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1A8FB" w14:textId="6EB08CD7" w:rsidR="005A227C" w:rsidRPr="00A16F2B" w:rsidRDefault="005A227C" w:rsidP="004178F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  <w:r w:rsidRPr="00A16F2B">
        <w:rPr>
          <w:rFonts w:asciiTheme="minorHAnsi" w:hAnsiTheme="minorHAnsi" w:cstheme="minorHAnsi"/>
          <w:b/>
          <w:bCs/>
          <w:color w:val="auto"/>
        </w:rPr>
        <w:t>TITLE:</w:t>
      </w:r>
      <w:r w:rsidRPr="00A16F2B">
        <w:rPr>
          <w:rFonts w:asciiTheme="minorHAnsi" w:hAnsiTheme="minorHAnsi" w:cstheme="minorHAnsi"/>
          <w:color w:val="auto"/>
        </w:rPr>
        <w:t xml:space="preserve"> </w:t>
      </w:r>
    </w:p>
    <w:p w14:paraId="0C76090E" w14:textId="0618089F" w:rsidR="007A4DD6" w:rsidRPr="00A16F2B" w:rsidRDefault="00837929" w:rsidP="004178F8">
      <w:pPr>
        <w:rPr>
          <w:rFonts w:cstheme="minorHAnsi"/>
          <w:color w:val="auto"/>
        </w:rPr>
      </w:pPr>
      <w:bookmarkStart w:id="0" w:name="OLE_LINK10"/>
      <w:bookmarkStart w:id="1" w:name="OLE_LINK11"/>
      <w:r w:rsidRPr="00A16F2B">
        <w:rPr>
          <w:rFonts w:cs="AppleSystemUIFont"/>
          <w:color w:val="auto"/>
        </w:rPr>
        <w:t>Efficient</w:t>
      </w:r>
      <w:r w:rsidR="007E0902" w:rsidRPr="00A16F2B">
        <w:rPr>
          <w:rFonts w:cs="AppleSystemUIFont"/>
          <w:color w:val="auto"/>
        </w:rPr>
        <w:t xml:space="preserve"> </w:t>
      </w:r>
      <w:r w:rsidRPr="00A16F2B">
        <w:rPr>
          <w:rFonts w:cs="AppleSystemUIFont"/>
          <w:color w:val="auto"/>
        </w:rPr>
        <w:t>Construction</w:t>
      </w:r>
      <w:r w:rsidR="00602224" w:rsidRPr="00A16F2B">
        <w:rPr>
          <w:rFonts w:cs="AppleSystemUIFont"/>
          <w:color w:val="auto"/>
        </w:rPr>
        <w:t xml:space="preserve"> of </w:t>
      </w:r>
      <w:r w:rsidR="007E0902" w:rsidRPr="00A16F2B">
        <w:rPr>
          <w:rFonts w:cs="AppleSystemUIFont"/>
          <w:color w:val="auto"/>
        </w:rPr>
        <w:t>Drug-like</w:t>
      </w:r>
      <w:r w:rsidR="00602224" w:rsidRPr="00A16F2B">
        <w:rPr>
          <w:rFonts w:cs="AppleSystemUIFontBold"/>
          <w:bCs/>
          <w:color w:val="auto"/>
        </w:rPr>
        <w:t xml:space="preserve"> </w:t>
      </w:r>
      <w:proofErr w:type="spellStart"/>
      <w:r w:rsidR="006423B8" w:rsidRPr="00A16F2B">
        <w:rPr>
          <w:rFonts w:cs="AppleSystemUIFontBold"/>
          <w:bCs/>
          <w:color w:val="auto"/>
        </w:rPr>
        <w:t>Bispirocyclic</w:t>
      </w:r>
      <w:proofErr w:type="spellEnd"/>
      <w:r w:rsidR="006423B8" w:rsidRPr="00A16F2B">
        <w:rPr>
          <w:rFonts w:cs="AppleSystemUIFontBold"/>
          <w:bCs/>
          <w:color w:val="auto"/>
        </w:rPr>
        <w:t xml:space="preserve"> </w:t>
      </w:r>
      <w:r w:rsidR="00602224" w:rsidRPr="00A16F2B">
        <w:rPr>
          <w:rFonts w:cs="AppleSystemUIFontBold"/>
          <w:bCs/>
          <w:color w:val="auto"/>
        </w:rPr>
        <w:t>Scaffolds</w:t>
      </w:r>
      <w:r w:rsidR="00B03FF0" w:rsidRPr="00A16F2B">
        <w:rPr>
          <w:rFonts w:cs="AppleSystemUIFontBold"/>
          <w:bCs/>
          <w:color w:val="auto"/>
        </w:rPr>
        <w:t xml:space="preserve"> </w:t>
      </w:r>
      <w:r w:rsidR="007E0902" w:rsidRPr="00A16F2B">
        <w:rPr>
          <w:rFonts w:cs="AppleSystemUIFontBold"/>
          <w:bCs/>
          <w:color w:val="auto"/>
        </w:rPr>
        <w:t>via Organocatalytic Cycloaddition</w:t>
      </w:r>
      <w:r w:rsidRPr="00A16F2B">
        <w:rPr>
          <w:rFonts w:cs="AppleSystemUIFontBold"/>
          <w:bCs/>
          <w:color w:val="auto"/>
        </w:rPr>
        <w:t>s</w:t>
      </w:r>
      <w:r w:rsidR="007E0902" w:rsidRPr="00A16F2B">
        <w:rPr>
          <w:rFonts w:cs="AppleSystemUIFontBold"/>
          <w:bCs/>
          <w:color w:val="auto"/>
        </w:rPr>
        <w:t xml:space="preserve"> of</w:t>
      </w:r>
      <w:r w:rsidR="00A9106C" w:rsidRPr="00A16F2B">
        <w:rPr>
          <w:rFonts w:cs="AppleSystemUIFontBold"/>
          <w:bCs/>
          <w:color w:val="auto"/>
        </w:rPr>
        <w:t xml:space="preserve"> </w:t>
      </w:r>
      <w:r w:rsidR="003A7115">
        <w:rPr>
          <w:bCs/>
          <w:color w:val="auto"/>
        </w:rPr>
        <w:t>α</w:t>
      </w:r>
      <w:r w:rsidRPr="00A16F2B">
        <w:rPr>
          <w:rFonts w:asciiTheme="minorHAnsi" w:hAnsiTheme="minorHAnsi" w:cstheme="minorHAnsi"/>
          <w:color w:val="auto"/>
        </w:rPr>
        <w:t>-</w:t>
      </w:r>
      <w:proofErr w:type="spellStart"/>
      <w:r w:rsidRPr="00A16F2B">
        <w:rPr>
          <w:rFonts w:asciiTheme="minorHAnsi" w:hAnsiTheme="minorHAnsi" w:cstheme="minorHAnsi"/>
          <w:color w:val="auto"/>
        </w:rPr>
        <w:t>I</w:t>
      </w:r>
      <w:r w:rsidR="00A9106C" w:rsidRPr="00A16F2B">
        <w:rPr>
          <w:rFonts w:asciiTheme="minorHAnsi" w:hAnsiTheme="minorHAnsi" w:cstheme="minorHAnsi"/>
          <w:color w:val="auto"/>
        </w:rPr>
        <w:t>mino</w:t>
      </w:r>
      <w:proofErr w:type="spellEnd"/>
      <w:r w:rsidR="00A9106C" w:rsidRPr="00A16F2B">
        <w:rPr>
          <w:rFonts w:asciiTheme="minorHAnsi" w:hAnsiTheme="minorHAnsi" w:cstheme="minorHAnsi"/>
          <w:color w:val="auto"/>
        </w:rPr>
        <w:t xml:space="preserve"> </w:t>
      </w:r>
      <w:r w:rsidR="00A9106C" w:rsidRPr="00BC7922">
        <w:rPr>
          <w:rFonts w:asciiTheme="minorHAnsi" w:hAnsiTheme="minorHAnsi" w:cstheme="minorHAnsi"/>
          <w:color w:val="auto"/>
        </w:rPr>
        <w:t>γ</w:t>
      </w:r>
      <w:r w:rsidRPr="00A16F2B">
        <w:rPr>
          <w:rFonts w:asciiTheme="minorHAnsi" w:hAnsiTheme="minorHAnsi" w:cstheme="minorHAnsi"/>
          <w:color w:val="auto"/>
        </w:rPr>
        <w:t>-L</w:t>
      </w:r>
      <w:r w:rsidR="00A9106C" w:rsidRPr="00A16F2B">
        <w:rPr>
          <w:rFonts w:asciiTheme="minorHAnsi" w:hAnsiTheme="minorHAnsi" w:cstheme="minorHAnsi"/>
          <w:color w:val="auto"/>
        </w:rPr>
        <w:t xml:space="preserve">actones and </w:t>
      </w:r>
      <w:r w:rsidRPr="00A16F2B">
        <w:rPr>
          <w:rFonts w:asciiTheme="minorHAnsi" w:hAnsiTheme="minorHAnsi" w:cstheme="minorHAnsi"/>
          <w:color w:val="auto"/>
        </w:rPr>
        <w:t>A</w:t>
      </w:r>
      <w:r w:rsidR="00A9106C" w:rsidRPr="00A16F2B">
        <w:rPr>
          <w:rFonts w:asciiTheme="minorHAnsi" w:hAnsiTheme="minorHAnsi" w:cstheme="minorHAnsi"/>
          <w:color w:val="auto"/>
        </w:rPr>
        <w:t xml:space="preserve">lkylidene </w:t>
      </w:r>
      <w:proofErr w:type="spellStart"/>
      <w:r w:rsidRPr="00A16F2B">
        <w:rPr>
          <w:rFonts w:asciiTheme="minorHAnsi" w:hAnsiTheme="minorHAnsi" w:cstheme="minorHAnsi"/>
          <w:color w:val="auto"/>
        </w:rPr>
        <w:t>P</w:t>
      </w:r>
      <w:r w:rsidR="00A9106C" w:rsidRPr="00A16F2B">
        <w:rPr>
          <w:rFonts w:asciiTheme="minorHAnsi" w:hAnsiTheme="minorHAnsi" w:cstheme="minorHAnsi"/>
          <w:color w:val="auto"/>
        </w:rPr>
        <w:t>yrazolones</w:t>
      </w:r>
      <w:bookmarkEnd w:id="0"/>
      <w:bookmarkEnd w:id="1"/>
      <w:proofErr w:type="spellEnd"/>
    </w:p>
    <w:p w14:paraId="2E300B21" w14:textId="77777777" w:rsidR="007A4DD6" w:rsidRPr="00A16F2B" w:rsidRDefault="007A4DD6" w:rsidP="004178F8">
      <w:pPr>
        <w:rPr>
          <w:rFonts w:asciiTheme="minorHAnsi" w:hAnsiTheme="minorHAnsi" w:cstheme="minorHAnsi"/>
          <w:b/>
          <w:bCs/>
          <w:color w:val="auto"/>
        </w:rPr>
      </w:pPr>
    </w:p>
    <w:p w14:paraId="3D080DA3" w14:textId="3A580708" w:rsidR="006305D7" w:rsidRPr="00A16F2B" w:rsidRDefault="006305D7" w:rsidP="004178F8">
      <w:pPr>
        <w:rPr>
          <w:rFonts w:asciiTheme="minorHAnsi" w:hAnsiTheme="minorHAnsi" w:cstheme="minorHAnsi"/>
          <w:color w:val="auto"/>
          <w:lang w:eastAsia="zh-CN"/>
        </w:rPr>
      </w:pPr>
      <w:r w:rsidRPr="00A16F2B">
        <w:rPr>
          <w:rFonts w:asciiTheme="minorHAnsi" w:hAnsiTheme="minorHAnsi" w:cstheme="minorHAnsi"/>
          <w:b/>
          <w:bCs/>
          <w:color w:val="auto"/>
        </w:rPr>
        <w:t>AUTHORS</w:t>
      </w:r>
      <w:r w:rsidR="000B662E" w:rsidRPr="00A16F2B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086FF5" w:rsidRPr="00A16F2B">
        <w:rPr>
          <w:rFonts w:asciiTheme="minorHAnsi" w:hAnsiTheme="minorHAnsi" w:cstheme="minorHAnsi"/>
          <w:b/>
          <w:bCs/>
          <w:color w:val="auto"/>
        </w:rPr>
        <w:t xml:space="preserve">AND </w:t>
      </w:r>
      <w:r w:rsidR="000B662E" w:rsidRPr="00A16F2B">
        <w:rPr>
          <w:rFonts w:asciiTheme="minorHAnsi" w:hAnsiTheme="minorHAnsi" w:cstheme="minorHAnsi"/>
          <w:b/>
          <w:bCs/>
          <w:color w:val="auto"/>
        </w:rPr>
        <w:t>AFFILIATIONS</w:t>
      </w:r>
      <w:r w:rsidRPr="00A16F2B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71373264" w14:textId="063AE1E8" w:rsidR="00FD4546" w:rsidRPr="00A16F2B" w:rsidRDefault="00FD4546" w:rsidP="004178F8">
      <w:pPr>
        <w:rPr>
          <w:rFonts w:asciiTheme="minorHAnsi" w:hAnsiTheme="minorHAnsi" w:cstheme="minorHAnsi"/>
          <w:bCs/>
          <w:color w:val="auto"/>
        </w:rPr>
      </w:pPr>
      <w:proofErr w:type="spellStart"/>
      <w:r w:rsidRPr="00A16F2B">
        <w:rPr>
          <w:rFonts w:asciiTheme="minorHAnsi" w:hAnsiTheme="minorHAnsi" w:cstheme="minorHAnsi"/>
          <w:bCs/>
          <w:color w:val="auto"/>
        </w:rPr>
        <w:t>Yani</w:t>
      </w:r>
      <w:proofErr w:type="spellEnd"/>
      <w:r w:rsidRPr="00A16F2B">
        <w:rPr>
          <w:rFonts w:asciiTheme="minorHAnsi" w:hAnsiTheme="minorHAnsi" w:cstheme="minorHAnsi"/>
          <w:bCs/>
          <w:color w:val="auto"/>
        </w:rPr>
        <w:t xml:space="preserve"> Zhou</w:t>
      </w:r>
      <w:r w:rsidRPr="00A16F2B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A16F2B">
        <w:rPr>
          <w:rFonts w:asciiTheme="minorHAnsi" w:hAnsiTheme="minorHAnsi" w:cstheme="minorHAnsi"/>
          <w:bCs/>
          <w:color w:val="auto"/>
        </w:rPr>
        <w:t>,</w:t>
      </w:r>
      <w:r w:rsidR="00261184" w:rsidRPr="00A16F2B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261184" w:rsidRPr="00A16F2B">
        <w:rPr>
          <w:rFonts w:asciiTheme="minorHAnsi" w:hAnsiTheme="minorHAnsi" w:cstheme="minorHAnsi"/>
          <w:bCs/>
          <w:color w:val="auto"/>
          <w:lang w:eastAsia="zh-CN"/>
        </w:rPr>
        <w:t>Nannan</w:t>
      </w:r>
      <w:proofErr w:type="spellEnd"/>
      <w:r w:rsidR="00261184" w:rsidRPr="00A16F2B">
        <w:rPr>
          <w:rFonts w:asciiTheme="minorHAnsi" w:hAnsiTheme="minorHAnsi" w:cstheme="minorHAnsi"/>
          <w:bCs/>
          <w:color w:val="auto"/>
        </w:rPr>
        <w:t xml:space="preserve"> C</w:t>
      </w:r>
      <w:r w:rsidR="00261184" w:rsidRPr="00A16F2B">
        <w:rPr>
          <w:rFonts w:asciiTheme="minorHAnsi" w:hAnsiTheme="minorHAnsi" w:cstheme="minorHAnsi"/>
          <w:bCs/>
          <w:color w:val="auto"/>
          <w:lang w:eastAsia="zh-CN"/>
        </w:rPr>
        <w:t>hen</w:t>
      </w:r>
      <w:r w:rsidR="00261184" w:rsidRPr="00A16F2B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="00261184" w:rsidRPr="00A16F2B">
        <w:rPr>
          <w:rFonts w:asciiTheme="minorHAnsi" w:hAnsiTheme="minorHAnsi" w:cstheme="minorHAnsi"/>
          <w:bCs/>
          <w:color w:val="auto"/>
        </w:rPr>
        <w:t>,</w:t>
      </w:r>
      <w:r w:rsidRPr="00A16F2B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A16F2B">
        <w:rPr>
          <w:rFonts w:asciiTheme="minorHAnsi" w:hAnsiTheme="minorHAnsi" w:cstheme="minorHAnsi"/>
          <w:bCs/>
          <w:color w:val="auto"/>
          <w:lang w:eastAsia="zh-CN"/>
        </w:rPr>
        <w:t>Yaping</w:t>
      </w:r>
      <w:proofErr w:type="spellEnd"/>
      <w:r w:rsidRPr="00A16F2B">
        <w:rPr>
          <w:rFonts w:asciiTheme="minorHAnsi" w:hAnsiTheme="minorHAnsi" w:cstheme="minorHAnsi"/>
          <w:bCs/>
          <w:color w:val="auto"/>
        </w:rPr>
        <w:t xml:space="preserve"> C</w:t>
      </w:r>
      <w:r w:rsidRPr="00A16F2B">
        <w:rPr>
          <w:rFonts w:asciiTheme="minorHAnsi" w:hAnsiTheme="minorHAnsi" w:cstheme="minorHAnsi"/>
          <w:bCs/>
          <w:color w:val="auto"/>
          <w:lang w:eastAsia="zh-CN"/>
        </w:rPr>
        <w:t>hen</w:t>
      </w:r>
      <w:r w:rsidR="00481D05" w:rsidRPr="00A16F2B">
        <w:rPr>
          <w:rFonts w:asciiTheme="minorHAnsi" w:hAnsiTheme="minorHAnsi" w:cstheme="minorHAnsi"/>
          <w:bCs/>
          <w:color w:val="auto"/>
          <w:lang w:eastAsia="zh-CN"/>
        </w:rPr>
        <w:t>g</w:t>
      </w:r>
      <w:r w:rsidRPr="00A16F2B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Pr="00A16F2B">
        <w:rPr>
          <w:rFonts w:asciiTheme="minorHAnsi" w:hAnsiTheme="minorHAnsi" w:cstheme="minorHAnsi"/>
          <w:bCs/>
          <w:color w:val="auto"/>
        </w:rPr>
        <w:t>, Xiaoqing Cai</w:t>
      </w:r>
      <w:r w:rsidRPr="00A16F2B">
        <w:rPr>
          <w:rFonts w:asciiTheme="minorHAnsi" w:hAnsiTheme="minorHAnsi" w:cstheme="minorHAnsi"/>
          <w:bCs/>
          <w:color w:val="auto"/>
          <w:vertAlign w:val="superscript"/>
        </w:rPr>
        <w:t>2</w:t>
      </w:r>
    </w:p>
    <w:p w14:paraId="6D951A8A" w14:textId="52EEDF6B" w:rsidR="00FD4546" w:rsidRPr="00A16F2B" w:rsidRDefault="00FD4546" w:rsidP="004178F8">
      <w:pPr>
        <w:rPr>
          <w:rFonts w:asciiTheme="minorHAnsi" w:hAnsiTheme="minorHAnsi" w:cstheme="minorHAnsi"/>
          <w:bCs/>
          <w:color w:val="auto"/>
        </w:rPr>
      </w:pPr>
      <w:r w:rsidRPr="00A16F2B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A16F2B">
        <w:rPr>
          <w:rFonts w:asciiTheme="minorHAnsi" w:hAnsiTheme="minorHAnsi" w:cstheme="minorHAnsi"/>
          <w:bCs/>
          <w:color w:val="auto"/>
          <w:lang w:eastAsia="zh-CN"/>
        </w:rPr>
        <w:t>School</w:t>
      </w:r>
      <w:r w:rsidRPr="00A16F2B">
        <w:rPr>
          <w:rFonts w:asciiTheme="minorHAnsi" w:hAnsiTheme="minorHAnsi" w:cstheme="minorHAnsi"/>
          <w:bCs/>
          <w:color w:val="auto"/>
        </w:rPr>
        <w:t xml:space="preserve"> of </w:t>
      </w:r>
      <w:r w:rsidR="00825055" w:rsidRPr="00A16F2B">
        <w:rPr>
          <w:rFonts w:asciiTheme="minorHAnsi" w:hAnsiTheme="minorHAnsi" w:cstheme="minorHAnsi"/>
          <w:bCs/>
          <w:color w:val="auto"/>
          <w:lang w:eastAsia="zh-CN"/>
        </w:rPr>
        <w:t>Basic</w:t>
      </w:r>
      <w:r w:rsidR="00A50EED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Medical Sciences</w:t>
      </w:r>
      <w:r w:rsidRPr="00A16F2B">
        <w:rPr>
          <w:rFonts w:asciiTheme="minorHAnsi" w:hAnsiTheme="minorHAnsi" w:cstheme="minorHAnsi"/>
          <w:bCs/>
          <w:color w:val="auto"/>
        </w:rPr>
        <w:t xml:space="preserve">, </w:t>
      </w:r>
      <w:r w:rsidRPr="00A16F2B">
        <w:rPr>
          <w:rFonts w:asciiTheme="minorHAnsi" w:hAnsiTheme="minorHAnsi" w:cstheme="minorHAnsi"/>
          <w:bCs/>
          <w:color w:val="auto"/>
          <w:lang w:eastAsia="zh-CN"/>
        </w:rPr>
        <w:t>Lanzhou</w:t>
      </w:r>
      <w:r w:rsidRPr="00A16F2B">
        <w:rPr>
          <w:rFonts w:asciiTheme="minorHAnsi" w:hAnsiTheme="minorHAnsi" w:cstheme="minorHAnsi"/>
          <w:bCs/>
          <w:color w:val="auto"/>
        </w:rPr>
        <w:t xml:space="preserve"> University, </w:t>
      </w:r>
      <w:r w:rsidR="00A50EED" w:rsidRPr="00A16F2B">
        <w:rPr>
          <w:rFonts w:asciiTheme="minorHAnsi" w:hAnsiTheme="minorHAnsi" w:cstheme="minorHAnsi"/>
          <w:bCs/>
          <w:color w:val="auto"/>
        </w:rPr>
        <w:t>Lanzhou</w:t>
      </w:r>
      <w:r w:rsidRPr="00A16F2B">
        <w:rPr>
          <w:rFonts w:asciiTheme="minorHAnsi" w:hAnsiTheme="minorHAnsi" w:cstheme="minorHAnsi"/>
          <w:bCs/>
          <w:color w:val="auto"/>
        </w:rPr>
        <w:t>,</w:t>
      </w:r>
      <w:r w:rsidR="00A50EED" w:rsidRPr="00A16F2B">
        <w:rPr>
          <w:rFonts w:asciiTheme="minorHAnsi" w:hAnsiTheme="minorHAnsi" w:cstheme="minorHAnsi"/>
          <w:bCs/>
          <w:color w:val="auto"/>
        </w:rPr>
        <w:t xml:space="preserve"> China</w:t>
      </w:r>
    </w:p>
    <w:p w14:paraId="0C2815D9" w14:textId="55E3848F" w:rsidR="00FD4546" w:rsidRPr="00A16F2B" w:rsidRDefault="00FD4546" w:rsidP="004178F8">
      <w:pPr>
        <w:rPr>
          <w:rFonts w:asciiTheme="minorHAnsi" w:hAnsiTheme="minorHAnsi" w:cstheme="minorHAnsi"/>
          <w:bCs/>
          <w:color w:val="auto"/>
        </w:rPr>
      </w:pPr>
      <w:r w:rsidRPr="00A16F2B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="00A50EED" w:rsidRPr="00A16F2B">
        <w:rPr>
          <w:rFonts w:asciiTheme="minorHAnsi" w:hAnsiTheme="minorHAnsi" w:cstheme="minorHAnsi"/>
          <w:bCs/>
          <w:color w:val="auto"/>
        </w:rPr>
        <w:t>School of Pharmaceutical Sciences</w:t>
      </w:r>
      <w:r w:rsidRPr="00A16F2B">
        <w:rPr>
          <w:rFonts w:asciiTheme="minorHAnsi" w:hAnsiTheme="minorHAnsi" w:cstheme="minorHAnsi"/>
          <w:bCs/>
          <w:color w:val="auto"/>
        </w:rPr>
        <w:t xml:space="preserve">, </w:t>
      </w:r>
      <w:r w:rsidR="00A50EED" w:rsidRPr="00A16F2B">
        <w:rPr>
          <w:rFonts w:asciiTheme="minorHAnsi" w:hAnsiTheme="minorHAnsi" w:cstheme="minorHAnsi"/>
          <w:bCs/>
          <w:color w:val="auto"/>
        </w:rPr>
        <w:t xml:space="preserve">Sun </w:t>
      </w:r>
      <w:proofErr w:type="spellStart"/>
      <w:r w:rsidR="00A50EED" w:rsidRPr="00A16F2B">
        <w:rPr>
          <w:rFonts w:asciiTheme="minorHAnsi" w:hAnsiTheme="minorHAnsi" w:cstheme="minorHAnsi"/>
          <w:bCs/>
          <w:color w:val="auto"/>
        </w:rPr>
        <w:t>Yat-sen</w:t>
      </w:r>
      <w:proofErr w:type="spellEnd"/>
      <w:r w:rsidR="00A50EED" w:rsidRPr="00A16F2B">
        <w:rPr>
          <w:rFonts w:asciiTheme="minorHAnsi" w:hAnsiTheme="minorHAnsi" w:cstheme="minorHAnsi"/>
          <w:bCs/>
          <w:color w:val="auto"/>
        </w:rPr>
        <w:t xml:space="preserve"> University</w:t>
      </w:r>
      <w:r w:rsidRPr="00A16F2B">
        <w:rPr>
          <w:rFonts w:asciiTheme="minorHAnsi" w:hAnsiTheme="minorHAnsi" w:cstheme="minorHAnsi"/>
          <w:bCs/>
          <w:color w:val="auto"/>
        </w:rPr>
        <w:t xml:space="preserve">, </w:t>
      </w:r>
      <w:r w:rsidR="00A50EED" w:rsidRPr="00A16F2B">
        <w:rPr>
          <w:rFonts w:asciiTheme="minorHAnsi" w:hAnsiTheme="minorHAnsi" w:cstheme="minorHAnsi"/>
          <w:bCs/>
          <w:color w:val="auto"/>
        </w:rPr>
        <w:t>Guangzhou, China</w:t>
      </w:r>
    </w:p>
    <w:p w14:paraId="78DAE717" w14:textId="77777777" w:rsidR="00FD4546" w:rsidRPr="00A16F2B" w:rsidRDefault="00FD4546" w:rsidP="004178F8">
      <w:pPr>
        <w:rPr>
          <w:rFonts w:asciiTheme="minorHAnsi" w:hAnsiTheme="minorHAnsi" w:cstheme="minorHAnsi"/>
          <w:bCs/>
          <w:color w:val="auto"/>
        </w:rPr>
      </w:pPr>
    </w:p>
    <w:p w14:paraId="00E06594" w14:textId="24273666" w:rsidR="00FD4546" w:rsidRPr="00A16F2B" w:rsidRDefault="00FD4546" w:rsidP="004178F8">
      <w:pPr>
        <w:rPr>
          <w:rFonts w:asciiTheme="minorHAnsi" w:hAnsiTheme="minorHAnsi" w:cstheme="minorHAnsi"/>
          <w:b/>
          <w:bCs/>
          <w:color w:val="auto"/>
        </w:rPr>
      </w:pPr>
      <w:r w:rsidRPr="00A16F2B">
        <w:rPr>
          <w:rFonts w:asciiTheme="minorHAnsi" w:hAnsiTheme="minorHAnsi" w:cstheme="minorHAnsi"/>
          <w:b/>
          <w:bCs/>
          <w:color w:val="auto"/>
        </w:rPr>
        <w:t xml:space="preserve">Corresponding </w:t>
      </w:r>
      <w:r w:rsidR="0014664E" w:rsidRPr="00A16F2B">
        <w:rPr>
          <w:rFonts w:asciiTheme="minorHAnsi" w:hAnsiTheme="minorHAnsi" w:cstheme="minorHAnsi"/>
          <w:b/>
          <w:bCs/>
          <w:color w:val="auto"/>
        </w:rPr>
        <w:t>author</w:t>
      </w:r>
      <w:r w:rsidRPr="00A16F2B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5B359731" w14:textId="1D795EC6" w:rsidR="00FD4546" w:rsidRPr="00A16F2B" w:rsidRDefault="00E01251" w:rsidP="004178F8">
      <w:pPr>
        <w:rPr>
          <w:rFonts w:asciiTheme="minorHAnsi" w:hAnsiTheme="minorHAnsi" w:cstheme="minorHAnsi"/>
          <w:bCs/>
          <w:color w:val="auto"/>
        </w:rPr>
      </w:pPr>
      <w:r w:rsidRPr="00A16F2B">
        <w:rPr>
          <w:rFonts w:asciiTheme="minorHAnsi" w:hAnsiTheme="minorHAnsi" w:cstheme="minorHAnsi"/>
          <w:bCs/>
          <w:color w:val="auto"/>
        </w:rPr>
        <w:t>Xiaoqing Cai</w:t>
      </w:r>
      <w:r w:rsidR="0014664E">
        <w:rPr>
          <w:rFonts w:asciiTheme="minorHAnsi" w:hAnsiTheme="minorHAnsi" w:cstheme="minorHAnsi"/>
          <w:bCs/>
          <w:color w:val="auto"/>
        </w:rPr>
        <w:tab/>
        <w:t>(</w:t>
      </w:r>
      <w:r w:rsidRPr="00A16F2B">
        <w:rPr>
          <w:rFonts w:asciiTheme="minorHAnsi" w:hAnsiTheme="minorHAnsi" w:cstheme="minorHAnsi"/>
          <w:bCs/>
          <w:color w:val="auto"/>
        </w:rPr>
        <w:t>caixq7</w:t>
      </w:r>
      <w:r w:rsidR="00FD4546" w:rsidRPr="00A16F2B">
        <w:rPr>
          <w:rFonts w:asciiTheme="minorHAnsi" w:hAnsiTheme="minorHAnsi" w:cstheme="minorHAnsi"/>
          <w:bCs/>
          <w:color w:val="auto"/>
        </w:rPr>
        <w:t>@</w:t>
      </w:r>
      <w:r w:rsidRPr="00A16F2B">
        <w:rPr>
          <w:rFonts w:cs="Arial"/>
          <w:bCs/>
          <w:color w:val="auto"/>
        </w:rPr>
        <w:t>mail.sysu.edu.cn</w:t>
      </w:r>
      <w:r w:rsidR="0014664E">
        <w:rPr>
          <w:rFonts w:cs="Arial"/>
          <w:bCs/>
          <w:color w:val="auto"/>
        </w:rPr>
        <w:t>)</w:t>
      </w:r>
    </w:p>
    <w:p w14:paraId="31F62C56" w14:textId="70368616" w:rsidR="00FD4546" w:rsidRPr="00A16F2B" w:rsidRDefault="00FD4546" w:rsidP="004178F8">
      <w:pPr>
        <w:rPr>
          <w:rFonts w:asciiTheme="minorHAnsi" w:hAnsiTheme="minorHAnsi" w:cstheme="minorHAnsi"/>
          <w:bCs/>
          <w:color w:val="auto"/>
          <w:lang w:eastAsia="zh-CN"/>
        </w:rPr>
      </w:pPr>
      <w:r w:rsidRPr="00A16F2B">
        <w:rPr>
          <w:rFonts w:asciiTheme="minorHAnsi" w:hAnsiTheme="minorHAnsi" w:cstheme="minorHAnsi"/>
          <w:bCs/>
          <w:color w:val="auto"/>
        </w:rPr>
        <w:t xml:space="preserve">Tel: </w:t>
      </w:r>
      <w:r w:rsidR="00836863" w:rsidRPr="00A16F2B">
        <w:rPr>
          <w:rFonts w:asciiTheme="minorHAnsi" w:hAnsiTheme="minorHAnsi" w:cstheme="minorHAnsi"/>
          <w:bCs/>
          <w:color w:val="auto"/>
          <w:lang w:eastAsia="zh-CN"/>
        </w:rPr>
        <w:t>+86-</w:t>
      </w:r>
      <w:r w:rsidR="001E1AF1" w:rsidRPr="00A16F2B">
        <w:rPr>
          <w:rFonts w:asciiTheme="minorHAnsi" w:hAnsiTheme="minorHAnsi" w:cstheme="minorHAnsi"/>
          <w:bCs/>
          <w:color w:val="auto"/>
          <w:lang w:eastAsia="zh-CN"/>
        </w:rPr>
        <w:t>0</w:t>
      </w:r>
      <w:r w:rsidR="00836863" w:rsidRPr="00A16F2B">
        <w:rPr>
          <w:rFonts w:asciiTheme="minorHAnsi" w:hAnsiTheme="minorHAnsi" w:cstheme="minorHAnsi"/>
          <w:bCs/>
          <w:color w:val="auto"/>
          <w:lang w:eastAsia="zh-CN"/>
        </w:rPr>
        <w:t>20</w:t>
      </w:r>
      <w:r w:rsidRPr="00A16F2B">
        <w:rPr>
          <w:rFonts w:asciiTheme="minorHAnsi" w:hAnsiTheme="minorHAnsi" w:cstheme="minorHAnsi"/>
          <w:bCs/>
          <w:color w:val="auto"/>
        </w:rPr>
        <w:t>-</w:t>
      </w:r>
      <w:r w:rsidR="00836863" w:rsidRPr="00A16F2B">
        <w:rPr>
          <w:rFonts w:asciiTheme="minorHAnsi" w:hAnsiTheme="minorHAnsi" w:cstheme="minorHAnsi"/>
          <w:bCs/>
          <w:color w:val="auto"/>
          <w:lang w:eastAsia="zh-CN"/>
        </w:rPr>
        <w:t>39943082</w:t>
      </w:r>
    </w:p>
    <w:p w14:paraId="4C0FAA8B" w14:textId="77777777" w:rsidR="00FD4546" w:rsidRPr="00A16F2B" w:rsidRDefault="00FD4546" w:rsidP="004178F8">
      <w:pPr>
        <w:rPr>
          <w:rFonts w:asciiTheme="minorHAnsi" w:hAnsiTheme="minorHAnsi" w:cstheme="minorHAnsi"/>
          <w:bCs/>
          <w:color w:val="auto"/>
        </w:rPr>
      </w:pPr>
    </w:p>
    <w:p w14:paraId="100E8565" w14:textId="6003AE32" w:rsidR="00FD4546" w:rsidRPr="00A16F2B" w:rsidRDefault="00FD4546" w:rsidP="004178F8">
      <w:pPr>
        <w:pStyle w:val="a3"/>
        <w:spacing w:before="0" w:beforeAutospacing="0" w:after="0" w:afterAutospacing="0"/>
        <w:rPr>
          <w:rFonts w:cs="Arial"/>
          <w:b/>
          <w:bCs/>
          <w:color w:val="auto"/>
        </w:rPr>
      </w:pPr>
      <w:r w:rsidRPr="00A16F2B">
        <w:rPr>
          <w:rFonts w:cs="Arial"/>
          <w:b/>
          <w:bCs/>
          <w:color w:val="auto"/>
        </w:rPr>
        <w:t xml:space="preserve">Email </w:t>
      </w:r>
      <w:r w:rsidR="0014664E" w:rsidRPr="00A16F2B">
        <w:rPr>
          <w:rFonts w:cs="Arial"/>
          <w:b/>
          <w:bCs/>
          <w:color w:val="auto"/>
        </w:rPr>
        <w:t>addresses of co-authors</w:t>
      </w:r>
      <w:r w:rsidRPr="00A16F2B">
        <w:rPr>
          <w:rFonts w:cs="Arial"/>
          <w:b/>
          <w:bCs/>
          <w:color w:val="auto"/>
        </w:rPr>
        <w:t>:</w:t>
      </w:r>
    </w:p>
    <w:p w14:paraId="32B171D0" w14:textId="6AB5D99D" w:rsidR="007A4DD6" w:rsidRPr="00A16F2B" w:rsidRDefault="00481D05" w:rsidP="004178F8">
      <w:pPr>
        <w:pStyle w:val="a3"/>
        <w:spacing w:before="0" w:beforeAutospacing="0" w:after="0" w:afterAutospacing="0"/>
        <w:rPr>
          <w:rFonts w:cs="Arial"/>
          <w:bCs/>
          <w:color w:val="auto"/>
          <w:lang w:eastAsia="zh-CN"/>
        </w:rPr>
      </w:pPr>
      <w:proofErr w:type="spellStart"/>
      <w:r w:rsidRPr="00A16F2B">
        <w:rPr>
          <w:rFonts w:cs="Arial"/>
          <w:bCs/>
          <w:color w:val="auto"/>
          <w:lang w:eastAsia="zh-CN"/>
        </w:rPr>
        <w:t>Yani</w:t>
      </w:r>
      <w:proofErr w:type="spellEnd"/>
      <w:r w:rsidR="00FD4546" w:rsidRPr="00A16F2B">
        <w:rPr>
          <w:rFonts w:cs="Arial"/>
          <w:bCs/>
          <w:color w:val="auto"/>
        </w:rPr>
        <w:t xml:space="preserve"> </w:t>
      </w:r>
      <w:r w:rsidRPr="00A16F2B">
        <w:rPr>
          <w:rFonts w:cs="Arial"/>
          <w:bCs/>
          <w:color w:val="auto"/>
        </w:rPr>
        <w:t>Zhou</w:t>
      </w:r>
      <w:r w:rsidR="00BE6784" w:rsidRPr="00A16F2B">
        <w:rPr>
          <w:rFonts w:cs="Arial"/>
          <w:bCs/>
          <w:color w:val="auto"/>
        </w:rPr>
        <w:t xml:space="preserve"> </w:t>
      </w:r>
      <w:r w:rsidR="0014664E">
        <w:rPr>
          <w:rFonts w:cs="Arial"/>
          <w:bCs/>
          <w:color w:val="auto"/>
        </w:rPr>
        <w:tab/>
      </w:r>
      <w:r w:rsidR="00FD4546" w:rsidRPr="00A16F2B">
        <w:rPr>
          <w:rFonts w:cs="Arial"/>
          <w:bCs/>
          <w:color w:val="auto"/>
        </w:rPr>
        <w:t>(</w:t>
      </w:r>
      <w:r w:rsidR="001312A9" w:rsidRPr="006D03C8">
        <w:rPr>
          <w:rStyle w:val="a4"/>
          <w:rFonts w:cs="Arial"/>
          <w:bCs/>
          <w:color w:val="auto"/>
          <w:u w:val="none"/>
        </w:rPr>
        <w:t>zhouyani@lzu.edu</w:t>
      </w:r>
      <w:r w:rsidR="001312A9" w:rsidRPr="00A16F2B">
        <w:rPr>
          <w:rFonts w:cs="Arial"/>
          <w:bCs/>
          <w:color w:val="auto"/>
        </w:rPr>
        <w:t>.cn</w:t>
      </w:r>
      <w:r w:rsidR="00FD4546" w:rsidRPr="00A16F2B">
        <w:rPr>
          <w:rFonts w:cs="Arial"/>
          <w:bCs/>
          <w:color w:val="auto"/>
        </w:rPr>
        <w:t>)</w:t>
      </w:r>
    </w:p>
    <w:p w14:paraId="539A3E87" w14:textId="4CBA22A2" w:rsidR="00261184" w:rsidRPr="00A16F2B" w:rsidRDefault="00261184" w:rsidP="004178F8">
      <w:pPr>
        <w:rPr>
          <w:rFonts w:cs="Arial"/>
          <w:bCs/>
          <w:color w:val="auto"/>
          <w:lang w:eastAsia="zh-CN"/>
        </w:rPr>
      </w:pPr>
      <w:proofErr w:type="spellStart"/>
      <w:r w:rsidRPr="00A16F2B">
        <w:rPr>
          <w:rFonts w:cs="Arial"/>
          <w:bCs/>
          <w:color w:val="auto"/>
          <w:lang w:eastAsia="zh-CN"/>
        </w:rPr>
        <w:t>Nannan</w:t>
      </w:r>
      <w:proofErr w:type="spellEnd"/>
      <w:r w:rsidRPr="00A16F2B">
        <w:rPr>
          <w:rFonts w:cs="Arial"/>
          <w:bCs/>
          <w:color w:val="auto"/>
          <w:lang w:eastAsia="zh-CN"/>
        </w:rPr>
        <w:t xml:space="preserve"> Chen</w:t>
      </w:r>
      <w:r w:rsidR="00BE6784" w:rsidRPr="00A16F2B">
        <w:rPr>
          <w:rFonts w:cs="Arial"/>
          <w:bCs/>
          <w:color w:val="auto"/>
          <w:lang w:eastAsia="zh-CN"/>
        </w:rPr>
        <w:t xml:space="preserve"> </w:t>
      </w:r>
      <w:r w:rsidR="0014664E">
        <w:rPr>
          <w:rFonts w:cs="Arial"/>
          <w:bCs/>
          <w:color w:val="auto"/>
          <w:lang w:eastAsia="zh-CN"/>
        </w:rPr>
        <w:tab/>
      </w:r>
      <w:r w:rsidRPr="00A16F2B">
        <w:rPr>
          <w:rFonts w:cs="Arial"/>
          <w:bCs/>
          <w:color w:val="auto"/>
          <w:lang w:eastAsia="zh-CN"/>
        </w:rPr>
        <w:t>(525929035@qq.com)</w:t>
      </w:r>
    </w:p>
    <w:p w14:paraId="5C4D4C57" w14:textId="45356A4E" w:rsidR="00481D05" w:rsidRPr="00A16F2B" w:rsidRDefault="00481D05" w:rsidP="004178F8">
      <w:pPr>
        <w:rPr>
          <w:rFonts w:ascii="SimSun" w:eastAsia="SimSun" w:hAnsi="Times New Roman" w:cs="Times New Roman"/>
          <w:color w:val="auto"/>
          <w:sz w:val="20"/>
          <w:szCs w:val="20"/>
          <w:lang w:eastAsia="zh-CN"/>
        </w:rPr>
      </w:pPr>
      <w:proofErr w:type="spellStart"/>
      <w:r w:rsidRPr="00A16F2B">
        <w:rPr>
          <w:rFonts w:cs="Arial"/>
          <w:bCs/>
          <w:color w:val="auto"/>
        </w:rPr>
        <w:t>Yaping</w:t>
      </w:r>
      <w:proofErr w:type="spellEnd"/>
      <w:r w:rsidRPr="00A16F2B">
        <w:rPr>
          <w:rFonts w:cs="Arial"/>
          <w:bCs/>
          <w:color w:val="auto"/>
        </w:rPr>
        <w:t xml:space="preserve"> Cheng</w:t>
      </w:r>
      <w:r w:rsidR="00BE6784" w:rsidRPr="00A16F2B">
        <w:rPr>
          <w:rFonts w:cs="Arial"/>
          <w:bCs/>
          <w:color w:val="auto"/>
        </w:rPr>
        <w:t xml:space="preserve"> </w:t>
      </w:r>
      <w:r w:rsidR="0014664E">
        <w:rPr>
          <w:rFonts w:cs="Arial"/>
          <w:bCs/>
          <w:color w:val="auto"/>
        </w:rPr>
        <w:tab/>
      </w:r>
      <w:r w:rsidR="001312A9" w:rsidRPr="00A16F2B">
        <w:rPr>
          <w:rFonts w:cs="Arial"/>
          <w:bCs/>
          <w:color w:val="auto"/>
        </w:rPr>
        <w:t>(</w:t>
      </w:r>
      <w:r w:rsidR="00B04828" w:rsidRPr="00A16F2B">
        <w:rPr>
          <w:rFonts w:cs="Arial"/>
          <w:bCs/>
          <w:color w:val="auto"/>
          <w:lang w:eastAsia="zh-CN"/>
        </w:rPr>
        <w:t>chengyp3@mail2.sysu.edu.cn</w:t>
      </w:r>
      <w:r w:rsidRPr="00A16F2B">
        <w:rPr>
          <w:rFonts w:cs="Arial"/>
          <w:bCs/>
          <w:color w:val="auto"/>
        </w:rPr>
        <w:t>)</w:t>
      </w:r>
      <w:r w:rsidR="001312A9" w:rsidRPr="00A16F2B">
        <w:rPr>
          <w:rFonts w:ascii="Lucida Grande" w:hAnsi="Lucida Grande" w:cs="Lucida Grande"/>
          <w:color w:val="auto"/>
          <w:sz w:val="18"/>
          <w:szCs w:val="18"/>
          <w:shd w:val="clear" w:color="auto" w:fill="EFEFEF"/>
        </w:rPr>
        <w:t xml:space="preserve"> </w:t>
      </w:r>
    </w:p>
    <w:p w14:paraId="60FCB589" w14:textId="42D11221" w:rsidR="00D04A95" w:rsidRPr="00A16F2B" w:rsidRDefault="00D04A95" w:rsidP="004178F8">
      <w:pPr>
        <w:rPr>
          <w:rFonts w:asciiTheme="minorHAnsi" w:hAnsiTheme="minorHAnsi" w:cstheme="minorHAnsi"/>
          <w:bCs/>
          <w:color w:val="auto"/>
        </w:rPr>
      </w:pPr>
    </w:p>
    <w:p w14:paraId="71B79AC9" w14:textId="268C0D0F" w:rsidR="006305D7" w:rsidRPr="00A16F2B" w:rsidRDefault="006305D7" w:rsidP="004178F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b/>
          <w:bCs/>
          <w:color w:val="auto"/>
        </w:rPr>
        <w:t>KEYWORDS:</w:t>
      </w:r>
      <w:r w:rsidRPr="00A16F2B">
        <w:rPr>
          <w:rFonts w:asciiTheme="minorHAnsi" w:hAnsiTheme="minorHAnsi" w:cstheme="minorHAnsi"/>
          <w:color w:val="auto"/>
        </w:rPr>
        <w:t xml:space="preserve"> </w:t>
      </w:r>
    </w:p>
    <w:p w14:paraId="6C0B0781" w14:textId="3EEFE7D9" w:rsidR="007A4DD6" w:rsidRPr="00A16F2B" w:rsidRDefault="00F40EDE" w:rsidP="004178F8">
      <w:pPr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color w:val="auto"/>
          <w:lang w:eastAsia="zh-CN"/>
        </w:rPr>
        <w:t>a</w:t>
      </w:r>
      <w:r w:rsidR="00A758F9" w:rsidRPr="00A16F2B">
        <w:rPr>
          <w:rFonts w:asciiTheme="minorHAnsi" w:hAnsiTheme="minorHAnsi" w:cstheme="minorHAnsi"/>
          <w:color w:val="auto"/>
        </w:rPr>
        <w:t>symmetric synthesis</w:t>
      </w:r>
      <w:r w:rsidR="0051285A" w:rsidRPr="00A16F2B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174579" w:rsidRPr="00A16F2B">
        <w:rPr>
          <w:rFonts w:asciiTheme="minorHAnsi" w:hAnsiTheme="minorHAnsi" w:cstheme="minorHAnsi"/>
          <w:color w:val="auto"/>
        </w:rPr>
        <w:t>o</w:t>
      </w:r>
      <w:r w:rsidR="0051285A" w:rsidRPr="00A16F2B">
        <w:rPr>
          <w:rFonts w:asciiTheme="minorHAnsi" w:hAnsiTheme="minorHAnsi" w:cstheme="minorHAnsi"/>
          <w:color w:val="auto"/>
        </w:rPr>
        <w:t>rganocatalysis</w:t>
      </w:r>
      <w:proofErr w:type="spellEnd"/>
      <w:r w:rsidR="0051285A" w:rsidRPr="00A16F2B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51285A" w:rsidRPr="00A16F2B">
        <w:rPr>
          <w:rFonts w:asciiTheme="minorHAnsi" w:hAnsiTheme="minorHAnsi" w:cstheme="minorHAnsi"/>
          <w:color w:val="auto"/>
        </w:rPr>
        <w:t>bispirocyclic</w:t>
      </w:r>
      <w:proofErr w:type="spellEnd"/>
      <w:r w:rsidR="0051285A" w:rsidRPr="00A16F2B">
        <w:rPr>
          <w:rFonts w:asciiTheme="minorHAnsi" w:hAnsiTheme="minorHAnsi" w:cstheme="minorHAnsi"/>
          <w:color w:val="auto"/>
        </w:rPr>
        <w:t xml:space="preserve"> compounds, cycloaddition, lactones, </w:t>
      </w:r>
      <w:proofErr w:type="spellStart"/>
      <w:r w:rsidR="0051285A" w:rsidRPr="00A16F2B">
        <w:rPr>
          <w:rFonts w:asciiTheme="minorHAnsi" w:hAnsiTheme="minorHAnsi" w:cstheme="minorHAnsi"/>
          <w:color w:val="auto"/>
        </w:rPr>
        <w:t>pyrazolones</w:t>
      </w:r>
      <w:proofErr w:type="spellEnd"/>
    </w:p>
    <w:p w14:paraId="1CB4E390" w14:textId="77777777" w:rsidR="006305D7" w:rsidRPr="00A16F2B" w:rsidRDefault="006305D7" w:rsidP="004178F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B845969" w14:textId="408D46AA" w:rsidR="00DA5BE9" w:rsidRPr="00A16F2B" w:rsidRDefault="0014664E" w:rsidP="004178F8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  <w:lang w:eastAsia="zh-CN"/>
        </w:rPr>
        <w:t>SUMMARY:</w:t>
      </w:r>
    </w:p>
    <w:p w14:paraId="693C774C" w14:textId="60C585BA" w:rsidR="00E9784F" w:rsidRDefault="00FC03F1" w:rsidP="004178F8">
      <w:pPr>
        <w:rPr>
          <w:rFonts w:asciiTheme="minorHAnsi" w:hAnsiTheme="minorHAnsi" w:cstheme="minorHAnsi"/>
          <w:color w:val="auto"/>
        </w:rPr>
      </w:pPr>
      <w:bookmarkStart w:id="2" w:name="_GoBack"/>
      <w:bookmarkEnd w:id="2"/>
      <w:r>
        <w:rPr>
          <w:color w:val="auto"/>
        </w:rPr>
        <w:t>E</w:t>
      </w:r>
      <w:r w:rsidRPr="00A16F2B">
        <w:rPr>
          <w:color w:val="auto"/>
        </w:rPr>
        <w:t xml:space="preserve">nantiomerically enriched </w:t>
      </w:r>
      <w:proofErr w:type="spellStart"/>
      <w:r w:rsidRPr="00A16F2B">
        <w:rPr>
          <w:color w:val="auto"/>
        </w:rPr>
        <w:t>bispiro</w:t>
      </w:r>
      <w:proofErr w:type="spellEnd"/>
      <w:r w:rsidRPr="00A16F2B">
        <w:rPr>
          <w:color w:val="auto"/>
        </w:rPr>
        <w:t>[</w:t>
      </w:r>
      <w:r w:rsidRPr="00BC7922">
        <w:rPr>
          <w:color w:val="auto"/>
        </w:rPr>
        <w:t>γ</w:t>
      </w:r>
      <w:r w:rsidRPr="00A16F2B">
        <w:rPr>
          <w:color w:val="auto"/>
        </w:rPr>
        <w:t>-butyrolactone-pyrrolidin-4,4’-pyrazolone] skeletons</w:t>
      </w:r>
      <w:r>
        <w:rPr>
          <w:color w:val="auto"/>
        </w:rPr>
        <w:t xml:space="preserve"> are asymmetrically synthesized </w:t>
      </w:r>
      <w:r w:rsidRPr="00A16F2B">
        <w:rPr>
          <w:color w:val="auto"/>
        </w:rPr>
        <w:t>through a simple organocatalytic 1,3-dipolar cycloaddition reaction</w:t>
      </w:r>
      <w:r>
        <w:rPr>
          <w:color w:val="auto"/>
        </w:rPr>
        <w:t>.</w:t>
      </w:r>
    </w:p>
    <w:p w14:paraId="12F2A213" w14:textId="77777777" w:rsidR="00FC03F1" w:rsidRPr="00A16F2B" w:rsidRDefault="00FC03F1" w:rsidP="004178F8">
      <w:pPr>
        <w:rPr>
          <w:rFonts w:asciiTheme="minorHAnsi" w:hAnsiTheme="minorHAnsi" w:cstheme="minorHAnsi"/>
          <w:color w:val="auto"/>
        </w:rPr>
      </w:pPr>
    </w:p>
    <w:p w14:paraId="64FB8590" w14:textId="090AAF55" w:rsidR="006305D7" w:rsidRPr="00A16F2B" w:rsidRDefault="006305D7" w:rsidP="004178F8">
      <w:pPr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b/>
          <w:bCs/>
          <w:color w:val="auto"/>
        </w:rPr>
        <w:t>ABSTRACT:</w:t>
      </w:r>
    </w:p>
    <w:p w14:paraId="3EC74E77" w14:textId="08AF687D" w:rsidR="00651D21" w:rsidRPr="00A16F2B" w:rsidRDefault="00946D5D" w:rsidP="00BC7922">
      <w:pPr>
        <w:widowControl/>
        <w:rPr>
          <w:color w:val="auto"/>
          <w:lang w:eastAsia="zh-CN"/>
        </w:rPr>
      </w:pPr>
      <w:proofErr w:type="spellStart"/>
      <w:r w:rsidRPr="00A16F2B">
        <w:rPr>
          <w:rFonts w:asciiTheme="minorHAnsi" w:hAnsiTheme="minorHAnsi" w:cstheme="minorHAnsi"/>
          <w:color w:val="auto"/>
        </w:rPr>
        <w:t>Bispirocyclic</w:t>
      </w:r>
      <w:proofErr w:type="spellEnd"/>
      <w:r w:rsidRPr="00A16F2B">
        <w:rPr>
          <w:rFonts w:asciiTheme="minorHAnsi" w:hAnsiTheme="minorHAnsi" w:cstheme="minorHAnsi"/>
          <w:color w:val="auto"/>
        </w:rPr>
        <w:t xml:space="preserve"> scaffolds are </w:t>
      </w:r>
      <w:r w:rsidR="003F3CFC" w:rsidRPr="00A16F2B">
        <w:rPr>
          <w:rFonts w:asciiTheme="minorHAnsi" w:hAnsiTheme="minorHAnsi" w:cstheme="minorHAnsi"/>
          <w:color w:val="auto"/>
        </w:rPr>
        <w:t xml:space="preserve">one of </w:t>
      </w:r>
      <w:r w:rsidR="0014664E">
        <w:rPr>
          <w:rFonts w:asciiTheme="minorHAnsi" w:hAnsiTheme="minorHAnsi" w:cstheme="minorHAnsi"/>
          <w:color w:val="auto"/>
        </w:rPr>
        <w:t xml:space="preserve">the </w:t>
      </w:r>
      <w:r w:rsidRPr="00A16F2B">
        <w:rPr>
          <w:rFonts w:asciiTheme="minorHAnsi" w:hAnsiTheme="minorHAnsi" w:cstheme="minorHAnsi"/>
          <w:color w:val="auto"/>
        </w:rPr>
        <w:t>important st</w:t>
      </w:r>
      <w:r w:rsidR="00BF099C" w:rsidRPr="00A16F2B">
        <w:rPr>
          <w:rFonts w:asciiTheme="minorHAnsi" w:hAnsiTheme="minorHAnsi" w:cstheme="minorHAnsi"/>
          <w:color w:val="auto"/>
        </w:rPr>
        <w:t>ructural subunits in many natural</w:t>
      </w:r>
      <w:r w:rsidRPr="00A16F2B">
        <w:rPr>
          <w:rFonts w:asciiTheme="minorHAnsi" w:hAnsiTheme="minorHAnsi" w:cstheme="minorHAnsi"/>
          <w:color w:val="auto"/>
        </w:rPr>
        <w:t xml:space="preserve"> products that exhibit</w:t>
      </w:r>
      <w:r w:rsidR="002634D7" w:rsidRPr="00A16F2B">
        <w:rPr>
          <w:rFonts w:asciiTheme="minorHAnsi" w:hAnsiTheme="minorHAnsi" w:cstheme="minorHAnsi"/>
          <w:color w:val="auto"/>
        </w:rPr>
        <w:t xml:space="preserve"> diverse and</w:t>
      </w:r>
      <w:r w:rsidR="003F3CFC" w:rsidRPr="00A16F2B">
        <w:rPr>
          <w:rFonts w:asciiTheme="minorHAnsi" w:hAnsiTheme="minorHAnsi" w:cstheme="minorHAnsi"/>
          <w:color w:val="auto"/>
        </w:rPr>
        <w:t xml:space="preserve"> attractive</w:t>
      </w:r>
      <w:r w:rsidRPr="00A16F2B">
        <w:rPr>
          <w:rFonts w:asciiTheme="minorHAnsi" w:hAnsiTheme="minorHAnsi" w:cstheme="minorHAnsi"/>
          <w:color w:val="auto"/>
        </w:rPr>
        <w:t xml:space="preserve"> biological activities.</w:t>
      </w:r>
      <w:r w:rsidR="003F3CFC" w:rsidRPr="00A16F2B">
        <w:rPr>
          <w:rFonts w:asciiTheme="minorHAnsi" w:hAnsiTheme="minorHAnsi" w:cstheme="minorHAnsi"/>
          <w:color w:val="auto"/>
        </w:rPr>
        <w:t xml:space="preserve"> Recently, we have developed</w:t>
      </w:r>
      <w:r w:rsidR="006423B8" w:rsidRPr="00A16F2B">
        <w:rPr>
          <w:rFonts w:asciiTheme="minorHAnsi" w:hAnsiTheme="minorHAnsi" w:cstheme="minorHAnsi"/>
          <w:color w:val="auto"/>
        </w:rPr>
        <w:t xml:space="preserve"> an</w:t>
      </w:r>
      <w:r w:rsidR="003F3CFC" w:rsidRPr="00A16F2B">
        <w:rPr>
          <w:rFonts w:asciiTheme="minorHAnsi" w:hAnsiTheme="minorHAnsi" w:cstheme="minorHAnsi"/>
          <w:color w:val="auto"/>
        </w:rPr>
        <w:t xml:space="preserve"> </w:t>
      </w:r>
      <w:r w:rsidR="006423B8" w:rsidRPr="00A16F2B">
        <w:rPr>
          <w:color w:val="auto"/>
        </w:rPr>
        <w:t>eff</w:t>
      </w:r>
      <w:r w:rsidR="002634D7" w:rsidRPr="00A16F2B">
        <w:rPr>
          <w:color w:val="auto"/>
        </w:rPr>
        <w:t xml:space="preserve">icient organocatalytic strategy, which </w:t>
      </w:r>
      <w:r w:rsidR="006423B8" w:rsidRPr="00A16F2B">
        <w:rPr>
          <w:color w:val="auto"/>
        </w:rPr>
        <w:t>provides facile access to a variety of</w:t>
      </w:r>
      <w:r w:rsidR="003F3CFC" w:rsidRPr="00A16F2B">
        <w:rPr>
          <w:rFonts w:asciiTheme="minorHAnsi" w:hAnsiTheme="minorHAnsi" w:cstheme="minorHAnsi"/>
          <w:color w:val="auto"/>
        </w:rPr>
        <w:t xml:space="preserve"> </w:t>
      </w:r>
      <w:r w:rsidR="003F3CFC" w:rsidRPr="00A16F2B">
        <w:rPr>
          <w:color w:val="auto"/>
        </w:rPr>
        <w:t>e</w:t>
      </w:r>
      <w:r w:rsidR="00CE066C" w:rsidRPr="00A16F2B">
        <w:rPr>
          <w:color w:val="auto"/>
        </w:rPr>
        <w:t>n</w:t>
      </w:r>
      <w:r w:rsidR="00E44791" w:rsidRPr="00A16F2B">
        <w:rPr>
          <w:color w:val="auto"/>
        </w:rPr>
        <w:t xml:space="preserve">antiomerically enriched </w:t>
      </w:r>
      <w:proofErr w:type="spellStart"/>
      <w:r w:rsidR="00E44791" w:rsidRPr="00A16F2B">
        <w:rPr>
          <w:color w:val="auto"/>
        </w:rPr>
        <w:t>bispiro</w:t>
      </w:r>
      <w:proofErr w:type="spellEnd"/>
      <w:r w:rsidR="00CE066C" w:rsidRPr="00A16F2B">
        <w:rPr>
          <w:color w:val="auto"/>
        </w:rPr>
        <w:t>[</w:t>
      </w:r>
      <w:r w:rsidR="00CE066C" w:rsidRPr="00BC7922">
        <w:rPr>
          <w:color w:val="auto"/>
        </w:rPr>
        <w:t>γ</w:t>
      </w:r>
      <w:r w:rsidR="00CE066C" w:rsidRPr="00A16F2B">
        <w:rPr>
          <w:color w:val="auto"/>
        </w:rPr>
        <w:t>-butyrolactone-pyrrolidin-4,4’-pyrazolone] skeletons</w:t>
      </w:r>
      <w:r w:rsidR="003F3CFC" w:rsidRPr="00A16F2B">
        <w:rPr>
          <w:color w:val="auto"/>
        </w:rPr>
        <w:t xml:space="preserve">. </w:t>
      </w:r>
      <w:r w:rsidR="005A589F" w:rsidRPr="00A16F2B">
        <w:rPr>
          <w:color w:val="auto"/>
        </w:rPr>
        <w:t xml:space="preserve">In this paper, we </w:t>
      </w:r>
      <w:r w:rsidR="0014664E">
        <w:rPr>
          <w:color w:val="auto"/>
        </w:rPr>
        <w:t>demonstrate</w:t>
      </w:r>
      <w:r w:rsidR="005A589F" w:rsidRPr="00A16F2B">
        <w:rPr>
          <w:color w:val="auto"/>
        </w:rPr>
        <w:t xml:space="preserve"> a detailed protocol for </w:t>
      </w:r>
      <w:r w:rsidR="002E5B19" w:rsidRPr="00A16F2B">
        <w:rPr>
          <w:color w:val="auto"/>
        </w:rPr>
        <w:t>the asymmetric</w:t>
      </w:r>
      <w:r w:rsidR="006423B8" w:rsidRPr="00A16F2B">
        <w:rPr>
          <w:color w:val="auto"/>
        </w:rPr>
        <w:t xml:space="preserve"> synthesis of drug-like </w:t>
      </w:r>
      <w:proofErr w:type="spellStart"/>
      <w:r w:rsidR="006423B8" w:rsidRPr="00A16F2B">
        <w:rPr>
          <w:color w:val="auto"/>
        </w:rPr>
        <w:t>bispirocyclic</w:t>
      </w:r>
      <w:proofErr w:type="spellEnd"/>
      <w:r w:rsidR="006423B8" w:rsidRPr="00A16F2B">
        <w:rPr>
          <w:color w:val="auto"/>
        </w:rPr>
        <w:t xml:space="preserve"> compounds with two </w:t>
      </w:r>
      <w:r w:rsidR="008B74A7" w:rsidRPr="00A16F2B">
        <w:rPr>
          <w:color w:val="auto"/>
        </w:rPr>
        <w:t>spirocyclic carbon centers</w:t>
      </w:r>
      <w:r w:rsidR="006423B8" w:rsidRPr="00A16F2B">
        <w:rPr>
          <w:color w:val="auto"/>
        </w:rPr>
        <w:t xml:space="preserve"> via </w:t>
      </w:r>
      <w:r w:rsidR="002634D7" w:rsidRPr="00A16F2B">
        <w:rPr>
          <w:color w:val="auto"/>
        </w:rPr>
        <w:t xml:space="preserve">an </w:t>
      </w:r>
      <w:proofErr w:type="spellStart"/>
      <w:r w:rsidR="006132D4" w:rsidRPr="00A16F2B">
        <w:rPr>
          <w:color w:val="auto"/>
        </w:rPr>
        <w:t>o</w:t>
      </w:r>
      <w:r w:rsidR="006423B8" w:rsidRPr="00A16F2B">
        <w:rPr>
          <w:color w:val="auto"/>
        </w:rPr>
        <w:t>rganocatyltic</w:t>
      </w:r>
      <w:proofErr w:type="spellEnd"/>
      <w:r w:rsidR="006423B8" w:rsidRPr="00A16F2B">
        <w:rPr>
          <w:color w:val="auto"/>
        </w:rPr>
        <w:t xml:space="preserve"> 1,3-dipolar cycloaddition reaction</w:t>
      </w:r>
      <w:r w:rsidR="006423B8" w:rsidRPr="00A16F2B">
        <w:rPr>
          <w:rFonts w:asciiTheme="minorHAnsi" w:hAnsiTheme="minorHAnsi" w:cstheme="minorHAnsi"/>
          <w:color w:val="auto"/>
        </w:rPr>
        <w:t xml:space="preserve">. </w:t>
      </w:r>
      <w:proofErr w:type="spellStart"/>
      <w:r w:rsidR="006132D4" w:rsidRPr="00A16F2B">
        <w:rPr>
          <w:color w:val="auto"/>
        </w:rPr>
        <w:t>Spirocyclization</w:t>
      </w:r>
      <w:proofErr w:type="spellEnd"/>
      <w:r w:rsidR="006132D4" w:rsidRPr="00A16F2B">
        <w:rPr>
          <w:color w:val="auto"/>
        </w:rPr>
        <w:t xml:space="preserve"> synthons </w:t>
      </w:r>
      <w:r w:rsidR="006132D4" w:rsidRPr="00BC7922">
        <w:rPr>
          <w:color w:val="auto"/>
        </w:rPr>
        <w:t>α</w:t>
      </w:r>
      <w:r w:rsidR="006132D4" w:rsidRPr="00A16F2B">
        <w:rPr>
          <w:color w:val="auto"/>
        </w:rPr>
        <w:t>-</w:t>
      </w:r>
      <w:proofErr w:type="spellStart"/>
      <w:r w:rsidR="006132D4" w:rsidRPr="00A16F2B">
        <w:rPr>
          <w:color w:val="auto"/>
        </w:rPr>
        <w:t>imino</w:t>
      </w:r>
      <w:proofErr w:type="spellEnd"/>
      <w:r w:rsidR="006132D4" w:rsidRPr="00A16F2B">
        <w:rPr>
          <w:color w:val="auto"/>
        </w:rPr>
        <w:t xml:space="preserve"> </w:t>
      </w:r>
      <w:r w:rsidR="006132D4" w:rsidRPr="00BC7922">
        <w:rPr>
          <w:color w:val="auto"/>
        </w:rPr>
        <w:t>γ</w:t>
      </w:r>
      <w:r w:rsidR="006132D4" w:rsidRPr="00A16F2B">
        <w:rPr>
          <w:color w:val="auto"/>
        </w:rPr>
        <w:t xml:space="preserve">-lactones and alkylidene </w:t>
      </w:r>
      <w:proofErr w:type="spellStart"/>
      <w:r w:rsidR="006132D4" w:rsidRPr="00A16F2B">
        <w:rPr>
          <w:color w:val="auto"/>
        </w:rPr>
        <w:t>pyrazolones</w:t>
      </w:r>
      <w:proofErr w:type="spellEnd"/>
      <w:r w:rsidR="006132D4" w:rsidRPr="00A16F2B">
        <w:rPr>
          <w:color w:val="auto"/>
        </w:rPr>
        <w:t xml:space="preserve"> </w:t>
      </w:r>
      <w:r w:rsidR="0014664E">
        <w:rPr>
          <w:color w:val="auto"/>
        </w:rPr>
        <w:t>are</w:t>
      </w:r>
      <w:r w:rsidR="004152F5" w:rsidRPr="00A16F2B">
        <w:rPr>
          <w:color w:val="auto"/>
        </w:rPr>
        <w:t xml:space="preserve"> </w:t>
      </w:r>
      <w:r w:rsidR="00672609" w:rsidRPr="00A16F2B">
        <w:rPr>
          <w:color w:val="auto"/>
        </w:rPr>
        <w:t>prepared</w:t>
      </w:r>
      <w:r w:rsidR="0014664E">
        <w:rPr>
          <w:color w:val="auto"/>
        </w:rPr>
        <w:t xml:space="preserve"> first</w:t>
      </w:r>
      <w:r w:rsidR="00672609" w:rsidRPr="00A16F2B">
        <w:rPr>
          <w:color w:val="auto"/>
          <w:lang w:eastAsia="zh-CN"/>
        </w:rPr>
        <w:t xml:space="preserve">, which </w:t>
      </w:r>
      <w:r w:rsidR="0014664E">
        <w:rPr>
          <w:color w:val="auto"/>
          <w:lang w:eastAsia="zh-CN"/>
        </w:rPr>
        <w:t>are</w:t>
      </w:r>
      <w:r w:rsidR="004152F5" w:rsidRPr="00A16F2B">
        <w:rPr>
          <w:color w:val="auto"/>
          <w:lang w:eastAsia="zh-CN"/>
        </w:rPr>
        <w:t xml:space="preserve"> then</w:t>
      </w:r>
      <w:r w:rsidR="00672609" w:rsidRPr="00A16F2B">
        <w:rPr>
          <w:color w:val="auto"/>
          <w:lang w:eastAsia="zh-CN"/>
        </w:rPr>
        <w:t xml:space="preserve"> subjected to a </w:t>
      </w:r>
      <w:r w:rsidR="00093049" w:rsidRPr="00A16F2B">
        <w:rPr>
          <w:color w:val="auto"/>
          <w:lang w:eastAsia="zh-CN"/>
        </w:rPr>
        <w:t>cycloaddition reaction</w:t>
      </w:r>
      <w:r w:rsidR="005A32E8" w:rsidRPr="00A16F2B">
        <w:rPr>
          <w:color w:val="auto"/>
          <w:lang w:eastAsia="zh-CN"/>
        </w:rPr>
        <w:t xml:space="preserve"> </w:t>
      </w:r>
      <w:r w:rsidR="005A32E8" w:rsidRPr="00A16F2B">
        <w:rPr>
          <w:color w:val="auto"/>
        </w:rPr>
        <w:t>in the presence of a bifunctional</w:t>
      </w:r>
      <w:r w:rsidR="00093049" w:rsidRPr="00A16F2B">
        <w:rPr>
          <w:color w:val="auto"/>
        </w:rPr>
        <w:t xml:space="preserve"> squaramide </w:t>
      </w:r>
      <w:proofErr w:type="spellStart"/>
      <w:r w:rsidR="00093049" w:rsidRPr="00A16F2B">
        <w:rPr>
          <w:color w:val="auto"/>
        </w:rPr>
        <w:t>organocatalyst</w:t>
      </w:r>
      <w:proofErr w:type="spellEnd"/>
      <w:r w:rsidR="00093049" w:rsidRPr="00A16F2B">
        <w:rPr>
          <w:color w:val="auto"/>
        </w:rPr>
        <w:t xml:space="preserve"> to afford </w:t>
      </w:r>
      <w:r w:rsidR="005A32E8" w:rsidRPr="00A16F2B">
        <w:rPr>
          <w:color w:val="auto"/>
        </w:rPr>
        <w:t xml:space="preserve">the desired </w:t>
      </w:r>
      <w:proofErr w:type="spellStart"/>
      <w:r w:rsidR="005A32E8" w:rsidRPr="00A16F2B">
        <w:rPr>
          <w:color w:val="auto"/>
        </w:rPr>
        <w:t>bispirocycles</w:t>
      </w:r>
      <w:proofErr w:type="spellEnd"/>
      <w:r w:rsidR="005A32E8" w:rsidRPr="00A16F2B">
        <w:rPr>
          <w:color w:val="auto"/>
        </w:rPr>
        <w:t xml:space="preserve"> </w:t>
      </w:r>
      <w:r w:rsidR="00651D21" w:rsidRPr="00A16F2B">
        <w:rPr>
          <w:color w:val="auto"/>
        </w:rPr>
        <w:t>in high yields and excellent stereoselectivities</w:t>
      </w:r>
      <w:r w:rsidR="00093049" w:rsidRPr="00A16F2B">
        <w:rPr>
          <w:color w:val="auto"/>
        </w:rPr>
        <w:t xml:space="preserve">. </w:t>
      </w:r>
      <w:r w:rsidR="0014664E">
        <w:rPr>
          <w:color w:val="auto"/>
          <w:lang w:eastAsia="zh-CN"/>
        </w:rPr>
        <w:t>C</w:t>
      </w:r>
      <w:r w:rsidR="00D646EC" w:rsidRPr="00A16F2B">
        <w:rPr>
          <w:color w:val="auto"/>
          <w:lang w:eastAsia="zh-CN"/>
        </w:rPr>
        <w:t xml:space="preserve">hiral high-performance liquid chromatography (HPLC) </w:t>
      </w:r>
      <w:r w:rsidR="0014664E">
        <w:rPr>
          <w:color w:val="auto"/>
          <w:lang w:eastAsia="zh-CN"/>
        </w:rPr>
        <w:t>is</w:t>
      </w:r>
      <w:r w:rsidR="00D646EC" w:rsidRPr="00A16F2B">
        <w:rPr>
          <w:color w:val="auto"/>
          <w:lang w:eastAsia="zh-CN"/>
        </w:rPr>
        <w:t xml:space="preserve"> carried out to determine t</w:t>
      </w:r>
      <w:r w:rsidR="00651D21" w:rsidRPr="00A16F2B">
        <w:rPr>
          <w:rFonts w:cs="Times New Roman"/>
          <w:color w:val="auto"/>
        </w:rPr>
        <w:t>he enantiomeric purity of the product</w:t>
      </w:r>
      <w:r w:rsidR="00D646EC" w:rsidRPr="00A16F2B">
        <w:rPr>
          <w:rFonts w:cs="Times New Roman"/>
          <w:color w:val="auto"/>
        </w:rPr>
        <w:t xml:space="preserve">s, and </w:t>
      </w:r>
      <w:r w:rsidR="00651D21" w:rsidRPr="00A16F2B">
        <w:rPr>
          <w:rFonts w:cs="Times New Roman"/>
          <w:color w:val="auto"/>
        </w:rPr>
        <w:t xml:space="preserve">the </w:t>
      </w:r>
      <w:proofErr w:type="spellStart"/>
      <w:r w:rsidR="00651D21" w:rsidRPr="00A16F2B">
        <w:rPr>
          <w:rFonts w:cs="Times New Roman"/>
          <w:color w:val="auto"/>
        </w:rPr>
        <w:t>d.r.</w:t>
      </w:r>
      <w:proofErr w:type="spellEnd"/>
      <w:r w:rsidR="00651D21" w:rsidRPr="00A16F2B">
        <w:rPr>
          <w:rFonts w:cs="Times New Roman"/>
          <w:color w:val="auto"/>
        </w:rPr>
        <w:t xml:space="preserve"> value </w:t>
      </w:r>
      <w:r w:rsidR="0014664E">
        <w:rPr>
          <w:rFonts w:cs="Times New Roman"/>
          <w:color w:val="auto"/>
        </w:rPr>
        <w:t>is</w:t>
      </w:r>
      <w:r w:rsidR="00651D21" w:rsidRPr="00A16F2B">
        <w:rPr>
          <w:rFonts w:cs="Times New Roman"/>
          <w:color w:val="auto"/>
        </w:rPr>
        <w:t xml:space="preserve"> </w:t>
      </w:r>
      <w:r w:rsidR="00D646EC" w:rsidRPr="00A16F2B">
        <w:rPr>
          <w:rFonts w:cs="Times New Roman"/>
          <w:color w:val="auto"/>
        </w:rPr>
        <w:t xml:space="preserve">examined </w:t>
      </w:r>
      <w:r w:rsidR="00651D21" w:rsidRPr="00A16F2B">
        <w:rPr>
          <w:rFonts w:cs="Times New Roman"/>
          <w:color w:val="auto"/>
        </w:rPr>
        <w:t xml:space="preserve">by </w:t>
      </w:r>
      <w:r w:rsidR="0014664E">
        <w:rPr>
          <w:rFonts w:cs="Times New Roman"/>
          <w:color w:val="auto"/>
        </w:rPr>
        <w:t>p</w:t>
      </w:r>
      <w:r w:rsidR="0014664E" w:rsidRPr="0014664E">
        <w:rPr>
          <w:rFonts w:cs="Times New Roman"/>
          <w:color w:val="auto"/>
        </w:rPr>
        <w:t xml:space="preserve">roton nuclear magnetic resonance </w:t>
      </w:r>
      <w:r w:rsidR="0014664E">
        <w:rPr>
          <w:rFonts w:cs="Times New Roman"/>
          <w:color w:val="auto"/>
        </w:rPr>
        <w:t>(</w:t>
      </w:r>
      <w:r w:rsidR="008B36F5" w:rsidRPr="00A16F2B">
        <w:rPr>
          <w:rFonts w:cs="Times New Roman"/>
          <w:color w:val="auto"/>
          <w:vertAlign w:val="superscript"/>
        </w:rPr>
        <w:t>1</w:t>
      </w:r>
      <w:r w:rsidR="008B36F5" w:rsidRPr="00A16F2B">
        <w:rPr>
          <w:rFonts w:cs="Times New Roman"/>
          <w:color w:val="auto"/>
        </w:rPr>
        <w:t>H</w:t>
      </w:r>
      <w:r w:rsidR="00651D21" w:rsidRPr="00A16F2B">
        <w:rPr>
          <w:rFonts w:cs="Times New Roman"/>
          <w:color w:val="auto"/>
        </w:rPr>
        <w:t xml:space="preserve"> NMR</w:t>
      </w:r>
      <w:r w:rsidR="0014664E">
        <w:rPr>
          <w:rFonts w:cs="Times New Roman"/>
          <w:color w:val="auto"/>
        </w:rPr>
        <w:t>)</w:t>
      </w:r>
      <w:r w:rsidR="00651D21" w:rsidRPr="00A16F2B">
        <w:rPr>
          <w:rFonts w:cs="Times New Roman"/>
          <w:color w:val="auto"/>
        </w:rPr>
        <w:t xml:space="preserve">. </w:t>
      </w:r>
      <w:r w:rsidR="001D54C7" w:rsidRPr="00A16F2B">
        <w:rPr>
          <w:color w:val="auto"/>
          <w:lang w:eastAsia="zh-CN"/>
        </w:rPr>
        <w:t>The absolute configuration of the product</w:t>
      </w:r>
      <w:r w:rsidR="003558AB" w:rsidRPr="00A16F2B">
        <w:rPr>
          <w:color w:val="auto"/>
          <w:lang w:eastAsia="zh-CN"/>
        </w:rPr>
        <w:t xml:space="preserve"> </w:t>
      </w:r>
      <w:r w:rsidR="0014664E">
        <w:rPr>
          <w:color w:val="auto"/>
          <w:lang w:eastAsia="zh-CN"/>
        </w:rPr>
        <w:t>is</w:t>
      </w:r>
      <w:r w:rsidR="003558AB" w:rsidRPr="00A16F2B">
        <w:rPr>
          <w:color w:val="auto"/>
          <w:lang w:eastAsia="zh-CN"/>
        </w:rPr>
        <w:t xml:space="preserve"> assigned</w:t>
      </w:r>
      <w:r w:rsidR="001D54C7" w:rsidRPr="00A16F2B">
        <w:rPr>
          <w:color w:val="auto"/>
          <w:lang w:eastAsia="zh-CN"/>
        </w:rPr>
        <w:t xml:space="preserve"> according to an X-ray crysta</w:t>
      </w:r>
      <w:r w:rsidR="003558AB" w:rsidRPr="00A16F2B">
        <w:rPr>
          <w:color w:val="auto"/>
          <w:lang w:eastAsia="zh-CN"/>
        </w:rPr>
        <w:t xml:space="preserve">llographic analysis. </w:t>
      </w:r>
      <w:r w:rsidR="00695E80" w:rsidRPr="00A16F2B">
        <w:rPr>
          <w:rFonts w:cs="Arial"/>
          <w:color w:val="auto"/>
        </w:rPr>
        <w:t xml:space="preserve">This synthetic strategy </w:t>
      </w:r>
      <w:r w:rsidR="0014664E">
        <w:rPr>
          <w:rFonts w:cs="Arial"/>
          <w:color w:val="auto"/>
        </w:rPr>
        <w:t>allows</w:t>
      </w:r>
      <w:r w:rsidR="00695E80" w:rsidRPr="00A16F2B">
        <w:rPr>
          <w:rFonts w:cs="Arial"/>
          <w:color w:val="auto"/>
        </w:rPr>
        <w:t xml:space="preserve"> </w:t>
      </w:r>
      <w:r w:rsidR="0014664E">
        <w:rPr>
          <w:rFonts w:cs="Arial"/>
          <w:color w:val="auto"/>
        </w:rPr>
        <w:t>scientists</w:t>
      </w:r>
      <w:r w:rsidR="00695E80" w:rsidRPr="00A16F2B">
        <w:rPr>
          <w:rFonts w:cs="Arial"/>
          <w:color w:val="auto"/>
        </w:rPr>
        <w:t xml:space="preserve"> to prepare </w:t>
      </w:r>
      <w:r w:rsidR="00103E49" w:rsidRPr="00A16F2B">
        <w:rPr>
          <w:color w:val="auto"/>
          <w:lang w:eastAsia="zh-CN"/>
        </w:rPr>
        <w:t xml:space="preserve">a diversity of </w:t>
      </w:r>
      <w:proofErr w:type="spellStart"/>
      <w:r w:rsidR="00103E49" w:rsidRPr="00A16F2B">
        <w:rPr>
          <w:color w:val="auto"/>
          <w:lang w:eastAsia="zh-CN"/>
        </w:rPr>
        <w:t>bispirocyclic</w:t>
      </w:r>
      <w:proofErr w:type="spellEnd"/>
      <w:r w:rsidR="00103E49" w:rsidRPr="00A16F2B">
        <w:rPr>
          <w:color w:val="auto"/>
          <w:lang w:eastAsia="zh-CN"/>
        </w:rPr>
        <w:t xml:space="preserve"> scaffolds in high yields and excellent </w:t>
      </w:r>
      <w:proofErr w:type="spellStart"/>
      <w:r w:rsidR="00103E49" w:rsidRPr="00A16F2B">
        <w:rPr>
          <w:color w:val="auto"/>
          <w:lang w:eastAsia="zh-CN"/>
        </w:rPr>
        <w:t>diastereo</w:t>
      </w:r>
      <w:proofErr w:type="spellEnd"/>
      <w:r w:rsidR="00103E49" w:rsidRPr="00A16F2B">
        <w:rPr>
          <w:color w:val="auto"/>
          <w:lang w:eastAsia="zh-CN"/>
        </w:rPr>
        <w:t>- and enantioselectivities.</w:t>
      </w:r>
      <w:r w:rsidR="00695E80" w:rsidRPr="00A16F2B">
        <w:rPr>
          <w:rFonts w:ascii="Arial" w:hAnsi="Arial" w:cs="Arial"/>
          <w:color w:val="auto"/>
          <w:sz w:val="21"/>
          <w:szCs w:val="21"/>
        </w:rPr>
        <w:t xml:space="preserve"> </w:t>
      </w:r>
    </w:p>
    <w:p w14:paraId="64D3F5D1" w14:textId="77777777" w:rsidR="00EC54AF" w:rsidRDefault="00EC54AF" w:rsidP="004178F8">
      <w:pPr>
        <w:rPr>
          <w:rFonts w:asciiTheme="minorHAnsi" w:hAnsiTheme="minorHAnsi" w:cstheme="minorHAnsi"/>
          <w:b/>
          <w:color w:val="auto"/>
        </w:rPr>
      </w:pPr>
    </w:p>
    <w:p w14:paraId="00D25F73" w14:textId="4C483CBB" w:rsidR="006305D7" w:rsidRPr="00A16F2B" w:rsidRDefault="006305D7" w:rsidP="004178F8">
      <w:pPr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b/>
          <w:color w:val="auto"/>
        </w:rPr>
        <w:t>INTRODUCTION</w:t>
      </w:r>
      <w:r w:rsidRPr="00A16F2B">
        <w:rPr>
          <w:rFonts w:asciiTheme="minorHAnsi" w:hAnsiTheme="minorHAnsi" w:cstheme="minorHAnsi"/>
          <w:b/>
          <w:bCs/>
          <w:color w:val="auto"/>
        </w:rPr>
        <w:t>:</w:t>
      </w:r>
      <w:r w:rsidRPr="00A16F2B">
        <w:rPr>
          <w:rFonts w:asciiTheme="minorHAnsi" w:hAnsiTheme="minorHAnsi" w:cstheme="minorHAnsi"/>
          <w:color w:val="auto"/>
        </w:rPr>
        <w:t xml:space="preserve"> </w:t>
      </w:r>
    </w:p>
    <w:p w14:paraId="32240C5D" w14:textId="4BF13699" w:rsidR="006A77A6" w:rsidRPr="00A16F2B" w:rsidRDefault="009F1275" w:rsidP="004178F8">
      <w:pPr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color w:val="auto"/>
        </w:rPr>
        <w:t>C</w:t>
      </w:r>
      <w:r w:rsidR="008424C2" w:rsidRPr="00A16F2B">
        <w:rPr>
          <w:rFonts w:asciiTheme="minorHAnsi" w:hAnsiTheme="minorHAnsi" w:cstheme="minorHAnsi"/>
          <w:color w:val="auto"/>
        </w:rPr>
        <w:t>hiral spirocyclic compounds</w:t>
      </w:r>
      <w:r w:rsidRPr="00A16F2B">
        <w:rPr>
          <w:rFonts w:asciiTheme="minorHAnsi" w:hAnsiTheme="minorHAnsi" w:cstheme="minorHAnsi"/>
          <w:color w:val="auto"/>
        </w:rPr>
        <w:t xml:space="preserve"> found prevalent in natural products,</w:t>
      </w:r>
      <w:r w:rsidR="008424C2" w:rsidRPr="00A16F2B">
        <w:rPr>
          <w:rFonts w:asciiTheme="minorHAnsi" w:hAnsiTheme="minorHAnsi" w:cstheme="minorHAnsi"/>
          <w:color w:val="auto"/>
        </w:rPr>
        <w:t xml:space="preserve"> </w:t>
      </w:r>
      <w:r w:rsidRPr="00A16F2B">
        <w:rPr>
          <w:rFonts w:asciiTheme="minorHAnsi" w:hAnsiTheme="minorHAnsi" w:cstheme="minorHAnsi"/>
          <w:color w:val="auto"/>
        </w:rPr>
        <w:t>chiral ligands and</w:t>
      </w:r>
      <w:r w:rsidR="00064C72" w:rsidRPr="00A16F2B">
        <w:rPr>
          <w:rFonts w:asciiTheme="minorHAnsi" w:hAnsiTheme="minorHAnsi" w:cstheme="minorHAnsi"/>
          <w:color w:val="auto"/>
        </w:rPr>
        <w:t xml:space="preserve"> </w:t>
      </w:r>
      <w:r w:rsidR="00064C72" w:rsidRPr="00A16F2B">
        <w:rPr>
          <w:rFonts w:asciiTheme="minorHAnsi" w:hAnsiTheme="minorHAnsi" w:cstheme="minorHAnsi"/>
          <w:color w:val="auto"/>
        </w:rPr>
        <w:lastRenderedPageBreak/>
        <w:t>organometallic</w:t>
      </w:r>
      <w:r w:rsidRPr="00A16F2B">
        <w:rPr>
          <w:rFonts w:asciiTheme="minorHAnsi" w:hAnsiTheme="minorHAnsi" w:cstheme="minorHAnsi"/>
          <w:color w:val="auto"/>
        </w:rPr>
        <w:t xml:space="preserve"> </w:t>
      </w:r>
      <w:r w:rsidR="00064C72" w:rsidRPr="00A16F2B">
        <w:rPr>
          <w:rFonts w:asciiTheme="minorHAnsi" w:hAnsiTheme="minorHAnsi" w:cstheme="minorHAnsi"/>
          <w:color w:val="auto"/>
        </w:rPr>
        <w:t>complex</w:t>
      </w:r>
      <w:r w:rsidR="00590A32">
        <w:rPr>
          <w:rFonts w:asciiTheme="minorHAnsi" w:hAnsiTheme="minorHAnsi" w:cstheme="minorHAnsi"/>
          <w:color w:val="auto"/>
        </w:rPr>
        <w:t>es</w:t>
      </w:r>
      <w:r w:rsidR="00064C72" w:rsidRPr="00A16F2B">
        <w:rPr>
          <w:rFonts w:asciiTheme="minorHAnsi" w:hAnsiTheme="minorHAnsi" w:cstheme="minorHAnsi"/>
          <w:color w:val="auto"/>
        </w:rPr>
        <w:t xml:space="preserve"> </w:t>
      </w:r>
      <w:r w:rsidR="008424C2" w:rsidRPr="00A16F2B">
        <w:rPr>
          <w:rFonts w:asciiTheme="minorHAnsi" w:hAnsiTheme="minorHAnsi" w:cstheme="minorHAnsi"/>
          <w:color w:val="auto"/>
        </w:rPr>
        <w:t xml:space="preserve">have emerged as attractive synthetic targets </w:t>
      </w:r>
      <w:r w:rsidR="0076590C" w:rsidRPr="00A16F2B">
        <w:rPr>
          <w:rFonts w:asciiTheme="minorHAnsi" w:hAnsiTheme="minorHAnsi" w:cstheme="minorHAnsi"/>
          <w:color w:val="auto"/>
        </w:rPr>
        <w:t>due to their structural complexity and biological activity</w:t>
      </w:r>
      <w:r w:rsidR="001C6C7B" w:rsidRPr="00A16F2B">
        <w:rPr>
          <w:rFonts w:asciiTheme="minorHAnsi" w:hAnsiTheme="minorHAnsi" w:cstheme="minorHAnsi"/>
          <w:noProof/>
          <w:color w:val="auto"/>
          <w:vertAlign w:val="superscript"/>
        </w:rPr>
        <w:t>1</w:t>
      </w:r>
      <w:r w:rsidR="00590A32">
        <w:rPr>
          <w:rFonts w:asciiTheme="minorHAnsi" w:hAnsiTheme="minorHAnsi" w:cstheme="minorHAnsi"/>
          <w:noProof/>
          <w:color w:val="auto"/>
          <w:vertAlign w:val="superscript"/>
        </w:rPr>
        <w:t>–</w:t>
      </w:r>
      <w:r w:rsidR="001C6C7B" w:rsidRPr="00A16F2B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="00D44797" w:rsidRPr="00A16F2B">
        <w:rPr>
          <w:rFonts w:asciiTheme="minorHAnsi" w:hAnsiTheme="minorHAnsi" w:cstheme="minorHAnsi"/>
          <w:color w:val="auto"/>
        </w:rPr>
        <w:t xml:space="preserve">. </w:t>
      </w:r>
      <w:r w:rsidR="00522240" w:rsidRPr="00A16F2B">
        <w:rPr>
          <w:rFonts w:asciiTheme="minorHAnsi" w:hAnsiTheme="minorHAnsi" w:cstheme="minorHAnsi"/>
          <w:color w:val="auto"/>
        </w:rPr>
        <w:t>Specifically</w:t>
      </w:r>
      <w:r w:rsidR="00564BEA" w:rsidRPr="00A16F2B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564BEA" w:rsidRPr="00A16F2B">
        <w:rPr>
          <w:rFonts w:asciiTheme="minorHAnsi" w:hAnsiTheme="minorHAnsi" w:cstheme="minorHAnsi"/>
          <w:color w:val="auto"/>
        </w:rPr>
        <w:t>bispirocyclic</w:t>
      </w:r>
      <w:proofErr w:type="spellEnd"/>
      <w:r w:rsidR="00232041" w:rsidRPr="00A16F2B">
        <w:rPr>
          <w:rFonts w:asciiTheme="minorHAnsi" w:hAnsiTheme="minorHAnsi" w:cstheme="minorHAnsi"/>
          <w:color w:val="auto"/>
        </w:rPr>
        <w:t xml:space="preserve"> </w:t>
      </w:r>
      <w:r w:rsidR="00711B31" w:rsidRPr="00A16F2B">
        <w:rPr>
          <w:rFonts w:asciiTheme="minorHAnsi" w:hAnsiTheme="minorHAnsi" w:cstheme="minorHAnsi"/>
          <w:color w:val="auto"/>
        </w:rPr>
        <w:t>scaf</w:t>
      </w:r>
      <w:r w:rsidR="00154CFA" w:rsidRPr="00A16F2B">
        <w:rPr>
          <w:rFonts w:asciiTheme="minorHAnsi" w:hAnsiTheme="minorHAnsi" w:cstheme="minorHAnsi"/>
          <w:color w:val="auto"/>
        </w:rPr>
        <w:t>folds</w:t>
      </w:r>
      <w:r w:rsidR="00232041" w:rsidRPr="00A16F2B">
        <w:rPr>
          <w:rFonts w:asciiTheme="minorHAnsi" w:hAnsiTheme="minorHAnsi" w:cstheme="minorHAnsi"/>
          <w:color w:val="auto"/>
        </w:rPr>
        <w:t xml:space="preserve">, </w:t>
      </w:r>
      <w:r w:rsidR="00946D5D" w:rsidRPr="00A16F2B">
        <w:rPr>
          <w:rFonts w:asciiTheme="minorHAnsi" w:hAnsiTheme="minorHAnsi" w:cstheme="minorHAnsi"/>
          <w:color w:val="auto"/>
        </w:rPr>
        <w:t>featured</w:t>
      </w:r>
      <w:r w:rsidR="00232041" w:rsidRPr="00A16F2B">
        <w:rPr>
          <w:rFonts w:asciiTheme="minorHAnsi" w:hAnsiTheme="minorHAnsi" w:cstheme="minorHAnsi"/>
          <w:color w:val="auto"/>
        </w:rPr>
        <w:t xml:space="preserve"> by </w:t>
      </w:r>
      <w:r w:rsidR="00BB08D4" w:rsidRPr="00A16F2B">
        <w:rPr>
          <w:rFonts w:asciiTheme="minorHAnsi" w:hAnsiTheme="minorHAnsi" w:cstheme="minorHAnsi"/>
          <w:color w:val="auto"/>
        </w:rPr>
        <w:t>three</w:t>
      </w:r>
      <w:r w:rsidR="00564BEA" w:rsidRPr="00A16F2B">
        <w:rPr>
          <w:rFonts w:asciiTheme="minorHAnsi" w:hAnsiTheme="minorHAnsi" w:cstheme="minorHAnsi"/>
          <w:color w:val="auto"/>
        </w:rPr>
        <w:t xml:space="preserve"> rings with two rigid </w:t>
      </w:r>
      <w:proofErr w:type="spellStart"/>
      <w:r w:rsidR="00564BEA" w:rsidRPr="00A16F2B">
        <w:rPr>
          <w:rFonts w:asciiTheme="minorHAnsi" w:hAnsiTheme="minorHAnsi" w:cstheme="minorHAnsi"/>
          <w:color w:val="auto"/>
        </w:rPr>
        <w:t>spirocenters</w:t>
      </w:r>
      <w:proofErr w:type="spellEnd"/>
      <w:r w:rsidR="00154CFA" w:rsidRPr="00A16F2B">
        <w:rPr>
          <w:rFonts w:asciiTheme="minorHAnsi" w:hAnsiTheme="minorHAnsi" w:cstheme="minorHAnsi"/>
          <w:color w:val="auto"/>
        </w:rPr>
        <w:t xml:space="preserve">, are structural subunits in many </w:t>
      </w:r>
      <w:r w:rsidR="00BF099C" w:rsidRPr="00A16F2B">
        <w:rPr>
          <w:rFonts w:asciiTheme="minorHAnsi" w:hAnsiTheme="minorHAnsi" w:cstheme="minorHAnsi"/>
          <w:color w:val="auto"/>
        </w:rPr>
        <w:t>natural</w:t>
      </w:r>
      <w:r w:rsidR="00711B31" w:rsidRPr="00A16F2B">
        <w:rPr>
          <w:rFonts w:asciiTheme="minorHAnsi" w:hAnsiTheme="minorHAnsi" w:cstheme="minorHAnsi"/>
          <w:color w:val="auto"/>
        </w:rPr>
        <w:t xml:space="preserve"> products </w:t>
      </w:r>
      <w:r w:rsidR="00750467" w:rsidRPr="00A16F2B">
        <w:rPr>
          <w:rFonts w:asciiTheme="minorHAnsi" w:hAnsiTheme="minorHAnsi" w:cstheme="minorHAnsi"/>
          <w:color w:val="auto"/>
        </w:rPr>
        <w:t>with</w:t>
      </w:r>
      <w:r w:rsidR="00325810" w:rsidRPr="00A16F2B">
        <w:rPr>
          <w:rFonts w:asciiTheme="minorHAnsi" w:hAnsiTheme="minorHAnsi" w:cstheme="minorHAnsi"/>
          <w:color w:val="auto"/>
        </w:rPr>
        <w:t xml:space="preserve"> important biological activities</w:t>
      </w:r>
      <w:r w:rsidR="001C6C7B" w:rsidRPr="00A16F2B">
        <w:rPr>
          <w:rFonts w:asciiTheme="minorHAnsi" w:hAnsiTheme="minorHAnsi" w:cstheme="minorHAnsi"/>
          <w:noProof/>
          <w:color w:val="auto"/>
          <w:vertAlign w:val="superscript"/>
        </w:rPr>
        <w:t>4,5</w:t>
      </w:r>
      <w:r w:rsidR="00D44797" w:rsidRPr="00A16F2B">
        <w:rPr>
          <w:rFonts w:asciiTheme="minorHAnsi" w:hAnsiTheme="minorHAnsi" w:cstheme="minorHAnsi"/>
          <w:color w:val="auto"/>
        </w:rPr>
        <w:t xml:space="preserve">. </w:t>
      </w:r>
      <w:r w:rsidR="00711B31" w:rsidRPr="00A16F2B">
        <w:rPr>
          <w:rFonts w:asciiTheme="minorHAnsi" w:hAnsiTheme="minorHAnsi" w:cstheme="minorHAnsi"/>
          <w:color w:val="auto"/>
        </w:rPr>
        <w:t>Cons</w:t>
      </w:r>
      <w:r w:rsidR="00B67621" w:rsidRPr="00A16F2B">
        <w:rPr>
          <w:rFonts w:asciiTheme="minorHAnsi" w:hAnsiTheme="minorHAnsi" w:cstheme="minorHAnsi"/>
          <w:color w:val="auto"/>
        </w:rPr>
        <w:t xml:space="preserve">equently, </w:t>
      </w:r>
      <w:r w:rsidR="00590A32">
        <w:rPr>
          <w:rFonts w:asciiTheme="minorHAnsi" w:hAnsiTheme="minorHAnsi" w:cstheme="minorHAnsi"/>
          <w:color w:val="auto"/>
        </w:rPr>
        <w:t xml:space="preserve">the </w:t>
      </w:r>
      <w:r w:rsidR="00B67621" w:rsidRPr="00A16F2B">
        <w:rPr>
          <w:rFonts w:asciiTheme="minorHAnsi" w:hAnsiTheme="minorHAnsi" w:cstheme="minorHAnsi"/>
          <w:color w:val="auto"/>
        </w:rPr>
        <w:t xml:space="preserve">construction of </w:t>
      </w:r>
      <w:r w:rsidR="00711B31" w:rsidRPr="00A16F2B">
        <w:rPr>
          <w:rFonts w:asciiTheme="minorHAnsi" w:hAnsiTheme="minorHAnsi" w:cstheme="minorHAnsi"/>
          <w:color w:val="auto"/>
        </w:rPr>
        <w:t xml:space="preserve">compounds with </w:t>
      </w:r>
      <w:proofErr w:type="spellStart"/>
      <w:r w:rsidR="00711B31" w:rsidRPr="00A16F2B">
        <w:rPr>
          <w:rFonts w:asciiTheme="minorHAnsi" w:hAnsiTheme="minorHAnsi" w:cstheme="minorHAnsi"/>
          <w:color w:val="auto"/>
        </w:rPr>
        <w:t>stereocontrolled</w:t>
      </w:r>
      <w:proofErr w:type="spellEnd"/>
      <w:r w:rsidR="00590A32">
        <w:rPr>
          <w:rFonts w:asciiTheme="minorHAnsi" w:hAnsiTheme="minorHAnsi" w:cstheme="minorHAnsi"/>
          <w:color w:val="auto"/>
        </w:rPr>
        <w:t>,</w:t>
      </w:r>
      <w:r w:rsidR="00711B31" w:rsidRPr="00A16F2B">
        <w:rPr>
          <w:rFonts w:asciiTheme="minorHAnsi" w:hAnsiTheme="minorHAnsi" w:cstheme="minorHAnsi"/>
          <w:color w:val="auto"/>
        </w:rPr>
        <w:t xml:space="preserve"> optically pure </w:t>
      </w:r>
      <w:proofErr w:type="spellStart"/>
      <w:r w:rsidR="00711B31" w:rsidRPr="00A16F2B">
        <w:rPr>
          <w:rFonts w:asciiTheme="minorHAnsi" w:hAnsiTheme="minorHAnsi" w:cstheme="minorHAnsi"/>
          <w:color w:val="auto"/>
        </w:rPr>
        <w:t>bispirocyclic</w:t>
      </w:r>
      <w:proofErr w:type="spellEnd"/>
      <w:r w:rsidR="00711B31" w:rsidRPr="00A16F2B">
        <w:rPr>
          <w:rFonts w:asciiTheme="minorHAnsi" w:hAnsiTheme="minorHAnsi" w:cstheme="minorHAnsi"/>
          <w:color w:val="auto"/>
        </w:rPr>
        <w:t xml:space="preserve"> skeletons </w:t>
      </w:r>
      <w:r w:rsidR="00136549" w:rsidRPr="00A16F2B">
        <w:rPr>
          <w:rFonts w:asciiTheme="minorHAnsi" w:hAnsiTheme="minorHAnsi" w:cstheme="minorHAnsi"/>
          <w:color w:val="auto"/>
        </w:rPr>
        <w:t>has</w:t>
      </w:r>
      <w:r w:rsidR="00711B31" w:rsidRPr="00A16F2B">
        <w:rPr>
          <w:rFonts w:asciiTheme="minorHAnsi" w:hAnsiTheme="minorHAnsi" w:cstheme="minorHAnsi"/>
          <w:color w:val="auto"/>
        </w:rPr>
        <w:t xml:space="preserve"> draw</w:t>
      </w:r>
      <w:r w:rsidR="00136549" w:rsidRPr="00A16F2B">
        <w:rPr>
          <w:rFonts w:asciiTheme="minorHAnsi" w:hAnsiTheme="minorHAnsi" w:cstheme="minorHAnsi"/>
          <w:color w:val="auto"/>
        </w:rPr>
        <w:t>n</w:t>
      </w:r>
      <w:r w:rsidR="00711B31" w:rsidRPr="00A16F2B">
        <w:rPr>
          <w:rFonts w:asciiTheme="minorHAnsi" w:hAnsiTheme="minorHAnsi" w:cstheme="minorHAnsi"/>
          <w:color w:val="auto"/>
        </w:rPr>
        <w:t xml:space="preserve"> great attenti</w:t>
      </w:r>
      <w:r w:rsidR="00136549" w:rsidRPr="00A16F2B">
        <w:rPr>
          <w:rFonts w:asciiTheme="minorHAnsi" w:hAnsiTheme="minorHAnsi" w:cstheme="minorHAnsi"/>
          <w:color w:val="auto"/>
        </w:rPr>
        <w:t xml:space="preserve">on over </w:t>
      </w:r>
      <w:r w:rsidR="00590A32">
        <w:rPr>
          <w:rFonts w:asciiTheme="minorHAnsi" w:hAnsiTheme="minorHAnsi" w:cstheme="minorHAnsi"/>
          <w:color w:val="auto"/>
        </w:rPr>
        <w:t xml:space="preserve">the last few </w:t>
      </w:r>
      <w:r w:rsidR="00136549" w:rsidRPr="00A16F2B">
        <w:rPr>
          <w:rFonts w:asciiTheme="minorHAnsi" w:hAnsiTheme="minorHAnsi" w:cstheme="minorHAnsi"/>
          <w:color w:val="auto"/>
        </w:rPr>
        <w:t xml:space="preserve">decades. </w:t>
      </w:r>
      <w:proofErr w:type="gramStart"/>
      <w:r w:rsidR="00556FEA" w:rsidRPr="00A16F2B">
        <w:rPr>
          <w:rFonts w:asciiTheme="minorHAnsi" w:hAnsiTheme="minorHAnsi" w:cstheme="minorHAnsi"/>
          <w:color w:val="auto"/>
        </w:rPr>
        <w:t>A large number of</w:t>
      </w:r>
      <w:proofErr w:type="gramEnd"/>
      <w:r w:rsidR="00556FEA" w:rsidRPr="00A16F2B">
        <w:rPr>
          <w:rFonts w:asciiTheme="minorHAnsi" w:hAnsiTheme="minorHAnsi" w:cstheme="minorHAnsi"/>
          <w:color w:val="auto"/>
        </w:rPr>
        <w:t xml:space="preserve"> spirocyclic compounds and their derivatives have been synthesized </w:t>
      </w:r>
      <w:r w:rsidR="00590A32" w:rsidRPr="00A16F2B">
        <w:rPr>
          <w:rFonts w:asciiTheme="minorHAnsi" w:hAnsiTheme="minorHAnsi" w:cstheme="minorHAnsi"/>
          <w:color w:val="auto"/>
        </w:rPr>
        <w:t xml:space="preserve">successfully </w:t>
      </w:r>
      <w:r w:rsidR="00556FEA" w:rsidRPr="00A16F2B">
        <w:rPr>
          <w:rFonts w:asciiTheme="minorHAnsi" w:hAnsiTheme="minorHAnsi" w:cstheme="minorHAnsi"/>
          <w:color w:val="auto"/>
        </w:rPr>
        <w:t xml:space="preserve">through organometallic approaches and organocatalytic approaches, </w:t>
      </w:r>
      <w:r w:rsidR="007A6FF1" w:rsidRPr="00A16F2B">
        <w:rPr>
          <w:rFonts w:asciiTheme="minorHAnsi" w:hAnsiTheme="minorHAnsi" w:cstheme="minorHAnsi"/>
          <w:color w:val="auto"/>
        </w:rPr>
        <w:t>for example,</w:t>
      </w:r>
      <w:r w:rsidR="00426D1A" w:rsidRPr="00A16F2B">
        <w:rPr>
          <w:rFonts w:asciiTheme="minorHAnsi" w:hAnsiTheme="minorHAnsi" w:cstheme="minorHAnsi"/>
          <w:color w:val="auto"/>
        </w:rPr>
        <w:t xml:space="preserve"> asymmetric cycloadditions</w:t>
      </w:r>
      <w:r w:rsidR="007A6FF1" w:rsidRPr="00A16F2B">
        <w:rPr>
          <w:rFonts w:asciiTheme="minorHAnsi" w:hAnsiTheme="minorHAnsi" w:cstheme="minorHAnsi"/>
          <w:color w:val="auto"/>
        </w:rPr>
        <w:t xml:space="preserve"> such as </w:t>
      </w:r>
      <w:r w:rsidR="00426D1A" w:rsidRPr="00A16F2B">
        <w:rPr>
          <w:rFonts w:asciiTheme="minorHAnsi" w:hAnsiTheme="minorHAnsi" w:cstheme="minorHAnsi"/>
          <w:color w:val="auto"/>
        </w:rPr>
        <w:t>1,3-dipolar cycloadditions and Diels</w:t>
      </w:r>
      <w:r w:rsidR="00590A32">
        <w:rPr>
          <w:rFonts w:asciiTheme="minorHAnsi" w:hAnsiTheme="minorHAnsi" w:cstheme="minorHAnsi"/>
          <w:color w:val="auto"/>
        </w:rPr>
        <w:t>–</w:t>
      </w:r>
      <w:r w:rsidR="00426D1A" w:rsidRPr="00A16F2B">
        <w:rPr>
          <w:rFonts w:asciiTheme="minorHAnsi" w:hAnsiTheme="minorHAnsi" w:cstheme="minorHAnsi"/>
          <w:color w:val="auto"/>
        </w:rPr>
        <w:t>Alder reactions</w:t>
      </w:r>
      <w:r w:rsidR="001C6C7B" w:rsidRPr="00A16F2B">
        <w:rPr>
          <w:rFonts w:asciiTheme="minorHAnsi" w:hAnsiTheme="minorHAnsi" w:cstheme="minorHAnsi"/>
          <w:noProof/>
          <w:color w:val="auto"/>
          <w:vertAlign w:val="superscript"/>
        </w:rPr>
        <w:t>6</w:t>
      </w:r>
      <w:r w:rsidR="00590A32">
        <w:rPr>
          <w:rFonts w:asciiTheme="minorHAnsi" w:hAnsiTheme="minorHAnsi" w:cstheme="minorHAnsi"/>
          <w:noProof/>
          <w:color w:val="auto"/>
          <w:vertAlign w:val="superscript"/>
        </w:rPr>
        <w:t>–</w:t>
      </w:r>
      <w:r w:rsidR="001C6C7B" w:rsidRPr="00A16F2B">
        <w:rPr>
          <w:rFonts w:asciiTheme="minorHAnsi" w:hAnsiTheme="minorHAnsi" w:cstheme="minorHAnsi"/>
          <w:noProof/>
          <w:color w:val="auto"/>
          <w:vertAlign w:val="superscript"/>
        </w:rPr>
        <w:t>8</w:t>
      </w:r>
      <w:r w:rsidR="00D44797" w:rsidRPr="00A16F2B">
        <w:rPr>
          <w:rFonts w:asciiTheme="minorHAnsi" w:hAnsiTheme="minorHAnsi" w:cstheme="minorHAnsi"/>
          <w:color w:val="auto"/>
        </w:rPr>
        <w:t xml:space="preserve">. </w:t>
      </w:r>
      <w:r w:rsidR="00261692" w:rsidRPr="00A16F2B">
        <w:rPr>
          <w:rFonts w:asciiTheme="minorHAnsi" w:hAnsiTheme="minorHAnsi" w:cstheme="minorHAnsi"/>
          <w:color w:val="auto"/>
        </w:rPr>
        <w:t xml:space="preserve">However, these molecules are mostly </w:t>
      </w:r>
      <w:proofErr w:type="spellStart"/>
      <w:r w:rsidR="00261692" w:rsidRPr="00A16F2B">
        <w:rPr>
          <w:rFonts w:asciiTheme="minorHAnsi" w:hAnsiTheme="minorHAnsi" w:cstheme="minorHAnsi"/>
          <w:color w:val="auto"/>
        </w:rPr>
        <w:t>monospirocyclic</w:t>
      </w:r>
      <w:proofErr w:type="spellEnd"/>
      <w:r w:rsidR="00261692" w:rsidRPr="00A16F2B">
        <w:rPr>
          <w:rFonts w:asciiTheme="minorHAnsi" w:hAnsiTheme="minorHAnsi" w:cstheme="minorHAnsi"/>
          <w:color w:val="auto"/>
        </w:rPr>
        <w:t xml:space="preserve"> structures, while </w:t>
      </w:r>
      <w:proofErr w:type="spellStart"/>
      <w:r w:rsidR="00261692" w:rsidRPr="00A16F2B">
        <w:rPr>
          <w:rFonts w:asciiTheme="minorHAnsi" w:hAnsiTheme="minorHAnsi" w:cstheme="minorHAnsi"/>
          <w:color w:val="auto"/>
        </w:rPr>
        <w:t>bispirocyclic</w:t>
      </w:r>
      <w:proofErr w:type="spellEnd"/>
      <w:r w:rsidR="00261692" w:rsidRPr="00A16F2B">
        <w:rPr>
          <w:rFonts w:asciiTheme="minorHAnsi" w:hAnsiTheme="minorHAnsi" w:cstheme="minorHAnsi"/>
          <w:color w:val="auto"/>
        </w:rPr>
        <w:t xml:space="preserve"> structures are less reported</w:t>
      </w:r>
      <w:r w:rsidR="00590A32">
        <w:rPr>
          <w:rFonts w:asciiTheme="minorHAnsi" w:hAnsiTheme="minorHAnsi" w:cstheme="minorHAnsi"/>
          <w:color w:val="auto"/>
        </w:rPr>
        <w:t xml:space="preserve"> on</w:t>
      </w:r>
      <w:r w:rsidR="00261692" w:rsidRPr="00A16F2B">
        <w:rPr>
          <w:rFonts w:asciiTheme="minorHAnsi" w:hAnsiTheme="minorHAnsi" w:cstheme="minorHAnsi"/>
          <w:color w:val="auto"/>
        </w:rPr>
        <w:t xml:space="preserve"> </w:t>
      </w:r>
      <w:r w:rsidR="0003120F" w:rsidRPr="00A16F2B">
        <w:rPr>
          <w:rFonts w:asciiTheme="minorHAnsi" w:hAnsiTheme="minorHAnsi" w:cstheme="minorHAnsi"/>
          <w:color w:val="auto"/>
          <w:lang w:eastAsia="zh-CN"/>
        </w:rPr>
        <w:t xml:space="preserve">and limited to the construction of </w:t>
      </w:r>
      <w:r w:rsidR="00261692" w:rsidRPr="00A16F2B">
        <w:rPr>
          <w:rFonts w:asciiTheme="minorHAnsi" w:hAnsiTheme="minorHAnsi" w:cstheme="minorHAnsi"/>
          <w:color w:val="auto"/>
        </w:rPr>
        <w:t xml:space="preserve">indole-based </w:t>
      </w:r>
      <w:proofErr w:type="spellStart"/>
      <w:r w:rsidR="00261692" w:rsidRPr="00A16F2B">
        <w:rPr>
          <w:rFonts w:asciiTheme="minorHAnsi" w:hAnsiTheme="minorHAnsi" w:cstheme="minorHAnsi"/>
          <w:color w:val="auto"/>
        </w:rPr>
        <w:t>bispirocycles</w:t>
      </w:r>
      <w:proofErr w:type="spellEnd"/>
      <w:r w:rsidR="00261692" w:rsidRPr="00A16F2B">
        <w:rPr>
          <w:rFonts w:asciiTheme="minorHAnsi" w:hAnsiTheme="minorHAnsi" w:cstheme="minorHAnsi"/>
          <w:color w:val="auto"/>
        </w:rPr>
        <w:t>.</w:t>
      </w:r>
    </w:p>
    <w:p w14:paraId="77D0B55C" w14:textId="77777777" w:rsidR="00BE6784" w:rsidRPr="00A16F2B" w:rsidRDefault="00BE6784" w:rsidP="004178F8">
      <w:pPr>
        <w:rPr>
          <w:rFonts w:asciiTheme="minorHAnsi" w:hAnsiTheme="minorHAnsi" w:cstheme="minorHAnsi"/>
          <w:color w:val="auto"/>
          <w:lang w:eastAsia="zh-CN"/>
        </w:rPr>
      </w:pPr>
    </w:p>
    <w:p w14:paraId="7D6B8B27" w14:textId="3F795914" w:rsidR="003949FF" w:rsidRPr="00A16F2B" w:rsidRDefault="00BD1440" w:rsidP="004178F8">
      <w:pPr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color w:val="auto"/>
        </w:rPr>
        <w:t xml:space="preserve">In order to </w:t>
      </w:r>
      <w:r w:rsidR="003D4F46" w:rsidRPr="00A16F2B">
        <w:rPr>
          <w:rFonts w:asciiTheme="minorHAnsi" w:hAnsiTheme="minorHAnsi" w:cstheme="minorHAnsi"/>
          <w:color w:val="auto"/>
        </w:rPr>
        <w:t>obtain</w:t>
      </w:r>
      <w:r w:rsidRPr="00A16F2B">
        <w:rPr>
          <w:rFonts w:asciiTheme="minorHAnsi" w:hAnsiTheme="minorHAnsi" w:cstheme="minorHAnsi"/>
          <w:color w:val="auto"/>
        </w:rPr>
        <w:t xml:space="preserve"> more structurally divers</w:t>
      </w:r>
      <w:r w:rsidR="00DF2C4D" w:rsidRPr="00A16F2B">
        <w:rPr>
          <w:rFonts w:asciiTheme="minorHAnsi" w:hAnsiTheme="minorHAnsi" w:cstheme="minorHAnsi"/>
          <w:color w:val="auto"/>
        </w:rPr>
        <w:t>e</w:t>
      </w:r>
      <w:r w:rsidRPr="00A16F2B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16F2B">
        <w:rPr>
          <w:rFonts w:asciiTheme="minorHAnsi" w:hAnsiTheme="minorHAnsi" w:cstheme="minorHAnsi"/>
          <w:color w:val="auto"/>
        </w:rPr>
        <w:t>bispirocy</w:t>
      </w:r>
      <w:r w:rsidR="00590A32">
        <w:rPr>
          <w:rFonts w:asciiTheme="minorHAnsi" w:hAnsiTheme="minorHAnsi" w:cstheme="minorHAnsi"/>
          <w:color w:val="auto"/>
        </w:rPr>
        <w:t>c</w:t>
      </w:r>
      <w:r w:rsidRPr="00A16F2B">
        <w:rPr>
          <w:rFonts w:asciiTheme="minorHAnsi" w:hAnsiTheme="minorHAnsi" w:cstheme="minorHAnsi"/>
          <w:color w:val="auto"/>
        </w:rPr>
        <w:t>lic</w:t>
      </w:r>
      <w:proofErr w:type="spellEnd"/>
      <w:r w:rsidRPr="00A16F2B">
        <w:rPr>
          <w:rFonts w:asciiTheme="minorHAnsi" w:hAnsiTheme="minorHAnsi" w:cstheme="minorHAnsi"/>
          <w:color w:val="auto"/>
        </w:rPr>
        <w:t xml:space="preserve"> compounds, </w:t>
      </w:r>
      <w:r w:rsidR="004D2B7C" w:rsidRPr="00A16F2B">
        <w:rPr>
          <w:rFonts w:asciiTheme="minorHAnsi" w:hAnsiTheme="minorHAnsi" w:cstheme="minorHAnsi"/>
          <w:color w:val="auto"/>
        </w:rPr>
        <w:t>the</w:t>
      </w:r>
      <w:r w:rsidR="00B91131" w:rsidRPr="00A16F2B">
        <w:rPr>
          <w:rFonts w:asciiTheme="minorHAnsi" w:hAnsiTheme="minorHAnsi" w:cstheme="minorHAnsi"/>
          <w:color w:val="auto"/>
        </w:rPr>
        <w:t xml:space="preserve"> versatility of cycloaddition s</w:t>
      </w:r>
      <w:r w:rsidR="004D2B7C" w:rsidRPr="00A16F2B">
        <w:rPr>
          <w:rFonts w:asciiTheme="minorHAnsi" w:hAnsiTheme="minorHAnsi" w:cstheme="minorHAnsi"/>
          <w:color w:val="auto"/>
        </w:rPr>
        <w:t xml:space="preserve">ynthons for </w:t>
      </w:r>
      <w:r w:rsidR="00590A32">
        <w:rPr>
          <w:rFonts w:asciiTheme="minorHAnsi" w:hAnsiTheme="minorHAnsi" w:cstheme="minorHAnsi"/>
          <w:color w:val="auto"/>
        </w:rPr>
        <w:t xml:space="preserve">the </w:t>
      </w:r>
      <w:r w:rsidR="004D2B7C" w:rsidRPr="00A16F2B">
        <w:rPr>
          <w:rFonts w:asciiTheme="minorHAnsi" w:hAnsiTheme="minorHAnsi" w:cstheme="minorHAnsi"/>
          <w:color w:val="auto"/>
        </w:rPr>
        <w:t>asymmetric construction</w:t>
      </w:r>
      <w:r w:rsidR="00B91131" w:rsidRPr="00A16F2B">
        <w:rPr>
          <w:rFonts w:asciiTheme="minorHAnsi" w:hAnsiTheme="minorHAnsi" w:cstheme="minorHAnsi"/>
          <w:color w:val="auto"/>
        </w:rPr>
        <w:t xml:space="preserve"> of spirocyclic centers </w:t>
      </w:r>
      <w:r w:rsidR="00590A32">
        <w:rPr>
          <w:rFonts w:asciiTheme="minorHAnsi" w:hAnsiTheme="minorHAnsi" w:cstheme="minorHAnsi"/>
          <w:color w:val="auto"/>
        </w:rPr>
        <w:t>has been</w:t>
      </w:r>
      <w:r w:rsidR="00B91131" w:rsidRPr="00A16F2B">
        <w:rPr>
          <w:rFonts w:asciiTheme="minorHAnsi" w:hAnsiTheme="minorHAnsi" w:cstheme="minorHAnsi"/>
          <w:color w:val="auto"/>
        </w:rPr>
        <w:t xml:space="preserve"> explored</w:t>
      </w:r>
      <w:r w:rsidR="001C6C7B" w:rsidRPr="00A16F2B">
        <w:rPr>
          <w:rFonts w:asciiTheme="minorHAnsi" w:hAnsiTheme="minorHAnsi" w:cstheme="minorHAnsi"/>
          <w:noProof/>
          <w:color w:val="auto"/>
          <w:vertAlign w:val="superscript"/>
        </w:rPr>
        <w:t>9</w:t>
      </w:r>
      <w:r w:rsidR="00590A32">
        <w:rPr>
          <w:rFonts w:asciiTheme="minorHAnsi" w:hAnsiTheme="minorHAnsi" w:cstheme="minorHAnsi"/>
          <w:noProof/>
          <w:color w:val="auto"/>
          <w:vertAlign w:val="superscript"/>
        </w:rPr>
        <w:t>–</w:t>
      </w:r>
      <w:r w:rsidR="001C6C7B" w:rsidRPr="00A16F2B">
        <w:rPr>
          <w:rFonts w:asciiTheme="minorHAnsi" w:hAnsiTheme="minorHAnsi" w:cstheme="minorHAnsi"/>
          <w:noProof/>
          <w:color w:val="auto"/>
          <w:vertAlign w:val="superscript"/>
        </w:rPr>
        <w:t>11</w:t>
      </w:r>
      <w:r w:rsidR="00D44797" w:rsidRPr="00A16F2B">
        <w:rPr>
          <w:rFonts w:asciiTheme="minorHAnsi" w:hAnsiTheme="minorHAnsi" w:cstheme="minorHAnsi"/>
          <w:color w:val="auto"/>
        </w:rPr>
        <w:t xml:space="preserve">. </w:t>
      </w:r>
      <w:r w:rsidR="003F1507" w:rsidRPr="00A16F2B">
        <w:rPr>
          <w:rFonts w:asciiTheme="minorHAnsi" w:hAnsiTheme="minorHAnsi" w:cstheme="minorHAnsi"/>
          <w:color w:val="auto"/>
        </w:rPr>
        <w:t>Especially w</w:t>
      </w:r>
      <w:r w:rsidR="00945EBC" w:rsidRPr="00A16F2B">
        <w:rPr>
          <w:rFonts w:asciiTheme="minorHAnsi" w:hAnsiTheme="minorHAnsi" w:cstheme="minorHAnsi"/>
          <w:color w:val="auto"/>
        </w:rPr>
        <w:t>ith</w:t>
      </w:r>
      <w:r w:rsidR="003F1507" w:rsidRPr="00A16F2B">
        <w:rPr>
          <w:rFonts w:asciiTheme="minorHAnsi" w:hAnsiTheme="minorHAnsi" w:cstheme="minorHAnsi"/>
          <w:color w:val="auto"/>
        </w:rPr>
        <w:t xml:space="preserve"> bifunctional squaramide </w:t>
      </w:r>
      <w:proofErr w:type="spellStart"/>
      <w:r w:rsidR="003F1507" w:rsidRPr="00A16F2B">
        <w:rPr>
          <w:rFonts w:asciiTheme="minorHAnsi" w:hAnsiTheme="minorHAnsi" w:cstheme="minorHAnsi"/>
          <w:color w:val="auto"/>
        </w:rPr>
        <w:t>organocatalyst</w:t>
      </w:r>
      <w:r w:rsidR="00945EBC" w:rsidRPr="00A16F2B">
        <w:rPr>
          <w:rFonts w:asciiTheme="minorHAnsi" w:hAnsiTheme="minorHAnsi" w:cstheme="minorHAnsi"/>
          <w:color w:val="auto"/>
        </w:rPr>
        <w:t>s</w:t>
      </w:r>
      <w:proofErr w:type="spellEnd"/>
      <w:r w:rsidR="003F1507" w:rsidRPr="00A16F2B">
        <w:rPr>
          <w:rFonts w:asciiTheme="minorHAnsi" w:hAnsiTheme="minorHAnsi" w:cstheme="minorHAnsi"/>
          <w:color w:val="auto"/>
        </w:rPr>
        <w:t>, azomethine ylide</w:t>
      </w:r>
      <w:r w:rsidR="003F1507" w:rsidRPr="00A16F2B">
        <w:rPr>
          <w:rFonts w:asciiTheme="minorHAnsi" w:hAnsiTheme="minorHAnsi" w:cstheme="minorHAnsi"/>
          <w:noProof/>
          <w:color w:val="auto"/>
          <w:vertAlign w:val="superscript"/>
        </w:rPr>
        <w:t>12</w:t>
      </w:r>
      <w:r w:rsidR="00590A32">
        <w:rPr>
          <w:rFonts w:asciiTheme="minorHAnsi" w:hAnsiTheme="minorHAnsi" w:cstheme="minorHAnsi"/>
          <w:noProof/>
          <w:color w:val="auto"/>
          <w:vertAlign w:val="superscript"/>
        </w:rPr>
        <w:t>–</w:t>
      </w:r>
      <w:r w:rsidR="003F1507" w:rsidRPr="00A16F2B">
        <w:rPr>
          <w:rFonts w:asciiTheme="minorHAnsi" w:hAnsiTheme="minorHAnsi" w:cstheme="minorHAnsi"/>
          <w:noProof/>
          <w:color w:val="auto"/>
          <w:vertAlign w:val="superscript"/>
        </w:rPr>
        <w:t>14</w:t>
      </w:r>
      <w:r w:rsidR="00590A32" w:rsidRPr="00BC7922">
        <w:rPr>
          <w:rFonts w:asciiTheme="minorHAnsi" w:hAnsiTheme="minorHAnsi" w:cstheme="minorHAnsi"/>
          <w:noProof/>
          <w:color w:val="auto"/>
        </w:rPr>
        <w:t>,</w:t>
      </w:r>
      <w:r w:rsidR="003F1507" w:rsidRPr="00A16F2B">
        <w:rPr>
          <w:rFonts w:asciiTheme="minorHAnsi" w:hAnsiTheme="minorHAnsi" w:cstheme="minorHAnsi"/>
          <w:color w:val="auto"/>
        </w:rPr>
        <w:t xml:space="preserve"> such as </w:t>
      </w:r>
      <w:r w:rsidR="003F1507" w:rsidRPr="00BC7922">
        <w:rPr>
          <w:rFonts w:asciiTheme="minorHAnsi" w:hAnsiTheme="minorHAnsi" w:cstheme="minorHAnsi"/>
          <w:color w:val="auto"/>
        </w:rPr>
        <w:t>α</w:t>
      </w:r>
      <w:r w:rsidR="003F1507" w:rsidRPr="00A16F2B">
        <w:rPr>
          <w:rFonts w:asciiTheme="minorHAnsi" w:hAnsiTheme="minorHAnsi" w:cstheme="minorHAnsi"/>
          <w:color w:val="auto"/>
        </w:rPr>
        <w:t>-</w:t>
      </w:r>
      <w:proofErr w:type="spellStart"/>
      <w:r w:rsidR="003F1507" w:rsidRPr="00A16F2B">
        <w:rPr>
          <w:rFonts w:asciiTheme="minorHAnsi" w:hAnsiTheme="minorHAnsi" w:cstheme="minorHAnsi"/>
          <w:color w:val="auto"/>
        </w:rPr>
        <w:t>imino</w:t>
      </w:r>
      <w:proofErr w:type="spellEnd"/>
      <w:r w:rsidR="003F1507" w:rsidRPr="00A16F2B">
        <w:rPr>
          <w:rFonts w:asciiTheme="minorHAnsi" w:hAnsiTheme="minorHAnsi" w:cstheme="minorHAnsi"/>
          <w:color w:val="auto"/>
        </w:rPr>
        <w:t xml:space="preserve"> </w:t>
      </w:r>
      <w:r w:rsidR="003F1507" w:rsidRPr="00BC7922">
        <w:rPr>
          <w:rFonts w:asciiTheme="minorHAnsi" w:hAnsiTheme="minorHAnsi" w:cstheme="minorHAnsi"/>
          <w:color w:val="auto"/>
        </w:rPr>
        <w:t>γ</w:t>
      </w:r>
      <w:r w:rsidR="003F1507" w:rsidRPr="00A16F2B">
        <w:rPr>
          <w:rFonts w:asciiTheme="minorHAnsi" w:hAnsiTheme="minorHAnsi" w:cstheme="minorHAnsi"/>
          <w:color w:val="auto"/>
        </w:rPr>
        <w:t xml:space="preserve">-lactones, and </w:t>
      </w:r>
      <w:proofErr w:type="spellStart"/>
      <w:r w:rsidR="003F1507" w:rsidRPr="00A16F2B">
        <w:rPr>
          <w:rFonts w:asciiTheme="minorHAnsi" w:hAnsiTheme="minorHAnsi" w:cstheme="minorHAnsi"/>
          <w:color w:val="auto"/>
        </w:rPr>
        <w:t>dipolarophiles</w:t>
      </w:r>
      <w:proofErr w:type="spellEnd"/>
      <w:r w:rsidR="00590A32">
        <w:rPr>
          <w:rFonts w:asciiTheme="minorHAnsi" w:hAnsiTheme="minorHAnsi" w:cstheme="minorHAnsi"/>
          <w:color w:val="auto"/>
        </w:rPr>
        <w:t>,</w:t>
      </w:r>
      <w:r w:rsidR="003F1507" w:rsidRPr="00A16F2B">
        <w:rPr>
          <w:rFonts w:asciiTheme="minorHAnsi" w:hAnsiTheme="minorHAnsi" w:cstheme="minorHAnsi"/>
          <w:color w:val="auto"/>
        </w:rPr>
        <w:t xml:space="preserve"> such as alkylidene pyrazolones</w:t>
      </w:r>
      <w:r w:rsidR="003F1507" w:rsidRPr="00A16F2B">
        <w:rPr>
          <w:rFonts w:asciiTheme="minorHAnsi" w:hAnsiTheme="minorHAnsi" w:cstheme="minorHAnsi"/>
          <w:noProof/>
          <w:color w:val="auto"/>
          <w:vertAlign w:val="superscript"/>
        </w:rPr>
        <w:t>15</w:t>
      </w:r>
      <w:r w:rsidR="00590A32">
        <w:rPr>
          <w:rFonts w:asciiTheme="minorHAnsi" w:hAnsiTheme="minorHAnsi" w:cstheme="minorHAnsi"/>
          <w:noProof/>
          <w:color w:val="auto"/>
          <w:vertAlign w:val="superscript"/>
        </w:rPr>
        <w:t>–</w:t>
      </w:r>
      <w:r w:rsidR="003F1507" w:rsidRPr="00A16F2B">
        <w:rPr>
          <w:rFonts w:asciiTheme="minorHAnsi" w:hAnsiTheme="minorHAnsi" w:cstheme="minorHAnsi"/>
          <w:noProof/>
          <w:color w:val="auto"/>
          <w:vertAlign w:val="superscript"/>
        </w:rPr>
        <w:t>17</w:t>
      </w:r>
      <w:r w:rsidR="003F1507" w:rsidRPr="00A16F2B">
        <w:rPr>
          <w:rFonts w:asciiTheme="minorHAnsi" w:hAnsiTheme="minorHAnsi" w:cstheme="minorHAnsi"/>
          <w:color w:val="auto"/>
        </w:rPr>
        <w:t xml:space="preserve">, </w:t>
      </w:r>
      <w:proofErr w:type="gramStart"/>
      <w:r w:rsidR="00590A32">
        <w:rPr>
          <w:rFonts w:asciiTheme="minorHAnsi" w:hAnsiTheme="minorHAnsi" w:cstheme="minorHAnsi"/>
          <w:color w:val="auto"/>
        </w:rPr>
        <w:t>are</w:t>
      </w:r>
      <w:r w:rsidR="003F1507" w:rsidRPr="00A16F2B">
        <w:rPr>
          <w:rFonts w:asciiTheme="minorHAnsi" w:hAnsiTheme="minorHAnsi" w:cstheme="minorHAnsi"/>
          <w:color w:val="auto"/>
        </w:rPr>
        <w:t xml:space="preserve"> able to</w:t>
      </w:r>
      <w:proofErr w:type="gramEnd"/>
      <w:r w:rsidR="003F1507" w:rsidRPr="00A16F2B">
        <w:rPr>
          <w:rFonts w:asciiTheme="minorHAnsi" w:hAnsiTheme="minorHAnsi" w:cstheme="minorHAnsi"/>
          <w:color w:val="auto"/>
        </w:rPr>
        <w:t xml:space="preserve"> undergo a simple 1,3-dipolar cy</w:t>
      </w:r>
      <w:r w:rsidR="00590A32">
        <w:rPr>
          <w:rFonts w:asciiTheme="minorHAnsi" w:hAnsiTheme="minorHAnsi" w:cstheme="minorHAnsi"/>
          <w:color w:val="auto"/>
        </w:rPr>
        <w:t>c</w:t>
      </w:r>
      <w:r w:rsidR="003F1507" w:rsidRPr="00A16F2B">
        <w:rPr>
          <w:rFonts w:asciiTheme="minorHAnsi" w:hAnsiTheme="minorHAnsi" w:cstheme="minorHAnsi"/>
          <w:color w:val="auto"/>
        </w:rPr>
        <w:t xml:space="preserve">loaddition to construct </w:t>
      </w:r>
      <w:proofErr w:type="spellStart"/>
      <w:r w:rsidR="003F1507" w:rsidRPr="00A16F2B">
        <w:rPr>
          <w:rFonts w:asciiTheme="minorHAnsi" w:hAnsiTheme="minorHAnsi" w:cstheme="minorHAnsi"/>
          <w:color w:val="auto"/>
        </w:rPr>
        <w:t>bispirocyclic</w:t>
      </w:r>
      <w:proofErr w:type="spellEnd"/>
      <w:r w:rsidR="003F1507" w:rsidRPr="00A16F2B">
        <w:rPr>
          <w:rFonts w:asciiTheme="minorHAnsi" w:hAnsiTheme="minorHAnsi" w:cstheme="minorHAnsi"/>
          <w:color w:val="auto"/>
        </w:rPr>
        <w:t xml:space="preserve"> skeletons with multiple stereocenters, making them</w:t>
      </w:r>
      <w:r w:rsidR="00945EBC" w:rsidRPr="00A16F2B">
        <w:rPr>
          <w:rFonts w:asciiTheme="minorHAnsi" w:hAnsiTheme="minorHAnsi" w:cstheme="minorHAnsi"/>
          <w:color w:val="auto"/>
        </w:rPr>
        <w:t xml:space="preserve"> the perfect </w:t>
      </w:r>
      <w:proofErr w:type="spellStart"/>
      <w:r w:rsidR="00945EBC" w:rsidRPr="00A16F2B">
        <w:rPr>
          <w:rFonts w:asciiTheme="minorHAnsi" w:hAnsiTheme="minorHAnsi" w:cstheme="minorHAnsi"/>
          <w:color w:val="auto"/>
        </w:rPr>
        <w:t>spirocyclization</w:t>
      </w:r>
      <w:proofErr w:type="spellEnd"/>
      <w:r w:rsidR="00945EBC" w:rsidRPr="00A16F2B">
        <w:rPr>
          <w:rFonts w:asciiTheme="minorHAnsi" w:hAnsiTheme="minorHAnsi" w:cstheme="minorHAnsi"/>
          <w:color w:val="auto"/>
        </w:rPr>
        <w:t xml:space="preserve"> synthons </w:t>
      </w:r>
      <w:r w:rsidR="004A30E7" w:rsidRPr="00A16F2B">
        <w:rPr>
          <w:rFonts w:asciiTheme="minorHAnsi" w:hAnsiTheme="minorHAnsi" w:cstheme="minorHAnsi"/>
          <w:color w:val="auto"/>
        </w:rPr>
        <w:t>(</w:t>
      </w:r>
      <w:r w:rsidR="003E320C" w:rsidRPr="00A16F2B">
        <w:rPr>
          <w:rFonts w:asciiTheme="minorHAnsi" w:hAnsiTheme="minorHAnsi" w:cstheme="minorHAnsi"/>
          <w:b/>
          <w:color w:val="auto"/>
          <w:lang w:eastAsia="zh-CN"/>
        </w:rPr>
        <w:t>Figure</w:t>
      </w:r>
      <w:r w:rsidR="003E320C" w:rsidRPr="00A16F2B">
        <w:rPr>
          <w:rFonts w:asciiTheme="minorHAnsi" w:hAnsiTheme="minorHAnsi" w:cstheme="minorHAnsi"/>
          <w:b/>
          <w:color w:val="auto"/>
        </w:rPr>
        <w:t xml:space="preserve"> </w:t>
      </w:r>
      <w:r w:rsidR="004A30E7" w:rsidRPr="00A16F2B">
        <w:rPr>
          <w:rFonts w:asciiTheme="minorHAnsi" w:hAnsiTheme="minorHAnsi" w:cstheme="minorHAnsi"/>
          <w:b/>
          <w:color w:val="auto"/>
        </w:rPr>
        <w:t>1</w:t>
      </w:r>
      <w:r w:rsidR="004A30E7" w:rsidRPr="00A16F2B">
        <w:rPr>
          <w:rFonts w:asciiTheme="minorHAnsi" w:hAnsiTheme="minorHAnsi" w:cstheme="minorHAnsi"/>
          <w:color w:val="auto"/>
        </w:rPr>
        <w:t>)</w:t>
      </w:r>
      <w:r w:rsidR="003949FF" w:rsidRPr="00A16F2B">
        <w:rPr>
          <w:rFonts w:asciiTheme="minorHAnsi" w:hAnsiTheme="minorHAnsi" w:cstheme="minorHAnsi"/>
          <w:color w:val="auto"/>
        </w:rPr>
        <w:t xml:space="preserve">. </w:t>
      </w:r>
      <w:r w:rsidR="00B67621" w:rsidRPr="00A16F2B">
        <w:rPr>
          <w:rFonts w:asciiTheme="minorHAnsi" w:hAnsiTheme="minorHAnsi" w:cstheme="minorHAnsi"/>
          <w:color w:val="auto"/>
        </w:rPr>
        <w:t>After</w:t>
      </w:r>
      <w:r w:rsidR="00BF4767" w:rsidRPr="00A16F2B">
        <w:rPr>
          <w:rFonts w:asciiTheme="minorHAnsi" w:hAnsiTheme="minorHAnsi" w:cstheme="minorHAnsi"/>
          <w:color w:val="auto"/>
        </w:rPr>
        <w:t xml:space="preserve"> </w:t>
      </w:r>
      <w:r w:rsidR="00590A32">
        <w:rPr>
          <w:rFonts w:asciiTheme="minorHAnsi" w:hAnsiTheme="minorHAnsi" w:cstheme="minorHAnsi"/>
          <w:color w:val="auto"/>
        </w:rPr>
        <w:t xml:space="preserve">the </w:t>
      </w:r>
      <w:r w:rsidR="00BE63DF" w:rsidRPr="00A16F2B">
        <w:rPr>
          <w:rFonts w:asciiTheme="minorHAnsi" w:hAnsiTheme="minorHAnsi" w:cstheme="minorHAnsi"/>
          <w:color w:val="auto"/>
        </w:rPr>
        <w:t>op</w:t>
      </w:r>
      <w:r w:rsidR="00B67621" w:rsidRPr="00A16F2B">
        <w:rPr>
          <w:rFonts w:asciiTheme="minorHAnsi" w:hAnsiTheme="minorHAnsi" w:cstheme="minorHAnsi"/>
          <w:color w:val="auto"/>
        </w:rPr>
        <w:t xml:space="preserve">timization of the structure of </w:t>
      </w:r>
      <w:proofErr w:type="spellStart"/>
      <w:r w:rsidR="00B67621" w:rsidRPr="00A16F2B">
        <w:rPr>
          <w:rFonts w:asciiTheme="minorHAnsi" w:hAnsiTheme="minorHAnsi" w:cstheme="minorHAnsi"/>
          <w:color w:val="auto"/>
        </w:rPr>
        <w:t>organocatalyst</w:t>
      </w:r>
      <w:proofErr w:type="spellEnd"/>
      <w:r w:rsidR="00B67621" w:rsidRPr="00A16F2B">
        <w:rPr>
          <w:rFonts w:asciiTheme="minorHAnsi" w:hAnsiTheme="minorHAnsi" w:cstheme="minorHAnsi"/>
          <w:color w:val="auto"/>
        </w:rPr>
        <w:t xml:space="preserve"> and reaction solvent</w:t>
      </w:r>
      <w:r w:rsidR="00BF4767" w:rsidRPr="00A16F2B">
        <w:rPr>
          <w:rFonts w:asciiTheme="minorHAnsi" w:hAnsiTheme="minorHAnsi" w:cstheme="minorHAnsi"/>
          <w:color w:val="auto"/>
        </w:rPr>
        <w:t>, t</w:t>
      </w:r>
      <w:r w:rsidR="003949FF" w:rsidRPr="00A16F2B">
        <w:rPr>
          <w:rFonts w:asciiTheme="minorHAnsi" w:hAnsiTheme="minorHAnsi" w:cstheme="minorHAnsi"/>
          <w:color w:val="auto"/>
        </w:rPr>
        <w:t>h</w:t>
      </w:r>
      <w:r w:rsidR="00B67621" w:rsidRPr="00A16F2B">
        <w:rPr>
          <w:rFonts w:asciiTheme="minorHAnsi" w:hAnsiTheme="minorHAnsi" w:cstheme="minorHAnsi"/>
          <w:color w:val="auto"/>
        </w:rPr>
        <w:t xml:space="preserve">is cycloaddition </w:t>
      </w:r>
      <w:r w:rsidR="003949FF" w:rsidRPr="00A16F2B">
        <w:rPr>
          <w:rFonts w:asciiTheme="minorHAnsi" w:hAnsiTheme="minorHAnsi" w:cstheme="minorHAnsi"/>
          <w:color w:val="auto"/>
        </w:rPr>
        <w:t xml:space="preserve">process </w:t>
      </w:r>
      <w:r w:rsidR="00B67621" w:rsidRPr="00A16F2B">
        <w:rPr>
          <w:rFonts w:asciiTheme="minorHAnsi" w:hAnsiTheme="minorHAnsi" w:cstheme="minorHAnsi"/>
          <w:color w:val="auto"/>
        </w:rPr>
        <w:t xml:space="preserve">efficiently </w:t>
      </w:r>
      <w:r w:rsidR="00590A32">
        <w:rPr>
          <w:rFonts w:asciiTheme="minorHAnsi" w:hAnsiTheme="minorHAnsi" w:cstheme="minorHAnsi"/>
          <w:color w:val="auto"/>
        </w:rPr>
        <w:t>affords</w:t>
      </w:r>
      <w:r w:rsidR="003949FF" w:rsidRPr="00A16F2B">
        <w:rPr>
          <w:rFonts w:asciiTheme="minorHAnsi" w:hAnsiTheme="minorHAnsi" w:cstheme="minorHAnsi"/>
          <w:color w:val="auto"/>
        </w:rPr>
        <w:t xml:space="preserve"> the desired product with high yields and excellent enantio- and </w:t>
      </w:r>
      <w:proofErr w:type="spellStart"/>
      <w:r w:rsidR="003949FF" w:rsidRPr="00A16F2B">
        <w:rPr>
          <w:rFonts w:asciiTheme="minorHAnsi" w:hAnsiTheme="minorHAnsi" w:cstheme="minorHAnsi"/>
          <w:color w:val="auto"/>
        </w:rPr>
        <w:t>diastereoselecti</w:t>
      </w:r>
      <w:r w:rsidR="00BF4767" w:rsidRPr="00A16F2B">
        <w:rPr>
          <w:rFonts w:asciiTheme="minorHAnsi" w:hAnsiTheme="minorHAnsi" w:cstheme="minorHAnsi"/>
          <w:color w:val="auto"/>
        </w:rPr>
        <w:t>vity</w:t>
      </w:r>
      <w:proofErr w:type="spellEnd"/>
      <w:r w:rsidR="003949FF" w:rsidRPr="00A16F2B">
        <w:rPr>
          <w:rFonts w:asciiTheme="minorHAnsi" w:hAnsiTheme="minorHAnsi" w:cstheme="minorHAnsi"/>
          <w:color w:val="auto"/>
        </w:rPr>
        <w:t xml:space="preserve">. </w:t>
      </w:r>
      <w:r w:rsidR="00B67621" w:rsidRPr="00A16F2B">
        <w:rPr>
          <w:rFonts w:asciiTheme="minorHAnsi" w:hAnsiTheme="minorHAnsi" w:cstheme="minorHAnsi"/>
          <w:color w:val="auto"/>
        </w:rPr>
        <w:t xml:space="preserve">Moreover, this reaction </w:t>
      </w:r>
      <w:r w:rsidR="00590A32">
        <w:rPr>
          <w:rFonts w:asciiTheme="minorHAnsi" w:hAnsiTheme="minorHAnsi" w:cstheme="minorHAnsi"/>
          <w:color w:val="auto"/>
        </w:rPr>
        <w:t>exhibits</w:t>
      </w:r>
      <w:r w:rsidR="00B67621" w:rsidRPr="00A16F2B">
        <w:rPr>
          <w:rFonts w:asciiTheme="minorHAnsi" w:hAnsiTheme="minorHAnsi" w:cstheme="minorHAnsi"/>
          <w:color w:val="auto"/>
        </w:rPr>
        <w:t xml:space="preserve"> </w:t>
      </w:r>
      <w:r w:rsidR="00590A32">
        <w:rPr>
          <w:rFonts w:asciiTheme="minorHAnsi" w:hAnsiTheme="minorHAnsi" w:cstheme="minorHAnsi"/>
          <w:color w:val="auto"/>
        </w:rPr>
        <w:t xml:space="preserve">a </w:t>
      </w:r>
      <w:r w:rsidR="00B67621" w:rsidRPr="00A16F2B">
        <w:rPr>
          <w:rFonts w:asciiTheme="minorHAnsi" w:hAnsiTheme="minorHAnsi" w:cstheme="minorHAnsi"/>
          <w:color w:val="auto"/>
        </w:rPr>
        <w:t>relatively high</w:t>
      </w:r>
      <w:r w:rsidR="00BE7FFD" w:rsidRPr="00A16F2B">
        <w:rPr>
          <w:rFonts w:asciiTheme="minorHAnsi" w:hAnsiTheme="minorHAnsi" w:cstheme="minorHAnsi"/>
          <w:color w:val="auto"/>
        </w:rPr>
        <w:t xml:space="preserve"> structural</w:t>
      </w:r>
      <w:r w:rsidR="00B67621" w:rsidRPr="00A16F2B">
        <w:rPr>
          <w:rFonts w:asciiTheme="minorHAnsi" w:hAnsiTheme="minorHAnsi" w:cstheme="minorHAnsi"/>
          <w:color w:val="auto"/>
        </w:rPr>
        <w:t xml:space="preserve"> tolerance</w:t>
      </w:r>
      <w:r w:rsidR="00BE7FFD" w:rsidRPr="00A16F2B">
        <w:rPr>
          <w:rFonts w:asciiTheme="minorHAnsi" w:hAnsiTheme="minorHAnsi" w:cstheme="minorHAnsi"/>
          <w:color w:val="auto"/>
        </w:rPr>
        <w:t xml:space="preserve"> on </w:t>
      </w:r>
      <w:r w:rsidR="0003120F" w:rsidRPr="00A16F2B">
        <w:rPr>
          <w:rFonts w:asciiTheme="minorHAnsi" w:hAnsiTheme="minorHAnsi" w:cstheme="minorHAnsi"/>
          <w:color w:val="auto"/>
        </w:rPr>
        <w:t>a</w:t>
      </w:r>
      <w:r w:rsidR="00BE7FFD" w:rsidRPr="00A16F2B">
        <w:rPr>
          <w:rFonts w:asciiTheme="minorHAnsi" w:hAnsiTheme="minorHAnsi" w:cstheme="minorHAnsi"/>
          <w:color w:val="auto"/>
        </w:rPr>
        <w:t xml:space="preserve"> broad scope of cycloaddition synthons with diverse functional groups</w:t>
      </w:r>
      <w:r w:rsidR="00D60D7D" w:rsidRPr="00A16F2B">
        <w:rPr>
          <w:rFonts w:asciiTheme="minorHAnsi" w:hAnsiTheme="minorHAnsi" w:cstheme="minorHAnsi"/>
          <w:noProof/>
          <w:color w:val="auto"/>
          <w:vertAlign w:val="superscript"/>
        </w:rPr>
        <w:t>18</w:t>
      </w:r>
      <w:r w:rsidR="00D44797" w:rsidRPr="00A16F2B">
        <w:rPr>
          <w:rFonts w:asciiTheme="minorHAnsi" w:hAnsiTheme="minorHAnsi" w:cstheme="minorHAnsi"/>
          <w:color w:val="auto"/>
        </w:rPr>
        <w:t xml:space="preserve">. </w:t>
      </w:r>
      <w:r w:rsidR="003949FF" w:rsidRPr="00A16F2B">
        <w:rPr>
          <w:rFonts w:asciiTheme="minorHAnsi" w:hAnsiTheme="minorHAnsi" w:cstheme="minorHAnsi"/>
          <w:color w:val="auto"/>
        </w:rPr>
        <w:t xml:space="preserve">This new method provides an efficient access to </w:t>
      </w:r>
      <w:r w:rsidR="00BF4767" w:rsidRPr="00A16F2B">
        <w:rPr>
          <w:rFonts w:asciiTheme="minorHAnsi" w:hAnsiTheme="minorHAnsi" w:cstheme="minorHAnsi"/>
          <w:color w:val="auto"/>
        </w:rPr>
        <w:t xml:space="preserve">a variety of </w:t>
      </w:r>
      <w:r w:rsidR="003949FF" w:rsidRPr="00A16F2B">
        <w:rPr>
          <w:rFonts w:asciiTheme="minorHAnsi" w:hAnsiTheme="minorHAnsi" w:cstheme="minorHAnsi"/>
          <w:color w:val="auto"/>
        </w:rPr>
        <w:t xml:space="preserve">highly functionalized drug-like </w:t>
      </w:r>
      <w:r w:rsidR="00BF4767" w:rsidRPr="00A16F2B">
        <w:rPr>
          <w:rFonts w:asciiTheme="minorHAnsi" w:hAnsiTheme="minorHAnsi" w:cstheme="minorHAnsi"/>
          <w:color w:val="auto"/>
        </w:rPr>
        <w:t xml:space="preserve">compounds with two quaternary </w:t>
      </w:r>
      <w:proofErr w:type="spellStart"/>
      <w:r w:rsidR="00BF4767" w:rsidRPr="00A16F2B">
        <w:rPr>
          <w:rFonts w:asciiTheme="minorHAnsi" w:hAnsiTheme="minorHAnsi" w:cstheme="minorHAnsi"/>
          <w:color w:val="auto"/>
        </w:rPr>
        <w:t>spirocenters</w:t>
      </w:r>
      <w:proofErr w:type="spellEnd"/>
      <w:r w:rsidR="00E67022" w:rsidRPr="00A16F2B">
        <w:rPr>
          <w:rFonts w:asciiTheme="minorHAnsi" w:hAnsiTheme="minorHAnsi" w:cstheme="minorHAnsi"/>
          <w:color w:val="auto"/>
        </w:rPr>
        <w:t xml:space="preserve"> via a simple organocatalytic cycloaddition</w:t>
      </w:r>
      <w:r w:rsidR="00BF4767" w:rsidRPr="00A16F2B">
        <w:rPr>
          <w:rFonts w:asciiTheme="minorHAnsi" w:hAnsiTheme="minorHAnsi" w:cstheme="minorHAnsi"/>
          <w:color w:val="auto"/>
        </w:rPr>
        <w:t>, shining lights on its</w:t>
      </w:r>
      <w:r w:rsidR="003949FF" w:rsidRPr="00A16F2B">
        <w:rPr>
          <w:rFonts w:asciiTheme="minorHAnsi" w:hAnsiTheme="minorHAnsi" w:cstheme="minorHAnsi"/>
          <w:color w:val="auto"/>
        </w:rPr>
        <w:t xml:space="preserve"> </w:t>
      </w:r>
      <w:r w:rsidR="001B7DD1" w:rsidRPr="00A16F2B">
        <w:rPr>
          <w:rFonts w:asciiTheme="minorHAnsi" w:hAnsiTheme="minorHAnsi" w:cstheme="minorHAnsi"/>
          <w:color w:val="auto"/>
        </w:rPr>
        <w:t>application</w:t>
      </w:r>
      <w:r w:rsidR="003949FF" w:rsidRPr="00A16F2B">
        <w:rPr>
          <w:rFonts w:asciiTheme="minorHAnsi" w:hAnsiTheme="minorHAnsi" w:cstheme="minorHAnsi"/>
          <w:color w:val="auto"/>
        </w:rPr>
        <w:t xml:space="preserve"> in </w:t>
      </w:r>
      <w:r w:rsidR="00590A32">
        <w:rPr>
          <w:rFonts w:asciiTheme="minorHAnsi" w:hAnsiTheme="minorHAnsi" w:cstheme="minorHAnsi"/>
          <w:color w:val="auto"/>
        </w:rPr>
        <w:t xml:space="preserve">the </w:t>
      </w:r>
      <w:r w:rsidR="003949FF" w:rsidRPr="00A16F2B">
        <w:rPr>
          <w:rFonts w:asciiTheme="minorHAnsi" w:hAnsiTheme="minorHAnsi" w:cstheme="minorHAnsi"/>
          <w:color w:val="auto"/>
        </w:rPr>
        <w:t>structural diversity-oriented synthesis of this intriguing class of compounds.</w:t>
      </w:r>
    </w:p>
    <w:p w14:paraId="4EE4C307" w14:textId="77777777" w:rsidR="00C767FC" w:rsidRPr="00A16F2B" w:rsidRDefault="00C767FC" w:rsidP="004178F8">
      <w:pPr>
        <w:rPr>
          <w:rFonts w:asciiTheme="minorHAnsi" w:hAnsiTheme="minorHAnsi" w:cstheme="minorHAnsi"/>
          <w:color w:val="auto"/>
        </w:rPr>
      </w:pPr>
    </w:p>
    <w:p w14:paraId="3D4CD2F3" w14:textId="5E3D364C" w:rsidR="006305D7" w:rsidRDefault="006305D7" w:rsidP="004178F8">
      <w:pPr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b/>
          <w:color w:val="auto"/>
        </w:rPr>
        <w:t>PROTOCOL:</w:t>
      </w:r>
      <w:r w:rsidRPr="00A16F2B">
        <w:rPr>
          <w:rFonts w:asciiTheme="minorHAnsi" w:hAnsiTheme="minorHAnsi" w:cstheme="minorHAnsi"/>
          <w:color w:val="auto"/>
        </w:rPr>
        <w:t xml:space="preserve"> </w:t>
      </w:r>
    </w:p>
    <w:p w14:paraId="6D58F61F" w14:textId="77777777" w:rsidR="00B355A0" w:rsidRPr="00A16F2B" w:rsidRDefault="00B355A0" w:rsidP="004178F8">
      <w:pPr>
        <w:rPr>
          <w:rFonts w:asciiTheme="minorHAnsi" w:hAnsiTheme="minorHAnsi" w:cstheme="minorHAnsi"/>
          <w:color w:val="auto"/>
          <w:lang w:eastAsia="zh-CN"/>
        </w:rPr>
      </w:pPr>
    </w:p>
    <w:p w14:paraId="46A6C782" w14:textId="1DF35442" w:rsidR="000B7DB4" w:rsidRPr="00A16F2B" w:rsidRDefault="00B355A0" w:rsidP="004178F8">
      <w:pPr>
        <w:widowControl/>
        <w:rPr>
          <w:rFonts w:cs="Times New Roman"/>
          <w:color w:val="auto"/>
          <w:lang w:eastAsia="zh-CN"/>
        </w:rPr>
      </w:pPr>
      <w:r>
        <w:rPr>
          <w:rFonts w:cstheme="minorHAnsi"/>
          <w:color w:val="auto"/>
          <w:lang w:eastAsia="zh-CN"/>
        </w:rPr>
        <w:t>CAUTION</w:t>
      </w:r>
      <w:r>
        <w:rPr>
          <w:rFonts w:cstheme="minorHAnsi" w:hint="eastAsia"/>
          <w:color w:val="auto"/>
          <w:lang w:eastAsia="zh-CN"/>
        </w:rPr>
        <w:t>:</w:t>
      </w:r>
      <w:r>
        <w:rPr>
          <w:rFonts w:cstheme="minorHAnsi"/>
          <w:color w:val="auto"/>
          <w:lang w:eastAsia="zh-CN"/>
        </w:rPr>
        <w:t xml:space="preserve"> </w:t>
      </w:r>
      <w:r w:rsidR="00660988" w:rsidRPr="00A16F2B">
        <w:rPr>
          <w:rFonts w:cstheme="minorHAnsi"/>
          <w:color w:val="auto"/>
          <w:lang w:eastAsia="zh-CN"/>
        </w:rPr>
        <w:t>Please</w:t>
      </w:r>
      <w:r w:rsidR="005465ED" w:rsidRPr="00A16F2B">
        <w:rPr>
          <w:rFonts w:cstheme="minorHAnsi"/>
          <w:color w:val="auto"/>
          <w:lang w:eastAsia="zh-CN"/>
        </w:rPr>
        <w:t xml:space="preserve"> consult all relevant material safety data sheets (MSDS) before use. </w:t>
      </w:r>
      <w:r w:rsidR="00ED28C2" w:rsidRPr="00A16F2B">
        <w:rPr>
          <w:rFonts w:cs="Times New Roman"/>
          <w:color w:val="auto"/>
        </w:rPr>
        <w:t xml:space="preserve">Chemicals and solvents </w:t>
      </w:r>
      <w:r w:rsidR="00485BDA">
        <w:rPr>
          <w:rFonts w:cs="Times New Roman"/>
          <w:color w:val="auto"/>
        </w:rPr>
        <w:t xml:space="preserve">used </w:t>
      </w:r>
      <w:r w:rsidR="00ED28C2" w:rsidRPr="00A16F2B">
        <w:rPr>
          <w:rFonts w:cs="Times New Roman"/>
          <w:color w:val="auto"/>
        </w:rPr>
        <w:t xml:space="preserve">were of reagent grade and were used without further purification. All reactions involving air or moisture-sensitive </w:t>
      </w:r>
      <w:proofErr w:type="gramStart"/>
      <w:r w:rsidR="00ED28C2" w:rsidRPr="00A16F2B">
        <w:rPr>
          <w:rFonts w:cs="Times New Roman"/>
          <w:color w:val="auto"/>
        </w:rPr>
        <w:t>reagents</w:t>
      </w:r>
      <w:proofErr w:type="gramEnd"/>
      <w:r w:rsidR="00ED28C2" w:rsidRPr="00A16F2B">
        <w:rPr>
          <w:rFonts w:cs="Times New Roman"/>
          <w:color w:val="auto"/>
        </w:rPr>
        <w:t xml:space="preserve"> or intermediates were performed under an argon atmosph</w:t>
      </w:r>
      <w:r w:rsidR="000B7DB4" w:rsidRPr="00A16F2B">
        <w:rPr>
          <w:rFonts w:cs="Times New Roman"/>
          <w:color w:val="auto"/>
        </w:rPr>
        <w:t>ere</w:t>
      </w:r>
      <w:r w:rsidR="000B7DB4" w:rsidRPr="00A16F2B">
        <w:rPr>
          <w:rFonts w:cs="Times New Roman"/>
          <w:color w:val="auto"/>
          <w:lang w:eastAsia="zh-CN"/>
        </w:rPr>
        <w:t>.</w:t>
      </w:r>
    </w:p>
    <w:p w14:paraId="15DF1DF4" w14:textId="77777777" w:rsidR="00BE6784" w:rsidRPr="00A16F2B" w:rsidRDefault="00BE6784" w:rsidP="004178F8">
      <w:pPr>
        <w:widowControl/>
        <w:rPr>
          <w:rFonts w:cs="Times New Roman"/>
          <w:color w:val="auto"/>
          <w:lang w:eastAsia="zh-CN"/>
        </w:rPr>
      </w:pPr>
      <w:bookmarkStart w:id="3" w:name="_Hlk528791530"/>
    </w:p>
    <w:p w14:paraId="105092BC" w14:textId="32F1D8B0" w:rsidR="00001169" w:rsidRPr="00A16F2B" w:rsidRDefault="00EF5ABC" w:rsidP="00B9429D">
      <w:pPr>
        <w:pStyle w:val="af3"/>
        <w:numPr>
          <w:ilvl w:val="0"/>
          <w:numId w:val="1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bookmarkStart w:id="4" w:name="_Hlk530078154"/>
      <w:r w:rsidRPr="00A16F2B">
        <w:rPr>
          <w:rFonts w:asciiTheme="minorHAnsi" w:hAnsiTheme="minorHAnsi" w:cstheme="minorHAnsi"/>
          <w:b/>
          <w:color w:val="auto"/>
          <w:highlight w:val="yellow"/>
          <w:lang w:eastAsia="zh-CN"/>
        </w:rPr>
        <w:t>Preparation of</w:t>
      </w:r>
      <w:r w:rsidR="002039E8" w:rsidRPr="00A16F2B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</w:t>
      </w:r>
      <w:r w:rsidR="002039E8" w:rsidRPr="00BC7922">
        <w:rPr>
          <w:b/>
          <w:color w:val="auto"/>
          <w:highlight w:val="yellow"/>
          <w:lang w:eastAsia="zh-CN"/>
        </w:rPr>
        <w:t>α</w:t>
      </w:r>
      <w:r w:rsidR="002039E8" w:rsidRPr="00A16F2B">
        <w:rPr>
          <w:b/>
          <w:color w:val="auto"/>
          <w:highlight w:val="yellow"/>
          <w:lang w:eastAsia="zh-CN"/>
        </w:rPr>
        <w:t>-</w:t>
      </w:r>
      <w:proofErr w:type="spellStart"/>
      <w:r w:rsidR="004A3B95" w:rsidRPr="00A16F2B">
        <w:rPr>
          <w:b/>
          <w:color w:val="auto"/>
          <w:highlight w:val="yellow"/>
          <w:lang w:eastAsia="zh-CN"/>
        </w:rPr>
        <w:t>Arylidiene</w:t>
      </w:r>
      <w:proofErr w:type="spellEnd"/>
      <w:r w:rsidR="004A3B95" w:rsidRPr="00A16F2B">
        <w:rPr>
          <w:b/>
          <w:color w:val="auto"/>
          <w:highlight w:val="yellow"/>
          <w:lang w:eastAsia="zh-CN"/>
        </w:rPr>
        <w:t xml:space="preserve"> </w:t>
      </w:r>
      <w:proofErr w:type="spellStart"/>
      <w:r w:rsidR="004A3B95" w:rsidRPr="00A16F2B">
        <w:rPr>
          <w:b/>
          <w:color w:val="auto"/>
          <w:highlight w:val="yellow"/>
          <w:lang w:eastAsia="zh-CN"/>
        </w:rPr>
        <w:t>Pyrazolinone</w:t>
      </w:r>
      <w:proofErr w:type="spellEnd"/>
      <w:r w:rsidR="004A3B95" w:rsidRPr="00A16F2B">
        <w:rPr>
          <w:b/>
          <w:color w:val="auto"/>
          <w:highlight w:val="yellow"/>
          <w:lang w:eastAsia="zh-CN"/>
        </w:rPr>
        <w:t xml:space="preserve"> Species</w:t>
      </w:r>
    </w:p>
    <w:p w14:paraId="389A7CCE" w14:textId="77777777" w:rsidR="00BE6784" w:rsidRPr="00A16F2B" w:rsidRDefault="00BE6784" w:rsidP="00BE6784">
      <w:pPr>
        <w:pStyle w:val="af3"/>
        <w:ind w:left="0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14:paraId="16823ACD" w14:textId="67C2299D" w:rsidR="00B9429D" w:rsidRPr="00BC7922" w:rsidRDefault="00ED461B" w:rsidP="00FC6C1E">
      <w:pPr>
        <w:pStyle w:val="af3"/>
        <w:numPr>
          <w:ilvl w:val="1"/>
          <w:numId w:val="2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BC7922">
        <w:rPr>
          <w:rFonts w:asciiTheme="minorHAnsi" w:hAnsiTheme="minorHAnsi" w:cstheme="minorHAnsi"/>
          <w:b/>
          <w:color w:val="auto"/>
          <w:highlight w:val="yellow"/>
          <w:lang w:eastAsia="zh-CN"/>
        </w:rPr>
        <w:t>Preparation of</w:t>
      </w:r>
      <w:r w:rsidR="00D74F6B" w:rsidRPr="00BC7922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</w:t>
      </w:r>
      <w:proofErr w:type="spellStart"/>
      <w:r w:rsidR="002505F7" w:rsidRPr="00BC7922">
        <w:rPr>
          <w:b/>
          <w:color w:val="auto"/>
          <w:highlight w:val="yellow"/>
          <w:lang w:eastAsia="zh-CN"/>
        </w:rPr>
        <w:t>p</w:t>
      </w:r>
      <w:r w:rsidR="007316B3" w:rsidRPr="00BC7922">
        <w:rPr>
          <w:b/>
          <w:color w:val="auto"/>
          <w:highlight w:val="yellow"/>
          <w:lang w:eastAsia="zh-CN"/>
        </w:rPr>
        <w:t>yrazolone</w:t>
      </w:r>
      <w:r w:rsidR="002039E8" w:rsidRPr="00BC7922">
        <w:rPr>
          <w:b/>
          <w:color w:val="auto"/>
          <w:highlight w:val="yellow"/>
          <w:lang w:eastAsia="zh-CN"/>
        </w:rPr>
        <w:t>s</w:t>
      </w:r>
      <w:proofErr w:type="spellEnd"/>
    </w:p>
    <w:p w14:paraId="1EC34A39" w14:textId="77777777" w:rsidR="00BE6784" w:rsidRPr="00A16F2B" w:rsidRDefault="00BE6784" w:rsidP="00BE6784">
      <w:pPr>
        <w:pStyle w:val="af3"/>
        <w:ind w:left="792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14921935" w14:textId="086CC388" w:rsidR="004B7302" w:rsidRPr="00A16F2B" w:rsidRDefault="00B9429D" w:rsidP="00FC6C1E">
      <w:pPr>
        <w:pStyle w:val="af3"/>
        <w:numPr>
          <w:ilvl w:val="2"/>
          <w:numId w:val="2"/>
        </w:numPr>
        <w:rPr>
          <w:rStyle w:val="fontstyle01"/>
          <w:rFonts w:ascii="Calibri" w:hAnsi="Calibri" w:cstheme="minorHAnsi"/>
          <w:color w:val="auto"/>
          <w:lang w:eastAsia="zh-CN"/>
        </w:rPr>
      </w:pPr>
      <w:r w:rsidRPr="00A16F2B">
        <w:rPr>
          <w:color w:val="auto"/>
          <w:highlight w:val="yellow"/>
        </w:rPr>
        <w:t>Add 40 mL of</w:t>
      </w:r>
      <w:r w:rsidRPr="00A16F2B">
        <w:rPr>
          <w:color w:val="auto"/>
          <w:highlight w:val="yellow"/>
          <w:lang w:eastAsia="zh-CN"/>
        </w:rPr>
        <w:t xml:space="preserve"> glacial acetic acid to </w:t>
      </w:r>
      <w:r w:rsidRPr="00A16F2B">
        <w:rPr>
          <w:color w:val="auto"/>
          <w:highlight w:val="yellow"/>
        </w:rPr>
        <w:t>a 250</w:t>
      </w:r>
      <w:r w:rsidR="004F7F4D">
        <w:rPr>
          <w:color w:val="auto"/>
          <w:highlight w:val="yellow"/>
        </w:rPr>
        <w:t xml:space="preserve"> </w:t>
      </w:r>
      <w:r w:rsidRPr="00A16F2B">
        <w:rPr>
          <w:color w:val="auto"/>
          <w:highlight w:val="yellow"/>
        </w:rPr>
        <w:t>mL round</w:t>
      </w:r>
      <w:r w:rsidR="004F7F4D">
        <w:rPr>
          <w:color w:val="auto"/>
          <w:highlight w:val="yellow"/>
        </w:rPr>
        <w:t>-</w:t>
      </w:r>
      <w:r w:rsidRPr="00A16F2B">
        <w:rPr>
          <w:color w:val="auto"/>
          <w:highlight w:val="yellow"/>
        </w:rPr>
        <w:t xml:space="preserve">bottom flask from a graduated cylinder at room temperature. Stir the solution while adding 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hydrazine 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(1 equiv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alent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1.58 mol/L)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 and methyl acetoacetate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(1 equiv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alent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1.58 mol/L)</w:t>
      </w:r>
      <w:r w:rsidRPr="00A16F2B">
        <w:rPr>
          <w:rStyle w:val="fontstyle01"/>
          <w:rFonts w:ascii="Calibri" w:hAnsi="Calibri"/>
          <w:color w:val="auto"/>
          <w:highlight w:val="yellow"/>
        </w:rPr>
        <w:t>. Equip the flask with a reflux condenser.</w:t>
      </w:r>
      <w:r w:rsidRPr="00A16F2B">
        <w:rPr>
          <w:rStyle w:val="fontstyle01"/>
          <w:rFonts w:ascii="Calibri" w:hAnsi="Calibri"/>
          <w:color w:val="auto"/>
        </w:rPr>
        <w:t xml:space="preserve"> </w:t>
      </w:r>
    </w:p>
    <w:p w14:paraId="6B0AF929" w14:textId="77777777" w:rsidR="004B7302" w:rsidRPr="00A16F2B" w:rsidRDefault="004B7302" w:rsidP="004B7302">
      <w:pPr>
        <w:pStyle w:val="af3"/>
        <w:ind w:left="0"/>
        <w:rPr>
          <w:rStyle w:val="fontstyle01"/>
          <w:rFonts w:ascii="Calibri" w:hAnsi="Calibri"/>
          <w:color w:val="auto"/>
        </w:rPr>
      </w:pPr>
    </w:p>
    <w:p w14:paraId="5E530DE2" w14:textId="4F95E690" w:rsidR="00B9429D" w:rsidRPr="00A16F2B" w:rsidRDefault="004B7302" w:rsidP="004B7302">
      <w:pPr>
        <w:pStyle w:val="af3"/>
        <w:ind w:left="0"/>
        <w:rPr>
          <w:rStyle w:val="fontstyle01"/>
          <w:rFonts w:ascii="Calibri" w:hAnsi="Calibri" w:cstheme="minorHAnsi"/>
          <w:color w:val="auto"/>
          <w:lang w:eastAsia="zh-CN"/>
        </w:rPr>
      </w:pPr>
      <w:r w:rsidRPr="00A16F2B">
        <w:rPr>
          <w:rStyle w:val="fontstyle01"/>
          <w:rFonts w:ascii="Calibri" w:hAnsi="Calibri"/>
          <w:color w:val="auto"/>
        </w:rPr>
        <w:t xml:space="preserve">NOTE: </w:t>
      </w:r>
      <w:r w:rsidR="004F7F4D">
        <w:rPr>
          <w:rStyle w:val="fontstyle01"/>
          <w:rFonts w:ascii="Calibri" w:hAnsi="Calibri"/>
          <w:color w:val="auto"/>
        </w:rPr>
        <w:t>This</w:t>
      </w:r>
      <w:r w:rsidR="00B9429D" w:rsidRPr="00A16F2B">
        <w:rPr>
          <w:rStyle w:val="fontstyle01"/>
          <w:rFonts w:ascii="Calibri" w:hAnsi="Calibri"/>
          <w:color w:val="auto"/>
        </w:rPr>
        <w:t xml:space="preserve"> concentration is used because </w:t>
      </w:r>
      <w:r w:rsidR="004F7F4D">
        <w:rPr>
          <w:rStyle w:val="fontstyle01"/>
          <w:rFonts w:ascii="Calibri" w:hAnsi="Calibri"/>
          <w:color w:val="auto"/>
        </w:rPr>
        <w:t xml:space="preserve">a </w:t>
      </w:r>
      <w:r w:rsidR="00B9429D" w:rsidRPr="00A16F2B">
        <w:rPr>
          <w:rStyle w:val="fontstyle01"/>
          <w:rFonts w:ascii="Calibri" w:hAnsi="Calibri"/>
          <w:color w:val="auto"/>
        </w:rPr>
        <w:t>lower concentration lead</w:t>
      </w:r>
      <w:r w:rsidR="004F7F4D">
        <w:rPr>
          <w:rStyle w:val="fontstyle01"/>
          <w:rFonts w:ascii="Calibri" w:hAnsi="Calibri"/>
          <w:color w:val="auto"/>
        </w:rPr>
        <w:t>s</w:t>
      </w:r>
      <w:r w:rsidR="00B9429D" w:rsidRPr="00A16F2B">
        <w:rPr>
          <w:rStyle w:val="fontstyle01"/>
          <w:rFonts w:ascii="Calibri" w:hAnsi="Calibri"/>
          <w:color w:val="auto"/>
        </w:rPr>
        <w:t xml:space="preserve"> to </w:t>
      </w:r>
      <w:r w:rsidR="004F7F4D">
        <w:rPr>
          <w:rStyle w:val="fontstyle01"/>
          <w:rFonts w:ascii="Calibri" w:hAnsi="Calibri"/>
          <w:color w:val="auto"/>
        </w:rPr>
        <w:t xml:space="preserve">a </w:t>
      </w:r>
      <w:r w:rsidR="00B9429D" w:rsidRPr="00A16F2B">
        <w:rPr>
          <w:rStyle w:val="fontstyle01"/>
          <w:rFonts w:ascii="Calibri" w:hAnsi="Calibri"/>
          <w:color w:val="auto"/>
        </w:rPr>
        <w:t>slower reaction rate.</w:t>
      </w:r>
    </w:p>
    <w:p w14:paraId="75B2540E" w14:textId="77777777" w:rsidR="00BE6784" w:rsidRPr="00A16F2B" w:rsidRDefault="00BE6784" w:rsidP="00BE6784">
      <w:pPr>
        <w:pStyle w:val="af3"/>
        <w:ind w:left="648"/>
        <w:rPr>
          <w:rStyle w:val="fontstyle01"/>
          <w:rFonts w:ascii="Calibri" w:hAnsi="Calibri" w:cstheme="minorHAnsi"/>
          <w:color w:val="auto"/>
          <w:lang w:eastAsia="zh-CN"/>
        </w:rPr>
      </w:pPr>
    </w:p>
    <w:p w14:paraId="1E0BA6FA" w14:textId="32461502" w:rsidR="00CF468F" w:rsidRPr="00A16F2B" w:rsidRDefault="00B9429D" w:rsidP="003748E6">
      <w:pPr>
        <w:pStyle w:val="af3"/>
        <w:numPr>
          <w:ilvl w:val="2"/>
          <w:numId w:val="2"/>
        </w:numPr>
        <w:rPr>
          <w:rStyle w:val="fontstyle01"/>
          <w:rFonts w:ascii="Calibri" w:hAnsi="Calibri" w:cstheme="minorHAnsi"/>
          <w:color w:val="auto"/>
          <w:highlight w:val="yellow"/>
          <w:lang w:eastAsia="zh-CN"/>
        </w:rPr>
      </w:pPr>
      <w:r w:rsidRPr="00A16F2B">
        <w:rPr>
          <w:color w:val="auto"/>
          <w:highlight w:val="yellow"/>
        </w:rPr>
        <w:t xml:space="preserve">Heat the reaction flask to 120 </w:t>
      </w:r>
      <w:r w:rsidR="004F7F4D">
        <w:rPr>
          <w:color w:val="auto"/>
          <w:highlight w:val="yellow"/>
        </w:rPr>
        <w:t>°</w:t>
      </w:r>
      <w:r w:rsidRPr="00A16F2B">
        <w:rPr>
          <w:color w:val="auto"/>
          <w:highlight w:val="yellow"/>
        </w:rPr>
        <w:t xml:space="preserve">C in an oil bath </w:t>
      </w:r>
      <w:r w:rsidR="004F7F4D">
        <w:rPr>
          <w:color w:val="auto"/>
          <w:highlight w:val="yellow"/>
        </w:rPr>
        <w:t>while</w:t>
      </w:r>
      <w:r w:rsidRPr="00A16F2B">
        <w:rPr>
          <w:color w:val="auto"/>
          <w:highlight w:val="yellow"/>
        </w:rPr>
        <w:t xml:space="preserve"> stirring for 3 h.</w:t>
      </w:r>
      <w:r w:rsidR="003748E6" w:rsidRPr="00A16F2B">
        <w:rPr>
          <w:color w:val="auto"/>
          <w:highlight w:val="yellow"/>
        </w:rPr>
        <w:t xml:space="preserve"> </w:t>
      </w:r>
      <w:r w:rsidR="005465ED" w:rsidRPr="00A16F2B">
        <w:rPr>
          <w:rStyle w:val="fontstyle01"/>
          <w:rFonts w:ascii="Calibri" w:hAnsi="Calibri"/>
          <w:color w:val="auto"/>
          <w:highlight w:val="yellow"/>
        </w:rPr>
        <w:t>After cooling the reaction flas</w:t>
      </w:r>
      <w:r w:rsidR="00DC3D80" w:rsidRPr="00A16F2B">
        <w:rPr>
          <w:rStyle w:val="fontstyle01"/>
          <w:rFonts w:ascii="Calibri" w:hAnsi="Calibri"/>
          <w:color w:val="auto"/>
          <w:highlight w:val="yellow"/>
        </w:rPr>
        <w:t>k down to ambient temperature, r</w:t>
      </w:r>
      <w:r w:rsidR="005465ED" w:rsidRPr="00A16F2B">
        <w:rPr>
          <w:rStyle w:val="fontstyle01"/>
          <w:rFonts w:ascii="Calibri" w:hAnsi="Calibri"/>
          <w:color w:val="auto"/>
          <w:highlight w:val="yellow"/>
        </w:rPr>
        <w:t>emove the magnetic stir bar</w:t>
      </w:r>
      <w:r w:rsidR="004F7F4D">
        <w:rPr>
          <w:rStyle w:val="fontstyle01"/>
          <w:rFonts w:ascii="Calibri" w:hAnsi="Calibri"/>
          <w:color w:val="auto"/>
          <w:highlight w:val="yellow"/>
        </w:rPr>
        <w:t>,</w:t>
      </w:r>
      <w:r w:rsidR="005465ED" w:rsidRPr="00A16F2B">
        <w:rPr>
          <w:rStyle w:val="fontstyle01"/>
          <w:rFonts w:ascii="Calibri" w:hAnsi="Calibri"/>
          <w:color w:val="auto"/>
          <w:highlight w:val="yellow"/>
        </w:rPr>
        <w:t xml:space="preserve"> using </w:t>
      </w:r>
      <w:r w:rsidR="004F7F4D">
        <w:rPr>
          <w:rStyle w:val="fontstyle01"/>
          <w:rFonts w:ascii="Calibri" w:hAnsi="Calibri"/>
          <w:color w:val="auto"/>
          <w:highlight w:val="yellow"/>
        </w:rPr>
        <w:t xml:space="preserve">a </w:t>
      </w:r>
      <w:r w:rsidR="005465ED" w:rsidRPr="00A16F2B">
        <w:rPr>
          <w:rStyle w:val="fontstyle01"/>
          <w:rFonts w:ascii="Calibri" w:hAnsi="Calibri"/>
          <w:color w:val="auto"/>
          <w:highlight w:val="yellow"/>
        </w:rPr>
        <w:t>stir</w:t>
      </w:r>
      <w:r w:rsidR="004F7F4D">
        <w:rPr>
          <w:rStyle w:val="fontstyle01"/>
          <w:rFonts w:ascii="Calibri" w:hAnsi="Calibri"/>
          <w:color w:val="auto"/>
          <w:highlight w:val="yellow"/>
        </w:rPr>
        <w:t xml:space="preserve"> </w:t>
      </w:r>
      <w:r w:rsidR="005465ED" w:rsidRPr="00A16F2B">
        <w:rPr>
          <w:rStyle w:val="fontstyle01"/>
          <w:rFonts w:ascii="Calibri" w:hAnsi="Calibri"/>
          <w:color w:val="auto"/>
          <w:highlight w:val="yellow"/>
        </w:rPr>
        <w:t>bar retriever. C</w:t>
      </w:r>
      <w:r w:rsidR="008E2D8A" w:rsidRPr="00A16F2B">
        <w:rPr>
          <w:rStyle w:val="fontstyle01"/>
          <w:rFonts w:ascii="Calibri" w:hAnsi="Calibri"/>
          <w:color w:val="auto"/>
          <w:highlight w:val="yellow"/>
        </w:rPr>
        <w:t>oncentrate</w:t>
      </w:r>
      <w:r w:rsidR="00CF468F" w:rsidRPr="00A16F2B">
        <w:rPr>
          <w:rStyle w:val="fontstyle01"/>
          <w:rFonts w:ascii="Calibri" w:hAnsi="Calibri"/>
          <w:color w:val="auto"/>
          <w:highlight w:val="yellow"/>
        </w:rPr>
        <w:t xml:space="preserve"> the reaction mixture</w:t>
      </w:r>
      <w:r w:rsidR="004F7F4D">
        <w:rPr>
          <w:rStyle w:val="fontstyle01"/>
          <w:rFonts w:ascii="Calibri" w:hAnsi="Calibri"/>
          <w:color w:val="auto"/>
          <w:highlight w:val="yellow"/>
        </w:rPr>
        <w:t>,</w:t>
      </w:r>
      <w:r w:rsidR="00CF468F" w:rsidRPr="00A16F2B">
        <w:rPr>
          <w:rStyle w:val="fontstyle01"/>
          <w:rFonts w:ascii="Calibri" w:hAnsi="Calibri"/>
          <w:color w:val="auto"/>
          <w:highlight w:val="yellow"/>
        </w:rPr>
        <w:t xml:space="preserve"> </w:t>
      </w:r>
      <w:r w:rsidR="005465ED" w:rsidRPr="00A16F2B">
        <w:rPr>
          <w:color w:val="auto"/>
          <w:highlight w:val="yellow"/>
        </w:rPr>
        <w:t xml:space="preserve">using a rotary evaporator at 60 </w:t>
      </w:r>
      <w:r w:rsidR="004F7F4D">
        <w:rPr>
          <w:color w:val="auto"/>
          <w:highlight w:val="yellow"/>
        </w:rPr>
        <w:t>°</w:t>
      </w:r>
      <w:r w:rsidR="005465ED" w:rsidRPr="00A16F2B">
        <w:rPr>
          <w:color w:val="auto"/>
          <w:highlight w:val="yellow"/>
        </w:rPr>
        <w:t>C</w:t>
      </w:r>
      <w:r w:rsidR="00CF468F" w:rsidRPr="00A16F2B">
        <w:rPr>
          <w:rStyle w:val="fontstyle01"/>
          <w:rFonts w:ascii="Calibri" w:hAnsi="Calibri"/>
          <w:color w:val="auto"/>
          <w:highlight w:val="yellow"/>
        </w:rPr>
        <w:t>.</w:t>
      </w:r>
      <w:bookmarkStart w:id="5" w:name="OLE_LINK1"/>
      <w:bookmarkStart w:id="6" w:name="OLE_LINK2"/>
      <w:r w:rsidR="00CF468F" w:rsidRPr="00A16F2B">
        <w:rPr>
          <w:rStyle w:val="fontstyle01"/>
          <w:rFonts w:ascii="Calibri" w:hAnsi="Calibri"/>
          <w:color w:val="auto"/>
          <w:highlight w:val="yellow"/>
        </w:rPr>
        <w:t xml:space="preserve"> </w:t>
      </w:r>
      <w:r w:rsidR="008E2D8A" w:rsidRPr="00A16F2B">
        <w:rPr>
          <w:rStyle w:val="fontstyle01"/>
          <w:rFonts w:ascii="Calibri" w:hAnsi="Calibri"/>
          <w:color w:val="auto"/>
          <w:highlight w:val="yellow"/>
        </w:rPr>
        <w:t>Avoid</w:t>
      </w:r>
      <w:r w:rsidR="00CF468F" w:rsidRPr="00A16F2B">
        <w:rPr>
          <w:rStyle w:val="fontstyle01"/>
          <w:rFonts w:ascii="Calibri" w:hAnsi="Calibri"/>
          <w:color w:val="auto"/>
          <w:highlight w:val="yellow"/>
        </w:rPr>
        <w:t xml:space="preserve"> spilling the reaction </w:t>
      </w:r>
      <w:r w:rsidR="009A774D" w:rsidRPr="00A16F2B">
        <w:rPr>
          <w:rStyle w:val="fontstyle01"/>
          <w:rFonts w:ascii="Calibri" w:hAnsi="Calibri"/>
          <w:color w:val="auto"/>
          <w:highlight w:val="yellow"/>
        </w:rPr>
        <w:t>mixture</w:t>
      </w:r>
      <w:r w:rsidR="00CF468F" w:rsidRPr="00A16F2B">
        <w:rPr>
          <w:rStyle w:val="fontstyle01"/>
          <w:rFonts w:ascii="Calibri" w:hAnsi="Calibri"/>
          <w:color w:val="auto"/>
          <w:highlight w:val="yellow"/>
        </w:rPr>
        <w:t xml:space="preserve"> because of negative pressure.</w:t>
      </w:r>
      <w:bookmarkEnd w:id="5"/>
      <w:bookmarkEnd w:id="6"/>
    </w:p>
    <w:p w14:paraId="22948866" w14:textId="77777777" w:rsidR="00BE6784" w:rsidRPr="00A16F2B" w:rsidRDefault="00BE6784" w:rsidP="00BE6784">
      <w:pPr>
        <w:rPr>
          <w:rStyle w:val="fontstyle01"/>
          <w:rFonts w:ascii="Calibri" w:hAnsi="Calibri" w:cstheme="minorHAnsi"/>
          <w:color w:val="auto"/>
          <w:highlight w:val="yellow"/>
          <w:lang w:eastAsia="zh-CN"/>
        </w:rPr>
      </w:pPr>
    </w:p>
    <w:p w14:paraId="0716DAF6" w14:textId="76AE4F67" w:rsidR="008E2D8A" w:rsidRPr="00A16F2B" w:rsidRDefault="008A3D03" w:rsidP="00D74C5D">
      <w:pPr>
        <w:pStyle w:val="af3"/>
        <w:numPr>
          <w:ilvl w:val="2"/>
          <w:numId w:val="2"/>
        </w:numPr>
        <w:rPr>
          <w:rFonts w:cstheme="minorHAnsi"/>
          <w:color w:val="auto"/>
          <w:highlight w:val="yellow"/>
          <w:lang w:eastAsia="zh-CN"/>
        </w:rPr>
      </w:pPr>
      <w:r w:rsidRPr="00A16F2B">
        <w:rPr>
          <w:color w:val="auto"/>
          <w:highlight w:val="yellow"/>
          <w:lang w:eastAsia="zh-CN"/>
        </w:rPr>
        <w:t xml:space="preserve">Add 20 mL of </w:t>
      </w:r>
      <w:r w:rsidR="00292DAA" w:rsidRPr="00A16F2B">
        <w:rPr>
          <w:color w:val="auto"/>
          <w:highlight w:val="yellow"/>
          <w:lang w:eastAsia="zh-CN"/>
        </w:rPr>
        <w:t xml:space="preserve">deionized </w:t>
      </w:r>
      <w:r w:rsidRPr="00A16F2B">
        <w:rPr>
          <w:color w:val="auto"/>
          <w:highlight w:val="yellow"/>
          <w:lang w:eastAsia="zh-CN"/>
        </w:rPr>
        <w:t xml:space="preserve">water to the reaction flask and transfer the solution into a separatory funnel. </w:t>
      </w:r>
      <w:r w:rsidR="008E2D8A" w:rsidRPr="00A16F2B">
        <w:rPr>
          <w:color w:val="auto"/>
          <w:highlight w:val="yellow"/>
        </w:rPr>
        <w:t xml:space="preserve">Extract </w:t>
      </w:r>
      <w:r w:rsidR="00162C2B" w:rsidRPr="00A16F2B">
        <w:rPr>
          <w:color w:val="auto"/>
          <w:highlight w:val="yellow"/>
          <w:lang w:eastAsia="zh-CN"/>
        </w:rPr>
        <w:t xml:space="preserve">the aqueous layer </w:t>
      </w:r>
      <w:r w:rsidR="004F7F4D">
        <w:rPr>
          <w:color w:val="auto"/>
          <w:highlight w:val="yellow"/>
          <w:lang w:eastAsia="zh-CN"/>
        </w:rPr>
        <w:t>3x</w:t>
      </w:r>
      <w:r w:rsidR="00162C2B" w:rsidRPr="00A16F2B">
        <w:rPr>
          <w:color w:val="auto"/>
          <w:highlight w:val="yellow"/>
          <w:lang w:eastAsia="zh-CN"/>
        </w:rPr>
        <w:t xml:space="preserve"> </w:t>
      </w:r>
      <w:r w:rsidR="008E2D8A" w:rsidRPr="00A16F2B">
        <w:rPr>
          <w:color w:val="auto"/>
          <w:highlight w:val="yellow"/>
        </w:rPr>
        <w:t>with</w:t>
      </w:r>
      <w:r w:rsidR="00CF468F" w:rsidRPr="00A16F2B">
        <w:rPr>
          <w:color w:val="auto"/>
          <w:highlight w:val="yellow"/>
        </w:rPr>
        <w:t xml:space="preserve"> </w:t>
      </w:r>
      <w:bookmarkStart w:id="7" w:name="OLE_LINK3"/>
      <w:bookmarkStart w:id="8" w:name="OLE_LINK4"/>
      <w:r w:rsidR="00CF468F" w:rsidRPr="00A16F2B">
        <w:rPr>
          <w:color w:val="auto"/>
          <w:highlight w:val="yellow"/>
        </w:rPr>
        <w:t>ethyl acetate</w:t>
      </w:r>
      <w:bookmarkEnd w:id="7"/>
      <w:bookmarkEnd w:id="8"/>
      <w:r w:rsidR="00DA6C50" w:rsidRPr="00A16F2B">
        <w:rPr>
          <w:color w:val="auto"/>
          <w:highlight w:val="yellow"/>
        </w:rPr>
        <w:t xml:space="preserve"> (30 mL)</w:t>
      </w:r>
      <w:r w:rsidR="00CF468F" w:rsidRPr="00A16F2B">
        <w:rPr>
          <w:color w:val="auto"/>
          <w:highlight w:val="yellow"/>
        </w:rPr>
        <w:t xml:space="preserve">. </w:t>
      </w:r>
      <w:r w:rsidR="008E2D8A" w:rsidRPr="00A16F2B">
        <w:rPr>
          <w:color w:val="auto"/>
          <w:highlight w:val="yellow"/>
        </w:rPr>
        <w:t>Combine t</w:t>
      </w:r>
      <w:r w:rsidR="00CF468F" w:rsidRPr="00A16F2B">
        <w:rPr>
          <w:color w:val="auto"/>
          <w:highlight w:val="yellow"/>
        </w:rPr>
        <w:t>he organic layer</w:t>
      </w:r>
      <w:r w:rsidR="008E2D8A" w:rsidRPr="00A16F2B">
        <w:rPr>
          <w:color w:val="auto"/>
          <w:highlight w:val="yellow"/>
        </w:rPr>
        <w:t>s</w:t>
      </w:r>
      <w:r w:rsidR="00DA6C50" w:rsidRPr="00A16F2B">
        <w:rPr>
          <w:color w:val="auto"/>
          <w:highlight w:val="yellow"/>
        </w:rPr>
        <w:t xml:space="preserve"> in the separatory funnel</w:t>
      </w:r>
      <w:r w:rsidR="00CF468F" w:rsidRPr="00A16F2B">
        <w:rPr>
          <w:color w:val="auto"/>
          <w:highlight w:val="yellow"/>
        </w:rPr>
        <w:t xml:space="preserve"> </w:t>
      </w:r>
      <w:r w:rsidR="008E2D8A" w:rsidRPr="00A16F2B">
        <w:rPr>
          <w:color w:val="auto"/>
          <w:highlight w:val="yellow"/>
        </w:rPr>
        <w:t xml:space="preserve">and wash </w:t>
      </w:r>
      <w:r w:rsidR="004F7F4D">
        <w:rPr>
          <w:color w:val="auto"/>
          <w:highlight w:val="yellow"/>
        </w:rPr>
        <w:t>them 2x</w:t>
      </w:r>
      <w:r w:rsidR="008E2D8A" w:rsidRPr="00A16F2B">
        <w:rPr>
          <w:color w:val="auto"/>
          <w:highlight w:val="yellow"/>
        </w:rPr>
        <w:t xml:space="preserve"> with brine</w:t>
      </w:r>
      <w:r w:rsidR="00DA6C50" w:rsidRPr="00A16F2B">
        <w:rPr>
          <w:color w:val="auto"/>
          <w:highlight w:val="yellow"/>
        </w:rPr>
        <w:t xml:space="preserve"> (50 mL).</w:t>
      </w:r>
      <w:r w:rsidR="008E2D8A" w:rsidRPr="00A16F2B">
        <w:rPr>
          <w:color w:val="auto"/>
          <w:highlight w:val="yellow"/>
        </w:rPr>
        <w:t xml:space="preserve"> </w:t>
      </w:r>
    </w:p>
    <w:p w14:paraId="0093CD00" w14:textId="77777777" w:rsidR="00BE6784" w:rsidRPr="00A16F2B" w:rsidRDefault="00BE6784" w:rsidP="00BE6784">
      <w:pPr>
        <w:rPr>
          <w:rFonts w:cstheme="minorHAnsi"/>
          <w:color w:val="auto"/>
          <w:highlight w:val="yellow"/>
          <w:lang w:eastAsia="zh-CN"/>
        </w:rPr>
      </w:pPr>
    </w:p>
    <w:p w14:paraId="1D7D8732" w14:textId="182911EA" w:rsidR="00CF468F" w:rsidRPr="00A16F2B" w:rsidRDefault="008E2D8A" w:rsidP="00FC6C1E">
      <w:pPr>
        <w:pStyle w:val="af3"/>
        <w:numPr>
          <w:ilvl w:val="2"/>
          <w:numId w:val="2"/>
        </w:numPr>
        <w:rPr>
          <w:rStyle w:val="fontstyle01"/>
          <w:rFonts w:ascii="Calibri" w:hAnsi="Calibri" w:cstheme="minorHAnsi"/>
          <w:color w:val="auto"/>
          <w:highlight w:val="yellow"/>
          <w:lang w:eastAsia="zh-CN"/>
        </w:rPr>
      </w:pPr>
      <w:r w:rsidRPr="00A16F2B">
        <w:rPr>
          <w:color w:val="auto"/>
          <w:highlight w:val="yellow"/>
        </w:rPr>
        <w:t xml:space="preserve">Dry </w:t>
      </w:r>
      <w:r w:rsidR="00DA6C50" w:rsidRPr="00A16F2B">
        <w:rPr>
          <w:color w:val="auto"/>
          <w:highlight w:val="yellow"/>
        </w:rPr>
        <w:t>the combined organic layers over</w:t>
      </w:r>
      <w:r w:rsidRPr="00A16F2B">
        <w:rPr>
          <w:color w:val="auto"/>
          <w:highlight w:val="yellow"/>
        </w:rPr>
        <w:t xml:space="preserve"> anhydrous sodium sulfate</w:t>
      </w:r>
      <w:r w:rsidR="00DA6C50" w:rsidRPr="00A16F2B">
        <w:rPr>
          <w:color w:val="auto"/>
          <w:highlight w:val="yellow"/>
        </w:rPr>
        <w:t xml:space="preserve"> for 1 h and</w:t>
      </w:r>
      <w:r w:rsidR="004F7F4D">
        <w:rPr>
          <w:color w:val="auto"/>
          <w:highlight w:val="yellow"/>
        </w:rPr>
        <w:t>,</w:t>
      </w:r>
      <w:r w:rsidR="00DA6C50" w:rsidRPr="00A16F2B">
        <w:rPr>
          <w:color w:val="auto"/>
          <w:highlight w:val="yellow"/>
        </w:rPr>
        <w:t xml:space="preserve"> then</w:t>
      </w:r>
      <w:r w:rsidR="004F7F4D">
        <w:rPr>
          <w:color w:val="auto"/>
          <w:highlight w:val="yellow"/>
        </w:rPr>
        <w:t>,</w:t>
      </w:r>
      <w:r w:rsidR="00DA6C50" w:rsidRPr="00A16F2B">
        <w:rPr>
          <w:color w:val="auto"/>
          <w:highlight w:val="yellow"/>
        </w:rPr>
        <w:t xml:space="preserve"> remove the sodium sulfate by gravity filtration</w:t>
      </w:r>
      <w:r w:rsidR="00CF468F" w:rsidRPr="00A16F2B">
        <w:rPr>
          <w:rStyle w:val="fontstyle01"/>
          <w:rFonts w:ascii="Calibri" w:hAnsi="Calibri"/>
          <w:color w:val="auto"/>
          <w:highlight w:val="yellow"/>
        </w:rPr>
        <w:t>.</w:t>
      </w:r>
    </w:p>
    <w:p w14:paraId="6276E458" w14:textId="77777777" w:rsidR="00BE6784" w:rsidRPr="00A16F2B" w:rsidRDefault="00BE6784" w:rsidP="00BE6784">
      <w:pPr>
        <w:rPr>
          <w:rStyle w:val="fontstyle01"/>
          <w:rFonts w:ascii="Calibri" w:hAnsi="Calibri" w:cstheme="minorHAnsi"/>
          <w:color w:val="auto"/>
          <w:highlight w:val="yellow"/>
          <w:lang w:eastAsia="zh-CN"/>
        </w:rPr>
      </w:pPr>
    </w:p>
    <w:p w14:paraId="775A1368" w14:textId="7AA0FC45" w:rsidR="005900DE" w:rsidRPr="00A16F2B" w:rsidRDefault="005900DE" w:rsidP="00FC6C1E">
      <w:pPr>
        <w:pStyle w:val="af3"/>
        <w:numPr>
          <w:ilvl w:val="2"/>
          <w:numId w:val="2"/>
        </w:numPr>
        <w:rPr>
          <w:rStyle w:val="fontstyle01"/>
          <w:rFonts w:ascii="Calibri" w:hAnsi="Calibri" w:cstheme="minorHAnsi"/>
          <w:color w:val="auto"/>
          <w:highlight w:val="yellow"/>
          <w:lang w:eastAsia="zh-CN"/>
        </w:rPr>
      </w:pPr>
      <w:r w:rsidRPr="00A16F2B">
        <w:rPr>
          <w:rStyle w:val="fontstyle01"/>
          <w:rFonts w:ascii="Calibri" w:hAnsi="Calibri" w:cstheme="minorHAnsi"/>
          <w:color w:val="auto"/>
          <w:highlight w:val="yellow"/>
          <w:lang w:eastAsia="zh-CN"/>
        </w:rPr>
        <w:t xml:space="preserve">Remove the solvent on a rotary evaporator at reduced pressure and at 35 </w:t>
      </w:r>
      <w:r w:rsidR="004F7F4D">
        <w:rPr>
          <w:rStyle w:val="fontstyle01"/>
          <w:rFonts w:ascii="Calibri" w:hAnsi="Calibri" w:cstheme="minorHAnsi"/>
          <w:color w:val="auto"/>
          <w:highlight w:val="yellow"/>
          <w:lang w:eastAsia="zh-CN"/>
        </w:rPr>
        <w:t>°</w:t>
      </w:r>
      <w:r w:rsidRPr="00A16F2B">
        <w:rPr>
          <w:rStyle w:val="fontstyle01"/>
          <w:rFonts w:ascii="Calibri" w:hAnsi="Calibri" w:cstheme="minorHAnsi"/>
          <w:color w:val="auto"/>
          <w:highlight w:val="yellow"/>
          <w:lang w:eastAsia="zh-CN"/>
        </w:rPr>
        <w:t>C.</w:t>
      </w:r>
    </w:p>
    <w:p w14:paraId="08A71453" w14:textId="77777777" w:rsidR="00BE6784" w:rsidRPr="00A16F2B" w:rsidRDefault="00BE6784" w:rsidP="00BE6784">
      <w:pPr>
        <w:rPr>
          <w:rStyle w:val="fontstyle01"/>
          <w:rFonts w:ascii="Calibri" w:hAnsi="Calibri" w:cstheme="minorHAnsi"/>
          <w:color w:val="auto"/>
          <w:lang w:eastAsia="zh-CN"/>
        </w:rPr>
      </w:pPr>
    </w:p>
    <w:p w14:paraId="530DB296" w14:textId="2C21AFF7" w:rsidR="000B7DB4" w:rsidRPr="00A16F2B" w:rsidRDefault="005900DE" w:rsidP="00FC6C1E">
      <w:pPr>
        <w:pStyle w:val="af3"/>
        <w:numPr>
          <w:ilvl w:val="2"/>
          <w:numId w:val="2"/>
        </w:numPr>
        <w:rPr>
          <w:rStyle w:val="fontstyle01"/>
          <w:rFonts w:ascii="Calibri" w:hAnsi="Calibri" w:cstheme="minorHAnsi"/>
          <w:color w:val="auto"/>
          <w:lang w:eastAsia="zh-CN"/>
        </w:rPr>
      </w:pPr>
      <w:r w:rsidRPr="00A16F2B">
        <w:rPr>
          <w:rStyle w:val="fontstyle01"/>
          <w:rFonts w:ascii="Calibri" w:hAnsi="Calibri"/>
          <w:color w:val="auto"/>
        </w:rPr>
        <w:t xml:space="preserve">After removing all the solvent, </w:t>
      </w:r>
      <w:r w:rsidR="006310C4" w:rsidRPr="00A16F2B">
        <w:rPr>
          <w:rStyle w:val="fontstyle01"/>
          <w:rFonts w:ascii="Calibri" w:hAnsi="Calibri"/>
          <w:color w:val="auto"/>
        </w:rPr>
        <w:t xml:space="preserve">apply </w:t>
      </w:r>
      <w:r w:rsidRPr="00A16F2B">
        <w:rPr>
          <w:rStyle w:val="fontstyle01"/>
          <w:rFonts w:ascii="Calibri" w:hAnsi="Calibri"/>
          <w:color w:val="auto"/>
        </w:rPr>
        <w:t xml:space="preserve">the </w:t>
      </w:r>
      <w:proofErr w:type="spellStart"/>
      <w:r w:rsidRPr="00A16F2B">
        <w:rPr>
          <w:rStyle w:val="fontstyle01"/>
          <w:rFonts w:ascii="Calibri" w:hAnsi="Calibri"/>
          <w:color w:val="auto"/>
        </w:rPr>
        <w:t>pyrazolone</w:t>
      </w:r>
      <w:proofErr w:type="spellEnd"/>
      <w:r w:rsidRPr="00A16F2B">
        <w:rPr>
          <w:rStyle w:val="fontstyle01"/>
          <w:rFonts w:ascii="Calibri" w:hAnsi="Calibri"/>
          <w:color w:val="auto"/>
        </w:rPr>
        <w:t xml:space="preserve"> species </w:t>
      </w:r>
      <w:r w:rsidR="004F7F4D">
        <w:rPr>
          <w:rStyle w:val="fontstyle01"/>
          <w:rFonts w:ascii="Calibri" w:hAnsi="Calibri"/>
          <w:color w:val="auto"/>
        </w:rPr>
        <w:t>when performing</w:t>
      </w:r>
      <w:r w:rsidR="00660988" w:rsidRPr="00A16F2B">
        <w:rPr>
          <w:rStyle w:val="fontstyle01"/>
          <w:rFonts w:ascii="Calibri" w:hAnsi="Calibri"/>
          <w:color w:val="auto"/>
        </w:rPr>
        <w:t xml:space="preserve"> </w:t>
      </w:r>
      <w:r w:rsidR="004F7F4D">
        <w:rPr>
          <w:rStyle w:val="fontstyle01"/>
          <w:rFonts w:ascii="Calibri" w:hAnsi="Calibri"/>
          <w:color w:val="auto"/>
        </w:rPr>
        <w:t>section</w:t>
      </w:r>
      <w:r w:rsidR="006310C4" w:rsidRPr="00A16F2B">
        <w:rPr>
          <w:rStyle w:val="fontstyle01"/>
          <w:rFonts w:ascii="Calibri" w:hAnsi="Calibri"/>
          <w:color w:val="auto"/>
        </w:rPr>
        <w:t xml:space="preserve"> 4</w:t>
      </w:r>
      <w:r w:rsidRPr="00A16F2B">
        <w:rPr>
          <w:rStyle w:val="fontstyle01"/>
          <w:rFonts w:ascii="Calibri" w:hAnsi="Calibri"/>
          <w:color w:val="auto"/>
        </w:rPr>
        <w:t xml:space="preserve">. </w:t>
      </w:r>
    </w:p>
    <w:p w14:paraId="1A80EB27" w14:textId="77777777" w:rsidR="00D74C5D" w:rsidRPr="00A16F2B" w:rsidRDefault="00D74C5D" w:rsidP="00D74C5D">
      <w:pPr>
        <w:pStyle w:val="af3"/>
        <w:ind w:left="648"/>
        <w:rPr>
          <w:rStyle w:val="fontstyle01"/>
          <w:rFonts w:ascii="Calibri" w:hAnsi="Calibri" w:cstheme="minorHAnsi"/>
          <w:color w:val="auto"/>
          <w:lang w:eastAsia="zh-CN"/>
        </w:rPr>
      </w:pPr>
    </w:p>
    <w:p w14:paraId="36D6C078" w14:textId="394F767A" w:rsidR="00692088" w:rsidRPr="00BC7922" w:rsidRDefault="00ED461B" w:rsidP="00FC6C1E">
      <w:pPr>
        <w:pStyle w:val="af3"/>
        <w:numPr>
          <w:ilvl w:val="1"/>
          <w:numId w:val="2"/>
        </w:numPr>
        <w:rPr>
          <w:rFonts w:cstheme="minorHAnsi"/>
          <w:b/>
          <w:color w:val="auto"/>
          <w:highlight w:val="yellow"/>
          <w:lang w:eastAsia="zh-CN"/>
        </w:rPr>
      </w:pPr>
      <w:r w:rsidRPr="00BC7922">
        <w:rPr>
          <w:rFonts w:cstheme="minorHAnsi"/>
          <w:b/>
          <w:color w:val="auto"/>
          <w:highlight w:val="yellow"/>
          <w:lang w:eastAsia="zh-CN"/>
        </w:rPr>
        <w:t>P</w:t>
      </w:r>
      <w:r w:rsidR="00692088" w:rsidRPr="00BC7922">
        <w:rPr>
          <w:rFonts w:cstheme="minorHAnsi"/>
          <w:b/>
          <w:color w:val="auto"/>
          <w:highlight w:val="yellow"/>
          <w:lang w:eastAsia="zh-CN"/>
        </w:rPr>
        <w:t>reparation of</w:t>
      </w:r>
      <w:r w:rsidR="00D74F6B" w:rsidRPr="00BC7922">
        <w:rPr>
          <w:rFonts w:cstheme="minorHAnsi"/>
          <w:b/>
          <w:color w:val="auto"/>
          <w:highlight w:val="yellow"/>
          <w:lang w:eastAsia="zh-CN"/>
        </w:rPr>
        <w:t xml:space="preserve"> </w:t>
      </w:r>
      <w:r w:rsidR="00D74F6B" w:rsidRPr="00BC7922">
        <w:rPr>
          <w:b/>
          <w:color w:val="auto"/>
          <w:highlight w:val="yellow"/>
          <w:lang w:eastAsia="zh-CN"/>
        </w:rPr>
        <w:t>α</w:t>
      </w:r>
      <w:r w:rsidR="004A3B95" w:rsidRPr="004A3B95">
        <w:rPr>
          <w:b/>
          <w:color w:val="auto"/>
          <w:highlight w:val="yellow"/>
          <w:lang w:eastAsia="zh-CN"/>
        </w:rPr>
        <w:t>-</w:t>
      </w:r>
      <w:proofErr w:type="spellStart"/>
      <w:r w:rsidR="004A3B95" w:rsidRPr="004A3B95">
        <w:rPr>
          <w:b/>
          <w:color w:val="auto"/>
          <w:highlight w:val="yellow"/>
          <w:lang w:eastAsia="zh-CN"/>
        </w:rPr>
        <w:t>Arylidiene</w:t>
      </w:r>
      <w:proofErr w:type="spellEnd"/>
      <w:r w:rsidR="004A3B95" w:rsidRPr="004A3B95">
        <w:rPr>
          <w:b/>
          <w:color w:val="auto"/>
          <w:highlight w:val="yellow"/>
          <w:lang w:eastAsia="zh-CN"/>
        </w:rPr>
        <w:t xml:space="preserve"> </w:t>
      </w:r>
      <w:proofErr w:type="spellStart"/>
      <w:r w:rsidR="004A3B95" w:rsidRPr="004A3B95">
        <w:rPr>
          <w:b/>
          <w:color w:val="auto"/>
          <w:highlight w:val="yellow"/>
          <w:lang w:eastAsia="zh-CN"/>
        </w:rPr>
        <w:t>Pyrazolinones</w:t>
      </w:r>
      <w:proofErr w:type="spellEnd"/>
    </w:p>
    <w:p w14:paraId="76FDA4F6" w14:textId="77777777" w:rsidR="00BE6784" w:rsidRPr="00A16F2B" w:rsidRDefault="00BE6784" w:rsidP="00BE6784">
      <w:pPr>
        <w:pStyle w:val="af3"/>
        <w:ind w:left="792"/>
        <w:rPr>
          <w:rFonts w:cstheme="minorHAnsi"/>
          <w:color w:val="auto"/>
          <w:highlight w:val="yellow"/>
          <w:lang w:eastAsia="zh-CN"/>
        </w:rPr>
      </w:pPr>
    </w:p>
    <w:p w14:paraId="019701B4" w14:textId="78192255" w:rsidR="001B6EF9" w:rsidRPr="00A16F2B" w:rsidRDefault="001B6EF9" w:rsidP="00FC6C1E">
      <w:pPr>
        <w:pStyle w:val="af3"/>
        <w:numPr>
          <w:ilvl w:val="2"/>
          <w:numId w:val="2"/>
        </w:numPr>
        <w:rPr>
          <w:rStyle w:val="fontstyle01"/>
          <w:rFonts w:ascii="Calibri" w:hAnsi="Calibri"/>
          <w:color w:val="auto"/>
          <w:highlight w:val="yellow"/>
        </w:rPr>
      </w:pPr>
      <w:r w:rsidRPr="00A16F2B">
        <w:rPr>
          <w:color w:val="auto"/>
          <w:highlight w:val="yellow"/>
        </w:rPr>
        <w:t>Add</w:t>
      </w:r>
      <w:r w:rsidRPr="00A16F2B">
        <w:rPr>
          <w:color w:val="auto"/>
          <w:sz w:val="22"/>
          <w:szCs w:val="22"/>
          <w:highlight w:val="yellow"/>
        </w:rPr>
        <w:t xml:space="preserve"> </w:t>
      </w:r>
      <w:proofErr w:type="spellStart"/>
      <w:r w:rsidRPr="00A16F2B">
        <w:rPr>
          <w:color w:val="auto"/>
          <w:highlight w:val="yellow"/>
        </w:rPr>
        <w:t>pyrazolone</w:t>
      </w:r>
      <w:proofErr w:type="spellEnd"/>
      <w:r w:rsidRPr="00A16F2B">
        <w:rPr>
          <w:color w:val="auto"/>
          <w:highlight w:val="yellow"/>
          <w:lang w:eastAsia="zh-CN"/>
        </w:rPr>
        <w:t xml:space="preserve"> 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(1 equiv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alent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0.49 mol/L</w:t>
      </w:r>
      <w:r w:rsidRPr="00A16F2B">
        <w:rPr>
          <w:rStyle w:val="fontstyle01"/>
          <w:rFonts w:ascii="Calibri" w:hAnsi="Calibri"/>
          <w:color w:val="auto"/>
          <w:highlight w:val="yellow"/>
        </w:rPr>
        <w:t>)</w:t>
      </w:r>
      <w:r w:rsidRPr="00A16F2B">
        <w:rPr>
          <w:color w:val="auto"/>
          <w:highlight w:val="yellow"/>
        </w:rPr>
        <w:t xml:space="preserve">, </w:t>
      </w:r>
      <w:r w:rsidRPr="00A16F2B">
        <w:rPr>
          <w:rStyle w:val="fontstyle01"/>
          <w:rFonts w:ascii="Calibri" w:hAnsi="Calibri"/>
          <w:color w:val="auto"/>
          <w:highlight w:val="yellow"/>
        </w:rPr>
        <w:t>benzaldehyde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(1 equiv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alent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0.49 mol/L</w:t>
      </w:r>
      <w:r w:rsidRPr="00A16F2B">
        <w:rPr>
          <w:rStyle w:val="fontstyle01"/>
          <w:rFonts w:ascii="Calibri" w:hAnsi="Calibri"/>
          <w:color w:val="auto"/>
          <w:highlight w:val="yellow"/>
        </w:rPr>
        <w:t>), magnesium oxide (0.5 g,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0.6 equiv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alent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)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,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 and a magnetic stir bar into an oven-dried 100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</w:t>
      </w:r>
      <w:r w:rsidRPr="00A16F2B">
        <w:rPr>
          <w:rStyle w:val="fontstyle01"/>
          <w:rFonts w:ascii="Calibri" w:hAnsi="Calibri"/>
          <w:color w:val="auto"/>
          <w:highlight w:val="yellow"/>
        </w:rPr>
        <w:t>mL round</w:t>
      </w:r>
      <w:r w:rsidR="004F7F4D">
        <w:rPr>
          <w:rStyle w:val="fontstyle01"/>
          <w:rFonts w:ascii="Calibri" w:hAnsi="Calibri"/>
          <w:color w:val="auto"/>
          <w:highlight w:val="yellow"/>
        </w:rPr>
        <w:t>-</w:t>
      </w:r>
      <w:r w:rsidRPr="00A16F2B">
        <w:rPr>
          <w:rStyle w:val="fontstyle01"/>
          <w:rFonts w:ascii="Calibri" w:hAnsi="Calibri"/>
          <w:color w:val="auto"/>
          <w:highlight w:val="yellow"/>
        </w:rPr>
        <w:t>bottom flask under N</w:t>
      </w:r>
      <w:r w:rsidRPr="00A16F2B">
        <w:rPr>
          <w:rStyle w:val="fontstyle01"/>
          <w:rFonts w:ascii="Calibri" w:hAnsi="Calibri"/>
          <w:color w:val="auto"/>
          <w:highlight w:val="yellow"/>
          <w:vertAlign w:val="subscript"/>
        </w:rPr>
        <w:t>2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 atmosphere.</w:t>
      </w:r>
    </w:p>
    <w:p w14:paraId="7F8D804B" w14:textId="77777777" w:rsidR="00BE6784" w:rsidRPr="00A16F2B" w:rsidRDefault="00BE6784" w:rsidP="00BE6784">
      <w:pPr>
        <w:pStyle w:val="af3"/>
        <w:ind w:left="648"/>
        <w:rPr>
          <w:rStyle w:val="fontstyle01"/>
          <w:rFonts w:ascii="Calibri" w:hAnsi="Calibri"/>
          <w:color w:val="auto"/>
          <w:highlight w:val="yellow"/>
        </w:rPr>
      </w:pPr>
    </w:p>
    <w:p w14:paraId="7402DC6E" w14:textId="7B8CE68C" w:rsidR="001B6EF9" w:rsidRPr="00A16F2B" w:rsidRDefault="001B6EF9" w:rsidP="00FE28D7">
      <w:pPr>
        <w:pStyle w:val="af3"/>
        <w:numPr>
          <w:ilvl w:val="2"/>
          <w:numId w:val="2"/>
        </w:numPr>
        <w:rPr>
          <w:rFonts w:cstheme="minorHAnsi"/>
          <w:color w:val="auto"/>
          <w:highlight w:val="yellow"/>
          <w:lang w:eastAsia="zh-CN"/>
        </w:rPr>
      </w:pPr>
      <w:r w:rsidRPr="00A16F2B">
        <w:rPr>
          <w:rFonts w:cstheme="minorHAnsi"/>
          <w:color w:val="auto"/>
          <w:highlight w:val="yellow"/>
          <w:lang w:eastAsia="zh-CN"/>
        </w:rPr>
        <w:t>Add anhydrous acetonitrile (40 mL) to the reaction flask</w:t>
      </w:r>
      <w:r w:rsidR="004F7F4D">
        <w:rPr>
          <w:rFonts w:cstheme="minorHAnsi"/>
          <w:color w:val="auto"/>
          <w:highlight w:val="yellow"/>
          <w:lang w:eastAsia="zh-CN"/>
        </w:rPr>
        <w:t>,</w:t>
      </w:r>
      <w:r w:rsidRPr="00A16F2B">
        <w:rPr>
          <w:rFonts w:cstheme="minorHAnsi"/>
          <w:color w:val="auto"/>
          <w:highlight w:val="yellow"/>
          <w:lang w:eastAsia="zh-CN"/>
        </w:rPr>
        <w:t xml:space="preserve"> using </w:t>
      </w:r>
      <w:r w:rsidR="004F7F4D">
        <w:rPr>
          <w:rFonts w:cstheme="minorHAnsi"/>
          <w:color w:val="auto"/>
          <w:highlight w:val="yellow"/>
          <w:lang w:eastAsia="zh-CN"/>
        </w:rPr>
        <w:t xml:space="preserve">an </w:t>
      </w:r>
      <w:r w:rsidRPr="00A16F2B">
        <w:rPr>
          <w:rFonts w:cstheme="minorHAnsi"/>
          <w:color w:val="auto"/>
          <w:highlight w:val="yellow"/>
          <w:lang w:eastAsia="zh-CN"/>
        </w:rPr>
        <w:t>airtight syringe, and then</w:t>
      </w:r>
      <w:r w:rsidR="004F7F4D">
        <w:rPr>
          <w:rFonts w:cstheme="minorHAnsi"/>
          <w:color w:val="auto"/>
          <w:highlight w:val="yellow"/>
          <w:lang w:eastAsia="zh-CN"/>
        </w:rPr>
        <w:t>,</w:t>
      </w:r>
      <w:r w:rsidRPr="00A16F2B">
        <w:rPr>
          <w:rFonts w:cstheme="minorHAnsi"/>
          <w:color w:val="auto"/>
          <w:highlight w:val="yellow"/>
          <w:lang w:eastAsia="zh-CN"/>
        </w:rPr>
        <w:t xml:space="preserve"> equip the flask with a reflux condenser. </w:t>
      </w:r>
      <w:r w:rsidRPr="00A16F2B">
        <w:rPr>
          <w:color w:val="auto"/>
          <w:highlight w:val="yellow"/>
        </w:rPr>
        <w:t xml:space="preserve">Heat the reaction flask to 120 </w:t>
      </w:r>
      <w:r w:rsidR="004F7F4D">
        <w:rPr>
          <w:color w:val="auto"/>
          <w:highlight w:val="yellow"/>
        </w:rPr>
        <w:t>°</w:t>
      </w:r>
      <w:r w:rsidRPr="00A16F2B">
        <w:rPr>
          <w:color w:val="auto"/>
          <w:highlight w:val="yellow"/>
        </w:rPr>
        <w:t xml:space="preserve">C in an oil bath </w:t>
      </w:r>
      <w:r w:rsidR="004F7F4D">
        <w:rPr>
          <w:color w:val="auto"/>
          <w:highlight w:val="yellow"/>
        </w:rPr>
        <w:t>while</w:t>
      </w:r>
      <w:r w:rsidRPr="00A16F2B">
        <w:rPr>
          <w:color w:val="auto"/>
          <w:highlight w:val="yellow"/>
        </w:rPr>
        <w:t xml:space="preserve"> stirring for 12 h. </w:t>
      </w:r>
    </w:p>
    <w:p w14:paraId="590351B2" w14:textId="77777777" w:rsidR="00BE6784" w:rsidRPr="00A16F2B" w:rsidRDefault="00BE6784" w:rsidP="00BE6784">
      <w:pPr>
        <w:rPr>
          <w:rFonts w:cstheme="minorHAnsi"/>
          <w:color w:val="auto"/>
          <w:highlight w:val="yellow"/>
          <w:lang w:eastAsia="zh-CN"/>
        </w:rPr>
      </w:pPr>
    </w:p>
    <w:p w14:paraId="0A5BE75B" w14:textId="6859F63E" w:rsidR="001B6EF9" w:rsidRPr="00A16F2B" w:rsidRDefault="001B6EF9" w:rsidP="00FC6C1E">
      <w:pPr>
        <w:pStyle w:val="af3"/>
        <w:numPr>
          <w:ilvl w:val="2"/>
          <w:numId w:val="2"/>
        </w:numPr>
        <w:rPr>
          <w:rStyle w:val="fontstyle01"/>
          <w:rFonts w:ascii="Calibri" w:hAnsi="Calibri"/>
          <w:color w:val="auto"/>
          <w:highlight w:val="yellow"/>
        </w:rPr>
      </w:pPr>
      <w:r w:rsidRPr="00A16F2B">
        <w:rPr>
          <w:color w:val="auto"/>
          <w:highlight w:val="yellow"/>
        </w:rPr>
        <w:t xml:space="preserve">Monitor the progress of the </w:t>
      </w:r>
      <w:r w:rsidRPr="00A16F2B">
        <w:rPr>
          <w:rStyle w:val="fontstyle01"/>
          <w:rFonts w:ascii="Calibri" w:hAnsi="Calibri"/>
          <w:color w:val="auto"/>
          <w:highlight w:val="yellow"/>
        </w:rPr>
        <w:t>reaction by thin layer chromatography (TLC)</w:t>
      </w:r>
      <w:r w:rsidR="004F7F4D">
        <w:rPr>
          <w:rStyle w:val="fontstyle01"/>
          <w:rFonts w:ascii="Calibri" w:hAnsi="Calibri"/>
          <w:color w:val="auto"/>
          <w:highlight w:val="yellow"/>
        </w:rPr>
        <w:t>,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 using 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p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etroleum </w:t>
      </w:r>
      <w:proofErr w:type="spellStart"/>
      <w:proofErr w:type="gramStart"/>
      <w:r w:rsidRPr="00A16F2B">
        <w:rPr>
          <w:rStyle w:val="fontstyle01"/>
          <w:rFonts w:ascii="Calibri" w:hAnsi="Calibri"/>
          <w:color w:val="auto"/>
          <w:highlight w:val="yellow"/>
        </w:rPr>
        <w:t>ether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:ethyl</w:t>
      </w:r>
      <w:proofErr w:type="spellEnd"/>
      <w:proofErr w:type="gramEnd"/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acetate (2:1 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[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v/v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]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retention factor R</w:t>
      </w:r>
      <w:r w:rsidRPr="00A16F2B">
        <w:rPr>
          <w:rStyle w:val="fontstyle01"/>
          <w:rFonts w:ascii="Calibri" w:hAnsi="Calibri"/>
          <w:color w:val="auto"/>
          <w:highlight w:val="yellow"/>
          <w:vertAlign w:val="subscript"/>
          <w:lang w:eastAsia="zh-CN"/>
        </w:rPr>
        <w:t>f</w:t>
      </w:r>
      <w:r w:rsidRPr="00BC7922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=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0.86) as an eluent. </w:t>
      </w:r>
    </w:p>
    <w:p w14:paraId="31B61CB8" w14:textId="77777777" w:rsidR="00BE6784" w:rsidRPr="00A16F2B" w:rsidRDefault="00BE6784" w:rsidP="00BE6784">
      <w:pPr>
        <w:rPr>
          <w:rStyle w:val="fontstyle01"/>
          <w:rFonts w:ascii="Calibri" w:hAnsi="Calibri"/>
          <w:color w:val="auto"/>
          <w:highlight w:val="yellow"/>
        </w:rPr>
      </w:pPr>
    </w:p>
    <w:p w14:paraId="0F60908C" w14:textId="226306EE" w:rsidR="001B6EF9" w:rsidRPr="00A16F2B" w:rsidRDefault="001B6EF9" w:rsidP="00FE28D7">
      <w:pPr>
        <w:pStyle w:val="af3"/>
        <w:numPr>
          <w:ilvl w:val="2"/>
          <w:numId w:val="2"/>
        </w:numPr>
        <w:rPr>
          <w:rStyle w:val="fontstyle01"/>
          <w:rFonts w:ascii="Calibri" w:hAnsi="Calibri"/>
          <w:color w:val="auto"/>
          <w:highlight w:val="yellow"/>
        </w:rPr>
      </w:pPr>
      <w:r w:rsidRPr="00A16F2B">
        <w:rPr>
          <w:rStyle w:val="fontstyle01"/>
          <w:rFonts w:ascii="Calibri" w:hAnsi="Calibri"/>
          <w:color w:val="auto"/>
          <w:highlight w:val="yellow"/>
        </w:rPr>
        <w:t>After the complet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e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 consumption of </w:t>
      </w:r>
      <w:proofErr w:type="spellStart"/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pyrazolone</w:t>
      </w:r>
      <w:proofErr w:type="spellEnd"/>
      <w:r w:rsidRPr="00A16F2B">
        <w:rPr>
          <w:rStyle w:val="fontstyle01"/>
          <w:rFonts w:ascii="Calibri" w:hAnsi="Calibri"/>
          <w:color w:val="auto"/>
          <w:highlight w:val="yellow"/>
        </w:rPr>
        <w:t xml:space="preserve">, cool the reaction flask down to room temperature. Filter off the magnesium oxide through a </w:t>
      </w:r>
      <w:proofErr w:type="spellStart"/>
      <w:r w:rsidRPr="00A16F2B">
        <w:rPr>
          <w:rStyle w:val="fontstyle01"/>
          <w:rFonts w:ascii="Calibri" w:hAnsi="Calibri"/>
          <w:color w:val="auto"/>
          <w:highlight w:val="yellow"/>
        </w:rPr>
        <w:t>Celite</w:t>
      </w:r>
      <w:proofErr w:type="spellEnd"/>
      <w:r w:rsidRPr="00A16F2B">
        <w:rPr>
          <w:rStyle w:val="fontstyle01"/>
          <w:rFonts w:ascii="Calibri" w:hAnsi="Calibri"/>
          <w:color w:val="auto"/>
          <w:highlight w:val="yellow"/>
        </w:rPr>
        <w:t xml:space="preserve"> plug. </w:t>
      </w:r>
    </w:p>
    <w:p w14:paraId="4C0D8D96" w14:textId="77777777" w:rsidR="00BE6784" w:rsidRPr="00A16F2B" w:rsidRDefault="00BE6784" w:rsidP="00BE6784">
      <w:pPr>
        <w:rPr>
          <w:rStyle w:val="fontstyle01"/>
          <w:rFonts w:ascii="Calibri" w:hAnsi="Calibri"/>
          <w:color w:val="auto"/>
          <w:highlight w:val="yellow"/>
        </w:rPr>
      </w:pPr>
    </w:p>
    <w:p w14:paraId="7BF033E6" w14:textId="06F3078F" w:rsidR="001B6EF9" w:rsidRPr="00A16F2B" w:rsidRDefault="001B6EF9" w:rsidP="0015081E">
      <w:pPr>
        <w:pStyle w:val="af3"/>
        <w:numPr>
          <w:ilvl w:val="2"/>
          <w:numId w:val="2"/>
        </w:numPr>
        <w:rPr>
          <w:rStyle w:val="fontstyle01"/>
          <w:rFonts w:ascii="Calibri" w:hAnsi="Calibri"/>
          <w:color w:val="auto"/>
          <w:highlight w:val="yellow"/>
        </w:rPr>
      </w:pPr>
      <w:r w:rsidRPr="00A16F2B">
        <w:rPr>
          <w:rStyle w:val="fontstyle01"/>
          <w:rFonts w:ascii="Calibri" w:hAnsi="Calibri"/>
          <w:color w:val="auto"/>
          <w:highlight w:val="yellow"/>
        </w:rPr>
        <w:t>Remove the excess acetonitrile by using a rotary evaporator</w:t>
      </w:r>
      <w:r w:rsidRPr="00A16F2B">
        <w:rPr>
          <w:color w:val="auto"/>
          <w:highlight w:val="yellow"/>
        </w:rPr>
        <w:t xml:space="preserve"> under reduced pressure</w:t>
      </w:r>
      <w:r w:rsidRPr="00A16F2B">
        <w:rPr>
          <w:rStyle w:val="fontstyle01"/>
          <w:rFonts w:ascii="Calibri" w:hAnsi="Calibri" w:cstheme="minorHAnsi"/>
          <w:color w:val="auto"/>
          <w:highlight w:val="yellow"/>
          <w:lang w:eastAsia="zh-CN"/>
        </w:rPr>
        <w:t xml:space="preserve"> and at 35 </w:t>
      </w:r>
      <w:r w:rsidR="004F7F4D">
        <w:rPr>
          <w:rStyle w:val="fontstyle01"/>
          <w:rFonts w:ascii="Calibri" w:hAnsi="Calibri" w:cstheme="minorHAnsi"/>
          <w:color w:val="auto"/>
          <w:highlight w:val="yellow"/>
          <w:lang w:eastAsia="zh-CN"/>
        </w:rPr>
        <w:t>°</w:t>
      </w:r>
      <w:r w:rsidRPr="00A16F2B">
        <w:rPr>
          <w:rStyle w:val="fontstyle01"/>
          <w:rFonts w:ascii="Calibri" w:hAnsi="Calibri" w:cstheme="minorHAnsi"/>
          <w:color w:val="auto"/>
          <w:highlight w:val="yellow"/>
          <w:lang w:eastAsia="zh-CN"/>
        </w:rPr>
        <w:t>C</w:t>
      </w:r>
      <w:r w:rsidRPr="00A16F2B">
        <w:rPr>
          <w:rStyle w:val="fontstyle01"/>
          <w:rFonts w:ascii="Calibri" w:hAnsi="Calibri"/>
          <w:color w:val="auto"/>
          <w:highlight w:val="yellow"/>
        </w:rPr>
        <w:t>.</w:t>
      </w:r>
      <w:r w:rsidR="0015081E" w:rsidRPr="00A16F2B">
        <w:rPr>
          <w:rStyle w:val="fontstyle01"/>
          <w:rFonts w:ascii="Calibri" w:hAnsi="Calibri"/>
          <w:color w:val="auto"/>
          <w:highlight w:val="yellow"/>
        </w:rPr>
        <w:t xml:space="preserve"> 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Purify the residue by column chromatography on silica gel eluting with petroleum </w:t>
      </w:r>
      <w:proofErr w:type="spellStart"/>
      <w:proofErr w:type="gramStart"/>
      <w:r w:rsidRPr="00A16F2B">
        <w:rPr>
          <w:rStyle w:val="fontstyle01"/>
          <w:rFonts w:ascii="Calibri" w:hAnsi="Calibri"/>
          <w:color w:val="auto"/>
          <w:highlight w:val="yellow"/>
        </w:rPr>
        <w:t>ether:ethyl</w:t>
      </w:r>
      <w:proofErr w:type="spellEnd"/>
      <w:proofErr w:type="gramEnd"/>
      <w:r w:rsidRPr="00A16F2B">
        <w:rPr>
          <w:rStyle w:val="fontstyle01"/>
          <w:rFonts w:ascii="Calibri" w:hAnsi="Calibri"/>
          <w:color w:val="auto"/>
          <w:highlight w:val="yellow"/>
        </w:rPr>
        <w:t xml:space="preserve"> acetate 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(10:1 to 8:1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[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v/v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]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) </w:t>
      </w:r>
      <w:r w:rsidRPr="00A16F2B">
        <w:rPr>
          <w:rStyle w:val="fontstyle01"/>
          <w:rFonts w:ascii="Calibri" w:hAnsi="Calibri"/>
          <w:color w:val="auto"/>
          <w:highlight w:val="yellow"/>
        </w:rPr>
        <w:t>to provide the crude product.</w:t>
      </w:r>
    </w:p>
    <w:p w14:paraId="5B454FC2" w14:textId="77777777" w:rsidR="00BE6784" w:rsidRPr="00A16F2B" w:rsidRDefault="00BE6784" w:rsidP="00BE6784">
      <w:pPr>
        <w:rPr>
          <w:rStyle w:val="fontstyle01"/>
          <w:rFonts w:ascii="Calibri" w:hAnsi="Calibri"/>
          <w:color w:val="auto"/>
        </w:rPr>
      </w:pPr>
    </w:p>
    <w:p w14:paraId="5C80C730" w14:textId="1F2AD3B1" w:rsidR="004B7302" w:rsidRPr="00A16F2B" w:rsidRDefault="00D51E5B" w:rsidP="00FC6C1E">
      <w:pPr>
        <w:pStyle w:val="af3"/>
        <w:numPr>
          <w:ilvl w:val="2"/>
          <w:numId w:val="2"/>
        </w:numPr>
        <w:rPr>
          <w:rFonts w:cstheme="minorHAnsi"/>
          <w:color w:val="auto"/>
          <w:lang w:eastAsia="zh-CN"/>
        </w:rPr>
      </w:pPr>
      <w:r w:rsidRPr="00A16F2B">
        <w:rPr>
          <w:color w:val="auto"/>
          <w:highlight w:val="yellow"/>
          <w:lang w:eastAsia="zh-CN"/>
        </w:rPr>
        <w:t>Add the crude product into a 100 mL Erlenmeyer flask equipped with a magnetic stir</w:t>
      </w:r>
      <w:r w:rsidR="004F7F4D">
        <w:rPr>
          <w:color w:val="auto"/>
          <w:highlight w:val="yellow"/>
          <w:lang w:eastAsia="zh-CN"/>
        </w:rPr>
        <w:t xml:space="preserve"> </w:t>
      </w:r>
      <w:r w:rsidRPr="00A16F2B">
        <w:rPr>
          <w:color w:val="auto"/>
          <w:highlight w:val="yellow"/>
          <w:lang w:eastAsia="zh-CN"/>
        </w:rPr>
        <w:t>bar, and then</w:t>
      </w:r>
      <w:r w:rsidR="004F7F4D">
        <w:rPr>
          <w:color w:val="auto"/>
          <w:highlight w:val="yellow"/>
          <w:lang w:eastAsia="zh-CN"/>
        </w:rPr>
        <w:t>,</w:t>
      </w:r>
      <w:r w:rsidRPr="00A16F2B">
        <w:rPr>
          <w:color w:val="auto"/>
          <w:highlight w:val="yellow"/>
          <w:lang w:eastAsia="zh-CN"/>
        </w:rPr>
        <w:t xml:space="preserve"> add a minimum</w:t>
      </w:r>
      <w:r w:rsidR="00D05547" w:rsidRPr="00A16F2B">
        <w:rPr>
          <w:color w:val="auto"/>
          <w:highlight w:val="yellow"/>
          <w:lang w:eastAsia="zh-CN"/>
        </w:rPr>
        <w:t xml:space="preserve"> volume of 95% ethanol</w:t>
      </w:r>
      <w:r w:rsidRPr="00A16F2B">
        <w:rPr>
          <w:color w:val="auto"/>
          <w:highlight w:val="yellow"/>
          <w:lang w:eastAsia="zh-CN"/>
        </w:rPr>
        <w:t xml:space="preserve">. Place the flask on a hot plate and bring it to a gentle boil until the entire solid is just dissolved. Take the flask off the hot plate </w:t>
      </w:r>
      <w:r w:rsidR="0055516A" w:rsidRPr="00A16F2B">
        <w:rPr>
          <w:color w:val="auto"/>
          <w:highlight w:val="yellow"/>
          <w:lang w:eastAsia="zh-CN"/>
        </w:rPr>
        <w:t xml:space="preserve">and cool </w:t>
      </w:r>
      <w:r w:rsidR="004F7F4D">
        <w:rPr>
          <w:color w:val="auto"/>
          <w:highlight w:val="yellow"/>
          <w:lang w:eastAsia="zh-CN"/>
        </w:rPr>
        <w:t>it</w:t>
      </w:r>
      <w:r w:rsidR="0055516A" w:rsidRPr="00A16F2B">
        <w:rPr>
          <w:color w:val="auto"/>
          <w:highlight w:val="yellow"/>
          <w:lang w:eastAsia="zh-CN"/>
        </w:rPr>
        <w:t xml:space="preserve"> slowly without any agitation.</w:t>
      </w:r>
      <w:r w:rsidR="0055516A" w:rsidRPr="00A16F2B">
        <w:rPr>
          <w:color w:val="auto"/>
          <w:lang w:eastAsia="zh-CN"/>
        </w:rPr>
        <w:t xml:space="preserve"> </w:t>
      </w:r>
    </w:p>
    <w:p w14:paraId="701B65B4" w14:textId="77777777" w:rsidR="004B7302" w:rsidRPr="00A16F2B" w:rsidRDefault="004B7302" w:rsidP="004B7302">
      <w:pPr>
        <w:pStyle w:val="af3"/>
        <w:rPr>
          <w:color w:val="auto"/>
          <w:lang w:eastAsia="zh-CN"/>
        </w:rPr>
      </w:pPr>
    </w:p>
    <w:p w14:paraId="251D77E0" w14:textId="4907E62C" w:rsidR="001B6EF9" w:rsidRPr="00A16F2B" w:rsidRDefault="004B7302" w:rsidP="004B7302">
      <w:pPr>
        <w:pStyle w:val="af3"/>
        <w:ind w:left="0"/>
        <w:rPr>
          <w:rFonts w:cstheme="minorHAnsi"/>
          <w:color w:val="auto"/>
          <w:lang w:eastAsia="zh-CN"/>
        </w:rPr>
      </w:pPr>
      <w:r w:rsidRPr="00A16F2B">
        <w:rPr>
          <w:color w:val="auto"/>
          <w:lang w:eastAsia="zh-CN"/>
        </w:rPr>
        <w:t xml:space="preserve">NOTE: </w:t>
      </w:r>
      <w:r w:rsidR="004F7F4D">
        <w:rPr>
          <w:color w:val="auto"/>
          <w:lang w:eastAsia="zh-CN"/>
        </w:rPr>
        <w:t>When</w:t>
      </w:r>
      <w:r w:rsidR="0055516A" w:rsidRPr="00A16F2B">
        <w:rPr>
          <w:color w:val="auto"/>
          <w:lang w:eastAsia="zh-CN"/>
        </w:rPr>
        <w:t xml:space="preserve"> the mixture is cooled to room temperature, the corresponding </w:t>
      </w:r>
      <w:r w:rsidR="0055516A" w:rsidRPr="00BC7922">
        <w:rPr>
          <w:iCs/>
          <w:color w:val="auto"/>
          <w:lang w:eastAsia="zh-CN"/>
        </w:rPr>
        <w:t>α</w:t>
      </w:r>
      <w:r w:rsidR="0055516A" w:rsidRPr="00A16F2B">
        <w:rPr>
          <w:color w:val="auto"/>
          <w:lang w:eastAsia="zh-CN"/>
        </w:rPr>
        <w:t>-</w:t>
      </w:r>
      <w:proofErr w:type="spellStart"/>
      <w:r w:rsidR="0055516A" w:rsidRPr="00A16F2B">
        <w:rPr>
          <w:color w:val="auto"/>
          <w:lang w:eastAsia="zh-CN"/>
        </w:rPr>
        <w:t>arylidiene</w:t>
      </w:r>
      <w:proofErr w:type="spellEnd"/>
      <w:r w:rsidR="0055516A" w:rsidRPr="00A16F2B">
        <w:rPr>
          <w:color w:val="auto"/>
          <w:lang w:eastAsia="zh-CN"/>
        </w:rPr>
        <w:t xml:space="preserve"> </w:t>
      </w:r>
      <w:proofErr w:type="spellStart"/>
      <w:r w:rsidR="0055516A" w:rsidRPr="00A16F2B">
        <w:rPr>
          <w:color w:val="auto"/>
          <w:lang w:eastAsia="zh-CN"/>
        </w:rPr>
        <w:t>pyrazolinone</w:t>
      </w:r>
      <w:proofErr w:type="spellEnd"/>
      <w:r w:rsidR="0055516A" w:rsidRPr="00A16F2B">
        <w:rPr>
          <w:color w:val="auto"/>
          <w:lang w:eastAsia="zh-CN"/>
        </w:rPr>
        <w:t xml:space="preserve"> is formed as pure crystals.</w:t>
      </w:r>
    </w:p>
    <w:p w14:paraId="5F178516" w14:textId="77777777" w:rsidR="0055516A" w:rsidRPr="00A16F2B" w:rsidRDefault="0055516A" w:rsidP="0055516A">
      <w:pPr>
        <w:pStyle w:val="af3"/>
        <w:ind w:left="648"/>
        <w:rPr>
          <w:rFonts w:cstheme="minorHAnsi"/>
          <w:color w:val="auto"/>
          <w:lang w:eastAsia="zh-CN"/>
        </w:rPr>
      </w:pPr>
    </w:p>
    <w:p w14:paraId="2BFE80D3" w14:textId="6D160CF4" w:rsidR="00B65376" w:rsidRPr="00A16F2B" w:rsidRDefault="00692088" w:rsidP="00B9429D">
      <w:pPr>
        <w:pStyle w:val="af3"/>
        <w:numPr>
          <w:ilvl w:val="0"/>
          <w:numId w:val="1"/>
        </w:numPr>
        <w:rPr>
          <w:rFonts w:cstheme="minorHAnsi"/>
          <w:b/>
          <w:color w:val="auto"/>
          <w:highlight w:val="yellow"/>
          <w:lang w:eastAsia="zh-CN"/>
        </w:rPr>
      </w:pPr>
      <w:r w:rsidRPr="00A16F2B">
        <w:rPr>
          <w:rFonts w:cstheme="minorHAnsi"/>
          <w:b/>
          <w:color w:val="auto"/>
          <w:highlight w:val="yellow"/>
          <w:lang w:eastAsia="zh-CN"/>
        </w:rPr>
        <w:t>Synthesis of</w:t>
      </w:r>
      <w:r w:rsidR="00825D23" w:rsidRPr="00A16F2B">
        <w:rPr>
          <w:rFonts w:cstheme="minorHAnsi"/>
          <w:b/>
          <w:color w:val="auto"/>
          <w:highlight w:val="yellow"/>
          <w:lang w:eastAsia="zh-CN"/>
        </w:rPr>
        <w:t xml:space="preserve"> </w:t>
      </w:r>
      <w:r w:rsidR="00C56136" w:rsidRPr="00BC7922">
        <w:rPr>
          <w:b/>
          <w:color w:val="auto"/>
          <w:highlight w:val="yellow"/>
          <w:lang w:eastAsia="zh-CN"/>
        </w:rPr>
        <w:t>α</w:t>
      </w:r>
      <w:r w:rsidR="00C56136" w:rsidRPr="00A16F2B">
        <w:rPr>
          <w:b/>
          <w:color w:val="auto"/>
          <w:highlight w:val="yellow"/>
          <w:lang w:eastAsia="zh-CN"/>
        </w:rPr>
        <w:t>-</w:t>
      </w:r>
      <w:proofErr w:type="spellStart"/>
      <w:r w:rsidR="00C56136" w:rsidRPr="00A16F2B">
        <w:rPr>
          <w:b/>
          <w:color w:val="auto"/>
          <w:highlight w:val="yellow"/>
          <w:lang w:eastAsia="zh-CN"/>
        </w:rPr>
        <w:t>imino</w:t>
      </w:r>
      <w:proofErr w:type="spellEnd"/>
      <w:r w:rsidR="00C56136" w:rsidRPr="00A16F2B">
        <w:rPr>
          <w:b/>
          <w:color w:val="auto"/>
          <w:highlight w:val="yellow"/>
          <w:lang w:eastAsia="zh-CN"/>
        </w:rPr>
        <w:t xml:space="preserve"> </w:t>
      </w:r>
      <w:r w:rsidR="00C56136" w:rsidRPr="00BC7922">
        <w:rPr>
          <w:b/>
          <w:color w:val="auto"/>
          <w:highlight w:val="yellow"/>
          <w:lang w:eastAsia="zh-CN"/>
        </w:rPr>
        <w:t>γ</w:t>
      </w:r>
      <w:r w:rsidR="00C56136" w:rsidRPr="00A16F2B">
        <w:rPr>
          <w:b/>
          <w:color w:val="auto"/>
          <w:highlight w:val="yellow"/>
          <w:lang w:eastAsia="zh-CN"/>
        </w:rPr>
        <w:t>-lactones species</w:t>
      </w:r>
    </w:p>
    <w:p w14:paraId="094EB7F5" w14:textId="77777777" w:rsidR="00BE6784" w:rsidRPr="00A16F2B" w:rsidRDefault="00BE6784" w:rsidP="00BE6784">
      <w:pPr>
        <w:pStyle w:val="af3"/>
        <w:ind w:left="0"/>
        <w:rPr>
          <w:rFonts w:cstheme="minorHAnsi"/>
          <w:b/>
          <w:color w:val="auto"/>
          <w:highlight w:val="yellow"/>
          <w:lang w:eastAsia="zh-CN"/>
        </w:rPr>
      </w:pPr>
    </w:p>
    <w:p w14:paraId="3A93575F" w14:textId="706BA615" w:rsidR="007840A1" w:rsidRPr="00A16F2B" w:rsidRDefault="00B94F70" w:rsidP="00FC6C1E">
      <w:pPr>
        <w:pStyle w:val="af3"/>
        <w:numPr>
          <w:ilvl w:val="1"/>
          <w:numId w:val="1"/>
        </w:numPr>
        <w:rPr>
          <w:rStyle w:val="fontstyle01"/>
          <w:rFonts w:ascii="Calibri" w:hAnsi="Calibri" w:cs="Calibri"/>
          <w:color w:val="auto"/>
          <w:highlight w:val="yellow"/>
        </w:rPr>
      </w:pPr>
      <w:r w:rsidRPr="00A16F2B">
        <w:rPr>
          <w:color w:val="auto"/>
          <w:highlight w:val="yellow"/>
        </w:rPr>
        <w:t>Add α-amino-γ-</w:t>
      </w:r>
      <w:r w:rsidR="009F3C4A" w:rsidRPr="00A16F2B">
        <w:rPr>
          <w:color w:val="auto"/>
          <w:highlight w:val="yellow"/>
        </w:rPr>
        <w:t>butyrolactone hydrobromide</w:t>
      </w:r>
      <w:r w:rsidR="004F6712" w:rsidRPr="00A16F2B">
        <w:rPr>
          <w:color w:val="auto"/>
          <w:highlight w:val="yellow"/>
        </w:rPr>
        <w:t xml:space="preserve"> 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(1 equiv</w:t>
      </w:r>
      <w:r w:rsidR="004D0D82">
        <w:rPr>
          <w:rStyle w:val="fontstyle01"/>
          <w:rFonts w:ascii="Calibri" w:hAnsi="Calibri"/>
          <w:color w:val="auto"/>
          <w:highlight w:val="yellow"/>
          <w:lang w:eastAsia="zh-CN"/>
        </w:rPr>
        <w:t>alent</w:t>
      </w:r>
      <w:r w:rsidR="004E1078"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0.41 mol/L</w:t>
      </w:r>
      <w:r w:rsidR="004E1078" w:rsidRPr="00A16F2B">
        <w:rPr>
          <w:rStyle w:val="fontstyle01"/>
          <w:rFonts w:ascii="Calibri" w:hAnsi="Calibri"/>
          <w:color w:val="auto"/>
          <w:highlight w:val="yellow"/>
        </w:rPr>
        <w:t>)</w:t>
      </w:r>
      <w:r w:rsidR="009F3C4A" w:rsidRPr="00A16F2B">
        <w:rPr>
          <w:color w:val="auto"/>
          <w:highlight w:val="yellow"/>
        </w:rPr>
        <w:t xml:space="preserve">, </w:t>
      </w:r>
      <w:r w:rsidR="004F6712" w:rsidRPr="00A16F2B">
        <w:rPr>
          <w:color w:val="auto"/>
          <w:highlight w:val="yellow"/>
        </w:rPr>
        <w:t>magnesium sulfate</w:t>
      </w:r>
      <w:r w:rsidR="004E1078" w:rsidRPr="00A16F2B">
        <w:rPr>
          <w:color w:val="auto"/>
          <w:highlight w:val="yellow"/>
          <w:lang w:eastAsia="zh-CN"/>
        </w:rPr>
        <w:t xml:space="preserve"> 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(1 equiv</w:t>
      </w:r>
      <w:r w:rsidR="004D0D82">
        <w:rPr>
          <w:rStyle w:val="fontstyle01"/>
          <w:rFonts w:ascii="Calibri" w:hAnsi="Calibri"/>
          <w:color w:val="auto"/>
          <w:highlight w:val="yellow"/>
          <w:lang w:eastAsia="zh-CN"/>
        </w:rPr>
        <w:t>alent</w:t>
      </w:r>
      <w:r w:rsidR="004E1078"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0.41 mol/L</w:t>
      </w:r>
      <w:r w:rsidR="004E1078" w:rsidRPr="00A16F2B">
        <w:rPr>
          <w:rStyle w:val="fontstyle01"/>
          <w:rFonts w:ascii="Calibri" w:hAnsi="Calibri"/>
          <w:color w:val="auto"/>
          <w:highlight w:val="yellow"/>
        </w:rPr>
        <w:t>)</w:t>
      </w:r>
      <w:r w:rsidR="009F3C4A" w:rsidRPr="00A16F2B">
        <w:rPr>
          <w:color w:val="auto"/>
          <w:highlight w:val="yellow"/>
        </w:rPr>
        <w:t xml:space="preserve">, </w:t>
      </w:r>
      <w:r w:rsidR="004F6712" w:rsidRPr="00A16F2B">
        <w:rPr>
          <w:color w:val="auto"/>
          <w:highlight w:val="yellow"/>
        </w:rPr>
        <w:t>triethylamine</w:t>
      </w:r>
      <w:r w:rsidR="009F3C4A" w:rsidRPr="00A16F2B">
        <w:rPr>
          <w:color w:val="auto"/>
          <w:highlight w:val="yellow"/>
        </w:rPr>
        <w:t xml:space="preserve"> </w:t>
      </w:r>
      <w:r w:rsidR="00E159C1"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(1 equiv</w:t>
      </w:r>
      <w:r w:rsidR="004D0D82">
        <w:rPr>
          <w:rStyle w:val="fontstyle01"/>
          <w:rFonts w:ascii="Calibri" w:hAnsi="Calibri"/>
          <w:color w:val="auto"/>
          <w:highlight w:val="yellow"/>
          <w:lang w:eastAsia="zh-CN"/>
        </w:rPr>
        <w:t>alent</w:t>
      </w:r>
      <w:r w:rsidR="004E1078"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0.41 mol/L</w:t>
      </w:r>
      <w:r w:rsidR="004E1078" w:rsidRPr="00A16F2B">
        <w:rPr>
          <w:rStyle w:val="fontstyle01"/>
          <w:rFonts w:ascii="Calibri" w:hAnsi="Calibri"/>
          <w:color w:val="auto"/>
          <w:highlight w:val="yellow"/>
        </w:rPr>
        <w:t>)</w:t>
      </w:r>
      <w:r w:rsidR="007840A1" w:rsidRPr="00A16F2B">
        <w:rPr>
          <w:rStyle w:val="fontstyle01"/>
          <w:rFonts w:ascii="Calibri" w:hAnsi="Calibri"/>
          <w:color w:val="auto"/>
          <w:highlight w:val="yellow"/>
        </w:rPr>
        <w:t>,</w:t>
      </w:r>
      <w:r w:rsidR="009F3C4A" w:rsidRPr="00A16F2B">
        <w:rPr>
          <w:color w:val="auto"/>
          <w:highlight w:val="yellow"/>
        </w:rPr>
        <w:t xml:space="preserve"> </w:t>
      </w:r>
      <w:r w:rsidR="007840A1" w:rsidRPr="00A16F2B">
        <w:rPr>
          <w:rStyle w:val="fontstyle01"/>
          <w:rFonts w:ascii="Calibri" w:hAnsi="Calibri"/>
          <w:color w:val="auto"/>
          <w:highlight w:val="yellow"/>
        </w:rPr>
        <w:t>and a magnetic stir bar into an oven-dried 100</w:t>
      </w:r>
      <w:r w:rsidR="004D0D82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</w:t>
      </w:r>
      <w:r w:rsidR="007840A1" w:rsidRPr="00A16F2B">
        <w:rPr>
          <w:rStyle w:val="fontstyle01"/>
          <w:rFonts w:ascii="Calibri" w:hAnsi="Calibri"/>
          <w:color w:val="auto"/>
          <w:highlight w:val="yellow"/>
        </w:rPr>
        <w:t>mL round</w:t>
      </w:r>
      <w:r w:rsidR="004D0D82">
        <w:rPr>
          <w:rStyle w:val="fontstyle01"/>
          <w:rFonts w:ascii="Calibri" w:hAnsi="Calibri"/>
          <w:color w:val="auto"/>
          <w:highlight w:val="yellow"/>
        </w:rPr>
        <w:t>-</w:t>
      </w:r>
      <w:r w:rsidR="007840A1" w:rsidRPr="00A16F2B">
        <w:rPr>
          <w:rStyle w:val="fontstyle01"/>
          <w:rFonts w:ascii="Calibri" w:hAnsi="Calibri"/>
          <w:color w:val="auto"/>
          <w:highlight w:val="yellow"/>
        </w:rPr>
        <w:t>bottom flask under N</w:t>
      </w:r>
      <w:r w:rsidR="007840A1" w:rsidRPr="00A16F2B">
        <w:rPr>
          <w:rStyle w:val="fontstyle01"/>
          <w:rFonts w:ascii="Calibri" w:hAnsi="Calibri"/>
          <w:color w:val="auto"/>
          <w:highlight w:val="yellow"/>
          <w:vertAlign w:val="subscript"/>
        </w:rPr>
        <w:t>2</w:t>
      </w:r>
      <w:r w:rsidR="007840A1" w:rsidRPr="00A16F2B">
        <w:rPr>
          <w:rStyle w:val="fontstyle01"/>
          <w:rFonts w:ascii="Calibri" w:hAnsi="Calibri"/>
          <w:color w:val="auto"/>
          <w:highlight w:val="yellow"/>
        </w:rPr>
        <w:t xml:space="preserve"> atmosphere.</w:t>
      </w:r>
    </w:p>
    <w:p w14:paraId="047F80CC" w14:textId="77777777" w:rsidR="00BE6784" w:rsidRPr="00A16F2B" w:rsidRDefault="00BE6784" w:rsidP="00BE6784">
      <w:pPr>
        <w:pStyle w:val="af3"/>
        <w:ind w:left="432"/>
        <w:rPr>
          <w:color w:val="auto"/>
          <w:highlight w:val="yellow"/>
        </w:rPr>
      </w:pPr>
    </w:p>
    <w:p w14:paraId="015CBFA9" w14:textId="6CCF74BA" w:rsidR="009F3C4A" w:rsidRPr="00A16F2B" w:rsidRDefault="007840A1" w:rsidP="00A0586C">
      <w:pPr>
        <w:pStyle w:val="af3"/>
        <w:numPr>
          <w:ilvl w:val="1"/>
          <w:numId w:val="1"/>
        </w:numPr>
        <w:rPr>
          <w:color w:val="auto"/>
          <w:highlight w:val="yellow"/>
        </w:rPr>
      </w:pPr>
      <w:r w:rsidRPr="00A16F2B">
        <w:rPr>
          <w:color w:val="auto"/>
          <w:highlight w:val="yellow"/>
        </w:rPr>
        <w:t>Add</w:t>
      </w:r>
      <w:r w:rsidR="009F3C4A" w:rsidRPr="00A16F2B">
        <w:rPr>
          <w:color w:val="auto"/>
          <w:highlight w:val="yellow"/>
        </w:rPr>
        <w:t xml:space="preserve"> 36 mL </w:t>
      </w:r>
      <w:r w:rsidR="004D0D82">
        <w:rPr>
          <w:color w:val="auto"/>
          <w:highlight w:val="yellow"/>
        </w:rPr>
        <w:t xml:space="preserve">of </w:t>
      </w:r>
      <w:r w:rsidRPr="00A16F2B">
        <w:rPr>
          <w:color w:val="auto"/>
          <w:highlight w:val="yellow"/>
        </w:rPr>
        <w:t>anhydrous</w:t>
      </w:r>
      <w:r w:rsidR="009F3C4A" w:rsidRPr="00A16F2B">
        <w:rPr>
          <w:color w:val="auto"/>
          <w:highlight w:val="yellow"/>
        </w:rPr>
        <w:t xml:space="preserve"> </w:t>
      </w:r>
      <w:r w:rsidR="004F6712" w:rsidRPr="00A16F2B">
        <w:rPr>
          <w:color w:val="auto"/>
          <w:highlight w:val="yellow"/>
        </w:rPr>
        <w:t>dichloromethane</w:t>
      </w:r>
      <w:r w:rsidR="009F3C4A" w:rsidRPr="00A16F2B">
        <w:rPr>
          <w:color w:val="auto"/>
          <w:highlight w:val="yellow"/>
        </w:rPr>
        <w:t xml:space="preserve"> to the </w:t>
      </w:r>
      <w:r w:rsidRPr="00A16F2B">
        <w:rPr>
          <w:color w:val="auto"/>
          <w:highlight w:val="yellow"/>
        </w:rPr>
        <w:t>reaction</w:t>
      </w:r>
      <w:r w:rsidR="009F3C4A" w:rsidRPr="00A16F2B">
        <w:rPr>
          <w:rStyle w:val="fontstyle01"/>
          <w:rFonts w:ascii="Calibri" w:hAnsi="Calibri"/>
          <w:color w:val="auto"/>
          <w:highlight w:val="yellow"/>
        </w:rPr>
        <w:t xml:space="preserve"> flask</w:t>
      </w:r>
      <w:r w:rsidR="004D0D82">
        <w:rPr>
          <w:rStyle w:val="fontstyle01"/>
          <w:rFonts w:ascii="Calibri" w:hAnsi="Calibri"/>
          <w:color w:val="auto"/>
          <w:highlight w:val="yellow"/>
        </w:rPr>
        <w:t>,</w:t>
      </w:r>
      <w:r w:rsidR="00B94F70" w:rsidRPr="00A16F2B">
        <w:rPr>
          <w:rStyle w:val="fontstyle01"/>
          <w:rFonts w:ascii="Calibri" w:hAnsi="Calibri"/>
          <w:color w:val="auto"/>
          <w:highlight w:val="yellow"/>
        </w:rPr>
        <w:t xml:space="preserve"> </w:t>
      </w:r>
      <w:r w:rsidR="00B94F70" w:rsidRPr="00A16F2B">
        <w:rPr>
          <w:rFonts w:cstheme="minorHAnsi"/>
          <w:color w:val="auto"/>
          <w:highlight w:val="yellow"/>
          <w:lang w:eastAsia="zh-CN"/>
        </w:rPr>
        <w:t xml:space="preserve">using </w:t>
      </w:r>
      <w:r w:rsidR="004D0D82">
        <w:rPr>
          <w:rFonts w:cstheme="minorHAnsi"/>
          <w:color w:val="auto"/>
          <w:highlight w:val="yellow"/>
          <w:lang w:eastAsia="zh-CN"/>
        </w:rPr>
        <w:t xml:space="preserve">an </w:t>
      </w:r>
      <w:r w:rsidR="00B94F70" w:rsidRPr="00A16F2B">
        <w:rPr>
          <w:rFonts w:cstheme="minorHAnsi"/>
          <w:color w:val="auto"/>
          <w:highlight w:val="yellow"/>
          <w:lang w:eastAsia="zh-CN"/>
        </w:rPr>
        <w:t>airtight syringe</w:t>
      </w:r>
      <w:r w:rsidR="009F3C4A" w:rsidRPr="00A16F2B">
        <w:rPr>
          <w:rStyle w:val="fontstyle01"/>
          <w:rFonts w:ascii="Calibri" w:hAnsi="Calibri"/>
          <w:color w:val="auto"/>
          <w:highlight w:val="yellow"/>
        </w:rPr>
        <w:t>.</w:t>
      </w:r>
      <w:r w:rsidR="004A61CC" w:rsidRPr="00A16F2B">
        <w:rPr>
          <w:rStyle w:val="fontstyle01"/>
          <w:rFonts w:ascii="Calibri" w:hAnsi="Calibri"/>
          <w:color w:val="auto"/>
          <w:highlight w:val="yellow"/>
        </w:rPr>
        <w:t xml:space="preserve"> </w:t>
      </w:r>
      <w:r w:rsidR="00832607" w:rsidRPr="00A16F2B">
        <w:rPr>
          <w:color w:val="auto"/>
          <w:highlight w:val="yellow"/>
        </w:rPr>
        <w:t>Stir t</w:t>
      </w:r>
      <w:r w:rsidR="009F3C4A" w:rsidRPr="00A16F2B">
        <w:rPr>
          <w:color w:val="auto"/>
          <w:highlight w:val="yellow"/>
        </w:rPr>
        <w:t xml:space="preserve">he </w:t>
      </w:r>
      <w:r w:rsidR="00B94F70" w:rsidRPr="00A16F2B">
        <w:rPr>
          <w:color w:val="auto"/>
          <w:highlight w:val="yellow"/>
        </w:rPr>
        <w:t xml:space="preserve">reaction </w:t>
      </w:r>
      <w:r w:rsidR="009F3C4A" w:rsidRPr="00A16F2B">
        <w:rPr>
          <w:color w:val="auto"/>
          <w:highlight w:val="yellow"/>
        </w:rPr>
        <w:t>mixture at room temperature for 1 h.</w:t>
      </w:r>
      <w:r w:rsidR="00A0586C" w:rsidRPr="00A16F2B">
        <w:rPr>
          <w:color w:val="auto"/>
          <w:highlight w:val="yellow"/>
        </w:rPr>
        <w:t xml:space="preserve"> </w:t>
      </w:r>
      <w:r w:rsidR="009F3C4A" w:rsidRPr="00A16F2B">
        <w:rPr>
          <w:color w:val="auto"/>
          <w:highlight w:val="yellow"/>
        </w:rPr>
        <w:t>Add</w:t>
      </w:r>
      <w:r w:rsidR="00B94F70" w:rsidRPr="00A16F2B">
        <w:rPr>
          <w:color w:val="auto"/>
          <w:highlight w:val="yellow"/>
        </w:rPr>
        <w:t xml:space="preserve"> the corresponding</w:t>
      </w:r>
      <w:r w:rsidR="009F3C4A" w:rsidRPr="00A16F2B">
        <w:rPr>
          <w:color w:val="auto"/>
          <w:highlight w:val="yellow"/>
        </w:rPr>
        <w:t xml:space="preserve"> thiophene-2-carbaldehyde</w:t>
      </w:r>
      <w:r w:rsidR="00832607" w:rsidRPr="00A16F2B">
        <w:rPr>
          <w:color w:val="auto"/>
          <w:highlight w:val="yellow"/>
        </w:rPr>
        <w:t xml:space="preserve"> </w:t>
      </w:r>
      <w:r w:rsidR="00E159C1"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(1.</w:t>
      </w:r>
      <w:r w:rsidR="00825F95"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1</w:t>
      </w:r>
      <w:r w:rsidR="00E159C1"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equiv</w:t>
      </w:r>
      <w:r w:rsidR="004D0D82">
        <w:rPr>
          <w:rStyle w:val="fontstyle01"/>
          <w:rFonts w:ascii="Calibri" w:hAnsi="Calibri"/>
          <w:color w:val="auto"/>
          <w:highlight w:val="yellow"/>
          <w:lang w:eastAsia="zh-CN"/>
        </w:rPr>
        <w:t>alent</w:t>
      </w:r>
      <w:r w:rsidR="00F42C87"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0.45 mol/L</w:t>
      </w:r>
      <w:r w:rsidR="00F42C87" w:rsidRPr="00A16F2B">
        <w:rPr>
          <w:rStyle w:val="fontstyle01"/>
          <w:rFonts w:ascii="Calibri" w:hAnsi="Calibri"/>
          <w:color w:val="auto"/>
          <w:highlight w:val="yellow"/>
        </w:rPr>
        <w:t>)</w:t>
      </w:r>
      <w:r w:rsidR="00B94F70" w:rsidRPr="00A16F2B">
        <w:rPr>
          <w:rStyle w:val="fontstyle01"/>
          <w:rFonts w:ascii="Calibri" w:hAnsi="Calibri"/>
          <w:color w:val="auto"/>
          <w:highlight w:val="yellow"/>
        </w:rPr>
        <w:t xml:space="preserve"> </w:t>
      </w:r>
      <w:r w:rsidR="00B94F70" w:rsidRPr="00A16F2B">
        <w:rPr>
          <w:color w:val="auto"/>
          <w:highlight w:val="yellow"/>
        </w:rPr>
        <w:t>to the solution and s</w:t>
      </w:r>
      <w:r w:rsidR="00832607" w:rsidRPr="00A16F2B">
        <w:rPr>
          <w:color w:val="auto"/>
          <w:highlight w:val="yellow"/>
        </w:rPr>
        <w:t xml:space="preserve">tir </w:t>
      </w:r>
      <w:r w:rsidR="009F3C4A" w:rsidRPr="00A16F2B">
        <w:rPr>
          <w:color w:val="auto"/>
          <w:highlight w:val="yellow"/>
        </w:rPr>
        <w:t>for</w:t>
      </w:r>
      <w:r w:rsidR="00832607" w:rsidRPr="00A16F2B">
        <w:rPr>
          <w:color w:val="auto"/>
          <w:highlight w:val="yellow"/>
        </w:rPr>
        <w:t xml:space="preserve"> another</w:t>
      </w:r>
      <w:r w:rsidR="009F3C4A" w:rsidRPr="00A16F2B">
        <w:rPr>
          <w:color w:val="auto"/>
          <w:highlight w:val="yellow"/>
        </w:rPr>
        <w:t xml:space="preserve"> 12 h.</w:t>
      </w:r>
    </w:p>
    <w:p w14:paraId="609C446D" w14:textId="77777777" w:rsidR="00BE6784" w:rsidRPr="00A16F2B" w:rsidRDefault="00BE6784" w:rsidP="00BE6784">
      <w:pPr>
        <w:rPr>
          <w:color w:val="auto"/>
          <w:highlight w:val="yellow"/>
        </w:rPr>
      </w:pPr>
    </w:p>
    <w:p w14:paraId="5E315CAE" w14:textId="2D7596BF" w:rsidR="009F3C4A" w:rsidRPr="00A16F2B" w:rsidRDefault="008228D3" w:rsidP="00FC6C1E">
      <w:pPr>
        <w:pStyle w:val="af3"/>
        <w:numPr>
          <w:ilvl w:val="1"/>
          <w:numId w:val="1"/>
        </w:numPr>
        <w:rPr>
          <w:rStyle w:val="fontstyle01"/>
          <w:rFonts w:ascii="Calibri" w:hAnsi="Calibri" w:cs="Calibri"/>
          <w:color w:val="auto"/>
          <w:highlight w:val="yellow"/>
        </w:rPr>
      </w:pPr>
      <w:r w:rsidRPr="00A16F2B">
        <w:rPr>
          <w:color w:val="auto"/>
          <w:highlight w:val="yellow"/>
          <w:lang w:eastAsia="zh-CN"/>
        </w:rPr>
        <w:t>Monitor the progress of the reaction by TLC</w:t>
      </w:r>
      <w:r w:rsidR="004D0D82">
        <w:rPr>
          <w:color w:val="auto"/>
          <w:highlight w:val="yellow"/>
          <w:lang w:eastAsia="zh-CN"/>
        </w:rPr>
        <w:t>,</w:t>
      </w:r>
      <w:r w:rsidRPr="00A16F2B">
        <w:rPr>
          <w:color w:val="auto"/>
          <w:highlight w:val="yellow"/>
          <w:lang w:eastAsia="zh-CN"/>
        </w:rPr>
        <w:t xml:space="preserve"> using petroleum </w:t>
      </w:r>
      <w:proofErr w:type="spellStart"/>
      <w:proofErr w:type="gramStart"/>
      <w:r w:rsidRPr="00A16F2B">
        <w:rPr>
          <w:color w:val="auto"/>
          <w:highlight w:val="yellow"/>
          <w:lang w:eastAsia="zh-CN"/>
        </w:rPr>
        <w:t>ether:ethyl</w:t>
      </w:r>
      <w:proofErr w:type="spellEnd"/>
      <w:proofErr w:type="gramEnd"/>
      <w:r w:rsidRPr="00A16F2B">
        <w:rPr>
          <w:color w:val="auto"/>
          <w:highlight w:val="yellow"/>
          <w:lang w:eastAsia="zh-CN"/>
        </w:rPr>
        <w:t xml:space="preserve"> acetate (4:1 </w:t>
      </w:r>
      <w:r w:rsidR="004F7F4D">
        <w:rPr>
          <w:color w:val="auto"/>
          <w:highlight w:val="yellow"/>
          <w:lang w:eastAsia="zh-CN"/>
        </w:rPr>
        <w:t>[</w:t>
      </w:r>
      <w:r w:rsidRPr="00A16F2B">
        <w:rPr>
          <w:color w:val="auto"/>
          <w:highlight w:val="yellow"/>
          <w:lang w:eastAsia="zh-CN"/>
        </w:rPr>
        <w:t>v/v</w:t>
      </w:r>
      <w:r w:rsidR="004F7F4D">
        <w:rPr>
          <w:color w:val="auto"/>
          <w:highlight w:val="yellow"/>
          <w:lang w:eastAsia="zh-CN"/>
        </w:rPr>
        <w:t>]</w:t>
      </w:r>
      <w:r w:rsidRPr="00A16F2B">
        <w:rPr>
          <w:color w:val="auto"/>
          <w:highlight w:val="yellow"/>
          <w:lang w:eastAsia="zh-CN"/>
        </w:rPr>
        <w:t xml:space="preserve">) as an eluent until the complete consumption of </w:t>
      </w:r>
      <w:r w:rsidR="004D0D82">
        <w:rPr>
          <w:color w:val="auto"/>
          <w:highlight w:val="yellow"/>
          <w:lang w:eastAsia="zh-CN"/>
        </w:rPr>
        <w:t xml:space="preserve">the </w:t>
      </w:r>
      <w:r w:rsidRPr="00A16F2B">
        <w:rPr>
          <w:color w:val="auto"/>
          <w:highlight w:val="yellow"/>
          <w:lang w:eastAsia="zh-CN"/>
        </w:rPr>
        <w:t>lactone species</w:t>
      </w:r>
      <w:r w:rsidR="004D0D82">
        <w:rPr>
          <w:color w:val="auto"/>
          <w:highlight w:val="yellow"/>
          <w:lang w:eastAsia="zh-CN"/>
        </w:rPr>
        <w:t xml:space="preserve"> has occurred</w:t>
      </w:r>
      <w:r w:rsidRPr="00A16F2B">
        <w:rPr>
          <w:color w:val="auto"/>
          <w:highlight w:val="yellow"/>
          <w:lang w:eastAsia="zh-CN"/>
        </w:rPr>
        <w:t>, and then</w:t>
      </w:r>
      <w:r w:rsidR="004D0D82">
        <w:rPr>
          <w:color w:val="auto"/>
          <w:highlight w:val="yellow"/>
          <w:lang w:eastAsia="zh-CN"/>
        </w:rPr>
        <w:t>,</w:t>
      </w:r>
      <w:r w:rsidRPr="00A16F2B">
        <w:rPr>
          <w:color w:val="auto"/>
          <w:highlight w:val="yellow"/>
          <w:lang w:eastAsia="zh-CN"/>
        </w:rPr>
        <w:t xml:space="preserve"> filter off the reaction mixture</w:t>
      </w:r>
      <w:r w:rsidR="004D0D82">
        <w:rPr>
          <w:color w:val="auto"/>
          <w:highlight w:val="yellow"/>
          <w:lang w:eastAsia="zh-CN"/>
        </w:rPr>
        <w:t>,</w:t>
      </w:r>
      <w:r w:rsidRPr="00A16F2B">
        <w:rPr>
          <w:color w:val="auto"/>
          <w:highlight w:val="yellow"/>
          <w:lang w:eastAsia="zh-CN"/>
        </w:rPr>
        <w:t xml:space="preserve"> using a filter paper with </w:t>
      </w:r>
      <w:r w:rsidR="004D0D82">
        <w:rPr>
          <w:color w:val="auto"/>
          <w:highlight w:val="yellow"/>
          <w:lang w:eastAsia="zh-CN"/>
        </w:rPr>
        <w:t>a</w:t>
      </w:r>
      <w:r w:rsidRPr="00A16F2B">
        <w:rPr>
          <w:color w:val="auto"/>
          <w:highlight w:val="yellow"/>
          <w:lang w:eastAsia="zh-CN"/>
        </w:rPr>
        <w:t xml:space="preserve"> pore size of 30−50 </w:t>
      </w:r>
      <w:proofErr w:type="spellStart"/>
      <w:r w:rsidRPr="00A16F2B">
        <w:rPr>
          <w:color w:val="auto"/>
          <w:highlight w:val="yellow"/>
          <w:lang w:eastAsia="zh-CN"/>
        </w:rPr>
        <w:t>μm</w:t>
      </w:r>
      <w:proofErr w:type="spellEnd"/>
      <w:r w:rsidR="009F3C4A" w:rsidRPr="00A16F2B">
        <w:rPr>
          <w:rStyle w:val="fontstyle01"/>
          <w:rFonts w:ascii="Calibri" w:hAnsi="Calibri"/>
          <w:color w:val="auto"/>
          <w:highlight w:val="yellow"/>
        </w:rPr>
        <w:t>.</w:t>
      </w:r>
    </w:p>
    <w:p w14:paraId="2D52A72F" w14:textId="77777777" w:rsidR="00BE6784" w:rsidRPr="00A16F2B" w:rsidRDefault="00BE6784" w:rsidP="00BE6784">
      <w:pPr>
        <w:rPr>
          <w:color w:val="auto"/>
          <w:highlight w:val="yellow"/>
        </w:rPr>
      </w:pPr>
    </w:p>
    <w:p w14:paraId="5185C2CD" w14:textId="220B5E63" w:rsidR="00BE6784" w:rsidRPr="00A16F2B" w:rsidRDefault="009F3C4A" w:rsidP="004B7302">
      <w:pPr>
        <w:pStyle w:val="af3"/>
        <w:numPr>
          <w:ilvl w:val="1"/>
          <w:numId w:val="1"/>
        </w:numPr>
        <w:rPr>
          <w:color w:val="auto"/>
          <w:highlight w:val="yellow"/>
        </w:rPr>
      </w:pPr>
      <w:r w:rsidRPr="00A16F2B">
        <w:rPr>
          <w:color w:val="auto"/>
          <w:highlight w:val="yellow"/>
        </w:rPr>
        <w:t xml:space="preserve">Add 5 mL </w:t>
      </w:r>
      <w:r w:rsidR="00E907BE" w:rsidRPr="00A16F2B">
        <w:rPr>
          <w:color w:val="auto"/>
          <w:highlight w:val="yellow"/>
        </w:rPr>
        <w:t xml:space="preserve">of </w:t>
      </w:r>
      <w:r w:rsidR="00292DAA" w:rsidRPr="00A16F2B">
        <w:rPr>
          <w:color w:val="auto"/>
          <w:highlight w:val="yellow"/>
        </w:rPr>
        <w:t xml:space="preserve">deionized </w:t>
      </w:r>
      <w:r w:rsidRPr="00A16F2B">
        <w:rPr>
          <w:color w:val="auto"/>
          <w:highlight w:val="yellow"/>
        </w:rPr>
        <w:t xml:space="preserve">water to the </w:t>
      </w:r>
      <w:r w:rsidR="004D0D82">
        <w:rPr>
          <w:color w:val="auto"/>
          <w:highlight w:val="yellow"/>
        </w:rPr>
        <w:t>resulting</w:t>
      </w:r>
      <w:r w:rsidR="00E907BE" w:rsidRPr="00A16F2B">
        <w:rPr>
          <w:color w:val="auto"/>
          <w:highlight w:val="yellow"/>
        </w:rPr>
        <w:t xml:space="preserve"> mixture</w:t>
      </w:r>
      <w:r w:rsidR="00B94F70" w:rsidRPr="00A16F2B">
        <w:rPr>
          <w:color w:val="auto"/>
          <w:highlight w:val="yellow"/>
        </w:rPr>
        <w:t xml:space="preserve"> and s</w:t>
      </w:r>
      <w:r w:rsidR="00533500" w:rsidRPr="00A16F2B">
        <w:rPr>
          <w:color w:val="auto"/>
          <w:highlight w:val="yellow"/>
        </w:rPr>
        <w:t>eparate</w:t>
      </w:r>
      <w:r w:rsidRPr="00A16F2B">
        <w:rPr>
          <w:color w:val="auto"/>
          <w:highlight w:val="yellow"/>
        </w:rPr>
        <w:t xml:space="preserve"> the organic layer</w:t>
      </w:r>
      <w:r w:rsidR="00533500" w:rsidRPr="00A16F2B">
        <w:rPr>
          <w:color w:val="auto"/>
          <w:highlight w:val="yellow"/>
        </w:rPr>
        <w:t xml:space="preserve"> from the aqueous phase.</w:t>
      </w:r>
      <w:r w:rsidR="00E159C1" w:rsidRPr="00A16F2B">
        <w:rPr>
          <w:color w:val="auto"/>
          <w:highlight w:val="yellow"/>
        </w:rPr>
        <w:t xml:space="preserve"> </w:t>
      </w:r>
      <w:r w:rsidR="00533500" w:rsidRPr="00A16F2B">
        <w:rPr>
          <w:color w:val="auto"/>
          <w:highlight w:val="yellow"/>
        </w:rPr>
        <w:t xml:space="preserve">Extract the aqueous phase </w:t>
      </w:r>
      <w:r w:rsidR="004D0D82">
        <w:rPr>
          <w:color w:val="auto"/>
          <w:highlight w:val="yellow"/>
        </w:rPr>
        <w:t>2x</w:t>
      </w:r>
      <w:r w:rsidR="00533500" w:rsidRPr="00A16F2B">
        <w:rPr>
          <w:color w:val="auto"/>
          <w:highlight w:val="yellow"/>
        </w:rPr>
        <w:t xml:space="preserve"> with dichloromethane</w:t>
      </w:r>
      <w:r w:rsidR="00DB35EF" w:rsidRPr="00A16F2B">
        <w:rPr>
          <w:color w:val="auto"/>
          <w:highlight w:val="yellow"/>
        </w:rPr>
        <w:t xml:space="preserve"> (30 mL)</w:t>
      </w:r>
      <w:r w:rsidR="00A0586C" w:rsidRPr="00A16F2B">
        <w:rPr>
          <w:color w:val="auto"/>
          <w:highlight w:val="yellow"/>
        </w:rPr>
        <w:t xml:space="preserve">. </w:t>
      </w:r>
      <w:r w:rsidR="00E159C1" w:rsidRPr="00A16F2B">
        <w:rPr>
          <w:color w:val="auto"/>
          <w:highlight w:val="yellow"/>
        </w:rPr>
        <w:t xml:space="preserve">Combine the organic layers in the separatory funnel and wash </w:t>
      </w:r>
      <w:r w:rsidR="004D0D82">
        <w:rPr>
          <w:color w:val="auto"/>
          <w:highlight w:val="yellow"/>
        </w:rPr>
        <w:t>them 2x</w:t>
      </w:r>
      <w:r w:rsidR="00E159C1" w:rsidRPr="00A16F2B">
        <w:rPr>
          <w:color w:val="auto"/>
          <w:highlight w:val="yellow"/>
        </w:rPr>
        <w:t xml:space="preserve"> with brine (50 mL). </w:t>
      </w:r>
    </w:p>
    <w:p w14:paraId="676BBA1D" w14:textId="77777777" w:rsidR="00BE6784" w:rsidRPr="00A16F2B" w:rsidRDefault="00BE6784" w:rsidP="00BE6784">
      <w:pPr>
        <w:pStyle w:val="af3"/>
        <w:ind w:left="432"/>
        <w:rPr>
          <w:color w:val="auto"/>
          <w:highlight w:val="yellow"/>
        </w:rPr>
      </w:pPr>
    </w:p>
    <w:p w14:paraId="67A49600" w14:textId="2930CAF1" w:rsidR="00E02E7D" w:rsidRPr="00A16F2B" w:rsidRDefault="00E159C1" w:rsidP="00A0586C">
      <w:pPr>
        <w:pStyle w:val="af3"/>
        <w:numPr>
          <w:ilvl w:val="1"/>
          <w:numId w:val="1"/>
        </w:numPr>
        <w:rPr>
          <w:rStyle w:val="fontstyle01"/>
          <w:rFonts w:ascii="Calibri" w:hAnsi="Calibri" w:cs="Calibri"/>
          <w:color w:val="auto"/>
          <w:highlight w:val="yellow"/>
        </w:rPr>
      </w:pPr>
      <w:r w:rsidRPr="00A16F2B">
        <w:rPr>
          <w:color w:val="auto"/>
          <w:highlight w:val="yellow"/>
        </w:rPr>
        <w:t>Dry the combined organic layers over anhydrous sodium sulfate for 1 h, and then</w:t>
      </w:r>
      <w:r w:rsidR="004D0D82">
        <w:rPr>
          <w:color w:val="auto"/>
          <w:highlight w:val="yellow"/>
        </w:rPr>
        <w:t>,</w:t>
      </w:r>
      <w:r w:rsidRPr="00A16F2B">
        <w:rPr>
          <w:color w:val="auto"/>
          <w:highlight w:val="yellow"/>
        </w:rPr>
        <w:t xml:space="preserve"> remove the sodium sulfate by gravity filtration</w:t>
      </w:r>
      <w:r w:rsidRPr="00A16F2B">
        <w:rPr>
          <w:rStyle w:val="fontstyle01"/>
          <w:rFonts w:ascii="Calibri" w:hAnsi="Calibri"/>
          <w:color w:val="auto"/>
          <w:highlight w:val="yellow"/>
        </w:rPr>
        <w:t>.</w:t>
      </w:r>
      <w:r w:rsidR="00A0586C" w:rsidRPr="00A16F2B">
        <w:rPr>
          <w:rStyle w:val="fontstyle01"/>
          <w:rFonts w:ascii="Calibri" w:hAnsi="Calibri"/>
          <w:color w:val="auto"/>
          <w:highlight w:val="yellow"/>
        </w:rPr>
        <w:t xml:space="preserve"> R</w:t>
      </w:r>
      <w:r w:rsidRPr="00A16F2B">
        <w:rPr>
          <w:rStyle w:val="fontstyle01"/>
          <w:rFonts w:ascii="Calibri" w:hAnsi="Calibri" w:cstheme="minorHAnsi"/>
          <w:color w:val="auto"/>
          <w:highlight w:val="yellow"/>
          <w:lang w:eastAsia="zh-CN"/>
        </w:rPr>
        <w:t xml:space="preserve">emove the solvent on a rotary evaporator at reduced pressure and at 35 </w:t>
      </w:r>
      <w:r w:rsidR="004D0D82">
        <w:rPr>
          <w:rStyle w:val="fontstyle01"/>
          <w:rFonts w:ascii="Calibri" w:hAnsi="Calibri" w:cstheme="minorHAnsi"/>
          <w:color w:val="auto"/>
          <w:highlight w:val="yellow"/>
          <w:lang w:eastAsia="zh-CN"/>
        </w:rPr>
        <w:t>°</w:t>
      </w:r>
      <w:r w:rsidRPr="00A16F2B">
        <w:rPr>
          <w:rStyle w:val="fontstyle01"/>
          <w:rFonts w:ascii="Calibri" w:hAnsi="Calibri" w:cstheme="minorHAnsi"/>
          <w:color w:val="auto"/>
          <w:highlight w:val="yellow"/>
          <w:lang w:eastAsia="zh-CN"/>
        </w:rPr>
        <w:t>C.</w:t>
      </w:r>
    </w:p>
    <w:p w14:paraId="780CA181" w14:textId="77777777" w:rsidR="00BE6784" w:rsidRPr="00A16F2B" w:rsidRDefault="00BE6784" w:rsidP="00BE6784">
      <w:pPr>
        <w:pStyle w:val="af3"/>
        <w:ind w:left="432"/>
        <w:rPr>
          <w:rStyle w:val="fontstyle01"/>
          <w:rFonts w:ascii="Calibri" w:hAnsi="Calibri" w:cs="Calibri"/>
          <w:color w:val="auto"/>
        </w:rPr>
      </w:pPr>
    </w:p>
    <w:p w14:paraId="47452EC0" w14:textId="4DBAEB39" w:rsidR="00DC6E38" w:rsidRPr="00A16F2B" w:rsidRDefault="00D732A7" w:rsidP="00FC6C1E">
      <w:pPr>
        <w:pStyle w:val="af3"/>
        <w:numPr>
          <w:ilvl w:val="1"/>
          <w:numId w:val="1"/>
        </w:numPr>
        <w:rPr>
          <w:color w:val="auto"/>
        </w:rPr>
      </w:pPr>
      <w:r w:rsidRPr="00A16F2B">
        <w:rPr>
          <w:rStyle w:val="fontstyle01"/>
          <w:rFonts w:ascii="Calibri" w:hAnsi="Calibri"/>
          <w:color w:val="auto"/>
        </w:rPr>
        <w:t xml:space="preserve">After removing all the solvent, </w:t>
      </w:r>
      <w:r w:rsidR="006310C4" w:rsidRPr="00A16F2B">
        <w:rPr>
          <w:rStyle w:val="fontstyle01"/>
          <w:rFonts w:ascii="Calibri" w:hAnsi="Calibri"/>
          <w:color w:val="auto"/>
        </w:rPr>
        <w:t xml:space="preserve">apply </w:t>
      </w:r>
      <w:r w:rsidRPr="00A16F2B">
        <w:rPr>
          <w:rStyle w:val="fontstyle01"/>
          <w:rFonts w:ascii="Calibri" w:hAnsi="Calibri"/>
          <w:color w:val="auto"/>
        </w:rPr>
        <w:t xml:space="preserve">the </w:t>
      </w:r>
      <w:r w:rsidRPr="00BC7922">
        <w:rPr>
          <w:color w:val="auto"/>
          <w:lang w:eastAsia="zh-CN"/>
        </w:rPr>
        <w:t>α</w:t>
      </w:r>
      <w:r w:rsidRPr="00A16F2B">
        <w:rPr>
          <w:color w:val="auto"/>
          <w:lang w:eastAsia="zh-CN"/>
        </w:rPr>
        <w:t>-</w:t>
      </w:r>
      <w:proofErr w:type="spellStart"/>
      <w:r w:rsidRPr="00A16F2B">
        <w:rPr>
          <w:color w:val="auto"/>
          <w:lang w:eastAsia="zh-CN"/>
        </w:rPr>
        <w:t>Imino</w:t>
      </w:r>
      <w:proofErr w:type="spellEnd"/>
      <w:r w:rsidRPr="00A16F2B">
        <w:rPr>
          <w:color w:val="auto"/>
          <w:lang w:eastAsia="zh-CN"/>
        </w:rPr>
        <w:t xml:space="preserve"> </w:t>
      </w:r>
      <w:r w:rsidRPr="00BC7922">
        <w:rPr>
          <w:color w:val="auto"/>
          <w:lang w:eastAsia="zh-CN"/>
        </w:rPr>
        <w:t>γ</w:t>
      </w:r>
      <w:r w:rsidRPr="00A16F2B">
        <w:rPr>
          <w:color w:val="auto"/>
          <w:lang w:eastAsia="zh-CN"/>
        </w:rPr>
        <w:t>-lactones species</w:t>
      </w:r>
      <w:r w:rsidR="006310C4" w:rsidRPr="00A16F2B">
        <w:rPr>
          <w:rStyle w:val="fontstyle01"/>
          <w:rFonts w:ascii="Calibri" w:hAnsi="Calibri"/>
          <w:color w:val="auto"/>
        </w:rPr>
        <w:t xml:space="preserve"> </w:t>
      </w:r>
      <w:r w:rsidR="004D0D82">
        <w:rPr>
          <w:rStyle w:val="fontstyle01"/>
          <w:rFonts w:ascii="Calibri" w:hAnsi="Calibri"/>
          <w:color w:val="auto"/>
        </w:rPr>
        <w:t>when performing</w:t>
      </w:r>
      <w:r w:rsidR="006310C4" w:rsidRPr="00A16F2B">
        <w:rPr>
          <w:rStyle w:val="fontstyle01"/>
          <w:rFonts w:ascii="Calibri" w:hAnsi="Calibri"/>
          <w:color w:val="auto"/>
        </w:rPr>
        <w:t xml:space="preserve"> </w:t>
      </w:r>
      <w:r w:rsidR="004D0D82">
        <w:rPr>
          <w:rStyle w:val="fontstyle01"/>
          <w:rFonts w:ascii="Calibri" w:hAnsi="Calibri"/>
          <w:color w:val="auto"/>
        </w:rPr>
        <w:t>section</w:t>
      </w:r>
      <w:r w:rsidR="006310C4" w:rsidRPr="00A16F2B">
        <w:rPr>
          <w:rStyle w:val="fontstyle01"/>
          <w:rFonts w:ascii="Calibri" w:hAnsi="Calibri"/>
          <w:color w:val="auto"/>
        </w:rPr>
        <w:t xml:space="preserve"> 4</w:t>
      </w:r>
      <w:r w:rsidRPr="00A16F2B">
        <w:rPr>
          <w:rStyle w:val="fontstyle01"/>
          <w:rFonts w:ascii="Calibri" w:hAnsi="Calibri"/>
          <w:color w:val="auto"/>
        </w:rPr>
        <w:t>.</w:t>
      </w:r>
      <w:r w:rsidR="009F3C4A" w:rsidRPr="00A16F2B">
        <w:rPr>
          <w:color w:val="auto"/>
        </w:rPr>
        <w:t xml:space="preserve"> </w:t>
      </w:r>
    </w:p>
    <w:p w14:paraId="48CF398D" w14:textId="77777777" w:rsidR="00D468CF" w:rsidRPr="00A16F2B" w:rsidRDefault="00D468CF" w:rsidP="00D468CF">
      <w:pPr>
        <w:pStyle w:val="af3"/>
        <w:ind w:left="432"/>
        <w:rPr>
          <w:color w:val="auto"/>
        </w:rPr>
      </w:pPr>
    </w:p>
    <w:p w14:paraId="329A9793" w14:textId="16DEC160" w:rsidR="00BD129D" w:rsidRPr="00A16F2B" w:rsidRDefault="00BD129D" w:rsidP="00B9429D">
      <w:pPr>
        <w:pStyle w:val="af3"/>
        <w:numPr>
          <w:ilvl w:val="0"/>
          <w:numId w:val="1"/>
        </w:numPr>
        <w:rPr>
          <w:color w:val="auto"/>
          <w:highlight w:val="yellow"/>
        </w:rPr>
      </w:pPr>
      <w:r w:rsidRPr="00A16F2B">
        <w:rPr>
          <w:rFonts w:cstheme="minorHAnsi"/>
          <w:b/>
          <w:color w:val="auto"/>
          <w:highlight w:val="yellow"/>
          <w:lang w:eastAsia="zh-CN"/>
        </w:rPr>
        <w:t xml:space="preserve">Synthesis of </w:t>
      </w:r>
      <w:r w:rsidRPr="00A16F2B">
        <w:rPr>
          <w:b/>
          <w:color w:val="auto"/>
          <w:highlight w:val="yellow"/>
          <w:lang w:eastAsia="zh-CN"/>
        </w:rPr>
        <w:t>bifunctional squaramide</w:t>
      </w:r>
      <w:r w:rsidRPr="00A16F2B">
        <w:rPr>
          <w:b/>
          <w:i/>
          <w:color w:val="auto"/>
          <w:highlight w:val="yellow"/>
          <w:lang w:eastAsia="zh-CN"/>
        </w:rPr>
        <w:t xml:space="preserve"> </w:t>
      </w:r>
      <w:r w:rsidRPr="00A16F2B">
        <w:rPr>
          <w:b/>
          <w:color w:val="auto"/>
          <w:highlight w:val="yellow"/>
          <w:lang w:eastAsia="zh-CN"/>
        </w:rPr>
        <w:t>catalyst</w:t>
      </w:r>
      <w:r w:rsidR="00A7658B" w:rsidRPr="00A16F2B">
        <w:rPr>
          <w:b/>
          <w:color w:val="auto"/>
          <w:highlight w:val="yellow"/>
          <w:lang w:eastAsia="zh-CN"/>
        </w:rPr>
        <w:t xml:space="preserve"> C</w:t>
      </w:r>
      <w:r w:rsidR="00CB75E7" w:rsidRPr="00A16F2B">
        <w:rPr>
          <w:b/>
          <w:color w:val="auto"/>
          <w:highlight w:val="yellow"/>
          <w:lang w:eastAsia="zh-CN"/>
        </w:rPr>
        <w:t>5</w:t>
      </w:r>
      <w:r w:rsidR="00D60D7D" w:rsidRPr="00A16F2B">
        <w:rPr>
          <w:b/>
          <w:noProof/>
          <w:color w:val="auto"/>
          <w:highlight w:val="yellow"/>
          <w:vertAlign w:val="superscript"/>
          <w:lang w:eastAsia="zh-CN"/>
        </w:rPr>
        <w:t>19</w:t>
      </w:r>
    </w:p>
    <w:p w14:paraId="0A9F2534" w14:textId="448FB6B0" w:rsidR="00BE6784" w:rsidRDefault="00BE6784" w:rsidP="00BE6784">
      <w:pPr>
        <w:pStyle w:val="af3"/>
        <w:ind w:left="0"/>
        <w:rPr>
          <w:color w:val="auto"/>
          <w:highlight w:val="yellow"/>
        </w:rPr>
      </w:pPr>
    </w:p>
    <w:p w14:paraId="586046D7" w14:textId="5AD48B3D" w:rsidR="00C56136" w:rsidRPr="00BC7922" w:rsidRDefault="00C56136" w:rsidP="00BE6784">
      <w:pPr>
        <w:pStyle w:val="af3"/>
        <w:ind w:left="0"/>
        <w:rPr>
          <w:color w:val="auto"/>
        </w:rPr>
      </w:pPr>
      <w:r w:rsidRPr="00BC7922">
        <w:rPr>
          <w:color w:val="auto"/>
        </w:rPr>
        <w:t xml:space="preserve">NOTE: For the synthesis of </w:t>
      </w:r>
      <w:proofErr w:type="spellStart"/>
      <w:r w:rsidRPr="00BC7922">
        <w:rPr>
          <w:color w:val="auto"/>
        </w:rPr>
        <w:t>organocatalysts</w:t>
      </w:r>
      <w:proofErr w:type="spellEnd"/>
      <w:r w:rsidRPr="00BC7922">
        <w:rPr>
          <w:color w:val="auto"/>
        </w:rPr>
        <w:t xml:space="preserve"> </w:t>
      </w:r>
      <w:r w:rsidR="00657811" w:rsidRPr="00BC7922">
        <w:rPr>
          <w:color w:val="auto"/>
        </w:rPr>
        <w:t>5</w:t>
      </w:r>
      <w:r w:rsidRPr="00BC7922">
        <w:rPr>
          <w:color w:val="auto"/>
        </w:rPr>
        <w:t xml:space="preserve">C, see </w:t>
      </w:r>
      <w:r w:rsidRPr="00BC7922">
        <w:rPr>
          <w:b/>
          <w:color w:val="auto"/>
        </w:rPr>
        <w:t>Figure 2</w:t>
      </w:r>
      <w:r w:rsidRPr="00BC7922">
        <w:rPr>
          <w:color w:val="auto"/>
        </w:rPr>
        <w:t>.</w:t>
      </w:r>
    </w:p>
    <w:p w14:paraId="02885CFE" w14:textId="77777777" w:rsidR="00C56136" w:rsidRPr="00A16F2B" w:rsidRDefault="00C56136" w:rsidP="00BE6784">
      <w:pPr>
        <w:pStyle w:val="af3"/>
        <w:ind w:left="0"/>
        <w:rPr>
          <w:color w:val="auto"/>
          <w:highlight w:val="yellow"/>
        </w:rPr>
      </w:pPr>
    </w:p>
    <w:p w14:paraId="04E90177" w14:textId="64079ED0" w:rsidR="00FF7C79" w:rsidRPr="00BC7922" w:rsidRDefault="00FF7C79" w:rsidP="00FF7C79">
      <w:pPr>
        <w:pStyle w:val="af3"/>
        <w:numPr>
          <w:ilvl w:val="1"/>
          <w:numId w:val="1"/>
        </w:numPr>
        <w:rPr>
          <w:b/>
          <w:color w:val="auto"/>
        </w:rPr>
      </w:pPr>
      <w:r w:rsidRPr="00BC7922">
        <w:rPr>
          <w:b/>
          <w:color w:val="auto"/>
          <w:highlight w:val="yellow"/>
        </w:rPr>
        <w:t>Preparation of</w:t>
      </w:r>
      <w:r w:rsidRPr="00BC7922">
        <w:rPr>
          <w:b/>
          <w:color w:val="auto"/>
        </w:rPr>
        <w:t xml:space="preserve"> 3-((3,5-bis(trifluoromethyl)</w:t>
      </w:r>
      <w:proofErr w:type="gramStart"/>
      <w:r w:rsidRPr="00BC7922">
        <w:rPr>
          <w:b/>
          <w:color w:val="auto"/>
        </w:rPr>
        <w:t>phenyl)amino</w:t>
      </w:r>
      <w:proofErr w:type="gramEnd"/>
      <w:r w:rsidRPr="00BC7922">
        <w:rPr>
          <w:b/>
          <w:color w:val="auto"/>
        </w:rPr>
        <w:t>)-4-methoxycyclobut-3-ene-1,2-dione (</w:t>
      </w:r>
      <w:r w:rsidRPr="00BC7922">
        <w:rPr>
          <w:b/>
          <w:color w:val="auto"/>
          <w:highlight w:val="yellow"/>
        </w:rPr>
        <w:t>compound 1</w:t>
      </w:r>
      <w:r w:rsidRPr="00BC7922">
        <w:rPr>
          <w:b/>
          <w:color w:val="auto"/>
        </w:rPr>
        <w:t>)</w:t>
      </w:r>
    </w:p>
    <w:p w14:paraId="13646DA7" w14:textId="77777777" w:rsidR="00BE6784" w:rsidRPr="00A16F2B" w:rsidRDefault="00BE6784" w:rsidP="00BE6784">
      <w:pPr>
        <w:pStyle w:val="af3"/>
        <w:ind w:left="432"/>
        <w:rPr>
          <w:color w:val="auto"/>
        </w:rPr>
      </w:pPr>
    </w:p>
    <w:p w14:paraId="44F120F6" w14:textId="649472F7" w:rsidR="00FF7C79" w:rsidRPr="00A16F2B" w:rsidRDefault="00FF7C79" w:rsidP="00FF7C79">
      <w:pPr>
        <w:pStyle w:val="af3"/>
        <w:numPr>
          <w:ilvl w:val="2"/>
          <w:numId w:val="1"/>
        </w:numPr>
        <w:rPr>
          <w:color w:val="auto"/>
          <w:highlight w:val="yellow"/>
        </w:rPr>
      </w:pPr>
      <w:r w:rsidRPr="00A16F2B">
        <w:rPr>
          <w:color w:val="auto"/>
          <w:highlight w:val="yellow"/>
        </w:rPr>
        <w:t>Add 3,4-dimethoxycyclobut-3-ene-1,2-dione (1 equiv</w:t>
      </w:r>
      <w:r w:rsidR="004D0D82">
        <w:rPr>
          <w:color w:val="auto"/>
          <w:highlight w:val="yellow"/>
        </w:rPr>
        <w:t>alent</w:t>
      </w:r>
      <w:r w:rsidRPr="00A16F2B">
        <w:rPr>
          <w:color w:val="auto"/>
          <w:highlight w:val="yellow"/>
        </w:rPr>
        <w:t>, 0.63 mol/L), 3,5-bis(trifluoromethyl)aniline (1.1 equiv</w:t>
      </w:r>
      <w:r w:rsidR="004D0D82">
        <w:rPr>
          <w:color w:val="auto"/>
          <w:highlight w:val="yellow"/>
        </w:rPr>
        <w:t>alent</w:t>
      </w:r>
      <w:r w:rsidRPr="00A16F2B">
        <w:rPr>
          <w:color w:val="auto"/>
          <w:highlight w:val="yellow"/>
        </w:rPr>
        <w:t xml:space="preserve">, 0.69 mol/L), 20 mL </w:t>
      </w:r>
      <w:r w:rsidR="004D0D82">
        <w:rPr>
          <w:color w:val="auto"/>
          <w:highlight w:val="yellow"/>
        </w:rPr>
        <w:t xml:space="preserve">of </w:t>
      </w:r>
      <w:r w:rsidRPr="00A16F2B">
        <w:rPr>
          <w:color w:val="auto"/>
          <w:highlight w:val="yellow"/>
        </w:rPr>
        <w:t>methanol, and a magnetic stir bar into an oven-dried 100</w:t>
      </w:r>
      <w:r w:rsidR="004D0D82">
        <w:rPr>
          <w:color w:val="auto"/>
          <w:highlight w:val="yellow"/>
        </w:rPr>
        <w:t xml:space="preserve"> </w:t>
      </w:r>
      <w:r w:rsidRPr="00A16F2B">
        <w:rPr>
          <w:color w:val="auto"/>
          <w:highlight w:val="yellow"/>
        </w:rPr>
        <w:t>mL round</w:t>
      </w:r>
      <w:r w:rsidR="004D0D82">
        <w:rPr>
          <w:color w:val="auto"/>
          <w:highlight w:val="yellow"/>
        </w:rPr>
        <w:t>-</w:t>
      </w:r>
      <w:r w:rsidRPr="00A16F2B">
        <w:rPr>
          <w:color w:val="auto"/>
          <w:highlight w:val="yellow"/>
        </w:rPr>
        <w:t xml:space="preserve">bottom flask </w:t>
      </w:r>
      <w:r w:rsidRPr="00A16F2B">
        <w:rPr>
          <w:rStyle w:val="fontstyle01"/>
          <w:rFonts w:ascii="Calibri" w:hAnsi="Calibri"/>
          <w:color w:val="auto"/>
          <w:highlight w:val="yellow"/>
        </w:rPr>
        <w:t>under N</w:t>
      </w:r>
      <w:r w:rsidRPr="00A16F2B">
        <w:rPr>
          <w:rStyle w:val="fontstyle01"/>
          <w:rFonts w:ascii="Calibri" w:hAnsi="Calibri"/>
          <w:color w:val="auto"/>
          <w:highlight w:val="yellow"/>
          <w:vertAlign w:val="subscript"/>
        </w:rPr>
        <w:t>2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 atmosphere</w:t>
      </w:r>
      <w:r w:rsidRPr="00A16F2B">
        <w:rPr>
          <w:color w:val="auto"/>
          <w:highlight w:val="yellow"/>
        </w:rPr>
        <w:t>.</w:t>
      </w:r>
    </w:p>
    <w:p w14:paraId="1372A1BA" w14:textId="77777777" w:rsidR="00BE6784" w:rsidRPr="00A16F2B" w:rsidRDefault="00BE6784" w:rsidP="00BE6784">
      <w:pPr>
        <w:pStyle w:val="af3"/>
        <w:ind w:left="648"/>
        <w:rPr>
          <w:color w:val="auto"/>
          <w:highlight w:val="yellow"/>
        </w:rPr>
      </w:pPr>
    </w:p>
    <w:p w14:paraId="718A68F6" w14:textId="34AEE860" w:rsidR="00FF7C79" w:rsidRPr="00A16F2B" w:rsidRDefault="00FF7C79" w:rsidP="00FF7C79">
      <w:pPr>
        <w:pStyle w:val="af3"/>
        <w:numPr>
          <w:ilvl w:val="2"/>
          <w:numId w:val="1"/>
        </w:numPr>
        <w:rPr>
          <w:color w:val="auto"/>
        </w:rPr>
      </w:pPr>
      <w:r w:rsidRPr="00A16F2B">
        <w:rPr>
          <w:color w:val="auto"/>
          <w:highlight w:val="yellow"/>
        </w:rPr>
        <w:t>Stir the mixture at room temperature for 48 h.</w:t>
      </w:r>
      <w:r w:rsidRPr="00A16F2B">
        <w:rPr>
          <w:color w:val="auto"/>
          <w:lang w:eastAsia="zh-CN"/>
        </w:rPr>
        <w:t xml:space="preserve"> The formation of yellow precipitate is an indication that the reaction is taking place.</w:t>
      </w:r>
    </w:p>
    <w:p w14:paraId="35158CF5" w14:textId="77777777" w:rsidR="00BE6784" w:rsidRPr="00A16F2B" w:rsidRDefault="00BE6784" w:rsidP="00BE6784">
      <w:pPr>
        <w:rPr>
          <w:color w:val="auto"/>
        </w:rPr>
      </w:pPr>
    </w:p>
    <w:p w14:paraId="5744F33D" w14:textId="0426E24C" w:rsidR="00FF7C79" w:rsidRPr="00A16F2B" w:rsidRDefault="00FF7C79" w:rsidP="00C27CC7">
      <w:pPr>
        <w:pStyle w:val="af3"/>
        <w:numPr>
          <w:ilvl w:val="2"/>
          <w:numId w:val="1"/>
        </w:numPr>
        <w:rPr>
          <w:color w:val="auto"/>
          <w:highlight w:val="yellow"/>
          <w:lang w:eastAsia="zh-CN"/>
        </w:rPr>
      </w:pPr>
      <w:r w:rsidRPr="00A16F2B">
        <w:rPr>
          <w:color w:val="auto"/>
          <w:highlight w:val="yellow"/>
          <w:lang w:eastAsia="zh-CN"/>
        </w:rPr>
        <w:t xml:space="preserve">Filter the reaction solution through a funnel fitted with filter paper and wash the solid product </w:t>
      </w:r>
      <w:r w:rsidR="004D0D82">
        <w:rPr>
          <w:color w:val="auto"/>
          <w:highlight w:val="yellow"/>
          <w:lang w:eastAsia="zh-CN"/>
        </w:rPr>
        <w:t>3x</w:t>
      </w:r>
      <w:r w:rsidRPr="00A16F2B">
        <w:rPr>
          <w:color w:val="auto"/>
          <w:highlight w:val="yellow"/>
          <w:lang w:eastAsia="zh-CN"/>
        </w:rPr>
        <w:t xml:space="preserve"> with methanol (15 mL).</w:t>
      </w:r>
      <w:r w:rsidR="00C27CC7" w:rsidRPr="00A16F2B">
        <w:rPr>
          <w:color w:val="auto"/>
          <w:highlight w:val="yellow"/>
          <w:lang w:eastAsia="zh-CN"/>
        </w:rPr>
        <w:t xml:space="preserve"> </w:t>
      </w:r>
      <w:r w:rsidRPr="00A16F2B">
        <w:rPr>
          <w:color w:val="auto"/>
          <w:highlight w:val="yellow"/>
          <w:lang w:eastAsia="zh-CN"/>
        </w:rPr>
        <w:t xml:space="preserve">Dry the yellow solid </w:t>
      </w:r>
      <w:r w:rsidRPr="00BC7922">
        <w:rPr>
          <w:color w:val="auto"/>
          <w:highlight w:val="yellow"/>
          <w:lang w:eastAsia="zh-CN"/>
        </w:rPr>
        <w:t>in vacuo</w:t>
      </w:r>
      <w:r w:rsidRPr="00A16F2B">
        <w:rPr>
          <w:color w:val="auto"/>
          <w:highlight w:val="yellow"/>
          <w:lang w:eastAsia="zh-CN"/>
        </w:rPr>
        <w:t xml:space="preserve"> overnight to afford the final products as yellow solid.</w:t>
      </w:r>
    </w:p>
    <w:p w14:paraId="49ED176C" w14:textId="77777777" w:rsidR="00C27CC7" w:rsidRPr="00A16F2B" w:rsidRDefault="00C27CC7" w:rsidP="00C27CC7">
      <w:pPr>
        <w:pStyle w:val="af3"/>
        <w:ind w:left="648"/>
        <w:rPr>
          <w:color w:val="auto"/>
          <w:highlight w:val="yellow"/>
          <w:lang w:eastAsia="zh-CN"/>
        </w:rPr>
      </w:pPr>
    </w:p>
    <w:p w14:paraId="16902550" w14:textId="4479DE18" w:rsidR="00FF7C79" w:rsidRPr="00BC7922" w:rsidRDefault="00FF7C79" w:rsidP="00FF7C79">
      <w:pPr>
        <w:pStyle w:val="af3"/>
        <w:numPr>
          <w:ilvl w:val="1"/>
          <w:numId w:val="1"/>
        </w:numPr>
        <w:rPr>
          <w:b/>
          <w:color w:val="auto"/>
          <w:highlight w:val="yellow"/>
          <w:lang w:eastAsia="zh-CN"/>
        </w:rPr>
      </w:pPr>
      <w:r w:rsidRPr="00BC7922">
        <w:rPr>
          <w:b/>
          <w:color w:val="auto"/>
          <w:highlight w:val="yellow"/>
          <w:lang w:eastAsia="zh-CN"/>
        </w:rPr>
        <w:t>Synthesis of catalyst C5</w:t>
      </w:r>
    </w:p>
    <w:p w14:paraId="124A054E" w14:textId="77777777" w:rsidR="00BE6784" w:rsidRPr="00A16F2B" w:rsidRDefault="00BE6784" w:rsidP="00BE6784">
      <w:pPr>
        <w:pStyle w:val="af3"/>
        <w:ind w:left="432"/>
        <w:rPr>
          <w:color w:val="auto"/>
          <w:highlight w:val="yellow"/>
          <w:lang w:eastAsia="zh-CN"/>
        </w:rPr>
      </w:pPr>
    </w:p>
    <w:p w14:paraId="243F76AC" w14:textId="491CC640" w:rsidR="00FF7C79" w:rsidRPr="00A16F2B" w:rsidRDefault="00FF7C79" w:rsidP="00FF7C79">
      <w:pPr>
        <w:pStyle w:val="af3"/>
        <w:numPr>
          <w:ilvl w:val="2"/>
          <w:numId w:val="1"/>
        </w:numPr>
        <w:rPr>
          <w:color w:val="auto"/>
          <w:highlight w:val="yellow"/>
        </w:rPr>
      </w:pPr>
      <w:r w:rsidRPr="00A16F2B">
        <w:rPr>
          <w:color w:val="auto"/>
          <w:highlight w:val="yellow"/>
        </w:rPr>
        <w:t>Add</w:t>
      </w:r>
      <w:r w:rsidRPr="00A16F2B">
        <w:rPr>
          <w:color w:val="auto"/>
          <w:highlight w:val="yellow"/>
          <w:lang w:eastAsia="zh-CN"/>
        </w:rPr>
        <w:t xml:space="preserve"> </w:t>
      </w:r>
      <w:bookmarkStart w:id="9" w:name="OLE_LINK5"/>
      <w:bookmarkStart w:id="10" w:name="OLE_LINK7"/>
      <w:r w:rsidRPr="00A16F2B">
        <w:rPr>
          <w:color w:val="auto"/>
          <w:lang w:eastAsia="zh-CN"/>
        </w:rPr>
        <w:t>3-((3,5-bis(trifluoromethyl)phenyl)amino)-4-methoxycyclobut-3-ene-1,2-dione</w:t>
      </w:r>
      <w:bookmarkEnd w:id="9"/>
      <w:bookmarkEnd w:id="10"/>
      <w:r w:rsidRPr="00A16F2B">
        <w:rPr>
          <w:color w:val="auto"/>
        </w:rPr>
        <w:t xml:space="preserve"> </w:t>
      </w:r>
      <w:r w:rsidRPr="00A16F2B">
        <w:rPr>
          <w:color w:val="auto"/>
          <w:highlight w:val="yellow"/>
        </w:rPr>
        <w:t>(compound 1</w:t>
      </w:r>
      <w:r w:rsidR="003A7115">
        <w:rPr>
          <w:color w:val="auto"/>
          <w:highlight w:val="yellow"/>
        </w:rPr>
        <w:t>;</w:t>
      </w:r>
      <w:r w:rsidRPr="00A16F2B">
        <w:rPr>
          <w:color w:val="auto"/>
          <w:highlight w:val="yellow"/>
          <w:lang w:eastAsia="zh-CN"/>
        </w:rPr>
        <w:t xml:space="preserve"> </w:t>
      </w:r>
      <w:r w:rsidRPr="00A16F2B">
        <w:rPr>
          <w:color w:val="auto"/>
          <w:highlight w:val="yellow"/>
        </w:rPr>
        <w:t>1 equiv</w:t>
      </w:r>
      <w:r w:rsidR="003A7115">
        <w:rPr>
          <w:color w:val="auto"/>
          <w:highlight w:val="yellow"/>
        </w:rPr>
        <w:t>alent</w:t>
      </w:r>
      <w:r w:rsidRPr="00A16F2B">
        <w:rPr>
          <w:color w:val="auto"/>
          <w:highlight w:val="yellow"/>
        </w:rPr>
        <w:t xml:space="preserve">, 0.2 mol/L) and </w:t>
      </w:r>
      <w:r w:rsidRPr="00A16F2B">
        <w:rPr>
          <w:color w:val="auto"/>
        </w:rPr>
        <w:t>(S)-(6-methoxyquinolin-4-yl)((1S,2R,4S,5R)-5-vinylquinuclidin-2-yl)methanamine</w:t>
      </w:r>
      <w:r w:rsidRPr="00A16F2B">
        <w:rPr>
          <w:color w:val="auto"/>
          <w:highlight w:val="yellow"/>
          <w:lang w:eastAsia="zh-CN"/>
        </w:rPr>
        <w:t xml:space="preserve"> </w:t>
      </w:r>
      <w:r w:rsidRPr="00A16F2B">
        <w:rPr>
          <w:color w:val="auto"/>
          <w:highlight w:val="yellow"/>
        </w:rPr>
        <w:t>(compound 2</w:t>
      </w:r>
      <w:r w:rsidR="003A7115">
        <w:rPr>
          <w:color w:val="auto"/>
          <w:highlight w:val="yellow"/>
        </w:rPr>
        <w:t>;</w:t>
      </w:r>
      <w:r w:rsidRPr="00A16F2B">
        <w:rPr>
          <w:color w:val="auto"/>
          <w:highlight w:val="yellow"/>
        </w:rPr>
        <w:t xml:space="preserve"> 1 equiv</w:t>
      </w:r>
      <w:r w:rsidR="003A7115">
        <w:rPr>
          <w:color w:val="auto"/>
          <w:highlight w:val="yellow"/>
        </w:rPr>
        <w:t>alent</w:t>
      </w:r>
      <w:r w:rsidRPr="00A16F2B">
        <w:rPr>
          <w:color w:val="auto"/>
          <w:highlight w:val="yellow"/>
        </w:rPr>
        <w:t>, 0.2 mol/L) and a magnetic stir bar into a 25</w:t>
      </w:r>
      <w:r w:rsidR="003A7115">
        <w:rPr>
          <w:color w:val="auto"/>
          <w:highlight w:val="yellow"/>
        </w:rPr>
        <w:t xml:space="preserve"> </w:t>
      </w:r>
      <w:r w:rsidRPr="00A16F2B">
        <w:rPr>
          <w:color w:val="auto"/>
          <w:highlight w:val="yellow"/>
        </w:rPr>
        <w:t>mL round</w:t>
      </w:r>
      <w:r w:rsidR="003A7115">
        <w:rPr>
          <w:color w:val="auto"/>
          <w:highlight w:val="yellow"/>
        </w:rPr>
        <w:t>-</w:t>
      </w:r>
      <w:r w:rsidRPr="00A16F2B">
        <w:rPr>
          <w:color w:val="auto"/>
          <w:highlight w:val="yellow"/>
        </w:rPr>
        <w:t>bottom flask under N</w:t>
      </w:r>
      <w:r w:rsidRPr="00A16F2B">
        <w:rPr>
          <w:color w:val="auto"/>
          <w:highlight w:val="yellow"/>
          <w:vertAlign w:val="subscript"/>
        </w:rPr>
        <w:t>2</w:t>
      </w:r>
      <w:r w:rsidRPr="00A16F2B">
        <w:rPr>
          <w:color w:val="auto"/>
          <w:highlight w:val="yellow"/>
        </w:rPr>
        <w:t xml:space="preserve"> atmosphere.</w:t>
      </w:r>
    </w:p>
    <w:p w14:paraId="73DD60E3" w14:textId="77777777" w:rsidR="00BE6784" w:rsidRPr="00A16F2B" w:rsidRDefault="00BE6784" w:rsidP="00BE6784">
      <w:pPr>
        <w:pStyle w:val="af3"/>
        <w:ind w:left="648"/>
        <w:rPr>
          <w:color w:val="auto"/>
          <w:highlight w:val="yellow"/>
        </w:rPr>
      </w:pPr>
    </w:p>
    <w:p w14:paraId="07FF2AF3" w14:textId="408F5EB6" w:rsidR="00FF7C79" w:rsidRPr="00A16F2B" w:rsidRDefault="00FF7C79" w:rsidP="00C27CC7">
      <w:pPr>
        <w:pStyle w:val="af3"/>
        <w:numPr>
          <w:ilvl w:val="2"/>
          <w:numId w:val="1"/>
        </w:numPr>
        <w:rPr>
          <w:color w:val="auto"/>
          <w:highlight w:val="yellow"/>
        </w:rPr>
      </w:pPr>
      <w:r w:rsidRPr="00A16F2B">
        <w:rPr>
          <w:color w:val="auto"/>
          <w:highlight w:val="yellow"/>
        </w:rPr>
        <w:t>Add anhydrous dichloromethane (5 mL)</w:t>
      </w:r>
      <w:r w:rsidR="003A7115">
        <w:rPr>
          <w:color w:val="auto"/>
          <w:highlight w:val="yellow"/>
        </w:rPr>
        <w:t>,</w:t>
      </w:r>
      <w:r w:rsidRPr="00A16F2B">
        <w:rPr>
          <w:color w:val="auto"/>
          <w:highlight w:val="yellow"/>
        </w:rPr>
        <w:t xml:space="preserve"> using </w:t>
      </w:r>
      <w:r w:rsidR="003A7115">
        <w:rPr>
          <w:color w:val="auto"/>
          <w:highlight w:val="yellow"/>
        </w:rPr>
        <w:t xml:space="preserve">an </w:t>
      </w:r>
      <w:r w:rsidRPr="00A16F2B">
        <w:rPr>
          <w:color w:val="auto"/>
          <w:highlight w:val="yellow"/>
        </w:rPr>
        <w:t>airtight syringe.</w:t>
      </w:r>
      <w:r w:rsidR="00C27CC7" w:rsidRPr="00A16F2B">
        <w:rPr>
          <w:color w:val="auto"/>
          <w:highlight w:val="yellow"/>
        </w:rPr>
        <w:t xml:space="preserve"> </w:t>
      </w:r>
      <w:r w:rsidRPr="00A16F2B">
        <w:rPr>
          <w:color w:val="auto"/>
          <w:highlight w:val="yellow"/>
        </w:rPr>
        <w:t>Stir the mixture at room temperature for 48 h.</w:t>
      </w:r>
    </w:p>
    <w:p w14:paraId="6CAC3BC4" w14:textId="77777777" w:rsidR="00BE6784" w:rsidRPr="00A16F2B" w:rsidRDefault="00BE6784" w:rsidP="00BE6784">
      <w:pPr>
        <w:rPr>
          <w:color w:val="auto"/>
          <w:highlight w:val="yellow"/>
        </w:rPr>
      </w:pPr>
    </w:p>
    <w:p w14:paraId="442AF1FC" w14:textId="4AB54139" w:rsidR="00FF7C79" w:rsidRPr="00A16F2B" w:rsidRDefault="00FF7C79" w:rsidP="00C27CC7">
      <w:pPr>
        <w:pStyle w:val="af3"/>
        <w:numPr>
          <w:ilvl w:val="2"/>
          <w:numId w:val="1"/>
        </w:numPr>
        <w:rPr>
          <w:color w:val="auto"/>
          <w:highlight w:val="yellow"/>
        </w:rPr>
      </w:pPr>
      <w:r w:rsidRPr="00A16F2B">
        <w:rPr>
          <w:color w:val="auto"/>
          <w:highlight w:val="yellow"/>
        </w:rPr>
        <w:t xml:space="preserve">Monitor the progress of the </w:t>
      </w:r>
      <w:r w:rsidRPr="00A16F2B">
        <w:rPr>
          <w:rStyle w:val="fontstyle01"/>
          <w:rFonts w:ascii="Calibri" w:hAnsi="Calibri"/>
          <w:color w:val="auto"/>
          <w:highlight w:val="yellow"/>
        </w:rPr>
        <w:t>reaction by TLC</w:t>
      </w:r>
      <w:r w:rsidR="003A7115">
        <w:rPr>
          <w:rStyle w:val="fontstyle01"/>
          <w:rFonts w:ascii="Calibri" w:hAnsi="Calibri"/>
          <w:color w:val="auto"/>
          <w:highlight w:val="yellow"/>
        </w:rPr>
        <w:t>,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 using </w:t>
      </w:r>
      <w:proofErr w:type="spellStart"/>
      <w:proofErr w:type="gramStart"/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dichloromethane:methanol</w:t>
      </w:r>
      <w:proofErr w:type="spellEnd"/>
      <w:proofErr w:type="gramEnd"/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(10:1 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[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v/v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]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R</w:t>
      </w:r>
      <w:r w:rsidRPr="00A16F2B">
        <w:rPr>
          <w:rStyle w:val="fontstyle01"/>
          <w:rFonts w:ascii="Calibri" w:hAnsi="Calibri"/>
          <w:color w:val="auto"/>
          <w:highlight w:val="yellow"/>
          <w:vertAlign w:val="subscript"/>
          <w:lang w:eastAsia="zh-CN"/>
        </w:rPr>
        <w:t>f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= 0.49) as an eluent.</w:t>
      </w:r>
      <w:r w:rsidR="00C27CC7"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</w:t>
      </w:r>
      <w:r w:rsidRPr="00A16F2B">
        <w:rPr>
          <w:color w:val="auto"/>
          <w:highlight w:val="yellow"/>
        </w:rPr>
        <w:t xml:space="preserve">After the reaction </w:t>
      </w:r>
      <w:r w:rsidR="003A7115">
        <w:rPr>
          <w:color w:val="auto"/>
          <w:highlight w:val="yellow"/>
        </w:rPr>
        <w:t>is</w:t>
      </w:r>
      <w:r w:rsidRPr="00A16F2B">
        <w:rPr>
          <w:color w:val="auto"/>
          <w:highlight w:val="yellow"/>
        </w:rPr>
        <w:t xml:space="preserve"> completed, concentrate the reaction mixture</w:t>
      </w:r>
      <w:r w:rsidR="003A7115">
        <w:rPr>
          <w:color w:val="auto"/>
          <w:highlight w:val="yellow"/>
        </w:rPr>
        <w:t>,</w:t>
      </w:r>
      <w:r w:rsidRPr="00A16F2B">
        <w:rPr>
          <w:color w:val="auto"/>
          <w:highlight w:val="yellow"/>
        </w:rPr>
        <w:t xml:space="preserve"> using a rotary evaporator at 40 </w:t>
      </w:r>
      <w:r w:rsidR="003A7115">
        <w:rPr>
          <w:color w:val="auto"/>
          <w:highlight w:val="yellow"/>
        </w:rPr>
        <w:t>°</w:t>
      </w:r>
      <w:r w:rsidRPr="00A16F2B">
        <w:rPr>
          <w:color w:val="auto"/>
          <w:highlight w:val="yellow"/>
        </w:rPr>
        <w:t xml:space="preserve">C. </w:t>
      </w:r>
    </w:p>
    <w:p w14:paraId="6C3F8B0F" w14:textId="77777777" w:rsidR="00BE6784" w:rsidRPr="00A16F2B" w:rsidRDefault="00BE6784" w:rsidP="00BE6784">
      <w:pPr>
        <w:rPr>
          <w:color w:val="auto"/>
          <w:highlight w:val="yellow"/>
        </w:rPr>
      </w:pPr>
    </w:p>
    <w:p w14:paraId="3A60502D" w14:textId="59FE5E95" w:rsidR="00BD129D" w:rsidRPr="00A16F2B" w:rsidRDefault="00FF7C79" w:rsidP="00FF7C79">
      <w:pPr>
        <w:pStyle w:val="af3"/>
        <w:numPr>
          <w:ilvl w:val="2"/>
          <w:numId w:val="1"/>
        </w:numPr>
        <w:rPr>
          <w:color w:val="auto"/>
          <w:highlight w:val="yellow"/>
        </w:rPr>
      </w:pPr>
      <w:r w:rsidRPr="00A16F2B">
        <w:rPr>
          <w:color w:val="auto"/>
          <w:highlight w:val="yellow"/>
        </w:rPr>
        <w:t xml:space="preserve">Purify the residue by 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column chromatography on silica gel </w:t>
      </w:r>
      <w:r w:rsidRPr="00A16F2B">
        <w:rPr>
          <w:color w:val="auto"/>
          <w:highlight w:val="yellow"/>
        </w:rPr>
        <w:t xml:space="preserve">eluting with </w:t>
      </w:r>
      <w:proofErr w:type="spellStart"/>
      <w:proofErr w:type="gramStart"/>
      <w:r w:rsidRPr="00A16F2B">
        <w:rPr>
          <w:color w:val="auto"/>
          <w:highlight w:val="yellow"/>
        </w:rPr>
        <w:t>dichloromethane</w:t>
      </w:r>
      <w:bookmarkStart w:id="11" w:name="OLE_LINK6"/>
      <w:r w:rsidRPr="00A16F2B">
        <w:rPr>
          <w:color w:val="auto"/>
          <w:highlight w:val="yellow"/>
        </w:rPr>
        <w:t>:</w:t>
      </w:r>
      <w:bookmarkEnd w:id="11"/>
      <w:r w:rsidRPr="00A16F2B">
        <w:rPr>
          <w:color w:val="auto"/>
          <w:highlight w:val="yellow"/>
        </w:rPr>
        <w:t>methanol</w:t>
      </w:r>
      <w:proofErr w:type="spellEnd"/>
      <w:proofErr w:type="gramEnd"/>
      <w:r w:rsidRPr="00A16F2B">
        <w:rPr>
          <w:color w:val="auto"/>
          <w:highlight w:val="yellow"/>
        </w:rPr>
        <w:t xml:space="preserve"> 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(20:1 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[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v/v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]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)</w:t>
      </w:r>
      <w:r w:rsidRPr="00A16F2B">
        <w:rPr>
          <w:color w:val="auto"/>
          <w:highlight w:val="yellow"/>
        </w:rPr>
        <w:t xml:space="preserve"> to provide the desired product.</w:t>
      </w:r>
    </w:p>
    <w:p w14:paraId="60F26B1C" w14:textId="77777777" w:rsidR="00CD7DDA" w:rsidRPr="00A16F2B" w:rsidRDefault="00CD7DDA" w:rsidP="00CD7DDA">
      <w:pPr>
        <w:pStyle w:val="af3"/>
        <w:ind w:left="648"/>
        <w:rPr>
          <w:color w:val="auto"/>
          <w:highlight w:val="yellow"/>
        </w:rPr>
      </w:pPr>
    </w:p>
    <w:p w14:paraId="0E119D62" w14:textId="7B287D55" w:rsidR="00BD129D" w:rsidRPr="00A16F2B" w:rsidRDefault="00D8253C" w:rsidP="00B9429D">
      <w:pPr>
        <w:pStyle w:val="af3"/>
        <w:numPr>
          <w:ilvl w:val="0"/>
          <w:numId w:val="1"/>
        </w:numPr>
        <w:rPr>
          <w:color w:val="auto"/>
          <w:highlight w:val="yellow"/>
        </w:rPr>
      </w:pPr>
      <w:r w:rsidRPr="00A16F2B">
        <w:rPr>
          <w:b/>
          <w:color w:val="auto"/>
          <w:highlight w:val="yellow"/>
        </w:rPr>
        <w:t xml:space="preserve">Asymmetric </w:t>
      </w:r>
      <w:r w:rsidR="00C56136" w:rsidRPr="00A16F2B">
        <w:rPr>
          <w:b/>
          <w:color w:val="auto"/>
          <w:highlight w:val="yellow"/>
        </w:rPr>
        <w:t xml:space="preserve">synthesis of </w:t>
      </w:r>
      <w:proofErr w:type="spellStart"/>
      <w:r w:rsidR="00C56136" w:rsidRPr="00A16F2B">
        <w:rPr>
          <w:b/>
          <w:color w:val="auto"/>
          <w:highlight w:val="yellow"/>
        </w:rPr>
        <w:t>bispirocyclic</w:t>
      </w:r>
      <w:proofErr w:type="spellEnd"/>
      <w:r w:rsidR="00C56136" w:rsidRPr="00A16F2B">
        <w:rPr>
          <w:b/>
          <w:color w:val="auto"/>
          <w:highlight w:val="yellow"/>
        </w:rPr>
        <w:t xml:space="preserve"> compounds</w:t>
      </w:r>
    </w:p>
    <w:p w14:paraId="4749439B" w14:textId="77777777" w:rsidR="00BE6784" w:rsidRPr="00A16F2B" w:rsidRDefault="00BE6784" w:rsidP="00BE6784">
      <w:pPr>
        <w:pStyle w:val="af3"/>
        <w:ind w:left="0"/>
        <w:rPr>
          <w:color w:val="auto"/>
          <w:highlight w:val="yellow"/>
        </w:rPr>
      </w:pPr>
    </w:p>
    <w:p w14:paraId="07266748" w14:textId="54FE8CE2" w:rsidR="007347E4" w:rsidRPr="00A16F2B" w:rsidRDefault="007347E4" w:rsidP="007347E4">
      <w:pPr>
        <w:pStyle w:val="af3"/>
        <w:numPr>
          <w:ilvl w:val="1"/>
          <w:numId w:val="1"/>
        </w:numPr>
        <w:rPr>
          <w:color w:val="auto"/>
          <w:highlight w:val="yellow"/>
        </w:rPr>
      </w:pPr>
      <w:r w:rsidRPr="00A16F2B">
        <w:rPr>
          <w:color w:val="auto"/>
          <w:highlight w:val="yellow"/>
          <w:lang w:eastAsia="zh-CN"/>
        </w:rPr>
        <w:t>Dry a 50</w:t>
      </w:r>
      <w:r w:rsidR="003A7115">
        <w:rPr>
          <w:color w:val="auto"/>
          <w:highlight w:val="yellow"/>
          <w:lang w:eastAsia="zh-CN"/>
        </w:rPr>
        <w:t xml:space="preserve"> </w:t>
      </w:r>
      <w:r w:rsidRPr="00A16F2B">
        <w:rPr>
          <w:color w:val="auto"/>
          <w:highlight w:val="yellow"/>
          <w:lang w:eastAsia="zh-CN"/>
        </w:rPr>
        <w:t>m</w:t>
      </w:r>
      <w:r w:rsidR="003A7115">
        <w:rPr>
          <w:color w:val="auto"/>
          <w:highlight w:val="yellow"/>
          <w:lang w:eastAsia="zh-CN"/>
        </w:rPr>
        <w:t>L</w:t>
      </w:r>
      <w:r w:rsidRPr="00A16F2B">
        <w:rPr>
          <w:color w:val="auto"/>
          <w:highlight w:val="yellow"/>
          <w:lang w:eastAsia="zh-CN"/>
        </w:rPr>
        <w:t xml:space="preserve"> round-bottom reaction flask containing a magnetic stir bar. Remove the flask from the oven and cool </w:t>
      </w:r>
      <w:r w:rsidR="003A7115">
        <w:rPr>
          <w:color w:val="auto"/>
          <w:highlight w:val="yellow"/>
          <w:lang w:eastAsia="zh-CN"/>
        </w:rPr>
        <w:t>it</w:t>
      </w:r>
      <w:r w:rsidRPr="00A16F2B">
        <w:rPr>
          <w:color w:val="auto"/>
          <w:highlight w:val="yellow"/>
          <w:lang w:eastAsia="zh-CN"/>
        </w:rPr>
        <w:t xml:space="preserve"> to room temperature by blowing on it with inert gas before use.</w:t>
      </w:r>
    </w:p>
    <w:p w14:paraId="5AAAEDED" w14:textId="77777777" w:rsidR="00BE6784" w:rsidRPr="00A16F2B" w:rsidRDefault="00BE6784" w:rsidP="00BE6784">
      <w:pPr>
        <w:pStyle w:val="af3"/>
        <w:ind w:left="432"/>
        <w:rPr>
          <w:color w:val="auto"/>
          <w:highlight w:val="yellow"/>
        </w:rPr>
      </w:pPr>
    </w:p>
    <w:p w14:paraId="6754F9DD" w14:textId="60D94473" w:rsidR="007347E4" w:rsidRPr="00A16F2B" w:rsidRDefault="007347E4" w:rsidP="007347E4">
      <w:pPr>
        <w:pStyle w:val="af3"/>
        <w:numPr>
          <w:ilvl w:val="1"/>
          <w:numId w:val="1"/>
        </w:numPr>
        <w:rPr>
          <w:rStyle w:val="fontstyle01"/>
          <w:rFonts w:ascii="Calibri" w:hAnsi="Calibri" w:cs="Calibri"/>
          <w:color w:val="auto"/>
          <w:highlight w:val="yellow"/>
        </w:rPr>
      </w:pPr>
      <w:r w:rsidRPr="00A16F2B">
        <w:rPr>
          <w:color w:val="auto"/>
          <w:highlight w:val="yellow"/>
        </w:rPr>
        <w:t>Add</w:t>
      </w:r>
      <w:r w:rsidRPr="00A16F2B">
        <w:rPr>
          <w:color w:val="auto"/>
          <w:highlight w:val="yellow"/>
          <w:lang w:eastAsia="zh-CN"/>
        </w:rPr>
        <w:t xml:space="preserve"> </w:t>
      </w:r>
      <w:r w:rsidR="003A7115">
        <w:rPr>
          <w:color w:val="auto"/>
          <w:highlight w:val="yellow"/>
          <w:lang w:eastAsia="zh-CN"/>
        </w:rPr>
        <w:t>α</w:t>
      </w:r>
      <w:r w:rsidRPr="00A16F2B">
        <w:rPr>
          <w:color w:val="auto"/>
          <w:highlight w:val="yellow"/>
        </w:rPr>
        <w:t>-</w:t>
      </w:r>
      <w:proofErr w:type="spellStart"/>
      <w:r w:rsidRPr="00A16F2B">
        <w:rPr>
          <w:color w:val="auto"/>
          <w:highlight w:val="yellow"/>
          <w:lang w:eastAsia="zh-CN"/>
        </w:rPr>
        <w:t>a</w:t>
      </w:r>
      <w:r w:rsidRPr="00A16F2B">
        <w:rPr>
          <w:color w:val="auto"/>
          <w:highlight w:val="yellow"/>
        </w:rPr>
        <w:t>rylidiene</w:t>
      </w:r>
      <w:proofErr w:type="spellEnd"/>
      <w:r w:rsidRPr="00A16F2B">
        <w:rPr>
          <w:color w:val="auto"/>
          <w:highlight w:val="yellow"/>
        </w:rPr>
        <w:t xml:space="preserve"> </w:t>
      </w:r>
      <w:proofErr w:type="spellStart"/>
      <w:r w:rsidRPr="00A16F2B">
        <w:rPr>
          <w:color w:val="auto"/>
          <w:highlight w:val="yellow"/>
          <w:lang w:eastAsia="zh-CN"/>
        </w:rPr>
        <w:t>p</w:t>
      </w:r>
      <w:r w:rsidRPr="00A16F2B">
        <w:rPr>
          <w:color w:val="auto"/>
          <w:highlight w:val="yellow"/>
        </w:rPr>
        <w:t>yrazolinone</w:t>
      </w:r>
      <w:proofErr w:type="spellEnd"/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(1 mmol, 1 equiv</w:t>
      </w:r>
      <w:r w:rsidR="003A7115">
        <w:rPr>
          <w:rStyle w:val="fontstyle01"/>
          <w:rFonts w:ascii="Calibri" w:hAnsi="Calibri"/>
          <w:color w:val="auto"/>
          <w:highlight w:val="yellow"/>
          <w:lang w:eastAsia="zh-CN"/>
        </w:rPr>
        <w:t>alent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0.1 mol/L</w:t>
      </w:r>
      <w:r w:rsidRPr="00A16F2B">
        <w:rPr>
          <w:rStyle w:val="fontstyle01"/>
          <w:rFonts w:ascii="Calibri" w:hAnsi="Calibri"/>
          <w:color w:val="auto"/>
          <w:highlight w:val="yellow"/>
        </w:rPr>
        <w:t>)</w:t>
      </w:r>
      <w:r w:rsidRPr="00A16F2B">
        <w:rPr>
          <w:color w:val="auto"/>
          <w:highlight w:val="yellow"/>
        </w:rPr>
        <w:t xml:space="preserve"> and</w:t>
      </w:r>
      <w:r w:rsidRPr="00A16F2B">
        <w:rPr>
          <w:color w:val="auto"/>
          <w:highlight w:val="yellow"/>
          <w:lang w:eastAsia="zh-CN"/>
        </w:rPr>
        <w:t xml:space="preserve"> </w:t>
      </w:r>
      <w:r w:rsidR="003A7115">
        <w:rPr>
          <w:color w:val="auto"/>
          <w:highlight w:val="yellow"/>
          <w:lang w:eastAsia="zh-CN"/>
        </w:rPr>
        <w:t>α</w:t>
      </w:r>
      <w:r w:rsidRPr="00A16F2B">
        <w:rPr>
          <w:color w:val="auto"/>
          <w:highlight w:val="yellow"/>
          <w:lang w:eastAsia="zh-CN"/>
        </w:rPr>
        <w:t>-</w:t>
      </w:r>
      <w:proofErr w:type="spellStart"/>
      <w:r w:rsidRPr="00A16F2B">
        <w:rPr>
          <w:color w:val="auto"/>
          <w:highlight w:val="yellow"/>
          <w:lang w:eastAsia="zh-CN"/>
        </w:rPr>
        <w:t>imino</w:t>
      </w:r>
      <w:proofErr w:type="spellEnd"/>
      <w:r w:rsidRPr="00A16F2B">
        <w:rPr>
          <w:color w:val="auto"/>
          <w:highlight w:val="yellow"/>
          <w:lang w:eastAsia="zh-CN"/>
        </w:rPr>
        <w:t xml:space="preserve"> γ-lactones</w:t>
      </w:r>
      <w:r w:rsidRPr="00A16F2B">
        <w:rPr>
          <w:color w:val="auto"/>
          <w:highlight w:val="yellow"/>
        </w:rPr>
        <w:t xml:space="preserve"> 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(1.2 mmol, 1.2 equiv</w:t>
      </w:r>
      <w:r w:rsidR="003A7115">
        <w:rPr>
          <w:rStyle w:val="fontstyle01"/>
          <w:rFonts w:ascii="Calibri" w:hAnsi="Calibri"/>
          <w:color w:val="auto"/>
          <w:highlight w:val="yellow"/>
          <w:lang w:eastAsia="zh-CN"/>
        </w:rPr>
        <w:t>alent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0.12 mol/L</w:t>
      </w:r>
      <w:r w:rsidRPr="00A16F2B">
        <w:rPr>
          <w:rStyle w:val="fontstyle01"/>
          <w:rFonts w:ascii="Calibri" w:hAnsi="Calibri"/>
          <w:color w:val="auto"/>
          <w:highlight w:val="yellow"/>
        </w:rPr>
        <w:t>)</w:t>
      </w:r>
      <w:r w:rsidRPr="00A16F2B">
        <w:rPr>
          <w:color w:val="auto"/>
          <w:highlight w:val="yellow"/>
        </w:rPr>
        <w:t xml:space="preserve"> to the 50 mL </w:t>
      </w:r>
      <w:r w:rsidRPr="00A16F2B">
        <w:rPr>
          <w:rStyle w:val="fontstyle01"/>
          <w:rFonts w:ascii="Calibri" w:hAnsi="Calibri"/>
          <w:color w:val="auto"/>
          <w:highlight w:val="yellow"/>
        </w:rPr>
        <w:t>round</w:t>
      </w:r>
      <w:r w:rsidR="003A7115">
        <w:rPr>
          <w:rStyle w:val="fontstyle01"/>
          <w:rFonts w:ascii="Calibri" w:hAnsi="Calibri"/>
          <w:color w:val="auto"/>
          <w:highlight w:val="yellow"/>
        </w:rPr>
        <w:t>-</w:t>
      </w:r>
      <w:r w:rsidRPr="00A16F2B">
        <w:rPr>
          <w:rStyle w:val="fontstyle01"/>
          <w:rFonts w:ascii="Calibri" w:hAnsi="Calibri"/>
          <w:color w:val="auto"/>
          <w:highlight w:val="yellow"/>
        </w:rPr>
        <w:t>bottom flask under N</w:t>
      </w:r>
      <w:r w:rsidRPr="00A16F2B">
        <w:rPr>
          <w:rStyle w:val="fontstyle01"/>
          <w:rFonts w:ascii="Calibri" w:hAnsi="Calibri"/>
          <w:color w:val="auto"/>
          <w:highlight w:val="yellow"/>
          <w:vertAlign w:val="subscript"/>
        </w:rPr>
        <w:t>2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 atmosphere. </w:t>
      </w:r>
    </w:p>
    <w:p w14:paraId="0F7A5852" w14:textId="77777777" w:rsidR="00BE6784" w:rsidRPr="00A16F2B" w:rsidRDefault="00BE6784" w:rsidP="00BE6784">
      <w:pPr>
        <w:rPr>
          <w:color w:val="auto"/>
          <w:highlight w:val="yellow"/>
        </w:rPr>
      </w:pPr>
    </w:p>
    <w:p w14:paraId="755FF0EB" w14:textId="1AF778B1" w:rsidR="007347E4" w:rsidRPr="00A16F2B" w:rsidRDefault="007347E4" w:rsidP="00CD7DDA">
      <w:pPr>
        <w:pStyle w:val="af3"/>
        <w:numPr>
          <w:ilvl w:val="1"/>
          <w:numId w:val="1"/>
        </w:numPr>
        <w:rPr>
          <w:color w:val="auto"/>
          <w:highlight w:val="yellow"/>
        </w:rPr>
      </w:pPr>
      <w:r w:rsidRPr="00A16F2B">
        <w:rPr>
          <w:color w:val="auto"/>
          <w:highlight w:val="yellow"/>
        </w:rPr>
        <w:t>Add</w:t>
      </w:r>
      <w:r w:rsidRPr="00A16F2B">
        <w:rPr>
          <w:color w:val="auto"/>
          <w:highlight w:val="yellow"/>
          <w:lang w:eastAsia="zh-CN"/>
        </w:rPr>
        <w:t xml:space="preserve"> </w:t>
      </w:r>
      <w:r w:rsidRPr="00A16F2B">
        <w:rPr>
          <w:color w:val="auto"/>
          <w:highlight w:val="yellow"/>
        </w:rPr>
        <w:t>anhydrous ethyl ether (10 mL) to the reaction flask</w:t>
      </w:r>
      <w:r w:rsidR="003A7115">
        <w:rPr>
          <w:color w:val="auto"/>
          <w:highlight w:val="yellow"/>
        </w:rPr>
        <w:t>,</w:t>
      </w:r>
      <w:r w:rsidRPr="00A16F2B">
        <w:rPr>
          <w:color w:val="auto"/>
          <w:highlight w:val="yellow"/>
        </w:rPr>
        <w:t xml:space="preserve"> using </w:t>
      </w:r>
      <w:r w:rsidR="003A7115">
        <w:rPr>
          <w:color w:val="auto"/>
          <w:highlight w:val="yellow"/>
        </w:rPr>
        <w:t xml:space="preserve">an </w:t>
      </w:r>
      <w:r w:rsidRPr="00A16F2B">
        <w:rPr>
          <w:color w:val="auto"/>
          <w:highlight w:val="yellow"/>
        </w:rPr>
        <w:t>airtight syringe.</w:t>
      </w:r>
      <w:r w:rsidR="00CD7DDA" w:rsidRPr="00A16F2B">
        <w:rPr>
          <w:color w:val="auto"/>
          <w:highlight w:val="yellow"/>
        </w:rPr>
        <w:t xml:space="preserve"> Then, a</w:t>
      </w:r>
      <w:r w:rsidRPr="00A16F2B">
        <w:rPr>
          <w:color w:val="auto"/>
          <w:highlight w:val="yellow"/>
        </w:rPr>
        <w:t xml:space="preserve">dd the corresponding </w:t>
      </w:r>
      <w:proofErr w:type="spellStart"/>
      <w:r w:rsidRPr="00A16F2B">
        <w:rPr>
          <w:color w:val="auto"/>
          <w:highlight w:val="yellow"/>
        </w:rPr>
        <w:t>organocatalyst</w:t>
      </w:r>
      <w:proofErr w:type="spellEnd"/>
      <w:r w:rsidRPr="00A16F2B">
        <w:rPr>
          <w:color w:val="auto"/>
          <w:highlight w:val="yellow"/>
        </w:rPr>
        <w:t xml:space="preserve"> </w:t>
      </w:r>
      <w:r w:rsidRPr="00A16F2B">
        <w:rPr>
          <w:color w:val="auto"/>
          <w:highlight w:val="yellow"/>
          <w:lang w:eastAsia="zh-CN"/>
        </w:rPr>
        <w:t>(0.1 equiv</w:t>
      </w:r>
      <w:r w:rsidR="003A7115">
        <w:rPr>
          <w:color w:val="auto"/>
          <w:highlight w:val="yellow"/>
          <w:lang w:eastAsia="zh-CN"/>
        </w:rPr>
        <w:t>alent</w:t>
      </w:r>
      <w:r w:rsidRPr="00A16F2B">
        <w:rPr>
          <w:color w:val="auto"/>
          <w:highlight w:val="yellow"/>
          <w:lang w:eastAsia="zh-CN"/>
        </w:rPr>
        <w:t xml:space="preserve">, 0.01 mol/L) </w:t>
      </w:r>
      <w:r w:rsidRPr="00A16F2B">
        <w:rPr>
          <w:color w:val="auto"/>
          <w:highlight w:val="yellow"/>
        </w:rPr>
        <w:t xml:space="preserve">to the solution </w:t>
      </w:r>
      <w:r w:rsidRPr="00A16F2B">
        <w:rPr>
          <w:color w:val="auto"/>
          <w:highlight w:val="yellow"/>
          <w:lang w:eastAsia="zh-CN"/>
        </w:rPr>
        <w:t xml:space="preserve">and stir the reaction mixture at </w:t>
      </w:r>
      <w:r w:rsidRPr="00A16F2B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40 </w:t>
      </w:r>
      <w:r w:rsidR="003A7115">
        <w:rPr>
          <w:rFonts w:asciiTheme="minorHAnsi" w:hAnsiTheme="minorHAnsi" w:cstheme="minorHAnsi"/>
          <w:color w:val="auto"/>
          <w:highlight w:val="yellow"/>
          <w:lang w:eastAsia="zh-CN"/>
        </w:rPr>
        <w:t>°</w:t>
      </w:r>
      <w:r w:rsidRPr="00A16F2B">
        <w:rPr>
          <w:color w:val="auto"/>
          <w:highlight w:val="yellow"/>
        </w:rPr>
        <w:t>C.</w:t>
      </w:r>
    </w:p>
    <w:p w14:paraId="5C334D80" w14:textId="77777777" w:rsidR="00BE6784" w:rsidRPr="00A16F2B" w:rsidRDefault="00BE6784" w:rsidP="00BE6784">
      <w:pPr>
        <w:rPr>
          <w:color w:val="auto"/>
        </w:rPr>
      </w:pPr>
    </w:p>
    <w:p w14:paraId="3AB7C73C" w14:textId="67B48329" w:rsidR="003A7115" w:rsidRPr="00BC7922" w:rsidRDefault="007347E4" w:rsidP="007347E4">
      <w:pPr>
        <w:pStyle w:val="af3"/>
        <w:numPr>
          <w:ilvl w:val="1"/>
          <w:numId w:val="1"/>
        </w:numPr>
        <w:rPr>
          <w:rStyle w:val="fontstyle01"/>
          <w:rFonts w:ascii="Calibri" w:hAnsi="Calibri" w:cs="Calibri"/>
          <w:color w:val="auto"/>
        </w:rPr>
      </w:pPr>
      <w:r w:rsidRPr="00A16F2B">
        <w:rPr>
          <w:color w:val="auto"/>
          <w:highlight w:val="yellow"/>
        </w:rPr>
        <w:t xml:space="preserve">Monitor the progress of the </w:t>
      </w:r>
      <w:r w:rsidRPr="00A16F2B">
        <w:rPr>
          <w:rStyle w:val="fontstyle01"/>
          <w:rFonts w:ascii="Calibri" w:hAnsi="Calibri"/>
          <w:color w:val="auto"/>
          <w:highlight w:val="yellow"/>
        </w:rPr>
        <w:t>reaction by TLC</w:t>
      </w:r>
      <w:r w:rsidR="003A7115">
        <w:rPr>
          <w:rStyle w:val="fontstyle01"/>
          <w:rFonts w:ascii="Calibri" w:hAnsi="Calibri"/>
          <w:color w:val="auto"/>
          <w:highlight w:val="yellow"/>
        </w:rPr>
        <w:t>,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 using</w:t>
      </w:r>
      <w:r w:rsidRPr="00A16F2B">
        <w:rPr>
          <w:color w:val="auto"/>
          <w:highlight w:val="yellow"/>
          <w:lang w:eastAsia="zh-CN"/>
        </w:rPr>
        <w:t xml:space="preserve"> petroleum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 </w:t>
      </w:r>
      <w:proofErr w:type="spellStart"/>
      <w:proofErr w:type="gramStart"/>
      <w:r w:rsidRPr="00A16F2B">
        <w:rPr>
          <w:rStyle w:val="fontstyle01"/>
          <w:rFonts w:ascii="Calibri" w:hAnsi="Calibri"/>
          <w:color w:val="auto"/>
          <w:highlight w:val="yellow"/>
        </w:rPr>
        <w:t>ether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:ethyl</w:t>
      </w:r>
      <w:proofErr w:type="spellEnd"/>
      <w:proofErr w:type="gramEnd"/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acetate (4:1 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[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v/v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]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, R</w:t>
      </w:r>
      <w:r w:rsidRPr="00A16F2B">
        <w:rPr>
          <w:rStyle w:val="fontstyle01"/>
          <w:rFonts w:ascii="Calibri" w:hAnsi="Calibri"/>
          <w:color w:val="auto"/>
          <w:highlight w:val="yellow"/>
          <w:vertAlign w:val="subscript"/>
          <w:lang w:eastAsia="zh-CN"/>
        </w:rPr>
        <w:t>f</w:t>
      </w:r>
      <w:r w:rsidRPr="00BC7922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=</w:t>
      </w:r>
      <w:r w:rsidR="003A7115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0.51) as an eluent</w:t>
      </w:r>
      <w:r w:rsidRPr="00A16F2B">
        <w:rPr>
          <w:rStyle w:val="fontstyle01"/>
          <w:rFonts w:ascii="Calibri" w:hAnsi="Calibri"/>
          <w:color w:val="auto"/>
          <w:lang w:eastAsia="zh-CN"/>
        </w:rPr>
        <w:t>.</w:t>
      </w:r>
      <w:r w:rsidR="005B21E0" w:rsidRPr="00A16F2B">
        <w:rPr>
          <w:rStyle w:val="fontstyle01"/>
          <w:rFonts w:ascii="Calibri" w:hAnsi="Calibri"/>
          <w:color w:val="auto"/>
          <w:lang w:eastAsia="zh-CN"/>
        </w:rPr>
        <w:t xml:space="preserve"> </w:t>
      </w:r>
    </w:p>
    <w:p w14:paraId="5C3C1435" w14:textId="77777777" w:rsidR="003A7115" w:rsidRPr="00BC7922" w:rsidRDefault="003A7115" w:rsidP="00BC7922">
      <w:pPr>
        <w:pStyle w:val="af3"/>
        <w:rPr>
          <w:color w:val="auto"/>
          <w:lang w:eastAsia="zh-CN"/>
        </w:rPr>
      </w:pPr>
    </w:p>
    <w:p w14:paraId="7CAA6566" w14:textId="0C80CC9A" w:rsidR="007347E4" w:rsidRPr="00A16F2B" w:rsidRDefault="003A7115" w:rsidP="00BC7922">
      <w:pPr>
        <w:pStyle w:val="af3"/>
        <w:ind w:left="0"/>
        <w:rPr>
          <w:color w:val="auto"/>
        </w:rPr>
      </w:pPr>
      <w:r>
        <w:rPr>
          <w:color w:val="auto"/>
          <w:lang w:eastAsia="zh-CN"/>
        </w:rPr>
        <w:t xml:space="preserve">NOTE: </w:t>
      </w:r>
      <w:r w:rsidR="009F5B54" w:rsidRPr="00A16F2B">
        <w:rPr>
          <w:color w:val="auto"/>
          <w:lang w:eastAsia="zh-CN"/>
        </w:rPr>
        <w:t>The spots of the starting materials and products were visualized using a hand-held 254 nm UV lamp.</w:t>
      </w:r>
    </w:p>
    <w:p w14:paraId="59364674" w14:textId="77777777" w:rsidR="00BE6784" w:rsidRPr="00A16F2B" w:rsidRDefault="00BE6784" w:rsidP="00BE6784">
      <w:pPr>
        <w:rPr>
          <w:rStyle w:val="fontstyle01"/>
          <w:rFonts w:ascii="Calibri" w:hAnsi="Calibri" w:cs="Calibri"/>
          <w:color w:val="auto"/>
        </w:rPr>
      </w:pPr>
    </w:p>
    <w:p w14:paraId="3000E7FA" w14:textId="1318A40C" w:rsidR="007347E4" w:rsidRPr="00A16F2B" w:rsidRDefault="007347E4" w:rsidP="007347E4">
      <w:pPr>
        <w:pStyle w:val="af3"/>
        <w:numPr>
          <w:ilvl w:val="1"/>
          <w:numId w:val="1"/>
        </w:numPr>
        <w:rPr>
          <w:rFonts w:cstheme="minorHAnsi"/>
          <w:color w:val="auto"/>
          <w:highlight w:val="yellow"/>
        </w:rPr>
      </w:pPr>
      <w:r w:rsidRPr="00A16F2B">
        <w:rPr>
          <w:color w:val="auto"/>
          <w:highlight w:val="yellow"/>
        </w:rPr>
        <w:t>After the reaction was completed, concentrate the reaction mixture</w:t>
      </w:r>
      <w:r w:rsidR="003A7115">
        <w:rPr>
          <w:color w:val="auto"/>
          <w:highlight w:val="yellow"/>
        </w:rPr>
        <w:t>,</w:t>
      </w:r>
      <w:r w:rsidRPr="00A16F2B">
        <w:rPr>
          <w:color w:val="auto"/>
          <w:highlight w:val="yellow"/>
        </w:rPr>
        <w:t xml:space="preserve"> using a rotary evaporator at 40 </w:t>
      </w:r>
      <w:r w:rsidR="003A7115">
        <w:rPr>
          <w:color w:val="auto"/>
          <w:highlight w:val="yellow"/>
        </w:rPr>
        <w:t>°</w:t>
      </w:r>
      <w:r w:rsidRPr="00A16F2B">
        <w:rPr>
          <w:color w:val="auto"/>
          <w:highlight w:val="yellow"/>
        </w:rPr>
        <w:t>C.</w:t>
      </w:r>
    </w:p>
    <w:p w14:paraId="3D67F0E9" w14:textId="77777777" w:rsidR="00BE6784" w:rsidRPr="00A16F2B" w:rsidRDefault="00BE6784" w:rsidP="00BE6784">
      <w:pPr>
        <w:rPr>
          <w:rFonts w:cstheme="minorHAnsi"/>
          <w:color w:val="auto"/>
          <w:highlight w:val="yellow"/>
        </w:rPr>
      </w:pPr>
    </w:p>
    <w:p w14:paraId="4A17405A" w14:textId="23AEFF3A" w:rsidR="00BE6784" w:rsidRPr="00A16F2B" w:rsidRDefault="007347E4" w:rsidP="004B7302">
      <w:pPr>
        <w:pStyle w:val="af3"/>
        <w:numPr>
          <w:ilvl w:val="1"/>
          <w:numId w:val="1"/>
        </w:numPr>
        <w:rPr>
          <w:rStyle w:val="fontstyle01"/>
          <w:rFonts w:ascii="Calibri" w:hAnsi="Calibri" w:cstheme="minorHAnsi"/>
          <w:color w:val="auto"/>
          <w:highlight w:val="yellow"/>
        </w:rPr>
      </w:pPr>
      <w:r w:rsidRPr="00A16F2B">
        <w:rPr>
          <w:color w:val="auto"/>
          <w:highlight w:val="yellow"/>
        </w:rPr>
        <w:t>P</w:t>
      </w:r>
      <w:r w:rsidRPr="00A16F2B">
        <w:rPr>
          <w:rStyle w:val="fontstyle01"/>
          <w:rFonts w:ascii="Calibri" w:hAnsi="Calibri"/>
          <w:color w:val="auto"/>
          <w:highlight w:val="yellow"/>
        </w:rPr>
        <w:t>urify the residue by column chromatography on silica gel eluting with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p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etroleum </w:t>
      </w:r>
      <w:proofErr w:type="spellStart"/>
      <w:proofErr w:type="gramStart"/>
      <w:r w:rsidRPr="00A16F2B">
        <w:rPr>
          <w:rStyle w:val="fontstyle01"/>
          <w:rFonts w:ascii="Calibri" w:hAnsi="Calibri"/>
          <w:color w:val="auto"/>
          <w:highlight w:val="yellow"/>
        </w:rPr>
        <w:t>ether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:ethyl</w:t>
      </w:r>
      <w:proofErr w:type="spellEnd"/>
      <w:proofErr w:type="gramEnd"/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 xml:space="preserve"> acetate (4:1 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[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v/v</w:t>
      </w:r>
      <w:r w:rsidR="004F7F4D">
        <w:rPr>
          <w:rStyle w:val="fontstyle01"/>
          <w:rFonts w:ascii="Calibri" w:hAnsi="Calibri"/>
          <w:color w:val="auto"/>
          <w:highlight w:val="yellow"/>
          <w:lang w:eastAsia="zh-CN"/>
        </w:rPr>
        <w:t>]</w:t>
      </w:r>
      <w:r w:rsidRPr="00A16F2B">
        <w:rPr>
          <w:rStyle w:val="fontstyle01"/>
          <w:rFonts w:ascii="Calibri" w:hAnsi="Calibri"/>
          <w:color w:val="auto"/>
          <w:highlight w:val="yellow"/>
          <w:lang w:eastAsia="zh-CN"/>
        </w:rPr>
        <w:t>)</w:t>
      </w:r>
      <w:r w:rsidRPr="00A16F2B">
        <w:rPr>
          <w:rStyle w:val="fontstyle01"/>
          <w:rFonts w:ascii="Calibri" w:hAnsi="Calibri"/>
          <w:color w:val="auto"/>
          <w:highlight w:val="yellow"/>
        </w:rPr>
        <w:t xml:space="preserve"> to provide the final product.</w:t>
      </w:r>
    </w:p>
    <w:p w14:paraId="759AF50E" w14:textId="77777777" w:rsidR="00BE6784" w:rsidRPr="00A16F2B" w:rsidRDefault="00BE6784" w:rsidP="00BE6784">
      <w:pPr>
        <w:rPr>
          <w:rStyle w:val="fontstyle01"/>
          <w:rFonts w:ascii="Calibri" w:hAnsi="Calibri" w:cstheme="minorHAnsi"/>
          <w:color w:val="auto"/>
          <w:highlight w:val="yellow"/>
        </w:rPr>
      </w:pPr>
    </w:p>
    <w:p w14:paraId="7D8F8DBD" w14:textId="2E83031F" w:rsidR="007E226C" w:rsidRPr="00A16F2B" w:rsidRDefault="00414B07" w:rsidP="007347E4">
      <w:pPr>
        <w:pStyle w:val="af3"/>
        <w:numPr>
          <w:ilvl w:val="1"/>
          <w:numId w:val="1"/>
        </w:numPr>
        <w:rPr>
          <w:rFonts w:cstheme="minorHAnsi"/>
          <w:color w:val="auto"/>
          <w:highlight w:val="yellow"/>
        </w:rPr>
      </w:pPr>
      <w:r w:rsidRPr="00A16F2B">
        <w:rPr>
          <w:color w:val="auto"/>
          <w:highlight w:val="yellow"/>
          <w:lang w:eastAsia="zh-CN"/>
        </w:rPr>
        <w:t xml:space="preserve">Characterize the final product by </w:t>
      </w:r>
      <w:r w:rsidRPr="00A16F2B">
        <w:rPr>
          <w:color w:val="auto"/>
          <w:highlight w:val="yellow"/>
          <w:vertAlign w:val="superscript"/>
          <w:lang w:eastAsia="zh-CN"/>
        </w:rPr>
        <w:t>1</w:t>
      </w:r>
      <w:r w:rsidRPr="00A16F2B">
        <w:rPr>
          <w:color w:val="auto"/>
          <w:highlight w:val="yellow"/>
          <w:lang w:eastAsia="zh-CN"/>
        </w:rPr>
        <w:t xml:space="preserve">H and </w:t>
      </w:r>
      <w:r w:rsidRPr="00A16F2B">
        <w:rPr>
          <w:color w:val="auto"/>
          <w:highlight w:val="yellow"/>
          <w:vertAlign w:val="superscript"/>
          <w:lang w:eastAsia="zh-CN"/>
        </w:rPr>
        <w:t>13</w:t>
      </w:r>
      <w:r w:rsidRPr="00A16F2B">
        <w:rPr>
          <w:color w:val="auto"/>
          <w:highlight w:val="yellow"/>
          <w:lang w:eastAsia="zh-CN"/>
        </w:rPr>
        <w:t>C NMR spectra</w:t>
      </w:r>
      <w:r w:rsidR="003A7115">
        <w:rPr>
          <w:color w:val="auto"/>
          <w:highlight w:val="yellow"/>
          <w:lang w:eastAsia="zh-CN"/>
        </w:rPr>
        <w:t>,</w:t>
      </w:r>
      <w:r w:rsidRPr="00A16F2B">
        <w:rPr>
          <w:color w:val="auto"/>
          <w:highlight w:val="yellow"/>
          <w:lang w:eastAsia="zh-CN"/>
        </w:rPr>
        <w:t xml:space="preserve"> using </w:t>
      </w:r>
      <w:r w:rsidR="003A7115">
        <w:rPr>
          <w:color w:val="auto"/>
          <w:highlight w:val="yellow"/>
          <w:lang w:eastAsia="zh-CN"/>
        </w:rPr>
        <w:t xml:space="preserve">a </w:t>
      </w:r>
      <w:r w:rsidRPr="00A16F2B">
        <w:rPr>
          <w:color w:val="auto"/>
          <w:highlight w:val="yellow"/>
          <w:lang w:eastAsia="zh-CN"/>
        </w:rPr>
        <w:t xml:space="preserve">400 MHz NMR spectrometer. Determine the </w:t>
      </w:r>
      <w:proofErr w:type="spellStart"/>
      <w:r w:rsidRPr="00BC7922">
        <w:rPr>
          <w:iCs/>
          <w:color w:val="auto"/>
          <w:highlight w:val="yellow"/>
          <w:lang w:eastAsia="zh-CN"/>
        </w:rPr>
        <w:t>ee</w:t>
      </w:r>
      <w:proofErr w:type="spellEnd"/>
      <w:r w:rsidRPr="00A16F2B">
        <w:rPr>
          <w:i/>
          <w:iCs/>
          <w:color w:val="auto"/>
          <w:highlight w:val="yellow"/>
          <w:lang w:eastAsia="zh-CN"/>
        </w:rPr>
        <w:t xml:space="preserve"> </w:t>
      </w:r>
      <w:r w:rsidRPr="00A16F2B">
        <w:rPr>
          <w:color w:val="auto"/>
          <w:highlight w:val="yellow"/>
          <w:lang w:eastAsia="zh-CN"/>
        </w:rPr>
        <w:t>values of the product</w:t>
      </w:r>
      <w:r w:rsidR="003A7115">
        <w:rPr>
          <w:color w:val="auto"/>
          <w:highlight w:val="yellow"/>
          <w:lang w:eastAsia="zh-CN"/>
        </w:rPr>
        <w:t>,</w:t>
      </w:r>
      <w:r w:rsidRPr="00A16F2B">
        <w:rPr>
          <w:color w:val="auto"/>
          <w:highlight w:val="yellow"/>
          <w:lang w:eastAsia="zh-CN"/>
        </w:rPr>
        <w:t xml:space="preserve"> using </w:t>
      </w:r>
      <w:r w:rsidR="004A3B95">
        <w:rPr>
          <w:color w:val="auto"/>
          <w:highlight w:val="yellow"/>
          <w:lang w:eastAsia="zh-CN"/>
        </w:rPr>
        <w:t xml:space="preserve">a </w:t>
      </w:r>
      <w:r w:rsidRPr="00A16F2B">
        <w:rPr>
          <w:color w:val="auto"/>
          <w:highlight w:val="yellow"/>
          <w:lang w:eastAsia="zh-CN"/>
        </w:rPr>
        <w:t>chiral column.</w:t>
      </w:r>
    </w:p>
    <w:bookmarkEnd w:id="3"/>
    <w:bookmarkEnd w:id="4"/>
    <w:p w14:paraId="23226138" w14:textId="77777777" w:rsidR="00D1615A" w:rsidRPr="00A16F2B" w:rsidRDefault="00D1615A" w:rsidP="004178F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E79FCA8" w14:textId="4F63BEA4" w:rsidR="006305D7" w:rsidRPr="00A16F2B" w:rsidRDefault="006305D7" w:rsidP="004178F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b/>
          <w:color w:val="auto"/>
        </w:rPr>
        <w:t>REPRESENTATIVE RESULTS</w:t>
      </w:r>
      <w:r w:rsidR="00EF1462" w:rsidRPr="00A16F2B">
        <w:rPr>
          <w:rFonts w:asciiTheme="minorHAnsi" w:hAnsiTheme="minorHAnsi" w:cstheme="minorHAnsi"/>
          <w:b/>
          <w:color w:val="auto"/>
        </w:rPr>
        <w:t>:</w:t>
      </w:r>
      <w:r w:rsidRPr="00A16F2B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1980CA42" w14:textId="2A19EF25" w:rsidR="006A77A6" w:rsidRPr="00A16F2B" w:rsidRDefault="00CB75E7" w:rsidP="004178F8">
      <w:pPr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color w:val="auto"/>
        </w:rPr>
        <w:t xml:space="preserve">Various hydrogen-bond donor bifunctional </w:t>
      </w:r>
      <w:proofErr w:type="spellStart"/>
      <w:r w:rsidRPr="00A16F2B">
        <w:rPr>
          <w:rFonts w:asciiTheme="minorHAnsi" w:hAnsiTheme="minorHAnsi" w:cstheme="minorHAnsi"/>
          <w:color w:val="auto"/>
        </w:rPr>
        <w:t>organocatalysts</w:t>
      </w:r>
      <w:proofErr w:type="spellEnd"/>
      <w:r w:rsidRPr="00A16F2B">
        <w:rPr>
          <w:rFonts w:asciiTheme="minorHAnsi" w:hAnsiTheme="minorHAnsi" w:cstheme="minorHAnsi"/>
          <w:color w:val="auto"/>
        </w:rPr>
        <w:t xml:space="preserve"> were examined</w:t>
      </w:r>
      <w:r w:rsidR="008A46A9" w:rsidRPr="00A16F2B">
        <w:rPr>
          <w:rFonts w:asciiTheme="minorHAnsi" w:hAnsiTheme="minorHAnsi" w:cstheme="minorHAnsi"/>
          <w:color w:val="auto"/>
        </w:rPr>
        <w:t xml:space="preserve"> in the presence of </w:t>
      </w:r>
      <w:proofErr w:type="spellStart"/>
      <w:r w:rsidRPr="00A16F2B">
        <w:rPr>
          <w:rFonts w:asciiTheme="minorHAnsi" w:hAnsiTheme="minorHAnsi" w:cstheme="minorHAnsi"/>
          <w:color w:val="auto"/>
        </w:rPr>
        <w:t>organocatalysts</w:t>
      </w:r>
      <w:proofErr w:type="spellEnd"/>
      <w:r w:rsidR="008A46A9" w:rsidRPr="00A16F2B">
        <w:rPr>
          <w:rFonts w:asciiTheme="minorHAnsi" w:hAnsiTheme="minorHAnsi" w:cstheme="minorHAnsi"/>
          <w:color w:val="auto"/>
        </w:rPr>
        <w:t xml:space="preserve"> in </w:t>
      </w:r>
      <w:r w:rsidR="004A3B95" w:rsidRPr="004A3B95">
        <w:rPr>
          <w:rFonts w:asciiTheme="minorHAnsi" w:hAnsiTheme="minorHAnsi" w:cstheme="minorHAnsi"/>
          <w:color w:val="auto"/>
        </w:rPr>
        <w:t>dichloromethane</w:t>
      </w:r>
      <w:r w:rsidR="004A3B95">
        <w:rPr>
          <w:rFonts w:asciiTheme="minorHAnsi" w:hAnsiTheme="minorHAnsi" w:cstheme="minorHAnsi"/>
          <w:color w:val="auto"/>
        </w:rPr>
        <w:t xml:space="preserve"> (</w:t>
      </w:r>
      <w:r w:rsidR="008A46A9" w:rsidRPr="00A16F2B">
        <w:rPr>
          <w:rFonts w:asciiTheme="minorHAnsi" w:hAnsiTheme="minorHAnsi" w:cstheme="minorHAnsi"/>
          <w:color w:val="auto"/>
        </w:rPr>
        <w:t>DCM</w:t>
      </w:r>
      <w:r w:rsidR="004A3B95">
        <w:rPr>
          <w:rFonts w:asciiTheme="minorHAnsi" w:hAnsiTheme="minorHAnsi" w:cstheme="minorHAnsi"/>
          <w:color w:val="auto"/>
        </w:rPr>
        <w:t>)</w:t>
      </w:r>
      <w:r w:rsidR="008A46A9" w:rsidRPr="00A16F2B">
        <w:rPr>
          <w:rFonts w:asciiTheme="minorHAnsi" w:hAnsiTheme="minorHAnsi" w:cstheme="minorHAnsi"/>
          <w:color w:val="auto"/>
        </w:rPr>
        <w:t xml:space="preserve"> at 25 </w:t>
      </w:r>
      <w:r w:rsidR="00356A81">
        <w:rPr>
          <w:rFonts w:asciiTheme="minorHAnsi" w:hAnsiTheme="minorHAnsi" w:cstheme="minorHAnsi"/>
          <w:color w:val="auto"/>
        </w:rPr>
        <w:t>°</w:t>
      </w:r>
      <w:r w:rsidR="008A46A9" w:rsidRPr="00A16F2B">
        <w:rPr>
          <w:rFonts w:asciiTheme="minorHAnsi" w:hAnsiTheme="minorHAnsi" w:cstheme="minorHAnsi"/>
          <w:color w:val="auto"/>
        </w:rPr>
        <w:t>C (</w:t>
      </w:r>
      <w:r w:rsidR="008A46A9" w:rsidRPr="00A16F2B">
        <w:rPr>
          <w:rFonts w:asciiTheme="minorHAnsi" w:hAnsiTheme="minorHAnsi" w:cstheme="minorHAnsi"/>
          <w:b/>
          <w:color w:val="auto"/>
        </w:rPr>
        <w:t>Table 1</w:t>
      </w:r>
      <w:r w:rsidR="008A46A9" w:rsidRPr="00A16F2B">
        <w:rPr>
          <w:rFonts w:asciiTheme="minorHAnsi" w:hAnsiTheme="minorHAnsi" w:cstheme="minorHAnsi"/>
          <w:color w:val="auto"/>
        </w:rPr>
        <w:t xml:space="preserve">). </w:t>
      </w:r>
      <w:r w:rsidR="00356A81">
        <w:rPr>
          <w:rFonts w:asciiTheme="minorHAnsi" w:hAnsiTheme="minorHAnsi" w:cstheme="minorHAnsi"/>
          <w:color w:val="auto"/>
        </w:rPr>
        <w:t xml:space="preserve">The </w:t>
      </w:r>
      <w:r w:rsidR="00356A81">
        <w:rPr>
          <w:rFonts w:cs="AppleSystemUIFontBold"/>
          <w:bCs/>
          <w:color w:val="auto"/>
          <w:lang w:eastAsia="zh-CN"/>
        </w:rPr>
        <w:t>r</w:t>
      </w:r>
      <w:r w:rsidR="003711A2" w:rsidRPr="00A16F2B">
        <w:rPr>
          <w:rFonts w:cs="AppleSystemUIFontBold"/>
          <w:bCs/>
          <w:color w:val="auto"/>
          <w:lang w:eastAsia="zh-CN"/>
        </w:rPr>
        <w:t>epresentative synthe</w:t>
      </w:r>
      <w:r w:rsidR="00A43772" w:rsidRPr="00A16F2B">
        <w:rPr>
          <w:rFonts w:cs="AppleSystemUIFontBold"/>
          <w:bCs/>
          <w:color w:val="auto"/>
          <w:lang w:eastAsia="zh-CN"/>
        </w:rPr>
        <w:t>tic process</w:t>
      </w:r>
      <w:r w:rsidR="003711A2" w:rsidRPr="00A16F2B">
        <w:rPr>
          <w:rFonts w:cs="AppleSystemUIFontBold"/>
          <w:bCs/>
          <w:color w:val="auto"/>
          <w:lang w:eastAsia="zh-CN"/>
        </w:rPr>
        <w:t xml:space="preserve"> </w:t>
      </w:r>
      <w:r w:rsidR="00DD3227" w:rsidRPr="00A16F2B">
        <w:rPr>
          <w:rFonts w:cs="AppleSystemUIFontBold"/>
          <w:bCs/>
          <w:color w:val="auto"/>
          <w:lang w:eastAsia="zh-CN"/>
        </w:rPr>
        <w:t xml:space="preserve">of </w:t>
      </w:r>
      <w:proofErr w:type="spellStart"/>
      <w:r w:rsidR="00DD3227" w:rsidRPr="00A16F2B">
        <w:rPr>
          <w:rFonts w:cs="AppleSystemUIFontBold"/>
          <w:bCs/>
          <w:color w:val="auto"/>
          <w:lang w:eastAsia="zh-CN"/>
        </w:rPr>
        <w:t>organocatalyst</w:t>
      </w:r>
      <w:r w:rsidR="0052668B" w:rsidRPr="00A16F2B">
        <w:rPr>
          <w:rFonts w:cs="AppleSystemUIFontBold"/>
          <w:bCs/>
          <w:color w:val="auto"/>
          <w:lang w:eastAsia="zh-CN"/>
        </w:rPr>
        <w:t>s</w:t>
      </w:r>
      <w:proofErr w:type="spellEnd"/>
      <w:r w:rsidR="00DD3227" w:rsidRPr="00A16F2B">
        <w:rPr>
          <w:rFonts w:cs="AppleSystemUIFontBold"/>
          <w:bCs/>
          <w:color w:val="auto"/>
          <w:lang w:eastAsia="zh-CN"/>
        </w:rPr>
        <w:t xml:space="preserve"> </w:t>
      </w:r>
      <w:r w:rsidR="00356A81">
        <w:rPr>
          <w:rFonts w:cs="AppleSystemUIFontBold"/>
          <w:bCs/>
          <w:color w:val="auto"/>
          <w:lang w:eastAsia="zh-CN"/>
        </w:rPr>
        <w:t>is</w:t>
      </w:r>
      <w:r w:rsidR="00DD3227" w:rsidRPr="00A16F2B">
        <w:rPr>
          <w:rFonts w:cs="AppleSystemUIFontBold"/>
          <w:bCs/>
          <w:color w:val="auto"/>
          <w:lang w:eastAsia="zh-CN"/>
        </w:rPr>
        <w:t xml:space="preserve"> shown in </w:t>
      </w:r>
      <w:r w:rsidR="00DD3227" w:rsidRPr="00A16F2B">
        <w:rPr>
          <w:rFonts w:cs="AppleSystemUIFontBold"/>
          <w:b/>
          <w:bCs/>
          <w:color w:val="auto"/>
          <w:lang w:eastAsia="zh-CN"/>
        </w:rPr>
        <w:t xml:space="preserve">Figure </w:t>
      </w:r>
      <w:r w:rsidR="00A43772" w:rsidRPr="00A16F2B">
        <w:rPr>
          <w:rFonts w:cs="AppleSystemUIFontBold"/>
          <w:b/>
          <w:bCs/>
          <w:color w:val="auto"/>
          <w:lang w:eastAsia="zh-CN"/>
        </w:rPr>
        <w:t>1</w:t>
      </w:r>
      <w:r w:rsidR="00DD3227" w:rsidRPr="00A16F2B">
        <w:rPr>
          <w:rFonts w:cs="AppleSystemUIFontBold"/>
          <w:bCs/>
          <w:color w:val="auto"/>
          <w:lang w:eastAsia="zh-CN"/>
        </w:rPr>
        <w:t>.</w:t>
      </w:r>
      <w:r w:rsidR="000316BC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56A81">
        <w:rPr>
          <w:rFonts w:asciiTheme="minorHAnsi" w:hAnsiTheme="minorHAnsi" w:cstheme="minorHAnsi"/>
          <w:color w:val="auto"/>
          <w:lang w:eastAsia="zh-CN"/>
        </w:rPr>
        <w:t>The s</w:t>
      </w:r>
      <w:r w:rsidR="003E320C" w:rsidRPr="00A16F2B">
        <w:rPr>
          <w:rFonts w:asciiTheme="minorHAnsi" w:hAnsiTheme="minorHAnsi" w:cstheme="minorHAnsi"/>
          <w:color w:val="auto"/>
          <w:lang w:eastAsia="zh-CN"/>
        </w:rPr>
        <w:t xml:space="preserve">creening of different </w:t>
      </w:r>
      <w:proofErr w:type="spellStart"/>
      <w:r w:rsidR="003E320C" w:rsidRPr="00A16F2B">
        <w:rPr>
          <w:rFonts w:asciiTheme="minorHAnsi" w:hAnsiTheme="minorHAnsi" w:cstheme="minorHAnsi"/>
          <w:color w:val="auto"/>
          <w:lang w:eastAsia="zh-CN"/>
        </w:rPr>
        <w:t>organocatalysts</w:t>
      </w:r>
      <w:proofErr w:type="spellEnd"/>
      <w:r w:rsidR="00CB0063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B0063" w:rsidRPr="00BC7922">
        <w:rPr>
          <w:rFonts w:asciiTheme="minorHAnsi" w:hAnsiTheme="minorHAnsi" w:cstheme="minorHAnsi"/>
          <w:color w:val="auto"/>
          <w:lang w:eastAsia="zh-CN"/>
        </w:rPr>
        <w:t>(</w:t>
      </w:r>
      <w:r w:rsidR="00CB0063" w:rsidRPr="00A16F2B">
        <w:rPr>
          <w:rFonts w:asciiTheme="minorHAnsi" w:hAnsiTheme="minorHAnsi" w:cstheme="minorHAnsi"/>
          <w:b/>
          <w:color w:val="auto"/>
          <w:lang w:eastAsia="zh-CN"/>
        </w:rPr>
        <w:t>Table 1</w:t>
      </w:r>
      <w:r w:rsidR="00CB0063" w:rsidRPr="00A16F2B">
        <w:rPr>
          <w:rFonts w:asciiTheme="minorHAnsi" w:hAnsiTheme="minorHAnsi" w:cstheme="minorHAnsi"/>
          <w:color w:val="auto"/>
          <w:lang w:eastAsia="zh-CN"/>
        </w:rPr>
        <w:t>, entries 1</w:t>
      </w:r>
      <w:r w:rsidR="00356A81">
        <w:rPr>
          <w:rFonts w:asciiTheme="minorHAnsi" w:hAnsiTheme="minorHAnsi" w:cstheme="minorHAnsi"/>
          <w:color w:val="auto"/>
          <w:lang w:eastAsia="zh-CN"/>
        </w:rPr>
        <w:t>–</w:t>
      </w:r>
      <w:r w:rsidR="00CB0063" w:rsidRPr="00A16F2B">
        <w:rPr>
          <w:rFonts w:asciiTheme="minorHAnsi" w:hAnsiTheme="minorHAnsi" w:cstheme="minorHAnsi"/>
          <w:color w:val="auto"/>
          <w:lang w:eastAsia="zh-CN"/>
        </w:rPr>
        <w:t>6)</w:t>
      </w:r>
      <w:r w:rsidR="003E320C" w:rsidRPr="00A16F2B">
        <w:rPr>
          <w:rFonts w:asciiTheme="minorHAnsi" w:hAnsiTheme="minorHAnsi" w:cstheme="minorHAnsi"/>
          <w:color w:val="auto"/>
          <w:lang w:eastAsia="zh-CN"/>
        </w:rPr>
        <w:t xml:space="preserve"> resulted in C5 </w:t>
      </w:r>
      <w:r w:rsidR="00675CE4" w:rsidRPr="00A16F2B">
        <w:rPr>
          <w:rFonts w:asciiTheme="minorHAnsi" w:hAnsiTheme="minorHAnsi" w:cstheme="minorHAnsi"/>
          <w:color w:val="auto"/>
          <w:lang w:eastAsia="zh-CN"/>
        </w:rPr>
        <w:t>with excellent stereoselectivity (</w:t>
      </w:r>
      <w:r w:rsidR="00675CE4" w:rsidRPr="00A16F2B">
        <w:rPr>
          <w:rFonts w:asciiTheme="minorHAnsi" w:hAnsiTheme="minorHAnsi" w:cstheme="minorHAnsi"/>
          <w:color w:val="auto"/>
        </w:rPr>
        <w:t xml:space="preserve">94% </w:t>
      </w:r>
      <w:proofErr w:type="spellStart"/>
      <w:r w:rsidR="00675CE4" w:rsidRPr="00A16F2B">
        <w:rPr>
          <w:rFonts w:asciiTheme="minorHAnsi" w:hAnsiTheme="minorHAnsi" w:cstheme="minorHAnsi"/>
          <w:color w:val="auto"/>
        </w:rPr>
        <w:t>ee</w:t>
      </w:r>
      <w:proofErr w:type="spellEnd"/>
      <w:r w:rsidR="00675CE4" w:rsidRPr="00A16F2B">
        <w:rPr>
          <w:rFonts w:asciiTheme="minorHAnsi" w:hAnsiTheme="minorHAnsi" w:cstheme="minorHAnsi"/>
          <w:color w:val="auto"/>
        </w:rPr>
        <w:t xml:space="preserve">, &gt;20:1 </w:t>
      </w:r>
      <w:proofErr w:type="spellStart"/>
      <w:r w:rsidR="00675CE4" w:rsidRPr="00A16F2B">
        <w:rPr>
          <w:rFonts w:asciiTheme="minorHAnsi" w:hAnsiTheme="minorHAnsi" w:cstheme="minorHAnsi"/>
          <w:color w:val="auto"/>
        </w:rPr>
        <w:t>d.r</w:t>
      </w:r>
      <w:r w:rsidR="00657811">
        <w:rPr>
          <w:rFonts w:asciiTheme="minorHAnsi" w:hAnsiTheme="minorHAnsi" w:cstheme="minorHAnsi"/>
          <w:color w:val="auto"/>
        </w:rPr>
        <w:t>.</w:t>
      </w:r>
      <w:proofErr w:type="spellEnd"/>
      <w:r w:rsidR="00675CE4" w:rsidRPr="00A16F2B">
        <w:rPr>
          <w:rFonts w:asciiTheme="minorHAnsi" w:hAnsiTheme="minorHAnsi" w:cstheme="minorHAnsi"/>
          <w:color w:val="auto"/>
        </w:rPr>
        <w:t>, entry 5</w:t>
      </w:r>
      <w:r w:rsidR="00675CE4" w:rsidRPr="00A16F2B">
        <w:rPr>
          <w:rFonts w:asciiTheme="minorHAnsi" w:hAnsiTheme="minorHAnsi" w:cstheme="minorHAnsi"/>
          <w:color w:val="auto"/>
          <w:lang w:eastAsia="zh-CN"/>
        </w:rPr>
        <w:t>) and</w:t>
      </w:r>
      <w:r w:rsidR="00545459" w:rsidRPr="00A16F2B">
        <w:rPr>
          <w:rFonts w:asciiTheme="minorHAnsi" w:hAnsiTheme="minorHAnsi" w:cstheme="minorHAnsi"/>
          <w:color w:val="auto"/>
          <w:lang w:eastAsia="zh-CN"/>
        </w:rPr>
        <w:t xml:space="preserve"> the</w:t>
      </w:r>
      <w:r w:rsidR="00675CE4" w:rsidRPr="00A16F2B">
        <w:rPr>
          <w:rFonts w:asciiTheme="minorHAnsi" w:hAnsiTheme="minorHAnsi" w:cstheme="minorHAnsi"/>
          <w:color w:val="auto"/>
          <w:lang w:eastAsia="zh-CN"/>
        </w:rPr>
        <w:t xml:space="preserve"> best yield (85% yield).</w:t>
      </w:r>
      <w:r w:rsidR="00CB0063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57811">
        <w:rPr>
          <w:rFonts w:asciiTheme="minorHAnsi" w:hAnsiTheme="minorHAnsi" w:cstheme="minorHAnsi"/>
          <w:color w:val="auto"/>
          <w:lang w:eastAsia="zh-CN"/>
        </w:rPr>
        <w:t>A f</w:t>
      </w:r>
      <w:r w:rsidR="00CB0063" w:rsidRPr="00A16F2B">
        <w:rPr>
          <w:rFonts w:asciiTheme="minorHAnsi" w:hAnsiTheme="minorHAnsi" w:cstheme="minorHAnsi"/>
          <w:color w:val="auto"/>
          <w:lang w:eastAsia="zh-CN"/>
        </w:rPr>
        <w:t xml:space="preserve">urther optimization of </w:t>
      </w:r>
      <w:r w:rsidR="00657811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CB0063" w:rsidRPr="00A16F2B">
        <w:rPr>
          <w:rFonts w:asciiTheme="minorHAnsi" w:hAnsiTheme="minorHAnsi" w:cstheme="minorHAnsi"/>
          <w:color w:val="auto"/>
          <w:lang w:eastAsia="zh-CN"/>
        </w:rPr>
        <w:t xml:space="preserve">solvents </w:t>
      </w:r>
      <w:r w:rsidR="0088361F" w:rsidRPr="00A16F2B">
        <w:rPr>
          <w:rFonts w:asciiTheme="minorHAnsi" w:hAnsiTheme="minorHAnsi" w:cstheme="minorHAnsi"/>
          <w:color w:val="auto"/>
          <w:lang w:eastAsia="zh-CN"/>
        </w:rPr>
        <w:t>(</w:t>
      </w:r>
      <w:r w:rsidR="0088361F" w:rsidRPr="00A16F2B">
        <w:rPr>
          <w:rFonts w:asciiTheme="minorHAnsi" w:hAnsiTheme="minorHAnsi" w:cstheme="minorHAnsi"/>
          <w:b/>
          <w:color w:val="auto"/>
          <w:lang w:eastAsia="zh-CN"/>
        </w:rPr>
        <w:t>Table 1</w:t>
      </w:r>
      <w:r w:rsidR="0088361F" w:rsidRPr="00A16F2B">
        <w:rPr>
          <w:rFonts w:asciiTheme="minorHAnsi" w:hAnsiTheme="minorHAnsi" w:cstheme="minorHAnsi"/>
          <w:color w:val="auto"/>
          <w:lang w:eastAsia="zh-CN"/>
        </w:rPr>
        <w:t>, entries 7</w:t>
      </w:r>
      <w:r w:rsidR="00657811">
        <w:rPr>
          <w:rFonts w:asciiTheme="minorHAnsi" w:hAnsiTheme="minorHAnsi" w:cstheme="minorHAnsi"/>
          <w:color w:val="auto"/>
          <w:lang w:eastAsia="zh-CN"/>
        </w:rPr>
        <w:t>–</w:t>
      </w:r>
      <w:r w:rsidR="0088361F" w:rsidRPr="00A16F2B">
        <w:rPr>
          <w:rFonts w:asciiTheme="minorHAnsi" w:hAnsiTheme="minorHAnsi" w:cstheme="minorHAnsi"/>
          <w:color w:val="auto"/>
          <w:lang w:eastAsia="zh-CN"/>
        </w:rPr>
        <w:t>11) suggested that Et</w:t>
      </w:r>
      <w:r w:rsidR="0088361F" w:rsidRPr="00BC7922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88361F" w:rsidRPr="00A16F2B">
        <w:rPr>
          <w:rFonts w:asciiTheme="minorHAnsi" w:hAnsiTheme="minorHAnsi" w:cstheme="minorHAnsi"/>
          <w:color w:val="auto"/>
          <w:lang w:eastAsia="zh-CN"/>
        </w:rPr>
        <w:t>O was preferable in this synthetic process.</w:t>
      </w:r>
      <w:r w:rsidR="000D005E" w:rsidRPr="00A16F2B">
        <w:rPr>
          <w:rFonts w:asciiTheme="minorHAnsi" w:hAnsiTheme="minorHAnsi" w:cstheme="minorHAnsi"/>
          <w:color w:val="auto"/>
        </w:rPr>
        <w:t xml:space="preserve"> </w:t>
      </w:r>
    </w:p>
    <w:p w14:paraId="4F4F2342" w14:textId="77777777" w:rsidR="00BE6784" w:rsidRPr="00A16F2B" w:rsidRDefault="00BE6784" w:rsidP="004178F8">
      <w:pPr>
        <w:rPr>
          <w:rFonts w:asciiTheme="minorHAnsi" w:hAnsiTheme="minorHAnsi" w:cstheme="minorHAnsi"/>
          <w:color w:val="auto"/>
          <w:lang w:eastAsia="zh-CN"/>
        </w:rPr>
      </w:pPr>
    </w:p>
    <w:p w14:paraId="46C2C1CD" w14:textId="3FF8350F" w:rsidR="00211BA6" w:rsidRPr="00A16F2B" w:rsidRDefault="00F7122A" w:rsidP="004178F8">
      <w:pPr>
        <w:rPr>
          <w:rFonts w:asciiTheme="minorHAnsi" w:hAnsiTheme="minorHAnsi" w:cstheme="minorHAnsi"/>
          <w:color w:val="auto"/>
          <w:lang w:eastAsia="zh-CN"/>
        </w:rPr>
      </w:pPr>
      <w:r w:rsidRPr="00A16F2B">
        <w:rPr>
          <w:rFonts w:asciiTheme="minorHAnsi" w:hAnsiTheme="minorHAnsi" w:cstheme="minorHAnsi"/>
          <w:color w:val="auto"/>
          <w:lang w:eastAsia="zh-CN"/>
        </w:rPr>
        <w:t xml:space="preserve">Significantly, </w:t>
      </w:r>
      <w:r w:rsidR="00B054A4" w:rsidRPr="00A16F2B">
        <w:rPr>
          <w:rFonts w:asciiTheme="minorHAnsi" w:hAnsiTheme="minorHAnsi" w:cstheme="minorHAnsi"/>
          <w:color w:val="auto"/>
          <w:lang w:eastAsia="zh-CN"/>
        </w:rPr>
        <w:t>t</w:t>
      </w:r>
      <w:r w:rsidR="00F105F8" w:rsidRPr="00A16F2B">
        <w:rPr>
          <w:rFonts w:asciiTheme="minorHAnsi" w:hAnsiTheme="minorHAnsi" w:cstheme="minorHAnsi"/>
          <w:color w:val="auto"/>
          <w:lang w:eastAsia="zh-CN"/>
        </w:rPr>
        <w:t xml:space="preserve">o examine the generality of the reaction, a </w:t>
      </w:r>
      <w:r w:rsidR="00F105F8" w:rsidRPr="00A16F2B">
        <w:rPr>
          <w:rFonts w:asciiTheme="minorHAnsi" w:hAnsiTheme="minorHAnsi" w:cstheme="minorHAnsi"/>
          <w:iCs/>
          <w:color w:val="auto"/>
          <w:lang w:eastAsia="zh-CN"/>
        </w:rPr>
        <w:t>variety</w:t>
      </w:r>
      <w:r w:rsidR="00F105F8" w:rsidRPr="00A16F2B">
        <w:rPr>
          <w:rFonts w:asciiTheme="minorHAnsi" w:hAnsiTheme="minorHAnsi" w:cstheme="minorHAnsi"/>
          <w:color w:val="auto"/>
          <w:lang w:eastAsia="zh-CN"/>
        </w:rPr>
        <w:t xml:space="preserve"> of substituents</w:t>
      </w:r>
      <w:r w:rsidRPr="00A16F2B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Pr="00A16F2B">
        <w:rPr>
          <w:rFonts w:asciiTheme="minorHAnsi" w:hAnsiTheme="minorHAnsi" w:cstheme="minorHAnsi"/>
          <w:color w:val="auto"/>
        </w:rPr>
        <w:t xml:space="preserve">two </w:t>
      </w:r>
      <w:proofErr w:type="spellStart"/>
      <w:r w:rsidRPr="00A16F2B">
        <w:rPr>
          <w:rFonts w:asciiTheme="minorHAnsi" w:hAnsiTheme="minorHAnsi" w:cstheme="minorHAnsi"/>
          <w:color w:val="auto"/>
        </w:rPr>
        <w:t>spirocyclization</w:t>
      </w:r>
      <w:proofErr w:type="spellEnd"/>
      <w:r w:rsidRPr="00A16F2B">
        <w:rPr>
          <w:rFonts w:asciiTheme="minorHAnsi" w:hAnsiTheme="minorHAnsi" w:cstheme="minorHAnsi"/>
          <w:color w:val="auto"/>
        </w:rPr>
        <w:t xml:space="preserve"> synthons</w:t>
      </w:r>
      <w:r w:rsidR="00F105F8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E4FC3" w:rsidRPr="00A16F2B">
        <w:rPr>
          <w:rFonts w:asciiTheme="minorHAnsi" w:hAnsiTheme="minorHAnsi" w:cstheme="minorHAnsi"/>
          <w:color w:val="auto"/>
          <w:lang w:eastAsia="zh-CN"/>
        </w:rPr>
        <w:t>with different functional</w:t>
      </w:r>
      <w:r w:rsidR="00F105F8" w:rsidRPr="00A16F2B">
        <w:rPr>
          <w:rFonts w:asciiTheme="minorHAnsi" w:hAnsiTheme="minorHAnsi" w:cstheme="minorHAnsi"/>
          <w:color w:val="auto"/>
          <w:lang w:eastAsia="zh-CN"/>
        </w:rPr>
        <w:t xml:space="preserve"> groups were tested </w:t>
      </w:r>
      <w:r w:rsidRPr="00A16F2B">
        <w:rPr>
          <w:rFonts w:asciiTheme="minorHAnsi" w:hAnsiTheme="minorHAnsi" w:cstheme="minorHAnsi"/>
          <w:color w:val="auto"/>
          <w:lang w:eastAsia="zh-CN"/>
        </w:rPr>
        <w:t xml:space="preserve">successfully </w:t>
      </w:r>
      <w:r w:rsidR="00F105F8" w:rsidRPr="00A16F2B">
        <w:rPr>
          <w:rFonts w:asciiTheme="minorHAnsi" w:hAnsiTheme="minorHAnsi" w:cstheme="minorHAnsi"/>
          <w:color w:val="auto"/>
          <w:lang w:eastAsia="zh-CN"/>
        </w:rPr>
        <w:t>using the optimized mod</w:t>
      </w:r>
      <w:r w:rsidR="00BE4FC3" w:rsidRPr="00A16F2B">
        <w:rPr>
          <w:rFonts w:asciiTheme="minorHAnsi" w:hAnsiTheme="minorHAnsi" w:cstheme="minorHAnsi"/>
          <w:color w:val="auto"/>
          <w:lang w:eastAsia="zh-CN"/>
        </w:rPr>
        <w:t>el reaction conditions</w:t>
      </w:r>
      <w:r w:rsidR="00B95FDF" w:rsidRPr="00A16F2B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A543CE" w:rsidRPr="00A16F2B">
        <w:rPr>
          <w:rFonts w:asciiTheme="minorHAnsi" w:hAnsiTheme="minorHAnsi" w:cstheme="minorHAnsi"/>
          <w:color w:val="auto"/>
          <w:lang w:eastAsia="zh-CN"/>
        </w:rPr>
        <w:t xml:space="preserve">resulting in </w:t>
      </w:r>
      <w:r w:rsidR="00FA2D07" w:rsidRPr="00A16F2B">
        <w:rPr>
          <w:rFonts w:asciiTheme="minorHAnsi" w:hAnsiTheme="minorHAnsi" w:cstheme="minorHAnsi"/>
          <w:color w:val="auto"/>
          <w:lang w:eastAsia="zh-CN"/>
        </w:rPr>
        <w:t xml:space="preserve">the desired </w:t>
      </w:r>
      <w:proofErr w:type="spellStart"/>
      <w:r w:rsidR="00FA2D07" w:rsidRPr="00A16F2B">
        <w:rPr>
          <w:rFonts w:asciiTheme="minorHAnsi" w:hAnsiTheme="minorHAnsi" w:cstheme="minorHAnsi"/>
          <w:color w:val="auto"/>
          <w:lang w:eastAsia="zh-CN"/>
        </w:rPr>
        <w:t>bisp</w:t>
      </w:r>
      <w:r w:rsidR="00657811">
        <w:rPr>
          <w:rFonts w:asciiTheme="minorHAnsi" w:hAnsiTheme="minorHAnsi" w:cstheme="minorHAnsi"/>
          <w:color w:val="auto"/>
          <w:lang w:eastAsia="zh-CN"/>
        </w:rPr>
        <w:t>i</w:t>
      </w:r>
      <w:r w:rsidR="00FA2D07" w:rsidRPr="00A16F2B">
        <w:rPr>
          <w:rFonts w:asciiTheme="minorHAnsi" w:hAnsiTheme="minorHAnsi" w:cstheme="minorHAnsi"/>
          <w:color w:val="auto"/>
          <w:lang w:eastAsia="zh-CN"/>
        </w:rPr>
        <w:t>rocycles</w:t>
      </w:r>
      <w:proofErr w:type="spellEnd"/>
      <w:r w:rsidR="00FA2D07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543CE" w:rsidRPr="00A16F2B">
        <w:rPr>
          <w:rFonts w:asciiTheme="minorHAnsi" w:hAnsiTheme="minorHAnsi" w:cstheme="minorHAnsi"/>
          <w:color w:val="auto"/>
          <w:lang w:eastAsia="zh-CN"/>
        </w:rPr>
        <w:t xml:space="preserve">with </w:t>
      </w:r>
      <w:r w:rsidR="00B95FDF" w:rsidRPr="00A16F2B">
        <w:rPr>
          <w:rFonts w:asciiTheme="minorHAnsi" w:hAnsiTheme="minorHAnsi" w:cstheme="minorHAnsi"/>
          <w:color w:val="auto"/>
          <w:lang w:eastAsia="zh-CN"/>
        </w:rPr>
        <w:t>good to excellent yields and stereoselectivity</w:t>
      </w:r>
      <w:r w:rsidR="00F105F8" w:rsidRPr="00A16F2B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E76630" w:rsidRPr="00A16F2B">
        <w:rPr>
          <w:rFonts w:asciiTheme="minorHAnsi" w:hAnsiTheme="minorHAnsi" w:cstheme="minorHAnsi"/>
          <w:color w:val="auto"/>
          <w:lang w:eastAsia="zh-CN"/>
        </w:rPr>
        <w:t xml:space="preserve">The scope of the </w:t>
      </w:r>
      <w:proofErr w:type="spellStart"/>
      <w:r w:rsidR="00E76630" w:rsidRPr="00A16F2B">
        <w:rPr>
          <w:rFonts w:asciiTheme="minorHAnsi" w:hAnsiTheme="minorHAnsi" w:cstheme="minorHAnsi"/>
          <w:color w:val="auto"/>
          <w:lang w:eastAsia="zh-CN"/>
        </w:rPr>
        <w:t>pyrazolinone</w:t>
      </w:r>
      <w:proofErr w:type="spellEnd"/>
      <w:r w:rsidR="00F04A15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04A15" w:rsidRPr="00A16F2B">
        <w:rPr>
          <w:rFonts w:asciiTheme="minorHAnsi" w:hAnsiTheme="minorHAnsi" w:cstheme="minorHAnsi"/>
          <w:b/>
          <w:color w:val="auto"/>
          <w:lang w:eastAsia="zh-CN"/>
        </w:rPr>
        <w:t>1a</w:t>
      </w:r>
      <w:r w:rsidR="00E76630" w:rsidRPr="00A16F2B">
        <w:rPr>
          <w:rFonts w:asciiTheme="minorHAnsi" w:hAnsiTheme="minorHAnsi" w:cstheme="minorHAnsi"/>
          <w:color w:val="auto"/>
          <w:lang w:eastAsia="zh-CN"/>
        </w:rPr>
        <w:t xml:space="preserve"> includes </w:t>
      </w:r>
      <w:r w:rsidR="00657811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E76630" w:rsidRPr="00A16F2B">
        <w:rPr>
          <w:rFonts w:asciiTheme="minorHAnsi" w:hAnsiTheme="minorHAnsi" w:cstheme="minorHAnsi"/>
          <w:color w:val="auto"/>
          <w:lang w:eastAsia="zh-CN"/>
        </w:rPr>
        <w:t xml:space="preserve">replacement of the phenyl group </w:t>
      </w:r>
      <w:r w:rsidR="00756B63" w:rsidRPr="00A16F2B">
        <w:rPr>
          <w:rFonts w:asciiTheme="minorHAnsi" w:hAnsiTheme="minorHAnsi" w:cstheme="minorHAnsi"/>
          <w:color w:val="auto"/>
          <w:lang w:eastAsia="zh-CN"/>
        </w:rPr>
        <w:t xml:space="preserve">on </w:t>
      </w:r>
      <w:r w:rsidR="00756B63" w:rsidRPr="00BC7922">
        <w:rPr>
          <w:rFonts w:asciiTheme="minorHAnsi" w:hAnsiTheme="minorHAnsi" w:cstheme="minorHAnsi"/>
          <w:color w:val="auto"/>
          <w:lang w:eastAsia="zh-CN"/>
        </w:rPr>
        <w:t>α</w:t>
      </w:r>
      <w:r w:rsidR="00756B63" w:rsidRPr="00A16F2B">
        <w:rPr>
          <w:rFonts w:asciiTheme="minorHAnsi" w:hAnsiTheme="minorHAnsi" w:cstheme="minorHAnsi"/>
          <w:color w:val="auto"/>
          <w:lang w:eastAsia="zh-CN"/>
        </w:rPr>
        <w:t>-</w:t>
      </w:r>
      <w:proofErr w:type="spellStart"/>
      <w:r w:rsidR="00756B63" w:rsidRPr="00A16F2B">
        <w:rPr>
          <w:rFonts w:asciiTheme="minorHAnsi" w:hAnsiTheme="minorHAnsi" w:cstheme="minorHAnsi"/>
          <w:color w:val="auto"/>
          <w:lang w:eastAsia="zh-CN"/>
        </w:rPr>
        <w:t>arylidiene</w:t>
      </w:r>
      <w:proofErr w:type="spellEnd"/>
      <w:r w:rsidR="00756B63" w:rsidRPr="00A16F2B">
        <w:rPr>
          <w:rFonts w:asciiTheme="minorHAnsi" w:hAnsiTheme="minorHAnsi" w:cstheme="minorHAnsi"/>
          <w:color w:val="auto"/>
          <w:lang w:eastAsia="zh-CN"/>
        </w:rPr>
        <w:t xml:space="preserve"> with</w:t>
      </w:r>
      <w:r w:rsidR="00E76630" w:rsidRPr="00A16F2B">
        <w:rPr>
          <w:rFonts w:asciiTheme="minorHAnsi" w:hAnsiTheme="minorHAnsi" w:cstheme="minorHAnsi"/>
          <w:color w:val="auto"/>
          <w:lang w:eastAsia="zh-CN"/>
        </w:rPr>
        <w:t xml:space="preserve"> a wide range of aryl</w:t>
      </w:r>
      <w:r w:rsidR="00756B63" w:rsidRPr="00A16F2B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E76630" w:rsidRPr="00A16F2B">
        <w:rPr>
          <w:rFonts w:asciiTheme="minorHAnsi" w:hAnsiTheme="minorHAnsi" w:cstheme="minorHAnsi"/>
          <w:color w:val="auto"/>
          <w:lang w:eastAsia="zh-CN"/>
        </w:rPr>
        <w:t>naphthyl</w:t>
      </w:r>
      <w:r w:rsidR="00657811">
        <w:rPr>
          <w:rFonts w:asciiTheme="minorHAnsi" w:hAnsiTheme="minorHAnsi" w:cstheme="minorHAnsi"/>
          <w:color w:val="auto"/>
          <w:lang w:eastAsia="zh-CN"/>
        </w:rPr>
        <w:t>,</w:t>
      </w:r>
      <w:r w:rsidR="00756B63" w:rsidRPr="00A16F2B">
        <w:rPr>
          <w:rFonts w:asciiTheme="minorHAnsi" w:hAnsiTheme="minorHAnsi" w:cstheme="minorHAnsi"/>
          <w:color w:val="auto"/>
          <w:lang w:eastAsia="zh-CN"/>
        </w:rPr>
        <w:t xml:space="preserve"> and </w:t>
      </w:r>
      <w:r w:rsidR="00E76630" w:rsidRPr="00A16F2B">
        <w:rPr>
          <w:rFonts w:asciiTheme="minorHAnsi" w:hAnsiTheme="minorHAnsi" w:cstheme="minorHAnsi"/>
          <w:color w:val="auto"/>
          <w:lang w:eastAsia="zh-CN"/>
        </w:rPr>
        <w:t>thienyl group</w:t>
      </w:r>
      <w:r w:rsidR="007403CD" w:rsidRPr="00A16F2B">
        <w:rPr>
          <w:rFonts w:asciiTheme="minorHAnsi" w:hAnsiTheme="minorHAnsi" w:cstheme="minorHAnsi"/>
          <w:color w:val="auto"/>
          <w:lang w:eastAsia="zh-CN"/>
        </w:rPr>
        <w:t>s,</w:t>
      </w:r>
      <w:r w:rsidR="00E76630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56B63" w:rsidRPr="00A16F2B">
        <w:rPr>
          <w:rFonts w:asciiTheme="minorHAnsi" w:hAnsiTheme="minorHAnsi" w:cstheme="minorHAnsi"/>
          <w:color w:val="auto"/>
          <w:lang w:eastAsia="zh-CN"/>
        </w:rPr>
        <w:t xml:space="preserve">substrates </w:t>
      </w:r>
      <w:r w:rsidR="002D5A87" w:rsidRPr="00A16F2B">
        <w:rPr>
          <w:rFonts w:asciiTheme="minorHAnsi" w:hAnsiTheme="minorHAnsi" w:cstheme="minorHAnsi"/>
          <w:color w:val="auto"/>
          <w:lang w:eastAsia="zh-CN"/>
        </w:rPr>
        <w:t>with</w:t>
      </w:r>
      <w:r w:rsidR="00756B63" w:rsidRPr="00A16F2B">
        <w:rPr>
          <w:rFonts w:asciiTheme="minorHAnsi" w:hAnsiTheme="minorHAnsi" w:cstheme="minorHAnsi"/>
          <w:color w:val="auto"/>
          <w:lang w:eastAsia="zh-CN"/>
        </w:rPr>
        <w:t xml:space="preserve"> different substituents such as ethyl, decyl, </w:t>
      </w:r>
      <w:r w:rsidR="00756B63" w:rsidRPr="00A16F2B">
        <w:rPr>
          <w:rFonts w:asciiTheme="minorHAnsi" w:hAnsiTheme="minorHAnsi" w:cstheme="minorHAnsi"/>
          <w:i/>
          <w:color w:val="auto"/>
          <w:lang w:eastAsia="zh-CN"/>
        </w:rPr>
        <w:t>tert</w:t>
      </w:r>
      <w:r w:rsidR="00756B63" w:rsidRPr="00A16F2B">
        <w:rPr>
          <w:rFonts w:asciiTheme="minorHAnsi" w:hAnsiTheme="minorHAnsi" w:cstheme="minorHAnsi"/>
          <w:color w:val="auto"/>
          <w:lang w:eastAsia="zh-CN"/>
        </w:rPr>
        <w:t>-butyl</w:t>
      </w:r>
      <w:r w:rsidR="00657811">
        <w:rPr>
          <w:rFonts w:asciiTheme="minorHAnsi" w:hAnsiTheme="minorHAnsi" w:cstheme="minorHAnsi"/>
          <w:color w:val="auto"/>
          <w:lang w:eastAsia="zh-CN"/>
        </w:rPr>
        <w:t>,</w:t>
      </w:r>
      <w:r w:rsidR="00756B63" w:rsidRPr="00A16F2B">
        <w:rPr>
          <w:rFonts w:asciiTheme="minorHAnsi" w:hAnsiTheme="minorHAnsi" w:cstheme="minorHAnsi"/>
          <w:color w:val="auto"/>
          <w:lang w:eastAsia="zh-CN"/>
        </w:rPr>
        <w:t xml:space="preserve"> and benzyl group at 3-position, and substituents with different electronic properties on the aryl ring at 1-position. Besides, </w:t>
      </w:r>
      <w:r w:rsidR="00F04A15" w:rsidRPr="00A16F2B">
        <w:rPr>
          <w:rFonts w:asciiTheme="minorHAnsi" w:hAnsiTheme="minorHAnsi" w:cstheme="minorHAnsi"/>
          <w:color w:val="auto"/>
          <w:lang w:eastAsia="zh-CN"/>
        </w:rPr>
        <w:t xml:space="preserve">to explore the substrate scope of </w:t>
      </w:r>
      <w:proofErr w:type="spellStart"/>
      <w:r w:rsidR="00F04A15" w:rsidRPr="00A16F2B">
        <w:rPr>
          <w:rFonts w:asciiTheme="minorHAnsi" w:hAnsiTheme="minorHAnsi" w:cstheme="minorHAnsi"/>
          <w:color w:val="auto"/>
          <w:lang w:eastAsia="zh-CN"/>
        </w:rPr>
        <w:t>imino</w:t>
      </w:r>
      <w:proofErr w:type="spellEnd"/>
      <w:r w:rsidR="00F04A15" w:rsidRPr="00A16F2B">
        <w:rPr>
          <w:rFonts w:asciiTheme="minorHAnsi" w:hAnsiTheme="minorHAnsi" w:cstheme="minorHAnsi"/>
          <w:color w:val="auto"/>
          <w:lang w:eastAsia="zh-CN"/>
        </w:rPr>
        <w:t xml:space="preserve"> lactone </w:t>
      </w:r>
      <w:r w:rsidR="00F04A15" w:rsidRPr="00A16F2B">
        <w:rPr>
          <w:rFonts w:asciiTheme="minorHAnsi" w:hAnsiTheme="minorHAnsi" w:cstheme="minorHAnsi"/>
          <w:b/>
          <w:color w:val="auto"/>
          <w:lang w:eastAsia="zh-CN"/>
        </w:rPr>
        <w:t>2a</w:t>
      </w:r>
      <w:r w:rsidR="00F04A15" w:rsidRPr="00A16F2B">
        <w:rPr>
          <w:rFonts w:asciiTheme="minorHAnsi" w:hAnsiTheme="minorHAnsi" w:cstheme="minorHAnsi"/>
          <w:color w:val="auto"/>
          <w:lang w:eastAsia="zh-CN"/>
        </w:rPr>
        <w:t xml:space="preserve">, the cyclic </w:t>
      </w:r>
      <w:proofErr w:type="spellStart"/>
      <w:r w:rsidR="00F04A15" w:rsidRPr="00A16F2B">
        <w:rPr>
          <w:rFonts w:asciiTheme="minorHAnsi" w:hAnsiTheme="minorHAnsi" w:cstheme="minorHAnsi"/>
          <w:color w:val="auto"/>
          <w:lang w:eastAsia="zh-CN"/>
        </w:rPr>
        <w:t>imino</w:t>
      </w:r>
      <w:proofErr w:type="spellEnd"/>
      <w:r w:rsidR="00F04A15" w:rsidRPr="00A16F2B">
        <w:rPr>
          <w:rFonts w:asciiTheme="minorHAnsi" w:hAnsiTheme="minorHAnsi" w:cstheme="minorHAnsi"/>
          <w:color w:val="auto"/>
          <w:lang w:eastAsia="zh-CN"/>
        </w:rPr>
        <w:t xml:space="preserve"> ester moiety was substituted with a 5-methylthiophenyl, a phenyl or 2-naphthyl group, providing </w:t>
      </w:r>
      <w:proofErr w:type="spellStart"/>
      <w:r w:rsidR="00F04A15" w:rsidRPr="00A16F2B">
        <w:rPr>
          <w:rFonts w:asciiTheme="minorHAnsi" w:hAnsiTheme="minorHAnsi" w:cstheme="minorHAnsi"/>
          <w:color w:val="auto"/>
          <w:lang w:eastAsia="zh-CN"/>
        </w:rPr>
        <w:t>bispirocycles</w:t>
      </w:r>
      <w:proofErr w:type="spellEnd"/>
      <w:r w:rsidR="00F04A15" w:rsidRPr="00A16F2B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F04A15" w:rsidRPr="00A16F2B">
        <w:rPr>
          <w:rFonts w:asciiTheme="minorHAnsi" w:hAnsiTheme="minorHAnsi" w:cstheme="minorHAnsi"/>
          <w:color w:val="auto"/>
          <w:lang w:eastAsia="zh-CN"/>
        </w:rPr>
        <w:t xml:space="preserve">with similar yields and considerable stereoselectivities. </w:t>
      </w:r>
    </w:p>
    <w:p w14:paraId="39360C99" w14:textId="77777777" w:rsidR="00BE6784" w:rsidRPr="00A16F2B" w:rsidRDefault="00BE6784" w:rsidP="004178F8">
      <w:pPr>
        <w:rPr>
          <w:rFonts w:asciiTheme="minorHAnsi" w:hAnsiTheme="minorHAnsi" w:cstheme="minorHAnsi"/>
          <w:color w:val="auto"/>
          <w:lang w:eastAsia="zh-CN"/>
        </w:rPr>
      </w:pPr>
    </w:p>
    <w:p w14:paraId="7F5815FC" w14:textId="4A105066" w:rsidR="004A71E4" w:rsidRPr="00A16F2B" w:rsidRDefault="00E0302A" w:rsidP="004178F8">
      <w:pPr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color w:val="auto"/>
        </w:rPr>
        <w:t xml:space="preserve">The structure of </w:t>
      </w:r>
      <w:proofErr w:type="spellStart"/>
      <w:r w:rsidRPr="00A16F2B">
        <w:rPr>
          <w:rFonts w:asciiTheme="minorHAnsi" w:hAnsiTheme="minorHAnsi" w:cstheme="minorHAnsi"/>
          <w:color w:val="auto"/>
        </w:rPr>
        <w:t>bispirocyclic</w:t>
      </w:r>
      <w:proofErr w:type="spellEnd"/>
      <w:r w:rsidRPr="00A16F2B">
        <w:rPr>
          <w:rFonts w:asciiTheme="minorHAnsi" w:hAnsiTheme="minorHAnsi" w:cstheme="minorHAnsi"/>
          <w:color w:val="auto"/>
        </w:rPr>
        <w:t xml:space="preserve"> products was confirmed by </w:t>
      </w:r>
      <w:r w:rsidRPr="00A16F2B">
        <w:rPr>
          <w:rFonts w:asciiTheme="minorHAnsi" w:hAnsiTheme="minorHAnsi" w:cstheme="minorHAnsi"/>
          <w:color w:val="auto"/>
          <w:vertAlign w:val="superscript"/>
        </w:rPr>
        <w:t>1</w:t>
      </w:r>
      <w:r w:rsidRPr="00A16F2B">
        <w:rPr>
          <w:rFonts w:asciiTheme="minorHAnsi" w:hAnsiTheme="minorHAnsi" w:cstheme="minorHAnsi"/>
          <w:color w:val="auto"/>
        </w:rPr>
        <w:t xml:space="preserve">H and </w:t>
      </w:r>
      <w:r w:rsidRPr="00A16F2B">
        <w:rPr>
          <w:rFonts w:asciiTheme="minorHAnsi" w:hAnsiTheme="minorHAnsi" w:cstheme="minorHAnsi"/>
          <w:color w:val="auto"/>
          <w:vertAlign w:val="superscript"/>
        </w:rPr>
        <w:t>13</w:t>
      </w:r>
      <w:r w:rsidRPr="00A16F2B">
        <w:rPr>
          <w:rFonts w:asciiTheme="minorHAnsi" w:hAnsiTheme="minorHAnsi" w:cstheme="minorHAnsi"/>
          <w:color w:val="auto"/>
        </w:rPr>
        <w:t xml:space="preserve">C NMR spectroscopy. To characterize the optical purity and stereoselectivity of the stereoisomer products, the </w:t>
      </w:r>
      <w:proofErr w:type="spellStart"/>
      <w:r w:rsidRPr="00A16F2B">
        <w:rPr>
          <w:rFonts w:asciiTheme="minorHAnsi" w:hAnsiTheme="minorHAnsi" w:cstheme="minorHAnsi"/>
          <w:color w:val="auto"/>
        </w:rPr>
        <w:t>ee</w:t>
      </w:r>
      <w:proofErr w:type="spellEnd"/>
      <w:r w:rsidRPr="00A16F2B">
        <w:rPr>
          <w:rFonts w:asciiTheme="minorHAnsi" w:hAnsiTheme="minorHAnsi" w:cstheme="minorHAnsi"/>
          <w:color w:val="auto"/>
        </w:rPr>
        <w:t xml:space="preserve"> values were determined using chiral HPLC and the </w:t>
      </w:r>
      <w:proofErr w:type="spellStart"/>
      <w:r w:rsidRPr="00A16F2B">
        <w:rPr>
          <w:rFonts w:asciiTheme="minorHAnsi" w:hAnsiTheme="minorHAnsi" w:cstheme="minorHAnsi"/>
          <w:color w:val="auto"/>
        </w:rPr>
        <w:t>d.r.</w:t>
      </w:r>
      <w:proofErr w:type="spellEnd"/>
      <w:r w:rsidRPr="00A16F2B">
        <w:rPr>
          <w:rFonts w:asciiTheme="minorHAnsi" w:hAnsiTheme="minorHAnsi" w:cstheme="minorHAnsi"/>
          <w:color w:val="auto"/>
        </w:rPr>
        <w:t xml:space="preserve"> values were determined by 400 MHz </w:t>
      </w:r>
      <w:r w:rsidRPr="00A16F2B">
        <w:rPr>
          <w:rFonts w:asciiTheme="minorHAnsi" w:hAnsiTheme="minorHAnsi" w:cstheme="minorHAnsi"/>
          <w:color w:val="auto"/>
          <w:vertAlign w:val="superscript"/>
        </w:rPr>
        <w:t>1</w:t>
      </w:r>
      <w:r w:rsidRPr="00A16F2B">
        <w:rPr>
          <w:rFonts w:asciiTheme="minorHAnsi" w:hAnsiTheme="minorHAnsi" w:cstheme="minorHAnsi"/>
          <w:color w:val="auto"/>
        </w:rPr>
        <w:t xml:space="preserve">H NMR. </w:t>
      </w:r>
      <w:r w:rsidR="008B416D" w:rsidRPr="00A16F2B">
        <w:rPr>
          <w:rFonts w:asciiTheme="minorHAnsi" w:hAnsiTheme="minorHAnsi" w:cstheme="minorHAnsi"/>
          <w:color w:val="auto"/>
        </w:rPr>
        <w:t>Reprehensive</w:t>
      </w:r>
      <w:r w:rsidR="008B416D" w:rsidRPr="00A16F2B">
        <w:rPr>
          <w:rFonts w:asciiTheme="minorHAnsi" w:hAnsiTheme="minorHAnsi" w:cstheme="minorHAnsi"/>
          <w:color w:val="auto"/>
          <w:lang w:eastAsia="zh-CN"/>
        </w:rPr>
        <w:t xml:space="preserve"> HPLC</w:t>
      </w:r>
      <w:r w:rsidR="008B416D" w:rsidRPr="00A16F2B">
        <w:rPr>
          <w:rFonts w:asciiTheme="minorHAnsi" w:hAnsiTheme="minorHAnsi" w:cstheme="minorHAnsi"/>
          <w:color w:val="auto"/>
        </w:rPr>
        <w:t xml:space="preserve"> characterization results of compound </w:t>
      </w:r>
      <w:r w:rsidR="008B416D" w:rsidRPr="00A16F2B">
        <w:rPr>
          <w:rFonts w:asciiTheme="minorHAnsi" w:hAnsiTheme="minorHAnsi" w:cstheme="minorHAnsi"/>
          <w:b/>
          <w:color w:val="auto"/>
        </w:rPr>
        <w:t>3e</w:t>
      </w:r>
      <w:r w:rsidR="008B416D" w:rsidRPr="00A16F2B">
        <w:rPr>
          <w:rFonts w:asciiTheme="minorHAnsi" w:hAnsiTheme="minorHAnsi" w:cstheme="minorHAnsi"/>
          <w:color w:val="auto"/>
        </w:rPr>
        <w:t xml:space="preserve"> are given in </w:t>
      </w:r>
      <w:r w:rsidR="008B416D" w:rsidRPr="00A16F2B">
        <w:rPr>
          <w:rFonts w:asciiTheme="minorHAnsi" w:hAnsiTheme="minorHAnsi" w:cstheme="minorHAnsi"/>
          <w:b/>
          <w:color w:val="auto"/>
        </w:rPr>
        <w:t xml:space="preserve">Figure </w:t>
      </w:r>
      <w:r w:rsidR="0088361F" w:rsidRPr="00A16F2B">
        <w:rPr>
          <w:rFonts w:asciiTheme="minorHAnsi" w:hAnsiTheme="minorHAnsi" w:cstheme="minorHAnsi"/>
          <w:b/>
          <w:color w:val="auto"/>
          <w:lang w:eastAsia="zh-CN"/>
        </w:rPr>
        <w:t>3</w:t>
      </w:r>
      <w:r w:rsidR="008B416D" w:rsidRPr="00A16F2B">
        <w:rPr>
          <w:rFonts w:asciiTheme="minorHAnsi" w:hAnsiTheme="minorHAnsi" w:cstheme="minorHAnsi"/>
          <w:color w:val="auto"/>
        </w:rPr>
        <w:t>.</w:t>
      </w:r>
      <w:r w:rsidR="008B416D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334E0" w:rsidRPr="00A16F2B">
        <w:rPr>
          <w:rFonts w:asciiTheme="minorHAnsi" w:hAnsiTheme="minorHAnsi" w:cstheme="minorHAnsi"/>
          <w:color w:val="auto"/>
          <w:lang w:eastAsia="zh-CN"/>
        </w:rPr>
        <w:t xml:space="preserve">To explore the structural relativity, </w:t>
      </w:r>
      <w:r w:rsidR="00546112" w:rsidRPr="00A16F2B">
        <w:rPr>
          <w:rFonts w:asciiTheme="minorHAnsi" w:hAnsiTheme="minorHAnsi" w:cstheme="minorHAnsi"/>
          <w:color w:val="auto"/>
          <w:lang w:eastAsia="zh-CN"/>
        </w:rPr>
        <w:t xml:space="preserve">X-ray </w:t>
      </w:r>
      <w:r w:rsidR="00A80547" w:rsidRPr="00A16F2B">
        <w:rPr>
          <w:rFonts w:asciiTheme="minorHAnsi" w:hAnsiTheme="minorHAnsi" w:cstheme="minorHAnsi"/>
          <w:color w:val="auto"/>
        </w:rPr>
        <w:t>crystallography</w:t>
      </w:r>
      <w:r w:rsidR="00546112" w:rsidRPr="00A16F2B">
        <w:rPr>
          <w:rFonts w:asciiTheme="minorHAnsi" w:hAnsiTheme="minorHAnsi" w:cstheme="minorHAnsi"/>
          <w:color w:val="auto"/>
        </w:rPr>
        <w:t xml:space="preserve"> </w:t>
      </w:r>
      <w:r w:rsidR="007334E0" w:rsidRPr="00A16F2B">
        <w:rPr>
          <w:rFonts w:asciiTheme="minorHAnsi" w:hAnsiTheme="minorHAnsi" w:cstheme="minorHAnsi"/>
          <w:color w:val="auto"/>
        </w:rPr>
        <w:t>was used to analyze</w:t>
      </w:r>
      <w:r w:rsidR="00546112" w:rsidRPr="00A16F2B">
        <w:rPr>
          <w:rFonts w:asciiTheme="minorHAnsi" w:hAnsiTheme="minorHAnsi" w:cstheme="minorHAnsi"/>
          <w:color w:val="auto"/>
        </w:rPr>
        <w:t xml:space="preserve"> </w:t>
      </w:r>
      <w:r w:rsidR="00546112" w:rsidRPr="00A16F2B">
        <w:rPr>
          <w:rFonts w:asciiTheme="minorHAnsi" w:hAnsiTheme="minorHAnsi" w:cstheme="minorHAnsi"/>
          <w:b/>
          <w:color w:val="auto"/>
        </w:rPr>
        <w:t>3</w:t>
      </w:r>
      <w:r w:rsidR="00DD346A" w:rsidRPr="00A16F2B">
        <w:rPr>
          <w:rFonts w:asciiTheme="minorHAnsi" w:hAnsiTheme="minorHAnsi" w:cstheme="minorHAnsi"/>
          <w:b/>
          <w:color w:val="auto"/>
        </w:rPr>
        <w:t>e</w:t>
      </w:r>
      <w:r w:rsidR="007334E0" w:rsidRPr="00A16F2B">
        <w:rPr>
          <w:rFonts w:asciiTheme="minorHAnsi" w:hAnsiTheme="minorHAnsi" w:cstheme="minorHAnsi"/>
          <w:color w:val="auto"/>
        </w:rPr>
        <w:t>, revealing</w:t>
      </w:r>
      <w:r w:rsidR="00546112" w:rsidRPr="00A16F2B">
        <w:rPr>
          <w:rFonts w:asciiTheme="minorHAnsi" w:hAnsiTheme="minorHAnsi" w:cstheme="minorHAnsi"/>
          <w:color w:val="auto"/>
        </w:rPr>
        <w:t xml:space="preserve"> t</w:t>
      </w:r>
      <w:r w:rsidR="008A46A9" w:rsidRPr="00A16F2B">
        <w:rPr>
          <w:rFonts w:asciiTheme="minorHAnsi" w:hAnsiTheme="minorHAnsi" w:cstheme="minorHAnsi"/>
          <w:color w:val="auto"/>
        </w:rPr>
        <w:t xml:space="preserve">he absolute configuration of the product </w:t>
      </w:r>
      <w:r w:rsidR="008A46A9" w:rsidRPr="00A16F2B">
        <w:rPr>
          <w:rFonts w:asciiTheme="minorHAnsi" w:hAnsiTheme="minorHAnsi" w:cstheme="minorHAnsi"/>
          <w:b/>
          <w:color w:val="auto"/>
        </w:rPr>
        <w:t>3</w:t>
      </w:r>
      <w:r w:rsidR="008545B0" w:rsidRPr="00A16F2B">
        <w:rPr>
          <w:rFonts w:asciiTheme="minorHAnsi" w:hAnsiTheme="minorHAnsi" w:cstheme="minorHAnsi"/>
          <w:b/>
          <w:color w:val="auto"/>
        </w:rPr>
        <w:t>e</w:t>
      </w:r>
      <w:r w:rsidR="008A46A9" w:rsidRPr="00A16F2B">
        <w:rPr>
          <w:rFonts w:asciiTheme="minorHAnsi" w:hAnsiTheme="minorHAnsi" w:cstheme="minorHAnsi"/>
          <w:color w:val="auto"/>
        </w:rPr>
        <w:t xml:space="preserve"> </w:t>
      </w:r>
      <w:r w:rsidR="00546112" w:rsidRPr="00A16F2B">
        <w:rPr>
          <w:rFonts w:asciiTheme="minorHAnsi" w:hAnsiTheme="minorHAnsi" w:cstheme="minorHAnsi"/>
          <w:color w:val="auto"/>
        </w:rPr>
        <w:t xml:space="preserve">as </w:t>
      </w:r>
      <w:r w:rsidR="008A46A9" w:rsidRPr="00A16F2B">
        <w:rPr>
          <w:rFonts w:asciiTheme="minorHAnsi" w:hAnsiTheme="minorHAnsi" w:cstheme="minorHAnsi"/>
          <w:color w:val="auto"/>
        </w:rPr>
        <w:t>(5</w:t>
      </w:r>
      <w:r w:rsidR="008A46A9" w:rsidRPr="00A16F2B">
        <w:rPr>
          <w:rFonts w:asciiTheme="minorHAnsi" w:hAnsiTheme="minorHAnsi" w:cstheme="minorHAnsi"/>
          <w:i/>
          <w:color w:val="auto"/>
        </w:rPr>
        <w:t>S</w:t>
      </w:r>
      <w:r w:rsidR="008A46A9" w:rsidRPr="00A16F2B">
        <w:rPr>
          <w:rFonts w:asciiTheme="minorHAnsi" w:hAnsiTheme="minorHAnsi" w:cstheme="minorHAnsi"/>
          <w:color w:val="auto"/>
        </w:rPr>
        <w:t>,6</w:t>
      </w:r>
      <w:r w:rsidR="008A46A9" w:rsidRPr="00A16F2B">
        <w:rPr>
          <w:rFonts w:asciiTheme="minorHAnsi" w:hAnsiTheme="minorHAnsi" w:cstheme="minorHAnsi"/>
          <w:i/>
          <w:color w:val="auto"/>
        </w:rPr>
        <w:t>R</w:t>
      </w:r>
      <w:r w:rsidR="008A46A9" w:rsidRPr="00A16F2B">
        <w:rPr>
          <w:rFonts w:asciiTheme="minorHAnsi" w:hAnsiTheme="minorHAnsi" w:cstheme="minorHAnsi"/>
          <w:color w:val="auto"/>
        </w:rPr>
        <w:t>,7</w:t>
      </w:r>
      <w:r w:rsidR="008A46A9" w:rsidRPr="00A16F2B">
        <w:rPr>
          <w:rFonts w:asciiTheme="minorHAnsi" w:hAnsiTheme="minorHAnsi" w:cstheme="minorHAnsi"/>
          <w:i/>
          <w:color w:val="auto"/>
        </w:rPr>
        <w:t>R</w:t>
      </w:r>
      <w:r w:rsidR="008A46A9" w:rsidRPr="00A16F2B">
        <w:rPr>
          <w:rFonts w:asciiTheme="minorHAnsi" w:hAnsiTheme="minorHAnsi" w:cstheme="minorHAnsi"/>
          <w:color w:val="auto"/>
        </w:rPr>
        <w:t>,13</w:t>
      </w:r>
      <w:r w:rsidR="008A46A9" w:rsidRPr="00A16F2B">
        <w:rPr>
          <w:rFonts w:asciiTheme="minorHAnsi" w:hAnsiTheme="minorHAnsi" w:cstheme="minorHAnsi"/>
          <w:i/>
          <w:color w:val="auto"/>
        </w:rPr>
        <w:t>R</w:t>
      </w:r>
      <w:r w:rsidR="008A46A9" w:rsidRPr="00A16F2B">
        <w:rPr>
          <w:rFonts w:asciiTheme="minorHAnsi" w:hAnsiTheme="minorHAnsi" w:cstheme="minorHAnsi"/>
          <w:color w:val="auto"/>
        </w:rPr>
        <w:t>)</w:t>
      </w:r>
      <w:r w:rsidR="00E138F7" w:rsidRPr="00A16F2B">
        <w:rPr>
          <w:rFonts w:asciiTheme="minorHAnsi" w:hAnsiTheme="minorHAnsi" w:cstheme="minorHAnsi"/>
          <w:color w:val="auto"/>
        </w:rPr>
        <w:t>.</w:t>
      </w:r>
      <w:r w:rsidR="007334E0" w:rsidRPr="00A16F2B">
        <w:rPr>
          <w:rFonts w:asciiTheme="minorHAnsi" w:hAnsiTheme="minorHAnsi" w:cstheme="minorHAnsi"/>
          <w:b/>
          <w:color w:val="auto"/>
        </w:rPr>
        <w:t xml:space="preserve"> </w:t>
      </w:r>
      <w:r w:rsidR="00657811" w:rsidRPr="00BC7922">
        <w:rPr>
          <w:rFonts w:asciiTheme="minorHAnsi" w:hAnsiTheme="minorHAnsi" w:cstheme="minorHAnsi"/>
          <w:color w:val="auto"/>
        </w:rPr>
        <w:t xml:space="preserve">The </w:t>
      </w:r>
      <w:r w:rsidR="00657811" w:rsidRPr="00657811">
        <w:rPr>
          <w:rFonts w:asciiTheme="minorHAnsi" w:hAnsiTheme="minorHAnsi" w:cstheme="minorHAnsi"/>
          <w:color w:val="auto"/>
          <w:lang w:eastAsia="zh-CN"/>
        </w:rPr>
        <w:t>s</w:t>
      </w:r>
      <w:r w:rsidR="008B416D" w:rsidRPr="00A16F2B">
        <w:rPr>
          <w:rFonts w:asciiTheme="minorHAnsi" w:hAnsiTheme="minorHAnsi" w:cstheme="minorHAnsi"/>
          <w:color w:val="auto"/>
          <w:lang w:eastAsia="zh-CN"/>
        </w:rPr>
        <w:t>ingle</w:t>
      </w:r>
      <w:r w:rsidR="00E54947">
        <w:rPr>
          <w:rFonts w:asciiTheme="minorHAnsi" w:hAnsiTheme="minorHAnsi" w:cstheme="minorHAnsi"/>
          <w:color w:val="auto"/>
          <w:lang w:eastAsia="zh-CN"/>
        </w:rPr>
        <w:t>-</w:t>
      </w:r>
      <w:r w:rsidR="008B416D" w:rsidRPr="00A16F2B">
        <w:rPr>
          <w:rFonts w:asciiTheme="minorHAnsi" w:hAnsiTheme="minorHAnsi" w:cstheme="minorHAnsi"/>
          <w:color w:val="auto"/>
          <w:lang w:eastAsia="zh-CN"/>
        </w:rPr>
        <w:t xml:space="preserve">crystal structure of </w:t>
      </w:r>
      <w:r w:rsidR="008B416D" w:rsidRPr="00A16F2B">
        <w:rPr>
          <w:rFonts w:asciiTheme="minorHAnsi" w:hAnsiTheme="minorHAnsi" w:cstheme="minorHAnsi"/>
          <w:b/>
          <w:color w:val="auto"/>
          <w:lang w:eastAsia="zh-CN"/>
        </w:rPr>
        <w:t>3e</w:t>
      </w:r>
      <w:r w:rsidR="008B416D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57811">
        <w:rPr>
          <w:rFonts w:asciiTheme="minorHAnsi" w:hAnsiTheme="minorHAnsi" w:cstheme="minorHAnsi"/>
          <w:color w:val="auto"/>
          <w:lang w:eastAsia="zh-CN"/>
        </w:rPr>
        <w:t>is</w:t>
      </w:r>
      <w:r w:rsidR="008B416D" w:rsidRPr="00A16F2B">
        <w:rPr>
          <w:rFonts w:asciiTheme="minorHAnsi" w:hAnsiTheme="minorHAnsi" w:cstheme="minorHAnsi"/>
          <w:color w:val="auto"/>
          <w:lang w:eastAsia="zh-CN"/>
        </w:rPr>
        <w:t xml:space="preserve"> shown in </w:t>
      </w:r>
      <w:r w:rsidR="008B416D" w:rsidRPr="00A16F2B">
        <w:rPr>
          <w:rFonts w:asciiTheme="minorHAnsi" w:hAnsiTheme="minorHAnsi" w:cstheme="minorHAnsi"/>
          <w:b/>
          <w:color w:val="auto"/>
          <w:lang w:eastAsia="zh-CN"/>
        </w:rPr>
        <w:t xml:space="preserve">Figure </w:t>
      </w:r>
      <w:r w:rsidR="0088361F" w:rsidRPr="00A16F2B">
        <w:rPr>
          <w:rFonts w:asciiTheme="minorHAnsi" w:hAnsiTheme="minorHAnsi" w:cstheme="minorHAnsi"/>
          <w:b/>
          <w:color w:val="auto"/>
          <w:lang w:eastAsia="zh-CN"/>
        </w:rPr>
        <w:t>4</w:t>
      </w:r>
      <w:r w:rsidR="008B416D" w:rsidRPr="00BC7922">
        <w:rPr>
          <w:rFonts w:asciiTheme="minorHAnsi" w:hAnsiTheme="minorHAnsi" w:cstheme="minorHAnsi"/>
          <w:color w:val="auto"/>
          <w:lang w:eastAsia="zh-CN"/>
        </w:rPr>
        <w:t>.</w:t>
      </w:r>
      <w:r w:rsidR="008B416D" w:rsidRPr="00A16F2B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7334E0" w:rsidRPr="00A16F2B">
        <w:rPr>
          <w:rFonts w:asciiTheme="minorHAnsi" w:hAnsiTheme="minorHAnsi" w:cstheme="minorHAnsi"/>
          <w:color w:val="auto"/>
        </w:rPr>
        <w:t xml:space="preserve">CCDC </w:t>
      </w:r>
      <w:r w:rsidR="00E138F7" w:rsidRPr="00A16F2B">
        <w:rPr>
          <w:rFonts w:asciiTheme="minorHAnsi" w:hAnsiTheme="minorHAnsi" w:cstheme="minorHAnsi"/>
          <w:color w:val="auto"/>
        </w:rPr>
        <w:t>1590396</w:t>
      </w:r>
      <w:r w:rsidR="0075293A" w:rsidRPr="00A16F2B">
        <w:rPr>
          <w:rFonts w:asciiTheme="minorHAnsi" w:hAnsiTheme="minorHAnsi" w:cstheme="minorHAnsi"/>
          <w:color w:val="auto"/>
        </w:rPr>
        <w:t xml:space="preserve"> contains the</w:t>
      </w:r>
      <w:r w:rsidR="00E138F7" w:rsidRPr="00A16F2B">
        <w:rPr>
          <w:rFonts w:asciiTheme="minorHAnsi" w:hAnsiTheme="minorHAnsi" w:cstheme="minorHAnsi"/>
          <w:color w:val="auto"/>
        </w:rPr>
        <w:t xml:space="preserve"> crystallographic data</w:t>
      </w:r>
      <w:r w:rsidR="00B650DA" w:rsidRPr="00A16F2B">
        <w:rPr>
          <w:rFonts w:asciiTheme="minorHAnsi" w:hAnsiTheme="minorHAnsi" w:cstheme="minorHAnsi"/>
          <w:color w:val="auto"/>
        </w:rPr>
        <w:t xml:space="preserve"> of </w:t>
      </w:r>
      <w:r w:rsidR="00B650DA" w:rsidRPr="00A16F2B">
        <w:rPr>
          <w:rFonts w:asciiTheme="minorHAnsi" w:hAnsiTheme="minorHAnsi" w:cstheme="minorHAnsi"/>
          <w:b/>
          <w:color w:val="auto"/>
        </w:rPr>
        <w:t>3e</w:t>
      </w:r>
      <w:r w:rsidR="00782D17" w:rsidRPr="00A16F2B">
        <w:rPr>
          <w:rFonts w:asciiTheme="minorHAnsi" w:hAnsiTheme="minorHAnsi" w:cstheme="minorHAnsi"/>
          <w:color w:val="auto"/>
        </w:rPr>
        <w:t>, which can</w:t>
      </w:r>
      <w:r w:rsidR="00E138F7" w:rsidRPr="00A16F2B">
        <w:rPr>
          <w:rFonts w:asciiTheme="minorHAnsi" w:hAnsiTheme="minorHAnsi" w:cstheme="minorHAnsi"/>
          <w:color w:val="auto"/>
        </w:rPr>
        <w:t xml:space="preserve"> be obtained free of charge from the Cambridge Crystallographic Data Centre </w:t>
      </w:r>
      <w:r w:rsidR="00D63636" w:rsidRPr="00A16F2B">
        <w:rPr>
          <w:rFonts w:asciiTheme="minorHAnsi" w:hAnsiTheme="minorHAnsi" w:cstheme="minorHAnsi"/>
          <w:color w:val="auto"/>
        </w:rPr>
        <w:t>(</w:t>
      </w:r>
      <w:r w:rsidR="00E138F7" w:rsidRPr="006D03C8">
        <w:rPr>
          <w:rStyle w:val="a4"/>
          <w:rFonts w:asciiTheme="minorHAnsi" w:hAnsiTheme="minorHAnsi" w:cstheme="minorHAnsi"/>
          <w:color w:val="auto"/>
          <w:u w:val="none"/>
        </w:rPr>
        <w:t>www.ccdc.cam.ac.uk/data_request/cif</w:t>
      </w:r>
      <w:r w:rsidR="00D63636" w:rsidRPr="00A16F2B">
        <w:rPr>
          <w:rStyle w:val="a4"/>
          <w:rFonts w:asciiTheme="minorHAnsi" w:hAnsiTheme="minorHAnsi" w:cstheme="minorHAnsi"/>
          <w:color w:val="auto"/>
          <w:u w:val="none"/>
        </w:rPr>
        <w:t>)</w:t>
      </w:r>
      <w:r w:rsidR="00E138F7" w:rsidRPr="00A16F2B">
        <w:rPr>
          <w:rFonts w:asciiTheme="minorHAnsi" w:hAnsiTheme="minorHAnsi" w:cstheme="minorHAnsi"/>
          <w:color w:val="auto"/>
        </w:rPr>
        <w:t>.</w:t>
      </w:r>
    </w:p>
    <w:p w14:paraId="17938989" w14:textId="77777777" w:rsidR="00BE6784" w:rsidRPr="00A16F2B" w:rsidRDefault="00BE6784" w:rsidP="004178F8">
      <w:pPr>
        <w:rPr>
          <w:rFonts w:asciiTheme="minorHAnsi" w:hAnsiTheme="minorHAnsi" w:cstheme="minorHAnsi"/>
          <w:color w:val="auto"/>
        </w:rPr>
      </w:pPr>
    </w:p>
    <w:p w14:paraId="7F4D5598" w14:textId="70DD5CF7" w:rsidR="00E0302A" w:rsidRPr="00A16F2B" w:rsidRDefault="00657811" w:rsidP="004178F8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</w:rPr>
        <w:t xml:space="preserve">For example, </w:t>
      </w:r>
      <w:r>
        <w:rPr>
          <w:rFonts w:eastAsia="SimSun"/>
          <w:color w:val="auto"/>
          <w:lang w:eastAsia="zh-CN"/>
        </w:rPr>
        <w:t>t</w:t>
      </w:r>
      <w:r w:rsidR="002148D6" w:rsidRPr="00A16F2B">
        <w:rPr>
          <w:rFonts w:eastAsia="SimSun"/>
          <w:color w:val="auto"/>
          <w:lang w:eastAsia="zh-CN"/>
        </w:rPr>
        <w:t xml:space="preserve">he characterization data for </w:t>
      </w:r>
      <w:proofErr w:type="spellStart"/>
      <w:r w:rsidR="002148D6" w:rsidRPr="00A16F2B">
        <w:rPr>
          <w:rFonts w:eastAsia="SimSun"/>
          <w:color w:val="auto"/>
          <w:lang w:eastAsia="zh-CN"/>
        </w:rPr>
        <w:t>bispirocyclic</w:t>
      </w:r>
      <w:proofErr w:type="spellEnd"/>
      <w:r w:rsidR="002148D6" w:rsidRPr="00A16F2B">
        <w:rPr>
          <w:rFonts w:eastAsia="SimSun"/>
          <w:color w:val="auto"/>
          <w:lang w:eastAsia="zh-CN"/>
        </w:rPr>
        <w:t xml:space="preserve"> product (</w:t>
      </w:r>
      <w:r w:rsidR="002148D6" w:rsidRPr="00A16F2B">
        <w:rPr>
          <w:rFonts w:eastAsia="SimSun"/>
          <w:b/>
          <w:color w:val="auto"/>
          <w:lang w:eastAsia="zh-CN"/>
        </w:rPr>
        <w:t>3e</w:t>
      </w:r>
      <w:r w:rsidR="002148D6" w:rsidRPr="00A16F2B">
        <w:rPr>
          <w:rFonts w:eastAsia="SimSun"/>
          <w:color w:val="auto"/>
          <w:lang w:eastAsia="zh-CN"/>
        </w:rPr>
        <w:t>)</w:t>
      </w:r>
      <w:r w:rsidR="002148D6" w:rsidRPr="00A16F2B">
        <w:rPr>
          <w:rFonts w:eastAsia="SimSun"/>
          <w:color w:val="auto"/>
        </w:rPr>
        <w:t xml:space="preserve"> were as follows:</w:t>
      </w:r>
      <w:r w:rsidR="002148D6" w:rsidRPr="00A16F2B">
        <w:rPr>
          <w:rFonts w:eastAsia="SimSun"/>
          <w:color w:val="auto"/>
          <w:lang w:eastAsia="zh-CN"/>
        </w:rPr>
        <w:t xml:space="preserve"> R</w:t>
      </w:r>
      <w:r w:rsidR="002148D6" w:rsidRPr="00A16F2B">
        <w:rPr>
          <w:rFonts w:eastAsia="SimSun"/>
          <w:color w:val="auto"/>
          <w:vertAlign w:val="subscript"/>
          <w:lang w:eastAsia="zh-CN"/>
        </w:rPr>
        <w:t>f</w:t>
      </w:r>
      <w:r>
        <w:rPr>
          <w:rFonts w:eastAsia="SimSun"/>
          <w:color w:val="auto"/>
          <w:lang w:eastAsia="zh-CN"/>
        </w:rPr>
        <w:t xml:space="preserve"> =</w:t>
      </w:r>
      <w:r w:rsidR="002148D6" w:rsidRPr="00A16F2B">
        <w:rPr>
          <w:rFonts w:eastAsia="SimSun"/>
          <w:color w:val="auto"/>
          <w:lang w:eastAsia="zh-CN"/>
        </w:rPr>
        <w:t xml:space="preserve"> 0.51</w:t>
      </w:r>
      <w:r>
        <w:rPr>
          <w:rFonts w:eastAsia="SimSun"/>
          <w:color w:val="auto"/>
          <w:lang w:eastAsia="zh-CN"/>
        </w:rPr>
        <w:t xml:space="preserve"> </w:t>
      </w:r>
      <w:r w:rsidR="002148D6" w:rsidRPr="00A16F2B">
        <w:rPr>
          <w:rFonts w:eastAsia="SimSun"/>
          <w:color w:val="auto"/>
          <w:lang w:eastAsia="zh-CN"/>
        </w:rPr>
        <w:t xml:space="preserve">(4:1 </w:t>
      </w:r>
      <w:r w:rsidR="004F7F4D">
        <w:rPr>
          <w:rFonts w:eastAsia="SimSun"/>
          <w:color w:val="auto"/>
          <w:lang w:eastAsia="zh-CN"/>
        </w:rPr>
        <w:t>[</w:t>
      </w:r>
      <w:r w:rsidR="002148D6" w:rsidRPr="00A16F2B">
        <w:rPr>
          <w:rFonts w:eastAsia="SimSun"/>
          <w:color w:val="auto"/>
          <w:lang w:eastAsia="zh-CN"/>
        </w:rPr>
        <w:t>v/v</w:t>
      </w:r>
      <w:r w:rsidR="004F7F4D">
        <w:rPr>
          <w:rFonts w:eastAsia="SimSun"/>
          <w:color w:val="auto"/>
          <w:lang w:eastAsia="zh-CN"/>
        </w:rPr>
        <w:t>]</w:t>
      </w:r>
      <w:r w:rsidR="002148D6" w:rsidRPr="00A16F2B">
        <w:rPr>
          <w:rFonts w:eastAsia="SimSun"/>
          <w:color w:val="auto"/>
          <w:lang w:eastAsia="zh-CN"/>
        </w:rPr>
        <w:t>, pet</w:t>
      </w:r>
      <w:r w:rsidR="008545B0" w:rsidRPr="00A16F2B">
        <w:rPr>
          <w:rFonts w:eastAsia="SimSun"/>
          <w:color w:val="auto"/>
          <w:lang w:eastAsia="zh-CN"/>
        </w:rPr>
        <w:t>roleum</w:t>
      </w:r>
      <w:r w:rsidR="002148D6" w:rsidRPr="00A16F2B">
        <w:rPr>
          <w:rFonts w:eastAsia="SimSun"/>
          <w:color w:val="auto"/>
          <w:lang w:eastAsia="zh-CN"/>
        </w:rPr>
        <w:t xml:space="preserve"> ether/</w:t>
      </w:r>
      <w:proofErr w:type="spellStart"/>
      <w:r w:rsidR="002148D6" w:rsidRPr="00A16F2B">
        <w:rPr>
          <w:rFonts w:eastAsia="SimSun"/>
          <w:color w:val="auto"/>
          <w:lang w:eastAsia="zh-CN"/>
        </w:rPr>
        <w:t>EtOAc</w:t>
      </w:r>
      <w:proofErr w:type="spellEnd"/>
      <w:r w:rsidR="002148D6" w:rsidRPr="00A16F2B">
        <w:rPr>
          <w:rFonts w:eastAsia="SimSun"/>
          <w:color w:val="auto"/>
          <w:lang w:eastAsia="zh-CN"/>
        </w:rPr>
        <w:t xml:space="preserve">); </w:t>
      </w:r>
      <w:r w:rsidR="00126B33" w:rsidRPr="00A16F2B">
        <w:rPr>
          <w:rFonts w:eastAsia="SimSun"/>
          <w:color w:val="auto"/>
          <w:vertAlign w:val="superscript"/>
          <w:lang w:eastAsia="zh-CN"/>
        </w:rPr>
        <w:t>1</w:t>
      </w:r>
      <w:r w:rsidR="00126B33" w:rsidRPr="00A16F2B">
        <w:rPr>
          <w:rFonts w:eastAsia="SimSun"/>
          <w:color w:val="auto"/>
          <w:lang w:eastAsia="zh-CN"/>
        </w:rPr>
        <w:t>H NMR (400 MHz, CDCl</w:t>
      </w:r>
      <w:r w:rsidR="00126B33" w:rsidRPr="00A16F2B">
        <w:rPr>
          <w:rFonts w:eastAsia="SimSun"/>
          <w:color w:val="auto"/>
          <w:vertAlign w:val="subscript"/>
          <w:lang w:eastAsia="zh-CN"/>
        </w:rPr>
        <w:t>3</w:t>
      </w:r>
      <w:r w:rsidR="00126B33" w:rsidRPr="00A16F2B">
        <w:rPr>
          <w:rFonts w:eastAsia="SimSun"/>
          <w:color w:val="auto"/>
          <w:lang w:eastAsia="zh-CN"/>
        </w:rPr>
        <w:t xml:space="preserve">) δ 7.55 (d, </w:t>
      </w:r>
      <w:r w:rsidR="00126B33" w:rsidRPr="00A16F2B">
        <w:rPr>
          <w:rFonts w:eastAsia="SimSun"/>
          <w:i/>
          <w:color w:val="auto"/>
          <w:lang w:eastAsia="zh-CN"/>
        </w:rPr>
        <w:t>J</w:t>
      </w:r>
      <w:r w:rsidR="00126B33" w:rsidRPr="00A16F2B">
        <w:rPr>
          <w:rFonts w:eastAsia="SimSun"/>
          <w:color w:val="auto"/>
          <w:lang w:eastAsia="zh-CN"/>
        </w:rPr>
        <w:t xml:space="preserve"> = 7.2 Hz, 2H), 7.35</w:t>
      </w:r>
      <w:r>
        <w:rPr>
          <w:rFonts w:eastAsia="SimSun"/>
          <w:color w:val="auto"/>
          <w:lang w:eastAsia="zh-CN"/>
        </w:rPr>
        <w:t>–</w:t>
      </w:r>
      <w:r w:rsidR="00126B33" w:rsidRPr="00A16F2B">
        <w:rPr>
          <w:rFonts w:eastAsia="SimSun"/>
          <w:color w:val="auto"/>
          <w:lang w:eastAsia="zh-CN"/>
        </w:rPr>
        <w:t>7.31 (m, 2H), 7.26</w:t>
      </w:r>
      <w:r>
        <w:rPr>
          <w:rFonts w:eastAsia="SimSun"/>
          <w:color w:val="auto"/>
          <w:lang w:eastAsia="zh-CN"/>
        </w:rPr>
        <w:t>–</w:t>
      </w:r>
      <w:r w:rsidR="00126B33" w:rsidRPr="00A16F2B">
        <w:rPr>
          <w:rFonts w:eastAsia="SimSun"/>
          <w:color w:val="auto"/>
          <w:lang w:eastAsia="zh-CN"/>
        </w:rPr>
        <w:t>7.22 (m, 2H), 7.19</w:t>
      </w:r>
      <w:r>
        <w:rPr>
          <w:rFonts w:eastAsia="SimSun"/>
          <w:color w:val="auto"/>
          <w:lang w:eastAsia="zh-CN"/>
        </w:rPr>
        <w:t>–</w:t>
      </w:r>
      <w:r w:rsidR="00126B33" w:rsidRPr="00A16F2B">
        <w:rPr>
          <w:rFonts w:eastAsia="SimSun"/>
          <w:color w:val="auto"/>
          <w:lang w:eastAsia="zh-CN"/>
        </w:rPr>
        <w:t>7.15 (m, 2H), 6.98</w:t>
      </w:r>
      <w:r>
        <w:rPr>
          <w:rFonts w:eastAsia="SimSun"/>
          <w:color w:val="auto"/>
          <w:lang w:eastAsia="zh-CN"/>
        </w:rPr>
        <w:t>–</w:t>
      </w:r>
      <w:r w:rsidR="00126B33" w:rsidRPr="00A16F2B">
        <w:rPr>
          <w:rFonts w:eastAsia="SimSun"/>
          <w:color w:val="auto"/>
          <w:lang w:eastAsia="zh-CN"/>
        </w:rPr>
        <w:t>6.93 (m, 3H), 6.90</w:t>
      </w:r>
      <w:r>
        <w:rPr>
          <w:rFonts w:eastAsia="SimSun"/>
          <w:color w:val="auto"/>
          <w:lang w:eastAsia="zh-CN"/>
        </w:rPr>
        <w:t>–</w:t>
      </w:r>
      <w:r w:rsidR="00126B33" w:rsidRPr="00A16F2B">
        <w:rPr>
          <w:rFonts w:eastAsia="SimSun"/>
          <w:color w:val="auto"/>
          <w:lang w:eastAsia="zh-CN"/>
        </w:rPr>
        <w:t xml:space="preserve">6.88 (m, 1H), 5.03 (d, </w:t>
      </w:r>
      <w:r w:rsidR="00126B33" w:rsidRPr="00A16F2B">
        <w:rPr>
          <w:rFonts w:eastAsia="SimSun"/>
          <w:i/>
          <w:color w:val="auto"/>
          <w:lang w:eastAsia="zh-CN"/>
        </w:rPr>
        <w:t xml:space="preserve">J </w:t>
      </w:r>
      <w:r w:rsidR="00126B33" w:rsidRPr="00A16F2B">
        <w:rPr>
          <w:rFonts w:eastAsia="SimSun"/>
          <w:color w:val="auto"/>
          <w:lang w:eastAsia="zh-CN"/>
        </w:rPr>
        <w:t>= 11.6 Hz, 1H), 4.57 (s, 1H), 4.46</w:t>
      </w:r>
      <w:r>
        <w:rPr>
          <w:rFonts w:eastAsia="SimSun"/>
          <w:color w:val="auto"/>
          <w:lang w:eastAsia="zh-CN"/>
        </w:rPr>
        <w:t>–</w:t>
      </w:r>
      <w:r w:rsidR="00126B33" w:rsidRPr="00A16F2B">
        <w:rPr>
          <w:rFonts w:eastAsia="SimSun"/>
          <w:color w:val="auto"/>
          <w:lang w:eastAsia="zh-CN"/>
        </w:rPr>
        <w:t xml:space="preserve">4.40 (m, 1H), 4.09 (td, </w:t>
      </w:r>
      <w:r w:rsidR="00126B33" w:rsidRPr="00A16F2B">
        <w:rPr>
          <w:rFonts w:eastAsia="SimSun"/>
          <w:i/>
          <w:color w:val="auto"/>
          <w:lang w:eastAsia="zh-CN"/>
        </w:rPr>
        <w:t>J</w:t>
      </w:r>
      <w:r w:rsidR="00126B33" w:rsidRPr="00A16F2B">
        <w:rPr>
          <w:rFonts w:eastAsia="SimSun"/>
          <w:color w:val="auto"/>
          <w:lang w:eastAsia="zh-CN"/>
        </w:rPr>
        <w:t xml:space="preserve"> = 8.8, 2.0 Hz, 1H), 3.80 (d, </w:t>
      </w:r>
      <w:r w:rsidR="00126B33" w:rsidRPr="00A16F2B">
        <w:rPr>
          <w:rFonts w:eastAsia="SimSun"/>
          <w:i/>
          <w:color w:val="auto"/>
          <w:lang w:eastAsia="zh-CN"/>
        </w:rPr>
        <w:t>J</w:t>
      </w:r>
      <w:r w:rsidR="00126B33" w:rsidRPr="00A16F2B">
        <w:rPr>
          <w:rFonts w:eastAsia="SimSun"/>
          <w:color w:val="auto"/>
          <w:lang w:eastAsia="zh-CN"/>
        </w:rPr>
        <w:t xml:space="preserve"> = 11.6 Hz, 1H), 2.67</w:t>
      </w:r>
      <w:r>
        <w:rPr>
          <w:rFonts w:eastAsia="SimSun"/>
          <w:color w:val="auto"/>
          <w:lang w:eastAsia="zh-CN"/>
        </w:rPr>
        <w:t>–</w:t>
      </w:r>
      <w:r w:rsidR="00126B33" w:rsidRPr="00A16F2B">
        <w:rPr>
          <w:rFonts w:eastAsia="SimSun"/>
          <w:color w:val="auto"/>
          <w:lang w:eastAsia="zh-CN"/>
        </w:rPr>
        <w:t>2.61 (m, 1H), 2.35</w:t>
      </w:r>
      <w:r>
        <w:rPr>
          <w:rFonts w:eastAsia="SimSun"/>
          <w:color w:val="auto"/>
          <w:lang w:eastAsia="zh-CN"/>
        </w:rPr>
        <w:t>–</w:t>
      </w:r>
      <w:r w:rsidR="00126B33" w:rsidRPr="00A16F2B">
        <w:rPr>
          <w:rFonts w:eastAsia="SimSun"/>
          <w:color w:val="auto"/>
          <w:lang w:eastAsia="zh-CN"/>
        </w:rPr>
        <w:t>2.27 (m, 4H);</w:t>
      </w:r>
      <w:r w:rsidR="00C31533" w:rsidRPr="00A16F2B">
        <w:rPr>
          <w:rFonts w:eastAsia="SimSun"/>
          <w:color w:val="auto"/>
          <w:lang w:eastAsia="zh-CN"/>
        </w:rPr>
        <w:t xml:space="preserve"> </w:t>
      </w:r>
      <w:r w:rsidR="00C31533" w:rsidRPr="00A16F2B">
        <w:rPr>
          <w:rFonts w:eastAsia="SimSun"/>
          <w:color w:val="auto"/>
          <w:vertAlign w:val="superscript"/>
          <w:lang w:eastAsia="zh-CN"/>
        </w:rPr>
        <w:t>13</w:t>
      </w:r>
      <w:r w:rsidR="00C31533" w:rsidRPr="00A16F2B">
        <w:rPr>
          <w:rFonts w:eastAsia="SimSun"/>
          <w:color w:val="auto"/>
          <w:lang w:eastAsia="zh-CN"/>
        </w:rPr>
        <w:t>C NMR (100 MHz, CDCl</w:t>
      </w:r>
      <w:r w:rsidR="00C31533" w:rsidRPr="00A16F2B">
        <w:rPr>
          <w:rFonts w:eastAsia="SimSun"/>
          <w:color w:val="auto"/>
          <w:vertAlign w:val="subscript"/>
          <w:lang w:eastAsia="zh-CN"/>
        </w:rPr>
        <w:t>3</w:t>
      </w:r>
      <w:r w:rsidR="00C31533" w:rsidRPr="00A16F2B">
        <w:rPr>
          <w:rFonts w:eastAsia="SimSun"/>
          <w:color w:val="auto"/>
          <w:lang w:eastAsia="zh-CN"/>
        </w:rPr>
        <w:t>) δ 178.8, 171.9, 163.9, 161.4, 158.5, 137.1, 136.0, 131.3, 131.2, 128.8, 127.0, 125.8, 125.4, 125.0, 119.7, 116.3, 116.1, 70.8, 67.4, 66.0, 64.1, 57.5, 34.6, 13.6;</w:t>
      </w:r>
      <w:r w:rsidR="0075302D" w:rsidRPr="00A16F2B">
        <w:rPr>
          <w:rFonts w:eastAsia="SimSun"/>
          <w:color w:val="auto"/>
          <w:lang w:eastAsia="zh-CN"/>
        </w:rPr>
        <w:t xml:space="preserve"> </w:t>
      </w:r>
      <w:r w:rsidR="00006FFD" w:rsidRPr="00A16F2B">
        <w:rPr>
          <w:rFonts w:eastAsia="SimSun"/>
          <w:color w:val="auto"/>
          <w:vertAlign w:val="superscript"/>
          <w:lang w:eastAsia="zh-CN"/>
        </w:rPr>
        <w:t>19</w:t>
      </w:r>
      <w:r w:rsidR="00006FFD" w:rsidRPr="00A16F2B">
        <w:rPr>
          <w:rFonts w:eastAsia="SimSun"/>
          <w:color w:val="auto"/>
          <w:lang w:eastAsia="zh-CN"/>
        </w:rPr>
        <w:t>F NMR (376 MHz, CDCl</w:t>
      </w:r>
      <w:r w:rsidR="00006FFD" w:rsidRPr="00A16F2B">
        <w:rPr>
          <w:rFonts w:eastAsia="SimSun"/>
          <w:color w:val="auto"/>
          <w:vertAlign w:val="subscript"/>
          <w:lang w:eastAsia="zh-CN"/>
        </w:rPr>
        <w:t>3</w:t>
      </w:r>
      <w:r w:rsidR="00006FFD" w:rsidRPr="00A16F2B">
        <w:rPr>
          <w:rFonts w:eastAsia="SimSun"/>
          <w:color w:val="auto"/>
          <w:lang w:eastAsia="zh-CN"/>
        </w:rPr>
        <w:t>) δ 112.8</w:t>
      </w:r>
      <w:r>
        <w:rPr>
          <w:rFonts w:eastAsia="SimSun"/>
          <w:color w:val="auto"/>
          <w:lang w:eastAsia="zh-CN"/>
        </w:rPr>
        <w:t>.</w:t>
      </w:r>
      <w:r w:rsidR="0092306A" w:rsidRPr="00A16F2B">
        <w:rPr>
          <w:rFonts w:eastAsia="SimSun"/>
          <w:color w:val="auto"/>
          <w:lang w:eastAsia="zh-CN"/>
        </w:rPr>
        <w:t xml:space="preserve"> </w:t>
      </w:r>
      <w:r w:rsidR="00166BE9" w:rsidRPr="00A16F2B">
        <w:rPr>
          <w:rFonts w:eastAsia="SimSun"/>
          <w:color w:val="auto"/>
          <w:lang w:eastAsia="zh-CN"/>
        </w:rPr>
        <w:t xml:space="preserve">The </w:t>
      </w:r>
      <w:proofErr w:type="spellStart"/>
      <w:r w:rsidR="00166BE9" w:rsidRPr="00A16F2B">
        <w:rPr>
          <w:rFonts w:eastAsia="SimSun"/>
          <w:color w:val="auto"/>
          <w:lang w:eastAsia="zh-CN"/>
        </w:rPr>
        <w:t>ee</w:t>
      </w:r>
      <w:proofErr w:type="spellEnd"/>
      <w:r w:rsidR="00166BE9" w:rsidRPr="00A16F2B">
        <w:rPr>
          <w:rFonts w:eastAsia="SimSun"/>
          <w:color w:val="auto"/>
          <w:lang w:eastAsia="zh-CN"/>
        </w:rPr>
        <w:t xml:space="preserve"> value was determined by HPLC analysis, hexane/2-propanol 80/20, flow rate = 1.0 mL/min, 254 nm, tr = 8.63 min (major); </w:t>
      </w:r>
      <w:r w:rsidR="006C5C5C" w:rsidRPr="00A16F2B">
        <w:rPr>
          <w:rFonts w:eastAsia="SimSun"/>
          <w:color w:val="auto"/>
          <w:lang w:eastAsia="zh-CN"/>
        </w:rPr>
        <w:t xml:space="preserve">HRMS (ESI) </w:t>
      </w:r>
      <w:proofErr w:type="spellStart"/>
      <w:r w:rsidR="006C5C5C" w:rsidRPr="00A16F2B">
        <w:rPr>
          <w:rFonts w:eastAsia="SimSun"/>
          <w:color w:val="auto"/>
          <w:lang w:eastAsia="zh-CN"/>
        </w:rPr>
        <w:t>Calcd</w:t>
      </w:r>
      <w:proofErr w:type="spellEnd"/>
      <w:r w:rsidR="006C5C5C" w:rsidRPr="00A16F2B">
        <w:rPr>
          <w:rFonts w:eastAsia="SimSun"/>
          <w:color w:val="auto"/>
          <w:lang w:eastAsia="zh-CN"/>
        </w:rPr>
        <w:t xml:space="preserve"> for C</w:t>
      </w:r>
      <w:r w:rsidR="006C5C5C" w:rsidRPr="00A16F2B">
        <w:rPr>
          <w:rFonts w:eastAsia="SimSun"/>
          <w:color w:val="auto"/>
          <w:vertAlign w:val="subscript"/>
          <w:lang w:eastAsia="zh-CN"/>
        </w:rPr>
        <w:t>26</w:t>
      </w:r>
      <w:r w:rsidR="006C5C5C" w:rsidRPr="00A16F2B">
        <w:rPr>
          <w:rFonts w:eastAsia="SimSun"/>
          <w:color w:val="auto"/>
          <w:lang w:eastAsia="zh-CN"/>
        </w:rPr>
        <w:t>H</w:t>
      </w:r>
      <w:r w:rsidR="006C5C5C" w:rsidRPr="00A16F2B">
        <w:rPr>
          <w:rFonts w:eastAsia="SimSun"/>
          <w:color w:val="auto"/>
          <w:vertAlign w:val="subscript"/>
          <w:lang w:eastAsia="zh-CN"/>
        </w:rPr>
        <w:t>23</w:t>
      </w:r>
      <w:r w:rsidR="006C5C5C" w:rsidRPr="00A16F2B">
        <w:rPr>
          <w:rFonts w:eastAsia="SimSun"/>
          <w:color w:val="auto"/>
          <w:lang w:eastAsia="zh-CN"/>
        </w:rPr>
        <w:t>N</w:t>
      </w:r>
      <w:r w:rsidR="006C5C5C" w:rsidRPr="00A16F2B">
        <w:rPr>
          <w:rFonts w:eastAsia="SimSun"/>
          <w:color w:val="auto"/>
          <w:vertAlign w:val="subscript"/>
          <w:lang w:eastAsia="zh-CN"/>
        </w:rPr>
        <w:t>3</w:t>
      </w:r>
      <w:r w:rsidR="006C5C5C" w:rsidRPr="00A16F2B">
        <w:rPr>
          <w:rFonts w:eastAsia="SimSun"/>
          <w:color w:val="auto"/>
          <w:lang w:eastAsia="zh-CN"/>
        </w:rPr>
        <w:t>O</w:t>
      </w:r>
      <w:r w:rsidR="006C5C5C" w:rsidRPr="00A16F2B">
        <w:rPr>
          <w:rFonts w:eastAsia="SimSun"/>
          <w:color w:val="auto"/>
          <w:vertAlign w:val="subscript"/>
          <w:lang w:eastAsia="zh-CN"/>
        </w:rPr>
        <w:t>3</w:t>
      </w:r>
      <w:r w:rsidR="006C5C5C" w:rsidRPr="00A16F2B">
        <w:rPr>
          <w:rFonts w:eastAsia="SimSun"/>
          <w:color w:val="auto"/>
          <w:lang w:eastAsia="zh-CN"/>
        </w:rPr>
        <w:t>SF</w:t>
      </w:r>
      <w:r w:rsidR="006C5C5C" w:rsidRPr="00A16F2B">
        <w:rPr>
          <w:rFonts w:eastAsia="SimSun"/>
          <w:color w:val="auto"/>
          <w:vertAlign w:val="superscript"/>
          <w:lang w:eastAsia="zh-CN"/>
        </w:rPr>
        <w:t>+</w:t>
      </w:r>
      <w:r w:rsidR="006C5C5C" w:rsidRPr="00A16F2B">
        <w:rPr>
          <w:rFonts w:eastAsia="SimSun"/>
          <w:color w:val="auto"/>
          <w:lang w:eastAsia="zh-CN"/>
        </w:rPr>
        <w:t xml:space="preserve"> [M+</w:t>
      </w:r>
      <w:proofErr w:type="gramStart"/>
      <w:r w:rsidR="006C5C5C" w:rsidRPr="00A16F2B">
        <w:rPr>
          <w:rFonts w:eastAsia="SimSun"/>
          <w:color w:val="auto"/>
          <w:lang w:eastAsia="zh-CN"/>
        </w:rPr>
        <w:t>H]</w:t>
      </w:r>
      <w:r w:rsidR="006C5C5C" w:rsidRPr="00A16F2B">
        <w:rPr>
          <w:rFonts w:eastAsia="SimSun"/>
          <w:color w:val="auto"/>
          <w:vertAlign w:val="superscript"/>
          <w:lang w:eastAsia="zh-CN"/>
        </w:rPr>
        <w:t>+</w:t>
      </w:r>
      <w:proofErr w:type="gramEnd"/>
      <w:r w:rsidR="006C5C5C" w:rsidRPr="00A16F2B">
        <w:rPr>
          <w:rFonts w:eastAsia="SimSun"/>
          <w:color w:val="auto"/>
          <w:lang w:eastAsia="zh-CN"/>
        </w:rPr>
        <w:t xml:space="preserve"> 476.1439, found 476.1446.</w:t>
      </w:r>
    </w:p>
    <w:p w14:paraId="26B81368" w14:textId="77777777" w:rsidR="008545B0" w:rsidRPr="00A16F2B" w:rsidRDefault="008545B0" w:rsidP="004178F8">
      <w:pPr>
        <w:rPr>
          <w:rFonts w:asciiTheme="minorHAnsi" w:hAnsiTheme="minorHAnsi" w:cstheme="minorHAnsi"/>
          <w:b/>
          <w:color w:val="auto"/>
        </w:rPr>
      </w:pPr>
    </w:p>
    <w:p w14:paraId="3C9083F6" w14:textId="2A5997F3" w:rsidR="00B32616" w:rsidRDefault="00B32616" w:rsidP="004178F8">
      <w:pPr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b/>
          <w:color w:val="auto"/>
        </w:rPr>
        <w:t xml:space="preserve">FIGURE </w:t>
      </w:r>
      <w:r w:rsidR="0013621E" w:rsidRPr="00A16F2B">
        <w:rPr>
          <w:rFonts w:asciiTheme="minorHAnsi" w:hAnsiTheme="minorHAnsi" w:cstheme="minorHAnsi"/>
          <w:b/>
          <w:color w:val="auto"/>
        </w:rPr>
        <w:t xml:space="preserve">AND TABLE </w:t>
      </w:r>
      <w:r w:rsidRPr="00A16F2B">
        <w:rPr>
          <w:rFonts w:asciiTheme="minorHAnsi" w:hAnsiTheme="minorHAnsi" w:cstheme="minorHAnsi"/>
          <w:b/>
          <w:color w:val="auto"/>
        </w:rPr>
        <w:t>LEGENDS:</w:t>
      </w:r>
      <w:r w:rsidRPr="00A16F2B">
        <w:rPr>
          <w:rFonts w:asciiTheme="minorHAnsi" w:hAnsiTheme="minorHAnsi" w:cstheme="minorHAnsi"/>
          <w:color w:val="auto"/>
        </w:rPr>
        <w:t xml:space="preserve"> </w:t>
      </w:r>
    </w:p>
    <w:p w14:paraId="4A271CB8" w14:textId="77777777" w:rsidR="00657811" w:rsidRPr="00A16F2B" w:rsidRDefault="00657811" w:rsidP="004178F8">
      <w:pPr>
        <w:rPr>
          <w:rFonts w:asciiTheme="minorHAnsi" w:hAnsiTheme="minorHAnsi" w:cstheme="minorHAnsi"/>
          <w:bCs/>
          <w:color w:val="auto"/>
        </w:rPr>
      </w:pPr>
    </w:p>
    <w:p w14:paraId="069257D4" w14:textId="7448FCA1" w:rsidR="007A4DD6" w:rsidRPr="00A16F2B" w:rsidRDefault="009D1812" w:rsidP="004178F8">
      <w:pPr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b/>
          <w:color w:val="auto"/>
        </w:rPr>
        <w:t>Table 1</w:t>
      </w:r>
      <w:r w:rsidR="00657811">
        <w:rPr>
          <w:rFonts w:asciiTheme="minorHAnsi" w:hAnsiTheme="minorHAnsi" w:cstheme="minorHAnsi"/>
          <w:b/>
          <w:color w:val="auto"/>
        </w:rPr>
        <w:t>:</w:t>
      </w:r>
      <w:r w:rsidRPr="00A16F2B">
        <w:rPr>
          <w:rFonts w:asciiTheme="minorHAnsi" w:hAnsiTheme="minorHAnsi" w:cstheme="minorHAnsi"/>
          <w:b/>
          <w:color w:val="auto"/>
        </w:rPr>
        <w:t xml:space="preserve"> Optimization of the reaction condition</w:t>
      </w:r>
      <w:r w:rsidR="003C04C1" w:rsidRPr="00A16F2B">
        <w:rPr>
          <w:rFonts w:asciiTheme="minorHAnsi" w:hAnsiTheme="minorHAnsi" w:cstheme="minorHAnsi"/>
          <w:b/>
          <w:color w:val="auto"/>
        </w:rPr>
        <w:t>.</w:t>
      </w:r>
      <w:r w:rsidR="00EE5E28" w:rsidRPr="00A16F2B">
        <w:rPr>
          <w:rFonts w:asciiTheme="minorHAnsi" w:hAnsiTheme="minorHAnsi" w:cstheme="minorHAnsi"/>
          <w:b/>
          <w:color w:val="auto"/>
        </w:rPr>
        <w:t xml:space="preserve"> </w:t>
      </w:r>
      <w:r w:rsidR="00EE5E28" w:rsidRPr="00A16F2B">
        <w:rPr>
          <w:rFonts w:asciiTheme="minorHAnsi" w:hAnsiTheme="minorHAnsi" w:cstheme="minorHAnsi"/>
          <w:color w:val="auto"/>
        </w:rPr>
        <w:t xml:space="preserve">The table has been modified from </w:t>
      </w:r>
      <w:r w:rsidR="00657811" w:rsidRPr="00A16F2B">
        <w:rPr>
          <w:noProof/>
          <w:color w:val="auto"/>
        </w:rPr>
        <w:t>Chen</w:t>
      </w:r>
      <w:r w:rsidR="00657811" w:rsidRPr="00A16F2B">
        <w:rPr>
          <w:rFonts w:asciiTheme="minorHAnsi" w:hAnsiTheme="minorHAnsi" w:cstheme="minorHAnsi"/>
          <w:color w:val="auto"/>
        </w:rPr>
        <w:t xml:space="preserve"> </w:t>
      </w:r>
      <w:r w:rsidR="00657811">
        <w:rPr>
          <w:rFonts w:asciiTheme="minorHAnsi" w:hAnsiTheme="minorHAnsi" w:cstheme="minorHAnsi"/>
          <w:color w:val="auto"/>
        </w:rPr>
        <w:t>et al.</w:t>
      </w:r>
      <w:r w:rsidR="00EE5E28" w:rsidRPr="00BC7922">
        <w:rPr>
          <w:rFonts w:asciiTheme="minorHAnsi" w:hAnsiTheme="minorHAnsi" w:cstheme="minorHAnsi"/>
          <w:color w:val="auto"/>
          <w:vertAlign w:val="superscript"/>
        </w:rPr>
        <w:t>18</w:t>
      </w:r>
      <w:r w:rsidR="00EE5E28" w:rsidRPr="00A16F2B">
        <w:rPr>
          <w:rFonts w:asciiTheme="minorHAnsi" w:hAnsiTheme="minorHAnsi" w:cstheme="minorHAnsi"/>
          <w:color w:val="auto"/>
        </w:rPr>
        <w:t>.</w:t>
      </w:r>
    </w:p>
    <w:p w14:paraId="1AD17EED" w14:textId="77777777" w:rsidR="009D1812" w:rsidRPr="00A16F2B" w:rsidRDefault="009D1812" w:rsidP="004178F8">
      <w:pPr>
        <w:rPr>
          <w:rFonts w:asciiTheme="minorHAnsi" w:hAnsiTheme="minorHAnsi" w:cstheme="minorHAnsi"/>
          <w:color w:val="auto"/>
          <w:lang w:eastAsia="zh-CN"/>
        </w:rPr>
      </w:pPr>
    </w:p>
    <w:p w14:paraId="3DDAD286" w14:textId="2596E656" w:rsidR="003B4849" w:rsidRPr="00A16F2B" w:rsidRDefault="003B4849" w:rsidP="00731D13">
      <w:pPr>
        <w:rPr>
          <w:rFonts w:cs="AppleSystemUIFont"/>
          <w:color w:val="auto"/>
        </w:rPr>
      </w:pPr>
      <w:r w:rsidRPr="00A16F2B">
        <w:rPr>
          <w:rFonts w:asciiTheme="minorHAnsi" w:hAnsiTheme="minorHAnsi" w:cstheme="minorHAnsi"/>
          <w:b/>
          <w:color w:val="auto"/>
          <w:lang w:eastAsia="zh-CN"/>
        </w:rPr>
        <w:t>Figure 1</w:t>
      </w:r>
      <w:r w:rsidR="00657811">
        <w:rPr>
          <w:rFonts w:asciiTheme="minorHAnsi" w:hAnsiTheme="minorHAnsi" w:cstheme="minorHAnsi"/>
          <w:b/>
          <w:color w:val="auto"/>
          <w:lang w:eastAsia="zh-CN"/>
        </w:rPr>
        <w:t>:</w:t>
      </w:r>
      <w:r w:rsidRPr="00A16F2B">
        <w:rPr>
          <w:rFonts w:asciiTheme="minorHAnsi" w:hAnsiTheme="minorHAnsi" w:cstheme="minorHAnsi"/>
          <w:b/>
          <w:color w:val="auto"/>
          <w:lang w:eastAsia="zh-CN"/>
        </w:rPr>
        <w:t xml:space="preserve"> Model reaction between 1a and 2a.</w:t>
      </w:r>
      <w:r w:rsidRPr="00A16F2B">
        <w:rPr>
          <w:rFonts w:asciiTheme="minorHAnsi" w:hAnsiTheme="minorHAnsi" w:cstheme="minorHAnsi"/>
          <w:color w:val="auto"/>
          <w:lang w:eastAsia="zh-CN"/>
        </w:rPr>
        <w:t xml:space="preserve"> Structures of bifunctional </w:t>
      </w:r>
      <w:proofErr w:type="spellStart"/>
      <w:r w:rsidRPr="00A16F2B">
        <w:rPr>
          <w:rFonts w:asciiTheme="minorHAnsi" w:hAnsiTheme="minorHAnsi" w:cstheme="minorHAnsi"/>
          <w:color w:val="auto"/>
          <w:lang w:eastAsia="zh-CN"/>
        </w:rPr>
        <w:t>or</w:t>
      </w:r>
      <w:r w:rsidR="00FD2544" w:rsidRPr="00A16F2B">
        <w:rPr>
          <w:rFonts w:asciiTheme="minorHAnsi" w:hAnsiTheme="minorHAnsi" w:cstheme="minorHAnsi"/>
          <w:color w:val="auto"/>
          <w:lang w:eastAsia="zh-CN"/>
        </w:rPr>
        <w:t>ganocatal</w:t>
      </w:r>
      <w:r w:rsidR="00657811">
        <w:rPr>
          <w:rFonts w:asciiTheme="minorHAnsi" w:hAnsiTheme="minorHAnsi" w:cstheme="minorHAnsi"/>
          <w:color w:val="auto"/>
          <w:lang w:eastAsia="zh-CN"/>
        </w:rPr>
        <w:t>y</w:t>
      </w:r>
      <w:r w:rsidR="00FD2544" w:rsidRPr="00A16F2B">
        <w:rPr>
          <w:rFonts w:asciiTheme="minorHAnsi" w:hAnsiTheme="minorHAnsi" w:cstheme="minorHAnsi"/>
          <w:color w:val="auto"/>
          <w:lang w:eastAsia="zh-CN"/>
        </w:rPr>
        <w:t>sts</w:t>
      </w:r>
      <w:proofErr w:type="spellEnd"/>
      <w:r w:rsidR="00FD2544" w:rsidRPr="00A16F2B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FD2544" w:rsidRPr="00A16F2B">
        <w:rPr>
          <w:rFonts w:asciiTheme="minorHAnsi" w:hAnsiTheme="minorHAnsi" w:cstheme="minorHAnsi"/>
          <w:b/>
          <w:color w:val="auto"/>
          <w:lang w:eastAsia="zh-CN"/>
        </w:rPr>
        <w:t>C1</w:t>
      </w:r>
      <w:r w:rsidR="00657811">
        <w:rPr>
          <w:rFonts w:asciiTheme="minorHAnsi" w:hAnsiTheme="minorHAnsi" w:cstheme="minorHAnsi"/>
          <w:color w:val="auto"/>
          <w:lang w:eastAsia="zh-CN"/>
        </w:rPr>
        <w:t>–</w:t>
      </w:r>
      <w:r w:rsidR="00FD2544" w:rsidRPr="00A16F2B">
        <w:rPr>
          <w:rFonts w:asciiTheme="minorHAnsi" w:hAnsiTheme="minorHAnsi" w:cstheme="minorHAnsi"/>
          <w:b/>
          <w:color w:val="auto"/>
          <w:lang w:eastAsia="zh-CN"/>
        </w:rPr>
        <w:t>C6</w:t>
      </w:r>
      <w:r w:rsidR="00FD2544" w:rsidRPr="00A16F2B">
        <w:rPr>
          <w:rFonts w:asciiTheme="minorHAnsi" w:hAnsiTheme="minorHAnsi" w:cstheme="minorHAnsi"/>
          <w:color w:val="auto"/>
          <w:lang w:eastAsia="zh-CN"/>
        </w:rPr>
        <w:t xml:space="preserve">) are listed. </w:t>
      </w:r>
      <w:r w:rsidR="00657811">
        <w:rPr>
          <w:rFonts w:asciiTheme="minorHAnsi" w:hAnsiTheme="minorHAnsi" w:cstheme="minorHAnsi"/>
          <w:color w:val="auto"/>
          <w:lang w:eastAsia="zh-CN"/>
        </w:rPr>
        <w:t xml:space="preserve">This figure shows </w:t>
      </w:r>
      <w:r w:rsidR="00657811">
        <w:rPr>
          <w:rFonts w:cs="AppleSystemUIFont"/>
          <w:color w:val="auto"/>
        </w:rPr>
        <w:t>r</w:t>
      </w:r>
      <w:r w:rsidR="00B6667D" w:rsidRPr="00A16F2B">
        <w:rPr>
          <w:rFonts w:cs="AppleSystemUIFont"/>
          <w:color w:val="auto"/>
        </w:rPr>
        <w:t xml:space="preserve">eactions performed with </w:t>
      </w:r>
      <w:r w:rsidR="00B6667D" w:rsidRPr="00A16F2B">
        <w:rPr>
          <w:rFonts w:cs="AppleSystemUIFont"/>
          <w:b/>
          <w:color w:val="auto"/>
        </w:rPr>
        <w:t>1a</w:t>
      </w:r>
      <w:r w:rsidR="00B6667D" w:rsidRPr="00A16F2B">
        <w:rPr>
          <w:rFonts w:cs="AppleSystemUIFont"/>
          <w:color w:val="auto"/>
        </w:rPr>
        <w:t xml:space="preserve"> (0.10 mmol), </w:t>
      </w:r>
      <w:r w:rsidR="00B6667D" w:rsidRPr="00A16F2B">
        <w:rPr>
          <w:rFonts w:cs="AppleSystemUIFont"/>
          <w:b/>
          <w:color w:val="auto"/>
        </w:rPr>
        <w:t>2a</w:t>
      </w:r>
      <w:r w:rsidR="00B6667D" w:rsidRPr="00A16F2B">
        <w:rPr>
          <w:rFonts w:cs="AppleSystemUIFont"/>
          <w:color w:val="auto"/>
        </w:rPr>
        <w:t xml:space="preserve"> (0.12 mmol),</w:t>
      </w:r>
      <w:r w:rsidR="00731D13" w:rsidRPr="00A16F2B">
        <w:rPr>
          <w:rFonts w:cs="AppleSystemUIFont"/>
          <w:color w:val="auto"/>
        </w:rPr>
        <w:t xml:space="preserve"> </w:t>
      </w:r>
      <w:r w:rsidR="00657811">
        <w:rPr>
          <w:rFonts w:cs="AppleSystemUIFont"/>
          <w:color w:val="auto"/>
        </w:rPr>
        <w:t xml:space="preserve">and </w:t>
      </w:r>
      <w:r w:rsidR="00B6667D" w:rsidRPr="00A16F2B">
        <w:rPr>
          <w:rFonts w:cs="AppleSystemUIFont"/>
          <w:color w:val="auto"/>
        </w:rPr>
        <w:t>catalyst (10 mol%) in solvent (1 mL) at room temperature for 8</w:t>
      </w:r>
      <w:r w:rsidR="00657811">
        <w:rPr>
          <w:rFonts w:cs="AppleSystemUIFont"/>
          <w:color w:val="auto"/>
        </w:rPr>
        <w:t>–</w:t>
      </w:r>
      <w:r w:rsidR="00B6667D" w:rsidRPr="00A16F2B">
        <w:rPr>
          <w:rFonts w:cs="AppleSystemUIFont"/>
          <w:color w:val="auto"/>
        </w:rPr>
        <w:t xml:space="preserve">72 h. For detailed experimental procedures, see the </w:t>
      </w:r>
      <w:r w:rsidR="00657811">
        <w:rPr>
          <w:rFonts w:cs="AppleSystemUIFont"/>
          <w:color w:val="auto"/>
        </w:rPr>
        <w:t>p</w:t>
      </w:r>
      <w:r w:rsidR="00B6667D" w:rsidRPr="00A16F2B">
        <w:rPr>
          <w:rFonts w:cs="AppleSystemUIFont"/>
          <w:color w:val="auto"/>
        </w:rPr>
        <w:t>rotocol. This figure has been mod</w:t>
      </w:r>
      <w:r w:rsidR="00731D13" w:rsidRPr="00A16F2B">
        <w:rPr>
          <w:rFonts w:cs="AppleSystemUIFont"/>
          <w:color w:val="auto"/>
        </w:rPr>
        <w:t>i</w:t>
      </w:r>
      <w:r w:rsidR="00D7368B" w:rsidRPr="00A16F2B">
        <w:rPr>
          <w:rFonts w:cs="AppleSystemUIFont"/>
          <w:color w:val="auto"/>
        </w:rPr>
        <w:t xml:space="preserve">fied from </w:t>
      </w:r>
      <w:r w:rsidR="00657811" w:rsidRPr="00A16F2B">
        <w:rPr>
          <w:noProof/>
          <w:color w:val="auto"/>
        </w:rPr>
        <w:t>Chen</w:t>
      </w:r>
      <w:r w:rsidR="00657811" w:rsidRPr="00A16F2B">
        <w:rPr>
          <w:rFonts w:asciiTheme="minorHAnsi" w:hAnsiTheme="minorHAnsi" w:cstheme="minorHAnsi"/>
          <w:color w:val="auto"/>
        </w:rPr>
        <w:t xml:space="preserve"> </w:t>
      </w:r>
      <w:r w:rsidR="00657811">
        <w:rPr>
          <w:rFonts w:asciiTheme="minorHAnsi" w:hAnsiTheme="minorHAnsi" w:cstheme="minorHAnsi"/>
          <w:color w:val="auto"/>
        </w:rPr>
        <w:t>et al.</w:t>
      </w:r>
      <w:r w:rsidR="00657811" w:rsidRPr="00080581">
        <w:rPr>
          <w:rFonts w:asciiTheme="minorHAnsi" w:hAnsiTheme="minorHAnsi" w:cstheme="minorHAnsi"/>
          <w:color w:val="auto"/>
          <w:vertAlign w:val="superscript"/>
        </w:rPr>
        <w:t>18</w:t>
      </w:r>
      <w:r w:rsidR="00B6667D" w:rsidRPr="00A16F2B">
        <w:rPr>
          <w:rFonts w:cs="AppleSystemUIFont"/>
          <w:color w:val="auto"/>
        </w:rPr>
        <w:t>.</w:t>
      </w:r>
    </w:p>
    <w:p w14:paraId="3D407117" w14:textId="77777777" w:rsidR="003B4849" w:rsidRPr="00A16F2B" w:rsidRDefault="003B4849" w:rsidP="004178F8">
      <w:pPr>
        <w:rPr>
          <w:rFonts w:asciiTheme="minorHAnsi" w:hAnsiTheme="minorHAnsi" w:cstheme="minorHAnsi"/>
          <w:color w:val="auto"/>
          <w:lang w:eastAsia="zh-CN"/>
        </w:rPr>
      </w:pPr>
    </w:p>
    <w:p w14:paraId="72B6C8D2" w14:textId="290F4025" w:rsidR="00DD3227" w:rsidRPr="00A16F2B" w:rsidRDefault="00DD3227" w:rsidP="004178F8">
      <w:pPr>
        <w:rPr>
          <w:rFonts w:asciiTheme="minorHAnsi" w:hAnsiTheme="minorHAnsi" w:cstheme="minorHAnsi"/>
          <w:b/>
          <w:color w:val="auto"/>
          <w:lang w:eastAsia="zh-CN"/>
        </w:rPr>
      </w:pPr>
      <w:r w:rsidRPr="00A16F2B">
        <w:rPr>
          <w:rFonts w:asciiTheme="minorHAnsi" w:hAnsiTheme="minorHAnsi" w:cstheme="minorHAnsi"/>
          <w:b/>
          <w:color w:val="auto"/>
          <w:lang w:eastAsia="zh-CN"/>
        </w:rPr>
        <w:t xml:space="preserve">Figure </w:t>
      </w:r>
      <w:r w:rsidR="00595504" w:rsidRPr="00A16F2B">
        <w:rPr>
          <w:rFonts w:asciiTheme="minorHAnsi" w:hAnsiTheme="minorHAnsi" w:cstheme="minorHAnsi"/>
          <w:b/>
          <w:color w:val="auto"/>
          <w:lang w:eastAsia="zh-CN"/>
        </w:rPr>
        <w:t>2</w:t>
      </w:r>
      <w:r w:rsidR="00657811">
        <w:rPr>
          <w:rFonts w:asciiTheme="minorHAnsi" w:hAnsiTheme="minorHAnsi" w:cstheme="minorHAnsi"/>
          <w:b/>
          <w:color w:val="auto"/>
          <w:lang w:eastAsia="zh-CN"/>
        </w:rPr>
        <w:t>:</w:t>
      </w:r>
      <w:r w:rsidRPr="00A16F2B">
        <w:rPr>
          <w:rFonts w:asciiTheme="minorHAnsi" w:hAnsiTheme="minorHAnsi" w:cstheme="minorHAnsi"/>
          <w:b/>
          <w:color w:val="auto"/>
          <w:lang w:eastAsia="zh-CN"/>
        </w:rPr>
        <w:t xml:space="preserve"> Synthesis of </w:t>
      </w:r>
      <w:proofErr w:type="spellStart"/>
      <w:r w:rsidRPr="00A16F2B">
        <w:rPr>
          <w:rFonts w:asciiTheme="minorHAnsi" w:hAnsiTheme="minorHAnsi" w:cstheme="minorHAnsi"/>
          <w:b/>
          <w:color w:val="auto"/>
          <w:lang w:eastAsia="zh-CN"/>
        </w:rPr>
        <w:t>organocatalyst</w:t>
      </w:r>
      <w:proofErr w:type="spellEnd"/>
      <w:r w:rsidRPr="00A16F2B">
        <w:rPr>
          <w:rFonts w:asciiTheme="minorHAnsi" w:hAnsiTheme="minorHAnsi" w:cstheme="minorHAnsi"/>
          <w:b/>
          <w:color w:val="auto"/>
          <w:lang w:eastAsia="zh-CN"/>
        </w:rPr>
        <w:t xml:space="preserve"> 5C</w:t>
      </w:r>
      <w:r w:rsidR="00B32728" w:rsidRPr="00A16F2B">
        <w:rPr>
          <w:rFonts w:asciiTheme="minorHAnsi" w:hAnsiTheme="minorHAnsi" w:cstheme="minorHAnsi"/>
          <w:b/>
          <w:color w:val="auto"/>
          <w:lang w:eastAsia="zh-CN"/>
        </w:rPr>
        <w:t>.</w:t>
      </w:r>
      <w:r w:rsidR="00AB76DA" w:rsidRPr="00A16F2B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5F3418" w:rsidRPr="00A16F2B">
        <w:rPr>
          <w:rFonts w:asciiTheme="minorHAnsi" w:hAnsiTheme="minorHAnsi" w:cstheme="minorHAnsi"/>
          <w:color w:val="auto"/>
          <w:lang w:eastAsia="zh-CN"/>
        </w:rPr>
        <w:t xml:space="preserve">The top panel is the synthesis of compound </w:t>
      </w:r>
      <w:r w:rsidR="005F3418" w:rsidRPr="00A16F2B">
        <w:rPr>
          <w:rFonts w:asciiTheme="minorHAnsi" w:hAnsiTheme="minorHAnsi" w:cstheme="minorHAnsi"/>
          <w:b/>
          <w:color w:val="auto"/>
          <w:lang w:eastAsia="zh-CN"/>
        </w:rPr>
        <w:t>1</w:t>
      </w:r>
      <w:r w:rsidR="00E831FD" w:rsidRPr="00A16F2B">
        <w:rPr>
          <w:rFonts w:asciiTheme="minorHAnsi" w:hAnsiTheme="minorHAnsi" w:cstheme="minorHAnsi"/>
          <w:color w:val="auto"/>
          <w:lang w:eastAsia="zh-CN"/>
        </w:rPr>
        <w:t>, and</w:t>
      </w:r>
      <w:r w:rsidR="005F3418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831FD" w:rsidRPr="00A16F2B">
        <w:rPr>
          <w:rFonts w:asciiTheme="minorHAnsi" w:hAnsiTheme="minorHAnsi" w:cstheme="minorHAnsi"/>
          <w:color w:val="auto"/>
          <w:lang w:eastAsia="zh-CN"/>
        </w:rPr>
        <w:t>t</w:t>
      </w:r>
      <w:r w:rsidR="005F3418" w:rsidRPr="00A16F2B">
        <w:rPr>
          <w:rFonts w:asciiTheme="minorHAnsi" w:hAnsiTheme="minorHAnsi" w:cstheme="minorHAnsi"/>
          <w:color w:val="auto"/>
          <w:lang w:eastAsia="zh-CN"/>
        </w:rPr>
        <w:t xml:space="preserve">he bottom panel is the synthesis of </w:t>
      </w:r>
      <w:r w:rsidR="005F3418" w:rsidRPr="00A16F2B">
        <w:rPr>
          <w:rFonts w:asciiTheme="minorHAnsi" w:hAnsiTheme="minorHAnsi" w:cstheme="minorHAnsi"/>
          <w:b/>
          <w:color w:val="auto"/>
          <w:lang w:eastAsia="zh-CN"/>
        </w:rPr>
        <w:t>5C</w:t>
      </w:r>
      <w:r w:rsidR="005F3418" w:rsidRPr="00A16F2B">
        <w:rPr>
          <w:rFonts w:asciiTheme="minorHAnsi" w:hAnsiTheme="minorHAnsi" w:cstheme="minorHAnsi"/>
          <w:color w:val="auto"/>
          <w:lang w:eastAsia="zh-CN"/>
        </w:rPr>
        <w:t xml:space="preserve"> from compound </w:t>
      </w:r>
      <w:r w:rsidR="005F3418" w:rsidRPr="00A16F2B">
        <w:rPr>
          <w:rFonts w:asciiTheme="minorHAnsi" w:hAnsiTheme="minorHAnsi" w:cstheme="minorHAnsi"/>
          <w:b/>
          <w:color w:val="auto"/>
          <w:lang w:eastAsia="zh-CN"/>
        </w:rPr>
        <w:t>1</w:t>
      </w:r>
      <w:r w:rsidR="005F3418" w:rsidRPr="00A16F2B">
        <w:rPr>
          <w:rFonts w:asciiTheme="minorHAnsi" w:hAnsiTheme="minorHAnsi" w:cstheme="minorHAnsi"/>
          <w:color w:val="auto"/>
          <w:lang w:eastAsia="zh-CN"/>
        </w:rPr>
        <w:t xml:space="preserve"> and compound </w:t>
      </w:r>
      <w:r w:rsidR="005F3418" w:rsidRPr="00A16F2B">
        <w:rPr>
          <w:rFonts w:asciiTheme="minorHAnsi" w:hAnsiTheme="minorHAnsi" w:cstheme="minorHAnsi"/>
          <w:b/>
          <w:color w:val="auto"/>
          <w:lang w:eastAsia="zh-CN"/>
        </w:rPr>
        <w:t>2</w:t>
      </w:r>
      <w:r w:rsidR="005F3418" w:rsidRPr="00A16F2B">
        <w:rPr>
          <w:rFonts w:asciiTheme="minorHAnsi" w:hAnsiTheme="minorHAnsi" w:cstheme="minorHAnsi"/>
          <w:color w:val="auto"/>
          <w:lang w:eastAsia="zh-CN"/>
        </w:rPr>
        <w:t>.</w:t>
      </w:r>
      <w:r w:rsidR="005F3418" w:rsidRPr="00A16F2B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</w:p>
    <w:p w14:paraId="6E2456AB" w14:textId="77777777" w:rsidR="00DD3227" w:rsidRPr="00A16F2B" w:rsidRDefault="00DD3227" w:rsidP="004178F8">
      <w:pPr>
        <w:rPr>
          <w:rFonts w:asciiTheme="minorHAnsi" w:hAnsiTheme="minorHAnsi" w:cstheme="minorHAnsi"/>
          <w:color w:val="auto"/>
          <w:lang w:eastAsia="zh-CN"/>
        </w:rPr>
      </w:pPr>
    </w:p>
    <w:p w14:paraId="03840916" w14:textId="491C892F" w:rsidR="00AE6971" w:rsidRPr="00A16F2B" w:rsidRDefault="00AE6971" w:rsidP="004178F8">
      <w:pPr>
        <w:rPr>
          <w:rFonts w:asciiTheme="minorHAnsi" w:hAnsiTheme="minorHAnsi" w:cstheme="minorHAnsi"/>
          <w:color w:val="auto"/>
          <w:lang w:eastAsia="zh-CN"/>
        </w:rPr>
      </w:pPr>
      <w:r w:rsidRPr="00A16F2B">
        <w:rPr>
          <w:rFonts w:asciiTheme="minorHAnsi" w:hAnsiTheme="minorHAnsi" w:cstheme="minorHAnsi"/>
          <w:b/>
          <w:color w:val="auto"/>
          <w:lang w:eastAsia="zh-CN"/>
        </w:rPr>
        <w:t xml:space="preserve">Figure </w:t>
      </w:r>
      <w:r w:rsidR="00595504" w:rsidRPr="00A16F2B">
        <w:rPr>
          <w:rFonts w:asciiTheme="minorHAnsi" w:hAnsiTheme="minorHAnsi" w:cstheme="minorHAnsi"/>
          <w:b/>
          <w:color w:val="auto"/>
          <w:lang w:eastAsia="zh-CN"/>
        </w:rPr>
        <w:t>3</w:t>
      </w:r>
      <w:r w:rsidR="00657811">
        <w:rPr>
          <w:rFonts w:asciiTheme="minorHAnsi" w:hAnsiTheme="minorHAnsi" w:cstheme="minorHAnsi"/>
          <w:b/>
          <w:color w:val="auto"/>
          <w:lang w:eastAsia="zh-CN"/>
        </w:rPr>
        <w:t>:</w:t>
      </w:r>
      <w:r w:rsidR="002D5245" w:rsidRPr="00A16F2B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3922F2" w:rsidRPr="00A16F2B">
        <w:rPr>
          <w:rFonts w:asciiTheme="minorHAnsi" w:hAnsiTheme="minorHAnsi" w:cstheme="minorHAnsi"/>
          <w:b/>
          <w:color w:val="auto"/>
          <w:lang w:eastAsia="zh-CN"/>
        </w:rPr>
        <w:t>HPLC spectra of racemic and chiral product 3e</w:t>
      </w:r>
      <w:r w:rsidR="00B32728" w:rsidRPr="00A16F2B">
        <w:rPr>
          <w:rFonts w:asciiTheme="minorHAnsi" w:hAnsiTheme="minorHAnsi" w:cstheme="minorHAnsi"/>
          <w:b/>
          <w:color w:val="auto"/>
          <w:lang w:eastAsia="zh-CN"/>
        </w:rPr>
        <w:t xml:space="preserve">. </w:t>
      </w:r>
      <w:r w:rsidR="00B32728" w:rsidRPr="00A16F2B">
        <w:rPr>
          <w:rFonts w:asciiTheme="minorHAnsi" w:hAnsiTheme="minorHAnsi" w:cstheme="minorHAnsi"/>
          <w:color w:val="auto"/>
          <w:lang w:eastAsia="zh-CN"/>
        </w:rPr>
        <w:t xml:space="preserve">The top panel is the </w:t>
      </w:r>
      <w:r w:rsidR="000862DE" w:rsidRPr="00A16F2B">
        <w:rPr>
          <w:rFonts w:asciiTheme="minorHAnsi" w:hAnsiTheme="minorHAnsi" w:cstheme="minorHAnsi"/>
          <w:color w:val="auto"/>
          <w:lang w:eastAsia="zh-CN"/>
        </w:rPr>
        <w:t>HPLC spectrum of racemic product</w:t>
      </w:r>
      <w:r w:rsidR="00B32728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32728" w:rsidRPr="00A16F2B">
        <w:rPr>
          <w:rFonts w:asciiTheme="minorHAnsi" w:hAnsiTheme="minorHAnsi" w:cstheme="minorHAnsi"/>
          <w:b/>
          <w:color w:val="auto"/>
          <w:lang w:eastAsia="zh-CN"/>
        </w:rPr>
        <w:t>3e</w:t>
      </w:r>
      <w:r w:rsidR="00B32728" w:rsidRPr="00A16F2B">
        <w:rPr>
          <w:rFonts w:asciiTheme="minorHAnsi" w:hAnsiTheme="minorHAnsi" w:cstheme="minorHAnsi"/>
          <w:color w:val="auto"/>
          <w:lang w:eastAsia="zh-CN"/>
        </w:rPr>
        <w:t>, and the bottom panel is the HPLC spectrum of</w:t>
      </w:r>
      <w:r w:rsidR="00AB76DA" w:rsidRPr="00A16F2B">
        <w:rPr>
          <w:rFonts w:asciiTheme="minorHAnsi" w:hAnsiTheme="minorHAnsi" w:cstheme="minorHAnsi"/>
          <w:color w:val="auto"/>
          <w:lang w:eastAsia="zh-CN"/>
        </w:rPr>
        <w:t xml:space="preserve"> chiral</w:t>
      </w:r>
      <w:r w:rsidR="00B32728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32728" w:rsidRPr="00A16F2B">
        <w:rPr>
          <w:rFonts w:asciiTheme="minorHAnsi" w:hAnsiTheme="minorHAnsi" w:cstheme="minorHAnsi"/>
          <w:b/>
          <w:color w:val="auto"/>
          <w:lang w:eastAsia="zh-CN"/>
        </w:rPr>
        <w:t>3</w:t>
      </w:r>
      <w:r w:rsidR="00AB76DA" w:rsidRPr="00A16F2B">
        <w:rPr>
          <w:rFonts w:asciiTheme="minorHAnsi" w:hAnsiTheme="minorHAnsi" w:cstheme="minorHAnsi"/>
          <w:b/>
          <w:color w:val="auto"/>
          <w:lang w:eastAsia="zh-CN"/>
        </w:rPr>
        <w:t>e</w:t>
      </w:r>
      <w:r w:rsidR="00B32728" w:rsidRPr="00A16F2B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1DD2AD20" w14:textId="77777777" w:rsidR="00AE6971" w:rsidRPr="00A16F2B" w:rsidRDefault="00AE6971" w:rsidP="004178F8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4A85766C" w14:textId="6A6B39F7" w:rsidR="00587AA8" w:rsidRPr="00A16F2B" w:rsidRDefault="00587AA8" w:rsidP="004178F8">
      <w:pPr>
        <w:rPr>
          <w:rFonts w:asciiTheme="minorHAnsi" w:hAnsiTheme="minorHAnsi" w:cstheme="minorHAnsi"/>
          <w:color w:val="auto"/>
          <w:lang w:eastAsia="zh-CN"/>
        </w:rPr>
      </w:pPr>
      <w:r w:rsidRPr="00A16F2B">
        <w:rPr>
          <w:rFonts w:asciiTheme="minorHAnsi" w:hAnsiTheme="minorHAnsi" w:cstheme="minorHAnsi"/>
          <w:b/>
          <w:color w:val="auto"/>
          <w:lang w:eastAsia="zh-CN"/>
        </w:rPr>
        <w:t xml:space="preserve">Figure </w:t>
      </w:r>
      <w:r w:rsidR="00595504" w:rsidRPr="00A16F2B">
        <w:rPr>
          <w:rFonts w:asciiTheme="minorHAnsi" w:hAnsiTheme="minorHAnsi" w:cstheme="minorHAnsi"/>
          <w:b/>
          <w:color w:val="auto"/>
          <w:lang w:eastAsia="zh-CN"/>
        </w:rPr>
        <w:t>4</w:t>
      </w:r>
      <w:r w:rsidR="00E54947">
        <w:rPr>
          <w:rFonts w:asciiTheme="minorHAnsi" w:hAnsiTheme="minorHAnsi" w:cstheme="minorHAnsi"/>
          <w:b/>
          <w:color w:val="auto"/>
          <w:lang w:eastAsia="zh-CN"/>
        </w:rPr>
        <w:t>:</w:t>
      </w:r>
      <w:r w:rsidRPr="00A16F2B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8B416D" w:rsidRPr="00A16F2B">
        <w:rPr>
          <w:rFonts w:asciiTheme="minorHAnsi" w:hAnsiTheme="minorHAnsi" w:cstheme="minorHAnsi"/>
          <w:b/>
          <w:color w:val="auto"/>
          <w:lang w:eastAsia="zh-CN"/>
        </w:rPr>
        <w:t>Single</w:t>
      </w:r>
      <w:r w:rsidR="00E54947">
        <w:rPr>
          <w:rFonts w:asciiTheme="minorHAnsi" w:hAnsiTheme="minorHAnsi" w:cstheme="minorHAnsi"/>
          <w:b/>
          <w:color w:val="auto"/>
          <w:lang w:eastAsia="zh-CN"/>
        </w:rPr>
        <w:t>-</w:t>
      </w:r>
      <w:r w:rsidR="008B416D" w:rsidRPr="00A16F2B">
        <w:rPr>
          <w:rFonts w:asciiTheme="minorHAnsi" w:hAnsiTheme="minorHAnsi" w:cstheme="minorHAnsi"/>
          <w:b/>
          <w:color w:val="auto"/>
          <w:lang w:eastAsia="zh-CN"/>
        </w:rPr>
        <w:t>crystal s</w:t>
      </w:r>
      <w:r w:rsidRPr="00A16F2B">
        <w:rPr>
          <w:rFonts w:asciiTheme="minorHAnsi" w:hAnsiTheme="minorHAnsi" w:cstheme="minorHAnsi"/>
          <w:b/>
          <w:color w:val="auto"/>
          <w:lang w:eastAsia="zh-CN"/>
        </w:rPr>
        <w:t>t</w:t>
      </w:r>
      <w:r w:rsidR="008B416D" w:rsidRPr="00A16F2B">
        <w:rPr>
          <w:rFonts w:asciiTheme="minorHAnsi" w:hAnsiTheme="minorHAnsi" w:cstheme="minorHAnsi"/>
          <w:b/>
          <w:color w:val="auto"/>
          <w:lang w:eastAsia="zh-CN"/>
        </w:rPr>
        <w:t>ructure of</w:t>
      </w:r>
      <w:r w:rsidRPr="00A16F2B">
        <w:rPr>
          <w:rFonts w:asciiTheme="minorHAnsi" w:hAnsiTheme="minorHAnsi" w:cstheme="minorHAnsi"/>
          <w:b/>
          <w:color w:val="auto"/>
          <w:lang w:eastAsia="zh-CN"/>
        </w:rPr>
        <w:t xml:space="preserve"> 3e</w:t>
      </w:r>
      <w:r w:rsidR="00B32728" w:rsidRPr="00A16F2B">
        <w:rPr>
          <w:rFonts w:asciiTheme="minorHAnsi" w:hAnsiTheme="minorHAnsi" w:cstheme="minorHAnsi"/>
          <w:b/>
          <w:color w:val="auto"/>
          <w:lang w:eastAsia="zh-CN"/>
        </w:rPr>
        <w:t>.</w:t>
      </w:r>
      <w:r w:rsidR="00B32728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766E3" w:rsidRPr="00A16F2B">
        <w:rPr>
          <w:rFonts w:asciiTheme="minorHAnsi" w:hAnsiTheme="minorHAnsi" w:cstheme="minorHAnsi"/>
          <w:color w:val="auto"/>
          <w:lang w:eastAsia="zh-CN"/>
        </w:rPr>
        <w:t>The left</w:t>
      </w:r>
      <w:r w:rsidR="004E0C78" w:rsidRPr="00A16F2B">
        <w:rPr>
          <w:rFonts w:asciiTheme="minorHAnsi" w:hAnsiTheme="minorHAnsi" w:cstheme="minorHAnsi"/>
          <w:color w:val="auto"/>
          <w:lang w:eastAsia="zh-CN"/>
        </w:rPr>
        <w:t xml:space="preserve"> structure is the single</w:t>
      </w:r>
      <w:r w:rsidR="00E54947">
        <w:rPr>
          <w:rFonts w:asciiTheme="minorHAnsi" w:hAnsiTheme="minorHAnsi" w:cstheme="minorHAnsi"/>
          <w:color w:val="auto"/>
          <w:lang w:eastAsia="zh-CN"/>
        </w:rPr>
        <w:t>-</w:t>
      </w:r>
      <w:r w:rsidR="004E0C78" w:rsidRPr="00A16F2B">
        <w:rPr>
          <w:rFonts w:asciiTheme="minorHAnsi" w:hAnsiTheme="minorHAnsi" w:cstheme="minorHAnsi"/>
          <w:color w:val="auto"/>
          <w:lang w:eastAsia="zh-CN"/>
        </w:rPr>
        <w:t>crystal structure of</w:t>
      </w:r>
      <w:r w:rsidR="005C6E9C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C6E9C" w:rsidRPr="00A16F2B">
        <w:rPr>
          <w:rFonts w:asciiTheme="minorHAnsi" w:hAnsiTheme="minorHAnsi" w:cstheme="minorHAnsi"/>
          <w:b/>
          <w:color w:val="auto"/>
          <w:lang w:eastAsia="zh-CN"/>
        </w:rPr>
        <w:t>3e</w:t>
      </w:r>
      <w:r w:rsidR="005C6E9C" w:rsidRPr="00A16F2B">
        <w:rPr>
          <w:rFonts w:asciiTheme="minorHAnsi" w:hAnsiTheme="minorHAnsi" w:cstheme="minorHAnsi"/>
          <w:color w:val="auto"/>
          <w:lang w:eastAsia="zh-CN"/>
        </w:rPr>
        <w:t>, and the right structure is</w:t>
      </w:r>
      <w:r w:rsidR="004E0C78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C6E9C" w:rsidRPr="00A16F2B">
        <w:rPr>
          <w:rFonts w:asciiTheme="minorHAnsi" w:hAnsiTheme="minorHAnsi" w:cstheme="minorHAnsi"/>
          <w:b/>
          <w:color w:val="auto"/>
          <w:lang w:eastAsia="zh-CN"/>
        </w:rPr>
        <w:t>3e</w:t>
      </w:r>
      <w:r w:rsidR="005C6E9C" w:rsidRPr="00A16F2B">
        <w:rPr>
          <w:rFonts w:asciiTheme="minorHAnsi" w:hAnsiTheme="minorHAnsi" w:cstheme="minorHAnsi"/>
          <w:color w:val="auto"/>
          <w:lang w:eastAsia="zh-CN"/>
        </w:rPr>
        <w:t xml:space="preserve"> with t</w:t>
      </w:r>
      <w:r w:rsidR="00273AFC" w:rsidRPr="00A16F2B">
        <w:rPr>
          <w:rFonts w:asciiTheme="minorHAnsi" w:hAnsiTheme="minorHAnsi" w:cstheme="minorHAnsi"/>
          <w:color w:val="auto"/>
          <w:lang w:eastAsia="zh-CN"/>
        </w:rPr>
        <w:t xml:space="preserve">he stereochemistry of each atom properly designated. </w:t>
      </w:r>
    </w:p>
    <w:p w14:paraId="565E4867" w14:textId="77777777" w:rsidR="00587AA8" w:rsidRPr="00A16F2B" w:rsidRDefault="00587AA8" w:rsidP="004178F8">
      <w:pPr>
        <w:rPr>
          <w:rFonts w:asciiTheme="minorHAnsi" w:hAnsiTheme="minorHAnsi" w:cstheme="minorHAnsi"/>
          <w:color w:val="auto"/>
          <w:lang w:eastAsia="zh-CN"/>
        </w:rPr>
      </w:pPr>
    </w:p>
    <w:p w14:paraId="64B8CF78" w14:textId="2D7EF9FC" w:rsidR="006305D7" w:rsidRPr="00A16F2B" w:rsidRDefault="006305D7" w:rsidP="004178F8">
      <w:pPr>
        <w:rPr>
          <w:rFonts w:asciiTheme="minorHAnsi" w:hAnsiTheme="minorHAnsi" w:cstheme="minorHAnsi"/>
          <w:bCs/>
          <w:color w:val="auto"/>
        </w:rPr>
      </w:pPr>
      <w:r w:rsidRPr="00A16F2B">
        <w:rPr>
          <w:rFonts w:asciiTheme="minorHAnsi" w:hAnsiTheme="minorHAnsi" w:cstheme="minorHAnsi"/>
          <w:b/>
          <w:color w:val="auto"/>
        </w:rPr>
        <w:t>DISCUSSION</w:t>
      </w:r>
      <w:r w:rsidRPr="00A16F2B">
        <w:rPr>
          <w:rFonts w:asciiTheme="minorHAnsi" w:hAnsiTheme="minorHAnsi" w:cstheme="minorHAnsi"/>
          <w:b/>
          <w:bCs/>
          <w:color w:val="auto"/>
        </w:rPr>
        <w:t>:</w:t>
      </w:r>
    </w:p>
    <w:p w14:paraId="2787CC71" w14:textId="79314AB5" w:rsidR="008B25F4" w:rsidRPr="00A16F2B" w:rsidRDefault="00211BA6" w:rsidP="004178F8">
      <w:pPr>
        <w:rPr>
          <w:rFonts w:asciiTheme="minorHAnsi" w:hAnsiTheme="minorHAnsi" w:cstheme="minorHAnsi"/>
          <w:bCs/>
          <w:color w:val="auto"/>
        </w:rPr>
      </w:pPr>
      <w:r w:rsidRPr="00A16F2B">
        <w:rPr>
          <w:rFonts w:asciiTheme="minorHAnsi" w:hAnsiTheme="minorHAnsi" w:cstheme="minorHAnsi"/>
          <w:bCs/>
          <w:color w:val="auto"/>
        </w:rPr>
        <w:t xml:space="preserve">The successful preparation of </w:t>
      </w:r>
      <w:proofErr w:type="spellStart"/>
      <w:r w:rsidRPr="00A16F2B">
        <w:rPr>
          <w:rFonts w:asciiTheme="minorHAnsi" w:hAnsiTheme="minorHAnsi" w:cstheme="minorHAnsi"/>
          <w:bCs/>
          <w:color w:val="auto"/>
        </w:rPr>
        <w:t>bispiro</w:t>
      </w:r>
      <w:proofErr w:type="spellEnd"/>
      <w:r w:rsidRPr="00A16F2B">
        <w:rPr>
          <w:rFonts w:asciiTheme="minorHAnsi" w:hAnsiTheme="minorHAnsi" w:cstheme="minorHAnsi"/>
          <w:bCs/>
          <w:color w:val="auto"/>
        </w:rPr>
        <w:t>[</w:t>
      </w:r>
      <w:r w:rsidRPr="00BC7922">
        <w:rPr>
          <w:rFonts w:asciiTheme="minorHAnsi" w:hAnsiTheme="minorHAnsi" w:cstheme="minorHAnsi"/>
          <w:bCs/>
          <w:color w:val="auto"/>
        </w:rPr>
        <w:t>γ</w:t>
      </w:r>
      <w:r w:rsidRPr="00A16F2B">
        <w:rPr>
          <w:rFonts w:asciiTheme="minorHAnsi" w:hAnsiTheme="minorHAnsi" w:cstheme="minorHAnsi"/>
          <w:bCs/>
          <w:color w:val="auto"/>
        </w:rPr>
        <w:t>-butyrolactone-pyrrolidin-4,4’-pyrazolone] skeletons is dependent on a number of factors.</w:t>
      </w:r>
    </w:p>
    <w:p w14:paraId="730C0357" w14:textId="77777777" w:rsidR="00BE6784" w:rsidRPr="00A16F2B" w:rsidRDefault="00BE6784" w:rsidP="004178F8">
      <w:pPr>
        <w:rPr>
          <w:rFonts w:asciiTheme="minorHAnsi" w:hAnsiTheme="minorHAnsi" w:cstheme="minorHAnsi"/>
          <w:bCs/>
          <w:color w:val="auto"/>
        </w:rPr>
      </w:pPr>
    </w:p>
    <w:p w14:paraId="78473759" w14:textId="2765D6BF" w:rsidR="00BE6784" w:rsidRPr="00A16F2B" w:rsidRDefault="008B25F4" w:rsidP="004178F8">
      <w:pPr>
        <w:rPr>
          <w:rFonts w:asciiTheme="minorHAnsi" w:hAnsiTheme="minorHAnsi" w:cstheme="minorHAnsi"/>
          <w:color w:val="auto"/>
          <w:lang w:eastAsia="zh-CN"/>
        </w:rPr>
      </w:pPr>
      <w:r w:rsidRPr="00A16F2B">
        <w:rPr>
          <w:rFonts w:asciiTheme="minorHAnsi" w:hAnsiTheme="minorHAnsi" w:cstheme="minorHAnsi"/>
          <w:bCs/>
          <w:color w:val="auto"/>
        </w:rPr>
        <w:t>The key step of this</w:t>
      </w:r>
      <w:r w:rsidR="00BC24F9" w:rsidRPr="00A16F2B">
        <w:rPr>
          <w:rFonts w:asciiTheme="minorHAnsi" w:hAnsiTheme="minorHAnsi" w:cstheme="minorHAnsi"/>
          <w:bCs/>
          <w:color w:val="auto"/>
        </w:rPr>
        <w:t xml:space="preserve"> one-step</w:t>
      </w:r>
      <w:r w:rsidRPr="00A16F2B">
        <w:rPr>
          <w:rFonts w:asciiTheme="minorHAnsi" w:hAnsiTheme="minorHAnsi" w:cstheme="minorHAnsi"/>
          <w:bCs/>
          <w:color w:val="auto"/>
        </w:rPr>
        <w:t xml:space="preserve"> asymmetric cycloaddition process is the synergistical activation </w:t>
      </w:r>
      <w:r w:rsidR="0058774B" w:rsidRPr="00A16F2B">
        <w:rPr>
          <w:rFonts w:asciiTheme="minorHAnsi" w:hAnsiTheme="minorHAnsi" w:cstheme="minorHAnsi"/>
          <w:bCs/>
          <w:color w:val="auto"/>
        </w:rPr>
        <w:t xml:space="preserve">of </w:t>
      </w:r>
      <w:r w:rsidRPr="00A16F2B">
        <w:rPr>
          <w:rFonts w:asciiTheme="minorHAnsi" w:hAnsiTheme="minorHAnsi" w:cstheme="minorHAnsi"/>
          <w:bCs/>
          <w:color w:val="auto"/>
        </w:rPr>
        <w:t xml:space="preserve">the </w:t>
      </w:r>
      <w:r w:rsidRPr="00BC7922">
        <w:rPr>
          <w:rFonts w:asciiTheme="minorHAnsi" w:hAnsiTheme="minorHAnsi" w:cstheme="minorHAnsi"/>
          <w:bCs/>
          <w:color w:val="auto"/>
        </w:rPr>
        <w:t>α</w:t>
      </w:r>
      <w:r w:rsidRPr="00A16F2B">
        <w:rPr>
          <w:rFonts w:asciiTheme="minorHAnsi" w:hAnsiTheme="minorHAnsi" w:cstheme="minorHAnsi"/>
          <w:bCs/>
          <w:color w:val="auto"/>
        </w:rPr>
        <w:t>-</w:t>
      </w:r>
      <w:proofErr w:type="spellStart"/>
      <w:r w:rsidRPr="00A16F2B">
        <w:rPr>
          <w:rFonts w:asciiTheme="minorHAnsi" w:hAnsiTheme="minorHAnsi" w:cstheme="minorHAnsi"/>
          <w:bCs/>
          <w:color w:val="auto"/>
        </w:rPr>
        <w:t>arylidiene</w:t>
      </w:r>
      <w:proofErr w:type="spellEnd"/>
      <w:r w:rsidRPr="00A16F2B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A16F2B">
        <w:rPr>
          <w:rFonts w:asciiTheme="minorHAnsi" w:hAnsiTheme="minorHAnsi" w:cstheme="minorHAnsi"/>
          <w:bCs/>
          <w:color w:val="auto"/>
        </w:rPr>
        <w:t>pyrazolinone</w:t>
      </w:r>
      <w:proofErr w:type="spellEnd"/>
      <w:r w:rsidRPr="00A16F2B">
        <w:rPr>
          <w:rFonts w:asciiTheme="minorHAnsi" w:hAnsiTheme="minorHAnsi" w:cstheme="minorHAnsi"/>
          <w:bCs/>
          <w:color w:val="auto"/>
        </w:rPr>
        <w:t xml:space="preserve"> </w:t>
      </w:r>
      <w:r w:rsidRPr="00A16F2B">
        <w:rPr>
          <w:rFonts w:asciiTheme="minorHAnsi" w:hAnsiTheme="minorHAnsi" w:cstheme="minorHAnsi"/>
          <w:b/>
          <w:bCs/>
          <w:color w:val="auto"/>
        </w:rPr>
        <w:t>1</w:t>
      </w:r>
      <w:r w:rsidR="0058774B" w:rsidRPr="00A16F2B">
        <w:rPr>
          <w:rFonts w:asciiTheme="minorHAnsi" w:hAnsiTheme="minorHAnsi" w:cstheme="minorHAnsi"/>
          <w:b/>
          <w:bCs/>
          <w:color w:val="auto"/>
        </w:rPr>
        <w:t>a</w:t>
      </w:r>
      <w:r w:rsidRPr="00A16F2B">
        <w:rPr>
          <w:rFonts w:asciiTheme="minorHAnsi" w:hAnsiTheme="minorHAnsi" w:cstheme="minorHAnsi"/>
          <w:bCs/>
          <w:color w:val="auto"/>
        </w:rPr>
        <w:t xml:space="preserve"> and cyclic </w:t>
      </w:r>
      <w:proofErr w:type="spellStart"/>
      <w:r w:rsidRPr="00A16F2B">
        <w:rPr>
          <w:rFonts w:asciiTheme="minorHAnsi" w:hAnsiTheme="minorHAnsi" w:cstheme="minorHAnsi"/>
          <w:bCs/>
          <w:color w:val="auto"/>
        </w:rPr>
        <w:t>imino</w:t>
      </w:r>
      <w:proofErr w:type="spellEnd"/>
      <w:r w:rsidRPr="00A16F2B">
        <w:rPr>
          <w:rFonts w:asciiTheme="minorHAnsi" w:hAnsiTheme="minorHAnsi" w:cstheme="minorHAnsi"/>
          <w:bCs/>
          <w:color w:val="auto"/>
        </w:rPr>
        <w:t xml:space="preserve"> ester </w:t>
      </w:r>
      <w:r w:rsidRPr="00A16F2B">
        <w:rPr>
          <w:rFonts w:asciiTheme="minorHAnsi" w:hAnsiTheme="minorHAnsi" w:cstheme="minorHAnsi"/>
          <w:b/>
          <w:bCs/>
          <w:color w:val="auto"/>
        </w:rPr>
        <w:t>2</w:t>
      </w:r>
      <w:r w:rsidR="0058774B" w:rsidRPr="00A16F2B">
        <w:rPr>
          <w:rFonts w:asciiTheme="minorHAnsi" w:hAnsiTheme="minorHAnsi" w:cstheme="minorHAnsi"/>
          <w:b/>
          <w:bCs/>
          <w:color w:val="auto"/>
        </w:rPr>
        <w:t>a</w:t>
      </w:r>
      <w:r w:rsidRPr="00A16F2B">
        <w:rPr>
          <w:rFonts w:asciiTheme="minorHAnsi" w:hAnsiTheme="minorHAnsi" w:cstheme="minorHAnsi"/>
          <w:bCs/>
          <w:color w:val="auto"/>
        </w:rPr>
        <w:t xml:space="preserve"> by the bifunctional squaramide catalyst</w:t>
      </w:r>
      <w:r w:rsidR="00740A4F" w:rsidRPr="00A16F2B">
        <w:rPr>
          <w:rFonts w:asciiTheme="minorHAnsi" w:hAnsiTheme="minorHAnsi" w:cstheme="minorHAnsi"/>
          <w:bCs/>
          <w:color w:val="auto"/>
        </w:rPr>
        <w:t>. It is achieved by the</w:t>
      </w:r>
      <w:r w:rsidRPr="00A16F2B">
        <w:rPr>
          <w:rFonts w:asciiTheme="minorHAnsi" w:hAnsiTheme="minorHAnsi" w:cstheme="minorHAnsi"/>
          <w:bCs/>
          <w:color w:val="auto"/>
        </w:rPr>
        <w:t xml:space="preserve"> form</w:t>
      </w:r>
      <w:r w:rsidR="00740A4F" w:rsidRPr="00A16F2B">
        <w:rPr>
          <w:rFonts w:asciiTheme="minorHAnsi" w:hAnsiTheme="minorHAnsi" w:cstheme="minorHAnsi"/>
          <w:bCs/>
          <w:color w:val="auto"/>
        </w:rPr>
        <w:t>ation of</w:t>
      </w:r>
      <w:r w:rsidRPr="00A16F2B">
        <w:rPr>
          <w:rFonts w:asciiTheme="minorHAnsi" w:hAnsiTheme="minorHAnsi" w:cstheme="minorHAnsi"/>
          <w:bCs/>
          <w:color w:val="auto"/>
        </w:rPr>
        <w:t xml:space="preserve"> multiple intermolecular hydrogen bonds </w:t>
      </w:r>
      <w:r w:rsidR="00740A4F" w:rsidRPr="00A16F2B">
        <w:rPr>
          <w:rFonts w:asciiTheme="minorHAnsi" w:hAnsiTheme="minorHAnsi" w:cstheme="minorHAnsi"/>
          <w:bCs/>
          <w:color w:val="auto"/>
        </w:rPr>
        <w:t xml:space="preserve">between catalyst as a </w:t>
      </w:r>
      <w:r w:rsidR="00740A4F" w:rsidRPr="00A16F2B">
        <w:rPr>
          <w:rFonts w:asciiTheme="minorHAnsi" w:hAnsiTheme="minorHAnsi" w:cstheme="minorHAnsi"/>
          <w:color w:val="auto"/>
        </w:rPr>
        <w:t>hydrogen-bond donor</w:t>
      </w:r>
      <w:r w:rsidRPr="00A16F2B">
        <w:rPr>
          <w:rFonts w:asciiTheme="minorHAnsi" w:hAnsiTheme="minorHAnsi" w:cstheme="minorHAnsi"/>
          <w:bCs/>
          <w:color w:val="auto"/>
        </w:rPr>
        <w:t xml:space="preserve"> </w:t>
      </w:r>
      <w:r w:rsidR="00740A4F" w:rsidRPr="00A16F2B">
        <w:rPr>
          <w:rFonts w:asciiTheme="minorHAnsi" w:hAnsiTheme="minorHAnsi" w:cstheme="minorHAnsi"/>
          <w:bCs/>
          <w:color w:val="auto"/>
        </w:rPr>
        <w:t>and</w:t>
      </w:r>
      <w:r w:rsidR="0058774B" w:rsidRPr="00A16F2B">
        <w:rPr>
          <w:rFonts w:asciiTheme="minorHAnsi" w:hAnsiTheme="minorHAnsi" w:cstheme="minorHAnsi"/>
          <w:bCs/>
          <w:color w:val="auto"/>
        </w:rPr>
        <w:t xml:space="preserve"> two reaction substrates</w:t>
      </w:r>
      <w:r w:rsidRPr="00A16F2B">
        <w:rPr>
          <w:rFonts w:asciiTheme="minorHAnsi" w:hAnsiTheme="minorHAnsi" w:cstheme="minorHAnsi"/>
          <w:bCs/>
          <w:color w:val="auto"/>
        </w:rPr>
        <w:t>. Accordingly,</w:t>
      </w:r>
      <w:r w:rsidR="00547F9F" w:rsidRPr="00A16F2B">
        <w:rPr>
          <w:rFonts w:asciiTheme="minorHAnsi" w:hAnsiTheme="minorHAnsi" w:cstheme="minorHAnsi"/>
          <w:bCs/>
          <w:color w:val="auto"/>
        </w:rPr>
        <w:t xml:space="preserve"> </w:t>
      </w:r>
      <w:r w:rsidR="00D87E19" w:rsidRPr="00A16F2B">
        <w:rPr>
          <w:rFonts w:asciiTheme="minorHAnsi" w:hAnsiTheme="minorHAnsi" w:cstheme="minorHAnsi"/>
          <w:bCs/>
          <w:color w:val="auto"/>
        </w:rPr>
        <w:t>with large steric hindrance, C5</w:t>
      </w:r>
      <w:r w:rsidR="0043271E" w:rsidRPr="00A16F2B">
        <w:rPr>
          <w:rFonts w:asciiTheme="minorHAnsi" w:hAnsiTheme="minorHAnsi" w:cstheme="minorHAnsi"/>
          <w:bCs/>
          <w:color w:val="auto"/>
        </w:rPr>
        <w:t>,</w:t>
      </w:r>
      <w:r w:rsidR="00D87E19" w:rsidRPr="00A16F2B">
        <w:rPr>
          <w:rFonts w:asciiTheme="minorHAnsi" w:hAnsiTheme="minorHAnsi" w:cstheme="minorHAnsi"/>
          <w:bCs/>
          <w:color w:val="auto"/>
        </w:rPr>
        <w:t xml:space="preserve"> </w:t>
      </w:r>
      <w:r w:rsidR="0043271E" w:rsidRPr="00A16F2B">
        <w:rPr>
          <w:rFonts w:asciiTheme="minorHAnsi" w:hAnsiTheme="minorHAnsi" w:cstheme="minorHAnsi"/>
          <w:bCs/>
          <w:color w:val="auto"/>
        </w:rPr>
        <w:t xml:space="preserve">out of all the hydrogen-bond donor bifunctional </w:t>
      </w:r>
      <w:proofErr w:type="spellStart"/>
      <w:r w:rsidR="0043271E" w:rsidRPr="00A16F2B">
        <w:rPr>
          <w:rFonts w:asciiTheme="minorHAnsi" w:hAnsiTheme="minorHAnsi" w:cstheme="minorHAnsi"/>
          <w:bCs/>
          <w:color w:val="auto"/>
        </w:rPr>
        <w:t>organocatalysts</w:t>
      </w:r>
      <w:proofErr w:type="spellEnd"/>
      <w:r w:rsidR="0043271E" w:rsidRPr="00A16F2B">
        <w:rPr>
          <w:rFonts w:asciiTheme="minorHAnsi" w:hAnsiTheme="minorHAnsi" w:cstheme="minorHAnsi"/>
          <w:bCs/>
          <w:color w:val="auto"/>
        </w:rPr>
        <w:t xml:space="preserve"> screened, </w:t>
      </w:r>
      <w:r w:rsidR="00D87E19" w:rsidRPr="00A16F2B">
        <w:rPr>
          <w:rFonts w:asciiTheme="minorHAnsi" w:hAnsiTheme="minorHAnsi" w:cstheme="minorHAnsi"/>
          <w:bCs/>
          <w:color w:val="auto"/>
        </w:rPr>
        <w:t>exhibited th</w:t>
      </w:r>
      <w:r w:rsidR="0043271E" w:rsidRPr="00A16F2B">
        <w:rPr>
          <w:rFonts w:asciiTheme="minorHAnsi" w:hAnsiTheme="minorHAnsi" w:cstheme="minorHAnsi"/>
          <w:bCs/>
          <w:color w:val="auto"/>
        </w:rPr>
        <w:t>e best stereoselectivity</w:t>
      </w:r>
      <w:r w:rsidR="00FC2B1D">
        <w:rPr>
          <w:rFonts w:asciiTheme="minorHAnsi" w:hAnsiTheme="minorHAnsi" w:cstheme="minorHAnsi"/>
          <w:bCs/>
          <w:color w:val="auto"/>
        </w:rPr>
        <w:t>.</w:t>
      </w:r>
      <w:r w:rsidR="00547F9F" w:rsidRPr="00A16F2B">
        <w:rPr>
          <w:rFonts w:asciiTheme="minorHAnsi" w:hAnsiTheme="minorHAnsi" w:cstheme="minorHAnsi"/>
          <w:color w:val="auto"/>
        </w:rPr>
        <w:t xml:space="preserve"> The noted protocol uses 10 mol% catalyst in the model reaction. Besides,</w:t>
      </w:r>
      <w:r w:rsidRPr="00A16F2B">
        <w:rPr>
          <w:rFonts w:asciiTheme="minorHAnsi" w:hAnsiTheme="minorHAnsi" w:cstheme="minorHAnsi"/>
          <w:bCs/>
          <w:color w:val="auto"/>
        </w:rPr>
        <w:t xml:space="preserve"> </w:t>
      </w:r>
      <w:r w:rsidR="0058774B" w:rsidRPr="00A16F2B">
        <w:rPr>
          <w:rFonts w:asciiTheme="minorHAnsi" w:hAnsiTheme="minorHAnsi" w:cstheme="minorHAnsi"/>
          <w:bCs/>
          <w:color w:val="auto"/>
        </w:rPr>
        <w:t xml:space="preserve">the requirement of </w:t>
      </w:r>
      <w:r w:rsidR="00830C7C" w:rsidRPr="00A16F2B">
        <w:rPr>
          <w:rFonts w:asciiTheme="minorHAnsi" w:hAnsiTheme="minorHAnsi" w:cstheme="minorHAnsi"/>
          <w:bCs/>
          <w:color w:val="auto"/>
        </w:rPr>
        <w:t xml:space="preserve">high solubility of both substrates and catalyst is </w:t>
      </w:r>
      <w:r w:rsidR="001A2DA1" w:rsidRPr="00A16F2B">
        <w:rPr>
          <w:rFonts w:asciiTheme="minorHAnsi" w:hAnsiTheme="minorHAnsi" w:cstheme="minorHAnsi"/>
          <w:bCs/>
          <w:color w:val="auto"/>
        </w:rPr>
        <w:t>essential</w:t>
      </w:r>
      <w:r w:rsidR="00830C7C" w:rsidRPr="00A16F2B">
        <w:rPr>
          <w:rFonts w:asciiTheme="minorHAnsi" w:hAnsiTheme="minorHAnsi" w:cstheme="minorHAnsi"/>
          <w:bCs/>
          <w:color w:val="auto"/>
        </w:rPr>
        <w:t xml:space="preserve">. </w:t>
      </w:r>
      <w:r w:rsidR="007403CD" w:rsidRPr="00A16F2B">
        <w:rPr>
          <w:rFonts w:asciiTheme="minorHAnsi" w:hAnsiTheme="minorHAnsi" w:cstheme="minorHAnsi"/>
          <w:bCs/>
          <w:color w:val="auto"/>
        </w:rPr>
        <w:t>As a result, t</w:t>
      </w:r>
      <w:r w:rsidR="00547F9F" w:rsidRPr="00A16F2B">
        <w:rPr>
          <w:rFonts w:asciiTheme="minorHAnsi" w:hAnsiTheme="minorHAnsi" w:cstheme="minorHAnsi"/>
          <w:bCs/>
          <w:color w:val="auto"/>
        </w:rPr>
        <w:t xml:space="preserve">he use of </w:t>
      </w:r>
      <w:r w:rsidR="00547F9F" w:rsidRPr="00A16F2B">
        <w:rPr>
          <w:rFonts w:asciiTheme="minorHAnsi" w:hAnsiTheme="minorHAnsi" w:cstheme="minorHAnsi"/>
          <w:color w:val="auto"/>
        </w:rPr>
        <w:t>Et</w:t>
      </w:r>
      <w:r w:rsidR="00547F9F" w:rsidRPr="00A16F2B">
        <w:rPr>
          <w:rFonts w:asciiTheme="minorHAnsi" w:hAnsiTheme="minorHAnsi" w:cstheme="minorHAnsi"/>
          <w:color w:val="auto"/>
          <w:vertAlign w:val="subscript"/>
        </w:rPr>
        <w:t>2</w:t>
      </w:r>
      <w:r w:rsidR="00547F9F" w:rsidRPr="00A16F2B">
        <w:rPr>
          <w:rFonts w:asciiTheme="minorHAnsi" w:hAnsiTheme="minorHAnsi" w:cstheme="minorHAnsi"/>
          <w:color w:val="auto"/>
        </w:rPr>
        <w:t>O</w:t>
      </w:r>
      <w:r w:rsidR="00547F9F" w:rsidRPr="00A16F2B">
        <w:rPr>
          <w:rFonts w:asciiTheme="minorHAnsi" w:hAnsiTheme="minorHAnsi" w:cstheme="minorHAnsi"/>
          <w:bCs/>
          <w:color w:val="auto"/>
        </w:rPr>
        <w:t xml:space="preserve"> as the optimal solve</w:t>
      </w:r>
      <w:r w:rsidR="00B7712B" w:rsidRPr="00A16F2B">
        <w:rPr>
          <w:rFonts w:asciiTheme="minorHAnsi" w:hAnsiTheme="minorHAnsi" w:cstheme="minorHAnsi"/>
          <w:bCs/>
          <w:color w:val="auto"/>
        </w:rPr>
        <w:t xml:space="preserve">nt </w:t>
      </w:r>
      <w:r w:rsidR="007403CD" w:rsidRPr="00A16F2B">
        <w:rPr>
          <w:rFonts w:asciiTheme="minorHAnsi" w:hAnsiTheme="minorHAnsi" w:cstheme="minorHAnsi"/>
          <w:bCs/>
          <w:color w:val="auto"/>
        </w:rPr>
        <w:t>not only ensures that both</w:t>
      </w:r>
      <w:r w:rsidR="00B7712B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substrates and catalyst are fully dissolved at room temperature </w:t>
      </w:r>
      <w:r w:rsidR="007403CD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but </w:t>
      </w:r>
      <w:r w:rsidR="00FC2B1D">
        <w:rPr>
          <w:rFonts w:asciiTheme="minorHAnsi" w:hAnsiTheme="minorHAnsi" w:cstheme="minorHAnsi"/>
          <w:bCs/>
          <w:color w:val="auto"/>
          <w:lang w:eastAsia="zh-CN"/>
        </w:rPr>
        <w:t xml:space="preserve">that </w:t>
      </w:r>
      <w:r w:rsidR="007403CD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they undergo </w:t>
      </w:r>
      <w:r w:rsidR="00B7712B" w:rsidRPr="00A16F2B">
        <w:rPr>
          <w:rFonts w:asciiTheme="minorHAnsi" w:hAnsiTheme="minorHAnsi" w:cstheme="minorHAnsi"/>
          <w:bCs/>
          <w:color w:val="auto"/>
          <w:lang w:eastAsia="zh-CN"/>
        </w:rPr>
        <w:t>a</w:t>
      </w:r>
      <w:r w:rsidR="00B7712B" w:rsidRPr="00A16F2B">
        <w:rPr>
          <w:rFonts w:asciiTheme="minorHAnsi" w:hAnsiTheme="minorHAnsi" w:cstheme="minorHAnsi"/>
          <w:bCs/>
          <w:color w:val="auto"/>
        </w:rPr>
        <w:t xml:space="preserve"> smooth cycloaddition </w:t>
      </w:r>
      <w:r w:rsidR="00B7712B" w:rsidRPr="00A16F2B">
        <w:rPr>
          <w:rFonts w:asciiTheme="minorHAnsi" w:hAnsiTheme="minorHAnsi" w:cstheme="minorHAnsi"/>
          <w:color w:val="auto"/>
        </w:rPr>
        <w:t>with high yields and stereoselectivities</w:t>
      </w:r>
      <w:r w:rsidR="007403CD" w:rsidRPr="00A16F2B">
        <w:rPr>
          <w:rFonts w:asciiTheme="minorHAnsi" w:hAnsiTheme="minorHAnsi" w:cstheme="minorHAnsi"/>
          <w:color w:val="auto"/>
        </w:rPr>
        <w:t xml:space="preserve"> as well</w:t>
      </w:r>
      <w:r w:rsidR="00B7712B" w:rsidRPr="00A16F2B">
        <w:rPr>
          <w:rFonts w:asciiTheme="minorHAnsi" w:hAnsiTheme="minorHAnsi" w:cstheme="minorHAnsi"/>
          <w:color w:val="auto"/>
        </w:rPr>
        <w:t xml:space="preserve">. </w:t>
      </w:r>
      <w:r w:rsidR="008545B0" w:rsidRPr="00A16F2B">
        <w:rPr>
          <w:rFonts w:asciiTheme="minorHAnsi" w:hAnsiTheme="minorHAnsi" w:cstheme="minorHAnsi"/>
          <w:color w:val="auto"/>
        </w:rPr>
        <w:t>Notably</w:t>
      </w:r>
      <w:r w:rsidR="002929A9" w:rsidRPr="00A16F2B">
        <w:rPr>
          <w:rFonts w:asciiTheme="minorHAnsi" w:hAnsiTheme="minorHAnsi" w:cstheme="minorHAnsi"/>
          <w:color w:val="auto"/>
        </w:rPr>
        <w:t>,</w:t>
      </w:r>
      <w:r w:rsidR="002929A9" w:rsidRPr="00A16F2B">
        <w:rPr>
          <w:rFonts w:asciiTheme="minorHAnsi" w:hAnsiTheme="minorHAnsi" w:cstheme="minorHAnsi"/>
          <w:color w:val="auto"/>
          <w:lang w:eastAsia="zh-CN"/>
        </w:rPr>
        <w:t xml:space="preserve"> water in the reaction system would lead to poor s</w:t>
      </w:r>
      <w:r w:rsidR="002929A9" w:rsidRPr="00A16F2B">
        <w:rPr>
          <w:rFonts w:asciiTheme="minorHAnsi" w:hAnsiTheme="minorHAnsi" w:cstheme="minorHAnsi"/>
          <w:color w:val="auto"/>
        </w:rPr>
        <w:t>tereoselectivit</w:t>
      </w:r>
      <w:r w:rsidR="002929A9" w:rsidRPr="00A16F2B">
        <w:rPr>
          <w:rFonts w:asciiTheme="minorHAnsi" w:hAnsiTheme="minorHAnsi" w:cstheme="minorHAnsi"/>
          <w:color w:val="auto"/>
          <w:lang w:eastAsia="zh-CN"/>
        </w:rPr>
        <w:t>y. In order</w:t>
      </w:r>
      <w:r w:rsidR="00CF51F9" w:rsidRPr="00A16F2B">
        <w:rPr>
          <w:rFonts w:asciiTheme="minorHAnsi" w:hAnsiTheme="minorHAnsi" w:cstheme="minorHAnsi"/>
          <w:color w:val="auto"/>
          <w:lang w:eastAsia="zh-CN"/>
        </w:rPr>
        <w:t xml:space="preserve"> to ensure </w:t>
      </w:r>
      <w:r w:rsidR="00FC2B1D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CF51F9" w:rsidRPr="00A16F2B">
        <w:rPr>
          <w:rFonts w:asciiTheme="minorHAnsi" w:hAnsiTheme="minorHAnsi" w:cstheme="minorHAnsi"/>
          <w:color w:val="auto"/>
          <w:lang w:eastAsia="zh-CN"/>
        </w:rPr>
        <w:t xml:space="preserve">successful </w:t>
      </w:r>
      <w:r w:rsidR="001A2DA1" w:rsidRPr="00A16F2B">
        <w:rPr>
          <w:rFonts w:asciiTheme="minorHAnsi" w:hAnsiTheme="minorHAnsi" w:cstheme="minorHAnsi"/>
          <w:color w:val="auto"/>
          <w:lang w:eastAsia="zh-CN"/>
        </w:rPr>
        <w:t>synthesis</w:t>
      </w:r>
      <w:r w:rsidR="00CF51F9" w:rsidRPr="00A16F2B">
        <w:rPr>
          <w:rFonts w:asciiTheme="minorHAnsi" w:hAnsiTheme="minorHAnsi" w:cstheme="minorHAnsi"/>
          <w:color w:val="auto"/>
          <w:lang w:eastAsia="zh-CN"/>
        </w:rPr>
        <w:t xml:space="preserve">, it is critical to check </w:t>
      </w:r>
      <w:r w:rsidR="001A2DA1" w:rsidRPr="00A16F2B">
        <w:rPr>
          <w:rFonts w:asciiTheme="minorHAnsi" w:hAnsiTheme="minorHAnsi" w:cstheme="minorHAnsi"/>
          <w:color w:val="auto"/>
          <w:lang w:eastAsia="zh-CN"/>
        </w:rPr>
        <w:t>the dryness of</w:t>
      </w:r>
      <w:r w:rsidR="00CF51F9"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gramStart"/>
      <w:r w:rsidR="00CF51F9" w:rsidRPr="00A16F2B">
        <w:rPr>
          <w:rFonts w:asciiTheme="minorHAnsi" w:hAnsiTheme="minorHAnsi" w:cstheme="minorHAnsi"/>
          <w:color w:val="auto"/>
          <w:lang w:eastAsia="zh-CN"/>
        </w:rPr>
        <w:t>all of</w:t>
      </w:r>
      <w:proofErr w:type="gramEnd"/>
      <w:r w:rsidR="00CF51F9" w:rsidRPr="00A16F2B">
        <w:rPr>
          <w:rFonts w:asciiTheme="minorHAnsi" w:hAnsiTheme="minorHAnsi" w:cstheme="minorHAnsi"/>
          <w:color w:val="auto"/>
          <w:lang w:eastAsia="zh-CN"/>
        </w:rPr>
        <w:t xml:space="preserve"> the reagents</w:t>
      </w:r>
      <w:r w:rsidR="001A2DA1" w:rsidRPr="00A16F2B">
        <w:rPr>
          <w:rFonts w:asciiTheme="minorHAnsi" w:hAnsiTheme="minorHAnsi" w:cstheme="minorHAnsi"/>
          <w:color w:val="auto"/>
          <w:lang w:eastAsia="zh-CN"/>
        </w:rPr>
        <w:t xml:space="preserve"> and solvent before starting the reaction. </w:t>
      </w:r>
    </w:p>
    <w:p w14:paraId="48FE2932" w14:textId="14FE3BC2" w:rsidR="001A2DA1" w:rsidRPr="00A16F2B" w:rsidRDefault="001A2DA1" w:rsidP="004178F8">
      <w:pPr>
        <w:rPr>
          <w:rFonts w:asciiTheme="minorHAnsi" w:hAnsiTheme="minorHAnsi" w:cstheme="minorHAnsi"/>
          <w:color w:val="auto"/>
          <w:lang w:eastAsia="zh-CN"/>
        </w:rPr>
      </w:pPr>
      <w:r w:rsidRPr="00A16F2B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434232D2" w14:textId="7A0EB0EE" w:rsidR="007F5E86" w:rsidRPr="00A16F2B" w:rsidRDefault="00BC24F9" w:rsidP="004178F8">
      <w:pPr>
        <w:rPr>
          <w:rFonts w:asciiTheme="minorHAnsi" w:hAnsiTheme="minorHAnsi" w:cstheme="minorHAnsi"/>
          <w:color w:val="auto"/>
          <w:lang w:eastAsia="zh-CN"/>
        </w:rPr>
      </w:pPr>
      <w:r w:rsidRPr="00A16F2B">
        <w:rPr>
          <w:rFonts w:asciiTheme="minorHAnsi" w:hAnsiTheme="minorHAnsi" w:cstheme="minorHAnsi"/>
          <w:color w:val="auto"/>
          <w:lang w:eastAsia="zh-CN"/>
        </w:rPr>
        <w:t xml:space="preserve">The cycloaddition is </w:t>
      </w:r>
      <w:r w:rsidR="00682302" w:rsidRPr="00A16F2B">
        <w:rPr>
          <w:rFonts w:asciiTheme="minorHAnsi" w:hAnsiTheme="minorHAnsi" w:cstheme="minorHAnsi"/>
          <w:color w:val="auto"/>
          <w:lang w:eastAsia="zh-CN"/>
        </w:rPr>
        <w:t xml:space="preserve">compatible with a wide variety of substituted </w:t>
      </w:r>
      <w:r w:rsidR="00682302" w:rsidRPr="00BC7922">
        <w:rPr>
          <w:rFonts w:asciiTheme="minorHAnsi" w:hAnsiTheme="minorHAnsi" w:cstheme="minorHAnsi"/>
          <w:bCs/>
          <w:color w:val="auto"/>
        </w:rPr>
        <w:t>α</w:t>
      </w:r>
      <w:r w:rsidR="00682302" w:rsidRPr="00A16F2B">
        <w:rPr>
          <w:rFonts w:asciiTheme="minorHAnsi" w:hAnsiTheme="minorHAnsi" w:cstheme="minorHAnsi"/>
          <w:bCs/>
          <w:color w:val="auto"/>
        </w:rPr>
        <w:t>-</w:t>
      </w:r>
      <w:proofErr w:type="spellStart"/>
      <w:r w:rsidR="00682302" w:rsidRPr="00A16F2B">
        <w:rPr>
          <w:rFonts w:asciiTheme="minorHAnsi" w:hAnsiTheme="minorHAnsi" w:cstheme="minorHAnsi"/>
          <w:bCs/>
          <w:color w:val="auto"/>
        </w:rPr>
        <w:t>arylidiene</w:t>
      </w:r>
      <w:proofErr w:type="spellEnd"/>
      <w:r w:rsidR="00682302" w:rsidRPr="00A16F2B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682302" w:rsidRPr="00A16F2B">
        <w:rPr>
          <w:rFonts w:asciiTheme="minorHAnsi" w:hAnsiTheme="minorHAnsi" w:cstheme="minorHAnsi"/>
          <w:bCs/>
          <w:color w:val="auto"/>
        </w:rPr>
        <w:t>pyrazolinone</w:t>
      </w:r>
      <w:proofErr w:type="spellEnd"/>
      <w:r w:rsidR="00B054A4" w:rsidRPr="00A16F2B">
        <w:rPr>
          <w:rFonts w:asciiTheme="minorHAnsi" w:hAnsiTheme="minorHAnsi" w:cstheme="minorHAnsi"/>
          <w:bCs/>
          <w:color w:val="auto"/>
        </w:rPr>
        <w:t xml:space="preserve">. </w:t>
      </w:r>
      <w:r w:rsidR="00682302" w:rsidRPr="00A16F2B">
        <w:rPr>
          <w:rFonts w:asciiTheme="minorHAnsi" w:hAnsiTheme="minorHAnsi" w:cstheme="minorHAnsi"/>
          <w:bCs/>
          <w:color w:val="auto"/>
          <w:lang w:eastAsia="zh-CN"/>
        </w:rPr>
        <w:t>Specifically,</w:t>
      </w:r>
      <w:r w:rsidR="00CC5EFF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substituents with </w:t>
      </w:r>
      <w:r w:rsidR="009D54F6">
        <w:rPr>
          <w:rFonts w:asciiTheme="minorHAnsi" w:hAnsiTheme="minorHAnsi" w:cstheme="minorHAnsi"/>
          <w:bCs/>
          <w:color w:val="auto"/>
          <w:lang w:eastAsia="zh-CN"/>
        </w:rPr>
        <w:t xml:space="preserve">a </w:t>
      </w:r>
      <w:r w:rsidR="0038616D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different aryl group on </w:t>
      </w:r>
      <w:r w:rsidR="0038616D" w:rsidRPr="00BC7922">
        <w:rPr>
          <w:rFonts w:asciiTheme="minorHAnsi" w:hAnsiTheme="minorHAnsi" w:cstheme="minorHAnsi"/>
          <w:color w:val="auto"/>
          <w:lang w:eastAsia="zh-CN"/>
        </w:rPr>
        <w:t>α</w:t>
      </w:r>
      <w:r w:rsidR="0038616D" w:rsidRPr="00A16F2B">
        <w:rPr>
          <w:rFonts w:asciiTheme="minorHAnsi" w:hAnsiTheme="minorHAnsi" w:cstheme="minorHAnsi"/>
          <w:color w:val="auto"/>
          <w:lang w:eastAsia="zh-CN"/>
        </w:rPr>
        <w:t>-</w:t>
      </w:r>
      <w:proofErr w:type="spellStart"/>
      <w:r w:rsidR="0038616D" w:rsidRPr="00A16F2B">
        <w:rPr>
          <w:rFonts w:asciiTheme="minorHAnsi" w:hAnsiTheme="minorHAnsi" w:cstheme="minorHAnsi"/>
          <w:color w:val="auto"/>
          <w:lang w:eastAsia="zh-CN"/>
        </w:rPr>
        <w:t>arylidiene</w:t>
      </w:r>
      <w:proofErr w:type="spellEnd"/>
      <w:r w:rsidR="00CC5EFF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315359" w:rsidRPr="00A16F2B">
        <w:rPr>
          <w:rFonts w:asciiTheme="minorHAnsi" w:hAnsiTheme="minorHAnsi" w:cstheme="minorHAnsi"/>
          <w:bCs/>
          <w:color w:val="auto"/>
          <w:lang w:eastAsia="zh-CN"/>
        </w:rPr>
        <w:t>are</w:t>
      </w:r>
      <w:r w:rsidR="00CC5EFF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well tolerated</w:t>
      </w:r>
      <w:r w:rsidR="00315359" w:rsidRPr="00A16F2B">
        <w:rPr>
          <w:rFonts w:asciiTheme="minorHAnsi" w:hAnsiTheme="minorHAnsi" w:cstheme="minorHAnsi"/>
          <w:bCs/>
          <w:color w:val="auto"/>
          <w:lang w:eastAsia="zh-CN"/>
        </w:rPr>
        <w:t>. E</w:t>
      </w:r>
      <w:r w:rsidR="0038616D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lectron </w:t>
      </w:r>
      <w:r w:rsidR="00315359" w:rsidRPr="00A16F2B">
        <w:rPr>
          <w:rFonts w:asciiTheme="minorHAnsi" w:hAnsiTheme="minorHAnsi" w:cstheme="minorHAnsi"/>
          <w:bCs/>
          <w:color w:val="auto"/>
          <w:lang w:eastAsia="zh-CN"/>
        </w:rPr>
        <w:t>withdrawing aryl group</w:t>
      </w:r>
      <w:r w:rsidR="007403CD" w:rsidRPr="00A16F2B">
        <w:rPr>
          <w:rFonts w:asciiTheme="minorHAnsi" w:hAnsiTheme="minorHAnsi" w:cstheme="minorHAnsi"/>
          <w:bCs/>
          <w:color w:val="auto"/>
          <w:lang w:eastAsia="zh-CN"/>
        </w:rPr>
        <w:t>s</w:t>
      </w:r>
      <w:r w:rsidR="00315359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, due to their increased electrophilicity during 1,3-dipolar cycloaddition, are preferred in terms of </w:t>
      </w:r>
      <w:r w:rsidR="00315359" w:rsidRPr="00A16F2B">
        <w:rPr>
          <w:rFonts w:asciiTheme="minorHAnsi" w:hAnsiTheme="minorHAnsi" w:cstheme="minorHAnsi"/>
          <w:color w:val="auto"/>
          <w:lang w:eastAsia="zh-CN"/>
        </w:rPr>
        <w:t>yields and stereoselectivity</w:t>
      </w:r>
      <w:r w:rsidR="00315359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. </w:t>
      </w:r>
      <w:r w:rsidR="00677065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Also, </w:t>
      </w:r>
      <w:r w:rsidR="005620C0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substrates such as </w:t>
      </w:r>
      <w:r w:rsidR="0043271E" w:rsidRPr="00A16F2B">
        <w:rPr>
          <w:rFonts w:asciiTheme="minorHAnsi" w:hAnsiTheme="minorHAnsi" w:cstheme="minorHAnsi"/>
          <w:bCs/>
          <w:color w:val="auto"/>
          <w:lang w:eastAsia="zh-CN"/>
        </w:rPr>
        <w:t>3-position</w:t>
      </w:r>
      <w:r w:rsidR="009D54F6">
        <w:rPr>
          <w:rFonts w:asciiTheme="minorHAnsi" w:hAnsiTheme="minorHAnsi" w:cstheme="minorHAnsi"/>
          <w:bCs/>
          <w:color w:val="auto"/>
          <w:lang w:eastAsia="zh-CN"/>
        </w:rPr>
        <w:t>,</w:t>
      </w:r>
      <w:r w:rsidR="0043271E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5620C0" w:rsidRPr="00A16F2B">
        <w:rPr>
          <w:rFonts w:asciiTheme="minorHAnsi" w:hAnsiTheme="minorHAnsi" w:cstheme="minorHAnsi"/>
          <w:bCs/>
          <w:color w:val="auto"/>
          <w:lang w:eastAsia="zh-CN"/>
        </w:rPr>
        <w:t>replaced by</w:t>
      </w:r>
      <w:r w:rsidR="0043271E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5620C0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ethyl, decyl, </w:t>
      </w:r>
      <w:r w:rsidR="005620C0" w:rsidRPr="00A16F2B">
        <w:rPr>
          <w:rFonts w:asciiTheme="minorHAnsi" w:hAnsiTheme="minorHAnsi" w:cstheme="minorHAnsi"/>
          <w:bCs/>
          <w:i/>
          <w:color w:val="auto"/>
          <w:lang w:eastAsia="zh-CN"/>
        </w:rPr>
        <w:t>tert</w:t>
      </w:r>
      <w:r w:rsidR="005620C0" w:rsidRPr="00A16F2B">
        <w:rPr>
          <w:rFonts w:asciiTheme="minorHAnsi" w:hAnsiTheme="minorHAnsi" w:cstheme="minorHAnsi"/>
          <w:bCs/>
          <w:color w:val="auto"/>
          <w:lang w:eastAsia="zh-CN"/>
        </w:rPr>
        <w:t>-butyl</w:t>
      </w:r>
      <w:r w:rsidR="009D54F6">
        <w:rPr>
          <w:rFonts w:asciiTheme="minorHAnsi" w:hAnsiTheme="minorHAnsi" w:cstheme="minorHAnsi"/>
          <w:bCs/>
          <w:color w:val="auto"/>
          <w:lang w:eastAsia="zh-CN"/>
        </w:rPr>
        <w:t>,</w:t>
      </w:r>
      <w:r w:rsidR="005620C0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and benzyl group</w:t>
      </w:r>
      <w:r w:rsidR="00B9029A" w:rsidRPr="00A16F2B">
        <w:rPr>
          <w:rFonts w:asciiTheme="minorHAnsi" w:hAnsiTheme="minorHAnsi" w:cstheme="minorHAnsi"/>
          <w:bCs/>
          <w:color w:val="auto"/>
          <w:lang w:eastAsia="zh-CN"/>
        </w:rPr>
        <w:t>s</w:t>
      </w:r>
      <w:r w:rsidR="005620C0" w:rsidRPr="00A16F2B">
        <w:rPr>
          <w:rFonts w:asciiTheme="minorHAnsi" w:hAnsiTheme="minorHAnsi" w:cstheme="minorHAnsi"/>
          <w:bCs/>
          <w:color w:val="auto"/>
          <w:lang w:eastAsia="zh-CN"/>
        </w:rPr>
        <w:t>, and 1-position</w:t>
      </w:r>
      <w:r w:rsidR="009D54F6">
        <w:rPr>
          <w:rFonts w:asciiTheme="minorHAnsi" w:hAnsiTheme="minorHAnsi" w:cstheme="minorHAnsi"/>
          <w:bCs/>
          <w:color w:val="auto"/>
          <w:lang w:eastAsia="zh-CN"/>
        </w:rPr>
        <w:t>,</w:t>
      </w:r>
      <w:r w:rsidR="005620C0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func</w:t>
      </w:r>
      <w:r w:rsidR="009D54F6">
        <w:rPr>
          <w:rFonts w:asciiTheme="minorHAnsi" w:hAnsiTheme="minorHAnsi" w:cstheme="minorHAnsi"/>
          <w:bCs/>
          <w:color w:val="auto"/>
          <w:lang w:eastAsia="zh-CN"/>
        </w:rPr>
        <w:t>t</w:t>
      </w:r>
      <w:r w:rsidR="005620C0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ionalized by different electronic </w:t>
      </w:r>
      <w:r w:rsidR="00BE040F" w:rsidRPr="00A16F2B">
        <w:rPr>
          <w:rFonts w:asciiTheme="minorHAnsi" w:hAnsiTheme="minorHAnsi" w:cstheme="minorHAnsi"/>
          <w:bCs/>
          <w:color w:val="auto"/>
          <w:lang w:eastAsia="zh-CN"/>
        </w:rPr>
        <w:t>aryl rings</w:t>
      </w:r>
      <w:r w:rsidR="009D54F6">
        <w:rPr>
          <w:rFonts w:asciiTheme="minorHAnsi" w:hAnsiTheme="minorHAnsi" w:cstheme="minorHAnsi"/>
          <w:bCs/>
          <w:color w:val="auto"/>
          <w:lang w:eastAsia="zh-CN"/>
        </w:rPr>
        <w:t>,</w:t>
      </w:r>
      <w:r w:rsidR="005620C0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are highly tolerated. </w:t>
      </w:r>
      <w:r w:rsidR="00151C6A" w:rsidRPr="00A16F2B">
        <w:rPr>
          <w:rFonts w:asciiTheme="minorHAnsi" w:hAnsiTheme="minorHAnsi" w:cstheme="minorHAnsi"/>
          <w:bCs/>
          <w:color w:val="auto"/>
          <w:lang w:eastAsia="zh-CN"/>
        </w:rPr>
        <w:t>Moreover</w:t>
      </w:r>
      <w:r w:rsidR="00820981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, substituents of </w:t>
      </w:r>
      <w:r w:rsidR="00820981" w:rsidRPr="00A16F2B">
        <w:rPr>
          <w:rFonts w:asciiTheme="minorHAnsi" w:hAnsiTheme="minorHAnsi" w:cstheme="minorHAnsi"/>
          <w:color w:val="auto"/>
          <w:lang w:eastAsia="zh-CN"/>
        </w:rPr>
        <w:t xml:space="preserve">the cyclic </w:t>
      </w:r>
      <w:proofErr w:type="spellStart"/>
      <w:r w:rsidR="00820981" w:rsidRPr="00A16F2B">
        <w:rPr>
          <w:rFonts w:asciiTheme="minorHAnsi" w:hAnsiTheme="minorHAnsi" w:cstheme="minorHAnsi"/>
          <w:color w:val="auto"/>
          <w:lang w:eastAsia="zh-CN"/>
        </w:rPr>
        <w:t>imino</w:t>
      </w:r>
      <w:proofErr w:type="spellEnd"/>
      <w:r w:rsidR="00820981" w:rsidRPr="00A16F2B">
        <w:rPr>
          <w:rFonts w:asciiTheme="minorHAnsi" w:hAnsiTheme="minorHAnsi" w:cstheme="minorHAnsi"/>
          <w:color w:val="auto"/>
          <w:lang w:eastAsia="zh-CN"/>
        </w:rPr>
        <w:t xml:space="preserve"> ester moiety on </w:t>
      </w:r>
      <w:proofErr w:type="spellStart"/>
      <w:r w:rsidR="00820981" w:rsidRPr="00A16F2B">
        <w:rPr>
          <w:rFonts w:asciiTheme="minorHAnsi" w:hAnsiTheme="minorHAnsi" w:cstheme="minorHAnsi"/>
          <w:bCs/>
          <w:color w:val="auto"/>
          <w:lang w:eastAsia="zh-CN"/>
        </w:rPr>
        <w:t>imino</w:t>
      </w:r>
      <w:proofErr w:type="spellEnd"/>
      <w:r w:rsidR="00820981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lactone with phenyl, </w:t>
      </w:r>
      <w:proofErr w:type="spellStart"/>
      <w:r w:rsidR="00820981" w:rsidRPr="00A16F2B">
        <w:rPr>
          <w:rFonts w:asciiTheme="minorHAnsi" w:hAnsiTheme="minorHAnsi" w:cstheme="minorHAnsi"/>
          <w:bCs/>
          <w:color w:val="auto"/>
          <w:lang w:eastAsia="zh-CN"/>
        </w:rPr>
        <w:t>thiophenyl</w:t>
      </w:r>
      <w:proofErr w:type="spellEnd"/>
      <w:r w:rsidR="009D54F6">
        <w:rPr>
          <w:rFonts w:asciiTheme="minorHAnsi" w:hAnsiTheme="minorHAnsi" w:cstheme="minorHAnsi"/>
          <w:bCs/>
          <w:color w:val="auto"/>
          <w:lang w:eastAsia="zh-CN"/>
        </w:rPr>
        <w:t>,</w:t>
      </w:r>
      <w:r w:rsidR="00820981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or naphthyl groups are</w:t>
      </w:r>
      <w:r w:rsidR="007403CD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also</w:t>
      </w:r>
      <w:r w:rsidR="00820981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compatible with the</w:t>
      </w:r>
      <w:r w:rsidR="00B054A4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reaction. It is notable that, in order</w:t>
      </w:r>
      <w:r w:rsidR="007403CD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 t</w:t>
      </w:r>
      <w:r w:rsidR="00B054A4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o ensure </w:t>
      </w:r>
      <w:r w:rsidR="009D54F6">
        <w:rPr>
          <w:rFonts w:asciiTheme="minorHAnsi" w:hAnsiTheme="minorHAnsi" w:cstheme="minorHAnsi"/>
          <w:bCs/>
          <w:color w:val="auto"/>
          <w:lang w:eastAsia="zh-CN"/>
        </w:rPr>
        <w:t xml:space="preserve">a </w:t>
      </w:r>
      <w:r w:rsidR="00B054A4" w:rsidRPr="00A16F2B">
        <w:rPr>
          <w:rFonts w:asciiTheme="minorHAnsi" w:hAnsiTheme="minorHAnsi" w:cstheme="minorHAnsi"/>
          <w:bCs/>
          <w:color w:val="auto"/>
          <w:lang w:eastAsia="zh-CN"/>
        </w:rPr>
        <w:t xml:space="preserve">successful reaction, a small excess of </w:t>
      </w:r>
      <w:proofErr w:type="spellStart"/>
      <w:r w:rsidR="00B054A4" w:rsidRPr="00A16F2B">
        <w:rPr>
          <w:rFonts w:asciiTheme="minorHAnsi" w:hAnsiTheme="minorHAnsi" w:cstheme="minorHAnsi"/>
          <w:color w:val="auto"/>
          <w:lang w:eastAsia="zh-CN"/>
        </w:rPr>
        <w:t>imino</w:t>
      </w:r>
      <w:proofErr w:type="spellEnd"/>
      <w:r w:rsidR="00B054A4" w:rsidRPr="00A16F2B">
        <w:rPr>
          <w:rFonts w:asciiTheme="minorHAnsi" w:hAnsiTheme="minorHAnsi" w:cstheme="minorHAnsi"/>
          <w:color w:val="auto"/>
          <w:lang w:eastAsia="zh-CN"/>
        </w:rPr>
        <w:t xml:space="preserve"> lactone (1.2 equiv</w:t>
      </w:r>
      <w:r w:rsidR="009D54F6">
        <w:rPr>
          <w:rFonts w:asciiTheme="minorHAnsi" w:hAnsiTheme="minorHAnsi" w:cstheme="minorHAnsi"/>
          <w:color w:val="auto"/>
          <w:lang w:eastAsia="zh-CN"/>
        </w:rPr>
        <w:t>alent</w:t>
      </w:r>
      <w:r w:rsidR="00B054A4" w:rsidRPr="00A16F2B">
        <w:rPr>
          <w:rFonts w:asciiTheme="minorHAnsi" w:hAnsiTheme="minorHAnsi" w:cstheme="minorHAnsi"/>
          <w:color w:val="auto"/>
          <w:lang w:eastAsia="zh-CN"/>
        </w:rPr>
        <w:t>)</w:t>
      </w:r>
      <w:r w:rsidR="00151C6A" w:rsidRPr="00A16F2B">
        <w:rPr>
          <w:rFonts w:asciiTheme="minorHAnsi" w:hAnsiTheme="minorHAnsi" w:cstheme="minorHAnsi"/>
          <w:color w:val="auto"/>
          <w:lang w:eastAsia="zh-CN"/>
        </w:rPr>
        <w:t xml:space="preserve"> is required. In most cases, the concentrations of substrates are kept at </w:t>
      </w:r>
      <w:r w:rsidR="009D54F6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151C6A" w:rsidRPr="00A16F2B">
        <w:rPr>
          <w:rFonts w:asciiTheme="minorHAnsi" w:hAnsiTheme="minorHAnsi" w:cstheme="minorHAnsi"/>
          <w:color w:val="auto"/>
          <w:lang w:eastAsia="zh-CN"/>
        </w:rPr>
        <w:t>0.1</w:t>
      </w:r>
      <w:r w:rsidR="009D54F6">
        <w:rPr>
          <w:rFonts w:asciiTheme="minorHAnsi" w:hAnsiTheme="minorHAnsi" w:cstheme="minorHAnsi"/>
          <w:color w:val="auto"/>
          <w:lang w:eastAsia="zh-CN"/>
        </w:rPr>
        <w:t>–</w:t>
      </w:r>
      <w:r w:rsidR="00151C6A" w:rsidRPr="00A16F2B">
        <w:rPr>
          <w:rFonts w:asciiTheme="minorHAnsi" w:hAnsiTheme="minorHAnsi" w:cstheme="minorHAnsi"/>
          <w:color w:val="auto"/>
          <w:lang w:eastAsia="zh-CN"/>
        </w:rPr>
        <w:t xml:space="preserve">0.12 mol/L scale in 1 mL </w:t>
      </w:r>
      <w:r w:rsidR="009D54F6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151C6A" w:rsidRPr="00A16F2B">
        <w:rPr>
          <w:rFonts w:asciiTheme="minorHAnsi" w:hAnsiTheme="minorHAnsi" w:cstheme="minorHAnsi"/>
          <w:color w:val="auto"/>
          <w:lang w:eastAsia="zh-CN"/>
        </w:rPr>
        <w:t>solvent. Depending on the types of substrates and catalysts, the one-step cycloaddition reaction may take 8</w:t>
      </w:r>
      <w:r w:rsidR="009D54F6">
        <w:rPr>
          <w:rFonts w:asciiTheme="minorHAnsi" w:hAnsiTheme="minorHAnsi" w:cstheme="minorHAnsi"/>
          <w:color w:val="auto"/>
          <w:lang w:eastAsia="zh-CN"/>
        </w:rPr>
        <w:t>–</w:t>
      </w:r>
      <w:r w:rsidR="00151C6A" w:rsidRPr="00A16F2B">
        <w:rPr>
          <w:rFonts w:asciiTheme="minorHAnsi" w:hAnsiTheme="minorHAnsi" w:cstheme="minorHAnsi"/>
          <w:color w:val="auto"/>
          <w:lang w:eastAsia="zh-CN"/>
        </w:rPr>
        <w:t xml:space="preserve">72 h at room temperature. </w:t>
      </w:r>
    </w:p>
    <w:p w14:paraId="7E87A3FD" w14:textId="77777777" w:rsidR="00BE71BA" w:rsidRPr="00A16F2B" w:rsidRDefault="00BE71BA" w:rsidP="004178F8">
      <w:pPr>
        <w:rPr>
          <w:color w:val="auto"/>
          <w:lang w:eastAsia="zh-CN"/>
        </w:rPr>
      </w:pPr>
    </w:p>
    <w:p w14:paraId="6718E056" w14:textId="69647730" w:rsidR="0075669C" w:rsidRPr="00A16F2B" w:rsidRDefault="0075669C" w:rsidP="004178F8">
      <w:pPr>
        <w:rPr>
          <w:rFonts w:asciiTheme="minorHAnsi" w:hAnsiTheme="minorHAnsi" w:cstheme="minorHAnsi"/>
          <w:color w:val="auto"/>
          <w:lang w:eastAsia="zh-CN"/>
        </w:rPr>
      </w:pPr>
      <w:r w:rsidRPr="00A16F2B">
        <w:rPr>
          <w:color w:val="auto"/>
          <w:lang w:eastAsia="zh-CN"/>
        </w:rPr>
        <w:t xml:space="preserve">It is worth </w:t>
      </w:r>
      <w:r w:rsidR="009D54F6">
        <w:rPr>
          <w:color w:val="auto"/>
          <w:lang w:eastAsia="zh-CN"/>
        </w:rPr>
        <w:t>noting</w:t>
      </w:r>
      <w:r w:rsidRPr="00A16F2B">
        <w:rPr>
          <w:color w:val="auto"/>
          <w:lang w:eastAsia="zh-CN"/>
        </w:rPr>
        <w:t xml:space="preserve"> that this cycloaddition provided a high level of stereoselectivity when the R</w:t>
      </w:r>
      <w:r w:rsidRPr="00A16F2B">
        <w:rPr>
          <w:color w:val="auto"/>
          <w:vertAlign w:val="superscript"/>
          <w:lang w:eastAsia="zh-CN"/>
        </w:rPr>
        <w:t>4</w:t>
      </w:r>
      <w:r w:rsidRPr="00A16F2B">
        <w:rPr>
          <w:color w:val="auto"/>
          <w:lang w:eastAsia="zh-CN"/>
        </w:rPr>
        <w:t xml:space="preserve"> substituent of </w:t>
      </w:r>
      <w:proofErr w:type="spellStart"/>
      <w:r w:rsidRPr="00A16F2B">
        <w:rPr>
          <w:color w:val="auto"/>
          <w:lang w:eastAsia="zh-CN"/>
        </w:rPr>
        <w:t>imino</w:t>
      </w:r>
      <w:proofErr w:type="spellEnd"/>
      <w:r w:rsidRPr="00A16F2B">
        <w:rPr>
          <w:color w:val="auto"/>
          <w:lang w:eastAsia="zh-CN"/>
        </w:rPr>
        <w:t xml:space="preserve"> lactone </w:t>
      </w:r>
      <w:r w:rsidRPr="00A16F2B">
        <w:rPr>
          <w:b/>
          <w:color w:val="auto"/>
          <w:lang w:eastAsia="zh-CN"/>
        </w:rPr>
        <w:t>2</w:t>
      </w:r>
      <w:r w:rsidR="0059372A" w:rsidRPr="00A16F2B">
        <w:rPr>
          <w:color w:val="auto"/>
          <w:lang w:eastAsia="zh-CN"/>
        </w:rPr>
        <w:t xml:space="preserve"> </w:t>
      </w:r>
      <w:r w:rsidR="009D54F6">
        <w:rPr>
          <w:color w:val="auto"/>
          <w:lang w:eastAsia="zh-CN"/>
        </w:rPr>
        <w:t>was</w:t>
      </w:r>
      <w:r w:rsidR="0059372A" w:rsidRPr="00A16F2B">
        <w:rPr>
          <w:color w:val="auto"/>
          <w:lang w:eastAsia="zh-CN"/>
        </w:rPr>
        <w:t xml:space="preserve"> a </w:t>
      </w:r>
      <w:proofErr w:type="spellStart"/>
      <w:r w:rsidR="0059372A" w:rsidRPr="00A16F2B">
        <w:rPr>
          <w:color w:val="auto"/>
          <w:lang w:eastAsia="zh-CN"/>
        </w:rPr>
        <w:t>thiolphenyl</w:t>
      </w:r>
      <w:proofErr w:type="spellEnd"/>
      <w:r w:rsidR="0059372A" w:rsidRPr="00A16F2B">
        <w:rPr>
          <w:color w:val="auto"/>
          <w:lang w:eastAsia="zh-CN"/>
        </w:rPr>
        <w:t>, 5-methylthiophenyl</w:t>
      </w:r>
      <w:r w:rsidR="009D54F6">
        <w:rPr>
          <w:color w:val="auto"/>
          <w:lang w:eastAsia="zh-CN"/>
        </w:rPr>
        <w:t>,</w:t>
      </w:r>
      <w:r w:rsidR="0059372A" w:rsidRPr="00A16F2B">
        <w:rPr>
          <w:color w:val="auto"/>
          <w:lang w:eastAsia="zh-CN"/>
        </w:rPr>
        <w:t xml:space="preserve"> or </w:t>
      </w:r>
      <w:r w:rsidRPr="00A16F2B">
        <w:rPr>
          <w:color w:val="auto"/>
          <w:lang w:eastAsia="zh-CN"/>
        </w:rPr>
        <w:t>2-naphthyl group. However, when the R</w:t>
      </w:r>
      <w:r w:rsidRPr="00A16F2B">
        <w:rPr>
          <w:color w:val="auto"/>
          <w:vertAlign w:val="superscript"/>
          <w:lang w:eastAsia="zh-CN"/>
        </w:rPr>
        <w:t>4</w:t>
      </w:r>
      <w:r w:rsidRPr="00A16F2B">
        <w:rPr>
          <w:color w:val="auto"/>
          <w:lang w:eastAsia="zh-CN"/>
        </w:rPr>
        <w:t xml:space="preserve"> substituent was replaced with other</w:t>
      </w:r>
      <w:r w:rsidR="00345307" w:rsidRPr="00A16F2B">
        <w:rPr>
          <w:color w:val="auto"/>
          <w:lang w:eastAsia="zh-CN"/>
        </w:rPr>
        <w:t xml:space="preserve"> alkyl substituents or</w:t>
      </w:r>
      <w:r w:rsidRPr="00A16F2B">
        <w:rPr>
          <w:color w:val="auto"/>
          <w:lang w:eastAsia="zh-CN"/>
        </w:rPr>
        <w:t xml:space="preserve"> heterocyclic substituent</w:t>
      </w:r>
      <w:r w:rsidR="0059372A" w:rsidRPr="00A16F2B">
        <w:rPr>
          <w:color w:val="auto"/>
          <w:lang w:eastAsia="zh-CN"/>
        </w:rPr>
        <w:t>s</w:t>
      </w:r>
      <w:r w:rsidRPr="00A16F2B">
        <w:rPr>
          <w:color w:val="auto"/>
          <w:lang w:eastAsia="zh-CN"/>
        </w:rPr>
        <w:t xml:space="preserve">, either </w:t>
      </w:r>
      <w:r w:rsidR="009D54F6">
        <w:rPr>
          <w:color w:val="auto"/>
          <w:lang w:eastAsia="zh-CN"/>
        </w:rPr>
        <w:t xml:space="preserve">a </w:t>
      </w:r>
      <w:r w:rsidRPr="00A16F2B">
        <w:rPr>
          <w:color w:val="auto"/>
          <w:lang w:eastAsia="zh-CN"/>
        </w:rPr>
        <w:t xml:space="preserve">low stereoselectivity </w:t>
      </w:r>
      <w:r w:rsidR="0059372A" w:rsidRPr="00A16F2B">
        <w:rPr>
          <w:color w:val="auto"/>
          <w:lang w:eastAsia="zh-CN"/>
        </w:rPr>
        <w:t xml:space="preserve">or </w:t>
      </w:r>
      <w:r w:rsidR="009D54F6">
        <w:rPr>
          <w:color w:val="auto"/>
          <w:lang w:eastAsia="zh-CN"/>
        </w:rPr>
        <w:t xml:space="preserve">a low </w:t>
      </w:r>
      <w:r w:rsidR="0059372A" w:rsidRPr="00A16F2B">
        <w:rPr>
          <w:color w:val="auto"/>
          <w:lang w:eastAsia="zh-CN"/>
        </w:rPr>
        <w:t xml:space="preserve">reaction yield </w:t>
      </w:r>
      <w:r w:rsidRPr="00A16F2B">
        <w:rPr>
          <w:color w:val="auto"/>
          <w:lang w:eastAsia="zh-CN"/>
        </w:rPr>
        <w:t>was achieved.</w:t>
      </w:r>
    </w:p>
    <w:p w14:paraId="57942669" w14:textId="77777777" w:rsidR="00BE71BA" w:rsidRPr="00A16F2B" w:rsidRDefault="00BE71BA" w:rsidP="004178F8">
      <w:pPr>
        <w:rPr>
          <w:rFonts w:asciiTheme="minorHAnsi" w:hAnsiTheme="minorHAnsi" w:cstheme="minorHAnsi"/>
          <w:bCs/>
          <w:color w:val="auto"/>
        </w:rPr>
      </w:pPr>
    </w:p>
    <w:p w14:paraId="7E1F7B5A" w14:textId="4E3D539D" w:rsidR="004A5DC6" w:rsidRPr="00A16F2B" w:rsidRDefault="008E5059" w:rsidP="004178F8">
      <w:pPr>
        <w:rPr>
          <w:rFonts w:asciiTheme="minorHAnsi" w:hAnsiTheme="minorHAnsi" w:cstheme="minorHAnsi"/>
          <w:bCs/>
          <w:color w:val="auto"/>
        </w:rPr>
      </w:pPr>
      <w:r w:rsidRPr="00A16F2B">
        <w:rPr>
          <w:rFonts w:asciiTheme="minorHAnsi" w:hAnsiTheme="minorHAnsi" w:cstheme="minorHAnsi"/>
          <w:bCs/>
          <w:color w:val="auto"/>
        </w:rPr>
        <w:t>In summary, t</w:t>
      </w:r>
      <w:r w:rsidR="00260359" w:rsidRPr="00A16F2B">
        <w:rPr>
          <w:rFonts w:asciiTheme="minorHAnsi" w:hAnsiTheme="minorHAnsi" w:cstheme="minorHAnsi"/>
          <w:bCs/>
          <w:color w:val="auto"/>
        </w:rPr>
        <w:t>he presented protocol</w:t>
      </w:r>
      <w:r w:rsidR="0039769C" w:rsidRPr="00A16F2B">
        <w:rPr>
          <w:rFonts w:asciiTheme="minorHAnsi" w:hAnsiTheme="minorHAnsi" w:cstheme="minorHAnsi"/>
          <w:bCs/>
          <w:color w:val="auto"/>
        </w:rPr>
        <w:t xml:space="preserve"> allows</w:t>
      </w:r>
      <w:r w:rsidR="00260359" w:rsidRPr="00A16F2B">
        <w:rPr>
          <w:rFonts w:asciiTheme="minorHAnsi" w:hAnsiTheme="minorHAnsi" w:cstheme="minorHAnsi"/>
          <w:bCs/>
          <w:color w:val="auto"/>
        </w:rPr>
        <w:t xml:space="preserve"> </w:t>
      </w:r>
      <w:r w:rsidR="0039769C" w:rsidRPr="00A16F2B">
        <w:rPr>
          <w:rFonts w:asciiTheme="minorHAnsi" w:hAnsiTheme="minorHAnsi" w:cstheme="minorHAnsi"/>
          <w:bCs/>
          <w:color w:val="auto"/>
        </w:rPr>
        <w:t xml:space="preserve">the direct asymmetric construction of </w:t>
      </w:r>
      <w:proofErr w:type="spellStart"/>
      <w:r w:rsidR="0039769C" w:rsidRPr="00A16F2B">
        <w:rPr>
          <w:rFonts w:asciiTheme="minorHAnsi" w:hAnsiTheme="minorHAnsi" w:cstheme="minorHAnsi"/>
          <w:bCs/>
          <w:color w:val="auto"/>
        </w:rPr>
        <w:t>bispiro</w:t>
      </w:r>
      <w:proofErr w:type="spellEnd"/>
      <w:r w:rsidR="0039769C" w:rsidRPr="00A16F2B">
        <w:rPr>
          <w:rFonts w:asciiTheme="minorHAnsi" w:hAnsiTheme="minorHAnsi" w:cstheme="minorHAnsi"/>
          <w:bCs/>
          <w:color w:val="auto"/>
        </w:rPr>
        <w:t>[</w:t>
      </w:r>
      <w:r w:rsidR="0039769C" w:rsidRPr="00BC7922">
        <w:rPr>
          <w:rFonts w:asciiTheme="minorHAnsi" w:hAnsiTheme="minorHAnsi" w:cstheme="minorHAnsi"/>
          <w:bCs/>
          <w:color w:val="auto"/>
        </w:rPr>
        <w:t>γ</w:t>
      </w:r>
      <w:r w:rsidR="0039769C" w:rsidRPr="00A16F2B">
        <w:rPr>
          <w:rFonts w:asciiTheme="minorHAnsi" w:hAnsiTheme="minorHAnsi" w:cstheme="minorHAnsi"/>
          <w:bCs/>
          <w:color w:val="auto"/>
        </w:rPr>
        <w:t xml:space="preserve">-butyrolactone-pyrrolidin-4,4’-pyrazolone] </w:t>
      </w:r>
      <w:r w:rsidR="00467D40" w:rsidRPr="00A16F2B">
        <w:rPr>
          <w:rFonts w:asciiTheme="minorHAnsi" w:hAnsiTheme="minorHAnsi" w:cstheme="minorHAnsi"/>
          <w:bCs/>
          <w:color w:val="auto"/>
        </w:rPr>
        <w:t>using</w:t>
      </w:r>
      <w:r w:rsidR="0039769C" w:rsidRPr="00A16F2B">
        <w:rPr>
          <w:rFonts w:asciiTheme="minorHAnsi" w:hAnsiTheme="minorHAnsi" w:cstheme="minorHAnsi"/>
          <w:bCs/>
          <w:color w:val="auto"/>
        </w:rPr>
        <w:t xml:space="preserve"> an</w:t>
      </w:r>
      <w:r w:rsidR="002D5A87" w:rsidRPr="00A16F2B">
        <w:rPr>
          <w:rFonts w:asciiTheme="minorHAnsi" w:hAnsiTheme="minorHAnsi" w:cstheme="minorHAnsi"/>
          <w:bCs/>
          <w:color w:val="auto"/>
        </w:rPr>
        <w:t xml:space="preserve"> efficient</w:t>
      </w:r>
      <w:r w:rsidR="0039769C" w:rsidRPr="00A16F2B">
        <w:rPr>
          <w:rFonts w:asciiTheme="minorHAnsi" w:hAnsiTheme="minorHAnsi" w:cstheme="minorHAnsi"/>
          <w:bCs/>
          <w:color w:val="auto"/>
        </w:rPr>
        <w:t xml:space="preserve"> one-step</w:t>
      </w:r>
      <w:r w:rsidR="002D5A87" w:rsidRPr="00A16F2B">
        <w:rPr>
          <w:rFonts w:asciiTheme="minorHAnsi" w:hAnsiTheme="minorHAnsi" w:cstheme="minorHAnsi"/>
          <w:bCs/>
          <w:color w:val="auto"/>
        </w:rPr>
        <w:t xml:space="preserve"> </w:t>
      </w:r>
      <w:r w:rsidR="004A5DC6" w:rsidRPr="00A16F2B">
        <w:rPr>
          <w:rFonts w:asciiTheme="minorHAnsi" w:hAnsiTheme="minorHAnsi" w:cstheme="minorHAnsi"/>
          <w:bCs/>
          <w:color w:val="auto"/>
        </w:rPr>
        <w:t xml:space="preserve">organocatalytic 1,3-dipolar cycloaddition reaction in </w:t>
      </w:r>
      <w:r w:rsidR="0039769C" w:rsidRPr="00A16F2B">
        <w:rPr>
          <w:rFonts w:asciiTheme="minorHAnsi" w:hAnsiTheme="minorHAnsi" w:cstheme="minorHAnsi"/>
          <w:bCs/>
          <w:color w:val="auto"/>
        </w:rPr>
        <w:t xml:space="preserve">excellent </w:t>
      </w:r>
      <w:r w:rsidR="004A5DC6" w:rsidRPr="00A16F2B">
        <w:rPr>
          <w:rFonts w:asciiTheme="minorHAnsi" w:hAnsiTheme="minorHAnsi" w:cstheme="minorHAnsi"/>
          <w:bCs/>
          <w:color w:val="auto"/>
        </w:rPr>
        <w:t>yields and a high level of stereo</w:t>
      </w:r>
      <w:r w:rsidR="0039769C" w:rsidRPr="00A16F2B">
        <w:rPr>
          <w:rFonts w:asciiTheme="minorHAnsi" w:hAnsiTheme="minorHAnsi" w:cstheme="minorHAnsi"/>
          <w:bCs/>
          <w:color w:val="auto"/>
        </w:rPr>
        <w:t>selectivity.</w:t>
      </w:r>
      <w:r w:rsidR="004A5DC6" w:rsidRPr="00A16F2B">
        <w:rPr>
          <w:rFonts w:asciiTheme="minorHAnsi" w:hAnsiTheme="minorHAnsi" w:cstheme="minorHAnsi"/>
          <w:bCs/>
          <w:color w:val="auto"/>
        </w:rPr>
        <w:t xml:space="preserve"> </w:t>
      </w:r>
      <w:r w:rsidR="00152A98" w:rsidRPr="00A16F2B">
        <w:rPr>
          <w:rFonts w:asciiTheme="minorHAnsi" w:hAnsiTheme="minorHAnsi" w:cstheme="minorHAnsi"/>
          <w:bCs/>
          <w:color w:val="auto"/>
        </w:rPr>
        <w:t>Moreover, t</w:t>
      </w:r>
      <w:r w:rsidR="004A5DC6" w:rsidRPr="00A16F2B">
        <w:rPr>
          <w:rFonts w:asciiTheme="minorHAnsi" w:hAnsiTheme="minorHAnsi" w:cstheme="minorHAnsi"/>
          <w:bCs/>
          <w:color w:val="auto"/>
        </w:rPr>
        <w:t xml:space="preserve">his new methodology </w:t>
      </w:r>
      <w:r w:rsidR="00EE66C1" w:rsidRPr="00A16F2B">
        <w:rPr>
          <w:rFonts w:asciiTheme="minorHAnsi" w:hAnsiTheme="minorHAnsi" w:cstheme="minorHAnsi"/>
          <w:bCs/>
          <w:color w:val="auto"/>
        </w:rPr>
        <w:t>i</w:t>
      </w:r>
      <w:r w:rsidR="00152A98" w:rsidRPr="00A16F2B">
        <w:rPr>
          <w:rFonts w:asciiTheme="minorHAnsi" w:hAnsiTheme="minorHAnsi" w:cstheme="minorHAnsi"/>
          <w:bCs/>
          <w:color w:val="auto"/>
        </w:rPr>
        <w:t>s compatible with two synthons bearing versatile functional groups</w:t>
      </w:r>
      <w:r w:rsidR="004A5DC6" w:rsidRPr="00A16F2B">
        <w:rPr>
          <w:rFonts w:asciiTheme="minorHAnsi" w:hAnsiTheme="minorHAnsi" w:cstheme="minorHAnsi"/>
          <w:bCs/>
          <w:color w:val="auto"/>
        </w:rPr>
        <w:t xml:space="preserve"> and should be useful </w:t>
      </w:r>
      <w:r w:rsidR="00152A98" w:rsidRPr="00A16F2B">
        <w:rPr>
          <w:rFonts w:asciiTheme="minorHAnsi" w:hAnsiTheme="minorHAnsi" w:cstheme="minorHAnsi"/>
          <w:bCs/>
          <w:color w:val="auto"/>
        </w:rPr>
        <w:t>for the</w:t>
      </w:r>
      <w:r w:rsidR="004A5DC6" w:rsidRPr="00A16F2B">
        <w:rPr>
          <w:rFonts w:asciiTheme="minorHAnsi" w:hAnsiTheme="minorHAnsi" w:cstheme="minorHAnsi"/>
          <w:bCs/>
          <w:color w:val="auto"/>
        </w:rPr>
        <w:t xml:space="preserve"> synthesis of </w:t>
      </w:r>
      <w:r w:rsidR="00345307" w:rsidRPr="00A16F2B">
        <w:rPr>
          <w:rFonts w:asciiTheme="minorHAnsi" w:hAnsiTheme="minorHAnsi" w:cstheme="minorHAnsi"/>
          <w:bCs/>
          <w:color w:val="auto"/>
        </w:rPr>
        <w:t xml:space="preserve">diverse </w:t>
      </w:r>
      <w:r w:rsidR="004A5DC6" w:rsidRPr="00A16F2B">
        <w:rPr>
          <w:rFonts w:asciiTheme="minorHAnsi" w:hAnsiTheme="minorHAnsi" w:cstheme="minorHAnsi"/>
          <w:bCs/>
          <w:color w:val="auto"/>
        </w:rPr>
        <w:t>therapeutic agents</w:t>
      </w:r>
      <w:r w:rsidR="00345307" w:rsidRPr="00A16F2B">
        <w:rPr>
          <w:rFonts w:asciiTheme="minorHAnsi" w:hAnsiTheme="minorHAnsi" w:cstheme="minorHAnsi"/>
          <w:bCs/>
          <w:color w:val="auto"/>
        </w:rPr>
        <w:t xml:space="preserve"> with </w:t>
      </w:r>
      <w:proofErr w:type="spellStart"/>
      <w:r w:rsidR="00345307" w:rsidRPr="00A16F2B">
        <w:rPr>
          <w:rFonts w:asciiTheme="minorHAnsi" w:hAnsiTheme="minorHAnsi" w:cstheme="minorHAnsi"/>
          <w:bCs/>
          <w:color w:val="auto"/>
        </w:rPr>
        <w:t>bispirocyclic</w:t>
      </w:r>
      <w:proofErr w:type="spellEnd"/>
      <w:r w:rsidR="00345307" w:rsidRPr="00A16F2B">
        <w:rPr>
          <w:rFonts w:asciiTheme="minorHAnsi" w:hAnsiTheme="minorHAnsi" w:cstheme="minorHAnsi"/>
          <w:bCs/>
          <w:color w:val="auto"/>
        </w:rPr>
        <w:t xml:space="preserve"> </w:t>
      </w:r>
      <w:r w:rsidR="00345307" w:rsidRPr="00A16F2B">
        <w:rPr>
          <w:rFonts w:asciiTheme="minorHAnsi" w:hAnsiTheme="minorHAnsi" w:cstheme="minorHAnsi"/>
          <w:color w:val="auto"/>
        </w:rPr>
        <w:t>scaffolds</w:t>
      </w:r>
      <w:r w:rsidR="004A5DC6" w:rsidRPr="00A16F2B">
        <w:rPr>
          <w:rFonts w:asciiTheme="minorHAnsi" w:hAnsiTheme="minorHAnsi" w:cstheme="minorHAnsi"/>
          <w:bCs/>
          <w:color w:val="auto"/>
        </w:rPr>
        <w:t xml:space="preserve">. </w:t>
      </w:r>
    </w:p>
    <w:p w14:paraId="52BBDC82" w14:textId="77777777" w:rsidR="004A5DC6" w:rsidRPr="00A16F2B" w:rsidRDefault="004A5DC6" w:rsidP="004178F8">
      <w:pPr>
        <w:rPr>
          <w:rFonts w:asciiTheme="minorHAnsi" w:hAnsiTheme="minorHAnsi" w:cstheme="minorHAnsi"/>
          <w:bCs/>
          <w:color w:val="auto"/>
        </w:rPr>
      </w:pPr>
    </w:p>
    <w:p w14:paraId="1734505F" w14:textId="21BD8C72" w:rsidR="00AA03DF" w:rsidRPr="00A16F2B" w:rsidRDefault="00AA03DF" w:rsidP="004178F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b/>
          <w:bCs/>
          <w:color w:val="auto"/>
        </w:rPr>
        <w:t xml:space="preserve">ACKNOWLEDGMENTS: </w:t>
      </w:r>
    </w:p>
    <w:p w14:paraId="2D96E92E" w14:textId="7FC1C628" w:rsidR="00AA03DF" w:rsidRPr="00A16F2B" w:rsidRDefault="00AD5389" w:rsidP="004178F8">
      <w:pPr>
        <w:rPr>
          <w:color w:val="auto"/>
        </w:rPr>
      </w:pPr>
      <w:r>
        <w:rPr>
          <w:color w:val="auto"/>
        </w:rPr>
        <w:t>The authors</w:t>
      </w:r>
      <w:r w:rsidR="003F4C47" w:rsidRPr="00A16F2B">
        <w:rPr>
          <w:color w:val="auto"/>
        </w:rPr>
        <w:t xml:space="preserve"> greatly appreciate the financial support from the National Natural Science Foundation of China (No. 21708051 to X.C.)</w:t>
      </w:r>
      <w:r>
        <w:rPr>
          <w:color w:val="auto"/>
        </w:rPr>
        <w:t>.</w:t>
      </w:r>
    </w:p>
    <w:p w14:paraId="20FE14C2" w14:textId="77777777" w:rsidR="003F4C47" w:rsidRPr="00A16F2B" w:rsidRDefault="003F4C47" w:rsidP="004178F8">
      <w:pPr>
        <w:rPr>
          <w:rFonts w:asciiTheme="minorHAnsi" w:hAnsiTheme="minorHAnsi" w:cstheme="minorHAnsi"/>
          <w:b/>
          <w:bCs/>
          <w:color w:val="auto"/>
        </w:rPr>
      </w:pPr>
    </w:p>
    <w:p w14:paraId="5D52ED8B" w14:textId="47DBD714" w:rsidR="00AA03DF" w:rsidRPr="00A16F2B" w:rsidRDefault="00AA03DF" w:rsidP="004178F8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b/>
          <w:color w:val="auto"/>
        </w:rPr>
        <w:t>DISCLOSURES</w:t>
      </w:r>
      <w:r w:rsidRPr="00A16F2B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4E0C3135" w14:textId="1DC3D793" w:rsidR="007A4DD6" w:rsidRPr="00A16F2B" w:rsidRDefault="00DF49B1" w:rsidP="004178F8">
      <w:pPr>
        <w:rPr>
          <w:rFonts w:asciiTheme="minorHAnsi" w:hAnsiTheme="minorHAnsi" w:cstheme="minorHAnsi"/>
          <w:color w:val="auto"/>
        </w:rPr>
      </w:pPr>
      <w:r w:rsidRPr="00A16F2B">
        <w:rPr>
          <w:rFonts w:asciiTheme="minorHAnsi" w:hAnsiTheme="minorHAnsi" w:cstheme="minorHAnsi"/>
          <w:color w:val="auto"/>
        </w:rPr>
        <w:t>The authors have nothing to disclose</w:t>
      </w:r>
      <w:r w:rsidR="008244D1" w:rsidRPr="00A16F2B">
        <w:rPr>
          <w:rFonts w:asciiTheme="minorHAnsi" w:hAnsiTheme="minorHAnsi" w:cstheme="minorHAnsi"/>
          <w:color w:val="auto"/>
        </w:rPr>
        <w:t>.</w:t>
      </w:r>
    </w:p>
    <w:p w14:paraId="66030076" w14:textId="77777777" w:rsidR="00AA03DF" w:rsidRPr="00A16F2B" w:rsidRDefault="00AA03DF" w:rsidP="004178F8">
      <w:pPr>
        <w:rPr>
          <w:rFonts w:asciiTheme="minorHAnsi" w:hAnsiTheme="minorHAnsi" w:cstheme="minorHAnsi"/>
          <w:color w:val="auto"/>
        </w:rPr>
      </w:pPr>
    </w:p>
    <w:p w14:paraId="01AA9378" w14:textId="3AD53B6F" w:rsidR="00A80547" w:rsidRPr="00A16F2B" w:rsidRDefault="009726EE" w:rsidP="004178F8">
      <w:pPr>
        <w:rPr>
          <w:rFonts w:asciiTheme="minorHAnsi" w:hAnsiTheme="minorHAnsi" w:cstheme="minorHAnsi"/>
          <w:b/>
          <w:color w:val="auto"/>
          <w:lang w:eastAsia="zh-CN"/>
        </w:rPr>
      </w:pPr>
      <w:r w:rsidRPr="00A16F2B">
        <w:rPr>
          <w:rFonts w:asciiTheme="minorHAnsi" w:hAnsiTheme="minorHAnsi" w:cstheme="minorHAnsi"/>
          <w:b/>
          <w:bCs/>
          <w:color w:val="auto"/>
        </w:rPr>
        <w:t>REFERENCES</w:t>
      </w:r>
      <w:r w:rsidR="00D04760" w:rsidRPr="00A16F2B">
        <w:rPr>
          <w:rFonts w:asciiTheme="minorHAnsi" w:hAnsiTheme="minorHAnsi" w:cstheme="minorHAnsi"/>
          <w:b/>
          <w:bCs/>
          <w:color w:val="auto"/>
        </w:rPr>
        <w:t>:</w:t>
      </w:r>
      <w:r w:rsidRPr="00A16F2B">
        <w:rPr>
          <w:rFonts w:asciiTheme="minorHAnsi" w:hAnsiTheme="minorHAnsi" w:cstheme="minorHAnsi"/>
          <w:color w:val="auto"/>
        </w:rPr>
        <w:t xml:space="preserve"> </w:t>
      </w:r>
    </w:p>
    <w:p w14:paraId="5696618E" w14:textId="6E146DD2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1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 xml:space="preserve">Rios, R. Enantioselective methodologies for the synthesis of spiro compounds. </w:t>
      </w:r>
      <w:r w:rsidRPr="00A16F2B">
        <w:rPr>
          <w:i/>
          <w:noProof/>
          <w:color w:val="auto"/>
        </w:rPr>
        <w:t>Chemical Society Reviews.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41</w:t>
      </w:r>
      <w:r w:rsidRPr="00A16F2B">
        <w:rPr>
          <w:noProof/>
          <w:color w:val="auto"/>
        </w:rPr>
        <w:t xml:space="preserve"> (3), 1060-1074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2012).</w:t>
      </w:r>
    </w:p>
    <w:p w14:paraId="62296D1C" w14:textId="67A5B705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2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Khan, R. K.</w:t>
      </w:r>
      <w:r w:rsidRPr="00BC7922">
        <w:rPr>
          <w:noProof/>
          <w:color w:val="auto"/>
        </w:rPr>
        <w:t xml:space="preserve"> et al.</w:t>
      </w:r>
      <w:r w:rsidRPr="00A16F2B">
        <w:rPr>
          <w:noProof/>
          <w:color w:val="auto"/>
        </w:rPr>
        <w:t xml:space="preserve"> Synthesis, isolation, characterization, and reactivity of high-energy stereogenic-at-Ru carbenes: stereochemical inversion through olefin metathesis and other pathways. </w:t>
      </w:r>
      <w:r w:rsidRPr="00A16F2B">
        <w:rPr>
          <w:i/>
          <w:noProof/>
          <w:color w:val="auto"/>
        </w:rPr>
        <w:t>Journal of the American Chemical Society.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134</w:t>
      </w:r>
      <w:r w:rsidRPr="00A16F2B">
        <w:rPr>
          <w:noProof/>
          <w:color w:val="auto"/>
        </w:rPr>
        <w:t xml:space="preserve"> (30), 12438-12441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2012).</w:t>
      </w:r>
    </w:p>
    <w:p w14:paraId="6A4BB3EB" w14:textId="53CC3690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3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Wang, X., Han, Z., Wang, Z.</w:t>
      </w:r>
      <w:r w:rsidR="00257D60">
        <w:rPr>
          <w:noProof/>
          <w:color w:val="auto"/>
        </w:rPr>
        <w:t>,</w:t>
      </w:r>
      <w:r w:rsidRPr="00A16F2B">
        <w:rPr>
          <w:noProof/>
          <w:color w:val="auto"/>
        </w:rPr>
        <w:t xml:space="preserve"> Ding, K. Catalytic asymmetric synthesis of aromatic spiroketals by spinphox/iridium(I)-catalyzed hydrogenation and spiroketalization of alpha,alpha'-bis(2-hydroxyarylidene) ketones. </w:t>
      </w:r>
      <w:r w:rsidRPr="00A16F2B">
        <w:rPr>
          <w:i/>
          <w:noProof/>
          <w:color w:val="auto"/>
        </w:rPr>
        <w:t>Angewandte Chemie International Edition.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51</w:t>
      </w:r>
      <w:r w:rsidRPr="00A16F2B">
        <w:rPr>
          <w:noProof/>
          <w:color w:val="auto"/>
        </w:rPr>
        <w:t xml:space="preserve"> (4), 936-940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2012).</w:t>
      </w:r>
    </w:p>
    <w:p w14:paraId="75423C06" w14:textId="0D02B648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4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Kim, N., Sohn, M. J., Koshino, H., Kim, E. H.</w:t>
      </w:r>
      <w:r w:rsidR="00257D60">
        <w:rPr>
          <w:noProof/>
          <w:color w:val="auto"/>
        </w:rPr>
        <w:t>,</w:t>
      </w:r>
      <w:r w:rsidRPr="00A16F2B">
        <w:rPr>
          <w:noProof/>
          <w:color w:val="auto"/>
        </w:rPr>
        <w:t xml:space="preserve"> Kim, W. G. Verrulactone C with an unprecedented dispiro skeleton, a new inhibitor of Staphylococcus aureus enoyl-ACP reductase, from Penicillium verruculosum F375. </w:t>
      </w:r>
      <w:r w:rsidRPr="00A16F2B">
        <w:rPr>
          <w:i/>
          <w:noProof/>
          <w:color w:val="auto"/>
        </w:rPr>
        <w:t>Bioorganic &amp; Medicinal Chemistry Letters.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24</w:t>
      </w:r>
      <w:r w:rsidRPr="00A16F2B">
        <w:rPr>
          <w:noProof/>
          <w:color w:val="auto"/>
        </w:rPr>
        <w:t xml:space="preserve"> (1), 83-86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2014).</w:t>
      </w:r>
    </w:p>
    <w:p w14:paraId="0905A37A" w14:textId="3286C8D1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5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Mulholland, D. A., Schwikkard, S. L.</w:t>
      </w:r>
      <w:r w:rsidR="00257D60">
        <w:rPr>
          <w:noProof/>
          <w:color w:val="auto"/>
        </w:rPr>
        <w:t>,</w:t>
      </w:r>
      <w:r w:rsidRPr="00A16F2B">
        <w:rPr>
          <w:noProof/>
          <w:color w:val="auto"/>
        </w:rPr>
        <w:t xml:space="preserve"> Crouch, N. R. The chemistry and biological activity of the Hyacinthaceae. </w:t>
      </w:r>
      <w:r w:rsidRPr="00A16F2B">
        <w:rPr>
          <w:i/>
          <w:noProof/>
          <w:color w:val="auto"/>
        </w:rPr>
        <w:t>Natural Product Reports.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30</w:t>
      </w:r>
      <w:r w:rsidRPr="00A16F2B">
        <w:rPr>
          <w:noProof/>
          <w:color w:val="auto"/>
        </w:rPr>
        <w:t xml:space="preserve"> (9), 1165-1210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2013).</w:t>
      </w:r>
    </w:p>
    <w:p w14:paraId="385D2503" w14:textId="745EC957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6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Tan, B., Hernandez-Torres, G.</w:t>
      </w:r>
      <w:r w:rsidR="00257D60">
        <w:rPr>
          <w:noProof/>
          <w:color w:val="auto"/>
        </w:rPr>
        <w:t>,</w:t>
      </w:r>
      <w:r w:rsidRPr="00A16F2B">
        <w:rPr>
          <w:noProof/>
          <w:color w:val="auto"/>
        </w:rPr>
        <w:t xml:space="preserve"> Barbas, C. F. Highly efficient hydrogen-bonding catalysis of the Diels-Alder reaction of 3-vinylindoles and methyleneindolinones provides carbazolespirooxindole skeletons. </w:t>
      </w:r>
      <w:r w:rsidRPr="00A16F2B">
        <w:rPr>
          <w:i/>
          <w:noProof/>
          <w:color w:val="auto"/>
        </w:rPr>
        <w:t>Journal of the American Chemical Society.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133</w:t>
      </w:r>
      <w:r w:rsidRPr="00A16F2B">
        <w:rPr>
          <w:noProof/>
          <w:color w:val="auto"/>
        </w:rPr>
        <w:t xml:space="preserve"> (32), 12354-12357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2011).</w:t>
      </w:r>
    </w:p>
    <w:p w14:paraId="6861A593" w14:textId="21B6824A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7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Cayuelas, A.</w:t>
      </w:r>
      <w:r w:rsidRPr="00A16F2B">
        <w:rPr>
          <w:i/>
          <w:noProof/>
          <w:color w:val="auto"/>
        </w:rPr>
        <w:t xml:space="preserve"> </w:t>
      </w:r>
      <w:r w:rsidRPr="00BC7922">
        <w:rPr>
          <w:noProof/>
          <w:color w:val="auto"/>
        </w:rPr>
        <w:t>et al.</w:t>
      </w:r>
      <w:r w:rsidRPr="00A16F2B">
        <w:rPr>
          <w:noProof/>
          <w:color w:val="auto"/>
        </w:rPr>
        <w:t xml:space="preserve"> Enantioselective Synthesis of Polysubstituted Spiro-nitroprolinates Mediated by a (R,R)-Me-DuPhos.AgF-Catalyzed 1,3-Dipolar Cycloaddition. </w:t>
      </w:r>
      <w:r w:rsidRPr="00A16F2B">
        <w:rPr>
          <w:i/>
          <w:noProof/>
          <w:color w:val="auto"/>
        </w:rPr>
        <w:t>Organic Letters.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18</w:t>
      </w:r>
      <w:r w:rsidRPr="00A16F2B">
        <w:rPr>
          <w:noProof/>
          <w:color w:val="auto"/>
        </w:rPr>
        <w:t xml:space="preserve"> (12), 2926-2929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2016).</w:t>
      </w:r>
    </w:p>
    <w:p w14:paraId="0519EF2B" w14:textId="3184F220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8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Lacharity, J. J.</w:t>
      </w:r>
      <w:r w:rsidRPr="00A16F2B">
        <w:rPr>
          <w:i/>
          <w:noProof/>
          <w:color w:val="auto"/>
        </w:rPr>
        <w:t xml:space="preserve"> </w:t>
      </w:r>
      <w:r w:rsidRPr="00BC7922">
        <w:rPr>
          <w:noProof/>
          <w:color w:val="auto"/>
        </w:rPr>
        <w:t>et al.</w:t>
      </w:r>
      <w:r w:rsidRPr="00A16F2B">
        <w:rPr>
          <w:noProof/>
          <w:color w:val="auto"/>
        </w:rPr>
        <w:t xml:space="preserve"> Total Synthesis of Unsymmetrically Oxidized Nuphar Thioalkaloids via Copper-Catalyzed Thiolane Assembly. </w:t>
      </w:r>
      <w:r w:rsidRPr="00A16F2B">
        <w:rPr>
          <w:i/>
          <w:noProof/>
          <w:color w:val="auto"/>
        </w:rPr>
        <w:t>Journal of the American Chemical Society.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139</w:t>
      </w:r>
      <w:r w:rsidRPr="00A16F2B">
        <w:rPr>
          <w:noProof/>
          <w:color w:val="auto"/>
        </w:rPr>
        <w:t xml:space="preserve"> (38), 13272-13275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2017).</w:t>
      </w:r>
    </w:p>
    <w:p w14:paraId="4EF8F446" w14:textId="2D63283F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9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Liu, K., Teng, H. L., Yao, L., Tao, H. Y.</w:t>
      </w:r>
      <w:r w:rsidR="00257D60">
        <w:rPr>
          <w:noProof/>
          <w:color w:val="auto"/>
        </w:rPr>
        <w:t>,</w:t>
      </w:r>
      <w:r w:rsidRPr="00A16F2B">
        <w:rPr>
          <w:noProof/>
          <w:color w:val="auto"/>
        </w:rPr>
        <w:t xml:space="preserve"> Wang, C. J. Silver-catalyzed enantioselective desymmetrization: facile access to spirolactone-pyrrolidines containing a spiro quaternary stereogenic center. </w:t>
      </w:r>
      <w:r w:rsidRPr="00A16F2B">
        <w:rPr>
          <w:i/>
          <w:noProof/>
          <w:color w:val="auto"/>
        </w:rPr>
        <w:t>Organic Letters.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15</w:t>
      </w:r>
      <w:r w:rsidRPr="00A16F2B">
        <w:rPr>
          <w:noProof/>
          <w:color w:val="auto"/>
        </w:rPr>
        <w:t xml:space="preserve"> (9), 2250-2253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2013).</w:t>
      </w:r>
    </w:p>
    <w:p w14:paraId="3FC00F5A" w14:textId="6CDD0690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10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Zhu, G.</w:t>
      </w:r>
      <w:r w:rsidRPr="00A16F2B">
        <w:rPr>
          <w:i/>
          <w:noProof/>
          <w:color w:val="auto"/>
        </w:rPr>
        <w:t xml:space="preserve"> </w:t>
      </w:r>
      <w:r w:rsidRPr="00BC7922">
        <w:rPr>
          <w:noProof/>
          <w:color w:val="auto"/>
        </w:rPr>
        <w:t>et al.</w:t>
      </w:r>
      <w:r w:rsidRPr="00A16F2B">
        <w:rPr>
          <w:noProof/>
          <w:color w:val="auto"/>
        </w:rPr>
        <w:t xml:space="preserve"> Asymmetric [3 + 2] Cycloaddition of 3-Amino Oxindole-Based Azomethine Ylides and alpha,beta-Enones with Divergent Diastereocontrol on the Spiro[pyrrolidine-oxindoles]. </w:t>
      </w:r>
      <w:r w:rsidRPr="00A16F2B">
        <w:rPr>
          <w:i/>
          <w:noProof/>
          <w:color w:val="auto"/>
        </w:rPr>
        <w:t>Organic Letters.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19</w:t>
      </w:r>
      <w:r w:rsidRPr="00A16F2B">
        <w:rPr>
          <w:noProof/>
          <w:color w:val="auto"/>
        </w:rPr>
        <w:t xml:space="preserve"> (7), 1862-1865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2017).</w:t>
      </w:r>
    </w:p>
    <w:p w14:paraId="4619B514" w14:textId="397AB575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11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Sun, W.</w:t>
      </w:r>
      <w:r w:rsidRPr="00A16F2B">
        <w:rPr>
          <w:i/>
          <w:noProof/>
          <w:color w:val="auto"/>
        </w:rPr>
        <w:t xml:space="preserve"> </w:t>
      </w:r>
      <w:r w:rsidRPr="00BC7922">
        <w:rPr>
          <w:noProof/>
          <w:color w:val="auto"/>
        </w:rPr>
        <w:t>et al.</w:t>
      </w:r>
      <w:r w:rsidRPr="00A16F2B">
        <w:rPr>
          <w:noProof/>
          <w:color w:val="auto"/>
        </w:rPr>
        <w:t xml:space="preserve"> Organocatalytic diastereo- and enantioselective 1,3-dipolar cycloaddition of azlactones and methyleneindolinones. </w:t>
      </w:r>
      <w:r w:rsidRPr="00A16F2B">
        <w:rPr>
          <w:i/>
          <w:noProof/>
          <w:color w:val="auto"/>
        </w:rPr>
        <w:t>Angewandte Chemie International Edition.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52</w:t>
      </w:r>
      <w:r w:rsidRPr="00A16F2B">
        <w:rPr>
          <w:noProof/>
          <w:color w:val="auto"/>
        </w:rPr>
        <w:t xml:space="preserve"> (33), 8633-8637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2013).</w:t>
      </w:r>
    </w:p>
    <w:p w14:paraId="6344A1BF" w14:textId="0EFA925E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12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Grigg, R., Kilner, C., Sarker, M. A. B., Orgaz de la Cierva, C.</w:t>
      </w:r>
      <w:r w:rsidR="00257D60">
        <w:rPr>
          <w:noProof/>
          <w:color w:val="auto"/>
        </w:rPr>
        <w:t>,</w:t>
      </w:r>
      <w:r w:rsidRPr="00A16F2B">
        <w:rPr>
          <w:noProof/>
          <w:color w:val="auto"/>
        </w:rPr>
        <w:t xml:space="preserve"> Dondas, H. A. X=Y–ZH compounds as potential 1,3-dipoles. Part 64: Synthesis of highly substituted conformationally restricted and spiro nitropyrrolidines via Ag(I) catalysed azomethine ylide cycloadditions. </w:t>
      </w:r>
      <w:r w:rsidRPr="00A16F2B">
        <w:rPr>
          <w:i/>
          <w:noProof/>
          <w:color w:val="auto"/>
        </w:rPr>
        <w:t>Tetrahedron.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64</w:t>
      </w:r>
      <w:r w:rsidRPr="00A16F2B">
        <w:rPr>
          <w:noProof/>
          <w:color w:val="auto"/>
        </w:rPr>
        <w:t xml:space="preserve"> (37), 8974-8991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2008).</w:t>
      </w:r>
    </w:p>
    <w:p w14:paraId="5AFE024A" w14:textId="43F5E812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13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Liu, T. L., He, Z. L., Tao, H. Y.</w:t>
      </w:r>
      <w:r w:rsidR="00257D60">
        <w:rPr>
          <w:noProof/>
          <w:color w:val="auto"/>
        </w:rPr>
        <w:t>,</w:t>
      </w:r>
      <w:r w:rsidRPr="00A16F2B">
        <w:rPr>
          <w:noProof/>
          <w:color w:val="auto"/>
        </w:rPr>
        <w:t xml:space="preserve"> Wang, C. J. Stereoselective construction of spiro(butyrolactonepyrrolidines) by highly efficient copper(I)/TF-BiphamPhos-catalyzed asymmetric 1,3-dipolar cycloaddition. </w:t>
      </w:r>
      <w:r w:rsidRPr="00A16F2B">
        <w:rPr>
          <w:i/>
          <w:noProof/>
          <w:color w:val="auto"/>
        </w:rPr>
        <w:t>Chemistry.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18</w:t>
      </w:r>
      <w:r w:rsidRPr="00A16F2B">
        <w:rPr>
          <w:noProof/>
          <w:color w:val="auto"/>
        </w:rPr>
        <w:t xml:space="preserve"> (26), 8042-8046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2012).</w:t>
      </w:r>
    </w:p>
    <w:p w14:paraId="5DAAABEB" w14:textId="215D99CB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14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Wang, L., Shi, X. M., Dong, W. P., Zhu, L. P.</w:t>
      </w:r>
      <w:r w:rsidR="00257D60">
        <w:rPr>
          <w:noProof/>
          <w:color w:val="auto"/>
        </w:rPr>
        <w:t>,</w:t>
      </w:r>
      <w:r w:rsidRPr="00A16F2B">
        <w:rPr>
          <w:noProof/>
          <w:color w:val="auto"/>
        </w:rPr>
        <w:t xml:space="preserve"> Wang, R. Efficient construction of highly functionalized spiro[gamma-butyrolactone-pyrrolidin-3,3'-oxindole] tricyclic skeletons via an organocatalytic 1,3-dipolar cycloaddition. </w:t>
      </w:r>
      <w:r w:rsidRPr="00A16F2B">
        <w:rPr>
          <w:i/>
          <w:noProof/>
          <w:color w:val="auto"/>
        </w:rPr>
        <w:t>Chemical Communications.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49</w:t>
      </w:r>
      <w:r w:rsidRPr="00A16F2B">
        <w:rPr>
          <w:noProof/>
          <w:color w:val="auto"/>
        </w:rPr>
        <w:t xml:space="preserve"> (33), 3458-3460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2013).</w:t>
      </w:r>
    </w:p>
    <w:p w14:paraId="77924ACE" w14:textId="10CBCC6D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15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Yetra, S. R., Mondal, S., Mukherjee, S., Gonnade, R. G.</w:t>
      </w:r>
      <w:r w:rsidR="00257D60">
        <w:rPr>
          <w:noProof/>
          <w:color w:val="auto"/>
        </w:rPr>
        <w:t>,</w:t>
      </w:r>
      <w:r w:rsidRPr="00A16F2B">
        <w:rPr>
          <w:noProof/>
          <w:color w:val="auto"/>
        </w:rPr>
        <w:t xml:space="preserve"> Biju, A. T. Enantioselective Synthesis of Spirocyclohexadienones by NHC-Catalyzed Formal [3+3] Annulation Reaction of Enals. </w:t>
      </w:r>
      <w:r w:rsidRPr="00A16F2B">
        <w:rPr>
          <w:i/>
          <w:noProof/>
          <w:color w:val="auto"/>
        </w:rPr>
        <w:t>Angewandte Chemie International Edition.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55</w:t>
      </w:r>
      <w:r w:rsidRPr="00A16F2B">
        <w:rPr>
          <w:noProof/>
          <w:color w:val="auto"/>
        </w:rPr>
        <w:t xml:space="preserve"> (1), 268-272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2016).</w:t>
      </w:r>
    </w:p>
    <w:p w14:paraId="424CCB61" w14:textId="56988BBC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16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Liu, J. Y., Zhao, J., Zhang, J. L.</w:t>
      </w:r>
      <w:r w:rsidR="00257D60">
        <w:rPr>
          <w:noProof/>
          <w:color w:val="auto"/>
        </w:rPr>
        <w:t>,</w:t>
      </w:r>
      <w:r w:rsidRPr="00A16F2B">
        <w:rPr>
          <w:noProof/>
          <w:color w:val="auto"/>
        </w:rPr>
        <w:t xml:space="preserve"> Xu, P. F. Quaternary Carbon Center Forming Formal [3 + 3] Cycloaddition Reaction via Bifunctional Catalysis: Asymmetric Synthesis of Spirocyclohexene Pyrazolones. </w:t>
      </w:r>
      <w:r w:rsidRPr="00A16F2B">
        <w:rPr>
          <w:i/>
          <w:noProof/>
          <w:color w:val="auto"/>
        </w:rPr>
        <w:t>Organic Letters.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19</w:t>
      </w:r>
      <w:r w:rsidRPr="00A16F2B">
        <w:rPr>
          <w:noProof/>
          <w:color w:val="auto"/>
        </w:rPr>
        <w:t xml:space="preserve"> (7), 1846-1849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2017).</w:t>
      </w:r>
    </w:p>
    <w:p w14:paraId="17231C89" w14:textId="183D0270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17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Mondal, S., Mukherjee, S., Yetra, S. R., Gonnade, R. G.</w:t>
      </w:r>
      <w:r w:rsidR="00257D60">
        <w:rPr>
          <w:noProof/>
          <w:color w:val="auto"/>
        </w:rPr>
        <w:t>,</w:t>
      </w:r>
      <w:r w:rsidRPr="00A16F2B">
        <w:rPr>
          <w:noProof/>
          <w:color w:val="auto"/>
        </w:rPr>
        <w:t xml:space="preserve"> Biju, A. T. Organocatalytic Enantioselective Vinylogous Michael-Aldol Cascade for the Synthesis of Spirocyclic Compounds. </w:t>
      </w:r>
      <w:r w:rsidRPr="00A16F2B">
        <w:rPr>
          <w:i/>
          <w:noProof/>
          <w:color w:val="auto"/>
        </w:rPr>
        <w:t>Organic Letters.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19</w:t>
      </w:r>
      <w:r w:rsidRPr="00A16F2B">
        <w:rPr>
          <w:noProof/>
          <w:color w:val="auto"/>
        </w:rPr>
        <w:t xml:space="preserve"> (16), 4367-4370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2017).</w:t>
      </w:r>
    </w:p>
    <w:p w14:paraId="390A7482" w14:textId="69F2C87E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18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Chen, N.</w:t>
      </w:r>
      <w:r w:rsidRPr="00A16F2B">
        <w:rPr>
          <w:i/>
          <w:noProof/>
          <w:color w:val="auto"/>
        </w:rPr>
        <w:t xml:space="preserve"> </w:t>
      </w:r>
      <w:r w:rsidRPr="00BC7922">
        <w:rPr>
          <w:noProof/>
          <w:color w:val="auto"/>
        </w:rPr>
        <w:t>et al.</w:t>
      </w:r>
      <w:r w:rsidRPr="00A16F2B">
        <w:rPr>
          <w:noProof/>
          <w:color w:val="auto"/>
        </w:rPr>
        <w:t xml:space="preserve"> Asymmetric Synthesis of Bispiro[γ‐butyrolactone‐pyrrolidin‐4,4′‐pyrazolone] Scaffolds Containing Two Quaternary Spirocenters via an Organocatalytic 1,3‐Dipolar Cycloaddition. </w:t>
      </w:r>
      <w:r w:rsidRPr="00A16F2B">
        <w:rPr>
          <w:i/>
          <w:noProof/>
          <w:color w:val="auto"/>
        </w:rPr>
        <w:t>European Journal of Organic Chemistry.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2018</w:t>
      </w:r>
      <w:r w:rsidRPr="00A16F2B">
        <w:rPr>
          <w:noProof/>
          <w:color w:val="auto"/>
        </w:rPr>
        <w:t xml:space="preserve"> (23), 2939-2943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2018).</w:t>
      </w:r>
    </w:p>
    <w:p w14:paraId="612476AB" w14:textId="5D9686E5" w:rsidR="006A3DF9" w:rsidRPr="00A16F2B" w:rsidRDefault="006A3DF9" w:rsidP="00BC7922">
      <w:pPr>
        <w:pStyle w:val="EndNoteBibliography"/>
        <w:rPr>
          <w:noProof/>
          <w:color w:val="auto"/>
        </w:rPr>
      </w:pPr>
      <w:r w:rsidRPr="00A16F2B">
        <w:rPr>
          <w:noProof/>
          <w:color w:val="auto"/>
        </w:rPr>
        <w:t>19</w:t>
      </w:r>
      <w:r w:rsidR="00AD5389">
        <w:rPr>
          <w:noProof/>
          <w:color w:val="auto"/>
        </w:rPr>
        <w:t xml:space="preserve">. </w:t>
      </w:r>
      <w:r w:rsidRPr="00A16F2B">
        <w:rPr>
          <w:noProof/>
          <w:color w:val="auto"/>
        </w:rPr>
        <w:t>Yang, W.</w:t>
      </w:r>
      <w:r w:rsidR="00257D60">
        <w:rPr>
          <w:noProof/>
          <w:color w:val="auto"/>
        </w:rPr>
        <w:t>,</w:t>
      </w:r>
      <w:r w:rsidRPr="00A16F2B">
        <w:rPr>
          <w:noProof/>
          <w:color w:val="auto"/>
        </w:rPr>
        <w:t xml:space="preserve"> Du, D. M. Highly enantioselective Michael addition of nitroalkanes to chalcones using chiral squaramides as hydrogen bonding organocatalysts. </w:t>
      </w:r>
      <w:r w:rsidRPr="00A16F2B">
        <w:rPr>
          <w:i/>
          <w:noProof/>
          <w:color w:val="auto"/>
        </w:rPr>
        <w:t>Organic Letters.</w:t>
      </w:r>
      <w:r w:rsidRPr="00A16F2B">
        <w:rPr>
          <w:noProof/>
          <w:color w:val="auto"/>
        </w:rPr>
        <w:t xml:space="preserve"> </w:t>
      </w:r>
      <w:r w:rsidRPr="00A16F2B">
        <w:rPr>
          <w:b/>
          <w:noProof/>
          <w:color w:val="auto"/>
        </w:rPr>
        <w:t>12</w:t>
      </w:r>
      <w:r w:rsidRPr="00A16F2B">
        <w:rPr>
          <w:noProof/>
          <w:color w:val="auto"/>
        </w:rPr>
        <w:t xml:space="preserve"> (23), 5450-5453</w:t>
      </w:r>
      <w:r w:rsidR="00257D60">
        <w:rPr>
          <w:noProof/>
          <w:color w:val="auto"/>
        </w:rPr>
        <w:t xml:space="preserve"> (</w:t>
      </w:r>
      <w:r w:rsidRPr="00A16F2B">
        <w:rPr>
          <w:noProof/>
          <w:color w:val="auto"/>
        </w:rPr>
        <w:t>2010).</w:t>
      </w:r>
    </w:p>
    <w:p w14:paraId="612FAB67" w14:textId="4410A98F" w:rsidR="00854112" w:rsidRPr="00A16F2B" w:rsidRDefault="00854112" w:rsidP="004178F8">
      <w:pPr>
        <w:rPr>
          <w:rFonts w:asciiTheme="minorHAnsi" w:hAnsiTheme="minorHAnsi" w:cstheme="minorHAnsi"/>
          <w:color w:val="auto"/>
        </w:rPr>
      </w:pPr>
    </w:p>
    <w:sectPr w:rsidR="00854112" w:rsidRPr="00A16F2B" w:rsidSect="00B81B15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C1354" w14:textId="77777777" w:rsidR="005F6239" w:rsidRDefault="005F6239" w:rsidP="00621C4E">
      <w:r>
        <w:separator/>
      </w:r>
    </w:p>
  </w:endnote>
  <w:endnote w:type="continuationSeparator" w:id="0">
    <w:p w14:paraId="34CCE0F3" w14:textId="77777777" w:rsidR="005F6239" w:rsidRDefault="005F623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AppleSystemUIFont">
    <w:altName w:val="Athela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Athelas 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8BE6" w14:textId="49E51131" w:rsidR="00EC54AF" w:rsidRDefault="00EC54AF">
    <w:pPr>
      <w:pStyle w:val="a7"/>
    </w:pPr>
  </w:p>
  <w:p w14:paraId="39947363" w14:textId="71AB2B06" w:rsidR="00EC54AF" w:rsidRPr="00494F77" w:rsidRDefault="00EC54AF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EC54AF" w:rsidRDefault="00EC54AF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531BF" w14:textId="77777777" w:rsidR="005F6239" w:rsidRDefault="005F6239" w:rsidP="00621C4E">
      <w:r>
        <w:separator/>
      </w:r>
    </w:p>
  </w:footnote>
  <w:footnote w:type="continuationSeparator" w:id="0">
    <w:p w14:paraId="3AA20272" w14:textId="77777777" w:rsidR="005F6239" w:rsidRDefault="005F623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EC54AF" w:rsidRPr="006F06E4" w:rsidRDefault="00EC54AF" w:rsidP="00B81B15">
    <w:pPr>
      <w:pStyle w:val="a5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16F3"/>
    <w:multiLevelType w:val="multilevel"/>
    <w:tmpl w:val="94284CFA"/>
    <w:lvl w:ilvl="0">
      <w:start w:val="1"/>
      <w:numFmt w:val="decimal"/>
      <w:suff w:val="space"/>
      <w:lvlText w:val="%1."/>
      <w:lvlJc w:val="left"/>
      <w:pPr>
        <w:ind w:left="198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41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8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98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8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0" w:firstLine="0"/>
      </w:pPr>
      <w:rPr>
        <w:rFonts w:hint="default"/>
      </w:rPr>
    </w:lvl>
  </w:abstractNum>
  <w:abstractNum w:abstractNumId="1" w15:restartNumberingAfterBreak="0">
    <w:nsid w:val="219F095E"/>
    <w:multiLevelType w:val="multilevel"/>
    <w:tmpl w:val="17E8818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57E06F5"/>
    <w:multiLevelType w:val="multilevel"/>
    <w:tmpl w:val="858E08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A97D21"/>
    <w:multiLevelType w:val="multilevel"/>
    <w:tmpl w:val="17E8818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E2B74C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F4652B5"/>
    <w:multiLevelType w:val="multilevel"/>
    <w:tmpl w:val="7CE8614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7AC08C3"/>
    <w:multiLevelType w:val="multilevel"/>
    <w:tmpl w:val="23164D6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E5C024C"/>
    <w:multiLevelType w:val="multilevel"/>
    <w:tmpl w:val="94284C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4122B29"/>
    <w:multiLevelType w:val="multilevel"/>
    <w:tmpl w:val="A09606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A8A3132"/>
    <w:multiLevelType w:val="multilevel"/>
    <w:tmpl w:val="A9D4A1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48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D46238F"/>
    <w:multiLevelType w:val="hybridMultilevel"/>
    <w:tmpl w:val="BD0E5C1C"/>
    <w:lvl w:ilvl="0" w:tplc="F1969A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40" w:hanging="480"/>
      </w:pPr>
    </w:lvl>
    <w:lvl w:ilvl="2" w:tplc="0409000F">
      <w:start w:val="1"/>
      <w:numFmt w:val="decimal"/>
      <w:lvlText w:val="%3."/>
      <w:lvlJc w:val="left"/>
      <w:pPr>
        <w:ind w:left="1320" w:hanging="36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F300CA4"/>
    <w:multiLevelType w:val="multilevel"/>
    <w:tmpl w:val="D6ECB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0794695"/>
    <w:multiLevelType w:val="multilevel"/>
    <w:tmpl w:val="458A0D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71F4FB4"/>
    <w:multiLevelType w:val="multilevel"/>
    <w:tmpl w:val="7CE8614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8375437"/>
    <w:multiLevelType w:val="multilevel"/>
    <w:tmpl w:val="A09606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ADD6634"/>
    <w:multiLevelType w:val="multilevel"/>
    <w:tmpl w:val="94284C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740E0274"/>
    <w:multiLevelType w:val="multilevel"/>
    <w:tmpl w:val="17E8818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74BB7D05"/>
    <w:multiLevelType w:val="multilevel"/>
    <w:tmpl w:val="5900E07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5895022"/>
    <w:multiLevelType w:val="multilevel"/>
    <w:tmpl w:val="94284C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77C22E4E"/>
    <w:multiLevelType w:val="multilevel"/>
    <w:tmpl w:val="94284C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9063E9A"/>
    <w:multiLevelType w:val="multilevel"/>
    <w:tmpl w:val="94284C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7CCD1FC6"/>
    <w:multiLevelType w:val="multilevel"/>
    <w:tmpl w:val="8DE619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D027B27"/>
    <w:multiLevelType w:val="multilevel"/>
    <w:tmpl w:val="6D7CB7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0" w:hanging="480"/>
      </w:pPr>
    </w:lvl>
    <w:lvl w:ilvl="2">
      <w:start w:val="1"/>
      <w:numFmt w:val="decimal"/>
      <w:lvlText w:val="%3.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9"/>
  </w:num>
  <w:num w:numId="3">
    <w:abstractNumId w:val="20"/>
  </w:num>
  <w:num w:numId="4">
    <w:abstractNumId w:val="16"/>
  </w:num>
  <w:num w:numId="5">
    <w:abstractNumId w:val="8"/>
  </w:num>
  <w:num w:numId="6">
    <w:abstractNumId w:val="10"/>
  </w:num>
  <w:num w:numId="7">
    <w:abstractNumId w:val="17"/>
  </w:num>
  <w:num w:numId="8">
    <w:abstractNumId w:val="21"/>
  </w:num>
  <w:num w:numId="9">
    <w:abstractNumId w:val="6"/>
  </w:num>
  <w:num w:numId="10">
    <w:abstractNumId w:val="15"/>
  </w:num>
  <w:num w:numId="11">
    <w:abstractNumId w:val="2"/>
  </w:num>
  <w:num w:numId="12">
    <w:abstractNumId w:val="4"/>
  </w:num>
  <w:num w:numId="13">
    <w:abstractNumId w:val="22"/>
  </w:num>
  <w:num w:numId="14">
    <w:abstractNumId w:val="1"/>
  </w:num>
  <w:num w:numId="15">
    <w:abstractNumId w:val="3"/>
  </w:num>
  <w:num w:numId="16">
    <w:abstractNumId w:val="7"/>
  </w:num>
  <w:num w:numId="17">
    <w:abstractNumId w:val="0"/>
  </w:num>
  <w:num w:numId="18">
    <w:abstractNumId w:val="13"/>
  </w:num>
  <w:num w:numId="19">
    <w:abstractNumId w:val="5"/>
  </w:num>
  <w:num w:numId="20">
    <w:abstractNumId w:val="14"/>
  </w:num>
  <w:num w:numId="21">
    <w:abstractNumId w:val="11"/>
  </w:num>
  <w:num w:numId="22">
    <w:abstractNumId w:val="19"/>
  </w:num>
  <w:num w:numId="23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t5tz52pwfesdpez95u5eap40w05tz99020v&quot;&gt;My EndNote Library&lt;record-ids&gt;&lt;item&gt;605&lt;/item&gt;&lt;item&gt;606&lt;/item&gt;&lt;item&gt;607&lt;/item&gt;&lt;item&gt;608&lt;/item&gt;&lt;item&gt;609&lt;/item&gt;&lt;item&gt;610&lt;/item&gt;&lt;item&gt;611&lt;/item&gt;&lt;item&gt;612&lt;/item&gt;&lt;item&gt;614&lt;/item&gt;&lt;item&gt;615&lt;/item&gt;&lt;item&gt;616&lt;/item&gt;&lt;item&gt;617&lt;/item&gt;&lt;item&gt;618&lt;/item&gt;&lt;item&gt;619&lt;/item&gt;&lt;item&gt;620&lt;/item&gt;&lt;item&gt;621&lt;/item&gt;&lt;item&gt;622&lt;/item&gt;&lt;item&gt;630&lt;/item&gt;&lt;item&gt;631&lt;/item&gt;&lt;/record-ids&gt;&lt;/item&gt;&lt;/Libraries&gt;"/>
  </w:docVars>
  <w:rsids>
    <w:rsidRoot w:val="00EE705F"/>
    <w:rsid w:val="00001169"/>
    <w:rsid w:val="00001806"/>
    <w:rsid w:val="00005815"/>
    <w:rsid w:val="00006FFD"/>
    <w:rsid w:val="00007DBC"/>
    <w:rsid w:val="00007E0F"/>
    <w:rsid w:val="00007EA1"/>
    <w:rsid w:val="000100F0"/>
    <w:rsid w:val="000129B2"/>
    <w:rsid w:val="00012FF9"/>
    <w:rsid w:val="0001389C"/>
    <w:rsid w:val="00014314"/>
    <w:rsid w:val="00021434"/>
    <w:rsid w:val="00021774"/>
    <w:rsid w:val="00021DF3"/>
    <w:rsid w:val="000237C4"/>
    <w:rsid w:val="00023869"/>
    <w:rsid w:val="00024598"/>
    <w:rsid w:val="000279B0"/>
    <w:rsid w:val="0003120F"/>
    <w:rsid w:val="000316BC"/>
    <w:rsid w:val="0003267A"/>
    <w:rsid w:val="00032769"/>
    <w:rsid w:val="0003311E"/>
    <w:rsid w:val="00037B58"/>
    <w:rsid w:val="000420E8"/>
    <w:rsid w:val="00043B1C"/>
    <w:rsid w:val="00051B73"/>
    <w:rsid w:val="000533A6"/>
    <w:rsid w:val="00053A12"/>
    <w:rsid w:val="00060ABE"/>
    <w:rsid w:val="00061A50"/>
    <w:rsid w:val="00061A96"/>
    <w:rsid w:val="00062C1A"/>
    <w:rsid w:val="0006361B"/>
    <w:rsid w:val="00064104"/>
    <w:rsid w:val="00064C72"/>
    <w:rsid w:val="000652E3"/>
    <w:rsid w:val="00066025"/>
    <w:rsid w:val="00067A8F"/>
    <w:rsid w:val="000701D1"/>
    <w:rsid w:val="00080A20"/>
    <w:rsid w:val="00082796"/>
    <w:rsid w:val="00082DF4"/>
    <w:rsid w:val="00082F77"/>
    <w:rsid w:val="000831CC"/>
    <w:rsid w:val="000862DE"/>
    <w:rsid w:val="00086FF5"/>
    <w:rsid w:val="0008798A"/>
    <w:rsid w:val="00087C0A"/>
    <w:rsid w:val="00093049"/>
    <w:rsid w:val="00093A30"/>
    <w:rsid w:val="00093BC4"/>
    <w:rsid w:val="000943E6"/>
    <w:rsid w:val="00096C8B"/>
    <w:rsid w:val="00097929"/>
    <w:rsid w:val="000A0E9A"/>
    <w:rsid w:val="000A1E80"/>
    <w:rsid w:val="000A3B70"/>
    <w:rsid w:val="000A5153"/>
    <w:rsid w:val="000A65DB"/>
    <w:rsid w:val="000B10AE"/>
    <w:rsid w:val="000B2A1A"/>
    <w:rsid w:val="000B2DFD"/>
    <w:rsid w:val="000B30BF"/>
    <w:rsid w:val="000B4070"/>
    <w:rsid w:val="000B566B"/>
    <w:rsid w:val="000B633E"/>
    <w:rsid w:val="000B662E"/>
    <w:rsid w:val="000B7294"/>
    <w:rsid w:val="000B74EC"/>
    <w:rsid w:val="000B75D0"/>
    <w:rsid w:val="000B7DB4"/>
    <w:rsid w:val="000C1CF8"/>
    <w:rsid w:val="000C49CF"/>
    <w:rsid w:val="000C52E9"/>
    <w:rsid w:val="000C5CDC"/>
    <w:rsid w:val="000C65DC"/>
    <w:rsid w:val="000C66F3"/>
    <w:rsid w:val="000C6900"/>
    <w:rsid w:val="000D005E"/>
    <w:rsid w:val="000D31E8"/>
    <w:rsid w:val="000D4813"/>
    <w:rsid w:val="000D49F3"/>
    <w:rsid w:val="000D5D28"/>
    <w:rsid w:val="000D76E4"/>
    <w:rsid w:val="000E3816"/>
    <w:rsid w:val="000E4F77"/>
    <w:rsid w:val="000F265C"/>
    <w:rsid w:val="000F3AFA"/>
    <w:rsid w:val="000F4ACC"/>
    <w:rsid w:val="000F51D6"/>
    <w:rsid w:val="000F5712"/>
    <w:rsid w:val="000F6611"/>
    <w:rsid w:val="000F7E22"/>
    <w:rsid w:val="00103E49"/>
    <w:rsid w:val="001104F3"/>
    <w:rsid w:val="00110726"/>
    <w:rsid w:val="00112EEB"/>
    <w:rsid w:val="001173FF"/>
    <w:rsid w:val="00117674"/>
    <w:rsid w:val="00123150"/>
    <w:rsid w:val="0012563A"/>
    <w:rsid w:val="00125C1A"/>
    <w:rsid w:val="001264DE"/>
    <w:rsid w:val="00126B33"/>
    <w:rsid w:val="001312A9"/>
    <w:rsid w:val="001313A7"/>
    <w:rsid w:val="0013276F"/>
    <w:rsid w:val="0013621E"/>
    <w:rsid w:val="0013642E"/>
    <w:rsid w:val="00136549"/>
    <w:rsid w:val="00137188"/>
    <w:rsid w:val="00142EFE"/>
    <w:rsid w:val="0014664E"/>
    <w:rsid w:val="0015081E"/>
    <w:rsid w:val="00151C6A"/>
    <w:rsid w:val="00152A23"/>
    <w:rsid w:val="00152A98"/>
    <w:rsid w:val="00154CFA"/>
    <w:rsid w:val="00162C2B"/>
    <w:rsid w:val="00162CB7"/>
    <w:rsid w:val="00166240"/>
    <w:rsid w:val="001665C9"/>
    <w:rsid w:val="00166BE9"/>
    <w:rsid w:val="00166F32"/>
    <w:rsid w:val="00170DA0"/>
    <w:rsid w:val="00171E5B"/>
    <w:rsid w:val="00171F94"/>
    <w:rsid w:val="00174579"/>
    <w:rsid w:val="00175D4E"/>
    <w:rsid w:val="0017668A"/>
    <w:rsid w:val="001766FE"/>
    <w:rsid w:val="001771E7"/>
    <w:rsid w:val="0018637A"/>
    <w:rsid w:val="001911FF"/>
    <w:rsid w:val="00192006"/>
    <w:rsid w:val="00193180"/>
    <w:rsid w:val="00196792"/>
    <w:rsid w:val="001A2DA1"/>
    <w:rsid w:val="001B095E"/>
    <w:rsid w:val="001B1519"/>
    <w:rsid w:val="001B2E2D"/>
    <w:rsid w:val="001B5CD2"/>
    <w:rsid w:val="001B6EF9"/>
    <w:rsid w:val="001B7DD1"/>
    <w:rsid w:val="001C0BEE"/>
    <w:rsid w:val="001C115B"/>
    <w:rsid w:val="001C1AFE"/>
    <w:rsid w:val="001C1E49"/>
    <w:rsid w:val="001C27C1"/>
    <w:rsid w:val="001C2A98"/>
    <w:rsid w:val="001C4A10"/>
    <w:rsid w:val="001C4D95"/>
    <w:rsid w:val="001C6C7B"/>
    <w:rsid w:val="001D2609"/>
    <w:rsid w:val="001D3D7D"/>
    <w:rsid w:val="001D3FFF"/>
    <w:rsid w:val="001D54C7"/>
    <w:rsid w:val="001D625F"/>
    <w:rsid w:val="001D68A4"/>
    <w:rsid w:val="001D7576"/>
    <w:rsid w:val="001E0E3F"/>
    <w:rsid w:val="001E14A0"/>
    <w:rsid w:val="001E1AF1"/>
    <w:rsid w:val="001E5955"/>
    <w:rsid w:val="001E7376"/>
    <w:rsid w:val="001F225C"/>
    <w:rsid w:val="001F3725"/>
    <w:rsid w:val="00201CFA"/>
    <w:rsid w:val="00201DC1"/>
    <w:rsid w:val="0020220D"/>
    <w:rsid w:val="00202448"/>
    <w:rsid w:val="00202D15"/>
    <w:rsid w:val="002039E8"/>
    <w:rsid w:val="00205B3F"/>
    <w:rsid w:val="00211BA6"/>
    <w:rsid w:val="00212EAE"/>
    <w:rsid w:val="002148D6"/>
    <w:rsid w:val="00214BEE"/>
    <w:rsid w:val="002205B8"/>
    <w:rsid w:val="00225720"/>
    <w:rsid w:val="002259E5"/>
    <w:rsid w:val="00226140"/>
    <w:rsid w:val="002274F3"/>
    <w:rsid w:val="0023094C"/>
    <w:rsid w:val="00232041"/>
    <w:rsid w:val="00234BE3"/>
    <w:rsid w:val="00235A90"/>
    <w:rsid w:val="00235FF9"/>
    <w:rsid w:val="00241E48"/>
    <w:rsid w:val="0024214E"/>
    <w:rsid w:val="00242623"/>
    <w:rsid w:val="0024770C"/>
    <w:rsid w:val="00250558"/>
    <w:rsid w:val="002505F7"/>
    <w:rsid w:val="00251621"/>
    <w:rsid w:val="002542CB"/>
    <w:rsid w:val="00257D60"/>
    <w:rsid w:val="00260359"/>
    <w:rsid w:val="002605D1"/>
    <w:rsid w:val="00260652"/>
    <w:rsid w:val="00261184"/>
    <w:rsid w:val="00261692"/>
    <w:rsid w:val="002617CF"/>
    <w:rsid w:val="00261F25"/>
    <w:rsid w:val="002634D7"/>
    <w:rsid w:val="002638E6"/>
    <w:rsid w:val="002648A9"/>
    <w:rsid w:val="0026536F"/>
    <w:rsid w:val="0026553C"/>
    <w:rsid w:val="00267DD5"/>
    <w:rsid w:val="00270C20"/>
    <w:rsid w:val="00273497"/>
    <w:rsid w:val="00273AFC"/>
    <w:rsid w:val="00274A0A"/>
    <w:rsid w:val="00277593"/>
    <w:rsid w:val="00280909"/>
    <w:rsid w:val="00280918"/>
    <w:rsid w:val="00282AF6"/>
    <w:rsid w:val="0028596A"/>
    <w:rsid w:val="00287085"/>
    <w:rsid w:val="00290AF9"/>
    <w:rsid w:val="002929A9"/>
    <w:rsid w:val="00292DAA"/>
    <w:rsid w:val="002967CF"/>
    <w:rsid w:val="00297788"/>
    <w:rsid w:val="00297C8F"/>
    <w:rsid w:val="002A1B20"/>
    <w:rsid w:val="002A2F4A"/>
    <w:rsid w:val="002A3285"/>
    <w:rsid w:val="002A484B"/>
    <w:rsid w:val="002A64A6"/>
    <w:rsid w:val="002B01EE"/>
    <w:rsid w:val="002B3301"/>
    <w:rsid w:val="002B6C7E"/>
    <w:rsid w:val="002C17BA"/>
    <w:rsid w:val="002C17C7"/>
    <w:rsid w:val="002C366F"/>
    <w:rsid w:val="002C47D4"/>
    <w:rsid w:val="002C6A9D"/>
    <w:rsid w:val="002D0F38"/>
    <w:rsid w:val="002D5245"/>
    <w:rsid w:val="002D52B8"/>
    <w:rsid w:val="002D5A87"/>
    <w:rsid w:val="002D6371"/>
    <w:rsid w:val="002D77E3"/>
    <w:rsid w:val="002E5B19"/>
    <w:rsid w:val="002F24B0"/>
    <w:rsid w:val="002F2859"/>
    <w:rsid w:val="002F3E43"/>
    <w:rsid w:val="002F6E3C"/>
    <w:rsid w:val="0030117D"/>
    <w:rsid w:val="00301F30"/>
    <w:rsid w:val="003038FD"/>
    <w:rsid w:val="00303C87"/>
    <w:rsid w:val="003108E5"/>
    <w:rsid w:val="003120CB"/>
    <w:rsid w:val="00313DEE"/>
    <w:rsid w:val="00315359"/>
    <w:rsid w:val="00320153"/>
    <w:rsid w:val="00320367"/>
    <w:rsid w:val="00322871"/>
    <w:rsid w:val="003231A1"/>
    <w:rsid w:val="00325072"/>
    <w:rsid w:val="00325810"/>
    <w:rsid w:val="00326FB3"/>
    <w:rsid w:val="003316D4"/>
    <w:rsid w:val="00333822"/>
    <w:rsid w:val="0033646D"/>
    <w:rsid w:val="00336715"/>
    <w:rsid w:val="003401EC"/>
    <w:rsid w:val="00340DFD"/>
    <w:rsid w:val="00344954"/>
    <w:rsid w:val="00345307"/>
    <w:rsid w:val="00350CD7"/>
    <w:rsid w:val="003523BC"/>
    <w:rsid w:val="003558AB"/>
    <w:rsid w:val="00356A81"/>
    <w:rsid w:val="00360C17"/>
    <w:rsid w:val="003621C6"/>
    <w:rsid w:val="003622B8"/>
    <w:rsid w:val="00366B76"/>
    <w:rsid w:val="003711A2"/>
    <w:rsid w:val="00373051"/>
    <w:rsid w:val="00373B8F"/>
    <w:rsid w:val="003748E6"/>
    <w:rsid w:val="00376D95"/>
    <w:rsid w:val="00377FBB"/>
    <w:rsid w:val="003801D5"/>
    <w:rsid w:val="00385140"/>
    <w:rsid w:val="00385B52"/>
    <w:rsid w:val="0038616D"/>
    <w:rsid w:val="003922F2"/>
    <w:rsid w:val="00393CC7"/>
    <w:rsid w:val="003949FF"/>
    <w:rsid w:val="00394F3B"/>
    <w:rsid w:val="003971F7"/>
    <w:rsid w:val="0039769C"/>
    <w:rsid w:val="003A16FC"/>
    <w:rsid w:val="003A4FCD"/>
    <w:rsid w:val="003A7115"/>
    <w:rsid w:val="003B0944"/>
    <w:rsid w:val="003B1593"/>
    <w:rsid w:val="003B4381"/>
    <w:rsid w:val="003B4849"/>
    <w:rsid w:val="003C04C1"/>
    <w:rsid w:val="003C08C5"/>
    <w:rsid w:val="003C1043"/>
    <w:rsid w:val="003C1A30"/>
    <w:rsid w:val="003C44CA"/>
    <w:rsid w:val="003C6779"/>
    <w:rsid w:val="003D2998"/>
    <w:rsid w:val="003D2F0A"/>
    <w:rsid w:val="003D3891"/>
    <w:rsid w:val="003D4F46"/>
    <w:rsid w:val="003D5D84"/>
    <w:rsid w:val="003D7D05"/>
    <w:rsid w:val="003E055C"/>
    <w:rsid w:val="003E0F4F"/>
    <w:rsid w:val="003E18AC"/>
    <w:rsid w:val="003E210B"/>
    <w:rsid w:val="003E2346"/>
    <w:rsid w:val="003E2A12"/>
    <w:rsid w:val="003E320C"/>
    <w:rsid w:val="003E3384"/>
    <w:rsid w:val="003E38A9"/>
    <w:rsid w:val="003E3CA4"/>
    <w:rsid w:val="003E49E8"/>
    <w:rsid w:val="003E548E"/>
    <w:rsid w:val="003E5BC8"/>
    <w:rsid w:val="003F1507"/>
    <w:rsid w:val="003F3CFC"/>
    <w:rsid w:val="003F47EA"/>
    <w:rsid w:val="003F4C47"/>
    <w:rsid w:val="003F7703"/>
    <w:rsid w:val="00407EC8"/>
    <w:rsid w:val="004100A0"/>
    <w:rsid w:val="0041110A"/>
    <w:rsid w:val="00411624"/>
    <w:rsid w:val="004148E1"/>
    <w:rsid w:val="00414B07"/>
    <w:rsid w:val="00414CFA"/>
    <w:rsid w:val="00415066"/>
    <w:rsid w:val="004152F5"/>
    <w:rsid w:val="00415EC0"/>
    <w:rsid w:val="004178F8"/>
    <w:rsid w:val="00420BE9"/>
    <w:rsid w:val="00422B14"/>
    <w:rsid w:val="00423AD8"/>
    <w:rsid w:val="00423FDD"/>
    <w:rsid w:val="00424C85"/>
    <w:rsid w:val="004259CF"/>
    <w:rsid w:val="004260BD"/>
    <w:rsid w:val="00426D1A"/>
    <w:rsid w:val="0043012F"/>
    <w:rsid w:val="00430223"/>
    <w:rsid w:val="00430F1F"/>
    <w:rsid w:val="004326EA"/>
    <w:rsid w:val="0043271E"/>
    <w:rsid w:val="00433280"/>
    <w:rsid w:val="0044434C"/>
    <w:rsid w:val="0044456B"/>
    <w:rsid w:val="0044487C"/>
    <w:rsid w:val="00447BD1"/>
    <w:rsid w:val="004507F3"/>
    <w:rsid w:val="00450AF4"/>
    <w:rsid w:val="00450AFC"/>
    <w:rsid w:val="0045164A"/>
    <w:rsid w:val="004530CB"/>
    <w:rsid w:val="00456A57"/>
    <w:rsid w:val="004607DE"/>
    <w:rsid w:val="00461A62"/>
    <w:rsid w:val="004645DA"/>
    <w:rsid w:val="004671C7"/>
    <w:rsid w:val="00467D40"/>
    <w:rsid w:val="00472F4D"/>
    <w:rsid w:val="004730BF"/>
    <w:rsid w:val="004748A1"/>
    <w:rsid w:val="00474DCB"/>
    <w:rsid w:val="0047535C"/>
    <w:rsid w:val="004762F6"/>
    <w:rsid w:val="00481D05"/>
    <w:rsid w:val="00482796"/>
    <w:rsid w:val="00483AA8"/>
    <w:rsid w:val="00485870"/>
    <w:rsid w:val="00485BDA"/>
    <w:rsid w:val="00485FE8"/>
    <w:rsid w:val="004873DC"/>
    <w:rsid w:val="00491CC4"/>
    <w:rsid w:val="00492473"/>
    <w:rsid w:val="00492EB5"/>
    <w:rsid w:val="0049407F"/>
    <w:rsid w:val="00494F77"/>
    <w:rsid w:val="00497721"/>
    <w:rsid w:val="004A0229"/>
    <w:rsid w:val="004A14B1"/>
    <w:rsid w:val="004A2E2F"/>
    <w:rsid w:val="004A30E7"/>
    <w:rsid w:val="004A35D2"/>
    <w:rsid w:val="004A3B95"/>
    <w:rsid w:val="004A5DC6"/>
    <w:rsid w:val="004A61CC"/>
    <w:rsid w:val="004A71E4"/>
    <w:rsid w:val="004B17E6"/>
    <w:rsid w:val="004B2F00"/>
    <w:rsid w:val="004B4C38"/>
    <w:rsid w:val="004B6E31"/>
    <w:rsid w:val="004B7302"/>
    <w:rsid w:val="004C1D66"/>
    <w:rsid w:val="004C3005"/>
    <w:rsid w:val="004C31D7"/>
    <w:rsid w:val="004C4AD2"/>
    <w:rsid w:val="004C6981"/>
    <w:rsid w:val="004D0BA9"/>
    <w:rsid w:val="004D0D82"/>
    <w:rsid w:val="004D1F21"/>
    <w:rsid w:val="004D268C"/>
    <w:rsid w:val="004D2B7C"/>
    <w:rsid w:val="004D59D8"/>
    <w:rsid w:val="004D5DA1"/>
    <w:rsid w:val="004E0C78"/>
    <w:rsid w:val="004E1078"/>
    <w:rsid w:val="004E1105"/>
    <w:rsid w:val="004E150F"/>
    <w:rsid w:val="004E1DCA"/>
    <w:rsid w:val="004E23A1"/>
    <w:rsid w:val="004E3489"/>
    <w:rsid w:val="004E358A"/>
    <w:rsid w:val="004E3AFA"/>
    <w:rsid w:val="004E60D0"/>
    <w:rsid w:val="004E6588"/>
    <w:rsid w:val="004F2742"/>
    <w:rsid w:val="004F3DF6"/>
    <w:rsid w:val="004F4E25"/>
    <w:rsid w:val="004F6712"/>
    <w:rsid w:val="004F761D"/>
    <w:rsid w:val="004F7F4D"/>
    <w:rsid w:val="00502A0A"/>
    <w:rsid w:val="00507C50"/>
    <w:rsid w:val="0051285A"/>
    <w:rsid w:val="00514D40"/>
    <w:rsid w:val="00515618"/>
    <w:rsid w:val="0051648C"/>
    <w:rsid w:val="00517C3A"/>
    <w:rsid w:val="005218BB"/>
    <w:rsid w:val="00522240"/>
    <w:rsid w:val="0052351A"/>
    <w:rsid w:val="0052668B"/>
    <w:rsid w:val="00527BF4"/>
    <w:rsid w:val="005324BE"/>
    <w:rsid w:val="00533500"/>
    <w:rsid w:val="00534F6C"/>
    <w:rsid w:val="00535994"/>
    <w:rsid w:val="0053646D"/>
    <w:rsid w:val="00540AAD"/>
    <w:rsid w:val="00543EC1"/>
    <w:rsid w:val="005447D6"/>
    <w:rsid w:val="00545459"/>
    <w:rsid w:val="00545DF9"/>
    <w:rsid w:val="00546112"/>
    <w:rsid w:val="00546458"/>
    <w:rsid w:val="005465ED"/>
    <w:rsid w:val="00546ACA"/>
    <w:rsid w:val="00547F9F"/>
    <w:rsid w:val="0055087C"/>
    <w:rsid w:val="00553413"/>
    <w:rsid w:val="0055516A"/>
    <w:rsid w:val="00555983"/>
    <w:rsid w:val="00556FEA"/>
    <w:rsid w:val="00560E31"/>
    <w:rsid w:val="00561BDA"/>
    <w:rsid w:val="005620C0"/>
    <w:rsid w:val="00564BEA"/>
    <w:rsid w:val="005766E3"/>
    <w:rsid w:val="00581B23"/>
    <w:rsid w:val="0058219C"/>
    <w:rsid w:val="00582796"/>
    <w:rsid w:val="00582882"/>
    <w:rsid w:val="0058707F"/>
    <w:rsid w:val="0058774B"/>
    <w:rsid w:val="00587AA8"/>
    <w:rsid w:val="005900DE"/>
    <w:rsid w:val="00590A32"/>
    <w:rsid w:val="00591DBD"/>
    <w:rsid w:val="005931FE"/>
    <w:rsid w:val="0059372A"/>
    <w:rsid w:val="00595504"/>
    <w:rsid w:val="00596E0A"/>
    <w:rsid w:val="005A0028"/>
    <w:rsid w:val="005A0ACC"/>
    <w:rsid w:val="005A1117"/>
    <w:rsid w:val="005A227C"/>
    <w:rsid w:val="005A32E8"/>
    <w:rsid w:val="005A52BF"/>
    <w:rsid w:val="005A589F"/>
    <w:rsid w:val="005B0072"/>
    <w:rsid w:val="005B0732"/>
    <w:rsid w:val="005B1D54"/>
    <w:rsid w:val="005B21E0"/>
    <w:rsid w:val="005B2D35"/>
    <w:rsid w:val="005B38A0"/>
    <w:rsid w:val="005B491C"/>
    <w:rsid w:val="005B4DBF"/>
    <w:rsid w:val="005B5DE2"/>
    <w:rsid w:val="005B674C"/>
    <w:rsid w:val="005C01CF"/>
    <w:rsid w:val="005C24F2"/>
    <w:rsid w:val="005C561A"/>
    <w:rsid w:val="005C6E9C"/>
    <w:rsid w:val="005C7561"/>
    <w:rsid w:val="005D058D"/>
    <w:rsid w:val="005D0AC8"/>
    <w:rsid w:val="005D1E57"/>
    <w:rsid w:val="005D2F57"/>
    <w:rsid w:val="005D34F6"/>
    <w:rsid w:val="005D4F1A"/>
    <w:rsid w:val="005D6BEE"/>
    <w:rsid w:val="005D7028"/>
    <w:rsid w:val="005E13B5"/>
    <w:rsid w:val="005E1884"/>
    <w:rsid w:val="005E1FAC"/>
    <w:rsid w:val="005E2EA1"/>
    <w:rsid w:val="005E3D50"/>
    <w:rsid w:val="005E6E1A"/>
    <w:rsid w:val="005F0C6E"/>
    <w:rsid w:val="005F3418"/>
    <w:rsid w:val="005F373A"/>
    <w:rsid w:val="005F4F87"/>
    <w:rsid w:val="005F6239"/>
    <w:rsid w:val="005F6B0E"/>
    <w:rsid w:val="005F760E"/>
    <w:rsid w:val="005F7B1D"/>
    <w:rsid w:val="005F7CAE"/>
    <w:rsid w:val="00602224"/>
    <w:rsid w:val="0060222A"/>
    <w:rsid w:val="0060284A"/>
    <w:rsid w:val="006040CD"/>
    <w:rsid w:val="006070C4"/>
    <w:rsid w:val="00610C21"/>
    <w:rsid w:val="00611907"/>
    <w:rsid w:val="00611EDC"/>
    <w:rsid w:val="00613116"/>
    <w:rsid w:val="006132D4"/>
    <w:rsid w:val="006202A6"/>
    <w:rsid w:val="0062054B"/>
    <w:rsid w:val="00620B44"/>
    <w:rsid w:val="00621C4E"/>
    <w:rsid w:val="00624EAE"/>
    <w:rsid w:val="006305D7"/>
    <w:rsid w:val="006310C4"/>
    <w:rsid w:val="00632F63"/>
    <w:rsid w:val="00633261"/>
    <w:rsid w:val="00633A01"/>
    <w:rsid w:val="00633B97"/>
    <w:rsid w:val="006341F7"/>
    <w:rsid w:val="00634585"/>
    <w:rsid w:val="00635014"/>
    <w:rsid w:val="0063647B"/>
    <w:rsid w:val="006369CE"/>
    <w:rsid w:val="00637890"/>
    <w:rsid w:val="006411CA"/>
    <w:rsid w:val="006423B8"/>
    <w:rsid w:val="0064605E"/>
    <w:rsid w:val="00651966"/>
    <w:rsid w:val="00651D21"/>
    <w:rsid w:val="00653BFA"/>
    <w:rsid w:val="006559D5"/>
    <w:rsid w:val="00657811"/>
    <w:rsid w:val="00660988"/>
    <w:rsid w:val="006619C8"/>
    <w:rsid w:val="0066617A"/>
    <w:rsid w:val="00670896"/>
    <w:rsid w:val="00671710"/>
    <w:rsid w:val="00672609"/>
    <w:rsid w:val="00673414"/>
    <w:rsid w:val="00675CE4"/>
    <w:rsid w:val="00676079"/>
    <w:rsid w:val="00676ECD"/>
    <w:rsid w:val="00677065"/>
    <w:rsid w:val="00677D0A"/>
    <w:rsid w:val="0068185F"/>
    <w:rsid w:val="00682302"/>
    <w:rsid w:val="00684042"/>
    <w:rsid w:val="00690877"/>
    <w:rsid w:val="00692088"/>
    <w:rsid w:val="00695E80"/>
    <w:rsid w:val="006A01CF"/>
    <w:rsid w:val="006A3DF9"/>
    <w:rsid w:val="006A60DD"/>
    <w:rsid w:val="006A77A6"/>
    <w:rsid w:val="006B0679"/>
    <w:rsid w:val="006B074C"/>
    <w:rsid w:val="006B3B84"/>
    <w:rsid w:val="006B3BDB"/>
    <w:rsid w:val="006B4E7C"/>
    <w:rsid w:val="006B5D8C"/>
    <w:rsid w:val="006B6FBC"/>
    <w:rsid w:val="006B72D4"/>
    <w:rsid w:val="006C061B"/>
    <w:rsid w:val="006C11CC"/>
    <w:rsid w:val="006C1730"/>
    <w:rsid w:val="006C1AEB"/>
    <w:rsid w:val="006C3864"/>
    <w:rsid w:val="006C3AA9"/>
    <w:rsid w:val="006C57FE"/>
    <w:rsid w:val="006C5C5C"/>
    <w:rsid w:val="006C668E"/>
    <w:rsid w:val="006D03C8"/>
    <w:rsid w:val="006D15F0"/>
    <w:rsid w:val="006D31E1"/>
    <w:rsid w:val="006D3529"/>
    <w:rsid w:val="006E0957"/>
    <w:rsid w:val="006E0DEA"/>
    <w:rsid w:val="006E4B63"/>
    <w:rsid w:val="006F06E4"/>
    <w:rsid w:val="006F5997"/>
    <w:rsid w:val="006F7B41"/>
    <w:rsid w:val="00702B5D"/>
    <w:rsid w:val="00703ED2"/>
    <w:rsid w:val="00707B8D"/>
    <w:rsid w:val="00711B31"/>
    <w:rsid w:val="00713255"/>
    <w:rsid w:val="00713636"/>
    <w:rsid w:val="00714B8C"/>
    <w:rsid w:val="0071675D"/>
    <w:rsid w:val="00717736"/>
    <w:rsid w:val="00721E64"/>
    <w:rsid w:val="00724A58"/>
    <w:rsid w:val="00726664"/>
    <w:rsid w:val="007316B3"/>
    <w:rsid w:val="00731D13"/>
    <w:rsid w:val="00732B47"/>
    <w:rsid w:val="007334E0"/>
    <w:rsid w:val="007347E4"/>
    <w:rsid w:val="007357A9"/>
    <w:rsid w:val="00735CF5"/>
    <w:rsid w:val="007403CD"/>
    <w:rsid w:val="0074063A"/>
    <w:rsid w:val="00740A4F"/>
    <w:rsid w:val="00741369"/>
    <w:rsid w:val="00742AA4"/>
    <w:rsid w:val="00743268"/>
    <w:rsid w:val="00743BA1"/>
    <w:rsid w:val="00745F1E"/>
    <w:rsid w:val="00750467"/>
    <w:rsid w:val="00750A1D"/>
    <w:rsid w:val="007515FE"/>
    <w:rsid w:val="0075293A"/>
    <w:rsid w:val="0075302D"/>
    <w:rsid w:val="00754DD7"/>
    <w:rsid w:val="0075669C"/>
    <w:rsid w:val="00756B63"/>
    <w:rsid w:val="007601D0"/>
    <w:rsid w:val="007603BB"/>
    <w:rsid w:val="0076109D"/>
    <w:rsid w:val="0076590C"/>
    <w:rsid w:val="00766CA2"/>
    <w:rsid w:val="00767107"/>
    <w:rsid w:val="00771038"/>
    <w:rsid w:val="00773617"/>
    <w:rsid w:val="00773BFD"/>
    <w:rsid w:val="007743B3"/>
    <w:rsid w:val="00774490"/>
    <w:rsid w:val="00776EB8"/>
    <w:rsid w:val="00780E3A"/>
    <w:rsid w:val="007819FF"/>
    <w:rsid w:val="00782D17"/>
    <w:rsid w:val="0078326D"/>
    <w:rsid w:val="0078360C"/>
    <w:rsid w:val="007840A1"/>
    <w:rsid w:val="00784A4C"/>
    <w:rsid w:val="00784BC6"/>
    <w:rsid w:val="0078518B"/>
    <w:rsid w:val="0078523D"/>
    <w:rsid w:val="007903C4"/>
    <w:rsid w:val="007931DF"/>
    <w:rsid w:val="00795A14"/>
    <w:rsid w:val="00795BE8"/>
    <w:rsid w:val="007A0172"/>
    <w:rsid w:val="007A1804"/>
    <w:rsid w:val="007A2511"/>
    <w:rsid w:val="007A260E"/>
    <w:rsid w:val="007A4D4C"/>
    <w:rsid w:val="007A4DD6"/>
    <w:rsid w:val="007A5CB9"/>
    <w:rsid w:val="007A6FF1"/>
    <w:rsid w:val="007B0037"/>
    <w:rsid w:val="007B02EB"/>
    <w:rsid w:val="007B0F63"/>
    <w:rsid w:val="007B20AE"/>
    <w:rsid w:val="007B3213"/>
    <w:rsid w:val="007B45AD"/>
    <w:rsid w:val="007B50DF"/>
    <w:rsid w:val="007B6B07"/>
    <w:rsid w:val="007B6D43"/>
    <w:rsid w:val="007B749A"/>
    <w:rsid w:val="007B7C6E"/>
    <w:rsid w:val="007C1EF3"/>
    <w:rsid w:val="007C4926"/>
    <w:rsid w:val="007D44D7"/>
    <w:rsid w:val="007D621A"/>
    <w:rsid w:val="007D6346"/>
    <w:rsid w:val="007E058A"/>
    <w:rsid w:val="007E0902"/>
    <w:rsid w:val="007E1117"/>
    <w:rsid w:val="007E226C"/>
    <w:rsid w:val="007E2887"/>
    <w:rsid w:val="007E5278"/>
    <w:rsid w:val="007E749C"/>
    <w:rsid w:val="007F1B5C"/>
    <w:rsid w:val="007F5E86"/>
    <w:rsid w:val="00800066"/>
    <w:rsid w:val="008005CD"/>
    <w:rsid w:val="00801257"/>
    <w:rsid w:val="00803B0A"/>
    <w:rsid w:val="00804DED"/>
    <w:rsid w:val="00805B96"/>
    <w:rsid w:val="008105B1"/>
    <w:rsid w:val="008105BE"/>
    <w:rsid w:val="008115A5"/>
    <w:rsid w:val="00811D46"/>
    <w:rsid w:val="00812352"/>
    <w:rsid w:val="00812570"/>
    <w:rsid w:val="0081415D"/>
    <w:rsid w:val="00814E38"/>
    <w:rsid w:val="0081636B"/>
    <w:rsid w:val="00820229"/>
    <w:rsid w:val="00820981"/>
    <w:rsid w:val="00820CA2"/>
    <w:rsid w:val="00822448"/>
    <w:rsid w:val="008228D3"/>
    <w:rsid w:val="00822ABE"/>
    <w:rsid w:val="008244D1"/>
    <w:rsid w:val="00824535"/>
    <w:rsid w:val="00825055"/>
    <w:rsid w:val="00825D23"/>
    <w:rsid w:val="00825F95"/>
    <w:rsid w:val="00827F51"/>
    <w:rsid w:val="00830C7C"/>
    <w:rsid w:val="0083104E"/>
    <w:rsid w:val="00832607"/>
    <w:rsid w:val="008343BE"/>
    <w:rsid w:val="00836535"/>
    <w:rsid w:val="00836863"/>
    <w:rsid w:val="00837929"/>
    <w:rsid w:val="00840FB4"/>
    <w:rsid w:val="008410B2"/>
    <w:rsid w:val="008424C2"/>
    <w:rsid w:val="008475AB"/>
    <w:rsid w:val="008500A0"/>
    <w:rsid w:val="008524E5"/>
    <w:rsid w:val="0085351C"/>
    <w:rsid w:val="00854112"/>
    <w:rsid w:val="0085435A"/>
    <w:rsid w:val="008545B0"/>
    <w:rsid w:val="008549CA"/>
    <w:rsid w:val="008556C3"/>
    <w:rsid w:val="0085687C"/>
    <w:rsid w:val="008626C6"/>
    <w:rsid w:val="008706C5"/>
    <w:rsid w:val="00873707"/>
    <w:rsid w:val="00874B20"/>
    <w:rsid w:val="008757C6"/>
    <w:rsid w:val="008763E1"/>
    <w:rsid w:val="00876774"/>
    <w:rsid w:val="0087775C"/>
    <w:rsid w:val="00877999"/>
    <w:rsid w:val="00877EC8"/>
    <w:rsid w:val="00880F36"/>
    <w:rsid w:val="0088361F"/>
    <w:rsid w:val="00885530"/>
    <w:rsid w:val="008910D1"/>
    <w:rsid w:val="00892834"/>
    <w:rsid w:val="0089296C"/>
    <w:rsid w:val="00896ABD"/>
    <w:rsid w:val="00897AB6"/>
    <w:rsid w:val="008A11F1"/>
    <w:rsid w:val="008A1F9D"/>
    <w:rsid w:val="008A3380"/>
    <w:rsid w:val="008A3D03"/>
    <w:rsid w:val="008A46A9"/>
    <w:rsid w:val="008A7A9C"/>
    <w:rsid w:val="008B25F4"/>
    <w:rsid w:val="008B341C"/>
    <w:rsid w:val="008B36F5"/>
    <w:rsid w:val="008B416D"/>
    <w:rsid w:val="008B5218"/>
    <w:rsid w:val="008B7102"/>
    <w:rsid w:val="008B74A7"/>
    <w:rsid w:val="008C3894"/>
    <w:rsid w:val="008C3B7D"/>
    <w:rsid w:val="008C4B2E"/>
    <w:rsid w:val="008C6D8F"/>
    <w:rsid w:val="008D0F90"/>
    <w:rsid w:val="008D3715"/>
    <w:rsid w:val="008D5465"/>
    <w:rsid w:val="008D5E61"/>
    <w:rsid w:val="008D6BA6"/>
    <w:rsid w:val="008D7EB7"/>
    <w:rsid w:val="008D7EC5"/>
    <w:rsid w:val="008E1461"/>
    <w:rsid w:val="008E2D8A"/>
    <w:rsid w:val="008E3684"/>
    <w:rsid w:val="008E5059"/>
    <w:rsid w:val="008E57F5"/>
    <w:rsid w:val="008E7606"/>
    <w:rsid w:val="008F1DAA"/>
    <w:rsid w:val="008F3EBD"/>
    <w:rsid w:val="008F60B2"/>
    <w:rsid w:val="008F7C41"/>
    <w:rsid w:val="00901AD8"/>
    <w:rsid w:val="009031E2"/>
    <w:rsid w:val="00907D2E"/>
    <w:rsid w:val="0091276C"/>
    <w:rsid w:val="009165AC"/>
    <w:rsid w:val="00916FFC"/>
    <w:rsid w:val="00920237"/>
    <w:rsid w:val="0092053F"/>
    <w:rsid w:val="00920E06"/>
    <w:rsid w:val="00921BD3"/>
    <w:rsid w:val="0092306A"/>
    <w:rsid w:val="0092340A"/>
    <w:rsid w:val="009313D9"/>
    <w:rsid w:val="00935B7F"/>
    <w:rsid w:val="00941293"/>
    <w:rsid w:val="00945EBC"/>
    <w:rsid w:val="00946372"/>
    <w:rsid w:val="00946634"/>
    <w:rsid w:val="00946D5D"/>
    <w:rsid w:val="00950C17"/>
    <w:rsid w:val="00951FAF"/>
    <w:rsid w:val="009524C5"/>
    <w:rsid w:val="00954740"/>
    <w:rsid w:val="00955AE5"/>
    <w:rsid w:val="00962CDF"/>
    <w:rsid w:val="00962E71"/>
    <w:rsid w:val="009639C2"/>
    <w:rsid w:val="00963ABC"/>
    <w:rsid w:val="00965D21"/>
    <w:rsid w:val="00967764"/>
    <w:rsid w:val="00970B0E"/>
    <w:rsid w:val="00970BB9"/>
    <w:rsid w:val="009726EE"/>
    <w:rsid w:val="00972CDE"/>
    <w:rsid w:val="009733DD"/>
    <w:rsid w:val="00975573"/>
    <w:rsid w:val="009759D7"/>
    <w:rsid w:val="00976D03"/>
    <w:rsid w:val="00977B30"/>
    <w:rsid w:val="00982F41"/>
    <w:rsid w:val="00985090"/>
    <w:rsid w:val="00987710"/>
    <w:rsid w:val="009904AB"/>
    <w:rsid w:val="009933B3"/>
    <w:rsid w:val="00995688"/>
    <w:rsid w:val="009958A6"/>
    <w:rsid w:val="00996456"/>
    <w:rsid w:val="009A04F5"/>
    <w:rsid w:val="009A15EF"/>
    <w:rsid w:val="009A3462"/>
    <w:rsid w:val="009A38A5"/>
    <w:rsid w:val="009A5B73"/>
    <w:rsid w:val="009A774D"/>
    <w:rsid w:val="009B118B"/>
    <w:rsid w:val="009B1737"/>
    <w:rsid w:val="009B3D4B"/>
    <w:rsid w:val="009B4B20"/>
    <w:rsid w:val="009B5B99"/>
    <w:rsid w:val="009B6EFC"/>
    <w:rsid w:val="009B7DD3"/>
    <w:rsid w:val="009C1FD0"/>
    <w:rsid w:val="009C2DF8"/>
    <w:rsid w:val="009C31BF"/>
    <w:rsid w:val="009C68B7"/>
    <w:rsid w:val="009D0834"/>
    <w:rsid w:val="009D0A1E"/>
    <w:rsid w:val="009D1812"/>
    <w:rsid w:val="009D2995"/>
    <w:rsid w:val="009D2AE3"/>
    <w:rsid w:val="009D52BC"/>
    <w:rsid w:val="009D54F6"/>
    <w:rsid w:val="009D7D0A"/>
    <w:rsid w:val="009E09D9"/>
    <w:rsid w:val="009F01B1"/>
    <w:rsid w:val="009F0DBB"/>
    <w:rsid w:val="009F1275"/>
    <w:rsid w:val="009F3887"/>
    <w:rsid w:val="009F3C4A"/>
    <w:rsid w:val="009F5B54"/>
    <w:rsid w:val="009F659A"/>
    <w:rsid w:val="009F71F1"/>
    <w:rsid w:val="009F732B"/>
    <w:rsid w:val="00A001E9"/>
    <w:rsid w:val="00A01FE0"/>
    <w:rsid w:val="00A0586C"/>
    <w:rsid w:val="00A06945"/>
    <w:rsid w:val="00A073E7"/>
    <w:rsid w:val="00A10656"/>
    <w:rsid w:val="00A113C0"/>
    <w:rsid w:val="00A113F6"/>
    <w:rsid w:val="00A12FA6"/>
    <w:rsid w:val="00A1339B"/>
    <w:rsid w:val="00A14ABA"/>
    <w:rsid w:val="00A14DDE"/>
    <w:rsid w:val="00A16F2B"/>
    <w:rsid w:val="00A17031"/>
    <w:rsid w:val="00A24CB6"/>
    <w:rsid w:val="00A256C9"/>
    <w:rsid w:val="00A26CD2"/>
    <w:rsid w:val="00A2720C"/>
    <w:rsid w:val="00A27667"/>
    <w:rsid w:val="00A3040F"/>
    <w:rsid w:val="00A32979"/>
    <w:rsid w:val="00A329CC"/>
    <w:rsid w:val="00A34A67"/>
    <w:rsid w:val="00A3574B"/>
    <w:rsid w:val="00A360C3"/>
    <w:rsid w:val="00A37386"/>
    <w:rsid w:val="00A37462"/>
    <w:rsid w:val="00A40B43"/>
    <w:rsid w:val="00A43772"/>
    <w:rsid w:val="00A459E1"/>
    <w:rsid w:val="00A46AC4"/>
    <w:rsid w:val="00A50EED"/>
    <w:rsid w:val="00A52296"/>
    <w:rsid w:val="00A543CE"/>
    <w:rsid w:val="00A55661"/>
    <w:rsid w:val="00A55EDE"/>
    <w:rsid w:val="00A57A03"/>
    <w:rsid w:val="00A616BE"/>
    <w:rsid w:val="00A61B70"/>
    <w:rsid w:val="00A61F79"/>
    <w:rsid w:val="00A61FA8"/>
    <w:rsid w:val="00A637F4"/>
    <w:rsid w:val="00A64DF2"/>
    <w:rsid w:val="00A65485"/>
    <w:rsid w:val="00A66E05"/>
    <w:rsid w:val="00A70753"/>
    <w:rsid w:val="00A712D2"/>
    <w:rsid w:val="00A7402A"/>
    <w:rsid w:val="00A758F9"/>
    <w:rsid w:val="00A7658B"/>
    <w:rsid w:val="00A80547"/>
    <w:rsid w:val="00A81A30"/>
    <w:rsid w:val="00A821A7"/>
    <w:rsid w:val="00A82C8A"/>
    <w:rsid w:val="00A8346B"/>
    <w:rsid w:val="00A852FF"/>
    <w:rsid w:val="00A86F7E"/>
    <w:rsid w:val="00A87337"/>
    <w:rsid w:val="00A908D7"/>
    <w:rsid w:val="00A90C97"/>
    <w:rsid w:val="00A9106C"/>
    <w:rsid w:val="00A92DDC"/>
    <w:rsid w:val="00A960C8"/>
    <w:rsid w:val="00A96604"/>
    <w:rsid w:val="00AA03DF"/>
    <w:rsid w:val="00AA1B4F"/>
    <w:rsid w:val="00AA21D8"/>
    <w:rsid w:val="00AA271A"/>
    <w:rsid w:val="00AA3270"/>
    <w:rsid w:val="00AA44C5"/>
    <w:rsid w:val="00AA54F3"/>
    <w:rsid w:val="00AA6B43"/>
    <w:rsid w:val="00AA720D"/>
    <w:rsid w:val="00AB24B5"/>
    <w:rsid w:val="00AB31A9"/>
    <w:rsid w:val="00AB367A"/>
    <w:rsid w:val="00AB76DA"/>
    <w:rsid w:val="00AC01D1"/>
    <w:rsid w:val="00AC0496"/>
    <w:rsid w:val="00AC0AB2"/>
    <w:rsid w:val="00AC0E9F"/>
    <w:rsid w:val="00AC52A5"/>
    <w:rsid w:val="00AC539C"/>
    <w:rsid w:val="00AC5708"/>
    <w:rsid w:val="00AC6EFD"/>
    <w:rsid w:val="00AC7151"/>
    <w:rsid w:val="00AD460A"/>
    <w:rsid w:val="00AD5389"/>
    <w:rsid w:val="00AD6A05"/>
    <w:rsid w:val="00AD740F"/>
    <w:rsid w:val="00AE118B"/>
    <w:rsid w:val="00AE272B"/>
    <w:rsid w:val="00AE3BC8"/>
    <w:rsid w:val="00AE3E3A"/>
    <w:rsid w:val="00AE6971"/>
    <w:rsid w:val="00AE77B4"/>
    <w:rsid w:val="00AE7C1A"/>
    <w:rsid w:val="00AE7DF8"/>
    <w:rsid w:val="00AF0D9C"/>
    <w:rsid w:val="00AF13AB"/>
    <w:rsid w:val="00AF1D36"/>
    <w:rsid w:val="00AF280B"/>
    <w:rsid w:val="00AF5670"/>
    <w:rsid w:val="00AF5A55"/>
    <w:rsid w:val="00AF5F75"/>
    <w:rsid w:val="00AF6001"/>
    <w:rsid w:val="00AF71F7"/>
    <w:rsid w:val="00B01A16"/>
    <w:rsid w:val="00B03FF0"/>
    <w:rsid w:val="00B04828"/>
    <w:rsid w:val="00B054A4"/>
    <w:rsid w:val="00B07F45"/>
    <w:rsid w:val="00B1021A"/>
    <w:rsid w:val="00B110C1"/>
    <w:rsid w:val="00B1481A"/>
    <w:rsid w:val="00B15168"/>
    <w:rsid w:val="00B15A1F"/>
    <w:rsid w:val="00B15FE9"/>
    <w:rsid w:val="00B167E0"/>
    <w:rsid w:val="00B2019F"/>
    <w:rsid w:val="00B2148A"/>
    <w:rsid w:val="00B220C2"/>
    <w:rsid w:val="00B25B32"/>
    <w:rsid w:val="00B30943"/>
    <w:rsid w:val="00B32616"/>
    <w:rsid w:val="00B32728"/>
    <w:rsid w:val="00B32B4E"/>
    <w:rsid w:val="00B355A0"/>
    <w:rsid w:val="00B36C42"/>
    <w:rsid w:val="00B42A4D"/>
    <w:rsid w:val="00B42EA7"/>
    <w:rsid w:val="00B4423C"/>
    <w:rsid w:val="00B51845"/>
    <w:rsid w:val="00B51923"/>
    <w:rsid w:val="00B5337C"/>
    <w:rsid w:val="00B53FDE"/>
    <w:rsid w:val="00B545AA"/>
    <w:rsid w:val="00B56397"/>
    <w:rsid w:val="00B571DA"/>
    <w:rsid w:val="00B6027B"/>
    <w:rsid w:val="00B60BF3"/>
    <w:rsid w:val="00B636C8"/>
    <w:rsid w:val="00B63778"/>
    <w:rsid w:val="00B650DA"/>
    <w:rsid w:val="00B65376"/>
    <w:rsid w:val="00B65EB8"/>
    <w:rsid w:val="00B65EDB"/>
    <w:rsid w:val="00B66098"/>
    <w:rsid w:val="00B6667D"/>
    <w:rsid w:val="00B67621"/>
    <w:rsid w:val="00B67AFF"/>
    <w:rsid w:val="00B70B59"/>
    <w:rsid w:val="00B73657"/>
    <w:rsid w:val="00B739B3"/>
    <w:rsid w:val="00B7712B"/>
    <w:rsid w:val="00B81B15"/>
    <w:rsid w:val="00B9029A"/>
    <w:rsid w:val="00B90871"/>
    <w:rsid w:val="00B91131"/>
    <w:rsid w:val="00B915AE"/>
    <w:rsid w:val="00B9429D"/>
    <w:rsid w:val="00B94F70"/>
    <w:rsid w:val="00B95FDF"/>
    <w:rsid w:val="00BA1735"/>
    <w:rsid w:val="00BA19FA"/>
    <w:rsid w:val="00BA2994"/>
    <w:rsid w:val="00BA3C1C"/>
    <w:rsid w:val="00BA4288"/>
    <w:rsid w:val="00BB08D4"/>
    <w:rsid w:val="00BB0902"/>
    <w:rsid w:val="00BB1F9C"/>
    <w:rsid w:val="00BB48E5"/>
    <w:rsid w:val="00BB5607"/>
    <w:rsid w:val="00BB5ACA"/>
    <w:rsid w:val="00BB627F"/>
    <w:rsid w:val="00BB76A5"/>
    <w:rsid w:val="00BC0C17"/>
    <w:rsid w:val="00BC24F9"/>
    <w:rsid w:val="00BC3823"/>
    <w:rsid w:val="00BC5841"/>
    <w:rsid w:val="00BC7922"/>
    <w:rsid w:val="00BD129D"/>
    <w:rsid w:val="00BD1440"/>
    <w:rsid w:val="00BD2EF0"/>
    <w:rsid w:val="00BD4E3B"/>
    <w:rsid w:val="00BD5F01"/>
    <w:rsid w:val="00BD60B4"/>
    <w:rsid w:val="00BD7077"/>
    <w:rsid w:val="00BD796B"/>
    <w:rsid w:val="00BE040F"/>
    <w:rsid w:val="00BE40C0"/>
    <w:rsid w:val="00BE4FC3"/>
    <w:rsid w:val="00BE5F4A"/>
    <w:rsid w:val="00BE63DF"/>
    <w:rsid w:val="00BE6784"/>
    <w:rsid w:val="00BE71BA"/>
    <w:rsid w:val="00BE7AEF"/>
    <w:rsid w:val="00BE7FFD"/>
    <w:rsid w:val="00BF099C"/>
    <w:rsid w:val="00BF09B0"/>
    <w:rsid w:val="00BF1544"/>
    <w:rsid w:val="00BF1B53"/>
    <w:rsid w:val="00BF246D"/>
    <w:rsid w:val="00BF2682"/>
    <w:rsid w:val="00BF4767"/>
    <w:rsid w:val="00C03524"/>
    <w:rsid w:val="00C06F06"/>
    <w:rsid w:val="00C14850"/>
    <w:rsid w:val="00C20FAD"/>
    <w:rsid w:val="00C2375F"/>
    <w:rsid w:val="00C247CB"/>
    <w:rsid w:val="00C27CC7"/>
    <w:rsid w:val="00C305C2"/>
    <w:rsid w:val="00C31533"/>
    <w:rsid w:val="00C32E66"/>
    <w:rsid w:val="00C3355F"/>
    <w:rsid w:val="00C33A04"/>
    <w:rsid w:val="00C3522F"/>
    <w:rsid w:val="00C3569A"/>
    <w:rsid w:val="00C41680"/>
    <w:rsid w:val="00C42336"/>
    <w:rsid w:val="00C42C62"/>
    <w:rsid w:val="00C43F48"/>
    <w:rsid w:val="00C448FF"/>
    <w:rsid w:val="00C45E57"/>
    <w:rsid w:val="00C462B4"/>
    <w:rsid w:val="00C4690C"/>
    <w:rsid w:val="00C52F29"/>
    <w:rsid w:val="00C55DE9"/>
    <w:rsid w:val="00C56136"/>
    <w:rsid w:val="00C56CE6"/>
    <w:rsid w:val="00C5745F"/>
    <w:rsid w:val="00C60005"/>
    <w:rsid w:val="00C603E1"/>
    <w:rsid w:val="00C61A98"/>
    <w:rsid w:val="00C62A12"/>
    <w:rsid w:val="00C63201"/>
    <w:rsid w:val="00C64E62"/>
    <w:rsid w:val="00C651D5"/>
    <w:rsid w:val="00C65CCC"/>
    <w:rsid w:val="00C662DB"/>
    <w:rsid w:val="00C7618F"/>
    <w:rsid w:val="00C76414"/>
    <w:rsid w:val="00C765A9"/>
    <w:rsid w:val="00C767FC"/>
    <w:rsid w:val="00C81157"/>
    <w:rsid w:val="00C8162D"/>
    <w:rsid w:val="00C830BB"/>
    <w:rsid w:val="00C83A0B"/>
    <w:rsid w:val="00C842D0"/>
    <w:rsid w:val="00C84ED1"/>
    <w:rsid w:val="00C863CC"/>
    <w:rsid w:val="00C9038F"/>
    <w:rsid w:val="00C92AAB"/>
    <w:rsid w:val="00C92C1F"/>
    <w:rsid w:val="00C92FCF"/>
    <w:rsid w:val="00C95D4C"/>
    <w:rsid w:val="00C9637F"/>
    <w:rsid w:val="00C9708A"/>
    <w:rsid w:val="00CA2435"/>
    <w:rsid w:val="00CA3EF5"/>
    <w:rsid w:val="00CA4068"/>
    <w:rsid w:val="00CA60D6"/>
    <w:rsid w:val="00CA67F4"/>
    <w:rsid w:val="00CB0063"/>
    <w:rsid w:val="00CB3207"/>
    <w:rsid w:val="00CB37F8"/>
    <w:rsid w:val="00CB75E7"/>
    <w:rsid w:val="00CB7DC3"/>
    <w:rsid w:val="00CC50ED"/>
    <w:rsid w:val="00CC5BE1"/>
    <w:rsid w:val="00CC5EFF"/>
    <w:rsid w:val="00CC75A2"/>
    <w:rsid w:val="00CC7624"/>
    <w:rsid w:val="00CC7A18"/>
    <w:rsid w:val="00CD0E2F"/>
    <w:rsid w:val="00CD1D49"/>
    <w:rsid w:val="00CD2F20"/>
    <w:rsid w:val="00CD42F1"/>
    <w:rsid w:val="00CD6B20"/>
    <w:rsid w:val="00CD72E3"/>
    <w:rsid w:val="00CD7DDA"/>
    <w:rsid w:val="00CE066C"/>
    <w:rsid w:val="00CE1339"/>
    <w:rsid w:val="00CE1FB5"/>
    <w:rsid w:val="00CE61CC"/>
    <w:rsid w:val="00CE6E42"/>
    <w:rsid w:val="00CF20B7"/>
    <w:rsid w:val="00CF468F"/>
    <w:rsid w:val="00CF51F9"/>
    <w:rsid w:val="00CF6692"/>
    <w:rsid w:val="00CF7441"/>
    <w:rsid w:val="00D00D16"/>
    <w:rsid w:val="00D03C6C"/>
    <w:rsid w:val="00D04760"/>
    <w:rsid w:val="00D04A95"/>
    <w:rsid w:val="00D05547"/>
    <w:rsid w:val="00D06288"/>
    <w:rsid w:val="00D068C7"/>
    <w:rsid w:val="00D11D94"/>
    <w:rsid w:val="00D128A4"/>
    <w:rsid w:val="00D147C8"/>
    <w:rsid w:val="00D15131"/>
    <w:rsid w:val="00D1615A"/>
    <w:rsid w:val="00D16FA2"/>
    <w:rsid w:val="00D1722E"/>
    <w:rsid w:val="00D17333"/>
    <w:rsid w:val="00D20954"/>
    <w:rsid w:val="00D21C39"/>
    <w:rsid w:val="00D21E91"/>
    <w:rsid w:val="00D21FC6"/>
    <w:rsid w:val="00D2243A"/>
    <w:rsid w:val="00D2552E"/>
    <w:rsid w:val="00D33393"/>
    <w:rsid w:val="00D33D36"/>
    <w:rsid w:val="00D3459F"/>
    <w:rsid w:val="00D34D94"/>
    <w:rsid w:val="00D36BCF"/>
    <w:rsid w:val="00D409E2"/>
    <w:rsid w:val="00D427D7"/>
    <w:rsid w:val="00D44797"/>
    <w:rsid w:val="00D44E62"/>
    <w:rsid w:val="00D468CF"/>
    <w:rsid w:val="00D46D84"/>
    <w:rsid w:val="00D5007D"/>
    <w:rsid w:val="00D51570"/>
    <w:rsid w:val="00D51E5B"/>
    <w:rsid w:val="00D556AD"/>
    <w:rsid w:val="00D60381"/>
    <w:rsid w:val="00D60D7D"/>
    <w:rsid w:val="00D616DE"/>
    <w:rsid w:val="00D62201"/>
    <w:rsid w:val="00D63636"/>
    <w:rsid w:val="00D63B60"/>
    <w:rsid w:val="00D646EC"/>
    <w:rsid w:val="00D651D1"/>
    <w:rsid w:val="00D717BB"/>
    <w:rsid w:val="00D7226B"/>
    <w:rsid w:val="00D72707"/>
    <w:rsid w:val="00D732A7"/>
    <w:rsid w:val="00D7368B"/>
    <w:rsid w:val="00D73760"/>
    <w:rsid w:val="00D74C5D"/>
    <w:rsid w:val="00D74F6B"/>
    <w:rsid w:val="00D75A9C"/>
    <w:rsid w:val="00D8253C"/>
    <w:rsid w:val="00D829C8"/>
    <w:rsid w:val="00D87E19"/>
    <w:rsid w:val="00D90871"/>
    <w:rsid w:val="00D9155F"/>
    <w:rsid w:val="00D9403F"/>
    <w:rsid w:val="00D959B4"/>
    <w:rsid w:val="00DA1BF3"/>
    <w:rsid w:val="00DA44DE"/>
    <w:rsid w:val="00DA541F"/>
    <w:rsid w:val="00DA5BE9"/>
    <w:rsid w:val="00DA6C50"/>
    <w:rsid w:val="00DB35EF"/>
    <w:rsid w:val="00DB35FA"/>
    <w:rsid w:val="00DB620A"/>
    <w:rsid w:val="00DB6CB7"/>
    <w:rsid w:val="00DC2A4C"/>
    <w:rsid w:val="00DC3832"/>
    <w:rsid w:val="00DC3AB6"/>
    <w:rsid w:val="00DC3D80"/>
    <w:rsid w:val="00DC55E2"/>
    <w:rsid w:val="00DC6E38"/>
    <w:rsid w:val="00DC7A51"/>
    <w:rsid w:val="00DD3227"/>
    <w:rsid w:val="00DD346A"/>
    <w:rsid w:val="00DD3B1E"/>
    <w:rsid w:val="00DE1576"/>
    <w:rsid w:val="00DE5000"/>
    <w:rsid w:val="00DE5B5F"/>
    <w:rsid w:val="00DF08EC"/>
    <w:rsid w:val="00DF2C4D"/>
    <w:rsid w:val="00DF49B1"/>
    <w:rsid w:val="00DF614E"/>
    <w:rsid w:val="00DF658A"/>
    <w:rsid w:val="00E00696"/>
    <w:rsid w:val="00E00A4E"/>
    <w:rsid w:val="00E01251"/>
    <w:rsid w:val="00E02E7D"/>
    <w:rsid w:val="00E0302A"/>
    <w:rsid w:val="00E03651"/>
    <w:rsid w:val="00E03808"/>
    <w:rsid w:val="00E060C2"/>
    <w:rsid w:val="00E06324"/>
    <w:rsid w:val="00E07B81"/>
    <w:rsid w:val="00E10AFD"/>
    <w:rsid w:val="00E12B11"/>
    <w:rsid w:val="00E12FB0"/>
    <w:rsid w:val="00E138F7"/>
    <w:rsid w:val="00E14814"/>
    <w:rsid w:val="00E14D76"/>
    <w:rsid w:val="00E154FE"/>
    <w:rsid w:val="00E15644"/>
    <w:rsid w:val="00E1591B"/>
    <w:rsid w:val="00E159C1"/>
    <w:rsid w:val="00E16A50"/>
    <w:rsid w:val="00E249D5"/>
    <w:rsid w:val="00E25017"/>
    <w:rsid w:val="00E26F73"/>
    <w:rsid w:val="00E30A34"/>
    <w:rsid w:val="00E339F3"/>
    <w:rsid w:val="00E33C68"/>
    <w:rsid w:val="00E34EEB"/>
    <w:rsid w:val="00E3687C"/>
    <w:rsid w:val="00E36C69"/>
    <w:rsid w:val="00E41463"/>
    <w:rsid w:val="00E44791"/>
    <w:rsid w:val="00E44EB9"/>
    <w:rsid w:val="00E45BDC"/>
    <w:rsid w:val="00E46358"/>
    <w:rsid w:val="00E471DC"/>
    <w:rsid w:val="00E50EB4"/>
    <w:rsid w:val="00E532FC"/>
    <w:rsid w:val="00E54947"/>
    <w:rsid w:val="00E559B4"/>
    <w:rsid w:val="00E55BB0"/>
    <w:rsid w:val="00E5627E"/>
    <w:rsid w:val="00E609E5"/>
    <w:rsid w:val="00E60F27"/>
    <w:rsid w:val="00E64D93"/>
    <w:rsid w:val="00E65B17"/>
    <w:rsid w:val="00E65EDB"/>
    <w:rsid w:val="00E66927"/>
    <w:rsid w:val="00E67022"/>
    <w:rsid w:val="00E677B8"/>
    <w:rsid w:val="00E67FA1"/>
    <w:rsid w:val="00E7233E"/>
    <w:rsid w:val="00E7387D"/>
    <w:rsid w:val="00E73D53"/>
    <w:rsid w:val="00E75111"/>
    <w:rsid w:val="00E76630"/>
    <w:rsid w:val="00E77296"/>
    <w:rsid w:val="00E82E2B"/>
    <w:rsid w:val="00E831FD"/>
    <w:rsid w:val="00E851C0"/>
    <w:rsid w:val="00E87527"/>
    <w:rsid w:val="00E87A1A"/>
    <w:rsid w:val="00E87EF7"/>
    <w:rsid w:val="00E907BE"/>
    <w:rsid w:val="00E93763"/>
    <w:rsid w:val="00E96C4C"/>
    <w:rsid w:val="00E9784F"/>
    <w:rsid w:val="00EA2AAE"/>
    <w:rsid w:val="00EA2EC0"/>
    <w:rsid w:val="00EA427A"/>
    <w:rsid w:val="00EA6373"/>
    <w:rsid w:val="00EA723B"/>
    <w:rsid w:val="00EB18F1"/>
    <w:rsid w:val="00EB6350"/>
    <w:rsid w:val="00EB687A"/>
    <w:rsid w:val="00EC2F62"/>
    <w:rsid w:val="00EC54AF"/>
    <w:rsid w:val="00EC62EB"/>
    <w:rsid w:val="00EC6E9F"/>
    <w:rsid w:val="00ED07F5"/>
    <w:rsid w:val="00ED28C2"/>
    <w:rsid w:val="00ED44F0"/>
    <w:rsid w:val="00ED461B"/>
    <w:rsid w:val="00ED4B33"/>
    <w:rsid w:val="00ED5993"/>
    <w:rsid w:val="00ED7DD6"/>
    <w:rsid w:val="00EE060B"/>
    <w:rsid w:val="00EE1456"/>
    <w:rsid w:val="00EE15A1"/>
    <w:rsid w:val="00EE2A7C"/>
    <w:rsid w:val="00EE2C42"/>
    <w:rsid w:val="00EE341B"/>
    <w:rsid w:val="00EE4453"/>
    <w:rsid w:val="00EE5E28"/>
    <w:rsid w:val="00EE5FCE"/>
    <w:rsid w:val="00EE66C1"/>
    <w:rsid w:val="00EE6BBD"/>
    <w:rsid w:val="00EE6E1E"/>
    <w:rsid w:val="00EE705F"/>
    <w:rsid w:val="00EF1462"/>
    <w:rsid w:val="00EF54FD"/>
    <w:rsid w:val="00EF5ABC"/>
    <w:rsid w:val="00F00F0E"/>
    <w:rsid w:val="00F01B27"/>
    <w:rsid w:val="00F0325B"/>
    <w:rsid w:val="00F034A1"/>
    <w:rsid w:val="00F04A15"/>
    <w:rsid w:val="00F0627E"/>
    <w:rsid w:val="00F07E7C"/>
    <w:rsid w:val="00F07F0D"/>
    <w:rsid w:val="00F105F8"/>
    <w:rsid w:val="00F13112"/>
    <w:rsid w:val="00F16FE6"/>
    <w:rsid w:val="00F238BD"/>
    <w:rsid w:val="00F24992"/>
    <w:rsid w:val="00F32B37"/>
    <w:rsid w:val="00F32F2F"/>
    <w:rsid w:val="00F33F3F"/>
    <w:rsid w:val="00F35BDD"/>
    <w:rsid w:val="00F35EF0"/>
    <w:rsid w:val="00F3781F"/>
    <w:rsid w:val="00F403FD"/>
    <w:rsid w:val="00F40EDE"/>
    <w:rsid w:val="00F41E72"/>
    <w:rsid w:val="00F42C87"/>
    <w:rsid w:val="00F45BDF"/>
    <w:rsid w:val="00F460F5"/>
    <w:rsid w:val="00F50300"/>
    <w:rsid w:val="00F5414B"/>
    <w:rsid w:val="00F56761"/>
    <w:rsid w:val="00F56E39"/>
    <w:rsid w:val="00F61B0C"/>
    <w:rsid w:val="00F623E9"/>
    <w:rsid w:val="00F63951"/>
    <w:rsid w:val="00F63C86"/>
    <w:rsid w:val="00F7122A"/>
    <w:rsid w:val="00F7265A"/>
    <w:rsid w:val="00F73CF2"/>
    <w:rsid w:val="00F766BE"/>
    <w:rsid w:val="00F77EB9"/>
    <w:rsid w:val="00F80635"/>
    <w:rsid w:val="00F8115F"/>
    <w:rsid w:val="00F815D1"/>
    <w:rsid w:val="00F81E7E"/>
    <w:rsid w:val="00F81F0F"/>
    <w:rsid w:val="00F825F4"/>
    <w:rsid w:val="00F84B12"/>
    <w:rsid w:val="00F857C1"/>
    <w:rsid w:val="00F86990"/>
    <w:rsid w:val="00F8746C"/>
    <w:rsid w:val="00F92AA1"/>
    <w:rsid w:val="00F932DE"/>
    <w:rsid w:val="00F963DD"/>
    <w:rsid w:val="00F9641A"/>
    <w:rsid w:val="00F97004"/>
    <w:rsid w:val="00FA138B"/>
    <w:rsid w:val="00FA2045"/>
    <w:rsid w:val="00FA2D07"/>
    <w:rsid w:val="00FA7A66"/>
    <w:rsid w:val="00FB1AA9"/>
    <w:rsid w:val="00FB3D32"/>
    <w:rsid w:val="00FB4B5A"/>
    <w:rsid w:val="00FB4B60"/>
    <w:rsid w:val="00FB5963"/>
    <w:rsid w:val="00FB5DAA"/>
    <w:rsid w:val="00FC03F1"/>
    <w:rsid w:val="00FC04B9"/>
    <w:rsid w:val="00FC161A"/>
    <w:rsid w:val="00FC23D5"/>
    <w:rsid w:val="00FC2B1D"/>
    <w:rsid w:val="00FC4337"/>
    <w:rsid w:val="00FC4C1A"/>
    <w:rsid w:val="00FC628F"/>
    <w:rsid w:val="00FC6468"/>
    <w:rsid w:val="00FC6C1E"/>
    <w:rsid w:val="00FC6D49"/>
    <w:rsid w:val="00FD0E32"/>
    <w:rsid w:val="00FD2544"/>
    <w:rsid w:val="00FD4546"/>
    <w:rsid w:val="00FD4922"/>
    <w:rsid w:val="00FD601A"/>
    <w:rsid w:val="00FD6461"/>
    <w:rsid w:val="00FE0281"/>
    <w:rsid w:val="00FE16A3"/>
    <w:rsid w:val="00FE28D7"/>
    <w:rsid w:val="00FE55AF"/>
    <w:rsid w:val="00FE7083"/>
    <w:rsid w:val="00FF019F"/>
    <w:rsid w:val="00FF1B2A"/>
    <w:rsid w:val="00FF2160"/>
    <w:rsid w:val="00FF30DE"/>
    <w:rsid w:val="00FF5F65"/>
    <w:rsid w:val="00FF644B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EED8024B-001B-4AA1-87AC-552065C6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uiPriority w:val="9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character" w:styleId="af9">
    <w:name w:val="line number"/>
    <w:basedOn w:val="a0"/>
    <w:uiPriority w:val="99"/>
    <w:semiHidden/>
    <w:unhideWhenUsed/>
    <w:rsid w:val="00205B3F"/>
  </w:style>
  <w:style w:type="character" w:customStyle="1" w:styleId="11">
    <w:name w:val="未处理的提及1"/>
    <w:basedOn w:val="a0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a"/>
    <w:rsid w:val="00064C72"/>
    <w:pPr>
      <w:jc w:val="center"/>
    </w:pPr>
  </w:style>
  <w:style w:type="paragraph" w:customStyle="1" w:styleId="EndNoteBibliography">
    <w:name w:val="EndNote Bibliography"/>
    <w:basedOn w:val="a"/>
    <w:rsid w:val="00064C72"/>
  </w:style>
  <w:style w:type="character" w:customStyle="1" w:styleId="fontstyle01">
    <w:name w:val="fontstyle01"/>
    <w:basedOn w:val="a0"/>
    <w:rsid w:val="00A55ED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a">
    <w:name w:val="Unresolved Mention"/>
    <w:basedOn w:val="a0"/>
    <w:uiPriority w:val="99"/>
    <w:rsid w:val="00146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0A72E-158E-48D1-8351-EE11407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9</Pages>
  <Words>3552</Words>
  <Characters>20248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23753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wubing</cp:lastModifiedBy>
  <cp:revision>23</cp:revision>
  <cp:lastPrinted>2018-09-26T02:03:00Z</cp:lastPrinted>
  <dcterms:created xsi:type="dcterms:W3CDTF">2018-11-15T14:49:00Z</dcterms:created>
  <dcterms:modified xsi:type="dcterms:W3CDTF">2018-11-16T02:06:00Z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