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F84" w:rsidRDefault="00410F84">
      <w:r w:rsidRPr="00410F84">
        <w:t>Dear Editors and Reviewers,</w:t>
      </w:r>
    </w:p>
    <w:p w:rsidR="00410F84" w:rsidRDefault="00410F84"/>
    <w:p w:rsidR="00B637A9" w:rsidRDefault="00410F84">
      <w:r w:rsidRPr="00410F84">
        <w:t xml:space="preserve">Thank you for your letter and for the reviewers’ comments concerning our manuscript entitled “A </w:t>
      </w:r>
      <w:r>
        <w:rPr>
          <w:rFonts w:hint="eastAsia"/>
        </w:rPr>
        <w:t>Rapid</w:t>
      </w:r>
      <w:r>
        <w:t xml:space="preserve"> </w:t>
      </w:r>
      <w:r>
        <w:rPr>
          <w:rFonts w:hint="eastAsia"/>
        </w:rPr>
        <w:t>Method</w:t>
      </w:r>
      <w:r>
        <w:t xml:space="preserve"> for Modeling a Variable Cycle Engine (JoVE59151R1)</w:t>
      </w:r>
      <w:r w:rsidRPr="00410F84">
        <w:t xml:space="preserve">. Those comments are all valuable and very helpful for revising and improving our paper, as well as the important guiding significance to our researches. We have studied comments carefully and have made corrections which we hope meet with approval. The main correction in the paper and the point to point responses to the </w:t>
      </w:r>
      <w:r w:rsidR="00B312E9">
        <w:t xml:space="preserve">editorial and </w:t>
      </w:r>
      <w:r w:rsidRPr="00410F84">
        <w:t>reviewers’ comments are as following:</w:t>
      </w:r>
    </w:p>
    <w:p w:rsidR="00E479F5" w:rsidRDefault="00E479F5"/>
    <w:p w:rsidR="0000259F" w:rsidRPr="0000259F" w:rsidRDefault="0000259F" w:rsidP="0000259F">
      <w:pPr>
        <w:rPr>
          <w:b/>
        </w:rPr>
      </w:pPr>
      <w:r w:rsidRPr="0000259F">
        <w:rPr>
          <w:b/>
        </w:rPr>
        <w:t>Response to e</w:t>
      </w:r>
      <w:r w:rsidRPr="0000259F">
        <w:rPr>
          <w:b/>
        </w:rPr>
        <w:t>ditorial comments:</w:t>
      </w:r>
    </w:p>
    <w:p w:rsidR="0000259F" w:rsidRDefault="0000259F" w:rsidP="0000259F">
      <w:r>
        <w:t>1. Please take this opportunity to thoroughly proofread the manuscript to ensure that there are no spelling or grammar issues. The JoVE editor will not copy-edit your manuscript and any errors in the submitted revision may be present in the published version.</w:t>
      </w:r>
    </w:p>
    <w:p w:rsidR="0000259F" w:rsidRDefault="0000259F" w:rsidP="0000259F">
      <w:r w:rsidRPr="0000259F">
        <w:rPr>
          <w:b/>
        </w:rPr>
        <w:t>Response:</w:t>
      </w:r>
      <w:r>
        <w:t xml:space="preserve"> Thank you for your comment. We have proofread the manuscript thoroughly.</w:t>
      </w:r>
    </w:p>
    <w:p w:rsidR="0000259F" w:rsidRDefault="0000259F" w:rsidP="0000259F"/>
    <w:p w:rsidR="0000259F" w:rsidRDefault="0000259F" w:rsidP="0000259F">
      <w:r>
        <w:t>2. Please provide an email address for each author.</w:t>
      </w:r>
    </w:p>
    <w:p w:rsidR="0000259F" w:rsidRDefault="0000259F" w:rsidP="0000259F">
      <w:r w:rsidRPr="0000259F">
        <w:rPr>
          <w:b/>
        </w:rPr>
        <w:t>Response:</w:t>
      </w:r>
      <w:r>
        <w:t xml:space="preserve"> Thank you for your comment. We have provided all authors’ email address.</w:t>
      </w:r>
    </w:p>
    <w:p w:rsidR="0000259F" w:rsidRDefault="0000259F" w:rsidP="0000259F"/>
    <w:p w:rsidR="0000259F" w:rsidRDefault="0000259F" w:rsidP="0000259F">
      <w:r>
        <w:t>3. Please provide at least 6 keywords or phrases.</w:t>
      </w:r>
    </w:p>
    <w:p w:rsidR="0000259F" w:rsidRDefault="0000259F" w:rsidP="0000259F">
      <w:r w:rsidRPr="0000259F">
        <w:rPr>
          <w:b/>
        </w:rPr>
        <w:t>Response:</w:t>
      </w:r>
      <w:r>
        <w:t xml:space="preserve"> Thank you for your comment. We have added several keywords.</w:t>
      </w:r>
    </w:p>
    <w:p w:rsidR="0000259F" w:rsidRDefault="0000259F" w:rsidP="0000259F"/>
    <w:p w:rsidR="0000259F" w:rsidRDefault="0000259F" w:rsidP="0000259F">
      <w:r>
        <w:t>4. Please rephrase the Short Abstract/Summary to clearly describe the protocol and its applications in complete sentences between 10-50 words: “Here, we present a protocol to …”</w:t>
      </w:r>
    </w:p>
    <w:p w:rsidR="0000259F" w:rsidRDefault="0000259F" w:rsidP="0000259F">
      <w:r w:rsidRPr="0000259F">
        <w:rPr>
          <w:b/>
        </w:rPr>
        <w:t>Response:</w:t>
      </w:r>
      <w:r>
        <w:t xml:space="preserve"> Thank you for your comment. We have rephrased the Short Abstract.</w:t>
      </w:r>
    </w:p>
    <w:p w:rsidR="0000259F" w:rsidRDefault="0000259F" w:rsidP="0000259F"/>
    <w:p w:rsidR="0000259F" w:rsidRDefault="0000259F" w:rsidP="0000259F">
      <w:r>
        <w:t>5. Please revise the Introduction to include all of the following:</w:t>
      </w:r>
    </w:p>
    <w:p w:rsidR="0000259F" w:rsidRDefault="0000259F" w:rsidP="0000259F">
      <w:r>
        <w:t>a) A clear statement of the overall goal of this method</w:t>
      </w:r>
    </w:p>
    <w:p w:rsidR="0000259F" w:rsidRDefault="0000259F" w:rsidP="0000259F">
      <w:r>
        <w:t>b) The rationale behind the development and/or use of this technique</w:t>
      </w:r>
    </w:p>
    <w:p w:rsidR="0000259F" w:rsidRDefault="0000259F" w:rsidP="0000259F">
      <w:r>
        <w:t>c) The advantages over alternative techniques with applicable references to previous studies</w:t>
      </w:r>
    </w:p>
    <w:p w:rsidR="0000259F" w:rsidRDefault="0000259F" w:rsidP="0000259F">
      <w:r>
        <w:t>d) A description of the context of the technique in the wider body of literature</w:t>
      </w:r>
    </w:p>
    <w:p w:rsidR="0000259F" w:rsidRDefault="0000259F" w:rsidP="0000259F">
      <w:r>
        <w:t>e) Information to help readers to determine whether the method is appropriate for their application.</w:t>
      </w:r>
    </w:p>
    <w:p w:rsidR="0000259F" w:rsidRDefault="0000259F" w:rsidP="0000259F">
      <w:r w:rsidRPr="0000259F">
        <w:rPr>
          <w:b/>
        </w:rPr>
        <w:t>Response:</w:t>
      </w:r>
      <w:r>
        <w:t xml:space="preserve"> Thank you for your comment. We have revised t</w:t>
      </w:r>
      <w:r w:rsidR="001B4D5F">
        <w:t>he Introduction to include the above.</w:t>
      </w:r>
    </w:p>
    <w:p w:rsidR="0000259F" w:rsidRDefault="0000259F" w:rsidP="0000259F"/>
    <w:p w:rsidR="0000259F" w:rsidRDefault="0000259F" w:rsidP="0000259F">
      <w:r>
        <w:t>6. Please remove all commercial language from your manuscript and use generic terms instead. All commercial products should be sufficiently referenced in the Table of Materials and Reagents.</w:t>
      </w:r>
    </w:p>
    <w:p w:rsidR="0000259F" w:rsidRDefault="0000259F" w:rsidP="0000259F">
      <w:r>
        <w:t>For example: MATLAB, SIMULINK, Gasturb 13, etc</w:t>
      </w:r>
    </w:p>
    <w:p w:rsidR="0000259F" w:rsidRDefault="0000259F" w:rsidP="0000259F">
      <w:r w:rsidRPr="0000259F">
        <w:rPr>
          <w:b/>
        </w:rPr>
        <w:t>Response:</w:t>
      </w:r>
      <w:r>
        <w:t xml:space="preserve"> Thank you for your comment. We have </w:t>
      </w:r>
      <w:r w:rsidR="001B4D5F">
        <w:t>trie</w:t>
      </w:r>
      <w:r w:rsidR="00A16248">
        <w:t>d our best to r</w:t>
      </w:r>
      <w:r w:rsidR="00A16248" w:rsidRPr="00A16248">
        <w:t xml:space="preserve">educe the frequency of </w:t>
      </w:r>
      <w:r w:rsidR="00A16248">
        <w:t xml:space="preserve">those </w:t>
      </w:r>
      <w:r w:rsidR="00A16248" w:rsidRPr="00A16248">
        <w:t>commercial language</w:t>
      </w:r>
      <w:r w:rsidR="00A16248">
        <w:t xml:space="preserve">. While in some steps of protocol, they are necessary. We are sorry that </w:t>
      </w:r>
      <w:r w:rsidR="00A16248">
        <w:rPr>
          <w:rFonts w:hint="eastAsia"/>
        </w:rPr>
        <w:t>t</w:t>
      </w:r>
      <w:r w:rsidR="00A16248" w:rsidRPr="00A16248">
        <w:t xml:space="preserve">hey can't be </w:t>
      </w:r>
      <w:r w:rsidR="00A16248">
        <w:rPr>
          <w:rFonts w:hint="eastAsia"/>
        </w:rPr>
        <w:t>removes</w:t>
      </w:r>
      <w:r w:rsidR="00A16248" w:rsidRPr="00A16248">
        <w:t xml:space="preserve"> completely.</w:t>
      </w:r>
    </w:p>
    <w:p w:rsidR="0000259F" w:rsidRDefault="0000259F" w:rsidP="0000259F"/>
    <w:p w:rsidR="0000259F" w:rsidRPr="00E04AC0" w:rsidRDefault="0000259F" w:rsidP="0000259F">
      <w:r>
        <w:t xml:space="preserve">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t>
      </w:r>
      <w:r w:rsidRPr="00E04AC0">
        <w:lastRenderedPageBreak/>
        <w:t>written in</w:t>
      </w:r>
      <w:bookmarkStart w:id="0" w:name="_GoBack"/>
      <w:bookmarkEnd w:id="0"/>
      <w:r w:rsidRPr="00E04AC0">
        <w:t xml:space="preserve"> the imperative tense may be added as a “Note.”</w:t>
      </w:r>
    </w:p>
    <w:p w:rsidR="0000259F" w:rsidRDefault="0000259F" w:rsidP="0000259F">
      <w:r w:rsidRPr="00E04AC0">
        <w:rPr>
          <w:b/>
        </w:rPr>
        <w:t>Response:</w:t>
      </w:r>
      <w:r w:rsidRPr="00E04AC0">
        <w:t xml:space="preserve"> Thank you for</w:t>
      </w:r>
      <w:r>
        <w:t xml:space="preserve"> your comment.</w:t>
      </w:r>
      <w:r w:rsidR="00A16248">
        <w:t xml:space="preserve"> We have revised </w:t>
      </w:r>
      <w:r w:rsidR="00E04AC0">
        <w:t xml:space="preserve">some </w:t>
      </w:r>
      <w:r w:rsidR="00A16248">
        <w:t xml:space="preserve">the </w:t>
      </w:r>
      <w:r w:rsidR="00E04AC0">
        <w:t>statement in protocol.</w:t>
      </w:r>
    </w:p>
    <w:p w:rsidR="0000259F" w:rsidRDefault="0000259F" w:rsidP="0000259F"/>
    <w:p w:rsidR="0000259F" w:rsidRDefault="0000259F" w:rsidP="0000259F">
      <w:r>
        <w:t>8. Please revise the text to avoid the use of any personal pronouns in the protocol (e.g., "we", "you", "our" etc.).</w:t>
      </w:r>
    </w:p>
    <w:p w:rsidR="0000259F" w:rsidRDefault="0000259F" w:rsidP="0000259F">
      <w:r w:rsidRPr="0000259F">
        <w:rPr>
          <w:b/>
        </w:rPr>
        <w:t>Response:</w:t>
      </w:r>
      <w:r>
        <w:t xml:space="preserve"> Thank you for your comment. We have deleted all personal pronouns in the protocol.</w:t>
      </w:r>
    </w:p>
    <w:p w:rsidR="0000259F" w:rsidRDefault="0000259F" w:rsidP="0000259F"/>
    <w:p w:rsidR="0000259F" w:rsidRDefault="0000259F" w:rsidP="0000259F">
      <w:r>
        <w:t>9. JoVE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"SIMULINK" within your text. This can be introduced once in the introduction.</w:t>
      </w:r>
    </w:p>
    <w:p w:rsidR="0000259F" w:rsidRDefault="0000259F" w:rsidP="0000259F">
      <w:r w:rsidRPr="0000259F">
        <w:rPr>
          <w:b/>
        </w:rPr>
        <w:t>Response:</w:t>
      </w:r>
      <w:r w:rsidR="003A6268">
        <w:t xml:space="preserve"> Thank</w:t>
      </w:r>
      <w:r>
        <w:t xml:space="preserve"> you for your comment. We have </w:t>
      </w:r>
      <w:r w:rsidR="003A6268">
        <w:t xml:space="preserve">tried our best to </w:t>
      </w:r>
      <w:r w:rsidR="00310716">
        <w:t>reduce</w:t>
      </w:r>
      <w:r>
        <w:t xml:space="preserve"> the nu</w:t>
      </w:r>
      <w:r w:rsidR="003A6268">
        <w:t>mber of instances of "SIMULINK" and other commercial language.</w:t>
      </w:r>
    </w:p>
    <w:p w:rsidR="0000259F" w:rsidRDefault="0000259F" w:rsidP="0000259F"/>
    <w:p w:rsidR="0000259F" w:rsidRDefault="0000259F" w:rsidP="0000259F">
      <w:r>
        <w:t>10. The Protocol should contain only action items that direct the reader to do something.</w:t>
      </w:r>
    </w:p>
    <w:p w:rsidR="0000259F" w:rsidRPr="003A6268" w:rsidRDefault="0000259F" w:rsidP="0000259F">
      <w:pPr>
        <w:rPr>
          <w:rFonts w:hint="eastAsia"/>
        </w:rPr>
      </w:pPr>
      <w:r w:rsidRPr="0000259F">
        <w:rPr>
          <w:b/>
        </w:rPr>
        <w:t>Response:</w:t>
      </w:r>
      <w:r>
        <w:t xml:space="preserve"> Thank you for your comment. We</w:t>
      </w:r>
      <w:r w:rsidR="003A6268">
        <w:t xml:space="preserve"> have revised the protocol to make it </w:t>
      </w:r>
      <w:r w:rsidR="003A6268">
        <w:t>dir</w:t>
      </w:r>
      <w:r w:rsidR="003A6268">
        <w:t>ect the reader to do something.</w:t>
      </w:r>
    </w:p>
    <w:p w:rsidR="0000259F" w:rsidRDefault="0000259F" w:rsidP="0000259F"/>
    <w:p w:rsidR="0000259F" w:rsidRDefault="0000259F" w:rsidP="0000259F">
      <w:r>
        <w:t>11. Please add more details to your protocol steps. Please ensure you answer the “how” question, i.e., how is the step performed?</w:t>
      </w:r>
    </w:p>
    <w:p w:rsidR="0000259F" w:rsidRDefault="0000259F" w:rsidP="0000259F">
      <w:r w:rsidRPr="0000259F">
        <w:rPr>
          <w:b/>
        </w:rPr>
        <w:t>Response:</w:t>
      </w:r>
      <w:r>
        <w:t xml:space="preserve"> Thank you for your comment. We have </w:t>
      </w:r>
      <w:r w:rsidR="00A71146">
        <w:t>added details of steps. Such as how to build compressor model.</w:t>
      </w:r>
    </w:p>
    <w:p w:rsidR="0000259F" w:rsidRDefault="0000259F" w:rsidP="0000259F"/>
    <w:p w:rsidR="0000259F" w:rsidRDefault="0000259F" w:rsidP="0000259F">
      <w:r>
        <w:t>12. 1.1. is this open access? If not, we cannot have commercial terms in the manuscript. Please move the commercial term in the table of materials.</w:t>
      </w:r>
    </w:p>
    <w:p w:rsidR="0000259F" w:rsidRDefault="0000259F" w:rsidP="0000259F">
      <w:r w:rsidRPr="0000259F">
        <w:rPr>
          <w:b/>
        </w:rPr>
        <w:t>Response:</w:t>
      </w:r>
      <w:r>
        <w:t xml:space="preserve"> Thank you for your comment. This manuscript is not open access. We have move the commercial term in the table of materials.</w:t>
      </w:r>
    </w:p>
    <w:p w:rsidR="0000259F" w:rsidRDefault="0000259F" w:rsidP="0000259F"/>
    <w:p w:rsidR="0000259F" w:rsidRDefault="0000259F" w:rsidP="0000259F">
      <w:r>
        <w:t>13. 2.1.3: What is MATLAB function in this case. Unclear what is being done. What is the working principle of the compressor? Do you run any script in MATLAB?</w:t>
      </w:r>
    </w:p>
    <w:p w:rsidR="0000259F" w:rsidRDefault="0000259F" w:rsidP="008C3752">
      <w:r w:rsidRPr="0000259F">
        <w:rPr>
          <w:b/>
        </w:rPr>
        <w:t>Response:</w:t>
      </w:r>
      <w:r>
        <w:t xml:space="preserve"> Thank you for your comment.</w:t>
      </w:r>
      <w:r w:rsidR="00A71146">
        <w:t xml:space="preserve"> Every MATLAB function describe the working equation of </w:t>
      </w:r>
      <w:r w:rsidR="00A71146" w:rsidRPr="00A71146">
        <w:t>corresponding</w:t>
      </w:r>
      <w:r w:rsidR="00A71146">
        <w:t xml:space="preserve"> component. </w:t>
      </w:r>
      <w:r w:rsidR="008C3752">
        <w:t xml:space="preserve">Taking </w:t>
      </w:r>
      <w:r w:rsidR="00A71146">
        <w:t>compressor</w:t>
      </w:r>
      <w:r w:rsidR="008C3752">
        <w:t xml:space="preserve"> for example, the input of MATLA</w:t>
      </w:r>
      <w:r w:rsidR="00A71146">
        <w:t xml:space="preserve">B </w:t>
      </w:r>
      <w:r w:rsidR="008C3752">
        <w:t>function include air flow</w:t>
      </w:r>
      <w:r w:rsidR="00310716">
        <w:t>, temperature and pressure</w:t>
      </w:r>
      <w:r w:rsidR="008C3752">
        <w:t xml:space="preserve"> of inlet,</w:t>
      </w:r>
      <w:r w:rsidR="00310716">
        <w:t xml:space="preserve"> and the output include </w:t>
      </w:r>
      <w:r w:rsidR="00310716">
        <w:t>air flow, temperature and pressure of</w:t>
      </w:r>
      <w:r w:rsidR="00310716">
        <w:t xml:space="preserve"> out</w:t>
      </w:r>
      <w:r w:rsidR="00310716">
        <w:t>let</w:t>
      </w:r>
      <w:r w:rsidR="00310716">
        <w:t>. Yes, we run script</w:t>
      </w:r>
      <w:r w:rsidR="00F157EC">
        <w:t xml:space="preserve"> language</w:t>
      </w:r>
      <w:r w:rsidR="00310716">
        <w:t xml:space="preserve"> in MATLAB.</w:t>
      </w:r>
    </w:p>
    <w:p w:rsidR="0000259F" w:rsidRDefault="0000259F" w:rsidP="0000259F"/>
    <w:p w:rsidR="0000259F" w:rsidRDefault="0000259F" w:rsidP="0000259F">
      <w:r>
        <w:t>14. 2.1.4: What is the input and output of the compressor? How is this obtained? Please provide details.</w:t>
      </w:r>
    </w:p>
    <w:p w:rsidR="0000259F" w:rsidRDefault="00F157EC" w:rsidP="00F157EC">
      <w:r w:rsidRPr="00E04AC0">
        <w:rPr>
          <w:rFonts w:hint="eastAsia"/>
          <w:b/>
        </w:rPr>
        <w:t>R</w:t>
      </w:r>
      <w:r w:rsidRPr="00E04AC0">
        <w:rPr>
          <w:b/>
        </w:rPr>
        <w:t>esponse</w:t>
      </w:r>
      <w:r w:rsidRPr="00E04AC0">
        <w:rPr>
          <w:rFonts w:hint="eastAsia"/>
          <w:b/>
        </w:rPr>
        <w:t>:</w:t>
      </w:r>
      <w:r>
        <w:t xml:space="preserve"> Thank you for your comment.</w:t>
      </w:r>
      <w:r w:rsidRPr="00F157EC">
        <w:t xml:space="preserve"> </w:t>
      </w:r>
      <w:r>
        <w:t>As I said above</w:t>
      </w:r>
      <w:r>
        <w:t>,</w:t>
      </w:r>
      <w:r w:rsidRPr="00F157EC">
        <w:t xml:space="preserve"> the input</w:t>
      </w:r>
      <w:r>
        <w:t xml:space="preserve"> </w:t>
      </w:r>
      <w:r>
        <w:t>include air flow, temperature and pressure of inlet, and the output include air flow, temperature and pressure of outlet</w:t>
      </w:r>
      <w:r>
        <w:t>.</w:t>
      </w:r>
      <w:r>
        <w:rPr>
          <w:rFonts w:hint="eastAsia"/>
        </w:rPr>
        <w:t xml:space="preserve"> </w:t>
      </w:r>
      <w:r>
        <w:t>The input is the output of the front component. We have added more detail to the text.</w:t>
      </w:r>
    </w:p>
    <w:p w:rsidR="00F157EC" w:rsidRDefault="00F157EC" w:rsidP="00F157EC">
      <w:pPr>
        <w:rPr>
          <w:rFonts w:hint="eastAsia"/>
        </w:rPr>
      </w:pPr>
    </w:p>
    <w:p w:rsidR="0000259F" w:rsidRDefault="0000259F" w:rsidP="0000259F">
      <w:r>
        <w:t>15. 3.1 How is this done. Do you use any software for this?</w:t>
      </w:r>
    </w:p>
    <w:p w:rsidR="0000259F" w:rsidRDefault="00F157EC" w:rsidP="0000259F">
      <w:r w:rsidRPr="00E04AC0">
        <w:rPr>
          <w:rFonts w:hint="eastAsia"/>
          <w:b/>
        </w:rPr>
        <w:t>R</w:t>
      </w:r>
      <w:r w:rsidRPr="00E04AC0">
        <w:rPr>
          <w:b/>
        </w:rPr>
        <w:t>esponse:</w:t>
      </w:r>
      <w:r w:rsidR="00E52DE2">
        <w:t xml:space="preserve"> Thank you for your comment. 3.1 include all co-working equations obtained based on </w:t>
      </w:r>
      <w:r w:rsidR="00E52DE2">
        <w:lastRenderedPageBreak/>
        <w:t>analysis for working principle of each component.</w:t>
      </w:r>
      <w:r w:rsidR="00574949">
        <w:t xml:space="preserve"> We don’t use any software, these equations can be obtained easily from references.</w:t>
      </w:r>
    </w:p>
    <w:p w:rsidR="00574949" w:rsidRDefault="00574949" w:rsidP="0000259F"/>
    <w:p w:rsidR="0000259F" w:rsidRDefault="0000259F" w:rsidP="0000259F">
      <w:r>
        <w:t>16.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rsidR="0000259F" w:rsidRDefault="00574949" w:rsidP="0000259F">
      <w:r w:rsidRPr="00E04AC0">
        <w:rPr>
          <w:rFonts w:hint="eastAsia"/>
          <w:b/>
        </w:rPr>
        <w:t>R</w:t>
      </w:r>
      <w:r w:rsidRPr="00E04AC0">
        <w:rPr>
          <w:b/>
        </w:rPr>
        <w:t xml:space="preserve">esponse: </w:t>
      </w:r>
      <w:r>
        <w:t>Thank you for your comment. We have provided Table 1 and Table 2 to show the outcome of the method. We describe</w:t>
      </w:r>
      <w:r w:rsidR="00B02D9F">
        <w:t xml:space="preserve"> and analyze two tables to show the e</w:t>
      </w:r>
      <w:r w:rsidR="00B02D9F" w:rsidRPr="00B02D9F">
        <w:t>ffectiveness</w:t>
      </w:r>
      <w:r w:rsidR="00B02D9F">
        <w:t xml:space="preserve"> of our model.</w:t>
      </w:r>
    </w:p>
    <w:p w:rsidR="00574949" w:rsidRDefault="00574949" w:rsidP="0000259F"/>
    <w:p w:rsidR="0000259F" w:rsidRDefault="0000259F" w:rsidP="0000259F">
      <w:r>
        <w:t>17. Please include some protocol and result for validating the model as well.</w:t>
      </w:r>
    </w:p>
    <w:p w:rsidR="0000259F" w:rsidRDefault="0000259F" w:rsidP="0000259F">
      <w:r w:rsidRPr="001B4D5F">
        <w:rPr>
          <w:b/>
        </w:rPr>
        <w:t>Response:</w:t>
      </w:r>
      <w:r>
        <w:t xml:space="preserve"> Thank you for your comment. We have added some verifications results for model. Those are shown in Table 1 and Table 2.</w:t>
      </w:r>
    </w:p>
    <w:p w:rsidR="0000259F" w:rsidRDefault="0000259F" w:rsidP="0000259F">
      <w:r>
        <w:t xml:space="preserve"> </w:t>
      </w:r>
    </w:p>
    <w:p w:rsidR="0000259F" w:rsidRDefault="0000259F" w:rsidP="0000259F">
      <w:r>
        <w:t>18. Please also include some results/discussion on how this is better as compared to C.</w:t>
      </w:r>
    </w:p>
    <w:p w:rsidR="0000259F" w:rsidRDefault="00B02D9F" w:rsidP="0000259F">
      <w:r w:rsidRPr="00E04AC0">
        <w:rPr>
          <w:b/>
        </w:rPr>
        <w:t>Response:</w:t>
      </w:r>
      <w:r>
        <w:t xml:space="preserve"> Thank you for your comment. </w:t>
      </w:r>
      <w:r w:rsidR="00E04AC0">
        <w:t>We have added some content compared with C in Discussion.</w:t>
      </w:r>
    </w:p>
    <w:p w:rsidR="00E04AC0" w:rsidRDefault="00E04AC0" w:rsidP="0000259F"/>
    <w:p w:rsidR="0000259F" w:rsidRDefault="0000259F" w:rsidP="0000259F">
      <w:pPr>
        <w:rPr>
          <w:rFonts w:hint="eastAsia"/>
        </w:rPr>
      </w:pPr>
      <w:r>
        <w:t>19. Please include a title and a description of each figure and/or table. All figures and/or tables showing data must include measurement definitions, scale bars, and error bars (if applicable). The Discussion of the Figures should be placed in the Representative Results. Details of the methodology should not be in the Figure Legends, but rather the Protocol.</w:t>
      </w:r>
    </w:p>
    <w:p w:rsidR="0000259F" w:rsidRDefault="0000259F" w:rsidP="0000259F">
      <w:r w:rsidRPr="001B4D5F">
        <w:rPr>
          <w:b/>
        </w:rPr>
        <w:t>Response:</w:t>
      </w:r>
      <w:r>
        <w:t xml:space="preserve"> Thank you for your comment. We have remove all figures and tables from the manuscript.</w:t>
      </w:r>
    </w:p>
    <w:p w:rsidR="0000259F" w:rsidRDefault="0000259F" w:rsidP="0000259F"/>
    <w:p w:rsidR="0000259F" w:rsidRDefault="0000259F" w:rsidP="0000259F">
      <w:r>
        <w:t>20. Please include all the Figure Legends together at the end of the Representative Results in the manuscript text.</w:t>
      </w:r>
    </w:p>
    <w:p w:rsidR="00E04AC0" w:rsidRDefault="00E04AC0" w:rsidP="00E04AC0">
      <w:r w:rsidRPr="00E04AC0">
        <w:rPr>
          <w:rFonts w:hint="eastAsia"/>
          <w:b/>
        </w:rPr>
        <w:t>R</w:t>
      </w:r>
      <w:r w:rsidRPr="00E04AC0">
        <w:rPr>
          <w:b/>
        </w:rPr>
        <w:t>esponse:</w:t>
      </w:r>
      <w:r w:rsidRPr="00E04AC0">
        <w:t xml:space="preserve"> </w:t>
      </w:r>
      <w:r>
        <w:t>Thank you for your comment.</w:t>
      </w:r>
      <w:r>
        <w:t xml:space="preserve"> We</w:t>
      </w:r>
      <w:r w:rsidRPr="00E04AC0">
        <w:t xml:space="preserve"> </w:t>
      </w:r>
      <w:r>
        <w:t>include all the Figure Legends together at the end of the Representative Results in the manuscript text.</w:t>
      </w:r>
    </w:p>
    <w:p w:rsidR="0000259F" w:rsidRPr="00E04AC0" w:rsidRDefault="0000259F" w:rsidP="0000259F"/>
    <w:p w:rsidR="0000259F" w:rsidRDefault="0000259F" w:rsidP="0000259F">
      <w:r>
        <w:t>21. As we are a methods journal, please revise the Discussion to explicitly cover the following in detail in 3-6 paragraphs with citations:</w:t>
      </w:r>
    </w:p>
    <w:p w:rsidR="0000259F" w:rsidRDefault="0000259F" w:rsidP="0000259F">
      <w:r>
        <w:t>a) Critical steps within the protocol</w:t>
      </w:r>
    </w:p>
    <w:p w:rsidR="0000259F" w:rsidRDefault="0000259F" w:rsidP="0000259F">
      <w:r>
        <w:t>b) Any modifications and troubleshooting of the technique</w:t>
      </w:r>
    </w:p>
    <w:p w:rsidR="0000259F" w:rsidRDefault="0000259F" w:rsidP="0000259F">
      <w:r>
        <w:t>c) Any limitations of the technique</w:t>
      </w:r>
    </w:p>
    <w:p w:rsidR="0000259F" w:rsidRDefault="0000259F" w:rsidP="0000259F">
      <w:r>
        <w:t>d) The significance with respect to existing methods</w:t>
      </w:r>
    </w:p>
    <w:p w:rsidR="0000259F" w:rsidRDefault="0000259F" w:rsidP="0000259F">
      <w:r>
        <w:t>e) Any future applications of the technique</w:t>
      </w:r>
    </w:p>
    <w:p w:rsidR="0000259F" w:rsidRDefault="0000259F" w:rsidP="0000259F">
      <w:r w:rsidRPr="001B4D5F">
        <w:rPr>
          <w:b/>
        </w:rPr>
        <w:t>Response:</w:t>
      </w:r>
      <w:r>
        <w:t xml:space="preserve"> Thank you for your comment. We have revised the discussion to cover the above.</w:t>
      </w:r>
    </w:p>
    <w:p w:rsidR="0000259F" w:rsidRDefault="0000259F" w:rsidP="0000259F"/>
    <w:p w:rsidR="0000259F" w:rsidRDefault="0000259F" w:rsidP="0000259F">
      <w:r>
        <w:t>22. Please remove the embedded figure(s) from the manuscript. All figures should be uploaded separately to your Editorial Manager account.</w:t>
      </w:r>
    </w:p>
    <w:p w:rsidR="0000259F" w:rsidRDefault="0000259F" w:rsidP="0000259F">
      <w:r w:rsidRPr="001B4D5F">
        <w:rPr>
          <w:rFonts w:hint="eastAsia"/>
          <w:b/>
        </w:rPr>
        <w:t>R</w:t>
      </w:r>
      <w:r w:rsidRPr="001B4D5F">
        <w:rPr>
          <w:b/>
        </w:rPr>
        <w:t>esponse:</w:t>
      </w:r>
      <w:r w:rsidR="001B4D5F">
        <w:t xml:space="preserve"> </w:t>
      </w:r>
      <w:r>
        <w:t xml:space="preserve">Thank you </w:t>
      </w:r>
      <w:r w:rsidR="001B4D5F">
        <w:t xml:space="preserve">for your comment. We removed all figures from the </w:t>
      </w:r>
      <w:r w:rsidR="001B4D5F">
        <w:t>manuscript</w:t>
      </w:r>
      <w:r w:rsidR="001B4D5F">
        <w:t xml:space="preserve">. And we upload those to our </w:t>
      </w:r>
      <w:r w:rsidR="001B4D5F">
        <w:t>Editorial Manager account.</w:t>
      </w:r>
    </w:p>
    <w:p w:rsidR="001B4D5F" w:rsidRDefault="001B4D5F" w:rsidP="0000259F"/>
    <w:p w:rsidR="0000259F" w:rsidRDefault="0000259F" w:rsidP="0000259F">
      <w:r>
        <w:t xml:space="preserve">23. Please remove the embedded Table from the manuscript. All tables should be uploaded </w:t>
      </w:r>
      <w:r>
        <w:lastRenderedPageBreak/>
        <w:t>separately to your Editorial Manager account in the form of an .xls or .xlsx file.</w:t>
      </w:r>
    </w:p>
    <w:p w:rsidR="001B4D5F" w:rsidRDefault="001B4D5F" w:rsidP="001B4D5F">
      <w:pPr>
        <w:rPr>
          <w:rFonts w:hint="eastAsia"/>
        </w:rPr>
      </w:pPr>
      <w:r w:rsidRPr="001B4D5F">
        <w:rPr>
          <w:rFonts w:hint="eastAsia"/>
          <w:b/>
        </w:rPr>
        <w:t>R</w:t>
      </w:r>
      <w:r w:rsidRPr="001B4D5F">
        <w:rPr>
          <w:b/>
        </w:rPr>
        <w:t xml:space="preserve">esponse: </w:t>
      </w:r>
      <w:r>
        <w:t xml:space="preserve">Thank you for your comment. We removed all </w:t>
      </w:r>
      <w:r>
        <w:t>tables</w:t>
      </w:r>
      <w:r>
        <w:t xml:space="preserve"> from the manuscript.</w:t>
      </w:r>
      <w:r w:rsidRPr="001B4D5F">
        <w:t xml:space="preserve"> </w:t>
      </w:r>
      <w:r>
        <w:t>And we upload those to our Editorial Manager account.</w:t>
      </w:r>
    </w:p>
    <w:p w:rsidR="0000259F" w:rsidRPr="001B4D5F" w:rsidRDefault="0000259F" w:rsidP="0000259F"/>
    <w:p w:rsidR="0000259F" w:rsidRDefault="0000259F" w:rsidP="0000259F">
      <w:r>
        <w:t>24. For the table of materials, please include the name, company, and catalog number of all relevant materials in separate columns in an xls/xlsx file.</w:t>
      </w:r>
    </w:p>
    <w:p w:rsidR="001B4D5F" w:rsidRDefault="001B4D5F" w:rsidP="0000259F">
      <w:pPr>
        <w:rPr>
          <w:rFonts w:hint="eastAsia"/>
        </w:rPr>
      </w:pPr>
      <w:r w:rsidRPr="001B4D5F">
        <w:rPr>
          <w:b/>
        </w:rPr>
        <w:t>Response:</w:t>
      </w:r>
      <w:r>
        <w:t xml:space="preserve"> Thank you for your comment. We have refresh the</w:t>
      </w:r>
      <w:r>
        <w:t xml:space="preserve"> table of materials</w:t>
      </w:r>
      <w:r>
        <w:t xml:space="preserve"> and upload it to the </w:t>
      </w:r>
      <w:r>
        <w:t>Editorial Manager account.</w:t>
      </w:r>
    </w:p>
    <w:p w:rsidR="0000259F" w:rsidRPr="0000259F" w:rsidRDefault="0000259F" w:rsidP="0000259F">
      <w:pPr>
        <w:rPr>
          <w:b/>
        </w:rPr>
      </w:pPr>
    </w:p>
    <w:p w:rsidR="0000259F" w:rsidRPr="0000259F" w:rsidRDefault="0000259F" w:rsidP="0000259F">
      <w:pPr>
        <w:rPr>
          <w:rFonts w:hint="eastAsia"/>
          <w:b/>
        </w:rPr>
      </w:pPr>
      <w:r w:rsidRPr="0000259F">
        <w:rPr>
          <w:b/>
        </w:rPr>
        <w:t>Response to reviewrs’ comments:</w:t>
      </w:r>
    </w:p>
    <w:p w:rsidR="00E479F5" w:rsidRDefault="00E479F5">
      <w:pPr>
        <w:rPr>
          <w:b/>
        </w:rPr>
      </w:pPr>
      <w:r w:rsidRPr="00E479F5">
        <w:rPr>
          <w:b/>
        </w:rPr>
        <w:t>Reviewer #1:</w:t>
      </w:r>
    </w:p>
    <w:p w:rsidR="00C42449" w:rsidRDefault="00C42449">
      <w:pPr>
        <w:rPr>
          <w:b/>
        </w:rPr>
      </w:pPr>
    </w:p>
    <w:p w:rsidR="007C6A76" w:rsidRDefault="00C42449">
      <w:r>
        <w:t xml:space="preserve">1. </w:t>
      </w:r>
      <w:r w:rsidR="007C6A76" w:rsidRPr="007C6A76">
        <w:t>Nomenclature is mis</w:t>
      </w:r>
      <w:r w:rsidR="00480C5F">
        <w:t>sing. For example What is MSV</w:t>
      </w:r>
      <w:r w:rsidR="007C6A76">
        <w:t>?</w:t>
      </w:r>
    </w:p>
    <w:p w:rsidR="00C42449" w:rsidRPr="00C42449" w:rsidRDefault="00C42449" w:rsidP="00C42449">
      <w:pPr>
        <w:rPr>
          <w:rFonts w:cs="Times New Roman"/>
          <w:b/>
          <w:szCs w:val="21"/>
          <w:shd w:val="clear" w:color="auto" w:fill="FFFFFF"/>
        </w:rPr>
      </w:pPr>
      <w:r w:rsidRPr="006360E1">
        <w:rPr>
          <w:rStyle w:val="apple-converted-space"/>
          <w:rFonts w:cs="Times New Roman"/>
          <w:b/>
          <w:szCs w:val="21"/>
          <w:shd w:val="clear" w:color="auto" w:fill="FFFFFF"/>
        </w:rPr>
        <w:t>Response:</w:t>
      </w:r>
      <w:r>
        <w:rPr>
          <w:rStyle w:val="apple-converted-space"/>
          <w:rFonts w:cs="Times New Roman"/>
          <w:b/>
          <w:szCs w:val="21"/>
          <w:shd w:val="clear" w:color="auto" w:fill="FFFFFF"/>
        </w:rPr>
        <w:t xml:space="preserve"> </w:t>
      </w:r>
      <w:r w:rsidRPr="00985951">
        <w:t>Thank yo</w:t>
      </w:r>
      <w:r>
        <w:t>u for your comment. We are sorry that</w:t>
      </w:r>
      <w:r w:rsidR="000657D1">
        <w:t xml:space="preserve"> we miss some nomenclature</w:t>
      </w:r>
      <w:r w:rsidR="000213C0">
        <w:t xml:space="preserve"> due to our </w:t>
      </w:r>
      <w:r w:rsidR="000213C0" w:rsidRPr="000213C0">
        <w:t>negligence</w:t>
      </w:r>
      <w:r w:rsidR="001B2194">
        <w:t xml:space="preserve">. </w:t>
      </w:r>
      <w:r w:rsidR="00480C5F">
        <w:t>Based on this</w:t>
      </w:r>
      <w:r w:rsidR="000657D1">
        <w:t>, we have added the missing nomenclature.</w:t>
      </w:r>
    </w:p>
    <w:p w:rsidR="00C42449" w:rsidRPr="00C42449" w:rsidRDefault="00C42449"/>
    <w:p w:rsidR="007C6A76" w:rsidRDefault="00C42449">
      <w:r>
        <w:t>2</w:t>
      </w:r>
      <w:r w:rsidR="000213C0">
        <w:t xml:space="preserve">. </w:t>
      </w:r>
      <w:r w:rsidR="007C6A76" w:rsidRPr="007C6A76">
        <w:t>The author/s claim that "simulation results verify the effectiveness of the modeling method". H</w:t>
      </w:r>
      <w:r w:rsidR="00480C5F">
        <w:t>ow did you define effectiveness</w:t>
      </w:r>
      <w:r w:rsidR="007C6A76" w:rsidRPr="007C6A76">
        <w:t>? It is not clear from the figures because there are no error calculations between the calculated component parameters and the real values of engine in figures and also there are no calculations t</w:t>
      </w:r>
      <w:r w:rsidR="007C6A76">
        <w:t>hat show time savings.</w:t>
      </w:r>
    </w:p>
    <w:p w:rsidR="00707FB5" w:rsidRDefault="000213C0">
      <w:r w:rsidRPr="006360E1">
        <w:rPr>
          <w:rStyle w:val="apple-converted-space"/>
          <w:rFonts w:cs="Times New Roman"/>
          <w:b/>
          <w:szCs w:val="21"/>
          <w:shd w:val="clear" w:color="auto" w:fill="FFFFFF"/>
        </w:rPr>
        <w:t>Response:</w:t>
      </w:r>
      <w:r>
        <w:rPr>
          <w:rStyle w:val="apple-converted-space"/>
          <w:rFonts w:cs="Times New Roman"/>
          <w:b/>
          <w:szCs w:val="21"/>
          <w:shd w:val="clear" w:color="auto" w:fill="FFFFFF"/>
        </w:rPr>
        <w:t xml:space="preserve"> </w:t>
      </w:r>
      <w:r w:rsidRPr="00985951">
        <w:t>Thank yo</w:t>
      </w:r>
      <w:r>
        <w:t>u for your comment.</w:t>
      </w:r>
      <w:r w:rsidR="00CE5223">
        <w:t xml:space="preserve"> We are sorry that we didn’t make clear d</w:t>
      </w:r>
      <w:r w:rsidR="00CE5223" w:rsidRPr="00CE5223">
        <w:t>efinition</w:t>
      </w:r>
      <w:r w:rsidR="00CE5223">
        <w:t xml:space="preserve"> of </w:t>
      </w:r>
      <w:r w:rsidR="00CE5223" w:rsidRPr="007C6A76">
        <w:t>effectiveness</w:t>
      </w:r>
      <w:r w:rsidR="00480C5F">
        <w:t xml:space="preserve"> in the manuscript</w:t>
      </w:r>
      <w:r w:rsidR="00CE5223">
        <w:t xml:space="preserve">. </w:t>
      </w:r>
      <w:r w:rsidR="00093E62" w:rsidRPr="00093E62">
        <w:t>We have added the error calculations</w:t>
      </w:r>
      <w:r w:rsidR="00093E62">
        <w:t xml:space="preserve"> between </w:t>
      </w:r>
      <w:r w:rsidR="00093E62" w:rsidRPr="00093E62">
        <w:t xml:space="preserve">the calculated component parameters and the real values of </w:t>
      </w:r>
      <w:r w:rsidR="00707FB5">
        <w:t xml:space="preserve">Gasturb </w:t>
      </w:r>
      <w:r w:rsidR="00093E62" w:rsidRPr="00093E62">
        <w:t>in new manuscript</w:t>
      </w:r>
      <w:r w:rsidR="00093E62">
        <w:t>.</w:t>
      </w:r>
      <w:r w:rsidR="00707FB5">
        <w:t xml:space="preserve"> The results are shown with T</w:t>
      </w:r>
      <w:r w:rsidR="0054221D">
        <w:t>able 1 and Table 2 in the manuscript.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219"/>
        <w:gridCol w:w="2256"/>
        <w:gridCol w:w="2055"/>
      </w:tblGrid>
      <w:tr w:rsidR="00707FB5" w:rsidRPr="00761BA7" w:rsidTr="001625F5">
        <w:trPr>
          <w:trHeight w:val="375"/>
        </w:trPr>
        <w:tc>
          <w:tcPr>
            <w:tcW w:w="1766" w:type="dxa"/>
            <w:shd w:val="clear" w:color="auto" w:fill="auto"/>
            <w:vAlign w:val="center"/>
          </w:tcPr>
          <w:p w:rsidR="00707FB5" w:rsidRPr="00CD3C72" w:rsidRDefault="00707FB5" w:rsidP="001625F5">
            <w:pPr>
              <w:jc w:val="center"/>
            </w:pPr>
            <w:r w:rsidRPr="00CD3C72">
              <w:rPr>
                <w:rFonts w:hint="eastAsia"/>
              </w:rPr>
              <w:t>P</w:t>
            </w:r>
            <w:r w:rsidRPr="00CD3C72">
              <w:t>arameter</w:t>
            </w:r>
          </w:p>
        </w:tc>
        <w:tc>
          <w:tcPr>
            <w:tcW w:w="2219" w:type="dxa"/>
            <w:shd w:val="clear" w:color="auto" w:fill="auto"/>
            <w:vAlign w:val="center"/>
          </w:tcPr>
          <w:p w:rsidR="00707FB5" w:rsidRPr="00CD3C72" w:rsidRDefault="00707FB5" w:rsidP="001625F5">
            <w:pPr>
              <w:jc w:val="center"/>
            </w:pPr>
            <w:r w:rsidRPr="00CD3C72">
              <w:t>Model</w:t>
            </w:r>
          </w:p>
        </w:tc>
        <w:tc>
          <w:tcPr>
            <w:tcW w:w="2256" w:type="dxa"/>
            <w:shd w:val="clear" w:color="auto" w:fill="auto"/>
            <w:vAlign w:val="center"/>
          </w:tcPr>
          <w:p w:rsidR="00707FB5" w:rsidRPr="00CD3C72" w:rsidRDefault="00707FB5" w:rsidP="001625F5">
            <w:pPr>
              <w:jc w:val="center"/>
            </w:pPr>
            <w:r w:rsidRPr="00CD3C72">
              <w:rPr>
                <w:rFonts w:hint="eastAsia"/>
              </w:rPr>
              <w:t>G</w:t>
            </w:r>
            <w:r w:rsidRPr="00CD3C72">
              <w:t>asturb 13</w:t>
            </w:r>
          </w:p>
        </w:tc>
        <w:tc>
          <w:tcPr>
            <w:tcW w:w="2055" w:type="dxa"/>
          </w:tcPr>
          <w:p w:rsidR="00707FB5" w:rsidRPr="00CD3C72" w:rsidRDefault="00707FB5" w:rsidP="001625F5">
            <w:pPr>
              <w:jc w:val="center"/>
            </w:pPr>
            <w:r w:rsidRPr="00CD3C72">
              <w:rPr>
                <w:rFonts w:hint="eastAsia"/>
              </w:rPr>
              <w:t>E</w:t>
            </w:r>
            <w:r w:rsidRPr="00CD3C72">
              <w:t>rror(%)</w:t>
            </w:r>
          </w:p>
        </w:tc>
      </w:tr>
      <w:tr w:rsidR="00707FB5" w:rsidRPr="00761BA7" w:rsidTr="001625F5">
        <w:trPr>
          <w:trHeight w:val="375"/>
        </w:trPr>
        <w:tc>
          <w:tcPr>
            <w:tcW w:w="1766" w:type="dxa"/>
            <w:shd w:val="clear" w:color="auto" w:fill="auto"/>
            <w:vAlign w:val="center"/>
            <w:hideMark/>
          </w:tcPr>
          <w:p w:rsidR="00707FB5" w:rsidRPr="00CD3C72" w:rsidRDefault="00707FB5" w:rsidP="001625F5">
            <w:pPr>
              <w:jc w:val="center"/>
            </w:pPr>
            <w:r w:rsidRPr="00CD3C72">
              <w:t>Nl(RPM)</w:t>
            </w:r>
          </w:p>
        </w:tc>
        <w:tc>
          <w:tcPr>
            <w:tcW w:w="2219" w:type="dxa"/>
            <w:shd w:val="clear" w:color="auto" w:fill="auto"/>
            <w:vAlign w:val="center"/>
            <w:hideMark/>
          </w:tcPr>
          <w:p w:rsidR="00707FB5" w:rsidRPr="00CD3C72" w:rsidRDefault="00707FB5" w:rsidP="001625F5">
            <w:pPr>
              <w:jc w:val="center"/>
            </w:pPr>
            <w:r w:rsidRPr="00CD3C72">
              <w:t>14711</w:t>
            </w:r>
          </w:p>
        </w:tc>
        <w:tc>
          <w:tcPr>
            <w:tcW w:w="2256" w:type="dxa"/>
            <w:shd w:val="clear" w:color="auto" w:fill="auto"/>
            <w:vAlign w:val="center"/>
            <w:hideMark/>
          </w:tcPr>
          <w:p w:rsidR="00707FB5" w:rsidRPr="00CD3C72" w:rsidRDefault="00707FB5" w:rsidP="001625F5">
            <w:pPr>
              <w:jc w:val="center"/>
            </w:pPr>
            <w:r w:rsidRPr="00CD3C72">
              <w:t>14600</w:t>
            </w:r>
          </w:p>
        </w:tc>
        <w:tc>
          <w:tcPr>
            <w:tcW w:w="2055" w:type="dxa"/>
          </w:tcPr>
          <w:p w:rsidR="00707FB5" w:rsidRPr="00CD3C72" w:rsidRDefault="00707FB5" w:rsidP="001625F5">
            <w:pPr>
              <w:jc w:val="center"/>
            </w:pPr>
            <w:r w:rsidRPr="00CD3C72">
              <w:rPr>
                <w:rFonts w:hint="eastAsia"/>
              </w:rPr>
              <w:t>0</w:t>
            </w:r>
            <w:r w:rsidRPr="00CD3C72">
              <w:t>.76</w:t>
            </w:r>
          </w:p>
        </w:tc>
      </w:tr>
      <w:tr w:rsidR="00707FB5" w:rsidRPr="00761BA7" w:rsidTr="001625F5">
        <w:trPr>
          <w:trHeight w:val="375"/>
        </w:trPr>
        <w:tc>
          <w:tcPr>
            <w:tcW w:w="1766" w:type="dxa"/>
            <w:shd w:val="clear" w:color="auto" w:fill="auto"/>
            <w:vAlign w:val="center"/>
            <w:hideMark/>
          </w:tcPr>
          <w:p w:rsidR="00707FB5" w:rsidRPr="00CD3C72" w:rsidRDefault="00707FB5" w:rsidP="001625F5">
            <w:pPr>
              <w:jc w:val="center"/>
            </w:pPr>
            <w:r w:rsidRPr="00CD3C72">
              <w:t>Nh(RPM)</w:t>
            </w:r>
          </w:p>
        </w:tc>
        <w:tc>
          <w:tcPr>
            <w:tcW w:w="2219" w:type="dxa"/>
            <w:shd w:val="clear" w:color="auto" w:fill="auto"/>
            <w:vAlign w:val="center"/>
            <w:hideMark/>
          </w:tcPr>
          <w:p w:rsidR="00707FB5" w:rsidRPr="00CD3C72" w:rsidRDefault="00707FB5" w:rsidP="001625F5">
            <w:pPr>
              <w:jc w:val="center"/>
            </w:pPr>
            <w:r w:rsidRPr="00CD3C72">
              <w:t>18060</w:t>
            </w:r>
          </w:p>
        </w:tc>
        <w:tc>
          <w:tcPr>
            <w:tcW w:w="2256" w:type="dxa"/>
            <w:shd w:val="clear" w:color="auto" w:fill="auto"/>
            <w:vAlign w:val="center"/>
            <w:hideMark/>
          </w:tcPr>
          <w:p w:rsidR="00707FB5" w:rsidRPr="00CD3C72" w:rsidRDefault="00707FB5" w:rsidP="001625F5">
            <w:pPr>
              <w:jc w:val="center"/>
            </w:pPr>
            <w:r w:rsidRPr="00CD3C72">
              <w:t>18000</w:t>
            </w:r>
          </w:p>
        </w:tc>
        <w:tc>
          <w:tcPr>
            <w:tcW w:w="2055" w:type="dxa"/>
          </w:tcPr>
          <w:p w:rsidR="00707FB5" w:rsidRPr="00CD3C72" w:rsidRDefault="00707FB5" w:rsidP="001625F5">
            <w:pPr>
              <w:jc w:val="center"/>
            </w:pPr>
            <w:r w:rsidRPr="00CD3C72">
              <w:rPr>
                <w:rFonts w:hint="eastAsia"/>
              </w:rPr>
              <w:t>0</w:t>
            </w:r>
            <w:r w:rsidRPr="00CD3C72">
              <w:t>.33</w:t>
            </w:r>
          </w:p>
        </w:tc>
      </w:tr>
      <w:tr w:rsidR="00707FB5" w:rsidRPr="00761BA7" w:rsidTr="001625F5">
        <w:trPr>
          <w:trHeight w:val="375"/>
        </w:trPr>
        <w:tc>
          <w:tcPr>
            <w:tcW w:w="1766" w:type="dxa"/>
            <w:shd w:val="clear" w:color="auto" w:fill="auto"/>
            <w:vAlign w:val="center"/>
            <w:hideMark/>
          </w:tcPr>
          <w:p w:rsidR="00707FB5" w:rsidRPr="00CD3C72" w:rsidRDefault="00707FB5" w:rsidP="001625F5">
            <w:pPr>
              <w:jc w:val="center"/>
            </w:pPr>
            <w:r w:rsidRPr="00CD3C72">
              <w:t>T4(K)</w:t>
            </w:r>
          </w:p>
        </w:tc>
        <w:tc>
          <w:tcPr>
            <w:tcW w:w="2219" w:type="dxa"/>
            <w:shd w:val="clear" w:color="auto" w:fill="auto"/>
            <w:vAlign w:val="center"/>
            <w:hideMark/>
          </w:tcPr>
          <w:p w:rsidR="00707FB5" w:rsidRPr="00CD3C72" w:rsidRDefault="00707FB5" w:rsidP="001625F5">
            <w:pPr>
              <w:jc w:val="center"/>
            </w:pPr>
            <w:r w:rsidRPr="00CD3C72">
              <w:t>1866</w:t>
            </w:r>
          </w:p>
        </w:tc>
        <w:tc>
          <w:tcPr>
            <w:tcW w:w="2256" w:type="dxa"/>
            <w:shd w:val="clear" w:color="auto" w:fill="auto"/>
            <w:vAlign w:val="center"/>
            <w:hideMark/>
          </w:tcPr>
          <w:p w:rsidR="00707FB5" w:rsidRPr="00CD3C72" w:rsidRDefault="00707FB5" w:rsidP="001625F5">
            <w:pPr>
              <w:jc w:val="center"/>
            </w:pPr>
            <w:r w:rsidRPr="00CD3C72">
              <w:t>1850</w:t>
            </w:r>
          </w:p>
        </w:tc>
        <w:tc>
          <w:tcPr>
            <w:tcW w:w="2055" w:type="dxa"/>
          </w:tcPr>
          <w:p w:rsidR="00707FB5" w:rsidRPr="00CD3C72" w:rsidRDefault="00707FB5" w:rsidP="001625F5">
            <w:pPr>
              <w:jc w:val="center"/>
            </w:pPr>
            <w:r w:rsidRPr="00CD3C72">
              <w:rPr>
                <w:rFonts w:hint="eastAsia"/>
              </w:rPr>
              <w:t>0</w:t>
            </w:r>
            <w:r w:rsidRPr="00CD3C72">
              <w:t>.86</w:t>
            </w:r>
          </w:p>
        </w:tc>
      </w:tr>
      <w:tr w:rsidR="00707FB5" w:rsidRPr="00761BA7" w:rsidTr="001625F5">
        <w:trPr>
          <w:trHeight w:val="375"/>
        </w:trPr>
        <w:tc>
          <w:tcPr>
            <w:tcW w:w="1766" w:type="dxa"/>
            <w:shd w:val="clear" w:color="auto" w:fill="auto"/>
            <w:vAlign w:val="center"/>
            <w:hideMark/>
          </w:tcPr>
          <w:p w:rsidR="00707FB5" w:rsidRPr="00CD3C72" w:rsidRDefault="00707FB5" w:rsidP="001625F5">
            <w:pPr>
              <w:jc w:val="center"/>
            </w:pPr>
            <w:r w:rsidRPr="00CD3C72">
              <w:t>FN(KN)</w:t>
            </w:r>
          </w:p>
        </w:tc>
        <w:tc>
          <w:tcPr>
            <w:tcW w:w="2219" w:type="dxa"/>
            <w:shd w:val="clear" w:color="auto" w:fill="auto"/>
            <w:vAlign w:val="center"/>
            <w:hideMark/>
          </w:tcPr>
          <w:p w:rsidR="00707FB5" w:rsidRPr="00CD3C72" w:rsidRDefault="00707FB5" w:rsidP="001625F5">
            <w:pPr>
              <w:jc w:val="center"/>
            </w:pPr>
            <w:r w:rsidRPr="00CD3C72">
              <w:t>38.18</w:t>
            </w:r>
          </w:p>
        </w:tc>
        <w:tc>
          <w:tcPr>
            <w:tcW w:w="2256" w:type="dxa"/>
            <w:shd w:val="clear" w:color="auto" w:fill="auto"/>
            <w:vAlign w:val="center"/>
            <w:hideMark/>
          </w:tcPr>
          <w:p w:rsidR="00707FB5" w:rsidRPr="00CD3C72" w:rsidRDefault="00707FB5" w:rsidP="001625F5">
            <w:pPr>
              <w:jc w:val="center"/>
            </w:pPr>
            <w:r w:rsidRPr="00CD3C72">
              <w:t>37.98</w:t>
            </w:r>
          </w:p>
        </w:tc>
        <w:tc>
          <w:tcPr>
            <w:tcW w:w="2055" w:type="dxa"/>
          </w:tcPr>
          <w:p w:rsidR="00707FB5" w:rsidRPr="00CD3C72" w:rsidRDefault="00707FB5" w:rsidP="001625F5">
            <w:pPr>
              <w:jc w:val="center"/>
            </w:pPr>
            <w:r w:rsidRPr="00CD3C72">
              <w:rPr>
                <w:rFonts w:hint="eastAsia"/>
              </w:rPr>
              <w:t>0</w:t>
            </w:r>
            <w:r w:rsidRPr="00CD3C72">
              <w:t>.53</w:t>
            </w:r>
          </w:p>
        </w:tc>
      </w:tr>
      <w:tr w:rsidR="00707FB5" w:rsidRPr="00761BA7" w:rsidTr="001625F5">
        <w:trPr>
          <w:trHeight w:val="375"/>
        </w:trPr>
        <w:tc>
          <w:tcPr>
            <w:tcW w:w="1766" w:type="dxa"/>
            <w:shd w:val="clear" w:color="auto" w:fill="auto"/>
            <w:vAlign w:val="center"/>
          </w:tcPr>
          <w:p w:rsidR="00707FB5" w:rsidRPr="00CD3C72" w:rsidRDefault="00707FB5" w:rsidP="001625F5">
            <w:pPr>
              <w:jc w:val="center"/>
            </w:pPr>
            <w:r w:rsidRPr="00CD3C72">
              <w:rPr>
                <w:rFonts w:hint="eastAsia"/>
              </w:rPr>
              <w:t>E</w:t>
            </w:r>
            <w:r w:rsidRPr="00CD3C72">
              <w:t>PR</w:t>
            </w:r>
          </w:p>
        </w:tc>
        <w:tc>
          <w:tcPr>
            <w:tcW w:w="2219" w:type="dxa"/>
            <w:shd w:val="clear" w:color="auto" w:fill="auto"/>
            <w:vAlign w:val="center"/>
          </w:tcPr>
          <w:p w:rsidR="00707FB5" w:rsidRPr="00CD3C72" w:rsidRDefault="00707FB5" w:rsidP="001625F5">
            <w:pPr>
              <w:jc w:val="center"/>
            </w:pPr>
            <w:r w:rsidRPr="00CD3C72">
              <w:rPr>
                <w:rFonts w:hint="eastAsia"/>
              </w:rPr>
              <w:t>4</w:t>
            </w:r>
            <w:r w:rsidRPr="00CD3C72">
              <w:t>.1653</w:t>
            </w:r>
          </w:p>
        </w:tc>
        <w:tc>
          <w:tcPr>
            <w:tcW w:w="2256" w:type="dxa"/>
            <w:shd w:val="clear" w:color="auto" w:fill="auto"/>
            <w:vAlign w:val="center"/>
          </w:tcPr>
          <w:p w:rsidR="00707FB5" w:rsidRPr="00CD3C72" w:rsidRDefault="00707FB5" w:rsidP="001625F5">
            <w:pPr>
              <w:jc w:val="center"/>
            </w:pPr>
            <w:r w:rsidRPr="00CD3C72">
              <w:rPr>
                <w:rFonts w:hint="eastAsia"/>
              </w:rPr>
              <w:t>4</w:t>
            </w:r>
            <w:r w:rsidRPr="00CD3C72">
              <w:t>.2436</w:t>
            </w:r>
          </w:p>
        </w:tc>
        <w:tc>
          <w:tcPr>
            <w:tcW w:w="2055" w:type="dxa"/>
          </w:tcPr>
          <w:p w:rsidR="00707FB5" w:rsidRPr="00CD3C72" w:rsidRDefault="00707FB5" w:rsidP="001625F5">
            <w:pPr>
              <w:jc w:val="center"/>
            </w:pPr>
            <w:r w:rsidRPr="00CD3C72">
              <w:t>1.85</w:t>
            </w:r>
          </w:p>
        </w:tc>
      </w:tr>
    </w:tbl>
    <w:p w:rsidR="00707FB5" w:rsidRDefault="00707FB5">
      <w:r>
        <w:rPr>
          <w:rFonts w:hint="eastAsia"/>
        </w:rPr>
        <w:t>T</w:t>
      </w:r>
      <w:r>
        <w:t>able 1</w:t>
      </w:r>
    </w:p>
    <w:p w:rsidR="00707FB5" w:rsidRDefault="00707FB5"/>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219"/>
        <w:gridCol w:w="2256"/>
        <w:gridCol w:w="2055"/>
      </w:tblGrid>
      <w:tr w:rsidR="00707FB5" w:rsidRPr="00997700" w:rsidTr="001625F5">
        <w:trPr>
          <w:trHeight w:val="375"/>
        </w:trPr>
        <w:tc>
          <w:tcPr>
            <w:tcW w:w="1766" w:type="dxa"/>
            <w:shd w:val="clear" w:color="auto" w:fill="auto"/>
            <w:vAlign w:val="center"/>
          </w:tcPr>
          <w:p w:rsidR="00707FB5" w:rsidRPr="00997700" w:rsidRDefault="00707FB5" w:rsidP="001625F5">
            <w:pPr>
              <w:jc w:val="center"/>
            </w:pPr>
            <w:r w:rsidRPr="00997700">
              <w:rPr>
                <w:rFonts w:hint="eastAsia"/>
              </w:rPr>
              <w:t>P</w:t>
            </w:r>
            <w:r w:rsidRPr="00997700">
              <w:t>arameter</w:t>
            </w:r>
          </w:p>
        </w:tc>
        <w:tc>
          <w:tcPr>
            <w:tcW w:w="2219" w:type="dxa"/>
            <w:shd w:val="clear" w:color="auto" w:fill="auto"/>
            <w:vAlign w:val="center"/>
          </w:tcPr>
          <w:p w:rsidR="00707FB5" w:rsidRPr="00997700" w:rsidRDefault="00707FB5" w:rsidP="001625F5">
            <w:pPr>
              <w:jc w:val="center"/>
            </w:pPr>
            <w:r w:rsidRPr="00997700">
              <w:t>Model</w:t>
            </w:r>
          </w:p>
        </w:tc>
        <w:tc>
          <w:tcPr>
            <w:tcW w:w="2256" w:type="dxa"/>
            <w:shd w:val="clear" w:color="auto" w:fill="auto"/>
            <w:vAlign w:val="center"/>
          </w:tcPr>
          <w:p w:rsidR="00707FB5" w:rsidRPr="00997700" w:rsidRDefault="00707FB5" w:rsidP="001625F5">
            <w:pPr>
              <w:jc w:val="center"/>
            </w:pPr>
            <w:r w:rsidRPr="00997700">
              <w:rPr>
                <w:rFonts w:hint="eastAsia"/>
              </w:rPr>
              <w:t>G</w:t>
            </w:r>
            <w:r w:rsidRPr="00997700">
              <w:t>asturb 13</w:t>
            </w:r>
          </w:p>
        </w:tc>
        <w:tc>
          <w:tcPr>
            <w:tcW w:w="2055" w:type="dxa"/>
          </w:tcPr>
          <w:p w:rsidR="00707FB5" w:rsidRPr="00997700" w:rsidRDefault="00707FB5" w:rsidP="001625F5">
            <w:pPr>
              <w:jc w:val="center"/>
            </w:pPr>
            <w:r w:rsidRPr="00997700">
              <w:rPr>
                <w:rFonts w:hint="eastAsia"/>
              </w:rPr>
              <w:t>E</w:t>
            </w:r>
            <w:r w:rsidRPr="00997700">
              <w:t>rror(%)</w:t>
            </w:r>
          </w:p>
        </w:tc>
      </w:tr>
      <w:tr w:rsidR="00707FB5" w:rsidRPr="00997700" w:rsidTr="001625F5">
        <w:trPr>
          <w:trHeight w:val="375"/>
        </w:trPr>
        <w:tc>
          <w:tcPr>
            <w:tcW w:w="1766" w:type="dxa"/>
            <w:shd w:val="clear" w:color="auto" w:fill="auto"/>
            <w:vAlign w:val="center"/>
            <w:hideMark/>
          </w:tcPr>
          <w:p w:rsidR="00707FB5" w:rsidRPr="00997700" w:rsidRDefault="00707FB5" w:rsidP="001625F5">
            <w:pPr>
              <w:jc w:val="center"/>
            </w:pPr>
            <w:r w:rsidRPr="00997700">
              <w:t>Nl(RPM)</w:t>
            </w:r>
          </w:p>
        </w:tc>
        <w:tc>
          <w:tcPr>
            <w:tcW w:w="2219" w:type="dxa"/>
            <w:shd w:val="clear" w:color="auto" w:fill="auto"/>
            <w:vAlign w:val="center"/>
            <w:hideMark/>
          </w:tcPr>
          <w:p w:rsidR="00707FB5" w:rsidRPr="00997700" w:rsidRDefault="00707FB5" w:rsidP="001625F5">
            <w:pPr>
              <w:jc w:val="center"/>
            </w:pPr>
            <w:r>
              <w:t>15544</w:t>
            </w:r>
          </w:p>
        </w:tc>
        <w:tc>
          <w:tcPr>
            <w:tcW w:w="2256" w:type="dxa"/>
            <w:shd w:val="clear" w:color="auto" w:fill="auto"/>
            <w:vAlign w:val="center"/>
            <w:hideMark/>
          </w:tcPr>
          <w:p w:rsidR="00707FB5" w:rsidRPr="00997700" w:rsidRDefault="00707FB5" w:rsidP="001625F5">
            <w:pPr>
              <w:jc w:val="center"/>
            </w:pPr>
            <w:r>
              <w:t>15033</w:t>
            </w:r>
          </w:p>
        </w:tc>
        <w:tc>
          <w:tcPr>
            <w:tcW w:w="2055" w:type="dxa"/>
          </w:tcPr>
          <w:p w:rsidR="00707FB5" w:rsidRPr="00997700" w:rsidRDefault="00707FB5" w:rsidP="001625F5">
            <w:pPr>
              <w:jc w:val="center"/>
            </w:pPr>
            <w:r>
              <w:t>3.40</w:t>
            </w:r>
          </w:p>
        </w:tc>
      </w:tr>
      <w:tr w:rsidR="00707FB5" w:rsidRPr="00997700" w:rsidTr="001625F5">
        <w:trPr>
          <w:trHeight w:val="375"/>
        </w:trPr>
        <w:tc>
          <w:tcPr>
            <w:tcW w:w="1766" w:type="dxa"/>
            <w:shd w:val="clear" w:color="auto" w:fill="auto"/>
            <w:vAlign w:val="center"/>
            <w:hideMark/>
          </w:tcPr>
          <w:p w:rsidR="00707FB5" w:rsidRPr="00997700" w:rsidRDefault="00707FB5" w:rsidP="001625F5">
            <w:pPr>
              <w:jc w:val="center"/>
            </w:pPr>
            <w:r w:rsidRPr="00997700">
              <w:t>Nh(RPM)</w:t>
            </w:r>
          </w:p>
        </w:tc>
        <w:tc>
          <w:tcPr>
            <w:tcW w:w="2219" w:type="dxa"/>
            <w:shd w:val="clear" w:color="auto" w:fill="auto"/>
            <w:vAlign w:val="center"/>
            <w:hideMark/>
          </w:tcPr>
          <w:p w:rsidR="00707FB5" w:rsidRPr="00997700" w:rsidRDefault="00707FB5" w:rsidP="001625F5">
            <w:pPr>
              <w:jc w:val="center"/>
            </w:pPr>
            <w:r>
              <w:t>18123</w:t>
            </w:r>
          </w:p>
        </w:tc>
        <w:tc>
          <w:tcPr>
            <w:tcW w:w="2256" w:type="dxa"/>
            <w:shd w:val="clear" w:color="auto" w:fill="auto"/>
            <w:vAlign w:val="center"/>
            <w:hideMark/>
          </w:tcPr>
          <w:p w:rsidR="00707FB5" w:rsidRPr="00997700" w:rsidRDefault="00707FB5" w:rsidP="001625F5">
            <w:pPr>
              <w:jc w:val="center"/>
            </w:pPr>
            <w:r w:rsidRPr="00997700">
              <w:t>18000</w:t>
            </w:r>
          </w:p>
        </w:tc>
        <w:tc>
          <w:tcPr>
            <w:tcW w:w="2055" w:type="dxa"/>
          </w:tcPr>
          <w:p w:rsidR="00707FB5" w:rsidRPr="00997700" w:rsidRDefault="00707FB5" w:rsidP="001625F5">
            <w:pPr>
              <w:jc w:val="center"/>
            </w:pPr>
            <w:r>
              <w:t>0.68</w:t>
            </w:r>
          </w:p>
        </w:tc>
      </w:tr>
      <w:tr w:rsidR="00707FB5" w:rsidRPr="00997700" w:rsidTr="001625F5">
        <w:trPr>
          <w:trHeight w:val="375"/>
        </w:trPr>
        <w:tc>
          <w:tcPr>
            <w:tcW w:w="1766" w:type="dxa"/>
            <w:shd w:val="clear" w:color="auto" w:fill="auto"/>
            <w:vAlign w:val="center"/>
            <w:hideMark/>
          </w:tcPr>
          <w:p w:rsidR="00707FB5" w:rsidRPr="00997700" w:rsidRDefault="00707FB5" w:rsidP="001625F5">
            <w:pPr>
              <w:jc w:val="center"/>
            </w:pPr>
            <w:r w:rsidRPr="00997700">
              <w:t>T4(K)</w:t>
            </w:r>
          </w:p>
        </w:tc>
        <w:tc>
          <w:tcPr>
            <w:tcW w:w="2219" w:type="dxa"/>
            <w:shd w:val="clear" w:color="auto" w:fill="auto"/>
            <w:vAlign w:val="center"/>
            <w:hideMark/>
          </w:tcPr>
          <w:p w:rsidR="00707FB5" w:rsidRPr="00997700" w:rsidRDefault="00707FB5" w:rsidP="001625F5">
            <w:pPr>
              <w:jc w:val="center"/>
            </w:pPr>
            <w:r>
              <w:t>2036</w:t>
            </w:r>
          </w:p>
        </w:tc>
        <w:tc>
          <w:tcPr>
            <w:tcW w:w="2256" w:type="dxa"/>
            <w:shd w:val="clear" w:color="auto" w:fill="auto"/>
            <w:vAlign w:val="center"/>
            <w:hideMark/>
          </w:tcPr>
          <w:p w:rsidR="00707FB5" w:rsidRPr="00997700" w:rsidRDefault="00707FB5" w:rsidP="001625F5">
            <w:pPr>
              <w:jc w:val="center"/>
            </w:pPr>
            <w:r>
              <w:t>2002</w:t>
            </w:r>
          </w:p>
        </w:tc>
        <w:tc>
          <w:tcPr>
            <w:tcW w:w="2055" w:type="dxa"/>
          </w:tcPr>
          <w:p w:rsidR="00707FB5" w:rsidRPr="00997700" w:rsidRDefault="00707FB5" w:rsidP="001625F5">
            <w:pPr>
              <w:jc w:val="center"/>
            </w:pPr>
            <w:r>
              <w:t>1.70</w:t>
            </w:r>
          </w:p>
        </w:tc>
      </w:tr>
      <w:tr w:rsidR="00707FB5" w:rsidRPr="00997700" w:rsidTr="001625F5">
        <w:trPr>
          <w:trHeight w:val="375"/>
        </w:trPr>
        <w:tc>
          <w:tcPr>
            <w:tcW w:w="1766" w:type="dxa"/>
            <w:shd w:val="clear" w:color="auto" w:fill="auto"/>
            <w:vAlign w:val="center"/>
            <w:hideMark/>
          </w:tcPr>
          <w:p w:rsidR="00707FB5" w:rsidRPr="00997700" w:rsidRDefault="00707FB5" w:rsidP="001625F5">
            <w:pPr>
              <w:jc w:val="center"/>
            </w:pPr>
            <w:r w:rsidRPr="00997700">
              <w:t>FN(KN)</w:t>
            </w:r>
          </w:p>
        </w:tc>
        <w:tc>
          <w:tcPr>
            <w:tcW w:w="2219" w:type="dxa"/>
            <w:shd w:val="clear" w:color="auto" w:fill="auto"/>
            <w:vAlign w:val="center"/>
            <w:hideMark/>
          </w:tcPr>
          <w:p w:rsidR="00707FB5" w:rsidRPr="00997700" w:rsidRDefault="00707FB5" w:rsidP="001625F5">
            <w:pPr>
              <w:jc w:val="center"/>
            </w:pPr>
            <w:r>
              <w:t>41.23</w:t>
            </w:r>
          </w:p>
        </w:tc>
        <w:tc>
          <w:tcPr>
            <w:tcW w:w="2256" w:type="dxa"/>
            <w:shd w:val="clear" w:color="auto" w:fill="auto"/>
            <w:vAlign w:val="center"/>
            <w:hideMark/>
          </w:tcPr>
          <w:p w:rsidR="00707FB5" w:rsidRPr="00997700" w:rsidRDefault="00707FB5" w:rsidP="001625F5">
            <w:pPr>
              <w:jc w:val="center"/>
            </w:pPr>
            <w:r>
              <w:t>40.68</w:t>
            </w:r>
          </w:p>
        </w:tc>
        <w:tc>
          <w:tcPr>
            <w:tcW w:w="2055" w:type="dxa"/>
          </w:tcPr>
          <w:p w:rsidR="00707FB5" w:rsidRPr="00997700" w:rsidRDefault="00707FB5" w:rsidP="001625F5">
            <w:pPr>
              <w:jc w:val="center"/>
            </w:pPr>
            <w:r>
              <w:t>1.35</w:t>
            </w:r>
          </w:p>
        </w:tc>
      </w:tr>
      <w:tr w:rsidR="00707FB5" w:rsidRPr="00997700" w:rsidTr="001625F5">
        <w:trPr>
          <w:trHeight w:val="375"/>
        </w:trPr>
        <w:tc>
          <w:tcPr>
            <w:tcW w:w="1766" w:type="dxa"/>
            <w:shd w:val="clear" w:color="auto" w:fill="auto"/>
            <w:vAlign w:val="center"/>
          </w:tcPr>
          <w:p w:rsidR="00707FB5" w:rsidRPr="00997700" w:rsidRDefault="00707FB5" w:rsidP="001625F5">
            <w:pPr>
              <w:jc w:val="center"/>
            </w:pPr>
            <w:r w:rsidRPr="00997700">
              <w:rPr>
                <w:rFonts w:hint="eastAsia"/>
              </w:rPr>
              <w:t>E</w:t>
            </w:r>
            <w:r w:rsidRPr="00997700">
              <w:t>PR</w:t>
            </w:r>
          </w:p>
        </w:tc>
        <w:tc>
          <w:tcPr>
            <w:tcW w:w="2219" w:type="dxa"/>
            <w:shd w:val="clear" w:color="auto" w:fill="auto"/>
            <w:vAlign w:val="center"/>
          </w:tcPr>
          <w:p w:rsidR="00707FB5" w:rsidRPr="00997700" w:rsidRDefault="00707FB5" w:rsidP="001625F5">
            <w:pPr>
              <w:jc w:val="center"/>
            </w:pPr>
            <w:r>
              <w:t>4.2419</w:t>
            </w:r>
          </w:p>
        </w:tc>
        <w:tc>
          <w:tcPr>
            <w:tcW w:w="2256" w:type="dxa"/>
            <w:shd w:val="clear" w:color="auto" w:fill="auto"/>
            <w:vAlign w:val="center"/>
          </w:tcPr>
          <w:p w:rsidR="00707FB5" w:rsidRPr="00997700" w:rsidRDefault="00707FB5" w:rsidP="001625F5">
            <w:pPr>
              <w:jc w:val="center"/>
            </w:pPr>
            <w:r>
              <w:t>4.2894</w:t>
            </w:r>
          </w:p>
        </w:tc>
        <w:tc>
          <w:tcPr>
            <w:tcW w:w="2055" w:type="dxa"/>
          </w:tcPr>
          <w:p w:rsidR="00707FB5" w:rsidRPr="00997700" w:rsidRDefault="00707FB5" w:rsidP="001625F5">
            <w:pPr>
              <w:jc w:val="center"/>
            </w:pPr>
            <w:r>
              <w:t>1.11</w:t>
            </w:r>
          </w:p>
        </w:tc>
      </w:tr>
    </w:tbl>
    <w:p w:rsidR="00707FB5" w:rsidRDefault="00707FB5">
      <w:r>
        <w:rPr>
          <w:rFonts w:hint="eastAsia"/>
        </w:rPr>
        <w:t>T</w:t>
      </w:r>
      <w:r>
        <w:t>able 2</w:t>
      </w:r>
    </w:p>
    <w:p w:rsidR="0054221D" w:rsidRDefault="0054221D"/>
    <w:p w:rsidR="00093E62" w:rsidRDefault="00CE5223">
      <w:r>
        <w:t>Her</w:t>
      </w:r>
      <w:r>
        <w:rPr>
          <w:rFonts w:hint="eastAsia"/>
        </w:rPr>
        <w:t>e,</w:t>
      </w:r>
      <w:r>
        <w:t xml:space="preserve"> we define effectiven</w:t>
      </w:r>
      <w:r w:rsidR="003F1D9A">
        <w:t xml:space="preserve">ess from two aspects. Firstly, </w:t>
      </w:r>
      <w:r w:rsidR="003A4B2E">
        <w:t xml:space="preserve">the </w:t>
      </w:r>
      <w:r>
        <w:t xml:space="preserve">static </w:t>
      </w:r>
      <w:r w:rsidR="003A4B2E">
        <w:t xml:space="preserve">parameters calculated by model </w:t>
      </w:r>
      <w:r>
        <w:lastRenderedPageBreak/>
        <w:t>are</w:t>
      </w:r>
      <w:r w:rsidR="0076441B">
        <w:t xml:space="preserve"> </w:t>
      </w:r>
      <w:r w:rsidR="009625E1">
        <w:rPr>
          <w:rFonts w:hint="eastAsia"/>
        </w:rPr>
        <w:t>a</w:t>
      </w:r>
      <w:r w:rsidR="009625E1" w:rsidRPr="009625E1">
        <w:t>pproximately equal to</w:t>
      </w:r>
      <w:r w:rsidR="009625E1">
        <w:t xml:space="preserve"> the parameters of Gasturb under the </w:t>
      </w:r>
      <w:r w:rsidR="00093E62">
        <w:t>design point</w:t>
      </w:r>
      <w:r w:rsidR="003F1D9A">
        <w:t>.</w:t>
      </w:r>
      <w:r w:rsidR="002F5628">
        <w:t xml:space="preserve"> </w:t>
      </w:r>
      <w:r w:rsidR="002F5628">
        <w:rPr>
          <w:rFonts w:hint="eastAsia"/>
        </w:rPr>
        <w:t>Then</w:t>
      </w:r>
      <w:r w:rsidR="002F5628">
        <w:t xml:space="preserve">, </w:t>
      </w:r>
      <w:r w:rsidR="003F1D9A">
        <w:t>the model can work from one static point to another static point</w:t>
      </w:r>
      <w:r w:rsidR="00CC71C5">
        <w:t xml:space="preserve"> by changing fuel flow</w:t>
      </w:r>
      <w:r w:rsidR="003F1D9A">
        <w:t xml:space="preserve">. </w:t>
      </w:r>
      <w:r w:rsidR="00CC71C5">
        <w:t>While G</w:t>
      </w:r>
      <w:r w:rsidR="00CC71C5" w:rsidRPr="00CC71C5">
        <w:t>a</w:t>
      </w:r>
      <w:r w:rsidR="00CC71C5">
        <w:t>s</w:t>
      </w:r>
      <w:r w:rsidR="00CC71C5" w:rsidRPr="00CC71C5">
        <w:t>turb can only calculate the steady-state point, and c</w:t>
      </w:r>
      <w:r w:rsidR="00CC71C5">
        <w:t>an n</w:t>
      </w:r>
      <w:r w:rsidR="00707FB5">
        <w:t>ot show the dynamic process.</w:t>
      </w:r>
    </w:p>
    <w:p w:rsidR="00093E62" w:rsidRDefault="00093E62">
      <w:pPr>
        <w:rPr>
          <w:rFonts w:hint="eastAsia"/>
        </w:rPr>
      </w:pPr>
    </w:p>
    <w:p w:rsidR="007C6A76" w:rsidRDefault="007B3E42">
      <w:r>
        <w:t xml:space="preserve">3. </w:t>
      </w:r>
      <w:r w:rsidR="007C6A76" w:rsidRPr="007C6A76">
        <w:t>Introduction is weak. In the literature, there are many gas turbine mathematical model examples constructed on MATLAB/Simulink platform. They should be added to the introduction. Number of references is not enough.</w:t>
      </w:r>
    </w:p>
    <w:p w:rsidR="007B3E42" w:rsidRDefault="007B3E42" w:rsidP="007B3E42">
      <w:r w:rsidRPr="006360E1">
        <w:rPr>
          <w:rStyle w:val="apple-converted-space"/>
          <w:rFonts w:cs="Times New Roman"/>
          <w:b/>
          <w:szCs w:val="21"/>
          <w:shd w:val="clear" w:color="auto" w:fill="FFFFFF"/>
        </w:rPr>
        <w:t>Response:</w:t>
      </w:r>
      <w:r>
        <w:rPr>
          <w:rStyle w:val="apple-converted-space"/>
          <w:rFonts w:cs="Times New Roman"/>
          <w:b/>
          <w:szCs w:val="21"/>
          <w:shd w:val="clear" w:color="auto" w:fill="FFFFFF"/>
        </w:rPr>
        <w:t xml:space="preserve"> </w:t>
      </w:r>
      <w:r w:rsidRPr="00985951">
        <w:t>Thank yo</w:t>
      </w:r>
      <w:r w:rsidR="00F2722C">
        <w:t xml:space="preserve">u for your </w:t>
      </w:r>
      <w:r w:rsidR="00D861AB">
        <w:rPr>
          <w:rFonts w:hint="eastAsia"/>
        </w:rPr>
        <w:t>suggestion</w:t>
      </w:r>
      <w:r w:rsidR="00D861AB">
        <w:t>. We have revised and added introduction</w:t>
      </w:r>
      <w:r w:rsidR="009A66D3">
        <w:t xml:space="preserve"> and references</w:t>
      </w:r>
      <w:r w:rsidR="00B61E73">
        <w:t xml:space="preserve"> based on your </w:t>
      </w:r>
      <w:r w:rsidR="00400A78">
        <w:t>suggestion.</w:t>
      </w:r>
      <w:r w:rsidR="00C064F2">
        <w:t xml:space="preserve"> </w:t>
      </w:r>
      <w:r w:rsidR="00C064F2">
        <w:rPr>
          <w:rFonts w:hint="eastAsia"/>
        </w:rPr>
        <w:t>Such</w:t>
      </w:r>
      <w:r w:rsidR="00C064F2">
        <w:t xml:space="preserve"> </w:t>
      </w:r>
      <w:r w:rsidR="00C064F2">
        <w:rPr>
          <w:rFonts w:hint="eastAsia"/>
        </w:rPr>
        <w:t>as</w:t>
      </w:r>
      <w:r w:rsidR="00C064F2">
        <w:rPr>
          <w:rFonts w:hint="eastAsia"/>
        </w:rPr>
        <w:t>：</w:t>
      </w:r>
    </w:p>
    <w:p w:rsidR="00C064F2" w:rsidRDefault="00C064F2" w:rsidP="007B3E42">
      <w:pPr>
        <w:rPr>
          <w:rFonts w:hint="eastAsia"/>
        </w:rPr>
      </w:pPr>
      <w:r w:rsidRPr="00C064F2">
        <w:t>Loftin, Laurence K. "Toward a Second-Generation Supersonic Transport." Journal of Aircraft 11(2012).</w:t>
      </w:r>
    </w:p>
    <w:p w:rsidR="00C064F2" w:rsidRPr="00C064F2" w:rsidRDefault="00C064F2" w:rsidP="00C064F2">
      <w:pPr>
        <w:rPr>
          <w:rFonts w:cs="Times New Roman"/>
          <w:szCs w:val="21"/>
          <w:shd w:val="clear" w:color="auto" w:fill="FFFFFF"/>
        </w:rPr>
      </w:pPr>
      <w:r w:rsidRPr="00C064F2">
        <w:rPr>
          <w:rFonts w:cs="Times New Roman"/>
          <w:szCs w:val="21"/>
          <w:shd w:val="clear" w:color="auto" w:fill="FFFFFF"/>
        </w:rPr>
        <w:t>Tsoutsanis E , Meskin N . Dynamic performance simulation and control of gas turbines used for hybrid gas/wind energy applications[J]. Applied Thermal Engineering, 2018.</w:t>
      </w:r>
    </w:p>
    <w:p w:rsidR="006B0AC5" w:rsidRDefault="00C064F2" w:rsidP="00C064F2">
      <w:pPr>
        <w:rPr>
          <w:rFonts w:cs="Times New Roman"/>
          <w:szCs w:val="21"/>
          <w:shd w:val="clear" w:color="auto" w:fill="FFFFFF"/>
        </w:rPr>
      </w:pPr>
      <w:r w:rsidRPr="00C064F2">
        <w:rPr>
          <w:rFonts w:cs="Times New Roman"/>
          <w:szCs w:val="21"/>
          <w:shd w:val="clear" w:color="auto" w:fill="FFFFFF"/>
        </w:rPr>
        <w:t>Kurzke, J., Halliwell, I.Propulsion and Power: An Exploration of Gas Turbine Performance Modeling. (2018) Propulsion and Power: An Exploration of Gas Turbine Performance Modeling, pp. 1-755.</w:t>
      </w:r>
    </w:p>
    <w:p w:rsidR="00C064F2" w:rsidRPr="00C064F2" w:rsidRDefault="00C064F2" w:rsidP="00C064F2">
      <w:pPr>
        <w:rPr>
          <w:rFonts w:cs="Times New Roman"/>
          <w:szCs w:val="21"/>
          <w:shd w:val="clear" w:color="auto" w:fill="FFFFFF"/>
        </w:rPr>
      </w:pPr>
    </w:p>
    <w:p w:rsidR="006B0AC5" w:rsidRDefault="00BD365A">
      <w:pPr>
        <w:rPr>
          <w:b/>
        </w:rPr>
      </w:pPr>
      <w:r w:rsidRPr="00BD365A">
        <w:rPr>
          <w:b/>
        </w:rPr>
        <w:t>Reviewer #2:</w:t>
      </w:r>
    </w:p>
    <w:p w:rsidR="003F12BD" w:rsidRPr="006B0AC5" w:rsidRDefault="003F12BD">
      <w:pPr>
        <w:rPr>
          <w:b/>
        </w:rPr>
      </w:pPr>
    </w:p>
    <w:p w:rsidR="00330CEF" w:rsidRDefault="007B2C41">
      <w:r>
        <w:t xml:space="preserve">1. </w:t>
      </w:r>
      <w:r w:rsidR="00BD365A" w:rsidRPr="00BD365A">
        <w:t xml:space="preserve">The body of the manuscript has not clearly demonstrated </w:t>
      </w:r>
      <w:r w:rsidR="00330CEF">
        <w:t>the procedures of the analysis.</w:t>
      </w:r>
    </w:p>
    <w:p w:rsidR="00917A8B" w:rsidRPr="004A0254" w:rsidRDefault="00917A8B" w:rsidP="00917A8B">
      <w:r w:rsidRPr="006360E1">
        <w:rPr>
          <w:rStyle w:val="apple-converted-space"/>
          <w:rFonts w:cs="Times New Roman"/>
          <w:b/>
          <w:szCs w:val="21"/>
          <w:shd w:val="clear" w:color="auto" w:fill="FFFFFF"/>
        </w:rPr>
        <w:t>Response:</w:t>
      </w:r>
      <w:r w:rsidR="004A0254">
        <w:rPr>
          <w:rStyle w:val="apple-converted-space"/>
          <w:rFonts w:cs="Times New Roman"/>
          <w:szCs w:val="21"/>
          <w:shd w:val="clear" w:color="auto" w:fill="FFFFFF"/>
        </w:rPr>
        <w:t xml:space="preserve"> Thank you for your comment. </w:t>
      </w:r>
      <w:r w:rsidR="00C373D3">
        <w:rPr>
          <w:rStyle w:val="apple-converted-space"/>
          <w:rFonts w:cs="Times New Roman"/>
          <w:szCs w:val="21"/>
          <w:shd w:val="clear" w:color="auto" w:fill="FFFFFF"/>
        </w:rPr>
        <w:t>We are sorry that we</w:t>
      </w:r>
      <w:r w:rsidR="00290E96">
        <w:rPr>
          <w:rStyle w:val="apple-converted-space"/>
          <w:rFonts w:cs="Times New Roman"/>
          <w:szCs w:val="21"/>
          <w:shd w:val="clear" w:color="auto" w:fill="FFFFFF"/>
        </w:rPr>
        <w:t xml:space="preserve"> </w:t>
      </w:r>
      <w:r w:rsidR="00C17B26">
        <w:rPr>
          <w:rStyle w:val="apple-converted-space"/>
          <w:rFonts w:cs="Times New Roman" w:hint="eastAsia"/>
          <w:szCs w:val="21"/>
          <w:shd w:val="clear" w:color="auto" w:fill="FFFFFF"/>
        </w:rPr>
        <w:t>didn</w:t>
      </w:r>
      <w:r w:rsidR="00C17B26">
        <w:rPr>
          <w:rStyle w:val="apple-converted-space"/>
          <w:rFonts w:cs="Times New Roman"/>
          <w:szCs w:val="21"/>
          <w:shd w:val="clear" w:color="auto" w:fill="FFFFFF"/>
        </w:rPr>
        <w:t>’t clearly demonstrated the procedures. Based on your comment, we have revised so</w:t>
      </w:r>
      <w:r w:rsidR="005310EB">
        <w:rPr>
          <w:rStyle w:val="apple-converted-space"/>
          <w:rFonts w:cs="Times New Roman"/>
          <w:szCs w:val="21"/>
          <w:shd w:val="clear" w:color="auto" w:fill="FFFFFF"/>
        </w:rPr>
        <w:t>me steps to make them more clearly.</w:t>
      </w:r>
    </w:p>
    <w:p w:rsidR="00917A8B" w:rsidRDefault="00917A8B"/>
    <w:p w:rsidR="007B2C41" w:rsidRDefault="00330CEF">
      <w:r>
        <w:t xml:space="preserve">2. </w:t>
      </w:r>
      <w:r w:rsidR="00BD365A" w:rsidRPr="00BD365A">
        <w:t>The results discussions and validation needs to be presented in the body of the manuscripts along with response plots.</w:t>
      </w:r>
    </w:p>
    <w:p w:rsidR="006B0AC5" w:rsidRPr="005C23D2" w:rsidRDefault="003B57FD">
      <w:pPr>
        <w:rPr>
          <w:rStyle w:val="apple-converted-space"/>
          <w:rFonts w:cs="Times New Roman"/>
          <w:szCs w:val="21"/>
          <w:shd w:val="clear" w:color="auto" w:fill="FFFFFF"/>
        </w:rPr>
      </w:pPr>
      <w:r w:rsidRPr="006360E1">
        <w:rPr>
          <w:rStyle w:val="apple-converted-space"/>
          <w:rFonts w:cs="Times New Roman"/>
          <w:b/>
          <w:szCs w:val="21"/>
          <w:shd w:val="clear" w:color="auto" w:fill="FFFFFF"/>
        </w:rPr>
        <w:t>Response:</w:t>
      </w:r>
      <w:r w:rsidR="005C23D2">
        <w:rPr>
          <w:rStyle w:val="apple-converted-space"/>
          <w:rFonts w:cs="Times New Roman"/>
          <w:szCs w:val="21"/>
          <w:shd w:val="clear" w:color="auto" w:fill="FFFFFF"/>
        </w:rPr>
        <w:t xml:space="preserve"> Thank you for your commen</w:t>
      </w:r>
      <w:r w:rsidR="00330CEF">
        <w:rPr>
          <w:rStyle w:val="apple-converted-space"/>
          <w:rFonts w:cs="Times New Roman"/>
          <w:szCs w:val="21"/>
          <w:shd w:val="clear" w:color="auto" w:fill="FFFFFF"/>
        </w:rPr>
        <w:t>t</w:t>
      </w:r>
      <w:r w:rsidR="00917A8B">
        <w:rPr>
          <w:rStyle w:val="apple-converted-space"/>
          <w:rFonts w:cs="Times New Roman"/>
          <w:szCs w:val="21"/>
          <w:shd w:val="clear" w:color="auto" w:fill="FFFFFF"/>
        </w:rPr>
        <w:t xml:space="preserve">. The figures are required to be presented </w:t>
      </w:r>
      <w:r w:rsidR="00CF6FD3">
        <w:rPr>
          <w:rStyle w:val="apple-converted-space"/>
          <w:rFonts w:cs="Times New Roman"/>
          <w:szCs w:val="21"/>
          <w:shd w:val="clear" w:color="auto" w:fill="FFFFFF"/>
        </w:rPr>
        <w:t xml:space="preserve">alone </w:t>
      </w:r>
      <w:r w:rsidR="00917A8B">
        <w:rPr>
          <w:rStyle w:val="apple-converted-space"/>
          <w:rFonts w:cs="Times New Roman"/>
          <w:szCs w:val="21"/>
          <w:shd w:val="clear" w:color="auto" w:fill="FFFFFF"/>
        </w:rPr>
        <w:t xml:space="preserve">in the end of the manuscript according </w:t>
      </w:r>
      <w:r w:rsidR="00CF6FD3">
        <w:rPr>
          <w:rStyle w:val="apple-converted-space"/>
          <w:rFonts w:cs="Times New Roman"/>
          <w:szCs w:val="21"/>
          <w:shd w:val="clear" w:color="auto" w:fill="FFFFFF"/>
        </w:rPr>
        <w:t xml:space="preserve">to </w:t>
      </w:r>
      <w:r w:rsidR="00917A8B">
        <w:rPr>
          <w:rStyle w:val="apple-converted-space"/>
          <w:rFonts w:cs="Times New Roman"/>
          <w:szCs w:val="21"/>
          <w:shd w:val="clear" w:color="auto" w:fill="FFFFFF"/>
        </w:rPr>
        <w:t>the format of journal.</w:t>
      </w:r>
      <w:r w:rsidR="00CF6FD3">
        <w:rPr>
          <w:rStyle w:val="apple-converted-space"/>
          <w:rFonts w:cs="Times New Roman"/>
          <w:szCs w:val="21"/>
          <w:shd w:val="clear" w:color="auto" w:fill="FFFFFF"/>
        </w:rPr>
        <w:t xml:space="preserve"> We are sorry to bring you poor reading </w:t>
      </w:r>
      <w:r w:rsidR="00CF6FD3" w:rsidRPr="00CF6FD3">
        <w:rPr>
          <w:rStyle w:val="apple-converted-space"/>
          <w:rFonts w:cs="Times New Roman"/>
          <w:szCs w:val="21"/>
          <w:shd w:val="clear" w:color="auto" w:fill="FFFFFF"/>
        </w:rPr>
        <w:t>experience</w:t>
      </w:r>
      <w:r w:rsidR="00CF6FD3">
        <w:rPr>
          <w:rStyle w:val="apple-converted-space"/>
          <w:rFonts w:cs="Times New Roman"/>
          <w:szCs w:val="21"/>
          <w:shd w:val="clear" w:color="auto" w:fill="FFFFFF"/>
        </w:rPr>
        <w:t>.</w:t>
      </w:r>
    </w:p>
    <w:p w:rsidR="006E0824" w:rsidRDefault="006E0824"/>
    <w:p w:rsidR="00BD365A" w:rsidRDefault="007B2C41">
      <w:r>
        <w:t>2.</w:t>
      </w:r>
      <w:r w:rsidR="00BD365A" w:rsidRPr="00BD365A">
        <w:t xml:space="preserve"> The appendices ne</w:t>
      </w:r>
      <w:r w:rsidR="00BD365A">
        <w:t>eds to be as brief as possible.</w:t>
      </w:r>
    </w:p>
    <w:p w:rsidR="006B0AC5" w:rsidRDefault="008909DC">
      <w:r w:rsidRPr="006360E1">
        <w:rPr>
          <w:rStyle w:val="apple-converted-space"/>
          <w:rFonts w:cs="Times New Roman"/>
          <w:b/>
          <w:szCs w:val="21"/>
          <w:shd w:val="clear" w:color="auto" w:fill="FFFFFF"/>
        </w:rPr>
        <w:t>Response:</w:t>
      </w:r>
      <w:r>
        <w:rPr>
          <w:rStyle w:val="apple-converted-space"/>
          <w:rFonts w:cs="Times New Roman"/>
          <w:b/>
          <w:szCs w:val="21"/>
          <w:shd w:val="clear" w:color="auto" w:fill="FFFFFF"/>
        </w:rPr>
        <w:t xml:space="preserve"> </w:t>
      </w:r>
      <w:r w:rsidRPr="00985951">
        <w:t>Thank yo</w:t>
      </w:r>
      <w:r>
        <w:t xml:space="preserve">u for your </w:t>
      </w:r>
      <w:r w:rsidR="006E0824">
        <w:t xml:space="preserve">comment. </w:t>
      </w:r>
      <w:r w:rsidR="009B56ED">
        <w:t>We are sorry that we can’t</w:t>
      </w:r>
      <w:r w:rsidR="009B56ED" w:rsidRPr="009B56ED">
        <w:t xml:space="preserve"> fully understand the meaning of your </w:t>
      </w:r>
      <w:r w:rsidR="009B56ED">
        <w:t>comment. There is no ap</w:t>
      </w:r>
      <w:r w:rsidR="00453474">
        <w:t>pendice</w:t>
      </w:r>
      <w:r w:rsidR="00CB54DA">
        <w:rPr>
          <w:rFonts w:hint="eastAsia"/>
        </w:rPr>
        <w:t>s</w:t>
      </w:r>
      <w:r w:rsidR="00CF6FD3">
        <w:t xml:space="preserve"> in our manuscript.</w:t>
      </w:r>
      <w:r w:rsidR="006F0F90">
        <w:t xml:space="preserve"> </w:t>
      </w:r>
      <w:r w:rsidR="006F0F90">
        <w:rPr>
          <w:rFonts w:hint="eastAsia"/>
        </w:rPr>
        <w:t>If y</w:t>
      </w:r>
      <w:r w:rsidR="006F0F90">
        <w:t>ou mean the figures in the end of the manuscript, we have revised the format</w:t>
      </w:r>
      <w:r w:rsidR="00B171D3">
        <w:t>.</w:t>
      </w:r>
    </w:p>
    <w:p w:rsidR="008909DC" w:rsidRPr="006F0F90" w:rsidRDefault="008909DC"/>
    <w:p w:rsidR="006D201D" w:rsidRDefault="00BD365A">
      <w:r w:rsidRPr="00BD365A">
        <w:rPr>
          <w:b/>
        </w:rPr>
        <w:t>Reviewer #3</w:t>
      </w:r>
      <w:r w:rsidRPr="00BD365A">
        <w:t>:</w:t>
      </w:r>
    </w:p>
    <w:p w:rsidR="00A12CE6" w:rsidRDefault="00A12CE6"/>
    <w:p w:rsidR="006D201D" w:rsidRDefault="00A12CE6">
      <w:r>
        <w:t xml:space="preserve">1. </w:t>
      </w:r>
      <w:r w:rsidR="00BD365A" w:rsidRPr="00BD365A">
        <w:t>Although the model is not highly sophisticated you should acknowledge the need for model validation and verification if this model is to be used for engine model tu</w:t>
      </w:r>
      <w:r w:rsidR="006D201D">
        <w:t>ning, control, diagnostics etc.</w:t>
      </w:r>
    </w:p>
    <w:p w:rsidR="00B171D3" w:rsidRDefault="006E0824" w:rsidP="00B171D3">
      <w:r w:rsidRPr="006360E1">
        <w:rPr>
          <w:rStyle w:val="apple-converted-space"/>
          <w:rFonts w:cs="Times New Roman"/>
          <w:b/>
          <w:szCs w:val="21"/>
          <w:shd w:val="clear" w:color="auto" w:fill="FFFFFF"/>
        </w:rPr>
        <w:t>Response:</w:t>
      </w:r>
      <w:r w:rsidR="00562112">
        <w:rPr>
          <w:rStyle w:val="apple-converted-space"/>
          <w:rFonts w:cs="Times New Roman"/>
          <w:b/>
          <w:szCs w:val="21"/>
          <w:shd w:val="clear" w:color="auto" w:fill="FFFFFF"/>
        </w:rPr>
        <w:t xml:space="preserve"> </w:t>
      </w:r>
      <w:r w:rsidR="0017279B">
        <w:rPr>
          <w:rStyle w:val="apple-converted-space"/>
          <w:rFonts w:cs="Times New Roman" w:hint="eastAsia"/>
          <w:szCs w:val="21"/>
          <w:shd w:val="clear" w:color="auto" w:fill="FFFFFF"/>
        </w:rPr>
        <w:t>Thank</w:t>
      </w:r>
      <w:r w:rsidR="0017279B">
        <w:rPr>
          <w:rStyle w:val="apple-converted-space"/>
          <w:rFonts w:cs="Times New Roman"/>
          <w:szCs w:val="21"/>
          <w:shd w:val="clear" w:color="auto" w:fill="FFFFFF"/>
        </w:rPr>
        <w:t xml:space="preserve"> you for your comment. </w:t>
      </w:r>
      <w:r w:rsidR="00290E96" w:rsidRPr="00290E96">
        <w:rPr>
          <w:rStyle w:val="apple-converted-space"/>
          <w:rFonts w:cs="Times New Roman"/>
          <w:szCs w:val="21"/>
          <w:shd w:val="clear" w:color="auto" w:fill="FFFFFF"/>
        </w:rPr>
        <w:t>We</w:t>
      </w:r>
      <w:r w:rsidR="00984E65">
        <w:rPr>
          <w:rStyle w:val="apple-converted-space"/>
          <w:rFonts w:cs="Times New Roman"/>
          <w:szCs w:val="21"/>
          <w:shd w:val="clear" w:color="auto" w:fill="FFFFFF"/>
        </w:rPr>
        <w:t xml:space="preserve"> have incorporated your comment</w:t>
      </w:r>
      <w:r w:rsidR="00290E96">
        <w:rPr>
          <w:rStyle w:val="apple-converted-space"/>
          <w:rFonts w:cs="Times New Roman"/>
          <w:szCs w:val="21"/>
          <w:shd w:val="clear" w:color="auto" w:fill="FFFFFF"/>
        </w:rPr>
        <w:t xml:space="preserve"> by </w:t>
      </w:r>
      <w:r w:rsidR="00845F0A">
        <w:rPr>
          <w:rStyle w:val="apple-converted-space"/>
          <w:rFonts w:cs="Times New Roman"/>
          <w:szCs w:val="21"/>
          <w:shd w:val="clear" w:color="auto" w:fill="FFFFFF"/>
        </w:rPr>
        <w:t xml:space="preserve">added </w:t>
      </w:r>
      <w:r w:rsidR="00845F0A" w:rsidRPr="00845F0A">
        <w:rPr>
          <w:rStyle w:val="apple-converted-space"/>
          <w:rFonts w:cs="Times New Roman"/>
          <w:szCs w:val="21"/>
          <w:shd w:val="clear" w:color="auto" w:fill="FFFFFF"/>
        </w:rPr>
        <w:t>validation and verification</w:t>
      </w:r>
      <w:r w:rsidR="00B26AC1">
        <w:rPr>
          <w:rStyle w:val="apple-converted-space"/>
          <w:rFonts w:cs="Times New Roman"/>
          <w:szCs w:val="21"/>
          <w:shd w:val="clear" w:color="auto" w:fill="FFFFFF"/>
        </w:rPr>
        <w:t>. We build the mod</w:t>
      </w:r>
      <w:r w:rsidR="0034479F">
        <w:rPr>
          <w:rStyle w:val="apple-converted-space"/>
          <w:rFonts w:cs="Times New Roman"/>
          <w:szCs w:val="21"/>
          <w:shd w:val="clear" w:color="auto" w:fill="FFFFFF"/>
        </w:rPr>
        <w:t xml:space="preserve">el based on the data of Gasturb, so we compare the parameters of model </w:t>
      </w:r>
      <w:r w:rsidR="005310EB">
        <w:rPr>
          <w:rStyle w:val="apple-converted-space"/>
          <w:rFonts w:cs="Times New Roman"/>
          <w:szCs w:val="21"/>
          <w:shd w:val="clear" w:color="auto" w:fill="FFFFFF"/>
        </w:rPr>
        <w:t>with parameters of Gasturb.</w:t>
      </w:r>
      <w:r w:rsidR="00B171D3" w:rsidRPr="00B171D3">
        <w:t xml:space="preserve"> </w:t>
      </w:r>
      <w:r w:rsidR="00B171D3" w:rsidRPr="00093E62">
        <w:t>We have added the error calculations</w:t>
      </w:r>
      <w:r w:rsidR="00B171D3">
        <w:t xml:space="preserve"> between </w:t>
      </w:r>
      <w:r w:rsidR="00B171D3" w:rsidRPr="00093E62">
        <w:t xml:space="preserve">the calculated component parameters and the real values of </w:t>
      </w:r>
      <w:r w:rsidR="00B171D3">
        <w:t xml:space="preserve">Gasturb </w:t>
      </w:r>
      <w:r w:rsidR="00B171D3" w:rsidRPr="00093E62">
        <w:t>in new manuscript</w:t>
      </w:r>
      <w:r w:rsidR="00B171D3">
        <w:t>. The results are shown with Table 1 and Table 2 in the manuscript.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219"/>
        <w:gridCol w:w="2256"/>
        <w:gridCol w:w="2055"/>
      </w:tblGrid>
      <w:tr w:rsidR="00B171D3" w:rsidRPr="00761BA7" w:rsidTr="001625F5">
        <w:trPr>
          <w:trHeight w:val="375"/>
        </w:trPr>
        <w:tc>
          <w:tcPr>
            <w:tcW w:w="1766" w:type="dxa"/>
            <w:shd w:val="clear" w:color="auto" w:fill="auto"/>
            <w:vAlign w:val="center"/>
          </w:tcPr>
          <w:p w:rsidR="00B171D3" w:rsidRPr="00CD3C72" w:rsidRDefault="00B171D3" w:rsidP="001625F5">
            <w:pPr>
              <w:jc w:val="center"/>
            </w:pPr>
            <w:r w:rsidRPr="00CD3C72">
              <w:rPr>
                <w:rFonts w:hint="eastAsia"/>
              </w:rPr>
              <w:lastRenderedPageBreak/>
              <w:t>P</w:t>
            </w:r>
            <w:r w:rsidRPr="00CD3C72">
              <w:t>arameter</w:t>
            </w:r>
          </w:p>
        </w:tc>
        <w:tc>
          <w:tcPr>
            <w:tcW w:w="2219" w:type="dxa"/>
            <w:shd w:val="clear" w:color="auto" w:fill="auto"/>
            <w:vAlign w:val="center"/>
          </w:tcPr>
          <w:p w:rsidR="00B171D3" w:rsidRPr="00CD3C72" w:rsidRDefault="00B171D3" w:rsidP="001625F5">
            <w:pPr>
              <w:jc w:val="center"/>
            </w:pPr>
            <w:r w:rsidRPr="00CD3C72">
              <w:t>Model</w:t>
            </w:r>
          </w:p>
        </w:tc>
        <w:tc>
          <w:tcPr>
            <w:tcW w:w="2256" w:type="dxa"/>
            <w:shd w:val="clear" w:color="auto" w:fill="auto"/>
            <w:vAlign w:val="center"/>
          </w:tcPr>
          <w:p w:rsidR="00B171D3" w:rsidRPr="00CD3C72" w:rsidRDefault="00B171D3" w:rsidP="001625F5">
            <w:pPr>
              <w:jc w:val="center"/>
            </w:pPr>
            <w:r w:rsidRPr="00CD3C72">
              <w:rPr>
                <w:rFonts w:hint="eastAsia"/>
              </w:rPr>
              <w:t>G</w:t>
            </w:r>
            <w:r w:rsidRPr="00CD3C72">
              <w:t>asturb 13</w:t>
            </w:r>
          </w:p>
        </w:tc>
        <w:tc>
          <w:tcPr>
            <w:tcW w:w="2055" w:type="dxa"/>
          </w:tcPr>
          <w:p w:rsidR="00B171D3" w:rsidRPr="00CD3C72" w:rsidRDefault="00B171D3" w:rsidP="001625F5">
            <w:pPr>
              <w:jc w:val="center"/>
            </w:pPr>
            <w:r w:rsidRPr="00CD3C72">
              <w:rPr>
                <w:rFonts w:hint="eastAsia"/>
              </w:rPr>
              <w:t>E</w:t>
            </w:r>
            <w:r w:rsidRPr="00CD3C72">
              <w:t>rror(%)</w:t>
            </w:r>
          </w:p>
        </w:tc>
      </w:tr>
      <w:tr w:rsidR="00B171D3" w:rsidRPr="00761BA7" w:rsidTr="001625F5">
        <w:trPr>
          <w:trHeight w:val="375"/>
        </w:trPr>
        <w:tc>
          <w:tcPr>
            <w:tcW w:w="1766" w:type="dxa"/>
            <w:shd w:val="clear" w:color="auto" w:fill="auto"/>
            <w:vAlign w:val="center"/>
            <w:hideMark/>
          </w:tcPr>
          <w:p w:rsidR="00B171D3" w:rsidRPr="00CD3C72" w:rsidRDefault="00B171D3" w:rsidP="001625F5">
            <w:pPr>
              <w:jc w:val="center"/>
            </w:pPr>
            <w:r w:rsidRPr="00CD3C72">
              <w:t>Nl(RPM)</w:t>
            </w:r>
          </w:p>
        </w:tc>
        <w:tc>
          <w:tcPr>
            <w:tcW w:w="2219" w:type="dxa"/>
            <w:shd w:val="clear" w:color="auto" w:fill="auto"/>
            <w:vAlign w:val="center"/>
            <w:hideMark/>
          </w:tcPr>
          <w:p w:rsidR="00B171D3" w:rsidRPr="00CD3C72" w:rsidRDefault="00B171D3" w:rsidP="001625F5">
            <w:pPr>
              <w:jc w:val="center"/>
            </w:pPr>
            <w:r w:rsidRPr="00CD3C72">
              <w:t>14711</w:t>
            </w:r>
          </w:p>
        </w:tc>
        <w:tc>
          <w:tcPr>
            <w:tcW w:w="2256" w:type="dxa"/>
            <w:shd w:val="clear" w:color="auto" w:fill="auto"/>
            <w:vAlign w:val="center"/>
            <w:hideMark/>
          </w:tcPr>
          <w:p w:rsidR="00B171D3" w:rsidRPr="00CD3C72" w:rsidRDefault="00B171D3" w:rsidP="001625F5">
            <w:pPr>
              <w:jc w:val="center"/>
            </w:pPr>
            <w:r w:rsidRPr="00CD3C72">
              <w:t>14600</w:t>
            </w:r>
          </w:p>
        </w:tc>
        <w:tc>
          <w:tcPr>
            <w:tcW w:w="2055" w:type="dxa"/>
          </w:tcPr>
          <w:p w:rsidR="00B171D3" w:rsidRPr="00CD3C72" w:rsidRDefault="00B171D3" w:rsidP="001625F5">
            <w:pPr>
              <w:jc w:val="center"/>
            </w:pPr>
            <w:r w:rsidRPr="00CD3C72">
              <w:rPr>
                <w:rFonts w:hint="eastAsia"/>
              </w:rPr>
              <w:t>0</w:t>
            </w:r>
            <w:r w:rsidRPr="00CD3C72">
              <w:t>.76</w:t>
            </w:r>
          </w:p>
        </w:tc>
      </w:tr>
      <w:tr w:rsidR="00B171D3" w:rsidRPr="00761BA7" w:rsidTr="001625F5">
        <w:trPr>
          <w:trHeight w:val="375"/>
        </w:trPr>
        <w:tc>
          <w:tcPr>
            <w:tcW w:w="1766" w:type="dxa"/>
            <w:shd w:val="clear" w:color="auto" w:fill="auto"/>
            <w:vAlign w:val="center"/>
            <w:hideMark/>
          </w:tcPr>
          <w:p w:rsidR="00B171D3" w:rsidRPr="00CD3C72" w:rsidRDefault="00B171D3" w:rsidP="001625F5">
            <w:pPr>
              <w:jc w:val="center"/>
            </w:pPr>
            <w:r w:rsidRPr="00CD3C72">
              <w:t>Nh(RPM)</w:t>
            </w:r>
          </w:p>
        </w:tc>
        <w:tc>
          <w:tcPr>
            <w:tcW w:w="2219" w:type="dxa"/>
            <w:shd w:val="clear" w:color="auto" w:fill="auto"/>
            <w:vAlign w:val="center"/>
            <w:hideMark/>
          </w:tcPr>
          <w:p w:rsidR="00B171D3" w:rsidRPr="00CD3C72" w:rsidRDefault="00B171D3" w:rsidP="001625F5">
            <w:pPr>
              <w:jc w:val="center"/>
            </w:pPr>
            <w:r w:rsidRPr="00CD3C72">
              <w:t>18060</w:t>
            </w:r>
          </w:p>
        </w:tc>
        <w:tc>
          <w:tcPr>
            <w:tcW w:w="2256" w:type="dxa"/>
            <w:shd w:val="clear" w:color="auto" w:fill="auto"/>
            <w:vAlign w:val="center"/>
            <w:hideMark/>
          </w:tcPr>
          <w:p w:rsidR="00B171D3" w:rsidRPr="00CD3C72" w:rsidRDefault="00B171D3" w:rsidP="001625F5">
            <w:pPr>
              <w:jc w:val="center"/>
            </w:pPr>
            <w:r w:rsidRPr="00CD3C72">
              <w:t>18000</w:t>
            </w:r>
          </w:p>
        </w:tc>
        <w:tc>
          <w:tcPr>
            <w:tcW w:w="2055" w:type="dxa"/>
          </w:tcPr>
          <w:p w:rsidR="00B171D3" w:rsidRPr="00CD3C72" w:rsidRDefault="00B171D3" w:rsidP="001625F5">
            <w:pPr>
              <w:jc w:val="center"/>
            </w:pPr>
            <w:r w:rsidRPr="00CD3C72">
              <w:rPr>
                <w:rFonts w:hint="eastAsia"/>
              </w:rPr>
              <w:t>0</w:t>
            </w:r>
            <w:r w:rsidRPr="00CD3C72">
              <w:t>.33</w:t>
            </w:r>
          </w:p>
        </w:tc>
      </w:tr>
      <w:tr w:rsidR="00B171D3" w:rsidRPr="00761BA7" w:rsidTr="001625F5">
        <w:trPr>
          <w:trHeight w:val="375"/>
        </w:trPr>
        <w:tc>
          <w:tcPr>
            <w:tcW w:w="1766" w:type="dxa"/>
            <w:shd w:val="clear" w:color="auto" w:fill="auto"/>
            <w:vAlign w:val="center"/>
            <w:hideMark/>
          </w:tcPr>
          <w:p w:rsidR="00B171D3" w:rsidRPr="00CD3C72" w:rsidRDefault="00B171D3" w:rsidP="001625F5">
            <w:pPr>
              <w:jc w:val="center"/>
            </w:pPr>
            <w:r w:rsidRPr="00CD3C72">
              <w:t>T4(K)</w:t>
            </w:r>
          </w:p>
        </w:tc>
        <w:tc>
          <w:tcPr>
            <w:tcW w:w="2219" w:type="dxa"/>
            <w:shd w:val="clear" w:color="auto" w:fill="auto"/>
            <w:vAlign w:val="center"/>
            <w:hideMark/>
          </w:tcPr>
          <w:p w:rsidR="00B171D3" w:rsidRPr="00CD3C72" w:rsidRDefault="00B171D3" w:rsidP="001625F5">
            <w:pPr>
              <w:jc w:val="center"/>
            </w:pPr>
            <w:r w:rsidRPr="00CD3C72">
              <w:t>1866</w:t>
            </w:r>
          </w:p>
        </w:tc>
        <w:tc>
          <w:tcPr>
            <w:tcW w:w="2256" w:type="dxa"/>
            <w:shd w:val="clear" w:color="auto" w:fill="auto"/>
            <w:vAlign w:val="center"/>
            <w:hideMark/>
          </w:tcPr>
          <w:p w:rsidR="00B171D3" w:rsidRPr="00CD3C72" w:rsidRDefault="00B171D3" w:rsidP="001625F5">
            <w:pPr>
              <w:jc w:val="center"/>
            </w:pPr>
            <w:r w:rsidRPr="00CD3C72">
              <w:t>1850</w:t>
            </w:r>
          </w:p>
        </w:tc>
        <w:tc>
          <w:tcPr>
            <w:tcW w:w="2055" w:type="dxa"/>
          </w:tcPr>
          <w:p w:rsidR="00B171D3" w:rsidRPr="00CD3C72" w:rsidRDefault="00B171D3" w:rsidP="001625F5">
            <w:pPr>
              <w:jc w:val="center"/>
            </w:pPr>
            <w:r w:rsidRPr="00CD3C72">
              <w:rPr>
                <w:rFonts w:hint="eastAsia"/>
              </w:rPr>
              <w:t>0</w:t>
            </w:r>
            <w:r w:rsidRPr="00CD3C72">
              <w:t>.86</w:t>
            </w:r>
          </w:p>
        </w:tc>
      </w:tr>
      <w:tr w:rsidR="00B171D3" w:rsidRPr="00761BA7" w:rsidTr="001625F5">
        <w:trPr>
          <w:trHeight w:val="375"/>
        </w:trPr>
        <w:tc>
          <w:tcPr>
            <w:tcW w:w="1766" w:type="dxa"/>
            <w:shd w:val="clear" w:color="auto" w:fill="auto"/>
            <w:vAlign w:val="center"/>
            <w:hideMark/>
          </w:tcPr>
          <w:p w:rsidR="00B171D3" w:rsidRPr="00CD3C72" w:rsidRDefault="00B171D3" w:rsidP="001625F5">
            <w:pPr>
              <w:jc w:val="center"/>
            </w:pPr>
            <w:r w:rsidRPr="00CD3C72">
              <w:t>FN(KN)</w:t>
            </w:r>
          </w:p>
        </w:tc>
        <w:tc>
          <w:tcPr>
            <w:tcW w:w="2219" w:type="dxa"/>
            <w:shd w:val="clear" w:color="auto" w:fill="auto"/>
            <w:vAlign w:val="center"/>
            <w:hideMark/>
          </w:tcPr>
          <w:p w:rsidR="00B171D3" w:rsidRPr="00CD3C72" w:rsidRDefault="00B171D3" w:rsidP="001625F5">
            <w:pPr>
              <w:jc w:val="center"/>
            </w:pPr>
            <w:r w:rsidRPr="00CD3C72">
              <w:t>38.18</w:t>
            </w:r>
          </w:p>
        </w:tc>
        <w:tc>
          <w:tcPr>
            <w:tcW w:w="2256" w:type="dxa"/>
            <w:shd w:val="clear" w:color="auto" w:fill="auto"/>
            <w:vAlign w:val="center"/>
            <w:hideMark/>
          </w:tcPr>
          <w:p w:rsidR="00B171D3" w:rsidRPr="00CD3C72" w:rsidRDefault="00B171D3" w:rsidP="001625F5">
            <w:pPr>
              <w:jc w:val="center"/>
            </w:pPr>
            <w:r w:rsidRPr="00CD3C72">
              <w:t>37.98</w:t>
            </w:r>
          </w:p>
        </w:tc>
        <w:tc>
          <w:tcPr>
            <w:tcW w:w="2055" w:type="dxa"/>
          </w:tcPr>
          <w:p w:rsidR="00B171D3" w:rsidRPr="00CD3C72" w:rsidRDefault="00B171D3" w:rsidP="001625F5">
            <w:pPr>
              <w:jc w:val="center"/>
            </w:pPr>
            <w:r w:rsidRPr="00CD3C72">
              <w:rPr>
                <w:rFonts w:hint="eastAsia"/>
              </w:rPr>
              <w:t>0</w:t>
            </w:r>
            <w:r w:rsidRPr="00CD3C72">
              <w:t>.53</w:t>
            </w:r>
          </w:p>
        </w:tc>
      </w:tr>
      <w:tr w:rsidR="00B171D3" w:rsidRPr="00761BA7" w:rsidTr="001625F5">
        <w:trPr>
          <w:trHeight w:val="375"/>
        </w:trPr>
        <w:tc>
          <w:tcPr>
            <w:tcW w:w="1766" w:type="dxa"/>
            <w:shd w:val="clear" w:color="auto" w:fill="auto"/>
            <w:vAlign w:val="center"/>
          </w:tcPr>
          <w:p w:rsidR="00B171D3" w:rsidRPr="00CD3C72" w:rsidRDefault="00B171D3" w:rsidP="001625F5">
            <w:pPr>
              <w:jc w:val="center"/>
            </w:pPr>
            <w:r w:rsidRPr="00CD3C72">
              <w:rPr>
                <w:rFonts w:hint="eastAsia"/>
              </w:rPr>
              <w:t>E</w:t>
            </w:r>
            <w:r w:rsidRPr="00CD3C72">
              <w:t>PR</w:t>
            </w:r>
          </w:p>
        </w:tc>
        <w:tc>
          <w:tcPr>
            <w:tcW w:w="2219" w:type="dxa"/>
            <w:shd w:val="clear" w:color="auto" w:fill="auto"/>
            <w:vAlign w:val="center"/>
          </w:tcPr>
          <w:p w:rsidR="00B171D3" w:rsidRPr="00CD3C72" w:rsidRDefault="00B171D3" w:rsidP="001625F5">
            <w:pPr>
              <w:jc w:val="center"/>
            </w:pPr>
            <w:r w:rsidRPr="00CD3C72">
              <w:rPr>
                <w:rFonts w:hint="eastAsia"/>
              </w:rPr>
              <w:t>4</w:t>
            </w:r>
            <w:r w:rsidRPr="00CD3C72">
              <w:t>.1653</w:t>
            </w:r>
          </w:p>
        </w:tc>
        <w:tc>
          <w:tcPr>
            <w:tcW w:w="2256" w:type="dxa"/>
            <w:shd w:val="clear" w:color="auto" w:fill="auto"/>
            <w:vAlign w:val="center"/>
          </w:tcPr>
          <w:p w:rsidR="00B171D3" w:rsidRPr="00CD3C72" w:rsidRDefault="00B171D3" w:rsidP="001625F5">
            <w:pPr>
              <w:jc w:val="center"/>
            </w:pPr>
            <w:r w:rsidRPr="00CD3C72">
              <w:rPr>
                <w:rFonts w:hint="eastAsia"/>
              </w:rPr>
              <w:t>4</w:t>
            </w:r>
            <w:r w:rsidRPr="00CD3C72">
              <w:t>.2436</w:t>
            </w:r>
          </w:p>
        </w:tc>
        <w:tc>
          <w:tcPr>
            <w:tcW w:w="2055" w:type="dxa"/>
          </w:tcPr>
          <w:p w:rsidR="00B171D3" w:rsidRPr="00CD3C72" w:rsidRDefault="00B171D3" w:rsidP="001625F5">
            <w:pPr>
              <w:jc w:val="center"/>
            </w:pPr>
            <w:r w:rsidRPr="00CD3C72">
              <w:t>1.85</w:t>
            </w:r>
          </w:p>
        </w:tc>
      </w:tr>
    </w:tbl>
    <w:p w:rsidR="00B171D3" w:rsidRDefault="00B171D3" w:rsidP="00B171D3">
      <w:r>
        <w:rPr>
          <w:rFonts w:hint="eastAsia"/>
        </w:rPr>
        <w:t>T</w:t>
      </w:r>
      <w:r>
        <w:t>able 1</w:t>
      </w:r>
    </w:p>
    <w:p w:rsidR="00B171D3" w:rsidRDefault="00B171D3" w:rsidP="00B171D3"/>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219"/>
        <w:gridCol w:w="2256"/>
        <w:gridCol w:w="2055"/>
      </w:tblGrid>
      <w:tr w:rsidR="00B171D3" w:rsidRPr="00997700" w:rsidTr="001625F5">
        <w:trPr>
          <w:trHeight w:val="375"/>
        </w:trPr>
        <w:tc>
          <w:tcPr>
            <w:tcW w:w="1766" w:type="dxa"/>
            <w:shd w:val="clear" w:color="auto" w:fill="auto"/>
            <w:vAlign w:val="center"/>
          </w:tcPr>
          <w:p w:rsidR="00B171D3" w:rsidRPr="00997700" w:rsidRDefault="00B171D3" w:rsidP="001625F5">
            <w:pPr>
              <w:jc w:val="center"/>
            </w:pPr>
            <w:r w:rsidRPr="00997700">
              <w:rPr>
                <w:rFonts w:hint="eastAsia"/>
              </w:rPr>
              <w:t>P</w:t>
            </w:r>
            <w:r w:rsidRPr="00997700">
              <w:t>arameter</w:t>
            </w:r>
          </w:p>
        </w:tc>
        <w:tc>
          <w:tcPr>
            <w:tcW w:w="2219" w:type="dxa"/>
            <w:shd w:val="clear" w:color="auto" w:fill="auto"/>
            <w:vAlign w:val="center"/>
          </w:tcPr>
          <w:p w:rsidR="00B171D3" w:rsidRPr="00997700" w:rsidRDefault="00B171D3" w:rsidP="001625F5">
            <w:pPr>
              <w:jc w:val="center"/>
            </w:pPr>
            <w:r w:rsidRPr="00997700">
              <w:t>Model</w:t>
            </w:r>
          </w:p>
        </w:tc>
        <w:tc>
          <w:tcPr>
            <w:tcW w:w="2256" w:type="dxa"/>
            <w:shd w:val="clear" w:color="auto" w:fill="auto"/>
            <w:vAlign w:val="center"/>
          </w:tcPr>
          <w:p w:rsidR="00B171D3" w:rsidRPr="00997700" w:rsidRDefault="00B171D3" w:rsidP="001625F5">
            <w:pPr>
              <w:jc w:val="center"/>
            </w:pPr>
            <w:r w:rsidRPr="00997700">
              <w:rPr>
                <w:rFonts w:hint="eastAsia"/>
              </w:rPr>
              <w:t>G</w:t>
            </w:r>
            <w:r w:rsidRPr="00997700">
              <w:t>asturb 13</w:t>
            </w:r>
          </w:p>
        </w:tc>
        <w:tc>
          <w:tcPr>
            <w:tcW w:w="2055" w:type="dxa"/>
          </w:tcPr>
          <w:p w:rsidR="00B171D3" w:rsidRPr="00997700" w:rsidRDefault="00B171D3" w:rsidP="001625F5">
            <w:pPr>
              <w:jc w:val="center"/>
            </w:pPr>
            <w:r w:rsidRPr="00997700">
              <w:rPr>
                <w:rFonts w:hint="eastAsia"/>
              </w:rPr>
              <w:t>E</w:t>
            </w:r>
            <w:r w:rsidRPr="00997700">
              <w:t>rror(%)</w:t>
            </w:r>
          </w:p>
        </w:tc>
      </w:tr>
      <w:tr w:rsidR="00B171D3" w:rsidRPr="00997700" w:rsidTr="001625F5">
        <w:trPr>
          <w:trHeight w:val="375"/>
        </w:trPr>
        <w:tc>
          <w:tcPr>
            <w:tcW w:w="1766" w:type="dxa"/>
            <w:shd w:val="clear" w:color="auto" w:fill="auto"/>
            <w:vAlign w:val="center"/>
            <w:hideMark/>
          </w:tcPr>
          <w:p w:rsidR="00B171D3" w:rsidRPr="00997700" w:rsidRDefault="00B171D3" w:rsidP="001625F5">
            <w:pPr>
              <w:jc w:val="center"/>
            </w:pPr>
            <w:r w:rsidRPr="00997700">
              <w:t>Nl(RPM)</w:t>
            </w:r>
          </w:p>
        </w:tc>
        <w:tc>
          <w:tcPr>
            <w:tcW w:w="2219" w:type="dxa"/>
            <w:shd w:val="clear" w:color="auto" w:fill="auto"/>
            <w:vAlign w:val="center"/>
            <w:hideMark/>
          </w:tcPr>
          <w:p w:rsidR="00B171D3" w:rsidRPr="00997700" w:rsidRDefault="00B171D3" w:rsidP="001625F5">
            <w:pPr>
              <w:jc w:val="center"/>
            </w:pPr>
            <w:r>
              <w:t>15544</w:t>
            </w:r>
          </w:p>
        </w:tc>
        <w:tc>
          <w:tcPr>
            <w:tcW w:w="2256" w:type="dxa"/>
            <w:shd w:val="clear" w:color="auto" w:fill="auto"/>
            <w:vAlign w:val="center"/>
            <w:hideMark/>
          </w:tcPr>
          <w:p w:rsidR="00B171D3" w:rsidRPr="00997700" w:rsidRDefault="00B171D3" w:rsidP="001625F5">
            <w:pPr>
              <w:jc w:val="center"/>
            </w:pPr>
            <w:r>
              <w:t>15033</w:t>
            </w:r>
          </w:p>
        </w:tc>
        <w:tc>
          <w:tcPr>
            <w:tcW w:w="2055" w:type="dxa"/>
          </w:tcPr>
          <w:p w:rsidR="00B171D3" w:rsidRPr="00997700" w:rsidRDefault="00B171D3" w:rsidP="001625F5">
            <w:pPr>
              <w:jc w:val="center"/>
            </w:pPr>
            <w:r>
              <w:t>3.40</w:t>
            </w:r>
          </w:p>
        </w:tc>
      </w:tr>
      <w:tr w:rsidR="00B171D3" w:rsidRPr="00997700" w:rsidTr="001625F5">
        <w:trPr>
          <w:trHeight w:val="375"/>
        </w:trPr>
        <w:tc>
          <w:tcPr>
            <w:tcW w:w="1766" w:type="dxa"/>
            <w:shd w:val="clear" w:color="auto" w:fill="auto"/>
            <w:vAlign w:val="center"/>
            <w:hideMark/>
          </w:tcPr>
          <w:p w:rsidR="00B171D3" w:rsidRPr="00997700" w:rsidRDefault="00B171D3" w:rsidP="001625F5">
            <w:pPr>
              <w:jc w:val="center"/>
            </w:pPr>
            <w:r w:rsidRPr="00997700">
              <w:t>Nh(RPM)</w:t>
            </w:r>
          </w:p>
        </w:tc>
        <w:tc>
          <w:tcPr>
            <w:tcW w:w="2219" w:type="dxa"/>
            <w:shd w:val="clear" w:color="auto" w:fill="auto"/>
            <w:vAlign w:val="center"/>
            <w:hideMark/>
          </w:tcPr>
          <w:p w:rsidR="00B171D3" w:rsidRPr="00997700" w:rsidRDefault="00B171D3" w:rsidP="001625F5">
            <w:pPr>
              <w:jc w:val="center"/>
            </w:pPr>
            <w:r>
              <w:t>18123</w:t>
            </w:r>
          </w:p>
        </w:tc>
        <w:tc>
          <w:tcPr>
            <w:tcW w:w="2256" w:type="dxa"/>
            <w:shd w:val="clear" w:color="auto" w:fill="auto"/>
            <w:vAlign w:val="center"/>
            <w:hideMark/>
          </w:tcPr>
          <w:p w:rsidR="00B171D3" w:rsidRPr="00997700" w:rsidRDefault="00B171D3" w:rsidP="001625F5">
            <w:pPr>
              <w:jc w:val="center"/>
            </w:pPr>
            <w:r w:rsidRPr="00997700">
              <w:t>18000</w:t>
            </w:r>
          </w:p>
        </w:tc>
        <w:tc>
          <w:tcPr>
            <w:tcW w:w="2055" w:type="dxa"/>
          </w:tcPr>
          <w:p w:rsidR="00B171D3" w:rsidRPr="00997700" w:rsidRDefault="00B171D3" w:rsidP="001625F5">
            <w:pPr>
              <w:jc w:val="center"/>
            </w:pPr>
            <w:r>
              <w:t>0.68</w:t>
            </w:r>
          </w:p>
        </w:tc>
      </w:tr>
      <w:tr w:rsidR="00B171D3" w:rsidRPr="00997700" w:rsidTr="001625F5">
        <w:trPr>
          <w:trHeight w:val="375"/>
        </w:trPr>
        <w:tc>
          <w:tcPr>
            <w:tcW w:w="1766" w:type="dxa"/>
            <w:shd w:val="clear" w:color="auto" w:fill="auto"/>
            <w:vAlign w:val="center"/>
            <w:hideMark/>
          </w:tcPr>
          <w:p w:rsidR="00B171D3" w:rsidRPr="00997700" w:rsidRDefault="00B171D3" w:rsidP="001625F5">
            <w:pPr>
              <w:jc w:val="center"/>
            </w:pPr>
            <w:r w:rsidRPr="00997700">
              <w:t>T4(K)</w:t>
            </w:r>
          </w:p>
        </w:tc>
        <w:tc>
          <w:tcPr>
            <w:tcW w:w="2219" w:type="dxa"/>
            <w:shd w:val="clear" w:color="auto" w:fill="auto"/>
            <w:vAlign w:val="center"/>
            <w:hideMark/>
          </w:tcPr>
          <w:p w:rsidR="00B171D3" w:rsidRPr="00997700" w:rsidRDefault="00B171D3" w:rsidP="001625F5">
            <w:pPr>
              <w:jc w:val="center"/>
            </w:pPr>
            <w:r>
              <w:t>2036</w:t>
            </w:r>
          </w:p>
        </w:tc>
        <w:tc>
          <w:tcPr>
            <w:tcW w:w="2256" w:type="dxa"/>
            <w:shd w:val="clear" w:color="auto" w:fill="auto"/>
            <w:vAlign w:val="center"/>
            <w:hideMark/>
          </w:tcPr>
          <w:p w:rsidR="00B171D3" w:rsidRPr="00997700" w:rsidRDefault="00B171D3" w:rsidP="001625F5">
            <w:pPr>
              <w:jc w:val="center"/>
            </w:pPr>
            <w:r>
              <w:t>2002</w:t>
            </w:r>
          </w:p>
        </w:tc>
        <w:tc>
          <w:tcPr>
            <w:tcW w:w="2055" w:type="dxa"/>
          </w:tcPr>
          <w:p w:rsidR="00B171D3" w:rsidRPr="00997700" w:rsidRDefault="00B171D3" w:rsidP="001625F5">
            <w:pPr>
              <w:jc w:val="center"/>
            </w:pPr>
            <w:r>
              <w:t>1.70</w:t>
            </w:r>
          </w:p>
        </w:tc>
      </w:tr>
      <w:tr w:rsidR="00B171D3" w:rsidRPr="00997700" w:rsidTr="001625F5">
        <w:trPr>
          <w:trHeight w:val="375"/>
        </w:trPr>
        <w:tc>
          <w:tcPr>
            <w:tcW w:w="1766" w:type="dxa"/>
            <w:shd w:val="clear" w:color="auto" w:fill="auto"/>
            <w:vAlign w:val="center"/>
            <w:hideMark/>
          </w:tcPr>
          <w:p w:rsidR="00B171D3" w:rsidRPr="00997700" w:rsidRDefault="00B171D3" w:rsidP="001625F5">
            <w:pPr>
              <w:jc w:val="center"/>
            </w:pPr>
            <w:r w:rsidRPr="00997700">
              <w:t>FN(KN)</w:t>
            </w:r>
          </w:p>
        </w:tc>
        <w:tc>
          <w:tcPr>
            <w:tcW w:w="2219" w:type="dxa"/>
            <w:shd w:val="clear" w:color="auto" w:fill="auto"/>
            <w:vAlign w:val="center"/>
            <w:hideMark/>
          </w:tcPr>
          <w:p w:rsidR="00B171D3" w:rsidRPr="00997700" w:rsidRDefault="00B171D3" w:rsidP="001625F5">
            <w:pPr>
              <w:jc w:val="center"/>
            </w:pPr>
            <w:r>
              <w:t>41.23</w:t>
            </w:r>
          </w:p>
        </w:tc>
        <w:tc>
          <w:tcPr>
            <w:tcW w:w="2256" w:type="dxa"/>
            <w:shd w:val="clear" w:color="auto" w:fill="auto"/>
            <w:vAlign w:val="center"/>
            <w:hideMark/>
          </w:tcPr>
          <w:p w:rsidR="00B171D3" w:rsidRPr="00997700" w:rsidRDefault="00B171D3" w:rsidP="001625F5">
            <w:pPr>
              <w:jc w:val="center"/>
            </w:pPr>
            <w:r>
              <w:t>40.68</w:t>
            </w:r>
          </w:p>
        </w:tc>
        <w:tc>
          <w:tcPr>
            <w:tcW w:w="2055" w:type="dxa"/>
          </w:tcPr>
          <w:p w:rsidR="00B171D3" w:rsidRPr="00997700" w:rsidRDefault="00B171D3" w:rsidP="001625F5">
            <w:pPr>
              <w:jc w:val="center"/>
            </w:pPr>
            <w:r>
              <w:t>1.35</w:t>
            </w:r>
          </w:p>
        </w:tc>
      </w:tr>
      <w:tr w:rsidR="00B171D3" w:rsidRPr="00997700" w:rsidTr="001625F5">
        <w:trPr>
          <w:trHeight w:val="375"/>
        </w:trPr>
        <w:tc>
          <w:tcPr>
            <w:tcW w:w="1766" w:type="dxa"/>
            <w:shd w:val="clear" w:color="auto" w:fill="auto"/>
            <w:vAlign w:val="center"/>
          </w:tcPr>
          <w:p w:rsidR="00B171D3" w:rsidRPr="00997700" w:rsidRDefault="00B171D3" w:rsidP="001625F5">
            <w:pPr>
              <w:jc w:val="center"/>
            </w:pPr>
            <w:r w:rsidRPr="00997700">
              <w:rPr>
                <w:rFonts w:hint="eastAsia"/>
              </w:rPr>
              <w:t>E</w:t>
            </w:r>
            <w:r w:rsidRPr="00997700">
              <w:t>PR</w:t>
            </w:r>
          </w:p>
        </w:tc>
        <w:tc>
          <w:tcPr>
            <w:tcW w:w="2219" w:type="dxa"/>
            <w:shd w:val="clear" w:color="auto" w:fill="auto"/>
            <w:vAlign w:val="center"/>
          </w:tcPr>
          <w:p w:rsidR="00B171D3" w:rsidRPr="00997700" w:rsidRDefault="00B171D3" w:rsidP="001625F5">
            <w:pPr>
              <w:jc w:val="center"/>
            </w:pPr>
            <w:r>
              <w:t>4.2419</w:t>
            </w:r>
          </w:p>
        </w:tc>
        <w:tc>
          <w:tcPr>
            <w:tcW w:w="2256" w:type="dxa"/>
            <w:shd w:val="clear" w:color="auto" w:fill="auto"/>
            <w:vAlign w:val="center"/>
          </w:tcPr>
          <w:p w:rsidR="00B171D3" w:rsidRPr="00997700" w:rsidRDefault="00B171D3" w:rsidP="001625F5">
            <w:pPr>
              <w:jc w:val="center"/>
            </w:pPr>
            <w:r>
              <w:t>4.2894</w:t>
            </w:r>
          </w:p>
        </w:tc>
        <w:tc>
          <w:tcPr>
            <w:tcW w:w="2055" w:type="dxa"/>
          </w:tcPr>
          <w:p w:rsidR="00B171D3" w:rsidRPr="00997700" w:rsidRDefault="00B171D3" w:rsidP="001625F5">
            <w:pPr>
              <w:jc w:val="center"/>
            </w:pPr>
            <w:r>
              <w:t>1.11</w:t>
            </w:r>
          </w:p>
        </w:tc>
      </w:tr>
    </w:tbl>
    <w:p w:rsidR="006E0824" w:rsidRPr="0017279B" w:rsidRDefault="00B171D3" w:rsidP="006E0824">
      <w:pPr>
        <w:rPr>
          <w:rFonts w:hint="eastAsia"/>
        </w:rPr>
      </w:pPr>
      <w:r>
        <w:rPr>
          <w:rFonts w:hint="eastAsia"/>
        </w:rPr>
        <w:t>T</w:t>
      </w:r>
      <w:r>
        <w:t>able 2</w:t>
      </w:r>
    </w:p>
    <w:p w:rsidR="00A12CE6" w:rsidRPr="006E0824" w:rsidRDefault="00A12CE6"/>
    <w:p w:rsidR="006D201D" w:rsidRDefault="00A12CE6">
      <w:r>
        <w:t xml:space="preserve">2. </w:t>
      </w:r>
      <w:r w:rsidR="006D201D">
        <w:t>Number all the equations used.</w:t>
      </w:r>
    </w:p>
    <w:p w:rsidR="00A12CE6" w:rsidRDefault="00AD1CA6">
      <w:r w:rsidRPr="006360E1">
        <w:rPr>
          <w:rStyle w:val="apple-converted-space"/>
          <w:rFonts w:cs="Times New Roman"/>
          <w:b/>
          <w:szCs w:val="21"/>
          <w:shd w:val="clear" w:color="auto" w:fill="FFFFFF"/>
        </w:rPr>
        <w:t>Response:</w:t>
      </w:r>
      <w:r>
        <w:rPr>
          <w:rStyle w:val="apple-converted-space"/>
          <w:rFonts w:cs="Times New Roman"/>
          <w:b/>
          <w:szCs w:val="21"/>
          <w:shd w:val="clear" w:color="auto" w:fill="FFFFFF"/>
        </w:rPr>
        <w:t xml:space="preserve"> </w:t>
      </w:r>
      <w:r w:rsidRPr="00AD1CA6">
        <w:t>Thank you for your comment.</w:t>
      </w:r>
      <w:r w:rsidR="003A3643">
        <w:t xml:space="preserve"> According to the format requirement of the journal, t</w:t>
      </w:r>
      <w:r>
        <w:t>here</w:t>
      </w:r>
      <w:r w:rsidR="00503CD0">
        <w:t xml:space="preserve"> is no need to number equations.</w:t>
      </w:r>
    </w:p>
    <w:p w:rsidR="00AD1CA6" w:rsidRPr="003A3643" w:rsidRDefault="00AD1CA6"/>
    <w:p w:rsidR="006D201D" w:rsidRDefault="00A12CE6">
      <w:r>
        <w:t xml:space="preserve">3. </w:t>
      </w:r>
      <w:r w:rsidR="00BD365A" w:rsidRPr="00BD365A">
        <w:t>Provide a s</w:t>
      </w:r>
      <w:r w:rsidR="006D201D">
        <w:t>chematic layout for the engine.</w:t>
      </w:r>
    </w:p>
    <w:p w:rsidR="00AD1CA6" w:rsidRDefault="00AD1CA6">
      <w:r w:rsidRPr="006360E1">
        <w:rPr>
          <w:rStyle w:val="apple-converted-space"/>
          <w:rFonts w:cs="Times New Roman"/>
          <w:b/>
          <w:szCs w:val="21"/>
          <w:shd w:val="clear" w:color="auto" w:fill="FFFFFF"/>
        </w:rPr>
        <w:t>Response:</w:t>
      </w:r>
      <w:r>
        <w:rPr>
          <w:rStyle w:val="apple-converted-space"/>
          <w:rFonts w:cs="Times New Roman"/>
          <w:b/>
          <w:szCs w:val="21"/>
          <w:shd w:val="clear" w:color="auto" w:fill="FFFFFF"/>
        </w:rPr>
        <w:t xml:space="preserve"> </w:t>
      </w:r>
      <w:r>
        <w:t>Thank you for your suggestion. We have added a</w:t>
      </w:r>
      <w:r w:rsidRPr="00BD365A">
        <w:t xml:space="preserve"> s</w:t>
      </w:r>
      <w:r>
        <w:t xml:space="preserve">chematic layout of the VCE, so the readers can </w:t>
      </w:r>
      <w:r w:rsidR="00F836BC">
        <w:t xml:space="preserve">understand the </w:t>
      </w:r>
      <w:r w:rsidR="00971750">
        <w:t xml:space="preserve">model and the modeling </w:t>
      </w:r>
      <w:r w:rsidR="00F836BC">
        <w:t>method better.</w:t>
      </w:r>
      <w:r w:rsidR="00B171D3" w:rsidRPr="00B171D3">
        <w:t xml:space="preserve"> </w:t>
      </w:r>
      <w:r w:rsidR="00B171D3">
        <w:t xml:space="preserve">The </w:t>
      </w:r>
      <w:r w:rsidR="00B171D3" w:rsidRPr="00B171D3">
        <w:t>schematic layout of the VCE</w:t>
      </w:r>
      <w:r w:rsidR="00B171D3">
        <w:t xml:space="preserve"> is as follows.</w:t>
      </w:r>
    </w:p>
    <w:p w:rsidR="00B171D3" w:rsidRPr="00B171D3" w:rsidRDefault="00B171D3" w:rsidP="00B171D3">
      <w:pPr>
        <w:jc w:val="center"/>
      </w:pPr>
      <w:r w:rsidRPr="00B171D3">
        <w:rPr>
          <w:noProof/>
        </w:rPr>
        <w:drawing>
          <wp:inline distT="0" distB="0" distL="0" distR="0">
            <wp:extent cx="3689350" cy="1382775"/>
            <wp:effectExtent l="0" t="0" r="6350" b="8255"/>
            <wp:docPr id="2" name="图片 2" descr="C:\Users\NUAAMRC\Desktop\jov22月\figure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UAAMRC\Desktop\jov22月\figure11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6409" cy="1385421"/>
                    </a:xfrm>
                    <a:prstGeom prst="rect">
                      <a:avLst/>
                    </a:prstGeom>
                    <a:noFill/>
                    <a:ln>
                      <a:noFill/>
                    </a:ln>
                  </pic:spPr>
                </pic:pic>
              </a:graphicData>
            </a:graphic>
          </wp:inline>
        </w:drawing>
      </w:r>
    </w:p>
    <w:p w:rsidR="00F836BC" w:rsidRDefault="00F836BC"/>
    <w:p w:rsidR="00747943" w:rsidRPr="007B3E42" w:rsidRDefault="00A12CE6">
      <w:r>
        <w:t>4.</w:t>
      </w:r>
      <w:r w:rsidR="003A3643">
        <w:t xml:space="preserve"> </w:t>
      </w:r>
      <w:r w:rsidR="00BD365A" w:rsidRPr="00BD365A">
        <w:t>Update your list of references with studies that have u</w:t>
      </w:r>
      <w:r w:rsidR="00747943">
        <w:t>sed MATLAB/simulink and GasTurb</w:t>
      </w:r>
      <w:r w:rsidR="00747943">
        <w:rPr>
          <w:rFonts w:hint="eastAsia"/>
        </w:rPr>
        <w:t>.</w:t>
      </w:r>
    </w:p>
    <w:p w:rsidR="007C6A76" w:rsidRDefault="007C6A76">
      <w:r w:rsidRPr="006360E1">
        <w:rPr>
          <w:rStyle w:val="apple-converted-space"/>
          <w:rFonts w:cs="Times New Roman"/>
          <w:b/>
          <w:szCs w:val="21"/>
          <w:shd w:val="clear" w:color="auto" w:fill="FFFFFF"/>
        </w:rPr>
        <w:t>Response:</w:t>
      </w:r>
      <w:r w:rsidR="00747943">
        <w:rPr>
          <w:rStyle w:val="apple-converted-space"/>
          <w:rFonts w:cs="Times New Roman"/>
          <w:szCs w:val="21"/>
          <w:shd w:val="clear" w:color="auto" w:fill="FFFFFF"/>
        </w:rPr>
        <w:t xml:space="preserve"> Thank you for your</w:t>
      </w:r>
      <w:r w:rsidR="003A3643">
        <w:rPr>
          <w:rStyle w:val="apple-converted-space"/>
          <w:rFonts w:cs="Times New Roman"/>
          <w:szCs w:val="21"/>
          <w:shd w:val="clear" w:color="auto" w:fill="FFFFFF"/>
        </w:rPr>
        <w:t xml:space="preserve"> suggestion. We have added some references with studies that </w:t>
      </w:r>
      <w:r w:rsidR="003A3643" w:rsidRPr="00BD365A">
        <w:t>have u</w:t>
      </w:r>
      <w:r w:rsidR="003A3643">
        <w:t>sed MATLAB/simulink and GasTurb.</w:t>
      </w:r>
    </w:p>
    <w:p w:rsidR="005241A4" w:rsidRDefault="005241A4"/>
    <w:p w:rsidR="005241A4" w:rsidRPr="005241A4" w:rsidRDefault="005241A4" w:rsidP="005241A4">
      <w:pPr>
        <w:spacing w:line="360" w:lineRule="auto"/>
        <w:ind w:firstLineChars="200" w:firstLine="420"/>
        <w:rPr>
          <w:rFonts w:cs="Times New Roman"/>
          <w:szCs w:val="21"/>
          <w:shd w:val="clear" w:color="auto" w:fill="FFFFFF"/>
        </w:rPr>
      </w:pPr>
      <w:r w:rsidRPr="004A45BF">
        <w:rPr>
          <w:rFonts w:cs="Times New Roman"/>
          <w:szCs w:val="21"/>
          <w:shd w:val="clear" w:color="auto" w:fill="FFFFFF"/>
        </w:rPr>
        <w:t>Thanks again for your valuable comments.</w:t>
      </w:r>
    </w:p>
    <w:p w:rsidR="005241A4" w:rsidRPr="004A45BF" w:rsidRDefault="005241A4" w:rsidP="005241A4">
      <w:pPr>
        <w:spacing w:line="360" w:lineRule="auto"/>
        <w:ind w:firstLineChars="200" w:firstLine="420"/>
        <w:rPr>
          <w:rFonts w:cs="Times New Roman"/>
          <w:szCs w:val="21"/>
          <w:shd w:val="clear" w:color="auto" w:fill="FFFFFF"/>
        </w:rPr>
      </w:pPr>
      <w:bookmarkStart w:id="1" w:name="OLE_LINK44"/>
      <w:bookmarkStart w:id="2" w:name="OLE_LINK45"/>
      <w:r w:rsidRPr="004A45BF">
        <w:rPr>
          <w:rFonts w:cs="Times New Roman"/>
          <w:szCs w:val="21"/>
          <w:shd w:val="clear" w:color="auto" w:fill="FFFFFF"/>
        </w:rPr>
        <w:t xml:space="preserve">We tried our best to improve the manuscript and made some changes in the manuscript. These changes will not influence the content and framework of the paper. And here we did not list the </w:t>
      </w:r>
      <w:r w:rsidRPr="004A45BF">
        <w:rPr>
          <w:rFonts w:cs="Times New Roman"/>
          <w:szCs w:val="21"/>
          <w:shd w:val="clear" w:color="auto" w:fill="FFFFFF"/>
        </w:rPr>
        <w:lastRenderedPageBreak/>
        <w:t>changes but marked in the revised paper.</w:t>
      </w:r>
    </w:p>
    <w:p w:rsidR="005241A4" w:rsidRDefault="005241A4" w:rsidP="005241A4">
      <w:pPr>
        <w:spacing w:line="360" w:lineRule="auto"/>
        <w:ind w:firstLineChars="200" w:firstLine="420"/>
        <w:rPr>
          <w:rFonts w:cs="Times New Roman"/>
          <w:szCs w:val="21"/>
          <w:shd w:val="clear" w:color="auto" w:fill="FFFFFF"/>
        </w:rPr>
      </w:pPr>
      <w:r w:rsidRPr="004A45BF">
        <w:rPr>
          <w:rFonts w:cs="Times New Roman"/>
          <w:szCs w:val="21"/>
          <w:shd w:val="clear" w:color="auto" w:fill="FFFFFF"/>
        </w:rPr>
        <w:t>We appreciate for Editor/Reviews’ hard work, and hope that the corrections will meet with approval.</w:t>
      </w:r>
      <w:bookmarkEnd w:id="1"/>
      <w:bookmarkEnd w:id="2"/>
    </w:p>
    <w:p w:rsidR="005241A4" w:rsidRPr="004A45BF" w:rsidRDefault="005241A4" w:rsidP="005241A4">
      <w:pPr>
        <w:spacing w:line="360" w:lineRule="auto"/>
        <w:ind w:firstLineChars="200" w:firstLine="420"/>
        <w:rPr>
          <w:rFonts w:cs="Times New Roman"/>
          <w:szCs w:val="21"/>
          <w:shd w:val="clear" w:color="auto" w:fill="FFFFFF"/>
        </w:rPr>
      </w:pPr>
      <w:r w:rsidRPr="004A45BF">
        <w:rPr>
          <w:rFonts w:cs="Times New Roman"/>
          <w:szCs w:val="21"/>
          <w:shd w:val="clear" w:color="auto" w:fill="FFFFFF"/>
        </w:rPr>
        <w:t>Once again, thank you very much for your comments and suggestions.</w:t>
      </w:r>
    </w:p>
    <w:p w:rsidR="005241A4" w:rsidRDefault="005241A4">
      <w:pPr>
        <w:rPr>
          <w:rFonts w:cs="Times New Roman"/>
          <w:szCs w:val="21"/>
          <w:shd w:val="clear" w:color="auto" w:fill="FFFFFF"/>
        </w:rPr>
      </w:pPr>
    </w:p>
    <w:p w:rsidR="00A54E1D" w:rsidRPr="00A54E1D" w:rsidRDefault="00A54E1D" w:rsidP="00A54E1D">
      <w:pPr>
        <w:rPr>
          <w:rFonts w:cs="Times New Roman"/>
          <w:szCs w:val="21"/>
          <w:shd w:val="clear" w:color="auto" w:fill="FFFFFF"/>
        </w:rPr>
      </w:pPr>
      <w:r w:rsidRPr="00A54E1D">
        <w:rPr>
          <w:rFonts w:cs="Times New Roman"/>
          <w:szCs w:val="21"/>
          <w:shd w:val="clear" w:color="auto" w:fill="FFFFFF"/>
        </w:rPr>
        <w:t>Sincerely,</w:t>
      </w:r>
    </w:p>
    <w:p w:rsidR="00A54E1D" w:rsidRPr="005241A4" w:rsidRDefault="00A54E1D" w:rsidP="00A54E1D">
      <w:pPr>
        <w:rPr>
          <w:rFonts w:cs="Times New Roman" w:hint="eastAsia"/>
          <w:szCs w:val="21"/>
          <w:shd w:val="clear" w:color="auto" w:fill="FFFFFF"/>
        </w:rPr>
      </w:pPr>
      <w:r w:rsidRPr="00A54E1D">
        <w:rPr>
          <w:rFonts w:cs="Times New Roman"/>
          <w:szCs w:val="21"/>
          <w:shd w:val="clear" w:color="auto" w:fill="FFFFFF"/>
        </w:rPr>
        <w:t>Bing Yu</w:t>
      </w:r>
    </w:p>
    <w:sectPr w:rsidR="00A54E1D" w:rsidRPr="005241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861" w:rsidRDefault="00D25861" w:rsidP="00C17B26">
      <w:r>
        <w:separator/>
      </w:r>
    </w:p>
  </w:endnote>
  <w:endnote w:type="continuationSeparator" w:id="0">
    <w:p w:rsidR="00D25861" w:rsidRDefault="00D25861" w:rsidP="00C1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861" w:rsidRDefault="00D25861" w:rsidP="00C17B26">
      <w:r>
        <w:separator/>
      </w:r>
    </w:p>
  </w:footnote>
  <w:footnote w:type="continuationSeparator" w:id="0">
    <w:p w:rsidR="00D25861" w:rsidRDefault="00D25861" w:rsidP="00C17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84"/>
    <w:rsid w:val="0000259F"/>
    <w:rsid w:val="000213C0"/>
    <w:rsid w:val="00055BE7"/>
    <w:rsid w:val="000657D1"/>
    <w:rsid w:val="00093E62"/>
    <w:rsid w:val="000F6F70"/>
    <w:rsid w:val="00112EFE"/>
    <w:rsid w:val="0017279B"/>
    <w:rsid w:val="001B2194"/>
    <w:rsid w:val="001B4D5F"/>
    <w:rsid w:val="00215D6F"/>
    <w:rsid w:val="002306A7"/>
    <w:rsid w:val="00250A58"/>
    <w:rsid w:val="00290E96"/>
    <w:rsid w:val="00296993"/>
    <w:rsid w:val="002D3416"/>
    <w:rsid w:val="002F5628"/>
    <w:rsid w:val="00310716"/>
    <w:rsid w:val="00330CEF"/>
    <w:rsid w:val="00337316"/>
    <w:rsid w:val="0034479F"/>
    <w:rsid w:val="003A3643"/>
    <w:rsid w:val="003A4B2E"/>
    <w:rsid w:val="003A6268"/>
    <w:rsid w:val="003B57FD"/>
    <w:rsid w:val="003F12BD"/>
    <w:rsid w:val="003F1D9A"/>
    <w:rsid w:val="00400A78"/>
    <w:rsid w:val="00410F84"/>
    <w:rsid w:val="00444197"/>
    <w:rsid w:val="00453474"/>
    <w:rsid w:val="00480C5F"/>
    <w:rsid w:val="004A0254"/>
    <w:rsid w:val="005003ED"/>
    <w:rsid w:val="00503CD0"/>
    <w:rsid w:val="005241A4"/>
    <w:rsid w:val="005310EB"/>
    <w:rsid w:val="0054221D"/>
    <w:rsid w:val="00562112"/>
    <w:rsid w:val="00574949"/>
    <w:rsid w:val="005C23D2"/>
    <w:rsid w:val="00664BB6"/>
    <w:rsid w:val="006B0AC5"/>
    <w:rsid w:val="006D201D"/>
    <w:rsid w:val="006E0824"/>
    <w:rsid w:val="006F0F90"/>
    <w:rsid w:val="00707FB5"/>
    <w:rsid w:val="00747943"/>
    <w:rsid w:val="0076441B"/>
    <w:rsid w:val="007B2C41"/>
    <w:rsid w:val="007B3E42"/>
    <w:rsid w:val="007C6A76"/>
    <w:rsid w:val="007F2CD4"/>
    <w:rsid w:val="00845F0A"/>
    <w:rsid w:val="008909DC"/>
    <w:rsid w:val="008C3752"/>
    <w:rsid w:val="00917A8B"/>
    <w:rsid w:val="009625E1"/>
    <w:rsid w:val="00971750"/>
    <w:rsid w:val="00984E65"/>
    <w:rsid w:val="00985951"/>
    <w:rsid w:val="009A66D3"/>
    <w:rsid w:val="009B56ED"/>
    <w:rsid w:val="009B5E80"/>
    <w:rsid w:val="00A12CE6"/>
    <w:rsid w:val="00A16248"/>
    <w:rsid w:val="00A54E1D"/>
    <w:rsid w:val="00A71146"/>
    <w:rsid w:val="00AD1CA6"/>
    <w:rsid w:val="00B02D9F"/>
    <w:rsid w:val="00B171D3"/>
    <w:rsid w:val="00B26AC1"/>
    <w:rsid w:val="00B312E9"/>
    <w:rsid w:val="00B61E73"/>
    <w:rsid w:val="00B637A9"/>
    <w:rsid w:val="00BD365A"/>
    <w:rsid w:val="00C064F2"/>
    <w:rsid w:val="00C17B26"/>
    <w:rsid w:val="00C373D3"/>
    <w:rsid w:val="00C42449"/>
    <w:rsid w:val="00CB143F"/>
    <w:rsid w:val="00CB54DA"/>
    <w:rsid w:val="00CC71C5"/>
    <w:rsid w:val="00CE5223"/>
    <w:rsid w:val="00CF6FD3"/>
    <w:rsid w:val="00D25861"/>
    <w:rsid w:val="00D861AB"/>
    <w:rsid w:val="00E04AC0"/>
    <w:rsid w:val="00E479F5"/>
    <w:rsid w:val="00E52DE2"/>
    <w:rsid w:val="00F157EC"/>
    <w:rsid w:val="00F2722C"/>
    <w:rsid w:val="00F836BC"/>
    <w:rsid w:val="00FB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12149"/>
  <w15:chartTrackingRefBased/>
  <w15:docId w15:val="{2673DC7B-9BB8-4EEF-8DAC-36CEA55E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D5F"/>
    <w:pPr>
      <w:widowControl w:val="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C6A76"/>
  </w:style>
  <w:style w:type="paragraph" w:styleId="a3">
    <w:name w:val="header"/>
    <w:basedOn w:val="a"/>
    <w:link w:val="a4"/>
    <w:uiPriority w:val="99"/>
    <w:unhideWhenUsed/>
    <w:rsid w:val="00C17B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7B26"/>
    <w:rPr>
      <w:rFonts w:ascii="Times New Roman" w:eastAsia="宋体" w:hAnsi="Times New Roman"/>
      <w:sz w:val="18"/>
      <w:szCs w:val="18"/>
    </w:rPr>
  </w:style>
  <w:style w:type="paragraph" w:styleId="a5">
    <w:name w:val="footer"/>
    <w:basedOn w:val="a"/>
    <w:link w:val="a6"/>
    <w:uiPriority w:val="99"/>
    <w:unhideWhenUsed/>
    <w:rsid w:val="00C17B26"/>
    <w:pPr>
      <w:tabs>
        <w:tab w:val="center" w:pos="4153"/>
        <w:tab w:val="right" w:pos="8306"/>
      </w:tabs>
      <w:snapToGrid w:val="0"/>
      <w:jc w:val="left"/>
    </w:pPr>
    <w:rPr>
      <w:sz w:val="18"/>
      <w:szCs w:val="18"/>
    </w:rPr>
  </w:style>
  <w:style w:type="character" w:customStyle="1" w:styleId="a6">
    <w:name w:val="页脚 字符"/>
    <w:basedOn w:val="a0"/>
    <w:link w:val="a5"/>
    <w:uiPriority w:val="99"/>
    <w:rsid w:val="00C17B26"/>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971</TotalTime>
  <Pages>7</Pages>
  <Words>2097</Words>
  <Characters>11954</Characters>
  <Application>Microsoft Office Word</Application>
  <DocSecurity>0</DocSecurity>
  <Lines>99</Lines>
  <Paragraphs>28</Paragraphs>
  <ScaleCrop>false</ScaleCrop>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 miao</dc:creator>
  <cp:keywords/>
  <dc:description/>
  <cp:lastModifiedBy>Miao RC</cp:lastModifiedBy>
  <cp:revision>10</cp:revision>
  <dcterms:created xsi:type="dcterms:W3CDTF">2019-02-10T09:55:00Z</dcterms:created>
  <dcterms:modified xsi:type="dcterms:W3CDTF">2019-02-27T03:35:00Z</dcterms:modified>
</cp:coreProperties>
</file>