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C31" w:rsidRDefault="00CE4C31" w:rsidP="000D1446">
      <w:pPr>
        <w:spacing w:after="0" w:line="240" w:lineRule="auto"/>
        <w:rPr>
          <w:rStyle w:val="Zwaar"/>
          <w:sz w:val="18"/>
          <w:szCs w:val="18"/>
        </w:rPr>
      </w:pPr>
      <w:r>
        <w:rPr>
          <w:rStyle w:val="Zwaar"/>
          <w:sz w:val="18"/>
          <w:szCs w:val="18"/>
        </w:rPr>
        <w:t xml:space="preserve">Ref: </w:t>
      </w:r>
      <w:r w:rsidRPr="00CE4C31">
        <w:rPr>
          <w:rStyle w:val="Zwaar"/>
          <w:sz w:val="18"/>
          <w:szCs w:val="18"/>
        </w:rPr>
        <w:t>JoVE59150</w:t>
      </w:r>
    </w:p>
    <w:p w:rsidR="00CE4C31" w:rsidRDefault="00CE4C31" w:rsidP="000D1446">
      <w:pPr>
        <w:spacing w:after="0" w:line="240" w:lineRule="auto"/>
        <w:rPr>
          <w:rStyle w:val="Zwaar"/>
          <w:sz w:val="18"/>
          <w:szCs w:val="18"/>
        </w:rPr>
      </w:pPr>
      <w:r>
        <w:rPr>
          <w:rStyle w:val="Zwaar"/>
          <w:sz w:val="18"/>
          <w:szCs w:val="18"/>
        </w:rPr>
        <w:t xml:space="preserve">Title manuscript: </w:t>
      </w:r>
      <w:r w:rsidRPr="00CE4C31">
        <w:rPr>
          <w:rStyle w:val="Zwaar"/>
          <w:sz w:val="18"/>
          <w:szCs w:val="18"/>
        </w:rPr>
        <w:t>A High-Throughput High-Sensitive Assay to Assess and Quantify Neutrophil Extracellular Trap Formation</w:t>
      </w:r>
    </w:p>
    <w:p w:rsidR="00CE4C31" w:rsidRPr="00CE4C31" w:rsidRDefault="00CE4C31" w:rsidP="000D1446">
      <w:pPr>
        <w:spacing w:after="0" w:line="240" w:lineRule="auto"/>
        <w:rPr>
          <w:rStyle w:val="Zwaar"/>
          <w:sz w:val="18"/>
          <w:szCs w:val="18"/>
        </w:rPr>
      </w:pPr>
    </w:p>
    <w:p w:rsidR="00CE4C31" w:rsidRPr="00CE4C31" w:rsidRDefault="00CE4C31" w:rsidP="000D1446">
      <w:pPr>
        <w:spacing w:after="0" w:line="240" w:lineRule="auto"/>
        <w:rPr>
          <w:rStyle w:val="Zwaar"/>
          <w:color w:val="002060"/>
          <w:sz w:val="18"/>
          <w:szCs w:val="18"/>
        </w:rPr>
      </w:pPr>
      <w:r w:rsidRPr="00CE4C31">
        <w:rPr>
          <w:rStyle w:val="Zwaar"/>
          <w:color w:val="002060"/>
          <w:sz w:val="18"/>
          <w:szCs w:val="18"/>
        </w:rPr>
        <w:t>First of all we would like to thank the editor and reviewers for their valuable comments and suggestions.</w:t>
      </w:r>
    </w:p>
    <w:p w:rsidR="00CE4C31" w:rsidRPr="00CE4C31" w:rsidRDefault="00CE4C31" w:rsidP="000D1446">
      <w:pPr>
        <w:spacing w:after="0" w:line="240" w:lineRule="auto"/>
        <w:rPr>
          <w:rStyle w:val="Zwaar"/>
          <w:sz w:val="18"/>
          <w:szCs w:val="18"/>
        </w:rPr>
      </w:pPr>
    </w:p>
    <w:p w:rsidR="00CE4C31" w:rsidRPr="00C774E2" w:rsidRDefault="003E6513" w:rsidP="000D1446">
      <w:pPr>
        <w:spacing w:after="0" w:line="240" w:lineRule="auto"/>
        <w:rPr>
          <w:color w:val="002060"/>
          <w:sz w:val="18"/>
          <w:szCs w:val="18"/>
        </w:rPr>
      </w:pPr>
      <w:r w:rsidRPr="00E140F8">
        <w:rPr>
          <w:rStyle w:val="Zwaar"/>
          <w:i/>
          <w:sz w:val="18"/>
          <w:szCs w:val="18"/>
        </w:rPr>
        <w:t>Editorial comments:</w:t>
      </w:r>
      <w:r w:rsidRPr="00E140F8">
        <w:rPr>
          <w:i/>
          <w:sz w:val="18"/>
          <w:szCs w:val="18"/>
        </w:rPr>
        <w:br/>
        <w:t>Changes to be made by the author(s) regarding the manuscript:</w:t>
      </w:r>
      <w:r w:rsidRPr="00E140F8">
        <w:rPr>
          <w:i/>
          <w:sz w:val="18"/>
          <w:szCs w:val="18"/>
        </w:rPr>
        <w:br/>
        <w:t>1. Please take this opportunity to thoroughly proofread the manuscript to ensure that there are no spelling or grammar issues.</w:t>
      </w:r>
      <w:r w:rsidRPr="00E140F8">
        <w:rPr>
          <w:i/>
          <w:sz w:val="18"/>
          <w:szCs w:val="18"/>
        </w:rPr>
        <w:br/>
      </w:r>
      <w:r w:rsidR="00C774E2">
        <w:rPr>
          <w:color w:val="002060"/>
          <w:sz w:val="18"/>
          <w:szCs w:val="18"/>
        </w:rPr>
        <w:t>T</w:t>
      </w:r>
      <w:r w:rsidR="00C774E2" w:rsidRPr="00C774E2">
        <w:rPr>
          <w:color w:val="002060"/>
          <w:sz w:val="18"/>
          <w:szCs w:val="18"/>
        </w:rPr>
        <w:t>he manuscript has been proofread several times.</w:t>
      </w:r>
    </w:p>
    <w:p w:rsidR="00C774E2" w:rsidRDefault="00C774E2" w:rsidP="000D1446">
      <w:pPr>
        <w:spacing w:after="0" w:line="240" w:lineRule="auto"/>
        <w:rPr>
          <w:i/>
          <w:sz w:val="18"/>
          <w:szCs w:val="18"/>
        </w:rPr>
      </w:pPr>
    </w:p>
    <w:p w:rsidR="00CE4C31" w:rsidRPr="00C774E2" w:rsidRDefault="003E6513" w:rsidP="000D1446">
      <w:pPr>
        <w:spacing w:after="0" w:line="240" w:lineRule="auto"/>
        <w:rPr>
          <w:color w:val="002060"/>
          <w:sz w:val="18"/>
          <w:szCs w:val="18"/>
        </w:rPr>
      </w:pPr>
      <w:r w:rsidRPr="00E140F8">
        <w:rPr>
          <w:i/>
          <w:sz w:val="18"/>
          <w:szCs w:val="18"/>
        </w:rPr>
        <w:t>2. Please define all abbreviations before use.</w:t>
      </w:r>
      <w:r w:rsidRPr="00E140F8">
        <w:rPr>
          <w:i/>
          <w:sz w:val="18"/>
          <w:szCs w:val="18"/>
        </w:rPr>
        <w:br/>
      </w:r>
      <w:r w:rsidR="00C774E2" w:rsidRPr="00C774E2">
        <w:rPr>
          <w:color w:val="002060"/>
          <w:sz w:val="18"/>
          <w:szCs w:val="18"/>
        </w:rPr>
        <w:t xml:space="preserve">All abbreviations are defined before use. </w:t>
      </w:r>
    </w:p>
    <w:p w:rsidR="00C774E2" w:rsidRDefault="00C774E2" w:rsidP="000D1446">
      <w:pPr>
        <w:spacing w:after="0" w:line="240" w:lineRule="auto"/>
        <w:rPr>
          <w:i/>
          <w:sz w:val="18"/>
          <w:szCs w:val="18"/>
        </w:rPr>
      </w:pPr>
    </w:p>
    <w:p w:rsidR="00F1356D" w:rsidRPr="00C774E2" w:rsidRDefault="003E6513" w:rsidP="000D1446">
      <w:pPr>
        <w:spacing w:after="0" w:line="240" w:lineRule="auto"/>
        <w:rPr>
          <w:i/>
          <w:sz w:val="18"/>
          <w:szCs w:val="18"/>
        </w:rPr>
      </w:pPr>
      <w:r w:rsidRPr="00E140F8">
        <w:rPr>
          <w:i/>
          <w:sz w:val="18"/>
          <w:szCs w:val="18"/>
        </w:rPr>
        <w:t xml:space="preserve">3. </w:t>
      </w:r>
      <w:proofErr w:type="spellStart"/>
      <w:r w:rsidRPr="00E140F8">
        <w:rPr>
          <w:i/>
          <w:sz w:val="18"/>
          <w:szCs w:val="18"/>
        </w:rPr>
        <w:t>JoVE</w:t>
      </w:r>
      <w:proofErr w:type="spellEnd"/>
      <w:r w:rsidRPr="00E140F8">
        <w:rPr>
          <w:i/>
          <w:sz w:val="18"/>
          <w:szCs w:val="18"/>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00C774E2" w:rsidRPr="00C774E2">
        <w:rPr>
          <w:sz w:val="18"/>
          <w:szCs w:val="18"/>
        </w:rPr>
        <w:t>Pipetboy</w:t>
      </w:r>
      <w:proofErr w:type="spellEnd"/>
      <w:r w:rsidR="00C774E2" w:rsidRPr="00C774E2">
        <w:rPr>
          <w:sz w:val="18"/>
          <w:szCs w:val="18"/>
        </w:rPr>
        <w:t xml:space="preserve">, </w:t>
      </w:r>
      <w:proofErr w:type="spellStart"/>
      <w:r w:rsidR="00C774E2" w:rsidRPr="00C774E2">
        <w:rPr>
          <w:sz w:val="18"/>
          <w:szCs w:val="18"/>
        </w:rPr>
        <w:t>SYTOXgreen</w:t>
      </w:r>
      <w:proofErr w:type="spellEnd"/>
      <w:r w:rsidR="00C774E2" w:rsidRPr="00C774E2">
        <w:rPr>
          <w:sz w:val="18"/>
          <w:szCs w:val="18"/>
        </w:rPr>
        <w:t>, Falcon</w:t>
      </w:r>
      <w:r w:rsidR="00C774E2">
        <w:rPr>
          <w:sz w:val="18"/>
          <w:szCs w:val="18"/>
        </w:rPr>
        <w:t>.</w:t>
      </w:r>
    </w:p>
    <w:p w:rsidR="00CE4C31" w:rsidRDefault="00C774E2" w:rsidP="000D1446">
      <w:pPr>
        <w:spacing w:after="0"/>
        <w:rPr>
          <w:i/>
          <w:sz w:val="18"/>
          <w:szCs w:val="18"/>
        </w:rPr>
      </w:pPr>
      <w:r>
        <w:rPr>
          <w:color w:val="002060"/>
          <w:sz w:val="18"/>
          <w:szCs w:val="18"/>
        </w:rPr>
        <w:t xml:space="preserve">Besides </w:t>
      </w:r>
      <w:proofErr w:type="spellStart"/>
      <w:r>
        <w:rPr>
          <w:color w:val="002060"/>
          <w:sz w:val="18"/>
          <w:szCs w:val="18"/>
        </w:rPr>
        <w:t>Pipetboy</w:t>
      </w:r>
      <w:proofErr w:type="spellEnd"/>
      <w:r>
        <w:rPr>
          <w:color w:val="002060"/>
          <w:sz w:val="18"/>
          <w:szCs w:val="18"/>
        </w:rPr>
        <w:t xml:space="preserve">, </w:t>
      </w:r>
      <w:proofErr w:type="spellStart"/>
      <w:r>
        <w:rPr>
          <w:color w:val="002060"/>
          <w:sz w:val="18"/>
          <w:szCs w:val="18"/>
        </w:rPr>
        <w:t>SYTOXgreen</w:t>
      </w:r>
      <w:proofErr w:type="spellEnd"/>
      <w:r>
        <w:rPr>
          <w:color w:val="002060"/>
          <w:sz w:val="18"/>
          <w:szCs w:val="18"/>
        </w:rPr>
        <w:t xml:space="preserve"> and </w:t>
      </w:r>
      <w:r w:rsidR="008E1C60" w:rsidRPr="00CE4C31">
        <w:rPr>
          <w:color w:val="002060"/>
          <w:sz w:val="18"/>
          <w:szCs w:val="18"/>
        </w:rPr>
        <w:t>Falcon</w:t>
      </w:r>
      <w:r>
        <w:rPr>
          <w:color w:val="002060"/>
          <w:sz w:val="18"/>
          <w:szCs w:val="18"/>
        </w:rPr>
        <w:t xml:space="preserve"> also </w:t>
      </w:r>
      <w:r w:rsidR="00F1356D" w:rsidRPr="00CE4C31">
        <w:rPr>
          <w:color w:val="002060"/>
          <w:sz w:val="18"/>
          <w:szCs w:val="18"/>
        </w:rPr>
        <w:t xml:space="preserve">PKH </w:t>
      </w:r>
      <w:r>
        <w:rPr>
          <w:color w:val="002060"/>
          <w:sz w:val="18"/>
          <w:szCs w:val="18"/>
        </w:rPr>
        <w:t>has</w:t>
      </w:r>
      <w:r w:rsidR="00F1356D" w:rsidRPr="00CE4C31">
        <w:rPr>
          <w:color w:val="002060"/>
          <w:sz w:val="18"/>
          <w:szCs w:val="18"/>
        </w:rPr>
        <w:t xml:space="preserve"> been </w:t>
      </w:r>
      <w:r>
        <w:rPr>
          <w:color w:val="002060"/>
          <w:sz w:val="18"/>
          <w:szCs w:val="18"/>
        </w:rPr>
        <w:t xml:space="preserve">removed from the manuscript. </w:t>
      </w:r>
      <w:r w:rsidR="003E6513" w:rsidRPr="00CE4C31">
        <w:rPr>
          <w:color w:val="002060"/>
          <w:sz w:val="18"/>
          <w:szCs w:val="18"/>
        </w:rPr>
        <w:br/>
      </w:r>
    </w:p>
    <w:p w:rsidR="00E140F8" w:rsidRPr="00CE4C31" w:rsidRDefault="003E6513" w:rsidP="000D1446">
      <w:pPr>
        <w:spacing w:after="0"/>
        <w:rPr>
          <w:color w:val="002060"/>
          <w:sz w:val="18"/>
          <w:szCs w:val="18"/>
        </w:rPr>
      </w:pPr>
      <w:r w:rsidRPr="00E140F8">
        <w:rPr>
          <w:i/>
          <w:sz w:val="18"/>
          <w:szCs w:val="18"/>
        </w:rPr>
        <w:t>4. Please revise the protocol text to avoid the use of any personal pronouns (e.g., "we", "you", "our" etc.).</w:t>
      </w:r>
      <w:r w:rsidRPr="00E140F8">
        <w:rPr>
          <w:i/>
          <w:sz w:val="18"/>
          <w:szCs w:val="18"/>
        </w:rPr>
        <w:br/>
      </w:r>
      <w:r w:rsidR="00C774E2">
        <w:rPr>
          <w:color w:val="002060"/>
          <w:sz w:val="18"/>
          <w:szCs w:val="18"/>
        </w:rPr>
        <w:t>Several sentences have been rephrased and “we” is removed from the manuscript.</w:t>
      </w:r>
    </w:p>
    <w:p w:rsidR="00CE4C31" w:rsidRDefault="00CE4C31" w:rsidP="000D1446">
      <w:pPr>
        <w:spacing w:after="0"/>
        <w:rPr>
          <w:i/>
          <w:sz w:val="18"/>
          <w:szCs w:val="18"/>
        </w:rPr>
      </w:pPr>
    </w:p>
    <w:p w:rsidR="00DE6436" w:rsidRPr="00E140F8" w:rsidRDefault="003E6513" w:rsidP="000D1446">
      <w:pPr>
        <w:spacing w:after="0"/>
        <w:rPr>
          <w:i/>
          <w:sz w:val="18"/>
          <w:szCs w:val="18"/>
        </w:rPr>
      </w:pPr>
      <w:r w:rsidRPr="00E140F8">
        <w:rPr>
          <w:i/>
          <w:sz w:val="18"/>
          <w:szCs w:val="18"/>
        </w:rPr>
        <w:t>5. 3.1: Please provide composition of phenol red free RPMI 1640 2% FCS.</w:t>
      </w:r>
    </w:p>
    <w:p w:rsidR="00604F2F" w:rsidRPr="00E140F8" w:rsidRDefault="00604F2F" w:rsidP="00604F2F">
      <w:pPr>
        <w:spacing w:after="0"/>
        <w:rPr>
          <w:color w:val="FF0000"/>
          <w:sz w:val="18"/>
          <w:szCs w:val="18"/>
        </w:rPr>
      </w:pPr>
      <w:r>
        <w:rPr>
          <w:color w:val="002060"/>
          <w:sz w:val="18"/>
          <w:szCs w:val="18"/>
        </w:rPr>
        <w:t xml:space="preserve">RPMI is such a commonly used medium for in vitro experiments around the world that it seems superfluous to extensively explain its composition. Besides, the composition can be easily found online, for example at  </w:t>
      </w:r>
      <w:hyperlink r:id="rId4" w:history="1">
        <w:r w:rsidRPr="00CE4C31">
          <w:rPr>
            <w:rStyle w:val="Hyperlink"/>
            <w:color w:val="002060"/>
            <w:sz w:val="18"/>
            <w:szCs w:val="18"/>
          </w:rPr>
          <w:t>https://www.fishersci.com/shop/products/gibco-rpmi-1640-medium-no-phenol-red-2/p-4919929</w:t>
        </w:r>
      </w:hyperlink>
      <w:r w:rsidRPr="00E140F8">
        <w:rPr>
          <w:color w:val="FF0000"/>
          <w:sz w:val="18"/>
          <w:szCs w:val="18"/>
        </w:rPr>
        <w:t xml:space="preserve"> </w:t>
      </w:r>
    </w:p>
    <w:p w:rsidR="00CE4C31" w:rsidRDefault="00CE4C31" w:rsidP="000D1446">
      <w:pPr>
        <w:spacing w:after="0"/>
        <w:rPr>
          <w:i/>
          <w:sz w:val="18"/>
          <w:szCs w:val="18"/>
        </w:rPr>
      </w:pPr>
    </w:p>
    <w:p w:rsidR="00E140F8" w:rsidRPr="00E140F8" w:rsidRDefault="003E6513" w:rsidP="000D1446">
      <w:pPr>
        <w:spacing w:after="0"/>
        <w:rPr>
          <w:i/>
          <w:sz w:val="18"/>
          <w:szCs w:val="18"/>
        </w:rPr>
      </w:pPr>
      <w:r w:rsidRPr="00E140F8">
        <w:rPr>
          <w:i/>
          <w:sz w:val="18"/>
          <w:szCs w:val="18"/>
        </w:rPr>
        <w:t>6. 3.4: Please specify the time selected in this protocol.</w:t>
      </w:r>
    </w:p>
    <w:p w:rsidR="00CE4C31" w:rsidRDefault="00E22D46" w:rsidP="000D1446">
      <w:pPr>
        <w:spacing w:after="0"/>
        <w:rPr>
          <w:i/>
          <w:sz w:val="18"/>
          <w:szCs w:val="18"/>
        </w:rPr>
      </w:pPr>
      <w:r>
        <w:rPr>
          <w:color w:val="002060"/>
          <w:sz w:val="18"/>
          <w:szCs w:val="18"/>
        </w:rPr>
        <w:t>The time has been specified.</w:t>
      </w:r>
      <w:r w:rsidR="003E6513" w:rsidRPr="00CE4C31">
        <w:rPr>
          <w:color w:val="002060"/>
          <w:sz w:val="18"/>
          <w:szCs w:val="18"/>
        </w:rPr>
        <w:br/>
      </w:r>
    </w:p>
    <w:p w:rsidR="00E140F8" w:rsidRPr="00E140F8" w:rsidRDefault="003E6513" w:rsidP="000D1446">
      <w:pPr>
        <w:spacing w:after="0"/>
        <w:rPr>
          <w:i/>
          <w:sz w:val="18"/>
          <w:szCs w:val="18"/>
        </w:rPr>
      </w:pPr>
      <w:r w:rsidRPr="00E140F8">
        <w:rPr>
          <w:i/>
          <w:sz w:val="18"/>
          <w:szCs w:val="18"/>
        </w:rPr>
        <w:t xml:space="preserve">7. 3.5: What volume of diluted </w:t>
      </w:r>
      <w:proofErr w:type="spellStart"/>
      <w:r w:rsidRPr="00E140F8">
        <w:rPr>
          <w:i/>
          <w:sz w:val="18"/>
          <w:szCs w:val="18"/>
        </w:rPr>
        <w:t>SYTOXgreen</w:t>
      </w:r>
      <w:proofErr w:type="spellEnd"/>
      <w:r w:rsidRPr="00E140F8">
        <w:rPr>
          <w:i/>
          <w:sz w:val="18"/>
          <w:szCs w:val="18"/>
        </w:rPr>
        <w:t xml:space="preserve"> is needed?</w:t>
      </w:r>
    </w:p>
    <w:p w:rsidR="00CE4C31" w:rsidRDefault="00E22D46" w:rsidP="000D1446">
      <w:pPr>
        <w:spacing w:after="0"/>
        <w:rPr>
          <w:i/>
          <w:sz w:val="18"/>
          <w:szCs w:val="18"/>
        </w:rPr>
      </w:pPr>
      <w:r>
        <w:rPr>
          <w:color w:val="002060"/>
          <w:sz w:val="18"/>
          <w:szCs w:val="18"/>
        </w:rPr>
        <w:t xml:space="preserve">Paragraph </w:t>
      </w:r>
      <w:r w:rsidR="00E140F8" w:rsidRPr="00CE4C31">
        <w:rPr>
          <w:color w:val="002060"/>
          <w:sz w:val="18"/>
          <w:szCs w:val="18"/>
        </w:rPr>
        <w:t>3.5 and 3.6 h</w:t>
      </w:r>
      <w:r>
        <w:rPr>
          <w:color w:val="002060"/>
          <w:sz w:val="18"/>
          <w:szCs w:val="18"/>
        </w:rPr>
        <w:t>ave</w:t>
      </w:r>
      <w:r w:rsidR="00E140F8" w:rsidRPr="00CE4C31">
        <w:rPr>
          <w:color w:val="002060"/>
          <w:sz w:val="18"/>
          <w:szCs w:val="18"/>
        </w:rPr>
        <w:t xml:space="preserve"> been rephrased</w:t>
      </w:r>
      <w:r>
        <w:rPr>
          <w:color w:val="002060"/>
          <w:sz w:val="18"/>
          <w:szCs w:val="18"/>
        </w:rPr>
        <w:t xml:space="preserve">. </w:t>
      </w:r>
      <w:r w:rsidR="003E6513" w:rsidRPr="00CE4C31">
        <w:rPr>
          <w:color w:val="002060"/>
          <w:sz w:val="18"/>
          <w:szCs w:val="18"/>
        </w:rPr>
        <w:br/>
      </w:r>
    </w:p>
    <w:p w:rsidR="00E140F8" w:rsidRDefault="003E6513" w:rsidP="000D1446">
      <w:pPr>
        <w:spacing w:after="0"/>
        <w:rPr>
          <w:color w:val="002060"/>
          <w:sz w:val="18"/>
          <w:szCs w:val="18"/>
        </w:rPr>
      </w:pPr>
      <w:r w:rsidRPr="00E140F8">
        <w:rPr>
          <w:i/>
          <w:sz w:val="18"/>
          <w:szCs w:val="18"/>
        </w:rPr>
        <w:t xml:space="preserve">8. Steps 4, 5, and </w:t>
      </w:r>
      <w:proofErr w:type="spellStart"/>
      <w:r w:rsidRPr="00E140F8">
        <w:rPr>
          <w:i/>
          <w:sz w:val="18"/>
          <w:szCs w:val="18"/>
        </w:rPr>
        <w:t>substeps</w:t>
      </w:r>
      <w:proofErr w:type="spellEnd"/>
      <w:r w:rsidRPr="00E140F8">
        <w:rPr>
          <w:i/>
          <w:sz w:val="18"/>
          <w:szCs w:val="18"/>
        </w:rPr>
        <w:t>: Software steps must be more explicitly explained ('click', 'select', etc.). Please add more specific details (e.g. button clicks for software actions, numerical values for settings, etc.) to your protocol steps.</w:t>
      </w:r>
      <w:r w:rsidRPr="00E140F8">
        <w:rPr>
          <w:i/>
          <w:sz w:val="18"/>
          <w:szCs w:val="18"/>
        </w:rPr>
        <w:br/>
      </w:r>
      <w:r w:rsidR="00E22D46">
        <w:rPr>
          <w:color w:val="002060"/>
          <w:sz w:val="18"/>
          <w:szCs w:val="18"/>
        </w:rPr>
        <w:t xml:space="preserve">Chapter 4 and 5 of the protocol have been rephrased and extended according to this comment. </w:t>
      </w:r>
    </w:p>
    <w:p w:rsidR="00E22D46" w:rsidRPr="00CE4C31" w:rsidRDefault="00E22D46" w:rsidP="000D1446">
      <w:pPr>
        <w:spacing w:after="0"/>
        <w:rPr>
          <w:color w:val="002060"/>
          <w:sz w:val="18"/>
          <w:szCs w:val="18"/>
        </w:rPr>
      </w:pPr>
    </w:p>
    <w:p w:rsidR="00E140F8" w:rsidRDefault="003E6513" w:rsidP="000D1446">
      <w:pPr>
        <w:spacing w:after="0"/>
        <w:rPr>
          <w:i/>
          <w:sz w:val="18"/>
          <w:szCs w:val="18"/>
        </w:rPr>
      </w:pPr>
      <w:r w:rsidRPr="00E140F8">
        <w:rPr>
          <w:i/>
          <w:sz w:val="18"/>
          <w:szCs w:val="18"/>
        </w:rPr>
        <w:t>9. Please highlight complete sentences (not parts of sentences). Please ensure that the highlighted part of the step includes at least one action that is written in imperative tense. Please do not highlight any steps describing anesthetization and euthanasia.</w:t>
      </w:r>
    </w:p>
    <w:p w:rsidR="00E22D46" w:rsidRPr="00E22D46" w:rsidRDefault="00E22D46" w:rsidP="000D1446">
      <w:pPr>
        <w:spacing w:after="0"/>
        <w:rPr>
          <w:color w:val="002060"/>
          <w:sz w:val="18"/>
          <w:szCs w:val="18"/>
        </w:rPr>
      </w:pPr>
      <w:r w:rsidRPr="00E22D46">
        <w:rPr>
          <w:color w:val="002060"/>
          <w:sz w:val="18"/>
          <w:szCs w:val="18"/>
        </w:rPr>
        <w:t xml:space="preserve">Step 1,2 and 3 are highlighted completely. The final part from step 4 and the final part of step 5 is highlighted so that all important steps fit 2,5 pages.  </w:t>
      </w:r>
    </w:p>
    <w:p w:rsidR="00E140F8" w:rsidRDefault="003E6513" w:rsidP="000D1446">
      <w:pPr>
        <w:spacing w:after="0"/>
        <w:rPr>
          <w:color w:val="002060"/>
          <w:sz w:val="18"/>
          <w:szCs w:val="18"/>
        </w:rPr>
      </w:pPr>
      <w:r w:rsidRPr="00E140F8">
        <w:rPr>
          <w:i/>
          <w:sz w:val="18"/>
          <w:szCs w:val="18"/>
        </w:rPr>
        <w:br/>
        <w:t>10.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E140F8">
        <w:rPr>
          <w:i/>
          <w:sz w:val="18"/>
          <w:szCs w:val="18"/>
        </w:rPr>
        <w:br/>
      </w:r>
      <w:r w:rsidR="00E22D46">
        <w:rPr>
          <w:color w:val="002060"/>
          <w:sz w:val="18"/>
          <w:szCs w:val="18"/>
        </w:rPr>
        <w:t xml:space="preserve">We hope that the highlighted parts as they are now are as desired for filming. </w:t>
      </w:r>
    </w:p>
    <w:p w:rsidR="00E22D46" w:rsidRPr="00CE4C31" w:rsidRDefault="00E22D46" w:rsidP="000D1446">
      <w:pPr>
        <w:spacing w:after="0"/>
        <w:rPr>
          <w:color w:val="002060"/>
          <w:sz w:val="18"/>
          <w:szCs w:val="18"/>
        </w:rPr>
      </w:pPr>
    </w:p>
    <w:p w:rsidR="00E140F8" w:rsidRPr="00E22D46" w:rsidRDefault="003E6513" w:rsidP="000D1446">
      <w:pPr>
        <w:spacing w:after="0"/>
        <w:rPr>
          <w:color w:val="002060"/>
          <w:sz w:val="18"/>
          <w:szCs w:val="18"/>
        </w:rPr>
      </w:pPr>
      <w:r w:rsidRPr="00E140F8">
        <w:rPr>
          <w:i/>
          <w:sz w:val="18"/>
          <w:szCs w:val="18"/>
        </w:rPr>
        <w:t>11. Figure 1: Please replace “SYTOX” with a generic term.</w:t>
      </w:r>
      <w:r w:rsidRPr="00E140F8">
        <w:rPr>
          <w:i/>
          <w:sz w:val="18"/>
          <w:szCs w:val="18"/>
        </w:rPr>
        <w:br/>
      </w:r>
      <w:r w:rsidR="00E22D46" w:rsidRPr="00E22D46">
        <w:rPr>
          <w:color w:val="002060"/>
          <w:sz w:val="18"/>
          <w:szCs w:val="18"/>
        </w:rPr>
        <w:t>SYTOX and PKH have been replaced in all the figures.</w:t>
      </w:r>
    </w:p>
    <w:p w:rsidR="00E140F8" w:rsidRPr="00E22D46" w:rsidRDefault="003E6513" w:rsidP="000D1446">
      <w:pPr>
        <w:spacing w:after="0"/>
        <w:rPr>
          <w:color w:val="002060"/>
          <w:sz w:val="18"/>
          <w:szCs w:val="18"/>
        </w:rPr>
      </w:pPr>
      <w:r w:rsidRPr="00E22D46">
        <w:rPr>
          <w:i/>
          <w:sz w:val="18"/>
          <w:szCs w:val="18"/>
        </w:rPr>
        <w:t>12. Discussion: Please discuss any limitation of the technique.</w:t>
      </w:r>
      <w:r w:rsidRPr="00E22D46">
        <w:rPr>
          <w:i/>
          <w:sz w:val="18"/>
          <w:szCs w:val="18"/>
        </w:rPr>
        <w:br/>
      </w:r>
      <w:r w:rsidR="00E22D46">
        <w:rPr>
          <w:color w:val="002060"/>
          <w:sz w:val="18"/>
          <w:szCs w:val="18"/>
        </w:rPr>
        <w:t>I</w:t>
      </w:r>
      <w:r w:rsidR="00A43839" w:rsidRPr="00E22D46">
        <w:rPr>
          <w:color w:val="002060"/>
          <w:sz w:val="18"/>
          <w:szCs w:val="18"/>
        </w:rPr>
        <w:t xml:space="preserve">n </w:t>
      </w:r>
      <w:r w:rsidR="00E22D46">
        <w:rPr>
          <w:color w:val="002060"/>
          <w:sz w:val="18"/>
          <w:szCs w:val="18"/>
        </w:rPr>
        <w:t>our</w:t>
      </w:r>
      <w:r w:rsidR="00A43839" w:rsidRPr="00E22D46">
        <w:rPr>
          <w:color w:val="002060"/>
          <w:sz w:val="18"/>
          <w:szCs w:val="18"/>
        </w:rPr>
        <w:t xml:space="preserve"> opinion all </w:t>
      </w:r>
      <w:r w:rsidR="00E22D46">
        <w:rPr>
          <w:color w:val="002060"/>
          <w:sz w:val="18"/>
          <w:szCs w:val="18"/>
        </w:rPr>
        <w:t xml:space="preserve">major </w:t>
      </w:r>
      <w:r w:rsidR="00A43839" w:rsidRPr="00E22D46">
        <w:rPr>
          <w:color w:val="002060"/>
          <w:sz w:val="18"/>
          <w:szCs w:val="18"/>
        </w:rPr>
        <w:t>limitations are addressed in th</w:t>
      </w:r>
      <w:r w:rsidR="005F1D8D">
        <w:rPr>
          <w:color w:val="002060"/>
          <w:sz w:val="18"/>
          <w:szCs w:val="18"/>
        </w:rPr>
        <w:t>is version of the discussion. Added is t</w:t>
      </w:r>
      <w:r w:rsidR="00E22D46">
        <w:rPr>
          <w:color w:val="002060"/>
          <w:sz w:val="18"/>
          <w:szCs w:val="18"/>
        </w:rPr>
        <w:t xml:space="preserve">he use of FCS </w:t>
      </w:r>
      <w:r w:rsidR="005F1D8D">
        <w:rPr>
          <w:color w:val="002060"/>
          <w:sz w:val="18"/>
          <w:szCs w:val="18"/>
        </w:rPr>
        <w:t>and the possible underrepresentation of NETs induced by crystals suggested by reviewer #1. The</w:t>
      </w:r>
      <w:r w:rsidR="00E22D46">
        <w:rPr>
          <w:color w:val="002060"/>
          <w:sz w:val="18"/>
          <w:szCs w:val="18"/>
        </w:rPr>
        <w:t xml:space="preserve"> most important </w:t>
      </w:r>
      <w:r w:rsidR="005F1D8D">
        <w:rPr>
          <w:color w:val="002060"/>
          <w:sz w:val="18"/>
          <w:szCs w:val="18"/>
        </w:rPr>
        <w:t>limitation, also addressed by re</w:t>
      </w:r>
      <w:r w:rsidR="00E22D46" w:rsidRPr="00E22D46">
        <w:rPr>
          <w:color w:val="002060"/>
          <w:sz w:val="18"/>
          <w:szCs w:val="18"/>
        </w:rPr>
        <w:t>viewer</w:t>
      </w:r>
      <w:r w:rsidR="00A43839" w:rsidRPr="00E22D46">
        <w:rPr>
          <w:color w:val="002060"/>
          <w:sz w:val="18"/>
          <w:szCs w:val="18"/>
        </w:rPr>
        <w:t xml:space="preserve"> #2 </w:t>
      </w:r>
      <w:r w:rsidR="00E22D46">
        <w:rPr>
          <w:color w:val="002060"/>
          <w:sz w:val="18"/>
          <w:szCs w:val="18"/>
        </w:rPr>
        <w:t xml:space="preserve">is </w:t>
      </w:r>
      <w:r w:rsidR="00A43839" w:rsidRPr="00E22D46">
        <w:rPr>
          <w:color w:val="002060"/>
          <w:sz w:val="18"/>
          <w:szCs w:val="18"/>
        </w:rPr>
        <w:t xml:space="preserve">addressed in line 378. </w:t>
      </w:r>
    </w:p>
    <w:p w:rsidR="00E22D46" w:rsidRDefault="00E22D46" w:rsidP="000D1446">
      <w:pPr>
        <w:spacing w:after="0"/>
        <w:rPr>
          <w:i/>
          <w:sz w:val="18"/>
          <w:szCs w:val="18"/>
        </w:rPr>
      </w:pPr>
    </w:p>
    <w:p w:rsidR="00E140F8" w:rsidRPr="00A12863" w:rsidRDefault="003E6513" w:rsidP="000D1446">
      <w:pPr>
        <w:spacing w:after="0"/>
        <w:rPr>
          <w:color w:val="002060"/>
          <w:sz w:val="18"/>
          <w:szCs w:val="18"/>
        </w:rPr>
      </w:pPr>
      <w:r w:rsidRPr="00E140F8">
        <w:rPr>
          <w:i/>
          <w:sz w:val="18"/>
          <w:szCs w:val="18"/>
        </w:rPr>
        <w:t>13. References: Please do not abbreviate journal titles.</w:t>
      </w:r>
      <w:r w:rsidRPr="00E140F8">
        <w:rPr>
          <w:i/>
          <w:sz w:val="18"/>
          <w:szCs w:val="18"/>
        </w:rPr>
        <w:br/>
      </w:r>
      <w:r w:rsidR="00A12863" w:rsidRPr="00A12863">
        <w:rPr>
          <w:color w:val="002060"/>
          <w:sz w:val="18"/>
          <w:szCs w:val="18"/>
        </w:rPr>
        <w:t xml:space="preserve">Journal titles have been adjusted. </w:t>
      </w:r>
    </w:p>
    <w:p w:rsidR="00A12863" w:rsidRPr="00CE4C31" w:rsidRDefault="00A12863" w:rsidP="000D1446">
      <w:pPr>
        <w:spacing w:after="0"/>
        <w:rPr>
          <w:sz w:val="18"/>
          <w:szCs w:val="18"/>
        </w:rPr>
      </w:pPr>
    </w:p>
    <w:p w:rsidR="00A12863" w:rsidRPr="00A12863" w:rsidRDefault="003E6513" w:rsidP="00A12863">
      <w:pPr>
        <w:spacing w:after="0"/>
        <w:rPr>
          <w:color w:val="002060"/>
          <w:sz w:val="18"/>
          <w:szCs w:val="18"/>
        </w:rPr>
      </w:pPr>
      <w:r w:rsidRPr="00E140F8">
        <w:rPr>
          <w:i/>
          <w:sz w:val="18"/>
          <w:szCs w:val="18"/>
        </w:rPr>
        <w:t>14. Table of Equipment and Materials: Please sort the items in alphabetical order according to the Name of Material/ Equipment.</w:t>
      </w:r>
      <w:r w:rsidRPr="00E140F8">
        <w:rPr>
          <w:i/>
          <w:sz w:val="18"/>
          <w:szCs w:val="18"/>
        </w:rPr>
        <w:br/>
      </w:r>
      <w:r w:rsidR="00A12863">
        <w:rPr>
          <w:color w:val="002060"/>
          <w:sz w:val="18"/>
          <w:szCs w:val="18"/>
        </w:rPr>
        <w:t>The order</w:t>
      </w:r>
      <w:r w:rsidR="00A12863" w:rsidRPr="00A12863">
        <w:rPr>
          <w:color w:val="002060"/>
          <w:sz w:val="18"/>
          <w:szCs w:val="18"/>
        </w:rPr>
        <w:t xml:space="preserve"> ha</w:t>
      </w:r>
      <w:r w:rsidR="00A12863">
        <w:rPr>
          <w:color w:val="002060"/>
          <w:sz w:val="18"/>
          <w:szCs w:val="18"/>
        </w:rPr>
        <w:t>s</w:t>
      </w:r>
      <w:r w:rsidR="00A12863" w:rsidRPr="00A12863">
        <w:rPr>
          <w:color w:val="002060"/>
          <w:sz w:val="18"/>
          <w:szCs w:val="18"/>
        </w:rPr>
        <w:t xml:space="preserve"> been adjusted. </w:t>
      </w:r>
    </w:p>
    <w:p w:rsidR="00CE4C31" w:rsidRDefault="003E6513" w:rsidP="000D1446">
      <w:pPr>
        <w:spacing w:after="0"/>
        <w:rPr>
          <w:i/>
          <w:sz w:val="18"/>
          <w:szCs w:val="18"/>
        </w:rPr>
      </w:pPr>
      <w:r w:rsidRPr="00E140F8">
        <w:rPr>
          <w:i/>
          <w:sz w:val="18"/>
          <w:szCs w:val="18"/>
        </w:rPr>
        <w:br/>
      </w:r>
      <w:r w:rsidRPr="00E140F8">
        <w:rPr>
          <w:rStyle w:val="Zwaar"/>
          <w:i/>
          <w:sz w:val="18"/>
          <w:szCs w:val="18"/>
        </w:rPr>
        <w:t>Reviewers' comments:</w:t>
      </w:r>
      <w:r w:rsidRPr="00E140F8">
        <w:rPr>
          <w:i/>
          <w:sz w:val="18"/>
          <w:szCs w:val="18"/>
        </w:rPr>
        <w:br/>
        <w:t>Please note that the reviewers raised some significant concerns regarding your method and your manuscript. Please thoroughly address each concern by revising the manuscript or addressing the comment in your rebuttal letter.</w:t>
      </w:r>
      <w:r w:rsidRPr="00E140F8">
        <w:rPr>
          <w:i/>
          <w:sz w:val="18"/>
          <w:szCs w:val="18"/>
        </w:rPr>
        <w:br/>
      </w:r>
      <w:r w:rsidRPr="00E140F8">
        <w:rPr>
          <w:i/>
          <w:sz w:val="18"/>
          <w:szCs w:val="18"/>
        </w:rPr>
        <w:br/>
      </w:r>
      <w:r w:rsidRPr="00E140F8">
        <w:rPr>
          <w:b/>
          <w:bCs/>
          <w:i/>
          <w:sz w:val="18"/>
          <w:szCs w:val="18"/>
        </w:rPr>
        <w:t>Reviewer #1:</w:t>
      </w:r>
      <w:r w:rsidRPr="00E140F8">
        <w:rPr>
          <w:i/>
          <w:sz w:val="18"/>
          <w:szCs w:val="18"/>
        </w:rPr>
        <w:br/>
        <w:t>Manuscript Summary:</w:t>
      </w:r>
      <w:r w:rsidRPr="00E140F8">
        <w:rPr>
          <w:i/>
          <w:sz w:val="18"/>
          <w:szCs w:val="18"/>
        </w:rPr>
        <w:br/>
      </w:r>
      <w:proofErr w:type="spellStart"/>
      <w:r w:rsidRPr="00E140F8">
        <w:rPr>
          <w:i/>
          <w:sz w:val="18"/>
          <w:szCs w:val="18"/>
        </w:rPr>
        <w:t>Arends</w:t>
      </w:r>
      <w:proofErr w:type="spellEnd"/>
      <w:r w:rsidRPr="00E140F8">
        <w:rPr>
          <w:i/>
          <w:sz w:val="18"/>
          <w:szCs w:val="18"/>
        </w:rPr>
        <w:t xml:space="preserve"> and colleagues present a protocol for quantification of neutrophil-derived extracellular DNA via immunofluorescence on a confocal microscope.</w:t>
      </w:r>
      <w:r w:rsidRPr="00E140F8">
        <w:rPr>
          <w:i/>
          <w:sz w:val="18"/>
          <w:szCs w:val="18"/>
        </w:rPr>
        <w:br/>
      </w:r>
      <w:r w:rsidRPr="00900C0C">
        <w:rPr>
          <w:i/>
          <w:sz w:val="18"/>
          <w:szCs w:val="18"/>
        </w:rPr>
        <w:br/>
        <w:t>Comments and questions:</w:t>
      </w:r>
      <w:r w:rsidRPr="00900C0C">
        <w:rPr>
          <w:i/>
          <w:sz w:val="18"/>
          <w:szCs w:val="18"/>
        </w:rPr>
        <w:br/>
        <w:t>-) The usage of the term "</w:t>
      </w:r>
      <w:proofErr w:type="spellStart"/>
      <w:r w:rsidRPr="00900C0C">
        <w:rPr>
          <w:i/>
          <w:sz w:val="18"/>
          <w:szCs w:val="18"/>
        </w:rPr>
        <w:t>NETosis</w:t>
      </w:r>
      <w:proofErr w:type="spellEnd"/>
      <w:r w:rsidRPr="00900C0C">
        <w:rPr>
          <w:i/>
          <w:sz w:val="18"/>
          <w:szCs w:val="18"/>
        </w:rPr>
        <w:t>" has been discouraged (</w:t>
      </w:r>
      <w:proofErr w:type="spellStart"/>
      <w:r w:rsidRPr="00900C0C">
        <w:rPr>
          <w:i/>
          <w:sz w:val="18"/>
          <w:szCs w:val="18"/>
        </w:rPr>
        <w:t>Galluzzi</w:t>
      </w:r>
      <w:proofErr w:type="spellEnd"/>
      <w:r w:rsidRPr="00900C0C">
        <w:rPr>
          <w:i/>
          <w:sz w:val="18"/>
          <w:szCs w:val="18"/>
        </w:rPr>
        <w:t xml:space="preserve"> et al. Cell Death &amp; Diff 2018) since it implies cell death, which however does not occur in all forms of NET formation.</w:t>
      </w:r>
      <w:r w:rsidRPr="00900C0C">
        <w:rPr>
          <w:i/>
          <w:sz w:val="18"/>
          <w:szCs w:val="18"/>
        </w:rPr>
        <w:br/>
      </w:r>
      <w:r w:rsidR="00A12863">
        <w:rPr>
          <w:color w:val="002060"/>
          <w:sz w:val="18"/>
          <w:szCs w:val="18"/>
        </w:rPr>
        <w:t xml:space="preserve">We agree completely with this comment, in line 330 </w:t>
      </w:r>
      <w:proofErr w:type="spellStart"/>
      <w:r w:rsidR="00A12863">
        <w:rPr>
          <w:color w:val="002060"/>
          <w:sz w:val="18"/>
          <w:szCs w:val="18"/>
        </w:rPr>
        <w:t>Netosis</w:t>
      </w:r>
      <w:proofErr w:type="spellEnd"/>
      <w:r w:rsidR="00A12863">
        <w:rPr>
          <w:color w:val="002060"/>
          <w:sz w:val="18"/>
          <w:szCs w:val="18"/>
        </w:rPr>
        <w:t xml:space="preserve"> has been </w:t>
      </w:r>
      <w:r w:rsidR="00DB2FC5" w:rsidRPr="00CE4C31">
        <w:rPr>
          <w:color w:val="002060"/>
          <w:sz w:val="18"/>
          <w:szCs w:val="18"/>
        </w:rPr>
        <w:t xml:space="preserve">changed in Net formation. </w:t>
      </w:r>
      <w:r w:rsidR="00FD5175" w:rsidRPr="00CE4C31">
        <w:rPr>
          <w:color w:val="002060"/>
          <w:sz w:val="18"/>
          <w:szCs w:val="18"/>
        </w:rPr>
        <w:br/>
      </w:r>
    </w:p>
    <w:p w:rsidR="000D1446" w:rsidRPr="00CE4C31" w:rsidRDefault="003E6513" w:rsidP="000D1446">
      <w:pPr>
        <w:spacing w:after="0"/>
        <w:rPr>
          <w:i/>
          <w:color w:val="002060"/>
          <w:sz w:val="18"/>
          <w:szCs w:val="18"/>
        </w:rPr>
      </w:pPr>
      <w:r w:rsidRPr="00900C0C">
        <w:rPr>
          <w:i/>
          <w:sz w:val="18"/>
          <w:szCs w:val="18"/>
        </w:rPr>
        <w:t xml:space="preserve">-) The authors state that physiological stimulators induce less NET formation than PMA. This might be the case for immune complexes, as the same group showed (Kraaij et al., </w:t>
      </w:r>
      <w:proofErr w:type="spellStart"/>
      <w:r w:rsidRPr="00900C0C">
        <w:rPr>
          <w:i/>
          <w:sz w:val="18"/>
          <w:szCs w:val="18"/>
        </w:rPr>
        <w:t>Autoimm</w:t>
      </w:r>
      <w:proofErr w:type="spellEnd"/>
      <w:r w:rsidRPr="00900C0C">
        <w:rPr>
          <w:i/>
          <w:sz w:val="18"/>
          <w:szCs w:val="18"/>
        </w:rPr>
        <w:t xml:space="preserve"> Rev 2018). However, other physiological stimuli (such as bacteria) are on par with PMA in their efficacy to trigger NET formation (see Kenny et al., </w:t>
      </w:r>
      <w:proofErr w:type="spellStart"/>
      <w:r w:rsidRPr="00900C0C">
        <w:rPr>
          <w:i/>
          <w:sz w:val="18"/>
          <w:szCs w:val="18"/>
        </w:rPr>
        <w:t>eLIFE</w:t>
      </w:r>
      <w:proofErr w:type="spellEnd"/>
      <w:r w:rsidRPr="00900C0C">
        <w:rPr>
          <w:i/>
          <w:sz w:val="18"/>
          <w:szCs w:val="18"/>
        </w:rPr>
        <w:t xml:space="preserve"> 2016). Please rephrase.</w:t>
      </w:r>
      <w:r w:rsidRPr="00900C0C">
        <w:rPr>
          <w:i/>
          <w:sz w:val="18"/>
          <w:szCs w:val="18"/>
        </w:rPr>
        <w:br/>
      </w:r>
      <w:r w:rsidR="00C21250">
        <w:rPr>
          <w:color w:val="002060"/>
          <w:sz w:val="18"/>
          <w:szCs w:val="18"/>
        </w:rPr>
        <w:t>Th</w:t>
      </w:r>
      <w:r w:rsidR="00A12863">
        <w:rPr>
          <w:color w:val="002060"/>
          <w:sz w:val="18"/>
          <w:szCs w:val="18"/>
        </w:rPr>
        <w:t xml:space="preserve">is is correct, we have rephrased the sentence in </w:t>
      </w:r>
      <w:r w:rsidR="000D1446" w:rsidRPr="00CE4C31">
        <w:rPr>
          <w:color w:val="002060"/>
          <w:sz w:val="18"/>
          <w:szCs w:val="18"/>
        </w:rPr>
        <w:t>69-72</w:t>
      </w:r>
      <w:r w:rsidR="00A12863">
        <w:rPr>
          <w:color w:val="002060"/>
          <w:sz w:val="18"/>
          <w:szCs w:val="18"/>
        </w:rPr>
        <w:t xml:space="preserve">. </w:t>
      </w:r>
    </w:p>
    <w:p w:rsidR="00CE4C31" w:rsidRPr="00E02135" w:rsidRDefault="00CE4C31" w:rsidP="000D1446">
      <w:pPr>
        <w:spacing w:after="0"/>
        <w:rPr>
          <w:i/>
          <w:sz w:val="18"/>
          <w:szCs w:val="18"/>
        </w:rPr>
      </w:pPr>
    </w:p>
    <w:p w:rsidR="006F73BC" w:rsidRDefault="003E6513" w:rsidP="000D1446">
      <w:pPr>
        <w:spacing w:after="0"/>
        <w:rPr>
          <w:color w:val="002060"/>
          <w:sz w:val="18"/>
          <w:szCs w:val="18"/>
        </w:rPr>
      </w:pPr>
      <w:r w:rsidRPr="00E02135">
        <w:rPr>
          <w:i/>
          <w:sz w:val="18"/>
          <w:szCs w:val="18"/>
        </w:rPr>
        <w:t>-) Under certain conditions, particulate triggers of NET formation, such as crystals, induce larger agglomerates of NETs (Hahn et al, FASEB J 2018). These might be underrepresented by the method the authors describe. Please discuss.</w:t>
      </w:r>
      <w:r w:rsidR="0006113C" w:rsidRPr="00E02135">
        <w:rPr>
          <w:i/>
          <w:sz w:val="18"/>
          <w:szCs w:val="18"/>
        </w:rPr>
        <w:br/>
      </w:r>
      <w:r w:rsidR="006F73BC">
        <w:rPr>
          <w:color w:val="002060"/>
          <w:sz w:val="18"/>
          <w:szCs w:val="18"/>
        </w:rPr>
        <w:t>I</w:t>
      </w:r>
      <w:r w:rsidR="00DD2F8B">
        <w:rPr>
          <w:color w:val="002060"/>
          <w:sz w:val="18"/>
          <w:szCs w:val="18"/>
        </w:rPr>
        <w:t xml:space="preserve">t is </w:t>
      </w:r>
      <w:r w:rsidR="006F73BC">
        <w:rPr>
          <w:color w:val="002060"/>
          <w:sz w:val="18"/>
          <w:szCs w:val="18"/>
        </w:rPr>
        <w:t xml:space="preserve">indeed </w:t>
      </w:r>
      <w:r w:rsidR="00DD2F8B">
        <w:rPr>
          <w:color w:val="002060"/>
          <w:sz w:val="18"/>
          <w:szCs w:val="18"/>
        </w:rPr>
        <w:t xml:space="preserve">possible </w:t>
      </w:r>
      <w:r w:rsidR="00105E21">
        <w:rPr>
          <w:color w:val="002060"/>
          <w:sz w:val="18"/>
          <w:szCs w:val="18"/>
        </w:rPr>
        <w:t>that i</w:t>
      </w:r>
      <w:r w:rsidR="00105E21" w:rsidRPr="00DD2F8B">
        <w:rPr>
          <w:color w:val="002060"/>
          <w:sz w:val="18"/>
          <w:szCs w:val="18"/>
        </w:rPr>
        <w:t xml:space="preserve">n our </w:t>
      </w:r>
      <w:r w:rsidR="00105E21">
        <w:rPr>
          <w:color w:val="002060"/>
          <w:sz w:val="18"/>
          <w:szCs w:val="18"/>
        </w:rPr>
        <w:t xml:space="preserve">assay </w:t>
      </w:r>
      <w:r w:rsidR="00DD2F8B">
        <w:rPr>
          <w:color w:val="002060"/>
          <w:sz w:val="18"/>
          <w:szCs w:val="18"/>
        </w:rPr>
        <w:t xml:space="preserve">not all forms </w:t>
      </w:r>
      <w:r w:rsidR="006F73BC">
        <w:rPr>
          <w:color w:val="002060"/>
          <w:sz w:val="18"/>
          <w:szCs w:val="18"/>
        </w:rPr>
        <w:t xml:space="preserve">of NETs </w:t>
      </w:r>
      <w:r w:rsidR="00DD2F8B">
        <w:rPr>
          <w:color w:val="002060"/>
          <w:sz w:val="18"/>
          <w:szCs w:val="18"/>
        </w:rPr>
        <w:t>are detect</w:t>
      </w:r>
      <w:r w:rsidR="00105E21">
        <w:rPr>
          <w:color w:val="002060"/>
          <w:sz w:val="18"/>
          <w:szCs w:val="18"/>
        </w:rPr>
        <w:t>ed with the same efficiency</w:t>
      </w:r>
      <w:r w:rsidR="005D7EDB">
        <w:rPr>
          <w:color w:val="002060"/>
          <w:sz w:val="18"/>
          <w:szCs w:val="18"/>
        </w:rPr>
        <w:t xml:space="preserve"> and might contribute to an underrepresentation</w:t>
      </w:r>
      <w:r w:rsidR="00DD2F8B">
        <w:rPr>
          <w:color w:val="002060"/>
          <w:sz w:val="18"/>
          <w:szCs w:val="18"/>
        </w:rPr>
        <w:t xml:space="preserve">. </w:t>
      </w:r>
      <w:r w:rsidR="004612CA">
        <w:rPr>
          <w:color w:val="002060"/>
          <w:sz w:val="18"/>
          <w:szCs w:val="18"/>
        </w:rPr>
        <w:t xml:space="preserve">Although it seems unlikely that large agglomerates are not detected. The assay has been validated for two different diseases SLE and AAV in which NETs </w:t>
      </w:r>
      <w:r w:rsidR="006F73BC">
        <w:rPr>
          <w:color w:val="002060"/>
          <w:sz w:val="18"/>
          <w:szCs w:val="18"/>
        </w:rPr>
        <w:t xml:space="preserve">are usually </w:t>
      </w:r>
      <w:r w:rsidR="004612CA">
        <w:rPr>
          <w:color w:val="002060"/>
          <w:sz w:val="18"/>
          <w:szCs w:val="18"/>
        </w:rPr>
        <w:t>small</w:t>
      </w:r>
      <w:r w:rsidR="006F73BC">
        <w:rPr>
          <w:color w:val="002060"/>
          <w:sz w:val="18"/>
          <w:szCs w:val="18"/>
        </w:rPr>
        <w:t xml:space="preserve"> and </w:t>
      </w:r>
      <w:r w:rsidR="004612CA">
        <w:rPr>
          <w:color w:val="002060"/>
          <w:sz w:val="18"/>
          <w:szCs w:val="18"/>
        </w:rPr>
        <w:t xml:space="preserve">very large </w:t>
      </w:r>
      <w:r w:rsidR="006F73BC">
        <w:rPr>
          <w:color w:val="002060"/>
          <w:sz w:val="18"/>
          <w:szCs w:val="18"/>
        </w:rPr>
        <w:t xml:space="preserve">respectively and both are </w:t>
      </w:r>
      <w:r w:rsidR="004612CA">
        <w:rPr>
          <w:color w:val="002060"/>
          <w:sz w:val="18"/>
          <w:szCs w:val="18"/>
        </w:rPr>
        <w:t>detected [</w:t>
      </w:r>
      <w:r w:rsidR="004612CA" w:rsidRPr="004612CA">
        <w:rPr>
          <w:color w:val="002060"/>
          <w:sz w:val="18"/>
          <w:szCs w:val="18"/>
        </w:rPr>
        <w:t>K</w:t>
      </w:r>
      <w:r w:rsidR="004612CA">
        <w:rPr>
          <w:color w:val="002060"/>
          <w:sz w:val="18"/>
          <w:szCs w:val="18"/>
        </w:rPr>
        <w:t xml:space="preserve">raaij 2016 Autoimmunity Reviews, </w:t>
      </w:r>
      <w:r w:rsidR="004612CA" w:rsidRPr="004612CA">
        <w:rPr>
          <w:color w:val="002060"/>
          <w:sz w:val="18"/>
          <w:szCs w:val="18"/>
        </w:rPr>
        <w:t>Kraaij 2018 J Autoimmunity</w:t>
      </w:r>
      <w:r w:rsidR="004612CA">
        <w:rPr>
          <w:color w:val="002060"/>
          <w:sz w:val="18"/>
          <w:szCs w:val="18"/>
        </w:rPr>
        <w:t xml:space="preserve"> and </w:t>
      </w:r>
      <w:r w:rsidR="004612CA" w:rsidRPr="004612CA">
        <w:rPr>
          <w:color w:val="002060"/>
          <w:sz w:val="18"/>
          <w:szCs w:val="18"/>
        </w:rPr>
        <w:t>Kraaij 2018 Kidney international</w:t>
      </w:r>
      <w:r w:rsidR="004612CA">
        <w:rPr>
          <w:color w:val="002060"/>
          <w:sz w:val="18"/>
          <w:szCs w:val="18"/>
        </w:rPr>
        <w:t>].</w:t>
      </w:r>
      <w:r w:rsidR="00DD2F8B" w:rsidRPr="00DD2F8B">
        <w:rPr>
          <w:color w:val="002060"/>
          <w:sz w:val="18"/>
          <w:szCs w:val="18"/>
        </w:rPr>
        <w:t xml:space="preserve"> </w:t>
      </w:r>
    </w:p>
    <w:p w:rsidR="00DD2F8B" w:rsidRPr="00DD2F8B" w:rsidRDefault="004612CA" w:rsidP="000D1446">
      <w:pPr>
        <w:spacing w:after="0"/>
        <w:rPr>
          <w:color w:val="002060"/>
          <w:sz w:val="18"/>
          <w:szCs w:val="18"/>
        </w:rPr>
      </w:pPr>
      <w:r>
        <w:rPr>
          <w:color w:val="002060"/>
          <w:sz w:val="18"/>
          <w:szCs w:val="18"/>
        </w:rPr>
        <w:t xml:space="preserve">It is not </w:t>
      </w:r>
      <w:r w:rsidR="006F73BC">
        <w:rPr>
          <w:color w:val="002060"/>
          <w:sz w:val="18"/>
          <w:szCs w:val="18"/>
        </w:rPr>
        <w:t xml:space="preserve">complete </w:t>
      </w:r>
      <w:r>
        <w:rPr>
          <w:color w:val="002060"/>
          <w:sz w:val="18"/>
          <w:szCs w:val="18"/>
        </w:rPr>
        <w:t>clear what exactly is meant by this comment.</w:t>
      </w:r>
      <w:r w:rsidR="006F73BC">
        <w:rPr>
          <w:color w:val="002060"/>
          <w:sz w:val="18"/>
          <w:szCs w:val="18"/>
        </w:rPr>
        <w:t xml:space="preserve"> The reviewer might point at the possible degradation of inflammatory mediators by crystal induced NETs. </w:t>
      </w:r>
      <w:r w:rsidR="00F73C60">
        <w:rPr>
          <w:color w:val="002060"/>
          <w:sz w:val="18"/>
          <w:szCs w:val="18"/>
        </w:rPr>
        <w:t>But w</w:t>
      </w:r>
      <w:r w:rsidR="006F73BC">
        <w:rPr>
          <w:color w:val="002060"/>
          <w:sz w:val="18"/>
          <w:szCs w:val="18"/>
        </w:rPr>
        <w:t xml:space="preserve">ith the possibility to measure at different time points </w:t>
      </w:r>
      <w:r w:rsidR="00DE303F">
        <w:rPr>
          <w:color w:val="002060"/>
          <w:sz w:val="18"/>
          <w:szCs w:val="18"/>
        </w:rPr>
        <w:t xml:space="preserve">also </w:t>
      </w:r>
      <w:r w:rsidR="00F73C60">
        <w:rPr>
          <w:color w:val="002060"/>
          <w:sz w:val="18"/>
          <w:szCs w:val="18"/>
        </w:rPr>
        <w:t xml:space="preserve">NET induction followed by </w:t>
      </w:r>
      <w:r w:rsidR="006F73BC">
        <w:rPr>
          <w:color w:val="002060"/>
          <w:sz w:val="18"/>
          <w:szCs w:val="18"/>
        </w:rPr>
        <w:t xml:space="preserve">rapid degradation could be </w:t>
      </w:r>
      <w:r w:rsidR="00DE303F">
        <w:rPr>
          <w:color w:val="002060"/>
          <w:sz w:val="18"/>
          <w:szCs w:val="18"/>
        </w:rPr>
        <w:t xml:space="preserve">detected and NET degradation could also be </w:t>
      </w:r>
      <w:r w:rsidR="00F73C60">
        <w:rPr>
          <w:color w:val="002060"/>
          <w:sz w:val="18"/>
          <w:szCs w:val="18"/>
        </w:rPr>
        <w:t xml:space="preserve">used as </w:t>
      </w:r>
      <w:r w:rsidR="00DE303F">
        <w:rPr>
          <w:color w:val="002060"/>
          <w:sz w:val="18"/>
          <w:szCs w:val="18"/>
        </w:rPr>
        <w:t>an outcome</w:t>
      </w:r>
      <w:r w:rsidR="006F73BC">
        <w:rPr>
          <w:color w:val="002060"/>
          <w:sz w:val="18"/>
          <w:szCs w:val="18"/>
        </w:rPr>
        <w:t>.</w:t>
      </w:r>
      <w:r w:rsidR="00F73C60">
        <w:rPr>
          <w:color w:val="002060"/>
          <w:sz w:val="18"/>
          <w:szCs w:val="18"/>
        </w:rPr>
        <w:t xml:space="preserve"> Extensive validation of the assay in order to study this would be necessary.</w:t>
      </w:r>
      <w:bookmarkStart w:id="0" w:name="_GoBack"/>
      <w:bookmarkEnd w:id="0"/>
      <w:r w:rsidR="00F73C60">
        <w:rPr>
          <w:color w:val="002060"/>
          <w:sz w:val="18"/>
          <w:szCs w:val="18"/>
        </w:rPr>
        <w:t xml:space="preserve"> </w:t>
      </w:r>
      <w:r w:rsidR="006F73BC">
        <w:rPr>
          <w:color w:val="002060"/>
          <w:sz w:val="18"/>
          <w:szCs w:val="18"/>
        </w:rPr>
        <w:t xml:space="preserve">  </w:t>
      </w:r>
      <w:r w:rsidR="00E02135">
        <w:rPr>
          <w:color w:val="002060"/>
          <w:sz w:val="18"/>
          <w:szCs w:val="18"/>
        </w:rPr>
        <w:t xml:space="preserve"> </w:t>
      </w:r>
    </w:p>
    <w:p w:rsidR="00900C0C" w:rsidRPr="00A12863" w:rsidRDefault="00DD2F8B" w:rsidP="000D1446">
      <w:pPr>
        <w:spacing w:after="0"/>
        <w:rPr>
          <w:color w:val="FF0000"/>
          <w:sz w:val="18"/>
          <w:szCs w:val="18"/>
        </w:rPr>
      </w:pPr>
      <w:r>
        <w:rPr>
          <w:color w:val="FF0000"/>
          <w:sz w:val="18"/>
          <w:szCs w:val="18"/>
        </w:rPr>
        <w:t xml:space="preserve"> </w:t>
      </w:r>
    </w:p>
    <w:p w:rsidR="000D1446" w:rsidRPr="00900C0C" w:rsidRDefault="003E6513" w:rsidP="000D1446">
      <w:pPr>
        <w:spacing w:after="0"/>
        <w:rPr>
          <w:i/>
          <w:sz w:val="18"/>
          <w:szCs w:val="18"/>
        </w:rPr>
      </w:pPr>
      <w:r w:rsidRPr="00900C0C">
        <w:rPr>
          <w:i/>
          <w:sz w:val="18"/>
          <w:szCs w:val="18"/>
        </w:rPr>
        <w:t>-) Please include characteristic purity for the neutrophil isolation procedure described. How many erythrocytes are still contained after two rounds of hypotonic lysis?</w:t>
      </w:r>
    </w:p>
    <w:p w:rsidR="007F26F1" w:rsidRPr="00CE4C31" w:rsidRDefault="00E140F8" w:rsidP="00E140F8">
      <w:pPr>
        <w:spacing w:after="0"/>
        <w:rPr>
          <w:color w:val="002060"/>
          <w:sz w:val="18"/>
          <w:szCs w:val="18"/>
        </w:rPr>
      </w:pPr>
      <w:r w:rsidRPr="00CE4C31">
        <w:rPr>
          <w:color w:val="002060"/>
          <w:sz w:val="18"/>
          <w:szCs w:val="18"/>
        </w:rPr>
        <w:t xml:space="preserve">The </w:t>
      </w:r>
      <w:r w:rsidR="007F26F1" w:rsidRPr="00CE4C31">
        <w:rPr>
          <w:color w:val="002060"/>
          <w:sz w:val="18"/>
          <w:szCs w:val="18"/>
        </w:rPr>
        <w:t xml:space="preserve">obtained </w:t>
      </w:r>
      <w:r w:rsidRPr="00CE4C31">
        <w:rPr>
          <w:color w:val="002060"/>
          <w:sz w:val="18"/>
          <w:szCs w:val="18"/>
        </w:rPr>
        <w:t xml:space="preserve">purity of neutrophils </w:t>
      </w:r>
      <w:r w:rsidR="007F26F1" w:rsidRPr="00CE4C31">
        <w:rPr>
          <w:color w:val="002060"/>
          <w:sz w:val="18"/>
          <w:szCs w:val="18"/>
        </w:rPr>
        <w:t>by this methods is</w:t>
      </w:r>
      <w:r w:rsidRPr="00CE4C31">
        <w:rPr>
          <w:color w:val="002060"/>
          <w:sz w:val="18"/>
          <w:szCs w:val="18"/>
        </w:rPr>
        <w:t xml:space="preserve"> measured by FACS analysis </w:t>
      </w:r>
      <w:r w:rsidR="00A12863">
        <w:rPr>
          <w:color w:val="002060"/>
          <w:sz w:val="18"/>
          <w:szCs w:val="18"/>
        </w:rPr>
        <w:t>from different isolations</w:t>
      </w:r>
      <w:r w:rsidRPr="00CE4C31">
        <w:rPr>
          <w:color w:val="002060"/>
          <w:sz w:val="18"/>
          <w:szCs w:val="18"/>
        </w:rPr>
        <w:t>.</w:t>
      </w:r>
      <w:r w:rsidR="00A12863">
        <w:rPr>
          <w:color w:val="002060"/>
          <w:sz w:val="18"/>
          <w:szCs w:val="18"/>
        </w:rPr>
        <w:t xml:space="preserve"> </w:t>
      </w:r>
      <w:r w:rsidRPr="00CE4C31">
        <w:rPr>
          <w:color w:val="002060"/>
          <w:sz w:val="18"/>
          <w:szCs w:val="18"/>
        </w:rPr>
        <w:t xml:space="preserve">The </w:t>
      </w:r>
      <w:r w:rsidR="00A12863">
        <w:rPr>
          <w:color w:val="002060"/>
          <w:sz w:val="18"/>
          <w:szCs w:val="18"/>
        </w:rPr>
        <w:t xml:space="preserve">mean </w:t>
      </w:r>
      <w:r w:rsidRPr="00CE4C31">
        <w:rPr>
          <w:color w:val="002060"/>
          <w:sz w:val="18"/>
          <w:szCs w:val="18"/>
        </w:rPr>
        <w:t>percentage of neutrophils</w:t>
      </w:r>
      <w:r w:rsidR="005D7EDB" w:rsidRPr="005D7EDB">
        <w:rPr>
          <w:color w:val="002060"/>
          <w:sz w:val="18"/>
          <w:szCs w:val="18"/>
        </w:rPr>
        <w:t xml:space="preserve"> </w:t>
      </w:r>
      <w:r w:rsidR="005D7EDB" w:rsidRPr="00CE4C31">
        <w:rPr>
          <w:color w:val="002060"/>
          <w:sz w:val="18"/>
          <w:szCs w:val="18"/>
        </w:rPr>
        <w:t>in 14 different samples</w:t>
      </w:r>
      <w:r w:rsidRPr="00CE4C31">
        <w:rPr>
          <w:color w:val="002060"/>
          <w:sz w:val="18"/>
          <w:szCs w:val="18"/>
        </w:rPr>
        <w:t xml:space="preserve"> </w:t>
      </w:r>
      <w:r w:rsidR="00A12863">
        <w:rPr>
          <w:color w:val="002060"/>
          <w:sz w:val="18"/>
          <w:szCs w:val="18"/>
        </w:rPr>
        <w:t xml:space="preserve">obtained after this isolation protocol is </w:t>
      </w:r>
      <w:r w:rsidRPr="00CE4C31">
        <w:rPr>
          <w:color w:val="002060"/>
          <w:sz w:val="18"/>
          <w:szCs w:val="18"/>
        </w:rPr>
        <w:t>98.7% with standard deviation (SD) of 1.10</w:t>
      </w:r>
      <w:r w:rsidR="007F26F1" w:rsidRPr="00CE4C31">
        <w:rPr>
          <w:color w:val="002060"/>
          <w:sz w:val="18"/>
          <w:szCs w:val="18"/>
        </w:rPr>
        <w:t>%</w:t>
      </w:r>
      <w:r w:rsidRPr="00CE4C31">
        <w:rPr>
          <w:color w:val="002060"/>
          <w:sz w:val="18"/>
          <w:szCs w:val="18"/>
        </w:rPr>
        <w:t>.</w:t>
      </w:r>
      <w:r w:rsidR="007F26F1" w:rsidRPr="00CE4C31">
        <w:rPr>
          <w:color w:val="002060"/>
          <w:sz w:val="18"/>
          <w:szCs w:val="18"/>
        </w:rPr>
        <w:t xml:space="preserve"> </w:t>
      </w:r>
      <w:r w:rsidRPr="00CE4C31">
        <w:rPr>
          <w:color w:val="002060"/>
          <w:sz w:val="18"/>
          <w:szCs w:val="18"/>
        </w:rPr>
        <w:t xml:space="preserve">The </w:t>
      </w:r>
      <w:r w:rsidR="007F26F1" w:rsidRPr="00CE4C31">
        <w:rPr>
          <w:color w:val="002060"/>
          <w:sz w:val="18"/>
          <w:szCs w:val="18"/>
        </w:rPr>
        <w:t xml:space="preserve">mean </w:t>
      </w:r>
      <w:r w:rsidRPr="00CE4C31">
        <w:rPr>
          <w:color w:val="002060"/>
          <w:sz w:val="18"/>
          <w:szCs w:val="18"/>
        </w:rPr>
        <w:t>percentage of red blood cells</w:t>
      </w:r>
      <w:r w:rsidR="007F26F1" w:rsidRPr="00CE4C31">
        <w:rPr>
          <w:color w:val="002060"/>
          <w:sz w:val="18"/>
          <w:szCs w:val="18"/>
        </w:rPr>
        <w:t xml:space="preserve"> is 1.04% SD 1.10% and the mean percentage of monocytes is </w:t>
      </w:r>
      <w:r w:rsidRPr="00CE4C31">
        <w:rPr>
          <w:color w:val="002060"/>
          <w:sz w:val="18"/>
          <w:szCs w:val="18"/>
        </w:rPr>
        <w:t xml:space="preserve"> 0.085%</w:t>
      </w:r>
      <w:r w:rsidR="007F26F1" w:rsidRPr="00CE4C31">
        <w:rPr>
          <w:color w:val="002060"/>
          <w:sz w:val="18"/>
          <w:szCs w:val="18"/>
        </w:rPr>
        <w:t xml:space="preserve"> SD 0.17%.</w:t>
      </w:r>
      <w:r w:rsidR="00A12863">
        <w:rPr>
          <w:color w:val="002060"/>
          <w:sz w:val="18"/>
          <w:szCs w:val="18"/>
        </w:rPr>
        <w:t xml:space="preserve"> This has been added to the results section. </w:t>
      </w:r>
    </w:p>
    <w:p w:rsidR="00CE4C31" w:rsidRDefault="00CE4C31" w:rsidP="00E140F8">
      <w:pPr>
        <w:spacing w:after="0"/>
        <w:rPr>
          <w:i/>
          <w:sz w:val="18"/>
          <w:szCs w:val="18"/>
        </w:rPr>
      </w:pPr>
    </w:p>
    <w:p w:rsidR="000D1446" w:rsidRPr="00900C0C" w:rsidRDefault="003E6513" w:rsidP="00E140F8">
      <w:pPr>
        <w:spacing w:after="0"/>
        <w:rPr>
          <w:i/>
          <w:sz w:val="18"/>
          <w:szCs w:val="18"/>
        </w:rPr>
      </w:pPr>
      <w:r w:rsidRPr="00900C0C">
        <w:rPr>
          <w:i/>
          <w:sz w:val="18"/>
          <w:szCs w:val="18"/>
        </w:rPr>
        <w:t xml:space="preserve">-) Please replace "water" with "distilled water", "aqua </w:t>
      </w:r>
      <w:proofErr w:type="spellStart"/>
      <w:r w:rsidRPr="00900C0C">
        <w:rPr>
          <w:i/>
          <w:sz w:val="18"/>
          <w:szCs w:val="18"/>
        </w:rPr>
        <w:t>dest</w:t>
      </w:r>
      <w:proofErr w:type="spellEnd"/>
      <w:r w:rsidRPr="00900C0C">
        <w:rPr>
          <w:i/>
          <w:sz w:val="18"/>
          <w:szCs w:val="18"/>
        </w:rPr>
        <w:t>" or the like in sentences as ""…erythrocytes will be lysed by cold sterile water."</w:t>
      </w:r>
    </w:p>
    <w:p w:rsidR="00CE4C31" w:rsidRDefault="00A12863" w:rsidP="000D1446">
      <w:pPr>
        <w:spacing w:after="0"/>
        <w:rPr>
          <w:i/>
          <w:sz w:val="18"/>
          <w:szCs w:val="18"/>
        </w:rPr>
      </w:pPr>
      <w:r>
        <w:rPr>
          <w:color w:val="002060"/>
          <w:sz w:val="18"/>
          <w:szCs w:val="18"/>
        </w:rPr>
        <w:t xml:space="preserve">This has been rephrased in line </w:t>
      </w:r>
      <w:r w:rsidR="000D1446" w:rsidRPr="00CE4C31">
        <w:rPr>
          <w:color w:val="002060"/>
          <w:sz w:val="18"/>
          <w:szCs w:val="18"/>
        </w:rPr>
        <w:t>146,148</w:t>
      </w:r>
      <w:r>
        <w:rPr>
          <w:color w:val="002060"/>
          <w:sz w:val="18"/>
          <w:szCs w:val="18"/>
        </w:rPr>
        <w:t xml:space="preserve"> and </w:t>
      </w:r>
      <w:r w:rsidR="000D1446" w:rsidRPr="00CE4C31">
        <w:rPr>
          <w:color w:val="002060"/>
          <w:sz w:val="18"/>
          <w:szCs w:val="18"/>
        </w:rPr>
        <w:t>150</w:t>
      </w:r>
      <w:r>
        <w:rPr>
          <w:color w:val="002060"/>
          <w:sz w:val="18"/>
          <w:szCs w:val="18"/>
        </w:rPr>
        <w:t>.</w:t>
      </w:r>
      <w:r w:rsidR="003E6513" w:rsidRPr="00CE4C31">
        <w:rPr>
          <w:color w:val="002060"/>
          <w:sz w:val="18"/>
          <w:szCs w:val="18"/>
        </w:rPr>
        <w:br/>
      </w:r>
    </w:p>
    <w:p w:rsidR="007F26F1" w:rsidRPr="00900C0C" w:rsidRDefault="003E6513" w:rsidP="000D1446">
      <w:pPr>
        <w:spacing w:after="0"/>
        <w:rPr>
          <w:i/>
          <w:sz w:val="18"/>
          <w:szCs w:val="18"/>
        </w:rPr>
      </w:pPr>
      <w:r w:rsidRPr="00900C0C">
        <w:rPr>
          <w:i/>
          <w:sz w:val="18"/>
          <w:szCs w:val="18"/>
        </w:rPr>
        <w:t xml:space="preserve">-) The authors suggest to use 2% FCS during induction of NET formation. This might not be suitable for all triggers, since the antioxidant activity of serum suppresses NET formation (Fuchs et al, JCB 2007). </w:t>
      </w:r>
    </w:p>
    <w:p w:rsidR="00C21250" w:rsidRDefault="00C21250" w:rsidP="00C21250">
      <w:pPr>
        <w:spacing w:after="0"/>
        <w:rPr>
          <w:color w:val="002060"/>
          <w:sz w:val="18"/>
          <w:szCs w:val="18"/>
        </w:rPr>
      </w:pPr>
      <w:r>
        <w:rPr>
          <w:color w:val="002060"/>
          <w:sz w:val="18"/>
          <w:szCs w:val="18"/>
        </w:rPr>
        <w:t xml:space="preserve">The reviewer’s point is well-taken and we have added this notion to the discussion at line 434-438 with an appropriate reference. </w:t>
      </w:r>
    </w:p>
    <w:p w:rsidR="00A12863" w:rsidRDefault="00A12863" w:rsidP="000D1446">
      <w:pPr>
        <w:spacing w:after="0"/>
        <w:rPr>
          <w:i/>
          <w:sz w:val="18"/>
          <w:szCs w:val="18"/>
        </w:rPr>
      </w:pPr>
    </w:p>
    <w:p w:rsidR="007F26F1" w:rsidRPr="00CE4C31" w:rsidRDefault="003E6513" w:rsidP="000D1446">
      <w:pPr>
        <w:spacing w:after="0"/>
        <w:rPr>
          <w:color w:val="002060"/>
          <w:sz w:val="18"/>
          <w:szCs w:val="18"/>
        </w:rPr>
      </w:pPr>
      <w:r w:rsidRPr="00900C0C">
        <w:rPr>
          <w:i/>
          <w:sz w:val="18"/>
          <w:szCs w:val="18"/>
        </w:rPr>
        <w:lastRenderedPageBreak/>
        <w:t>-) The legends to Figure 2 states that a 10x magnification is shown. Probably the authors mean 10x objective and 10x ocular, which would be a 100x total magnification? Better add scale bars to avoid confusion.</w:t>
      </w:r>
      <w:r w:rsidRPr="00900C0C">
        <w:rPr>
          <w:i/>
          <w:sz w:val="18"/>
          <w:szCs w:val="18"/>
        </w:rPr>
        <w:br/>
      </w:r>
      <w:r w:rsidR="004E597C">
        <w:rPr>
          <w:color w:val="002060"/>
          <w:sz w:val="18"/>
          <w:szCs w:val="18"/>
        </w:rPr>
        <w:t xml:space="preserve">The reviewer is correct: Indeed </w:t>
      </w:r>
      <w:r w:rsidR="004E597C" w:rsidRPr="00CE4C31">
        <w:rPr>
          <w:color w:val="002060"/>
          <w:sz w:val="18"/>
          <w:szCs w:val="18"/>
        </w:rPr>
        <w:t xml:space="preserve">10x objective is meant, not 10x magnification. The size of the obtained image tiles are </w:t>
      </w:r>
      <w:r w:rsidR="004E597C">
        <w:rPr>
          <w:color w:val="002060"/>
          <w:sz w:val="18"/>
          <w:szCs w:val="18"/>
        </w:rPr>
        <w:t>1.39m</w:t>
      </w:r>
      <w:r w:rsidR="004E597C" w:rsidRPr="00CE4C31">
        <w:rPr>
          <w:color w:val="002060"/>
          <w:sz w:val="18"/>
          <w:szCs w:val="18"/>
        </w:rPr>
        <w:t>mx</w:t>
      </w:r>
      <w:r w:rsidR="004E597C">
        <w:rPr>
          <w:color w:val="002060"/>
          <w:sz w:val="18"/>
          <w:szCs w:val="18"/>
        </w:rPr>
        <w:t>1.39m</w:t>
      </w:r>
      <w:r w:rsidR="004E597C" w:rsidRPr="00CE4C31">
        <w:rPr>
          <w:color w:val="002060"/>
          <w:sz w:val="18"/>
          <w:szCs w:val="18"/>
        </w:rPr>
        <w:t>m(</w:t>
      </w:r>
      <w:r w:rsidR="004E597C">
        <w:rPr>
          <w:color w:val="002060"/>
          <w:sz w:val="18"/>
          <w:szCs w:val="18"/>
        </w:rPr>
        <w:t>x3u</w:t>
      </w:r>
      <w:r w:rsidR="004E597C" w:rsidRPr="00CE4C31">
        <w:rPr>
          <w:color w:val="002060"/>
          <w:sz w:val="18"/>
          <w:szCs w:val="18"/>
        </w:rPr>
        <w:t xml:space="preserve">m in depth). </w:t>
      </w:r>
      <w:r w:rsidR="004E597C">
        <w:rPr>
          <w:color w:val="002060"/>
          <w:sz w:val="18"/>
          <w:szCs w:val="18"/>
        </w:rPr>
        <w:t>A scale bar is added as suggested by the reviewer.</w:t>
      </w:r>
    </w:p>
    <w:p w:rsidR="001101C1" w:rsidRDefault="003E6513" w:rsidP="001101C1">
      <w:pPr>
        <w:spacing w:after="0"/>
        <w:rPr>
          <w:color w:val="002060"/>
          <w:sz w:val="18"/>
          <w:szCs w:val="18"/>
        </w:rPr>
      </w:pPr>
      <w:r w:rsidRPr="00E140F8">
        <w:rPr>
          <w:i/>
          <w:sz w:val="18"/>
          <w:szCs w:val="18"/>
        </w:rPr>
        <w:br/>
      </w:r>
      <w:r w:rsidRPr="00E140F8">
        <w:rPr>
          <w:b/>
          <w:bCs/>
          <w:i/>
          <w:sz w:val="18"/>
          <w:szCs w:val="18"/>
        </w:rPr>
        <w:t>Reviewer #2:</w:t>
      </w:r>
      <w:r w:rsidRPr="00E140F8">
        <w:rPr>
          <w:i/>
          <w:sz w:val="18"/>
          <w:szCs w:val="18"/>
        </w:rPr>
        <w:br/>
        <w:t>Manuscript Summary:</w:t>
      </w:r>
      <w:r w:rsidRPr="00E140F8">
        <w:rPr>
          <w:i/>
          <w:sz w:val="18"/>
          <w:szCs w:val="18"/>
        </w:rPr>
        <w:br/>
        <w:t xml:space="preserve">The authors present a novel protocol for in vitro quantification of NETs. They use the cell membrane stain PKH 26 to quantify the area of cells and </w:t>
      </w:r>
      <w:proofErr w:type="spellStart"/>
      <w:r w:rsidRPr="00E140F8">
        <w:rPr>
          <w:i/>
          <w:sz w:val="18"/>
          <w:szCs w:val="18"/>
        </w:rPr>
        <w:t>Sytox</w:t>
      </w:r>
      <w:proofErr w:type="spellEnd"/>
      <w:r w:rsidRPr="00E140F8">
        <w:rPr>
          <w:i/>
          <w:sz w:val="18"/>
          <w:szCs w:val="18"/>
        </w:rPr>
        <w:t xml:space="preserve"> Green for quantification of not membrane-bound DNA. The protocol uses a not-specified confocal microscope with hardware autofocus and automatic stage. The microscope is programmed to generate overlapping image stacks with a z extension of 30 µm. The cell area (PKH-positive) is taken from the focal area while the </w:t>
      </w:r>
      <w:proofErr w:type="spellStart"/>
      <w:r w:rsidRPr="00E140F8">
        <w:rPr>
          <w:i/>
          <w:sz w:val="18"/>
          <w:szCs w:val="18"/>
        </w:rPr>
        <w:t>Sytox</w:t>
      </w:r>
      <w:proofErr w:type="spellEnd"/>
      <w:r w:rsidRPr="00E140F8">
        <w:rPr>
          <w:i/>
          <w:sz w:val="18"/>
          <w:szCs w:val="18"/>
        </w:rPr>
        <w:t xml:space="preserve"> signal is quantified from the 2D projection of the Z-stack.</w:t>
      </w:r>
      <w:r w:rsidRPr="00E140F8">
        <w:rPr>
          <w:i/>
          <w:sz w:val="18"/>
          <w:szCs w:val="18"/>
        </w:rPr>
        <w:br/>
      </w:r>
      <w:r w:rsidRPr="00E140F8">
        <w:rPr>
          <w:i/>
          <w:sz w:val="18"/>
          <w:szCs w:val="18"/>
        </w:rPr>
        <w:br/>
        <w:t>Major Concerns:</w:t>
      </w:r>
      <w:r w:rsidRPr="00E140F8">
        <w:rPr>
          <w:i/>
          <w:sz w:val="18"/>
          <w:szCs w:val="18"/>
        </w:rPr>
        <w:br/>
        <w:t xml:space="preserve">As the authors state in the introduction and discussion, </w:t>
      </w:r>
      <w:proofErr w:type="spellStart"/>
      <w:r w:rsidRPr="00E140F8">
        <w:rPr>
          <w:i/>
          <w:sz w:val="18"/>
          <w:szCs w:val="18"/>
        </w:rPr>
        <w:t>Sytox</w:t>
      </w:r>
      <w:proofErr w:type="spellEnd"/>
      <w:r w:rsidRPr="00E140F8">
        <w:rPr>
          <w:i/>
          <w:sz w:val="18"/>
          <w:szCs w:val="18"/>
        </w:rPr>
        <w:t xml:space="preserve"> staining is not indicative of </w:t>
      </w:r>
      <w:proofErr w:type="spellStart"/>
      <w:r w:rsidRPr="00E140F8">
        <w:rPr>
          <w:i/>
          <w:sz w:val="18"/>
          <w:szCs w:val="18"/>
        </w:rPr>
        <w:t>NETosis</w:t>
      </w:r>
      <w:proofErr w:type="spellEnd"/>
      <w:r w:rsidRPr="00E140F8">
        <w:rPr>
          <w:i/>
          <w:sz w:val="18"/>
          <w:szCs w:val="18"/>
        </w:rPr>
        <w:t xml:space="preserve"> but of free DNA. Since the cells are fixed after careful removal of the supernatant, traces of </w:t>
      </w:r>
      <w:proofErr w:type="spellStart"/>
      <w:r w:rsidRPr="00E140F8">
        <w:rPr>
          <w:i/>
          <w:sz w:val="18"/>
          <w:szCs w:val="18"/>
        </w:rPr>
        <w:t>Sytox</w:t>
      </w:r>
      <w:proofErr w:type="spellEnd"/>
      <w:r w:rsidRPr="00E140F8">
        <w:rPr>
          <w:i/>
          <w:sz w:val="18"/>
          <w:szCs w:val="18"/>
        </w:rPr>
        <w:t xml:space="preserve"> Green are still present in the samples when the cells are fixed and can stain DNA which is accessible after fixation. The isolation protocol includes erythrocyte lysis which as the authors state results in a pre-activation of neutrophils. Together with possible false positive </w:t>
      </w:r>
      <w:proofErr w:type="spellStart"/>
      <w:r w:rsidRPr="00E140F8">
        <w:rPr>
          <w:i/>
          <w:sz w:val="18"/>
          <w:szCs w:val="18"/>
        </w:rPr>
        <w:t>Sytox</w:t>
      </w:r>
      <w:proofErr w:type="spellEnd"/>
      <w:r w:rsidRPr="00E140F8">
        <w:rPr>
          <w:i/>
          <w:sz w:val="18"/>
          <w:szCs w:val="18"/>
        </w:rPr>
        <w:t xml:space="preserve"> Green staining this results in a rather high background in unstimulated samples (Fig. 2A). Quantification of the number of neutrophils using cell-permeant DNA dyes which is not sensitive to some erythrocyte contamination would allow more gentle PMN purification and less activation.</w:t>
      </w:r>
      <w:r w:rsidRPr="00E140F8">
        <w:rPr>
          <w:i/>
          <w:sz w:val="18"/>
          <w:szCs w:val="18"/>
        </w:rPr>
        <w:br/>
      </w:r>
      <w:r w:rsidR="001101C1">
        <w:rPr>
          <w:color w:val="002060"/>
          <w:sz w:val="18"/>
          <w:szCs w:val="18"/>
        </w:rPr>
        <w:t xml:space="preserve">The reviewer’s points are well-taken and the reviewer’s concern is a high background </w:t>
      </w:r>
      <w:proofErr w:type="spellStart"/>
      <w:r w:rsidR="001101C1">
        <w:rPr>
          <w:color w:val="002060"/>
          <w:sz w:val="18"/>
          <w:szCs w:val="18"/>
        </w:rPr>
        <w:t>Sytox</w:t>
      </w:r>
      <w:proofErr w:type="spellEnd"/>
      <w:r w:rsidR="001101C1">
        <w:rPr>
          <w:color w:val="002060"/>
          <w:sz w:val="18"/>
          <w:szCs w:val="18"/>
        </w:rPr>
        <w:t xml:space="preserve"> staining of extracellular DNA that is unrelated to the process of NET formation. This is indeed an important issue to which we have paid extensive attention during the development of this assay. The present assay attempts to reduce background </w:t>
      </w:r>
      <w:proofErr w:type="spellStart"/>
      <w:r w:rsidR="001101C1">
        <w:rPr>
          <w:color w:val="002060"/>
          <w:sz w:val="18"/>
          <w:szCs w:val="18"/>
        </w:rPr>
        <w:t>Sytox</w:t>
      </w:r>
      <w:proofErr w:type="spellEnd"/>
      <w:r w:rsidR="001101C1">
        <w:rPr>
          <w:color w:val="002060"/>
          <w:sz w:val="18"/>
          <w:szCs w:val="18"/>
        </w:rPr>
        <w:t xml:space="preserve"> staining by </w:t>
      </w:r>
      <w:r w:rsidR="001101C1" w:rsidRPr="00CE4C31">
        <w:rPr>
          <w:color w:val="002060"/>
          <w:sz w:val="18"/>
          <w:szCs w:val="18"/>
        </w:rPr>
        <w:t xml:space="preserve">analysing the plate directly after fixation </w:t>
      </w:r>
      <w:r w:rsidR="001101C1">
        <w:rPr>
          <w:color w:val="002060"/>
          <w:sz w:val="18"/>
          <w:szCs w:val="18"/>
        </w:rPr>
        <w:t xml:space="preserve"> </w:t>
      </w:r>
      <w:r w:rsidR="001101C1" w:rsidRPr="00CE4C31">
        <w:rPr>
          <w:color w:val="002060"/>
          <w:sz w:val="18"/>
          <w:szCs w:val="18"/>
        </w:rPr>
        <w:t>with only 15 minutes of SYTOX in the well</w:t>
      </w:r>
      <w:r w:rsidR="001101C1">
        <w:rPr>
          <w:color w:val="002060"/>
          <w:sz w:val="18"/>
          <w:szCs w:val="18"/>
        </w:rPr>
        <w:t>. The assay therefore needs to be performed with the use of an</w:t>
      </w:r>
      <w:r w:rsidR="001101C1" w:rsidRPr="00CE4C31">
        <w:rPr>
          <w:color w:val="002060"/>
          <w:sz w:val="18"/>
          <w:szCs w:val="18"/>
        </w:rPr>
        <w:t xml:space="preserve"> advanced confocal microscope</w:t>
      </w:r>
      <w:r w:rsidR="001101C1">
        <w:rPr>
          <w:color w:val="002060"/>
          <w:sz w:val="18"/>
          <w:szCs w:val="18"/>
        </w:rPr>
        <w:t xml:space="preserve"> that has enough speed and analytical power to capture the 96-well plate within 1 to 2</w:t>
      </w:r>
      <w:r w:rsidR="001101C1">
        <w:rPr>
          <w:color w:val="002060"/>
          <w:sz w:val="18"/>
          <w:szCs w:val="18"/>
        </w:rPr>
        <w:t xml:space="preserve"> </w:t>
      </w:r>
      <w:r w:rsidR="001101C1">
        <w:rPr>
          <w:color w:val="002060"/>
          <w:sz w:val="18"/>
          <w:szCs w:val="18"/>
        </w:rPr>
        <w:t>hours.. This approach reduces</w:t>
      </w:r>
      <w:r w:rsidR="001101C1" w:rsidRPr="00CE4C31">
        <w:rPr>
          <w:color w:val="002060"/>
          <w:sz w:val="18"/>
          <w:szCs w:val="18"/>
        </w:rPr>
        <w:t xml:space="preserve"> false positive staining</w:t>
      </w:r>
      <w:r w:rsidR="001101C1">
        <w:rPr>
          <w:color w:val="002060"/>
          <w:sz w:val="18"/>
          <w:szCs w:val="18"/>
        </w:rPr>
        <w:t xml:space="preserve"> to a minimum</w:t>
      </w:r>
      <w:r w:rsidR="001101C1" w:rsidRPr="00CE4C31">
        <w:rPr>
          <w:color w:val="002060"/>
          <w:sz w:val="18"/>
          <w:szCs w:val="18"/>
        </w:rPr>
        <w:t>. Secondly</w:t>
      </w:r>
      <w:r w:rsidR="001101C1">
        <w:rPr>
          <w:color w:val="002060"/>
          <w:sz w:val="18"/>
          <w:szCs w:val="18"/>
        </w:rPr>
        <w:t>, during the analysis of captured images</w:t>
      </w:r>
      <w:r w:rsidR="001101C1" w:rsidRPr="00CE4C31">
        <w:rPr>
          <w:color w:val="002060"/>
          <w:sz w:val="18"/>
          <w:szCs w:val="18"/>
        </w:rPr>
        <w:t xml:space="preserve"> the use of a pixel threshold and size threshold in the analysis program allows </w:t>
      </w:r>
      <w:r w:rsidR="001101C1">
        <w:rPr>
          <w:color w:val="002060"/>
          <w:sz w:val="18"/>
          <w:szCs w:val="18"/>
        </w:rPr>
        <w:t xml:space="preserve">for </w:t>
      </w:r>
      <w:r w:rsidR="001101C1" w:rsidRPr="00CE4C31">
        <w:rPr>
          <w:color w:val="002060"/>
          <w:sz w:val="18"/>
          <w:szCs w:val="18"/>
        </w:rPr>
        <w:t>a better selection of NET formation.</w:t>
      </w:r>
      <w:r w:rsidR="001101C1">
        <w:rPr>
          <w:color w:val="002060"/>
          <w:sz w:val="18"/>
          <w:szCs w:val="18"/>
        </w:rPr>
        <w:t xml:space="preserve"> We have added these notions to the revised manuscript.</w:t>
      </w:r>
    </w:p>
    <w:p w:rsidR="001101C1" w:rsidRDefault="001101C1" w:rsidP="001101C1">
      <w:pPr>
        <w:spacing w:after="0"/>
        <w:rPr>
          <w:color w:val="002060"/>
          <w:sz w:val="18"/>
          <w:szCs w:val="18"/>
        </w:rPr>
      </w:pPr>
      <w:r>
        <w:rPr>
          <w:color w:val="002060"/>
          <w:sz w:val="18"/>
          <w:szCs w:val="18"/>
        </w:rPr>
        <w:t xml:space="preserve">Next, during the assay development, we have thoroughly tested several forms of neutrophil isolation methods which resulted in the currently described method with the lowest background of </w:t>
      </w:r>
      <w:proofErr w:type="spellStart"/>
      <w:r>
        <w:rPr>
          <w:color w:val="002060"/>
          <w:sz w:val="18"/>
          <w:szCs w:val="18"/>
        </w:rPr>
        <w:t>Sytox</w:t>
      </w:r>
      <w:proofErr w:type="spellEnd"/>
      <w:r>
        <w:rPr>
          <w:color w:val="002060"/>
          <w:sz w:val="18"/>
          <w:szCs w:val="18"/>
        </w:rPr>
        <w:t>. We realize this might not exactly qualify as a measure for ‘the most gentle neutrophil handling’ but an isolation method optimized for this assay</w:t>
      </w:r>
    </w:p>
    <w:p w:rsidR="00895C50" w:rsidRDefault="001101C1" w:rsidP="001101C1">
      <w:pPr>
        <w:spacing w:after="0"/>
        <w:rPr>
          <w:i/>
          <w:sz w:val="18"/>
          <w:szCs w:val="18"/>
        </w:rPr>
      </w:pPr>
      <w:r>
        <w:rPr>
          <w:color w:val="002060"/>
          <w:sz w:val="18"/>
          <w:szCs w:val="18"/>
        </w:rPr>
        <w:t xml:space="preserve">Lastly, we believe figure 2a led to a misinterpretation of our purpose. </w:t>
      </w:r>
      <w:r w:rsidRPr="00CE4C31">
        <w:rPr>
          <w:color w:val="002060"/>
          <w:sz w:val="18"/>
          <w:szCs w:val="18"/>
        </w:rPr>
        <w:t xml:space="preserve">We </w:t>
      </w:r>
      <w:r>
        <w:rPr>
          <w:color w:val="002060"/>
          <w:sz w:val="18"/>
          <w:szCs w:val="18"/>
        </w:rPr>
        <w:t>intended</w:t>
      </w:r>
      <w:r w:rsidRPr="00CE4C31">
        <w:rPr>
          <w:color w:val="002060"/>
          <w:sz w:val="18"/>
          <w:szCs w:val="18"/>
        </w:rPr>
        <w:t xml:space="preserve"> to show </w:t>
      </w:r>
      <w:r>
        <w:rPr>
          <w:color w:val="002060"/>
          <w:sz w:val="18"/>
          <w:szCs w:val="18"/>
        </w:rPr>
        <w:t>the different</w:t>
      </w:r>
      <w:r w:rsidRPr="00CE4C31">
        <w:rPr>
          <w:color w:val="002060"/>
          <w:sz w:val="18"/>
          <w:szCs w:val="18"/>
        </w:rPr>
        <w:t xml:space="preserve"> type</w:t>
      </w:r>
      <w:r>
        <w:rPr>
          <w:color w:val="002060"/>
          <w:sz w:val="18"/>
          <w:szCs w:val="18"/>
        </w:rPr>
        <w:t xml:space="preserve"> and morphology</w:t>
      </w:r>
      <w:r w:rsidRPr="00CE4C31">
        <w:rPr>
          <w:color w:val="002060"/>
          <w:sz w:val="18"/>
          <w:szCs w:val="18"/>
        </w:rPr>
        <w:t xml:space="preserve"> of background </w:t>
      </w:r>
      <w:proofErr w:type="spellStart"/>
      <w:r>
        <w:rPr>
          <w:color w:val="002060"/>
          <w:sz w:val="18"/>
          <w:szCs w:val="18"/>
        </w:rPr>
        <w:t>Sytox</w:t>
      </w:r>
      <w:proofErr w:type="spellEnd"/>
      <w:r>
        <w:rPr>
          <w:color w:val="002060"/>
          <w:sz w:val="18"/>
          <w:szCs w:val="18"/>
        </w:rPr>
        <w:t xml:space="preserve"> staining which</w:t>
      </w:r>
      <w:r w:rsidRPr="00CE4C31">
        <w:rPr>
          <w:color w:val="002060"/>
          <w:sz w:val="18"/>
          <w:szCs w:val="18"/>
        </w:rPr>
        <w:t xml:space="preserve"> </w:t>
      </w:r>
      <w:r>
        <w:rPr>
          <w:color w:val="002060"/>
          <w:sz w:val="18"/>
          <w:szCs w:val="18"/>
        </w:rPr>
        <w:t>exhibits</w:t>
      </w:r>
      <w:r w:rsidRPr="00CE4C31">
        <w:rPr>
          <w:color w:val="002060"/>
          <w:sz w:val="18"/>
          <w:szCs w:val="18"/>
        </w:rPr>
        <w:t xml:space="preserve"> clear differen</w:t>
      </w:r>
      <w:r>
        <w:rPr>
          <w:color w:val="002060"/>
          <w:sz w:val="18"/>
          <w:szCs w:val="18"/>
        </w:rPr>
        <w:t>ces</w:t>
      </w:r>
      <w:r w:rsidRPr="00CE4C31">
        <w:rPr>
          <w:color w:val="002060"/>
          <w:sz w:val="18"/>
          <w:szCs w:val="18"/>
        </w:rPr>
        <w:t xml:space="preserve"> to </w:t>
      </w:r>
      <w:r>
        <w:rPr>
          <w:color w:val="002060"/>
          <w:sz w:val="18"/>
          <w:szCs w:val="18"/>
        </w:rPr>
        <w:t xml:space="preserve">the typical </w:t>
      </w:r>
      <w:r w:rsidRPr="00CE4C31">
        <w:rPr>
          <w:color w:val="002060"/>
          <w:sz w:val="18"/>
          <w:szCs w:val="18"/>
        </w:rPr>
        <w:t>extracellular DNA staining</w:t>
      </w:r>
      <w:r>
        <w:rPr>
          <w:color w:val="002060"/>
          <w:sz w:val="18"/>
          <w:szCs w:val="18"/>
        </w:rPr>
        <w:t xml:space="preserve"> of NETs by</w:t>
      </w:r>
      <w:r w:rsidRPr="00CE4C31">
        <w:rPr>
          <w:color w:val="002060"/>
          <w:sz w:val="18"/>
          <w:szCs w:val="18"/>
        </w:rPr>
        <w:t xml:space="preserve"> patient </w:t>
      </w:r>
      <w:r>
        <w:rPr>
          <w:color w:val="002060"/>
          <w:sz w:val="18"/>
          <w:szCs w:val="18"/>
        </w:rPr>
        <w:t>serum</w:t>
      </w:r>
      <w:r w:rsidRPr="00CE4C31">
        <w:rPr>
          <w:color w:val="002060"/>
          <w:sz w:val="18"/>
          <w:szCs w:val="18"/>
        </w:rPr>
        <w:t xml:space="preserve">. </w:t>
      </w:r>
      <w:r>
        <w:rPr>
          <w:color w:val="002060"/>
          <w:sz w:val="18"/>
          <w:szCs w:val="18"/>
        </w:rPr>
        <w:t xml:space="preserve">We realize this is confusing to readers and have therefore changed figure 2A in the revised manuscript to </w:t>
      </w:r>
      <w:r w:rsidRPr="00CE4C31">
        <w:rPr>
          <w:color w:val="002060"/>
          <w:sz w:val="18"/>
          <w:szCs w:val="18"/>
        </w:rPr>
        <w:t>represent</w:t>
      </w:r>
      <w:r w:rsidRPr="00CE4C31">
        <w:rPr>
          <w:color w:val="002060"/>
          <w:sz w:val="18"/>
          <w:szCs w:val="18"/>
        </w:rPr>
        <w:t xml:space="preserve"> the overall view of medium </w:t>
      </w:r>
      <w:r w:rsidRPr="00E140F8">
        <w:rPr>
          <w:i/>
          <w:sz w:val="18"/>
          <w:szCs w:val="18"/>
        </w:rPr>
        <w:br/>
      </w:r>
      <w:r w:rsidR="003E6513" w:rsidRPr="00E140F8">
        <w:rPr>
          <w:i/>
          <w:sz w:val="18"/>
          <w:szCs w:val="18"/>
        </w:rPr>
        <w:br/>
        <w:t>Minor Concerns:</w:t>
      </w:r>
      <w:r w:rsidR="003E6513" w:rsidRPr="00E140F8">
        <w:rPr>
          <w:i/>
          <w:sz w:val="18"/>
          <w:szCs w:val="18"/>
        </w:rPr>
        <w:br/>
        <w:t>Since the confocal stacks are not used for 3D analysis, the protocol could more easily be performed on a wide field microscope with automated stage. No details are given for image analysis, preferably with a freeware software package.</w:t>
      </w:r>
    </w:p>
    <w:p w:rsidR="001101C1" w:rsidRPr="00AC220F" w:rsidRDefault="001101C1" w:rsidP="001101C1">
      <w:pPr>
        <w:autoSpaceDE w:val="0"/>
        <w:autoSpaceDN w:val="0"/>
        <w:adjustRightInd w:val="0"/>
        <w:spacing w:after="0" w:line="240" w:lineRule="auto"/>
        <w:rPr>
          <w:color w:val="002060"/>
          <w:sz w:val="18"/>
          <w:szCs w:val="18"/>
        </w:rPr>
      </w:pPr>
      <w:r w:rsidRPr="00AC220F">
        <w:rPr>
          <w:rFonts w:ascii="Calibri" w:hAnsi="Calibri" w:cs="Calibri"/>
          <w:color w:val="002060"/>
          <w:sz w:val="18"/>
          <w:szCs w:val="18"/>
        </w:rPr>
        <w:t>With widefield imaging the fluorescence from parts of the sample that are above or below</w:t>
      </w:r>
      <w:r>
        <w:rPr>
          <w:rFonts w:ascii="Calibri" w:hAnsi="Calibri" w:cs="Calibri"/>
          <w:color w:val="002060"/>
          <w:sz w:val="18"/>
          <w:szCs w:val="18"/>
        </w:rPr>
        <w:t xml:space="preserve"> </w:t>
      </w:r>
      <w:r w:rsidRPr="00AC220F">
        <w:rPr>
          <w:rFonts w:ascii="Calibri" w:hAnsi="Calibri" w:cs="Calibri"/>
          <w:color w:val="002060"/>
          <w:sz w:val="18"/>
          <w:szCs w:val="18"/>
        </w:rPr>
        <w:t xml:space="preserve">the focal plane are included in the analysis. Confocal imaging excludes fluorescence from parts of the sample that are out of focus and by the possibility of using the Z-stacks a high percentage of the well can be measured without overlap. </w:t>
      </w:r>
      <w:r w:rsidRPr="00AC220F">
        <w:rPr>
          <w:color w:val="002060"/>
          <w:sz w:val="18"/>
          <w:szCs w:val="18"/>
        </w:rPr>
        <w:t xml:space="preserve">A normal widefield microscope with automated stage is not capable of performing this type of high quality analysis </w:t>
      </w:r>
      <w:r>
        <w:rPr>
          <w:color w:val="002060"/>
          <w:sz w:val="18"/>
          <w:szCs w:val="18"/>
        </w:rPr>
        <w:t xml:space="preserve">with images in focus with a low error rate </w:t>
      </w:r>
      <w:r w:rsidRPr="00AC220F">
        <w:rPr>
          <w:color w:val="002060"/>
          <w:sz w:val="18"/>
          <w:szCs w:val="18"/>
        </w:rPr>
        <w:t>and especially also not in a short period of time</w:t>
      </w:r>
      <w:r>
        <w:rPr>
          <w:color w:val="002060"/>
          <w:sz w:val="18"/>
          <w:szCs w:val="18"/>
        </w:rPr>
        <w:t xml:space="preserve"> allowing for less background and more accurate results</w:t>
      </w:r>
      <w:r w:rsidRPr="00AC220F">
        <w:rPr>
          <w:color w:val="002060"/>
          <w:sz w:val="18"/>
          <w:szCs w:val="18"/>
        </w:rPr>
        <w:t xml:space="preserve">. </w:t>
      </w:r>
    </w:p>
    <w:p w:rsidR="001101C1" w:rsidRPr="00AC220F" w:rsidRDefault="001101C1" w:rsidP="001101C1">
      <w:pPr>
        <w:spacing w:after="0"/>
        <w:rPr>
          <w:color w:val="002060"/>
          <w:sz w:val="18"/>
          <w:szCs w:val="18"/>
        </w:rPr>
      </w:pPr>
      <w:r>
        <w:rPr>
          <w:color w:val="002060"/>
          <w:sz w:val="18"/>
          <w:szCs w:val="18"/>
        </w:rPr>
        <w:t xml:space="preserve">To address this issue, we have extended </w:t>
      </w:r>
      <w:r w:rsidRPr="00AC220F">
        <w:rPr>
          <w:color w:val="002060"/>
          <w:sz w:val="18"/>
          <w:szCs w:val="18"/>
        </w:rPr>
        <w:t>Chapter 5 of the protocol which explai</w:t>
      </w:r>
      <w:r>
        <w:rPr>
          <w:color w:val="002060"/>
          <w:sz w:val="18"/>
          <w:szCs w:val="18"/>
        </w:rPr>
        <w:t>ns the image analysis preformed.</w:t>
      </w:r>
    </w:p>
    <w:p w:rsidR="00EF3547" w:rsidRPr="00AC220F" w:rsidRDefault="00EF3547" w:rsidP="001101C1">
      <w:pPr>
        <w:autoSpaceDE w:val="0"/>
        <w:autoSpaceDN w:val="0"/>
        <w:adjustRightInd w:val="0"/>
        <w:spacing w:after="0" w:line="240" w:lineRule="auto"/>
        <w:rPr>
          <w:color w:val="002060"/>
          <w:sz w:val="18"/>
          <w:szCs w:val="18"/>
        </w:rPr>
      </w:pPr>
    </w:p>
    <w:sectPr w:rsidR="00EF3547" w:rsidRPr="00AC2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513"/>
    <w:rsid w:val="00014276"/>
    <w:rsid w:val="0006113C"/>
    <w:rsid w:val="00073964"/>
    <w:rsid w:val="000D1446"/>
    <w:rsid w:val="000F10A5"/>
    <w:rsid w:val="000F4EAA"/>
    <w:rsid w:val="00105E21"/>
    <w:rsid w:val="001101C1"/>
    <w:rsid w:val="003C0A34"/>
    <w:rsid w:val="003E6513"/>
    <w:rsid w:val="004612CA"/>
    <w:rsid w:val="004E597C"/>
    <w:rsid w:val="005D7EDB"/>
    <w:rsid w:val="005F1D8D"/>
    <w:rsid w:val="00604F2F"/>
    <w:rsid w:val="0065034C"/>
    <w:rsid w:val="00681B38"/>
    <w:rsid w:val="00694B30"/>
    <w:rsid w:val="006F73BC"/>
    <w:rsid w:val="007F26F1"/>
    <w:rsid w:val="00801616"/>
    <w:rsid w:val="008D0C5D"/>
    <w:rsid w:val="008E1C60"/>
    <w:rsid w:val="00900C0C"/>
    <w:rsid w:val="009167CA"/>
    <w:rsid w:val="00931625"/>
    <w:rsid w:val="00942FDB"/>
    <w:rsid w:val="009D25E3"/>
    <w:rsid w:val="00A12863"/>
    <w:rsid w:val="00A43839"/>
    <w:rsid w:val="00AC220F"/>
    <w:rsid w:val="00AF2FBA"/>
    <w:rsid w:val="00C21250"/>
    <w:rsid w:val="00C3422B"/>
    <w:rsid w:val="00C774E2"/>
    <w:rsid w:val="00CE4C31"/>
    <w:rsid w:val="00D1099D"/>
    <w:rsid w:val="00D65C3E"/>
    <w:rsid w:val="00DB2FC5"/>
    <w:rsid w:val="00DD2F8B"/>
    <w:rsid w:val="00DE303F"/>
    <w:rsid w:val="00DE6436"/>
    <w:rsid w:val="00E02135"/>
    <w:rsid w:val="00E140F8"/>
    <w:rsid w:val="00E22D46"/>
    <w:rsid w:val="00E64C6B"/>
    <w:rsid w:val="00E878B5"/>
    <w:rsid w:val="00E95584"/>
    <w:rsid w:val="00EF3547"/>
    <w:rsid w:val="00F1356D"/>
    <w:rsid w:val="00F73C60"/>
    <w:rsid w:val="00FD5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D0EB"/>
  <w15:docId w15:val="{A61DB7E3-C687-4FEF-A9B1-1597EC43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3E6513"/>
    <w:rPr>
      <w:b/>
      <w:bCs/>
    </w:rPr>
  </w:style>
  <w:style w:type="character" w:styleId="Hyperlink">
    <w:name w:val="Hyperlink"/>
    <w:basedOn w:val="Standaardalinea-lettertype"/>
    <w:uiPriority w:val="99"/>
    <w:unhideWhenUsed/>
    <w:rsid w:val="00DE6436"/>
    <w:rPr>
      <w:color w:val="0000FF" w:themeColor="hyperlink"/>
      <w:u w:val="single"/>
    </w:rPr>
  </w:style>
  <w:style w:type="character" w:customStyle="1" w:styleId="UnresolvedMention1">
    <w:name w:val="Unresolved Mention1"/>
    <w:basedOn w:val="Standaardalinea-lettertype"/>
    <w:uiPriority w:val="99"/>
    <w:semiHidden/>
    <w:unhideWhenUsed/>
    <w:rsid w:val="00DE64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60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ishersci.com/shop/products/gibco-rpmi-1640-medium-no-phenol-red-2/p-4919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1DDD35F5</Template>
  <TotalTime>75</TotalTime>
  <Pages>3</Pages>
  <Words>1809</Words>
  <Characters>9955</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Mlejnek, E.J. (NIER)</dc:creator>
  <cp:keywords/>
  <dc:description/>
  <cp:lastModifiedBy>Mlejnek, E.J. (NIER)</cp:lastModifiedBy>
  <cp:revision>4</cp:revision>
  <dcterms:created xsi:type="dcterms:W3CDTF">2018-10-22T15:48:00Z</dcterms:created>
  <dcterms:modified xsi:type="dcterms:W3CDTF">2018-10-22T18:28:00Z</dcterms:modified>
</cp:coreProperties>
</file>