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Pr>
      <w:r>
        <w:rPr>
          <w:rFonts w:hint="eastAsia"/>
        </w:rPr>
        <w:t>Supplementary material</w:t>
      </w:r>
    </w:p>
    <w:p/>
    <w:p>
      <w:pPr>
        <w:rPr>
          <w:b/>
          <w:sz w:val="28"/>
          <w:szCs w:val="28"/>
        </w:rPr>
      </w:pPr>
      <w:r>
        <w:rPr>
          <w:rFonts w:hint="eastAsia"/>
          <w:b/>
          <w:sz w:val="28"/>
          <w:szCs w:val="28"/>
        </w:rPr>
        <w:t xml:space="preserve">The </w:t>
      </w:r>
      <w:r>
        <w:rPr>
          <w:rFonts w:hint="eastAsia"/>
          <w:b/>
          <w:sz w:val="28"/>
          <w:szCs w:val="28"/>
          <w:lang w:val="en-US" w:eastAsia="zh-CN"/>
        </w:rPr>
        <w:t xml:space="preserve">clinical </w:t>
      </w:r>
      <w:r>
        <w:rPr>
          <w:rFonts w:hint="eastAsia"/>
          <w:b/>
          <w:sz w:val="28"/>
          <w:szCs w:val="28"/>
        </w:rPr>
        <w:t>USgHIFU phased array system</w:t>
      </w:r>
    </w:p>
    <w:p/>
    <w:p>
      <w:pPr>
        <w:rPr>
          <w:b/>
          <w:bCs/>
        </w:rPr>
      </w:pPr>
      <w:r>
        <w:rPr>
          <w:rFonts w:hint="eastAsia"/>
        </w:rPr>
        <w:t xml:space="preserve">A USgHIFU phased array system (SUA-I, </w:t>
      </w:r>
      <w:r>
        <w:t>Zhonghui Medical Technology (Shanghai) Co., Ltd.</w:t>
      </w:r>
      <w:r>
        <w:rPr>
          <w:rFonts w:hint="eastAsia"/>
        </w:rPr>
        <w:t xml:space="preserve">, China) was used in the study. </w:t>
      </w:r>
      <w:r>
        <w:t xml:space="preserve">Figure </w:t>
      </w:r>
      <w:r>
        <w:rPr>
          <w:rFonts w:hint="eastAsia"/>
        </w:rPr>
        <w:t>S</w:t>
      </w:r>
      <w:r>
        <w:t xml:space="preserve">1 provides a full view of </w:t>
      </w:r>
      <w:r>
        <w:rPr>
          <w:rFonts w:hint="eastAsia"/>
        </w:rPr>
        <w:t>the</w:t>
      </w:r>
      <w:r>
        <w:t xml:space="preserve"> system. In the system there are several components: therapeutic</w:t>
      </w:r>
      <w:r>
        <w:rPr>
          <w:rFonts w:hint="eastAsia"/>
        </w:rPr>
        <w:t xml:space="preserve"> unit</w:t>
      </w:r>
      <w:r>
        <w:t>, HIFU driving unit, diagnostic ultrasound machine, user-interface (UI) console and HIFU driving console, water cycle unit, and treatment bed.</w:t>
      </w:r>
    </w:p>
    <w:p>
      <w:pPr>
        <w:rPr>
          <w:bCs/>
        </w:rPr>
      </w:pPr>
    </w:p>
    <w:p>
      <w:r>
        <w:t>The therapeutic</w:t>
      </w:r>
      <w:r>
        <w:rPr>
          <w:rFonts w:hint="eastAsia"/>
        </w:rPr>
        <w:t xml:space="preserve"> unit</w:t>
      </w:r>
      <w:r>
        <w:t xml:space="preserve"> consists of a 144-element HIFU</w:t>
      </w:r>
      <w:r>
        <w:rPr>
          <w:rFonts w:hint="eastAsia"/>
        </w:rPr>
        <w:t xml:space="preserve"> </w:t>
      </w:r>
      <w:r>
        <w:t>phased</w:t>
      </w:r>
      <w:r>
        <w:rPr>
          <w:rFonts w:hint="eastAsia"/>
        </w:rPr>
        <w:t xml:space="preserve"> array</w:t>
      </w:r>
      <w:r>
        <w:t xml:space="preserve"> transducer and a </w:t>
      </w:r>
      <w:r>
        <w:rPr>
          <w:rFonts w:hint="eastAsia"/>
        </w:rPr>
        <w:t xml:space="preserve">3.5 MHz </w:t>
      </w:r>
      <w:r>
        <w:t xml:space="preserve">B-mode </w:t>
      </w:r>
      <w:r>
        <w:rPr>
          <w:rFonts w:hint="eastAsia"/>
        </w:rPr>
        <w:t>US</w:t>
      </w:r>
      <w:r>
        <w:t xml:space="preserve"> imaging probe. The </w:t>
      </w:r>
      <w:r>
        <w:rPr>
          <w:rFonts w:hint="eastAsia"/>
        </w:rPr>
        <w:t xml:space="preserve">US </w:t>
      </w:r>
      <w:r>
        <w:t>imaging probe was placed into the 80-mm-wide central hole of the aluminum spherical shell, and the probe was connected to a commercial diagnostic ultrasound machine (OPENO580, Jiangsu Sinoways Medical Technology Co., Ltd., Yangzhou, Jiangsu). The therapeutic</w:t>
      </w:r>
      <w:r>
        <w:rPr>
          <w:rFonts w:hint="eastAsia"/>
        </w:rPr>
        <w:t xml:space="preserve"> unit</w:t>
      </w:r>
      <w:r>
        <w:t xml:space="preserve"> can be controlled by the UI console to move with three degrees of freedom: rotation (&lt;= 15°) along both X-axis and Y-axis and translation (&lt;= 400mm) along Z-axis. </w:t>
      </w:r>
      <w:r>
        <w:rPr>
          <w:rFonts w:hint="eastAsia"/>
        </w:rPr>
        <w:t xml:space="preserve">The </w:t>
      </w:r>
      <w:r>
        <w:t>aperture and radius of curvature</w:t>
      </w:r>
      <w:r>
        <w:rPr>
          <w:rFonts w:hint="eastAsia"/>
        </w:rPr>
        <w:t xml:space="preserve"> of HIFU phased array</w:t>
      </w:r>
      <w:r>
        <w:t xml:space="preserve"> were 18 cm and 14 cm. The elements were distributed annularly and each ring included 24 elements.</w:t>
      </w:r>
      <w:r>
        <w:fldChar w:fldCharType="begin"/>
      </w:r>
      <w:r>
        <w:instrText xml:space="preserve"> ADDIN EN.CITE &lt;EndNote&gt;&lt;Cite Hidden="1"&gt;&lt;Author&gt;Ji&lt;/Author&gt;&lt;Year&gt;2012&lt;/Year&gt;&lt;RecNum&gt;90&lt;/RecNum&gt;&lt;record&gt;&lt;rec-number&gt;90&lt;/rec-number&gt;&lt;foreign-keys&gt;&lt;key app="EN" db-id="tfx2dvp5d2wat9efernvtz0xedwrpzspdr2e" timestamp="1496039539"&gt;90&lt;/key&gt;&lt;/foreign-keys&gt;&lt;ref-type name="Journal Article"&gt;17&lt;/ref-type&gt;&lt;contributors&gt;&lt;authors&gt;&lt;author&gt;Ji, X.&lt;/author&gt;&lt;author&gt;Shen, G. F.&lt;/author&gt;&lt;author&gt;Bai, J. F.&lt;/author&gt;&lt;author&gt;Chen, Y. Z.&lt;/author&gt;&lt;/authors&gt;&lt;/contributors&gt;&lt;auth-address&gt;Shanghai Jiao Tong Univ, Biomed Instrument Inst, Sch Biomed Engn, Shanghai 200030, Peoples R China&amp;#xD;Shanghai Jiao Tong Univ, Med X Res Inst, Shanghai 200030, Peoples R China&lt;/auth-address&gt;&lt;titles&gt;&lt;title&gt;The characterization of an ultrasound spherical phased array for the ablation of deep-seated tissue&lt;/title&gt;&lt;secondary-title&gt;Appl. Acoust.&lt;/secondary-title&gt;&lt;alt-title&gt;Appl Acoust&lt;/alt-title&gt;&lt;/titles&gt;&lt;periodical&gt;&lt;full-title&gt;Appl. Acoust.&lt;/full-title&gt;&lt;/periodical&gt;&lt;alt-periodical&gt;&lt;full-title&gt;Appl Acoust&lt;/full-title&gt;&lt;/alt-periodical&gt;&lt;pages&gt;529-34&lt;/pages&gt;&lt;volume&gt;73&lt;/volume&gt;&lt;number&gt;5&lt;/number&gt;&lt;keywords&gt;&lt;keyword&gt;hifu&lt;/keyword&gt;&lt;keyword&gt;spherical phased array&lt;/keyword&gt;&lt;keyword&gt;focus pattern&lt;/keyword&gt;&lt;keyword&gt;ablation&lt;/keyword&gt;&lt;keyword&gt;intensity focused ultrasound&lt;/keyword&gt;&lt;keyword&gt;hyperthermia&lt;/keyword&gt;&lt;keyword&gt;surgery&lt;/keyword&gt;&lt;keyword&gt;therapy&lt;/keyword&gt;&lt;keyword&gt;tumors&lt;/keyword&gt;&lt;keyword&gt;liver&lt;/keyword&gt;&lt;/keywords&gt;&lt;dates&gt;&lt;year&gt;2012&lt;/year&gt;&lt;pub-dates&gt;&lt;date&gt;May&lt;/date&gt;&lt;/pub-dates&gt;&lt;/dates&gt;&lt;isbn&gt;0003-682x&lt;/isbn&gt;&lt;accession-num&gt;WOS:000301213500010&lt;/accession-num&gt;&lt;urls&gt;&lt;related-urls&gt;&lt;url&gt;&amp;lt;Go to ISI&amp;gt;://WOS:000301213500010&lt;/url&gt;&lt;/related-urls&gt;&lt;/urls&gt;&lt;electronic-resource-num&gt;10.1016/j.apacoust.2011.12.008&lt;/electronic-resource-num&gt;&lt;language&gt;English&lt;/language&gt;&lt;/record&gt;&lt;/Cite&gt;&lt;/EndNote&gt;</w:instrText>
      </w:r>
      <w:r>
        <w:fldChar w:fldCharType="end"/>
      </w:r>
      <w:r>
        <w:t xml:space="preserve"> A customized silicone-rubber water bag could be fastened to the </w:t>
      </w:r>
      <w:r>
        <w:rPr>
          <w:rFonts w:hint="eastAsia"/>
        </w:rPr>
        <w:t>therapeutic unit</w:t>
      </w:r>
      <w:r>
        <w:t xml:space="preserve"> for skin contact.</w:t>
      </w:r>
    </w:p>
    <w:p/>
    <w:p>
      <w:r>
        <w:t>The rotation axis</w:t>
      </w:r>
      <w:r>
        <w:rPr>
          <w:rFonts w:hint="eastAsia"/>
        </w:rPr>
        <w:t xml:space="preserve"> of the US imaging probe</w:t>
      </w:r>
      <w:r>
        <w:t xml:space="preserve"> was the axis of HIFU propagation so that the imaging plane could be switched to the plane where the focus was steered. The probe was able to rotate in a −90°-to-90° range at a step of 1° to cover the target volume where the energy of HIFU beams was delivered. Therefore, image guidance and monitoring could be implemented through the rotation of the probe. And the spots targeted in the images can be mapped to the focal spots generated by the HIFU </w:t>
      </w:r>
      <w:r>
        <w:rPr>
          <w:rFonts w:hint="eastAsia"/>
        </w:rPr>
        <w:t>phased array</w:t>
      </w:r>
      <w:r>
        <w:t>.</w:t>
      </w:r>
      <w:r>
        <w:rPr>
          <w:rFonts w:hint="eastAsia"/>
        </w:rPr>
        <w:t xml:space="preserve"> With the US images acquired during probe rotation, the treatment plane can be reconstructed with bilinear interpolation.</w:t>
      </w:r>
    </w:p>
    <w:p/>
    <w:p>
      <w:pPr>
        <w:jc w:val="center"/>
      </w:pPr>
      <w:r>
        <w:rPr>
          <w:rFonts w:hint="eastAsia"/>
        </w:rPr>
        <w:drawing>
          <wp:inline distT="0" distB="0" distL="0" distR="0">
            <wp:extent cx="4318635" cy="236791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19016" cy="2368296"/>
                    </a:xfrm>
                    <a:prstGeom prst="rect">
                      <a:avLst/>
                    </a:prstGeom>
                  </pic:spPr>
                </pic:pic>
              </a:graphicData>
            </a:graphic>
          </wp:inline>
        </w:drawing>
      </w:r>
    </w:p>
    <w:p>
      <w:pPr>
        <w:jc w:val="center"/>
      </w:pPr>
      <w:r>
        <w:rPr>
          <w:rFonts w:hint="eastAsia"/>
        </w:rPr>
        <w:t xml:space="preserve">Figure S1. </w:t>
      </w:r>
      <w:r>
        <w:rPr>
          <w:rFonts w:hint="eastAsia"/>
          <w:lang w:val="en-US" w:eastAsia="zh-CN"/>
        </w:rPr>
        <w:t>T</w:t>
      </w:r>
      <w:r>
        <w:t>he</w:t>
      </w:r>
      <w:r>
        <w:rPr>
          <w:rFonts w:hint="eastAsia"/>
        </w:rPr>
        <w:t xml:space="preserve"> USgHIFU phased array system.</w:t>
      </w:r>
    </w:p>
    <w:p/>
    <w:p>
      <w:pPr>
        <w:rPr>
          <w:b/>
          <w:sz w:val="28"/>
          <w:szCs w:val="28"/>
        </w:rPr>
      </w:pPr>
      <w:r>
        <w:rPr>
          <w:rFonts w:hint="eastAsia"/>
          <w:b/>
          <w:sz w:val="28"/>
          <w:szCs w:val="28"/>
        </w:rPr>
        <w:t>T</w:t>
      </w:r>
      <w:r>
        <w:rPr>
          <w:b/>
          <w:sz w:val="28"/>
          <w:szCs w:val="28"/>
        </w:rPr>
        <w:t>he</w:t>
      </w:r>
      <w:r>
        <w:rPr>
          <w:rFonts w:hint="eastAsia"/>
          <w:b/>
          <w:sz w:val="28"/>
          <w:szCs w:val="28"/>
        </w:rPr>
        <w:t xml:space="preserve"> square model and the phantom holder</w:t>
      </w:r>
    </w:p>
    <w:p/>
    <w:p>
      <w:r>
        <w:rPr>
          <w:rFonts w:hint="eastAsia"/>
        </w:rPr>
        <w:drawing>
          <wp:inline distT="0" distB="0" distL="0" distR="0">
            <wp:extent cx="5041265" cy="301434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392" cy="3014472"/>
                    </a:xfrm>
                    <a:prstGeom prst="rect">
                      <a:avLst/>
                    </a:prstGeom>
                  </pic:spPr>
                </pic:pic>
              </a:graphicData>
            </a:graphic>
          </wp:inline>
        </w:drawing>
      </w:r>
    </w:p>
    <w:p>
      <w:pPr>
        <w:jc w:val="center"/>
      </w:pPr>
      <w:bookmarkStart w:id="0" w:name="_GoBack"/>
      <w:bookmarkEnd w:id="0"/>
      <w:r>
        <w:rPr>
          <w:rFonts w:hint="eastAsia"/>
        </w:rPr>
        <w:t xml:space="preserve">Figure S2. CAD drawing of the </w:t>
      </w:r>
      <w:r>
        <w:t>square</w:t>
      </w:r>
      <w:r>
        <w:rPr>
          <w:rFonts w:hint="eastAsia"/>
        </w:rPr>
        <w:t xml:space="preserve"> model and the phantom holder.</w:t>
      </w:r>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EFC"/>
    <w:rsid w:val="000607F2"/>
    <w:rsid w:val="00234F64"/>
    <w:rsid w:val="002F340F"/>
    <w:rsid w:val="0030255A"/>
    <w:rsid w:val="00326E28"/>
    <w:rsid w:val="00331FEA"/>
    <w:rsid w:val="00352F1B"/>
    <w:rsid w:val="003774E6"/>
    <w:rsid w:val="0042457E"/>
    <w:rsid w:val="0045164C"/>
    <w:rsid w:val="00655330"/>
    <w:rsid w:val="00695453"/>
    <w:rsid w:val="00735F9F"/>
    <w:rsid w:val="007C174C"/>
    <w:rsid w:val="0080185D"/>
    <w:rsid w:val="0085521F"/>
    <w:rsid w:val="00855253"/>
    <w:rsid w:val="00860146"/>
    <w:rsid w:val="008A5DDE"/>
    <w:rsid w:val="008E41B2"/>
    <w:rsid w:val="00916A18"/>
    <w:rsid w:val="009928F3"/>
    <w:rsid w:val="00A23EFC"/>
    <w:rsid w:val="00A72F10"/>
    <w:rsid w:val="00AB78F8"/>
    <w:rsid w:val="00AE40FF"/>
    <w:rsid w:val="00D412D0"/>
    <w:rsid w:val="00D867B1"/>
    <w:rsid w:val="00E916E0"/>
    <w:rsid w:val="00EB7F91"/>
    <w:rsid w:val="00F0488B"/>
    <w:rsid w:val="00F537BF"/>
    <w:rsid w:val="00F904F5"/>
    <w:rsid w:val="00FD1630"/>
    <w:rsid w:val="56F8302B"/>
    <w:rsid w:val="795B2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character" w:customStyle="1" w:styleId="10">
    <w:name w:val="批注框文本 Char"/>
    <w:basedOn w:val="6"/>
    <w:link w:val="2"/>
    <w:semiHidden/>
    <w:uiPriority w:val="99"/>
    <w:rPr>
      <w:sz w:val="18"/>
      <w:szCs w:val="18"/>
    </w:rPr>
  </w:style>
  <w:style w:type="character" w:customStyle="1" w:styleId="11">
    <w:name w:val="标题 Char"/>
    <w:basedOn w:val="6"/>
    <w:link w:val="5"/>
    <w:uiPriority w:val="1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565</Words>
  <Characters>3222</Characters>
  <Lines>26</Lines>
  <Paragraphs>7</Paragraphs>
  <TotalTime>521</TotalTime>
  <ScaleCrop>false</ScaleCrop>
  <LinksUpToDate>false</LinksUpToDate>
  <CharactersWithSpaces>3780</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2018-12-05T11:07:00Z</dcterms:created>
  <dc:creator>Nick</dc:creator>
  <cp:lastModifiedBy>FU</cp:lastModifiedBy>
  <dcterms:modified xsi:type="dcterms:W3CDTF">2018-12-11T01:58:02Z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