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36FCBC" w:rsidR="006305D7" w:rsidRPr="00A50FEE" w:rsidRDefault="006305D7" w:rsidP="00FF6736">
      <w:pPr>
        <w:pStyle w:val="a3"/>
        <w:spacing w:before="0" w:beforeAutospacing="0" w:after="0" w:afterAutospacing="0"/>
      </w:pPr>
      <w:r w:rsidRPr="00A50FEE">
        <w:rPr>
          <w:b/>
          <w:bCs/>
        </w:rPr>
        <w:t>TITLE</w:t>
      </w:r>
      <w:r w:rsidRPr="00A50FEE">
        <w:t xml:space="preserve"> </w:t>
      </w:r>
    </w:p>
    <w:p w14:paraId="2E300B21" w14:textId="512073BD" w:rsidR="007A4DD6" w:rsidRPr="00A50FEE" w:rsidRDefault="00040B0A" w:rsidP="00FF6736">
      <w:pPr>
        <w:rPr>
          <w:color w:val="000000" w:themeColor="text1"/>
        </w:rPr>
      </w:pPr>
      <w:r w:rsidRPr="00A50FEE">
        <w:rPr>
          <w:color w:val="000000" w:themeColor="text1"/>
        </w:rPr>
        <w:t>Experimental Methods</w:t>
      </w:r>
      <w:r w:rsidR="007F32AB" w:rsidRPr="00A50FEE">
        <w:rPr>
          <w:color w:val="000000" w:themeColor="text1"/>
        </w:rPr>
        <w:t xml:space="preserve"> for Efficient Solar Hydrogen Production in Microgravity Environment</w:t>
      </w:r>
    </w:p>
    <w:p w14:paraId="6337205B" w14:textId="77777777" w:rsidR="00D9203F" w:rsidRPr="00A50FEE" w:rsidRDefault="00D9203F" w:rsidP="00FF6736">
      <w:pPr>
        <w:rPr>
          <w:b/>
          <w:bCs/>
        </w:rPr>
      </w:pPr>
    </w:p>
    <w:p w14:paraId="241B787B" w14:textId="13334EFB" w:rsidR="00765201" w:rsidRPr="00A50FEE" w:rsidRDefault="006305D7" w:rsidP="00FF6736">
      <w:pPr>
        <w:rPr>
          <w:color w:val="808080" w:themeColor="background1" w:themeShade="80"/>
        </w:rPr>
      </w:pPr>
      <w:r w:rsidRPr="00A50FEE">
        <w:rPr>
          <w:b/>
          <w:bCs/>
        </w:rPr>
        <w:t>AUTHORS</w:t>
      </w:r>
      <w:r w:rsidR="000B662E" w:rsidRPr="00A50FEE">
        <w:rPr>
          <w:b/>
          <w:bCs/>
        </w:rPr>
        <w:t xml:space="preserve"> </w:t>
      </w:r>
      <w:r w:rsidR="00086FF5" w:rsidRPr="00A50FEE">
        <w:rPr>
          <w:b/>
          <w:bCs/>
        </w:rPr>
        <w:t xml:space="preserve">AND </w:t>
      </w:r>
      <w:r w:rsidR="000B662E" w:rsidRPr="00A50FEE">
        <w:rPr>
          <w:b/>
          <w:bCs/>
        </w:rPr>
        <w:t>AFFILIATIONS</w:t>
      </w:r>
    </w:p>
    <w:p w14:paraId="30FC02EA" w14:textId="2DC0DE74" w:rsidR="006F3889" w:rsidRPr="00A50FEE" w:rsidRDefault="006F3889" w:rsidP="00FF6736">
      <w:pPr>
        <w:contextualSpacing/>
      </w:pPr>
      <w:r w:rsidRPr="00A50FEE">
        <w:t>Katharina Brinkert</w:t>
      </w:r>
      <w:r w:rsidRPr="00A50FEE">
        <w:rPr>
          <w:vertAlign w:val="superscript"/>
        </w:rPr>
        <w:t>1,2</w:t>
      </w:r>
      <w:r w:rsidRPr="00A50FEE">
        <w:t>, Matthias H. Richter</w:t>
      </w:r>
      <w:r w:rsidRPr="00A50FEE">
        <w:rPr>
          <w:vertAlign w:val="superscript"/>
        </w:rPr>
        <w:t>1,</w:t>
      </w:r>
      <w:r w:rsidR="00773959" w:rsidRPr="00A50FEE">
        <w:rPr>
          <w:vertAlign w:val="superscript"/>
        </w:rPr>
        <w:t>3</w:t>
      </w:r>
      <w:r w:rsidRPr="00A50FEE">
        <w:t>, Ömer Akay</w:t>
      </w:r>
      <w:r w:rsidR="00773959" w:rsidRPr="00A50FEE">
        <w:rPr>
          <w:vertAlign w:val="superscript"/>
        </w:rPr>
        <w:t>4</w:t>
      </w:r>
      <w:r w:rsidRPr="00A50FEE">
        <w:t>, Janine Liedtke</w:t>
      </w:r>
      <w:r w:rsidRPr="00A50FEE">
        <w:rPr>
          <w:vertAlign w:val="superscript"/>
        </w:rPr>
        <w:t>2</w:t>
      </w:r>
      <w:r w:rsidR="00B87C7B" w:rsidRPr="00A50FEE">
        <w:t xml:space="preserve">, </w:t>
      </w:r>
      <w:r w:rsidRPr="00A50FEE">
        <w:t>Katherine T. Fountaine</w:t>
      </w:r>
      <w:r w:rsidR="00773959" w:rsidRPr="00A50FEE">
        <w:rPr>
          <w:vertAlign w:val="superscript"/>
        </w:rPr>
        <w:t>5</w:t>
      </w:r>
      <w:r w:rsidRPr="00A50FEE">
        <w:rPr>
          <w:vertAlign w:val="superscript"/>
        </w:rPr>
        <w:t>,</w:t>
      </w:r>
      <w:r w:rsidR="00773959" w:rsidRPr="00A50FEE">
        <w:rPr>
          <w:vertAlign w:val="superscript"/>
        </w:rPr>
        <w:t>6</w:t>
      </w:r>
      <w:r w:rsidRPr="00A50FEE">
        <w:t xml:space="preserve">, </w:t>
      </w:r>
      <w:r w:rsidR="007D23B3" w:rsidRPr="00A50FEE">
        <w:rPr>
          <w:color w:val="000000" w:themeColor="text1"/>
        </w:rPr>
        <w:t>Thorben Könemann</w:t>
      </w:r>
      <w:r w:rsidR="00773959" w:rsidRPr="00A50FEE">
        <w:rPr>
          <w:color w:val="000000" w:themeColor="text1"/>
          <w:vertAlign w:val="superscript"/>
        </w:rPr>
        <w:t>7</w:t>
      </w:r>
      <w:r w:rsidR="007D23B3" w:rsidRPr="00A50FEE">
        <w:t xml:space="preserve">, </w:t>
      </w:r>
      <w:r w:rsidRPr="00A50FEE">
        <w:t>Hans-Joachim Lewerenz</w:t>
      </w:r>
      <w:r w:rsidR="00773959" w:rsidRPr="00A50FEE">
        <w:rPr>
          <w:vertAlign w:val="superscript"/>
        </w:rPr>
        <w:t>8</w:t>
      </w:r>
      <w:r w:rsidR="00B87C7B" w:rsidRPr="00A50FEE">
        <w:t>, Michael Giersig</w:t>
      </w:r>
      <w:r w:rsidR="00773959" w:rsidRPr="00A50FEE">
        <w:rPr>
          <w:vertAlign w:val="superscript"/>
        </w:rPr>
        <w:t>4,9</w:t>
      </w:r>
      <w:r w:rsidR="00B87C7B" w:rsidRPr="00A50FEE">
        <w:t>,</w:t>
      </w:r>
    </w:p>
    <w:p w14:paraId="19ABCA61" w14:textId="687F1A30" w:rsidR="006F3889" w:rsidRPr="00A50FEE" w:rsidRDefault="006F3889" w:rsidP="00FF6736">
      <w:pPr>
        <w:contextualSpacing/>
      </w:pPr>
      <w:r w:rsidRPr="00A50FEE">
        <w:rPr>
          <w:vertAlign w:val="superscript"/>
        </w:rPr>
        <w:t>1</w:t>
      </w:r>
      <w:r w:rsidRPr="00A50FEE">
        <w:t>Division of Chemistry and Chemical Engineering, Cali</w:t>
      </w:r>
      <w:r w:rsidR="00066FE1" w:rsidRPr="00A50FEE">
        <w:t>fornia Institute of Technology,</w:t>
      </w:r>
      <w:r w:rsidR="00765201" w:rsidRPr="00A50FEE">
        <w:t xml:space="preserve"> </w:t>
      </w:r>
      <w:r w:rsidRPr="00A50FEE">
        <w:t>Pasadena, CA, USA</w:t>
      </w:r>
    </w:p>
    <w:p w14:paraId="6E7F9A24" w14:textId="0E9C472B" w:rsidR="006F3889" w:rsidRPr="00A50FEE" w:rsidRDefault="006F3889" w:rsidP="00FF6736">
      <w:pPr>
        <w:contextualSpacing/>
      </w:pPr>
      <w:r w:rsidRPr="00A50FEE">
        <w:rPr>
          <w:vertAlign w:val="superscript"/>
        </w:rPr>
        <w:t>2</w:t>
      </w:r>
      <w:r w:rsidRPr="00A50FEE">
        <w:t xml:space="preserve">European Space Agency/ ESTEC, </w:t>
      </w:r>
      <w:proofErr w:type="spellStart"/>
      <w:r w:rsidRPr="00A50FEE">
        <w:t>Noordwijk</w:t>
      </w:r>
      <w:proofErr w:type="spellEnd"/>
      <w:r w:rsidRPr="00A50FEE">
        <w:t>, The Netherlands</w:t>
      </w:r>
    </w:p>
    <w:p w14:paraId="63B39B7B" w14:textId="72D95E41" w:rsidR="006F3889" w:rsidRPr="00A50FEE" w:rsidRDefault="00B87C7B" w:rsidP="00FF6736">
      <w:pPr>
        <w:contextualSpacing/>
      </w:pPr>
      <w:r w:rsidRPr="00A50FEE">
        <w:rPr>
          <w:vertAlign w:val="superscript"/>
        </w:rPr>
        <w:t>3</w:t>
      </w:r>
      <w:r w:rsidR="006F3889" w:rsidRPr="00A50FEE">
        <w:t xml:space="preserve"> Brandenburg University of Technology Cottbus, Applied Physics and Sensors,</w:t>
      </w:r>
      <w:r w:rsidR="00765201" w:rsidRPr="00A50FEE">
        <w:t xml:space="preserve"> </w:t>
      </w:r>
      <w:r w:rsidR="006F3889" w:rsidRPr="00A50FEE">
        <w:t>Cottbus,</w:t>
      </w:r>
      <w:r w:rsidR="00A50FEE">
        <w:t xml:space="preserve"> </w:t>
      </w:r>
      <w:r w:rsidR="006F3889" w:rsidRPr="00A50FEE">
        <w:t>Germany</w:t>
      </w:r>
    </w:p>
    <w:p w14:paraId="7C60A754" w14:textId="5B63BC52" w:rsidR="006F3889" w:rsidRPr="00A50FEE" w:rsidRDefault="00B87C7B" w:rsidP="00FF6736">
      <w:pPr>
        <w:contextualSpacing/>
        <w:outlineLvl w:val="0"/>
      </w:pPr>
      <w:r w:rsidRPr="00A50FEE">
        <w:rPr>
          <w:vertAlign w:val="superscript"/>
        </w:rPr>
        <w:t>4</w:t>
      </w:r>
      <w:r w:rsidR="006F3889" w:rsidRPr="00A50FEE">
        <w:rPr>
          <w:vertAlign w:val="superscript"/>
        </w:rPr>
        <w:t xml:space="preserve"> </w:t>
      </w:r>
      <w:r w:rsidR="006F3889" w:rsidRPr="00A50FEE">
        <w:t>Department of Physics, Freie Universität Berlin, Berlin, Germany</w:t>
      </w:r>
    </w:p>
    <w:p w14:paraId="5C8CBA17" w14:textId="0259500C" w:rsidR="006F3889" w:rsidRPr="00A50FEE" w:rsidRDefault="00773959" w:rsidP="00FF6736">
      <w:pPr>
        <w:contextualSpacing/>
        <w:outlineLvl w:val="0"/>
      </w:pPr>
      <w:r w:rsidRPr="00A50FEE">
        <w:rPr>
          <w:vertAlign w:val="superscript"/>
        </w:rPr>
        <w:t>5</w:t>
      </w:r>
      <w:r w:rsidR="006F3889" w:rsidRPr="00A50FEE">
        <w:rPr>
          <w:vertAlign w:val="superscript"/>
        </w:rPr>
        <w:t xml:space="preserve"> </w:t>
      </w:r>
      <w:r w:rsidR="006F3889" w:rsidRPr="00A50FEE">
        <w:t>Resnick Sustainability Institute, California Institute of Technology, Pasadena, California, USA</w:t>
      </w:r>
    </w:p>
    <w:p w14:paraId="1DCBDBE0" w14:textId="57D9E3A3" w:rsidR="006F3889" w:rsidRPr="00A50FEE" w:rsidRDefault="00773959" w:rsidP="00FF6736">
      <w:pPr>
        <w:contextualSpacing/>
        <w:outlineLvl w:val="0"/>
      </w:pPr>
      <w:r w:rsidRPr="00A50FEE">
        <w:rPr>
          <w:vertAlign w:val="superscript"/>
        </w:rPr>
        <w:t>6</w:t>
      </w:r>
      <w:r w:rsidR="006F3889" w:rsidRPr="00A50FEE">
        <w:rPr>
          <w:vertAlign w:val="superscript"/>
        </w:rPr>
        <w:t xml:space="preserve"> </w:t>
      </w:r>
      <w:r w:rsidR="006F3889" w:rsidRPr="00A50FEE">
        <w:t xml:space="preserve">NG Next, Northrop Grumman Corporation, Redondo Beach, CA </w:t>
      </w:r>
    </w:p>
    <w:p w14:paraId="6E03ABBA" w14:textId="0F2FA4A0" w:rsidR="007D23B3" w:rsidRPr="00A50FEE" w:rsidRDefault="00773959" w:rsidP="00FF6736">
      <w:pPr>
        <w:contextualSpacing/>
        <w:outlineLvl w:val="0"/>
        <w:rPr>
          <w:color w:val="000000" w:themeColor="text1"/>
        </w:rPr>
      </w:pPr>
      <w:r w:rsidRPr="00A50FEE">
        <w:rPr>
          <w:color w:val="000000" w:themeColor="text1"/>
          <w:vertAlign w:val="superscript"/>
        </w:rPr>
        <w:t>7</w:t>
      </w:r>
      <w:r w:rsidR="007D23B3" w:rsidRPr="00A50FEE">
        <w:rPr>
          <w:color w:val="000000" w:themeColor="text1"/>
        </w:rPr>
        <w:t xml:space="preserve"> ZARM Drop Tower Operation and Service Company, Universität Bremen, Bremen, Germany</w:t>
      </w:r>
    </w:p>
    <w:p w14:paraId="3A881CB2" w14:textId="1619EDD6" w:rsidR="00773959" w:rsidRPr="00A50FEE" w:rsidRDefault="00773959" w:rsidP="00FF6736">
      <w:pPr>
        <w:contextualSpacing/>
      </w:pPr>
      <w:r w:rsidRPr="00A50FEE">
        <w:rPr>
          <w:vertAlign w:val="superscript"/>
        </w:rPr>
        <w:t xml:space="preserve">8 </w:t>
      </w:r>
      <w:r w:rsidRPr="00A50FEE">
        <w:t>Division of Engineering and Applied Science and Joint Center for Artificial Photosynthesis, California Institute of Technology, Pasadena, CA, USA</w:t>
      </w:r>
    </w:p>
    <w:p w14:paraId="4CBAF375" w14:textId="4DBCDBA5" w:rsidR="00773959" w:rsidRPr="00A50FEE" w:rsidRDefault="00773959" w:rsidP="00FF6736">
      <w:pPr>
        <w:contextualSpacing/>
      </w:pPr>
      <w:r w:rsidRPr="00A50FEE">
        <w:rPr>
          <w:vertAlign w:val="superscript"/>
        </w:rPr>
        <w:t xml:space="preserve">9 </w:t>
      </w:r>
      <w:r w:rsidRPr="00A50FEE">
        <w:t>International Academy of Optoelectronics at Zhaoqing, South China Normal University,</w:t>
      </w:r>
      <w:r w:rsidR="00A50FEE">
        <w:t xml:space="preserve"> </w:t>
      </w:r>
      <w:r w:rsidRPr="00A50FEE">
        <w:t>Guangdong, P. R. China</w:t>
      </w:r>
    </w:p>
    <w:p w14:paraId="372895FB" w14:textId="77777777" w:rsidR="007D23B3" w:rsidRPr="00A50FEE" w:rsidRDefault="007D23B3" w:rsidP="00FF6736">
      <w:pPr>
        <w:contextualSpacing/>
        <w:outlineLvl w:val="0"/>
        <w:rPr>
          <w:b/>
          <w:color w:val="FF0000"/>
        </w:rPr>
      </w:pPr>
    </w:p>
    <w:p w14:paraId="07D13C15" w14:textId="1EAB43E9" w:rsidR="00F441D7" w:rsidRPr="00A50FEE" w:rsidRDefault="00F441D7" w:rsidP="00FF6736">
      <w:pPr>
        <w:rPr>
          <w:b/>
          <w:bCs/>
          <w:color w:val="000000" w:themeColor="text1"/>
        </w:rPr>
      </w:pPr>
      <w:r w:rsidRPr="00A50FEE">
        <w:rPr>
          <w:b/>
          <w:bCs/>
          <w:color w:val="000000" w:themeColor="text1"/>
        </w:rPr>
        <w:t>Corresponding Author</w:t>
      </w:r>
      <w:r w:rsidR="005F2E92" w:rsidRPr="00A50FEE">
        <w:rPr>
          <w:b/>
          <w:bCs/>
          <w:color w:val="000000" w:themeColor="text1"/>
        </w:rPr>
        <w:t>s</w:t>
      </w:r>
      <w:r w:rsidRPr="00A50FEE">
        <w:rPr>
          <w:b/>
          <w:bCs/>
          <w:color w:val="000000" w:themeColor="text1"/>
        </w:rPr>
        <w:t xml:space="preserve">: </w:t>
      </w:r>
    </w:p>
    <w:p w14:paraId="00FAA1AA" w14:textId="336E8761" w:rsidR="00F441D7" w:rsidRPr="002F16C4" w:rsidRDefault="00F441D7" w:rsidP="00FF6736">
      <w:pPr>
        <w:rPr>
          <w:bCs/>
          <w:color w:val="000000" w:themeColor="text1"/>
        </w:rPr>
      </w:pPr>
      <w:r w:rsidRPr="002F16C4">
        <w:rPr>
          <w:bCs/>
          <w:color w:val="000000" w:themeColor="text1"/>
        </w:rPr>
        <w:t xml:space="preserve">Katharina Brinkert </w:t>
      </w:r>
    </w:p>
    <w:p w14:paraId="6ED4E7F8" w14:textId="4BBA32FD" w:rsidR="005F2E92" w:rsidRPr="00E775E6" w:rsidRDefault="00F441D7" w:rsidP="00FF6736">
      <w:pPr>
        <w:rPr>
          <w:bCs/>
          <w:color w:val="000000" w:themeColor="text1"/>
        </w:rPr>
      </w:pPr>
      <w:r w:rsidRPr="00E775E6">
        <w:rPr>
          <w:bCs/>
          <w:color w:val="000000" w:themeColor="text1"/>
        </w:rPr>
        <w:t>brinkert@caltech.edu</w:t>
      </w:r>
    </w:p>
    <w:p w14:paraId="1BBE1571" w14:textId="39C5E6E8" w:rsidR="005F2E92" w:rsidRPr="00E775E6" w:rsidRDefault="00B87C7B" w:rsidP="00FF6736">
      <w:pPr>
        <w:rPr>
          <w:bCs/>
          <w:color w:val="000000" w:themeColor="text1"/>
          <w:lang w:val="de-DE"/>
        </w:rPr>
      </w:pPr>
      <w:r w:rsidRPr="00E775E6">
        <w:rPr>
          <w:bCs/>
          <w:color w:val="000000" w:themeColor="text1"/>
          <w:lang w:val="de-DE"/>
        </w:rPr>
        <w:t>Michael Giersig</w:t>
      </w:r>
    </w:p>
    <w:p w14:paraId="53C3958F" w14:textId="30A245D9" w:rsidR="00B87C7B" w:rsidRPr="00E775E6" w:rsidRDefault="00B87C7B" w:rsidP="00FF6736">
      <w:pPr>
        <w:rPr>
          <w:bCs/>
          <w:color w:val="000000" w:themeColor="text1"/>
          <w:lang w:val="de-DE"/>
        </w:rPr>
      </w:pPr>
      <w:r w:rsidRPr="00E775E6">
        <w:rPr>
          <w:bCs/>
          <w:color w:val="000000" w:themeColor="text1"/>
          <w:lang w:val="de-DE"/>
        </w:rPr>
        <w:t>giersig@physik.fu-berlin.de</w:t>
      </w:r>
    </w:p>
    <w:p w14:paraId="063ABDEA" w14:textId="77777777" w:rsidR="00773959" w:rsidRPr="002F16C4" w:rsidRDefault="00773959" w:rsidP="00FF6736">
      <w:pPr>
        <w:rPr>
          <w:bCs/>
          <w:color w:val="000000" w:themeColor="text1"/>
          <w:lang w:val="de-DE"/>
        </w:rPr>
      </w:pPr>
    </w:p>
    <w:p w14:paraId="6BCF1AC6" w14:textId="290FC26D" w:rsidR="00B44C0F" w:rsidRPr="00E775E6" w:rsidRDefault="00A50FEE" w:rsidP="00FF6736">
      <w:pPr>
        <w:rPr>
          <w:b/>
          <w:bCs/>
          <w:color w:val="auto"/>
        </w:rPr>
      </w:pPr>
      <w:r w:rsidRPr="00E775E6">
        <w:rPr>
          <w:b/>
          <w:bCs/>
          <w:color w:val="auto"/>
        </w:rPr>
        <w:t>Em</w:t>
      </w:r>
      <w:r w:rsidR="00066FE1" w:rsidRPr="00E775E6">
        <w:rPr>
          <w:b/>
          <w:bCs/>
          <w:color w:val="auto"/>
        </w:rPr>
        <w:t>ail Addresses of Co-A</w:t>
      </w:r>
      <w:r w:rsidR="00B44C0F" w:rsidRPr="00E775E6">
        <w:rPr>
          <w:b/>
          <w:bCs/>
          <w:color w:val="auto"/>
        </w:rPr>
        <w:t>uthors:</w:t>
      </w:r>
    </w:p>
    <w:p w14:paraId="10386905" w14:textId="2A39051E" w:rsidR="00B44C0F" w:rsidRPr="00E775E6" w:rsidRDefault="00E775E6" w:rsidP="00FF6736">
      <w:pPr>
        <w:rPr>
          <w:bCs/>
          <w:color w:val="auto"/>
        </w:rPr>
      </w:pPr>
      <w:r w:rsidRPr="00E775E6">
        <w:rPr>
          <w:color w:val="auto"/>
        </w:rPr>
        <w:t>Matthias H. Richter</w:t>
      </w:r>
      <w:r w:rsidRPr="00E775E6">
        <w:rPr>
          <w:bCs/>
          <w:color w:val="auto"/>
        </w:rPr>
        <w:t xml:space="preserve"> (</w:t>
      </w:r>
      <w:r w:rsidR="00B44C0F" w:rsidRPr="00E775E6">
        <w:rPr>
          <w:bCs/>
          <w:color w:val="auto"/>
        </w:rPr>
        <w:t>mrichter@caltech.edu</w:t>
      </w:r>
      <w:r w:rsidRPr="00E775E6">
        <w:rPr>
          <w:bCs/>
          <w:color w:val="auto"/>
        </w:rPr>
        <w:t>)</w:t>
      </w:r>
    </w:p>
    <w:p w14:paraId="0936501B" w14:textId="49B0ABDF" w:rsidR="00B44C0F" w:rsidRPr="00E775E6" w:rsidRDefault="00E775E6" w:rsidP="00FF6736">
      <w:pPr>
        <w:rPr>
          <w:bCs/>
          <w:color w:val="auto"/>
        </w:rPr>
      </w:pPr>
      <w:proofErr w:type="spellStart"/>
      <w:r w:rsidRPr="00E775E6">
        <w:rPr>
          <w:color w:val="auto"/>
        </w:rPr>
        <w:t>Ömer</w:t>
      </w:r>
      <w:proofErr w:type="spellEnd"/>
      <w:r w:rsidRPr="00E775E6">
        <w:rPr>
          <w:color w:val="auto"/>
        </w:rPr>
        <w:t xml:space="preserve"> </w:t>
      </w:r>
      <w:proofErr w:type="spellStart"/>
      <w:r w:rsidRPr="00E775E6">
        <w:rPr>
          <w:color w:val="auto"/>
        </w:rPr>
        <w:t>Akay</w:t>
      </w:r>
      <w:proofErr w:type="spellEnd"/>
      <w:r w:rsidRPr="00E775E6">
        <w:rPr>
          <w:bCs/>
          <w:color w:val="auto"/>
        </w:rPr>
        <w:t xml:space="preserve"> (</w:t>
      </w:r>
      <w:r w:rsidR="00B44C0F" w:rsidRPr="00E775E6">
        <w:rPr>
          <w:bCs/>
          <w:color w:val="auto"/>
        </w:rPr>
        <w:t>oemer.akay@fu-berlin.de</w:t>
      </w:r>
      <w:r w:rsidRPr="00E775E6">
        <w:rPr>
          <w:bCs/>
          <w:color w:val="auto"/>
        </w:rPr>
        <w:t>)</w:t>
      </w:r>
    </w:p>
    <w:p w14:paraId="4C69F324" w14:textId="2C60FDB7" w:rsidR="00B44C0F" w:rsidRPr="00E775E6" w:rsidRDefault="00E775E6" w:rsidP="00FF6736">
      <w:pPr>
        <w:rPr>
          <w:bCs/>
          <w:color w:val="auto"/>
        </w:rPr>
      </w:pPr>
      <w:r w:rsidRPr="00E775E6">
        <w:rPr>
          <w:color w:val="auto"/>
        </w:rPr>
        <w:t>Janine Liedtke</w:t>
      </w:r>
      <w:r w:rsidRPr="00E775E6">
        <w:rPr>
          <w:bCs/>
          <w:color w:val="auto"/>
        </w:rPr>
        <w:t xml:space="preserve"> (</w:t>
      </w:r>
      <w:r w:rsidR="001B751E" w:rsidRPr="00E775E6">
        <w:rPr>
          <w:bCs/>
          <w:color w:val="auto"/>
        </w:rPr>
        <w:t>janine.liedtke@nmbu.no</w:t>
      </w:r>
      <w:r w:rsidRPr="00E775E6">
        <w:rPr>
          <w:bCs/>
          <w:color w:val="auto"/>
        </w:rPr>
        <w:t>)</w:t>
      </w:r>
    </w:p>
    <w:p w14:paraId="017536E2" w14:textId="120A871A" w:rsidR="001B751E" w:rsidRPr="00E775E6" w:rsidRDefault="00E775E6" w:rsidP="00FF6736">
      <w:pPr>
        <w:rPr>
          <w:bCs/>
          <w:color w:val="auto"/>
        </w:rPr>
      </w:pPr>
      <w:r w:rsidRPr="00E775E6">
        <w:rPr>
          <w:color w:val="auto"/>
        </w:rPr>
        <w:t xml:space="preserve">Katherine T. </w:t>
      </w:r>
      <w:proofErr w:type="spellStart"/>
      <w:r w:rsidRPr="00E775E6">
        <w:rPr>
          <w:color w:val="auto"/>
        </w:rPr>
        <w:t>Fountaine</w:t>
      </w:r>
      <w:proofErr w:type="spellEnd"/>
      <w:r w:rsidRPr="00E775E6">
        <w:rPr>
          <w:bCs/>
          <w:color w:val="auto"/>
        </w:rPr>
        <w:t xml:space="preserve"> (</w:t>
      </w:r>
      <w:r w:rsidR="001B751E" w:rsidRPr="00E775E6">
        <w:rPr>
          <w:bCs/>
          <w:color w:val="auto"/>
        </w:rPr>
        <w:t>katherine.fountaine@ngc.com</w:t>
      </w:r>
      <w:r w:rsidRPr="00E775E6">
        <w:rPr>
          <w:bCs/>
          <w:color w:val="auto"/>
        </w:rPr>
        <w:t>)</w:t>
      </w:r>
    </w:p>
    <w:p w14:paraId="21B26A2E" w14:textId="28936731" w:rsidR="001B751E" w:rsidRPr="00E775E6" w:rsidRDefault="00E775E6" w:rsidP="00FF6736">
      <w:pPr>
        <w:rPr>
          <w:bCs/>
          <w:color w:val="auto"/>
        </w:rPr>
      </w:pPr>
      <w:proofErr w:type="spellStart"/>
      <w:r w:rsidRPr="00E775E6">
        <w:rPr>
          <w:color w:val="auto"/>
        </w:rPr>
        <w:t>Thorben</w:t>
      </w:r>
      <w:proofErr w:type="spellEnd"/>
      <w:r w:rsidRPr="00E775E6">
        <w:rPr>
          <w:color w:val="auto"/>
        </w:rPr>
        <w:t xml:space="preserve"> </w:t>
      </w:r>
      <w:proofErr w:type="spellStart"/>
      <w:r w:rsidRPr="00E775E6">
        <w:rPr>
          <w:color w:val="auto"/>
        </w:rPr>
        <w:t>Könemann</w:t>
      </w:r>
      <w:proofErr w:type="spellEnd"/>
      <w:r w:rsidRPr="00E775E6">
        <w:rPr>
          <w:bCs/>
          <w:color w:val="auto"/>
        </w:rPr>
        <w:t xml:space="preserve"> (</w:t>
      </w:r>
      <w:r w:rsidR="00B87C7B" w:rsidRPr="00E775E6">
        <w:rPr>
          <w:bCs/>
          <w:color w:val="auto"/>
        </w:rPr>
        <w:t>thorben.koenemann@zarm.uni-bremen.de</w:t>
      </w:r>
      <w:r w:rsidRPr="00E775E6">
        <w:rPr>
          <w:bCs/>
          <w:color w:val="auto"/>
        </w:rPr>
        <w:t>)</w:t>
      </w:r>
    </w:p>
    <w:p w14:paraId="40170C05" w14:textId="35FB159E" w:rsidR="00066FE1" w:rsidRPr="00E775E6" w:rsidRDefault="00E775E6" w:rsidP="00FF6736">
      <w:pPr>
        <w:rPr>
          <w:bCs/>
          <w:color w:val="auto"/>
        </w:rPr>
      </w:pPr>
      <w:r w:rsidRPr="00E775E6">
        <w:rPr>
          <w:color w:val="auto"/>
        </w:rPr>
        <w:t xml:space="preserve">Hans-Joachim </w:t>
      </w:r>
      <w:proofErr w:type="spellStart"/>
      <w:r w:rsidRPr="00E775E6">
        <w:rPr>
          <w:color w:val="auto"/>
        </w:rPr>
        <w:t>Lewerenz</w:t>
      </w:r>
      <w:proofErr w:type="spellEnd"/>
      <w:r w:rsidRPr="00E775E6">
        <w:rPr>
          <w:color w:val="auto"/>
          <w:vertAlign w:val="superscript"/>
        </w:rPr>
        <w:t xml:space="preserve"> </w:t>
      </w:r>
      <w:r w:rsidRPr="00E775E6">
        <w:rPr>
          <w:color w:val="auto"/>
        </w:rPr>
        <w:t>(</w:t>
      </w:r>
      <w:hyperlink r:id="rId8" w:history="1">
        <w:r w:rsidRPr="00E775E6">
          <w:rPr>
            <w:rStyle w:val="a4"/>
            <w:bCs/>
            <w:color w:val="auto"/>
            <w:u w:val="none"/>
          </w:rPr>
          <w:t>lewerenz@caltech.edu</w:t>
        </w:r>
      </w:hyperlink>
      <w:r w:rsidRPr="00E775E6">
        <w:rPr>
          <w:rStyle w:val="a4"/>
          <w:bCs/>
          <w:color w:val="auto"/>
          <w:u w:val="none"/>
        </w:rPr>
        <w:t>)</w:t>
      </w:r>
    </w:p>
    <w:p w14:paraId="185AFAF8" w14:textId="77777777" w:rsidR="00A50FEE" w:rsidRPr="00A50FEE" w:rsidRDefault="00A50FEE" w:rsidP="00FF6736">
      <w:pPr>
        <w:rPr>
          <w:bCs/>
          <w:color w:val="000000" w:themeColor="text1"/>
          <w:u w:val="single"/>
        </w:rPr>
      </w:pPr>
    </w:p>
    <w:p w14:paraId="730975BC" w14:textId="20A62530" w:rsidR="00066FE1" w:rsidRPr="00A50FEE" w:rsidRDefault="006305D7" w:rsidP="00FF6736">
      <w:pPr>
        <w:pStyle w:val="a3"/>
        <w:spacing w:before="0" w:beforeAutospacing="0" w:after="0" w:afterAutospacing="0"/>
      </w:pPr>
      <w:r w:rsidRPr="00A50FEE">
        <w:rPr>
          <w:b/>
          <w:bCs/>
        </w:rPr>
        <w:t>KEYWORDS</w:t>
      </w:r>
      <w:r w:rsidRPr="00A50FEE">
        <w:t xml:space="preserve"> </w:t>
      </w:r>
    </w:p>
    <w:p w14:paraId="1CB4E390" w14:textId="579ABBFB" w:rsidR="006305D7" w:rsidRPr="00A50FEE" w:rsidRDefault="00A50FEE" w:rsidP="00FF6736">
      <w:pPr>
        <w:pStyle w:val="a3"/>
        <w:spacing w:before="0" w:beforeAutospacing="0" w:after="0" w:afterAutospacing="0"/>
      </w:pPr>
      <w:r w:rsidRPr="00A50FEE">
        <w:t>solar fuels, hydrogen, microgravity, photoelectrocatalysis, drop tower, shadow nanosphere lithography, semiconductor-electrocatalyst systems</w:t>
      </w:r>
    </w:p>
    <w:p w14:paraId="45E33424" w14:textId="77777777" w:rsidR="00C017A9" w:rsidRPr="00A50FEE" w:rsidRDefault="00C017A9" w:rsidP="00FF6736">
      <w:pPr>
        <w:pStyle w:val="a3"/>
        <w:spacing w:before="0" w:beforeAutospacing="0" w:after="0" w:afterAutospacing="0"/>
      </w:pPr>
    </w:p>
    <w:p w14:paraId="761028D6" w14:textId="79F1E89A" w:rsidR="006305D7" w:rsidRPr="00A50FEE" w:rsidRDefault="00086FF5" w:rsidP="00FF6736">
      <w:r w:rsidRPr="00A50FEE">
        <w:rPr>
          <w:b/>
          <w:bCs/>
        </w:rPr>
        <w:t>SUMMARY</w:t>
      </w:r>
      <w:r w:rsidR="006305D7" w:rsidRPr="00A50FEE">
        <w:t xml:space="preserve"> </w:t>
      </w:r>
    </w:p>
    <w:p w14:paraId="3563FFC1" w14:textId="12423FEF" w:rsidR="00C017A9" w:rsidRPr="00A50FEE" w:rsidRDefault="00040B0A" w:rsidP="00FF6736">
      <w:pPr>
        <w:rPr>
          <w:color w:val="000000" w:themeColor="text1"/>
        </w:rPr>
      </w:pPr>
      <w:r w:rsidRPr="00A50FEE">
        <w:rPr>
          <w:color w:val="000000" w:themeColor="text1"/>
        </w:rPr>
        <w:t>Efficient solar-hydrogen production has recently been realized on functionalized semiconductor-electrocatalyst systems in a photoelectrochemical half-</w:t>
      </w:r>
      <w:r w:rsidR="003D7F75" w:rsidRPr="00A50FEE">
        <w:rPr>
          <w:color w:val="000000" w:themeColor="text1"/>
        </w:rPr>
        <w:t xml:space="preserve">cell </w:t>
      </w:r>
      <w:r w:rsidR="00F441D7" w:rsidRPr="00A50FEE">
        <w:rPr>
          <w:color w:val="000000" w:themeColor="text1"/>
        </w:rPr>
        <w:t>in</w:t>
      </w:r>
      <w:r w:rsidR="003D7F75" w:rsidRPr="00A50FEE">
        <w:rPr>
          <w:color w:val="000000" w:themeColor="text1"/>
        </w:rPr>
        <w:t xml:space="preserve"> </w:t>
      </w:r>
      <w:r w:rsidR="00F441D7" w:rsidRPr="00A50FEE">
        <w:rPr>
          <w:color w:val="000000" w:themeColor="text1"/>
        </w:rPr>
        <w:t>microgravity environment</w:t>
      </w:r>
      <w:r w:rsidR="003D7F75" w:rsidRPr="00A50FEE">
        <w:rPr>
          <w:color w:val="000000" w:themeColor="text1"/>
        </w:rPr>
        <w:t xml:space="preserve"> at</w:t>
      </w:r>
      <w:r w:rsidRPr="00A50FEE">
        <w:rPr>
          <w:color w:val="000000" w:themeColor="text1"/>
        </w:rPr>
        <w:t xml:space="preserve"> the Bremen Drop Tower. </w:t>
      </w:r>
      <w:r w:rsidR="00F441D7" w:rsidRPr="00A50FEE">
        <w:rPr>
          <w:color w:val="000000" w:themeColor="text1"/>
        </w:rPr>
        <w:t>Here, we</w:t>
      </w:r>
      <w:r w:rsidR="00CD4F0F">
        <w:rPr>
          <w:color w:val="000000" w:themeColor="text1"/>
        </w:rPr>
        <w:t xml:space="preserve"> report </w:t>
      </w:r>
      <w:r w:rsidR="00E775E6">
        <w:rPr>
          <w:color w:val="000000" w:themeColor="text1"/>
        </w:rPr>
        <w:t>the</w:t>
      </w:r>
      <w:r w:rsidRPr="00A50FEE">
        <w:rPr>
          <w:color w:val="000000" w:themeColor="text1"/>
        </w:rPr>
        <w:t xml:space="preserve"> experimental procedures for manufacturing the </w:t>
      </w:r>
      <w:r w:rsidR="00FE0FB8" w:rsidRPr="00A50FEE">
        <w:rPr>
          <w:color w:val="000000" w:themeColor="text1"/>
        </w:rPr>
        <w:t>semic</w:t>
      </w:r>
      <w:r w:rsidR="00BC66BA" w:rsidRPr="00A50FEE">
        <w:rPr>
          <w:color w:val="000000" w:themeColor="text1"/>
        </w:rPr>
        <w:t>onductor-electrocatalyst device</w:t>
      </w:r>
      <w:r w:rsidR="00FE0FB8" w:rsidRPr="00A50FEE">
        <w:rPr>
          <w:color w:val="000000" w:themeColor="text1"/>
        </w:rPr>
        <w:t xml:space="preserve">, details of the </w:t>
      </w:r>
      <w:r w:rsidR="00026C1F" w:rsidRPr="00A50FEE">
        <w:rPr>
          <w:color w:val="000000" w:themeColor="text1"/>
        </w:rPr>
        <w:t>experimental</w:t>
      </w:r>
      <w:r w:rsidR="002C5FB1" w:rsidRPr="00A50FEE">
        <w:rPr>
          <w:color w:val="000000" w:themeColor="text1"/>
        </w:rPr>
        <w:t xml:space="preserve"> set-up in the drop capsule</w:t>
      </w:r>
      <w:r w:rsidR="00FE0FB8" w:rsidRPr="00A50FEE">
        <w:rPr>
          <w:color w:val="000000" w:themeColor="text1"/>
        </w:rPr>
        <w:t xml:space="preserve"> and </w:t>
      </w:r>
      <w:r w:rsidR="00026C1F" w:rsidRPr="00A50FEE">
        <w:rPr>
          <w:color w:val="000000" w:themeColor="text1"/>
        </w:rPr>
        <w:t xml:space="preserve">the </w:t>
      </w:r>
      <w:r w:rsidR="00BC66BA" w:rsidRPr="00A50FEE">
        <w:rPr>
          <w:color w:val="000000" w:themeColor="text1"/>
        </w:rPr>
        <w:t>experiment</w:t>
      </w:r>
      <w:r w:rsidR="002C5FB1" w:rsidRPr="00A50FEE">
        <w:rPr>
          <w:color w:val="000000" w:themeColor="text1"/>
        </w:rPr>
        <w:t xml:space="preserve">al </w:t>
      </w:r>
      <w:r w:rsidR="00F441D7" w:rsidRPr="00A50FEE">
        <w:rPr>
          <w:color w:val="000000" w:themeColor="text1"/>
        </w:rPr>
        <w:t>sequence</w:t>
      </w:r>
      <w:r w:rsidR="00BC66BA" w:rsidRPr="00A50FEE">
        <w:rPr>
          <w:color w:val="000000" w:themeColor="text1"/>
        </w:rPr>
        <w:t xml:space="preserve"> </w:t>
      </w:r>
      <w:r w:rsidR="00F441D7" w:rsidRPr="00A50FEE">
        <w:rPr>
          <w:color w:val="000000" w:themeColor="text1"/>
        </w:rPr>
        <w:t>during free fall</w:t>
      </w:r>
      <w:r w:rsidR="00BC66BA" w:rsidRPr="00A50FEE">
        <w:rPr>
          <w:color w:val="000000" w:themeColor="text1"/>
        </w:rPr>
        <w:t>.</w:t>
      </w:r>
      <w:r w:rsidRPr="00A50FEE">
        <w:rPr>
          <w:color w:val="000000" w:themeColor="text1"/>
        </w:rPr>
        <w:t xml:space="preserve"> </w:t>
      </w:r>
    </w:p>
    <w:p w14:paraId="27B1BE77" w14:textId="77777777" w:rsidR="00C017A9" w:rsidRPr="00A50FEE" w:rsidRDefault="00C017A9" w:rsidP="00FF6736"/>
    <w:p w14:paraId="10085608" w14:textId="77777777" w:rsidR="00996AC7" w:rsidRPr="00A50FEE" w:rsidRDefault="00996AC7" w:rsidP="00FF6736"/>
    <w:p w14:paraId="4C7D5FD5" w14:textId="7B104232" w:rsidR="006305D7" w:rsidRPr="00A50FEE" w:rsidRDefault="006305D7" w:rsidP="00FF6736">
      <w:pPr>
        <w:rPr>
          <w:color w:val="808080"/>
        </w:rPr>
      </w:pPr>
      <w:r w:rsidRPr="00A50FEE">
        <w:rPr>
          <w:b/>
          <w:bCs/>
        </w:rPr>
        <w:t>ABSTRACT</w:t>
      </w:r>
      <w:r w:rsidRPr="00A50FEE">
        <w:t xml:space="preserve"> </w:t>
      </w:r>
    </w:p>
    <w:p w14:paraId="6D1217DD" w14:textId="539093B6" w:rsidR="00FB13BF" w:rsidRPr="00A50FEE" w:rsidRDefault="00FB13BF" w:rsidP="00FF6736">
      <w:pPr>
        <w:rPr>
          <w:color w:val="000000" w:themeColor="text1"/>
        </w:rPr>
      </w:pPr>
      <w:r w:rsidRPr="00A50FEE">
        <w:rPr>
          <w:color w:val="000000" w:themeColor="text1"/>
        </w:rPr>
        <w:t xml:space="preserve">Long-term space flights </w:t>
      </w:r>
      <w:r w:rsidR="001C3BAA" w:rsidRPr="00A50FEE">
        <w:rPr>
          <w:color w:val="000000" w:themeColor="text1"/>
        </w:rPr>
        <w:t xml:space="preserve">and cis-lunar research platforms </w:t>
      </w:r>
      <w:r w:rsidRPr="00A50FEE">
        <w:rPr>
          <w:color w:val="000000" w:themeColor="text1"/>
        </w:rPr>
        <w:t xml:space="preserve">require a sustainable and light life-support </w:t>
      </w:r>
      <w:r w:rsidR="001C3BAA" w:rsidRPr="00A50FEE">
        <w:rPr>
          <w:color w:val="000000" w:themeColor="text1"/>
        </w:rPr>
        <w:t>hardware which can be reliably employed</w:t>
      </w:r>
      <w:r w:rsidRPr="00A50FEE">
        <w:rPr>
          <w:color w:val="000000" w:themeColor="text1"/>
        </w:rPr>
        <w:t xml:space="preserve"> outside the Earth’s atmosphere. </w:t>
      </w:r>
      <w:r w:rsidR="001C3733" w:rsidRPr="00A50FEE">
        <w:rPr>
          <w:color w:val="000000" w:themeColor="text1"/>
        </w:rPr>
        <w:t>So-called ‘solar fuel’ devices, currently developed for terrestrial applications i</w:t>
      </w:r>
      <w:r w:rsidR="001C3BAA" w:rsidRPr="00A50FEE">
        <w:rPr>
          <w:color w:val="000000" w:themeColor="text1"/>
        </w:rPr>
        <w:t xml:space="preserve">n the quest for </w:t>
      </w:r>
      <w:r w:rsidR="001C3733" w:rsidRPr="00A50FEE">
        <w:rPr>
          <w:color w:val="000000" w:themeColor="text1"/>
        </w:rPr>
        <w:t>realizing</w:t>
      </w:r>
      <w:r w:rsidR="001C3BAA" w:rsidRPr="00A50FEE">
        <w:rPr>
          <w:color w:val="000000" w:themeColor="text1"/>
        </w:rPr>
        <w:t xml:space="preserve"> a sustainable energy economy</w:t>
      </w:r>
      <w:r w:rsidRPr="00A50FEE">
        <w:rPr>
          <w:color w:val="000000" w:themeColor="text1"/>
        </w:rPr>
        <w:t xml:space="preserve"> on Earth, </w:t>
      </w:r>
      <w:r w:rsidR="001C3733" w:rsidRPr="00A50FEE">
        <w:rPr>
          <w:color w:val="000000" w:themeColor="text1"/>
        </w:rPr>
        <w:t xml:space="preserve">provide promising alternative systems </w:t>
      </w:r>
      <w:r w:rsidR="001075CA" w:rsidRPr="00A50FEE">
        <w:rPr>
          <w:color w:val="000000" w:themeColor="text1"/>
        </w:rPr>
        <w:t xml:space="preserve">to </w:t>
      </w:r>
      <w:r w:rsidR="001C3733" w:rsidRPr="00A50FEE">
        <w:rPr>
          <w:color w:val="000000" w:themeColor="text1"/>
        </w:rPr>
        <w:t>existing</w:t>
      </w:r>
      <w:r w:rsidR="001075CA" w:rsidRPr="00A50FEE">
        <w:rPr>
          <w:color w:val="000000" w:themeColor="text1"/>
        </w:rPr>
        <w:t xml:space="preserve"> air-revitalization units employed on the International Space Station (ISS) through photoelectrochemical water-splitting and hydrogen production. One obstacle for water (photo-) electrolysis in </w:t>
      </w:r>
      <w:r w:rsidR="005E58D7" w:rsidRPr="00A50FEE">
        <w:rPr>
          <w:color w:val="000000" w:themeColor="text1"/>
        </w:rPr>
        <w:t>reduced gravity</w:t>
      </w:r>
      <w:r w:rsidR="001075CA" w:rsidRPr="00A50FEE">
        <w:rPr>
          <w:color w:val="000000" w:themeColor="text1"/>
        </w:rPr>
        <w:t xml:space="preserve"> environments is the absence of buoyancy and the consequential, hindered gas bubble release from the electrode </w:t>
      </w:r>
      <w:r w:rsidR="00C3653E" w:rsidRPr="00A50FEE">
        <w:rPr>
          <w:color w:val="000000" w:themeColor="text1"/>
        </w:rPr>
        <w:t>surface. This causes the formation of gas bubble froth layers in proximity to the electrode surface, leading to a</w:t>
      </w:r>
      <w:r w:rsidR="005E58D7" w:rsidRPr="00A50FEE">
        <w:rPr>
          <w:color w:val="000000" w:themeColor="text1"/>
        </w:rPr>
        <w:t xml:space="preserve">n increase in ohmic resistance and cell-efficiency loss due to reduced mass transfer of substrates and products to and from the electrode. </w:t>
      </w:r>
      <w:r w:rsidR="001075CA" w:rsidRPr="00A50FEE">
        <w:rPr>
          <w:color w:val="000000" w:themeColor="text1"/>
        </w:rPr>
        <w:t xml:space="preserve">Recently, we have demonstrated efficient solar hydrogen </w:t>
      </w:r>
      <w:r w:rsidR="005E58D7" w:rsidRPr="00A50FEE">
        <w:rPr>
          <w:color w:val="000000" w:themeColor="text1"/>
        </w:rPr>
        <w:t>production in microgravity environment, using an integrated semiconductor-electrocatalyst system with p-type indium phosphide as the light-absorber and a rhodium electrocatalyst. By nanostructuring the electrocatalyst using</w:t>
      </w:r>
      <w:r w:rsidR="007333DB" w:rsidRPr="00A50FEE">
        <w:rPr>
          <w:color w:val="000000" w:themeColor="text1"/>
        </w:rPr>
        <w:t xml:space="preserve"> shadow nanosphere lithography and thereby creating catalytic ‘hot spots’ on the photoelectrode surface, we could overcome gas bubble coalescence and mass transfer limitations and demonstrated efficient hydrogen production </w:t>
      </w:r>
      <w:r w:rsidR="00334FEF" w:rsidRPr="00A50FEE">
        <w:rPr>
          <w:color w:val="000000" w:themeColor="text1"/>
        </w:rPr>
        <w:t xml:space="preserve">at high current densities </w:t>
      </w:r>
      <w:r w:rsidR="007333DB" w:rsidRPr="00A50FEE">
        <w:rPr>
          <w:color w:val="000000" w:themeColor="text1"/>
        </w:rPr>
        <w:t>in reduced gravitation. Here, the experimental details are described for the preparations of these nanostructur</w:t>
      </w:r>
      <w:r w:rsidR="00F6755C" w:rsidRPr="00A50FEE">
        <w:rPr>
          <w:color w:val="000000" w:themeColor="text1"/>
        </w:rPr>
        <w:t>ed devices and further on, the procedure for their</w:t>
      </w:r>
      <w:r w:rsidR="007333DB" w:rsidRPr="00A50FEE">
        <w:rPr>
          <w:color w:val="000000" w:themeColor="text1"/>
        </w:rPr>
        <w:t xml:space="preserve"> testing in microgravity environment, realized </w:t>
      </w:r>
      <w:r w:rsidR="00F6755C" w:rsidRPr="00A50FEE">
        <w:rPr>
          <w:color w:val="000000" w:themeColor="text1"/>
        </w:rPr>
        <w:t xml:space="preserve">at the Bremen Drop Tower </w:t>
      </w:r>
      <w:r w:rsidR="007333DB" w:rsidRPr="00A50FEE">
        <w:rPr>
          <w:color w:val="000000" w:themeColor="text1"/>
        </w:rPr>
        <w:t xml:space="preserve">during </w:t>
      </w:r>
      <w:r w:rsidR="008E294E" w:rsidRPr="00A50FEE">
        <w:rPr>
          <w:color w:val="000000" w:themeColor="text1"/>
        </w:rPr>
        <w:t xml:space="preserve">9.3 s of </w:t>
      </w:r>
      <w:r w:rsidR="007333DB" w:rsidRPr="00A50FEE">
        <w:rPr>
          <w:color w:val="000000" w:themeColor="text1"/>
        </w:rPr>
        <w:t>free fall</w:t>
      </w:r>
      <w:r w:rsidR="009D0B57" w:rsidRPr="00A50FEE">
        <w:rPr>
          <w:color w:val="000000" w:themeColor="text1"/>
        </w:rPr>
        <w:t>.</w:t>
      </w:r>
    </w:p>
    <w:p w14:paraId="21C24ACF" w14:textId="77777777" w:rsidR="00F6755C" w:rsidRPr="00A50FEE" w:rsidRDefault="00F6755C" w:rsidP="00FF6736"/>
    <w:p w14:paraId="40450F5C" w14:textId="74C56A65" w:rsidR="00F6755C" w:rsidRPr="00A50FEE" w:rsidRDefault="006305D7" w:rsidP="00FF6736">
      <w:pPr>
        <w:rPr>
          <w:color w:val="808080"/>
        </w:rPr>
      </w:pPr>
      <w:r w:rsidRPr="00A50FEE">
        <w:rPr>
          <w:b/>
        </w:rPr>
        <w:t>INTRODUCTION</w:t>
      </w:r>
      <w:r w:rsidRPr="00A50FEE">
        <w:t xml:space="preserve"> </w:t>
      </w:r>
    </w:p>
    <w:p w14:paraId="0A0F0B22" w14:textId="7FBA7B18" w:rsidR="006A4A45" w:rsidRPr="00A50FEE" w:rsidRDefault="00645300" w:rsidP="00FF6736">
      <w:r w:rsidRPr="00A50FEE">
        <w:rPr>
          <w:color w:val="000000" w:themeColor="text1"/>
        </w:rPr>
        <w:t xml:space="preserve">Our atmosphere on Earth </w:t>
      </w:r>
      <w:r w:rsidR="008E294E" w:rsidRPr="00A50FEE">
        <w:rPr>
          <w:color w:val="000000" w:themeColor="text1"/>
        </w:rPr>
        <w:t xml:space="preserve">is </w:t>
      </w:r>
      <w:r w:rsidR="00BA7727" w:rsidRPr="00A50FEE">
        <w:rPr>
          <w:color w:val="000000" w:themeColor="text1"/>
        </w:rPr>
        <w:t>formed through oxygenic photosynthesis, a 2.3-billion-year-old process converting solar energy into energy-rich hydrocarbons, releasing oxygen as a by-product and using water and CO</w:t>
      </w:r>
      <w:r w:rsidR="00BA7727" w:rsidRPr="00A50FEE">
        <w:rPr>
          <w:color w:val="000000" w:themeColor="text1"/>
          <w:vertAlign w:val="subscript"/>
        </w:rPr>
        <w:t>2</w:t>
      </w:r>
      <w:r w:rsidR="00BA7727" w:rsidRPr="00A50FEE">
        <w:rPr>
          <w:color w:val="000000" w:themeColor="text1"/>
        </w:rPr>
        <w:t xml:space="preserve"> as substrates. Currently, artificial </w:t>
      </w:r>
      <w:r w:rsidR="009D0B57" w:rsidRPr="00A50FEE">
        <w:rPr>
          <w:color w:val="000000" w:themeColor="text1"/>
        </w:rPr>
        <w:t>photosynthetic systems following the concept of the energetic Z-scheme of catalysis and charge transfer in natural photosynthesis are realized in semiconductor-electrocatalyst systems, showing hitherto a solar-to-hydrogen conversion efficiency of 19</w:t>
      </w:r>
      <w:r w:rsidR="000836A2" w:rsidRPr="00A50FEE">
        <w:rPr>
          <w:color w:val="000000" w:themeColor="text1"/>
        </w:rPr>
        <w:t xml:space="preserve"> </w:t>
      </w:r>
      <w:r w:rsidR="009D0B57" w:rsidRPr="00A50FEE">
        <w:rPr>
          <w:color w:val="000000" w:themeColor="text1"/>
        </w:rPr>
        <w:t>%</w:t>
      </w:r>
      <w:r w:rsidR="001108A0" w:rsidRPr="00A50FEE">
        <w:rPr>
          <w:color w:val="000000" w:themeColor="text1"/>
          <w:vertAlign w:val="superscript"/>
        </w:rPr>
        <w:t>1-3</w:t>
      </w:r>
      <w:r w:rsidR="002F16C4">
        <w:rPr>
          <w:color w:val="000000" w:themeColor="text1"/>
        </w:rPr>
        <w:t>.</w:t>
      </w:r>
      <w:r w:rsidR="009D0B57" w:rsidRPr="00A50FEE">
        <w:rPr>
          <w:color w:val="000000" w:themeColor="text1"/>
        </w:rPr>
        <w:t xml:space="preserve"> In these systems, semiconductor materials are employed as light absorbers which are coated with a thin, transparent layer of electrocatalysts</w:t>
      </w:r>
      <w:r w:rsidR="001108A0" w:rsidRPr="00A50FEE">
        <w:rPr>
          <w:color w:val="000000" w:themeColor="text1"/>
          <w:vertAlign w:val="superscript"/>
        </w:rPr>
        <w:t>4</w:t>
      </w:r>
      <w:r w:rsidR="002F16C4">
        <w:rPr>
          <w:color w:val="000000" w:themeColor="text1"/>
        </w:rPr>
        <w:t>.</w:t>
      </w:r>
      <w:r w:rsidR="009D0B57" w:rsidRPr="00A50FEE">
        <w:rPr>
          <w:color w:val="000000" w:themeColor="text1"/>
        </w:rPr>
        <w:t xml:space="preserve"> </w:t>
      </w:r>
      <w:r w:rsidR="00BB2586" w:rsidRPr="00A50FEE">
        <w:rPr>
          <w:color w:val="000000" w:themeColor="text1"/>
        </w:rPr>
        <w:t>I</w:t>
      </w:r>
      <w:r w:rsidR="009D0B57" w:rsidRPr="00A50FEE">
        <w:rPr>
          <w:color w:val="000000" w:themeColor="text1"/>
        </w:rPr>
        <w:t xml:space="preserve">ntense research in this field </w:t>
      </w:r>
      <w:r w:rsidR="005E75D3" w:rsidRPr="00A50FEE">
        <w:rPr>
          <w:color w:val="000000" w:themeColor="text1"/>
        </w:rPr>
        <w:t xml:space="preserve">is </w:t>
      </w:r>
      <w:r w:rsidR="00D94359" w:rsidRPr="00A50FEE">
        <w:rPr>
          <w:color w:val="000000" w:themeColor="text1"/>
        </w:rPr>
        <w:t>promoted</w:t>
      </w:r>
      <w:r w:rsidR="005E75D3" w:rsidRPr="00A50FEE">
        <w:rPr>
          <w:color w:val="000000" w:themeColor="text1"/>
        </w:rPr>
        <w:t xml:space="preserve"> by </w:t>
      </w:r>
      <w:r w:rsidR="00D94359" w:rsidRPr="00A50FEE">
        <w:rPr>
          <w:color w:val="000000" w:themeColor="text1"/>
        </w:rPr>
        <w:t xml:space="preserve">the global quest for renewable energy systems with hydrogen and long-chain hydrocarbons making excellent candidates for an alternative fuel supply. Similar obstacles are also faced on long-term space missions, where a resupply of resources from Earth is not possible. </w:t>
      </w:r>
      <w:r w:rsidR="000A298D" w:rsidRPr="00A50FEE">
        <w:rPr>
          <w:color w:val="000000" w:themeColor="text1"/>
        </w:rPr>
        <w:t>A reliable life-support hardware is required, employing an eff</w:t>
      </w:r>
      <w:r w:rsidR="006927AE" w:rsidRPr="00A50FEE">
        <w:rPr>
          <w:color w:val="000000" w:themeColor="text1"/>
        </w:rPr>
        <w:t>icient air revitalization unit</w:t>
      </w:r>
      <w:r w:rsidR="0081003C" w:rsidRPr="00A50FEE">
        <w:rPr>
          <w:color w:val="000000" w:themeColor="text1"/>
        </w:rPr>
        <w:t xml:space="preserve"> providing about 310</w:t>
      </w:r>
      <w:r w:rsidR="0045669F" w:rsidRPr="00A50FEE">
        <w:rPr>
          <w:color w:val="000000" w:themeColor="text1"/>
        </w:rPr>
        <w:t xml:space="preserve"> </w:t>
      </w:r>
      <w:r w:rsidR="0081003C" w:rsidRPr="00A50FEE">
        <w:rPr>
          <w:color w:val="000000" w:themeColor="text1"/>
        </w:rPr>
        <w:t>kg of oxygen per crew member per year</w:t>
      </w:r>
      <w:r w:rsidR="006927AE" w:rsidRPr="00A50FEE">
        <w:rPr>
          <w:color w:val="000000" w:themeColor="text1"/>
        </w:rPr>
        <w:t>, not accounting for extravehicular activities</w:t>
      </w:r>
      <w:r w:rsidR="001108A0" w:rsidRPr="00A50FEE">
        <w:rPr>
          <w:color w:val="000000" w:themeColor="text1"/>
          <w:vertAlign w:val="superscript"/>
        </w:rPr>
        <w:t>5</w:t>
      </w:r>
      <w:r w:rsidR="002F16C4">
        <w:rPr>
          <w:color w:val="000000" w:themeColor="text1"/>
        </w:rPr>
        <w:t>.</w:t>
      </w:r>
      <w:r w:rsidR="0081003C" w:rsidRPr="00A50FEE">
        <w:rPr>
          <w:color w:val="000000" w:themeColor="text1"/>
        </w:rPr>
        <w:t xml:space="preserve"> An efficient solar water-splitting device, capable of </w:t>
      </w:r>
      <w:r w:rsidR="006927AE" w:rsidRPr="00A50FEE">
        <w:rPr>
          <w:color w:val="000000" w:themeColor="text1"/>
        </w:rPr>
        <w:t xml:space="preserve">producing oxygen and hydrogen or reduce carbon dioxide solar-assisted </w:t>
      </w:r>
      <w:r w:rsidR="0045669F" w:rsidRPr="00A50FEE">
        <w:rPr>
          <w:color w:val="000000" w:themeColor="text1"/>
        </w:rPr>
        <w:t xml:space="preserve">and </w:t>
      </w:r>
      <w:r w:rsidR="006927AE" w:rsidRPr="00A50FEE">
        <w:rPr>
          <w:color w:val="000000" w:themeColor="text1"/>
        </w:rPr>
        <w:t xml:space="preserve">in a monolithic </w:t>
      </w:r>
      <w:r w:rsidR="0045669F" w:rsidRPr="00A50FEE">
        <w:rPr>
          <w:color w:val="000000" w:themeColor="text1"/>
        </w:rPr>
        <w:t>system would provide an alternative, lighter route to currently e</w:t>
      </w:r>
      <w:r w:rsidR="001108A0" w:rsidRPr="00A50FEE">
        <w:rPr>
          <w:color w:val="000000" w:themeColor="text1"/>
        </w:rPr>
        <w:t>mployed technologies on the ISS:</w:t>
      </w:r>
      <w:r w:rsidR="0045669F" w:rsidRPr="00A50FEE">
        <w:rPr>
          <w:color w:val="000000" w:themeColor="text1"/>
        </w:rPr>
        <w:t xml:space="preserve"> </w:t>
      </w:r>
      <w:r w:rsidR="001108A0" w:rsidRPr="00A50FEE">
        <w:rPr>
          <w:color w:val="000000" w:themeColor="text1"/>
        </w:rPr>
        <w:t xml:space="preserve">the air revitalization unit </w:t>
      </w:r>
      <w:r w:rsidR="00182C20" w:rsidRPr="00A50FEE">
        <w:rPr>
          <w:color w:val="000000" w:themeColor="text1"/>
        </w:rPr>
        <w:t xml:space="preserve">is </w:t>
      </w:r>
      <w:r w:rsidR="0045669F" w:rsidRPr="00A50FEE">
        <w:rPr>
          <w:color w:val="000000" w:themeColor="text1"/>
        </w:rPr>
        <w:t>compris</w:t>
      </w:r>
      <w:r w:rsidR="00182C20" w:rsidRPr="00A50FEE">
        <w:rPr>
          <w:color w:val="000000" w:themeColor="text1"/>
        </w:rPr>
        <w:t>ed</w:t>
      </w:r>
      <w:r w:rsidR="001108A0" w:rsidRPr="00A50FEE">
        <w:rPr>
          <w:color w:val="000000" w:themeColor="text1"/>
        </w:rPr>
        <w:t xml:space="preserve"> of</w:t>
      </w:r>
      <w:r w:rsidR="0045669F" w:rsidRPr="00A50FEE">
        <w:rPr>
          <w:color w:val="000000" w:themeColor="text1"/>
        </w:rPr>
        <w:t xml:space="preserve"> a separate</w:t>
      </w:r>
      <w:r w:rsidR="001108A0" w:rsidRPr="00A50FEE">
        <w:rPr>
          <w:color w:val="000000" w:themeColor="text1"/>
        </w:rPr>
        <w:t>d system with</w:t>
      </w:r>
      <w:r w:rsidR="0045669F" w:rsidRPr="00A50FEE">
        <w:rPr>
          <w:color w:val="000000" w:themeColor="text1"/>
        </w:rPr>
        <w:t xml:space="preserve"> an alkaline electrolyzer, a solid amine carbon dioxide concentrator and a Sabatier reactor</w:t>
      </w:r>
      <w:r w:rsidR="001108A0" w:rsidRPr="00A50FEE">
        <w:rPr>
          <w:color w:val="000000" w:themeColor="text1"/>
        </w:rPr>
        <w:t xml:space="preserve"> for the reduction of CO</w:t>
      </w:r>
      <w:r w:rsidR="001108A0" w:rsidRPr="00A50FEE">
        <w:rPr>
          <w:color w:val="000000" w:themeColor="text1"/>
          <w:vertAlign w:val="subscript"/>
        </w:rPr>
        <w:t>2</w:t>
      </w:r>
      <w:r w:rsidR="0045669F" w:rsidRPr="00A50FEE">
        <w:rPr>
          <w:color w:val="000000" w:themeColor="text1"/>
        </w:rPr>
        <w:t>.</w:t>
      </w:r>
      <w:r w:rsidR="00B01222" w:rsidRPr="00A50FEE">
        <w:t xml:space="preserve"> </w:t>
      </w:r>
    </w:p>
    <w:p w14:paraId="14471C08" w14:textId="77777777" w:rsidR="00A50FEE" w:rsidRDefault="00A50FEE" w:rsidP="00FF6736">
      <w:pPr>
        <w:rPr>
          <w:color w:val="000000" w:themeColor="text1"/>
        </w:rPr>
      </w:pPr>
    </w:p>
    <w:p w14:paraId="7D461B0E" w14:textId="4D54892D" w:rsidR="00664202" w:rsidRPr="00A50FEE" w:rsidRDefault="00B01222" w:rsidP="00FF6736">
      <w:pPr>
        <w:rPr>
          <w:color w:val="000000" w:themeColor="text1"/>
        </w:rPr>
      </w:pPr>
      <w:r w:rsidRPr="00A50FEE">
        <w:rPr>
          <w:color w:val="000000" w:themeColor="text1"/>
        </w:rPr>
        <w:t>Unprecedentedly</w:t>
      </w:r>
      <w:r w:rsidR="0045669F" w:rsidRPr="00A50FEE">
        <w:rPr>
          <w:color w:val="000000" w:themeColor="text1"/>
        </w:rPr>
        <w:t>, we realized efficient solar-hydrogen production in microg</w:t>
      </w:r>
      <w:r w:rsidR="008C0621" w:rsidRPr="00A50FEE">
        <w:rPr>
          <w:color w:val="000000" w:themeColor="text1"/>
        </w:rPr>
        <w:t>ravity environment, provided by a</w:t>
      </w:r>
      <w:r w:rsidR="003B6404" w:rsidRPr="00A50FEE">
        <w:rPr>
          <w:color w:val="000000" w:themeColor="text1"/>
        </w:rPr>
        <w:t xml:space="preserve"> 9.3</w:t>
      </w:r>
      <w:r w:rsidR="00F17D01" w:rsidRPr="00A50FEE">
        <w:rPr>
          <w:color w:val="000000" w:themeColor="text1"/>
        </w:rPr>
        <w:t xml:space="preserve"> </w:t>
      </w:r>
      <w:r w:rsidR="003B6404" w:rsidRPr="00A50FEE">
        <w:rPr>
          <w:color w:val="000000" w:themeColor="text1"/>
        </w:rPr>
        <w:t>s during</w:t>
      </w:r>
      <w:r w:rsidR="00664202" w:rsidRPr="00A50FEE">
        <w:rPr>
          <w:color w:val="000000" w:themeColor="text1"/>
        </w:rPr>
        <w:t xml:space="preserve"> free-fall at</w:t>
      </w:r>
      <w:r w:rsidR="0045669F" w:rsidRPr="00A50FEE">
        <w:rPr>
          <w:color w:val="000000" w:themeColor="text1"/>
        </w:rPr>
        <w:t xml:space="preserve"> the Bremen Drop Tower (ZARM, Germany)</w:t>
      </w:r>
      <w:r w:rsidR="00394613" w:rsidRPr="00A50FEE">
        <w:rPr>
          <w:color w:val="000000" w:themeColor="text1"/>
          <w:vertAlign w:val="superscript"/>
        </w:rPr>
        <w:t>6</w:t>
      </w:r>
      <w:r w:rsidR="002F16C4">
        <w:rPr>
          <w:color w:val="000000" w:themeColor="text1"/>
        </w:rPr>
        <w:t>.</w:t>
      </w:r>
      <w:r w:rsidR="003B6404" w:rsidRPr="00A50FEE">
        <w:rPr>
          <w:color w:val="000000" w:themeColor="text1"/>
        </w:rPr>
        <w:t xml:space="preserve"> Using p-type indium phosphide as a semiconducting light-absorber</w:t>
      </w:r>
      <w:r w:rsidR="00D85E6F" w:rsidRPr="00A50FEE">
        <w:rPr>
          <w:color w:val="000000" w:themeColor="text1"/>
          <w:vertAlign w:val="superscript"/>
        </w:rPr>
        <w:t>7,8</w:t>
      </w:r>
      <w:r w:rsidR="003B6404" w:rsidRPr="00A50FEE">
        <w:rPr>
          <w:color w:val="000000" w:themeColor="text1"/>
        </w:rPr>
        <w:t xml:space="preserve"> coated with a nanostructured rh</w:t>
      </w:r>
      <w:r w:rsidR="00A85BCD" w:rsidRPr="00A50FEE">
        <w:rPr>
          <w:color w:val="000000" w:themeColor="text1"/>
        </w:rPr>
        <w:t>odium electrocatalyst, we overca</w:t>
      </w:r>
      <w:r w:rsidR="003B6404" w:rsidRPr="00A50FEE">
        <w:rPr>
          <w:color w:val="000000" w:themeColor="text1"/>
        </w:rPr>
        <w:t>me substrate and product mass transfer limitations to and from the photoelectrode surface, which is an obstacle in reduced gravity environments due to the absence of buoyancy</w:t>
      </w:r>
      <w:r w:rsidR="00D85E6F" w:rsidRPr="00A50FEE">
        <w:rPr>
          <w:color w:val="000000" w:themeColor="text1"/>
          <w:vertAlign w:val="superscript"/>
        </w:rPr>
        <w:t>9</w:t>
      </w:r>
      <w:r w:rsidR="00394613" w:rsidRPr="00A50FEE">
        <w:rPr>
          <w:color w:val="000000" w:themeColor="text1"/>
          <w:vertAlign w:val="superscript"/>
        </w:rPr>
        <w:t>,</w:t>
      </w:r>
      <w:r w:rsidR="00D85E6F" w:rsidRPr="00A50FEE">
        <w:rPr>
          <w:color w:val="000000" w:themeColor="text1"/>
          <w:vertAlign w:val="superscript"/>
        </w:rPr>
        <w:t>10</w:t>
      </w:r>
      <w:r w:rsidR="002F16C4">
        <w:rPr>
          <w:color w:val="000000" w:themeColor="text1"/>
        </w:rPr>
        <w:t>.</w:t>
      </w:r>
      <w:r w:rsidR="003B6404" w:rsidRPr="00A50FEE">
        <w:rPr>
          <w:color w:val="000000" w:themeColor="text1"/>
        </w:rPr>
        <w:t xml:space="preserve"> The application of shadow nanosphere lithography</w:t>
      </w:r>
      <w:r w:rsidR="00D85E6F" w:rsidRPr="00A50FEE">
        <w:rPr>
          <w:color w:val="000000" w:themeColor="text1"/>
          <w:vertAlign w:val="superscript"/>
        </w:rPr>
        <w:t>11,12</w:t>
      </w:r>
      <w:r w:rsidR="003B6404" w:rsidRPr="00A50FEE">
        <w:rPr>
          <w:color w:val="000000" w:themeColor="text1"/>
          <w:vertAlign w:val="superscript"/>
        </w:rPr>
        <w:t xml:space="preserve"> </w:t>
      </w:r>
      <w:r w:rsidR="003B6404" w:rsidRPr="00A50FEE">
        <w:rPr>
          <w:color w:val="000000" w:themeColor="text1"/>
        </w:rPr>
        <w:t xml:space="preserve">directly on the photoelectrode surface allowed the formation of rhodium catalytic </w:t>
      </w:r>
      <w:r w:rsidR="00C808A8" w:rsidRPr="00A50FEE">
        <w:rPr>
          <w:color w:val="000000" w:themeColor="text1"/>
        </w:rPr>
        <w:t>‘</w:t>
      </w:r>
      <w:r w:rsidR="003B6404" w:rsidRPr="00A50FEE">
        <w:rPr>
          <w:color w:val="000000" w:themeColor="text1"/>
        </w:rPr>
        <w:t>hot spots</w:t>
      </w:r>
      <w:r w:rsidR="00C808A8" w:rsidRPr="00A50FEE">
        <w:rPr>
          <w:color w:val="000000" w:themeColor="text1"/>
        </w:rPr>
        <w:t>’</w:t>
      </w:r>
      <w:r w:rsidR="003B6404" w:rsidRPr="00A50FEE">
        <w:rPr>
          <w:color w:val="000000" w:themeColor="text1"/>
        </w:rPr>
        <w:t xml:space="preserve">, </w:t>
      </w:r>
      <w:r w:rsidR="00244101" w:rsidRPr="00A50FEE">
        <w:rPr>
          <w:color w:val="000000" w:themeColor="text1"/>
        </w:rPr>
        <w:t>which prevented hydrogen gas bubble coalescence and the formation of a froth layer in proximity of the electrode surface.</w:t>
      </w:r>
      <w:r w:rsidR="009D4019" w:rsidRPr="00A50FEE">
        <w:rPr>
          <w:color w:val="000000" w:themeColor="text1"/>
        </w:rPr>
        <w:t xml:space="preserve"> </w:t>
      </w:r>
    </w:p>
    <w:p w14:paraId="66811579" w14:textId="77777777" w:rsidR="00A50FEE" w:rsidRDefault="00A50FEE" w:rsidP="00FF6736">
      <w:pPr>
        <w:rPr>
          <w:color w:val="000000" w:themeColor="text1"/>
        </w:rPr>
      </w:pPr>
    </w:p>
    <w:p w14:paraId="71B6BC8D" w14:textId="1D30718E" w:rsidR="0081003C" w:rsidRPr="00A50FEE" w:rsidRDefault="00A85BCD" w:rsidP="00FF6736">
      <w:pPr>
        <w:rPr>
          <w:color w:val="000000" w:themeColor="text1"/>
        </w:rPr>
      </w:pPr>
      <w:r w:rsidRPr="00A50FEE">
        <w:rPr>
          <w:color w:val="000000" w:themeColor="text1"/>
        </w:rPr>
        <w:t>Herein</w:t>
      </w:r>
      <w:r w:rsidR="009D4019" w:rsidRPr="00A50FEE">
        <w:rPr>
          <w:color w:val="000000" w:themeColor="text1"/>
        </w:rPr>
        <w:t xml:space="preserve">, we </w:t>
      </w:r>
      <w:r w:rsidR="00394613" w:rsidRPr="00A50FEE">
        <w:rPr>
          <w:color w:val="000000" w:themeColor="text1"/>
        </w:rPr>
        <w:t>provide</w:t>
      </w:r>
      <w:r w:rsidR="009D4019" w:rsidRPr="00A50FEE">
        <w:rPr>
          <w:color w:val="000000" w:themeColor="text1"/>
        </w:rPr>
        <w:t xml:space="preserve"> experimental details of the p-InP photoelectrode preparation including surface etching and conditioning, followed by the application of </w:t>
      </w:r>
      <w:r w:rsidR="00285D9A" w:rsidRPr="00A50FEE">
        <w:rPr>
          <w:color w:val="000000" w:themeColor="text1"/>
        </w:rPr>
        <w:t>shadow nanosphere lithography on the electrode surface and the photoelectrodepo</w:t>
      </w:r>
      <w:r w:rsidR="00922FBE" w:rsidRPr="00A50FEE">
        <w:rPr>
          <w:color w:val="000000" w:themeColor="text1"/>
        </w:rPr>
        <w:t>sition of rhodium nanoparticles through the polystyrene spheres. Furthermore, the experimental set-up in the drop capsule at the Bremen Drop Tower is described and details of the experimental sequence during the 9.3</w:t>
      </w:r>
      <w:r w:rsidR="0065728E" w:rsidRPr="00A50FEE">
        <w:rPr>
          <w:color w:val="000000" w:themeColor="text1"/>
        </w:rPr>
        <w:t xml:space="preserve"> </w:t>
      </w:r>
      <w:r w:rsidR="00922FBE" w:rsidRPr="00A50FEE">
        <w:rPr>
          <w:color w:val="000000" w:themeColor="text1"/>
        </w:rPr>
        <w:t xml:space="preserve">s of free fall are provided. </w:t>
      </w:r>
      <w:r w:rsidR="00C3063D" w:rsidRPr="00A50FEE">
        <w:rPr>
          <w:color w:val="000000" w:themeColor="text1"/>
        </w:rPr>
        <w:t xml:space="preserve">Sample installment and </w:t>
      </w:r>
      <w:r w:rsidR="00261465" w:rsidRPr="00A50FEE">
        <w:rPr>
          <w:color w:val="000000" w:themeColor="text1"/>
        </w:rPr>
        <w:t>handling before and a</w:t>
      </w:r>
      <w:r w:rsidR="007E60C7" w:rsidRPr="00A50FEE">
        <w:rPr>
          <w:color w:val="000000" w:themeColor="text1"/>
        </w:rPr>
        <w:t xml:space="preserve">fter each drop are outlined as well as the preparation of the drop capsule and </w:t>
      </w:r>
      <w:r w:rsidR="00702734" w:rsidRPr="00A50FEE">
        <w:rPr>
          <w:color w:val="000000" w:themeColor="text1"/>
        </w:rPr>
        <w:t>its equipment to operate illumination sources, potentiostats, shutter controls and video cameras upon command.</w:t>
      </w:r>
    </w:p>
    <w:p w14:paraId="0F3D3038" w14:textId="77777777" w:rsidR="00F6755C" w:rsidRPr="00A50FEE" w:rsidRDefault="00F6755C" w:rsidP="00FF6736">
      <w:pPr>
        <w:rPr>
          <w:b/>
        </w:rPr>
      </w:pPr>
    </w:p>
    <w:p w14:paraId="496AB0B4" w14:textId="0B1AFEEF" w:rsidR="001C1E49" w:rsidRPr="00A50FEE" w:rsidRDefault="006305D7" w:rsidP="00FF6736">
      <w:pPr>
        <w:rPr>
          <w:color w:val="808080" w:themeColor="background1" w:themeShade="80"/>
        </w:rPr>
      </w:pPr>
      <w:r w:rsidRPr="00A50FEE">
        <w:rPr>
          <w:b/>
        </w:rPr>
        <w:t>PROTOCOL</w:t>
      </w:r>
    </w:p>
    <w:p w14:paraId="5864D052" w14:textId="77777777" w:rsidR="00D13DEA" w:rsidRPr="00A50FEE" w:rsidRDefault="00D13DEA" w:rsidP="00FF6736">
      <w:pPr>
        <w:pStyle w:val="a3"/>
        <w:spacing w:before="0" w:beforeAutospacing="0" w:after="0" w:afterAutospacing="0"/>
        <w:rPr>
          <w:b/>
        </w:rPr>
      </w:pPr>
    </w:p>
    <w:p w14:paraId="6985284A" w14:textId="256D64F6" w:rsidR="00B1615E" w:rsidRPr="00A50FEE" w:rsidRDefault="00A11C2D" w:rsidP="00FF6736">
      <w:pPr>
        <w:pStyle w:val="af3"/>
        <w:numPr>
          <w:ilvl w:val="0"/>
          <w:numId w:val="27"/>
        </w:numPr>
        <w:ind w:left="0" w:firstLine="0"/>
        <w:rPr>
          <w:b/>
          <w:highlight w:val="yellow"/>
        </w:rPr>
      </w:pPr>
      <w:bookmarkStart w:id="0" w:name="_Hlk532933290"/>
      <w:r w:rsidRPr="00A50FEE">
        <w:rPr>
          <w:b/>
          <w:highlight w:val="yellow"/>
        </w:rPr>
        <w:t xml:space="preserve">Preparation of </w:t>
      </w:r>
      <w:r w:rsidR="001D5AAF" w:rsidRPr="00A50FEE">
        <w:rPr>
          <w:b/>
          <w:highlight w:val="yellow"/>
        </w:rPr>
        <w:t>p-</w:t>
      </w:r>
      <w:proofErr w:type="spellStart"/>
      <w:r w:rsidR="001D5AAF" w:rsidRPr="00A50FEE">
        <w:rPr>
          <w:b/>
          <w:highlight w:val="yellow"/>
        </w:rPr>
        <w:t>InP</w:t>
      </w:r>
      <w:proofErr w:type="spellEnd"/>
      <w:r w:rsidR="001D5AAF" w:rsidRPr="00A50FEE">
        <w:rPr>
          <w:b/>
          <w:highlight w:val="yellow"/>
        </w:rPr>
        <w:t xml:space="preserve"> </w:t>
      </w:r>
      <w:r w:rsidR="00E775E6">
        <w:rPr>
          <w:b/>
          <w:highlight w:val="yellow"/>
        </w:rPr>
        <w:t>p</w:t>
      </w:r>
      <w:r w:rsidR="00B1615E" w:rsidRPr="00A50FEE">
        <w:rPr>
          <w:b/>
          <w:highlight w:val="yellow"/>
        </w:rPr>
        <w:t>hotoelectrodes</w:t>
      </w:r>
    </w:p>
    <w:p w14:paraId="164FFE24" w14:textId="77777777" w:rsidR="00354DAB" w:rsidRPr="00A50FEE" w:rsidRDefault="00354DAB" w:rsidP="00FF6736">
      <w:pPr>
        <w:pStyle w:val="af3"/>
        <w:ind w:left="0"/>
        <w:rPr>
          <w:b/>
        </w:rPr>
      </w:pPr>
    </w:p>
    <w:p w14:paraId="298D4BBC" w14:textId="77777777" w:rsidR="009D2DB1" w:rsidRPr="00A50FEE" w:rsidRDefault="000A2D10" w:rsidP="00FF6736">
      <w:pPr>
        <w:pStyle w:val="af3"/>
        <w:numPr>
          <w:ilvl w:val="1"/>
          <w:numId w:val="27"/>
        </w:numPr>
        <w:tabs>
          <w:tab w:val="left" w:pos="426"/>
        </w:tabs>
        <w:ind w:left="0" w:firstLine="0"/>
      </w:pPr>
      <w:r w:rsidRPr="00A50FEE">
        <w:t>Use s</w:t>
      </w:r>
      <w:r w:rsidR="009215BD" w:rsidRPr="00A50FEE">
        <w:t>ingle crystal p-InP (</w:t>
      </w:r>
      <w:r w:rsidR="00B1615E" w:rsidRPr="00A50FEE">
        <w:t xml:space="preserve">orientation </w:t>
      </w:r>
      <w:r w:rsidR="009215BD" w:rsidRPr="00A50FEE">
        <w:t>(111</w:t>
      </w:r>
      <w:r w:rsidR="00362314" w:rsidRPr="00A50FEE">
        <w:t xml:space="preserve"> </w:t>
      </w:r>
      <w:r w:rsidR="00AD4048" w:rsidRPr="00A50FEE">
        <w:t>A)</w:t>
      </w:r>
      <w:r w:rsidR="009215BD" w:rsidRPr="00A50FEE">
        <w:t xml:space="preserve">, </w:t>
      </w:r>
      <w:r w:rsidR="00B1615E" w:rsidRPr="00A50FEE">
        <w:t>Zn doping concentration of 5</w:t>
      </w:r>
      <w:r w:rsidR="0065728E" w:rsidRPr="00A50FEE">
        <w:t xml:space="preserve"> </w:t>
      </w:r>
      <w:r w:rsidR="00B1615E" w:rsidRPr="00A50FEE">
        <w:t>×</w:t>
      </w:r>
      <w:r w:rsidR="0065728E" w:rsidRPr="00A50FEE">
        <w:t xml:space="preserve"> </w:t>
      </w:r>
      <w:r w:rsidR="00B1615E" w:rsidRPr="00A50FEE">
        <w:t>10</w:t>
      </w:r>
      <w:r w:rsidR="00B1615E" w:rsidRPr="00A50FEE">
        <w:rPr>
          <w:vertAlign w:val="superscript"/>
        </w:rPr>
        <w:t>17</w:t>
      </w:r>
      <w:r w:rsidR="00B1615E" w:rsidRPr="00A50FEE">
        <w:t> cm</w:t>
      </w:r>
      <w:r w:rsidR="00B1615E" w:rsidRPr="00A50FEE">
        <w:rPr>
          <w:vertAlign w:val="superscript"/>
        </w:rPr>
        <w:t>-3</w:t>
      </w:r>
      <w:r w:rsidR="009215BD" w:rsidRPr="00A50FEE">
        <w:t>)</w:t>
      </w:r>
      <w:r w:rsidR="00F50B53" w:rsidRPr="00A50FEE">
        <w:t xml:space="preserve"> as the photoabsorber. For the </w:t>
      </w:r>
      <w:proofErr w:type="gramStart"/>
      <w:r w:rsidR="00F50B53" w:rsidRPr="00A50FEE">
        <w:t>back contact</w:t>
      </w:r>
      <w:proofErr w:type="gramEnd"/>
      <w:r w:rsidR="00F50B53" w:rsidRPr="00A50FEE">
        <w:t xml:space="preserve"> preparation, e</w:t>
      </w:r>
      <w:r w:rsidR="009215BD" w:rsidRPr="00A50FEE">
        <w:t>vaporate 4 nm Au, 80 nm Zn and 150 nm Au on the backside of the wafer and heat it to 400 °C for 60 s</w:t>
      </w:r>
      <w:r w:rsidR="00B1615E" w:rsidRPr="00A50FEE">
        <w:t xml:space="preserve">. </w:t>
      </w:r>
    </w:p>
    <w:p w14:paraId="07248D1F" w14:textId="77777777" w:rsidR="009D2DB1" w:rsidRPr="00A50FEE" w:rsidRDefault="009D2DB1" w:rsidP="00FF6736">
      <w:pPr>
        <w:pStyle w:val="af3"/>
        <w:tabs>
          <w:tab w:val="left" w:pos="426"/>
        </w:tabs>
        <w:ind w:left="0"/>
      </w:pPr>
    </w:p>
    <w:p w14:paraId="2F84C23C" w14:textId="2C9F26A4" w:rsidR="009215BD" w:rsidRPr="00A50FEE" w:rsidRDefault="001D5AAF" w:rsidP="00FF6736">
      <w:pPr>
        <w:pStyle w:val="af3"/>
        <w:numPr>
          <w:ilvl w:val="1"/>
          <w:numId w:val="27"/>
        </w:numPr>
        <w:tabs>
          <w:tab w:val="left" w:pos="426"/>
        </w:tabs>
        <w:ind w:left="0" w:firstLine="0"/>
        <w:rPr>
          <w:highlight w:val="yellow"/>
        </w:rPr>
      </w:pPr>
      <w:r w:rsidRPr="00A50FEE">
        <w:rPr>
          <w:highlight w:val="yellow"/>
        </w:rPr>
        <w:t>Apply Ag paste to attach the ohmic contact to a thin-plated Cu wire</w:t>
      </w:r>
      <w:r w:rsidR="00F50B53" w:rsidRPr="00A50FEE">
        <w:rPr>
          <w:highlight w:val="yellow"/>
        </w:rPr>
        <w:t>. T</w:t>
      </w:r>
      <w:r w:rsidRPr="00A50FEE">
        <w:rPr>
          <w:highlight w:val="yellow"/>
        </w:rPr>
        <w:t xml:space="preserve">hread the wire </w:t>
      </w:r>
      <w:r w:rsidR="00F50B53" w:rsidRPr="00A50FEE">
        <w:rPr>
          <w:highlight w:val="yellow"/>
        </w:rPr>
        <w:t>to a glass tube, e</w:t>
      </w:r>
      <w:r w:rsidRPr="00A50FEE">
        <w:rPr>
          <w:highlight w:val="yellow"/>
        </w:rPr>
        <w:t>ncapsulate the sample and seal it to the glass tube using black</w:t>
      </w:r>
      <w:r w:rsidR="00AD4048" w:rsidRPr="00A50FEE">
        <w:rPr>
          <w:highlight w:val="yellow"/>
        </w:rPr>
        <w:t>, chemical resistant</w:t>
      </w:r>
      <w:r w:rsidRPr="00A50FEE">
        <w:rPr>
          <w:highlight w:val="yellow"/>
        </w:rPr>
        <w:t xml:space="preserve"> epoxy.</w:t>
      </w:r>
      <w:r w:rsidR="00CC35B7" w:rsidRPr="00A50FEE">
        <w:rPr>
          <w:highlight w:val="yellow"/>
        </w:rPr>
        <w:t xml:space="preserve"> </w:t>
      </w:r>
    </w:p>
    <w:p w14:paraId="35D850EA" w14:textId="77777777" w:rsidR="00AD4048" w:rsidRPr="00A50FEE" w:rsidRDefault="00AD4048" w:rsidP="00FF6736">
      <w:pPr>
        <w:pStyle w:val="af3"/>
        <w:tabs>
          <w:tab w:val="left" w:pos="426"/>
        </w:tabs>
        <w:ind w:left="0"/>
        <w:rPr>
          <w:highlight w:val="yellow"/>
        </w:rPr>
      </w:pPr>
    </w:p>
    <w:p w14:paraId="3CD74119" w14:textId="0327C06D" w:rsidR="009215BD" w:rsidRPr="00A50FEE" w:rsidRDefault="00D00D28" w:rsidP="00FF6736">
      <w:pPr>
        <w:pStyle w:val="af3"/>
        <w:numPr>
          <w:ilvl w:val="1"/>
          <w:numId w:val="27"/>
        </w:numPr>
        <w:tabs>
          <w:tab w:val="left" w:pos="426"/>
        </w:tabs>
        <w:ind w:left="0" w:firstLine="0"/>
        <w:rPr>
          <w:highlight w:val="yellow"/>
        </w:rPr>
      </w:pPr>
      <w:r w:rsidRPr="00A50FEE">
        <w:rPr>
          <w:highlight w:val="yellow"/>
        </w:rPr>
        <w:t>In order to remove native oxides, e</w:t>
      </w:r>
      <w:r w:rsidR="009215BD" w:rsidRPr="00A50FEE">
        <w:rPr>
          <w:highlight w:val="yellow"/>
        </w:rPr>
        <w:t xml:space="preserve">tch the </w:t>
      </w:r>
      <w:r w:rsidR="00B1615E" w:rsidRPr="00A50FEE">
        <w:rPr>
          <w:highlight w:val="yellow"/>
        </w:rPr>
        <w:t>0.5 cm</w:t>
      </w:r>
      <w:r w:rsidR="00B1615E" w:rsidRPr="00A50FEE">
        <w:rPr>
          <w:highlight w:val="yellow"/>
          <w:vertAlign w:val="superscript"/>
        </w:rPr>
        <w:t>2</w:t>
      </w:r>
      <w:r w:rsidR="00BF554D" w:rsidRPr="00A50FEE">
        <w:rPr>
          <w:highlight w:val="yellow"/>
        </w:rPr>
        <w:t xml:space="preserve"> polished indium face of</w:t>
      </w:r>
      <w:r w:rsidR="00B1615E" w:rsidRPr="00A50FEE">
        <w:rPr>
          <w:highlight w:val="yellow"/>
        </w:rPr>
        <w:t xml:space="preserve"> p-InP for 30 s in </w:t>
      </w:r>
      <w:r w:rsidR="001D5AAF" w:rsidRPr="00A50FEE">
        <w:rPr>
          <w:highlight w:val="yellow"/>
        </w:rPr>
        <w:t xml:space="preserve">10 mL </w:t>
      </w:r>
      <w:r w:rsidR="00E775E6">
        <w:rPr>
          <w:highlight w:val="yellow"/>
        </w:rPr>
        <w:t xml:space="preserve">of </w:t>
      </w:r>
      <w:r w:rsidR="00BF554D" w:rsidRPr="00A50FEE">
        <w:rPr>
          <w:highlight w:val="yellow"/>
        </w:rPr>
        <w:t>bromine</w:t>
      </w:r>
      <w:r w:rsidR="00B1615E" w:rsidRPr="00A50FEE">
        <w:rPr>
          <w:highlight w:val="yellow"/>
        </w:rPr>
        <w:t>/methanol solution</w:t>
      </w:r>
      <w:r w:rsidR="00BF554D" w:rsidRPr="00A50FEE">
        <w:rPr>
          <w:highlight w:val="yellow"/>
        </w:rPr>
        <w:t xml:space="preserve"> (0.05 % w/v)</w:t>
      </w:r>
      <w:r w:rsidR="00B1615E" w:rsidRPr="00A50FEE">
        <w:rPr>
          <w:highlight w:val="yellow"/>
        </w:rPr>
        <w:t xml:space="preserve">, </w:t>
      </w:r>
      <w:r w:rsidR="001A74B6" w:rsidRPr="00A50FEE">
        <w:rPr>
          <w:highlight w:val="yellow"/>
        </w:rPr>
        <w:t>rinse the surface</w:t>
      </w:r>
      <w:r w:rsidR="009215BD" w:rsidRPr="00A50FEE">
        <w:rPr>
          <w:highlight w:val="yellow"/>
        </w:rPr>
        <w:t xml:space="preserve"> with</w:t>
      </w:r>
      <w:r w:rsidR="00B1615E" w:rsidRPr="00A50FEE">
        <w:rPr>
          <w:highlight w:val="yellow"/>
        </w:rPr>
        <w:t xml:space="preserve"> ethano</w:t>
      </w:r>
      <w:r w:rsidR="009215BD" w:rsidRPr="00A50FEE">
        <w:rPr>
          <w:highlight w:val="yellow"/>
        </w:rPr>
        <w:t xml:space="preserve">l and ultrapure water </w:t>
      </w:r>
      <w:r w:rsidR="001D5AAF" w:rsidRPr="00A50FEE">
        <w:rPr>
          <w:highlight w:val="yellow"/>
        </w:rPr>
        <w:t xml:space="preserve">for 10 s </w:t>
      </w:r>
      <w:r w:rsidR="00EB0B95" w:rsidRPr="00A50FEE">
        <w:rPr>
          <w:highlight w:val="yellow"/>
        </w:rPr>
        <w:t xml:space="preserve">each </w:t>
      </w:r>
      <w:r w:rsidR="001D5AAF" w:rsidRPr="00A50FEE">
        <w:rPr>
          <w:highlight w:val="yellow"/>
        </w:rPr>
        <w:t xml:space="preserve">and dry the sample under nitrogen flux. </w:t>
      </w:r>
      <w:r w:rsidR="003D1D95" w:rsidRPr="00A50FEE">
        <w:rPr>
          <w:highlight w:val="yellow"/>
        </w:rPr>
        <w:t>Prepare</w:t>
      </w:r>
      <w:r w:rsidR="001A74B6" w:rsidRPr="00A50FEE">
        <w:rPr>
          <w:highlight w:val="yellow"/>
        </w:rPr>
        <w:t xml:space="preserve"> </w:t>
      </w:r>
      <w:r w:rsidR="00E775E6">
        <w:rPr>
          <w:highlight w:val="yellow"/>
        </w:rPr>
        <w:t xml:space="preserve">the </w:t>
      </w:r>
      <w:r w:rsidR="009215BD" w:rsidRPr="00A50FEE">
        <w:rPr>
          <w:highlight w:val="yellow"/>
        </w:rPr>
        <w:t xml:space="preserve">solutions </w:t>
      </w:r>
      <w:r w:rsidR="00B1615E" w:rsidRPr="00A50FEE">
        <w:rPr>
          <w:highlight w:val="yellow"/>
        </w:rPr>
        <w:t xml:space="preserve">from </w:t>
      </w:r>
      <w:r w:rsidRPr="00A50FEE">
        <w:rPr>
          <w:highlight w:val="yellow"/>
        </w:rPr>
        <w:t>ultrapure</w:t>
      </w:r>
      <w:r w:rsidR="00B1615E" w:rsidRPr="00A50FEE">
        <w:rPr>
          <w:highlight w:val="yellow"/>
        </w:rPr>
        <w:t xml:space="preserve"> water and analytical grade chemicals with an organic impurity level below 50 ppb. </w:t>
      </w:r>
    </w:p>
    <w:p w14:paraId="18527B8F" w14:textId="77777777" w:rsidR="00BA258E" w:rsidRPr="00A50FEE" w:rsidRDefault="00BA258E" w:rsidP="00FF6736">
      <w:pPr>
        <w:pStyle w:val="af3"/>
        <w:tabs>
          <w:tab w:val="left" w:pos="426"/>
        </w:tabs>
        <w:ind w:left="0"/>
        <w:rPr>
          <w:highlight w:val="yellow"/>
        </w:rPr>
      </w:pPr>
    </w:p>
    <w:p w14:paraId="4658BAE5" w14:textId="01F3A887" w:rsidR="00BA258E" w:rsidRPr="00A50FEE" w:rsidRDefault="00BA258E" w:rsidP="00FF6736">
      <w:pPr>
        <w:pStyle w:val="af3"/>
        <w:tabs>
          <w:tab w:val="left" w:pos="426"/>
        </w:tabs>
        <w:ind w:left="0"/>
      </w:pPr>
      <w:r w:rsidRPr="00A50FEE">
        <w:t xml:space="preserve">CAUTION: Bromine causes acute toxicity upon inhalation, skin corrosion and acute aquatic toxicity. Wear protective equipment such as safety glasses, gloves and lab coat. Work under the fume hood. Methanol is flammable, causes acute toxicity (oral, dermal and inhalation) and is known to cause specific target organ toxicity. Wear protective equipment such as safety glasses, gloves and a lab coat. Work under the fume hood. </w:t>
      </w:r>
    </w:p>
    <w:p w14:paraId="4454D783" w14:textId="77777777" w:rsidR="00996AC7" w:rsidRPr="00A50FEE" w:rsidRDefault="00996AC7" w:rsidP="00FF6736">
      <w:pPr>
        <w:tabs>
          <w:tab w:val="left" w:pos="426"/>
        </w:tabs>
        <w:rPr>
          <w:highlight w:val="yellow"/>
        </w:rPr>
      </w:pPr>
    </w:p>
    <w:p w14:paraId="0C02E478" w14:textId="60D20931" w:rsidR="005578BA" w:rsidRPr="00A50FEE" w:rsidRDefault="00B1615E" w:rsidP="00FF6736">
      <w:pPr>
        <w:pStyle w:val="af3"/>
        <w:numPr>
          <w:ilvl w:val="1"/>
          <w:numId w:val="27"/>
        </w:numPr>
        <w:tabs>
          <w:tab w:val="left" w:pos="426"/>
        </w:tabs>
        <w:ind w:left="0" w:firstLine="0"/>
        <w:rPr>
          <w:highlight w:val="yellow"/>
        </w:rPr>
      </w:pPr>
      <w:r w:rsidRPr="00A50FEE">
        <w:rPr>
          <w:highlight w:val="yellow"/>
        </w:rPr>
        <w:t>Subsequent</w:t>
      </w:r>
      <w:r w:rsidR="009215BD" w:rsidRPr="00A50FEE">
        <w:rPr>
          <w:highlight w:val="yellow"/>
        </w:rPr>
        <w:t>ly,</w:t>
      </w:r>
      <w:r w:rsidR="00054EDD" w:rsidRPr="00A50FEE">
        <w:rPr>
          <w:highlight w:val="yellow"/>
        </w:rPr>
        <w:t xml:space="preserve"> </w:t>
      </w:r>
      <w:r w:rsidR="009215BD" w:rsidRPr="00A50FEE">
        <w:rPr>
          <w:highlight w:val="yellow"/>
        </w:rPr>
        <w:t>condition the p-InP</w:t>
      </w:r>
      <w:r w:rsidR="001D5AAF" w:rsidRPr="00A50FEE">
        <w:rPr>
          <w:highlight w:val="yellow"/>
        </w:rPr>
        <w:t xml:space="preserve"> </w:t>
      </w:r>
      <w:r w:rsidR="00D00D28" w:rsidRPr="00A50FEE">
        <w:rPr>
          <w:highlight w:val="yellow"/>
        </w:rPr>
        <w:t xml:space="preserve">electrode </w:t>
      </w:r>
      <w:r w:rsidR="00242269" w:rsidRPr="00A50FEE">
        <w:rPr>
          <w:highlight w:val="yellow"/>
        </w:rPr>
        <w:t xml:space="preserve">photoelectrochemically </w:t>
      </w:r>
      <w:r w:rsidR="00D25ECA" w:rsidRPr="00A50FEE">
        <w:rPr>
          <w:highlight w:val="yellow"/>
        </w:rPr>
        <w:t xml:space="preserve">in </w:t>
      </w:r>
      <w:r w:rsidR="006D69E9" w:rsidRPr="00A50FEE">
        <w:rPr>
          <w:highlight w:val="yellow"/>
        </w:rPr>
        <w:t>a standard three-electrode potentiostatic arrangement</w:t>
      </w:r>
      <w:r w:rsidR="004D1E65" w:rsidRPr="00A50FEE">
        <w:rPr>
          <w:highlight w:val="yellow"/>
        </w:rPr>
        <w:t>.</w:t>
      </w:r>
      <w:r w:rsidR="006D69E9" w:rsidRPr="00A50FEE">
        <w:rPr>
          <w:highlight w:val="yellow"/>
        </w:rPr>
        <w:t xml:space="preserve"> </w:t>
      </w:r>
      <w:r w:rsidR="004D1E65" w:rsidRPr="00A50FEE">
        <w:rPr>
          <w:highlight w:val="yellow"/>
        </w:rPr>
        <w:t>Use</w:t>
      </w:r>
      <w:r w:rsidR="00D25ECA" w:rsidRPr="00A50FEE">
        <w:rPr>
          <w:highlight w:val="yellow"/>
        </w:rPr>
        <w:t xml:space="preserve"> a borosilicate glass cell </w:t>
      </w:r>
      <w:r w:rsidR="005578BA" w:rsidRPr="00A50FEE">
        <w:rPr>
          <w:highlight w:val="yellow"/>
        </w:rPr>
        <w:t xml:space="preserve">with a quartz window </w:t>
      </w:r>
      <w:r w:rsidR="00DA008F" w:rsidRPr="00A50FEE">
        <w:rPr>
          <w:highlight w:val="yellow"/>
        </w:rPr>
        <w:t xml:space="preserve">as a photoelectrochemical cell </w:t>
      </w:r>
      <w:r w:rsidR="004D1E65" w:rsidRPr="00A50FEE">
        <w:rPr>
          <w:highlight w:val="yellow"/>
        </w:rPr>
        <w:t>in order to</w:t>
      </w:r>
      <w:r w:rsidR="005578BA" w:rsidRPr="00A50FEE">
        <w:rPr>
          <w:highlight w:val="yellow"/>
        </w:rPr>
        <w:t xml:space="preserve"> </w:t>
      </w:r>
      <w:r w:rsidR="004D1E65" w:rsidRPr="00A50FEE">
        <w:rPr>
          <w:highlight w:val="yellow"/>
        </w:rPr>
        <w:t>illuminate the sample</w:t>
      </w:r>
      <w:r w:rsidR="005578BA" w:rsidRPr="00A50FEE">
        <w:rPr>
          <w:highlight w:val="yellow"/>
        </w:rPr>
        <w:t xml:space="preserve"> with a white-light tungsten halogen lamp (100 mW/cm</w:t>
      </w:r>
      <w:r w:rsidR="005578BA" w:rsidRPr="00A50FEE">
        <w:rPr>
          <w:highlight w:val="yellow"/>
          <w:vertAlign w:val="superscript"/>
        </w:rPr>
        <w:t>2</w:t>
      </w:r>
      <w:r w:rsidR="005578BA" w:rsidRPr="00A50FEE">
        <w:rPr>
          <w:highlight w:val="yellow"/>
        </w:rPr>
        <w:t>)</w:t>
      </w:r>
      <w:r w:rsidR="004D1E65" w:rsidRPr="00A50FEE">
        <w:rPr>
          <w:highlight w:val="yellow"/>
        </w:rPr>
        <w:t xml:space="preserve"> during the procedure.</w:t>
      </w:r>
    </w:p>
    <w:p w14:paraId="35793571" w14:textId="77777777" w:rsidR="005578BA" w:rsidRPr="00A50FEE" w:rsidRDefault="005578BA" w:rsidP="00FF6736">
      <w:pPr>
        <w:pStyle w:val="af3"/>
        <w:tabs>
          <w:tab w:val="left" w:pos="426"/>
        </w:tabs>
        <w:ind w:left="0"/>
        <w:rPr>
          <w:highlight w:val="yellow"/>
        </w:rPr>
      </w:pPr>
    </w:p>
    <w:p w14:paraId="465C01B9" w14:textId="455C5081" w:rsidR="005578BA" w:rsidRPr="00A50FEE" w:rsidRDefault="005578BA" w:rsidP="00FF6736">
      <w:pPr>
        <w:pStyle w:val="af3"/>
        <w:numPr>
          <w:ilvl w:val="1"/>
          <w:numId w:val="27"/>
        </w:numPr>
        <w:tabs>
          <w:tab w:val="left" w:pos="426"/>
        </w:tabs>
        <w:ind w:left="0" w:firstLine="0"/>
        <w:rPr>
          <w:highlight w:val="yellow"/>
        </w:rPr>
      </w:pPr>
      <w:r w:rsidRPr="00A50FEE">
        <w:rPr>
          <w:highlight w:val="yellow"/>
        </w:rPr>
        <w:t>Adjust the light intensity with a calibrated silicon reference photodiode.</w:t>
      </w:r>
    </w:p>
    <w:p w14:paraId="1D6BFBCE" w14:textId="77777777" w:rsidR="00D25ECA" w:rsidRPr="00A50FEE" w:rsidRDefault="00D25ECA" w:rsidP="00FF6736">
      <w:pPr>
        <w:pStyle w:val="af3"/>
        <w:tabs>
          <w:tab w:val="left" w:pos="426"/>
        </w:tabs>
        <w:ind w:left="0"/>
        <w:rPr>
          <w:highlight w:val="yellow"/>
        </w:rPr>
      </w:pPr>
    </w:p>
    <w:p w14:paraId="41FCF02F" w14:textId="476DDCAC" w:rsidR="005578BA" w:rsidRPr="00A50FEE" w:rsidRDefault="005578BA" w:rsidP="00FF6736">
      <w:pPr>
        <w:pStyle w:val="af3"/>
        <w:numPr>
          <w:ilvl w:val="1"/>
          <w:numId w:val="27"/>
        </w:numPr>
        <w:tabs>
          <w:tab w:val="left" w:pos="426"/>
        </w:tabs>
        <w:ind w:left="0" w:firstLine="0"/>
      </w:pPr>
      <w:r w:rsidRPr="00A50FEE">
        <w:t xml:space="preserve">Prepare a 0.5 M HCl solution and purge it in the photoelectrochemical cell with nitrogen of 5.0 purity for 15 min. </w:t>
      </w:r>
    </w:p>
    <w:p w14:paraId="02970059" w14:textId="77777777" w:rsidR="005578BA" w:rsidRPr="00A50FEE" w:rsidRDefault="005578BA" w:rsidP="00FF6736">
      <w:pPr>
        <w:tabs>
          <w:tab w:val="left" w:pos="426"/>
        </w:tabs>
        <w:rPr>
          <w:highlight w:val="yellow"/>
        </w:rPr>
      </w:pPr>
    </w:p>
    <w:p w14:paraId="11C7919D" w14:textId="77777777" w:rsidR="005578BA" w:rsidRPr="00A50FEE" w:rsidRDefault="005578BA" w:rsidP="00FF6736">
      <w:pPr>
        <w:pStyle w:val="af3"/>
        <w:numPr>
          <w:ilvl w:val="1"/>
          <w:numId w:val="27"/>
        </w:numPr>
        <w:tabs>
          <w:tab w:val="left" w:pos="426"/>
        </w:tabs>
        <w:ind w:left="0" w:firstLine="0"/>
        <w:rPr>
          <w:highlight w:val="yellow"/>
        </w:rPr>
      </w:pPr>
      <w:r w:rsidRPr="00A50FEE">
        <w:rPr>
          <w:highlight w:val="yellow"/>
        </w:rPr>
        <w:t xml:space="preserve">Use </w:t>
      </w:r>
      <w:r w:rsidR="00D25ECA" w:rsidRPr="00A50FEE">
        <w:rPr>
          <w:highlight w:val="yellow"/>
        </w:rPr>
        <w:t>potentiodynamic</w:t>
      </w:r>
      <w:r w:rsidRPr="00A50FEE">
        <w:rPr>
          <w:highlight w:val="yellow"/>
        </w:rPr>
        <w:t xml:space="preserve"> cycling</w:t>
      </w:r>
      <w:r w:rsidR="00D25ECA" w:rsidRPr="00A50FEE">
        <w:rPr>
          <w:highlight w:val="yellow"/>
        </w:rPr>
        <w:t xml:space="preserve"> </w:t>
      </w:r>
      <w:r w:rsidR="006D69E9" w:rsidRPr="00A50FEE">
        <w:rPr>
          <w:highlight w:val="yellow"/>
        </w:rPr>
        <w:t>between -0.44 V und +0.31 V at a scan rate of 50 mV s</w:t>
      </w:r>
      <w:r w:rsidR="006D69E9" w:rsidRPr="00A50FEE">
        <w:rPr>
          <w:highlight w:val="yellow"/>
          <w:vertAlign w:val="superscript"/>
        </w:rPr>
        <w:t>-1</w:t>
      </w:r>
      <w:r w:rsidRPr="00A50FEE">
        <w:rPr>
          <w:highlight w:val="yellow"/>
        </w:rPr>
        <w:t xml:space="preserve"> for 50 cycles to photoelectrochemically condition the sample under continuous illumination.</w:t>
      </w:r>
    </w:p>
    <w:p w14:paraId="3E7ADB2D" w14:textId="3029DD2C" w:rsidR="005578BA" w:rsidRPr="00A50FEE" w:rsidRDefault="005578BA" w:rsidP="00FF6736">
      <w:pPr>
        <w:tabs>
          <w:tab w:val="left" w:pos="426"/>
        </w:tabs>
        <w:rPr>
          <w:highlight w:val="yellow"/>
        </w:rPr>
      </w:pPr>
      <w:r w:rsidRPr="00A50FEE">
        <w:rPr>
          <w:highlight w:val="yellow"/>
        </w:rPr>
        <w:t xml:space="preserve"> </w:t>
      </w:r>
    </w:p>
    <w:p w14:paraId="1EA9FC25" w14:textId="1A5B76B2" w:rsidR="00330D00" w:rsidRPr="00A50FEE" w:rsidRDefault="00330D00" w:rsidP="00FF6736">
      <w:pPr>
        <w:pStyle w:val="af3"/>
        <w:tabs>
          <w:tab w:val="left" w:pos="426"/>
        </w:tabs>
        <w:ind w:left="0"/>
      </w:pPr>
      <w:r w:rsidRPr="00A50FEE">
        <w:t>CAUTION: Hydrochloric acid causes serious eye damage, skin corrosion and it is corrosive to metals. Furthermore, it possesses specific target organ toxicity following single exposure. Wear protective equipment such as safety glasses, gloves and a lab coat. Work under the fume hood.</w:t>
      </w:r>
    </w:p>
    <w:p w14:paraId="4B525715" w14:textId="77777777" w:rsidR="00D13DEA" w:rsidRPr="00A50FEE" w:rsidRDefault="00D13DEA" w:rsidP="00FF6736">
      <w:pPr>
        <w:tabs>
          <w:tab w:val="left" w:pos="426"/>
        </w:tabs>
        <w:rPr>
          <w:highlight w:val="yellow"/>
        </w:rPr>
      </w:pPr>
    </w:p>
    <w:p w14:paraId="11B23931" w14:textId="7F9C3AAD" w:rsidR="00ED35F9" w:rsidRPr="00A50FEE" w:rsidRDefault="00ED35F9" w:rsidP="00FF6736">
      <w:pPr>
        <w:pStyle w:val="af3"/>
        <w:numPr>
          <w:ilvl w:val="0"/>
          <w:numId w:val="27"/>
        </w:numPr>
        <w:ind w:left="0" w:firstLine="0"/>
        <w:rPr>
          <w:b/>
          <w:highlight w:val="yellow"/>
        </w:rPr>
      </w:pPr>
      <w:r w:rsidRPr="00A50FEE">
        <w:rPr>
          <w:b/>
          <w:highlight w:val="yellow"/>
        </w:rPr>
        <w:t xml:space="preserve">Fabrication of </w:t>
      </w:r>
      <w:r w:rsidR="00E775E6" w:rsidRPr="00A50FEE">
        <w:rPr>
          <w:b/>
          <w:highlight w:val="yellow"/>
        </w:rPr>
        <w:t>rhodium nanostructures</w:t>
      </w:r>
    </w:p>
    <w:p w14:paraId="6F489270" w14:textId="77777777" w:rsidR="00D13DEA" w:rsidRPr="00A50FEE" w:rsidRDefault="00D13DEA" w:rsidP="00FF6736">
      <w:pPr>
        <w:contextualSpacing/>
        <w:rPr>
          <w:highlight w:val="yellow"/>
        </w:rPr>
      </w:pPr>
    </w:p>
    <w:p w14:paraId="50A4055B" w14:textId="666C5BCD" w:rsidR="009D2DB1" w:rsidRPr="00A50FEE" w:rsidRDefault="004421B2" w:rsidP="00FF6736">
      <w:pPr>
        <w:pStyle w:val="af3"/>
        <w:numPr>
          <w:ilvl w:val="1"/>
          <w:numId w:val="27"/>
        </w:numPr>
        <w:tabs>
          <w:tab w:val="left" w:pos="426"/>
        </w:tabs>
        <w:ind w:left="0" w:firstLine="0"/>
        <w:rPr>
          <w:highlight w:val="yellow"/>
        </w:rPr>
      </w:pPr>
      <w:r w:rsidRPr="00A50FEE">
        <w:rPr>
          <w:highlight w:val="yellow"/>
        </w:rPr>
        <w:t>Employ shadow nanosphere lithography (SNL)</w:t>
      </w:r>
      <w:r w:rsidRPr="00A50FEE">
        <w:rPr>
          <w:highlight w:val="yellow"/>
          <w:vertAlign w:val="superscript"/>
        </w:rPr>
        <w:t>11,12</w:t>
      </w:r>
      <w:r w:rsidRPr="00A50FEE">
        <w:rPr>
          <w:highlight w:val="yellow"/>
        </w:rPr>
        <w:t xml:space="preserve"> for the formation of </w:t>
      </w:r>
      <w:r w:rsidR="001225FA" w:rsidRPr="00A50FEE">
        <w:rPr>
          <w:highlight w:val="yellow"/>
        </w:rPr>
        <w:t>rhodium nanostructure</w:t>
      </w:r>
      <w:r w:rsidRPr="00A50FEE">
        <w:rPr>
          <w:highlight w:val="yellow"/>
        </w:rPr>
        <w:t>s</w:t>
      </w:r>
      <w:r w:rsidR="001225FA" w:rsidRPr="00A50FEE">
        <w:rPr>
          <w:highlight w:val="yellow"/>
        </w:rPr>
        <w:t xml:space="preserve"> on the p-InP photoelectrode</w:t>
      </w:r>
      <w:r w:rsidRPr="00A50FEE">
        <w:rPr>
          <w:highlight w:val="yellow"/>
        </w:rPr>
        <w:t>. In order to create</w:t>
      </w:r>
      <w:r w:rsidR="00B1615E" w:rsidRPr="00A50FEE">
        <w:rPr>
          <w:highlight w:val="yellow"/>
        </w:rPr>
        <w:t xml:space="preserve"> the </w:t>
      </w:r>
      <w:r w:rsidR="003D2CAF" w:rsidRPr="00A50FEE">
        <w:rPr>
          <w:highlight w:val="yellow"/>
        </w:rPr>
        <w:t xml:space="preserve">polystyrene </w:t>
      </w:r>
      <w:r w:rsidR="00B1615E" w:rsidRPr="00A50FEE">
        <w:rPr>
          <w:highlight w:val="yellow"/>
        </w:rPr>
        <w:t>masks</w:t>
      </w:r>
      <w:r w:rsidR="003D2CAF" w:rsidRPr="00A50FEE">
        <w:rPr>
          <w:highlight w:val="yellow"/>
        </w:rPr>
        <w:t xml:space="preserve"> on the p-InP electrode</w:t>
      </w:r>
      <w:r w:rsidR="00B1615E" w:rsidRPr="00A50FEE">
        <w:rPr>
          <w:highlight w:val="yellow"/>
        </w:rPr>
        <w:t xml:space="preserve">, </w:t>
      </w:r>
      <w:r w:rsidR="001225FA" w:rsidRPr="00A50FEE">
        <w:rPr>
          <w:highlight w:val="yellow"/>
        </w:rPr>
        <w:t xml:space="preserve">obtain </w:t>
      </w:r>
      <w:r w:rsidR="00B1615E" w:rsidRPr="00A50FEE">
        <w:rPr>
          <w:highlight w:val="yellow"/>
        </w:rPr>
        <w:t>mono-dispersed beads of polystyrene (PS) sized 784</w:t>
      </w:r>
      <w:r w:rsidR="00054EDD" w:rsidRPr="00A50FEE">
        <w:rPr>
          <w:highlight w:val="yellow"/>
        </w:rPr>
        <w:t xml:space="preserve"> </w:t>
      </w:r>
      <w:r w:rsidR="00B1615E" w:rsidRPr="00A50FEE">
        <w:rPr>
          <w:highlight w:val="yellow"/>
        </w:rPr>
        <w:t xml:space="preserve">nm at a concentration of 5% </w:t>
      </w:r>
      <w:r w:rsidR="00382001" w:rsidRPr="00A50FEE">
        <w:rPr>
          <w:highlight w:val="yellow"/>
        </w:rPr>
        <w:t>(w/v)</w:t>
      </w:r>
      <w:r w:rsidRPr="00A50FEE">
        <w:rPr>
          <w:highlight w:val="yellow"/>
        </w:rPr>
        <w:t xml:space="preserve"> and dissolve them in ultrapure</w:t>
      </w:r>
      <w:r w:rsidR="001225FA" w:rsidRPr="00A50FEE">
        <w:rPr>
          <w:highlight w:val="yellow"/>
        </w:rPr>
        <w:t xml:space="preserve"> water. </w:t>
      </w:r>
    </w:p>
    <w:p w14:paraId="7F8601A5" w14:textId="77777777" w:rsidR="009D2DB1" w:rsidRPr="00A50FEE" w:rsidRDefault="009D2DB1" w:rsidP="00FF6736">
      <w:pPr>
        <w:contextualSpacing/>
        <w:rPr>
          <w:highlight w:val="yellow"/>
        </w:rPr>
      </w:pPr>
    </w:p>
    <w:p w14:paraId="70FAD08C" w14:textId="0EADFD67" w:rsidR="007B14FE" w:rsidRPr="00A50FEE" w:rsidRDefault="001225FA" w:rsidP="00FF6736">
      <w:pPr>
        <w:pStyle w:val="af3"/>
        <w:numPr>
          <w:ilvl w:val="1"/>
          <w:numId w:val="27"/>
        </w:numPr>
        <w:tabs>
          <w:tab w:val="left" w:pos="426"/>
        </w:tabs>
        <w:ind w:left="0" w:firstLine="0"/>
        <w:rPr>
          <w:highlight w:val="yellow"/>
        </w:rPr>
      </w:pPr>
      <w:r w:rsidRPr="00A50FEE">
        <w:rPr>
          <w:highlight w:val="yellow"/>
        </w:rPr>
        <w:t xml:space="preserve">To obtain </w:t>
      </w:r>
      <w:r w:rsidR="00A1384F">
        <w:rPr>
          <w:highlight w:val="yellow"/>
        </w:rPr>
        <w:t xml:space="preserve">the final </w:t>
      </w:r>
      <w:r w:rsidR="003F441D">
        <w:rPr>
          <w:highlight w:val="yellow"/>
        </w:rPr>
        <w:t>volume</w:t>
      </w:r>
      <w:r w:rsidR="00A1384F">
        <w:rPr>
          <w:highlight w:val="yellow"/>
        </w:rPr>
        <w:t xml:space="preserve"> of 600 </w:t>
      </w:r>
      <w:proofErr w:type="spellStart"/>
      <w:r w:rsidR="00A1384F">
        <w:rPr>
          <w:highlight w:val="yellow"/>
        </w:rPr>
        <w:t>μL</w:t>
      </w:r>
      <w:proofErr w:type="spellEnd"/>
      <w:r w:rsidR="00B1615E" w:rsidRPr="00A50FEE">
        <w:rPr>
          <w:highlight w:val="yellow"/>
        </w:rPr>
        <w:t xml:space="preserve">, </w:t>
      </w:r>
      <w:r w:rsidRPr="00A50FEE">
        <w:rPr>
          <w:highlight w:val="yellow"/>
        </w:rPr>
        <w:t xml:space="preserve">mix </w:t>
      </w:r>
      <w:r w:rsidR="00A1384F">
        <w:rPr>
          <w:highlight w:val="yellow"/>
        </w:rPr>
        <w:t xml:space="preserve">300 </w:t>
      </w:r>
      <w:proofErr w:type="spellStart"/>
      <w:r w:rsidR="00A1384F">
        <w:rPr>
          <w:highlight w:val="yellow"/>
        </w:rPr>
        <w:t>μL</w:t>
      </w:r>
      <w:proofErr w:type="spellEnd"/>
      <w:r w:rsidR="00B1615E" w:rsidRPr="00A50FEE">
        <w:rPr>
          <w:highlight w:val="yellow"/>
        </w:rPr>
        <w:t xml:space="preserve"> of the </w:t>
      </w:r>
      <w:r w:rsidR="00565FB5" w:rsidRPr="00A50FEE">
        <w:rPr>
          <w:highlight w:val="yellow"/>
        </w:rPr>
        <w:t>polystyrene bead</w:t>
      </w:r>
      <w:r w:rsidR="00335591">
        <w:rPr>
          <w:highlight w:val="yellow"/>
        </w:rPr>
        <w:t xml:space="preserve"> dispersion with 300 </w:t>
      </w:r>
      <w:proofErr w:type="spellStart"/>
      <w:r w:rsidR="00335591">
        <w:rPr>
          <w:highlight w:val="yellow"/>
        </w:rPr>
        <w:t>μL</w:t>
      </w:r>
      <w:proofErr w:type="spellEnd"/>
      <w:r w:rsidR="00B1615E" w:rsidRPr="00A50FEE">
        <w:rPr>
          <w:highlight w:val="yellow"/>
        </w:rPr>
        <w:t xml:space="preserve"> </w:t>
      </w:r>
      <w:r w:rsidR="003F441D">
        <w:rPr>
          <w:highlight w:val="yellow"/>
        </w:rPr>
        <w:t xml:space="preserve">of </w:t>
      </w:r>
      <w:r w:rsidR="00B1615E" w:rsidRPr="00A50FEE">
        <w:rPr>
          <w:highlight w:val="yellow"/>
        </w:rPr>
        <w:t xml:space="preserve">ethanol containing 1% (w/v) styrene and 0.1% sulphuric acid (v/v). </w:t>
      </w:r>
    </w:p>
    <w:p w14:paraId="5F10A974" w14:textId="77777777" w:rsidR="007B14FE" w:rsidRPr="00A50FEE" w:rsidRDefault="007B14FE" w:rsidP="00FF6736">
      <w:pPr>
        <w:contextualSpacing/>
        <w:rPr>
          <w:highlight w:val="yellow"/>
        </w:rPr>
      </w:pPr>
    </w:p>
    <w:p w14:paraId="548D4EB4" w14:textId="3DCC2C8E" w:rsidR="007B14FE" w:rsidRPr="00A50FEE" w:rsidRDefault="001225FA" w:rsidP="00FF6736">
      <w:pPr>
        <w:pStyle w:val="af3"/>
        <w:numPr>
          <w:ilvl w:val="1"/>
          <w:numId w:val="27"/>
        </w:numPr>
        <w:tabs>
          <w:tab w:val="left" w:pos="426"/>
        </w:tabs>
        <w:ind w:left="0" w:firstLine="0"/>
        <w:rPr>
          <w:highlight w:val="yellow"/>
        </w:rPr>
      </w:pPr>
      <w:r w:rsidRPr="00A50FEE">
        <w:rPr>
          <w:highlight w:val="yellow"/>
        </w:rPr>
        <w:t>Apply t</w:t>
      </w:r>
      <w:r w:rsidR="00B1615E" w:rsidRPr="00A50FEE">
        <w:rPr>
          <w:highlight w:val="yellow"/>
        </w:rPr>
        <w:t xml:space="preserve">he solution </w:t>
      </w:r>
      <w:r w:rsidRPr="00A50FEE">
        <w:rPr>
          <w:highlight w:val="yellow"/>
        </w:rPr>
        <w:t>on</w:t>
      </w:r>
      <w:r w:rsidR="00B1615E" w:rsidRPr="00A50FEE">
        <w:rPr>
          <w:highlight w:val="yellow"/>
        </w:rPr>
        <w:t xml:space="preserve">to the </w:t>
      </w:r>
      <w:r w:rsidR="00565FB5" w:rsidRPr="00A50FEE">
        <w:rPr>
          <w:highlight w:val="yellow"/>
        </w:rPr>
        <w:t>water surface</w:t>
      </w:r>
      <w:r w:rsidR="00B1615E" w:rsidRPr="00A50FEE">
        <w:rPr>
          <w:highlight w:val="yellow"/>
        </w:rPr>
        <w:t xml:space="preserve"> using a Pasteur pipette with a curved tip. In order to</w:t>
      </w:r>
      <w:r w:rsidR="008B7823" w:rsidRPr="00A50FEE">
        <w:rPr>
          <w:highlight w:val="yellow"/>
        </w:rPr>
        <w:t xml:space="preserve"> increase</w:t>
      </w:r>
      <w:r w:rsidR="00B1615E" w:rsidRPr="00A50FEE">
        <w:rPr>
          <w:highlight w:val="yellow"/>
        </w:rPr>
        <w:t xml:space="preserve"> the area of the monocrystalline structures, </w:t>
      </w:r>
      <w:r w:rsidRPr="00A50FEE">
        <w:rPr>
          <w:highlight w:val="yellow"/>
        </w:rPr>
        <w:t xml:space="preserve">turn the </w:t>
      </w:r>
      <w:r w:rsidR="003F441D">
        <w:rPr>
          <w:highlight w:val="yellow"/>
        </w:rPr>
        <w:t>P</w:t>
      </w:r>
      <w:r w:rsidRPr="00A50FEE">
        <w:rPr>
          <w:highlight w:val="yellow"/>
        </w:rPr>
        <w:t>etri dish</w:t>
      </w:r>
      <w:r w:rsidR="008B7823" w:rsidRPr="00A50FEE">
        <w:rPr>
          <w:highlight w:val="yellow"/>
        </w:rPr>
        <w:t xml:space="preserve"> gently</w:t>
      </w:r>
      <w:r w:rsidRPr="00A50FEE">
        <w:rPr>
          <w:highlight w:val="yellow"/>
        </w:rPr>
        <w:t xml:space="preserve">. Carefully distribute the solution to cover 50% of the </w:t>
      </w:r>
      <w:r w:rsidR="00565FB5" w:rsidRPr="00A50FEE">
        <w:rPr>
          <w:highlight w:val="yellow"/>
        </w:rPr>
        <w:t>air-water interface</w:t>
      </w:r>
      <w:r w:rsidRPr="00A50FEE">
        <w:rPr>
          <w:highlight w:val="yellow"/>
        </w:rPr>
        <w:t xml:space="preserve"> with a hcp monolayer</w:t>
      </w:r>
      <w:r w:rsidR="00F27F41" w:rsidRPr="00A50FEE">
        <w:rPr>
          <w:highlight w:val="yellow"/>
        </w:rPr>
        <w:t xml:space="preserve">. Leave </w:t>
      </w:r>
      <w:r w:rsidR="00B1615E" w:rsidRPr="00A50FEE">
        <w:rPr>
          <w:highlight w:val="yellow"/>
        </w:rPr>
        <w:t xml:space="preserve">place for stress relaxation and </w:t>
      </w:r>
      <w:r w:rsidR="00F27F41" w:rsidRPr="00A50FEE">
        <w:rPr>
          <w:highlight w:val="yellow"/>
        </w:rPr>
        <w:t>avoid</w:t>
      </w:r>
      <w:r w:rsidR="00E8089D" w:rsidRPr="00A50FEE">
        <w:rPr>
          <w:highlight w:val="yellow"/>
        </w:rPr>
        <w:t xml:space="preserve"> forming </w:t>
      </w:r>
      <w:r w:rsidR="00B1615E" w:rsidRPr="00A50FEE">
        <w:rPr>
          <w:highlight w:val="yellow"/>
        </w:rPr>
        <w:t xml:space="preserve">cracks in the lattice during the next preparation steps. </w:t>
      </w:r>
    </w:p>
    <w:p w14:paraId="01A46F2B" w14:textId="77777777" w:rsidR="007B14FE" w:rsidRPr="00A50FEE" w:rsidRDefault="007B14FE" w:rsidP="00FF6736">
      <w:pPr>
        <w:contextualSpacing/>
        <w:rPr>
          <w:highlight w:val="yellow"/>
        </w:rPr>
      </w:pPr>
    </w:p>
    <w:p w14:paraId="20BAF315" w14:textId="4ED04E81" w:rsidR="007B14FE" w:rsidRPr="00A50FEE" w:rsidRDefault="00382001" w:rsidP="00FF6736">
      <w:pPr>
        <w:pStyle w:val="af3"/>
        <w:numPr>
          <w:ilvl w:val="1"/>
          <w:numId w:val="27"/>
        </w:numPr>
        <w:tabs>
          <w:tab w:val="left" w:pos="426"/>
        </w:tabs>
        <w:ind w:left="0" w:firstLine="0"/>
        <w:rPr>
          <w:highlight w:val="yellow"/>
        </w:rPr>
      </w:pPr>
      <w:r w:rsidRPr="00A50FEE">
        <w:rPr>
          <w:highlight w:val="yellow"/>
        </w:rPr>
        <w:t>Protect the Cu wire</w:t>
      </w:r>
      <w:r w:rsidR="00557AF9" w:rsidRPr="00A50FEE">
        <w:rPr>
          <w:highlight w:val="yellow"/>
        </w:rPr>
        <w:t xml:space="preserve"> of the</w:t>
      </w:r>
      <w:r w:rsidR="001225FA" w:rsidRPr="00A50FEE">
        <w:rPr>
          <w:highlight w:val="yellow"/>
        </w:rPr>
        <w:t xml:space="preserve"> </w:t>
      </w:r>
      <w:r w:rsidR="00B1615E" w:rsidRPr="00A50FEE">
        <w:rPr>
          <w:highlight w:val="yellow"/>
        </w:rPr>
        <w:t>photoelectrochemically conditioned p-InP electrodes</w:t>
      </w:r>
      <w:r w:rsidR="00557AF9" w:rsidRPr="00A50FEE">
        <w:rPr>
          <w:highlight w:val="yellow"/>
        </w:rPr>
        <w:t xml:space="preserve"> with parafilm. Place them</w:t>
      </w:r>
      <w:r w:rsidR="00B1615E" w:rsidRPr="00A50FEE">
        <w:rPr>
          <w:highlight w:val="yellow"/>
        </w:rPr>
        <w:t xml:space="preserve"> delicately under the floating closed packed PS sphere mask </w:t>
      </w:r>
      <w:r w:rsidR="00B366DE" w:rsidRPr="00A50FEE">
        <w:rPr>
          <w:highlight w:val="yellow"/>
        </w:rPr>
        <w:t xml:space="preserve">by </w:t>
      </w:r>
      <w:r w:rsidR="007B14FE" w:rsidRPr="00A50FEE">
        <w:rPr>
          <w:highlight w:val="yellow"/>
        </w:rPr>
        <w:t xml:space="preserve">carefully </w:t>
      </w:r>
      <w:r w:rsidR="00B366DE" w:rsidRPr="00A50FEE">
        <w:rPr>
          <w:highlight w:val="yellow"/>
        </w:rPr>
        <w:t>taping them to a microscope slide</w:t>
      </w:r>
      <w:r w:rsidR="00557AF9" w:rsidRPr="00A50FEE">
        <w:rPr>
          <w:highlight w:val="yellow"/>
        </w:rPr>
        <w:t xml:space="preserve">, </w:t>
      </w:r>
      <w:r w:rsidR="00B5106D" w:rsidRPr="00A50FEE">
        <w:rPr>
          <w:highlight w:val="yellow"/>
        </w:rPr>
        <w:t>prevent</w:t>
      </w:r>
      <w:r w:rsidR="00557AF9" w:rsidRPr="00A50FEE">
        <w:rPr>
          <w:highlight w:val="yellow"/>
        </w:rPr>
        <w:t>ing</w:t>
      </w:r>
      <w:r w:rsidR="00A85BCD" w:rsidRPr="00A50FEE">
        <w:rPr>
          <w:highlight w:val="yellow"/>
        </w:rPr>
        <w:t xml:space="preserve"> the samples from rotating</w:t>
      </w:r>
      <w:r w:rsidR="00B5106D" w:rsidRPr="00A50FEE">
        <w:rPr>
          <w:highlight w:val="yellow"/>
        </w:rPr>
        <w:t xml:space="preserve">. </w:t>
      </w:r>
      <w:r w:rsidR="007B14FE" w:rsidRPr="00A50FEE">
        <w:rPr>
          <w:highlight w:val="yellow"/>
        </w:rPr>
        <w:t>Gently remove r</w:t>
      </w:r>
      <w:r w:rsidR="00B1615E" w:rsidRPr="00A50FEE">
        <w:rPr>
          <w:highlight w:val="yellow"/>
        </w:rPr>
        <w:t xml:space="preserve">esidual water </w:t>
      </w:r>
      <w:r w:rsidR="00E8089D" w:rsidRPr="00A50FEE">
        <w:rPr>
          <w:highlight w:val="yellow"/>
        </w:rPr>
        <w:t>with a pipette</w:t>
      </w:r>
      <w:r w:rsidR="003F6D03" w:rsidRPr="00A50FEE">
        <w:rPr>
          <w:highlight w:val="yellow"/>
        </w:rPr>
        <w:t xml:space="preserve"> and</w:t>
      </w:r>
      <w:r w:rsidR="00E8089D" w:rsidRPr="00A50FEE">
        <w:rPr>
          <w:highlight w:val="yellow"/>
        </w:rPr>
        <w:t xml:space="preserve"> by</w:t>
      </w:r>
      <w:r w:rsidR="003F6D03" w:rsidRPr="00A50FEE">
        <w:rPr>
          <w:highlight w:val="yellow"/>
        </w:rPr>
        <w:t xml:space="preserve"> evaporation</w:t>
      </w:r>
      <w:r w:rsidR="00E8089D" w:rsidRPr="00A50FEE">
        <w:rPr>
          <w:highlight w:val="yellow"/>
        </w:rPr>
        <w:t>, causing</w:t>
      </w:r>
      <w:r w:rsidR="00B1615E" w:rsidRPr="00A50FEE">
        <w:rPr>
          <w:highlight w:val="yellow"/>
        </w:rPr>
        <w:t xml:space="preserve"> the mask </w:t>
      </w:r>
      <w:r w:rsidR="00A85BCD" w:rsidRPr="00A50FEE">
        <w:rPr>
          <w:highlight w:val="yellow"/>
        </w:rPr>
        <w:t>to be</w:t>
      </w:r>
      <w:r w:rsidR="00B1615E" w:rsidRPr="00A50FEE">
        <w:rPr>
          <w:highlight w:val="yellow"/>
        </w:rPr>
        <w:t xml:space="preserve"> subsequently deposited</w:t>
      </w:r>
      <w:r w:rsidR="00A85BCD" w:rsidRPr="00A50FEE">
        <w:rPr>
          <w:highlight w:val="yellow"/>
        </w:rPr>
        <w:t xml:space="preserve"> on</w:t>
      </w:r>
      <w:r w:rsidR="00E8089D" w:rsidRPr="00A50FEE">
        <w:rPr>
          <w:highlight w:val="yellow"/>
        </w:rPr>
        <w:t>to the electrode surface.</w:t>
      </w:r>
    </w:p>
    <w:p w14:paraId="56DB8124" w14:textId="77777777" w:rsidR="007B14FE" w:rsidRPr="00A50FEE" w:rsidRDefault="007B14FE" w:rsidP="00FF6736">
      <w:pPr>
        <w:contextualSpacing/>
        <w:rPr>
          <w:highlight w:val="yellow"/>
        </w:rPr>
      </w:pPr>
    </w:p>
    <w:p w14:paraId="71353A84" w14:textId="183246E9" w:rsidR="0026213A" w:rsidRPr="00A50FEE" w:rsidRDefault="007B14FE" w:rsidP="00FF6736">
      <w:pPr>
        <w:pStyle w:val="af3"/>
        <w:numPr>
          <w:ilvl w:val="1"/>
          <w:numId w:val="27"/>
        </w:numPr>
        <w:tabs>
          <w:tab w:val="left" w:pos="426"/>
        </w:tabs>
        <w:ind w:left="0" w:firstLine="0"/>
        <w:rPr>
          <w:highlight w:val="yellow"/>
        </w:rPr>
      </w:pPr>
      <w:r w:rsidRPr="00A50FEE">
        <w:rPr>
          <w:highlight w:val="yellow"/>
        </w:rPr>
        <w:t xml:space="preserve">Take the electrode out of the </w:t>
      </w:r>
      <w:r w:rsidR="003F441D">
        <w:rPr>
          <w:highlight w:val="yellow"/>
        </w:rPr>
        <w:t>P</w:t>
      </w:r>
      <w:r w:rsidRPr="00A50FEE">
        <w:rPr>
          <w:highlight w:val="yellow"/>
        </w:rPr>
        <w:t xml:space="preserve">etri dish and </w:t>
      </w:r>
      <w:r w:rsidR="00C455A9" w:rsidRPr="00A50FEE">
        <w:rPr>
          <w:highlight w:val="yellow"/>
        </w:rPr>
        <w:t xml:space="preserve">gently </w:t>
      </w:r>
      <w:r w:rsidR="001A6519" w:rsidRPr="00A50FEE">
        <w:rPr>
          <w:highlight w:val="yellow"/>
        </w:rPr>
        <w:t>dry</w:t>
      </w:r>
      <w:r w:rsidR="00E8089D" w:rsidRPr="00A50FEE">
        <w:rPr>
          <w:highlight w:val="yellow"/>
        </w:rPr>
        <w:t xml:space="preserve"> </w:t>
      </w:r>
      <w:r w:rsidRPr="00A50FEE">
        <w:rPr>
          <w:highlight w:val="yellow"/>
        </w:rPr>
        <w:t>the surface</w:t>
      </w:r>
      <w:r w:rsidR="00B1615E" w:rsidRPr="00A50FEE">
        <w:rPr>
          <w:highlight w:val="yellow"/>
        </w:rPr>
        <w:t xml:space="preserve"> with N</w:t>
      </w:r>
      <w:r w:rsidR="00B1615E" w:rsidRPr="00A50FEE">
        <w:rPr>
          <w:highlight w:val="yellow"/>
          <w:vertAlign w:val="subscript"/>
        </w:rPr>
        <w:t>2</w:t>
      </w:r>
      <w:r w:rsidRPr="00A50FEE">
        <w:rPr>
          <w:highlight w:val="yellow"/>
        </w:rPr>
        <w:t>.</w:t>
      </w:r>
      <w:r w:rsidR="0026213A" w:rsidRPr="00A50FEE">
        <w:rPr>
          <w:highlight w:val="yellow"/>
        </w:rPr>
        <w:t xml:space="preserve"> Store the electrode under nitrogen until rhodium photoelectrodeposition (e.g., in a </w:t>
      </w:r>
      <w:r w:rsidR="008D290E" w:rsidRPr="00A50FEE">
        <w:rPr>
          <w:highlight w:val="yellow"/>
        </w:rPr>
        <w:t>desiccator</w:t>
      </w:r>
      <w:r w:rsidR="0026213A" w:rsidRPr="00A50FEE">
        <w:rPr>
          <w:highlight w:val="yellow"/>
        </w:rPr>
        <w:t xml:space="preserve">). </w:t>
      </w:r>
    </w:p>
    <w:p w14:paraId="6AC3F1FB" w14:textId="77777777" w:rsidR="0026213A" w:rsidRPr="00A50FEE" w:rsidRDefault="0026213A" w:rsidP="00FF6736">
      <w:pPr>
        <w:contextualSpacing/>
        <w:rPr>
          <w:highlight w:val="yellow"/>
        </w:rPr>
      </w:pPr>
    </w:p>
    <w:p w14:paraId="33EE642D" w14:textId="2CF01B32" w:rsidR="0026213A" w:rsidRPr="00A50FEE" w:rsidRDefault="00A50FEE" w:rsidP="00FF6736">
      <w:pPr>
        <w:contextualSpacing/>
      </w:pPr>
      <w:r>
        <w:t xml:space="preserve">NOTE: </w:t>
      </w:r>
      <w:r w:rsidR="0026213A" w:rsidRPr="00A50FEE">
        <w:t>The protocol can be</w:t>
      </w:r>
      <w:r w:rsidR="00FF2CB1" w:rsidRPr="00A50FEE">
        <w:t xml:space="preserve"> paused here for up to one week</w:t>
      </w:r>
      <w:r w:rsidR="0026213A" w:rsidRPr="00A50FEE">
        <w:t>.</w:t>
      </w:r>
    </w:p>
    <w:p w14:paraId="1AA96109" w14:textId="77777777" w:rsidR="00D13DEA" w:rsidRPr="00A50FEE" w:rsidRDefault="00D13DEA" w:rsidP="00FF6736">
      <w:pPr>
        <w:contextualSpacing/>
        <w:rPr>
          <w:highlight w:val="yellow"/>
        </w:rPr>
      </w:pPr>
    </w:p>
    <w:p w14:paraId="4448C692" w14:textId="0061900D" w:rsidR="00ED35F9" w:rsidRPr="00A50FEE" w:rsidRDefault="00ED35F9" w:rsidP="00FF6736">
      <w:pPr>
        <w:pStyle w:val="af3"/>
        <w:numPr>
          <w:ilvl w:val="0"/>
          <w:numId w:val="27"/>
        </w:numPr>
        <w:ind w:left="0" w:firstLine="0"/>
        <w:rPr>
          <w:b/>
        </w:rPr>
      </w:pPr>
      <w:proofErr w:type="spellStart"/>
      <w:r w:rsidRPr="00A50FEE">
        <w:rPr>
          <w:b/>
          <w:highlight w:val="yellow"/>
        </w:rPr>
        <w:t>Photoelectrodeposition</w:t>
      </w:r>
      <w:proofErr w:type="spellEnd"/>
      <w:r w:rsidRPr="00A50FEE">
        <w:rPr>
          <w:b/>
          <w:highlight w:val="yellow"/>
        </w:rPr>
        <w:t xml:space="preserve"> of </w:t>
      </w:r>
      <w:r w:rsidR="003F441D" w:rsidRPr="00A50FEE">
        <w:rPr>
          <w:b/>
          <w:highlight w:val="yellow"/>
        </w:rPr>
        <w:t>rhodium nanoparticles</w:t>
      </w:r>
    </w:p>
    <w:p w14:paraId="4C5FA33F" w14:textId="77777777" w:rsidR="00ED35F9" w:rsidRPr="00A50FEE" w:rsidRDefault="00ED35F9" w:rsidP="00FF6736">
      <w:pPr>
        <w:contextualSpacing/>
      </w:pPr>
    </w:p>
    <w:p w14:paraId="4A00A0D1" w14:textId="0E2C8399" w:rsidR="00DB6AD5" w:rsidRPr="00A50FEE" w:rsidRDefault="00E8089D" w:rsidP="00FF6736">
      <w:pPr>
        <w:pStyle w:val="af3"/>
        <w:numPr>
          <w:ilvl w:val="1"/>
          <w:numId w:val="27"/>
        </w:numPr>
        <w:tabs>
          <w:tab w:val="left" w:pos="426"/>
        </w:tabs>
        <w:ind w:left="0" w:firstLine="0"/>
      </w:pPr>
      <w:r w:rsidRPr="00A50FEE">
        <w:rPr>
          <w:highlight w:val="yellow"/>
        </w:rPr>
        <w:t>For the photoelectrochemical</w:t>
      </w:r>
      <w:r w:rsidR="007B14FE" w:rsidRPr="00A50FEE">
        <w:rPr>
          <w:highlight w:val="yellow"/>
        </w:rPr>
        <w:t xml:space="preserve"> deposit </w:t>
      </w:r>
      <w:r w:rsidRPr="00A50FEE">
        <w:rPr>
          <w:highlight w:val="yellow"/>
        </w:rPr>
        <w:t xml:space="preserve">of </w:t>
      </w:r>
      <w:r w:rsidR="007B14FE" w:rsidRPr="00A50FEE">
        <w:rPr>
          <w:highlight w:val="yellow"/>
        </w:rPr>
        <w:t>rhodium nanoparticles</w:t>
      </w:r>
      <w:r w:rsidR="001A6519" w:rsidRPr="00A50FEE">
        <w:rPr>
          <w:highlight w:val="yellow"/>
        </w:rPr>
        <w:t xml:space="preserve"> through the PS sphere mask</w:t>
      </w:r>
      <w:r w:rsidRPr="00A50FEE">
        <w:rPr>
          <w:highlight w:val="yellow"/>
        </w:rPr>
        <w:t>, place the electrode in a</w:t>
      </w:r>
      <w:r w:rsidR="006C69CF" w:rsidRPr="00A50FEE">
        <w:rPr>
          <w:highlight w:val="yellow"/>
        </w:rPr>
        <w:t>n electrolyte</w:t>
      </w:r>
      <w:r w:rsidRPr="00A50FEE">
        <w:rPr>
          <w:highlight w:val="yellow"/>
        </w:rPr>
        <w:t xml:space="preserve"> solution containing</w:t>
      </w:r>
      <w:r w:rsidR="007B14FE" w:rsidRPr="00A50FEE">
        <w:rPr>
          <w:highlight w:val="yellow"/>
        </w:rPr>
        <w:t xml:space="preserve"> 5 mM RhCl</w:t>
      </w:r>
      <w:r w:rsidR="007B14FE" w:rsidRPr="00A50FEE">
        <w:rPr>
          <w:highlight w:val="yellow"/>
          <w:vertAlign w:val="subscript"/>
        </w:rPr>
        <w:t>3</w:t>
      </w:r>
      <w:r w:rsidR="001A6519" w:rsidRPr="00A50FEE">
        <w:rPr>
          <w:highlight w:val="yellow"/>
        </w:rPr>
        <w:t>, 0.5 M NaCl and 0.5</w:t>
      </w:r>
      <w:r w:rsidR="007B14FE" w:rsidRPr="00A50FEE">
        <w:rPr>
          <w:highlight w:val="yellow"/>
        </w:rPr>
        <w:t xml:space="preserve">% </w:t>
      </w:r>
      <w:r w:rsidR="001A6519" w:rsidRPr="00A50FEE">
        <w:rPr>
          <w:highlight w:val="yellow"/>
        </w:rPr>
        <w:t xml:space="preserve">(v/v) </w:t>
      </w:r>
      <w:r w:rsidR="007B14FE" w:rsidRPr="00A50FEE">
        <w:rPr>
          <w:highlight w:val="yellow"/>
        </w:rPr>
        <w:t>2-propanol</w:t>
      </w:r>
      <w:r w:rsidRPr="00A50FEE">
        <w:rPr>
          <w:highlight w:val="yellow"/>
        </w:rPr>
        <w:t xml:space="preserve"> and apply a </w:t>
      </w:r>
      <w:r w:rsidR="007B14FE" w:rsidRPr="00A50FEE">
        <w:rPr>
          <w:highlight w:val="yellow"/>
        </w:rPr>
        <w:t>constant potential of V</w:t>
      </w:r>
      <w:r w:rsidR="007B14FE" w:rsidRPr="00A50FEE">
        <w:rPr>
          <w:highlight w:val="yellow"/>
          <w:vertAlign w:val="subscript"/>
        </w:rPr>
        <w:t>dep</w:t>
      </w:r>
      <w:r w:rsidR="007B14FE" w:rsidRPr="00A50FEE">
        <w:rPr>
          <w:highlight w:val="yellow"/>
        </w:rPr>
        <w:t xml:space="preserve"> = +0.01 V </w:t>
      </w:r>
      <w:r w:rsidR="006C69CF" w:rsidRPr="00A50FEE">
        <w:rPr>
          <w:highlight w:val="yellow"/>
        </w:rPr>
        <w:t>for 5 s under simultaneous illumination with a W-I lamp (</w:t>
      </w:r>
      <w:r w:rsidR="007B14FE" w:rsidRPr="00A50FEE">
        <w:rPr>
          <w:highlight w:val="yellow"/>
        </w:rPr>
        <w:t>100</w:t>
      </w:r>
      <w:r w:rsidR="00755700" w:rsidRPr="00A50FEE">
        <w:rPr>
          <w:highlight w:val="yellow"/>
        </w:rPr>
        <w:t xml:space="preserve"> </w:t>
      </w:r>
      <w:r w:rsidR="007B14FE" w:rsidRPr="00A50FEE">
        <w:rPr>
          <w:highlight w:val="yellow"/>
        </w:rPr>
        <w:t>mW/cm</w:t>
      </w:r>
      <w:r w:rsidR="007B14FE" w:rsidRPr="00A50FEE">
        <w:rPr>
          <w:highlight w:val="yellow"/>
          <w:vertAlign w:val="superscript"/>
        </w:rPr>
        <w:t>2</w:t>
      </w:r>
      <w:r w:rsidR="006C69CF" w:rsidRPr="00A50FEE">
        <w:rPr>
          <w:highlight w:val="yellow"/>
        </w:rPr>
        <w:t>).</w:t>
      </w:r>
      <w:r w:rsidR="00B22E66" w:rsidRPr="00A50FEE">
        <w:t xml:space="preserve"> Electrochemical specifications such as the electrochemical cell, reference and counter electrode are the same</w:t>
      </w:r>
      <w:r w:rsidR="007B14FE" w:rsidRPr="00A50FEE">
        <w:t xml:space="preserve"> as for the photoelectrochem</w:t>
      </w:r>
      <w:r w:rsidR="006C69CF" w:rsidRPr="00A50FEE">
        <w:t>ical conditioning procedure.</w:t>
      </w:r>
      <w:r w:rsidR="007B14FE" w:rsidRPr="00A50FEE">
        <w:t xml:space="preserve"> </w:t>
      </w:r>
    </w:p>
    <w:p w14:paraId="61616F53" w14:textId="77777777" w:rsidR="005B01A9" w:rsidRPr="00A50FEE" w:rsidRDefault="005B01A9" w:rsidP="00FF6736">
      <w:pPr>
        <w:contextualSpacing/>
        <w:rPr>
          <w:highlight w:val="yellow"/>
        </w:rPr>
      </w:pPr>
    </w:p>
    <w:p w14:paraId="7A20DD61" w14:textId="141D1B36" w:rsidR="00DB6AD5" w:rsidRPr="00A50FEE" w:rsidRDefault="00DB6AD5" w:rsidP="00FF6736">
      <w:pPr>
        <w:pStyle w:val="af3"/>
        <w:numPr>
          <w:ilvl w:val="1"/>
          <w:numId w:val="27"/>
        </w:numPr>
        <w:tabs>
          <w:tab w:val="left" w:pos="426"/>
        </w:tabs>
        <w:ind w:left="0" w:firstLine="0"/>
        <w:rPr>
          <w:highlight w:val="yellow"/>
        </w:rPr>
      </w:pPr>
      <w:r w:rsidRPr="00A50FEE">
        <w:rPr>
          <w:highlight w:val="yellow"/>
        </w:rPr>
        <w:t>Rin</w:t>
      </w:r>
      <w:r w:rsidR="009715C8" w:rsidRPr="00A50FEE">
        <w:rPr>
          <w:highlight w:val="yellow"/>
        </w:rPr>
        <w:t>se the photoelectrode with ultrapure</w:t>
      </w:r>
      <w:r w:rsidRPr="00A50FEE">
        <w:rPr>
          <w:highlight w:val="yellow"/>
        </w:rPr>
        <w:t xml:space="preserve"> water and dry it</w:t>
      </w:r>
      <w:r w:rsidR="007B14FE" w:rsidRPr="00A50FEE">
        <w:rPr>
          <w:highlight w:val="yellow"/>
        </w:rPr>
        <w:t xml:space="preserve"> under a gentle flow of N</w:t>
      </w:r>
      <w:r w:rsidR="007B14FE" w:rsidRPr="00A50FEE">
        <w:rPr>
          <w:highlight w:val="yellow"/>
          <w:vertAlign w:val="subscript"/>
        </w:rPr>
        <w:t>2</w:t>
      </w:r>
      <w:r w:rsidR="007B14FE" w:rsidRPr="00A50FEE">
        <w:rPr>
          <w:highlight w:val="yellow"/>
        </w:rPr>
        <w:t xml:space="preserve">. </w:t>
      </w:r>
    </w:p>
    <w:p w14:paraId="0E3178CE" w14:textId="77777777" w:rsidR="005B01A9" w:rsidRPr="00A50FEE" w:rsidRDefault="005B01A9" w:rsidP="00FF6736">
      <w:pPr>
        <w:contextualSpacing/>
        <w:rPr>
          <w:highlight w:val="yellow"/>
        </w:rPr>
      </w:pPr>
    </w:p>
    <w:p w14:paraId="696603FE" w14:textId="11F606C5" w:rsidR="009D2DB1" w:rsidRPr="00A50FEE" w:rsidRDefault="00B22E66" w:rsidP="00FF6736">
      <w:pPr>
        <w:pStyle w:val="af3"/>
        <w:numPr>
          <w:ilvl w:val="1"/>
          <w:numId w:val="27"/>
        </w:numPr>
        <w:tabs>
          <w:tab w:val="left" w:pos="426"/>
        </w:tabs>
        <w:ind w:left="0" w:firstLine="0"/>
        <w:rPr>
          <w:highlight w:val="yellow"/>
        </w:rPr>
      </w:pPr>
      <w:r w:rsidRPr="00A50FEE">
        <w:rPr>
          <w:highlight w:val="yellow"/>
        </w:rPr>
        <w:t>In order to r</w:t>
      </w:r>
      <w:r w:rsidR="00DB6AD5" w:rsidRPr="00A50FEE">
        <w:rPr>
          <w:highlight w:val="yellow"/>
        </w:rPr>
        <w:t xml:space="preserve">emove the </w:t>
      </w:r>
      <w:r w:rsidR="007B14FE" w:rsidRPr="00A50FEE">
        <w:rPr>
          <w:highlight w:val="yellow"/>
        </w:rPr>
        <w:t xml:space="preserve">PS-spheres from the </w:t>
      </w:r>
      <w:r w:rsidR="0073070A" w:rsidRPr="00A50FEE">
        <w:rPr>
          <w:highlight w:val="yellow"/>
        </w:rPr>
        <w:t xml:space="preserve">electrode </w:t>
      </w:r>
      <w:r w:rsidRPr="00A50FEE">
        <w:rPr>
          <w:highlight w:val="yellow"/>
        </w:rPr>
        <w:t>surface, place</w:t>
      </w:r>
      <w:r w:rsidR="007B14FE" w:rsidRPr="00A50FEE">
        <w:rPr>
          <w:highlight w:val="yellow"/>
        </w:rPr>
        <w:t xml:space="preserve"> the electrodes for 20</w:t>
      </w:r>
      <w:r w:rsidR="00085730" w:rsidRPr="00A50FEE">
        <w:rPr>
          <w:highlight w:val="yellow"/>
        </w:rPr>
        <w:t xml:space="preserve"> </w:t>
      </w:r>
      <w:r w:rsidR="0073070A" w:rsidRPr="00A50FEE">
        <w:rPr>
          <w:highlight w:val="yellow"/>
        </w:rPr>
        <w:t xml:space="preserve">min under gentle stirring in a </w:t>
      </w:r>
      <w:r w:rsidR="007B14FE" w:rsidRPr="00A50FEE">
        <w:rPr>
          <w:highlight w:val="yellow"/>
        </w:rPr>
        <w:t xml:space="preserve">beaker with </w:t>
      </w:r>
      <w:r w:rsidR="00B5106D" w:rsidRPr="00A50FEE">
        <w:rPr>
          <w:highlight w:val="yellow"/>
        </w:rPr>
        <w:t xml:space="preserve">10 mL </w:t>
      </w:r>
      <w:r w:rsidR="003F441D">
        <w:rPr>
          <w:highlight w:val="yellow"/>
        </w:rPr>
        <w:t xml:space="preserve">of </w:t>
      </w:r>
      <w:r w:rsidR="007B14FE" w:rsidRPr="00A50FEE">
        <w:rPr>
          <w:highlight w:val="yellow"/>
        </w:rPr>
        <w:t>toluene</w:t>
      </w:r>
      <w:r w:rsidR="00B5106D" w:rsidRPr="00A50FEE">
        <w:rPr>
          <w:highlight w:val="yellow"/>
        </w:rPr>
        <w:t xml:space="preserve"> (the electrode should be covered with toluene)</w:t>
      </w:r>
      <w:r w:rsidR="007B14FE" w:rsidRPr="00A50FEE">
        <w:rPr>
          <w:highlight w:val="yellow"/>
        </w:rPr>
        <w:t xml:space="preserve">. </w:t>
      </w:r>
      <w:r w:rsidRPr="00A50FEE">
        <w:rPr>
          <w:highlight w:val="yellow"/>
        </w:rPr>
        <w:t>Subsequently, rinse the</w:t>
      </w:r>
      <w:r w:rsidR="007B14FE" w:rsidRPr="00A50FEE">
        <w:rPr>
          <w:highlight w:val="yellow"/>
        </w:rPr>
        <w:t xml:space="preserve"> ele</w:t>
      </w:r>
      <w:r w:rsidR="005B01A9" w:rsidRPr="00A50FEE">
        <w:rPr>
          <w:highlight w:val="yellow"/>
        </w:rPr>
        <w:t>ctrode</w:t>
      </w:r>
      <w:r w:rsidR="007B14FE" w:rsidRPr="00A50FEE">
        <w:rPr>
          <w:highlight w:val="yellow"/>
        </w:rPr>
        <w:t xml:space="preserve"> with acetone and ethanol</w:t>
      </w:r>
      <w:r w:rsidR="005E57D8" w:rsidRPr="00A50FEE">
        <w:rPr>
          <w:highlight w:val="yellow"/>
        </w:rPr>
        <w:t xml:space="preserve"> for 20 s</w:t>
      </w:r>
      <w:r w:rsidR="0050724B" w:rsidRPr="00A50FEE">
        <w:rPr>
          <w:highlight w:val="yellow"/>
        </w:rPr>
        <w:t xml:space="preserve"> each</w:t>
      </w:r>
      <w:r w:rsidR="007B14FE" w:rsidRPr="00A50FEE">
        <w:rPr>
          <w:highlight w:val="yellow"/>
        </w:rPr>
        <w:t xml:space="preserve">. </w:t>
      </w:r>
    </w:p>
    <w:p w14:paraId="115EFA3F" w14:textId="77777777" w:rsidR="009D2DB1" w:rsidRPr="00A50FEE" w:rsidRDefault="009D2DB1" w:rsidP="00FF6736">
      <w:pPr>
        <w:contextualSpacing/>
        <w:rPr>
          <w:highlight w:val="yellow"/>
        </w:rPr>
      </w:pPr>
    </w:p>
    <w:p w14:paraId="5E9BFDBD" w14:textId="29A12400" w:rsidR="00962EA4" w:rsidRPr="00A50FEE" w:rsidRDefault="007D4963" w:rsidP="00FF6736">
      <w:pPr>
        <w:pStyle w:val="af3"/>
        <w:numPr>
          <w:ilvl w:val="1"/>
          <w:numId w:val="27"/>
        </w:numPr>
        <w:tabs>
          <w:tab w:val="left" w:pos="426"/>
        </w:tabs>
        <w:ind w:left="0" w:firstLine="0"/>
        <w:rPr>
          <w:highlight w:val="yellow"/>
        </w:rPr>
      </w:pPr>
      <w:r w:rsidRPr="00A50FEE">
        <w:rPr>
          <w:highlight w:val="yellow"/>
        </w:rPr>
        <w:t>R</w:t>
      </w:r>
      <w:r w:rsidR="007B14FE" w:rsidRPr="00A50FEE">
        <w:rPr>
          <w:highlight w:val="yellow"/>
        </w:rPr>
        <w:t>emove r</w:t>
      </w:r>
      <w:r w:rsidR="00E54508" w:rsidRPr="00A50FEE">
        <w:rPr>
          <w:highlight w:val="yellow"/>
        </w:rPr>
        <w:t>esidual carbon from the surface by</w:t>
      </w:r>
      <w:r w:rsidR="007B14FE" w:rsidRPr="00A50FEE">
        <w:rPr>
          <w:highlight w:val="yellow"/>
        </w:rPr>
        <w:t xml:space="preserve"> O</w:t>
      </w:r>
      <w:r w:rsidR="007B14FE" w:rsidRPr="00A50FEE">
        <w:rPr>
          <w:highlight w:val="yellow"/>
          <w:vertAlign w:val="subscript"/>
        </w:rPr>
        <w:t>2</w:t>
      </w:r>
      <w:r w:rsidR="007B14FE" w:rsidRPr="00A50FEE">
        <w:rPr>
          <w:highlight w:val="yellow"/>
        </w:rPr>
        <w:t xml:space="preserve">-plasma </w:t>
      </w:r>
      <w:r w:rsidR="005B01A9" w:rsidRPr="00A50FEE">
        <w:rPr>
          <w:highlight w:val="yellow"/>
        </w:rPr>
        <w:t xml:space="preserve">cleaning </w:t>
      </w:r>
      <w:r w:rsidR="007B14FE" w:rsidRPr="00A50FEE">
        <w:rPr>
          <w:highlight w:val="yellow"/>
        </w:rPr>
        <w:t>for 6 min at a process pressure of 0.16 mbar, 65 W and gas inflows of O</w:t>
      </w:r>
      <w:r w:rsidR="007B14FE" w:rsidRPr="00A50FEE">
        <w:rPr>
          <w:highlight w:val="yellow"/>
          <w:vertAlign w:val="subscript"/>
        </w:rPr>
        <w:t>2</w:t>
      </w:r>
      <w:r w:rsidR="007B14FE" w:rsidRPr="00A50FEE">
        <w:rPr>
          <w:highlight w:val="yellow"/>
        </w:rPr>
        <w:t xml:space="preserve"> and Ar of 2</w:t>
      </w:r>
      <w:r w:rsidR="008E58D2" w:rsidRPr="00A50FEE">
        <w:rPr>
          <w:highlight w:val="yellow"/>
        </w:rPr>
        <w:t xml:space="preserve"> </w:t>
      </w:r>
      <w:r w:rsidR="007B14FE" w:rsidRPr="00A50FEE">
        <w:rPr>
          <w:highlight w:val="yellow"/>
        </w:rPr>
        <w:t>sccm and 1</w:t>
      </w:r>
      <w:r w:rsidR="008E58D2" w:rsidRPr="00A50FEE">
        <w:rPr>
          <w:highlight w:val="yellow"/>
        </w:rPr>
        <w:t xml:space="preserve"> </w:t>
      </w:r>
      <w:r w:rsidR="007B14FE" w:rsidRPr="00A50FEE">
        <w:rPr>
          <w:highlight w:val="yellow"/>
        </w:rPr>
        <w:t>sccm, respectively.</w:t>
      </w:r>
      <w:r w:rsidR="005B01A9" w:rsidRPr="00A50FEE">
        <w:rPr>
          <w:highlight w:val="yellow"/>
        </w:rPr>
        <w:t xml:space="preserve"> </w:t>
      </w:r>
    </w:p>
    <w:p w14:paraId="3C6D1A5B" w14:textId="77777777" w:rsidR="00962EA4" w:rsidRPr="00A50FEE" w:rsidRDefault="00962EA4" w:rsidP="00FF6736">
      <w:pPr>
        <w:contextualSpacing/>
        <w:rPr>
          <w:highlight w:val="yellow"/>
        </w:rPr>
      </w:pPr>
    </w:p>
    <w:p w14:paraId="7D5777E9" w14:textId="1E44914E" w:rsidR="00ED35F9" w:rsidRPr="00A50FEE" w:rsidRDefault="005B01A9" w:rsidP="00FF6736">
      <w:pPr>
        <w:pStyle w:val="af3"/>
        <w:numPr>
          <w:ilvl w:val="1"/>
          <w:numId w:val="27"/>
        </w:numPr>
        <w:tabs>
          <w:tab w:val="left" w:pos="426"/>
        </w:tabs>
        <w:ind w:left="0" w:firstLine="0"/>
      </w:pPr>
      <w:r w:rsidRPr="00A50FEE">
        <w:t>P</w:t>
      </w:r>
      <w:r w:rsidR="00D13DEA" w:rsidRPr="00A50FEE">
        <w:t xml:space="preserve">repare the samples </w:t>
      </w:r>
      <w:r w:rsidR="001A6519" w:rsidRPr="00A50FEE">
        <w:t>up to</w:t>
      </w:r>
      <w:r w:rsidR="00D13DEA" w:rsidRPr="00A50FEE">
        <w:t xml:space="preserve"> one week p</w:t>
      </w:r>
      <w:r w:rsidRPr="00A50FEE">
        <w:t>r</w:t>
      </w:r>
      <w:r w:rsidR="00D13DEA" w:rsidRPr="00A50FEE">
        <w:t xml:space="preserve">ior to tests in the drop tower and </w:t>
      </w:r>
      <w:r w:rsidR="00755700" w:rsidRPr="00A50FEE">
        <w:t>store</w:t>
      </w:r>
      <w:r w:rsidR="00ED35F9" w:rsidRPr="00A50FEE">
        <w:t xml:space="preserve"> </w:t>
      </w:r>
      <w:r w:rsidR="00D13DEA" w:rsidRPr="00A50FEE">
        <w:t xml:space="preserve">them </w:t>
      </w:r>
      <w:r w:rsidR="00755700" w:rsidRPr="00A50FEE">
        <w:t xml:space="preserve">until the experiments </w:t>
      </w:r>
      <w:r w:rsidR="00ED35F9" w:rsidRPr="00A50FEE">
        <w:t>under N</w:t>
      </w:r>
      <w:r w:rsidR="00ED35F9" w:rsidRPr="00A50FEE">
        <w:rPr>
          <w:vertAlign w:val="subscript"/>
        </w:rPr>
        <w:t>2</w:t>
      </w:r>
      <w:r w:rsidR="00755700" w:rsidRPr="00A50FEE">
        <w:t xml:space="preserve"> atmosphere in the dark (e.g., in a glove bag</w:t>
      </w:r>
      <w:r w:rsidR="001A6519" w:rsidRPr="00A50FEE">
        <w:t xml:space="preserve"> or desiccator</w:t>
      </w:r>
      <w:r w:rsidR="00755700" w:rsidRPr="00A50FEE">
        <w:t>).</w:t>
      </w:r>
    </w:p>
    <w:p w14:paraId="0C913995" w14:textId="77777777" w:rsidR="00ED35F9" w:rsidRPr="00A50FEE" w:rsidRDefault="00ED35F9" w:rsidP="00FF6736">
      <w:pPr>
        <w:contextualSpacing/>
        <w:rPr>
          <w:highlight w:val="yellow"/>
        </w:rPr>
      </w:pPr>
    </w:p>
    <w:p w14:paraId="7645DF5A" w14:textId="33B349B3" w:rsidR="00735102" w:rsidRPr="00A50FEE" w:rsidRDefault="00A50FEE" w:rsidP="00FF6736">
      <w:pPr>
        <w:pStyle w:val="a3"/>
        <w:spacing w:before="0" w:beforeAutospacing="0" w:after="0" w:afterAutospacing="0"/>
        <w:rPr>
          <w:color w:val="000000" w:themeColor="text1"/>
          <w:highlight w:val="yellow"/>
        </w:rPr>
      </w:pPr>
      <w:r>
        <w:rPr>
          <w:color w:val="000000" w:themeColor="text1"/>
        </w:rPr>
        <w:t xml:space="preserve">NOTE: </w:t>
      </w:r>
      <w:r w:rsidR="00735102" w:rsidRPr="00A50FEE">
        <w:rPr>
          <w:color w:val="000000" w:themeColor="text1"/>
        </w:rPr>
        <w:t>The protocol can be paused here</w:t>
      </w:r>
      <w:r w:rsidR="00C77AC7" w:rsidRPr="00A50FEE">
        <w:rPr>
          <w:color w:val="000000" w:themeColor="text1"/>
        </w:rPr>
        <w:t xml:space="preserve"> for about 1-2 weeks</w:t>
      </w:r>
      <w:r w:rsidR="00735102" w:rsidRPr="00A50FEE">
        <w:rPr>
          <w:color w:val="000000" w:themeColor="text1"/>
        </w:rPr>
        <w:t>.</w:t>
      </w:r>
    </w:p>
    <w:p w14:paraId="1EF7F83B" w14:textId="77777777" w:rsidR="00B1615E" w:rsidRPr="00A50FEE" w:rsidRDefault="00B1615E" w:rsidP="00FF6736">
      <w:pPr>
        <w:rPr>
          <w:b/>
          <w:i/>
          <w:highlight w:val="yellow"/>
        </w:rPr>
      </w:pPr>
    </w:p>
    <w:p w14:paraId="29FAC18F" w14:textId="0673A4A1" w:rsidR="00B1615E" w:rsidRPr="00A50FEE" w:rsidRDefault="00D13DEA" w:rsidP="00FF6736">
      <w:pPr>
        <w:pStyle w:val="af3"/>
        <w:numPr>
          <w:ilvl w:val="0"/>
          <w:numId w:val="27"/>
        </w:numPr>
        <w:ind w:left="0" w:firstLine="0"/>
        <w:rPr>
          <w:b/>
          <w:highlight w:val="yellow"/>
        </w:rPr>
      </w:pPr>
      <w:r w:rsidRPr="00A50FEE">
        <w:rPr>
          <w:b/>
          <w:highlight w:val="yellow"/>
        </w:rPr>
        <w:t xml:space="preserve">Photoelectrochemical </w:t>
      </w:r>
      <w:r w:rsidR="003F441D" w:rsidRPr="00A50FEE">
        <w:rPr>
          <w:b/>
          <w:highlight w:val="yellow"/>
        </w:rPr>
        <w:t>experiments in microgravity</w:t>
      </w:r>
    </w:p>
    <w:p w14:paraId="6A7033C6" w14:textId="77777777" w:rsidR="00354DAB" w:rsidRPr="00A50FEE" w:rsidRDefault="00354DAB" w:rsidP="00FF6736">
      <w:pPr>
        <w:rPr>
          <w:highlight w:val="yellow"/>
        </w:rPr>
      </w:pPr>
    </w:p>
    <w:p w14:paraId="4E0A7B24" w14:textId="10ECA78C" w:rsidR="00E77EE3" w:rsidRPr="00A50FEE" w:rsidRDefault="00D13DEA" w:rsidP="00FF6736">
      <w:pPr>
        <w:pStyle w:val="af3"/>
        <w:numPr>
          <w:ilvl w:val="1"/>
          <w:numId w:val="29"/>
        </w:numPr>
      </w:pPr>
      <w:r w:rsidRPr="00A50FEE">
        <w:t xml:space="preserve">For </w:t>
      </w:r>
      <w:r w:rsidR="00EB5ABF" w:rsidRPr="00A50FEE">
        <w:t xml:space="preserve">the </w:t>
      </w:r>
      <w:r w:rsidRPr="00A50FEE">
        <w:t>experime</w:t>
      </w:r>
      <w:r w:rsidR="006C5A99" w:rsidRPr="00A50FEE">
        <w:t>nts in microgravity environment</w:t>
      </w:r>
      <w:r w:rsidR="00962EA4" w:rsidRPr="00A50FEE">
        <w:t>, contact one of the major</w:t>
      </w:r>
      <w:r w:rsidRPr="00A50FEE">
        <w:t xml:space="preserve"> drop t</w:t>
      </w:r>
      <w:r w:rsidR="00962EA4" w:rsidRPr="00A50FEE">
        <w:t xml:space="preserve">ower facilities, </w:t>
      </w:r>
      <w:r w:rsidR="003F441D">
        <w:t>(</w:t>
      </w:r>
      <w:r w:rsidR="00962EA4" w:rsidRPr="00A50FEE">
        <w:t xml:space="preserve">e.g., </w:t>
      </w:r>
      <w:r w:rsidR="00B1615E" w:rsidRPr="00A50FEE">
        <w:t>the Centre of Applied Space Technology and Microgravity (ZARM), Bremen</w:t>
      </w:r>
      <w:r w:rsidR="009340CB" w:rsidRPr="00A50FEE">
        <w:t xml:space="preserve"> Germany</w:t>
      </w:r>
      <w:r w:rsidR="003F441D">
        <w:t>)</w:t>
      </w:r>
      <w:r w:rsidR="00B1615E" w:rsidRPr="00A50FEE">
        <w:t xml:space="preserve">. </w:t>
      </w:r>
    </w:p>
    <w:p w14:paraId="3B730E23" w14:textId="77777777" w:rsidR="00E77EE3" w:rsidRPr="00A50FEE" w:rsidRDefault="00E77EE3" w:rsidP="00FF6736">
      <w:pPr>
        <w:pStyle w:val="af3"/>
        <w:ind w:left="0"/>
      </w:pPr>
    </w:p>
    <w:p w14:paraId="568BC3F9" w14:textId="4A36CF92" w:rsidR="00962EA4" w:rsidRPr="00A50FEE" w:rsidRDefault="00E77EE3" w:rsidP="00FF6736">
      <w:pPr>
        <w:pStyle w:val="af3"/>
        <w:ind w:left="0"/>
      </w:pPr>
      <w:r w:rsidRPr="00A50FEE">
        <w:t xml:space="preserve">NOTE: </w:t>
      </w:r>
      <w:r w:rsidR="00987D3B" w:rsidRPr="00A50FEE">
        <w:t>By e</w:t>
      </w:r>
      <w:r w:rsidR="007D4963" w:rsidRPr="00A50FEE">
        <w:t>mploying a catapult s</w:t>
      </w:r>
      <w:r w:rsidR="00B1615E" w:rsidRPr="00A50FEE">
        <w:t xml:space="preserve">ystem, 9.3 s of microgravity </w:t>
      </w:r>
      <w:r w:rsidR="00306285" w:rsidRPr="00A50FEE">
        <w:t xml:space="preserve">environment </w:t>
      </w:r>
      <w:r w:rsidR="007D4963" w:rsidRPr="00A50FEE">
        <w:t>can be</w:t>
      </w:r>
      <w:r w:rsidR="00962EA4" w:rsidRPr="00A50FEE">
        <w:t xml:space="preserve"> generated</w:t>
      </w:r>
      <w:r w:rsidR="007D4963" w:rsidRPr="00A50FEE">
        <w:t xml:space="preserve"> at ZARM</w:t>
      </w:r>
      <w:r w:rsidR="009D2DB1" w:rsidRPr="00A50FEE">
        <w:t xml:space="preserve"> with an approached minimum g-level of about 10</w:t>
      </w:r>
      <w:r w:rsidR="009D2DB1" w:rsidRPr="00A50FEE">
        <w:rPr>
          <w:vertAlign w:val="superscript"/>
        </w:rPr>
        <w:t>-6</w:t>
      </w:r>
      <w:r w:rsidR="00335591">
        <w:t> m</w:t>
      </w:r>
      <w:r w:rsidR="003F441D">
        <w:t>·</w:t>
      </w:r>
      <w:r w:rsidR="00335591">
        <w:t>s</w:t>
      </w:r>
      <w:r w:rsidR="00335591" w:rsidRPr="00335591">
        <w:rPr>
          <w:vertAlign w:val="superscript"/>
        </w:rPr>
        <w:t>-2</w:t>
      </w:r>
      <w:r w:rsidR="00335591">
        <w:rPr>
          <w:vertAlign w:val="superscript"/>
        </w:rPr>
        <w:t xml:space="preserve"> </w:t>
      </w:r>
      <w:r w:rsidR="009D2DB1" w:rsidRPr="00A50FEE">
        <w:rPr>
          <w:vertAlign w:val="superscript"/>
        </w:rPr>
        <w:t>13</w:t>
      </w:r>
      <w:r w:rsidR="00A1384F">
        <w:t>.</w:t>
      </w:r>
      <w:r w:rsidR="009D2DB1" w:rsidRPr="00A50FEE">
        <w:t xml:space="preserve"> </w:t>
      </w:r>
      <w:r w:rsidR="00987D3B" w:rsidRPr="00A50FEE">
        <w:t>A</w:t>
      </w:r>
      <w:r w:rsidR="007D4963" w:rsidRPr="00A50FEE">
        <w:t xml:space="preserve"> hydraulically controlled pneumatic piston-cylinder system is used to launch </w:t>
      </w:r>
      <w:r w:rsidR="00962EA4" w:rsidRPr="00A50FEE">
        <w:t xml:space="preserve">the </w:t>
      </w:r>
      <w:r w:rsidR="0022776B" w:rsidRPr="00A50FEE">
        <w:t xml:space="preserve">drop </w:t>
      </w:r>
      <w:r w:rsidR="00962EA4" w:rsidRPr="00A50FEE">
        <w:t xml:space="preserve">capsule </w:t>
      </w:r>
      <w:r w:rsidR="0055686E" w:rsidRPr="00A50FEE">
        <w:t>(</w:t>
      </w:r>
      <w:r w:rsidR="0055686E" w:rsidRPr="003F441D">
        <w:rPr>
          <w:b/>
        </w:rPr>
        <w:t>Figure 1A</w:t>
      </w:r>
      <w:r w:rsidR="0022776B" w:rsidRPr="00A50FEE">
        <w:t xml:space="preserve">) </w:t>
      </w:r>
      <w:r w:rsidR="00B1615E" w:rsidRPr="00A50FEE">
        <w:t xml:space="preserve">upwards </w:t>
      </w:r>
      <w:r w:rsidR="007D4963" w:rsidRPr="00A50FEE">
        <w:t>from the bottom of the tower. The capsule is decelerated</w:t>
      </w:r>
      <w:r w:rsidR="00962EA4" w:rsidRPr="00A50FEE">
        <w:t xml:space="preserve"> again in a container which is</w:t>
      </w:r>
      <w:r w:rsidR="00B1615E" w:rsidRPr="00A50FEE">
        <w:t xml:space="preserve"> placed onto the cylinder system </w:t>
      </w:r>
      <w:r w:rsidR="00547CAA" w:rsidRPr="00A50FEE">
        <w:t>during</w:t>
      </w:r>
      <w:r w:rsidR="007D4963" w:rsidRPr="00A50FEE">
        <w:t xml:space="preserve"> </w:t>
      </w:r>
      <w:r w:rsidR="00547CAA" w:rsidRPr="00A50FEE">
        <w:t>the time</w:t>
      </w:r>
      <w:r w:rsidR="007D4963" w:rsidRPr="00A50FEE">
        <w:t xml:space="preserve"> of free fall</w:t>
      </w:r>
      <w:r w:rsidR="009D2DB1" w:rsidRPr="00A50FEE">
        <w:t xml:space="preserve">. </w:t>
      </w:r>
      <w:r w:rsidR="00962EA4" w:rsidRPr="00A50FEE">
        <w:t xml:space="preserve"> </w:t>
      </w:r>
    </w:p>
    <w:p w14:paraId="01707270" w14:textId="4AE9FD66" w:rsidR="00962EA4" w:rsidRPr="00A50FEE" w:rsidRDefault="00B1615E" w:rsidP="00FF6736">
      <w:pPr>
        <w:pStyle w:val="af3"/>
        <w:ind w:left="0"/>
      </w:pPr>
      <w:r w:rsidRPr="00A50FEE">
        <w:t xml:space="preserve">   </w:t>
      </w:r>
    </w:p>
    <w:p w14:paraId="03B0499F" w14:textId="2426E19A" w:rsidR="005D035D" w:rsidRPr="00A50FEE" w:rsidRDefault="000F601E" w:rsidP="00FF6736">
      <w:pPr>
        <w:pStyle w:val="af3"/>
        <w:numPr>
          <w:ilvl w:val="1"/>
          <w:numId w:val="29"/>
        </w:numPr>
      </w:pPr>
      <w:r w:rsidRPr="00A50FEE">
        <w:t>U</w:t>
      </w:r>
      <w:r w:rsidR="00962EA4" w:rsidRPr="00A50FEE">
        <w:t>se a</w:t>
      </w:r>
      <w:r w:rsidR="00B1615E" w:rsidRPr="00A50FEE">
        <w:t xml:space="preserve"> two-compartment photoelectrochemical cell (filling volume of each cell: 250 mL)</w:t>
      </w:r>
      <w:r w:rsidR="003F6A19" w:rsidRPr="00A50FEE">
        <w:t xml:space="preserve"> for the photoelectrochemical experiments </w:t>
      </w:r>
      <w:r w:rsidR="00812C43" w:rsidRPr="00A50FEE">
        <w:t xml:space="preserve">in order </w:t>
      </w:r>
      <w:r w:rsidR="003F6A19" w:rsidRPr="00A50FEE">
        <w:t xml:space="preserve">to carry out two experiments in </w:t>
      </w:r>
      <w:r w:rsidR="00B67E20" w:rsidRPr="00A50FEE">
        <w:t xml:space="preserve">microgravity environment in </w:t>
      </w:r>
      <w:r w:rsidR="003F6A19" w:rsidRPr="00A50FEE">
        <w:t>parallel. The front of e</w:t>
      </w:r>
      <w:r w:rsidR="00B1615E" w:rsidRPr="00A50FEE">
        <w:t xml:space="preserve">ach cell </w:t>
      </w:r>
      <w:r w:rsidR="00962EA4" w:rsidRPr="00A50FEE">
        <w:t>should consist</w:t>
      </w:r>
      <w:r w:rsidR="00145239" w:rsidRPr="00A50FEE">
        <w:t xml:space="preserve"> of </w:t>
      </w:r>
      <w:r w:rsidR="00B67E20" w:rsidRPr="00A50FEE">
        <w:t>an</w:t>
      </w:r>
      <w:r w:rsidR="00145239" w:rsidRPr="00A50FEE">
        <w:t xml:space="preserve"> optical </w:t>
      </w:r>
      <w:r w:rsidR="00B1615E" w:rsidRPr="00A50FEE">
        <w:t xml:space="preserve">quartz glass </w:t>
      </w:r>
      <w:r w:rsidR="00812C43" w:rsidRPr="00A50FEE">
        <w:t>window</w:t>
      </w:r>
      <w:r w:rsidR="00145239" w:rsidRPr="00A50FEE">
        <w:t xml:space="preserve"> </w:t>
      </w:r>
      <w:r w:rsidR="00B1615E" w:rsidRPr="00A50FEE">
        <w:t>(diameter: 16 mm)</w:t>
      </w:r>
      <w:r w:rsidR="00D06B24" w:rsidRPr="00A50FEE">
        <w:t xml:space="preserve"> for illuminating</w:t>
      </w:r>
      <w:r w:rsidR="00B1615E" w:rsidRPr="00A50FEE">
        <w:t xml:space="preserve"> the working</w:t>
      </w:r>
      <w:r w:rsidR="00812C43" w:rsidRPr="00A50FEE">
        <w:t xml:space="preserve"> electrode</w:t>
      </w:r>
      <w:r w:rsidR="00B1615E" w:rsidRPr="00A50FEE">
        <w:t xml:space="preserve"> </w:t>
      </w:r>
      <w:r w:rsidR="00B5106D" w:rsidRPr="00A50FEE">
        <w:t xml:space="preserve">(see </w:t>
      </w:r>
      <w:r w:rsidR="00B5106D" w:rsidRPr="003F441D">
        <w:rPr>
          <w:b/>
        </w:rPr>
        <w:t>Figure 1</w:t>
      </w:r>
      <w:r w:rsidR="0055686E" w:rsidRPr="003F441D">
        <w:rPr>
          <w:b/>
        </w:rPr>
        <w:t>B</w:t>
      </w:r>
      <w:r w:rsidR="00962EA4" w:rsidRPr="00A50FEE">
        <w:t>)</w:t>
      </w:r>
      <w:r w:rsidR="00B1615E" w:rsidRPr="00A50FEE">
        <w:t xml:space="preserve">. </w:t>
      </w:r>
    </w:p>
    <w:p w14:paraId="2DA35B37" w14:textId="77777777" w:rsidR="005D035D" w:rsidRPr="00A50FEE" w:rsidRDefault="005D035D" w:rsidP="00FF6736">
      <w:pPr>
        <w:pStyle w:val="af3"/>
        <w:ind w:left="0"/>
      </w:pPr>
    </w:p>
    <w:p w14:paraId="08DB20BB" w14:textId="3B9E4B31" w:rsidR="00962EA4" w:rsidRPr="00A50FEE" w:rsidRDefault="00D646CA" w:rsidP="00FF6736">
      <w:pPr>
        <w:pStyle w:val="af3"/>
        <w:numPr>
          <w:ilvl w:val="1"/>
          <w:numId w:val="29"/>
        </w:numPr>
      </w:pPr>
      <w:r w:rsidRPr="00A50FEE">
        <w:t>Employ a three-electrode arrangement in each cell for the</w:t>
      </w:r>
      <w:r w:rsidR="00962EA4" w:rsidRPr="00A50FEE">
        <w:t xml:space="preserve"> p</w:t>
      </w:r>
      <w:r w:rsidR="00B1615E" w:rsidRPr="00A50FEE">
        <w:t xml:space="preserve">hotoelectrochemical </w:t>
      </w:r>
      <w:r w:rsidRPr="00A50FEE">
        <w:t xml:space="preserve">measurements with a </w:t>
      </w:r>
      <w:r w:rsidR="00B1615E" w:rsidRPr="00A50FEE">
        <w:t>Pt counter electrode and an Ag/AgCl (3 M</w:t>
      </w:r>
      <w:r w:rsidR="009D2DB1" w:rsidRPr="00A50FEE">
        <w:t xml:space="preserve"> KCl</w:t>
      </w:r>
      <w:r w:rsidR="00B1615E" w:rsidRPr="00A50FEE">
        <w:t>) reference electrode in HClO</w:t>
      </w:r>
      <w:r w:rsidR="00B1615E" w:rsidRPr="00A50FEE">
        <w:rPr>
          <w:vertAlign w:val="subscript"/>
        </w:rPr>
        <w:t>4</w:t>
      </w:r>
      <w:r w:rsidR="00B1615E" w:rsidRPr="00A50FEE">
        <w:t xml:space="preserve"> (1 M)</w:t>
      </w:r>
      <w:r w:rsidRPr="00A50FEE">
        <w:t xml:space="preserve">. Add </w:t>
      </w:r>
      <w:r w:rsidR="00B1615E" w:rsidRPr="00A50FEE">
        <w:t xml:space="preserve">1% (v/v) isopropanol to </w:t>
      </w:r>
      <w:r w:rsidR="00E93EEE" w:rsidRPr="00A50FEE">
        <w:t xml:space="preserve">the electrolyte in order to </w:t>
      </w:r>
      <w:r w:rsidR="00B1615E" w:rsidRPr="00A50FEE">
        <w:t>reduce the surface</w:t>
      </w:r>
      <w:r w:rsidRPr="00A50FEE">
        <w:t xml:space="preserve"> tension </w:t>
      </w:r>
      <w:r w:rsidR="00E93EEE" w:rsidRPr="00A50FEE">
        <w:t>and enhance</w:t>
      </w:r>
      <w:r w:rsidRPr="00A50FEE">
        <w:t xml:space="preserve"> </w:t>
      </w:r>
      <w:r w:rsidR="00B1615E" w:rsidRPr="00A50FEE">
        <w:t xml:space="preserve">gas bubble release. </w:t>
      </w:r>
      <w:r w:rsidR="00962EA4" w:rsidRPr="00A50FEE">
        <w:t xml:space="preserve">Use </w:t>
      </w:r>
      <w:r w:rsidR="00B1615E" w:rsidRPr="00A50FEE">
        <w:t xml:space="preserve">a W-I white light source </w:t>
      </w:r>
      <w:r w:rsidR="00962EA4" w:rsidRPr="00A50FEE">
        <w:t>for illuminating each cell compartment through the optical windows.</w:t>
      </w:r>
    </w:p>
    <w:p w14:paraId="5B320408" w14:textId="77777777" w:rsidR="00253929" w:rsidRPr="00A50FEE" w:rsidRDefault="00253929" w:rsidP="00FF6736">
      <w:pPr>
        <w:rPr>
          <w:color w:val="000000" w:themeColor="text1"/>
          <w:highlight w:val="yellow"/>
        </w:rPr>
      </w:pPr>
    </w:p>
    <w:p w14:paraId="0CE57E7C" w14:textId="03C07526" w:rsidR="00253929" w:rsidRPr="00A50FEE" w:rsidRDefault="00253929" w:rsidP="00FF6736">
      <w:pPr>
        <w:pStyle w:val="af3"/>
        <w:ind w:left="0"/>
        <w:rPr>
          <w:color w:val="000000" w:themeColor="text1"/>
        </w:rPr>
      </w:pPr>
      <w:r w:rsidRPr="00A50FEE">
        <w:rPr>
          <w:color w:val="000000" w:themeColor="text1"/>
        </w:rPr>
        <w:t xml:space="preserve">CAUTION: Concentrated perchloric acid is </w:t>
      </w:r>
      <w:r w:rsidR="003F441D">
        <w:rPr>
          <w:color w:val="000000" w:themeColor="text1"/>
        </w:rPr>
        <w:t xml:space="preserve">a </w:t>
      </w:r>
      <w:r w:rsidR="00FE2706" w:rsidRPr="00A50FEE">
        <w:rPr>
          <w:color w:val="000000" w:themeColor="text1"/>
        </w:rPr>
        <w:t>strong oxidizer. Organic, metallic and non-organic salts formed from oxidation are shock sensitive and pose a great fire and explosion hazard.</w:t>
      </w:r>
      <w:r w:rsidR="00BB1FFE" w:rsidRPr="00A50FEE">
        <w:rPr>
          <w:color w:val="000000" w:themeColor="text1"/>
        </w:rPr>
        <w:t xml:space="preserve"> Wear safety glasses, gloves and a protective</w:t>
      </w:r>
      <w:r w:rsidR="001F35BE" w:rsidRPr="00A50FEE">
        <w:rPr>
          <w:color w:val="000000" w:themeColor="text1"/>
        </w:rPr>
        <w:t xml:space="preserve"> lab coat</w:t>
      </w:r>
      <w:r w:rsidR="003C644F" w:rsidRPr="00A50FEE">
        <w:rPr>
          <w:color w:val="000000" w:themeColor="text1"/>
        </w:rPr>
        <w:t xml:space="preserve">. </w:t>
      </w:r>
      <w:r w:rsidR="001F35BE" w:rsidRPr="00A50FEE">
        <w:rPr>
          <w:color w:val="000000" w:themeColor="text1"/>
        </w:rPr>
        <w:t>Work under the fume hood and m</w:t>
      </w:r>
      <w:r w:rsidR="003C644F" w:rsidRPr="00A50FEE">
        <w:rPr>
          <w:color w:val="000000" w:themeColor="text1"/>
        </w:rPr>
        <w:t>inimize bench top storage time.</w:t>
      </w:r>
    </w:p>
    <w:p w14:paraId="22205F41" w14:textId="77777777" w:rsidR="00962EA4" w:rsidRPr="00A50FEE" w:rsidRDefault="00962EA4" w:rsidP="00FF6736">
      <w:pPr>
        <w:rPr>
          <w:highlight w:val="yellow"/>
        </w:rPr>
      </w:pPr>
    </w:p>
    <w:p w14:paraId="6E4F9514" w14:textId="55F490A5" w:rsidR="00B1615E" w:rsidRPr="00A50FEE" w:rsidRDefault="00962EA4" w:rsidP="00FF6736">
      <w:pPr>
        <w:pStyle w:val="af3"/>
        <w:numPr>
          <w:ilvl w:val="1"/>
          <w:numId w:val="29"/>
        </w:numPr>
        <w:rPr>
          <w:color w:val="000000" w:themeColor="text1"/>
        </w:rPr>
      </w:pPr>
      <w:r w:rsidRPr="00A50FEE">
        <w:rPr>
          <w:highlight w:val="yellow"/>
        </w:rPr>
        <w:t>For gas bubble investigations, attach t</w:t>
      </w:r>
      <w:r w:rsidR="00382001" w:rsidRPr="00A50FEE">
        <w:rPr>
          <w:highlight w:val="yellow"/>
        </w:rPr>
        <w:t xml:space="preserve">wo cameras </w:t>
      </w:r>
      <w:r w:rsidR="00B1615E" w:rsidRPr="00A50FEE">
        <w:rPr>
          <w:highlight w:val="yellow"/>
        </w:rPr>
        <w:t>to each cell via optical mirrors and beamsplitters (</w:t>
      </w:r>
      <w:r w:rsidR="00E93EEE" w:rsidRPr="00A50FEE">
        <w:rPr>
          <w:highlight w:val="yellow"/>
        </w:rPr>
        <w:t xml:space="preserve">e.g., a </w:t>
      </w:r>
      <w:r w:rsidR="00F766AD" w:rsidRPr="00A50FEE">
        <w:rPr>
          <w:highlight w:val="yellow"/>
        </w:rPr>
        <w:t>color</w:t>
      </w:r>
      <w:r w:rsidR="00E93EEE" w:rsidRPr="00A50FEE">
        <w:rPr>
          <w:highlight w:val="yellow"/>
        </w:rPr>
        <w:t xml:space="preserve"> camera at the</w:t>
      </w:r>
      <w:r w:rsidR="00806884" w:rsidRPr="00A50FEE">
        <w:rPr>
          <w:highlight w:val="yellow"/>
        </w:rPr>
        <w:t xml:space="preserve"> front and a monochromatic camera at the side,</w:t>
      </w:r>
      <w:r w:rsidR="00B1615E" w:rsidRPr="00A50FEE">
        <w:rPr>
          <w:highlight w:val="yellow"/>
        </w:rPr>
        <w:t xml:space="preserve"> se</w:t>
      </w:r>
      <w:r w:rsidR="00F766AD" w:rsidRPr="00A50FEE">
        <w:rPr>
          <w:highlight w:val="yellow"/>
        </w:rPr>
        <w:t xml:space="preserve">e </w:t>
      </w:r>
      <w:r w:rsidR="00F766AD" w:rsidRPr="003F441D">
        <w:rPr>
          <w:b/>
          <w:highlight w:val="yellow"/>
        </w:rPr>
        <w:t>Figure 1</w:t>
      </w:r>
      <w:r w:rsidR="00B1615E" w:rsidRPr="00A50FEE">
        <w:rPr>
          <w:highlight w:val="yellow"/>
        </w:rPr>
        <w:t>) to re</w:t>
      </w:r>
      <w:r w:rsidR="00806884" w:rsidRPr="00A50FEE">
        <w:rPr>
          <w:highlight w:val="yellow"/>
        </w:rPr>
        <w:t xml:space="preserve">cord </w:t>
      </w:r>
      <w:r w:rsidR="00BA0D20" w:rsidRPr="00A50FEE">
        <w:rPr>
          <w:highlight w:val="yellow"/>
        </w:rPr>
        <w:t xml:space="preserve">gas bubble </w:t>
      </w:r>
      <w:r w:rsidR="00806884" w:rsidRPr="00A50FEE">
        <w:rPr>
          <w:highlight w:val="yellow"/>
        </w:rPr>
        <w:t>evolution during free fall of the experiment</w:t>
      </w:r>
      <w:r w:rsidR="00B1615E" w:rsidRPr="00A50FEE">
        <w:rPr>
          <w:highlight w:val="yellow"/>
        </w:rPr>
        <w:t xml:space="preserve">. </w:t>
      </w:r>
      <w:r w:rsidR="00806884" w:rsidRPr="00A50FEE">
        <w:t>For each drop, s</w:t>
      </w:r>
      <w:r w:rsidRPr="00A50FEE">
        <w:t xml:space="preserve">tore the </w:t>
      </w:r>
      <w:r w:rsidR="003C4F1A" w:rsidRPr="00A50FEE">
        <w:t xml:space="preserve">recorded </w:t>
      </w:r>
      <w:r w:rsidRPr="00A50FEE">
        <w:t>d</w:t>
      </w:r>
      <w:r w:rsidR="003C4F1A" w:rsidRPr="00A50FEE">
        <w:t xml:space="preserve">ata </w:t>
      </w:r>
      <w:r w:rsidR="009D2DB1" w:rsidRPr="00A50FEE">
        <w:t>on an integrated board computer</w:t>
      </w:r>
      <w:r w:rsidR="00B1615E" w:rsidRPr="00A50FEE">
        <w:t xml:space="preserve"> in the drop capsule. </w:t>
      </w:r>
      <w:r w:rsidRPr="00A50FEE">
        <w:t xml:space="preserve">Record </w:t>
      </w:r>
      <w:r w:rsidRPr="00A50FEE">
        <w:rPr>
          <w:color w:val="000000" w:themeColor="text1"/>
        </w:rPr>
        <w:t>s</w:t>
      </w:r>
      <w:r w:rsidR="00B1615E" w:rsidRPr="00A50FEE">
        <w:rPr>
          <w:color w:val="000000" w:themeColor="text1"/>
        </w:rPr>
        <w:t xml:space="preserve">ingle pictures at a frame rate of </w:t>
      </w:r>
      <w:r w:rsidR="003F441D">
        <w:rPr>
          <w:color w:val="000000" w:themeColor="text1"/>
        </w:rPr>
        <w:t>(</w:t>
      </w:r>
      <w:r w:rsidR="003C4F1A" w:rsidRPr="00A50FEE">
        <w:rPr>
          <w:color w:val="000000" w:themeColor="text1"/>
        </w:rPr>
        <w:t xml:space="preserve">e.g., </w:t>
      </w:r>
      <w:r w:rsidR="00B1615E" w:rsidRPr="00A50FEE">
        <w:rPr>
          <w:color w:val="000000" w:themeColor="text1"/>
        </w:rPr>
        <w:t>25</w:t>
      </w:r>
      <w:r w:rsidR="00BA0D20" w:rsidRPr="00A50FEE">
        <w:rPr>
          <w:color w:val="000000" w:themeColor="text1"/>
        </w:rPr>
        <w:t xml:space="preserve"> </w:t>
      </w:r>
      <w:r w:rsidR="00806884" w:rsidRPr="00A50FEE">
        <w:rPr>
          <w:color w:val="000000" w:themeColor="text1"/>
        </w:rPr>
        <w:t>fps (color</w:t>
      </w:r>
      <w:r w:rsidR="00B1615E" w:rsidRPr="00A50FEE">
        <w:rPr>
          <w:color w:val="000000" w:themeColor="text1"/>
        </w:rPr>
        <w:t xml:space="preserve"> camera) and 60</w:t>
      </w:r>
      <w:r w:rsidR="00BA0D20" w:rsidRPr="00A50FEE">
        <w:rPr>
          <w:color w:val="000000" w:themeColor="text1"/>
        </w:rPr>
        <w:t xml:space="preserve"> </w:t>
      </w:r>
      <w:r w:rsidR="00806884" w:rsidRPr="00A50FEE">
        <w:rPr>
          <w:color w:val="000000" w:themeColor="text1"/>
        </w:rPr>
        <w:t>fps (monochromatic</w:t>
      </w:r>
      <w:r w:rsidR="00B1615E" w:rsidRPr="00A50FEE">
        <w:rPr>
          <w:color w:val="000000" w:themeColor="text1"/>
        </w:rPr>
        <w:t xml:space="preserve"> camera)</w:t>
      </w:r>
      <w:r w:rsidR="003F441D">
        <w:rPr>
          <w:color w:val="000000" w:themeColor="text1"/>
        </w:rPr>
        <w:t>)</w:t>
      </w:r>
      <w:r w:rsidR="00B1615E" w:rsidRPr="00A50FEE">
        <w:rPr>
          <w:color w:val="000000" w:themeColor="text1"/>
        </w:rPr>
        <w:t>.</w:t>
      </w:r>
    </w:p>
    <w:p w14:paraId="3BE55AEA" w14:textId="77777777" w:rsidR="00962EA4" w:rsidRPr="00A50FEE" w:rsidRDefault="00962EA4" w:rsidP="00FF6736">
      <w:pPr>
        <w:rPr>
          <w:color w:val="000000" w:themeColor="text1"/>
          <w:highlight w:val="yellow"/>
        </w:rPr>
      </w:pPr>
    </w:p>
    <w:p w14:paraId="1EB54FE1" w14:textId="77777777" w:rsidR="00D25ECA" w:rsidRPr="00A50FEE" w:rsidRDefault="00806884" w:rsidP="00FF6736">
      <w:pPr>
        <w:pStyle w:val="af3"/>
        <w:numPr>
          <w:ilvl w:val="1"/>
          <w:numId w:val="29"/>
        </w:numPr>
        <w:rPr>
          <w:color w:val="000000" w:themeColor="text1"/>
          <w:highlight w:val="yellow"/>
        </w:rPr>
      </w:pPr>
      <w:r w:rsidRPr="00A50FEE">
        <w:rPr>
          <w:highlight w:val="yellow"/>
        </w:rPr>
        <w:t>The drop capsule is equipped with several boards (</w:t>
      </w:r>
      <w:r w:rsidRPr="003F441D">
        <w:rPr>
          <w:b/>
          <w:highlight w:val="yellow"/>
        </w:rPr>
        <w:t>Figure 1</w:t>
      </w:r>
      <w:r w:rsidRPr="00A50FEE">
        <w:rPr>
          <w:highlight w:val="yellow"/>
        </w:rPr>
        <w:t xml:space="preserve">). </w:t>
      </w:r>
      <w:r w:rsidR="00962EA4" w:rsidRPr="00A50FEE">
        <w:rPr>
          <w:highlight w:val="yellow"/>
        </w:rPr>
        <w:t>Mount t</w:t>
      </w:r>
      <w:r w:rsidR="00B1615E" w:rsidRPr="00A50FEE">
        <w:rPr>
          <w:highlight w:val="yellow"/>
        </w:rPr>
        <w:t>he photoelectrochemical set-up and the cameras on</w:t>
      </w:r>
      <w:r w:rsidR="00FF1CB1" w:rsidRPr="00A50FEE">
        <w:rPr>
          <w:highlight w:val="yellow"/>
        </w:rPr>
        <w:t>to</w:t>
      </w:r>
      <w:r w:rsidR="00B1615E" w:rsidRPr="00A50FEE">
        <w:rPr>
          <w:highlight w:val="yellow"/>
        </w:rPr>
        <w:t xml:space="preserve"> an optical board a</w:t>
      </w:r>
      <w:r w:rsidR="00962EA4" w:rsidRPr="00A50FEE">
        <w:rPr>
          <w:highlight w:val="yellow"/>
        </w:rPr>
        <w:t>nd attach it</w:t>
      </w:r>
      <w:r w:rsidRPr="00A50FEE">
        <w:rPr>
          <w:highlight w:val="yellow"/>
        </w:rPr>
        <w:t xml:space="preserve"> to one of the middle</w:t>
      </w:r>
      <w:r w:rsidR="00B5106D" w:rsidRPr="00A50FEE">
        <w:rPr>
          <w:highlight w:val="yellow"/>
        </w:rPr>
        <w:t xml:space="preserve"> board</w:t>
      </w:r>
      <w:r w:rsidRPr="00A50FEE">
        <w:rPr>
          <w:highlight w:val="yellow"/>
        </w:rPr>
        <w:t>s</w:t>
      </w:r>
      <w:r w:rsidR="00B5106D" w:rsidRPr="00A50FEE">
        <w:rPr>
          <w:highlight w:val="yellow"/>
        </w:rPr>
        <w:t xml:space="preserve"> in the</w:t>
      </w:r>
      <w:r w:rsidR="00B1615E" w:rsidRPr="00A50FEE">
        <w:rPr>
          <w:highlight w:val="yellow"/>
        </w:rPr>
        <w:t xml:space="preserve"> capsule. </w:t>
      </w:r>
      <w:r w:rsidR="00056EF4" w:rsidRPr="00A50FEE">
        <w:rPr>
          <w:highlight w:val="yellow"/>
        </w:rPr>
        <w:t xml:space="preserve">Use the remaining boards for </w:t>
      </w:r>
      <w:r w:rsidR="007A734E" w:rsidRPr="00A50FEE">
        <w:rPr>
          <w:highlight w:val="yellow"/>
        </w:rPr>
        <w:t xml:space="preserve">installment of </w:t>
      </w:r>
      <w:r w:rsidR="00056EF4" w:rsidRPr="00A50FEE">
        <w:rPr>
          <w:highlight w:val="yellow"/>
        </w:rPr>
        <w:t>additional equipment such as potentiostats, light sources, shutter controls</w:t>
      </w:r>
      <w:r w:rsidR="007A734E" w:rsidRPr="00A50FEE">
        <w:rPr>
          <w:highlight w:val="yellow"/>
        </w:rPr>
        <w:t xml:space="preserve"> and</w:t>
      </w:r>
      <w:r w:rsidR="00056EF4" w:rsidRPr="00A50FEE">
        <w:rPr>
          <w:highlight w:val="yellow"/>
        </w:rPr>
        <w:t xml:space="preserve"> the</w:t>
      </w:r>
      <w:r w:rsidR="00D25ECA" w:rsidRPr="00A50FEE">
        <w:rPr>
          <w:highlight w:val="yellow"/>
        </w:rPr>
        <w:t xml:space="preserve"> board computer</w:t>
      </w:r>
      <w:r w:rsidR="00056EF4" w:rsidRPr="00A50FEE">
        <w:rPr>
          <w:highlight w:val="yellow"/>
        </w:rPr>
        <w:t>. A</w:t>
      </w:r>
      <w:r w:rsidR="007A734E" w:rsidRPr="00A50FEE">
        <w:rPr>
          <w:highlight w:val="yellow"/>
        </w:rPr>
        <w:t>t</w:t>
      </w:r>
      <w:r w:rsidR="00056EF4" w:rsidRPr="00A50FEE">
        <w:rPr>
          <w:highlight w:val="yellow"/>
        </w:rPr>
        <w:t>tach a</w:t>
      </w:r>
      <w:r w:rsidR="003C4F1A" w:rsidRPr="00A50FEE">
        <w:rPr>
          <w:highlight w:val="yellow"/>
        </w:rPr>
        <w:t xml:space="preserve"> battery supply</w:t>
      </w:r>
      <w:r w:rsidR="00962EA4" w:rsidRPr="00A50FEE">
        <w:rPr>
          <w:highlight w:val="yellow"/>
        </w:rPr>
        <w:t xml:space="preserve"> at the </w:t>
      </w:r>
      <w:r w:rsidR="00E728DA" w:rsidRPr="00A50FEE">
        <w:rPr>
          <w:highlight w:val="yellow"/>
        </w:rPr>
        <w:t xml:space="preserve">bottom </w:t>
      </w:r>
      <w:r w:rsidR="00056EF4" w:rsidRPr="00A50FEE">
        <w:rPr>
          <w:highlight w:val="yellow"/>
        </w:rPr>
        <w:t xml:space="preserve">board </w:t>
      </w:r>
      <w:r w:rsidR="00E728DA" w:rsidRPr="00A50FEE">
        <w:rPr>
          <w:highlight w:val="yellow"/>
        </w:rPr>
        <w:t xml:space="preserve">of the capsule </w:t>
      </w:r>
      <w:r w:rsidR="003C4F1A" w:rsidRPr="00A50FEE">
        <w:rPr>
          <w:highlight w:val="yellow"/>
        </w:rPr>
        <w:t>to power</w:t>
      </w:r>
      <w:r w:rsidR="00E728DA" w:rsidRPr="00A50FEE">
        <w:rPr>
          <w:highlight w:val="yellow"/>
        </w:rPr>
        <w:t xml:space="preserve"> the set-up during </w:t>
      </w:r>
      <w:r w:rsidR="00056EF4" w:rsidRPr="00A50FEE">
        <w:rPr>
          <w:highlight w:val="yellow"/>
        </w:rPr>
        <w:t xml:space="preserve">free fall </w:t>
      </w:r>
      <w:r w:rsidR="0022776B" w:rsidRPr="00A50FEE">
        <w:rPr>
          <w:highlight w:val="yellow"/>
        </w:rPr>
        <w:t>(</w:t>
      </w:r>
      <w:r w:rsidR="0022776B" w:rsidRPr="003F441D">
        <w:rPr>
          <w:b/>
          <w:highlight w:val="yellow"/>
        </w:rPr>
        <w:t>Figure 1</w:t>
      </w:r>
      <w:r w:rsidR="00B5106D" w:rsidRPr="00A50FEE">
        <w:rPr>
          <w:highlight w:val="yellow"/>
        </w:rPr>
        <w:t>)</w:t>
      </w:r>
      <w:r w:rsidR="00B1615E" w:rsidRPr="00A50FEE">
        <w:rPr>
          <w:highlight w:val="yellow"/>
        </w:rPr>
        <w:t xml:space="preserve">. </w:t>
      </w:r>
    </w:p>
    <w:p w14:paraId="471A7A4F" w14:textId="77777777" w:rsidR="00D25ECA" w:rsidRPr="00A50FEE" w:rsidRDefault="00D25ECA" w:rsidP="00FF6736">
      <w:pPr>
        <w:rPr>
          <w:highlight w:val="yellow"/>
        </w:rPr>
      </w:pPr>
    </w:p>
    <w:p w14:paraId="63D37A56" w14:textId="2CC61B85" w:rsidR="00E728DA" w:rsidRPr="00A50FEE" w:rsidRDefault="00702FC6" w:rsidP="00FF6736">
      <w:pPr>
        <w:pStyle w:val="af3"/>
        <w:numPr>
          <w:ilvl w:val="1"/>
          <w:numId w:val="29"/>
        </w:numPr>
        <w:rPr>
          <w:color w:val="000000" w:themeColor="text1"/>
          <w:highlight w:val="yellow"/>
        </w:rPr>
      </w:pPr>
      <w:r w:rsidRPr="00A50FEE">
        <w:rPr>
          <w:highlight w:val="yellow"/>
        </w:rPr>
        <w:t>S</w:t>
      </w:r>
      <w:r w:rsidR="00E728DA" w:rsidRPr="00A50FEE">
        <w:rPr>
          <w:highlight w:val="yellow"/>
        </w:rPr>
        <w:t xml:space="preserve">et </w:t>
      </w:r>
      <w:r w:rsidR="00B1615E" w:rsidRPr="00A50FEE">
        <w:rPr>
          <w:highlight w:val="yellow"/>
        </w:rPr>
        <w:t xml:space="preserve">the capsule and the photoelectrochemical cell under Ar atmosphere </w:t>
      </w:r>
      <w:r w:rsidRPr="00A50FEE">
        <w:rPr>
          <w:highlight w:val="yellow"/>
        </w:rPr>
        <w:t>p</w:t>
      </w:r>
      <w:r w:rsidR="000E1156" w:rsidRPr="00A50FEE">
        <w:rPr>
          <w:highlight w:val="yellow"/>
        </w:rPr>
        <w:t xml:space="preserve">rior to each drop. Maintain the Ar atmosphere </w:t>
      </w:r>
      <w:r w:rsidRPr="00A50FEE">
        <w:rPr>
          <w:highlight w:val="yellow"/>
        </w:rPr>
        <w:t xml:space="preserve">during the evacuation time of the drop shaft (about 1.5 </w:t>
      </w:r>
      <w:r w:rsidR="000E1156" w:rsidRPr="00A50FEE">
        <w:rPr>
          <w:highlight w:val="yellow"/>
        </w:rPr>
        <w:t xml:space="preserve">h), </w:t>
      </w:r>
      <w:r w:rsidR="00B1615E" w:rsidRPr="00A50FEE">
        <w:rPr>
          <w:highlight w:val="yellow"/>
        </w:rPr>
        <w:t xml:space="preserve">the </w:t>
      </w:r>
      <w:r w:rsidR="000E1156" w:rsidRPr="00A50FEE">
        <w:rPr>
          <w:highlight w:val="yellow"/>
        </w:rPr>
        <w:t>experiment in free fall and during capsule recovery</w:t>
      </w:r>
      <w:r w:rsidR="00B1615E" w:rsidRPr="00A50FEE">
        <w:rPr>
          <w:highlight w:val="yellow"/>
        </w:rPr>
        <w:t xml:space="preserve"> after the drop (about 45 min). </w:t>
      </w:r>
    </w:p>
    <w:p w14:paraId="61FF0A33" w14:textId="77777777" w:rsidR="003C4F1A" w:rsidRPr="00A50FEE" w:rsidRDefault="003C4F1A" w:rsidP="00FF6736">
      <w:pPr>
        <w:rPr>
          <w:color w:val="000000" w:themeColor="text1"/>
          <w:highlight w:val="yellow"/>
        </w:rPr>
      </w:pPr>
    </w:p>
    <w:p w14:paraId="279E9CE6" w14:textId="74CA6A3F" w:rsidR="00BA2F83" w:rsidRPr="00A50FEE" w:rsidRDefault="00EC50B6" w:rsidP="00FF6736">
      <w:pPr>
        <w:pStyle w:val="af3"/>
        <w:numPr>
          <w:ilvl w:val="1"/>
          <w:numId w:val="29"/>
        </w:numPr>
        <w:rPr>
          <w:color w:val="000000" w:themeColor="text1"/>
        </w:rPr>
      </w:pPr>
      <w:r w:rsidRPr="00A50FEE">
        <w:rPr>
          <w:highlight w:val="yellow"/>
        </w:rPr>
        <w:t xml:space="preserve">Write an automated </w:t>
      </w:r>
      <w:r w:rsidR="00B1615E" w:rsidRPr="00A50FEE">
        <w:rPr>
          <w:highlight w:val="yellow"/>
        </w:rPr>
        <w:t xml:space="preserve">drop sequence </w:t>
      </w:r>
      <w:r w:rsidRPr="00A50FEE">
        <w:rPr>
          <w:highlight w:val="yellow"/>
        </w:rPr>
        <w:t>for th</w:t>
      </w:r>
      <w:r w:rsidR="00F24EFC" w:rsidRPr="00A50FEE">
        <w:rPr>
          <w:highlight w:val="yellow"/>
        </w:rPr>
        <w:t xml:space="preserve">e experimental steps which should be </w:t>
      </w:r>
      <w:r w:rsidR="001B02DA" w:rsidRPr="00A50FEE">
        <w:rPr>
          <w:highlight w:val="yellow"/>
        </w:rPr>
        <w:t xml:space="preserve">controlled and </w:t>
      </w:r>
      <w:r w:rsidR="00F24EFC" w:rsidRPr="00A50FEE">
        <w:rPr>
          <w:highlight w:val="yellow"/>
        </w:rPr>
        <w:t>carried out in microgravity environment</w:t>
      </w:r>
      <w:r w:rsidR="00554D1B" w:rsidRPr="00A50FEE">
        <w:rPr>
          <w:highlight w:val="yellow"/>
        </w:rPr>
        <w:t xml:space="preserve">. </w:t>
      </w:r>
      <w:r w:rsidR="00F24EFC" w:rsidRPr="00A50FEE">
        <w:t>The program should be started prior to each drop</w:t>
      </w:r>
      <w:r w:rsidR="00126591" w:rsidRPr="00A50FEE">
        <w:t>. U</w:t>
      </w:r>
      <w:r w:rsidR="00554D1B" w:rsidRPr="00A50FEE">
        <w:t>pon reaching microgravity</w:t>
      </w:r>
      <w:r w:rsidR="00B1615E" w:rsidRPr="00A50FEE">
        <w:t xml:space="preserve"> </w:t>
      </w:r>
      <w:r w:rsidR="001B02DA" w:rsidRPr="00A50FEE">
        <w:t>environment</w:t>
      </w:r>
      <w:r w:rsidR="00B1615E" w:rsidRPr="00A50FEE">
        <w:t xml:space="preserve">, the sequence </w:t>
      </w:r>
      <w:r w:rsidR="003C4F1A" w:rsidRPr="00A50FEE">
        <w:t xml:space="preserve">should </w:t>
      </w:r>
      <w:r w:rsidR="00BA2F83" w:rsidRPr="00A50FEE">
        <w:t xml:space="preserve">automatically </w:t>
      </w:r>
      <w:r w:rsidR="003C4F1A" w:rsidRPr="00A50FEE">
        <w:t>start</w:t>
      </w:r>
      <w:r w:rsidR="00B1615E" w:rsidRPr="00A50FEE">
        <w:t xml:space="preserve"> cameras, illumination sources and </w:t>
      </w:r>
      <w:r w:rsidR="001B02DA" w:rsidRPr="00A50FEE">
        <w:t>the electrochemical experiment</w:t>
      </w:r>
      <w:r w:rsidR="00B1615E" w:rsidRPr="00A50FEE">
        <w:t xml:space="preserve"> </w:t>
      </w:r>
      <w:r w:rsidR="001D7E9F" w:rsidRPr="00A50FEE">
        <w:t xml:space="preserve">for the duration of 9.3 s </w:t>
      </w:r>
      <w:r w:rsidR="00B1615E" w:rsidRPr="00A50FEE">
        <w:t xml:space="preserve">while simultaneously immersing the working electrode into the electrolyte </w:t>
      </w:r>
      <w:r w:rsidR="001D7E9F" w:rsidRPr="00A50FEE">
        <w:t xml:space="preserve">using a pneumatic system </w:t>
      </w:r>
      <w:r w:rsidR="0022776B" w:rsidRPr="00A50FEE">
        <w:t xml:space="preserve">(see </w:t>
      </w:r>
      <w:r w:rsidR="0022776B" w:rsidRPr="003F441D">
        <w:rPr>
          <w:b/>
        </w:rPr>
        <w:t>Figure 1</w:t>
      </w:r>
      <w:r w:rsidR="0022776B" w:rsidRPr="00A50FEE">
        <w:t xml:space="preserve">, </w:t>
      </w:r>
      <w:r w:rsidR="00B5106D" w:rsidRPr="003F441D">
        <w:rPr>
          <w:b/>
        </w:rPr>
        <w:t>Table 1</w:t>
      </w:r>
      <w:r w:rsidR="00B1615E" w:rsidRPr="00A50FEE">
        <w:t>).</w:t>
      </w:r>
      <w:r w:rsidR="00837EBD" w:rsidRPr="00A50FEE">
        <w:t xml:space="preserve"> </w:t>
      </w:r>
    </w:p>
    <w:p w14:paraId="192C6732" w14:textId="77777777" w:rsidR="00BA2F83" w:rsidRPr="00A50FEE" w:rsidRDefault="00BA2F83" w:rsidP="00FF6736"/>
    <w:p w14:paraId="6F67C1EB" w14:textId="0E5E0EA0" w:rsidR="00897E99" w:rsidRPr="003F441D" w:rsidRDefault="00BA2F83" w:rsidP="00FF6736">
      <w:pPr>
        <w:pStyle w:val="af3"/>
        <w:numPr>
          <w:ilvl w:val="1"/>
          <w:numId w:val="29"/>
        </w:numPr>
      </w:pPr>
      <w:r w:rsidRPr="00897E99">
        <w:rPr>
          <w:highlight w:val="yellow"/>
        </w:rPr>
        <w:t>Investigat</w:t>
      </w:r>
      <w:r w:rsidR="003F441D">
        <w:rPr>
          <w:highlight w:val="yellow"/>
        </w:rPr>
        <w:t>ion of</w:t>
      </w:r>
      <w:r w:rsidRPr="00897E99">
        <w:rPr>
          <w:highlight w:val="yellow"/>
        </w:rPr>
        <w:t xml:space="preserve"> light-assisted hydrogen production on the samples in p</w:t>
      </w:r>
      <w:r w:rsidR="00B1615E" w:rsidRPr="00897E99">
        <w:rPr>
          <w:highlight w:val="yellow"/>
        </w:rPr>
        <w:t>hotoel</w:t>
      </w:r>
      <w:r w:rsidR="00897E99">
        <w:rPr>
          <w:highlight w:val="yellow"/>
        </w:rPr>
        <w:t xml:space="preserve">ectrochemical </w:t>
      </w:r>
      <w:r w:rsidR="00B1615E" w:rsidRPr="00897E99">
        <w:rPr>
          <w:highlight w:val="yellow"/>
        </w:rPr>
        <w:t xml:space="preserve">measurements </w:t>
      </w:r>
      <w:r w:rsidR="003F441D" w:rsidRPr="003F441D">
        <w:t>(</w:t>
      </w:r>
      <w:r w:rsidR="00674456" w:rsidRPr="003F441D">
        <w:t xml:space="preserve">e.g., </w:t>
      </w:r>
      <w:r w:rsidR="00B1615E" w:rsidRPr="003F441D">
        <w:t xml:space="preserve">cyclic voltammetry and </w:t>
      </w:r>
      <w:r w:rsidR="001B3B34" w:rsidRPr="003F441D">
        <w:t>chronoamperometry</w:t>
      </w:r>
      <w:r w:rsidR="003F441D" w:rsidRPr="003F441D">
        <w:t>)</w:t>
      </w:r>
      <w:r w:rsidR="00674456" w:rsidRPr="003F441D">
        <w:t>.</w:t>
      </w:r>
      <w:r w:rsidR="00B1615E" w:rsidRPr="003F441D">
        <w:t xml:space="preserve"> </w:t>
      </w:r>
    </w:p>
    <w:p w14:paraId="34B04985" w14:textId="77777777" w:rsidR="00897E99" w:rsidRDefault="00897E99" w:rsidP="00FF6736"/>
    <w:p w14:paraId="6708224A" w14:textId="46D7E488" w:rsidR="002131C3" w:rsidRDefault="00897E99" w:rsidP="00FF6736">
      <w:pPr>
        <w:pStyle w:val="af3"/>
        <w:numPr>
          <w:ilvl w:val="2"/>
          <w:numId w:val="29"/>
        </w:numPr>
        <w:rPr>
          <w:highlight w:val="yellow"/>
        </w:rPr>
      </w:pPr>
      <w:r w:rsidRPr="002131C3">
        <w:rPr>
          <w:highlight w:val="yellow"/>
        </w:rPr>
        <w:t>C</w:t>
      </w:r>
      <w:r w:rsidR="00674456" w:rsidRPr="002131C3">
        <w:rPr>
          <w:highlight w:val="yellow"/>
        </w:rPr>
        <w:t xml:space="preserve">ontrol </w:t>
      </w:r>
      <w:r w:rsidRPr="002131C3">
        <w:rPr>
          <w:highlight w:val="yellow"/>
        </w:rPr>
        <w:t>the electrochemical parameters by the two potentiostats in the capsule. For optimal resolutions in J - V measurements, use scan rates (</w:t>
      </w:r>
      <w:proofErr w:type="spellStart"/>
      <w:r w:rsidRPr="002131C3">
        <w:rPr>
          <w:highlight w:val="yellow"/>
        </w:rPr>
        <w:t>dE</w:t>
      </w:r>
      <w:proofErr w:type="spellEnd"/>
      <w:r w:rsidRPr="002131C3">
        <w:rPr>
          <w:highlight w:val="yellow"/>
        </w:rPr>
        <w:t>/dt) of 218 mV/s to 235 mV/s in order to run 3 scan cycles in cycling voltammetry experiments</w:t>
      </w:r>
      <w:r w:rsidR="00543AF3">
        <w:rPr>
          <w:highlight w:val="yellow"/>
        </w:rPr>
        <w:t xml:space="preserve">, using voltage ranges of </w:t>
      </w:r>
      <w:r w:rsidR="003C164C">
        <w:rPr>
          <w:highlight w:val="yellow"/>
        </w:rPr>
        <w:t>+</w:t>
      </w:r>
      <w:r w:rsidR="00543AF3">
        <w:rPr>
          <w:highlight w:val="yellow"/>
        </w:rPr>
        <w:t>0</w:t>
      </w:r>
      <w:r w:rsidR="00E9393A">
        <w:rPr>
          <w:highlight w:val="yellow"/>
        </w:rPr>
        <w:t>.25</w:t>
      </w:r>
      <w:r w:rsidR="00543AF3">
        <w:rPr>
          <w:highlight w:val="yellow"/>
        </w:rPr>
        <w:t xml:space="preserve"> V to -</w:t>
      </w:r>
      <w:r w:rsidR="00E9393A">
        <w:rPr>
          <w:highlight w:val="yellow"/>
        </w:rPr>
        <w:t>0.3</w:t>
      </w:r>
      <w:r w:rsidR="00543AF3">
        <w:rPr>
          <w:highlight w:val="yellow"/>
        </w:rPr>
        <w:t xml:space="preserve"> V </w:t>
      </w:r>
      <w:r w:rsidR="00543AF3" w:rsidRPr="00543AF3">
        <w:rPr>
          <w:i/>
          <w:highlight w:val="yellow"/>
        </w:rPr>
        <w:t>vs</w:t>
      </w:r>
      <w:r w:rsidR="00E9393A">
        <w:rPr>
          <w:highlight w:val="yellow"/>
        </w:rPr>
        <w:t xml:space="preserve"> Ag/AgCl (3 M KCl). Employ the initial potential, </w:t>
      </w:r>
      <w:proofErr w:type="spellStart"/>
      <w:r w:rsidR="00E9393A">
        <w:rPr>
          <w:highlight w:val="yellow"/>
        </w:rPr>
        <w:t>E</w:t>
      </w:r>
      <w:r w:rsidR="00E9393A" w:rsidRPr="00E9393A">
        <w:rPr>
          <w:highlight w:val="yellow"/>
          <w:vertAlign w:val="subscript"/>
        </w:rPr>
        <w:t>i</w:t>
      </w:r>
      <w:proofErr w:type="spellEnd"/>
      <w:r w:rsidR="00E9393A">
        <w:rPr>
          <w:highlight w:val="yellow"/>
        </w:rPr>
        <w:t xml:space="preserve"> = </w:t>
      </w:r>
      <w:r w:rsidR="003C164C">
        <w:rPr>
          <w:highlight w:val="yellow"/>
        </w:rPr>
        <w:t>+</w:t>
      </w:r>
      <w:r w:rsidR="00E9393A">
        <w:rPr>
          <w:highlight w:val="yellow"/>
        </w:rPr>
        <w:t xml:space="preserve">0.2 V </w:t>
      </w:r>
      <w:r w:rsidR="00E9393A" w:rsidRPr="003C164C">
        <w:rPr>
          <w:i/>
          <w:highlight w:val="yellow"/>
        </w:rPr>
        <w:t>vs</w:t>
      </w:r>
      <w:r w:rsidR="00E9393A">
        <w:rPr>
          <w:highlight w:val="yellow"/>
        </w:rPr>
        <w:t xml:space="preserve"> Ag/AgCl (3 M KCl) and the finishing potential, E</w:t>
      </w:r>
      <w:r w:rsidR="00E9393A" w:rsidRPr="00E9393A">
        <w:rPr>
          <w:highlight w:val="yellow"/>
          <w:vertAlign w:val="subscript"/>
        </w:rPr>
        <w:t>f</w:t>
      </w:r>
      <w:r w:rsidR="00E9393A">
        <w:rPr>
          <w:highlight w:val="yellow"/>
        </w:rPr>
        <w:t xml:space="preserve"> = </w:t>
      </w:r>
      <w:r w:rsidR="003C164C">
        <w:rPr>
          <w:highlight w:val="yellow"/>
        </w:rPr>
        <w:t>+</w:t>
      </w:r>
      <w:r w:rsidR="00E9393A">
        <w:rPr>
          <w:highlight w:val="yellow"/>
        </w:rPr>
        <w:t xml:space="preserve">0.2 V </w:t>
      </w:r>
      <w:r w:rsidR="00E9393A" w:rsidRPr="003C164C">
        <w:rPr>
          <w:i/>
          <w:highlight w:val="yellow"/>
        </w:rPr>
        <w:t>vs</w:t>
      </w:r>
      <w:r w:rsidR="00E9393A">
        <w:rPr>
          <w:highlight w:val="yellow"/>
        </w:rPr>
        <w:t xml:space="preserve"> Ag/AgCl (3 M KCl).</w:t>
      </w:r>
      <w:r w:rsidRPr="002131C3">
        <w:rPr>
          <w:highlight w:val="yellow"/>
        </w:rPr>
        <w:t xml:space="preserve"> To compare the recorded J - V measurements, take the second scan cycle of each experiment for analysis. </w:t>
      </w:r>
    </w:p>
    <w:p w14:paraId="569B9F44" w14:textId="77777777" w:rsidR="00E9393A" w:rsidRPr="002131C3" w:rsidRDefault="00E9393A" w:rsidP="00FF6736">
      <w:pPr>
        <w:pStyle w:val="af3"/>
        <w:ind w:left="1080"/>
        <w:rPr>
          <w:highlight w:val="yellow"/>
        </w:rPr>
      </w:pPr>
    </w:p>
    <w:p w14:paraId="22441B8B" w14:textId="4A3E6453" w:rsidR="00897E99" w:rsidRPr="002131C3" w:rsidRDefault="00897E99" w:rsidP="00FF6736">
      <w:pPr>
        <w:pStyle w:val="af3"/>
        <w:numPr>
          <w:ilvl w:val="2"/>
          <w:numId w:val="29"/>
        </w:numPr>
        <w:rPr>
          <w:highlight w:val="yellow"/>
        </w:rPr>
      </w:pPr>
      <w:r w:rsidRPr="002131C3">
        <w:rPr>
          <w:highlight w:val="yellow"/>
        </w:rPr>
        <w:t>In chronoamperome</w:t>
      </w:r>
      <w:r w:rsidR="002131C3" w:rsidRPr="002131C3">
        <w:rPr>
          <w:highlight w:val="yellow"/>
        </w:rPr>
        <w:t xml:space="preserve">tric measurements, use the </w:t>
      </w:r>
      <w:r w:rsidR="00083968">
        <w:rPr>
          <w:highlight w:val="yellow"/>
        </w:rPr>
        <w:t xml:space="preserve">time </w:t>
      </w:r>
      <w:r w:rsidRPr="002131C3">
        <w:rPr>
          <w:highlight w:val="yellow"/>
        </w:rPr>
        <w:t>scale of generated microgravity environment, 9.3 s, to record the photocurrent produced by the sample.</w:t>
      </w:r>
      <w:r w:rsidR="00BB7737">
        <w:rPr>
          <w:highlight w:val="yellow"/>
        </w:rPr>
        <w:t xml:space="preserve"> Apply</w:t>
      </w:r>
      <w:r w:rsidR="00E9393A">
        <w:rPr>
          <w:highlight w:val="yellow"/>
        </w:rPr>
        <w:t xml:space="preserve"> potential ranges of -0.3 V to -0.6 V </w:t>
      </w:r>
      <w:r w:rsidR="00E9393A" w:rsidRPr="003C164C">
        <w:rPr>
          <w:i/>
          <w:highlight w:val="yellow"/>
        </w:rPr>
        <w:t>vs</w:t>
      </w:r>
      <w:r w:rsidR="00E9393A">
        <w:rPr>
          <w:highlight w:val="yellow"/>
        </w:rPr>
        <w:t xml:space="preserve"> Ag/AgCl (3 M KCl) to compare produced photocurrents.</w:t>
      </w:r>
      <w:r w:rsidR="00BB7737">
        <w:rPr>
          <w:highlight w:val="yellow"/>
        </w:rPr>
        <w:t xml:space="preserve"> </w:t>
      </w:r>
    </w:p>
    <w:p w14:paraId="72506CE4" w14:textId="77777777" w:rsidR="00897E99" w:rsidRPr="00A50FEE" w:rsidRDefault="00897E99" w:rsidP="00FF6736"/>
    <w:p w14:paraId="4E015782" w14:textId="6066C675" w:rsidR="00BA2F83" w:rsidRPr="00A50FEE" w:rsidRDefault="001D7E9F" w:rsidP="00FF6736">
      <w:pPr>
        <w:pStyle w:val="af3"/>
        <w:numPr>
          <w:ilvl w:val="1"/>
          <w:numId w:val="29"/>
        </w:numPr>
        <w:rPr>
          <w:color w:val="000000" w:themeColor="text1"/>
        </w:rPr>
      </w:pPr>
      <w:r w:rsidRPr="00A50FEE">
        <w:t>At the end of each</w:t>
      </w:r>
      <w:r w:rsidR="00B5106D" w:rsidRPr="00A50FEE">
        <w:t xml:space="preserve"> drop, when the drop capsule is</w:t>
      </w:r>
      <w:r w:rsidR="00B1615E" w:rsidRPr="00A50FEE">
        <w:t xml:space="preserve"> decelerated again </w:t>
      </w:r>
      <w:r w:rsidR="00BA2F83" w:rsidRPr="00A50FEE">
        <w:t xml:space="preserve">to zero velocity, </w:t>
      </w:r>
      <w:r w:rsidRPr="00A50FEE">
        <w:t xml:space="preserve">use the drop sequence to </w:t>
      </w:r>
      <w:r w:rsidR="00BA2F83" w:rsidRPr="00A50FEE">
        <w:t xml:space="preserve">let the sample </w:t>
      </w:r>
      <w:r w:rsidR="00D25ECA" w:rsidRPr="00A50FEE">
        <w:t xml:space="preserve">be </w:t>
      </w:r>
      <w:r w:rsidR="007F6F04" w:rsidRPr="00A50FEE">
        <w:t>removed</w:t>
      </w:r>
      <w:r w:rsidR="00D25ECA" w:rsidRPr="00A50FEE">
        <w:t xml:space="preserve"> </w:t>
      </w:r>
      <w:r w:rsidR="00B1615E" w:rsidRPr="00A50FEE">
        <w:t>from the electrolyte</w:t>
      </w:r>
      <w:r w:rsidR="00BA2F83" w:rsidRPr="00A50FEE">
        <w:t xml:space="preserve"> </w:t>
      </w:r>
      <w:r w:rsidRPr="00A50FEE">
        <w:t>and</w:t>
      </w:r>
      <w:r w:rsidR="00BA2F83" w:rsidRPr="00A50FEE">
        <w:t xml:space="preserve"> </w:t>
      </w:r>
      <w:r w:rsidR="00B1615E" w:rsidRPr="00A50FEE">
        <w:t>cameras, potentiostats and illumination source</w:t>
      </w:r>
      <w:r w:rsidR="00BA2F83" w:rsidRPr="00A50FEE">
        <w:t xml:space="preserve">s </w:t>
      </w:r>
      <w:r w:rsidRPr="00A50FEE">
        <w:t xml:space="preserve">be </w:t>
      </w:r>
      <w:r w:rsidR="00BA2F83" w:rsidRPr="00A50FEE">
        <w:t>switch</w:t>
      </w:r>
      <w:r w:rsidRPr="00A50FEE">
        <w:t>ed</w:t>
      </w:r>
      <w:r w:rsidR="00BA2F83" w:rsidRPr="00A50FEE">
        <w:t xml:space="preserve"> off</w:t>
      </w:r>
      <w:r w:rsidR="00B5106D" w:rsidRPr="00A50FEE">
        <w:t>.</w:t>
      </w:r>
    </w:p>
    <w:p w14:paraId="6683DB8E" w14:textId="77777777" w:rsidR="00BA2F83" w:rsidRPr="00A50FEE" w:rsidRDefault="00BA2F83" w:rsidP="00FF6736">
      <w:pPr>
        <w:rPr>
          <w:highlight w:val="yellow"/>
        </w:rPr>
      </w:pPr>
    </w:p>
    <w:p w14:paraId="4747475C" w14:textId="77777777" w:rsidR="00D25ECA" w:rsidRPr="00A50FEE" w:rsidRDefault="00B1615E" w:rsidP="00FF6736">
      <w:pPr>
        <w:pStyle w:val="af3"/>
        <w:numPr>
          <w:ilvl w:val="1"/>
          <w:numId w:val="29"/>
        </w:numPr>
        <w:rPr>
          <w:color w:val="000000" w:themeColor="text1"/>
          <w:highlight w:val="yellow"/>
        </w:rPr>
      </w:pPr>
      <w:r w:rsidRPr="00A50FEE">
        <w:rPr>
          <w:highlight w:val="yellow"/>
        </w:rPr>
        <w:t>After retrieving the capsule from the de</w:t>
      </w:r>
      <w:r w:rsidR="00284C86" w:rsidRPr="00A50FEE">
        <w:rPr>
          <w:highlight w:val="yellow"/>
        </w:rPr>
        <w:t>celeration container, remove</w:t>
      </w:r>
      <w:r w:rsidR="00F766AD" w:rsidRPr="00A50FEE">
        <w:rPr>
          <w:highlight w:val="yellow"/>
        </w:rPr>
        <w:t xml:space="preserve"> </w:t>
      </w:r>
      <w:r w:rsidR="00284C86" w:rsidRPr="00A50FEE">
        <w:rPr>
          <w:highlight w:val="yellow"/>
        </w:rPr>
        <w:t xml:space="preserve">the </w:t>
      </w:r>
      <w:r w:rsidR="00BC5730" w:rsidRPr="00A50FEE">
        <w:rPr>
          <w:highlight w:val="yellow"/>
        </w:rPr>
        <w:t xml:space="preserve">capsule </w:t>
      </w:r>
      <w:r w:rsidR="00284C86" w:rsidRPr="00A50FEE">
        <w:rPr>
          <w:highlight w:val="yellow"/>
        </w:rPr>
        <w:t>protection shield</w:t>
      </w:r>
      <w:r w:rsidR="00BC5730" w:rsidRPr="00A50FEE">
        <w:rPr>
          <w:highlight w:val="yellow"/>
        </w:rPr>
        <w:t>. R</w:t>
      </w:r>
      <w:r w:rsidR="00284C86" w:rsidRPr="00A50FEE">
        <w:rPr>
          <w:highlight w:val="yellow"/>
        </w:rPr>
        <w:t>emove</w:t>
      </w:r>
      <w:r w:rsidRPr="00A50FEE">
        <w:rPr>
          <w:highlight w:val="yellow"/>
        </w:rPr>
        <w:t xml:space="preserve"> </w:t>
      </w:r>
      <w:r w:rsidR="00284C86" w:rsidRPr="00A50FEE">
        <w:rPr>
          <w:highlight w:val="yellow"/>
        </w:rPr>
        <w:t xml:space="preserve">the </w:t>
      </w:r>
      <w:r w:rsidRPr="00A50FEE">
        <w:rPr>
          <w:highlight w:val="yellow"/>
        </w:rPr>
        <w:t>sa</w:t>
      </w:r>
      <w:r w:rsidR="00BA2F83" w:rsidRPr="00A50FEE">
        <w:rPr>
          <w:highlight w:val="yellow"/>
        </w:rPr>
        <w:t>mples</w:t>
      </w:r>
      <w:r w:rsidRPr="00A50FEE">
        <w:rPr>
          <w:highlight w:val="yellow"/>
        </w:rPr>
        <w:t xml:space="preserve"> fr</w:t>
      </w:r>
      <w:r w:rsidR="00BC5730" w:rsidRPr="00A50FEE">
        <w:rPr>
          <w:highlight w:val="yellow"/>
        </w:rPr>
        <w:t>om the pneumatic stative, r</w:t>
      </w:r>
      <w:r w:rsidR="00BA2F83" w:rsidRPr="00A50FEE">
        <w:rPr>
          <w:highlight w:val="yellow"/>
        </w:rPr>
        <w:t>inse</w:t>
      </w:r>
      <w:r w:rsidRPr="00A50FEE">
        <w:rPr>
          <w:highlight w:val="yellow"/>
        </w:rPr>
        <w:t xml:space="preserve"> </w:t>
      </w:r>
      <w:r w:rsidR="00BA2F83" w:rsidRPr="00A50FEE">
        <w:rPr>
          <w:highlight w:val="yellow"/>
        </w:rPr>
        <w:t xml:space="preserve">them with </w:t>
      </w:r>
      <w:r w:rsidR="00BC5730" w:rsidRPr="00A50FEE">
        <w:rPr>
          <w:highlight w:val="yellow"/>
        </w:rPr>
        <w:t>ultrapure</w:t>
      </w:r>
      <w:r w:rsidR="00BA2F83" w:rsidRPr="00A50FEE">
        <w:rPr>
          <w:highlight w:val="yellow"/>
        </w:rPr>
        <w:t xml:space="preserve"> water and dry them</w:t>
      </w:r>
      <w:r w:rsidRPr="00A50FEE">
        <w:rPr>
          <w:highlight w:val="yellow"/>
        </w:rPr>
        <w:t xml:space="preserve"> under</w:t>
      </w:r>
      <w:r w:rsidR="00BC5730" w:rsidRPr="00A50FEE">
        <w:rPr>
          <w:highlight w:val="yellow"/>
        </w:rPr>
        <w:t xml:space="preserve"> gentle</w:t>
      </w:r>
      <w:r w:rsidRPr="00A50FEE">
        <w:rPr>
          <w:highlight w:val="yellow"/>
        </w:rPr>
        <w:t xml:space="preserve"> nitrogen flux. </w:t>
      </w:r>
      <w:r w:rsidR="00BA2F83" w:rsidRPr="00A50FEE">
        <w:rPr>
          <w:highlight w:val="yellow"/>
        </w:rPr>
        <w:t>Store them</w:t>
      </w:r>
      <w:r w:rsidRPr="00A50FEE">
        <w:rPr>
          <w:highlight w:val="yellow"/>
        </w:rPr>
        <w:t xml:space="preserve"> under N</w:t>
      </w:r>
      <w:r w:rsidRPr="00A50FEE">
        <w:rPr>
          <w:highlight w:val="yellow"/>
          <w:vertAlign w:val="subscript"/>
        </w:rPr>
        <w:t>2</w:t>
      </w:r>
      <w:r w:rsidR="00BA2F83" w:rsidRPr="00A50FEE">
        <w:rPr>
          <w:highlight w:val="yellow"/>
        </w:rPr>
        <w:t xml:space="preserve"> atmosphere until</w:t>
      </w:r>
      <w:r w:rsidRPr="00A50FEE">
        <w:rPr>
          <w:highlight w:val="yellow"/>
        </w:rPr>
        <w:t xml:space="preserve"> optical and spectroscopic investigations </w:t>
      </w:r>
      <w:r w:rsidR="00F766AD" w:rsidRPr="00A50FEE">
        <w:rPr>
          <w:highlight w:val="yellow"/>
        </w:rPr>
        <w:t>are</w:t>
      </w:r>
      <w:r w:rsidRPr="00A50FEE">
        <w:rPr>
          <w:highlight w:val="yellow"/>
        </w:rPr>
        <w:t xml:space="preserve"> carried out. </w:t>
      </w:r>
    </w:p>
    <w:bookmarkEnd w:id="0"/>
    <w:p w14:paraId="77E1CBCD" w14:textId="77777777" w:rsidR="00D25ECA" w:rsidRPr="00A50FEE" w:rsidRDefault="00D25ECA" w:rsidP="00FF6736">
      <w:pPr>
        <w:rPr>
          <w:highlight w:val="yellow"/>
        </w:rPr>
      </w:pPr>
    </w:p>
    <w:p w14:paraId="04FA0780" w14:textId="5EE26E4B" w:rsidR="00382001" w:rsidRPr="00A50FEE" w:rsidRDefault="00D25ECA" w:rsidP="00FF6736">
      <w:pPr>
        <w:pStyle w:val="af3"/>
        <w:numPr>
          <w:ilvl w:val="1"/>
          <w:numId w:val="29"/>
        </w:numPr>
        <w:rPr>
          <w:color w:val="000000" w:themeColor="text1"/>
        </w:rPr>
      </w:pPr>
      <w:r w:rsidRPr="00A50FEE">
        <w:t xml:space="preserve"> </w:t>
      </w:r>
      <w:r w:rsidR="00BC5730" w:rsidRPr="00A50FEE">
        <w:t>Exchange t</w:t>
      </w:r>
      <w:r w:rsidR="00FD7BBD" w:rsidRPr="00A50FEE">
        <w:t>he electrolyte in the two cells</w:t>
      </w:r>
      <w:r w:rsidR="00CC4A01">
        <w:t>,</w:t>
      </w:r>
      <w:r w:rsidR="00FD7BBD" w:rsidRPr="00A50FEE">
        <w:t xml:space="preserve"> ensure the function of all instruments be</w:t>
      </w:r>
      <w:r w:rsidR="002B31E6" w:rsidRPr="00A50FEE">
        <w:t xml:space="preserve">fore equipping the cells with </w:t>
      </w:r>
      <w:r w:rsidR="00FD7BBD" w:rsidRPr="00A50FEE">
        <w:t>new sample</w:t>
      </w:r>
      <w:r w:rsidR="002B31E6" w:rsidRPr="00A50FEE">
        <w:t>s</w:t>
      </w:r>
      <w:r w:rsidR="00FD7BBD" w:rsidRPr="00A50FEE">
        <w:t xml:space="preserve"> and prepare the capsule for another drop</w:t>
      </w:r>
      <w:r w:rsidR="00EA23AD" w:rsidRPr="00A50FEE">
        <w:t xml:space="preserve"> experiment</w:t>
      </w:r>
      <w:r w:rsidR="00FD7BBD" w:rsidRPr="00A50FEE">
        <w:t xml:space="preserve">. </w:t>
      </w:r>
    </w:p>
    <w:p w14:paraId="522C2BAA" w14:textId="77777777" w:rsidR="00382001" w:rsidRPr="00A50FEE" w:rsidRDefault="00382001" w:rsidP="00FF6736">
      <w:pPr>
        <w:pStyle w:val="a3"/>
        <w:spacing w:before="0" w:beforeAutospacing="0" w:after="0" w:afterAutospacing="0"/>
        <w:rPr>
          <w:b/>
        </w:rPr>
      </w:pPr>
    </w:p>
    <w:p w14:paraId="7F5815FC" w14:textId="2ABE3E22" w:rsidR="004A71E4" w:rsidRPr="00A50FEE" w:rsidRDefault="006305D7" w:rsidP="00FF6736">
      <w:pPr>
        <w:pStyle w:val="a3"/>
        <w:spacing w:before="0" w:beforeAutospacing="0" w:after="0" w:afterAutospacing="0"/>
        <w:rPr>
          <w:color w:val="808080"/>
        </w:rPr>
      </w:pPr>
      <w:r w:rsidRPr="00A50FEE">
        <w:rPr>
          <w:b/>
        </w:rPr>
        <w:t>REPRESENTATIVE RESULTS</w:t>
      </w:r>
    </w:p>
    <w:p w14:paraId="23ABA012" w14:textId="78FC99A3" w:rsidR="00D112B7" w:rsidRPr="00A50FEE" w:rsidRDefault="00026B23" w:rsidP="00FF6736">
      <w:pPr>
        <w:rPr>
          <w:color w:val="000000" w:themeColor="text1"/>
        </w:rPr>
      </w:pPr>
      <w:r w:rsidRPr="00A50FEE">
        <w:rPr>
          <w:color w:val="000000" w:themeColor="text1"/>
        </w:rPr>
        <w:t>Etching the p-InP surface in Br</w:t>
      </w:r>
      <w:r w:rsidRPr="00A50FEE">
        <w:rPr>
          <w:color w:val="000000" w:themeColor="text1"/>
          <w:vertAlign w:val="subscript"/>
        </w:rPr>
        <w:t>2</w:t>
      </w:r>
      <w:r w:rsidRPr="00A50FEE">
        <w:rPr>
          <w:color w:val="000000" w:themeColor="text1"/>
        </w:rPr>
        <w:t xml:space="preserve">/ methanol for 30 s with consecutive photoelectrochemical conditioning </w:t>
      </w:r>
      <w:r w:rsidR="0066395F" w:rsidRPr="00A50FEE">
        <w:rPr>
          <w:color w:val="000000" w:themeColor="text1"/>
        </w:rPr>
        <w:t xml:space="preserve">of the sample </w:t>
      </w:r>
      <w:r w:rsidRPr="00A50FEE">
        <w:rPr>
          <w:color w:val="000000" w:themeColor="text1"/>
        </w:rPr>
        <w:t xml:space="preserve">by cycling polarization in HCl is well established in the literature and </w:t>
      </w:r>
      <w:r w:rsidR="002141DF" w:rsidRPr="00A50FEE">
        <w:rPr>
          <w:color w:val="000000" w:themeColor="text1"/>
        </w:rPr>
        <w:t xml:space="preserve">discussed </w:t>
      </w:r>
      <w:r w:rsidR="00CC4A01">
        <w:rPr>
          <w:color w:val="000000" w:themeColor="text1"/>
        </w:rPr>
        <w:t>(</w:t>
      </w:r>
      <w:r w:rsidR="002141DF" w:rsidRPr="00A50FEE">
        <w:rPr>
          <w:color w:val="000000" w:themeColor="text1"/>
        </w:rPr>
        <w:t>e.g., by</w:t>
      </w:r>
      <w:r w:rsidR="00AB5DF4" w:rsidRPr="00A50FEE">
        <w:rPr>
          <w:color w:val="000000" w:themeColor="text1"/>
        </w:rPr>
        <w:t xml:space="preserve"> Schulte &amp; </w:t>
      </w:r>
      <w:proofErr w:type="spellStart"/>
      <w:r w:rsidR="00AB5DF4" w:rsidRPr="00A50FEE">
        <w:rPr>
          <w:color w:val="000000" w:themeColor="text1"/>
        </w:rPr>
        <w:t>Lewerenz</w:t>
      </w:r>
      <w:proofErr w:type="spellEnd"/>
      <w:r w:rsidR="00AB5DF4" w:rsidRPr="00A50FEE">
        <w:rPr>
          <w:color w:val="000000" w:themeColor="text1"/>
        </w:rPr>
        <w:t xml:space="preserve"> (2001)</w:t>
      </w:r>
      <w:r w:rsidR="00D85E6F" w:rsidRPr="00A50FEE">
        <w:rPr>
          <w:color w:val="000000" w:themeColor="text1"/>
          <w:vertAlign w:val="superscript"/>
        </w:rPr>
        <w:t>14</w:t>
      </w:r>
      <w:r w:rsidR="00ED6745" w:rsidRPr="00A50FEE">
        <w:rPr>
          <w:color w:val="000000" w:themeColor="text1"/>
          <w:vertAlign w:val="superscript"/>
        </w:rPr>
        <w:t>,1</w:t>
      </w:r>
      <w:r w:rsidR="00D85E6F" w:rsidRPr="00A50FEE">
        <w:rPr>
          <w:color w:val="000000" w:themeColor="text1"/>
          <w:vertAlign w:val="superscript"/>
        </w:rPr>
        <w:t>5</w:t>
      </w:r>
      <w:r w:rsidR="00CC4A01">
        <w:rPr>
          <w:color w:val="000000" w:themeColor="text1"/>
        </w:rPr>
        <w:t>)</w:t>
      </w:r>
      <w:r w:rsidR="00A1384F">
        <w:rPr>
          <w:color w:val="000000" w:themeColor="text1"/>
        </w:rPr>
        <w:t>.</w:t>
      </w:r>
      <w:r w:rsidR="00AB5DF4" w:rsidRPr="00A50FEE">
        <w:rPr>
          <w:color w:val="000000" w:themeColor="text1"/>
        </w:rPr>
        <w:t xml:space="preserve"> </w:t>
      </w:r>
      <w:r w:rsidR="0066395F" w:rsidRPr="00A50FEE">
        <w:rPr>
          <w:color w:val="000000" w:themeColor="text1"/>
        </w:rPr>
        <w:t>The etching procedure</w:t>
      </w:r>
      <w:r w:rsidR="007F2CE3" w:rsidRPr="00A50FEE">
        <w:rPr>
          <w:color w:val="000000" w:themeColor="text1"/>
        </w:rPr>
        <w:t xml:space="preserve"> removes</w:t>
      </w:r>
      <w:r w:rsidR="0066395F" w:rsidRPr="00A50FEE">
        <w:rPr>
          <w:color w:val="000000" w:themeColor="text1"/>
        </w:rPr>
        <w:t xml:space="preserve"> the native oxide remaining on the surface </w:t>
      </w:r>
      <w:r w:rsidR="007F2CE3" w:rsidRPr="00A50FEE">
        <w:rPr>
          <w:color w:val="000000" w:themeColor="text1"/>
        </w:rPr>
        <w:t>(</w:t>
      </w:r>
      <w:r w:rsidR="007F2CE3" w:rsidRPr="00CC4A01">
        <w:rPr>
          <w:b/>
          <w:color w:val="000000" w:themeColor="text1"/>
        </w:rPr>
        <w:t>Figure 2</w:t>
      </w:r>
      <w:r w:rsidR="007F2CE3" w:rsidRPr="00A50FEE">
        <w:rPr>
          <w:color w:val="000000" w:themeColor="text1"/>
        </w:rPr>
        <w:t xml:space="preserve">) </w:t>
      </w:r>
      <w:r w:rsidR="0066395F" w:rsidRPr="00A50FEE">
        <w:rPr>
          <w:color w:val="000000" w:themeColor="text1"/>
        </w:rPr>
        <w:t xml:space="preserve">and </w:t>
      </w:r>
      <w:r w:rsidR="009A1FAD" w:rsidRPr="00A50FEE">
        <w:rPr>
          <w:color w:val="000000" w:themeColor="text1"/>
        </w:rPr>
        <w:t xml:space="preserve">electrochemical </w:t>
      </w:r>
      <w:r w:rsidR="00644C38" w:rsidRPr="00A50FEE">
        <w:rPr>
          <w:color w:val="000000" w:themeColor="text1"/>
        </w:rPr>
        <w:t>cycling in HCl causes</w:t>
      </w:r>
      <w:r w:rsidR="00086A15" w:rsidRPr="00A50FEE">
        <w:rPr>
          <w:color w:val="000000" w:themeColor="text1"/>
        </w:rPr>
        <w:t xml:space="preserve"> </w:t>
      </w:r>
      <w:r w:rsidR="007F2CE3" w:rsidRPr="00A50FEE">
        <w:rPr>
          <w:color w:val="000000" w:themeColor="text1"/>
        </w:rPr>
        <w:t xml:space="preserve">furthermore </w:t>
      </w:r>
      <w:r w:rsidR="00240097" w:rsidRPr="00A50FEE">
        <w:rPr>
          <w:color w:val="000000" w:themeColor="text1"/>
        </w:rPr>
        <w:t>a considerable</w:t>
      </w:r>
      <w:r w:rsidR="0031020A" w:rsidRPr="00A50FEE">
        <w:rPr>
          <w:color w:val="000000" w:themeColor="text1"/>
        </w:rPr>
        <w:t xml:space="preserve"> increase in </w:t>
      </w:r>
      <w:r w:rsidR="00086A15" w:rsidRPr="00A50FEE">
        <w:rPr>
          <w:color w:val="000000" w:themeColor="text1"/>
        </w:rPr>
        <w:t>the fill factor of the cell performance</w:t>
      </w:r>
      <w:r w:rsidR="00644C38" w:rsidRPr="00A50FEE">
        <w:rPr>
          <w:color w:val="000000" w:themeColor="text1"/>
        </w:rPr>
        <w:t>, accompanied by</w:t>
      </w:r>
      <w:r w:rsidR="00BC612F" w:rsidRPr="00A50FEE">
        <w:rPr>
          <w:color w:val="000000" w:themeColor="text1"/>
        </w:rPr>
        <w:t xml:space="preserve"> a flat band shift of the </w:t>
      </w:r>
      <w:r w:rsidR="001A1656" w:rsidRPr="00A50FEE">
        <w:rPr>
          <w:color w:val="000000" w:themeColor="text1"/>
        </w:rPr>
        <w:t>p-InP</w:t>
      </w:r>
      <w:r w:rsidR="00BC612F" w:rsidRPr="00A50FEE">
        <w:rPr>
          <w:color w:val="000000" w:themeColor="text1"/>
        </w:rPr>
        <w:t xml:space="preserve"> </w:t>
      </w:r>
      <w:r w:rsidR="00026C41" w:rsidRPr="00A50FEE">
        <w:rPr>
          <w:color w:val="000000" w:themeColor="text1"/>
        </w:rPr>
        <w:t xml:space="preserve">from </w:t>
      </w:r>
      <w:r w:rsidR="00917C23" w:rsidRPr="00A50FEE">
        <w:rPr>
          <w:color w:val="000000" w:themeColor="text1"/>
        </w:rPr>
        <w:t>+</w:t>
      </w:r>
      <w:r w:rsidR="00026C41" w:rsidRPr="00A50FEE">
        <w:rPr>
          <w:color w:val="000000" w:themeColor="text1"/>
        </w:rPr>
        <w:t xml:space="preserve">0.56 V </w:t>
      </w:r>
      <w:r w:rsidR="00BC612F" w:rsidRPr="00A50FEE">
        <w:rPr>
          <w:color w:val="000000" w:themeColor="text1"/>
        </w:rPr>
        <w:t xml:space="preserve">to </w:t>
      </w:r>
      <w:r w:rsidR="00917C23" w:rsidRPr="00A50FEE">
        <w:rPr>
          <w:color w:val="000000" w:themeColor="text1"/>
        </w:rPr>
        <w:t>+</w:t>
      </w:r>
      <w:r w:rsidR="00BC612F" w:rsidRPr="00A50FEE">
        <w:rPr>
          <w:color w:val="000000" w:themeColor="text1"/>
        </w:rPr>
        <w:t>0.69 V</w:t>
      </w:r>
      <w:r w:rsidR="00ED6745" w:rsidRPr="00A50FEE">
        <w:rPr>
          <w:color w:val="000000" w:themeColor="text1"/>
          <w:vertAlign w:val="superscript"/>
        </w:rPr>
        <w:t>1</w:t>
      </w:r>
      <w:r w:rsidR="00D85E6F" w:rsidRPr="00A50FEE">
        <w:rPr>
          <w:color w:val="000000" w:themeColor="text1"/>
          <w:vertAlign w:val="superscript"/>
        </w:rPr>
        <w:t>5</w:t>
      </w:r>
      <w:r w:rsidR="00A1384F">
        <w:rPr>
          <w:color w:val="000000" w:themeColor="text1"/>
        </w:rPr>
        <w:t>.</w:t>
      </w:r>
      <w:r w:rsidR="00E440E5" w:rsidRPr="00A50FEE">
        <w:rPr>
          <w:color w:val="000000" w:themeColor="text1"/>
        </w:rPr>
        <w:t xml:space="preserve"> </w:t>
      </w:r>
      <w:r w:rsidR="002141DF" w:rsidRPr="00A50FEE">
        <w:rPr>
          <w:color w:val="000000" w:themeColor="text1"/>
        </w:rPr>
        <w:t>Furthermore, t</w:t>
      </w:r>
      <w:r w:rsidR="00E440E5" w:rsidRPr="00A50FEE">
        <w:rPr>
          <w:color w:val="000000" w:themeColor="text1"/>
        </w:rPr>
        <w:t xml:space="preserve">he passive layer formation during cyclic polarization in HCl </w:t>
      </w:r>
      <w:r w:rsidR="0066395F" w:rsidRPr="00A50FEE">
        <w:rPr>
          <w:color w:val="000000" w:themeColor="text1"/>
        </w:rPr>
        <w:t xml:space="preserve">photocathodically protects the InP surface from anodic corrosion. </w:t>
      </w:r>
      <w:r w:rsidR="00431D4E" w:rsidRPr="00A50FEE">
        <w:rPr>
          <w:color w:val="000000" w:themeColor="text1"/>
        </w:rPr>
        <w:t>After the conditioning procedure, the self-assembly of 784 nm polystyrene latex nanospheres on the p-InP surface is employed for the formation of a colloidal particle monolayer which further on serves as a lithographic mask during the Rh deposition process (</w:t>
      </w:r>
      <w:r w:rsidR="00431D4E" w:rsidRPr="00CC4A01">
        <w:rPr>
          <w:b/>
          <w:color w:val="000000" w:themeColor="text1"/>
        </w:rPr>
        <w:t>Figure 3A</w:t>
      </w:r>
      <w:r w:rsidR="00CC4A01" w:rsidRPr="00CC4A01">
        <w:rPr>
          <w:b/>
          <w:color w:val="000000" w:themeColor="text1"/>
        </w:rPr>
        <w:t>,</w:t>
      </w:r>
      <w:r w:rsidR="00431D4E" w:rsidRPr="00CC4A01">
        <w:rPr>
          <w:b/>
          <w:color w:val="000000" w:themeColor="text1"/>
        </w:rPr>
        <w:t xml:space="preserve"> B</w:t>
      </w:r>
      <w:r w:rsidR="00431D4E" w:rsidRPr="00A50FEE">
        <w:rPr>
          <w:color w:val="000000" w:themeColor="text1"/>
        </w:rPr>
        <w:t>)</w:t>
      </w:r>
      <w:r w:rsidR="00205CBD" w:rsidRPr="00A50FEE">
        <w:rPr>
          <w:color w:val="000000" w:themeColor="text1"/>
        </w:rPr>
        <w:t>.</w:t>
      </w:r>
      <w:r w:rsidR="006D6630" w:rsidRPr="00A50FEE">
        <w:rPr>
          <w:color w:val="000000" w:themeColor="text1"/>
        </w:rPr>
        <w:t xml:space="preserve"> </w:t>
      </w:r>
      <w:r w:rsidR="0022776B" w:rsidRPr="00CC4A01">
        <w:rPr>
          <w:b/>
          <w:color w:val="000000" w:themeColor="text1"/>
        </w:rPr>
        <w:t>Figure 3</w:t>
      </w:r>
      <w:r w:rsidR="00EF10EA" w:rsidRPr="00CC4A01">
        <w:rPr>
          <w:b/>
          <w:color w:val="000000" w:themeColor="text1"/>
        </w:rPr>
        <w:t>B</w:t>
      </w:r>
      <w:r w:rsidR="00967230" w:rsidRPr="00A50FEE">
        <w:rPr>
          <w:color w:val="000000" w:themeColor="text1"/>
        </w:rPr>
        <w:t xml:space="preserve"> shows an AFM image of the photoelectrode after removal of the PS spheres. The application of SNL results in a nanosized, two-dimensional periodic Rh structure with a homogenous array of holes in the metallic, transparent Rh film.</w:t>
      </w:r>
      <w:r w:rsidR="00EF10EA" w:rsidRPr="00A50FEE">
        <w:rPr>
          <w:color w:val="000000" w:themeColor="text1"/>
        </w:rPr>
        <w:t xml:space="preserve"> </w:t>
      </w:r>
      <w:r w:rsidR="00B9756B" w:rsidRPr="00A50FEE">
        <w:rPr>
          <w:color w:val="000000" w:themeColor="text1"/>
        </w:rPr>
        <w:t xml:space="preserve">The </w:t>
      </w:r>
      <w:r w:rsidR="00B16C65" w:rsidRPr="00A50FEE">
        <w:rPr>
          <w:color w:val="000000" w:themeColor="text1"/>
        </w:rPr>
        <w:t xml:space="preserve">high-resolution </w:t>
      </w:r>
      <w:r w:rsidR="00B9756B" w:rsidRPr="00A50FEE">
        <w:rPr>
          <w:color w:val="000000" w:themeColor="text1"/>
        </w:rPr>
        <w:t>AFM image (</w:t>
      </w:r>
      <w:r w:rsidR="00B9756B" w:rsidRPr="00CC4A01">
        <w:rPr>
          <w:b/>
          <w:color w:val="000000" w:themeColor="text1"/>
        </w:rPr>
        <w:t>Figure 3C</w:t>
      </w:r>
      <w:r w:rsidR="00B9756B" w:rsidRPr="00A50FEE">
        <w:rPr>
          <w:color w:val="000000" w:themeColor="text1"/>
        </w:rPr>
        <w:t>)</w:t>
      </w:r>
      <w:r w:rsidR="00EF10EA" w:rsidRPr="00A50FEE">
        <w:rPr>
          <w:color w:val="000000" w:themeColor="text1"/>
        </w:rPr>
        <w:t xml:space="preserve"> </w:t>
      </w:r>
      <w:r w:rsidR="00B9756B" w:rsidRPr="00A50FEE">
        <w:rPr>
          <w:color w:val="000000" w:themeColor="text1"/>
        </w:rPr>
        <w:t>illustrate</w:t>
      </w:r>
      <w:r w:rsidR="006A502E" w:rsidRPr="00A50FEE">
        <w:rPr>
          <w:color w:val="000000" w:themeColor="text1"/>
        </w:rPr>
        <w:t>s</w:t>
      </w:r>
      <w:r w:rsidR="00B9756B" w:rsidRPr="00A50FEE">
        <w:rPr>
          <w:color w:val="000000" w:themeColor="text1"/>
        </w:rPr>
        <w:t xml:space="preserve"> the</w:t>
      </w:r>
      <w:r w:rsidR="00EF10EA" w:rsidRPr="00A50FEE">
        <w:rPr>
          <w:color w:val="000000" w:themeColor="text1"/>
        </w:rPr>
        <w:t xml:space="preserve"> hexagonal unit cell </w:t>
      </w:r>
      <w:r w:rsidR="00431D4E" w:rsidRPr="00A50FEE">
        <w:rPr>
          <w:color w:val="000000" w:themeColor="text1"/>
        </w:rPr>
        <w:t>structure with recognizable</w:t>
      </w:r>
      <w:r w:rsidR="00EF10EA" w:rsidRPr="00A50FEE">
        <w:rPr>
          <w:color w:val="000000" w:themeColor="text1"/>
        </w:rPr>
        <w:t xml:space="preserve"> grains of Rh. Cross-section profiles in </w:t>
      </w:r>
      <w:r w:rsidR="00EF10EA" w:rsidRPr="00CC4A01">
        <w:rPr>
          <w:b/>
          <w:color w:val="000000" w:themeColor="text1"/>
        </w:rPr>
        <w:t>Figure 3D</w:t>
      </w:r>
      <w:r w:rsidR="00EF10EA" w:rsidRPr="00A50FEE">
        <w:rPr>
          <w:color w:val="000000" w:themeColor="text1"/>
        </w:rPr>
        <w:t xml:space="preserve"> </w:t>
      </w:r>
      <w:r w:rsidR="00F20302" w:rsidRPr="00A50FEE">
        <w:rPr>
          <w:color w:val="000000" w:themeColor="text1"/>
        </w:rPr>
        <w:t xml:space="preserve">show </w:t>
      </w:r>
      <w:r w:rsidR="00723D5F" w:rsidRPr="00A50FEE">
        <w:rPr>
          <w:color w:val="000000" w:themeColor="text1"/>
        </w:rPr>
        <w:t>that the rhodium mesh is homogenously distributed on the p-InP surface with a he</w:t>
      </w:r>
      <w:r w:rsidR="006F2440" w:rsidRPr="00A50FEE">
        <w:rPr>
          <w:color w:val="000000" w:themeColor="text1"/>
        </w:rPr>
        <w:t>ight of about 10 nm, forming a</w:t>
      </w:r>
      <w:r w:rsidR="00723D5F" w:rsidRPr="00A50FEE">
        <w:rPr>
          <w:color w:val="000000" w:themeColor="text1"/>
        </w:rPr>
        <w:t xml:space="preserve"> catalytic layer.</w:t>
      </w:r>
      <w:r w:rsidR="004658BF" w:rsidRPr="00A50FEE">
        <w:rPr>
          <w:color w:val="000000" w:themeColor="text1"/>
        </w:rPr>
        <w:t xml:space="preserve"> </w:t>
      </w:r>
      <w:r w:rsidR="00ED6745" w:rsidRPr="00A50FEE">
        <w:rPr>
          <w:color w:val="000000" w:themeColor="text1"/>
        </w:rPr>
        <w:t xml:space="preserve">Combined high-resolution </w:t>
      </w:r>
      <w:r w:rsidR="006A502E" w:rsidRPr="00A50FEE">
        <w:rPr>
          <w:color w:val="000000" w:themeColor="text1"/>
        </w:rPr>
        <w:t>TEM and FFT analysis were used to determine the lattice plane spacing</w:t>
      </w:r>
      <w:r w:rsidR="00CC4A01">
        <w:rPr>
          <w:color w:val="000000" w:themeColor="text1"/>
        </w:rPr>
        <w:t>,</w:t>
      </w:r>
      <w:r w:rsidR="006A502E" w:rsidRPr="00A50FEE">
        <w:rPr>
          <w:color w:val="000000" w:themeColor="text1"/>
        </w:rPr>
        <w:t xml:space="preserve"> the distance of the diffraction points representing the reciprocal lattice space. Our calculations show that the lattice plane is in the order of 2.17 to 2.18 Å</w:t>
      </w:r>
      <w:r w:rsidR="00277093" w:rsidRPr="00A50FEE">
        <w:rPr>
          <w:color w:val="000000" w:themeColor="text1"/>
        </w:rPr>
        <w:t xml:space="preserve">, validating the </w:t>
      </w:r>
      <w:r w:rsidR="00B87C7B" w:rsidRPr="00A50FEE">
        <w:rPr>
          <w:color w:val="000000" w:themeColor="text1"/>
        </w:rPr>
        <w:t>(</w:t>
      </w:r>
      <w:r w:rsidR="00277093" w:rsidRPr="00A50FEE">
        <w:rPr>
          <w:color w:val="000000" w:themeColor="text1"/>
        </w:rPr>
        <w:t>111</w:t>
      </w:r>
      <w:r w:rsidR="00B87C7B" w:rsidRPr="00A50FEE">
        <w:rPr>
          <w:color w:val="000000" w:themeColor="text1"/>
        </w:rPr>
        <w:t>)</w:t>
      </w:r>
      <w:r w:rsidR="00277093" w:rsidRPr="00A50FEE">
        <w:rPr>
          <w:color w:val="000000" w:themeColor="text1"/>
        </w:rPr>
        <w:t xml:space="preserve"> </w:t>
      </w:r>
      <w:r w:rsidR="006A502E" w:rsidRPr="00A50FEE">
        <w:rPr>
          <w:color w:val="000000" w:themeColor="text1"/>
        </w:rPr>
        <w:t>cubic structure of the deposited rhodium (</w:t>
      </w:r>
      <w:r w:rsidR="006A502E" w:rsidRPr="00CC4A01">
        <w:rPr>
          <w:b/>
          <w:color w:val="000000" w:themeColor="text1"/>
        </w:rPr>
        <w:t>Figure 4</w:t>
      </w:r>
      <w:r w:rsidR="006A502E" w:rsidRPr="00A50FEE">
        <w:rPr>
          <w:color w:val="000000" w:themeColor="text1"/>
        </w:rPr>
        <w:t xml:space="preserve">). </w:t>
      </w:r>
      <w:r w:rsidR="004658BF" w:rsidRPr="00A50FEE">
        <w:rPr>
          <w:color w:val="000000" w:themeColor="text1"/>
        </w:rPr>
        <w:t>X-ray photoelectron spectroscopy</w:t>
      </w:r>
      <w:r w:rsidR="00D620E9" w:rsidRPr="00A50FEE">
        <w:rPr>
          <w:color w:val="000000" w:themeColor="text1"/>
        </w:rPr>
        <w:t xml:space="preserve"> reveal</w:t>
      </w:r>
      <w:r w:rsidR="004658BF" w:rsidRPr="00A50FEE">
        <w:rPr>
          <w:color w:val="000000" w:themeColor="text1"/>
        </w:rPr>
        <w:t>s</w:t>
      </w:r>
      <w:r w:rsidR="00D620E9" w:rsidRPr="00A50FEE">
        <w:rPr>
          <w:color w:val="000000" w:themeColor="text1"/>
        </w:rPr>
        <w:t xml:space="preserve"> that the nanostructured</w:t>
      </w:r>
      <w:r w:rsidR="004658BF" w:rsidRPr="00A50FEE">
        <w:rPr>
          <w:color w:val="000000" w:themeColor="text1"/>
        </w:rPr>
        <w:t xml:space="preserve"> p-InP-Rh electrode contains </w:t>
      </w:r>
      <w:r w:rsidR="00D620E9" w:rsidRPr="00A50FEE">
        <w:rPr>
          <w:color w:val="000000" w:themeColor="text1"/>
        </w:rPr>
        <w:t>an InO</w:t>
      </w:r>
      <w:r w:rsidR="00D620E9" w:rsidRPr="00A50FEE">
        <w:rPr>
          <w:color w:val="000000" w:themeColor="text1"/>
          <w:vertAlign w:val="subscript"/>
        </w:rPr>
        <w:t>x</w:t>
      </w:r>
      <w:r w:rsidR="00D620E9" w:rsidRPr="00A50FEE">
        <w:rPr>
          <w:color w:val="000000" w:themeColor="text1"/>
        </w:rPr>
        <w:t>/PO</w:t>
      </w:r>
      <w:r w:rsidR="00D620E9" w:rsidRPr="00A50FEE">
        <w:rPr>
          <w:color w:val="000000" w:themeColor="text1"/>
          <w:vertAlign w:val="subscript"/>
        </w:rPr>
        <w:t>x</w:t>
      </w:r>
      <w:r w:rsidR="00D620E9" w:rsidRPr="00A50FEE">
        <w:rPr>
          <w:color w:val="000000" w:themeColor="text1"/>
        </w:rPr>
        <w:t xml:space="preserve"> layer</w:t>
      </w:r>
      <w:r w:rsidR="003E0056" w:rsidRPr="00A50FEE">
        <w:rPr>
          <w:color w:val="000000" w:themeColor="text1"/>
        </w:rPr>
        <w:t xml:space="preserve">, with evidence being provided by the larger InP signal at 128.4 eV. This is not surprising due to the open InP areas resulting from the removal of the PS spheres; here, the InP is directly </w:t>
      </w:r>
      <w:r w:rsidR="00F35F37" w:rsidRPr="00A50FEE">
        <w:rPr>
          <w:color w:val="000000" w:themeColor="text1"/>
        </w:rPr>
        <w:t xml:space="preserve">exposed to the environment </w:t>
      </w:r>
      <w:r w:rsidR="00CC4A01">
        <w:rPr>
          <w:color w:val="000000" w:themeColor="text1"/>
        </w:rPr>
        <w:t>(</w:t>
      </w:r>
      <w:r w:rsidR="00F35F37" w:rsidRPr="00A50FEE">
        <w:rPr>
          <w:color w:val="000000" w:themeColor="text1"/>
        </w:rPr>
        <w:t>i.e.</w:t>
      </w:r>
      <w:r w:rsidR="00CC4A01">
        <w:rPr>
          <w:color w:val="000000" w:themeColor="text1"/>
        </w:rPr>
        <w:t>,</w:t>
      </w:r>
      <w:r w:rsidR="006A502E" w:rsidRPr="00A50FEE">
        <w:rPr>
          <w:color w:val="000000" w:themeColor="text1"/>
        </w:rPr>
        <w:t xml:space="preserve"> air and </w:t>
      </w:r>
      <w:r w:rsidR="007A4B5B" w:rsidRPr="00A50FEE">
        <w:rPr>
          <w:color w:val="000000" w:themeColor="text1"/>
        </w:rPr>
        <w:t xml:space="preserve">the </w:t>
      </w:r>
      <w:r w:rsidR="006A502E" w:rsidRPr="00A50FEE">
        <w:rPr>
          <w:color w:val="000000" w:themeColor="text1"/>
        </w:rPr>
        <w:t>electrolyte (</w:t>
      </w:r>
      <w:r w:rsidR="006A502E" w:rsidRPr="00CC4A01">
        <w:rPr>
          <w:b/>
          <w:color w:val="000000" w:themeColor="text1"/>
        </w:rPr>
        <w:t>Figure 5</w:t>
      </w:r>
      <w:r w:rsidR="003E0056" w:rsidRPr="00A50FEE">
        <w:rPr>
          <w:color w:val="000000" w:themeColor="text1"/>
        </w:rPr>
        <w:t>)</w:t>
      </w:r>
      <w:r w:rsidR="00CC4A01">
        <w:rPr>
          <w:color w:val="000000" w:themeColor="text1"/>
        </w:rPr>
        <w:t>)</w:t>
      </w:r>
      <w:r w:rsidR="003E0056" w:rsidRPr="00A50FEE">
        <w:rPr>
          <w:color w:val="000000" w:themeColor="text1"/>
        </w:rPr>
        <w:t>.</w:t>
      </w:r>
    </w:p>
    <w:p w14:paraId="3B19DFEE" w14:textId="77777777" w:rsidR="00723D5F" w:rsidRPr="00A50FEE" w:rsidRDefault="00723D5F" w:rsidP="00FF6736">
      <w:pPr>
        <w:rPr>
          <w:color w:val="000000" w:themeColor="text1"/>
        </w:rPr>
      </w:pPr>
    </w:p>
    <w:p w14:paraId="4D645632" w14:textId="3AFCAE31" w:rsidR="00486AE8" w:rsidRDefault="007A4B5B" w:rsidP="00FF6736">
      <w:r w:rsidRPr="00A50FEE">
        <w:rPr>
          <w:color w:val="000000" w:themeColor="text1"/>
        </w:rPr>
        <w:t>The m</w:t>
      </w:r>
      <w:r w:rsidR="00A856D4" w:rsidRPr="00A50FEE">
        <w:rPr>
          <w:color w:val="000000" w:themeColor="text1"/>
        </w:rPr>
        <w:t>icrogravity environment has been shown to have a</w:t>
      </w:r>
      <w:r w:rsidR="005134C2" w:rsidRPr="00A50FEE">
        <w:rPr>
          <w:color w:val="000000" w:themeColor="text1"/>
        </w:rPr>
        <w:t xml:space="preserve"> significant impact </w:t>
      </w:r>
      <w:r w:rsidR="00486AE8" w:rsidRPr="00A50FEE">
        <w:rPr>
          <w:color w:val="000000" w:themeColor="text1"/>
        </w:rPr>
        <w:t xml:space="preserve">on the electrolysis of water which </w:t>
      </w:r>
      <w:r w:rsidR="003B75B7" w:rsidRPr="00A50FEE">
        <w:t xml:space="preserve">has been known since the </w:t>
      </w:r>
      <w:r w:rsidR="00486AE8" w:rsidRPr="00A50FEE">
        <w:t xml:space="preserve">1960s and the effect of reduced gravity on the motion of bubbles and drops is well-documented (see e.g., reference </w:t>
      </w:r>
      <w:r w:rsidR="00D85E6F" w:rsidRPr="00A50FEE">
        <w:t>16</w:t>
      </w:r>
      <w:r w:rsidR="00486AE8" w:rsidRPr="00A50FEE">
        <w:t xml:space="preserve">). Studies have been carried out especially within the frame of developing a life support system </w:t>
      </w:r>
      <w:r w:rsidR="003B75B7" w:rsidRPr="00A50FEE">
        <w:t xml:space="preserve">for space travel </w:t>
      </w:r>
      <w:r w:rsidR="00486AE8" w:rsidRPr="00A50FEE">
        <w:t xml:space="preserve">which includes a water-electrolyzing component. </w:t>
      </w:r>
    </w:p>
    <w:p w14:paraId="0AB34F5E" w14:textId="77777777" w:rsidR="00A50FEE" w:rsidRPr="00A50FEE" w:rsidRDefault="00A50FEE" w:rsidP="00FF6736">
      <w:pPr>
        <w:rPr>
          <w:color w:val="000000" w:themeColor="text1"/>
        </w:rPr>
      </w:pPr>
    </w:p>
    <w:p w14:paraId="3A5D543A" w14:textId="5058CF3C" w:rsidR="005944A9" w:rsidRDefault="00486AE8" w:rsidP="00FF6736">
      <w:r w:rsidRPr="00A50FEE">
        <w:t>Hitherto investigations of water electrolysis under microgravity environment in ‘dark’ experiments resulted in a stable gas bubble froth layer formation in proximity to the electrode surfaces and the accompanying ohmic resistance increased linearly to th</w:t>
      </w:r>
      <w:r w:rsidR="00240097" w:rsidRPr="00A50FEE">
        <w:t>e froth layer thickness in both</w:t>
      </w:r>
      <w:r w:rsidRPr="00A50FEE">
        <w:t xml:space="preserve"> a</w:t>
      </w:r>
      <w:r w:rsidR="00A1384F">
        <w:t>cidic and alkaline electrolytes</w:t>
      </w:r>
      <w:r w:rsidR="00D85E6F" w:rsidRPr="00A50FEE">
        <w:rPr>
          <w:vertAlign w:val="superscript"/>
        </w:rPr>
        <w:t>17</w:t>
      </w:r>
      <w:r w:rsidR="005A60A8" w:rsidRPr="00A50FEE">
        <w:rPr>
          <w:vertAlign w:val="superscript"/>
        </w:rPr>
        <w:t>-</w:t>
      </w:r>
      <w:r w:rsidR="005A60A8" w:rsidRPr="00A1384F">
        <w:rPr>
          <w:vertAlign w:val="superscript"/>
        </w:rPr>
        <w:t>19</w:t>
      </w:r>
      <w:r w:rsidR="00A1384F">
        <w:t xml:space="preserve">. </w:t>
      </w:r>
      <w:r w:rsidRPr="00A1384F">
        <w:t>Additionally</w:t>
      </w:r>
      <w:r w:rsidRPr="00A50FEE">
        <w:t>, the diameter of the gas bubbles increased and the bubbles adhered to the membran</w:t>
      </w:r>
      <w:r w:rsidR="00A1384F">
        <w:t>e separating the two half-cells</w:t>
      </w:r>
      <w:r w:rsidR="005A60A8" w:rsidRPr="00A50FEE">
        <w:rPr>
          <w:vertAlign w:val="superscript"/>
        </w:rPr>
        <w:t>20</w:t>
      </w:r>
      <w:r w:rsidR="00ED6745" w:rsidRPr="00A50FEE">
        <w:rPr>
          <w:vertAlign w:val="superscript"/>
        </w:rPr>
        <w:t>,</w:t>
      </w:r>
      <w:r w:rsidR="005A60A8" w:rsidRPr="00A50FEE">
        <w:rPr>
          <w:vertAlign w:val="superscript"/>
        </w:rPr>
        <w:t>21</w:t>
      </w:r>
      <w:r w:rsidR="00A1384F">
        <w:t>.</w:t>
      </w:r>
      <w:r w:rsidRPr="00A50FEE">
        <w:t xml:space="preserve"> Furthermore, it was demonstrated that bubble-induced microconvection dominates the mass transfer in microgravity environments</w:t>
      </w:r>
      <w:r w:rsidR="00ED6745" w:rsidRPr="00A50FEE">
        <w:rPr>
          <w:vertAlign w:val="superscript"/>
        </w:rPr>
        <w:t>8</w:t>
      </w:r>
      <w:r w:rsidRPr="00A50FEE">
        <w:rPr>
          <w:vertAlign w:val="superscript"/>
        </w:rPr>
        <w:t>,</w:t>
      </w:r>
      <w:r w:rsidR="005A60A8" w:rsidRPr="00A50FEE">
        <w:rPr>
          <w:vertAlign w:val="superscript"/>
        </w:rPr>
        <w:t>21</w:t>
      </w:r>
      <w:r w:rsidRPr="00A50FEE">
        <w:t xml:space="preserve"> and it has been suggested that mass transfer of the substrate water to the electrode surface controls the process of water electrolysis, which is controlled under normal gravity condi</w:t>
      </w:r>
      <w:r w:rsidR="00A1384F">
        <w:t>tions by the electrode reaction</w:t>
      </w:r>
      <w:r w:rsidR="00D85E6F" w:rsidRPr="00A50FEE">
        <w:rPr>
          <w:vertAlign w:val="superscript"/>
        </w:rPr>
        <w:t>2</w:t>
      </w:r>
      <w:r w:rsidR="005A60A8" w:rsidRPr="00A50FEE">
        <w:rPr>
          <w:vertAlign w:val="superscript"/>
        </w:rPr>
        <w:t>2</w:t>
      </w:r>
      <w:r w:rsidR="00A1384F">
        <w:t>.</w:t>
      </w:r>
      <w:r w:rsidRPr="00A50FEE">
        <w:t xml:space="preserve"> </w:t>
      </w:r>
    </w:p>
    <w:p w14:paraId="18992726" w14:textId="77777777" w:rsidR="00A50FEE" w:rsidRPr="00A50FEE" w:rsidRDefault="00A50FEE" w:rsidP="00FF6736"/>
    <w:p w14:paraId="7BB38657" w14:textId="798D6968" w:rsidR="003E0056" w:rsidRPr="00A50FEE" w:rsidRDefault="005944A9" w:rsidP="00FF6736">
      <w:r w:rsidRPr="00A50FEE">
        <w:t xml:space="preserve">The here employed nanostructured p-InP-Rh photoelectrodes manufactured via SNL could overcome this problem: the photocurrent-voltage measurements do not show significant differences between </w:t>
      </w:r>
      <w:r w:rsidR="00D80ACC" w:rsidRPr="00A50FEE">
        <w:t>terrestrially tested samples in 1 M HClO</w:t>
      </w:r>
      <w:r w:rsidR="00D80ACC" w:rsidRPr="00A50FEE">
        <w:rPr>
          <w:vertAlign w:val="subscript"/>
        </w:rPr>
        <w:t>4</w:t>
      </w:r>
      <w:r w:rsidR="00D80ACC" w:rsidRPr="00A50FEE">
        <w:t xml:space="preserve"> and samples tested in 9.3 s of microgravity environment at the Bremen Drop Tower</w:t>
      </w:r>
      <w:r w:rsidR="006A502E" w:rsidRPr="00A50FEE">
        <w:t xml:space="preserve"> (</w:t>
      </w:r>
      <w:r w:rsidR="006A502E" w:rsidRPr="00CC4A01">
        <w:rPr>
          <w:b/>
        </w:rPr>
        <w:t>Figure 6</w:t>
      </w:r>
      <w:r w:rsidR="003E0056" w:rsidRPr="00CC4A01">
        <w:rPr>
          <w:b/>
        </w:rPr>
        <w:t>A</w:t>
      </w:r>
      <w:r w:rsidR="00CC4A01" w:rsidRPr="00CC4A01">
        <w:rPr>
          <w:b/>
        </w:rPr>
        <w:t>,</w:t>
      </w:r>
      <w:r w:rsidR="003E0056" w:rsidRPr="00CC4A01">
        <w:rPr>
          <w:b/>
        </w:rPr>
        <w:t xml:space="preserve"> B</w:t>
      </w:r>
      <w:r w:rsidR="00E865BA" w:rsidRPr="00A50FEE">
        <w:t>)</w:t>
      </w:r>
      <w:r w:rsidR="00ED6745" w:rsidRPr="00A50FEE">
        <w:rPr>
          <w:vertAlign w:val="superscript"/>
        </w:rPr>
        <w:t>6</w:t>
      </w:r>
      <w:r w:rsidR="00A1384F">
        <w:t>.</w:t>
      </w:r>
      <w:r w:rsidR="00261B9B" w:rsidRPr="00A50FEE">
        <w:t xml:space="preserve"> J</w:t>
      </w:r>
      <w:r w:rsidR="006A502E" w:rsidRPr="00A50FEE">
        <w:t>-V characteristics (</w:t>
      </w:r>
      <w:r w:rsidR="006A502E" w:rsidRPr="00CC4A01">
        <w:rPr>
          <w:b/>
        </w:rPr>
        <w:t>Figure 6</w:t>
      </w:r>
      <w:r w:rsidR="00B02042" w:rsidRPr="00CC4A01">
        <w:rPr>
          <w:b/>
        </w:rPr>
        <w:t>A</w:t>
      </w:r>
      <w:r w:rsidR="00B02042" w:rsidRPr="00A50FEE">
        <w:t>)</w:t>
      </w:r>
      <w:r w:rsidR="00240097" w:rsidRPr="00A50FEE">
        <w:t xml:space="preserve">, additionally, </w:t>
      </w:r>
      <w:r w:rsidR="00B02042" w:rsidRPr="00A50FEE">
        <w:t xml:space="preserve">chronoamperometric measurements </w:t>
      </w:r>
      <w:r w:rsidR="006A502E" w:rsidRPr="00A50FEE">
        <w:t>(</w:t>
      </w:r>
      <w:r w:rsidR="006A502E" w:rsidRPr="00CC4A01">
        <w:rPr>
          <w:b/>
        </w:rPr>
        <w:t>Figure 6</w:t>
      </w:r>
      <w:r w:rsidR="004954A1" w:rsidRPr="00CC4A01">
        <w:rPr>
          <w:b/>
        </w:rPr>
        <w:t>B</w:t>
      </w:r>
      <w:r w:rsidR="004954A1" w:rsidRPr="00A50FEE">
        <w:t xml:space="preserve">) </w:t>
      </w:r>
      <w:r w:rsidR="00B02042" w:rsidRPr="00A50FEE">
        <w:t>of the nanostructured sample</w:t>
      </w:r>
      <w:r w:rsidR="00261B9B" w:rsidRPr="00A50FEE">
        <w:t>s</w:t>
      </w:r>
      <w:r w:rsidR="00B02042" w:rsidRPr="00A50FEE">
        <w:t xml:space="preserve"> are nearly identical in terrestrial and micrograv</w:t>
      </w:r>
      <w:r w:rsidR="007F1A21" w:rsidRPr="00A50FEE">
        <w:t xml:space="preserve">ity environment. </w:t>
      </w:r>
      <w:r w:rsidR="00261B9B" w:rsidRPr="00A50FEE">
        <w:t>The difference in the open circuit potential (V</w:t>
      </w:r>
      <w:r w:rsidR="00261B9B" w:rsidRPr="00A50FEE">
        <w:rPr>
          <w:vertAlign w:val="subscript"/>
        </w:rPr>
        <w:t>OC</w:t>
      </w:r>
      <w:r w:rsidR="00261B9B" w:rsidRPr="00A50FEE">
        <w:t>) is attributed to performance differences of the ph</w:t>
      </w:r>
      <w:r w:rsidR="00A1384F">
        <w:t>otoelectrodes as shown earlier</w:t>
      </w:r>
      <w:r w:rsidR="00E8655A" w:rsidRPr="00A50FEE">
        <w:rPr>
          <w:vertAlign w:val="superscript"/>
        </w:rPr>
        <w:t>6</w:t>
      </w:r>
      <w:r w:rsidR="00A1384F">
        <w:t>.</w:t>
      </w:r>
      <w:r w:rsidR="004954A1" w:rsidRPr="00A50FEE">
        <w:t xml:space="preserve"> The introduc</w:t>
      </w:r>
      <w:r w:rsidR="006A2AEF" w:rsidRPr="00A50FEE">
        <w:t>ed</w:t>
      </w:r>
      <w:r w:rsidR="00261B9B" w:rsidRPr="00A50FEE">
        <w:t xml:space="preserve"> </w:t>
      </w:r>
      <w:r w:rsidR="006A2AEF" w:rsidRPr="00A50FEE">
        <w:t xml:space="preserve">rhodium </w:t>
      </w:r>
      <w:r w:rsidR="00261B9B" w:rsidRPr="00A50FEE">
        <w:t>catalytic ‘hot spots’ on the p-InP surface by SNL</w:t>
      </w:r>
      <w:r w:rsidR="006A2AEF" w:rsidRPr="00A50FEE">
        <w:t xml:space="preserve"> allow</w:t>
      </w:r>
      <w:r w:rsidR="00261B9B" w:rsidRPr="00A50FEE">
        <w:t xml:space="preserve"> </w:t>
      </w:r>
      <w:r w:rsidR="006A2AEF" w:rsidRPr="00A50FEE">
        <w:t xml:space="preserve">the formation of </w:t>
      </w:r>
      <w:r w:rsidR="00261B9B" w:rsidRPr="00A50FEE">
        <w:t xml:space="preserve">gas bubbles </w:t>
      </w:r>
      <w:r w:rsidR="006A2AEF" w:rsidRPr="00A50FEE">
        <w:t>to occur</w:t>
      </w:r>
      <w:r w:rsidR="00261B9B" w:rsidRPr="00A50FEE">
        <w:t xml:space="preserve"> at distinct spots on the photoelectrode surface, preventing bubble coalescence and increasing the yield of gas bubble release. </w:t>
      </w:r>
      <w:r w:rsidR="004954A1" w:rsidRPr="00A50FEE">
        <w:t xml:space="preserve">The addition of 1% (v/v) isopropanol to the electrolyte decreases the surface tension of the </w:t>
      </w:r>
      <w:proofErr w:type="gramStart"/>
      <w:r w:rsidR="004954A1" w:rsidRPr="00A50FEE">
        <w:t>electrolyte</w:t>
      </w:r>
      <w:proofErr w:type="gramEnd"/>
      <w:r w:rsidR="004954A1" w:rsidRPr="00A50FEE">
        <w:t xml:space="preserve"> furthermore, also </w:t>
      </w:r>
      <w:r w:rsidR="002976DC" w:rsidRPr="00A50FEE">
        <w:t>leading toward favored</w:t>
      </w:r>
      <w:r w:rsidR="004954A1" w:rsidRPr="00A50FEE">
        <w:t xml:space="preserve"> gas bubble detachment from the electrode surface.</w:t>
      </w:r>
    </w:p>
    <w:p w14:paraId="6DF9A1E7" w14:textId="77777777" w:rsidR="008B03B1" w:rsidRPr="00A50FEE" w:rsidRDefault="008B03B1" w:rsidP="00FF6736">
      <w:pPr>
        <w:rPr>
          <w:color w:val="808080" w:themeColor="background1" w:themeShade="80"/>
        </w:rPr>
      </w:pPr>
    </w:p>
    <w:p w14:paraId="3C9083F6" w14:textId="52CA7B50" w:rsidR="00B32616" w:rsidRPr="00A50FEE" w:rsidRDefault="00B32616" w:rsidP="00FF6736">
      <w:pPr>
        <w:rPr>
          <w:bCs/>
          <w:color w:val="808080"/>
        </w:rPr>
      </w:pPr>
      <w:r w:rsidRPr="00A50FEE">
        <w:rPr>
          <w:b/>
        </w:rPr>
        <w:t xml:space="preserve">FIGURE </w:t>
      </w:r>
      <w:r w:rsidR="0013621E" w:rsidRPr="00A50FEE">
        <w:rPr>
          <w:b/>
        </w:rPr>
        <w:t xml:space="preserve">AND TABLE </w:t>
      </w:r>
      <w:r w:rsidRPr="00A50FEE">
        <w:rPr>
          <w:b/>
        </w:rPr>
        <w:t>LEGENDS</w:t>
      </w:r>
    </w:p>
    <w:p w14:paraId="36809619" w14:textId="77777777" w:rsidR="00BF70BD" w:rsidRPr="00A50FEE" w:rsidRDefault="00BF70BD" w:rsidP="00FF6736">
      <w:pPr>
        <w:rPr>
          <w:color w:val="000000" w:themeColor="text1"/>
        </w:rPr>
      </w:pPr>
    </w:p>
    <w:p w14:paraId="325B3985" w14:textId="6FD19730" w:rsidR="008B03B1" w:rsidRPr="00A1384F" w:rsidRDefault="003D5366" w:rsidP="00FF6736">
      <w:pPr>
        <w:rPr>
          <w:color w:val="000000" w:themeColor="text1"/>
        </w:rPr>
      </w:pPr>
      <w:r w:rsidRPr="00A50FEE">
        <w:rPr>
          <w:b/>
          <w:color w:val="000000" w:themeColor="text1"/>
        </w:rPr>
        <w:t>Figure 1:</w:t>
      </w:r>
      <w:r w:rsidR="003010DE" w:rsidRPr="00A50FEE">
        <w:rPr>
          <w:b/>
          <w:color w:val="000000" w:themeColor="text1"/>
        </w:rPr>
        <w:t xml:space="preserve"> </w:t>
      </w:r>
      <w:r w:rsidR="00277093" w:rsidRPr="00A50FEE">
        <w:rPr>
          <w:b/>
          <w:color w:val="000000" w:themeColor="text1"/>
        </w:rPr>
        <w:t>Scheme of the experimental set-up of the electrochemical experiments in microgravity environment.</w:t>
      </w:r>
      <w:r w:rsidR="00277093" w:rsidRPr="00A50FEE">
        <w:rPr>
          <w:color w:val="000000" w:themeColor="text1"/>
        </w:rPr>
        <w:t xml:space="preserve"> The images show the equipped drop capsule (</w:t>
      </w:r>
      <w:r w:rsidR="00277093" w:rsidRPr="00A50FEE">
        <w:rPr>
          <w:b/>
          <w:color w:val="000000" w:themeColor="text1"/>
        </w:rPr>
        <w:t>A</w:t>
      </w:r>
      <w:r w:rsidR="00277093" w:rsidRPr="00A50FEE">
        <w:rPr>
          <w:color w:val="000000" w:themeColor="text1"/>
        </w:rPr>
        <w:t>) and details of the photoelectrochemical set-up on the second platform of the drop capsule (</w:t>
      </w:r>
      <w:r w:rsidR="00277093" w:rsidRPr="00A50FEE">
        <w:rPr>
          <w:b/>
          <w:color w:val="000000" w:themeColor="text1"/>
        </w:rPr>
        <w:t>B</w:t>
      </w:r>
      <w:r w:rsidR="00277093" w:rsidRPr="00A50FEE">
        <w:rPr>
          <w:color w:val="000000" w:themeColor="text1"/>
        </w:rPr>
        <w:t xml:space="preserve">). </w:t>
      </w:r>
      <w:r w:rsidR="00476EFA" w:rsidRPr="00A50FEE">
        <w:rPr>
          <w:color w:val="000000" w:themeColor="text1"/>
        </w:rPr>
        <w:t>The capsule contains</w:t>
      </w:r>
      <w:r w:rsidR="00277093" w:rsidRPr="00A50FEE">
        <w:rPr>
          <w:color w:val="000000" w:themeColor="text1"/>
        </w:rPr>
        <w:t xml:space="preserve"> </w:t>
      </w:r>
      <w:r w:rsidR="00F44E49" w:rsidRPr="00A50FEE">
        <w:rPr>
          <w:color w:val="000000" w:themeColor="text1"/>
        </w:rPr>
        <w:t xml:space="preserve">batteries for power supply during free fall (platform 5), the capsule control system for experimental control (platform 4), two W-I light sources and a board computer (platform 3, see </w:t>
      </w:r>
      <w:r w:rsidR="00CC4A01" w:rsidRPr="00CC4A01">
        <w:rPr>
          <w:b/>
          <w:color w:val="000000" w:themeColor="text1"/>
        </w:rPr>
        <w:t>T</w:t>
      </w:r>
      <w:r w:rsidR="00F44E49" w:rsidRPr="00CC4A01">
        <w:rPr>
          <w:b/>
          <w:color w:val="000000" w:themeColor="text1"/>
        </w:rPr>
        <w:t xml:space="preserve">able of </w:t>
      </w:r>
      <w:r w:rsidR="00CC4A01" w:rsidRPr="00CC4A01">
        <w:rPr>
          <w:b/>
          <w:color w:val="000000" w:themeColor="text1"/>
        </w:rPr>
        <w:t>M</w:t>
      </w:r>
      <w:r w:rsidR="00F44E49" w:rsidRPr="00CC4A01">
        <w:rPr>
          <w:b/>
          <w:color w:val="000000" w:themeColor="text1"/>
        </w:rPr>
        <w:t>aterials</w:t>
      </w:r>
      <w:r w:rsidR="00F44E49" w:rsidRPr="00A50FEE">
        <w:rPr>
          <w:color w:val="000000" w:themeColor="text1"/>
        </w:rPr>
        <w:t xml:space="preserve">), the photoelectrochemical setup including four digital cameras (platform 2), and </w:t>
      </w:r>
      <w:r w:rsidR="00277093" w:rsidRPr="00A50FEE">
        <w:rPr>
          <w:color w:val="000000" w:themeColor="text1"/>
        </w:rPr>
        <w:t xml:space="preserve">two potentiostats and two shutter control boxes </w:t>
      </w:r>
      <w:r w:rsidR="00F44E49" w:rsidRPr="00A50FEE">
        <w:rPr>
          <w:color w:val="000000" w:themeColor="text1"/>
        </w:rPr>
        <w:t>(platform 1)</w:t>
      </w:r>
      <w:r w:rsidR="00277093" w:rsidRPr="00A50FEE">
        <w:rPr>
          <w:color w:val="000000" w:themeColor="text1"/>
        </w:rPr>
        <w:t>. Th</w:t>
      </w:r>
      <w:r w:rsidR="00845AEF" w:rsidRPr="00A50FEE">
        <w:rPr>
          <w:color w:val="000000" w:themeColor="text1"/>
        </w:rPr>
        <w:t xml:space="preserve">e </w:t>
      </w:r>
      <w:r w:rsidR="00F44E49" w:rsidRPr="00A50FEE">
        <w:rPr>
          <w:color w:val="000000" w:themeColor="text1"/>
        </w:rPr>
        <w:t xml:space="preserve">four digital cameras in the </w:t>
      </w:r>
      <w:r w:rsidR="00845AEF" w:rsidRPr="00A50FEE">
        <w:rPr>
          <w:color w:val="000000" w:themeColor="text1"/>
        </w:rPr>
        <w:t>photoelectrochemical setup (</w:t>
      </w:r>
      <w:r w:rsidR="00277093" w:rsidRPr="00A50FEE">
        <w:rPr>
          <w:color w:val="000000" w:themeColor="text1"/>
        </w:rPr>
        <w:t>platform 2</w:t>
      </w:r>
      <w:r w:rsidR="00845AEF" w:rsidRPr="00A50FEE">
        <w:rPr>
          <w:color w:val="000000" w:themeColor="text1"/>
        </w:rPr>
        <w:t>)</w:t>
      </w:r>
      <w:r w:rsidR="00277093" w:rsidRPr="00A50FEE">
        <w:rPr>
          <w:color w:val="000000" w:themeColor="text1"/>
        </w:rPr>
        <w:t xml:space="preserve"> </w:t>
      </w:r>
      <w:r w:rsidR="00476EFA" w:rsidRPr="00A50FEE">
        <w:rPr>
          <w:color w:val="000000" w:themeColor="text1"/>
        </w:rPr>
        <w:t>allows</w:t>
      </w:r>
      <w:r w:rsidR="00277093" w:rsidRPr="00A50FEE">
        <w:rPr>
          <w:color w:val="000000" w:themeColor="text1"/>
        </w:rPr>
        <w:t xml:space="preserve"> recording</w:t>
      </w:r>
      <w:r w:rsidR="00476EFA" w:rsidRPr="00A50FEE">
        <w:rPr>
          <w:color w:val="000000" w:themeColor="text1"/>
        </w:rPr>
        <w:t xml:space="preserve"> </w:t>
      </w:r>
      <w:r w:rsidR="00277093" w:rsidRPr="00A50FEE">
        <w:rPr>
          <w:color w:val="000000" w:themeColor="text1"/>
        </w:rPr>
        <w:t>gas bubble formation on the photoelectrode from the front</w:t>
      </w:r>
      <w:r w:rsidR="00476EFA" w:rsidRPr="00A50FEE">
        <w:rPr>
          <w:color w:val="000000" w:themeColor="text1"/>
        </w:rPr>
        <w:t xml:space="preserve"> of each electrochemical cell</w:t>
      </w:r>
      <w:r w:rsidR="00277093" w:rsidRPr="00A50FEE">
        <w:rPr>
          <w:color w:val="000000" w:themeColor="text1"/>
        </w:rPr>
        <w:t xml:space="preserve"> through beam splitters and from the side through mirrors. </w:t>
      </w:r>
      <w:r w:rsidR="00F44E49" w:rsidRPr="00A50FEE">
        <w:rPr>
          <w:color w:val="000000" w:themeColor="text1"/>
        </w:rPr>
        <w:t xml:space="preserve">The </w:t>
      </w:r>
      <w:r w:rsidR="00277093" w:rsidRPr="00A50FEE">
        <w:rPr>
          <w:color w:val="000000" w:themeColor="text1"/>
        </w:rPr>
        <w:t>photoelect</w:t>
      </w:r>
      <w:r w:rsidR="00476EFA" w:rsidRPr="00A50FEE">
        <w:rPr>
          <w:color w:val="000000" w:themeColor="text1"/>
        </w:rPr>
        <w:t xml:space="preserve">rodes </w:t>
      </w:r>
      <w:r w:rsidR="00F44E49" w:rsidRPr="00A50FEE">
        <w:rPr>
          <w:color w:val="000000" w:themeColor="text1"/>
        </w:rPr>
        <w:t>were illuminated</w:t>
      </w:r>
      <w:r w:rsidR="00277093" w:rsidRPr="00A50FEE">
        <w:rPr>
          <w:color w:val="000000" w:themeColor="text1"/>
        </w:rPr>
        <w:t xml:space="preserve"> through the beam s</w:t>
      </w:r>
      <w:r w:rsidR="00476EFA" w:rsidRPr="00A50FEE">
        <w:rPr>
          <w:color w:val="000000" w:themeColor="text1"/>
        </w:rPr>
        <w:t>plitters in front of the cell. Via a</w:t>
      </w:r>
      <w:r w:rsidR="00277093" w:rsidRPr="00A50FEE">
        <w:rPr>
          <w:color w:val="000000" w:themeColor="text1"/>
        </w:rPr>
        <w:t xml:space="preserve"> </w:t>
      </w:r>
      <w:r w:rsidR="00476EFA" w:rsidRPr="00A50FEE">
        <w:rPr>
          <w:color w:val="000000" w:themeColor="text1"/>
        </w:rPr>
        <w:t xml:space="preserve">pneumatic lifting ramp, </w:t>
      </w:r>
      <w:r w:rsidR="00277093" w:rsidRPr="00A50FEE">
        <w:rPr>
          <w:color w:val="000000" w:themeColor="text1"/>
        </w:rPr>
        <w:t xml:space="preserve">the photoelectrodes </w:t>
      </w:r>
      <w:r w:rsidR="00476EFA" w:rsidRPr="00A50FEE">
        <w:rPr>
          <w:color w:val="000000" w:themeColor="text1"/>
        </w:rPr>
        <w:t xml:space="preserve">are immersed </w:t>
      </w:r>
      <w:r w:rsidR="00277093" w:rsidRPr="00A50FEE">
        <w:rPr>
          <w:color w:val="000000" w:themeColor="text1"/>
        </w:rPr>
        <w:t xml:space="preserve">in the electrolyte immediately before </w:t>
      </w:r>
      <w:r w:rsidR="00476EFA" w:rsidRPr="00A50FEE">
        <w:rPr>
          <w:color w:val="000000" w:themeColor="text1"/>
        </w:rPr>
        <w:t>reaching microgravity conditions</w:t>
      </w:r>
      <w:r w:rsidR="00277093" w:rsidRPr="00A50FEE">
        <w:rPr>
          <w:color w:val="000000" w:themeColor="text1"/>
        </w:rPr>
        <w:t xml:space="preserve">. </w:t>
      </w:r>
      <w:r w:rsidR="00752175" w:rsidRPr="00A50FEE">
        <w:rPr>
          <w:color w:val="000000" w:themeColor="text1"/>
        </w:rPr>
        <w:t>This figure has been modified from Brinkert et al. (2018)</w:t>
      </w:r>
      <w:r w:rsidR="00752175" w:rsidRPr="00A50FEE">
        <w:rPr>
          <w:color w:val="000000" w:themeColor="text1"/>
          <w:vertAlign w:val="superscript"/>
        </w:rPr>
        <w:t>6</w:t>
      </w:r>
      <w:r w:rsidR="00A1384F">
        <w:rPr>
          <w:color w:val="000000" w:themeColor="text1"/>
        </w:rPr>
        <w:t>.</w:t>
      </w:r>
    </w:p>
    <w:p w14:paraId="1D0DE5FB" w14:textId="77777777" w:rsidR="008C7357" w:rsidRPr="00A50FEE" w:rsidRDefault="008C7357" w:rsidP="00FF6736">
      <w:pPr>
        <w:rPr>
          <w:color w:val="000000" w:themeColor="text1"/>
        </w:rPr>
      </w:pPr>
    </w:p>
    <w:p w14:paraId="5020920E" w14:textId="41840013" w:rsidR="00434461" w:rsidRPr="00A50FEE" w:rsidRDefault="00434461" w:rsidP="00FF6736">
      <w:pPr>
        <w:rPr>
          <w:color w:val="000000" w:themeColor="text1"/>
        </w:rPr>
      </w:pPr>
      <w:r w:rsidRPr="00A50FEE">
        <w:rPr>
          <w:b/>
          <w:color w:val="000000" w:themeColor="text1"/>
        </w:rPr>
        <w:t>Figure 2:</w:t>
      </w:r>
      <w:r w:rsidRPr="00A50FEE">
        <w:rPr>
          <w:color w:val="000000" w:themeColor="text1"/>
        </w:rPr>
        <w:t xml:space="preserve"> </w:t>
      </w:r>
      <w:r w:rsidRPr="00B82773">
        <w:rPr>
          <w:b/>
          <w:color w:val="000000" w:themeColor="text1"/>
        </w:rPr>
        <w:t xml:space="preserve">Tapping-mode AFM </w:t>
      </w:r>
      <w:r w:rsidR="003F4D1E" w:rsidRPr="00B82773">
        <w:rPr>
          <w:b/>
          <w:color w:val="000000" w:themeColor="text1"/>
        </w:rPr>
        <w:t xml:space="preserve">topography </w:t>
      </w:r>
      <w:r w:rsidRPr="00B82773">
        <w:rPr>
          <w:b/>
          <w:color w:val="000000" w:themeColor="text1"/>
        </w:rPr>
        <w:t xml:space="preserve">images </w:t>
      </w:r>
      <w:r w:rsidR="003F4D1E" w:rsidRPr="00B82773">
        <w:rPr>
          <w:b/>
          <w:color w:val="000000" w:themeColor="text1"/>
        </w:rPr>
        <w:t>of the</w:t>
      </w:r>
      <w:r w:rsidRPr="00B82773">
        <w:rPr>
          <w:b/>
          <w:color w:val="000000" w:themeColor="text1"/>
        </w:rPr>
        <w:t xml:space="preserve"> p-InP surface</w:t>
      </w:r>
      <w:r w:rsidR="00B82773" w:rsidRPr="00B82773">
        <w:rPr>
          <w:b/>
          <w:color w:val="000000" w:themeColor="text1"/>
        </w:rPr>
        <w:t xml:space="preserve"> before and after the surface modifications</w:t>
      </w:r>
      <w:r w:rsidR="00B82773">
        <w:rPr>
          <w:b/>
          <w:color w:val="000000" w:themeColor="text1"/>
        </w:rPr>
        <w:t xml:space="preserve"> steps</w:t>
      </w:r>
      <w:r w:rsidR="00B82773" w:rsidRPr="00B82773">
        <w:rPr>
          <w:b/>
          <w:color w:val="000000" w:themeColor="text1"/>
        </w:rPr>
        <w:t>.</w:t>
      </w:r>
      <w:r w:rsidRPr="00A50FEE">
        <w:rPr>
          <w:color w:val="000000" w:themeColor="text1"/>
        </w:rPr>
        <w:t xml:space="preserve"> </w:t>
      </w:r>
      <w:r w:rsidR="00CC4A01">
        <w:rPr>
          <w:color w:val="000000" w:themeColor="text1"/>
        </w:rPr>
        <w:t xml:space="preserve">Panel </w:t>
      </w:r>
      <w:r w:rsidRPr="00A50FEE">
        <w:rPr>
          <w:b/>
          <w:color w:val="000000" w:themeColor="text1"/>
        </w:rPr>
        <w:t>A</w:t>
      </w:r>
      <w:r w:rsidR="00E93C1B" w:rsidRPr="00A50FEE">
        <w:rPr>
          <w:color w:val="000000" w:themeColor="text1"/>
        </w:rPr>
        <w:t xml:space="preserve"> </w:t>
      </w:r>
      <w:r w:rsidR="00B82773">
        <w:rPr>
          <w:color w:val="000000" w:themeColor="text1"/>
        </w:rPr>
        <w:t>shows the p-</w:t>
      </w:r>
      <w:proofErr w:type="spellStart"/>
      <w:r w:rsidR="00B82773">
        <w:rPr>
          <w:color w:val="000000" w:themeColor="text1"/>
        </w:rPr>
        <w:t>InP</w:t>
      </w:r>
      <w:proofErr w:type="spellEnd"/>
      <w:r w:rsidRPr="00A50FEE">
        <w:rPr>
          <w:color w:val="000000" w:themeColor="text1"/>
        </w:rPr>
        <w:t xml:space="preserve"> surface </w:t>
      </w:r>
      <w:r w:rsidR="00B82773">
        <w:rPr>
          <w:color w:val="000000" w:themeColor="text1"/>
        </w:rPr>
        <w:t>before modification procedures,</w:t>
      </w:r>
      <w:r w:rsidRPr="00A50FEE">
        <w:rPr>
          <w:color w:val="000000" w:themeColor="text1"/>
        </w:rPr>
        <w:t xml:space="preserve"> </w:t>
      </w:r>
      <w:r w:rsidR="00B82773" w:rsidRPr="00A50FEE">
        <w:rPr>
          <w:color w:val="000000" w:themeColor="text1"/>
        </w:rPr>
        <w:t>(</w:t>
      </w:r>
      <w:r w:rsidR="00B82773" w:rsidRPr="00A50FEE">
        <w:rPr>
          <w:b/>
          <w:color w:val="000000" w:themeColor="text1"/>
        </w:rPr>
        <w:t>B</w:t>
      </w:r>
      <w:r w:rsidR="00B82773" w:rsidRPr="00A50FEE">
        <w:rPr>
          <w:color w:val="000000" w:themeColor="text1"/>
        </w:rPr>
        <w:t xml:space="preserve">) </w:t>
      </w:r>
      <w:r w:rsidR="00B82773">
        <w:rPr>
          <w:color w:val="000000" w:themeColor="text1"/>
        </w:rPr>
        <w:t>after</w:t>
      </w:r>
      <w:r w:rsidR="003F4D1E" w:rsidRPr="00A50FEE">
        <w:rPr>
          <w:color w:val="000000" w:themeColor="text1"/>
        </w:rPr>
        <w:t xml:space="preserve"> </w:t>
      </w:r>
      <w:r w:rsidRPr="00A50FEE">
        <w:rPr>
          <w:color w:val="000000" w:themeColor="text1"/>
        </w:rPr>
        <w:t xml:space="preserve">etching the surface in bromine/methanol solution and </w:t>
      </w:r>
      <w:r w:rsidR="00B82773" w:rsidRPr="00A50FEE">
        <w:rPr>
          <w:color w:val="000000" w:themeColor="text1"/>
        </w:rPr>
        <w:t>(</w:t>
      </w:r>
      <w:r w:rsidR="00B82773" w:rsidRPr="00A50FEE">
        <w:rPr>
          <w:b/>
          <w:color w:val="000000" w:themeColor="text1"/>
        </w:rPr>
        <w:t>C</w:t>
      </w:r>
      <w:r w:rsidR="00B82773" w:rsidRPr="00A50FEE">
        <w:rPr>
          <w:color w:val="000000" w:themeColor="text1"/>
        </w:rPr>
        <w:t>)</w:t>
      </w:r>
      <w:r w:rsidR="00B82773">
        <w:rPr>
          <w:color w:val="000000" w:themeColor="text1"/>
        </w:rPr>
        <w:t xml:space="preserve"> after </w:t>
      </w:r>
      <w:r w:rsidRPr="00A50FEE">
        <w:rPr>
          <w:color w:val="000000" w:themeColor="text1"/>
        </w:rPr>
        <w:t xml:space="preserve">conditioning </w:t>
      </w:r>
      <w:r w:rsidR="00E93C1B" w:rsidRPr="00A50FEE">
        <w:rPr>
          <w:color w:val="000000" w:themeColor="text1"/>
        </w:rPr>
        <w:t xml:space="preserve">the sample </w:t>
      </w:r>
      <w:r w:rsidRPr="00A50FEE">
        <w:rPr>
          <w:color w:val="000000" w:themeColor="text1"/>
        </w:rPr>
        <w:t>in HCl</w:t>
      </w:r>
      <w:r w:rsidR="00BB6CCC" w:rsidRPr="00A50FEE">
        <w:rPr>
          <w:color w:val="000000" w:themeColor="text1"/>
        </w:rPr>
        <w:t>.</w:t>
      </w:r>
      <w:r w:rsidRPr="00A50FEE">
        <w:rPr>
          <w:color w:val="000000" w:themeColor="text1"/>
        </w:rPr>
        <w:t xml:space="preserve"> </w:t>
      </w:r>
      <w:r w:rsidR="00BB6CCC" w:rsidRPr="00A50FEE">
        <w:rPr>
          <w:color w:val="000000" w:themeColor="text1"/>
        </w:rPr>
        <w:t>(</w:t>
      </w:r>
      <w:r w:rsidR="00BB6CCC" w:rsidRPr="00A50FEE">
        <w:rPr>
          <w:b/>
          <w:color w:val="000000" w:themeColor="text1"/>
        </w:rPr>
        <w:t>D</w:t>
      </w:r>
      <w:r w:rsidR="00BB6CCC" w:rsidRPr="00A50FEE">
        <w:rPr>
          <w:color w:val="000000" w:themeColor="text1"/>
        </w:rPr>
        <w:t xml:space="preserve">) </w:t>
      </w:r>
      <w:r w:rsidR="00344EA2" w:rsidRPr="00A50FEE">
        <w:rPr>
          <w:color w:val="000000" w:themeColor="text1"/>
        </w:rPr>
        <w:t>Histogram analysis of the h</w:t>
      </w:r>
      <w:r w:rsidR="0008755D" w:rsidRPr="00A50FEE">
        <w:rPr>
          <w:color w:val="000000" w:themeColor="text1"/>
        </w:rPr>
        <w:t xml:space="preserve">eight distribution </w:t>
      </w:r>
      <w:r w:rsidR="00344EA2" w:rsidRPr="00A50FEE">
        <w:rPr>
          <w:color w:val="000000" w:themeColor="text1"/>
        </w:rPr>
        <w:t>of terraces on the p-InP sample (blue line), after etching in bromine/ methanol (yellow line) and after conditioning in HCl (red line).</w:t>
      </w:r>
    </w:p>
    <w:p w14:paraId="1361B23C" w14:textId="77777777" w:rsidR="00434461" w:rsidRPr="00A50FEE" w:rsidRDefault="00434461" w:rsidP="00FF6736">
      <w:pPr>
        <w:rPr>
          <w:color w:val="000000" w:themeColor="text1"/>
        </w:rPr>
      </w:pPr>
    </w:p>
    <w:p w14:paraId="16CD9632" w14:textId="49B3E74B" w:rsidR="00434461" w:rsidRPr="00A50FEE" w:rsidRDefault="008C7357" w:rsidP="00FF6736">
      <w:pPr>
        <w:rPr>
          <w:color w:val="000000" w:themeColor="text1"/>
        </w:rPr>
      </w:pPr>
      <w:r w:rsidRPr="00A50FEE">
        <w:rPr>
          <w:b/>
          <w:color w:val="000000" w:themeColor="text1"/>
        </w:rPr>
        <w:t xml:space="preserve">Figure </w:t>
      </w:r>
      <w:r w:rsidR="00434461" w:rsidRPr="00A50FEE">
        <w:rPr>
          <w:b/>
          <w:color w:val="000000" w:themeColor="text1"/>
        </w:rPr>
        <w:t>3</w:t>
      </w:r>
      <w:r w:rsidRPr="00A50FEE">
        <w:rPr>
          <w:b/>
          <w:color w:val="000000" w:themeColor="text1"/>
        </w:rPr>
        <w:t>:</w:t>
      </w:r>
      <w:r w:rsidRPr="00A50FEE">
        <w:rPr>
          <w:color w:val="000000" w:themeColor="text1"/>
        </w:rPr>
        <w:t xml:space="preserve"> </w:t>
      </w:r>
      <w:r w:rsidR="00434461" w:rsidRPr="00B82773">
        <w:rPr>
          <w:b/>
          <w:color w:val="000000" w:themeColor="text1"/>
        </w:rPr>
        <w:t xml:space="preserve">Tapping-mode </w:t>
      </w:r>
      <w:r w:rsidR="006C0A78" w:rsidRPr="00B82773">
        <w:rPr>
          <w:b/>
          <w:color w:val="000000" w:themeColor="text1"/>
        </w:rPr>
        <w:t>AFM</w:t>
      </w:r>
      <w:r w:rsidR="00242BDB" w:rsidRPr="00B82773">
        <w:rPr>
          <w:b/>
          <w:color w:val="000000" w:themeColor="text1"/>
        </w:rPr>
        <w:t xml:space="preserve"> </w:t>
      </w:r>
      <w:r w:rsidR="003F4D1E" w:rsidRPr="00B82773">
        <w:rPr>
          <w:b/>
          <w:color w:val="000000" w:themeColor="text1"/>
        </w:rPr>
        <w:t xml:space="preserve">topography </w:t>
      </w:r>
      <w:r w:rsidR="00242BDB" w:rsidRPr="00B82773">
        <w:rPr>
          <w:b/>
          <w:color w:val="000000" w:themeColor="text1"/>
        </w:rPr>
        <w:t xml:space="preserve">images </w:t>
      </w:r>
      <w:r w:rsidR="006437DA" w:rsidRPr="00B82773">
        <w:rPr>
          <w:b/>
          <w:color w:val="000000" w:themeColor="text1"/>
        </w:rPr>
        <w:t xml:space="preserve">(see </w:t>
      </w:r>
      <w:r w:rsidR="00CC4A01">
        <w:rPr>
          <w:b/>
          <w:color w:val="000000" w:themeColor="text1"/>
        </w:rPr>
        <w:t>T</w:t>
      </w:r>
      <w:r w:rsidR="006437DA" w:rsidRPr="00B82773">
        <w:rPr>
          <w:b/>
          <w:color w:val="000000" w:themeColor="text1"/>
        </w:rPr>
        <w:t xml:space="preserve">able of </w:t>
      </w:r>
      <w:r w:rsidR="00CC4A01">
        <w:rPr>
          <w:b/>
          <w:color w:val="000000" w:themeColor="text1"/>
        </w:rPr>
        <w:t>M</w:t>
      </w:r>
      <w:r w:rsidR="006437DA" w:rsidRPr="00B82773">
        <w:rPr>
          <w:b/>
          <w:color w:val="000000" w:themeColor="text1"/>
        </w:rPr>
        <w:t xml:space="preserve">aterials) </w:t>
      </w:r>
      <w:r w:rsidR="00B82773" w:rsidRPr="00B82773">
        <w:rPr>
          <w:b/>
          <w:color w:val="000000" w:themeColor="text1"/>
        </w:rPr>
        <w:t>of the p-</w:t>
      </w:r>
      <w:proofErr w:type="spellStart"/>
      <w:r w:rsidR="00B82773" w:rsidRPr="00B82773">
        <w:rPr>
          <w:b/>
          <w:color w:val="000000" w:themeColor="text1"/>
        </w:rPr>
        <w:t>InP</w:t>
      </w:r>
      <w:proofErr w:type="spellEnd"/>
      <w:r w:rsidR="00B82773" w:rsidRPr="00B82773">
        <w:rPr>
          <w:b/>
          <w:color w:val="000000" w:themeColor="text1"/>
        </w:rPr>
        <w:t xml:space="preserve"> surface after application of shadow nanosphere lithography.</w:t>
      </w:r>
      <w:r w:rsidR="00B82773">
        <w:rPr>
          <w:color w:val="000000" w:themeColor="text1"/>
        </w:rPr>
        <w:t xml:space="preserve"> </w:t>
      </w:r>
      <w:r w:rsidR="00B82773" w:rsidRPr="00A50FEE">
        <w:rPr>
          <w:color w:val="000000" w:themeColor="text1"/>
        </w:rPr>
        <w:t>(</w:t>
      </w:r>
      <w:r w:rsidR="00B82773" w:rsidRPr="00A50FEE">
        <w:rPr>
          <w:b/>
          <w:color w:val="000000" w:themeColor="text1"/>
        </w:rPr>
        <w:t>A</w:t>
      </w:r>
      <w:r w:rsidR="00B82773" w:rsidRPr="00A50FEE">
        <w:rPr>
          <w:color w:val="000000" w:themeColor="text1"/>
        </w:rPr>
        <w:t xml:space="preserve">) </w:t>
      </w:r>
      <w:r w:rsidR="00CC4A01">
        <w:rPr>
          <w:color w:val="000000" w:themeColor="text1"/>
        </w:rPr>
        <w:t>T</w:t>
      </w:r>
      <w:r w:rsidR="006C0A78" w:rsidRPr="00A50FEE">
        <w:rPr>
          <w:color w:val="000000" w:themeColor="text1"/>
        </w:rPr>
        <w:t>he deposited polystyrene particle monolayer on the p-</w:t>
      </w:r>
      <w:proofErr w:type="spellStart"/>
      <w:r w:rsidR="006C0A78" w:rsidRPr="00A50FEE">
        <w:rPr>
          <w:color w:val="000000" w:themeColor="text1"/>
        </w:rPr>
        <w:t>InP</w:t>
      </w:r>
      <w:proofErr w:type="spellEnd"/>
      <w:r w:rsidR="006C0A78" w:rsidRPr="00A50FEE">
        <w:rPr>
          <w:color w:val="000000" w:themeColor="text1"/>
        </w:rPr>
        <w:t xml:space="preserve"> substrate</w:t>
      </w:r>
      <w:r w:rsidR="00CC4A01">
        <w:rPr>
          <w:color w:val="000000" w:themeColor="text1"/>
        </w:rPr>
        <w:t>.</w:t>
      </w:r>
      <w:r w:rsidR="006C0A78" w:rsidRPr="00A50FEE">
        <w:rPr>
          <w:color w:val="000000" w:themeColor="text1"/>
        </w:rPr>
        <w:t xml:space="preserve"> </w:t>
      </w:r>
      <w:r w:rsidR="00B82773" w:rsidRPr="00A50FEE">
        <w:rPr>
          <w:color w:val="000000" w:themeColor="text1"/>
        </w:rPr>
        <w:t>(</w:t>
      </w:r>
      <w:r w:rsidR="00B82773" w:rsidRPr="00A50FEE">
        <w:rPr>
          <w:b/>
          <w:color w:val="000000" w:themeColor="text1"/>
        </w:rPr>
        <w:t>B</w:t>
      </w:r>
      <w:r w:rsidR="00B82773" w:rsidRPr="00A50FEE">
        <w:rPr>
          <w:color w:val="000000" w:themeColor="text1"/>
        </w:rPr>
        <w:t xml:space="preserve">, </w:t>
      </w:r>
      <w:r w:rsidR="00B82773" w:rsidRPr="00A50FEE">
        <w:rPr>
          <w:b/>
          <w:color w:val="000000" w:themeColor="text1"/>
        </w:rPr>
        <w:t>C</w:t>
      </w:r>
      <w:r w:rsidR="00B82773" w:rsidRPr="00A50FEE">
        <w:rPr>
          <w:color w:val="000000" w:themeColor="text1"/>
        </w:rPr>
        <w:t>)</w:t>
      </w:r>
      <w:r w:rsidR="00B82773">
        <w:rPr>
          <w:color w:val="000000" w:themeColor="text1"/>
        </w:rPr>
        <w:t xml:space="preserve"> </w:t>
      </w:r>
      <w:r w:rsidR="00CC4A01">
        <w:rPr>
          <w:color w:val="000000" w:themeColor="text1"/>
        </w:rPr>
        <w:t>T</w:t>
      </w:r>
      <w:r w:rsidR="00B82773">
        <w:rPr>
          <w:color w:val="000000" w:themeColor="text1"/>
        </w:rPr>
        <w:t xml:space="preserve">he surface </w:t>
      </w:r>
      <w:r w:rsidR="006C0A78" w:rsidRPr="00A50FEE">
        <w:rPr>
          <w:color w:val="000000" w:themeColor="text1"/>
        </w:rPr>
        <w:t xml:space="preserve">after deposition of rhodium and removal of the polystyrene particles at two magnifications. </w:t>
      </w:r>
      <w:r w:rsidR="00CC4A01">
        <w:rPr>
          <w:color w:val="000000" w:themeColor="text1"/>
        </w:rPr>
        <w:t xml:space="preserve">(D) </w:t>
      </w:r>
      <w:r w:rsidR="006C0A78" w:rsidRPr="00A50FEE">
        <w:rPr>
          <w:color w:val="000000" w:themeColor="text1"/>
        </w:rPr>
        <w:t xml:space="preserve">A height profile of three different spots on the electrode surface </w:t>
      </w:r>
      <w:r w:rsidR="00434461" w:rsidRPr="00A50FEE">
        <w:rPr>
          <w:color w:val="000000" w:themeColor="text1"/>
        </w:rPr>
        <w:t>was generated to allow the further characterization of the deposited Rh mesh.</w:t>
      </w:r>
    </w:p>
    <w:p w14:paraId="64D58145" w14:textId="77777777" w:rsidR="00434461" w:rsidRPr="00A50FEE" w:rsidRDefault="00434461" w:rsidP="00FF6736">
      <w:pPr>
        <w:rPr>
          <w:color w:val="000000" w:themeColor="text1"/>
        </w:rPr>
      </w:pPr>
    </w:p>
    <w:p w14:paraId="2E83F44F" w14:textId="6757A6FB" w:rsidR="003D5366" w:rsidRPr="00A50FEE" w:rsidRDefault="00434461" w:rsidP="00FF6736">
      <w:pPr>
        <w:contextualSpacing/>
        <w:rPr>
          <w:color w:val="000000" w:themeColor="text1"/>
        </w:rPr>
      </w:pPr>
      <w:r w:rsidRPr="00A50FEE">
        <w:rPr>
          <w:b/>
          <w:color w:val="000000" w:themeColor="text1"/>
        </w:rPr>
        <w:t>Figure 4</w:t>
      </w:r>
      <w:r w:rsidR="007E055C" w:rsidRPr="00A50FEE">
        <w:rPr>
          <w:b/>
          <w:color w:val="000000" w:themeColor="text1"/>
        </w:rPr>
        <w:t xml:space="preserve">: </w:t>
      </w:r>
      <w:r w:rsidR="00715AC8" w:rsidRPr="00A50FEE">
        <w:rPr>
          <w:b/>
        </w:rPr>
        <w:t xml:space="preserve">High-resolution TEM analysis </w:t>
      </w:r>
      <w:r w:rsidR="00715AC8" w:rsidRPr="00A50FEE">
        <w:rPr>
          <w:b/>
          <w:color w:val="000000" w:themeColor="text1"/>
        </w:rPr>
        <w:t xml:space="preserve">of </w:t>
      </w:r>
      <w:r w:rsidR="00112EB4" w:rsidRPr="00A50FEE">
        <w:rPr>
          <w:b/>
          <w:color w:val="000000" w:themeColor="text1"/>
        </w:rPr>
        <w:t>photoelectrodeposited rhodium grains on the p-InP electrode at different magnifications</w:t>
      </w:r>
      <w:r w:rsidR="006437DA" w:rsidRPr="00A50FEE">
        <w:rPr>
          <w:b/>
          <w:color w:val="000000" w:themeColor="text1"/>
        </w:rPr>
        <w:t xml:space="preserve"> (see </w:t>
      </w:r>
      <w:r w:rsidR="00CC4A01">
        <w:rPr>
          <w:b/>
          <w:color w:val="000000" w:themeColor="text1"/>
        </w:rPr>
        <w:t>T</w:t>
      </w:r>
      <w:r w:rsidR="006437DA" w:rsidRPr="00A50FEE">
        <w:rPr>
          <w:b/>
          <w:color w:val="000000" w:themeColor="text1"/>
        </w:rPr>
        <w:t xml:space="preserve">able of </w:t>
      </w:r>
      <w:r w:rsidR="00CC4A01">
        <w:rPr>
          <w:b/>
          <w:color w:val="000000" w:themeColor="text1"/>
        </w:rPr>
        <w:t>M</w:t>
      </w:r>
      <w:r w:rsidR="006437DA" w:rsidRPr="00A50FEE">
        <w:rPr>
          <w:b/>
          <w:color w:val="000000" w:themeColor="text1"/>
        </w:rPr>
        <w:t>aterials)</w:t>
      </w:r>
      <w:r w:rsidR="00112EB4" w:rsidRPr="00A50FEE">
        <w:rPr>
          <w:b/>
          <w:color w:val="000000" w:themeColor="text1"/>
        </w:rPr>
        <w:t xml:space="preserve">. </w:t>
      </w:r>
      <w:r w:rsidR="00112EB4" w:rsidRPr="00A50FEE">
        <w:rPr>
          <w:color w:val="000000" w:themeColor="text1"/>
        </w:rPr>
        <w:t xml:space="preserve">The 2D-Fourier </w:t>
      </w:r>
      <w:r w:rsidR="00CC4A01">
        <w:rPr>
          <w:color w:val="000000" w:themeColor="text1"/>
        </w:rPr>
        <w:t>t</w:t>
      </w:r>
      <w:r w:rsidR="00112EB4" w:rsidRPr="00A50FEE">
        <w:rPr>
          <w:color w:val="000000" w:themeColor="text1"/>
        </w:rPr>
        <w:t>ransformation images show the corresponding diffraction pattern with a lattice plane sp</w:t>
      </w:r>
      <w:r w:rsidR="004622AA" w:rsidRPr="00A50FEE">
        <w:rPr>
          <w:color w:val="000000" w:themeColor="text1"/>
        </w:rPr>
        <w:t>acing of 2.2 Å (</w:t>
      </w:r>
      <w:r w:rsidR="00112EB4" w:rsidRPr="00A50FEE">
        <w:rPr>
          <w:color w:val="000000" w:themeColor="text1"/>
        </w:rPr>
        <w:t>111</w:t>
      </w:r>
      <w:r w:rsidR="004622AA" w:rsidRPr="00A50FEE">
        <w:rPr>
          <w:color w:val="000000" w:themeColor="text1"/>
        </w:rPr>
        <w:t>)</w:t>
      </w:r>
      <w:r w:rsidR="00112EB4" w:rsidRPr="00A50FEE">
        <w:rPr>
          <w:color w:val="000000" w:themeColor="text1"/>
        </w:rPr>
        <w:t>, typical for cubic structures.</w:t>
      </w:r>
    </w:p>
    <w:p w14:paraId="587C1C22" w14:textId="77777777" w:rsidR="00112EB4" w:rsidRPr="00A50FEE" w:rsidRDefault="00112EB4" w:rsidP="00FF6736">
      <w:pPr>
        <w:contextualSpacing/>
        <w:rPr>
          <w:color w:val="000000" w:themeColor="text1"/>
        </w:rPr>
      </w:pPr>
    </w:p>
    <w:p w14:paraId="6F7D5A55" w14:textId="7028F16A" w:rsidR="00112EB4" w:rsidRPr="00A1384F" w:rsidRDefault="00112EB4" w:rsidP="00FF6736">
      <w:pPr>
        <w:contextualSpacing/>
        <w:rPr>
          <w:color w:val="000000" w:themeColor="text1"/>
        </w:rPr>
      </w:pPr>
      <w:r w:rsidRPr="00A50FEE">
        <w:rPr>
          <w:b/>
          <w:color w:val="000000" w:themeColor="text1"/>
        </w:rPr>
        <w:t>Figure 5</w:t>
      </w:r>
      <w:r w:rsidRPr="00A50FEE">
        <w:rPr>
          <w:color w:val="000000" w:themeColor="text1"/>
        </w:rPr>
        <w:t xml:space="preserve">: </w:t>
      </w:r>
      <w:r w:rsidRPr="00A50FEE">
        <w:rPr>
          <w:b/>
          <w:color w:val="000000" w:themeColor="text1"/>
        </w:rPr>
        <w:t xml:space="preserve">X-ray photoelectron spectra of the nanostructured p-InP-Rh photoelectrodes. </w:t>
      </w:r>
      <w:r w:rsidRPr="00A50FEE">
        <w:rPr>
          <w:color w:val="000000" w:themeColor="text1"/>
        </w:rPr>
        <w:t>(</w:t>
      </w:r>
      <w:r w:rsidRPr="00A50FEE">
        <w:rPr>
          <w:b/>
          <w:color w:val="000000" w:themeColor="text1"/>
        </w:rPr>
        <w:t>A</w:t>
      </w:r>
      <w:r w:rsidRPr="00A50FEE">
        <w:rPr>
          <w:color w:val="000000" w:themeColor="text1"/>
        </w:rPr>
        <w:t>) In 3d core levels; (</w:t>
      </w:r>
      <w:r w:rsidRPr="00A50FEE">
        <w:rPr>
          <w:b/>
          <w:color w:val="000000" w:themeColor="text1"/>
        </w:rPr>
        <w:t>B</w:t>
      </w:r>
      <w:r w:rsidRPr="00A50FEE">
        <w:rPr>
          <w:color w:val="000000" w:themeColor="text1"/>
        </w:rPr>
        <w:t>) P 2p core levels and (</w:t>
      </w:r>
      <w:r w:rsidRPr="00A50FEE">
        <w:rPr>
          <w:b/>
          <w:color w:val="000000" w:themeColor="text1"/>
        </w:rPr>
        <w:t>C</w:t>
      </w:r>
      <w:r w:rsidRPr="00A50FEE">
        <w:rPr>
          <w:color w:val="000000" w:themeColor="text1"/>
        </w:rPr>
        <w:t>) Rh 3d core levels. The color coding under the lines refers to the respective composition as illustrated in the legend.</w:t>
      </w:r>
      <w:r w:rsidR="00EE3E7B" w:rsidRPr="00A50FEE">
        <w:rPr>
          <w:color w:val="000000" w:themeColor="text1"/>
        </w:rPr>
        <w:t xml:space="preserve"> </w:t>
      </w:r>
      <w:r w:rsidR="00752175" w:rsidRPr="00A50FEE">
        <w:rPr>
          <w:color w:val="000000" w:themeColor="text1"/>
        </w:rPr>
        <w:t>This figure has been m</w:t>
      </w:r>
      <w:r w:rsidR="00EE3E7B" w:rsidRPr="00A50FEE">
        <w:rPr>
          <w:color w:val="000000" w:themeColor="text1"/>
        </w:rPr>
        <w:t>odified from Brinkert et al. (2018)</w:t>
      </w:r>
      <w:r w:rsidR="00752175" w:rsidRPr="00A50FEE">
        <w:rPr>
          <w:color w:val="000000" w:themeColor="text1"/>
          <w:vertAlign w:val="superscript"/>
        </w:rPr>
        <w:t>6</w:t>
      </w:r>
      <w:r w:rsidR="00A1384F">
        <w:rPr>
          <w:color w:val="000000" w:themeColor="text1"/>
        </w:rPr>
        <w:t>.</w:t>
      </w:r>
    </w:p>
    <w:p w14:paraId="41346897" w14:textId="77777777" w:rsidR="008C37CC" w:rsidRPr="00A50FEE" w:rsidRDefault="008C37CC" w:rsidP="00FF6736">
      <w:pPr>
        <w:contextualSpacing/>
        <w:rPr>
          <w:color w:val="000000" w:themeColor="text1"/>
        </w:rPr>
      </w:pPr>
    </w:p>
    <w:p w14:paraId="0D7767F6" w14:textId="5A0635E3" w:rsidR="008C37CC" w:rsidRPr="00A50FEE" w:rsidRDefault="008C37CC" w:rsidP="00FF6736">
      <w:pPr>
        <w:contextualSpacing/>
        <w:rPr>
          <w:color w:val="000000" w:themeColor="text1"/>
        </w:rPr>
      </w:pPr>
      <w:r w:rsidRPr="00A50FEE">
        <w:rPr>
          <w:b/>
          <w:color w:val="000000" w:themeColor="text1"/>
        </w:rPr>
        <w:t>Figure 6</w:t>
      </w:r>
      <w:r w:rsidRPr="00A50FEE">
        <w:rPr>
          <w:color w:val="000000" w:themeColor="text1"/>
        </w:rPr>
        <w:t xml:space="preserve">: </w:t>
      </w:r>
      <w:r w:rsidR="00EE3E7B" w:rsidRPr="00A50FEE">
        <w:rPr>
          <w:b/>
          <w:color w:val="000000" w:themeColor="text1"/>
        </w:rPr>
        <w:t>Results of the photoelectrochemical experiments in microgravity environmen</w:t>
      </w:r>
      <w:r w:rsidR="00EE3E7B" w:rsidRPr="00A50FEE">
        <w:rPr>
          <w:color w:val="000000" w:themeColor="text1"/>
        </w:rPr>
        <w:t>t. (</w:t>
      </w:r>
      <w:r w:rsidR="00EE3E7B" w:rsidRPr="00A50FEE">
        <w:rPr>
          <w:b/>
          <w:color w:val="000000" w:themeColor="text1"/>
        </w:rPr>
        <w:t>A</w:t>
      </w:r>
      <w:r w:rsidR="00EE3E7B" w:rsidRPr="00A50FEE">
        <w:rPr>
          <w:color w:val="000000" w:themeColor="text1"/>
        </w:rPr>
        <w:t>) J-V measurements of nanostructured p-InP-Rh photoelectrodes in terrestrial (1 g, red) and microgravity environments (10</w:t>
      </w:r>
      <w:r w:rsidR="00EE3E7B" w:rsidRPr="00A50FEE">
        <w:rPr>
          <w:color w:val="000000" w:themeColor="text1"/>
          <w:vertAlign w:val="superscript"/>
        </w:rPr>
        <w:t xml:space="preserve">-6 </w:t>
      </w:r>
      <w:r w:rsidR="00EE3E7B" w:rsidRPr="00A50FEE">
        <w:rPr>
          <w:color w:val="000000" w:themeColor="text1"/>
        </w:rPr>
        <w:t>g, blue) in 1 M HClO</w:t>
      </w:r>
      <w:r w:rsidR="00EE3E7B" w:rsidRPr="00A50FEE">
        <w:rPr>
          <w:color w:val="000000" w:themeColor="text1"/>
          <w:vertAlign w:val="subscript"/>
        </w:rPr>
        <w:t>4</w:t>
      </w:r>
      <w:r w:rsidR="00EE3E7B" w:rsidRPr="00A50FEE">
        <w:rPr>
          <w:color w:val="000000" w:themeColor="text1"/>
        </w:rPr>
        <w:t xml:space="preserve"> with the addition of 1% (v/v) isopropanol</w:t>
      </w:r>
      <w:r w:rsidR="00FB7521" w:rsidRPr="00A50FEE">
        <w:rPr>
          <w:color w:val="000000" w:themeColor="text1"/>
        </w:rPr>
        <w:t xml:space="preserve"> to the electrolyte at 70 mW/cm</w:t>
      </w:r>
      <w:r w:rsidR="00FB7521" w:rsidRPr="00A50FEE">
        <w:rPr>
          <w:color w:val="000000" w:themeColor="text1"/>
          <w:vertAlign w:val="superscript"/>
        </w:rPr>
        <w:t>2</w:t>
      </w:r>
      <w:r w:rsidR="00FB7521" w:rsidRPr="00A50FEE">
        <w:rPr>
          <w:color w:val="000000" w:themeColor="text1"/>
        </w:rPr>
        <w:t xml:space="preserve"> illumination with a W-I lamp</w:t>
      </w:r>
      <w:r w:rsidR="00EE3E7B" w:rsidRPr="00A50FEE">
        <w:rPr>
          <w:color w:val="000000" w:themeColor="text1"/>
        </w:rPr>
        <w:t>. Differences in the V</w:t>
      </w:r>
      <w:r w:rsidR="00EE3E7B" w:rsidRPr="00A50FEE">
        <w:rPr>
          <w:color w:val="000000" w:themeColor="text1"/>
          <w:vertAlign w:val="subscript"/>
        </w:rPr>
        <w:t>OC</w:t>
      </w:r>
      <w:r w:rsidR="00EE3E7B" w:rsidRPr="00A50FEE">
        <w:rPr>
          <w:color w:val="000000" w:themeColor="text1"/>
        </w:rPr>
        <w:t xml:space="preserve"> of the nanostructured samples in terrestrial and microgravity conditions are subject to performance differences of the photoelectrodes as shown earlier</w:t>
      </w:r>
      <w:r w:rsidR="00FB7521" w:rsidRPr="00A50FEE">
        <w:rPr>
          <w:color w:val="000000" w:themeColor="text1"/>
          <w:vertAlign w:val="superscript"/>
        </w:rPr>
        <w:t>6</w:t>
      </w:r>
      <w:r w:rsidR="00CC4A01" w:rsidRPr="00A50FEE">
        <w:rPr>
          <w:color w:val="000000" w:themeColor="text1"/>
        </w:rPr>
        <w:t>.</w:t>
      </w:r>
      <w:r w:rsidR="00EE3E7B" w:rsidRPr="00A50FEE">
        <w:rPr>
          <w:color w:val="000000" w:themeColor="text1"/>
        </w:rPr>
        <w:t xml:space="preserve"> (</w:t>
      </w:r>
      <w:r w:rsidR="00EE3E7B" w:rsidRPr="00A50FEE">
        <w:rPr>
          <w:b/>
          <w:color w:val="000000" w:themeColor="text1"/>
        </w:rPr>
        <w:t>B</w:t>
      </w:r>
      <w:r w:rsidR="00EE3E7B" w:rsidRPr="00A50FEE">
        <w:rPr>
          <w:color w:val="000000" w:themeColor="text1"/>
        </w:rPr>
        <w:t>) Chronoamperometric measurement</w:t>
      </w:r>
      <w:r w:rsidR="00FB7521" w:rsidRPr="00A50FEE">
        <w:rPr>
          <w:color w:val="000000" w:themeColor="text1"/>
        </w:rPr>
        <w:t>s</w:t>
      </w:r>
      <w:r w:rsidR="00EE3E7B" w:rsidRPr="00A50FEE">
        <w:rPr>
          <w:color w:val="000000" w:themeColor="text1"/>
        </w:rPr>
        <w:t xml:space="preserve"> of the nanostructured p-InP-Rh photoelectrodes in terrestrial (red) and microgravity environment (10</w:t>
      </w:r>
      <w:r w:rsidR="00EE3E7B" w:rsidRPr="00A50FEE">
        <w:rPr>
          <w:color w:val="000000" w:themeColor="text1"/>
          <w:vertAlign w:val="superscript"/>
        </w:rPr>
        <w:t>-6</w:t>
      </w:r>
      <w:r w:rsidR="00EE3E7B" w:rsidRPr="00A50FEE">
        <w:rPr>
          <w:color w:val="000000" w:themeColor="text1"/>
        </w:rPr>
        <w:t xml:space="preserve"> g, blue) in 1 M HClO</w:t>
      </w:r>
      <w:r w:rsidR="00EE3E7B" w:rsidRPr="00A50FEE">
        <w:rPr>
          <w:color w:val="000000" w:themeColor="text1"/>
          <w:vertAlign w:val="subscript"/>
        </w:rPr>
        <w:t>4</w:t>
      </w:r>
      <w:r w:rsidR="00EE3E7B" w:rsidRPr="00A50FEE">
        <w:rPr>
          <w:color w:val="000000" w:themeColor="text1"/>
        </w:rPr>
        <w:t xml:space="preserve"> with the addition of 1% (v/v) isopropanol </w:t>
      </w:r>
      <w:r w:rsidR="009772DD" w:rsidRPr="00A50FEE">
        <w:rPr>
          <w:color w:val="000000" w:themeColor="text1"/>
        </w:rPr>
        <w:t>to the electrolyte at 70 mW/cm</w:t>
      </w:r>
      <w:r w:rsidR="009772DD" w:rsidRPr="00A50FEE">
        <w:rPr>
          <w:color w:val="000000" w:themeColor="text1"/>
          <w:vertAlign w:val="superscript"/>
        </w:rPr>
        <w:t>2</w:t>
      </w:r>
      <w:r w:rsidR="009772DD" w:rsidRPr="00A50FEE">
        <w:rPr>
          <w:color w:val="000000" w:themeColor="text1"/>
        </w:rPr>
        <w:t xml:space="preserve"> illumination with a W-I lamp</w:t>
      </w:r>
      <w:r w:rsidR="00EE3E7B" w:rsidRPr="00A50FEE">
        <w:rPr>
          <w:color w:val="000000" w:themeColor="text1"/>
        </w:rPr>
        <w:t xml:space="preserve">. The applied potential was set to -0.09 V </w:t>
      </w:r>
      <w:r w:rsidR="00EE3E7B" w:rsidRPr="00A50FEE">
        <w:rPr>
          <w:i/>
          <w:color w:val="000000" w:themeColor="text1"/>
        </w:rPr>
        <w:t>vs</w:t>
      </w:r>
      <w:r w:rsidR="00EE3E7B" w:rsidRPr="00A50FEE">
        <w:rPr>
          <w:color w:val="000000" w:themeColor="text1"/>
        </w:rPr>
        <w:t xml:space="preserve"> RHE. The increased signal-to-noise ratio at the end of the measurements is due to the deceleration of the drop capsule after 9.3 s.</w:t>
      </w:r>
    </w:p>
    <w:p w14:paraId="1D39DF8C" w14:textId="77777777" w:rsidR="00112EB4" w:rsidRPr="00A50FEE" w:rsidRDefault="00112EB4" w:rsidP="00FF6736">
      <w:pPr>
        <w:rPr>
          <w:color w:val="000000" w:themeColor="text1"/>
        </w:rPr>
      </w:pPr>
    </w:p>
    <w:p w14:paraId="1AE7AAAB" w14:textId="22C8FA1D" w:rsidR="008B03B1" w:rsidRPr="00A1384F" w:rsidRDefault="008E58D2" w:rsidP="00FF6736">
      <w:r w:rsidRPr="00A50FEE">
        <w:rPr>
          <w:b/>
          <w:color w:val="000000" w:themeColor="text1"/>
        </w:rPr>
        <w:t xml:space="preserve">Table </w:t>
      </w:r>
      <w:r w:rsidRPr="00A50FEE">
        <w:rPr>
          <w:b/>
        </w:rPr>
        <w:t>1</w:t>
      </w:r>
      <w:r w:rsidR="000D075C" w:rsidRPr="00A50FEE">
        <w:rPr>
          <w:b/>
        </w:rPr>
        <w:t>:</w:t>
      </w:r>
      <w:r w:rsidRPr="00A50FEE">
        <w:t xml:space="preserve"> </w:t>
      </w:r>
      <w:r w:rsidRPr="00A50FEE">
        <w:rPr>
          <w:b/>
        </w:rPr>
        <w:t>Detailed experimental sequence for photoelectrochemical hydrogen production hydrogen production in microgravity environment at the Bremen Drop Tower</w:t>
      </w:r>
      <w:r w:rsidRPr="00A50FEE">
        <w:t>.</w:t>
      </w:r>
      <w:r w:rsidR="003010DE" w:rsidRPr="00A50FEE">
        <w:t xml:space="preserve"> This t</w:t>
      </w:r>
      <w:r w:rsidR="003C47CC" w:rsidRPr="00A50FEE">
        <w:t>able has been modified from Brinkert et al. (2018)</w:t>
      </w:r>
      <w:r w:rsidR="00826641" w:rsidRPr="00A50FEE">
        <w:rPr>
          <w:vertAlign w:val="superscript"/>
        </w:rPr>
        <w:t>6</w:t>
      </w:r>
      <w:r w:rsidR="00A1384F">
        <w:t>.</w:t>
      </w:r>
    </w:p>
    <w:p w14:paraId="64D91584" w14:textId="77777777" w:rsidR="008B03B1" w:rsidRPr="00A50FEE" w:rsidRDefault="008B03B1" w:rsidP="00FF6736">
      <w:pPr>
        <w:rPr>
          <w:color w:val="808080" w:themeColor="background1" w:themeShade="80"/>
        </w:rPr>
      </w:pPr>
    </w:p>
    <w:p w14:paraId="6C42F07E" w14:textId="6EC9F72E" w:rsidR="001B014A" w:rsidRPr="00A50FEE" w:rsidRDefault="006305D7" w:rsidP="00FF6736">
      <w:pPr>
        <w:rPr>
          <w:b/>
        </w:rPr>
      </w:pPr>
      <w:r w:rsidRPr="00A50FEE">
        <w:rPr>
          <w:b/>
        </w:rPr>
        <w:t>DISCUSSION</w:t>
      </w:r>
      <w:r w:rsidRPr="00A50FEE">
        <w:rPr>
          <w:b/>
          <w:bCs/>
        </w:rPr>
        <w:t xml:space="preserve"> </w:t>
      </w:r>
    </w:p>
    <w:p w14:paraId="0FAC7691" w14:textId="5839EA1D" w:rsidR="00493930" w:rsidRPr="00A50FEE" w:rsidRDefault="00AD6B1F" w:rsidP="00FF6736">
      <w:r w:rsidRPr="00A50FEE">
        <w:rPr>
          <w:color w:val="000000" w:themeColor="text1"/>
        </w:rPr>
        <w:t>For the preparation of photoelectrodes, it is important to minimize oxygen exposure between the etching and conditioning procedure</w:t>
      </w:r>
      <w:r w:rsidR="00923AD7" w:rsidRPr="00A50FEE">
        <w:rPr>
          <w:color w:val="000000" w:themeColor="text1"/>
        </w:rPr>
        <w:t xml:space="preserve"> and </w:t>
      </w:r>
      <w:r w:rsidR="00FE0B6C" w:rsidRPr="00A50FEE">
        <w:rPr>
          <w:color w:val="000000" w:themeColor="text1"/>
        </w:rPr>
        <w:t xml:space="preserve">to </w:t>
      </w:r>
      <w:r w:rsidR="0097565A" w:rsidRPr="00A50FEE">
        <w:rPr>
          <w:color w:val="000000" w:themeColor="text1"/>
        </w:rPr>
        <w:t>purge</w:t>
      </w:r>
      <w:r w:rsidR="00923AD7" w:rsidRPr="00A50FEE">
        <w:rPr>
          <w:color w:val="000000" w:themeColor="text1"/>
        </w:rPr>
        <w:t xml:space="preserve"> the 0.5 M HCl before usage </w:t>
      </w:r>
      <w:r w:rsidR="0097565A" w:rsidRPr="00A50FEE">
        <w:rPr>
          <w:color w:val="000000" w:themeColor="text1"/>
        </w:rPr>
        <w:t xml:space="preserve">for about 10 - 15 min </w:t>
      </w:r>
      <w:r w:rsidR="00923AD7" w:rsidRPr="00A50FEE">
        <w:rPr>
          <w:color w:val="000000" w:themeColor="text1"/>
        </w:rPr>
        <w:t>with nitrogen</w:t>
      </w:r>
      <w:r w:rsidRPr="00A50FEE">
        <w:rPr>
          <w:color w:val="000000" w:themeColor="text1"/>
        </w:rPr>
        <w:t>. Once the samples are conditioned, they can be stored under nitrogen atmosphere in 15 m</w:t>
      </w:r>
      <w:r w:rsidR="008709AF" w:rsidRPr="00A50FEE">
        <w:rPr>
          <w:color w:val="000000" w:themeColor="text1"/>
        </w:rPr>
        <w:t xml:space="preserve">L </w:t>
      </w:r>
      <w:r w:rsidR="00CC4A01" w:rsidRPr="00CC4A01">
        <w:rPr>
          <w:color w:val="000000" w:themeColor="text1"/>
        </w:rPr>
        <w:t>conical</w:t>
      </w:r>
      <w:r w:rsidR="008709AF" w:rsidRPr="00A50FEE">
        <w:rPr>
          <w:color w:val="000000" w:themeColor="text1"/>
        </w:rPr>
        <w:t xml:space="preserve"> tubes for a few hours</w:t>
      </w:r>
      <w:r w:rsidRPr="00A50FEE">
        <w:rPr>
          <w:color w:val="000000" w:themeColor="text1"/>
        </w:rPr>
        <w:t xml:space="preserve"> to allow </w:t>
      </w:r>
      <w:r w:rsidR="00923AD7" w:rsidRPr="00A50FEE">
        <w:rPr>
          <w:color w:val="000000" w:themeColor="text1"/>
        </w:rPr>
        <w:t>sample transport</w:t>
      </w:r>
      <w:r w:rsidRPr="00A50FEE">
        <w:rPr>
          <w:color w:val="000000" w:themeColor="text1"/>
        </w:rPr>
        <w:t xml:space="preserve"> and/ or preparation time of the polystyrene </w:t>
      </w:r>
      <w:r w:rsidR="00AB58E3" w:rsidRPr="00A50FEE">
        <w:rPr>
          <w:color w:val="000000" w:themeColor="text1"/>
        </w:rPr>
        <w:t xml:space="preserve">particle </w:t>
      </w:r>
      <w:r w:rsidRPr="00A50FEE">
        <w:rPr>
          <w:color w:val="000000" w:themeColor="text1"/>
        </w:rPr>
        <w:t xml:space="preserve">masks. </w:t>
      </w:r>
      <w:r w:rsidR="00493930" w:rsidRPr="00A50FEE">
        <w:rPr>
          <w:color w:val="000000" w:themeColor="text1"/>
        </w:rPr>
        <w:t>In order to achieve a homogenous arrangement of PS spheres on the electrode substrate, it is important to form a continuous mask of PS spheres on the water surface which can be observed as a continuous</w:t>
      </w:r>
      <w:r w:rsidRPr="00A50FEE">
        <w:rPr>
          <w:color w:val="000000" w:themeColor="text1"/>
        </w:rPr>
        <w:t>,</w:t>
      </w:r>
      <w:r w:rsidR="00493930" w:rsidRPr="00A50FEE">
        <w:rPr>
          <w:color w:val="000000" w:themeColor="text1"/>
        </w:rPr>
        <w:t xml:space="preserve"> </w:t>
      </w:r>
      <w:r w:rsidRPr="00A50FEE">
        <w:rPr>
          <w:color w:val="000000" w:themeColor="text1"/>
        </w:rPr>
        <w:t>reflective</w:t>
      </w:r>
      <w:r w:rsidR="00493930" w:rsidRPr="00A50FEE">
        <w:rPr>
          <w:color w:val="000000" w:themeColor="text1"/>
        </w:rPr>
        <w:t xml:space="preserve"> film. </w:t>
      </w:r>
      <w:r w:rsidRPr="00A50FEE">
        <w:rPr>
          <w:color w:val="000000" w:themeColor="text1"/>
        </w:rPr>
        <w:t xml:space="preserve">Once the mask is formed, </w:t>
      </w:r>
      <w:r w:rsidR="00826641" w:rsidRPr="00A50FEE">
        <w:rPr>
          <w:color w:val="000000" w:themeColor="text1"/>
        </w:rPr>
        <w:t>the consecutive rhodium photoelectrodeposition step should follow in 2 - 3 h</w:t>
      </w:r>
      <w:r w:rsidRPr="00A50FEE">
        <w:rPr>
          <w:color w:val="000000" w:themeColor="text1"/>
        </w:rPr>
        <w:t xml:space="preserve">. The best results for a homogenous monolayer of PS spheres on the electrode are achieved by </w:t>
      </w:r>
      <w:r w:rsidR="00C75737" w:rsidRPr="00A50FEE">
        <w:rPr>
          <w:color w:val="000000" w:themeColor="text1"/>
        </w:rPr>
        <w:t xml:space="preserve">slow </w:t>
      </w:r>
      <w:r w:rsidRPr="00A50FEE">
        <w:rPr>
          <w:color w:val="000000" w:themeColor="text1"/>
        </w:rPr>
        <w:t>water ev</w:t>
      </w:r>
      <w:r w:rsidR="00D85E6F" w:rsidRPr="00A50FEE">
        <w:rPr>
          <w:color w:val="000000" w:themeColor="text1"/>
        </w:rPr>
        <w:t>aporation instead of carefully removing</w:t>
      </w:r>
      <w:r w:rsidRPr="00A50FEE">
        <w:rPr>
          <w:color w:val="000000" w:themeColor="text1"/>
        </w:rPr>
        <w:t xml:space="preserve"> water </w:t>
      </w:r>
      <w:r w:rsidR="00D85E6F" w:rsidRPr="00A50FEE">
        <w:rPr>
          <w:color w:val="000000" w:themeColor="text1"/>
        </w:rPr>
        <w:t>by pipetting</w:t>
      </w:r>
      <w:r w:rsidR="00923AD7" w:rsidRPr="00A50FEE">
        <w:rPr>
          <w:color w:val="000000" w:themeColor="text1"/>
        </w:rPr>
        <w:t xml:space="preserve">. </w:t>
      </w:r>
      <w:r w:rsidR="00493930" w:rsidRPr="00A50FEE">
        <w:rPr>
          <w:color w:val="000000" w:themeColor="text1"/>
        </w:rPr>
        <w:t>The mask is stable on the electrode surface for several days, however, direct photoelectrodeposition of rhodium is recommended. It is important that the electrode with the PS mask is placed in the aqueous RhCl</w:t>
      </w:r>
      <w:r w:rsidR="00493930" w:rsidRPr="00A50FEE">
        <w:rPr>
          <w:color w:val="000000" w:themeColor="text1"/>
          <w:vertAlign w:val="subscript"/>
        </w:rPr>
        <w:t>3</w:t>
      </w:r>
      <w:r w:rsidR="00493930" w:rsidRPr="00A50FEE">
        <w:rPr>
          <w:color w:val="000000" w:themeColor="text1"/>
        </w:rPr>
        <w:t xml:space="preserve"> solution only shortly before and </w:t>
      </w:r>
      <w:r w:rsidR="00BB1B8B" w:rsidRPr="00A50FEE">
        <w:rPr>
          <w:color w:val="000000" w:themeColor="text1"/>
        </w:rPr>
        <w:t xml:space="preserve">removed </w:t>
      </w:r>
      <w:r w:rsidR="00493930" w:rsidRPr="00A50FEE">
        <w:rPr>
          <w:color w:val="000000" w:themeColor="text1"/>
        </w:rPr>
        <w:t>after the deposition to prevent dissolution of the PS spheres.</w:t>
      </w:r>
      <w:r w:rsidR="00C75737" w:rsidRPr="00A50FEE">
        <w:rPr>
          <w:color w:val="000000" w:themeColor="text1"/>
        </w:rPr>
        <w:t xml:space="preserve"> In order to remove residual surface oxides from the photoelectrode</w:t>
      </w:r>
      <w:r w:rsidR="00D807C8" w:rsidRPr="00A50FEE">
        <w:rPr>
          <w:color w:val="000000" w:themeColor="text1"/>
        </w:rPr>
        <w:t xml:space="preserve"> </w:t>
      </w:r>
      <w:r w:rsidR="008F1B94" w:rsidRPr="00A50FEE">
        <w:rPr>
          <w:color w:val="000000" w:themeColor="text1"/>
        </w:rPr>
        <w:t>which result</w:t>
      </w:r>
      <w:r w:rsidR="00470C32" w:rsidRPr="00A50FEE">
        <w:rPr>
          <w:color w:val="000000" w:themeColor="text1"/>
        </w:rPr>
        <w:t>s</w:t>
      </w:r>
      <w:r w:rsidR="00D807C8" w:rsidRPr="00A50FEE">
        <w:rPr>
          <w:color w:val="000000" w:themeColor="text1"/>
        </w:rPr>
        <w:t xml:space="preserve"> from the</w:t>
      </w:r>
      <w:r w:rsidR="0010317F" w:rsidRPr="00A50FEE">
        <w:rPr>
          <w:color w:val="000000" w:themeColor="text1"/>
        </w:rPr>
        <w:t xml:space="preserve"> </w:t>
      </w:r>
      <w:r w:rsidR="004B7C7D" w:rsidRPr="00A50FEE">
        <w:rPr>
          <w:color w:val="000000" w:themeColor="text1"/>
        </w:rPr>
        <w:t>application of SNL</w:t>
      </w:r>
      <w:r w:rsidR="0010317F" w:rsidRPr="00A50FEE">
        <w:rPr>
          <w:color w:val="000000" w:themeColor="text1"/>
        </w:rPr>
        <w:t xml:space="preserve"> </w:t>
      </w:r>
      <w:r w:rsidR="004B7C7D" w:rsidRPr="00A50FEE">
        <w:rPr>
          <w:color w:val="000000" w:themeColor="text1"/>
        </w:rPr>
        <w:t>and the removal of PS spheres from the electrode surface</w:t>
      </w:r>
      <w:r w:rsidR="00C75737" w:rsidRPr="00A50FEE">
        <w:rPr>
          <w:color w:val="000000" w:themeColor="text1"/>
        </w:rPr>
        <w:t xml:space="preserve">, it is recommended to repeat the </w:t>
      </w:r>
      <w:r w:rsidR="00D807C8" w:rsidRPr="00A50FEE">
        <w:rPr>
          <w:color w:val="000000" w:themeColor="text1"/>
        </w:rPr>
        <w:t>step of cycling polarization in HCl for about 10 cycles</w:t>
      </w:r>
      <w:r w:rsidR="009B6780" w:rsidRPr="00A50FEE">
        <w:rPr>
          <w:color w:val="000000" w:themeColor="text1"/>
        </w:rPr>
        <w:t xml:space="preserve"> after removal of the polystyrene particles</w:t>
      </w:r>
      <w:r w:rsidR="00D807C8" w:rsidRPr="00A50FEE">
        <w:rPr>
          <w:color w:val="000000" w:themeColor="text1"/>
        </w:rPr>
        <w:t>, following the same protocol as above.</w:t>
      </w:r>
    </w:p>
    <w:p w14:paraId="5DB96160" w14:textId="77777777" w:rsidR="00493930" w:rsidRPr="00A50FEE" w:rsidRDefault="00493930" w:rsidP="00FF6736"/>
    <w:p w14:paraId="65769E3D" w14:textId="64EA9D57" w:rsidR="000C1766" w:rsidRDefault="00AD6B1F" w:rsidP="00FF6736">
      <w:r w:rsidRPr="00A50FEE">
        <w:t>For phot</w:t>
      </w:r>
      <w:r w:rsidR="009B6780" w:rsidRPr="00A50FEE">
        <w:t>oelectrochemical measurements during</w:t>
      </w:r>
      <w:r w:rsidRPr="00A50FEE">
        <w:t xml:space="preserve"> 9.3 s of free fall, </w:t>
      </w:r>
      <w:r w:rsidR="00A47025" w:rsidRPr="00A50FEE">
        <w:t>some</w:t>
      </w:r>
      <w:r w:rsidRPr="00A50FEE">
        <w:t xml:space="preserve"> aspects have to be considered. </w:t>
      </w:r>
      <w:r w:rsidR="003B606C" w:rsidRPr="00A50FEE">
        <w:t xml:space="preserve">Timing of the experiment is crucial and the programmed drop sequence has to be carefully tested in terrestrial conditions before the drop capsule with the experimental set-up is </w:t>
      </w:r>
      <w:r w:rsidR="00A81BA0" w:rsidRPr="00A50FEE">
        <w:t>transferred</w:t>
      </w:r>
      <w:r w:rsidR="003B606C" w:rsidRPr="00A50FEE">
        <w:t xml:space="preserve"> to the drop tower. Prior to closing the capsule, </w:t>
      </w:r>
      <w:r w:rsidR="00140103" w:rsidRPr="00A50FEE">
        <w:t>a final</w:t>
      </w:r>
      <w:r w:rsidR="003B606C" w:rsidRPr="00A50FEE">
        <w:t xml:space="preserve"> equipment </w:t>
      </w:r>
      <w:r w:rsidR="00826641" w:rsidRPr="00A50FEE">
        <w:t>check is recommended, ensuring</w:t>
      </w:r>
      <w:r w:rsidR="00D555B7" w:rsidRPr="00A50FEE">
        <w:t xml:space="preserve"> that</w:t>
      </w:r>
      <w:r w:rsidR="003B606C" w:rsidRPr="00A50FEE">
        <w:t xml:space="preserve"> potentiostats and light sources are turned on and additional screws and tools ar</w:t>
      </w:r>
      <w:r w:rsidR="00E75EEE" w:rsidRPr="00A50FEE">
        <w:t>e removed from the capsule. Non-secured items in the capsule</w:t>
      </w:r>
      <w:r w:rsidR="003B606C" w:rsidRPr="00A50FEE">
        <w:t xml:space="preserve"> can easily destroy the experimental set-up during free fall. </w:t>
      </w:r>
    </w:p>
    <w:p w14:paraId="17A2F789" w14:textId="77777777" w:rsidR="00A50FEE" w:rsidRPr="00A50FEE" w:rsidRDefault="00A50FEE" w:rsidP="00FF6736"/>
    <w:p w14:paraId="49CA36C8" w14:textId="5623DC70" w:rsidR="001B014A" w:rsidRPr="00A50FEE" w:rsidRDefault="001B014A" w:rsidP="00FF6736">
      <w:r w:rsidRPr="00A50FEE">
        <w:t>An important parameter for the measurement of the photocurrent-voltage behaviour inside the drop tower is the light intensity which has to be adjusted to the camera lens: if gas bubble evolution behaviour is recorded simultaneously through the cameras which are attached to the cell, direct illumination at &gt;70 mW/cm</w:t>
      </w:r>
      <w:r w:rsidRPr="00A50FEE">
        <w:rPr>
          <w:vertAlign w:val="superscript"/>
        </w:rPr>
        <w:t>2</w:t>
      </w:r>
      <w:r w:rsidRPr="00A50FEE">
        <w:t xml:space="preserve"> excludes recording gas bubbles from the front of the photoelectrochemical </w:t>
      </w:r>
      <w:r w:rsidR="000C1766" w:rsidRPr="00A50FEE">
        <w:t>cell; the incoming light blinds</w:t>
      </w:r>
      <w:r w:rsidRPr="00A50FEE">
        <w:t xml:space="preserve"> the lens</w:t>
      </w:r>
      <w:r w:rsidR="000C1766" w:rsidRPr="00A50FEE">
        <w:t>es</w:t>
      </w:r>
      <w:r w:rsidRPr="00A50FEE">
        <w:t>. Electrode images during free fall can therefore only be recorded and evaluated from the front of the cell at light intensities ≤ 70 mW/cm</w:t>
      </w:r>
      <w:r w:rsidRPr="00A50FEE">
        <w:rPr>
          <w:vertAlign w:val="superscript"/>
        </w:rPr>
        <w:t>2</w:t>
      </w:r>
      <w:r w:rsidRPr="00A50FEE">
        <w:t xml:space="preserve"> without any further applications </w:t>
      </w:r>
      <w:r w:rsidR="003B606C" w:rsidRPr="00A50FEE">
        <w:t xml:space="preserve">of </w:t>
      </w:r>
      <w:r w:rsidR="000C1766" w:rsidRPr="00A50FEE">
        <w:t>lens protection</w:t>
      </w:r>
      <w:r w:rsidRPr="00A50FEE">
        <w:t>.</w:t>
      </w:r>
      <w:r w:rsidR="000C1766" w:rsidRPr="00A50FEE">
        <w:t xml:space="preserve"> The </w:t>
      </w:r>
      <w:r w:rsidR="00F23F71" w:rsidRPr="00A50FEE">
        <w:t xml:space="preserve">experimental time of 9.3 s </w:t>
      </w:r>
      <w:r w:rsidR="00826641" w:rsidRPr="00A50FEE">
        <w:t xml:space="preserve">also </w:t>
      </w:r>
      <w:r w:rsidR="007A4B5B" w:rsidRPr="00A50FEE">
        <w:t>has</w:t>
      </w:r>
      <w:r w:rsidR="000C1766" w:rsidRPr="00A50FEE">
        <w:t xml:space="preserve"> </w:t>
      </w:r>
      <w:r w:rsidR="00F23F71" w:rsidRPr="00A50FEE">
        <w:t xml:space="preserve">to </w:t>
      </w:r>
      <w:r w:rsidR="000C1766" w:rsidRPr="00A50FEE">
        <w:t xml:space="preserve">be </w:t>
      </w:r>
      <w:r w:rsidR="00826641" w:rsidRPr="00A50FEE">
        <w:t>considered</w:t>
      </w:r>
      <w:r w:rsidR="000C1766" w:rsidRPr="00A50FEE">
        <w:t xml:space="preserve"> </w:t>
      </w:r>
      <w:r w:rsidR="00826641" w:rsidRPr="00A50FEE">
        <w:t>in the design of the</w:t>
      </w:r>
      <w:r w:rsidR="000C1766" w:rsidRPr="00A50FEE">
        <w:t xml:space="preserve"> photoelectrochemical measurements; </w:t>
      </w:r>
      <w:r w:rsidR="00D6713A" w:rsidRPr="00A50FEE">
        <w:t xml:space="preserve">for J - V </w:t>
      </w:r>
      <w:r w:rsidR="00A90F7C" w:rsidRPr="00A50FEE">
        <w:t xml:space="preserve">measurements, </w:t>
      </w:r>
      <w:r w:rsidR="00D6713A" w:rsidRPr="00A50FEE">
        <w:t>scan rate</w:t>
      </w:r>
      <w:r w:rsidR="00C90937" w:rsidRPr="00A50FEE">
        <w:t>s</w:t>
      </w:r>
      <w:r w:rsidR="00D6713A" w:rsidRPr="00A50FEE">
        <w:t xml:space="preserve"> </w:t>
      </w:r>
      <w:r w:rsidR="00DC3128" w:rsidRPr="00A50FEE">
        <w:t>(</w:t>
      </w:r>
      <w:proofErr w:type="spellStart"/>
      <w:r w:rsidR="00D6713A" w:rsidRPr="00A50FEE">
        <w:t>dE</w:t>
      </w:r>
      <w:proofErr w:type="spellEnd"/>
      <w:r w:rsidR="00D6713A" w:rsidRPr="00A50FEE">
        <w:t>/dt</w:t>
      </w:r>
      <w:r w:rsidR="00DC3128" w:rsidRPr="00A50FEE">
        <w:t>)</w:t>
      </w:r>
      <w:r w:rsidR="00752F0A" w:rsidRPr="00A50FEE">
        <w:t xml:space="preserve"> of 218</w:t>
      </w:r>
      <w:r w:rsidR="00D6713A" w:rsidRPr="00A50FEE">
        <w:t xml:space="preserve"> mV/s </w:t>
      </w:r>
      <w:r w:rsidR="00752F0A" w:rsidRPr="00A50FEE">
        <w:t xml:space="preserve">to 235 mV/s were used </w:t>
      </w:r>
      <w:r w:rsidR="00D6713A" w:rsidRPr="00A50FEE">
        <w:t xml:space="preserve">to allow </w:t>
      </w:r>
      <w:r w:rsidR="00EB6E2A" w:rsidRPr="00A50FEE">
        <w:t xml:space="preserve">for </w:t>
      </w:r>
      <w:r w:rsidR="00D6713A" w:rsidRPr="00A50FEE">
        <w:t>about 3 scan cycles</w:t>
      </w:r>
      <w:r w:rsidR="00A90F7C" w:rsidRPr="00A50FEE">
        <w:t xml:space="preserve"> in cycling voltammetry experiments</w:t>
      </w:r>
      <w:r w:rsidR="00DC3128" w:rsidRPr="00A50FEE">
        <w:t xml:space="preserve">. To compare the recorded J - V measurements, the second scan cycle of each experiment </w:t>
      </w:r>
      <w:r w:rsidR="00F67BAC" w:rsidRPr="00A50FEE">
        <w:t>is recommended to be taken</w:t>
      </w:r>
      <w:r w:rsidR="00DC3128" w:rsidRPr="00A50FEE">
        <w:t xml:space="preserve"> for analysis.</w:t>
      </w:r>
    </w:p>
    <w:p w14:paraId="36F49C5A" w14:textId="77777777" w:rsidR="00DC3128" w:rsidRPr="00A50FEE" w:rsidRDefault="00DC3128" w:rsidP="00FF6736"/>
    <w:p w14:paraId="34CB6848" w14:textId="71F21C19" w:rsidR="00F63949" w:rsidRPr="00A50FEE" w:rsidRDefault="00DC3128" w:rsidP="00FF6736">
      <w:r w:rsidRPr="00A50FEE">
        <w:t>Given the excellent microgravity quality of 10</w:t>
      </w:r>
      <w:r w:rsidRPr="00A50FEE">
        <w:rPr>
          <w:vertAlign w:val="superscript"/>
        </w:rPr>
        <w:t>-6</w:t>
      </w:r>
      <w:r w:rsidRPr="00A50FEE">
        <w:t xml:space="preserve"> g at the Bremen Drop Tower, analysis of gas bubble formation in video recordings is possible which has been found to be more difficult in water electrolysis experiments in parabolic flights due to additional mechanical movements of the airplane</w:t>
      </w:r>
      <w:r w:rsidR="00BF70BD" w:rsidRPr="00A50FEE">
        <w:t xml:space="preserve"> (i.e.</w:t>
      </w:r>
      <w:r w:rsidR="00FF6736">
        <w:t>,</w:t>
      </w:r>
      <w:r w:rsidR="00BF70BD" w:rsidRPr="00A50FEE">
        <w:t xml:space="preserve"> g-jitter)</w:t>
      </w:r>
      <w:r w:rsidR="003D37E0" w:rsidRPr="00A50FEE">
        <w:rPr>
          <w:vertAlign w:val="superscript"/>
        </w:rPr>
        <w:t>21</w:t>
      </w:r>
      <w:r w:rsidR="00A1384F">
        <w:t>.</w:t>
      </w:r>
      <w:r w:rsidRPr="00A50FEE">
        <w:t xml:space="preserve"> </w:t>
      </w:r>
      <w:r w:rsidR="00F63949" w:rsidRPr="00A50FEE">
        <w:t xml:space="preserve">Using a </w:t>
      </w:r>
      <w:r w:rsidR="00CD7EBC" w:rsidRPr="00A50FEE">
        <w:t>board computer</w:t>
      </w:r>
      <w:r w:rsidR="00F63949" w:rsidRPr="00A50FEE">
        <w:t xml:space="preserve"> for data storage during free flight has</w:t>
      </w:r>
      <w:r w:rsidR="00D807A7" w:rsidRPr="00A50FEE">
        <w:t xml:space="preserve"> been</w:t>
      </w:r>
      <w:r w:rsidR="00826641" w:rsidRPr="00A50FEE">
        <w:t xml:space="preserve"> shown to be a </w:t>
      </w:r>
      <w:proofErr w:type="gramStart"/>
      <w:r w:rsidR="00826641" w:rsidRPr="00A50FEE">
        <w:t>sufficient</w:t>
      </w:r>
      <w:proofErr w:type="gramEnd"/>
      <w:r w:rsidR="00826641" w:rsidRPr="00A50FEE">
        <w:t xml:space="preserve"> alternative</w:t>
      </w:r>
      <w:r w:rsidR="00CD7EBC" w:rsidRPr="00A50FEE">
        <w:t xml:space="preserve"> (see </w:t>
      </w:r>
      <w:r w:rsidR="00FF6736" w:rsidRPr="00FF6736">
        <w:rPr>
          <w:b/>
        </w:rPr>
        <w:t>T</w:t>
      </w:r>
      <w:r w:rsidR="00CD7EBC" w:rsidRPr="00FF6736">
        <w:rPr>
          <w:b/>
        </w:rPr>
        <w:t xml:space="preserve">able of </w:t>
      </w:r>
      <w:r w:rsidR="00FF6736" w:rsidRPr="00FF6736">
        <w:rPr>
          <w:b/>
        </w:rPr>
        <w:t>M</w:t>
      </w:r>
      <w:r w:rsidR="00CD7EBC" w:rsidRPr="00FF6736">
        <w:rPr>
          <w:b/>
        </w:rPr>
        <w:t>aterials</w:t>
      </w:r>
      <w:r w:rsidR="00CD7EBC" w:rsidRPr="00A50FEE">
        <w:t>)</w:t>
      </w:r>
      <w:r w:rsidR="00D807A7" w:rsidRPr="00A50FEE">
        <w:t>.</w:t>
      </w:r>
    </w:p>
    <w:p w14:paraId="00BD9269" w14:textId="77777777" w:rsidR="00F63949" w:rsidRPr="00A50FEE" w:rsidRDefault="00F63949" w:rsidP="00FF6736"/>
    <w:p w14:paraId="0F8482EC" w14:textId="23A97E5A" w:rsidR="00713CFB" w:rsidRPr="00A1384F" w:rsidRDefault="00F63949" w:rsidP="00FF6736">
      <w:r w:rsidRPr="00A50FEE">
        <w:t xml:space="preserve">In conclusion, shadow nanosphere lithography is an easy and valuable tool for introducing an electrocatalyst nanostructure directly onto a semiconductor surface - various polystyrene particle sizes can be employed to vary the size of catalytically active sites on the </w:t>
      </w:r>
      <w:r w:rsidR="002147A5" w:rsidRPr="00A50FEE">
        <w:t xml:space="preserve">light-absorber surface. Different </w:t>
      </w:r>
      <w:r w:rsidR="00E45E2F" w:rsidRPr="00A50FEE">
        <w:t xml:space="preserve">electrocatalyst </w:t>
      </w:r>
      <w:r w:rsidR="002147A5" w:rsidRPr="00A50FEE">
        <w:t xml:space="preserve">deposition procedures such as (photo-)electrodeposition and evaporation of the electrocatalyst allow </w:t>
      </w:r>
      <w:r w:rsidR="001A572A" w:rsidRPr="00A50FEE">
        <w:t>the variation</w:t>
      </w:r>
      <w:r w:rsidR="002147A5" w:rsidRPr="00A50FEE">
        <w:t xml:space="preserve"> of </w:t>
      </w:r>
      <w:r w:rsidR="00D807A7" w:rsidRPr="00A50FEE">
        <w:t xml:space="preserve">catalytic </w:t>
      </w:r>
      <w:r w:rsidR="002147A5" w:rsidRPr="00A50FEE">
        <w:t>shapes</w:t>
      </w:r>
      <w:r w:rsidR="009340CB" w:rsidRPr="00A50FEE">
        <w:t xml:space="preserve">. The method allows the design of </w:t>
      </w:r>
      <w:r w:rsidR="00C55BA5" w:rsidRPr="00A50FEE">
        <w:t xml:space="preserve">devices which </w:t>
      </w:r>
      <w:r w:rsidR="009340CB" w:rsidRPr="00A50FEE">
        <w:t>efficient</w:t>
      </w:r>
      <w:r w:rsidR="00C55BA5" w:rsidRPr="00A50FEE">
        <w:t>ly</w:t>
      </w:r>
      <w:r w:rsidR="009340CB" w:rsidRPr="00A50FEE">
        <w:t xml:space="preserve"> </w:t>
      </w:r>
      <w:r w:rsidR="00C55BA5" w:rsidRPr="00A50FEE">
        <w:t xml:space="preserve">produce light-assisted hydrogen </w:t>
      </w:r>
      <w:r w:rsidR="009340CB" w:rsidRPr="00A50FEE">
        <w:t xml:space="preserve">in microgravity environment by forming electrocatalytically active ‘hot spots’ on the photoelectrode surface. </w:t>
      </w:r>
      <w:r w:rsidR="00713CFB" w:rsidRPr="00A50FEE">
        <w:t>Although long-term studies in microgravity environment are still required to investigate and optimize the devices’ stability</w:t>
      </w:r>
      <w:r w:rsidR="00EF30EF" w:rsidRPr="00A50FEE">
        <w:t xml:space="preserve"> for application in space environment</w:t>
      </w:r>
      <w:r w:rsidR="00713CFB" w:rsidRPr="00A50FEE">
        <w:t xml:space="preserve">, </w:t>
      </w:r>
      <w:r w:rsidR="00EF30EF" w:rsidRPr="00A50FEE">
        <w:t>p-InP has already been shown to be a stable photocathode material in terrestrial conditions upon introduction of a TiO</w:t>
      </w:r>
      <w:r w:rsidR="00EF30EF" w:rsidRPr="00A50FEE">
        <w:rPr>
          <w:vertAlign w:val="subscript"/>
        </w:rPr>
        <w:t>2</w:t>
      </w:r>
      <w:r w:rsidR="00EF30EF" w:rsidRPr="00A50FEE">
        <w:t xml:space="preserve"> protection layer, preventing</w:t>
      </w:r>
      <w:r w:rsidR="00A1384F">
        <w:t xml:space="preserve"> photocorrosion of the material</w:t>
      </w:r>
      <w:r w:rsidR="00BE37AB" w:rsidRPr="00A50FEE">
        <w:rPr>
          <w:vertAlign w:val="superscript"/>
        </w:rPr>
        <w:t>2</w:t>
      </w:r>
      <w:r w:rsidR="00F8581A" w:rsidRPr="00A50FEE">
        <w:rPr>
          <w:vertAlign w:val="superscript"/>
        </w:rPr>
        <w:t>3</w:t>
      </w:r>
      <w:r w:rsidR="00A1384F">
        <w:t>.</w:t>
      </w:r>
    </w:p>
    <w:p w14:paraId="2C12E80F" w14:textId="77777777" w:rsidR="00A50FEE" w:rsidRPr="00A50FEE" w:rsidRDefault="00A50FEE" w:rsidP="00FF6736"/>
    <w:p w14:paraId="78728D18" w14:textId="5B883DAE" w:rsidR="00014314" w:rsidRPr="00A50FEE" w:rsidRDefault="00713CFB" w:rsidP="00FF6736">
      <w:r w:rsidRPr="00A50FEE">
        <w:t xml:space="preserve"> </w:t>
      </w:r>
      <w:r w:rsidR="00472C8A" w:rsidRPr="00A50FEE">
        <w:t>We have shown that d</w:t>
      </w:r>
      <w:r w:rsidR="009340CB" w:rsidRPr="00A50FEE">
        <w:t>rop tower facilities such as the Bremen Drop Tower at the Centre of Applied Space Tec</w:t>
      </w:r>
      <w:r w:rsidR="00C55BA5" w:rsidRPr="00A50FEE">
        <w:t>hnology and Microgravity (ZARM)</w:t>
      </w:r>
      <w:r w:rsidR="009340CB" w:rsidRPr="00A50FEE">
        <w:t xml:space="preserve"> </w:t>
      </w:r>
      <w:r w:rsidR="00C55BA5" w:rsidRPr="00A50FEE">
        <w:t xml:space="preserve">are excellent microgravity facilities </w:t>
      </w:r>
      <w:r w:rsidR="009340CB" w:rsidRPr="00A50FEE">
        <w:t>allow</w:t>
      </w:r>
      <w:r w:rsidR="00C55BA5" w:rsidRPr="00A50FEE">
        <w:t>ing</w:t>
      </w:r>
      <w:r w:rsidR="009340CB" w:rsidRPr="00A50FEE">
        <w:t xml:space="preserve"> the investigation of the photoelectrocatalytic performance of these devices </w:t>
      </w:r>
      <w:r w:rsidR="00C55BA5" w:rsidRPr="00A50FEE">
        <w:t>during free-fall</w:t>
      </w:r>
      <w:r w:rsidR="00BB7077" w:rsidRPr="00A50FEE">
        <w:t>.</w:t>
      </w:r>
      <w:r w:rsidR="009340CB" w:rsidRPr="00A50FEE">
        <w:t xml:space="preserve"> </w:t>
      </w:r>
      <w:r w:rsidR="00BB7077" w:rsidRPr="00A50FEE">
        <w:t>They provide</w:t>
      </w:r>
      <w:r w:rsidR="009340CB" w:rsidRPr="00A50FEE">
        <w:t xml:space="preserve"> a</w:t>
      </w:r>
      <w:r w:rsidR="00472C8A" w:rsidRPr="00A50FEE">
        <w:t>n easy-access,</w:t>
      </w:r>
      <w:r w:rsidR="009340CB" w:rsidRPr="00A50FEE">
        <w:t xml:space="preserve"> low-cost alternative to the </w:t>
      </w:r>
      <w:r w:rsidR="009340CB" w:rsidRPr="00A50FEE">
        <w:rPr>
          <w:i/>
        </w:rPr>
        <w:t>International Space Station</w:t>
      </w:r>
      <w:r w:rsidR="009340CB" w:rsidRPr="00A50FEE">
        <w:t xml:space="preserve"> with a high microgravity quality over </w:t>
      </w:r>
      <w:r w:rsidR="00BB7077" w:rsidRPr="00A50FEE">
        <w:t>a time-range of 9</w:t>
      </w:r>
      <w:r w:rsidR="009340CB" w:rsidRPr="00A50FEE">
        <w:t>.3 s</w:t>
      </w:r>
      <w:r w:rsidR="00472C8A" w:rsidRPr="00A50FEE">
        <w:t xml:space="preserve">. </w:t>
      </w:r>
      <w:r w:rsidR="00863007" w:rsidRPr="00A50FEE">
        <w:t>The here reported experimental set provides therefore an ideal starting point for the investigation of further photoelectrochemical half-cell reactions and devices for unassisted water-splitting and CO</w:t>
      </w:r>
      <w:r w:rsidR="00863007" w:rsidRPr="00A50FEE">
        <w:rPr>
          <w:vertAlign w:val="subscript"/>
        </w:rPr>
        <w:t>2</w:t>
      </w:r>
      <w:r w:rsidR="00863007" w:rsidRPr="00A50FEE">
        <w:t xml:space="preserve"> reduction in reduced gravity environments to develop and optimize life support hardware for long-duration space trave</w:t>
      </w:r>
      <w:r w:rsidR="00C458BD" w:rsidRPr="00A50FEE">
        <w:t xml:space="preserve">ls and </w:t>
      </w:r>
      <w:r w:rsidR="00863007" w:rsidRPr="00A50FEE">
        <w:t>terrestrial applications</w:t>
      </w:r>
      <w:r w:rsidR="00793040" w:rsidRPr="00A50FEE">
        <w:t>.</w:t>
      </w:r>
    </w:p>
    <w:p w14:paraId="490B69DD" w14:textId="77777777" w:rsidR="001B014A" w:rsidRPr="00A50FEE" w:rsidRDefault="001B014A" w:rsidP="00FF6736">
      <w:pPr>
        <w:rPr>
          <w:color w:val="auto"/>
        </w:rPr>
      </w:pPr>
    </w:p>
    <w:p w14:paraId="452E61CE" w14:textId="36E4EEDD" w:rsidR="00E67FC6" w:rsidRPr="00A50FEE" w:rsidRDefault="00AA03DF" w:rsidP="00FF6736">
      <w:pPr>
        <w:pStyle w:val="a3"/>
        <w:spacing w:before="0" w:beforeAutospacing="0" w:after="0" w:afterAutospacing="0"/>
        <w:rPr>
          <w:b/>
          <w:bCs/>
        </w:rPr>
      </w:pPr>
      <w:r w:rsidRPr="00A50FEE">
        <w:rPr>
          <w:b/>
          <w:bCs/>
        </w:rPr>
        <w:t>ACKNOWLEDGMENTS</w:t>
      </w:r>
    </w:p>
    <w:p w14:paraId="64CDA2B0" w14:textId="03BFD339" w:rsidR="00897EB9" w:rsidRPr="00A50FEE" w:rsidRDefault="00E67FC6" w:rsidP="00FF6736">
      <w:pPr>
        <w:contextualSpacing/>
      </w:pPr>
      <w:r w:rsidRPr="00A50FEE">
        <w:t xml:space="preserve">K.B. acknowledges funding from the fellowship program of the German National Academy of Sciences </w:t>
      </w:r>
      <w:r w:rsidRPr="00A50FEE">
        <w:rPr>
          <w:i/>
        </w:rPr>
        <w:t>Leopoldina</w:t>
      </w:r>
      <w:r w:rsidRPr="00A50FEE">
        <w:t xml:space="preserve">, grant LPDS 2016-06 and the </w:t>
      </w:r>
      <w:r w:rsidRPr="00A50FEE">
        <w:rPr>
          <w:i/>
        </w:rPr>
        <w:t>European Space Agency</w:t>
      </w:r>
      <w:r w:rsidRPr="00A50FEE">
        <w:t xml:space="preserve">. Furthermore, she would like to thank Dr. Leopold Summerer, the Advanced Concepts Team, Alan Dowson, Dr. Jack van Loon, Dr. Gabor Milassin and Dr. Robert Lindner (ESTEC), Robbert-Jan Noordam (Notese) and Prof. Harry B. Gray (Caltech) for their great support. M.H.R. is grateful for generous support from Prof. Nathan S. Lewis (Caltech). K.B. and M.H.R. acknowledge support from the Beckman Institute of the </w:t>
      </w:r>
      <w:r w:rsidRPr="00A50FEE">
        <w:rPr>
          <w:i/>
        </w:rPr>
        <w:t>California Institute of Technology</w:t>
      </w:r>
      <w:r w:rsidRPr="00A50FEE">
        <w:t xml:space="preserve"> and the </w:t>
      </w:r>
      <w:r w:rsidRPr="00A50FEE">
        <w:rPr>
          <w:i/>
        </w:rPr>
        <w:t>Molecular Materials Research Center</w:t>
      </w:r>
      <w:r w:rsidRPr="00A50FEE">
        <w:t xml:space="preserve">. M.G. acknowledges funding from the </w:t>
      </w:r>
      <w:r w:rsidRPr="00A50FEE">
        <w:rPr>
          <w:i/>
        </w:rPr>
        <w:t>Guangdong Innovative and Entrepreneurial Team Program</w:t>
      </w:r>
      <w:r w:rsidRPr="00A50FEE">
        <w:t xml:space="preserve"> titled “Plasmonic Nanomaterials and Quantum Dots for Light Management in Optoelectronic Devices” (No.2016ZT06C517). Furthermore, the author team greatly acknowledges the effort and support from the ZARM Team with Dr. Martin Castillo </w:t>
      </w:r>
      <w:r w:rsidR="00F7402F" w:rsidRPr="00A50FEE">
        <w:t xml:space="preserve">and Magdalena Thode </w:t>
      </w:r>
      <w:r w:rsidRPr="00A50FEE">
        <w:t xml:space="preserve">at the Bremen Drop Tower. It is also thankful for enlightening discussions with Prof. Yasuhiro Fukunaka (Waseda University), Prof. Hisayoshi Matsushima (Hokkaido University) and Dr. Slobodan Mitrovic (Lam Research). </w:t>
      </w:r>
    </w:p>
    <w:p w14:paraId="62E56A5F" w14:textId="77777777" w:rsidR="00897EB9" w:rsidRPr="00A50FEE" w:rsidRDefault="00897EB9" w:rsidP="00FF6736">
      <w:pPr>
        <w:pStyle w:val="a3"/>
        <w:spacing w:before="0" w:beforeAutospacing="0" w:after="0" w:afterAutospacing="0"/>
        <w:rPr>
          <w:b/>
        </w:rPr>
      </w:pPr>
    </w:p>
    <w:p w14:paraId="35D05C68" w14:textId="71FB2D03" w:rsidR="003D5366" w:rsidRPr="00A50FEE" w:rsidRDefault="00AA03DF" w:rsidP="00FF6736">
      <w:pPr>
        <w:pStyle w:val="a3"/>
        <w:spacing w:before="0" w:beforeAutospacing="0" w:after="0" w:afterAutospacing="0"/>
        <w:rPr>
          <w:color w:val="808080"/>
        </w:rPr>
      </w:pPr>
      <w:r w:rsidRPr="00A50FEE">
        <w:rPr>
          <w:b/>
        </w:rPr>
        <w:t>DISCLOSURES</w:t>
      </w:r>
    </w:p>
    <w:p w14:paraId="66030076" w14:textId="1E67F513" w:rsidR="00AA03DF" w:rsidRPr="00A50FEE" w:rsidRDefault="00685090" w:rsidP="00FF6736">
      <w:pPr>
        <w:rPr>
          <w:color w:val="000000" w:themeColor="text1"/>
        </w:rPr>
      </w:pPr>
      <w:r w:rsidRPr="00A50FEE">
        <w:rPr>
          <w:color w:val="000000" w:themeColor="text1"/>
        </w:rPr>
        <w:t>The authors have nothing to disclose.</w:t>
      </w:r>
      <w:r w:rsidR="008B2F43" w:rsidRPr="00A50FEE">
        <w:rPr>
          <w:color w:val="000000" w:themeColor="text1"/>
        </w:rPr>
        <w:t xml:space="preserve"> </w:t>
      </w:r>
      <w:r w:rsidR="0093775D" w:rsidRPr="00A50FEE">
        <w:rPr>
          <w:color w:val="000000" w:themeColor="text1"/>
        </w:rPr>
        <w:sym w:font="Symbol" w:char="F020"/>
      </w:r>
    </w:p>
    <w:p w14:paraId="59C293CF" w14:textId="77777777" w:rsidR="003D5366" w:rsidRPr="00A50FEE" w:rsidRDefault="003D5366" w:rsidP="00FF6736">
      <w:pPr>
        <w:rPr>
          <w:b/>
          <w:bCs/>
        </w:rPr>
      </w:pPr>
    </w:p>
    <w:p w14:paraId="19E0939E" w14:textId="7D6BA9AB" w:rsidR="003D37E0" w:rsidRPr="00A50FEE" w:rsidRDefault="009726EE" w:rsidP="00FF6736">
      <w:pPr>
        <w:rPr>
          <w:b/>
          <w:color w:val="000000" w:themeColor="text1"/>
        </w:rPr>
      </w:pPr>
      <w:r w:rsidRPr="00A50FEE">
        <w:rPr>
          <w:b/>
          <w:bCs/>
        </w:rPr>
        <w:t>REFERENCES</w:t>
      </w:r>
    </w:p>
    <w:p w14:paraId="5F234971" w14:textId="40A9441F" w:rsidR="003E06E7" w:rsidRPr="00FF6736" w:rsidRDefault="003E06E7" w:rsidP="00FF6736">
      <w:pPr>
        <w:pStyle w:val="af3"/>
        <w:widowControl/>
        <w:numPr>
          <w:ilvl w:val="0"/>
          <w:numId w:val="33"/>
        </w:numPr>
        <w:autoSpaceDE/>
        <w:autoSpaceDN/>
        <w:adjustRightInd/>
        <w:rPr>
          <w:rFonts w:eastAsia="MS Mincho"/>
          <w:lang w:eastAsia="ja-JP"/>
        </w:rPr>
      </w:pPr>
      <w:r w:rsidRPr="00FF6736">
        <w:rPr>
          <w:rFonts w:eastAsia="MS Mincho"/>
          <w:lang w:eastAsia="ja-JP"/>
        </w:rPr>
        <w:t xml:space="preserve">May, M. M., Lewerenz, H.-J., Lackner, D., </w:t>
      </w:r>
      <w:proofErr w:type="spellStart"/>
      <w:r w:rsidRPr="00FF6736">
        <w:rPr>
          <w:rFonts w:eastAsia="MS Mincho"/>
          <w:lang w:eastAsia="ja-JP"/>
        </w:rPr>
        <w:t>Dimroth</w:t>
      </w:r>
      <w:proofErr w:type="spellEnd"/>
      <w:r w:rsidRPr="00FF6736">
        <w:rPr>
          <w:rFonts w:eastAsia="MS Mincho"/>
          <w:lang w:eastAsia="ja-JP"/>
        </w:rPr>
        <w:t xml:space="preserve"> F., Hannappel, T. Efficient Direct Solar-to-Hydrogen Conversion by In-Situ Interface Transformation of a Tandem Structure. </w:t>
      </w:r>
      <w:r w:rsidRPr="00FF6736">
        <w:rPr>
          <w:rFonts w:eastAsia="MS Mincho"/>
          <w:i/>
          <w:lang w:eastAsia="ja-JP"/>
        </w:rPr>
        <w:t>Nat</w:t>
      </w:r>
      <w:r w:rsidR="005B36E3" w:rsidRPr="00FF6736">
        <w:rPr>
          <w:rFonts w:eastAsia="MS Mincho"/>
          <w:i/>
          <w:lang w:eastAsia="ja-JP"/>
        </w:rPr>
        <w:t>ure Communications</w:t>
      </w:r>
      <w:r w:rsidRPr="00FF6736">
        <w:rPr>
          <w:rFonts w:eastAsia="MS Mincho"/>
          <w:b/>
          <w:lang w:eastAsia="ja-JP"/>
        </w:rPr>
        <w:t xml:space="preserve"> 6</w:t>
      </w:r>
      <w:r w:rsidRPr="00FF6736">
        <w:rPr>
          <w:rFonts w:eastAsia="MS Mincho"/>
          <w:lang w:eastAsia="ja-JP"/>
        </w:rPr>
        <w:t xml:space="preserve">, 8286-8398 (2015). </w:t>
      </w:r>
    </w:p>
    <w:p w14:paraId="6571EFA1" w14:textId="77777777" w:rsidR="003E06E7" w:rsidRPr="00A50FEE" w:rsidRDefault="003E06E7" w:rsidP="00FF6736">
      <w:pPr>
        <w:widowControl/>
        <w:autoSpaceDE/>
        <w:autoSpaceDN/>
        <w:adjustRightInd/>
        <w:contextualSpacing/>
        <w:rPr>
          <w:rFonts w:eastAsia="MS Mincho"/>
          <w:lang w:eastAsia="ja-JP"/>
        </w:rPr>
      </w:pPr>
    </w:p>
    <w:p w14:paraId="25270660" w14:textId="4CD566A0" w:rsidR="003E06E7" w:rsidRDefault="003E06E7" w:rsidP="00FF6736">
      <w:pPr>
        <w:pStyle w:val="af3"/>
        <w:widowControl/>
        <w:numPr>
          <w:ilvl w:val="0"/>
          <w:numId w:val="33"/>
        </w:numPr>
        <w:autoSpaceDE/>
        <w:autoSpaceDN/>
        <w:adjustRightInd/>
      </w:pPr>
      <w:r w:rsidRPr="00A50FEE">
        <w:t xml:space="preserve">Young, J. L., Steiner, M. A., </w:t>
      </w:r>
      <w:proofErr w:type="spellStart"/>
      <w:r w:rsidRPr="00A50FEE">
        <w:t>Döscher</w:t>
      </w:r>
      <w:proofErr w:type="spellEnd"/>
      <w:r w:rsidRPr="00A50FEE">
        <w:t>, H., France, R. M</w:t>
      </w:r>
      <w:r w:rsidR="00E57BA2" w:rsidRPr="00A50FEE">
        <w:t>., Turner, J. A., Deutsch, T. G. Direct Solar-to-Hydrogen C</w:t>
      </w:r>
      <w:r w:rsidRPr="00A50FEE">
        <w:t>onversion v</w:t>
      </w:r>
      <w:r w:rsidR="00E57BA2" w:rsidRPr="00A50FEE">
        <w:t>ia Inverted Metamorphic Multi-Junction Semiconductor A</w:t>
      </w:r>
      <w:r w:rsidRPr="00A50FEE">
        <w:t xml:space="preserve">rchitectures. </w:t>
      </w:r>
      <w:r w:rsidR="005B36E3" w:rsidRPr="00A50FEE">
        <w:rPr>
          <w:i/>
        </w:rPr>
        <w:t>Nature</w:t>
      </w:r>
      <w:r w:rsidRPr="00A50FEE">
        <w:rPr>
          <w:i/>
        </w:rPr>
        <w:t xml:space="preserve"> Energy</w:t>
      </w:r>
      <w:r w:rsidRPr="00A50FEE">
        <w:t xml:space="preserve"> </w:t>
      </w:r>
      <w:r w:rsidRPr="00A50FEE">
        <w:rPr>
          <w:b/>
        </w:rPr>
        <w:t>2</w:t>
      </w:r>
      <w:r w:rsidRPr="00A50FEE">
        <w:t xml:space="preserve">, 17028-17036 (2017). </w:t>
      </w:r>
    </w:p>
    <w:p w14:paraId="31CEF49F" w14:textId="77777777" w:rsidR="00FF6736" w:rsidRPr="00A50FEE" w:rsidRDefault="00FF6736" w:rsidP="00FF6736">
      <w:pPr>
        <w:pStyle w:val="af3"/>
        <w:widowControl/>
        <w:autoSpaceDE/>
        <w:autoSpaceDN/>
        <w:adjustRightInd/>
        <w:ind w:left="0"/>
      </w:pPr>
    </w:p>
    <w:p w14:paraId="05C87B9D" w14:textId="4B826685" w:rsidR="003E06E7" w:rsidRPr="00A50FEE" w:rsidRDefault="003E06E7" w:rsidP="00FF6736">
      <w:pPr>
        <w:pStyle w:val="af3"/>
        <w:widowControl/>
        <w:numPr>
          <w:ilvl w:val="0"/>
          <w:numId w:val="33"/>
        </w:numPr>
        <w:autoSpaceDE/>
        <w:autoSpaceDN/>
        <w:adjustRightInd/>
        <w:rPr>
          <w:iCs/>
          <w:color w:val="000000" w:themeColor="text1"/>
        </w:rPr>
      </w:pPr>
      <w:r w:rsidRPr="00A50FEE">
        <w:rPr>
          <w:color w:val="000000" w:themeColor="text1"/>
        </w:rPr>
        <w:t>Cheng</w:t>
      </w:r>
      <w:r w:rsidR="00633B3C" w:rsidRPr="00A50FEE">
        <w:rPr>
          <w:color w:val="000000" w:themeColor="text1"/>
        </w:rPr>
        <w:t>,</w:t>
      </w:r>
      <w:r w:rsidRPr="00A50FEE">
        <w:rPr>
          <w:color w:val="000000" w:themeColor="text1"/>
        </w:rPr>
        <w:t xml:space="preserve"> W. H., Richter</w:t>
      </w:r>
      <w:r w:rsidR="00633B3C" w:rsidRPr="00A50FEE">
        <w:rPr>
          <w:color w:val="000000" w:themeColor="text1"/>
        </w:rPr>
        <w:t>,</w:t>
      </w:r>
      <w:r w:rsidRPr="00A50FEE">
        <w:rPr>
          <w:color w:val="000000" w:themeColor="text1"/>
        </w:rPr>
        <w:t xml:space="preserve"> M. H., May</w:t>
      </w:r>
      <w:r w:rsidR="00633B3C" w:rsidRPr="00A50FEE">
        <w:rPr>
          <w:color w:val="000000" w:themeColor="text1"/>
        </w:rPr>
        <w:t>,</w:t>
      </w:r>
      <w:r w:rsidRPr="00A50FEE">
        <w:rPr>
          <w:color w:val="000000" w:themeColor="text1"/>
        </w:rPr>
        <w:t xml:space="preserve"> M. M., </w:t>
      </w:r>
      <w:proofErr w:type="spellStart"/>
      <w:r w:rsidRPr="00A50FEE">
        <w:rPr>
          <w:color w:val="000000" w:themeColor="text1"/>
        </w:rPr>
        <w:t>Ohlmann</w:t>
      </w:r>
      <w:proofErr w:type="spellEnd"/>
      <w:r w:rsidR="00633B3C" w:rsidRPr="00A50FEE">
        <w:rPr>
          <w:color w:val="000000" w:themeColor="text1"/>
        </w:rPr>
        <w:t>,</w:t>
      </w:r>
      <w:r w:rsidRPr="00A50FEE">
        <w:rPr>
          <w:color w:val="000000" w:themeColor="text1"/>
        </w:rPr>
        <w:t xml:space="preserve"> J., Lackner</w:t>
      </w:r>
      <w:r w:rsidR="00633B3C" w:rsidRPr="00A50FEE">
        <w:rPr>
          <w:color w:val="000000" w:themeColor="text1"/>
        </w:rPr>
        <w:t>,</w:t>
      </w:r>
      <w:r w:rsidRPr="00A50FEE">
        <w:rPr>
          <w:color w:val="000000" w:themeColor="text1"/>
        </w:rPr>
        <w:t xml:space="preserve"> D., </w:t>
      </w:r>
      <w:proofErr w:type="spellStart"/>
      <w:r w:rsidRPr="00A50FEE">
        <w:rPr>
          <w:color w:val="000000" w:themeColor="text1"/>
        </w:rPr>
        <w:t>Dimroth</w:t>
      </w:r>
      <w:proofErr w:type="spellEnd"/>
      <w:r w:rsidR="00633B3C" w:rsidRPr="00A50FEE">
        <w:rPr>
          <w:color w:val="000000" w:themeColor="text1"/>
        </w:rPr>
        <w:t>, F. et al</w:t>
      </w:r>
      <w:r w:rsidRPr="00A50FEE">
        <w:rPr>
          <w:color w:val="000000" w:themeColor="text1"/>
        </w:rPr>
        <w:t>. Monolithic Photoelectrochemical Device for 19% Direct Water Splitting</w:t>
      </w:r>
      <w:r w:rsidRPr="00A50FEE">
        <w:rPr>
          <w:iCs/>
          <w:color w:val="000000" w:themeColor="text1"/>
        </w:rPr>
        <w:t xml:space="preserve">. </w:t>
      </w:r>
      <w:r w:rsidRPr="00A50FEE">
        <w:rPr>
          <w:i/>
          <w:iCs/>
          <w:color w:val="000000" w:themeColor="text1"/>
        </w:rPr>
        <w:t>ACS Energy Lett</w:t>
      </w:r>
      <w:r w:rsidR="005B36E3" w:rsidRPr="00A50FEE">
        <w:rPr>
          <w:i/>
          <w:iCs/>
          <w:color w:val="000000" w:themeColor="text1"/>
        </w:rPr>
        <w:t>ers</w:t>
      </w:r>
      <w:r w:rsidRPr="00A50FEE">
        <w:rPr>
          <w:b/>
          <w:i/>
          <w:iCs/>
          <w:color w:val="000000" w:themeColor="text1"/>
        </w:rPr>
        <w:t xml:space="preserve"> </w:t>
      </w:r>
      <w:r w:rsidRPr="00A50FEE">
        <w:rPr>
          <w:b/>
          <w:iCs/>
          <w:color w:val="000000" w:themeColor="text1"/>
        </w:rPr>
        <w:t>3</w:t>
      </w:r>
      <w:r w:rsidRPr="00A50FEE">
        <w:rPr>
          <w:iCs/>
          <w:color w:val="000000" w:themeColor="text1"/>
        </w:rPr>
        <w:t>, 1795-1800</w:t>
      </w:r>
      <w:r w:rsidR="00633B3C" w:rsidRPr="00A50FEE">
        <w:rPr>
          <w:iCs/>
          <w:color w:val="000000" w:themeColor="text1"/>
        </w:rPr>
        <w:t xml:space="preserve"> </w:t>
      </w:r>
      <w:r w:rsidR="00633B3C" w:rsidRPr="00A50FEE">
        <w:rPr>
          <w:color w:val="000000" w:themeColor="text1"/>
        </w:rPr>
        <w:t>(2018)</w:t>
      </w:r>
      <w:r w:rsidRPr="00A50FEE">
        <w:rPr>
          <w:iCs/>
          <w:color w:val="000000" w:themeColor="text1"/>
        </w:rPr>
        <w:t>.</w:t>
      </w:r>
    </w:p>
    <w:p w14:paraId="014B1DD8" w14:textId="77777777" w:rsidR="003E06E7" w:rsidRPr="00A50FEE" w:rsidRDefault="003E06E7" w:rsidP="00FF6736">
      <w:pPr>
        <w:pStyle w:val="a3"/>
        <w:widowControl/>
        <w:shd w:val="clear" w:color="auto" w:fill="FFFFFF"/>
        <w:autoSpaceDE/>
        <w:autoSpaceDN/>
        <w:adjustRightInd/>
        <w:spacing w:before="0" w:beforeAutospacing="0" w:after="0" w:afterAutospacing="0"/>
        <w:contextualSpacing/>
        <w:rPr>
          <w:iCs/>
          <w:color w:val="000000" w:themeColor="text1"/>
        </w:rPr>
      </w:pPr>
    </w:p>
    <w:p w14:paraId="6A1A5C59" w14:textId="2CF73AFC" w:rsidR="00633B3C" w:rsidRPr="00A50FEE" w:rsidRDefault="00633B3C" w:rsidP="00FF6736">
      <w:pPr>
        <w:pStyle w:val="af3"/>
        <w:widowControl/>
        <w:numPr>
          <w:ilvl w:val="0"/>
          <w:numId w:val="33"/>
        </w:numPr>
        <w:autoSpaceDE/>
        <w:autoSpaceDN/>
        <w:adjustRightInd/>
        <w:rPr>
          <w:rFonts w:eastAsia="MS Mincho"/>
          <w:lang w:eastAsia="ja-JP"/>
        </w:rPr>
      </w:pPr>
      <w:r w:rsidRPr="00A50FEE">
        <w:rPr>
          <w:rFonts w:eastAsia="MS Mincho"/>
          <w:lang w:eastAsia="ja-JP"/>
        </w:rPr>
        <w:t xml:space="preserve">Lewerenz, H.-J., Heine, C., </w:t>
      </w:r>
      <w:proofErr w:type="spellStart"/>
      <w:r w:rsidRPr="00A50FEE">
        <w:rPr>
          <w:rFonts w:eastAsia="MS Mincho"/>
          <w:lang w:eastAsia="ja-JP"/>
        </w:rPr>
        <w:t>Skorupska</w:t>
      </w:r>
      <w:proofErr w:type="spellEnd"/>
      <w:r w:rsidRPr="00A50FEE">
        <w:rPr>
          <w:rFonts w:eastAsia="MS Mincho"/>
          <w:lang w:eastAsia="ja-JP"/>
        </w:rPr>
        <w:t>, K., Szabo, N., Hannappel, T., Vo-</w:t>
      </w:r>
      <w:proofErr w:type="spellStart"/>
      <w:r w:rsidRPr="00A50FEE">
        <w:rPr>
          <w:rFonts w:eastAsia="MS Mincho"/>
          <w:lang w:eastAsia="ja-JP"/>
        </w:rPr>
        <w:t>Dinh</w:t>
      </w:r>
      <w:proofErr w:type="spellEnd"/>
      <w:r w:rsidRPr="00A50FEE">
        <w:rPr>
          <w:rFonts w:eastAsia="MS Mincho"/>
          <w:lang w:eastAsia="ja-JP"/>
        </w:rPr>
        <w:t>, T., Campbell, S</w:t>
      </w:r>
      <w:r w:rsidR="00E57BA2" w:rsidRPr="00A50FEE">
        <w:rPr>
          <w:rFonts w:eastAsia="MS Mincho"/>
          <w:lang w:eastAsia="ja-JP"/>
        </w:rPr>
        <w:t>. H., Klemm H. W., Munoz, A. G</w:t>
      </w:r>
      <w:r w:rsidRPr="00A50FEE">
        <w:rPr>
          <w:rFonts w:eastAsia="MS Mincho"/>
          <w:lang w:eastAsia="ja-JP"/>
        </w:rPr>
        <w:t xml:space="preserve">. Photoelectrocatalysis: Principles, Nanoemitter Applications and Routes to Bio-inspired Systems. </w:t>
      </w:r>
      <w:r w:rsidR="005B36E3" w:rsidRPr="00A50FEE">
        <w:rPr>
          <w:rFonts w:eastAsia="MS Mincho"/>
          <w:i/>
          <w:lang w:eastAsia="ja-JP"/>
        </w:rPr>
        <w:t>Energy &amp; Environmental</w:t>
      </w:r>
      <w:r w:rsidRPr="00A50FEE">
        <w:rPr>
          <w:rFonts w:eastAsia="MS Mincho"/>
          <w:i/>
          <w:lang w:eastAsia="ja-JP"/>
        </w:rPr>
        <w:t xml:space="preserve"> Sci</w:t>
      </w:r>
      <w:r w:rsidR="005B36E3" w:rsidRPr="00A50FEE">
        <w:rPr>
          <w:rFonts w:eastAsia="MS Mincho"/>
          <w:i/>
          <w:lang w:eastAsia="ja-JP"/>
        </w:rPr>
        <w:t>ence</w:t>
      </w:r>
      <w:r w:rsidRPr="00A50FEE">
        <w:rPr>
          <w:rFonts w:eastAsia="MS Mincho"/>
          <w:lang w:eastAsia="ja-JP"/>
        </w:rPr>
        <w:t xml:space="preserve"> </w:t>
      </w:r>
      <w:r w:rsidRPr="00A50FEE">
        <w:rPr>
          <w:rFonts w:eastAsia="MS Mincho"/>
          <w:b/>
          <w:lang w:eastAsia="ja-JP"/>
        </w:rPr>
        <w:t>3</w:t>
      </w:r>
      <w:r w:rsidRPr="00A50FEE">
        <w:rPr>
          <w:rFonts w:eastAsia="MS Mincho"/>
          <w:lang w:eastAsia="ja-JP"/>
        </w:rPr>
        <w:t>, 748-761</w:t>
      </w:r>
      <w:r w:rsidR="00E57BA2" w:rsidRPr="00A50FEE">
        <w:rPr>
          <w:rFonts w:eastAsia="MS Mincho"/>
          <w:lang w:eastAsia="ja-JP"/>
        </w:rPr>
        <w:t xml:space="preserve"> (2010)</w:t>
      </w:r>
      <w:r w:rsidRPr="00A50FEE">
        <w:rPr>
          <w:rFonts w:eastAsia="MS Mincho"/>
          <w:lang w:eastAsia="ja-JP"/>
        </w:rPr>
        <w:t xml:space="preserve">. </w:t>
      </w:r>
    </w:p>
    <w:p w14:paraId="4D23D424" w14:textId="77777777" w:rsidR="00633B3C" w:rsidRPr="00A50FEE" w:rsidRDefault="00633B3C" w:rsidP="00FF6736">
      <w:pPr>
        <w:widowControl/>
        <w:autoSpaceDE/>
        <w:autoSpaceDN/>
        <w:adjustRightInd/>
        <w:contextualSpacing/>
        <w:rPr>
          <w:rFonts w:eastAsia="MS Mincho"/>
          <w:lang w:eastAsia="ja-JP"/>
        </w:rPr>
      </w:pPr>
    </w:p>
    <w:p w14:paraId="65983A0B" w14:textId="4AF680D5" w:rsidR="00E57BA2" w:rsidRPr="00A50FEE" w:rsidRDefault="00E57BA2" w:rsidP="00FF6736">
      <w:pPr>
        <w:pStyle w:val="af3"/>
        <w:widowControl/>
        <w:numPr>
          <w:ilvl w:val="0"/>
          <w:numId w:val="33"/>
        </w:numPr>
        <w:autoSpaceDE/>
        <w:autoSpaceDN/>
        <w:adjustRightInd/>
      </w:pPr>
      <w:proofErr w:type="spellStart"/>
      <w:r w:rsidRPr="00A50FEE">
        <w:t>Raatschen</w:t>
      </w:r>
      <w:proofErr w:type="spellEnd"/>
      <w:r w:rsidRPr="00A50FEE">
        <w:t xml:space="preserve"> W. (2001). Potential and Benefits of Closed Loop ECLS Systems in the ISS. </w:t>
      </w:r>
      <w:r w:rsidRPr="00A50FEE">
        <w:rPr>
          <w:i/>
        </w:rPr>
        <w:t xml:space="preserve">Acta </w:t>
      </w:r>
      <w:proofErr w:type="spellStart"/>
      <w:r w:rsidRPr="00A50FEE">
        <w:rPr>
          <w:i/>
        </w:rPr>
        <w:t>Astronautica</w:t>
      </w:r>
      <w:proofErr w:type="spellEnd"/>
      <w:r w:rsidRPr="00A50FEE">
        <w:t xml:space="preserve"> </w:t>
      </w:r>
      <w:r w:rsidRPr="00A50FEE">
        <w:rPr>
          <w:b/>
        </w:rPr>
        <w:t>48</w:t>
      </w:r>
      <w:r w:rsidRPr="00A50FEE">
        <w:t xml:space="preserve"> (5-12), 411-419 (2001).</w:t>
      </w:r>
    </w:p>
    <w:p w14:paraId="2597D71A" w14:textId="77777777" w:rsidR="00633B3C" w:rsidRPr="00A50FEE" w:rsidRDefault="00633B3C" w:rsidP="00FF6736">
      <w:pPr>
        <w:widowControl/>
        <w:autoSpaceDE/>
        <w:autoSpaceDN/>
        <w:adjustRightInd/>
        <w:contextualSpacing/>
        <w:rPr>
          <w:rFonts w:eastAsia="MS Mincho"/>
          <w:lang w:eastAsia="ja-JP"/>
        </w:rPr>
      </w:pPr>
    </w:p>
    <w:p w14:paraId="5F784CCC" w14:textId="7C0355F4" w:rsidR="003E06E7" w:rsidRPr="00A50FEE" w:rsidRDefault="00E57BA2" w:rsidP="00FF6736">
      <w:pPr>
        <w:pStyle w:val="af3"/>
        <w:widowControl/>
        <w:numPr>
          <w:ilvl w:val="0"/>
          <w:numId w:val="33"/>
        </w:numPr>
        <w:autoSpaceDE/>
        <w:autoSpaceDN/>
        <w:adjustRightInd/>
      </w:pPr>
      <w:r w:rsidRPr="00A50FEE">
        <w:rPr>
          <w:lang w:val="en-GB"/>
        </w:rPr>
        <w:t xml:space="preserve">Brinkert K., Richter M., Akay Ö., Liedtke J., </w:t>
      </w:r>
      <w:proofErr w:type="spellStart"/>
      <w:r w:rsidRPr="00A50FEE">
        <w:rPr>
          <w:lang w:val="en-GB"/>
        </w:rPr>
        <w:t>Gierisig</w:t>
      </w:r>
      <w:proofErr w:type="spellEnd"/>
      <w:r w:rsidRPr="00A50FEE">
        <w:rPr>
          <w:lang w:val="en-GB"/>
        </w:rPr>
        <w:t xml:space="preserve"> M., Fountaine K. T. et al. </w:t>
      </w:r>
      <w:r w:rsidRPr="00A50FEE">
        <w:t xml:space="preserve">Efficient Solar Hydrogen Production in Microgravity Environment. </w:t>
      </w:r>
      <w:r w:rsidR="005B36E3" w:rsidRPr="00A50FEE">
        <w:rPr>
          <w:i/>
        </w:rPr>
        <w:t>Nature Communications</w:t>
      </w:r>
      <w:r w:rsidRPr="00A50FEE">
        <w:rPr>
          <w:i/>
        </w:rPr>
        <w:t xml:space="preserve"> </w:t>
      </w:r>
      <w:r w:rsidRPr="00A50FEE">
        <w:rPr>
          <w:b/>
        </w:rPr>
        <w:t>9</w:t>
      </w:r>
      <w:r w:rsidRPr="00A50FEE">
        <w:t xml:space="preserve">, 2527 </w:t>
      </w:r>
      <w:r w:rsidRPr="00A50FEE">
        <w:rPr>
          <w:lang w:val="en-GB"/>
        </w:rPr>
        <w:t>(2018)</w:t>
      </w:r>
      <w:r w:rsidRPr="00A50FEE">
        <w:t xml:space="preserve">. </w:t>
      </w:r>
    </w:p>
    <w:p w14:paraId="3378EED2" w14:textId="77777777" w:rsidR="00E57BA2" w:rsidRPr="00A50FEE" w:rsidRDefault="00E57BA2" w:rsidP="00FF6736">
      <w:pPr>
        <w:widowControl/>
        <w:autoSpaceDE/>
        <w:autoSpaceDN/>
        <w:adjustRightInd/>
        <w:contextualSpacing/>
      </w:pPr>
    </w:p>
    <w:p w14:paraId="020C788A" w14:textId="032381A9" w:rsidR="00E57BA2" w:rsidRPr="00A50FEE" w:rsidRDefault="0077230C" w:rsidP="00FF6736">
      <w:pPr>
        <w:pStyle w:val="af3"/>
        <w:widowControl/>
        <w:numPr>
          <w:ilvl w:val="0"/>
          <w:numId w:val="33"/>
        </w:numPr>
        <w:autoSpaceDE/>
        <w:autoSpaceDN/>
        <w:adjustRightInd/>
      </w:pPr>
      <w:r w:rsidRPr="00A50FEE">
        <w:t>Heller, A.,</w:t>
      </w:r>
      <w:r w:rsidR="000B3440" w:rsidRPr="00A50FEE">
        <w:t xml:space="preserve"> Vadimsky, R. G. Efficient solar to chemical conversion: 12</w:t>
      </w:r>
      <w:r w:rsidRPr="00A50FEE">
        <w:t xml:space="preserve"> </w:t>
      </w:r>
      <w:r w:rsidR="000B3440" w:rsidRPr="00A50FEE">
        <w:t>%</w:t>
      </w:r>
      <w:r w:rsidRPr="00A50FEE">
        <w:t xml:space="preserve"> </w:t>
      </w:r>
      <w:r w:rsidR="000B3440" w:rsidRPr="00A50FEE">
        <w:t>efficient photoassisted electrolysis in the p-type InP(Ru)]/HCl-KCl/Pt(Rh)</w:t>
      </w:r>
      <w:r w:rsidRPr="00A50FEE">
        <w:t xml:space="preserve"> </w:t>
      </w:r>
      <w:r w:rsidR="000B3440" w:rsidRPr="00A50FEE">
        <w:t xml:space="preserve">cell. </w:t>
      </w:r>
      <w:r w:rsidR="005B36E3" w:rsidRPr="00A50FEE">
        <w:rPr>
          <w:i/>
        </w:rPr>
        <w:t>Physical Review</w:t>
      </w:r>
      <w:r w:rsidR="000B3440" w:rsidRPr="00A50FEE">
        <w:rPr>
          <w:i/>
        </w:rPr>
        <w:t xml:space="preserve"> Lett</w:t>
      </w:r>
      <w:r w:rsidR="005B36E3" w:rsidRPr="00A50FEE">
        <w:rPr>
          <w:i/>
        </w:rPr>
        <w:t>ers</w:t>
      </w:r>
      <w:r w:rsidR="000B3440" w:rsidRPr="00A50FEE">
        <w:t xml:space="preserve"> </w:t>
      </w:r>
      <w:r w:rsidR="000B3440" w:rsidRPr="00A50FEE">
        <w:rPr>
          <w:b/>
        </w:rPr>
        <w:t>46</w:t>
      </w:r>
      <w:r w:rsidRPr="00A50FEE">
        <w:t>, 1153-</w:t>
      </w:r>
      <w:r w:rsidR="000B3440" w:rsidRPr="00A50FEE">
        <w:t xml:space="preserve">1155 (1981). </w:t>
      </w:r>
    </w:p>
    <w:p w14:paraId="77F1A77F" w14:textId="77777777" w:rsidR="0077230C" w:rsidRPr="00A50FEE" w:rsidRDefault="0077230C" w:rsidP="00FF6736">
      <w:pPr>
        <w:tabs>
          <w:tab w:val="left" w:pos="220"/>
          <w:tab w:val="left" w:pos="720"/>
        </w:tabs>
        <w:contextualSpacing/>
      </w:pPr>
    </w:p>
    <w:p w14:paraId="658DEBE6" w14:textId="2804CAAF" w:rsidR="006944F0" w:rsidRPr="00A50FEE" w:rsidRDefault="0077230C" w:rsidP="00FF6736">
      <w:pPr>
        <w:pStyle w:val="af3"/>
        <w:widowControl/>
        <w:numPr>
          <w:ilvl w:val="0"/>
          <w:numId w:val="33"/>
        </w:numPr>
        <w:autoSpaceDE/>
        <w:autoSpaceDN/>
        <w:adjustRightInd/>
      </w:pPr>
      <w:r w:rsidRPr="00A50FEE">
        <w:rPr>
          <w:lang w:val="da-DK"/>
        </w:rPr>
        <w:t xml:space="preserve">Muñoz, A. G., Heine, C., Lublow, M., Klemm, H. W., Szabó, N., Hannappel T. et al. </w:t>
      </w:r>
      <w:r w:rsidRPr="00A50FEE">
        <w:t xml:space="preserve">Photoelectrochemical conditioning of MOVPE p-InP films for light-induced hydrogen evolution: chemical, electronic and optical properties. </w:t>
      </w:r>
      <w:r w:rsidRPr="00A50FEE">
        <w:rPr>
          <w:i/>
        </w:rPr>
        <w:t>ECS J</w:t>
      </w:r>
      <w:r w:rsidR="005B36E3" w:rsidRPr="00A50FEE">
        <w:rPr>
          <w:i/>
        </w:rPr>
        <w:t>ournal of Solid State Science and Technology</w:t>
      </w:r>
      <w:r w:rsidRPr="00A50FEE">
        <w:t xml:space="preserve"> </w:t>
      </w:r>
      <w:r w:rsidRPr="00A50FEE">
        <w:rPr>
          <w:b/>
        </w:rPr>
        <w:t>2</w:t>
      </w:r>
      <w:r w:rsidRPr="00A50FEE">
        <w:t>, Q51-Q58 (2013).</w:t>
      </w:r>
    </w:p>
    <w:p w14:paraId="596FC22A" w14:textId="77777777" w:rsidR="006944F0" w:rsidRPr="00A50FEE" w:rsidRDefault="006944F0" w:rsidP="00FF6736">
      <w:pPr>
        <w:tabs>
          <w:tab w:val="left" w:pos="220"/>
          <w:tab w:val="left" w:pos="720"/>
        </w:tabs>
        <w:contextualSpacing/>
      </w:pPr>
    </w:p>
    <w:p w14:paraId="02185BD1" w14:textId="36DEFDD2" w:rsidR="006944F0" w:rsidRPr="00A50FEE" w:rsidRDefault="006944F0" w:rsidP="00FF6736">
      <w:pPr>
        <w:pStyle w:val="af3"/>
        <w:widowControl/>
        <w:numPr>
          <w:ilvl w:val="0"/>
          <w:numId w:val="33"/>
        </w:numPr>
        <w:autoSpaceDE/>
        <w:autoSpaceDN/>
        <w:adjustRightInd/>
      </w:pPr>
      <w:r w:rsidRPr="00A50FEE">
        <w:t xml:space="preserve">Sakurai, M., Sone, Y., Nishida, T., Matsushima, H., Fukunaka, Y. Fundamental Study of Water Electrolysis for Life Support System in Space. </w:t>
      </w:r>
      <w:r w:rsidR="001C6D09" w:rsidRPr="00A50FEE">
        <w:rPr>
          <w:i/>
        </w:rPr>
        <w:t>Electrochi</w:t>
      </w:r>
      <w:r w:rsidR="005B36E3" w:rsidRPr="00A50FEE">
        <w:rPr>
          <w:i/>
        </w:rPr>
        <w:t>mica</w:t>
      </w:r>
      <w:r w:rsidRPr="00A50FEE">
        <w:rPr>
          <w:i/>
        </w:rPr>
        <w:t xml:space="preserve"> Acta</w:t>
      </w:r>
      <w:r w:rsidRPr="00A50FEE">
        <w:t xml:space="preserve"> </w:t>
      </w:r>
      <w:r w:rsidRPr="00A50FEE">
        <w:rPr>
          <w:b/>
        </w:rPr>
        <w:t>100</w:t>
      </w:r>
      <w:r w:rsidRPr="00A50FEE">
        <w:t>, 350-357 (2013).</w:t>
      </w:r>
    </w:p>
    <w:p w14:paraId="5AE05C3C" w14:textId="77777777" w:rsidR="005B36E3" w:rsidRPr="00A50FEE" w:rsidRDefault="005B36E3" w:rsidP="00FF6736">
      <w:pPr>
        <w:widowControl/>
        <w:autoSpaceDE/>
        <w:autoSpaceDN/>
        <w:adjustRightInd/>
      </w:pPr>
    </w:p>
    <w:p w14:paraId="7B87191E" w14:textId="271490D8" w:rsidR="006944F0" w:rsidRPr="00A50FEE" w:rsidRDefault="006944F0" w:rsidP="00FF6736">
      <w:pPr>
        <w:pStyle w:val="af3"/>
        <w:widowControl/>
        <w:numPr>
          <w:ilvl w:val="0"/>
          <w:numId w:val="33"/>
        </w:numPr>
        <w:autoSpaceDE/>
        <w:autoSpaceDN/>
        <w:adjustRightInd/>
      </w:pPr>
      <w:r w:rsidRPr="00A50FEE">
        <w:rPr>
          <w:lang w:val="sv-SE"/>
        </w:rPr>
        <w:t xml:space="preserve">Sakuma, G., Fukunaka, Y. Matsushima, H. (2014). </w:t>
      </w:r>
      <w:r w:rsidRPr="00A50FEE">
        <w:t xml:space="preserve">Nucleation and Growth of Electrolytic Gas Bubbles under Microgravity. </w:t>
      </w:r>
      <w:r w:rsidR="001C6D09" w:rsidRPr="00A50FEE">
        <w:rPr>
          <w:i/>
        </w:rPr>
        <w:t>International Journal of Hydrogen Energy</w:t>
      </w:r>
      <w:r w:rsidRPr="00A50FEE">
        <w:t xml:space="preserve"> </w:t>
      </w:r>
      <w:r w:rsidRPr="00A50FEE">
        <w:rPr>
          <w:b/>
        </w:rPr>
        <w:t>39</w:t>
      </w:r>
      <w:r w:rsidRPr="00A50FEE">
        <w:t>, 7638-7645 (2014).</w:t>
      </w:r>
    </w:p>
    <w:p w14:paraId="1637F4CB" w14:textId="77777777" w:rsidR="00597979" w:rsidRPr="00A50FEE" w:rsidRDefault="00597979" w:rsidP="00FF6736">
      <w:pPr>
        <w:widowControl/>
        <w:autoSpaceDE/>
        <w:autoSpaceDN/>
        <w:adjustRightInd/>
        <w:contextualSpacing/>
      </w:pPr>
    </w:p>
    <w:p w14:paraId="2AED3AED" w14:textId="3817DD81" w:rsidR="00597979" w:rsidRPr="00A50FEE" w:rsidRDefault="00597979" w:rsidP="00FF6736">
      <w:pPr>
        <w:pStyle w:val="af3"/>
        <w:widowControl/>
        <w:numPr>
          <w:ilvl w:val="0"/>
          <w:numId w:val="33"/>
        </w:numPr>
        <w:autoSpaceDE/>
        <w:autoSpaceDN/>
        <w:adjustRightInd/>
      </w:pPr>
      <w:r w:rsidRPr="00A50FEE">
        <w:t xml:space="preserve">Patoka, P., Giersig, M. Self-Assembly of Latex Particles for the Creation of Nanostructures with Tunable Plasmonic Properties. </w:t>
      </w:r>
      <w:r w:rsidRPr="00A50FEE">
        <w:rPr>
          <w:i/>
        </w:rPr>
        <w:t>J</w:t>
      </w:r>
      <w:r w:rsidR="001C6D09" w:rsidRPr="00A50FEE">
        <w:rPr>
          <w:i/>
        </w:rPr>
        <w:t>ournal of Materials Chemistry</w:t>
      </w:r>
      <w:r w:rsidRPr="00A50FEE">
        <w:t xml:space="preserve"> </w:t>
      </w:r>
      <w:r w:rsidRPr="00A50FEE">
        <w:rPr>
          <w:b/>
        </w:rPr>
        <w:t>21</w:t>
      </w:r>
      <w:r w:rsidRPr="00A50FEE">
        <w:t>, 16783-16796 (2011).</w:t>
      </w:r>
    </w:p>
    <w:p w14:paraId="71F0673F" w14:textId="77777777" w:rsidR="00597979" w:rsidRPr="00A50FEE" w:rsidRDefault="00597979" w:rsidP="00FF6736">
      <w:pPr>
        <w:widowControl/>
        <w:autoSpaceDE/>
        <w:autoSpaceDN/>
        <w:adjustRightInd/>
        <w:contextualSpacing/>
      </w:pPr>
    </w:p>
    <w:p w14:paraId="69D6EEDE" w14:textId="0F418C7C" w:rsidR="00DD2FF1" w:rsidRPr="00A50FEE" w:rsidRDefault="00597979" w:rsidP="00FF6736">
      <w:pPr>
        <w:pStyle w:val="af3"/>
        <w:widowControl/>
        <w:numPr>
          <w:ilvl w:val="0"/>
          <w:numId w:val="33"/>
        </w:numPr>
        <w:autoSpaceDE/>
        <w:autoSpaceDN/>
        <w:adjustRightInd/>
      </w:pPr>
      <w:r w:rsidRPr="00A50FEE">
        <w:t xml:space="preserve">Jensen, T. R., Malinsky, M. D., Haynes, C. L., Van Duyne, R. P. Nanosphere Lithography: Tunable Localized Surface Plasmon Resonance Spectra of Silver. </w:t>
      </w:r>
      <w:r w:rsidR="001C6D09" w:rsidRPr="00A50FEE">
        <w:rPr>
          <w:i/>
        </w:rPr>
        <w:t xml:space="preserve">Journal of Physical Chemistry </w:t>
      </w:r>
      <w:r w:rsidRPr="00A50FEE">
        <w:rPr>
          <w:i/>
        </w:rPr>
        <w:t>B</w:t>
      </w:r>
      <w:r w:rsidRPr="00A50FEE">
        <w:t xml:space="preserve"> </w:t>
      </w:r>
      <w:r w:rsidRPr="00A50FEE">
        <w:rPr>
          <w:b/>
        </w:rPr>
        <w:t>104</w:t>
      </w:r>
      <w:r w:rsidRPr="00A50FEE">
        <w:t>, 10549-1055 (2000).</w:t>
      </w:r>
    </w:p>
    <w:p w14:paraId="305A8816" w14:textId="77777777" w:rsidR="00DD2FF1" w:rsidRPr="00A50FEE" w:rsidRDefault="00DD2FF1" w:rsidP="00FF6736">
      <w:pPr>
        <w:widowControl/>
        <w:autoSpaceDE/>
        <w:autoSpaceDN/>
        <w:adjustRightInd/>
      </w:pPr>
    </w:p>
    <w:p w14:paraId="6E7C8F86" w14:textId="1A45DFE0" w:rsidR="00DD2FF1" w:rsidRPr="00A50FEE" w:rsidRDefault="00DD2FF1" w:rsidP="00FF6736">
      <w:pPr>
        <w:pStyle w:val="af3"/>
        <w:widowControl/>
        <w:numPr>
          <w:ilvl w:val="0"/>
          <w:numId w:val="33"/>
        </w:numPr>
        <w:autoSpaceDE/>
        <w:autoSpaceDN/>
        <w:adjustRightInd/>
      </w:pPr>
      <w:r w:rsidRPr="00A50FEE">
        <w:t xml:space="preserve">Selig, H., Dittus, H., Lämmerzahl, C. Drop Tower Microgravity Improvement Towards the Nano-g Level for the Microscope Payload Tests. </w:t>
      </w:r>
      <w:r w:rsidR="001C6D09" w:rsidRPr="00A50FEE">
        <w:rPr>
          <w:i/>
        </w:rPr>
        <w:t>Microgravity Science and</w:t>
      </w:r>
      <w:r w:rsidRPr="00A50FEE">
        <w:rPr>
          <w:i/>
        </w:rPr>
        <w:t xml:space="preserve"> Technol</w:t>
      </w:r>
      <w:r w:rsidR="001C6D09" w:rsidRPr="00A50FEE">
        <w:rPr>
          <w:i/>
        </w:rPr>
        <w:t>ogy</w:t>
      </w:r>
      <w:r w:rsidRPr="00A50FEE">
        <w:t xml:space="preserve"> </w:t>
      </w:r>
      <w:r w:rsidRPr="00A50FEE">
        <w:rPr>
          <w:b/>
        </w:rPr>
        <w:t>22</w:t>
      </w:r>
      <w:r w:rsidRPr="00A50FEE">
        <w:t xml:space="preserve">, 539-549 (2010). </w:t>
      </w:r>
    </w:p>
    <w:p w14:paraId="5E737A06" w14:textId="77777777" w:rsidR="0056745D" w:rsidRPr="00A50FEE" w:rsidRDefault="0056745D" w:rsidP="00FF6736">
      <w:pPr>
        <w:widowControl/>
        <w:autoSpaceDE/>
        <w:autoSpaceDN/>
        <w:adjustRightInd/>
        <w:contextualSpacing/>
      </w:pPr>
    </w:p>
    <w:p w14:paraId="42AFC8D9" w14:textId="20FC9401" w:rsidR="0077230C" w:rsidRPr="00A50FEE" w:rsidRDefault="00BF15E2" w:rsidP="00FF6736">
      <w:pPr>
        <w:pStyle w:val="af3"/>
        <w:widowControl/>
        <w:numPr>
          <w:ilvl w:val="0"/>
          <w:numId w:val="33"/>
        </w:numPr>
        <w:autoSpaceDE/>
        <w:autoSpaceDN/>
        <w:adjustRightInd/>
      </w:pPr>
      <w:r w:rsidRPr="00A50FEE">
        <w:t xml:space="preserve">Lewerenz, H. J., Schulte, K. H. Combined Photoelectrochemical Conditioning and Surface Analysis of InP Photocathodes: II. Photoelectron Spectroscopy. </w:t>
      </w:r>
      <w:r w:rsidR="001C6D09" w:rsidRPr="00A50FEE">
        <w:rPr>
          <w:i/>
        </w:rPr>
        <w:t>Electrochimica</w:t>
      </w:r>
      <w:r w:rsidRPr="00A50FEE">
        <w:rPr>
          <w:i/>
        </w:rPr>
        <w:t xml:space="preserve"> Acta</w:t>
      </w:r>
      <w:r w:rsidRPr="00A50FEE">
        <w:t xml:space="preserve"> </w:t>
      </w:r>
      <w:r w:rsidRPr="00A50FEE">
        <w:rPr>
          <w:b/>
        </w:rPr>
        <w:t>47</w:t>
      </w:r>
      <w:r w:rsidRPr="00A50FEE">
        <w:t xml:space="preserve"> (16), 2639-2651 (2002).</w:t>
      </w:r>
      <w:r w:rsidR="0077230C" w:rsidRPr="00A50FEE">
        <w:t xml:space="preserve"> </w:t>
      </w:r>
    </w:p>
    <w:p w14:paraId="5ADB3DDB" w14:textId="77777777" w:rsidR="007F2EC9" w:rsidRPr="00A50FEE" w:rsidRDefault="007F2EC9" w:rsidP="00FF6736">
      <w:pPr>
        <w:tabs>
          <w:tab w:val="left" w:pos="220"/>
          <w:tab w:val="left" w:pos="851"/>
        </w:tabs>
        <w:contextualSpacing/>
      </w:pPr>
    </w:p>
    <w:p w14:paraId="73895E40" w14:textId="0CFB9502" w:rsidR="0077230C" w:rsidRPr="00A50FEE" w:rsidRDefault="007F2EC9" w:rsidP="00FF6736">
      <w:pPr>
        <w:pStyle w:val="af3"/>
        <w:widowControl/>
        <w:numPr>
          <w:ilvl w:val="0"/>
          <w:numId w:val="33"/>
        </w:numPr>
        <w:autoSpaceDE/>
        <w:autoSpaceDN/>
        <w:adjustRightInd/>
      </w:pPr>
      <w:r w:rsidRPr="00A50FEE">
        <w:rPr>
          <w:lang w:val="de-DE"/>
        </w:rPr>
        <w:t xml:space="preserve">Schulte, K. H., Lewerenz, H. J.  </w:t>
      </w:r>
      <w:r w:rsidRPr="00A50FEE">
        <w:t xml:space="preserve">Combined Photoelectrochemical Conditioning and Surface Analysis of InP Photocathodes. I. The Modification Procedure. </w:t>
      </w:r>
      <w:r w:rsidR="001C6D09" w:rsidRPr="00A50FEE">
        <w:rPr>
          <w:i/>
        </w:rPr>
        <w:t>Electrochimica</w:t>
      </w:r>
      <w:r w:rsidRPr="00A50FEE">
        <w:rPr>
          <w:i/>
        </w:rPr>
        <w:t xml:space="preserve"> Acta</w:t>
      </w:r>
      <w:r w:rsidRPr="00A50FEE">
        <w:t xml:space="preserve"> </w:t>
      </w:r>
      <w:r w:rsidRPr="00A50FEE">
        <w:rPr>
          <w:b/>
        </w:rPr>
        <w:t>47</w:t>
      </w:r>
      <w:r w:rsidRPr="00A50FEE">
        <w:t xml:space="preserve"> (16), 2633-2638 (2002).</w:t>
      </w:r>
    </w:p>
    <w:p w14:paraId="30B933D0" w14:textId="77777777" w:rsidR="007F2EC9" w:rsidRPr="00A50FEE" w:rsidRDefault="007F2EC9" w:rsidP="00FF6736">
      <w:pPr>
        <w:tabs>
          <w:tab w:val="left" w:pos="220"/>
          <w:tab w:val="left" w:pos="720"/>
        </w:tabs>
        <w:contextualSpacing/>
      </w:pPr>
    </w:p>
    <w:p w14:paraId="217BCCAC" w14:textId="39AEAF45" w:rsidR="004C2293" w:rsidRPr="00A50FEE" w:rsidRDefault="004C2293" w:rsidP="00FF6736">
      <w:pPr>
        <w:pStyle w:val="af3"/>
        <w:widowControl/>
        <w:numPr>
          <w:ilvl w:val="0"/>
          <w:numId w:val="33"/>
        </w:numPr>
        <w:autoSpaceDE/>
        <w:autoSpaceDN/>
        <w:adjustRightInd/>
        <w:rPr>
          <w:iCs/>
          <w:color w:val="000000" w:themeColor="text1"/>
        </w:rPr>
      </w:pPr>
      <w:r w:rsidRPr="00A50FEE">
        <w:rPr>
          <w:iCs/>
          <w:color w:val="000000" w:themeColor="text1"/>
        </w:rPr>
        <w:t xml:space="preserve">Subramanian, R. S., Balasubramaniam, R. The Motion of Bubbles and Drops in Reduced </w:t>
      </w:r>
      <w:r w:rsidRPr="00FF6736">
        <w:rPr>
          <w:rFonts w:eastAsia="MS Mincho"/>
          <w:lang w:eastAsia="ja-JP"/>
        </w:rPr>
        <w:t>Gravity</w:t>
      </w:r>
      <w:r w:rsidRPr="00A50FEE">
        <w:rPr>
          <w:iCs/>
          <w:color w:val="000000" w:themeColor="text1"/>
        </w:rPr>
        <w:t xml:space="preserve">. </w:t>
      </w:r>
      <w:r w:rsidRPr="00A50FEE">
        <w:rPr>
          <w:i/>
          <w:iCs/>
          <w:color w:val="000000" w:themeColor="text1"/>
        </w:rPr>
        <w:t>Cambridge University Press</w:t>
      </w:r>
      <w:r w:rsidR="00F55E2F" w:rsidRPr="00A50FEE">
        <w:rPr>
          <w:iCs/>
          <w:color w:val="000000" w:themeColor="text1"/>
        </w:rPr>
        <w:t>, Cambridge</w:t>
      </w:r>
      <w:r w:rsidRPr="00A50FEE">
        <w:rPr>
          <w:iCs/>
          <w:color w:val="000000" w:themeColor="text1"/>
        </w:rPr>
        <w:t xml:space="preserve"> (2001).</w:t>
      </w:r>
    </w:p>
    <w:p w14:paraId="5A92C564" w14:textId="77777777" w:rsidR="0056745D" w:rsidRPr="00A50FEE" w:rsidRDefault="0056745D" w:rsidP="00FF6736">
      <w:pPr>
        <w:pStyle w:val="a3"/>
        <w:widowControl/>
        <w:shd w:val="clear" w:color="auto" w:fill="FFFFFF"/>
        <w:autoSpaceDE/>
        <w:autoSpaceDN/>
        <w:adjustRightInd/>
        <w:spacing w:before="0" w:beforeAutospacing="0" w:after="0" w:afterAutospacing="0"/>
        <w:contextualSpacing/>
        <w:rPr>
          <w:iCs/>
          <w:color w:val="000000" w:themeColor="text1"/>
        </w:rPr>
      </w:pPr>
    </w:p>
    <w:p w14:paraId="17605384" w14:textId="65EF67C9" w:rsidR="0056745D" w:rsidRPr="00A50FEE" w:rsidRDefault="0056745D" w:rsidP="00FF6736">
      <w:pPr>
        <w:pStyle w:val="af3"/>
        <w:widowControl/>
        <w:numPr>
          <w:ilvl w:val="0"/>
          <w:numId w:val="33"/>
        </w:numPr>
        <w:autoSpaceDE/>
        <w:autoSpaceDN/>
        <w:adjustRightInd/>
        <w:rPr>
          <w:iCs/>
          <w:color w:val="000000" w:themeColor="text1"/>
        </w:rPr>
      </w:pPr>
      <w:r w:rsidRPr="00A50FEE">
        <w:rPr>
          <w:iCs/>
          <w:color w:val="000000" w:themeColor="text1"/>
        </w:rPr>
        <w:t>Matsushima</w:t>
      </w:r>
      <w:r w:rsidR="00DD2FF1" w:rsidRPr="00A50FEE">
        <w:rPr>
          <w:iCs/>
          <w:color w:val="000000" w:themeColor="text1"/>
        </w:rPr>
        <w:t>,</w:t>
      </w:r>
      <w:r w:rsidRPr="00A50FEE">
        <w:rPr>
          <w:iCs/>
          <w:color w:val="000000" w:themeColor="text1"/>
        </w:rPr>
        <w:t xml:space="preserve"> H., Kiuchi</w:t>
      </w:r>
      <w:r w:rsidR="00DD2FF1" w:rsidRPr="00A50FEE">
        <w:rPr>
          <w:iCs/>
          <w:color w:val="000000" w:themeColor="text1"/>
        </w:rPr>
        <w:t>,</w:t>
      </w:r>
      <w:r w:rsidRPr="00A50FEE">
        <w:rPr>
          <w:iCs/>
          <w:color w:val="000000" w:themeColor="text1"/>
        </w:rPr>
        <w:t xml:space="preserve"> D., Fukunaka</w:t>
      </w:r>
      <w:r w:rsidR="00DD2FF1" w:rsidRPr="00A50FEE">
        <w:rPr>
          <w:iCs/>
          <w:color w:val="000000" w:themeColor="text1"/>
        </w:rPr>
        <w:t>,</w:t>
      </w:r>
      <w:r w:rsidRPr="00A50FEE">
        <w:rPr>
          <w:iCs/>
          <w:color w:val="000000" w:themeColor="text1"/>
        </w:rPr>
        <w:t xml:space="preserve"> H., Kuribayashi</w:t>
      </w:r>
      <w:r w:rsidR="00DD2FF1" w:rsidRPr="00A50FEE">
        <w:rPr>
          <w:iCs/>
          <w:color w:val="000000" w:themeColor="text1"/>
        </w:rPr>
        <w:t>,</w:t>
      </w:r>
      <w:r w:rsidRPr="00A50FEE">
        <w:rPr>
          <w:iCs/>
          <w:color w:val="000000" w:themeColor="text1"/>
        </w:rPr>
        <w:t xml:space="preserve"> K. Single Bubble Growth During Water Electrolysis under Microgravity. </w:t>
      </w:r>
      <w:r w:rsidR="001C6D09" w:rsidRPr="00A50FEE">
        <w:rPr>
          <w:i/>
          <w:iCs/>
          <w:color w:val="000000" w:themeColor="text1"/>
        </w:rPr>
        <w:t>Electrochemistry</w:t>
      </w:r>
      <w:r w:rsidRPr="00A50FEE">
        <w:rPr>
          <w:i/>
          <w:iCs/>
          <w:color w:val="000000" w:themeColor="text1"/>
        </w:rPr>
        <w:t xml:space="preserve"> Commun</w:t>
      </w:r>
      <w:r w:rsidR="001C6D09" w:rsidRPr="00A50FEE">
        <w:rPr>
          <w:i/>
          <w:iCs/>
          <w:color w:val="000000" w:themeColor="text1"/>
        </w:rPr>
        <w:t>ications</w:t>
      </w:r>
      <w:r w:rsidRPr="00A50FEE">
        <w:rPr>
          <w:iCs/>
          <w:color w:val="000000" w:themeColor="text1"/>
        </w:rPr>
        <w:t xml:space="preserve"> </w:t>
      </w:r>
      <w:r w:rsidRPr="00A50FEE">
        <w:rPr>
          <w:b/>
          <w:iCs/>
          <w:color w:val="000000" w:themeColor="text1"/>
        </w:rPr>
        <w:t>11</w:t>
      </w:r>
      <w:r w:rsidRPr="00A50FEE">
        <w:rPr>
          <w:iCs/>
          <w:color w:val="000000" w:themeColor="text1"/>
        </w:rPr>
        <w:t>, 1721-1723 (2009).</w:t>
      </w:r>
    </w:p>
    <w:p w14:paraId="6570BA1B" w14:textId="77777777" w:rsidR="0056745D" w:rsidRPr="00A50FEE" w:rsidRDefault="0056745D" w:rsidP="00FF6736">
      <w:pPr>
        <w:pStyle w:val="a3"/>
        <w:shd w:val="clear" w:color="auto" w:fill="FFFFFF"/>
        <w:spacing w:before="0" w:beforeAutospacing="0" w:after="0" w:afterAutospacing="0"/>
        <w:contextualSpacing/>
        <w:rPr>
          <w:iCs/>
          <w:color w:val="000000" w:themeColor="text1"/>
        </w:rPr>
      </w:pPr>
    </w:p>
    <w:p w14:paraId="30A07EC4" w14:textId="09629F21" w:rsidR="0056745D" w:rsidRPr="00A50FEE" w:rsidRDefault="0056745D" w:rsidP="00FF6736">
      <w:pPr>
        <w:pStyle w:val="af3"/>
        <w:widowControl/>
        <w:numPr>
          <w:ilvl w:val="0"/>
          <w:numId w:val="33"/>
        </w:numPr>
        <w:autoSpaceDE/>
        <w:autoSpaceDN/>
        <w:adjustRightInd/>
        <w:rPr>
          <w:iCs/>
          <w:color w:val="000000" w:themeColor="text1"/>
        </w:rPr>
      </w:pPr>
      <w:r w:rsidRPr="00A50FEE">
        <w:t>Kiuchi</w:t>
      </w:r>
      <w:r w:rsidR="00DD2FF1" w:rsidRPr="00A50FEE">
        <w:t>,</w:t>
      </w:r>
      <w:r w:rsidRPr="00A50FEE">
        <w:t xml:space="preserve"> D., Matsushima</w:t>
      </w:r>
      <w:r w:rsidR="00DD2FF1" w:rsidRPr="00A50FEE">
        <w:t>, H</w:t>
      </w:r>
      <w:r w:rsidRPr="00A50FEE">
        <w:t>., Fukunaka</w:t>
      </w:r>
      <w:r w:rsidR="00DD2FF1" w:rsidRPr="00A50FEE">
        <w:t>,</w:t>
      </w:r>
      <w:r w:rsidRPr="00A50FEE">
        <w:t xml:space="preserve"> Y., Kuribayashi</w:t>
      </w:r>
      <w:r w:rsidR="00DD2FF1" w:rsidRPr="00A50FEE">
        <w:t>,</w:t>
      </w:r>
      <w:r w:rsidRPr="00A50FEE">
        <w:t xml:space="preserve"> K. Ohmic Resistance Measurement of Bubble Froth Layer in Water Electrolysis under Microgravity. </w:t>
      </w:r>
      <w:r w:rsidR="001C6D09" w:rsidRPr="00A50FEE">
        <w:rPr>
          <w:i/>
        </w:rPr>
        <w:t>Journal of the Electrochemical</w:t>
      </w:r>
      <w:r w:rsidRPr="00A50FEE">
        <w:rPr>
          <w:i/>
        </w:rPr>
        <w:t xml:space="preserve"> Soc</w:t>
      </w:r>
      <w:r w:rsidR="001C6D09" w:rsidRPr="00A50FEE">
        <w:rPr>
          <w:i/>
        </w:rPr>
        <w:t>iety</w:t>
      </w:r>
      <w:r w:rsidRPr="00A50FEE">
        <w:t xml:space="preserve"> </w:t>
      </w:r>
      <w:r w:rsidRPr="00A50FEE">
        <w:rPr>
          <w:b/>
        </w:rPr>
        <w:t>153</w:t>
      </w:r>
      <w:r w:rsidRPr="00A50FEE">
        <w:t xml:space="preserve"> (8), 138-143 (2006).</w:t>
      </w:r>
    </w:p>
    <w:p w14:paraId="182C00B1" w14:textId="77777777" w:rsidR="0056745D" w:rsidRPr="00A50FEE" w:rsidRDefault="0056745D" w:rsidP="00FF6736">
      <w:pPr>
        <w:pStyle w:val="a3"/>
        <w:shd w:val="clear" w:color="auto" w:fill="FFFFFF"/>
        <w:spacing w:before="0" w:beforeAutospacing="0" w:after="0" w:afterAutospacing="0"/>
        <w:contextualSpacing/>
        <w:rPr>
          <w:iCs/>
          <w:color w:val="000000" w:themeColor="text1"/>
        </w:rPr>
      </w:pPr>
    </w:p>
    <w:p w14:paraId="6B2357D2" w14:textId="01D517D5" w:rsidR="0056745D" w:rsidRPr="00A50FEE" w:rsidRDefault="0056745D" w:rsidP="00FF6736">
      <w:pPr>
        <w:pStyle w:val="af3"/>
        <w:widowControl/>
        <w:numPr>
          <w:ilvl w:val="0"/>
          <w:numId w:val="33"/>
        </w:numPr>
        <w:autoSpaceDE/>
        <w:autoSpaceDN/>
        <w:adjustRightInd/>
        <w:rPr>
          <w:iCs/>
          <w:color w:val="000000" w:themeColor="text1"/>
        </w:rPr>
      </w:pPr>
      <w:r w:rsidRPr="00A50FEE">
        <w:rPr>
          <w:iCs/>
          <w:color w:val="000000" w:themeColor="text1"/>
        </w:rPr>
        <w:t>Matsushima</w:t>
      </w:r>
      <w:r w:rsidR="00DD2FF1" w:rsidRPr="00A50FEE">
        <w:rPr>
          <w:iCs/>
          <w:color w:val="000000" w:themeColor="text1"/>
        </w:rPr>
        <w:t>,</w:t>
      </w:r>
      <w:r w:rsidRPr="00A50FEE">
        <w:rPr>
          <w:iCs/>
          <w:color w:val="000000" w:themeColor="text1"/>
        </w:rPr>
        <w:t xml:space="preserve"> H., Nishida</w:t>
      </w:r>
      <w:r w:rsidR="00DD2FF1" w:rsidRPr="00A50FEE">
        <w:rPr>
          <w:iCs/>
          <w:color w:val="000000" w:themeColor="text1"/>
        </w:rPr>
        <w:t>,</w:t>
      </w:r>
      <w:r w:rsidRPr="00A50FEE">
        <w:rPr>
          <w:iCs/>
          <w:color w:val="000000" w:themeColor="text1"/>
        </w:rPr>
        <w:t xml:space="preserve"> T., Konishi</w:t>
      </w:r>
      <w:r w:rsidR="00DD2FF1" w:rsidRPr="00A50FEE">
        <w:rPr>
          <w:iCs/>
          <w:color w:val="000000" w:themeColor="text1"/>
        </w:rPr>
        <w:t>,</w:t>
      </w:r>
      <w:r w:rsidRPr="00A50FEE">
        <w:rPr>
          <w:iCs/>
          <w:color w:val="000000" w:themeColor="text1"/>
        </w:rPr>
        <w:t xml:space="preserve"> Y., Fukunaka</w:t>
      </w:r>
      <w:r w:rsidR="00DD2FF1" w:rsidRPr="00A50FEE">
        <w:rPr>
          <w:iCs/>
          <w:color w:val="000000" w:themeColor="text1"/>
        </w:rPr>
        <w:t>,</w:t>
      </w:r>
      <w:r w:rsidRPr="00A50FEE">
        <w:rPr>
          <w:iCs/>
          <w:color w:val="000000" w:themeColor="text1"/>
        </w:rPr>
        <w:t xml:space="preserve"> Y., Ito</w:t>
      </w:r>
      <w:r w:rsidR="00DD2FF1" w:rsidRPr="00A50FEE">
        <w:rPr>
          <w:iCs/>
          <w:color w:val="000000" w:themeColor="text1"/>
        </w:rPr>
        <w:t>,</w:t>
      </w:r>
      <w:r w:rsidRPr="00A50FEE">
        <w:rPr>
          <w:iCs/>
          <w:color w:val="000000" w:themeColor="text1"/>
        </w:rPr>
        <w:t xml:space="preserve"> Y., Kuribayashi</w:t>
      </w:r>
      <w:r w:rsidR="00DD2FF1" w:rsidRPr="00A50FEE">
        <w:rPr>
          <w:iCs/>
          <w:color w:val="000000" w:themeColor="text1"/>
        </w:rPr>
        <w:t>,</w:t>
      </w:r>
      <w:r w:rsidRPr="00A50FEE">
        <w:rPr>
          <w:iCs/>
          <w:color w:val="000000" w:themeColor="text1"/>
        </w:rPr>
        <w:t xml:space="preserve"> K. Water Electrolysis under Microgravity Part 1. Experimental Technique. </w:t>
      </w:r>
      <w:r w:rsidR="001C6D09" w:rsidRPr="00A50FEE">
        <w:rPr>
          <w:i/>
          <w:iCs/>
          <w:color w:val="000000" w:themeColor="text1"/>
        </w:rPr>
        <w:t>Electrochimica</w:t>
      </w:r>
      <w:r w:rsidRPr="00A50FEE">
        <w:rPr>
          <w:i/>
          <w:iCs/>
          <w:color w:val="000000" w:themeColor="text1"/>
        </w:rPr>
        <w:t xml:space="preserve"> Acta</w:t>
      </w:r>
      <w:r w:rsidRPr="00A50FEE">
        <w:rPr>
          <w:iCs/>
          <w:color w:val="000000" w:themeColor="text1"/>
        </w:rPr>
        <w:t xml:space="preserve"> </w:t>
      </w:r>
      <w:r w:rsidRPr="00A50FEE">
        <w:rPr>
          <w:b/>
          <w:iCs/>
          <w:color w:val="000000" w:themeColor="text1"/>
        </w:rPr>
        <w:t>48</w:t>
      </w:r>
      <w:r w:rsidRPr="00A50FEE">
        <w:rPr>
          <w:iCs/>
          <w:color w:val="000000" w:themeColor="text1"/>
        </w:rPr>
        <w:t>, 4119-4125 (2003).</w:t>
      </w:r>
    </w:p>
    <w:p w14:paraId="05D9A264" w14:textId="77777777" w:rsidR="00DD2FF1" w:rsidRPr="00A50FEE" w:rsidRDefault="00DD2FF1" w:rsidP="00FF6736">
      <w:pPr>
        <w:pStyle w:val="a3"/>
        <w:widowControl/>
        <w:shd w:val="clear" w:color="auto" w:fill="FFFFFF"/>
        <w:autoSpaceDE/>
        <w:autoSpaceDN/>
        <w:adjustRightInd/>
        <w:spacing w:before="0" w:beforeAutospacing="0" w:after="0" w:afterAutospacing="0"/>
        <w:contextualSpacing/>
        <w:rPr>
          <w:iCs/>
          <w:color w:val="000000" w:themeColor="text1"/>
        </w:rPr>
      </w:pPr>
    </w:p>
    <w:p w14:paraId="1DE3A627" w14:textId="694CF493" w:rsidR="00DD2FF1" w:rsidRPr="00A50FEE" w:rsidRDefault="00DD2FF1" w:rsidP="00FF6736">
      <w:pPr>
        <w:pStyle w:val="af3"/>
        <w:widowControl/>
        <w:numPr>
          <w:ilvl w:val="0"/>
          <w:numId w:val="33"/>
        </w:numPr>
        <w:autoSpaceDE/>
        <w:autoSpaceDN/>
        <w:adjustRightInd/>
        <w:rPr>
          <w:iCs/>
          <w:color w:val="000000" w:themeColor="text1"/>
        </w:rPr>
      </w:pPr>
      <w:r w:rsidRPr="00A50FEE">
        <w:rPr>
          <w:iCs/>
          <w:color w:val="000000" w:themeColor="text1"/>
        </w:rPr>
        <w:t xml:space="preserve">Lao, L., Ramshaw, C., Yeung, H. Process Intensification: Water Electrolysis in a Centrifugal Acceleration Field. </w:t>
      </w:r>
      <w:r w:rsidR="001C6D09" w:rsidRPr="00A50FEE">
        <w:rPr>
          <w:i/>
          <w:iCs/>
          <w:color w:val="000000" w:themeColor="text1"/>
        </w:rPr>
        <w:t>Journal of Applied Electrochemistry</w:t>
      </w:r>
      <w:r w:rsidRPr="00A50FEE">
        <w:rPr>
          <w:i/>
          <w:iCs/>
          <w:color w:val="000000" w:themeColor="text1"/>
        </w:rPr>
        <w:t xml:space="preserve"> </w:t>
      </w:r>
      <w:r w:rsidRPr="00A50FEE">
        <w:rPr>
          <w:b/>
          <w:iCs/>
          <w:color w:val="000000" w:themeColor="text1"/>
        </w:rPr>
        <w:t>41</w:t>
      </w:r>
      <w:r w:rsidRPr="00A50FEE">
        <w:rPr>
          <w:iCs/>
          <w:color w:val="000000" w:themeColor="text1"/>
        </w:rPr>
        <w:t>, 645-656 (2011).</w:t>
      </w:r>
    </w:p>
    <w:p w14:paraId="4169F1B2" w14:textId="77777777" w:rsidR="00DD2FF1" w:rsidRPr="00A50FEE" w:rsidRDefault="00DD2FF1" w:rsidP="00FF6736">
      <w:pPr>
        <w:pStyle w:val="a3"/>
        <w:shd w:val="clear" w:color="auto" w:fill="FFFFFF"/>
        <w:spacing w:before="0" w:beforeAutospacing="0" w:after="0" w:afterAutospacing="0"/>
        <w:contextualSpacing/>
      </w:pPr>
    </w:p>
    <w:p w14:paraId="4800A9A7" w14:textId="784377CA" w:rsidR="00817C08" w:rsidRPr="00A50FEE" w:rsidRDefault="00DD2FF1" w:rsidP="00FF6736">
      <w:pPr>
        <w:pStyle w:val="af3"/>
        <w:widowControl/>
        <w:numPr>
          <w:ilvl w:val="0"/>
          <w:numId w:val="33"/>
        </w:numPr>
        <w:autoSpaceDE/>
        <w:autoSpaceDN/>
        <w:adjustRightInd/>
        <w:rPr>
          <w:iCs/>
          <w:color w:val="000000" w:themeColor="text1"/>
        </w:rPr>
      </w:pPr>
      <w:r w:rsidRPr="00A50FEE">
        <w:rPr>
          <w:iCs/>
          <w:color w:val="000000" w:themeColor="text1"/>
        </w:rPr>
        <w:t xml:space="preserve">Kaneko, H., Tanaka, K., Iwasaki, A., Abe, Y., Negishi, A., Kamimoto M. Water Electrolysis under Microgravity Condition by Parabolic flight. </w:t>
      </w:r>
      <w:r w:rsidR="001C6D09" w:rsidRPr="00A50FEE">
        <w:rPr>
          <w:i/>
          <w:iCs/>
          <w:color w:val="000000" w:themeColor="text1"/>
        </w:rPr>
        <w:t>Electrochimica</w:t>
      </w:r>
      <w:r w:rsidRPr="00A50FEE">
        <w:rPr>
          <w:i/>
          <w:iCs/>
          <w:color w:val="000000" w:themeColor="text1"/>
        </w:rPr>
        <w:t xml:space="preserve"> Acta </w:t>
      </w:r>
      <w:r w:rsidRPr="00A50FEE">
        <w:rPr>
          <w:b/>
          <w:iCs/>
          <w:color w:val="000000" w:themeColor="text1"/>
        </w:rPr>
        <w:t>38</w:t>
      </w:r>
      <w:r w:rsidRPr="00A50FEE">
        <w:rPr>
          <w:iCs/>
          <w:color w:val="000000" w:themeColor="text1"/>
        </w:rPr>
        <w:t>, 729-733 (1993).</w:t>
      </w:r>
    </w:p>
    <w:p w14:paraId="35384935" w14:textId="77777777" w:rsidR="00817C08" w:rsidRPr="00A50FEE" w:rsidRDefault="00817C08" w:rsidP="00FF6736">
      <w:pPr>
        <w:pStyle w:val="a3"/>
        <w:widowControl/>
        <w:shd w:val="clear" w:color="auto" w:fill="FFFFFF"/>
        <w:autoSpaceDE/>
        <w:autoSpaceDN/>
        <w:adjustRightInd/>
        <w:spacing w:before="0" w:beforeAutospacing="0" w:after="0" w:afterAutospacing="0"/>
        <w:contextualSpacing/>
      </w:pPr>
    </w:p>
    <w:p w14:paraId="389A7B01" w14:textId="77777777" w:rsidR="00F8581A" w:rsidRPr="00A50FEE" w:rsidRDefault="00817C08" w:rsidP="00FF6736">
      <w:pPr>
        <w:pStyle w:val="af3"/>
        <w:widowControl/>
        <w:numPr>
          <w:ilvl w:val="0"/>
          <w:numId w:val="33"/>
        </w:numPr>
        <w:autoSpaceDE/>
        <w:autoSpaceDN/>
        <w:adjustRightInd/>
        <w:rPr>
          <w:iCs/>
          <w:color w:val="000000" w:themeColor="text1"/>
        </w:rPr>
      </w:pPr>
      <w:r w:rsidRPr="00A50FEE">
        <w:t xml:space="preserve">Iwasaki, A., Kaneko, H., Abe, Y., Kamimoto, M. Investigation of Electrochemical Hydrogen Evolution under Microgravity Conditions. </w:t>
      </w:r>
      <w:r w:rsidR="001C6D09" w:rsidRPr="00A50FEE">
        <w:rPr>
          <w:i/>
        </w:rPr>
        <w:t>Electrochimica</w:t>
      </w:r>
      <w:r w:rsidRPr="00A50FEE">
        <w:rPr>
          <w:i/>
        </w:rPr>
        <w:t xml:space="preserve"> Acta</w:t>
      </w:r>
      <w:r w:rsidRPr="00A50FEE">
        <w:t xml:space="preserve"> </w:t>
      </w:r>
      <w:r w:rsidRPr="00A50FEE">
        <w:rPr>
          <w:b/>
        </w:rPr>
        <w:t>43</w:t>
      </w:r>
      <w:r w:rsidRPr="00A50FEE">
        <w:t>, 509-514 (1998).</w:t>
      </w:r>
    </w:p>
    <w:p w14:paraId="2142FFEB" w14:textId="77777777" w:rsidR="00F8581A" w:rsidRPr="00A50FEE" w:rsidRDefault="00F8581A" w:rsidP="00FF6736">
      <w:pPr>
        <w:pStyle w:val="a3"/>
        <w:widowControl/>
        <w:shd w:val="clear" w:color="auto" w:fill="FFFFFF"/>
        <w:autoSpaceDE/>
        <w:autoSpaceDN/>
        <w:adjustRightInd/>
        <w:spacing w:before="0" w:beforeAutospacing="0" w:after="0" w:afterAutospacing="0"/>
        <w:contextualSpacing/>
        <w:rPr>
          <w:iCs/>
          <w:color w:val="000000" w:themeColor="text1"/>
        </w:rPr>
      </w:pPr>
    </w:p>
    <w:p w14:paraId="5F6E7A02" w14:textId="23559559" w:rsidR="00F8581A" w:rsidRPr="00A50FEE" w:rsidRDefault="005535C2" w:rsidP="00FF6736">
      <w:pPr>
        <w:pStyle w:val="af3"/>
        <w:widowControl/>
        <w:numPr>
          <w:ilvl w:val="0"/>
          <w:numId w:val="33"/>
        </w:numPr>
        <w:autoSpaceDE/>
        <w:autoSpaceDN/>
        <w:adjustRightInd/>
        <w:rPr>
          <w:iCs/>
          <w:color w:val="000000" w:themeColor="text1"/>
        </w:rPr>
      </w:pPr>
      <w:r w:rsidRPr="00A50FEE">
        <w:rPr>
          <w:iCs/>
          <w:color w:val="000000" w:themeColor="text1"/>
        </w:rPr>
        <w:t>Lee</w:t>
      </w:r>
      <w:r w:rsidR="00F8581A" w:rsidRPr="00A50FEE">
        <w:rPr>
          <w:iCs/>
          <w:color w:val="000000" w:themeColor="text1"/>
        </w:rPr>
        <w:t xml:space="preserve">, H. M., </w:t>
      </w:r>
      <w:r w:rsidRPr="00A50FEE">
        <w:rPr>
          <w:iCs/>
          <w:color w:val="000000" w:themeColor="text1"/>
        </w:rPr>
        <w:t>Takei</w:t>
      </w:r>
      <w:r w:rsidR="00F8581A" w:rsidRPr="00A50FEE">
        <w:rPr>
          <w:iCs/>
          <w:color w:val="000000" w:themeColor="text1"/>
        </w:rPr>
        <w:t xml:space="preserve">, K., </w:t>
      </w:r>
      <w:r w:rsidRPr="00A50FEE">
        <w:rPr>
          <w:iCs/>
          <w:color w:val="000000" w:themeColor="text1"/>
        </w:rPr>
        <w:t>Zhang</w:t>
      </w:r>
      <w:r w:rsidR="00F8581A" w:rsidRPr="00A50FEE">
        <w:rPr>
          <w:iCs/>
          <w:color w:val="000000" w:themeColor="text1"/>
        </w:rPr>
        <w:t xml:space="preserve">, J., </w:t>
      </w:r>
      <w:r w:rsidRPr="00A50FEE">
        <w:rPr>
          <w:iCs/>
          <w:color w:val="000000" w:themeColor="text1"/>
        </w:rPr>
        <w:t>Kapadia</w:t>
      </w:r>
      <w:r w:rsidR="00F8581A" w:rsidRPr="00A50FEE">
        <w:rPr>
          <w:iCs/>
          <w:color w:val="000000" w:themeColor="text1"/>
        </w:rPr>
        <w:t xml:space="preserve">, R., </w:t>
      </w:r>
      <w:r w:rsidRPr="00A50FEE">
        <w:rPr>
          <w:iCs/>
          <w:color w:val="000000" w:themeColor="text1"/>
        </w:rPr>
        <w:t>Zheng</w:t>
      </w:r>
      <w:r w:rsidR="00F8581A" w:rsidRPr="00A50FEE">
        <w:rPr>
          <w:iCs/>
          <w:color w:val="000000" w:themeColor="text1"/>
        </w:rPr>
        <w:t xml:space="preserve">, M., </w:t>
      </w:r>
      <w:r w:rsidRPr="00A50FEE">
        <w:rPr>
          <w:iCs/>
          <w:color w:val="000000" w:themeColor="text1"/>
        </w:rPr>
        <w:t>Chen</w:t>
      </w:r>
      <w:r w:rsidR="00F8581A" w:rsidRPr="00A50FEE">
        <w:rPr>
          <w:iCs/>
          <w:color w:val="000000" w:themeColor="text1"/>
        </w:rPr>
        <w:t xml:space="preserve">, Y.-Z., </w:t>
      </w:r>
      <w:r w:rsidRPr="00A50FEE">
        <w:rPr>
          <w:iCs/>
          <w:color w:val="000000" w:themeColor="text1"/>
        </w:rPr>
        <w:t>Nah</w:t>
      </w:r>
      <w:r w:rsidR="00F8581A" w:rsidRPr="00A50FEE">
        <w:rPr>
          <w:iCs/>
          <w:color w:val="000000" w:themeColor="text1"/>
        </w:rPr>
        <w:t xml:space="preserve">, J., </w:t>
      </w:r>
      <w:r w:rsidRPr="00A50FEE">
        <w:rPr>
          <w:iCs/>
          <w:color w:val="000000" w:themeColor="text1"/>
        </w:rPr>
        <w:t>Matthews</w:t>
      </w:r>
      <w:r w:rsidR="00F8581A" w:rsidRPr="00A50FEE">
        <w:rPr>
          <w:iCs/>
          <w:color w:val="000000" w:themeColor="text1"/>
        </w:rPr>
        <w:t xml:space="preserve">, T. S., </w:t>
      </w:r>
      <w:r w:rsidRPr="00A50FEE">
        <w:rPr>
          <w:iCs/>
          <w:color w:val="000000" w:themeColor="text1"/>
        </w:rPr>
        <w:t>Chueh</w:t>
      </w:r>
      <w:r w:rsidR="00F8581A" w:rsidRPr="00A50FEE">
        <w:rPr>
          <w:iCs/>
          <w:color w:val="000000" w:themeColor="text1"/>
        </w:rPr>
        <w:t xml:space="preserve">, Y.-L., </w:t>
      </w:r>
      <w:r w:rsidRPr="00A50FEE">
        <w:rPr>
          <w:iCs/>
          <w:color w:val="000000" w:themeColor="text1"/>
        </w:rPr>
        <w:t>Ager</w:t>
      </w:r>
      <w:r w:rsidR="00F8581A" w:rsidRPr="00A50FEE">
        <w:rPr>
          <w:iCs/>
          <w:color w:val="000000" w:themeColor="text1"/>
        </w:rPr>
        <w:t xml:space="preserve">, J.-W., </w:t>
      </w:r>
      <w:r w:rsidRPr="00A50FEE">
        <w:rPr>
          <w:iCs/>
          <w:color w:val="000000" w:themeColor="text1"/>
        </w:rPr>
        <w:t>Javey</w:t>
      </w:r>
      <w:r w:rsidR="00F8581A" w:rsidRPr="00A50FEE">
        <w:rPr>
          <w:iCs/>
          <w:color w:val="000000" w:themeColor="text1"/>
        </w:rPr>
        <w:t xml:space="preserve">, A. p‐Type InP Nanopillar Photocathodes for Efficient Solar‐Driven Hydrogen Production. </w:t>
      </w:r>
      <w:r w:rsidR="00F8581A" w:rsidRPr="00A50FEE">
        <w:rPr>
          <w:i/>
          <w:iCs/>
          <w:color w:val="000000" w:themeColor="text1"/>
        </w:rPr>
        <w:t>Angewandte Chemie International Edition</w:t>
      </w:r>
      <w:r w:rsidR="00F8581A" w:rsidRPr="00A50FEE">
        <w:rPr>
          <w:iCs/>
          <w:color w:val="000000" w:themeColor="text1"/>
        </w:rPr>
        <w:t xml:space="preserve"> </w:t>
      </w:r>
      <w:r w:rsidR="00F8581A" w:rsidRPr="00A50FEE">
        <w:rPr>
          <w:b/>
          <w:color w:val="000000" w:themeColor="text1"/>
        </w:rPr>
        <w:t>51</w:t>
      </w:r>
      <w:r w:rsidR="00F8581A" w:rsidRPr="00A50FEE">
        <w:rPr>
          <w:color w:val="000000" w:themeColor="text1"/>
        </w:rPr>
        <w:t xml:space="preserve"> (43), 10760-10764 (2012).</w:t>
      </w:r>
    </w:p>
    <w:p w14:paraId="282598FF" w14:textId="77777777" w:rsidR="00A50FEE" w:rsidRPr="00A50FEE" w:rsidRDefault="00A50FEE" w:rsidP="00FF6736">
      <w:pPr>
        <w:rPr>
          <w:color w:val="808080" w:themeColor="background1" w:themeShade="80"/>
        </w:rPr>
      </w:pPr>
      <w:bookmarkStart w:id="1" w:name="_GoBack"/>
      <w:bookmarkEnd w:id="1"/>
    </w:p>
    <w:sectPr w:rsidR="00A50FEE" w:rsidRPr="00A50FEE"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A308" w14:textId="77777777" w:rsidR="00130DD3" w:rsidRDefault="00130DD3" w:rsidP="00621C4E">
      <w:r>
        <w:separator/>
      </w:r>
    </w:p>
  </w:endnote>
  <w:endnote w:type="continuationSeparator" w:id="0">
    <w:p w14:paraId="33CB761A" w14:textId="77777777" w:rsidR="00130DD3" w:rsidRDefault="00130D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962EA4" w:rsidRDefault="00962EA4">
        <w:pPr>
          <w:pStyle w:val="a7"/>
        </w:pPr>
        <w:r>
          <w:t xml:space="preserve">Page </w:t>
        </w:r>
        <w:r>
          <w:fldChar w:fldCharType="begin"/>
        </w:r>
        <w:r>
          <w:instrText xml:space="preserve"> PAGE   \* MERGEFORMAT </w:instrText>
        </w:r>
        <w:r>
          <w:fldChar w:fldCharType="separate"/>
        </w:r>
        <w:r w:rsidR="003C164C">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962EA4" w:rsidRPr="00494F77" w:rsidRDefault="00962EA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2EA4" w:rsidRDefault="00962E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62486" w14:textId="77777777" w:rsidR="00130DD3" w:rsidRDefault="00130DD3" w:rsidP="00621C4E">
      <w:r>
        <w:separator/>
      </w:r>
    </w:p>
  </w:footnote>
  <w:footnote w:type="continuationSeparator" w:id="0">
    <w:p w14:paraId="7A03C8AC" w14:textId="77777777" w:rsidR="00130DD3" w:rsidRDefault="00130D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62EA4" w:rsidRPr="006F06E4" w:rsidRDefault="00962EA4"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2415"/>
    <w:multiLevelType w:val="multilevel"/>
    <w:tmpl w:val="8DE0519A"/>
    <w:lvl w:ilvl="0">
      <w:start w:val="4"/>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30FE7"/>
    <w:multiLevelType w:val="hybridMultilevel"/>
    <w:tmpl w:val="3A7C1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60060"/>
    <w:multiLevelType w:val="hybridMultilevel"/>
    <w:tmpl w:val="C96478FE"/>
    <w:lvl w:ilvl="0" w:tplc="AB00AEE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0599F"/>
    <w:multiLevelType w:val="hybridMultilevel"/>
    <w:tmpl w:val="B8DC8024"/>
    <w:lvl w:ilvl="0" w:tplc="6152003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DA6349"/>
    <w:multiLevelType w:val="hybridMultilevel"/>
    <w:tmpl w:val="62B05D08"/>
    <w:lvl w:ilvl="0" w:tplc="98E4EFA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713618"/>
    <w:multiLevelType w:val="hybridMultilevel"/>
    <w:tmpl w:val="F5B4B5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E4BF0"/>
    <w:multiLevelType w:val="multilevel"/>
    <w:tmpl w:val="70AAA582"/>
    <w:lvl w:ilvl="0">
      <w:start w:val="1"/>
      <w:numFmt w:val="decimal"/>
      <w:lvlText w:val="%1."/>
      <w:lvlJc w:val="left"/>
      <w:pPr>
        <w:ind w:left="720" w:hanging="360"/>
      </w:pPr>
      <w:rPr>
        <w:rFonts w:hint="default"/>
        <w:i w:val="0"/>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3"/>
  </w:num>
  <w:num w:numId="3">
    <w:abstractNumId w:val="5"/>
  </w:num>
  <w:num w:numId="4">
    <w:abstractNumId w:val="21"/>
  </w:num>
  <w:num w:numId="5">
    <w:abstractNumId w:val="11"/>
  </w:num>
  <w:num w:numId="6">
    <w:abstractNumId w:val="20"/>
  </w:num>
  <w:num w:numId="7">
    <w:abstractNumId w:val="1"/>
  </w:num>
  <w:num w:numId="8">
    <w:abstractNumId w:val="13"/>
  </w:num>
  <w:num w:numId="9">
    <w:abstractNumId w:val="14"/>
  </w:num>
  <w:num w:numId="10">
    <w:abstractNumId w:val="22"/>
  </w:num>
  <w:num w:numId="11">
    <w:abstractNumId w:val="26"/>
  </w:num>
  <w:num w:numId="12">
    <w:abstractNumId w:val="3"/>
  </w:num>
  <w:num w:numId="13">
    <w:abstractNumId w:val="24"/>
  </w:num>
  <w:num w:numId="14">
    <w:abstractNumId w:val="31"/>
  </w:num>
  <w:num w:numId="15">
    <w:abstractNumId w:val="15"/>
  </w:num>
  <w:num w:numId="16">
    <w:abstractNumId w:val="9"/>
  </w:num>
  <w:num w:numId="17">
    <w:abstractNumId w:val="25"/>
  </w:num>
  <w:num w:numId="18">
    <w:abstractNumId w:val="16"/>
  </w:num>
  <w:num w:numId="19">
    <w:abstractNumId w:val="28"/>
  </w:num>
  <w:num w:numId="20">
    <w:abstractNumId w:val="4"/>
  </w:num>
  <w:num w:numId="21">
    <w:abstractNumId w:val="29"/>
  </w:num>
  <w:num w:numId="22">
    <w:abstractNumId w:val="27"/>
  </w:num>
  <w:num w:numId="23">
    <w:abstractNumId w:val="18"/>
  </w:num>
  <w:num w:numId="24">
    <w:abstractNumId w:val="32"/>
  </w:num>
  <w:num w:numId="25">
    <w:abstractNumId w:val="8"/>
  </w:num>
  <w:num w:numId="26">
    <w:abstractNumId w:val="17"/>
  </w:num>
  <w:num w:numId="27">
    <w:abstractNumId w:val="30"/>
  </w:num>
  <w:num w:numId="28">
    <w:abstractNumId w:val="19"/>
  </w:num>
  <w:num w:numId="29">
    <w:abstractNumId w:val="2"/>
  </w:num>
  <w:num w:numId="30">
    <w:abstractNumId w:val="12"/>
  </w:num>
  <w:num w:numId="31">
    <w:abstractNumId w:val="6"/>
  </w:num>
  <w:num w:numId="32">
    <w:abstractNumId w:val="0"/>
  </w:num>
  <w:num w:numId="3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7439"/>
    <w:rsid w:val="00021434"/>
    <w:rsid w:val="00021774"/>
    <w:rsid w:val="00021DF3"/>
    <w:rsid w:val="00023869"/>
    <w:rsid w:val="00024598"/>
    <w:rsid w:val="00026B23"/>
    <w:rsid w:val="00026C1F"/>
    <w:rsid w:val="00026C41"/>
    <w:rsid w:val="000279B0"/>
    <w:rsid w:val="00032769"/>
    <w:rsid w:val="0003311E"/>
    <w:rsid w:val="00037B58"/>
    <w:rsid w:val="00040B0A"/>
    <w:rsid w:val="00051B73"/>
    <w:rsid w:val="00054EDD"/>
    <w:rsid w:val="00056EF4"/>
    <w:rsid w:val="00060ABE"/>
    <w:rsid w:val="00061A50"/>
    <w:rsid w:val="0006361B"/>
    <w:rsid w:val="00064104"/>
    <w:rsid w:val="000652E3"/>
    <w:rsid w:val="00066025"/>
    <w:rsid w:val="00066FE1"/>
    <w:rsid w:val="00067A8F"/>
    <w:rsid w:val="000701D1"/>
    <w:rsid w:val="00073ED6"/>
    <w:rsid w:val="00080078"/>
    <w:rsid w:val="00080A20"/>
    <w:rsid w:val="00082796"/>
    <w:rsid w:val="00082DF4"/>
    <w:rsid w:val="000836A2"/>
    <w:rsid w:val="00083968"/>
    <w:rsid w:val="00085730"/>
    <w:rsid w:val="00086A15"/>
    <w:rsid w:val="00086FF5"/>
    <w:rsid w:val="0008755D"/>
    <w:rsid w:val="00087C0A"/>
    <w:rsid w:val="00093BC4"/>
    <w:rsid w:val="000943E6"/>
    <w:rsid w:val="00097929"/>
    <w:rsid w:val="000A1E80"/>
    <w:rsid w:val="000A298D"/>
    <w:rsid w:val="000A2D10"/>
    <w:rsid w:val="000A3B70"/>
    <w:rsid w:val="000A5153"/>
    <w:rsid w:val="000B10AE"/>
    <w:rsid w:val="000B30BF"/>
    <w:rsid w:val="000B3440"/>
    <w:rsid w:val="000B566B"/>
    <w:rsid w:val="000B602E"/>
    <w:rsid w:val="000B662E"/>
    <w:rsid w:val="000B7294"/>
    <w:rsid w:val="000B75D0"/>
    <w:rsid w:val="000C1766"/>
    <w:rsid w:val="000C1CF8"/>
    <w:rsid w:val="000C49CF"/>
    <w:rsid w:val="000C52E9"/>
    <w:rsid w:val="000C5CDC"/>
    <w:rsid w:val="000C65DC"/>
    <w:rsid w:val="000C66F3"/>
    <w:rsid w:val="000C6900"/>
    <w:rsid w:val="000D075C"/>
    <w:rsid w:val="000D31E8"/>
    <w:rsid w:val="000D76E4"/>
    <w:rsid w:val="000E1156"/>
    <w:rsid w:val="000E1270"/>
    <w:rsid w:val="000E3816"/>
    <w:rsid w:val="000E4F77"/>
    <w:rsid w:val="000F265C"/>
    <w:rsid w:val="000F3AFA"/>
    <w:rsid w:val="000F5712"/>
    <w:rsid w:val="000F601E"/>
    <w:rsid w:val="000F6611"/>
    <w:rsid w:val="000F7E22"/>
    <w:rsid w:val="0010317F"/>
    <w:rsid w:val="001075CA"/>
    <w:rsid w:val="001104F3"/>
    <w:rsid w:val="001108A0"/>
    <w:rsid w:val="00112EB4"/>
    <w:rsid w:val="00112EEB"/>
    <w:rsid w:val="0011425F"/>
    <w:rsid w:val="001173FF"/>
    <w:rsid w:val="001225FA"/>
    <w:rsid w:val="00123945"/>
    <w:rsid w:val="0012563A"/>
    <w:rsid w:val="001264DE"/>
    <w:rsid w:val="00126591"/>
    <w:rsid w:val="00130DD3"/>
    <w:rsid w:val="001313A7"/>
    <w:rsid w:val="0013276F"/>
    <w:rsid w:val="0013621E"/>
    <w:rsid w:val="0013642E"/>
    <w:rsid w:val="00140103"/>
    <w:rsid w:val="00142EFE"/>
    <w:rsid w:val="00145239"/>
    <w:rsid w:val="00152A23"/>
    <w:rsid w:val="001561FF"/>
    <w:rsid w:val="00162CB7"/>
    <w:rsid w:val="001665C9"/>
    <w:rsid w:val="00166F32"/>
    <w:rsid w:val="00171E5B"/>
    <w:rsid w:val="00171F94"/>
    <w:rsid w:val="00175D4E"/>
    <w:rsid w:val="0017668A"/>
    <w:rsid w:val="001766FE"/>
    <w:rsid w:val="001771E7"/>
    <w:rsid w:val="00182C20"/>
    <w:rsid w:val="00186027"/>
    <w:rsid w:val="001911FF"/>
    <w:rsid w:val="00192006"/>
    <w:rsid w:val="00193180"/>
    <w:rsid w:val="00196792"/>
    <w:rsid w:val="001A1656"/>
    <w:rsid w:val="001A1B4B"/>
    <w:rsid w:val="001A572A"/>
    <w:rsid w:val="001A6519"/>
    <w:rsid w:val="001A74B6"/>
    <w:rsid w:val="001B014A"/>
    <w:rsid w:val="001B02DA"/>
    <w:rsid w:val="001B1519"/>
    <w:rsid w:val="001B2E2D"/>
    <w:rsid w:val="001B3B34"/>
    <w:rsid w:val="001B5CD2"/>
    <w:rsid w:val="001B751E"/>
    <w:rsid w:val="001C0BEE"/>
    <w:rsid w:val="001C1E49"/>
    <w:rsid w:val="001C27C1"/>
    <w:rsid w:val="001C2A98"/>
    <w:rsid w:val="001C3733"/>
    <w:rsid w:val="001C3BAA"/>
    <w:rsid w:val="001C4C53"/>
    <w:rsid w:val="001C4D95"/>
    <w:rsid w:val="001C6D09"/>
    <w:rsid w:val="001D39F4"/>
    <w:rsid w:val="001D3D7D"/>
    <w:rsid w:val="001D3FFF"/>
    <w:rsid w:val="001D5AAF"/>
    <w:rsid w:val="001D625F"/>
    <w:rsid w:val="001D68A4"/>
    <w:rsid w:val="001D7576"/>
    <w:rsid w:val="001D7E9F"/>
    <w:rsid w:val="001E0E3F"/>
    <w:rsid w:val="001E14A0"/>
    <w:rsid w:val="001E7376"/>
    <w:rsid w:val="001F06E5"/>
    <w:rsid w:val="001F0AB5"/>
    <w:rsid w:val="001F225C"/>
    <w:rsid w:val="001F35BE"/>
    <w:rsid w:val="00201CFA"/>
    <w:rsid w:val="0020220D"/>
    <w:rsid w:val="00202448"/>
    <w:rsid w:val="00202876"/>
    <w:rsid w:val="00202D15"/>
    <w:rsid w:val="00205B3F"/>
    <w:rsid w:val="00205CBD"/>
    <w:rsid w:val="00212EAE"/>
    <w:rsid w:val="002131C3"/>
    <w:rsid w:val="002141DF"/>
    <w:rsid w:val="002147A5"/>
    <w:rsid w:val="00214BEE"/>
    <w:rsid w:val="00217E47"/>
    <w:rsid w:val="002205B8"/>
    <w:rsid w:val="00222EB8"/>
    <w:rsid w:val="0022364F"/>
    <w:rsid w:val="002242B9"/>
    <w:rsid w:val="002252F7"/>
    <w:rsid w:val="00225720"/>
    <w:rsid w:val="002259E5"/>
    <w:rsid w:val="00226140"/>
    <w:rsid w:val="002274F3"/>
    <w:rsid w:val="0022776B"/>
    <w:rsid w:val="0023094C"/>
    <w:rsid w:val="00234BE3"/>
    <w:rsid w:val="00235A90"/>
    <w:rsid w:val="00240097"/>
    <w:rsid w:val="002416A4"/>
    <w:rsid w:val="00241E48"/>
    <w:rsid w:val="0024214E"/>
    <w:rsid w:val="00242269"/>
    <w:rsid w:val="00242623"/>
    <w:rsid w:val="00242BDB"/>
    <w:rsid w:val="00244101"/>
    <w:rsid w:val="00250558"/>
    <w:rsid w:val="00253881"/>
    <w:rsid w:val="00253929"/>
    <w:rsid w:val="002605D1"/>
    <w:rsid w:val="00260652"/>
    <w:rsid w:val="00261465"/>
    <w:rsid w:val="00261B9B"/>
    <w:rsid w:val="00261F25"/>
    <w:rsid w:val="0026213A"/>
    <w:rsid w:val="002648A9"/>
    <w:rsid w:val="0026536F"/>
    <w:rsid w:val="0026553C"/>
    <w:rsid w:val="00267DD5"/>
    <w:rsid w:val="00274A0A"/>
    <w:rsid w:val="00277093"/>
    <w:rsid w:val="00277593"/>
    <w:rsid w:val="00280909"/>
    <w:rsid w:val="00280918"/>
    <w:rsid w:val="00282AF6"/>
    <w:rsid w:val="00284C86"/>
    <w:rsid w:val="0028596A"/>
    <w:rsid w:val="00285D9A"/>
    <w:rsid w:val="00287085"/>
    <w:rsid w:val="00290AF9"/>
    <w:rsid w:val="002926F0"/>
    <w:rsid w:val="002955E1"/>
    <w:rsid w:val="002967CF"/>
    <w:rsid w:val="002976DC"/>
    <w:rsid w:val="00297788"/>
    <w:rsid w:val="002A0F96"/>
    <w:rsid w:val="002A3285"/>
    <w:rsid w:val="002A484B"/>
    <w:rsid w:val="002A64A6"/>
    <w:rsid w:val="002B31E6"/>
    <w:rsid w:val="002B3301"/>
    <w:rsid w:val="002C1192"/>
    <w:rsid w:val="002C47D4"/>
    <w:rsid w:val="002C5FB1"/>
    <w:rsid w:val="002C7DCD"/>
    <w:rsid w:val="002D0F38"/>
    <w:rsid w:val="002D77E3"/>
    <w:rsid w:val="002E24EA"/>
    <w:rsid w:val="002F16C4"/>
    <w:rsid w:val="002F2859"/>
    <w:rsid w:val="002F30BF"/>
    <w:rsid w:val="002F6E3C"/>
    <w:rsid w:val="003010DE"/>
    <w:rsid w:val="0030117D"/>
    <w:rsid w:val="00301F30"/>
    <w:rsid w:val="003038FD"/>
    <w:rsid w:val="00303C87"/>
    <w:rsid w:val="00306285"/>
    <w:rsid w:val="00306E7C"/>
    <w:rsid w:val="0031020A"/>
    <w:rsid w:val="003108E5"/>
    <w:rsid w:val="003120CB"/>
    <w:rsid w:val="0031353C"/>
    <w:rsid w:val="00320153"/>
    <w:rsid w:val="00320367"/>
    <w:rsid w:val="00322871"/>
    <w:rsid w:val="00323639"/>
    <w:rsid w:val="00326FB3"/>
    <w:rsid w:val="00330D00"/>
    <w:rsid w:val="003316D4"/>
    <w:rsid w:val="00333822"/>
    <w:rsid w:val="00334FEF"/>
    <w:rsid w:val="00335591"/>
    <w:rsid w:val="00336715"/>
    <w:rsid w:val="00336880"/>
    <w:rsid w:val="003401EC"/>
    <w:rsid w:val="00340DFD"/>
    <w:rsid w:val="00344954"/>
    <w:rsid w:val="00344EA2"/>
    <w:rsid w:val="00350CD7"/>
    <w:rsid w:val="00353F15"/>
    <w:rsid w:val="00354DAB"/>
    <w:rsid w:val="00360C17"/>
    <w:rsid w:val="003621C6"/>
    <w:rsid w:val="003622B8"/>
    <w:rsid w:val="00362314"/>
    <w:rsid w:val="00366B76"/>
    <w:rsid w:val="00373051"/>
    <w:rsid w:val="00373B8F"/>
    <w:rsid w:val="00376D95"/>
    <w:rsid w:val="00377FBB"/>
    <w:rsid w:val="00382001"/>
    <w:rsid w:val="00385140"/>
    <w:rsid w:val="0039295E"/>
    <w:rsid w:val="00393CC7"/>
    <w:rsid w:val="00394613"/>
    <w:rsid w:val="003971F7"/>
    <w:rsid w:val="003A16FC"/>
    <w:rsid w:val="003A4FCD"/>
    <w:rsid w:val="003A5F36"/>
    <w:rsid w:val="003B0944"/>
    <w:rsid w:val="003B1593"/>
    <w:rsid w:val="003B4381"/>
    <w:rsid w:val="003B606C"/>
    <w:rsid w:val="003B6404"/>
    <w:rsid w:val="003B75B7"/>
    <w:rsid w:val="003C1043"/>
    <w:rsid w:val="003C164C"/>
    <w:rsid w:val="003C1A30"/>
    <w:rsid w:val="003C47CC"/>
    <w:rsid w:val="003C4F1A"/>
    <w:rsid w:val="003C59D4"/>
    <w:rsid w:val="003C644F"/>
    <w:rsid w:val="003C6779"/>
    <w:rsid w:val="003D1D95"/>
    <w:rsid w:val="003D2998"/>
    <w:rsid w:val="003D2CAF"/>
    <w:rsid w:val="003D2F0A"/>
    <w:rsid w:val="003D37E0"/>
    <w:rsid w:val="003D3891"/>
    <w:rsid w:val="003D5366"/>
    <w:rsid w:val="003D5D84"/>
    <w:rsid w:val="003D7F75"/>
    <w:rsid w:val="003E0056"/>
    <w:rsid w:val="003E0606"/>
    <w:rsid w:val="003E06E7"/>
    <w:rsid w:val="003E0E36"/>
    <w:rsid w:val="003E0F4F"/>
    <w:rsid w:val="003E18AC"/>
    <w:rsid w:val="003E1B1F"/>
    <w:rsid w:val="003E210B"/>
    <w:rsid w:val="003E2A12"/>
    <w:rsid w:val="003E3384"/>
    <w:rsid w:val="003E3CA4"/>
    <w:rsid w:val="003E548E"/>
    <w:rsid w:val="003F441D"/>
    <w:rsid w:val="003F4D1E"/>
    <w:rsid w:val="003F6A19"/>
    <w:rsid w:val="003F6D03"/>
    <w:rsid w:val="00403307"/>
    <w:rsid w:val="00407EC8"/>
    <w:rsid w:val="0041110A"/>
    <w:rsid w:val="00411624"/>
    <w:rsid w:val="004148E1"/>
    <w:rsid w:val="00414CFA"/>
    <w:rsid w:val="00415EC0"/>
    <w:rsid w:val="00420BE9"/>
    <w:rsid w:val="00423AD8"/>
    <w:rsid w:val="00423FDD"/>
    <w:rsid w:val="00424C85"/>
    <w:rsid w:val="004260BD"/>
    <w:rsid w:val="0043012F"/>
    <w:rsid w:val="00430F1F"/>
    <w:rsid w:val="00431D4E"/>
    <w:rsid w:val="004326EA"/>
    <w:rsid w:val="00434461"/>
    <w:rsid w:val="004421B2"/>
    <w:rsid w:val="0044434C"/>
    <w:rsid w:val="0044456B"/>
    <w:rsid w:val="00447BD1"/>
    <w:rsid w:val="004507F3"/>
    <w:rsid w:val="00450AF4"/>
    <w:rsid w:val="0045669F"/>
    <w:rsid w:val="00456A57"/>
    <w:rsid w:val="004607DE"/>
    <w:rsid w:val="004622AA"/>
    <w:rsid w:val="00464412"/>
    <w:rsid w:val="004658BF"/>
    <w:rsid w:val="004671C7"/>
    <w:rsid w:val="00470C32"/>
    <w:rsid w:val="00472C8A"/>
    <w:rsid w:val="00472F4D"/>
    <w:rsid w:val="004730BF"/>
    <w:rsid w:val="00474DCB"/>
    <w:rsid w:val="0047535C"/>
    <w:rsid w:val="004762F6"/>
    <w:rsid w:val="00476EFA"/>
    <w:rsid w:val="004849F8"/>
    <w:rsid w:val="00484DCA"/>
    <w:rsid w:val="00485870"/>
    <w:rsid w:val="00485FE8"/>
    <w:rsid w:val="00486AE8"/>
    <w:rsid w:val="00490FBB"/>
    <w:rsid w:val="00492473"/>
    <w:rsid w:val="00492EB5"/>
    <w:rsid w:val="00493930"/>
    <w:rsid w:val="00494F77"/>
    <w:rsid w:val="004954A1"/>
    <w:rsid w:val="00497721"/>
    <w:rsid w:val="004A0229"/>
    <w:rsid w:val="004A35D2"/>
    <w:rsid w:val="004A7033"/>
    <w:rsid w:val="004A71E4"/>
    <w:rsid w:val="004B2F00"/>
    <w:rsid w:val="004B6BA7"/>
    <w:rsid w:val="004B6E31"/>
    <w:rsid w:val="004B7C7D"/>
    <w:rsid w:val="004C1D66"/>
    <w:rsid w:val="004C2293"/>
    <w:rsid w:val="004C31D7"/>
    <w:rsid w:val="004C4AD2"/>
    <w:rsid w:val="004C6981"/>
    <w:rsid w:val="004D1E65"/>
    <w:rsid w:val="004D1F21"/>
    <w:rsid w:val="004D268C"/>
    <w:rsid w:val="004D45EF"/>
    <w:rsid w:val="004D59D8"/>
    <w:rsid w:val="004D5DA1"/>
    <w:rsid w:val="004E150F"/>
    <w:rsid w:val="004E1DCA"/>
    <w:rsid w:val="004E23A1"/>
    <w:rsid w:val="004E3489"/>
    <w:rsid w:val="004E358A"/>
    <w:rsid w:val="004E3AFA"/>
    <w:rsid w:val="004E6588"/>
    <w:rsid w:val="004E6720"/>
    <w:rsid w:val="004F2742"/>
    <w:rsid w:val="00502A0A"/>
    <w:rsid w:val="0050724B"/>
    <w:rsid w:val="00507C50"/>
    <w:rsid w:val="005134C2"/>
    <w:rsid w:val="00514D40"/>
    <w:rsid w:val="00517C3A"/>
    <w:rsid w:val="00527BF4"/>
    <w:rsid w:val="00531401"/>
    <w:rsid w:val="005324BE"/>
    <w:rsid w:val="00534F6C"/>
    <w:rsid w:val="00535994"/>
    <w:rsid w:val="0053646D"/>
    <w:rsid w:val="00540AAD"/>
    <w:rsid w:val="00543AF3"/>
    <w:rsid w:val="00543EC1"/>
    <w:rsid w:val="00546458"/>
    <w:rsid w:val="00547CAA"/>
    <w:rsid w:val="0055087C"/>
    <w:rsid w:val="00553413"/>
    <w:rsid w:val="005535C2"/>
    <w:rsid w:val="00554D1B"/>
    <w:rsid w:val="00555983"/>
    <w:rsid w:val="0055686E"/>
    <w:rsid w:val="005578BA"/>
    <w:rsid w:val="00557AF9"/>
    <w:rsid w:val="00560E31"/>
    <w:rsid w:val="00561333"/>
    <w:rsid w:val="00561BDA"/>
    <w:rsid w:val="00565FB5"/>
    <w:rsid w:val="0056745D"/>
    <w:rsid w:val="00576346"/>
    <w:rsid w:val="00581B23"/>
    <w:rsid w:val="0058219C"/>
    <w:rsid w:val="0058707F"/>
    <w:rsid w:val="00591ADA"/>
    <w:rsid w:val="00591DBD"/>
    <w:rsid w:val="005931FE"/>
    <w:rsid w:val="005944A9"/>
    <w:rsid w:val="00597979"/>
    <w:rsid w:val="005A0028"/>
    <w:rsid w:val="005A0ACC"/>
    <w:rsid w:val="005A60A8"/>
    <w:rsid w:val="005B0072"/>
    <w:rsid w:val="005B01A9"/>
    <w:rsid w:val="005B0732"/>
    <w:rsid w:val="005B36E3"/>
    <w:rsid w:val="005B38A0"/>
    <w:rsid w:val="005B491C"/>
    <w:rsid w:val="005B4DBF"/>
    <w:rsid w:val="005B5DE2"/>
    <w:rsid w:val="005B674C"/>
    <w:rsid w:val="005C24F2"/>
    <w:rsid w:val="005C7561"/>
    <w:rsid w:val="005D035D"/>
    <w:rsid w:val="005D1E57"/>
    <w:rsid w:val="005D2F57"/>
    <w:rsid w:val="005D34F6"/>
    <w:rsid w:val="005D4F1A"/>
    <w:rsid w:val="005E1884"/>
    <w:rsid w:val="005E57D8"/>
    <w:rsid w:val="005E58D7"/>
    <w:rsid w:val="005E75D3"/>
    <w:rsid w:val="005F2BA7"/>
    <w:rsid w:val="005F2E92"/>
    <w:rsid w:val="005F373A"/>
    <w:rsid w:val="005F4F87"/>
    <w:rsid w:val="005F6B0E"/>
    <w:rsid w:val="005F760E"/>
    <w:rsid w:val="005F7B1D"/>
    <w:rsid w:val="0060222A"/>
    <w:rsid w:val="006070C4"/>
    <w:rsid w:val="00610C21"/>
    <w:rsid w:val="00611907"/>
    <w:rsid w:val="00613116"/>
    <w:rsid w:val="006202A6"/>
    <w:rsid w:val="0062054B"/>
    <w:rsid w:val="00621C4E"/>
    <w:rsid w:val="00623B6B"/>
    <w:rsid w:val="00623C19"/>
    <w:rsid w:val="00624013"/>
    <w:rsid w:val="00624EAE"/>
    <w:rsid w:val="006305D7"/>
    <w:rsid w:val="00632F63"/>
    <w:rsid w:val="00633A01"/>
    <w:rsid w:val="00633B3C"/>
    <w:rsid w:val="00633B97"/>
    <w:rsid w:val="006341F7"/>
    <w:rsid w:val="00634585"/>
    <w:rsid w:val="00635014"/>
    <w:rsid w:val="006369CE"/>
    <w:rsid w:val="006411CA"/>
    <w:rsid w:val="006437DA"/>
    <w:rsid w:val="00644C38"/>
    <w:rsid w:val="00645300"/>
    <w:rsid w:val="0064605E"/>
    <w:rsid w:val="006476F2"/>
    <w:rsid w:val="006522ED"/>
    <w:rsid w:val="0065728E"/>
    <w:rsid w:val="006619C8"/>
    <w:rsid w:val="0066395F"/>
    <w:rsid w:val="00664202"/>
    <w:rsid w:val="00671710"/>
    <w:rsid w:val="00673414"/>
    <w:rsid w:val="00674456"/>
    <w:rsid w:val="00676079"/>
    <w:rsid w:val="00676ECD"/>
    <w:rsid w:val="00676F3E"/>
    <w:rsid w:val="006770FB"/>
    <w:rsid w:val="00677D0A"/>
    <w:rsid w:val="0068185F"/>
    <w:rsid w:val="00685090"/>
    <w:rsid w:val="006927AE"/>
    <w:rsid w:val="006944F0"/>
    <w:rsid w:val="006A01CF"/>
    <w:rsid w:val="006A2AEF"/>
    <w:rsid w:val="006A4A45"/>
    <w:rsid w:val="006A502E"/>
    <w:rsid w:val="006A60DD"/>
    <w:rsid w:val="006B0679"/>
    <w:rsid w:val="006B074C"/>
    <w:rsid w:val="006B3B84"/>
    <w:rsid w:val="006B4E7C"/>
    <w:rsid w:val="006B5D8C"/>
    <w:rsid w:val="006B72D4"/>
    <w:rsid w:val="006C0A78"/>
    <w:rsid w:val="006C11CC"/>
    <w:rsid w:val="006C1AEB"/>
    <w:rsid w:val="006C57FE"/>
    <w:rsid w:val="006C5A99"/>
    <w:rsid w:val="006C668E"/>
    <w:rsid w:val="006C69CF"/>
    <w:rsid w:val="006C7E19"/>
    <w:rsid w:val="006D6630"/>
    <w:rsid w:val="006D69E9"/>
    <w:rsid w:val="006E4B63"/>
    <w:rsid w:val="006F06E4"/>
    <w:rsid w:val="006F2440"/>
    <w:rsid w:val="006F3889"/>
    <w:rsid w:val="006F7B41"/>
    <w:rsid w:val="007005C2"/>
    <w:rsid w:val="00702734"/>
    <w:rsid w:val="00702B5D"/>
    <w:rsid w:val="00702FC6"/>
    <w:rsid w:val="00703ED2"/>
    <w:rsid w:val="00707B8D"/>
    <w:rsid w:val="00713636"/>
    <w:rsid w:val="00713CFB"/>
    <w:rsid w:val="00714B8C"/>
    <w:rsid w:val="00715AC8"/>
    <w:rsid w:val="0071675D"/>
    <w:rsid w:val="00717736"/>
    <w:rsid w:val="00723D5F"/>
    <w:rsid w:val="0072531A"/>
    <w:rsid w:val="0073070A"/>
    <w:rsid w:val="00732B47"/>
    <w:rsid w:val="007333DB"/>
    <w:rsid w:val="00735102"/>
    <w:rsid w:val="00735CF5"/>
    <w:rsid w:val="0074063A"/>
    <w:rsid w:val="00742AA4"/>
    <w:rsid w:val="00743BA1"/>
    <w:rsid w:val="00745F1E"/>
    <w:rsid w:val="00750C94"/>
    <w:rsid w:val="007515FE"/>
    <w:rsid w:val="00752175"/>
    <w:rsid w:val="00752F0A"/>
    <w:rsid w:val="00755700"/>
    <w:rsid w:val="007601D0"/>
    <w:rsid w:val="007603BB"/>
    <w:rsid w:val="0076109D"/>
    <w:rsid w:val="00762485"/>
    <w:rsid w:val="0076405E"/>
    <w:rsid w:val="00765201"/>
    <w:rsid w:val="00767107"/>
    <w:rsid w:val="00770E42"/>
    <w:rsid w:val="00770F61"/>
    <w:rsid w:val="0077230C"/>
    <w:rsid w:val="00773617"/>
    <w:rsid w:val="00773959"/>
    <w:rsid w:val="00773BFD"/>
    <w:rsid w:val="007743B3"/>
    <w:rsid w:val="00774490"/>
    <w:rsid w:val="007753D8"/>
    <w:rsid w:val="007819FF"/>
    <w:rsid w:val="0078360C"/>
    <w:rsid w:val="00784A4C"/>
    <w:rsid w:val="00784BC6"/>
    <w:rsid w:val="0078523D"/>
    <w:rsid w:val="00793040"/>
    <w:rsid w:val="007931DF"/>
    <w:rsid w:val="007A0172"/>
    <w:rsid w:val="007A1804"/>
    <w:rsid w:val="007A2511"/>
    <w:rsid w:val="007A260E"/>
    <w:rsid w:val="007A4B5B"/>
    <w:rsid w:val="007A4D4C"/>
    <w:rsid w:val="007A4DD6"/>
    <w:rsid w:val="007A5CB9"/>
    <w:rsid w:val="007A734E"/>
    <w:rsid w:val="007B14FE"/>
    <w:rsid w:val="007B20AE"/>
    <w:rsid w:val="007B6B07"/>
    <w:rsid w:val="007B6D43"/>
    <w:rsid w:val="007B749A"/>
    <w:rsid w:val="007B7C6E"/>
    <w:rsid w:val="007D23B3"/>
    <w:rsid w:val="007D44D7"/>
    <w:rsid w:val="007D4963"/>
    <w:rsid w:val="007D621A"/>
    <w:rsid w:val="007E055C"/>
    <w:rsid w:val="007E058A"/>
    <w:rsid w:val="007E2887"/>
    <w:rsid w:val="007E5278"/>
    <w:rsid w:val="007E60C7"/>
    <w:rsid w:val="007E749C"/>
    <w:rsid w:val="007F1A21"/>
    <w:rsid w:val="007F1B5C"/>
    <w:rsid w:val="007F2CE3"/>
    <w:rsid w:val="007F2EC9"/>
    <w:rsid w:val="007F32AB"/>
    <w:rsid w:val="007F6F04"/>
    <w:rsid w:val="007F7FDE"/>
    <w:rsid w:val="00801257"/>
    <w:rsid w:val="00803B0A"/>
    <w:rsid w:val="00804DED"/>
    <w:rsid w:val="00805B96"/>
    <w:rsid w:val="00806884"/>
    <w:rsid w:val="0081003C"/>
    <w:rsid w:val="008105BE"/>
    <w:rsid w:val="008115A5"/>
    <w:rsid w:val="00811D46"/>
    <w:rsid w:val="00812C43"/>
    <w:rsid w:val="0081415D"/>
    <w:rsid w:val="00817C08"/>
    <w:rsid w:val="00820229"/>
    <w:rsid w:val="00822448"/>
    <w:rsid w:val="00822ABE"/>
    <w:rsid w:val="008244D1"/>
    <w:rsid w:val="00826641"/>
    <w:rsid w:val="00827F51"/>
    <w:rsid w:val="00830CA3"/>
    <w:rsid w:val="0083104E"/>
    <w:rsid w:val="00832D3E"/>
    <w:rsid w:val="008343BE"/>
    <w:rsid w:val="00836535"/>
    <w:rsid w:val="00837EBD"/>
    <w:rsid w:val="00840FB4"/>
    <w:rsid w:val="008410B2"/>
    <w:rsid w:val="00845AEF"/>
    <w:rsid w:val="00847E8A"/>
    <w:rsid w:val="008500A0"/>
    <w:rsid w:val="008524E5"/>
    <w:rsid w:val="0085351C"/>
    <w:rsid w:val="0085435A"/>
    <w:rsid w:val="008549CA"/>
    <w:rsid w:val="008556C3"/>
    <w:rsid w:val="0085687C"/>
    <w:rsid w:val="00863007"/>
    <w:rsid w:val="008706C5"/>
    <w:rsid w:val="008709AF"/>
    <w:rsid w:val="00873707"/>
    <w:rsid w:val="0087395E"/>
    <w:rsid w:val="00874B20"/>
    <w:rsid w:val="008757C6"/>
    <w:rsid w:val="008763E1"/>
    <w:rsid w:val="0087775C"/>
    <w:rsid w:val="00877EC8"/>
    <w:rsid w:val="00880F36"/>
    <w:rsid w:val="00885530"/>
    <w:rsid w:val="0089029B"/>
    <w:rsid w:val="008910D1"/>
    <w:rsid w:val="0089296C"/>
    <w:rsid w:val="00896ABD"/>
    <w:rsid w:val="00897AB6"/>
    <w:rsid w:val="00897E99"/>
    <w:rsid w:val="00897EB9"/>
    <w:rsid w:val="008A3380"/>
    <w:rsid w:val="008A7A9C"/>
    <w:rsid w:val="008B03B1"/>
    <w:rsid w:val="008B2F43"/>
    <w:rsid w:val="008B5218"/>
    <w:rsid w:val="008B7102"/>
    <w:rsid w:val="008B7823"/>
    <w:rsid w:val="008C0621"/>
    <w:rsid w:val="008C37CC"/>
    <w:rsid w:val="008C3B7D"/>
    <w:rsid w:val="008C7357"/>
    <w:rsid w:val="008D0F90"/>
    <w:rsid w:val="008D290E"/>
    <w:rsid w:val="008D3715"/>
    <w:rsid w:val="008D5465"/>
    <w:rsid w:val="008D5E61"/>
    <w:rsid w:val="008D7EB7"/>
    <w:rsid w:val="008D7EC5"/>
    <w:rsid w:val="008E294E"/>
    <w:rsid w:val="008E3684"/>
    <w:rsid w:val="008E57F5"/>
    <w:rsid w:val="008E58D2"/>
    <w:rsid w:val="008E7606"/>
    <w:rsid w:val="008F1B94"/>
    <w:rsid w:val="008F1DAA"/>
    <w:rsid w:val="008F3EBD"/>
    <w:rsid w:val="008F60B2"/>
    <w:rsid w:val="008F7C41"/>
    <w:rsid w:val="009031E2"/>
    <w:rsid w:val="0091276C"/>
    <w:rsid w:val="00912929"/>
    <w:rsid w:val="009165AC"/>
    <w:rsid w:val="00916FFC"/>
    <w:rsid w:val="00917C23"/>
    <w:rsid w:val="0092053F"/>
    <w:rsid w:val="009215BD"/>
    <w:rsid w:val="00922FBE"/>
    <w:rsid w:val="0092340A"/>
    <w:rsid w:val="00923AD7"/>
    <w:rsid w:val="009313D9"/>
    <w:rsid w:val="009340CB"/>
    <w:rsid w:val="00935B7F"/>
    <w:rsid w:val="0093775D"/>
    <w:rsid w:val="00941293"/>
    <w:rsid w:val="00946372"/>
    <w:rsid w:val="00950C17"/>
    <w:rsid w:val="00951FAF"/>
    <w:rsid w:val="00954740"/>
    <w:rsid w:val="00955AE5"/>
    <w:rsid w:val="00956327"/>
    <w:rsid w:val="00962E71"/>
    <w:rsid w:val="00962EA4"/>
    <w:rsid w:val="00963ABC"/>
    <w:rsid w:val="00965D21"/>
    <w:rsid w:val="00967230"/>
    <w:rsid w:val="00967764"/>
    <w:rsid w:val="00970B0E"/>
    <w:rsid w:val="00970BB9"/>
    <w:rsid w:val="009715C8"/>
    <w:rsid w:val="009726EE"/>
    <w:rsid w:val="00972CDE"/>
    <w:rsid w:val="009733DD"/>
    <w:rsid w:val="00975573"/>
    <w:rsid w:val="0097565A"/>
    <w:rsid w:val="00976D03"/>
    <w:rsid w:val="009772DD"/>
    <w:rsid w:val="00977B30"/>
    <w:rsid w:val="00982F41"/>
    <w:rsid w:val="00985090"/>
    <w:rsid w:val="00987710"/>
    <w:rsid w:val="00987D3B"/>
    <w:rsid w:val="009904AB"/>
    <w:rsid w:val="00995688"/>
    <w:rsid w:val="009958A6"/>
    <w:rsid w:val="00996456"/>
    <w:rsid w:val="00996AC7"/>
    <w:rsid w:val="009A04F5"/>
    <w:rsid w:val="009A15EF"/>
    <w:rsid w:val="009A1FAD"/>
    <w:rsid w:val="009A38A5"/>
    <w:rsid w:val="009A5B73"/>
    <w:rsid w:val="009A70EC"/>
    <w:rsid w:val="009A7C61"/>
    <w:rsid w:val="009B118B"/>
    <w:rsid w:val="009B1737"/>
    <w:rsid w:val="009B3D4B"/>
    <w:rsid w:val="009B5B99"/>
    <w:rsid w:val="009B6780"/>
    <w:rsid w:val="009B6EFC"/>
    <w:rsid w:val="009C1FD0"/>
    <w:rsid w:val="009C2DF8"/>
    <w:rsid w:val="009C31BF"/>
    <w:rsid w:val="009C68B7"/>
    <w:rsid w:val="009D0834"/>
    <w:rsid w:val="009D0A1E"/>
    <w:rsid w:val="009D0B57"/>
    <w:rsid w:val="009D2AE3"/>
    <w:rsid w:val="009D2DB1"/>
    <w:rsid w:val="009D4019"/>
    <w:rsid w:val="009D52BC"/>
    <w:rsid w:val="009D7D0A"/>
    <w:rsid w:val="009E09D9"/>
    <w:rsid w:val="009E3CA5"/>
    <w:rsid w:val="009F01B1"/>
    <w:rsid w:val="009F0DBB"/>
    <w:rsid w:val="009F3887"/>
    <w:rsid w:val="009F659A"/>
    <w:rsid w:val="009F732B"/>
    <w:rsid w:val="00A0193F"/>
    <w:rsid w:val="00A01FE0"/>
    <w:rsid w:val="00A06945"/>
    <w:rsid w:val="00A10656"/>
    <w:rsid w:val="00A113C0"/>
    <w:rsid w:val="00A11C2D"/>
    <w:rsid w:val="00A12FA6"/>
    <w:rsid w:val="00A1339B"/>
    <w:rsid w:val="00A1384F"/>
    <w:rsid w:val="00A14ABA"/>
    <w:rsid w:val="00A22507"/>
    <w:rsid w:val="00A24CB6"/>
    <w:rsid w:val="00A26CD2"/>
    <w:rsid w:val="00A27667"/>
    <w:rsid w:val="00A32979"/>
    <w:rsid w:val="00A34A67"/>
    <w:rsid w:val="00A37462"/>
    <w:rsid w:val="00A459E1"/>
    <w:rsid w:val="00A46AC4"/>
    <w:rsid w:val="00A47025"/>
    <w:rsid w:val="00A50FEE"/>
    <w:rsid w:val="00A52296"/>
    <w:rsid w:val="00A55661"/>
    <w:rsid w:val="00A61B70"/>
    <w:rsid w:val="00A61FA8"/>
    <w:rsid w:val="00A637F4"/>
    <w:rsid w:val="00A64DF2"/>
    <w:rsid w:val="00A65485"/>
    <w:rsid w:val="00A66E05"/>
    <w:rsid w:val="00A70753"/>
    <w:rsid w:val="00A712D2"/>
    <w:rsid w:val="00A81BA0"/>
    <w:rsid w:val="00A82C8A"/>
    <w:rsid w:val="00A8346B"/>
    <w:rsid w:val="00A852FF"/>
    <w:rsid w:val="00A856D4"/>
    <w:rsid w:val="00A85BCD"/>
    <w:rsid w:val="00A87337"/>
    <w:rsid w:val="00A90C97"/>
    <w:rsid w:val="00A90F7C"/>
    <w:rsid w:val="00A91C06"/>
    <w:rsid w:val="00A92DDC"/>
    <w:rsid w:val="00A931EB"/>
    <w:rsid w:val="00A960C8"/>
    <w:rsid w:val="00A96604"/>
    <w:rsid w:val="00AA03DF"/>
    <w:rsid w:val="00AA1B4F"/>
    <w:rsid w:val="00AA21D8"/>
    <w:rsid w:val="00AA271A"/>
    <w:rsid w:val="00AA3270"/>
    <w:rsid w:val="00AA3272"/>
    <w:rsid w:val="00AA54F3"/>
    <w:rsid w:val="00AA6B43"/>
    <w:rsid w:val="00AA720D"/>
    <w:rsid w:val="00AB02CE"/>
    <w:rsid w:val="00AB156A"/>
    <w:rsid w:val="00AB367A"/>
    <w:rsid w:val="00AB58E3"/>
    <w:rsid w:val="00AB5DF4"/>
    <w:rsid w:val="00AC01D1"/>
    <w:rsid w:val="00AC0AB2"/>
    <w:rsid w:val="00AC0E9F"/>
    <w:rsid w:val="00AC2F99"/>
    <w:rsid w:val="00AC52A5"/>
    <w:rsid w:val="00AC6EFD"/>
    <w:rsid w:val="00AC7151"/>
    <w:rsid w:val="00AD4048"/>
    <w:rsid w:val="00AD460A"/>
    <w:rsid w:val="00AD6A05"/>
    <w:rsid w:val="00AD6B1F"/>
    <w:rsid w:val="00AD73DC"/>
    <w:rsid w:val="00AE118B"/>
    <w:rsid w:val="00AE272B"/>
    <w:rsid w:val="00AE3E3A"/>
    <w:rsid w:val="00AE77B4"/>
    <w:rsid w:val="00AE7C1A"/>
    <w:rsid w:val="00AE7DF8"/>
    <w:rsid w:val="00AF0D9C"/>
    <w:rsid w:val="00AF13AB"/>
    <w:rsid w:val="00AF1D36"/>
    <w:rsid w:val="00AF280B"/>
    <w:rsid w:val="00AF5F75"/>
    <w:rsid w:val="00AF6001"/>
    <w:rsid w:val="00B01222"/>
    <w:rsid w:val="00B01A16"/>
    <w:rsid w:val="00B02042"/>
    <w:rsid w:val="00B07F45"/>
    <w:rsid w:val="00B1021A"/>
    <w:rsid w:val="00B1481A"/>
    <w:rsid w:val="00B15A1F"/>
    <w:rsid w:val="00B15FE9"/>
    <w:rsid w:val="00B1615E"/>
    <w:rsid w:val="00B16513"/>
    <w:rsid w:val="00B16C65"/>
    <w:rsid w:val="00B2148A"/>
    <w:rsid w:val="00B220C2"/>
    <w:rsid w:val="00B22E66"/>
    <w:rsid w:val="00B25B32"/>
    <w:rsid w:val="00B32616"/>
    <w:rsid w:val="00B34007"/>
    <w:rsid w:val="00B366DE"/>
    <w:rsid w:val="00B36C42"/>
    <w:rsid w:val="00B42EA7"/>
    <w:rsid w:val="00B44C0F"/>
    <w:rsid w:val="00B5106D"/>
    <w:rsid w:val="00B51845"/>
    <w:rsid w:val="00B51923"/>
    <w:rsid w:val="00B52D58"/>
    <w:rsid w:val="00B5337C"/>
    <w:rsid w:val="00B53FDE"/>
    <w:rsid w:val="00B56397"/>
    <w:rsid w:val="00B571DA"/>
    <w:rsid w:val="00B6027B"/>
    <w:rsid w:val="00B636C8"/>
    <w:rsid w:val="00B65EDB"/>
    <w:rsid w:val="00B67AFF"/>
    <w:rsid w:val="00B67E20"/>
    <w:rsid w:val="00B70B59"/>
    <w:rsid w:val="00B724B3"/>
    <w:rsid w:val="00B73657"/>
    <w:rsid w:val="00B739B3"/>
    <w:rsid w:val="00B74224"/>
    <w:rsid w:val="00B81B15"/>
    <w:rsid w:val="00B82773"/>
    <w:rsid w:val="00B87C7B"/>
    <w:rsid w:val="00B915AE"/>
    <w:rsid w:val="00B9756B"/>
    <w:rsid w:val="00BA0D20"/>
    <w:rsid w:val="00BA1735"/>
    <w:rsid w:val="00BA19FA"/>
    <w:rsid w:val="00BA258E"/>
    <w:rsid w:val="00BA2F83"/>
    <w:rsid w:val="00BA4288"/>
    <w:rsid w:val="00BA7727"/>
    <w:rsid w:val="00BB0902"/>
    <w:rsid w:val="00BB1B8B"/>
    <w:rsid w:val="00BB1F9C"/>
    <w:rsid w:val="00BB1FFE"/>
    <w:rsid w:val="00BB2586"/>
    <w:rsid w:val="00BB48E5"/>
    <w:rsid w:val="00BB5607"/>
    <w:rsid w:val="00BB5ACA"/>
    <w:rsid w:val="00BB5BA7"/>
    <w:rsid w:val="00BB627F"/>
    <w:rsid w:val="00BB6CCC"/>
    <w:rsid w:val="00BB7077"/>
    <w:rsid w:val="00BB7737"/>
    <w:rsid w:val="00BC0C17"/>
    <w:rsid w:val="00BC3823"/>
    <w:rsid w:val="00BC5730"/>
    <w:rsid w:val="00BC5841"/>
    <w:rsid w:val="00BC612F"/>
    <w:rsid w:val="00BC66BA"/>
    <w:rsid w:val="00BD2EF0"/>
    <w:rsid w:val="00BD60B4"/>
    <w:rsid w:val="00BD796B"/>
    <w:rsid w:val="00BE37AB"/>
    <w:rsid w:val="00BE40C0"/>
    <w:rsid w:val="00BE5F4A"/>
    <w:rsid w:val="00BE7AEF"/>
    <w:rsid w:val="00BF09B0"/>
    <w:rsid w:val="00BF1544"/>
    <w:rsid w:val="00BF15E2"/>
    <w:rsid w:val="00BF1B53"/>
    <w:rsid w:val="00BF246D"/>
    <w:rsid w:val="00BF2682"/>
    <w:rsid w:val="00BF554D"/>
    <w:rsid w:val="00BF70BD"/>
    <w:rsid w:val="00C017A9"/>
    <w:rsid w:val="00C06F06"/>
    <w:rsid w:val="00C20FAD"/>
    <w:rsid w:val="00C2283F"/>
    <w:rsid w:val="00C2375F"/>
    <w:rsid w:val="00C247CB"/>
    <w:rsid w:val="00C255A7"/>
    <w:rsid w:val="00C3063D"/>
    <w:rsid w:val="00C315EA"/>
    <w:rsid w:val="00C32E66"/>
    <w:rsid w:val="00C3355F"/>
    <w:rsid w:val="00C33A04"/>
    <w:rsid w:val="00C34F5D"/>
    <w:rsid w:val="00C3569A"/>
    <w:rsid w:val="00C3653E"/>
    <w:rsid w:val="00C42AC9"/>
    <w:rsid w:val="00C43F48"/>
    <w:rsid w:val="00C448FF"/>
    <w:rsid w:val="00C455A9"/>
    <w:rsid w:val="00C458BD"/>
    <w:rsid w:val="00C45E57"/>
    <w:rsid w:val="00C522D1"/>
    <w:rsid w:val="00C52F29"/>
    <w:rsid w:val="00C55BA5"/>
    <w:rsid w:val="00C56CE6"/>
    <w:rsid w:val="00C5745F"/>
    <w:rsid w:val="00C60005"/>
    <w:rsid w:val="00C61A98"/>
    <w:rsid w:val="00C63201"/>
    <w:rsid w:val="00C64E62"/>
    <w:rsid w:val="00C651D5"/>
    <w:rsid w:val="00C65CCC"/>
    <w:rsid w:val="00C74203"/>
    <w:rsid w:val="00C75737"/>
    <w:rsid w:val="00C7618F"/>
    <w:rsid w:val="00C765A9"/>
    <w:rsid w:val="00C77AC7"/>
    <w:rsid w:val="00C808A8"/>
    <w:rsid w:val="00C81157"/>
    <w:rsid w:val="00C8162D"/>
    <w:rsid w:val="00C82495"/>
    <w:rsid w:val="00C830BB"/>
    <w:rsid w:val="00C83A0B"/>
    <w:rsid w:val="00C842D0"/>
    <w:rsid w:val="00C84ED1"/>
    <w:rsid w:val="00C863CC"/>
    <w:rsid w:val="00C9038F"/>
    <w:rsid w:val="00C90937"/>
    <w:rsid w:val="00C92AAB"/>
    <w:rsid w:val="00C95D4C"/>
    <w:rsid w:val="00C9637F"/>
    <w:rsid w:val="00C9708A"/>
    <w:rsid w:val="00C97DFB"/>
    <w:rsid w:val="00CA2435"/>
    <w:rsid w:val="00CA4068"/>
    <w:rsid w:val="00CA67F4"/>
    <w:rsid w:val="00CB37F8"/>
    <w:rsid w:val="00CB7273"/>
    <w:rsid w:val="00CB7DC3"/>
    <w:rsid w:val="00CC35B7"/>
    <w:rsid w:val="00CC4A01"/>
    <w:rsid w:val="00CC5BE1"/>
    <w:rsid w:val="00CC75A2"/>
    <w:rsid w:val="00CC7A18"/>
    <w:rsid w:val="00CD0E2F"/>
    <w:rsid w:val="00CD1D49"/>
    <w:rsid w:val="00CD2F20"/>
    <w:rsid w:val="00CD4F0F"/>
    <w:rsid w:val="00CD6B20"/>
    <w:rsid w:val="00CD7EBC"/>
    <w:rsid w:val="00CE1339"/>
    <w:rsid w:val="00CE61CC"/>
    <w:rsid w:val="00CE6E42"/>
    <w:rsid w:val="00CF20B7"/>
    <w:rsid w:val="00CF6692"/>
    <w:rsid w:val="00CF7441"/>
    <w:rsid w:val="00D00D16"/>
    <w:rsid w:val="00D00D28"/>
    <w:rsid w:val="00D03C6C"/>
    <w:rsid w:val="00D04760"/>
    <w:rsid w:val="00D04A95"/>
    <w:rsid w:val="00D06288"/>
    <w:rsid w:val="00D068C7"/>
    <w:rsid w:val="00D06B24"/>
    <w:rsid w:val="00D112B7"/>
    <w:rsid w:val="00D128A4"/>
    <w:rsid w:val="00D13DEA"/>
    <w:rsid w:val="00D147C8"/>
    <w:rsid w:val="00D15131"/>
    <w:rsid w:val="00D16FA2"/>
    <w:rsid w:val="00D200E3"/>
    <w:rsid w:val="00D20954"/>
    <w:rsid w:val="00D21C39"/>
    <w:rsid w:val="00D21FC6"/>
    <w:rsid w:val="00D2243A"/>
    <w:rsid w:val="00D25ECA"/>
    <w:rsid w:val="00D30EFB"/>
    <w:rsid w:val="00D33393"/>
    <w:rsid w:val="00D33D36"/>
    <w:rsid w:val="00D34D94"/>
    <w:rsid w:val="00D368C9"/>
    <w:rsid w:val="00D409E2"/>
    <w:rsid w:val="00D427D7"/>
    <w:rsid w:val="00D44E62"/>
    <w:rsid w:val="00D4727E"/>
    <w:rsid w:val="00D51570"/>
    <w:rsid w:val="00D555B7"/>
    <w:rsid w:val="00D556AD"/>
    <w:rsid w:val="00D60381"/>
    <w:rsid w:val="00D616DE"/>
    <w:rsid w:val="00D620E9"/>
    <w:rsid w:val="00D62201"/>
    <w:rsid w:val="00D646CA"/>
    <w:rsid w:val="00D651D1"/>
    <w:rsid w:val="00D6713A"/>
    <w:rsid w:val="00D70120"/>
    <w:rsid w:val="00D70B6B"/>
    <w:rsid w:val="00D717BB"/>
    <w:rsid w:val="00D7226B"/>
    <w:rsid w:val="00D72707"/>
    <w:rsid w:val="00D75A9C"/>
    <w:rsid w:val="00D807A7"/>
    <w:rsid w:val="00D807C8"/>
    <w:rsid w:val="00D80ACC"/>
    <w:rsid w:val="00D829C8"/>
    <w:rsid w:val="00D85E6F"/>
    <w:rsid w:val="00D90871"/>
    <w:rsid w:val="00D9155F"/>
    <w:rsid w:val="00D9203F"/>
    <w:rsid w:val="00D9403F"/>
    <w:rsid w:val="00D94359"/>
    <w:rsid w:val="00D959B4"/>
    <w:rsid w:val="00DA008F"/>
    <w:rsid w:val="00DA10E9"/>
    <w:rsid w:val="00DA4453"/>
    <w:rsid w:val="00DA44DE"/>
    <w:rsid w:val="00DB620A"/>
    <w:rsid w:val="00DB6AD5"/>
    <w:rsid w:val="00DC3128"/>
    <w:rsid w:val="00DC3832"/>
    <w:rsid w:val="00DC7A51"/>
    <w:rsid w:val="00DD2FF1"/>
    <w:rsid w:val="00DD3B1E"/>
    <w:rsid w:val="00DE558C"/>
    <w:rsid w:val="00DE5B5F"/>
    <w:rsid w:val="00DF614E"/>
    <w:rsid w:val="00E00696"/>
    <w:rsid w:val="00E03596"/>
    <w:rsid w:val="00E03651"/>
    <w:rsid w:val="00E03808"/>
    <w:rsid w:val="00E060C2"/>
    <w:rsid w:val="00E06324"/>
    <w:rsid w:val="00E07B81"/>
    <w:rsid w:val="00E10AFD"/>
    <w:rsid w:val="00E12B11"/>
    <w:rsid w:val="00E12FB0"/>
    <w:rsid w:val="00E14814"/>
    <w:rsid w:val="00E150A2"/>
    <w:rsid w:val="00E155C8"/>
    <w:rsid w:val="00E1591B"/>
    <w:rsid w:val="00E16A50"/>
    <w:rsid w:val="00E249D5"/>
    <w:rsid w:val="00E25017"/>
    <w:rsid w:val="00E26F73"/>
    <w:rsid w:val="00E30A34"/>
    <w:rsid w:val="00E326E0"/>
    <w:rsid w:val="00E33C68"/>
    <w:rsid w:val="00E34EEB"/>
    <w:rsid w:val="00E3687C"/>
    <w:rsid w:val="00E440E5"/>
    <w:rsid w:val="00E44EB9"/>
    <w:rsid w:val="00E45BDC"/>
    <w:rsid w:val="00E45E2F"/>
    <w:rsid w:val="00E46358"/>
    <w:rsid w:val="00E471DC"/>
    <w:rsid w:val="00E50EB4"/>
    <w:rsid w:val="00E51672"/>
    <w:rsid w:val="00E532FC"/>
    <w:rsid w:val="00E54508"/>
    <w:rsid w:val="00E559B4"/>
    <w:rsid w:val="00E55BB0"/>
    <w:rsid w:val="00E57BA2"/>
    <w:rsid w:val="00E609E5"/>
    <w:rsid w:val="00E60F27"/>
    <w:rsid w:val="00E61242"/>
    <w:rsid w:val="00E64D93"/>
    <w:rsid w:val="00E65EDB"/>
    <w:rsid w:val="00E66927"/>
    <w:rsid w:val="00E677B8"/>
    <w:rsid w:val="00E67FA1"/>
    <w:rsid w:val="00E67FC6"/>
    <w:rsid w:val="00E728DA"/>
    <w:rsid w:val="00E72A27"/>
    <w:rsid w:val="00E7387D"/>
    <w:rsid w:val="00E73D53"/>
    <w:rsid w:val="00E75111"/>
    <w:rsid w:val="00E75EEE"/>
    <w:rsid w:val="00E77296"/>
    <w:rsid w:val="00E775E6"/>
    <w:rsid w:val="00E77EE3"/>
    <w:rsid w:val="00E8089D"/>
    <w:rsid w:val="00E8655A"/>
    <w:rsid w:val="00E865BA"/>
    <w:rsid w:val="00E87527"/>
    <w:rsid w:val="00E87EF7"/>
    <w:rsid w:val="00E93763"/>
    <w:rsid w:val="00E9393A"/>
    <w:rsid w:val="00E93C1B"/>
    <w:rsid w:val="00E93EEE"/>
    <w:rsid w:val="00E96C4C"/>
    <w:rsid w:val="00EA23AD"/>
    <w:rsid w:val="00EA2635"/>
    <w:rsid w:val="00EA2AAE"/>
    <w:rsid w:val="00EA2EC0"/>
    <w:rsid w:val="00EA427A"/>
    <w:rsid w:val="00EA723B"/>
    <w:rsid w:val="00EB0B95"/>
    <w:rsid w:val="00EB5ABF"/>
    <w:rsid w:val="00EB6350"/>
    <w:rsid w:val="00EB687A"/>
    <w:rsid w:val="00EB6E2A"/>
    <w:rsid w:val="00EC2F62"/>
    <w:rsid w:val="00EC50B6"/>
    <w:rsid w:val="00EC62EB"/>
    <w:rsid w:val="00EC6E9F"/>
    <w:rsid w:val="00ED35F9"/>
    <w:rsid w:val="00ED44F0"/>
    <w:rsid w:val="00ED4B33"/>
    <w:rsid w:val="00ED5993"/>
    <w:rsid w:val="00ED59E2"/>
    <w:rsid w:val="00ED5E3E"/>
    <w:rsid w:val="00ED6745"/>
    <w:rsid w:val="00ED7DD6"/>
    <w:rsid w:val="00EE060B"/>
    <w:rsid w:val="00EE15A1"/>
    <w:rsid w:val="00EE2A7C"/>
    <w:rsid w:val="00EE2C42"/>
    <w:rsid w:val="00EE341B"/>
    <w:rsid w:val="00EE3E7B"/>
    <w:rsid w:val="00EE4453"/>
    <w:rsid w:val="00EE5FCE"/>
    <w:rsid w:val="00EE6BBD"/>
    <w:rsid w:val="00EE6E1E"/>
    <w:rsid w:val="00EE705F"/>
    <w:rsid w:val="00EE746D"/>
    <w:rsid w:val="00EF10EA"/>
    <w:rsid w:val="00EF1462"/>
    <w:rsid w:val="00EF30EF"/>
    <w:rsid w:val="00EF54FD"/>
    <w:rsid w:val="00F07D3A"/>
    <w:rsid w:val="00F07F0D"/>
    <w:rsid w:val="00F13112"/>
    <w:rsid w:val="00F16FE6"/>
    <w:rsid w:val="00F17D01"/>
    <w:rsid w:val="00F20302"/>
    <w:rsid w:val="00F234CC"/>
    <w:rsid w:val="00F238BD"/>
    <w:rsid w:val="00F23F71"/>
    <w:rsid w:val="00F24992"/>
    <w:rsid w:val="00F24EFC"/>
    <w:rsid w:val="00F27F41"/>
    <w:rsid w:val="00F32F2F"/>
    <w:rsid w:val="00F33F3F"/>
    <w:rsid w:val="00F35BDD"/>
    <w:rsid w:val="00F35EF0"/>
    <w:rsid w:val="00F35F37"/>
    <w:rsid w:val="00F3781F"/>
    <w:rsid w:val="00F403FD"/>
    <w:rsid w:val="00F41E72"/>
    <w:rsid w:val="00F441D7"/>
    <w:rsid w:val="00F44E49"/>
    <w:rsid w:val="00F45BDF"/>
    <w:rsid w:val="00F50300"/>
    <w:rsid w:val="00F50B53"/>
    <w:rsid w:val="00F5414B"/>
    <w:rsid w:val="00F55E2F"/>
    <w:rsid w:val="00F56E39"/>
    <w:rsid w:val="00F623E9"/>
    <w:rsid w:val="00F63949"/>
    <w:rsid w:val="00F63951"/>
    <w:rsid w:val="00F63C86"/>
    <w:rsid w:val="00F6714E"/>
    <w:rsid w:val="00F6755C"/>
    <w:rsid w:val="00F67BAC"/>
    <w:rsid w:val="00F7402F"/>
    <w:rsid w:val="00F766AD"/>
    <w:rsid w:val="00F766BE"/>
    <w:rsid w:val="00F77EB9"/>
    <w:rsid w:val="00F80635"/>
    <w:rsid w:val="00F8115F"/>
    <w:rsid w:val="00F815D1"/>
    <w:rsid w:val="00F81E7E"/>
    <w:rsid w:val="00F81F0F"/>
    <w:rsid w:val="00F825F4"/>
    <w:rsid w:val="00F83CD5"/>
    <w:rsid w:val="00F8581A"/>
    <w:rsid w:val="00F90B7E"/>
    <w:rsid w:val="00F92AA1"/>
    <w:rsid w:val="00F932DE"/>
    <w:rsid w:val="00F963DD"/>
    <w:rsid w:val="00F9641A"/>
    <w:rsid w:val="00F97004"/>
    <w:rsid w:val="00FA2045"/>
    <w:rsid w:val="00FA7A66"/>
    <w:rsid w:val="00FB13BF"/>
    <w:rsid w:val="00FB1AA9"/>
    <w:rsid w:val="00FB4B5A"/>
    <w:rsid w:val="00FB576F"/>
    <w:rsid w:val="00FB5963"/>
    <w:rsid w:val="00FB5DAA"/>
    <w:rsid w:val="00FB7521"/>
    <w:rsid w:val="00FB7D50"/>
    <w:rsid w:val="00FC04B9"/>
    <w:rsid w:val="00FC0C61"/>
    <w:rsid w:val="00FC161A"/>
    <w:rsid w:val="00FC23D5"/>
    <w:rsid w:val="00FC362B"/>
    <w:rsid w:val="00FC4337"/>
    <w:rsid w:val="00FC4C1A"/>
    <w:rsid w:val="00FC628F"/>
    <w:rsid w:val="00FC6468"/>
    <w:rsid w:val="00FC6D49"/>
    <w:rsid w:val="00FD41F5"/>
    <w:rsid w:val="00FD4922"/>
    <w:rsid w:val="00FD6461"/>
    <w:rsid w:val="00FD7BBD"/>
    <w:rsid w:val="00FE0281"/>
    <w:rsid w:val="00FE0B6C"/>
    <w:rsid w:val="00FE0FB8"/>
    <w:rsid w:val="00FE2706"/>
    <w:rsid w:val="00FE7083"/>
    <w:rsid w:val="00FF019F"/>
    <w:rsid w:val="00FF1B2A"/>
    <w:rsid w:val="00FF1CB1"/>
    <w:rsid w:val="00FF2160"/>
    <w:rsid w:val="00FF2CB1"/>
    <w:rsid w:val="00FF30DE"/>
    <w:rsid w:val="00FF644B"/>
    <w:rsid w:val="00FF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15AC8"/>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table" w:styleId="2-3">
    <w:name w:val="Grid Table 2 Accent 3"/>
    <w:basedOn w:val="a1"/>
    <w:uiPriority w:val="47"/>
    <w:rsid w:val="008B03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21">
    <w:name w:val="未处理的提及2"/>
    <w:basedOn w:val="a0"/>
    <w:uiPriority w:val="99"/>
    <w:rsid w:val="00A50FEE"/>
    <w:rPr>
      <w:color w:val="605E5C"/>
      <w:shd w:val="clear" w:color="auto" w:fill="E1DFDD"/>
    </w:rPr>
  </w:style>
  <w:style w:type="character" w:styleId="afa">
    <w:name w:val="Unresolved Mention"/>
    <w:basedOn w:val="a0"/>
    <w:uiPriority w:val="99"/>
    <w:rsid w:val="00E7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27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3320355">
      <w:bodyDiv w:val="1"/>
      <w:marLeft w:val="0"/>
      <w:marRight w:val="0"/>
      <w:marTop w:val="0"/>
      <w:marBottom w:val="0"/>
      <w:divBdr>
        <w:top w:val="none" w:sz="0" w:space="0" w:color="auto"/>
        <w:left w:val="none" w:sz="0" w:space="0" w:color="auto"/>
        <w:bottom w:val="none" w:sz="0" w:space="0" w:color="auto"/>
        <w:right w:val="none" w:sz="0" w:space="0" w:color="auto"/>
      </w:divBdr>
    </w:div>
    <w:div w:id="201368140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erenz@caltech.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EA6A-DCA9-4008-96E9-55E6A8D4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5496</Words>
  <Characters>31331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36754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2018-09-12T23:49:00Z</cp:lastPrinted>
  <dcterms:created xsi:type="dcterms:W3CDTF">2019-01-02T10:45:00Z</dcterms:created>
  <dcterms:modified xsi:type="dcterms:W3CDTF">2019-01-03T08:50:00Z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