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AC0AC" w14:textId="6E26489D" w:rsidR="00764DAF" w:rsidRDefault="006305D7" w:rsidP="004E1D73">
      <w:pPr>
        <w:pStyle w:val="NormalWeb"/>
        <w:spacing w:before="0" w:beforeAutospacing="0" w:after="0" w:afterAutospacing="0"/>
        <w:jc w:val="left"/>
        <w:rPr>
          <w:rFonts w:asciiTheme="minorHAnsi" w:hAnsiTheme="minorHAnsi" w:cstheme="minorHAnsi"/>
        </w:rPr>
      </w:pPr>
      <w:r w:rsidRPr="00486C1D">
        <w:rPr>
          <w:rFonts w:asciiTheme="minorHAnsi" w:hAnsiTheme="minorHAnsi" w:cstheme="minorHAnsi"/>
          <w:b/>
          <w:bCs/>
        </w:rPr>
        <w:t>TITLE:</w:t>
      </w:r>
      <w:r w:rsidRPr="00486C1D">
        <w:rPr>
          <w:rFonts w:asciiTheme="minorHAnsi" w:hAnsiTheme="minorHAnsi" w:cstheme="minorHAnsi"/>
        </w:rPr>
        <w:t xml:space="preserve"> </w:t>
      </w:r>
    </w:p>
    <w:p w14:paraId="4E55F4CC" w14:textId="675FA07D" w:rsidR="00601268" w:rsidRPr="007D3532" w:rsidRDefault="00CF546D" w:rsidP="004E1D73">
      <w:pPr>
        <w:pStyle w:val="NormalWeb"/>
        <w:spacing w:before="0" w:beforeAutospacing="0" w:after="0" w:afterAutospacing="0"/>
        <w:jc w:val="left"/>
        <w:rPr>
          <w:rFonts w:asciiTheme="minorHAnsi" w:hAnsiTheme="minorHAnsi" w:cstheme="minorHAnsi"/>
          <w:color w:val="auto"/>
        </w:rPr>
      </w:pPr>
      <w:r w:rsidRPr="007D3532">
        <w:rPr>
          <w:rFonts w:asciiTheme="minorHAnsi" w:hAnsiTheme="minorHAnsi" w:cstheme="minorHAnsi"/>
          <w:color w:val="auto"/>
        </w:rPr>
        <w:t>ATAC-</w:t>
      </w:r>
      <w:r w:rsidR="00122997" w:rsidRPr="007D3532">
        <w:rPr>
          <w:rFonts w:asciiTheme="minorHAnsi" w:hAnsiTheme="minorHAnsi" w:cstheme="minorHAnsi"/>
          <w:color w:val="auto"/>
        </w:rPr>
        <w:t>seq</w:t>
      </w:r>
      <w:r w:rsidR="004A6EF2">
        <w:rPr>
          <w:rFonts w:asciiTheme="minorHAnsi" w:hAnsiTheme="minorHAnsi" w:cstheme="minorHAnsi"/>
          <w:color w:val="auto"/>
        </w:rPr>
        <w:t xml:space="preserve"> Assay</w:t>
      </w:r>
      <w:r w:rsidR="00122997" w:rsidRPr="007D3532">
        <w:rPr>
          <w:rFonts w:asciiTheme="minorHAnsi" w:hAnsiTheme="minorHAnsi" w:cstheme="minorHAnsi"/>
          <w:color w:val="auto"/>
        </w:rPr>
        <w:t xml:space="preserve"> </w:t>
      </w:r>
      <w:r w:rsidR="004A6EF2">
        <w:rPr>
          <w:rFonts w:asciiTheme="minorHAnsi" w:hAnsiTheme="minorHAnsi" w:cstheme="minorHAnsi"/>
          <w:color w:val="auto"/>
        </w:rPr>
        <w:t>w</w:t>
      </w:r>
      <w:bookmarkStart w:id="0" w:name="_GoBack"/>
      <w:bookmarkEnd w:id="0"/>
      <w:r w:rsidR="004A6EF2">
        <w:rPr>
          <w:rFonts w:asciiTheme="minorHAnsi" w:hAnsiTheme="minorHAnsi" w:cstheme="minorHAnsi"/>
          <w:color w:val="auto"/>
        </w:rPr>
        <w:t xml:space="preserve">ith </w:t>
      </w:r>
      <w:r w:rsidR="004A6EF2" w:rsidRPr="007D3532">
        <w:rPr>
          <w:rFonts w:asciiTheme="minorHAnsi" w:hAnsiTheme="minorHAnsi" w:cstheme="minorHAnsi"/>
          <w:color w:val="auto"/>
        </w:rPr>
        <w:t>Low Mitochondrial DNA Contamination</w:t>
      </w:r>
      <w:r w:rsidR="004A6EF2">
        <w:rPr>
          <w:rFonts w:asciiTheme="minorHAnsi" w:hAnsiTheme="minorHAnsi" w:cstheme="minorHAnsi"/>
          <w:color w:val="auto"/>
        </w:rPr>
        <w:t xml:space="preserve"> </w:t>
      </w:r>
      <w:r w:rsidR="00316813">
        <w:rPr>
          <w:rFonts w:asciiTheme="minorHAnsi" w:hAnsiTheme="minorHAnsi" w:cstheme="minorHAnsi"/>
          <w:color w:val="auto"/>
        </w:rPr>
        <w:t>from</w:t>
      </w:r>
      <w:r w:rsidRPr="007D3532">
        <w:rPr>
          <w:rFonts w:asciiTheme="minorHAnsi" w:hAnsiTheme="minorHAnsi" w:cstheme="minorHAnsi"/>
          <w:color w:val="auto"/>
        </w:rPr>
        <w:t xml:space="preserve"> </w:t>
      </w:r>
      <w:r w:rsidR="00601268" w:rsidRPr="007D3532">
        <w:rPr>
          <w:rFonts w:asciiTheme="minorHAnsi" w:hAnsiTheme="minorHAnsi" w:cstheme="minorHAnsi"/>
          <w:color w:val="auto"/>
        </w:rPr>
        <w:t xml:space="preserve">Primary </w:t>
      </w:r>
      <w:r w:rsidR="004207A2" w:rsidRPr="007D3532">
        <w:rPr>
          <w:rFonts w:asciiTheme="minorHAnsi" w:hAnsiTheme="minorHAnsi" w:cstheme="minorHAnsi"/>
          <w:color w:val="auto"/>
        </w:rPr>
        <w:t xml:space="preserve">Human CD4+ </w:t>
      </w:r>
      <w:r w:rsidR="00601268" w:rsidRPr="007D3532">
        <w:rPr>
          <w:rFonts w:asciiTheme="minorHAnsi" w:hAnsiTheme="minorHAnsi" w:cstheme="minorHAnsi"/>
          <w:color w:val="auto"/>
        </w:rPr>
        <w:t xml:space="preserve">T Lymphocytes </w:t>
      </w:r>
    </w:p>
    <w:p w14:paraId="7478F8B5" w14:textId="77777777" w:rsidR="00A06BF0" w:rsidRPr="007D3532" w:rsidRDefault="00A06BF0">
      <w:pPr>
        <w:jc w:val="left"/>
        <w:rPr>
          <w:rFonts w:asciiTheme="minorHAnsi" w:hAnsiTheme="minorHAnsi" w:cstheme="minorHAnsi"/>
          <w:b/>
          <w:bCs/>
          <w:color w:val="auto"/>
        </w:rPr>
      </w:pPr>
    </w:p>
    <w:p w14:paraId="3D080DA3" w14:textId="530E9BC6" w:rsidR="006305D7" w:rsidRPr="007D3532" w:rsidRDefault="006305D7">
      <w:pPr>
        <w:jc w:val="left"/>
        <w:rPr>
          <w:rFonts w:asciiTheme="minorHAnsi" w:hAnsiTheme="minorHAnsi" w:cstheme="minorHAnsi"/>
          <w:b/>
          <w:bCs/>
        </w:rPr>
      </w:pPr>
      <w:r w:rsidRPr="007D3532">
        <w:rPr>
          <w:rFonts w:asciiTheme="minorHAnsi" w:hAnsiTheme="minorHAnsi" w:cstheme="minorHAnsi"/>
          <w:b/>
          <w:bCs/>
        </w:rPr>
        <w:t>AUTHORS</w:t>
      </w:r>
      <w:r w:rsidR="000B662E" w:rsidRPr="007D3532">
        <w:rPr>
          <w:rFonts w:asciiTheme="minorHAnsi" w:hAnsiTheme="minorHAnsi" w:cstheme="minorHAnsi"/>
          <w:b/>
          <w:bCs/>
        </w:rPr>
        <w:t xml:space="preserve"> </w:t>
      </w:r>
      <w:r w:rsidR="00086FF5" w:rsidRPr="007D3532">
        <w:rPr>
          <w:rFonts w:asciiTheme="minorHAnsi" w:hAnsiTheme="minorHAnsi" w:cstheme="minorHAnsi"/>
          <w:b/>
          <w:bCs/>
        </w:rPr>
        <w:t xml:space="preserve">AND </w:t>
      </w:r>
      <w:r w:rsidR="000B662E" w:rsidRPr="007D3532">
        <w:rPr>
          <w:rFonts w:asciiTheme="minorHAnsi" w:hAnsiTheme="minorHAnsi" w:cstheme="minorHAnsi"/>
          <w:b/>
          <w:bCs/>
        </w:rPr>
        <w:t>AFFILIATIONS</w:t>
      </w:r>
      <w:r w:rsidRPr="007D3532">
        <w:rPr>
          <w:rFonts w:asciiTheme="minorHAnsi" w:hAnsiTheme="minorHAnsi" w:cstheme="minorHAnsi"/>
          <w:b/>
          <w:bCs/>
        </w:rPr>
        <w:t xml:space="preserve">: </w:t>
      </w:r>
    </w:p>
    <w:p w14:paraId="32B171D0" w14:textId="425DA175" w:rsidR="007A4DD6" w:rsidRDefault="008C4771">
      <w:pPr>
        <w:jc w:val="left"/>
        <w:rPr>
          <w:rFonts w:asciiTheme="minorHAnsi" w:hAnsiTheme="minorHAnsi" w:cstheme="minorHAnsi"/>
          <w:color w:val="auto"/>
          <w:vertAlign w:val="superscript"/>
        </w:rPr>
      </w:pPr>
      <w:r w:rsidRPr="007D3532">
        <w:rPr>
          <w:rFonts w:asciiTheme="minorHAnsi" w:hAnsiTheme="minorHAnsi" w:cstheme="minorHAnsi"/>
          <w:color w:val="auto"/>
        </w:rPr>
        <w:t>H</w:t>
      </w:r>
      <w:r w:rsidR="00B07AF6" w:rsidRPr="007D3532">
        <w:rPr>
          <w:rFonts w:asciiTheme="minorHAnsi" w:hAnsiTheme="minorHAnsi" w:cstheme="minorHAnsi"/>
          <w:color w:val="auto"/>
        </w:rPr>
        <w:t>annah D</w:t>
      </w:r>
      <w:r w:rsidRPr="007D3532">
        <w:rPr>
          <w:rFonts w:asciiTheme="minorHAnsi" w:hAnsiTheme="minorHAnsi" w:cstheme="minorHAnsi"/>
          <w:color w:val="auto"/>
        </w:rPr>
        <w:t xml:space="preserve"> Rickner</w:t>
      </w:r>
      <w:r w:rsidR="00B07AF6" w:rsidRPr="007D3532">
        <w:rPr>
          <w:rFonts w:asciiTheme="minorHAnsi" w:hAnsiTheme="minorHAnsi" w:cstheme="minorHAnsi"/>
          <w:color w:val="auto"/>
          <w:vertAlign w:val="superscript"/>
        </w:rPr>
        <w:t>1</w:t>
      </w:r>
      <w:r w:rsidR="00B07AF6" w:rsidRPr="007D3532">
        <w:rPr>
          <w:rFonts w:asciiTheme="minorHAnsi" w:hAnsiTheme="minorHAnsi" w:cstheme="minorHAnsi"/>
          <w:color w:val="auto"/>
        </w:rPr>
        <w:t xml:space="preserve">, </w:t>
      </w:r>
      <w:r w:rsidR="00204568" w:rsidRPr="00F038B0">
        <w:rPr>
          <w:rFonts w:asciiTheme="minorHAnsi" w:hAnsiTheme="minorHAnsi" w:cstheme="minorHAnsi"/>
          <w:color w:val="212121"/>
          <w:shd w:val="clear" w:color="auto" w:fill="FFFFFF"/>
        </w:rPr>
        <w:t>Sheng-Yong Niu</w:t>
      </w:r>
      <w:r w:rsidR="00040D28">
        <w:rPr>
          <w:rFonts w:asciiTheme="minorHAnsi" w:hAnsiTheme="minorHAnsi" w:cstheme="minorHAnsi"/>
          <w:color w:val="auto"/>
          <w:vertAlign w:val="superscript"/>
        </w:rPr>
        <w:t>1,2</w:t>
      </w:r>
      <w:r w:rsidR="009A37D3" w:rsidRPr="00734356">
        <w:rPr>
          <w:rFonts w:asciiTheme="minorHAnsi" w:hAnsiTheme="minorHAnsi" w:cstheme="minorHAnsi"/>
          <w:color w:val="auto"/>
        </w:rPr>
        <w:t xml:space="preserve">, </w:t>
      </w:r>
      <w:r w:rsidR="00B07AF6" w:rsidRPr="00734356">
        <w:rPr>
          <w:rFonts w:asciiTheme="minorHAnsi" w:hAnsiTheme="minorHAnsi" w:cstheme="minorHAnsi"/>
          <w:color w:val="auto"/>
        </w:rPr>
        <w:t>Christine S Cheng</w:t>
      </w:r>
      <w:r w:rsidR="00B07AF6" w:rsidRPr="00734356">
        <w:rPr>
          <w:rFonts w:asciiTheme="minorHAnsi" w:hAnsiTheme="minorHAnsi" w:cstheme="minorHAnsi"/>
          <w:color w:val="auto"/>
          <w:vertAlign w:val="superscript"/>
        </w:rPr>
        <w:t>1</w:t>
      </w:r>
      <w:r w:rsidR="00E97488">
        <w:rPr>
          <w:rFonts w:asciiTheme="minorHAnsi" w:hAnsiTheme="minorHAnsi" w:cstheme="minorHAnsi"/>
          <w:color w:val="auto"/>
          <w:vertAlign w:val="superscript"/>
        </w:rPr>
        <w:t>,3</w:t>
      </w:r>
    </w:p>
    <w:p w14:paraId="1D07EBEF" w14:textId="77777777" w:rsidR="00DB6274" w:rsidRPr="00734356" w:rsidRDefault="00DB6274">
      <w:pPr>
        <w:jc w:val="left"/>
        <w:rPr>
          <w:rFonts w:asciiTheme="minorHAnsi" w:hAnsiTheme="minorHAnsi" w:cstheme="minorHAnsi"/>
          <w:color w:val="auto"/>
          <w:vertAlign w:val="superscript"/>
        </w:rPr>
      </w:pPr>
    </w:p>
    <w:p w14:paraId="75CF008E" w14:textId="5A9CD23F" w:rsidR="00B07AF6" w:rsidRDefault="002649E0">
      <w:pPr>
        <w:jc w:val="left"/>
        <w:rPr>
          <w:rFonts w:asciiTheme="minorHAnsi" w:hAnsiTheme="minorHAnsi" w:cstheme="minorHAnsi"/>
          <w:color w:val="auto"/>
        </w:rPr>
      </w:pPr>
      <w:r w:rsidRPr="00DB6274">
        <w:rPr>
          <w:rFonts w:asciiTheme="minorHAnsi" w:hAnsiTheme="minorHAnsi" w:cstheme="minorHAnsi"/>
          <w:color w:val="auto"/>
          <w:vertAlign w:val="superscript"/>
        </w:rPr>
        <w:t>1</w:t>
      </w:r>
      <w:r w:rsidR="00B07AF6" w:rsidRPr="007D3532">
        <w:rPr>
          <w:rFonts w:asciiTheme="minorHAnsi" w:hAnsiTheme="minorHAnsi" w:cstheme="minorHAnsi"/>
          <w:color w:val="auto"/>
        </w:rPr>
        <w:t>Department of Biology, Boston University, Boston, MA, USA</w:t>
      </w:r>
    </w:p>
    <w:p w14:paraId="77829A15" w14:textId="5BE12FCF" w:rsidR="007D3532" w:rsidRDefault="007D3532">
      <w:pPr>
        <w:jc w:val="left"/>
        <w:rPr>
          <w:rFonts w:asciiTheme="minorHAnsi" w:hAnsiTheme="minorHAnsi" w:cstheme="minorHAnsi"/>
          <w:color w:val="212121"/>
          <w:shd w:val="clear" w:color="auto" w:fill="FFFFFF"/>
        </w:rPr>
      </w:pPr>
      <w:r w:rsidRPr="00DB6274">
        <w:rPr>
          <w:rFonts w:asciiTheme="minorHAnsi" w:hAnsiTheme="minorHAnsi" w:cstheme="minorHAnsi"/>
          <w:color w:val="auto"/>
          <w:vertAlign w:val="superscript"/>
        </w:rPr>
        <w:t>2</w:t>
      </w:r>
      <w:r w:rsidRPr="00F038B0">
        <w:rPr>
          <w:rFonts w:asciiTheme="minorHAnsi" w:hAnsiTheme="minorHAnsi" w:cstheme="minorHAnsi"/>
          <w:color w:val="212121"/>
          <w:shd w:val="clear" w:color="auto" w:fill="FFFFFF"/>
        </w:rPr>
        <w:t>Department of Computer Science and Engineering</w:t>
      </w:r>
      <w:r>
        <w:rPr>
          <w:rFonts w:asciiTheme="minorHAnsi" w:hAnsiTheme="minorHAnsi" w:cstheme="minorHAnsi"/>
          <w:color w:val="212121"/>
          <w:shd w:val="clear" w:color="auto" w:fill="FFFFFF"/>
        </w:rPr>
        <w:t xml:space="preserve">, </w:t>
      </w:r>
      <w:r w:rsidR="00FC0DD6">
        <w:rPr>
          <w:rFonts w:asciiTheme="minorHAnsi" w:hAnsiTheme="minorHAnsi" w:cstheme="minorHAnsi"/>
          <w:color w:val="212121"/>
          <w:shd w:val="clear" w:color="auto" w:fill="FFFFFF"/>
        </w:rPr>
        <w:t>University of California San Diego</w:t>
      </w:r>
      <w:r>
        <w:rPr>
          <w:rFonts w:asciiTheme="minorHAnsi" w:hAnsiTheme="minorHAnsi" w:cstheme="minorHAnsi"/>
          <w:color w:val="212121"/>
          <w:shd w:val="clear" w:color="auto" w:fill="FFFFFF"/>
        </w:rPr>
        <w:t xml:space="preserve">, </w:t>
      </w:r>
      <w:r w:rsidR="00FC0DD6">
        <w:rPr>
          <w:rFonts w:asciiTheme="minorHAnsi" w:hAnsiTheme="minorHAnsi" w:cstheme="minorHAnsi"/>
          <w:color w:val="212121"/>
          <w:shd w:val="clear" w:color="auto" w:fill="FFFFFF"/>
        </w:rPr>
        <w:t>La Jolla</w:t>
      </w:r>
      <w:r>
        <w:rPr>
          <w:rFonts w:asciiTheme="minorHAnsi" w:hAnsiTheme="minorHAnsi" w:cstheme="minorHAnsi"/>
          <w:color w:val="212121"/>
          <w:shd w:val="clear" w:color="auto" w:fill="FFFFFF"/>
        </w:rPr>
        <w:t xml:space="preserve">, </w:t>
      </w:r>
      <w:r w:rsidR="00FC0DD6">
        <w:rPr>
          <w:rFonts w:asciiTheme="minorHAnsi" w:hAnsiTheme="minorHAnsi" w:cstheme="minorHAnsi"/>
          <w:color w:val="212121"/>
          <w:shd w:val="clear" w:color="auto" w:fill="FFFFFF"/>
        </w:rPr>
        <w:t>CA</w:t>
      </w:r>
      <w:r>
        <w:rPr>
          <w:rFonts w:asciiTheme="minorHAnsi" w:hAnsiTheme="minorHAnsi" w:cstheme="minorHAnsi"/>
          <w:color w:val="212121"/>
          <w:shd w:val="clear" w:color="auto" w:fill="FFFFFF"/>
        </w:rPr>
        <w:t>, USA</w:t>
      </w:r>
    </w:p>
    <w:p w14:paraId="62A52893" w14:textId="68F40452" w:rsidR="00E97488" w:rsidRPr="007D3532" w:rsidRDefault="00FC0DD6">
      <w:pPr>
        <w:jc w:val="left"/>
        <w:rPr>
          <w:rFonts w:asciiTheme="minorHAnsi" w:hAnsiTheme="minorHAnsi" w:cstheme="minorHAnsi"/>
          <w:color w:val="auto"/>
        </w:rPr>
      </w:pPr>
      <w:r w:rsidRPr="00DB6274">
        <w:rPr>
          <w:rFonts w:asciiTheme="minorHAnsi" w:hAnsiTheme="minorHAnsi" w:cstheme="minorHAnsi"/>
          <w:color w:val="auto"/>
          <w:vertAlign w:val="superscript"/>
        </w:rPr>
        <w:t>3</w:t>
      </w:r>
      <w:r w:rsidR="00E97488">
        <w:rPr>
          <w:rFonts w:asciiTheme="minorHAnsi" w:hAnsiTheme="minorHAnsi" w:cstheme="minorHAnsi"/>
          <w:color w:val="auto"/>
        </w:rPr>
        <w:t>Bioinformatics Program</w:t>
      </w:r>
      <w:r w:rsidR="00E97488" w:rsidRPr="007D3532">
        <w:rPr>
          <w:rFonts w:asciiTheme="minorHAnsi" w:hAnsiTheme="minorHAnsi" w:cstheme="minorHAnsi"/>
          <w:color w:val="auto"/>
        </w:rPr>
        <w:t>, Boston University, Boston, MA, USA</w:t>
      </w:r>
    </w:p>
    <w:p w14:paraId="2AE43012" w14:textId="16FF0802" w:rsidR="002649E0" w:rsidRPr="00734356" w:rsidRDefault="002649E0">
      <w:pPr>
        <w:jc w:val="left"/>
        <w:rPr>
          <w:rFonts w:asciiTheme="minorHAnsi" w:hAnsiTheme="minorHAnsi" w:cstheme="minorHAnsi"/>
          <w:color w:val="auto"/>
        </w:rPr>
      </w:pPr>
    </w:p>
    <w:p w14:paraId="4EB8BE2D" w14:textId="63313486" w:rsidR="00282C84" w:rsidRPr="00DB6274" w:rsidRDefault="002649E0">
      <w:pPr>
        <w:jc w:val="left"/>
        <w:rPr>
          <w:rFonts w:asciiTheme="minorHAnsi" w:hAnsiTheme="minorHAnsi" w:cstheme="minorHAnsi"/>
          <w:color w:val="auto"/>
        </w:rPr>
      </w:pPr>
      <w:r w:rsidRPr="00AC44AF">
        <w:rPr>
          <w:rFonts w:asciiTheme="minorHAnsi" w:hAnsiTheme="minorHAnsi" w:cstheme="minorHAnsi"/>
          <w:b/>
          <w:color w:val="auto"/>
        </w:rPr>
        <w:t>Corresponding Author:</w:t>
      </w:r>
      <w:r w:rsidR="00B91E5E">
        <w:rPr>
          <w:rFonts w:asciiTheme="minorHAnsi" w:hAnsiTheme="minorHAnsi" w:cstheme="minorHAnsi"/>
          <w:color w:val="auto"/>
        </w:rPr>
        <w:br/>
      </w:r>
      <w:r>
        <w:rPr>
          <w:rFonts w:asciiTheme="minorHAnsi" w:hAnsiTheme="minorHAnsi" w:cstheme="minorHAnsi"/>
          <w:color w:val="auto"/>
        </w:rPr>
        <w:t>Christine S Cheng</w:t>
      </w:r>
      <w:r w:rsidR="00B91E5E">
        <w:rPr>
          <w:rFonts w:asciiTheme="minorHAnsi" w:hAnsiTheme="minorHAnsi" w:cstheme="minorHAnsi"/>
          <w:color w:val="auto"/>
        </w:rPr>
        <w:t xml:space="preserve"> </w:t>
      </w:r>
      <w:r w:rsidR="00DB6274">
        <w:rPr>
          <w:rFonts w:asciiTheme="minorHAnsi" w:hAnsiTheme="minorHAnsi" w:cstheme="minorHAnsi"/>
          <w:color w:val="auto"/>
        </w:rPr>
        <w:tab/>
      </w:r>
      <w:r w:rsidR="00B91E5E">
        <w:rPr>
          <w:rFonts w:asciiTheme="minorHAnsi" w:hAnsiTheme="minorHAnsi" w:cstheme="minorHAnsi"/>
          <w:color w:val="auto"/>
        </w:rPr>
        <w:t>(</w:t>
      </w:r>
      <w:r w:rsidR="004E134C" w:rsidRPr="00F038B0">
        <w:rPr>
          <w:color w:val="auto"/>
        </w:rPr>
        <w:t>chcheng@bu.edu</w:t>
      </w:r>
      <w:r w:rsidR="00B91E5E">
        <w:rPr>
          <w:color w:val="auto"/>
        </w:rPr>
        <w:t>)</w:t>
      </w:r>
    </w:p>
    <w:p w14:paraId="10922E71" w14:textId="7FE798AE" w:rsidR="00204568" w:rsidRDefault="00204568">
      <w:pPr>
        <w:jc w:val="left"/>
        <w:rPr>
          <w:color w:val="auto"/>
        </w:rPr>
      </w:pPr>
    </w:p>
    <w:p w14:paraId="72D939F4" w14:textId="74569BBF" w:rsidR="00204568" w:rsidRPr="00AC44AF" w:rsidRDefault="00204568">
      <w:pPr>
        <w:jc w:val="left"/>
        <w:rPr>
          <w:b/>
          <w:color w:val="auto"/>
        </w:rPr>
      </w:pPr>
      <w:r w:rsidRPr="00AC44AF">
        <w:rPr>
          <w:b/>
          <w:color w:val="auto"/>
        </w:rPr>
        <w:t>Email Addresses of Co-</w:t>
      </w:r>
      <w:r w:rsidR="004E1D73">
        <w:rPr>
          <w:b/>
          <w:color w:val="auto"/>
        </w:rPr>
        <w:t>a</w:t>
      </w:r>
      <w:r w:rsidRPr="00AC44AF">
        <w:rPr>
          <w:b/>
          <w:color w:val="auto"/>
        </w:rPr>
        <w:t>uthors:</w:t>
      </w:r>
    </w:p>
    <w:p w14:paraId="4EFEF563" w14:textId="61C5C942" w:rsidR="00204568" w:rsidRPr="00F038B0" w:rsidRDefault="00204568">
      <w:pPr>
        <w:jc w:val="left"/>
        <w:rPr>
          <w:rFonts w:asciiTheme="minorHAnsi" w:hAnsiTheme="minorHAnsi" w:cstheme="minorHAnsi"/>
          <w:color w:val="auto"/>
        </w:rPr>
      </w:pPr>
      <w:r w:rsidRPr="00F038B0">
        <w:rPr>
          <w:rFonts w:asciiTheme="minorHAnsi" w:hAnsiTheme="minorHAnsi" w:cstheme="minorHAnsi"/>
          <w:color w:val="auto"/>
        </w:rPr>
        <w:t xml:space="preserve">Hannah D </w:t>
      </w:r>
      <w:proofErr w:type="spellStart"/>
      <w:r w:rsidRPr="00F038B0">
        <w:rPr>
          <w:rFonts w:asciiTheme="minorHAnsi" w:hAnsiTheme="minorHAnsi" w:cstheme="minorHAnsi"/>
          <w:color w:val="auto"/>
        </w:rPr>
        <w:t>Rickner</w:t>
      </w:r>
      <w:proofErr w:type="spellEnd"/>
      <w:r w:rsidRPr="00F038B0">
        <w:rPr>
          <w:rFonts w:asciiTheme="minorHAnsi" w:hAnsiTheme="minorHAnsi" w:cstheme="minorHAnsi"/>
          <w:color w:val="auto"/>
        </w:rPr>
        <w:t xml:space="preserve"> </w:t>
      </w:r>
      <w:r w:rsidR="00DB6274">
        <w:rPr>
          <w:rFonts w:asciiTheme="minorHAnsi" w:hAnsiTheme="minorHAnsi" w:cstheme="minorHAnsi"/>
          <w:color w:val="auto"/>
        </w:rPr>
        <w:tab/>
      </w:r>
      <w:r w:rsidRPr="00F038B0">
        <w:rPr>
          <w:rFonts w:asciiTheme="minorHAnsi" w:hAnsiTheme="minorHAnsi" w:cstheme="minorHAnsi"/>
          <w:color w:val="auto"/>
        </w:rPr>
        <w:t>(hrickner@bu.edu)</w:t>
      </w:r>
    </w:p>
    <w:p w14:paraId="6A568806" w14:textId="3153BD49" w:rsidR="00204568" w:rsidRDefault="00204568">
      <w:pPr>
        <w:jc w:val="left"/>
        <w:rPr>
          <w:color w:val="auto"/>
        </w:rPr>
      </w:pPr>
      <w:r w:rsidRPr="00F038B0">
        <w:rPr>
          <w:rFonts w:asciiTheme="minorHAnsi" w:hAnsiTheme="minorHAnsi" w:cstheme="minorHAnsi"/>
          <w:color w:val="212121"/>
          <w:shd w:val="clear" w:color="auto" w:fill="FFFFFF"/>
        </w:rPr>
        <w:t xml:space="preserve">Sheng-Yong </w:t>
      </w:r>
      <w:proofErr w:type="spellStart"/>
      <w:r w:rsidRPr="00F038B0">
        <w:rPr>
          <w:rFonts w:asciiTheme="minorHAnsi" w:hAnsiTheme="minorHAnsi" w:cstheme="minorHAnsi"/>
          <w:color w:val="212121"/>
          <w:shd w:val="clear" w:color="auto" w:fill="FFFFFF"/>
        </w:rPr>
        <w:t>Niu</w:t>
      </w:r>
      <w:proofErr w:type="spellEnd"/>
      <w:r w:rsidRPr="00F038B0">
        <w:rPr>
          <w:rFonts w:asciiTheme="minorHAnsi" w:hAnsiTheme="minorHAnsi" w:cstheme="minorHAnsi"/>
          <w:color w:val="212121"/>
          <w:shd w:val="clear" w:color="auto" w:fill="FFFFFF"/>
        </w:rPr>
        <w:t xml:space="preserve"> </w:t>
      </w:r>
      <w:r w:rsidR="00DB6274">
        <w:rPr>
          <w:rFonts w:asciiTheme="minorHAnsi" w:hAnsiTheme="minorHAnsi" w:cstheme="minorHAnsi"/>
          <w:color w:val="212121"/>
          <w:shd w:val="clear" w:color="auto" w:fill="FFFFFF"/>
        </w:rPr>
        <w:tab/>
      </w:r>
      <w:r w:rsidRPr="00F038B0">
        <w:rPr>
          <w:rFonts w:asciiTheme="minorHAnsi" w:hAnsiTheme="minorHAnsi" w:cstheme="minorHAnsi"/>
          <w:color w:val="212121"/>
          <w:shd w:val="clear" w:color="auto" w:fill="FFFFFF"/>
        </w:rPr>
        <w:t>(</w:t>
      </w:r>
      <w:r w:rsidR="00960BDF" w:rsidRPr="00F038B0">
        <w:t>sniu@ucsd.edu</w:t>
      </w:r>
      <w:r w:rsidRPr="00F038B0">
        <w:rPr>
          <w:rFonts w:asciiTheme="minorHAnsi" w:hAnsiTheme="minorHAnsi" w:cstheme="minorHAnsi"/>
          <w:shd w:val="clear" w:color="auto" w:fill="FFFFFF"/>
        </w:rPr>
        <w:t>)</w:t>
      </w:r>
    </w:p>
    <w:p w14:paraId="28D0E144" w14:textId="77777777" w:rsidR="00204568" w:rsidRDefault="00204568">
      <w:pPr>
        <w:jc w:val="left"/>
        <w:rPr>
          <w:rFonts w:asciiTheme="minorHAnsi" w:hAnsiTheme="minorHAnsi" w:cstheme="minorHAnsi"/>
          <w:color w:val="auto"/>
        </w:rPr>
      </w:pPr>
    </w:p>
    <w:p w14:paraId="71B79AC9" w14:textId="4A63F4EA" w:rsidR="006305D7" w:rsidRDefault="006305D7">
      <w:pPr>
        <w:pStyle w:val="NormalWeb"/>
        <w:spacing w:before="0" w:beforeAutospacing="0" w:after="0" w:afterAutospacing="0"/>
        <w:jc w:val="left"/>
        <w:rPr>
          <w:rFonts w:asciiTheme="minorHAnsi" w:hAnsiTheme="minorHAnsi" w:cstheme="minorHAnsi"/>
        </w:rPr>
      </w:pPr>
      <w:r w:rsidRPr="00486C1D">
        <w:rPr>
          <w:rFonts w:asciiTheme="minorHAnsi" w:hAnsiTheme="minorHAnsi" w:cstheme="minorHAnsi"/>
          <w:b/>
          <w:bCs/>
        </w:rPr>
        <w:t>KEYWORDS:</w:t>
      </w:r>
      <w:r w:rsidRPr="00486C1D">
        <w:rPr>
          <w:rFonts w:asciiTheme="minorHAnsi" w:hAnsiTheme="minorHAnsi" w:cstheme="minorHAnsi"/>
        </w:rPr>
        <w:t xml:space="preserve"> </w:t>
      </w:r>
    </w:p>
    <w:p w14:paraId="6C0B0781" w14:textId="4FDDAA59" w:rsidR="007A4DD6" w:rsidRPr="00C536CC" w:rsidRDefault="008E4CF0">
      <w:pPr>
        <w:jc w:val="left"/>
        <w:rPr>
          <w:rFonts w:asciiTheme="minorHAnsi" w:hAnsiTheme="minorHAnsi" w:cstheme="minorHAnsi"/>
          <w:color w:val="auto"/>
        </w:rPr>
      </w:pPr>
      <w:r>
        <w:rPr>
          <w:rFonts w:asciiTheme="minorHAnsi" w:hAnsiTheme="minorHAnsi" w:cstheme="minorHAnsi"/>
          <w:color w:val="auto"/>
        </w:rPr>
        <w:t xml:space="preserve">Epigenomics, </w:t>
      </w:r>
      <w:r w:rsidR="00C536CC" w:rsidRPr="00C536CC">
        <w:rPr>
          <w:rFonts w:asciiTheme="minorHAnsi" w:hAnsiTheme="minorHAnsi" w:cstheme="minorHAnsi"/>
          <w:color w:val="auto"/>
        </w:rPr>
        <w:t xml:space="preserve">ATAC-seq, </w:t>
      </w:r>
      <w:r w:rsidR="00C536CC">
        <w:rPr>
          <w:rFonts w:asciiTheme="minorHAnsi" w:hAnsiTheme="minorHAnsi" w:cstheme="minorHAnsi"/>
          <w:color w:val="auto"/>
        </w:rPr>
        <w:t xml:space="preserve">Tn5, </w:t>
      </w:r>
      <w:r w:rsidR="00601268">
        <w:rPr>
          <w:rFonts w:asciiTheme="minorHAnsi" w:hAnsiTheme="minorHAnsi" w:cstheme="minorHAnsi"/>
          <w:color w:val="auto"/>
        </w:rPr>
        <w:t>CD4+ lymphocytes</w:t>
      </w:r>
      <w:r w:rsidR="00C536CC">
        <w:rPr>
          <w:rFonts w:asciiTheme="minorHAnsi" w:hAnsiTheme="minorHAnsi" w:cstheme="minorHAnsi"/>
          <w:color w:val="auto"/>
        </w:rPr>
        <w:t>, nucle</w:t>
      </w:r>
      <w:r w:rsidR="00315CF5">
        <w:rPr>
          <w:rFonts w:asciiTheme="minorHAnsi" w:hAnsiTheme="minorHAnsi" w:cstheme="minorHAnsi"/>
          <w:color w:val="auto"/>
        </w:rPr>
        <w:t>i</w:t>
      </w:r>
      <w:r w:rsidR="00C536CC">
        <w:rPr>
          <w:rFonts w:asciiTheme="minorHAnsi" w:hAnsiTheme="minorHAnsi" w:cstheme="minorHAnsi"/>
          <w:color w:val="auto"/>
        </w:rPr>
        <w:t xml:space="preserve">, mitochondrial </w:t>
      </w:r>
      <w:r w:rsidR="005747D0">
        <w:rPr>
          <w:rFonts w:asciiTheme="minorHAnsi" w:hAnsiTheme="minorHAnsi" w:cstheme="minorHAnsi"/>
          <w:color w:val="auto"/>
        </w:rPr>
        <w:t xml:space="preserve">DNA </w:t>
      </w:r>
      <w:r w:rsidR="00C536CC">
        <w:rPr>
          <w:rFonts w:asciiTheme="minorHAnsi" w:hAnsiTheme="minorHAnsi" w:cstheme="minorHAnsi"/>
          <w:color w:val="auto"/>
        </w:rPr>
        <w:t>contamination</w:t>
      </w:r>
    </w:p>
    <w:p w14:paraId="1CB4E390" w14:textId="77777777" w:rsidR="006305D7" w:rsidRPr="00486C1D" w:rsidRDefault="006305D7">
      <w:pPr>
        <w:pStyle w:val="NormalWeb"/>
        <w:spacing w:before="0" w:beforeAutospacing="0" w:after="0" w:afterAutospacing="0"/>
        <w:jc w:val="left"/>
        <w:rPr>
          <w:rFonts w:asciiTheme="minorHAnsi" w:hAnsiTheme="minorHAnsi" w:cstheme="minorHAnsi"/>
        </w:rPr>
      </w:pPr>
    </w:p>
    <w:p w14:paraId="628AC4B5" w14:textId="39949FB9" w:rsidR="006305D7" w:rsidRDefault="00086FF5">
      <w:pPr>
        <w:jc w:val="left"/>
        <w:rPr>
          <w:rFonts w:asciiTheme="minorHAnsi" w:hAnsiTheme="minorHAnsi" w:cstheme="minorHAnsi"/>
          <w:b/>
          <w:bCs/>
        </w:rPr>
      </w:pPr>
      <w:r w:rsidRPr="00486C1D">
        <w:rPr>
          <w:rFonts w:asciiTheme="minorHAnsi" w:hAnsiTheme="minorHAnsi" w:cstheme="minorHAnsi"/>
          <w:b/>
          <w:bCs/>
        </w:rPr>
        <w:t>SUMMARY</w:t>
      </w:r>
      <w:r w:rsidR="00A06BF0" w:rsidRPr="00486C1D">
        <w:rPr>
          <w:rFonts w:asciiTheme="minorHAnsi" w:hAnsiTheme="minorHAnsi" w:cstheme="minorHAnsi"/>
          <w:b/>
          <w:bCs/>
        </w:rPr>
        <w:t>:</w:t>
      </w:r>
    </w:p>
    <w:p w14:paraId="32798D51" w14:textId="39A1E60C" w:rsidR="007A4DD6" w:rsidRPr="00E4287C" w:rsidRDefault="008A0275" w:rsidP="00AC44AF">
      <w:pPr>
        <w:jc w:val="left"/>
        <w:rPr>
          <w:rFonts w:asciiTheme="minorHAnsi" w:hAnsiTheme="minorHAnsi" w:cstheme="minorHAnsi"/>
          <w:color w:val="auto"/>
        </w:rPr>
      </w:pPr>
      <w:r>
        <w:rPr>
          <w:rFonts w:asciiTheme="minorHAnsi" w:hAnsiTheme="minorHAnsi" w:cstheme="minorHAnsi"/>
        </w:rPr>
        <w:t xml:space="preserve">Here, we present a protocol to perform </w:t>
      </w:r>
      <w:r w:rsidR="004E1D73">
        <w:rPr>
          <w:rFonts w:asciiTheme="minorHAnsi" w:hAnsiTheme="minorHAnsi" w:cstheme="minorHAnsi"/>
        </w:rPr>
        <w:t>an</w:t>
      </w:r>
      <w:r>
        <w:rPr>
          <w:rFonts w:asciiTheme="minorHAnsi" w:hAnsiTheme="minorHAnsi" w:cstheme="minorHAnsi"/>
        </w:rPr>
        <w:t xml:space="preserve"> </w:t>
      </w:r>
      <w:r w:rsidR="00FF2FCB">
        <w:rPr>
          <w:rFonts w:asciiTheme="minorHAnsi" w:hAnsiTheme="minorHAnsi" w:cstheme="minorHAnsi"/>
          <w:color w:val="auto"/>
        </w:rPr>
        <w:t>a</w:t>
      </w:r>
      <w:r w:rsidR="000D7975">
        <w:rPr>
          <w:rFonts w:asciiTheme="minorHAnsi" w:hAnsiTheme="minorHAnsi" w:cstheme="minorHAnsi"/>
          <w:color w:val="auto"/>
        </w:rPr>
        <w:t xml:space="preserve">ssay for </w:t>
      </w:r>
      <w:r w:rsidR="00FF2FCB">
        <w:rPr>
          <w:rFonts w:asciiTheme="minorHAnsi" w:hAnsiTheme="minorHAnsi" w:cstheme="minorHAnsi"/>
          <w:color w:val="auto"/>
        </w:rPr>
        <w:t>transposase-accessible c</w:t>
      </w:r>
      <w:r w:rsidR="000D7975">
        <w:rPr>
          <w:rFonts w:asciiTheme="minorHAnsi" w:hAnsiTheme="minorHAnsi" w:cstheme="minorHAnsi"/>
          <w:color w:val="auto"/>
        </w:rPr>
        <w:t xml:space="preserve">hromatin </w:t>
      </w:r>
      <w:r w:rsidR="00FF2FCB">
        <w:rPr>
          <w:rFonts w:asciiTheme="minorHAnsi" w:hAnsiTheme="minorHAnsi" w:cstheme="minorHAnsi"/>
          <w:color w:val="auto"/>
        </w:rPr>
        <w:t>s</w:t>
      </w:r>
      <w:r w:rsidR="000D7975">
        <w:rPr>
          <w:rFonts w:asciiTheme="minorHAnsi" w:hAnsiTheme="minorHAnsi" w:cstheme="minorHAnsi"/>
          <w:color w:val="auto"/>
        </w:rPr>
        <w:t>equencing (ATAC-seq)</w:t>
      </w:r>
      <w:r>
        <w:rPr>
          <w:rFonts w:asciiTheme="minorHAnsi" w:hAnsiTheme="minorHAnsi" w:cstheme="minorHAnsi"/>
          <w:color w:val="auto"/>
        </w:rPr>
        <w:t xml:space="preserve"> on activated CD4+ human lymphocytes. The protocol has been modified to minimize</w:t>
      </w:r>
      <w:r w:rsidR="009B2172">
        <w:rPr>
          <w:rFonts w:asciiTheme="minorHAnsi" w:hAnsiTheme="minorHAnsi" w:cstheme="minorHAnsi"/>
          <w:color w:val="auto"/>
        </w:rPr>
        <w:t xml:space="preserve"> contaminating mitochondrial DNA reads from 50% to 3% through the introduction of a new lysis buffer. </w:t>
      </w:r>
    </w:p>
    <w:p w14:paraId="761028D6" w14:textId="77777777" w:rsidR="006305D7" w:rsidRPr="00486C1D" w:rsidRDefault="006305D7">
      <w:pPr>
        <w:jc w:val="left"/>
        <w:rPr>
          <w:rFonts w:asciiTheme="minorHAnsi" w:hAnsiTheme="minorHAnsi" w:cstheme="minorHAnsi"/>
        </w:rPr>
      </w:pPr>
    </w:p>
    <w:p w14:paraId="64FB8590" w14:textId="2B76CAAB" w:rsidR="006305D7" w:rsidRDefault="006305D7" w:rsidP="00AC44AF">
      <w:pPr>
        <w:jc w:val="left"/>
        <w:rPr>
          <w:rFonts w:asciiTheme="minorHAnsi" w:hAnsiTheme="minorHAnsi" w:cstheme="minorHAnsi"/>
        </w:rPr>
      </w:pPr>
      <w:r w:rsidRPr="00486C1D">
        <w:rPr>
          <w:rFonts w:asciiTheme="minorHAnsi" w:hAnsiTheme="minorHAnsi" w:cstheme="minorHAnsi"/>
          <w:b/>
          <w:bCs/>
        </w:rPr>
        <w:t>ABSTRACT:</w:t>
      </w:r>
      <w:r w:rsidRPr="00486C1D">
        <w:rPr>
          <w:rFonts w:asciiTheme="minorHAnsi" w:hAnsiTheme="minorHAnsi" w:cstheme="minorHAnsi"/>
        </w:rPr>
        <w:t xml:space="preserve"> </w:t>
      </w:r>
    </w:p>
    <w:p w14:paraId="35C431E1" w14:textId="2A934130" w:rsidR="00CD0DE9" w:rsidRDefault="00D51A02" w:rsidP="00AC44AF">
      <w:pPr>
        <w:jc w:val="left"/>
        <w:rPr>
          <w:rFonts w:asciiTheme="minorHAnsi" w:hAnsiTheme="minorHAnsi" w:cstheme="minorHAnsi"/>
          <w:color w:val="auto"/>
        </w:rPr>
      </w:pPr>
      <w:r>
        <w:rPr>
          <w:rFonts w:asciiTheme="minorHAnsi" w:hAnsiTheme="minorHAnsi" w:cstheme="minorHAnsi"/>
          <w:color w:val="auto"/>
        </w:rPr>
        <w:t xml:space="preserve">ATAC-seq has become a </w:t>
      </w:r>
      <w:r w:rsidR="00293692">
        <w:rPr>
          <w:rFonts w:asciiTheme="minorHAnsi" w:hAnsiTheme="minorHAnsi" w:cstheme="minorHAnsi"/>
          <w:color w:val="auto"/>
        </w:rPr>
        <w:t xml:space="preserve">widely </w:t>
      </w:r>
      <w:r w:rsidR="00935085">
        <w:rPr>
          <w:rFonts w:asciiTheme="minorHAnsi" w:hAnsiTheme="minorHAnsi" w:cstheme="minorHAnsi"/>
          <w:color w:val="auto"/>
        </w:rPr>
        <w:t>used</w:t>
      </w:r>
      <w:r w:rsidR="00293692">
        <w:rPr>
          <w:rFonts w:asciiTheme="minorHAnsi" w:hAnsiTheme="minorHAnsi" w:cstheme="minorHAnsi"/>
          <w:color w:val="auto"/>
        </w:rPr>
        <w:t xml:space="preserve"> </w:t>
      </w:r>
      <w:r>
        <w:rPr>
          <w:rFonts w:asciiTheme="minorHAnsi" w:hAnsiTheme="minorHAnsi" w:cstheme="minorHAnsi"/>
          <w:color w:val="auto"/>
        </w:rPr>
        <w:t>methodology in the study of epigenetics</w:t>
      </w:r>
      <w:r w:rsidR="00296083">
        <w:rPr>
          <w:rFonts w:asciiTheme="minorHAnsi" w:hAnsiTheme="minorHAnsi" w:cstheme="minorHAnsi"/>
          <w:color w:val="auto"/>
        </w:rPr>
        <w:t xml:space="preserve"> </w:t>
      </w:r>
      <w:r w:rsidR="00D21850">
        <w:rPr>
          <w:rFonts w:asciiTheme="minorHAnsi" w:hAnsiTheme="minorHAnsi" w:cstheme="minorHAnsi"/>
          <w:color w:val="auto"/>
        </w:rPr>
        <w:t>due to its rapid and simple approach to</w:t>
      </w:r>
      <w:r>
        <w:rPr>
          <w:rFonts w:asciiTheme="minorHAnsi" w:hAnsiTheme="minorHAnsi" w:cstheme="minorHAnsi"/>
          <w:color w:val="auto"/>
        </w:rPr>
        <w:t xml:space="preserve"> mapping genome</w:t>
      </w:r>
      <w:r w:rsidR="00193FD2">
        <w:rPr>
          <w:rFonts w:asciiTheme="minorHAnsi" w:hAnsiTheme="minorHAnsi" w:cstheme="minorHAnsi"/>
          <w:color w:val="auto"/>
        </w:rPr>
        <w:t>-</w:t>
      </w:r>
      <w:r>
        <w:rPr>
          <w:rFonts w:asciiTheme="minorHAnsi" w:hAnsiTheme="minorHAnsi" w:cstheme="minorHAnsi"/>
          <w:color w:val="auto"/>
        </w:rPr>
        <w:t xml:space="preserve">wide accessible chromatin. </w:t>
      </w:r>
      <w:r w:rsidR="001F663F">
        <w:rPr>
          <w:rFonts w:asciiTheme="minorHAnsi" w:hAnsiTheme="minorHAnsi" w:cstheme="minorHAnsi"/>
          <w:color w:val="auto"/>
        </w:rPr>
        <w:t>In this paper we</w:t>
      </w:r>
      <w:r>
        <w:rPr>
          <w:rFonts w:asciiTheme="minorHAnsi" w:hAnsiTheme="minorHAnsi" w:cstheme="minorHAnsi"/>
          <w:color w:val="auto"/>
        </w:rPr>
        <w:t xml:space="preserve"> present an </w:t>
      </w:r>
      <w:r w:rsidR="00764DAF">
        <w:rPr>
          <w:rFonts w:asciiTheme="minorHAnsi" w:hAnsiTheme="minorHAnsi" w:cstheme="minorHAnsi"/>
          <w:color w:val="auto"/>
        </w:rPr>
        <w:t>improved A</w:t>
      </w:r>
      <w:r>
        <w:rPr>
          <w:rFonts w:asciiTheme="minorHAnsi" w:hAnsiTheme="minorHAnsi" w:cstheme="minorHAnsi"/>
          <w:color w:val="auto"/>
        </w:rPr>
        <w:t xml:space="preserve">TAC-seq protocol that </w:t>
      </w:r>
      <w:r w:rsidR="00315CF5">
        <w:rPr>
          <w:rFonts w:asciiTheme="minorHAnsi" w:hAnsiTheme="minorHAnsi" w:cstheme="minorHAnsi"/>
          <w:color w:val="auto"/>
        </w:rPr>
        <w:t>reduces</w:t>
      </w:r>
      <w:r w:rsidR="001F663F">
        <w:rPr>
          <w:rFonts w:asciiTheme="minorHAnsi" w:hAnsiTheme="minorHAnsi" w:cstheme="minorHAnsi"/>
          <w:color w:val="auto"/>
        </w:rPr>
        <w:t xml:space="preserve"> contaminating </w:t>
      </w:r>
      <w:r w:rsidR="00A32C92" w:rsidRPr="00A32C92">
        <w:rPr>
          <w:rFonts w:asciiTheme="minorHAnsi" w:hAnsiTheme="minorHAnsi" w:cstheme="minorHAnsi"/>
          <w:color w:val="auto"/>
        </w:rPr>
        <w:t xml:space="preserve">mitochondrial DNA </w:t>
      </w:r>
      <w:r w:rsidR="001F663F">
        <w:rPr>
          <w:rFonts w:asciiTheme="minorHAnsi" w:hAnsiTheme="minorHAnsi" w:cstheme="minorHAnsi"/>
          <w:color w:val="auto"/>
        </w:rPr>
        <w:t>reads.</w:t>
      </w:r>
      <w:r>
        <w:rPr>
          <w:rFonts w:asciiTheme="minorHAnsi" w:hAnsiTheme="minorHAnsi" w:cstheme="minorHAnsi"/>
          <w:color w:val="auto"/>
        </w:rPr>
        <w:t xml:space="preserve"> </w:t>
      </w:r>
      <w:r w:rsidR="00D21850">
        <w:rPr>
          <w:rFonts w:asciiTheme="minorHAnsi" w:hAnsiTheme="minorHAnsi" w:cstheme="minorHAnsi"/>
          <w:color w:val="auto"/>
        </w:rPr>
        <w:t xml:space="preserve">While previous ATAC-seq protocols have struggled with </w:t>
      </w:r>
      <w:r w:rsidR="007927FA">
        <w:rPr>
          <w:rFonts w:asciiTheme="minorHAnsi" w:hAnsiTheme="minorHAnsi" w:cstheme="minorHAnsi"/>
          <w:color w:val="auto"/>
        </w:rPr>
        <w:t xml:space="preserve">an average of </w:t>
      </w:r>
      <w:r w:rsidR="00293692">
        <w:rPr>
          <w:rFonts w:asciiTheme="minorHAnsi" w:hAnsiTheme="minorHAnsi" w:cstheme="minorHAnsi"/>
          <w:color w:val="auto"/>
        </w:rPr>
        <w:t>50</w:t>
      </w:r>
      <w:r w:rsidR="00D21850">
        <w:rPr>
          <w:rFonts w:asciiTheme="minorHAnsi" w:hAnsiTheme="minorHAnsi" w:cstheme="minorHAnsi"/>
          <w:color w:val="auto"/>
        </w:rPr>
        <w:t>% contaminating mitochondrial</w:t>
      </w:r>
      <w:r w:rsidR="001F663F">
        <w:rPr>
          <w:rFonts w:asciiTheme="minorHAnsi" w:hAnsiTheme="minorHAnsi" w:cstheme="minorHAnsi"/>
          <w:color w:val="auto"/>
        </w:rPr>
        <w:t xml:space="preserve"> DNA</w:t>
      </w:r>
      <w:r w:rsidR="00D21850">
        <w:rPr>
          <w:rFonts w:asciiTheme="minorHAnsi" w:hAnsiTheme="minorHAnsi" w:cstheme="minorHAnsi"/>
          <w:color w:val="auto"/>
        </w:rPr>
        <w:t xml:space="preserve"> reads, </w:t>
      </w:r>
      <w:r w:rsidR="001F663F">
        <w:rPr>
          <w:rFonts w:asciiTheme="minorHAnsi" w:hAnsiTheme="minorHAnsi" w:cstheme="minorHAnsi"/>
          <w:color w:val="auto"/>
        </w:rPr>
        <w:t xml:space="preserve">the new lysis buffer introduced in this protocol </w:t>
      </w:r>
      <w:r>
        <w:rPr>
          <w:rFonts w:asciiTheme="minorHAnsi" w:hAnsiTheme="minorHAnsi" w:cstheme="minorHAnsi"/>
          <w:color w:val="auto"/>
        </w:rPr>
        <w:t xml:space="preserve">reduces mitochondrial </w:t>
      </w:r>
      <w:r w:rsidR="00C76B8C">
        <w:rPr>
          <w:rFonts w:asciiTheme="minorHAnsi" w:hAnsiTheme="minorHAnsi" w:cstheme="minorHAnsi"/>
          <w:color w:val="auto"/>
        </w:rPr>
        <w:t xml:space="preserve">DNA </w:t>
      </w:r>
      <w:r>
        <w:rPr>
          <w:rFonts w:asciiTheme="minorHAnsi" w:hAnsiTheme="minorHAnsi" w:cstheme="minorHAnsi"/>
          <w:color w:val="auto"/>
        </w:rPr>
        <w:t xml:space="preserve">contamination to </w:t>
      </w:r>
      <w:r w:rsidR="00D21850">
        <w:rPr>
          <w:rFonts w:asciiTheme="minorHAnsi" w:hAnsiTheme="minorHAnsi" w:cstheme="minorHAnsi"/>
          <w:color w:val="auto"/>
        </w:rPr>
        <w:t>an average of 3%</w:t>
      </w:r>
      <w:r w:rsidR="001F663F">
        <w:rPr>
          <w:rFonts w:asciiTheme="minorHAnsi" w:hAnsiTheme="minorHAnsi" w:cstheme="minorHAnsi"/>
          <w:color w:val="auto"/>
        </w:rPr>
        <w:t xml:space="preserve">. </w:t>
      </w:r>
      <w:r w:rsidR="00843BF6">
        <w:rPr>
          <w:rFonts w:asciiTheme="minorHAnsi" w:hAnsiTheme="minorHAnsi" w:cstheme="minorHAnsi"/>
          <w:color w:val="auto"/>
        </w:rPr>
        <w:t>This improved ATAC-seq protocol</w:t>
      </w:r>
      <w:r w:rsidR="001F663F">
        <w:rPr>
          <w:rFonts w:asciiTheme="minorHAnsi" w:hAnsiTheme="minorHAnsi" w:cstheme="minorHAnsi"/>
          <w:color w:val="auto"/>
        </w:rPr>
        <w:t xml:space="preserve"> allow</w:t>
      </w:r>
      <w:r w:rsidR="00843BF6">
        <w:rPr>
          <w:rFonts w:asciiTheme="minorHAnsi" w:hAnsiTheme="minorHAnsi" w:cstheme="minorHAnsi"/>
          <w:color w:val="auto"/>
        </w:rPr>
        <w:t>s</w:t>
      </w:r>
      <w:r w:rsidR="001F663F">
        <w:rPr>
          <w:rFonts w:asciiTheme="minorHAnsi" w:hAnsiTheme="minorHAnsi" w:cstheme="minorHAnsi"/>
          <w:color w:val="auto"/>
        </w:rPr>
        <w:t xml:space="preserve"> for a </w:t>
      </w:r>
      <w:r w:rsidR="00CD0DE9">
        <w:rPr>
          <w:rFonts w:asciiTheme="minorHAnsi" w:hAnsiTheme="minorHAnsi" w:cstheme="minorHAnsi"/>
          <w:color w:val="auto"/>
        </w:rPr>
        <w:t xml:space="preserve">near 50% reduction in </w:t>
      </w:r>
      <w:r w:rsidR="00DB6274">
        <w:rPr>
          <w:rFonts w:asciiTheme="minorHAnsi" w:hAnsiTheme="minorHAnsi" w:cstheme="minorHAnsi"/>
          <w:color w:val="auto"/>
        </w:rPr>
        <w:t xml:space="preserve">the </w:t>
      </w:r>
      <w:r w:rsidR="00CD0DE9">
        <w:rPr>
          <w:rFonts w:asciiTheme="minorHAnsi" w:hAnsiTheme="minorHAnsi" w:cstheme="minorHAnsi"/>
          <w:color w:val="auto"/>
        </w:rPr>
        <w:t>sequencing cost.</w:t>
      </w:r>
      <w:r w:rsidR="00D21850">
        <w:rPr>
          <w:rFonts w:asciiTheme="minorHAnsi" w:hAnsiTheme="minorHAnsi" w:cstheme="minorHAnsi"/>
          <w:color w:val="auto"/>
        </w:rPr>
        <w:t xml:space="preserve"> </w:t>
      </w:r>
      <w:r w:rsidR="00AC364A">
        <w:rPr>
          <w:rFonts w:asciiTheme="minorHAnsi" w:hAnsiTheme="minorHAnsi" w:cstheme="minorHAnsi"/>
          <w:color w:val="auto"/>
        </w:rPr>
        <w:t>We demonstrate how</w:t>
      </w:r>
      <w:r w:rsidR="001F663F">
        <w:rPr>
          <w:rFonts w:asciiTheme="minorHAnsi" w:hAnsiTheme="minorHAnsi" w:cstheme="minorHAnsi"/>
          <w:color w:val="auto"/>
        </w:rPr>
        <w:t xml:space="preserve"> these</w:t>
      </w:r>
      <w:r w:rsidR="00AC364A">
        <w:rPr>
          <w:rFonts w:asciiTheme="minorHAnsi" w:hAnsiTheme="minorHAnsi" w:cstheme="minorHAnsi"/>
          <w:color w:val="auto"/>
        </w:rPr>
        <w:t xml:space="preserve"> high</w:t>
      </w:r>
      <w:r w:rsidR="004E1D73">
        <w:rPr>
          <w:rFonts w:asciiTheme="minorHAnsi" w:hAnsiTheme="minorHAnsi" w:cstheme="minorHAnsi"/>
          <w:color w:val="auto"/>
        </w:rPr>
        <w:t>-</w:t>
      </w:r>
      <w:r w:rsidR="00AC364A">
        <w:rPr>
          <w:rFonts w:asciiTheme="minorHAnsi" w:hAnsiTheme="minorHAnsi" w:cstheme="minorHAnsi"/>
          <w:color w:val="auto"/>
        </w:rPr>
        <w:t>quality ATAC-seq libraries can be prepared from activated CD4+ lymphocyte</w:t>
      </w:r>
      <w:r w:rsidR="001F663F">
        <w:rPr>
          <w:rFonts w:asciiTheme="minorHAnsi" w:hAnsiTheme="minorHAnsi" w:cstheme="minorHAnsi"/>
          <w:color w:val="auto"/>
        </w:rPr>
        <w:t>s, providing step</w:t>
      </w:r>
      <w:r w:rsidR="004E1D73">
        <w:rPr>
          <w:rFonts w:asciiTheme="minorHAnsi" w:hAnsiTheme="minorHAnsi" w:cstheme="minorHAnsi"/>
          <w:color w:val="auto"/>
        </w:rPr>
        <w:t>-</w:t>
      </w:r>
      <w:r w:rsidR="001F663F">
        <w:rPr>
          <w:rFonts w:asciiTheme="minorHAnsi" w:hAnsiTheme="minorHAnsi" w:cstheme="minorHAnsi"/>
          <w:color w:val="auto"/>
        </w:rPr>
        <w:t>by</w:t>
      </w:r>
      <w:r w:rsidR="004E1D73">
        <w:rPr>
          <w:rFonts w:asciiTheme="minorHAnsi" w:hAnsiTheme="minorHAnsi" w:cstheme="minorHAnsi"/>
          <w:color w:val="auto"/>
        </w:rPr>
        <w:t>-</w:t>
      </w:r>
      <w:r w:rsidR="001F663F">
        <w:rPr>
          <w:rFonts w:asciiTheme="minorHAnsi" w:hAnsiTheme="minorHAnsi" w:cstheme="minorHAnsi"/>
          <w:color w:val="auto"/>
        </w:rPr>
        <w:t xml:space="preserve">step instructions from CD4+ lymphocyte isolation from whole blood through data analysis. This improved ATAC-seq protocol has been validated in a wide range of cell </w:t>
      </w:r>
      <w:r w:rsidR="00DB6274">
        <w:rPr>
          <w:rFonts w:asciiTheme="minorHAnsi" w:hAnsiTheme="minorHAnsi" w:cstheme="minorHAnsi"/>
          <w:color w:val="auto"/>
        </w:rPr>
        <w:t>types and</w:t>
      </w:r>
      <w:r w:rsidR="001F663F">
        <w:rPr>
          <w:rFonts w:asciiTheme="minorHAnsi" w:hAnsiTheme="minorHAnsi" w:cstheme="minorHAnsi"/>
          <w:color w:val="auto"/>
        </w:rPr>
        <w:t xml:space="preserve"> </w:t>
      </w:r>
      <w:r w:rsidR="002D6762">
        <w:rPr>
          <w:rFonts w:asciiTheme="minorHAnsi" w:hAnsiTheme="minorHAnsi" w:cstheme="minorHAnsi"/>
          <w:color w:val="auto"/>
        </w:rPr>
        <w:t xml:space="preserve">will be of immediate use to researchers studying chromatin accessibility. </w:t>
      </w:r>
    </w:p>
    <w:p w14:paraId="4C7D5FD5" w14:textId="77777777" w:rsidR="006305D7" w:rsidRPr="00486C1D" w:rsidRDefault="006305D7" w:rsidP="00AC44AF">
      <w:pPr>
        <w:jc w:val="left"/>
        <w:rPr>
          <w:rFonts w:asciiTheme="minorHAnsi" w:hAnsiTheme="minorHAnsi" w:cstheme="minorHAnsi"/>
        </w:rPr>
      </w:pPr>
    </w:p>
    <w:p w14:paraId="00D25F73" w14:textId="6CDFA55C" w:rsidR="006305D7" w:rsidRDefault="006305D7" w:rsidP="00AC44AF">
      <w:pPr>
        <w:jc w:val="left"/>
        <w:rPr>
          <w:rFonts w:asciiTheme="minorHAnsi" w:hAnsiTheme="minorHAnsi" w:cstheme="minorHAnsi"/>
        </w:rPr>
      </w:pPr>
      <w:r w:rsidRPr="00486C1D">
        <w:rPr>
          <w:rFonts w:asciiTheme="minorHAnsi" w:hAnsiTheme="minorHAnsi" w:cstheme="minorHAnsi"/>
          <w:b/>
        </w:rPr>
        <w:t>INTRODUCTION</w:t>
      </w:r>
      <w:r w:rsidRPr="00486C1D">
        <w:rPr>
          <w:rFonts w:asciiTheme="minorHAnsi" w:hAnsiTheme="minorHAnsi" w:cstheme="minorHAnsi"/>
          <w:b/>
          <w:bCs/>
        </w:rPr>
        <w:t>:</w:t>
      </w:r>
      <w:r w:rsidRPr="00486C1D">
        <w:rPr>
          <w:rFonts w:asciiTheme="minorHAnsi" w:hAnsiTheme="minorHAnsi" w:cstheme="minorHAnsi"/>
        </w:rPr>
        <w:t xml:space="preserve"> </w:t>
      </w:r>
    </w:p>
    <w:p w14:paraId="0DB5D1EC" w14:textId="0205489B" w:rsidR="002166BA" w:rsidRDefault="002166BA" w:rsidP="00AC44AF">
      <w:pPr>
        <w:jc w:val="left"/>
        <w:rPr>
          <w:rFonts w:asciiTheme="minorHAnsi" w:hAnsiTheme="minorHAnsi" w:cstheme="minorHAnsi"/>
          <w:color w:val="auto"/>
        </w:rPr>
      </w:pPr>
      <w:r>
        <w:rPr>
          <w:rFonts w:asciiTheme="minorHAnsi" w:hAnsiTheme="minorHAnsi" w:cstheme="minorHAnsi"/>
          <w:color w:val="auto"/>
        </w:rPr>
        <w:t xml:space="preserve">The </w:t>
      </w:r>
      <w:r w:rsidR="003C7958">
        <w:rPr>
          <w:rFonts w:asciiTheme="minorHAnsi" w:hAnsiTheme="minorHAnsi" w:cstheme="minorHAnsi"/>
          <w:color w:val="auto"/>
        </w:rPr>
        <w:t>a</w:t>
      </w:r>
      <w:r w:rsidR="00397201">
        <w:rPr>
          <w:rFonts w:asciiTheme="minorHAnsi" w:hAnsiTheme="minorHAnsi" w:cstheme="minorHAnsi"/>
          <w:color w:val="auto"/>
        </w:rPr>
        <w:t xml:space="preserve">ssay for </w:t>
      </w:r>
      <w:r w:rsidR="003C7958">
        <w:rPr>
          <w:rFonts w:asciiTheme="minorHAnsi" w:hAnsiTheme="minorHAnsi" w:cstheme="minorHAnsi"/>
          <w:color w:val="auto"/>
        </w:rPr>
        <w:t>t</w:t>
      </w:r>
      <w:r w:rsidR="00397201">
        <w:rPr>
          <w:rFonts w:asciiTheme="minorHAnsi" w:hAnsiTheme="minorHAnsi" w:cstheme="minorHAnsi"/>
          <w:color w:val="auto"/>
        </w:rPr>
        <w:t>ransposase-</w:t>
      </w:r>
      <w:r w:rsidR="003C7958">
        <w:rPr>
          <w:rFonts w:asciiTheme="minorHAnsi" w:hAnsiTheme="minorHAnsi" w:cstheme="minorHAnsi"/>
          <w:color w:val="auto"/>
        </w:rPr>
        <w:t>a</w:t>
      </w:r>
      <w:r w:rsidR="00397201">
        <w:rPr>
          <w:rFonts w:asciiTheme="minorHAnsi" w:hAnsiTheme="minorHAnsi" w:cstheme="minorHAnsi"/>
          <w:color w:val="auto"/>
        </w:rPr>
        <w:t xml:space="preserve">ccessible </w:t>
      </w:r>
      <w:r w:rsidR="003C7958">
        <w:rPr>
          <w:rFonts w:asciiTheme="minorHAnsi" w:hAnsiTheme="minorHAnsi" w:cstheme="minorHAnsi"/>
          <w:color w:val="auto"/>
        </w:rPr>
        <w:t>c</w:t>
      </w:r>
      <w:r w:rsidR="00397201">
        <w:rPr>
          <w:rFonts w:asciiTheme="minorHAnsi" w:hAnsiTheme="minorHAnsi" w:cstheme="minorHAnsi"/>
          <w:color w:val="auto"/>
        </w:rPr>
        <w:t xml:space="preserve">hromatin </w:t>
      </w:r>
      <w:r w:rsidR="003C7958">
        <w:rPr>
          <w:rFonts w:asciiTheme="minorHAnsi" w:hAnsiTheme="minorHAnsi" w:cstheme="minorHAnsi"/>
          <w:color w:val="auto"/>
        </w:rPr>
        <w:t>s</w:t>
      </w:r>
      <w:r w:rsidR="00397201">
        <w:rPr>
          <w:rFonts w:asciiTheme="minorHAnsi" w:hAnsiTheme="minorHAnsi" w:cstheme="minorHAnsi"/>
          <w:color w:val="auto"/>
        </w:rPr>
        <w:t xml:space="preserve">equencing (ATAC-seq) has rapidly become the leading method </w:t>
      </w:r>
      <w:r w:rsidR="00084510">
        <w:rPr>
          <w:rFonts w:asciiTheme="minorHAnsi" w:hAnsiTheme="minorHAnsi" w:cstheme="minorHAnsi"/>
          <w:color w:val="auto"/>
        </w:rPr>
        <w:t>for</w:t>
      </w:r>
      <w:r w:rsidR="00397201">
        <w:rPr>
          <w:rFonts w:asciiTheme="minorHAnsi" w:hAnsiTheme="minorHAnsi" w:cstheme="minorHAnsi"/>
          <w:color w:val="auto"/>
        </w:rPr>
        <w:t xml:space="preserve"> </w:t>
      </w:r>
      <w:r w:rsidR="00084510">
        <w:rPr>
          <w:rFonts w:asciiTheme="minorHAnsi" w:hAnsiTheme="minorHAnsi" w:cstheme="minorHAnsi"/>
          <w:color w:val="auto"/>
        </w:rPr>
        <w:t>interrogating</w:t>
      </w:r>
      <w:r w:rsidR="00397201">
        <w:rPr>
          <w:rFonts w:asciiTheme="minorHAnsi" w:hAnsiTheme="minorHAnsi" w:cstheme="minorHAnsi"/>
          <w:color w:val="auto"/>
        </w:rPr>
        <w:t xml:space="preserve"> chromatin architecture. </w:t>
      </w:r>
      <w:r w:rsidR="005B5106">
        <w:rPr>
          <w:rFonts w:asciiTheme="minorHAnsi" w:hAnsiTheme="minorHAnsi" w:cstheme="minorHAnsi"/>
          <w:color w:val="auto"/>
        </w:rPr>
        <w:t xml:space="preserve">ATAC-seq </w:t>
      </w:r>
      <w:r w:rsidR="00003707">
        <w:rPr>
          <w:rFonts w:asciiTheme="minorHAnsi" w:hAnsiTheme="minorHAnsi" w:cstheme="minorHAnsi"/>
          <w:color w:val="auto"/>
        </w:rPr>
        <w:t xml:space="preserve">can identify regions of </w:t>
      </w:r>
      <w:r w:rsidR="00003707">
        <w:rPr>
          <w:rFonts w:asciiTheme="minorHAnsi" w:hAnsiTheme="minorHAnsi" w:cstheme="minorHAnsi"/>
          <w:color w:val="auto"/>
        </w:rPr>
        <w:lastRenderedPageBreak/>
        <w:t>accessible chromatin through t</w:t>
      </w:r>
      <w:r>
        <w:rPr>
          <w:rFonts w:asciiTheme="minorHAnsi" w:hAnsiTheme="minorHAnsi" w:cstheme="minorHAnsi"/>
          <w:color w:val="auto"/>
        </w:rPr>
        <w:t xml:space="preserve">he process of </w:t>
      </w:r>
      <w:proofErr w:type="spellStart"/>
      <w:r>
        <w:rPr>
          <w:rFonts w:asciiTheme="minorHAnsi" w:hAnsiTheme="minorHAnsi" w:cstheme="minorHAnsi"/>
          <w:color w:val="auto"/>
        </w:rPr>
        <w:t>tagmentation</w:t>
      </w:r>
      <w:proofErr w:type="spellEnd"/>
      <w:r>
        <w:rPr>
          <w:rFonts w:asciiTheme="minorHAnsi" w:hAnsiTheme="minorHAnsi" w:cstheme="minorHAnsi"/>
          <w:color w:val="auto"/>
        </w:rPr>
        <w:t xml:space="preserve">, the fragmenting and tagging of DNA by the same enzyme, to </w:t>
      </w:r>
      <w:r w:rsidR="00AB0048">
        <w:rPr>
          <w:rFonts w:asciiTheme="minorHAnsi" w:hAnsiTheme="minorHAnsi" w:cstheme="minorHAnsi"/>
          <w:color w:val="auto"/>
        </w:rPr>
        <w:t>produce libraries with which sequencing can</w:t>
      </w:r>
      <w:r>
        <w:rPr>
          <w:rFonts w:asciiTheme="minorHAnsi" w:hAnsiTheme="minorHAnsi" w:cstheme="minorHAnsi"/>
          <w:color w:val="auto"/>
        </w:rPr>
        <w:t xml:space="preserve"> determine chromatin accessibility across an entire genome. This </w:t>
      </w:r>
      <w:proofErr w:type="spellStart"/>
      <w:r>
        <w:rPr>
          <w:rFonts w:asciiTheme="minorHAnsi" w:hAnsiTheme="minorHAnsi" w:cstheme="minorHAnsi"/>
          <w:color w:val="auto"/>
        </w:rPr>
        <w:t>tagmentation</w:t>
      </w:r>
      <w:proofErr w:type="spellEnd"/>
      <w:r>
        <w:rPr>
          <w:rFonts w:asciiTheme="minorHAnsi" w:hAnsiTheme="minorHAnsi" w:cstheme="minorHAnsi"/>
          <w:color w:val="auto"/>
        </w:rPr>
        <w:t xml:space="preserve"> process is mediated by the hyperactive Tn5 transposase, which only cuts open regions of chromatin </w:t>
      </w:r>
      <w:r w:rsidR="00F633AB">
        <w:rPr>
          <w:rFonts w:asciiTheme="minorHAnsi" w:hAnsiTheme="minorHAnsi" w:cstheme="minorHAnsi"/>
          <w:color w:val="auto"/>
        </w:rPr>
        <w:t xml:space="preserve">due to </w:t>
      </w:r>
      <w:proofErr w:type="spellStart"/>
      <w:r w:rsidR="00F633AB">
        <w:rPr>
          <w:rFonts w:asciiTheme="minorHAnsi" w:hAnsiTheme="minorHAnsi" w:cstheme="minorHAnsi"/>
          <w:color w:val="auto"/>
        </w:rPr>
        <w:t>nucleosomic</w:t>
      </w:r>
      <w:proofErr w:type="spellEnd"/>
      <w:r>
        <w:rPr>
          <w:rFonts w:asciiTheme="minorHAnsi" w:hAnsiTheme="minorHAnsi" w:cstheme="minorHAnsi"/>
          <w:color w:val="auto"/>
        </w:rPr>
        <w:t xml:space="preserve"> steric hindrance. </w:t>
      </w:r>
      <w:r w:rsidR="00F633AB">
        <w:rPr>
          <w:rFonts w:asciiTheme="minorHAnsi" w:hAnsiTheme="minorHAnsi" w:cstheme="minorHAnsi"/>
          <w:color w:val="auto"/>
        </w:rPr>
        <w:t>As it cuts, the Tn5 transposase also inserts sequencing adapters that allow for</w:t>
      </w:r>
      <w:r w:rsidR="005458D0">
        <w:rPr>
          <w:rFonts w:asciiTheme="minorHAnsi" w:hAnsiTheme="minorHAnsi" w:cstheme="minorHAnsi"/>
          <w:color w:val="auto"/>
        </w:rPr>
        <w:t xml:space="preserve"> </w:t>
      </w:r>
      <w:r w:rsidR="00F633AB">
        <w:rPr>
          <w:rFonts w:asciiTheme="minorHAnsi" w:hAnsiTheme="minorHAnsi" w:cstheme="minorHAnsi"/>
          <w:color w:val="auto"/>
        </w:rPr>
        <w:t>rapid library construction by PCR and next</w:t>
      </w:r>
      <w:r w:rsidR="004E1D73">
        <w:rPr>
          <w:rFonts w:asciiTheme="minorHAnsi" w:hAnsiTheme="minorHAnsi" w:cstheme="minorHAnsi"/>
          <w:color w:val="auto"/>
        </w:rPr>
        <w:t>-</w:t>
      </w:r>
      <w:r w:rsidR="00F633AB">
        <w:rPr>
          <w:rFonts w:asciiTheme="minorHAnsi" w:hAnsiTheme="minorHAnsi" w:cstheme="minorHAnsi"/>
          <w:color w:val="auto"/>
        </w:rPr>
        <w:t>generation sequencing of genome</w:t>
      </w:r>
      <w:r w:rsidR="00193FD2">
        <w:rPr>
          <w:rFonts w:asciiTheme="minorHAnsi" w:hAnsiTheme="minorHAnsi" w:cstheme="minorHAnsi"/>
          <w:color w:val="auto"/>
        </w:rPr>
        <w:t>-</w:t>
      </w:r>
      <w:r w:rsidR="00F633AB">
        <w:rPr>
          <w:rFonts w:asciiTheme="minorHAnsi" w:hAnsiTheme="minorHAnsi" w:cstheme="minorHAnsi"/>
          <w:color w:val="auto"/>
        </w:rPr>
        <w:t>wide accessible chromatin</w:t>
      </w:r>
      <w:r w:rsidR="00003707">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003707">
        <w:rPr>
          <w:rFonts w:asciiTheme="minorHAnsi" w:hAnsiTheme="minorHAnsi" w:cstheme="minorHAnsi"/>
          <w:color w:val="auto"/>
        </w:rPr>
        <w:fldChar w:fldCharType="separate"/>
      </w:r>
      <w:r w:rsidR="009E7764" w:rsidRPr="009E7764">
        <w:rPr>
          <w:rFonts w:asciiTheme="minorHAnsi" w:hAnsiTheme="minorHAnsi" w:cstheme="minorHAnsi"/>
          <w:noProof/>
          <w:color w:val="auto"/>
          <w:vertAlign w:val="superscript"/>
        </w:rPr>
        <w:t>1</w:t>
      </w:r>
      <w:r w:rsidR="00003707">
        <w:rPr>
          <w:rFonts w:asciiTheme="minorHAnsi" w:hAnsiTheme="minorHAnsi" w:cstheme="minorHAnsi"/>
          <w:color w:val="auto"/>
        </w:rPr>
        <w:fldChar w:fldCharType="end"/>
      </w:r>
      <w:r w:rsidR="000C1FF5" w:rsidRPr="00204568">
        <w:rPr>
          <w:rFonts w:asciiTheme="minorHAnsi" w:hAnsiTheme="minorHAnsi" w:cstheme="minorHAnsi"/>
          <w:color w:val="auto"/>
          <w:vertAlign w:val="superscript"/>
        </w:rPr>
        <w:t>,</w:t>
      </w:r>
      <w:r w:rsidR="00003707">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{"citationItems":[{"id":"ITEM-1","itemData":{"DOI":"10.1002/0471142727.mb2129s109","author":[{"dropping-particle":"","family":"Buenrostro","given":"Jason D.","non-dropping-particle":"","parse-names":false,"suffix":""},{"dropping-particle":"","family":"Wu","given":"Beijing","non-dropping-particle":"","parse-names":false,"suffix":""},{"dropping-particle":"","family":"Chang","given":"Howard Y.","non-dropping-particle":"","parse-names":false,"suffix":""},{"dropping-particle":"","family":"Greenleaf","given":"William J.","non-dropping-particle":"","parse-names":false,"suffix":""}],"container-title":"Current Protocols in Molecular Biology","id":"ITEM-1","issued":{"date-parts":[["2015","1","5"]]},"page":"21.29.1-21.29.9","publisher":"John Wiley &amp; Sons, Inc.","publisher-place":"Hoboken, NJ, USA","title":"ATAC-seq: A Method for Assaying Chromatin Accessibility Genome-Wide","type":"chapter"},"uris":["http://www.mendeley.com/documents/?uuid=240f85ee-b95f-314b-9e76-168398b97885"]}],"mendeley":{"formattedCitation":"&lt;sup&gt;2&lt;/sup&gt;","plainTextFormattedCitation":"2","previouslyFormattedCitation":"&lt;sup&gt;2&lt;/sup&gt;"},"properties":{"noteIndex":0},"schema":"https://github.com/citation-style-language/schema/raw/master/csl-citation.json"}</w:instrText>
      </w:r>
      <w:r w:rsidR="00003707">
        <w:rPr>
          <w:rFonts w:asciiTheme="minorHAnsi" w:hAnsiTheme="minorHAnsi" w:cstheme="minorHAnsi"/>
          <w:color w:val="auto"/>
        </w:rPr>
        <w:fldChar w:fldCharType="separate"/>
      </w:r>
      <w:r w:rsidR="009E7764" w:rsidRPr="009E7764">
        <w:rPr>
          <w:rFonts w:asciiTheme="minorHAnsi" w:hAnsiTheme="minorHAnsi" w:cstheme="minorHAnsi"/>
          <w:noProof/>
          <w:color w:val="auto"/>
          <w:vertAlign w:val="superscript"/>
        </w:rPr>
        <w:t>2</w:t>
      </w:r>
      <w:r w:rsidR="00003707">
        <w:rPr>
          <w:rFonts w:asciiTheme="minorHAnsi" w:hAnsiTheme="minorHAnsi" w:cstheme="minorHAnsi"/>
          <w:color w:val="auto"/>
        </w:rPr>
        <w:fldChar w:fldCharType="end"/>
      </w:r>
      <w:r w:rsidR="00F633AB">
        <w:rPr>
          <w:rFonts w:asciiTheme="minorHAnsi" w:hAnsiTheme="minorHAnsi" w:cstheme="minorHAnsi"/>
          <w:color w:val="auto"/>
        </w:rPr>
        <w:t xml:space="preserve">. </w:t>
      </w:r>
    </w:p>
    <w:p w14:paraId="4BFE9D95" w14:textId="0F4976FC" w:rsidR="002166BA" w:rsidRDefault="002166BA" w:rsidP="00AC44AF">
      <w:pPr>
        <w:jc w:val="left"/>
        <w:rPr>
          <w:rFonts w:asciiTheme="minorHAnsi" w:hAnsiTheme="minorHAnsi" w:cstheme="minorHAnsi"/>
          <w:color w:val="auto"/>
        </w:rPr>
      </w:pPr>
    </w:p>
    <w:p w14:paraId="36B00DE3" w14:textId="023D10EB" w:rsidR="00FD3A1F" w:rsidRDefault="00CB304F" w:rsidP="00AC44AF">
      <w:pPr>
        <w:jc w:val="left"/>
        <w:rPr>
          <w:rFonts w:asciiTheme="minorHAnsi" w:hAnsiTheme="minorHAnsi" w:cstheme="minorHAnsi"/>
          <w:color w:val="auto"/>
        </w:rPr>
      </w:pPr>
      <w:r>
        <w:rPr>
          <w:rFonts w:asciiTheme="minorHAnsi" w:hAnsiTheme="minorHAnsi" w:cstheme="minorHAnsi"/>
          <w:color w:val="auto"/>
        </w:rPr>
        <w:t xml:space="preserve">ATAC-seq has become the preferred method to determine </w:t>
      </w:r>
      <w:r w:rsidR="0030145C">
        <w:rPr>
          <w:rFonts w:asciiTheme="minorHAnsi" w:hAnsiTheme="minorHAnsi" w:cstheme="minorHAnsi"/>
          <w:color w:val="auto"/>
        </w:rPr>
        <w:t>regions of chromatin accessibility</w:t>
      </w:r>
      <w:r>
        <w:rPr>
          <w:rFonts w:asciiTheme="minorHAnsi" w:hAnsiTheme="minorHAnsi" w:cstheme="minorHAnsi"/>
          <w:color w:val="auto"/>
        </w:rPr>
        <w:t xml:space="preserve"> due to </w:t>
      </w:r>
      <w:r w:rsidR="004E1D73">
        <w:rPr>
          <w:rFonts w:asciiTheme="minorHAnsi" w:hAnsiTheme="minorHAnsi" w:cstheme="minorHAnsi"/>
          <w:color w:val="auto"/>
        </w:rPr>
        <w:t>the</w:t>
      </w:r>
      <w:r>
        <w:rPr>
          <w:rFonts w:asciiTheme="minorHAnsi" w:hAnsiTheme="minorHAnsi" w:cstheme="minorHAnsi"/>
          <w:color w:val="auto"/>
        </w:rPr>
        <w:t xml:space="preserve"> </w:t>
      </w:r>
      <w:r w:rsidR="00AB0048">
        <w:rPr>
          <w:rFonts w:asciiTheme="minorHAnsi" w:hAnsiTheme="minorHAnsi" w:cstheme="minorHAnsi"/>
          <w:color w:val="auto"/>
        </w:rPr>
        <w:t>relatively</w:t>
      </w:r>
      <w:r>
        <w:rPr>
          <w:rFonts w:asciiTheme="minorHAnsi" w:hAnsiTheme="minorHAnsi" w:cstheme="minorHAnsi"/>
          <w:color w:val="auto"/>
        </w:rPr>
        <w:t xml:space="preserve"> simple and fast protocol, </w:t>
      </w:r>
      <w:r w:rsidR="00AB0048">
        <w:rPr>
          <w:rFonts w:asciiTheme="minorHAnsi" w:hAnsiTheme="minorHAnsi" w:cstheme="minorHAnsi"/>
          <w:color w:val="auto"/>
        </w:rPr>
        <w:t xml:space="preserve">quality and </w:t>
      </w:r>
      <w:r>
        <w:rPr>
          <w:rFonts w:asciiTheme="minorHAnsi" w:hAnsiTheme="minorHAnsi" w:cstheme="minorHAnsi"/>
          <w:color w:val="auto"/>
        </w:rPr>
        <w:t xml:space="preserve">range of information that can be determined from its results, and small amount of starting material </w:t>
      </w:r>
      <w:r w:rsidR="004E1D73">
        <w:rPr>
          <w:rFonts w:asciiTheme="minorHAnsi" w:hAnsiTheme="minorHAnsi" w:cstheme="minorHAnsi"/>
          <w:color w:val="auto"/>
        </w:rPr>
        <w:t>required</w:t>
      </w:r>
      <w:r>
        <w:rPr>
          <w:rFonts w:asciiTheme="minorHAnsi" w:hAnsiTheme="minorHAnsi" w:cstheme="minorHAnsi"/>
          <w:color w:val="auto"/>
        </w:rPr>
        <w:t xml:space="preserve">. </w:t>
      </w:r>
      <w:r w:rsidR="00F61728">
        <w:rPr>
          <w:rFonts w:asciiTheme="minorHAnsi" w:hAnsiTheme="minorHAnsi" w:cstheme="minorHAnsi"/>
          <w:color w:val="auto"/>
        </w:rPr>
        <w:t>C</w:t>
      </w:r>
      <w:r w:rsidRPr="00734356">
        <w:rPr>
          <w:rFonts w:asciiTheme="minorHAnsi" w:hAnsiTheme="minorHAnsi" w:cstheme="minorHAnsi"/>
          <w:color w:val="auto"/>
        </w:rPr>
        <w:t>ompar</w:t>
      </w:r>
      <w:r w:rsidR="00F61728">
        <w:rPr>
          <w:rFonts w:asciiTheme="minorHAnsi" w:hAnsiTheme="minorHAnsi" w:cstheme="minorHAnsi"/>
          <w:color w:val="auto"/>
        </w:rPr>
        <w:t>ed</w:t>
      </w:r>
      <w:r w:rsidRPr="00734356">
        <w:rPr>
          <w:rFonts w:asciiTheme="minorHAnsi" w:hAnsiTheme="minorHAnsi" w:cstheme="minorHAnsi"/>
          <w:color w:val="auto"/>
        </w:rPr>
        <w:t xml:space="preserve"> to </w:t>
      </w:r>
      <w:r w:rsidR="00AB0048" w:rsidRPr="00734356">
        <w:rPr>
          <w:rFonts w:asciiTheme="minorHAnsi" w:hAnsiTheme="minorHAnsi" w:cstheme="minorHAnsi"/>
          <w:color w:val="auto"/>
        </w:rPr>
        <w:t>DNase-seq</w:t>
      </w:r>
      <w:r w:rsidR="0030145C" w:rsidRPr="00734356">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10.1101/pdb.prot5384","ISSN":"1559-6095","PMID":"20150147","author":[{"dropping-particle":"","family":"Song","given":"Lingyun","non-dropping-particle":"","parse-names":false,"suffix":""},{"dropping-particle":"","family":"Crawford","given":"Gregory E","non-dropping-particle":"","parse-names":false,"suffix":""}],"container-title":"Cold Spring Harbor protocols","id":"ITEM-1","issue":"2","issued":{"date-parts":[["2010","2","1"]]},"page":"pdb.prot5384","title":"DNase-seq: a high-resolution technique for mapping active gene regulatory elements across the genome from mammalian cells.","type":"article-journal","volume":"2010"},"uris":["http://www.mendeley.com/documents/?uuid=7f9ae672-f737-352b-a949-b4b918a09a25"]}],"mendeley":{"formattedCitation":"&lt;sup&gt;3&lt;/sup&gt;","plainTextFormattedCitation":"3","previouslyFormattedCitation":"&lt;sup&gt;3&lt;/sup&gt;"},"properties":{"noteIndex":0},"schema":"https://github.com/citation-style-language/schema/raw/master/csl-citation.json"}</w:instrText>
      </w:r>
      <w:r w:rsidR="0030145C" w:rsidRPr="00734356">
        <w:rPr>
          <w:rFonts w:asciiTheme="minorHAnsi" w:hAnsiTheme="minorHAnsi" w:cstheme="minorHAnsi"/>
          <w:color w:val="auto"/>
        </w:rPr>
        <w:fldChar w:fldCharType="separate"/>
      </w:r>
      <w:r w:rsidR="009E7764" w:rsidRPr="00734356">
        <w:rPr>
          <w:rFonts w:asciiTheme="minorHAnsi" w:hAnsiTheme="minorHAnsi" w:cstheme="minorHAnsi"/>
          <w:noProof/>
          <w:color w:val="auto"/>
          <w:vertAlign w:val="superscript"/>
        </w:rPr>
        <w:t>3</w:t>
      </w:r>
      <w:r w:rsidR="0030145C" w:rsidRPr="00734356">
        <w:rPr>
          <w:rFonts w:asciiTheme="minorHAnsi" w:hAnsiTheme="minorHAnsi" w:cstheme="minorHAnsi"/>
          <w:color w:val="auto"/>
        </w:rPr>
        <w:fldChar w:fldCharType="end"/>
      </w:r>
      <w:r w:rsidR="00AB0048" w:rsidRPr="00734356">
        <w:rPr>
          <w:rFonts w:asciiTheme="minorHAnsi" w:hAnsiTheme="minorHAnsi" w:cstheme="minorHAnsi"/>
          <w:color w:val="auto"/>
        </w:rPr>
        <w:t xml:space="preserve"> </w:t>
      </w:r>
      <w:r w:rsidR="00F61728">
        <w:rPr>
          <w:rFonts w:asciiTheme="minorHAnsi" w:hAnsiTheme="minorHAnsi" w:cstheme="minorHAnsi"/>
          <w:color w:val="auto"/>
        </w:rPr>
        <w:t>(</w:t>
      </w:r>
      <w:r w:rsidR="00AB0048" w:rsidRPr="00734356">
        <w:rPr>
          <w:rFonts w:asciiTheme="minorHAnsi" w:hAnsiTheme="minorHAnsi" w:cstheme="minorHAnsi"/>
          <w:color w:val="auto"/>
        </w:rPr>
        <w:t>which also measure</w:t>
      </w:r>
      <w:r w:rsidR="00F61728">
        <w:rPr>
          <w:rFonts w:asciiTheme="minorHAnsi" w:hAnsiTheme="minorHAnsi" w:cstheme="minorHAnsi"/>
          <w:color w:val="auto"/>
        </w:rPr>
        <w:t>s</w:t>
      </w:r>
      <w:r w:rsidR="00AB0048" w:rsidRPr="00734356">
        <w:rPr>
          <w:rFonts w:asciiTheme="minorHAnsi" w:hAnsiTheme="minorHAnsi" w:cstheme="minorHAnsi"/>
          <w:color w:val="auto"/>
        </w:rPr>
        <w:t xml:space="preserve"> geno</w:t>
      </w:r>
      <w:r w:rsidR="0030145C" w:rsidRPr="00734356">
        <w:rPr>
          <w:rFonts w:asciiTheme="minorHAnsi" w:hAnsiTheme="minorHAnsi" w:cstheme="minorHAnsi"/>
          <w:color w:val="auto"/>
        </w:rPr>
        <w:t>me</w:t>
      </w:r>
      <w:r w:rsidR="00F61728">
        <w:rPr>
          <w:rFonts w:asciiTheme="minorHAnsi" w:hAnsiTheme="minorHAnsi" w:cstheme="minorHAnsi"/>
          <w:color w:val="auto"/>
        </w:rPr>
        <w:t>-</w:t>
      </w:r>
      <w:r w:rsidR="0030145C" w:rsidRPr="00734356">
        <w:rPr>
          <w:rFonts w:asciiTheme="minorHAnsi" w:hAnsiTheme="minorHAnsi" w:cstheme="minorHAnsi"/>
          <w:color w:val="auto"/>
        </w:rPr>
        <w:t>wide chromatin accessibility</w:t>
      </w:r>
      <w:r w:rsidR="00F61728">
        <w:rPr>
          <w:rFonts w:asciiTheme="minorHAnsi" w:hAnsiTheme="minorHAnsi" w:cstheme="minorHAnsi"/>
          <w:color w:val="auto"/>
        </w:rPr>
        <w:t>)</w:t>
      </w:r>
      <w:r w:rsidR="0030145C" w:rsidRPr="00734356">
        <w:rPr>
          <w:rFonts w:asciiTheme="minorHAnsi" w:hAnsiTheme="minorHAnsi" w:cstheme="minorHAnsi"/>
          <w:color w:val="auto"/>
        </w:rPr>
        <w:t xml:space="preserve">, </w:t>
      </w:r>
      <w:r w:rsidR="00AB0048" w:rsidRPr="00734356">
        <w:rPr>
          <w:rFonts w:asciiTheme="minorHAnsi" w:hAnsiTheme="minorHAnsi" w:cstheme="minorHAnsi"/>
          <w:color w:val="auto"/>
        </w:rPr>
        <w:t>MNase-seq</w:t>
      </w:r>
      <w:r w:rsidR="0030145C" w:rsidRPr="00734356">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{"citationItems":[{"id":"ITEM-1","itemData":{"DOI":"10.1007/978-1-4939-7318-7_11","ISSN":"1940-6029","PMID":"29052192","abstract":"Nucleosomes are the basic repeating units of eukaryotic chromatin. They play important roles in chromatin compaction and gene regulation. Therefore, it is important to profile the in vivo locations of nucleosomes in the genome. Here we illustrate how to profile nucleosome occupancy at genome-wide scale using micrococcal nuclease (MNase) digestion combined with high throughput Illumina sequencing (MNase-seq). Nucleosome-associated DNA is relatively insensitive to digestion by micrococcal nuclease (MNase). Upon mild MNase treatment, the undigested nucleosomal DNA can be purified and sequenced allowing a precise localization of in vivo nucleosomes at a genome-wide level.","author":[{"dropping-particle":"","family":"Pajoro","given":"Alice","non-dropping-particle":"","parse-names":false,"suffix":""},{"dropping-particle":"","family":"Muiño","given":"Jose M.","non-dropping-particle":"","parse-names":false,"suffix":""},{"dropping-particle":"","family":"Angenent","given":"Gerco C.","non-dropping-particle":"","parse-names":false,"suffix":""},{"dropping-particle":"","family":"Kaufmann","given":"Kerstin","non-dropping-particle":"","parse-names":false,"suffix":""}],"container-title":"Methods in molecular biology (Clifton, N.J.)","id":"ITEM-1","issued":{"date-parts":[["2018"]]},"page":"167-181","title":"Profiling Nucleosome Occupancy by MNase-seq: Experimental Protocol and Computational Analysis","type":"chapter","volume":"1675"},"uris":["http://www.mendeley.com/documents/?uuid=5df02f8e-4cfb-3dd6-a0d8-c435847fef8c"]}],"mendeley":{"formattedCitation":"&lt;sup&gt;4&lt;/sup&gt;","plainTextFormattedCitation":"4","previouslyFormattedCitation":"&lt;sup&gt;4&lt;/sup&gt;"},"properties":{"noteIndex":0},"schema":"https://github.com/citation-style-language/schema/raw/master/csl-citation.json"}</w:instrText>
      </w:r>
      <w:r w:rsidR="0030145C" w:rsidRPr="00734356">
        <w:rPr>
          <w:rFonts w:asciiTheme="minorHAnsi" w:hAnsiTheme="minorHAnsi" w:cstheme="minorHAnsi"/>
          <w:color w:val="auto"/>
        </w:rPr>
        <w:fldChar w:fldCharType="separate"/>
      </w:r>
      <w:r w:rsidR="009E7764" w:rsidRPr="00734356">
        <w:rPr>
          <w:rFonts w:asciiTheme="minorHAnsi" w:hAnsiTheme="minorHAnsi" w:cstheme="minorHAnsi"/>
          <w:noProof/>
          <w:color w:val="auto"/>
          <w:vertAlign w:val="superscript"/>
        </w:rPr>
        <w:t>4</w:t>
      </w:r>
      <w:r w:rsidR="0030145C" w:rsidRPr="00734356">
        <w:rPr>
          <w:rFonts w:asciiTheme="minorHAnsi" w:hAnsiTheme="minorHAnsi" w:cstheme="minorHAnsi"/>
          <w:color w:val="auto"/>
        </w:rPr>
        <w:fldChar w:fldCharType="end"/>
      </w:r>
      <w:r w:rsidR="00AB0048" w:rsidRPr="00734356">
        <w:rPr>
          <w:rFonts w:asciiTheme="minorHAnsi" w:hAnsiTheme="minorHAnsi" w:cstheme="minorHAnsi"/>
          <w:color w:val="auto"/>
        </w:rPr>
        <w:t xml:space="preserve"> </w:t>
      </w:r>
      <w:r w:rsidR="00F61728">
        <w:rPr>
          <w:rFonts w:asciiTheme="minorHAnsi" w:hAnsiTheme="minorHAnsi" w:cstheme="minorHAnsi"/>
          <w:color w:val="auto"/>
        </w:rPr>
        <w:t>(</w:t>
      </w:r>
      <w:r w:rsidR="00AB0048" w:rsidRPr="00734356">
        <w:rPr>
          <w:rFonts w:asciiTheme="minorHAnsi" w:hAnsiTheme="minorHAnsi" w:cstheme="minorHAnsi"/>
          <w:color w:val="auto"/>
        </w:rPr>
        <w:t>which determine</w:t>
      </w:r>
      <w:r w:rsidR="0030145C" w:rsidRPr="00734356">
        <w:rPr>
          <w:rFonts w:asciiTheme="minorHAnsi" w:hAnsiTheme="minorHAnsi" w:cstheme="minorHAnsi"/>
          <w:color w:val="auto"/>
        </w:rPr>
        <w:t>s</w:t>
      </w:r>
      <w:r w:rsidR="00AB0048" w:rsidRPr="00734356">
        <w:rPr>
          <w:rFonts w:asciiTheme="minorHAnsi" w:hAnsiTheme="minorHAnsi" w:cstheme="minorHAnsi"/>
          <w:color w:val="auto"/>
        </w:rPr>
        <w:t xml:space="preserve"> nucleosome positions in open genome regions</w:t>
      </w:r>
      <w:r w:rsidR="00F61728">
        <w:rPr>
          <w:rFonts w:asciiTheme="minorHAnsi" w:hAnsiTheme="minorHAnsi" w:cstheme="minorHAnsi"/>
          <w:color w:val="auto"/>
        </w:rPr>
        <w:t>), and</w:t>
      </w:r>
      <w:r w:rsidR="0030145C" w:rsidRPr="00734356">
        <w:rPr>
          <w:rFonts w:asciiTheme="minorHAnsi" w:hAnsiTheme="minorHAnsi" w:cstheme="minorHAnsi"/>
          <w:color w:val="auto"/>
        </w:rPr>
        <w:t xml:space="preserve"> the formaldehyde</w:t>
      </w:r>
      <w:r w:rsidR="00F61728">
        <w:rPr>
          <w:rFonts w:asciiTheme="minorHAnsi" w:hAnsiTheme="minorHAnsi" w:cstheme="minorHAnsi"/>
          <w:color w:val="auto"/>
        </w:rPr>
        <w:t>-</w:t>
      </w:r>
      <w:r w:rsidR="0030145C" w:rsidRPr="00734356">
        <w:rPr>
          <w:rFonts w:asciiTheme="minorHAnsi" w:hAnsiTheme="minorHAnsi" w:cstheme="minorHAnsi"/>
          <w:color w:val="auto"/>
        </w:rPr>
        <w:t xml:space="preserve">mediated </w:t>
      </w:r>
      <w:r w:rsidR="0030145C" w:rsidRPr="00757DC1">
        <w:rPr>
          <w:rFonts w:asciiTheme="minorHAnsi" w:hAnsiTheme="minorHAnsi" w:cstheme="minorHAnsi"/>
          <w:color w:val="auto"/>
        </w:rPr>
        <w:t>FAIRE-seq</w:t>
      </w:r>
      <w:r w:rsidR="0030145C" w:rsidRPr="00734356">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{"citationItems":[{"id":"ITEM-1","itemData":{"DOI":"10.1101/gr.5533506","ISSN":"1088-9051","PMID":"17179217","abstract":"DNA segments that actively regulate transcription in vivo are typically characterized by eviction of nucleosomes from chromatin and are experimentally identified by their hypersensitivity to nucleases. Here we demonstrate a simple procedure for the isolation of nucleosome-depleted DNA from human chromatin, termed FAIRE (Formaldehyde-Assisted Isolation of Regulatory Elements). To perform FAIRE, chromatin is crosslinked with formaldehyde in vivo, sheared by sonication, and phenol-chloroform extracted. The DNA recovered in the aqueous phase is fluorescently labeled and hybridized to a DNA microarray. FAIRE performed in human cells strongly enriches DNA coincident with the location of DNaseI hypersensitive sites, transcriptional start sites, and active promoters. Evidence for cell-type-specific patterns of FAIRE enrichment is also presented. FAIRE has utility as a positive selection for genomic regions associated with regulatory activity, including regions traditionally detected by nuclease hypersensitivity assays.","author":[{"dropping-particle":"","family":"Giresi","given":"Paul G","non-dropping-particle":"","parse-names":false,"suffix":""},{"dropping-particle":"","family":"Kim","given":"Jonghwan","non-dropping-particle":"","parse-names":false,"suffix":""},{"dropping-particle":"","family":"McDaniell","given":"Ryan M","non-dropping-particle":"","parse-names":false,"suffix":""},{"dropping-particle":"","family":"Iyer","given":"Vishwanath R","non-dropping-particle":"","parse-names":false,"suffix":""},{"dropping-particle":"","family":"Lieb","given":"Jason D","non-dropping-particle":"","parse-names":false,"suffix":""}],"container-title":"Genome research","id":"ITEM-1","issue":"6","issued":{"date-parts":[["2007","6"]]},"page":"877-85","publisher":"Cold Spring Harbor Laboratory Press","title":"FAIRE (Formaldehyde-Assisted Isolation of Regulatory Elements) isolates active regulatory elements from human chromatin.","type":"article-journal","volume":"17"},"uris":["http://www.mendeley.com/documents/?uuid=58ce2b7c-22d9-3548-9081-96d1c6eb2bcf"]}],"mendeley":{"formattedCitation":"&lt;sup&gt;5&lt;/sup&gt;","plainTextFormattedCitation":"5","previouslyFormattedCitation":"&lt;sup&gt;5&lt;/sup&gt;"},"properties":{"noteIndex":0},"schema":"https://github.com/citation-style-language/schema/raw/master/csl-citation.json"}</w:instrText>
      </w:r>
      <w:r w:rsidR="0030145C" w:rsidRPr="00734356">
        <w:rPr>
          <w:rFonts w:asciiTheme="minorHAnsi" w:hAnsiTheme="minorHAnsi" w:cstheme="minorHAnsi"/>
          <w:color w:val="auto"/>
        </w:rPr>
        <w:fldChar w:fldCharType="separate"/>
      </w:r>
      <w:r w:rsidR="009E7764" w:rsidRPr="00734356">
        <w:rPr>
          <w:rFonts w:asciiTheme="minorHAnsi" w:hAnsiTheme="minorHAnsi" w:cstheme="minorHAnsi"/>
          <w:noProof/>
          <w:color w:val="auto"/>
          <w:vertAlign w:val="superscript"/>
        </w:rPr>
        <w:t>5</w:t>
      </w:r>
      <w:r w:rsidR="0030145C" w:rsidRPr="00734356">
        <w:rPr>
          <w:rFonts w:asciiTheme="minorHAnsi" w:hAnsiTheme="minorHAnsi" w:cstheme="minorHAnsi"/>
          <w:color w:val="auto"/>
        </w:rPr>
        <w:fldChar w:fldCharType="end"/>
      </w:r>
      <w:r w:rsidR="0030145C" w:rsidRPr="00734356">
        <w:rPr>
          <w:rFonts w:asciiTheme="minorHAnsi" w:hAnsiTheme="minorHAnsi" w:cstheme="minorHAnsi"/>
          <w:color w:val="auto"/>
        </w:rPr>
        <w:t>,</w:t>
      </w:r>
      <w:r w:rsidR="0030145C">
        <w:rPr>
          <w:rFonts w:asciiTheme="minorHAnsi" w:hAnsiTheme="minorHAnsi" w:cstheme="minorHAnsi"/>
          <w:color w:val="auto"/>
        </w:rPr>
        <w:t xml:space="preserve"> </w:t>
      </w:r>
      <w:r w:rsidR="00AB0048">
        <w:rPr>
          <w:rFonts w:asciiTheme="minorHAnsi" w:hAnsiTheme="minorHAnsi" w:cstheme="minorHAnsi"/>
          <w:color w:val="auto"/>
        </w:rPr>
        <w:t>ATAC-seq is faster, cheaper, and more reproducible</w:t>
      </w:r>
      <w:r w:rsidR="00EA62DF">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EA62DF">
        <w:rPr>
          <w:rFonts w:asciiTheme="minorHAnsi" w:hAnsiTheme="minorHAnsi" w:cstheme="minorHAnsi"/>
          <w:color w:val="auto"/>
        </w:rPr>
        <w:fldChar w:fldCharType="separate"/>
      </w:r>
      <w:r w:rsidR="009E7764" w:rsidRPr="009E7764">
        <w:rPr>
          <w:rFonts w:asciiTheme="minorHAnsi" w:hAnsiTheme="minorHAnsi" w:cstheme="minorHAnsi"/>
          <w:noProof/>
          <w:color w:val="auto"/>
          <w:vertAlign w:val="superscript"/>
        </w:rPr>
        <w:t>1</w:t>
      </w:r>
      <w:r w:rsidR="00EA62DF">
        <w:rPr>
          <w:rFonts w:asciiTheme="minorHAnsi" w:hAnsiTheme="minorHAnsi" w:cstheme="minorHAnsi"/>
          <w:color w:val="auto"/>
        </w:rPr>
        <w:fldChar w:fldCharType="end"/>
      </w:r>
      <w:r w:rsidR="00AB0048">
        <w:rPr>
          <w:rFonts w:asciiTheme="minorHAnsi" w:hAnsiTheme="minorHAnsi" w:cstheme="minorHAnsi"/>
          <w:color w:val="auto"/>
        </w:rPr>
        <w:t>. It is also more sensitive, working with starting material of as few as 50</w:t>
      </w:r>
      <w:r w:rsidR="00EA62DF">
        <w:rPr>
          <w:rFonts w:asciiTheme="minorHAnsi" w:hAnsiTheme="minorHAnsi" w:cstheme="minorHAnsi"/>
          <w:color w:val="auto"/>
        </w:rPr>
        <w:t>0 nuclei, compar</w:t>
      </w:r>
      <w:r w:rsidR="00F61728">
        <w:rPr>
          <w:rFonts w:asciiTheme="minorHAnsi" w:hAnsiTheme="minorHAnsi" w:cstheme="minorHAnsi"/>
          <w:color w:val="auto"/>
        </w:rPr>
        <w:t>ed</w:t>
      </w:r>
      <w:r w:rsidR="00EA62DF">
        <w:rPr>
          <w:rFonts w:asciiTheme="minorHAnsi" w:hAnsiTheme="minorHAnsi" w:cstheme="minorHAnsi"/>
          <w:color w:val="auto"/>
        </w:rPr>
        <w:t xml:space="preserve"> to the 50 million nuclei required for DNase-seq</w:t>
      </w:r>
      <w:r w:rsidR="00EA62DF">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10.1101/pdb.prot5384","ISSN":"1559-6095","PMID":"20150147","author":[{"dropping-particle":"","family":"Song","given":"Lingyun","non-dropping-particle":"","parse-names":false,"suffix":""},{"dropping-particle":"","family":"Crawford","given":"Gregory E","non-dropping-particle":"","parse-names":false,"suffix":""}],"container-title":"Cold Spring Harbor protocols","id":"ITEM-1","issue":"2","issued":{"date-parts":[["2010","2","1"]]},"page":"pdb.prot5384","title":"DNase-seq: a high-resolution technique for mapping active gene regulatory elements across the genome from mammalian cells.","type":"article-journal","volume":"2010"},"uris":["http://www.mendeley.com/documents/?uuid=7f9ae672-f737-352b-a949-b4b918a09a25"]}],"mendeley":{"formattedCitation":"&lt;sup&gt;3&lt;/sup&gt;","plainTextFormattedCitation":"3","previouslyFormattedCitation":"&lt;sup&gt;3&lt;/sup&gt;"},"properties":{"noteIndex":0},"schema":"https://github.com/citation-style-language/schema/raw/master/csl-citation.json"}</w:instrText>
      </w:r>
      <w:r w:rsidR="00EA62DF">
        <w:rPr>
          <w:rFonts w:asciiTheme="minorHAnsi" w:hAnsiTheme="minorHAnsi" w:cstheme="minorHAnsi"/>
          <w:color w:val="auto"/>
        </w:rPr>
        <w:fldChar w:fldCharType="separate"/>
      </w:r>
      <w:r w:rsidR="009E7764" w:rsidRPr="009E7764">
        <w:rPr>
          <w:rFonts w:asciiTheme="minorHAnsi" w:hAnsiTheme="minorHAnsi" w:cstheme="minorHAnsi"/>
          <w:noProof/>
          <w:color w:val="auto"/>
          <w:vertAlign w:val="superscript"/>
        </w:rPr>
        <w:t>3</w:t>
      </w:r>
      <w:r w:rsidR="00EA62DF">
        <w:rPr>
          <w:rFonts w:asciiTheme="minorHAnsi" w:hAnsiTheme="minorHAnsi" w:cstheme="minorHAnsi"/>
          <w:color w:val="auto"/>
        </w:rPr>
        <w:fldChar w:fldCharType="end"/>
      </w:r>
      <w:r w:rsidR="00AB0048">
        <w:rPr>
          <w:rFonts w:asciiTheme="minorHAnsi" w:hAnsiTheme="minorHAnsi" w:cstheme="minorHAnsi"/>
          <w:color w:val="auto"/>
        </w:rPr>
        <w:t xml:space="preserve">. </w:t>
      </w:r>
      <w:r w:rsidR="00757DC1">
        <w:rPr>
          <w:rFonts w:asciiTheme="minorHAnsi" w:hAnsiTheme="minorHAnsi" w:cstheme="minorHAnsi"/>
          <w:color w:val="auto"/>
        </w:rPr>
        <w:t xml:space="preserve">ATAC-seq also has the ability to provide more information </w:t>
      </w:r>
      <w:r w:rsidR="00F61728">
        <w:rPr>
          <w:rFonts w:asciiTheme="minorHAnsi" w:hAnsiTheme="minorHAnsi" w:cstheme="minorHAnsi"/>
          <w:color w:val="auto"/>
        </w:rPr>
        <w:t>about</w:t>
      </w:r>
      <w:r w:rsidR="00757DC1">
        <w:rPr>
          <w:rFonts w:asciiTheme="minorHAnsi" w:hAnsiTheme="minorHAnsi" w:cstheme="minorHAnsi"/>
          <w:color w:val="auto"/>
        </w:rPr>
        <w:t xml:space="preserve"> chromatin architecture than other methods, including regions of transcription factor binding</w:t>
      </w:r>
      <w:r w:rsidR="00F61728">
        <w:rPr>
          <w:rFonts w:asciiTheme="minorHAnsi" w:hAnsiTheme="minorHAnsi" w:cstheme="minorHAnsi"/>
          <w:color w:val="auto"/>
        </w:rPr>
        <w:t>,</w:t>
      </w:r>
      <w:r w:rsidR="00757DC1">
        <w:rPr>
          <w:rFonts w:asciiTheme="minorHAnsi" w:hAnsiTheme="minorHAnsi" w:cstheme="minorHAnsi"/>
          <w:color w:val="auto"/>
        </w:rPr>
        <w:t xml:space="preserve"> nucleosome positioning</w:t>
      </w:r>
      <w:r w:rsidR="00F61728">
        <w:rPr>
          <w:rFonts w:asciiTheme="minorHAnsi" w:hAnsiTheme="minorHAnsi" w:cstheme="minorHAnsi"/>
          <w:color w:val="auto"/>
        </w:rPr>
        <w:t>, and</w:t>
      </w:r>
      <w:r w:rsidR="00757DC1">
        <w:rPr>
          <w:rFonts w:asciiTheme="minorHAnsi" w:hAnsiTheme="minorHAnsi" w:cstheme="minorHAnsi"/>
          <w:color w:val="auto"/>
        </w:rPr>
        <w:t xml:space="preserve"> open chromatin regions</w:t>
      </w:r>
      <w:r w:rsidR="00757DC1">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757DC1">
        <w:rPr>
          <w:rFonts w:asciiTheme="minorHAnsi" w:hAnsiTheme="minorHAnsi" w:cstheme="minorHAnsi"/>
          <w:color w:val="auto"/>
        </w:rPr>
        <w:fldChar w:fldCharType="separate"/>
      </w:r>
      <w:r w:rsidR="00757DC1" w:rsidRPr="009E7764">
        <w:rPr>
          <w:rFonts w:asciiTheme="minorHAnsi" w:hAnsiTheme="minorHAnsi" w:cstheme="minorHAnsi"/>
          <w:noProof/>
          <w:color w:val="auto"/>
          <w:vertAlign w:val="superscript"/>
        </w:rPr>
        <w:t>1</w:t>
      </w:r>
      <w:r w:rsidR="00757DC1">
        <w:rPr>
          <w:rFonts w:asciiTheme="minorHAnsi" w:hAnsiTheme="minorHAnsi" w:cstheme="minorHAnsi"/>
          <w:color w:val="auto"/>
        </w:rPr>
        <w:fldChar w:fldCharType="end"/>
      </w:r>
      <w:r w:rsidR="00757DC1">
        <w:rPr>
          <w:rFonts w:asciiTheme="minorHAnsi" w:hAnsiTheme="minorHAnsi" w:cstheme="minorHAnsi"/>
          <w:color w:val="auto"/>
        </w:rPr>
        <w:t xml:space="preserve">. </w:t>
      </w:r>
      <w:r w:rsidR="005F35C1">
        <w:rPr>
          <w:rFonts w:asciiTheme="minorHAnsi" w:hAnsiTheme="minorHAnsi" w:cstheme="minorHAnsi"/>
          <w:color w:val="auto"/>
        </w:rPr>
        <w:t>Effective</w:t>
      </w:r>
      <w:r w:rsidR="00F61728">
        <w:rPr>
          <w:rFonts w:asciiTheme="minorHAnsi" w:hAnsiTheme="minorHAnsi" w:cstheme="minorHAnsi"/>
          <w:color w:val="auto"/>
        </w:rPr>
        <w:t>,</w:t>
      </w:r>
      <w:r w:rsidR="005F35C1">
        <w:rPr>
          <w:rFonts w:asciiTheme="minorHAnsi" w:hAnsiTheme="minorHAnsi" w:cstheme="minorHAnsi"/>
          <w:color w:val="auto"/>
        </w:rPr>
        <w:t xml:space="preserve"> s</w:t>
      </w:r>
      <w:r w:rsidR="000C1FF5">
        <w:rPr>
          <w:rFonts w:asciiTheme="minorHAnsi" w:hAnsiTheme="minorHAnsi" w:cstheme="minorHAnsi"/>
          <w:color w:val="auto"/>
        </w:rPr>
        <w:t>ingle</w:t>
      </w:r>
      <w:r w:rsidR="00F61728">
        <w:rPr>
          <w:rFonts w:asciiTheme="minorHAnsi" w:hAnsiTheme="minorHAnsi" w:cstheme="minorHAnsi"/>
          <w:color w:val="auto"/>
        </w:rPr>
        <w:t>-</w:t>
      </w:r>
      <w:r w:rsidR="000C1FF5">
        <w:rPr>
          <w:rFonts w:asciiTheme="minorHAnsi" w:hAnsiTheme="minorHAnsi" w:cstheme="minorHAnsi"/>
          <w:color w:val="auto"/>
        </w:rPr>
        <w:t>cell ATAC-seq</w:t>
      </w:r>
      <w:r w:rsidR="005F35C1">
        <w:rPr>
          <w:rFonts w:asciiTheme="minorHAnsi" w:hAnsiTheme="minorHAnsi" w:cstheme="minorHAnsi"/>
          <w:color w:val="auto"/>
        </w:rPr>
        <w:t xml:space="preserve"> protocols have been v</w:t>
      </w:r>
      <w:r w:rsidR="000C1FF5">
        <w:rPr>
          <w:rFonts w:asciiTheme="minorHAnsi" w:hAnsiTheme="minorHAnsi" w:cstheme="minorHAnsi"/>
          <w:color w:val="auto"/>
        </w:rPr>
        <w:t xml:space="preserve">alidated, </w:t>
      </w:r>
      <w:r w:rsidR="007134BA">
        <w:rPr>
          <w:rFonts w:asciiTheme="minorHAnsi" w:hAnsiTheme="minorHAnsi" w:cstheme="minorHAnsi"/>
          <w:color w:val="auto"/>
        </w:rPr>
        <w:t xml:space="preserve">providing information on chromatin architecture at </w:t>
      </w:r>
      <w:r w:rsidR="00F61728">
        <w:rPr>
          <w:rFonts w:asciiTheme="minorHAnsi" w:hAnsiTheme="minorHAnsi" w:cstheme="minorHAnsi"/>
          <w:color w:val="auto"/>
        </w:rPr>
        <w:t xml:space="preserve">the </w:t>
      </w:r>
      <w:r w:rsidR="007134BA">
        <w:rPr>
          <w:rFonts w:asciiTheme="minorHAnsi" w:hAnsiTheme="minorHAnsi" w:cstheme="minorHAnsi"/>
          <w:color w:val="auto"/>
        </w:rPr>
        <w:t>single</w:t>
      </w:r>
      <w:r w:rsidR="00F61728">
        <w:rPr>
          <w:rFonts w:asciiTheme="minorHAnsi" w:hAnsiTheme="minorHAnsi" w:cstheme="minorHAnsi"/>
          <w:color w:val="auto"/>
        </w:rPr>
        <w:t>-</w:t>
      </w:r>
      <w:r w:rsidR="007134BA">
        <w:rPr>
          <w:rFonts w:asciiTheme="minorHAnsi" w:hAnsiTheme="minorHAnsi" w:cstheme="minorHAnsi"/>
          <w:color w:val="auto"/>
        </w:rPr>
        <w:t>cell level</w:t>
      </w:r>
      <w:r w:rsidR="003413F2">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{"citationItems":[{"id":"ITEM-1","itemData":{"DOI":"10.1126/science.aam8999","ISSN":"0036-8075","PMID":"29545511","abstract":"To facilitate scalable profiling of single cells, we developed split-pool ligation-based transcriptome sequencing (SPLiT-seq), a single-cell RNA-seq (scRNA-seq) method that labels the cellular origin of RNA through combinatorial barcoding. SPLiT-seq is compatible with fixed cells or nuclei, allows efficient sample multiplexing, and requires no customized equipment. We used SPLiT-seq to analyze 156,049 single-nucleus transcriptomes from postnatal day 2 and 11 mouse brains and spinal cords. More than 100 cell types were identified, with gene expression patterns corresponding to cellular function, regional specificity, and stage of differentiation. Pseudotime analysis revealed transcriptional programs driving four developmental lineages, providing a snapshot of early postnatal development in the murine central nervous system. SPLiT-seq provides a path toward comprehensive single-cell transcriptomic analysis of other similarly complex multicellular systems.","author":[{"dropping-particle":"","family":"Rosenberg","given":"Alexander B.","non-dropping-particle":"","parse-names":false,"suffix":""},{"dropping-particle":"","family":"Roco","given":"Charles M.","non-dropping-particle":"","parse-names":false,"suffix":""},{"dropping-particle":"","family":"Muscat","given":"Richard A.","non-dropping-particle":"","parse-names":false,"suffix":""},{"dropping-particle":"","family":"Kuchina","given":"Anna","non-dropping-particle":"","parse-names":false,"suffix":""},{"dropping-particle":"","family":"Sample","given":"Paul","non-dropping-particle":"","parse-names":false,"suffix":""},{"dropping-particle":"","family":"Yao","given":"Zizhen","non-dropping-particle":"","parse-names":false,"suffix":""},{"dropping-particle":"","family":"Graybuck","given":"Lucas T.","non-dropping-particle":"","parse-names":false,"suffix":""},{"dropping-particle":"","family":"Peeler","given":"David J.","non-dropping-particle":"","parse-names":false,"suffix":""},{"dropping-particle":"","family":"Mukherjee","given":"Sumit","non-dropping-particle":"","parse-names":false,"suffix":""},{"dropping-particle":"","family":"Chen","given":"Wei","non-dropping-particle":"","parse-names":false,"suffix":""},{"dropping-particle":"","family":"Pun","given":"Suzie H.","non-dropping-particle":"","parse-names":false,"suffix":""},{"dropping-particle":"","family":"Sellers","given":"Drew L.","non-dropping-particle":"","parse-names":false,"suffix":""},{"dropping-particle":"","family":"Tasic","given":"Bosiljka","non-dropping-particle":"","parse-names":false,"suffix":""},{"dropping-particle":"","family":"Seelig","given":"Georg","non-dropping-particle":"","parse-names":false,"suffix":""}],"container-title":"Science","id":"ITEM-1","issue":"6385","issued":{"date-parts":[["2018","4","13"]]},"page":"176-182","title":"Single-cell profiling of the developing mouse brain and spinal cord with split-pool barcoding","type":"article-journal","volume":"360"},"uris":["http://www.mendeley.com/documents/?uuid=29349edb-fa94-3cb9-8298-c2c4053dfa46"]}],"mendeley":{"formattedCitation":"&lt;sup&gt;6&lt;/sup&gt;","plainTextFormattedCitation":"6","previouslyFormattedCitation":"&lt;sup&gt;6&lt;/sup&gt;"},"properties":{"noteIndex":0},"schema":"https://github.com/citation-style-language/schema/raw/master/csl-citation.json"}</w:instrText>
      </w:r>
      <w:r w:rsidR="003413F2">
        <w:rPr>
          <w:rFonts w:asciiTheme="minorHAnsi" w:hAnsiTheme="minorHAnsi" w:cstheme="minorHAnsi"/>
          <w:color w:val="auto"/>
        </w:rPr>
        <w:fldChar w:fldCharType="separate"/>
      </w:r>
      <w:r w:rsidR="003413F2" w:rsidRPr="003413F2">
        <w:rPr>
          <w:rFonts w:asciiTheme="minorHAnsi" w:hAnsiTheme="minorHAnsi" w:cstheme="minorHAnsi"/>
          <w:noProof/>
          <w:color w:val="auto"/>
          <w:vertAlign w:val="superscript"/>
        </w:rPr>
        <w:t>6</w:t>
      </w:r>
      <w:r w:rsidR="003413F2">
        <w:rPr>
          <w:rFonts w:asciiTheme="minorHAnsi" w:hAnsiTheme="minorHAnsi" w:cstheme="minorHAnsi"/>
          <w:color w:val="auto"/>
        </w:rPr>
        <w:fldChar w:fldCharType="end"/>
      </w:r>
      <w:r w:rsidR="003413F2" w:rsidRPr="00204568">
        <w:rPr>
          <w:rFonts w:asciiTheme="minorHAnsi" w:hAnsiTheme="minorHAnsi" w:cstheme="minorHAnsi"/>
          <w:color w:val="auto"/>
          <w:vertAlign w:val="superscript"/>
        </w:rPr>
        <w:t>,</w:t>
      </w:r>
      <w:r w:rsidR="003413F2">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{"citationItems":[{"id":"ITEM-1","itemData":{"DOI":"10.1038/ng.3646","ISSN":"1546-1718","PMID":"27526324","abstract":"We define the chromatin accessibility and transcriptional landscapes in 13 human primary blood cell types that span the hematopoietic hierarchy. Exploiting the finding that the enhancer landscape better reflects cell identity than mRNA levels, we enable 'enhancer cytometry' for enumeration of pure cell types from complex populations. We identify regulators governing hematopoietic differentiation and further show the lineage ontogeny of genetic elements linked to diverse human diseases. In acute myeloid leukemia (AML), chromatin accessibility uncovers unique regulatory evolution in cancer cells with a progressively increasing mutation burden. Single AML cells exhibit distinctive mixed regulome profiles corresponding to disparate developmental stages. A method to account for this regulatory heterogeneity identified cancer-specific deviations and implicated HOX factors as key regulators of preleukemic hematopoietic stem cell characteristics. Thus, regulome dynamics can provide diverse insights into hematopoietic development and disease.","author":[{"dropping-particle":"","family":"Corces","given":"M Ryan","non-dropping-particle":"","parse-names":false,"suffix":""},{"dropping-particle":"","family":"Buenrostro","given":"Jason D","non-dropping-particle":"","parse-names":false,"suffix":""},{"dropping-particle":"","family":"Wu","given":"Beijing","non-dropping-particle":"","parse-names":false,"suffix":""},{"dropping-particle":"","family":"Greenside","given":"Peyton G","non-dropping-particle":"","parse-names":false,"suffix":""},{"dropping-particle":"","family":"Chan","given":"Steven M","non-dropping-particle":"","parse-names":false,"suffix":""},{"dropping-particle":"","family":"Koenig","given":"Julie L","non-dropping-particle":"","parse-names":false,"suffix":""},{"dropping-particle":"","family":"Snyder","given":"Michael P","non-dropping-particle":"","parse-names":false,"suffix":""},{"dropping-particle":"","family":"Pritchard","given":"Jonathan K","non-dropping-particle":"","parse-names":false,"suffix":""},{"dropping-particle":"","family":"Kundaje","given":"Anshul","non-dropping-particle":"","parse-names":false,"suffix":""},{"dropping-particle":"","family":"Greenleaf","given":"William J","non-dropping-particle":"","parse-names":false,"suffix":""},{"dropping-particle":"","family":"Majeti","given":"Ravindra","non-dropping-particle":"","parse-names":false,"suffix":""},{"dropping-particle":"","family":"Chang","given":"Howard Y","non-dropping-particle":"","parse-names":false,"suffix":""}],"container-title":"Nature genetics","id":"ITEM-1","issue":"10","issued":{"date-parts":[["2016"]]},"page":"1193-203","publisher":"NIH Public Access","title":"Lineage-specific and single-cell chromatin accessibility charts human hematopoiesis and leukemia evolution.","type":"article-journal","volume":"48"},"uris":["http://www.mendeley.com/documents/?uuid=1637c0cb-ce08-3154-a750-076e3bbdfc13"]}],"mendeley":{"formattedCitation":"&lt;sup&gt;7&lt;/sup&gt;","plainTextFormattedCitation":"7","previouslyFormattedCitation":"&lt;sup&gt;7&lt;/sup&gt;"},"properties":{"noteIndex":0},"schema":"https://github.com/citation-style-language/schema/raw/master/csl-citation.json"}</w:instrText>
      </w:r>
      <w:r w:rsidR="003413F2">
        <w:rPr>
          <w:rFonts w:asciiTheme="minorHAnsi" w:hAnsiTheme="minorHAnsi" w:cstheme="minorHAnsi"/>
          <w:color w:val="auto"/>
        </w:rPr>
        <w:fldChar w:fldCharType="separate"/>
      </w:r>
      <w:r w:rsidR="003413F2" w:rsidRPr="003413F2">
        <w:rPr>
          <w:rFonts w:asciiTheme="minorHAnsi" w:hAnsiTheme="minorHAnsi" w:cstheme="minorHAnsi"/>
          <w:noProof/>
          <w:color w:val="auto"/>
          <w:vertAlign w:val="superscript"/>
        </w:rPr>
        <w:t>7</w:t>
      </w:r>
      <w:r w:rsidR="003413F2">
        <w:rPr>
          <w:rFonts w:asciiTheme="minorHAnsi" w:hAnsiTheme="minorHAnsi" w:cstheme="minorHAnsi"/>
          <w:color w:val="auto"/>
        </w:rPr>
        <w:fldChar w:fldCharType="end"/>
      </w:r>
      <w:r w:rsidR="000C1FF5">
        <w:rPr>
          <w:rFonts w:asciiTheme="minorHAnsi" w:hAnsiTheme="minorHAnsi" w:cstheme="minorHAnsi"/>
          <w:color w:val="auto"/>
        </w:rPr>
        <w:t xml:space="preserve">. </w:t>
      </w:r>
    </w:p>
    <w:p w14:paraId="7D66A4A8" w14:textId="77777777" w:rsidR="00CB304F" w:rsidRDefault="00CB304F" w:rsidP="00AC44AF">
      <w:pPr>
        <w:jc w:val="left"/>
        <w:rPr>
          <w:rFonts w:asciiTheme="minorHAnsi" w:hAnsiTheme="minorHAnsi" w:cstheme="minorHAnsi"/>
          <w:color w:val="auto"/>
        </w:rPr>
      </w:pPr>
    </w:p>
    <w:p w14:paraId="19CA61F7" w14:textId="534B04B6" w:rsidR="00C72E5E" w:rsidRDefault="001B7477" w:rsidP="00AC44AF">
      <w:pPr>
        <w:jc w:val="left"/>
        <w:rPr>
          <w:rFonts w:asciiTheme="minorHAnsi" w:hAnsiTheme="minorHAnsi" w:cstheme="minorHAnsi"/>
          <w:color w:val="auto"/>
        </w:rPr>
      </w:pPr>
      <w:r>
        <w:rPr>
          <w:rFonts w:asciiTheme="minorHAnsi" w:hAnsiTheme="minorHAnsi" w:cstheme="minorHAnsi"/>
          <w:color w:val="auto"/>
        </w:rPr>
        <w:t xml:space="preserve">ATAC-seq </w:t>
      </w:r>
      <w:r w:rsidR="00EA62DF">
        <w:rPr>
          <w:rFonts w:asciiTheme="minorHAnsi" w:hAnsiTheme="minorHAnsi" w:cstheme="minorHAnsi"/>
          <w:color w:val="auto"/>
        </w:rPr>
        <w:t>has been used to characterize chromatin architecture</w:t>
      </w:r>
      <w:r w:rsidR="00C0725E">
        <w:rPr>
          <w:rFonts w:asciiTheme="minorHAnsi" w:hAnsiTheme="minorHAnsi" w:cstheme="minorHAnsi"/>
          <w:color w:val="auto"/>
        </w:rPr>
        <w:t xml:space="preserve"> across a wide spectrum of research</w:t>
      </w:r>
      <w:r w:rsidR="00EA62DF">
        <w:rPr>
          <w:rFonts w:asciiTheme="minorHAnsi" w:hAnsiTheme="minorHAnsi" w:cstheme="minorHAnsi"/>
          <w:color w:val="auto"/>
        </w:rPr>
        <w:t xml:space="preserve"> and cells types, </w:t>
      </w:r>
      <w:r w:rsidR="00F61728">
        <w:rPr>
          <w:rFonts w:asciiTheme="minorHAnsi" w:hAnsiTheme="minorHAnsi" w:cstheme="minorHAnsi"/>
          <w:color w:val="auto"/>
        </w:rPr>
        <w:t>including</w:t>
      </w:r>
      <w:r w:rsidR="00EA62DF">
        <w:rPr>
          <w:rFonts w:asciiTheme="minorHAnsi" w:hAnsiTheme="minorHAnsi" w:cstheme="minorHAnsi"/>
          <w:color w:val="auto"/>
        </w:rPr>
        <w:t xml:space="preserve"> plants</w:t>
      </w:r>
      <w:r w:rsidR="00EA62DF">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{"citationItems":[{"id":"ITEM-1","itemData":{"DOI":"10.1093/nar/gkw1179","ISSN":"1362-4962","PMID":"27903897","abstract":"Chromatin structure plays a pivotal role in facilitating proper control of gene expression. Transcription factor (TF) binding of cis-elements is often associated with accessible chromatin regions. Therefore, the ability to identify these accessible regions throughout plant genomes will advance understanding of the relationship between TF binding, chromatin status and the regulation of gene expression. Assay for Transposase Accessible Chromatin sequencing (ATAC-seq) is a recently developed technique used to map open chromatin zones in animal genomes. However, in plants, the existence of cell walls, subcellular organelles and the lack of stable cell lines have prevented routine application of this technique. Here, we describe an assay combining ATAC-seq with fluorescence-activated nuclei sorting (FANS) to identify and map open chromatin and TF-binding sites in plant genomes. FANS-ATAC-seq compares favorably with published DNaseI sequencing (DNase-seq) results and it requires less than 50 000 nuclei for accurate identification of accessible genomic regions. SUMMARY Application of ATAC-seq to sorted nuclei identifies accessible regions genome-wide.","author":[{"dropping-particle":"","family":"Lu","given":"Zefu","non-dropping-particle":"","parse-names":false,"suffix":""},{"dropping-particle":"","family":"Hofmeister","given":"Brigitte T","non-dropping-particle":"","parse-names":false,"suffix":""},{"dropping-particle":"","family":"Vollmers","given":"Christopher","non-dropping-particle":"","parse-names":false,"suffix":""},{"dropping-particle":"","family":"DuBois","given":"Rebecca M","non-dropping-particle":"","parse-names":false,"suffix":""},{"dropping-particle":"","family":"Schmitz","given":"Robert J","non-dropping-particle":"","parse-names":false,"suffix":""}],"container-title":"Nucleic acids research","id":"ITEM-1","issue":"6","issued":{"date-parts":[["2017","4","7"]]},"page":"e41","publisher":"Oxford University Press","title":"Combining ATAC-seq with nuclei sorting for discovery of cis-regulatory regions in plant genomes.","type":"article-journal","volume":"45"},"uris":["http://www.mendeley.com/documents/?uuid=4ae13414-82d2-3232-bec9-6051533fdf38"]}],"mendeley":{"formattedCitation":"&lt;sup&gt;8&lt;/sup&gt;","plainTextFormattedCitation":"8","previouslyFormattedCitation":"&lt;sup&gt;8&lt;/sup&gt;"},"properties":{"noteIndex":0},"schema":"https://github.com/citation-style-language/schema/raw/master/csl-citation.json"}</w:instrText>
      </w:r>
      <w:r w:rsidR="00EA62DF">
        <w:rPr>
          <w:rFonts w:asciiTheme="minorHAnsi" w:hAnsiTheme="minorHAnsi" w:cstheme="minorHAnsi"/>
          <w:color w:val="auto"/>
        </w:rPr>
        <w:fldChar w:fldCharType="separate"/>
      </w:r>
      <w:r w:rsidR="003413F2" w:rsidRPr="003413F2">
        <w:rPr>
          <w:rFonts w:asciiTheme="minorHAnsi" w:hAnsiTheme="minorHAnsi" w:cstheme="minorHAnsi"/>
          <w:noProof/>
          <w:color w:val="auto"/>
          <w:vertAlign w:val="superscript"/>
        </w:rPr>
        <w:t>8</w:t>
      </w:r>
      <w:r w:rsidR="00EA62DF">
        <w:rPr>
          <w:rFonts w:asciiTheme="minorHAnsi" w:hAnsiTheme="minorHAnsi" w:cstheme="minorHAnsi"/>
          <w:color w:val="auto"/>
        </w:rPr>
        <w:fldChar w:fldCharType="end"/>
      </w:r>
      <w:r w:rsidR="00F61728">
        <w:rPr>
          <w:rFonts w:asciiTheme="minorHAnsi" w:hAnsiTheme="minorHAnsi" w:cstheme="minorHAnsi"/>
          <w:color w:val="auto"/>
        </w:rPr>
        <w:t>,</w:t>
      </w:r>
      <w:r w:rsidR="00EA62DF">
        <w:rPr>
          <w:rFonts w:asciiTheme="minorHAnsi" w:hAnsiTheme="minorHAnsi" w:cstheme="minorHAnsi"/>
          <w:color w:val="auto"/>
        </w:rPr>
        <w:t xml:space="preserve"> humans</w:t>
      </w:r>
      <w:r w:rsidR="00EA62DF">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{"citationItems":[{"id":"ITEM-1","itemData":{"DOI":"10.1126/science.1256271","ISSN":"1095-9203","PMID":"25103404","abstract":"Chromatin modifications are crucial for development, yet little is known about their dynamics during differentiation. Hematopoiesis provides a well-defined model to study chromatin state dynamics; however, technical limitations impede profiling of homogeneous differentiation intermediates. We developed a high-sensitivity indexing-first chromatin immunoprecipitation approach to profile the dynamics of four chromatin modifications across 16 stages of hematopoietic differentiation. We identify 48,415 enhancer regions and characterize their dynamics. We find that lineage commitment involves de novo establishment of 17,035 lineage-specific enhancers. These enhancer repertoire expansions foreshadow transcriptional programs in differentiated cells. Combining our enhancer catalog with gene expression profiles, we elucidate the transcription factor network controlling chromatin dynamics and lineage specification in hematopoiesis. Together, our results provide a comprehensive model of chromatin dynamics during development.","author":[{"dropping-particle":"","family":"Lara-Astiaso","given":"David","non-dropping-particle":"","parse-names":false,"suffix":""},{"dropping-particle":"","family":"Weiner","given":"Assaf","non-dropping-particle":"","parse-names":false,"suffix":""},{"dropping-particle":"","family":"Lorenzo-Vivas","given":"Erika","non-dropping-particle":"","parse-names":false,"suffix":""},{"dropping-particle":"","family":"Zaretsky","given":"Irina","non-dropping-particle":"","parse-names":false,"suffix":""},{"dropping-particle":"","family":"Jaitin","given":"Diego Adhemar","non-dropping-particle":"","parse-names":false,"suffix":""},{"dropping-particle":"","family":"David","given":"Eyal","non-dropping-particle":"","parse-names":false,"suffix":""},{"dropping-particle":"","family":"Keren-Shaul","given":"Hadas","non-dropping-particle":"","parse-names":false,"suffix":""},{"dropping-particle":"","family":"Mildner","given":"Alexander","non-dropping-particle":"","parse-names":false,"suffix":""},{"dropping-particle":"","family":"Winter","given":"Deborah","non-dropping-particle":"","parse-names":false,"suffix":""},{"dropping-particle":"","family":"Jung","given":"Steffen","non-dropping-particle":"","parse-names":false,"suffix":""},{"dropping-particle":"","family":"Friedman","given":"Nir","non-dropping-particle":"","parse-names":false,"suffix":""},{"dropping-particle":"","family":"Amit","given":"Ido","non-dropping-particle":"","parse-names":false,"suffix":""}],"container-title":"Science (New York, N.Y.)","id":"ITEM-1","issue":"6199","issued":{"date-parts":[["2014","8","22"]]},"page":"943-9","publisher":"NIH Public Access","title":"Immunogenetics. Chromatin state dynamics during blood formation.","type":"article-journal","volume":"345"},"uris":["http://www.mendeley.com/documents/?uuid=93cd35c7-0138-304d-ad7b-bb5bd6026b08"]}],"mendeley":{"formattedCitation":"&lt;sup&gt;9&lt;/sup&gt;","plainTextFormattedCitation":"9","previouslyFormattedCitation":"&lt;sup&gt;9&lt;/sup&gt;"},"properties":{"noteIndex":0},"schema":"https://github.com/citation-style-language/schema/raw/master/csl-citation.json"}</w:instrText>
      </w:r>
      <w:r w:rsidR="00EA62DF">
        <w:rPr>
          <w:rFonts w:asciiTheme="minorHAnsi" w:hAnsiTheme="minorHAnsi" w:cstheme="minorHAnsi"/>
          <w:color w:val="auto"/>
        </w:rPr>
        <w:fldChar w:fldCharType="separate"/>
      </w:r>
      <w:r w:rsidR="003413F2" w:rsidRPr="003413F2">
        <w:rPr>
          <w:rFonts w:asciiTheme="minorHAnsi" w:hAnsiTheme="minorHAnsi" w:cstheme="minorHAnsi"/>
          <w:noProof/>
          <w:color w:val="auto"/>
          <w:vertAlign w:val="superscript"/>
        </w:rPr>
        <w:t>9</w:t>
      </w:r>
      <w:r w:rsidR="00EA62DF">
        <w:rPr>
          <w:rFonts w:asciiTheme="minorHAnsi" w:hAnsiTheme="minorHAnsi" w:cstheme="minorHAnsi"/>
          <w:color w:val="auto"/>
        </w:rPr>
        <w:fldChar w:fldCharType="end"/>
      </w:r>
      <w:r w:rsidR="00F61728">
        <w:rPr>
          <w:rFonts w:asciiTheme="minorHAnsi" w:hAnsiTheme="minorHAnsi" w:cstheme="minorHAnsi"/>
          <w:color w:val="auto"/>
        </w:rPr>
        <w:t>,</w:t>
      </w:r>
      <w:r w:rsidR="00EA62DF">
        <w:rPr>
          <w:rFonts w:asciiTheme="minorHAnsi" w:hAnsiTheme="minorHAnsi" w:cstheme="minorHAnsi"/>
          <w:color w:val="auto"/>
        </w:rPr>
        <w:t xml:space="preserve"> and many </w:t>
      </w:r>
      <w:r w:rsidR="00F61728">
        <w:rPr>
          <w:rFonts w:asciiTheme="minorHAnsi" w:hAnsiTheme="minorHAnsi" w:cstheme="minorHAnsi"/>
          <w:color w:val="auto"/>
        </w:rPr>
        <w:t xml:space="preserve">other </w:t>
      </w:r>
      <w:r w:rsidR="00EA62DF">
        <w:rPr>
          <w:rFonts w:asciiTheme="minorHAnsi" w:hAnsiTheme="minorHAnsi" w:cstheme="minorHAnsi"/>
          <w:color w:val="auto"/>
        </w:rPr>
        <w:t>organisms. It has also been critical in identifying epigenetic regulation of disease states</w:t>
      </w:r>
      <w:r w:rsidR="00EA62DF">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{"citationItems":[{"id":"ITEM-1","itemData":{"DOI":"10.1038/ng.3646","ISSN":"1546-1718","PMID":"27526324","abstract":"We define the chromatin accessibility and transcriptional landscapes in 13 human primary blood cell types that span the hematopoietic hierarchy. Exploiting the finding that the enhancer landscape better reflects cell identity than mRNA levels, we enable 'enhancer cytometry' for enumeration of pure cell types from complex populations. We identify regulators governing hematopoietic differentiation and further show the lineage ontogeny of genetic elements linked to diverse human diseases. In acute myeloid leukemia (AML), chromatin accessibility uncovers unique regulatory evolution in cancer cells with a progressively increasing mutation burden. Single AML cells exhibit distinctive mixed regulome profiles corresponding to disparate developmental stages. A method to account for this regulatory heterogeneity identified cancer-specific deviations and implicated HOX factors as key regulators of preleukemic hematopoietic stem cell characteristics. Thus, regulome dynamics can provide diverse insights into hematopoietic development and disease.","author":[{"dropping-particle":"","family":"Corces","given":"M Ryan","non-dropping-particle":"","parse-names":false,"suffix":""},{"dropping-particle":"","family":"Buenrostro","given":"Jason D","non-dropping-particle":"","parse-names":false,"suffix":""},{"dropping-particle":"","family":"Wu","given":"Beijing","non-dropping-particle":"","parse-names":false,"suffix":""},{"dropping-particle":"","family":"Greenside","given":"Peyton G","non-dropping-particle":"","parse-names":false,"suffix":""},{"dropping-particle":"","family":"Chan","given":"Steven M","non-dropping-particle":"","parse-names":false,"suffix":""},{"dropping-particle":"","family":"Koenig","given":"Julie L","non-dropping-particle":"","parse-names":false,"suffix":""},{"dropping-particle":"","family":"Snyder","given":"Michael P","non-dropping-particle":"","parse-names":false,"suffix":""},{"dropping-particle":"","family":"Pritchard","given":"Jonathan K","non-dropping-particle":"","parse-names":false,"suffix":""},{"dropping-particle":"","family":"Kundaje","given":"Anshul","non-dropping-particle":"","parse-names":false,"suffix":""},{"dropping-particle":"","family":"Greenleaf","given":"William J","non-dropping-particle":"","parse-names":false,"suffix":""},{"dropping-particle":"","family":"Majeti","given":"Ravindra","non-dropping-particle":"","parse-names":false,"suffix":""},{"dropping-particle":"","family":"Chang","given":"Howard Y","non-dropping-particle":"","parse-names":false,"suffix":""}],"container-title":"Nature genetics","id":"ITEM-1","issue":"10","issued":{"date-parts":[["2016"]]},"page":"1193-203","publisher":"NIH Public Access","title":"Lineage-specific and single-cell chromatin accessibility charts human hematopoiesis and leukemia evolution.","type":"article-journal","volume":"48"},"uris":["http://www.mendeley.com/documents/?uuid=1637c0cb-ce08-3154-a750-076e3bbdfc13"]}],"mendeley":{"formattedCitation":"&lt;sup&gt;7&lt;/sup&gt;","plainTextFormattedCitation":"7","previouslyFormattedCitation":"&lt;sup&gt;7&lt;/sup&gt;"},"properties":{"noteIndex":0},"schema":"https://github.com/citation-style-language/schema/raw/master/csl-citation.json"}</w:instrText>
      </w:r>
      <w:r w:rsidR="00EA62DF">
        <w:rPr>
          <w:rFonts w:asciiTheme="minorHAnsi" w:hAnsiTheme="minorHAnsi" w:cstheme="minorHAnsi"/>
          <w:color w:val="auto"/>
        </w:rPr>
        <w:fldChar w:fldCharType="separate"/>
      </w:r>
      <w:r w:rsidR="003413F2" w:rsidRPr="003413F2">
        <w:rPr>
          <w:rFonts w:asciiTheme="minorHAnsi" w:hAnsiTheme="minorHAnsi" w:cstheme="minorHAnsi"/>
          <w:noProof/>
          <w:color w:val="auto"/>
          <w:vertAlign w:val="superscript"/>
        </w:rPr>
        <w:t>7</w:t>
      </w:r>
      <w:r w:rsidR="00EA62DF">
        <w:rPr>
          <w:rFonts w:asciiTheme="minorHAnsi" w:hAnsiTheme="minorHAnsi" w:cstheme="minorHAnsi"/>
          <w:color w:val="auto"/>
        </w:rPr>
        <w:fldChar w:fldCharType="end"/>
      </w:r>
      <w:r w:rsidR="00EA62DF">
        <w:rPr>
          <w:rFonts w:asciiTheme="minorHAnsi" w:hAnsiTheme="minorHAnsi" w:cstheme="minorHAnsi"/>
          <w:color w:val="auto"/>
        </w:rPr>
        <w:t xml:space="preserve">. </w:t>
      </w:r>
      <w:r w:rsidR="00C0725E">
        <w:rPr>
          <w:rFonts w:asciiTheme="minorHAnsi" w:hAnsiTheme="minorHAnsi" w:cstheme="minorHAnsi"/>
          <w:color w:val="auto"/>
        </w:rPr>
        <w:t xml:space="preserve">However, the most widely used ATAC-seq </w:t>
      </w:r>
      <w:r w:rsidR="002410FD">
        <w:rPr>
          <w:rFonts w:asciiTheme="minorHAnsi" w:hAnsiTheme="minorHAnsi" w:cstheme="minorHAnsi"/>
          <w:color w:val="auto"/>
        </w:rPr>
        <w:t xml:space="preserve">protocol </w:t>
      </w:r>
      <w:r w:rsidR="00F61728">
        <w:rPr>
          <w:rFonts w:asciiTheme="minorHAnsi" w:hAnsiTheme="minorHAnsi" w:cstheme="minorHAnsi"/>
          <w:color w:val="auto"/>
        </w:rPr>
        <w:t>includes the</w:t>
      </w:r>
      <w:r w:rsidR="00C0725E">
        <w:rPr>
          <w:rFonts w:asciiTheme="minorHAnsi" w:hAnsiTheme="minorHAnsi" w:cstheme="minorHAnsi"/>
          <w:color w:val="auto"/>
        </w:rPr>
        <w:t xml:space="preserve"> major drawback </w:t>
      </w:r>
      <w:r w:rsidR="00F61728">
        <w:rPr>
          <w:rFonts w:asciiTheme="minorHAnsi" w:hAnsiTheme="minorHAnsi" w:cstheme="minorHAnsi"/>
          <w:color w:val="auto"/>
        </w:rPr>
        <w:t>of</w:t>
      </w:r>
      <w:r w:rsidR="00C0725E">
        <w:rPr>
          <w:rFonts w:asciiTheme="minorHAnsi" w:hAnsiTheme="minorHAnsi" w:cstheme="minorHAnsi"/>
          <w:color w:val="auto"/>
        </w:rPr>
        <w:t xml:space="preserve"> contamination </w:t>
      </w:r>
      <w:r w:rsidR="002410FD">
        <w:rPr>
          <w:rFonts w:asciiTheme="minorHAnsi" w:hAnsiTheme="minorHAnsi" w:cstheme="minorHAnsi"/>
          <w:color w:val="auto"/>
        </w:rPr>
        <w:t>sequencing reads from</w:t>
      </w:r>
      <w:r w:rsidR="00C0725E">
        <w:rPr>
          <w:rFonts w:asciiTheme="minorHAnsi" w:hAnsiTheme="minorHAnsi" w:cstheme="minorHAnsi"/>
          <w:color w:val="auto"/>
        </w:rPr>
        <w:t xml:space="preserve"> mitochondrial DNA. In some data sets, this contamination level can be as high a</w:t>
      </w:r>
      <w:r w:rsidR="00EA62DF">
        <w:rPr>
          <w:rFonts w:asciiTheme="minorHAnsi" w:hAnsiTheme="minorHAnsi" w:cstheme="minorHAnsi"/>
          <w:color w:val="auto"/>
        </w:rPr>
        <w:t>s 60% of sequencing results</w:t>
      </w:r>
      <w:r w:rsidR="009E7764">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9E7764">
        <w:rPr>
          <w:rFonts w:asciiTheme="minorHAnsi" w:hAnsiTheme="minorHAnsi" w:cstheme="minorHAnsi"/>
          <w:color w:val="auto"/>
        </w:rPr>
        <w:fldChar w:fldCharType="separate"/>
      </w:r>
      <w:r w:rsidR="009E7764" w:rsidRPr="009E7764">
        <w:rPr>
          <w:rFonts w:asciiTheme="minorHAnsi" w:hAnsiTheme="minorHAnsi" w:cstheme="minorHAnsi"/>
          <w:noProof/>
          <w:color w:val="auto"/>
          <w:vertAlign w:val="superscript"/>
        </w:rPr>
        <w:t>1</w:t>
      </w:r>
      <w:r w:rsidR="009E7764">
        <w:rPr>
          <w:rFonts w:asciiTheme="minorHAnsi" w:hAnsiTheme="minorHAnsi" w:cstheme="minorHAnsi"/>
          <w:color w:val="auto"/>
        </w:rPr>
        <w:fldChar w:fldCharType="end"/>
      </w:r>
      <w:r w:rsidR="00EA62DF">
        <w:rPr>
          <w:rFonts w:asciiTheme="minorHAnsi" w:hAnsiTheme="minorHAnsi" w:cstheme="minorHAnsi"/>
          <w:color w:val="auto"/>
        </w:rPr>
        <w:t xml:space="preserve">. </w:t>
      </w:r>
      <w:r w:rsidR="00C72E5E">
        <w:rPr>
          <w:rFonts w:asciiTheme="minorHAnsi" w:hAnsiTheme="minorHAnsi" w:cstheme="minorHAnsi"/>
          <w:color w:val="auto"/>
        </w:rPr>
        <w:t xml:space="preserve">Here we present an improved ATAC-seq protocol that reduces the mitochondrial </w:t>
      </w:r>
      <w:r w:rsidR="002410FD">
        <w:rPr>
          <w:rFonts w:asciiTheme="minorHAnsi" w:hAnsiTheme="minorHAnsi" w:cstheme="minorHAnsi"/>
          <w:color w:val="auto"/>
        </w:rPr>
        <w:t xml:space="preserve">DNA </w:t>
      </w:r>
      <w:r w:rsidR="00C0725E">
        <w:rPr>
          <w:rFonts w:asciiTheme="minorHAnsi" w:hAnsiTheme="minorHAnsi" w:cstheme="minorHAnsi"/>
          <w:color w:val="auto"/>
        </w:rPr>
        <w:t>contamination rate to just</w:t>
      </w:r>
      <w:r w:rsidR="00C72E5E">
        <w:rPr>
          <w:rFonts w:asciiTheme="minorHAnsi" w:hAnsiTheme="minorHAnsi" w:cstheme="minorHAnsi"/>
          <w:color w:val="auto"/>
        </w:rPr>
        <w:t xml:space="preserve"> 3%, </w:t>
      </w:r>
      <w:r w:rsidR="00C0725E">
        <w:rPr>
          <w:rFonts w:asciiTheme="minorHAnsi" w:hAnsiTheme="minorHAnsi" w:cstheme="minorHAnsi"/>
          <w:color w:val="auto"/>
        </w:rPr>
        <w:t xml:space="preserve">allowing </w:t>
      </w:r>
      <w:r w:rsidR="002410FD">
        <w:rPr>
          <w:rFonts w:asciiTheme="minorHAnsi" w:hAnsiTheme="minorHAnsi" w:cstheme="minorHAnsi"/>
          <w:color w:val="auto"/>
        </w:rPr>
        <w:t xml:space="preserve">reduction </w:t>
      </w:r>
      <w:r w:rsidR="00B575B1">
        <w:rPr>
          <w:rFonts w:asciiTheme="minorHAnsi" w:hAnsiTheme="minorHAnsi" w:cstheme="minorHAnsi"/>
          <w:color w:val="auto"/>
        </w:rPr>
        <w:t xml:space="preserve">of around </w:t>
      </w:r>
      <w:r w:rsidR="002410FD">
        <w:rPr>
          <w:rFonts w:asciiTheme="minorHAnsi" w:hAnsiTheme="minorHAnsi" w:cstheme="minorHAnsi"/>
          <w:color w:val="auto"/>
        </w:rPr>
        <w:t xml:space="preserve">50% </w:t>
      </w:r>
      <w:r w:rsidR="00B575B1">
        <w:rPr>
          <w:rFonts w:asciiTheme="minorHAnsi" w:hAnsiTheme="minorHAnsi" w:cstheme="minorHAnsi"/>
          <w:color w:val="auto"/>
        </w:rPr>
        <w:t>in</w:t>
      </w:r>
      <w:r w:rsidR="002410FD">
        <w:rPr>
          <w:rFonts w:asciiTheme="minorHAnsi" w:hAnsiTheme="minorHAnsi" w:cstheme="minorHAnsi"/>
          <w:color w:val="auto"/>
        </w:rPr>
        <w:t xml:space="preserve"> sequencing cost</w:t>
      </w:r>
      <w:r w:rsidR="00F61728">
        <w:rPr>
          <w:rFonts w:asciiTheme="minorHAnsi" w:hAnsiTheme="minorHAnsi" w:cstheme="minorHAnsi"/>
          <w:color w:val="auto"/>
        </w:rPr>
        <w:t>s</w:t>
      </w:r>
      <w:r w:rsidR="00EA62DF">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EA62DF">
        <w:rPr>
          <w:rFonts w:asciiTheme="minorHAnsi" w:hAnsiTheme="minorHAnsi" w:cstheme="minorHAnsi"/>
          <w:color w:val="auto"/>
        </w:rPr>
        <w:fldChar w:fldCharType="separate"/>
      </w:r>
      <w:r w:rsidR="00F12587" w:rsidRPr="00F12587">
        <w:rPr>
          <w:rFonts w:asciiTheme="minorHAnsi" w:hAnsiTheme="minorHAnsi" w:cstheme="minorHAnsi"/>
          <w:noProof/>
          <w:color w:val="auto"/>
          <w:vertAlign w:val="superscript"/>
        </w:rPr>
        <w:t>10</w:t>
      </w:r>
      <w:r w:rsidR="00EA62DF">
        <w:rPr>
          <w:rFonts w:asciiTheme="minorHAnsi" w:hAnsiTheme="minorHAnsi" w:cstheme="minorHAnsi"/>
          <w:color w:val="auto"/>
        </w:rPr>
        <w:fldChar w:fldCharType="end"/>
      </w:r>
      <w:r w:rsidR="00C72E5E">
        <w:rPr>
          <w:rFonts w:asciiTheme="minorHAnsi" w:hAnsiTheme="minorHAnsi" w:cstheme="minorHAnsi"/>
          <w:color w:val="auto"/>
        </w:rPr>
        <w:t xml:space="preserve">. </w:t>
      </w:r>
      <w:r w:rsidR="002C1F3C">
        <w:rPr>
          <w:rFonts w:asciiTheme="minorHAnsi" w:hAnsiTheme="minorHAnsi" w:cstheme="minorHAnsi"/>
          <w:color w:val="auto"/>
        </w:rPr>
        <w:t xml:space="preserve">This </w:t>
      </w:r>
      <w:r w:rsidR="00972C3A">
        <w:rPr>
          <w:rFonts w:asciiTheme="minorHAnsi" w:hAnsiTheme="minorHAnsi" w:cstheme="minorHAnsi"/>
          <w:color w:val="auto"/>
        </w:rPr>
        <w:t xml:space="preserve">is made possible by a </w:t>
      </w:r>
      <w:r w:rsidR="002C1F3C">
        <w:rPr>
          <w:rFonts w:asciiTheme="minorHAnsi" w:hAnsiTheme="minorHAnsi" w:cstheme="minorHAnsi"/>
          <w:color w:val="auto"/>
        </w:rPr>
        <w:t>st</w:t>
      </w:r>
      <w:r w:rsidR="00570611">
        <w:rPr>
          <w:rFonts w:asciiTheme="minorHAnsi" w:hAnsiTheme="minorHAnsi" w:cstheme="minorHAnsi"/>
          <w:color w:val="auto"/>
        </w:rPr>
        <w:t>reamlined</w:t>
      </w:r>
      <w:r w:rsidR="002C1F3C">
        <w:rPr>
          <w:rFonts w:asciiTheme="minorHAnsi" w:hAnsiTheme="minorHAnsi" w:cstheme="minorHAnsi"/>
          <w:color w:val="auto"/>
        </w:rPr>
        <w:t xml:space="preserve"> process of CD4+ </w:t>
      </w:r>
      <w:r w:rsidR="00EA62DF">
        <w:rPr>
          <w:rFonts w:asciiTheme="minorHAnsi" w:hAnsiTheme="minorHAnsi" w:cstheme="minorHAnsi"/>
          <w:color w:val="auto"/>
        </w:rPr>
        <w:t>lymphocyte</w:t>
      </w:r>
      <w:r w:rsidR="002C1F3C">
        <w:rPr>
          <w:rFonts w:asciiTheme="minorHAnsi" w:hAnsiTheme="minorHAnsi" w:cstheme="minorHAnsi"/>
          <w:color w:val="auto"/>
        </w:rPr>
        <w:t xml:space="preserve"> </w:t>
      </w:r>
      <w:r w:rsidR="002410FD">
        <w:rPr>
          <w:rFonts w:asciiTheme="minorHAnsi" w:hAnsiTheme="minorHAnsi" w:cstheme="minorHAnsi"/>
          <w:color w:val="auto"/>
        </w:rPr>
        <w:t xml:space="preserve">isolation and </w:t>
      </w:r>
      <w:r w:rsidR="002C1F3C">
        <w:rPr>
          <w:rFonts w:asciiTheme="minorHAnsi" w:hAnsiTheme="minorHAnsi" w:cstheme="minorHAnsi"/>
          <w:color w:val="auto"/>
        </w:rPr>
        <w:t>activation</w:t>
      </w:r>
      <w:r w:rsidR="002410FD">
        <w:rPr>
          <w:rFonts w:asciiTheme="minorHAnsi" w:hAnsiTheme="minorHAnsi" w:cstheme="minorHAnsi"/>
          <w:color w:val="auto"/>
        </w:rPr>
        <w:t xml:space="preserve"> </w:t>
      </w:r>
      <w:r w:rsidR="00570611">
        <w:rPr>
          <w:rFonts w:asciiTheme="minorHAnsi" w:hAnsiTheme="minorHAnsi" w:cstheme="minorHAnsi"/>
          <w:color w:val="auto"/>
        </w:rPr>
        <w:t xml:space="preserve">and </w:t>
      </w:r>
      <w:r w:rsidR="00972C3A">
        <w:rPr>
          <w:rFonts w:asciiTheme="minorHAnsi" w:hAnsiTheme="minorHAnsi" w:cstheme="minorHAnsi"/>
          <w:color w:val="auto"/>
        </w:rPr>
        <w:t>an</w:t>
      </w:r>
      <w:r w:rsidR="00570611">
        <w:rPr>
          <w:rFonts w:asciiTheme="minorHAnsi" w:hAnsiTheme="minorHAnsi" w:cstheme="minorHAnsi"/>
          <w:color w:val="auto"/>
        </w:rPr>
        <w:t xml:space="preserve"> improved lysis buffer that is critical in minimizing mitochondrial </w:t>
      </w:r>
      <w:r w:rsidR="002410FD">
        <w:rPr>
          <w:rFonts w:asciiTheme="minorHAnsi" w:hAnsiTheme="minorHAnsi" w:cstheme="minorHAnsi"/>
          <w:color w:val="auto"/>
        </w:rPr>
        <w:t xml:space="preserve">DNA </w:t>
      </w:r>
      <w:r w:rsidR="00570611">
        <w:rPr>
          <w:rFonts w:asciiTheme="minorHAnsi" w:hAnsiTheme="minorHAnsi" w:cstheme="minorHAnsi"/>
          <w:color w:val="auto"/>
        </w:rPr>
        <w:t xml:space="preserve">contamination. </w:t>
      </w:r>
    </w:p>
    <w:p w14:paraId="4CF9BB0D" w14:textId="546D89C8" w:rsidR="00A87089" w:rsidRDefault="00A87089" w:rsidP="00AC44AF">
      <w:pPr>
        <w:jc w:val="left"/>
        <w:rPr>
          <w:rFonts w:asciiTheme="minorHAnsi" w:hAnsiTheme="minorHAnsi" w:cstheme="minorHAnsi"/>
          <w:color w:val="auto"/>
        </w:rPr>
      </w:pPr>
    </w:p>
    <w:p w14:paraId="488C22C7" w14:textId="4C1E6A43" w:rsidR="00CB304F" w:rsidRDefault="00A87089" w:rsidP="00AC44AF">
      <w:pPr>
        <w:jc w:val="left"/>
        <w:rPr>
          <w:rFonts w:asciiTheme="minorHAnsi" w:hAnsiTheme="minorHAnsi" w:cstheme="minorHAnsi"/>
          <w:color w:val="auto"/>
        </w:rPr>
      </w:pPr>
      <w:r>
        <w:rPr>
          <w:rFonts w:asciiTheme="minorHAnsi" w:hAnsiTheme="minorHAnsi" w:cstheme="minorHAnsi"/>
          <w:color w:val="auto"/>
        </w:rPr>
        <w:t xml:space="preserve">This improved ATAC-seq protocol has been validated with a wide range of primary cells, including </w:t>
      </w:r>
      <w:r w:rsidR="001F55D4">
        <w:rPr>
          <w:rFonts w:asciiTheme="minorHAnsi" w:hAnsiTheme="minorHAnsi" w:cstheme="minorHAnsi"/>
          <w:color w:val="auto"/>
        </w:rPr>
        <w:t xml:space="preserve">human primary </w:t>
      </w:r>
      <w:r w:rsidR="004E1030">
        <w:rPr>
          <w:rFonts w:asciiTheme="minorHAnsi" w:hAnsiTheme="minorHAnsi" w:cstheme="minorHAnsi"/>
          <w:color w:val="auto"/>
        </w:rPr>
        <w:t>peripheral blood mononuclear cells (</w:t>
      </w:r>
      <w:r w:rsidR="001F55D4">
        <w:rPr>
          <w:rFonts w:asciiTheme="minorHAnsi" w:hAnsiTheme="minorHAnsi" w:cstheme="minorHAnsi"/>
          <w:color w:val="auto"/>
        </w:rPr>
        <w:t>PBMCs</w:t>
      </w:r>
      <w:r w:rsidR="004E1030">
        <w:rPr>
          <w:rFonts w:asciiTheme="minorHAnsi" w:hAnsiTheme="minorHAnsi" w:cstheme="minorHAnsi"/>
          <w:color w:val="auto"/>
        </w:rPr>
        <w:t>)</w:t>
      </w:r>
      <w:r w:rsidR="001500BA">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1500BA">
        <w:rPr>
          <w:rFonts w:asciiTheme="minorHAnsi" w:hAnsiTheme="minorHAnsi" w:cstheme="minorHAnsi"/>
          <w:color w:val="auto"/>
        </w:rPr>
        <w:fldChar w:fldCharType="separate"/>
      </w:r>
      <w:r w:rsidR="00F12587" w:rsidRPr="00F12587">
        <w:rPr>
          <w:rFonts w:asciiTheme="minorHAnsi" w:hAnsiTheme="minorHAnsi" w:cstheme="minorHAnsi"/>
          <w:noProof/>
          <w:color w:val="auto"/>
          <w:vertAlign w:val="superscript"/>
        </w:rPr>
        <w:t>10</w:t>
      </w:r>
      <w:r w:rsidR="001500BA">
        <w:rPr>
          <w:rFonts w:asciiTheme="minorHAnsi" w:hAnsiTheme="minorHAnsi" w:cstheme="minorHAnsi"/>
          <w:color w:val="auto"/>
        </w:rPr>
        <w:fldChar w:fldCharType="end"/>
      </w:r>
      <w:r w:rsidR="001F55D4">
        <w:rPr>
          <w:rFonts w:asciiTheme="minorHAnsi" w:hAnsiTheme="minorHAnsi" w:cstheme="minorHAnsi"/>
          <w:color w:val="auto"/>
        </w:rPr>
        <w:t xml:space="preserve">, human </w:t>
      </w:r>
      <w:r w:rsidR="00833FFB">
        <w:rPr>
          <w:rFonts w:asciiTheme="minorHAnsi" w:hAnsiTheme="minorHAnsi" w:cstheme="minorHAnsi"/>
          <w:color w:val="auto"/>
        </w:rPr>
        <w:t xml:space="preserve">primary </w:t>
      </w:r>
      <w:r w:rsidR="001F55D4">
        <w:rPr>
          <w:rFonts w:asciiTheme="minorHAnsi" w:hAnsiTheme="minorHAnsi" w:cstheme="minorHAnsi"/>
          <w:color w:val="auto"/>
        </w:rPr>
        <w:t xml:space="preserve">monocytes, </w:t>
      </w:r>
      <w:r w:rsidR="00522C75">
        <w:rPr>
          <w:rFonts w:asciiTheme="minorHAnsi" w:hAnsiTheme="minorHAnsi" w:cstheme="minorHAnsi"/>
          <w:color w:val="auto"/>
        </w:rPr>
        <w:t xml:space="preserve">and </w:t>
      </w:r>
      <w:r w:rsidR="00006286">
        <w:rPr>
          <w:rFonts w:asciiTheme="minorHAnsi" w:hAnsiTheme="minorHAnsi" w:cstheme="minorHAnsi"/>
          <w:color w:val="auto"/>
        </w:rPr>
        <w:t>mouse dendritic cell</w:t>
      </w:r>
      <w:r w:rsidR="00A52CAA">
        <w:rPr>
          <w:rFonts w:asciiTheme="minorHAnsi" w:hAnsiTheme="minorHAnsi" w:cstheme="minorHAnsi"/>
          <w:color w:val="auto"/>
        </w:rPr>
        <w:t>s</w:t>
      </w:r>
      <w:r w:rsidR="00522C75">
        <w:rPr>
          <w:rFonts w:asciiTheme="minorHAnsi" w:hAnsiTheme="minorHAnsi" w:cstheme="minorHAnsi"/>
          <w:color w:val="auto"/>
        </w:rPr>
        <w:t xml:space="preserve"> (unpublished)</w:t>
      </w:r>
      <w:r w:rsidR="00BA4E03">
        <w:rPr>
          <w:rFonts w:asciiTheme="minorHAnsi" w:hAnsiTheme="minorHAnsi" w:cstheme="minorHAnsi"/>
          <w:color w:val="auto"/>
        </w:rPr>
        <w:t xml:space="preserve">. It has also been used successfully to interrogate </w:t>
      </w:r>
      <w:r w:rsidR="001F55D4">
        <w:rPr>
          <w:rFonts w:asciiTheme="minorHAnsi" w:hAnsiTheme="minorHAnsi" w:cstheme="minorHAnsi"/>
          <w:color w:val="auto"/>
        </w:rPr>
        <w:t>melanoma</w:t>
      </w:r>
      <w:r w:rsidR="00AA28B5">
        <w:rPr>
          <w:rFonts w:asciiTheme="minorHAnsi" w:hAnsiTheme="minorHAnsi" w:cstheme="minorHAnsi"/>
          <w:color w:val="auto"/>
        </w:rPr>
        <w:t xml:space="preserve"> cell lines in </w:t>
      </w:r>
      <w:r w:rsidR="00996C43">
        <w:rPr>
          <w:rFonts w:asciiTheme="minorHAnsi" w:hAnsiTheme="minorHAnsi" w:cstheme="minorHAnsi"/>
          <w:color w:val="auto"/>
        </w:rPr>
        <w:t>a</w:t>
      </w:r>
      <w:r w:rsidR="00823EE3">
        <w:rPr>
          <w:rFonts w:asciiTheme="minorHAnsi" w:hAnsiTheme="minorHAnsi" w:cstheme="minorHAnsi"/>
          <w:color w:val="auto"/>
        </w:rPr>
        <w:t xml:space="preserve"> </w:t>
      </w:r>
      <w:r w:rsidR="003C7958">
        <w:rPr>
          <w:rFonts w:asciiTheme="minorHAnsi" w:hAnsiTheme="minorHAnsi" w:cstheme="minorHAnsi"/>
          <w:color w:val="auto"/>
        </w:rPr>
        <w:t>c</w:t>
      </w:r>
      <w:r w:rsidR="003C7958">
        <w:rPr>
          <w:rFonts w:asciiTheme="minorHAnsi" w:hAnsiTheme="minorHAnsi" w:cstheme="minorHAnsi"/>
          <w:color w:val="auto"/>
          <w:shd w:val="clear" w:color="auto" w:fill="FFFFFF"/>
        </w:rPr>
        <w:t>lustered r</w:t>
      </w:r>
      <w:r w:rsidR="00823EE3" w:rsidRPr="00F038B0">
        <w:rPr>
          <w:rFonts w:asciiTheme="minorHAnsi" w:hAnsiTheme="minorHAnsi" w:cstheme="minorHAnsi"/>
          <w:color w:val="auto"/>
          <w:shd w:val="clear" w:color="auto" w:fill="FFFFFF"/>
        </w:rPr>
        <w:t xml:space="preserve">egularly </w:t>
      </w:r>
      <w:r w:rsidR="003C7958">
        <w:rPr>
          <w:rFonts w:asciiTheme="minorHAnsi" w:hAnsiTheme="minorHAnsi" w:cstheme="minorHAnsi"/>
          <w:color w:val="auto"/>
          <w:shd w:val="clear" w:color="auto" w:fill="FFFFFF"/>
        </w:rPr>
        <w:t>i</w:t>
      </w:r>
      <w:r w:rsidR="00823EE3" w:rsidRPr="00F038B0">
        <w:rPr>
          <w:rFonts w:asciiTheme="minorHAnsi" w:hAnsiTheme="minorHAnsi" w:cstheme="minorHAnsi"/>
          <w:color w:val="auto"/>
          <w:shd w:val="clear" w:color="auto" w:fill="FFFFFF"/>
        </w:rPr>
        <w:t xml:space="preserve">nterspaced </w:t>
      </w:r>
      <w:r w:rsidR="003C7958">
        <w:rPr>
          <w:rFonts w:asciiTheme="minorHAnsi" w:hAnsiTheme="minorHAnsi" w:cstheme="minorHAnsi"/>
          <w:color w:val="auto"/>
          <w:shd w:val="clear" w:color="auto" w:fill="FFFFFF"/>
        </w:rPr>
        <w:t>short palindromic r</w:t>
      </w:r>
      <w:r w:rsidR="00823EE3" w:rsidRPr="00F038B0">
        <w:rPr>
          <w:rFonts w:asciiTheme="minorHAnsi" w:hAnsiTheme="minorHAnsi" w:cstheme="minorHAnsi"/>
          <w:color w:val="auto"/>
          <w:shd w:val="clear" w:color="auto" w:fill="FFFFFF"/>
        </w:rPr>
        <w:t>epeats</w:t>
      </w:r>
      <w:r w:rsidR="00996C43" w:rsidRPr="00734356">
        <w:rPr>
          <w:rFonts w:asciiTheme="minorHAnsi" w:hAnsiTheme="minorHAnsi" w:cstheme="minorHAnsi"/>
          <w:color w:val="auto"/>
        </w:rPr>
        <w:t xml:space="preserve"> </w:t>
      </w:r>
      <w:r w:rsidR="00823EE3">
        <w:rPr>
          <w:rFonts w:asciiTheme="minorHAnsi" w:hAnsiTheme="minorHAnsi" w:cstheme="minorHAnsi"/>
          <w:color w:val="auto"/>
        </w:rPr>
        <w:t>(</w:t>
      </w:r>
      <w:r w:rsidR="00AA28B5" w:rsidRPr="00734356">
        <w:rPr>
          <w:rFonts w:asciiTheme="minorHAnsi" w:hAnsiTheme="minorHAnsi" w:cstheme="minorHAnsi"/>
          <w:color w:val="auto"/>
        </w:rPr>
        <w:t>CRISPR</w:t>
      </w:r>
      <w:r w:rsidR="00823EE3" w:rsidRPr="00734356">
        <w:rPr>
          <w:rFonts w:asciiTheme="minorHAnsi" w:hAnsiTheme="minorHAnsi" w:cstheme="minorHAnsi"/>
          <w:color w:val="auto"/>
        </w:rPr>
        <w:t>)</w:t>
      </w:r>
      <w:r w:rsidR="00996C43">
        <w:rPr>
          <w:rFonts w:asciiTheme="minorHAnsi" w:hAnsiTheme="minorHAnsi" w:cstheme="minorHAnsi"/>
          <w:color w:val="auto"/>
        </w:rPr>
        <w:t xml:space="preserve"> screen of non-coding elements</w:t>
      </w:r>
      <w:r w:rsidR="00AA28B5">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{"citationItems":[{"id":"ITEM-1","itemData":{"DOI":"10.1126/science.aaf7613","ISSN":"1095-9203","PMID":"27708104","abstract":"The noncoding genome affects gene regulation and disease, yet we lack tools for rapid identification and manipulation of noncoding elements. We developed a CRISPR screen using ~18,000 single guide RNAs targeting &gt;700 kilobases surrounding the genes NF1, NF2, and CUL3, which are involved in BRAF inhibitor resistance in melanoma. We find that noncoding locations that modulate drug resistance also harbor predictive hallmarks of noncoding function. With a subset of regions at the CUL3 locus, we demonstrate that engineered mutations alter transcription factor occupancy and long-range and local epigenetic environments, implicating these sites in gene regulation and chemotherapeutic resistance. Through our expansion of the potential of pooled CRISPR screens, we provide tools for genomic discovery and for elucidating biologically relevant mechanisms of gene regulation.","author":[{"dropping-particle":"","family":"Sanjana","given":"Neville E","non-dropping-particle":"","parse-names":false,"suffix":""},{"dropping-particle":"","family":"Wright","given":"Jason","non-dropping-particle":"","parse-names":false,"suffix":""},{"dropping-particle":"","family":"Zheng","given":"Kaijie","non-dropping-particle":"","parse-names":false,"suffix":""},{"dropping-particle":"","family":"Shalem","given":"Ophir","non-dropping-particle":"","parse-names":false,"suffix":""},{"dropping-particle":"","family":"Fontanillas","given":"Pierre","non-dropping-particle":"","parse-names":false,"suffix":""},{"dropping-particle":"","family":"Joung","given":"Julia","non-dropping-particle":"","parse-names":false,"suffix":""},{"dropping-particle":"","family":"Cheng","given":"Christine","non-dropping-particle":"","parse-names":false,"suffix":""},{"dropping-particle":"","family":"Regev","given":"Aviv","non-dropping-particle":"","parse-names":false,"suffix":""},{"dropping-particle":"","family":"Zhang","given":"Feng","non-dropping-particle":"","parse-names":false,"suffix":""}],"container-title":"Science (New York, N.Y.)","id":"ITEM-1","issue":"6307","issued":{"date-parts":[["2016"]]},"page":"1545-1549","publisher":"NIH Public Access","title":"High-resolution interrogation of functional elements in the noncoding genome.","type":"article-journal","volume":"353"},"uris":["http://www.mendeley.com/documents/?uuid=f71207e5-a920-314b-8070-ad073b5c50f0"]}],"mendeley":{"formattedCitation":"&lt;sup&gt;11&lt;/sup&gt;","plainTextFormattedCitation":"11","previouslyFormattedCitation":"&lt;sup&gt;11&lt;/sup&gt;"},"properties":{"noteIndex":0},"schema":"https://github.com/citation-style-language/schema/raw/master/csl-citation.json"}</w:instrText>
      </w:r>
      <w:r w:rsidR="00AA28B5">
        <w:rPr>
          <w:rFonts w:asciiTheme="minorHAnsi" w:hAnsiTheme="minorHAnsi" w:cstheme="minorHAnsi"/>
          <w:color w:val="auto"/>
        </w:rPr>
        <w:fldChar w:fldCharType="separate"/>
      </w:r>
      <w:r w:rsidR="00F12587" w:rsidRPr="00F12587">
        <w:rPr>
          <w:rFonts w:asciiTheme="minorHAnsi" w:hAnsiTheme="minorHAnsi" w:cstheme="minorHAnsi"/>
          <w:noProof/>
          <w:color w:val="auto"/>
          <w:vertAlign w:val="superscript"/>
        </w:rPr>
        <w:t>11</w:t>
      </w:r>
      <w:r w:rsidR="00AA28B5">
        <w:rPr>
          <w:rFonts w:asciiTheme="minorHAnsi" w:hAnsiTheme="minorHAnsi" w:cstheme="minorHAnsi"/>
          <w:color w:val="auto"/>
        </w:rPr>
        <w:fldChar w:fldCharType="end"/>
      </w:r>
      <w:r w:rsidR="00AA28B5">
        <w:rPr>
          <w:rFonts w:asciiTheme="minorHAnsi" w:hAnsiTheme="minorHAnsi" w:cstheme="minorHAnsi"/>
          <w:color w:val="auto"/>
        </w:rPr>
        <w:t xml:space="preserve">. </w:t>
      </w:r>
      <w:r w:rsidR="00B575B1">
        <w:rPr>
          <w:rFonts w:asciiTheme="minorHAnsi" w:hAnsiTheme="minorHAnsi" w:cstheme="minorHAnsi"/>
          <w:color w:val="auto"/>
        </w:rPr>
        <w:t xml:space="preserve">Additionally, the data analysis package described in this protocol </w:t>
      </w:r>
      <w:r w:rsidR="0042321F">
        <w:rPr>
          <w:rFonts w:asciiTheme="minorHAnsi" w:hAnsiTheme="minorHAnsi" w:cstheme="minorHAnsi"/>
          <w:color w:val="auto"/>
        </w:rPr>
        <w:t xml:space="preserve">and provided on GitHub </w:t>
      </w:r>
      <w:r w:rsidR="006F284B">
        <w:rPr>
          <w:rFonts w:asciiTheme="minorHAnsi" w:hAnsiTheme="minorHAnsi" w:cstheme="minorHAnsi"/>
          <w:color w:val="auto"/>
        </w:rPr>
        <w:t>provides</w:t>
      </w:r>
      <w:r w:rsidR="00B575B1">
        <w:rPr>
          <w:rFonts w:asciiTheme="minorHAnsi" w:hAnsiTheme="minorHAnsi" w:cstheme="minorHAnsi"/>
          <w:color w:val="auto"/>
        </w:rPr>
        <w:t xml:space="preserve"> new and experienced researchers</w:t>
      </w:r>
      <w:r w:rsidR="00F61728">
        <w:rPr>
          <w:rFonts w:asciiTheme="minorHAnsi" w:hAnsiTheme="minorHAnsi" w:cstheme="minorHAnsi"/>
          <w:color w:val="auto"/>
        </w:rPr>
        <w:t xml:space="preserve"> with</w:t>
      </w:r>
      <w:r w:rsidR="006F284B">
        <w:rPr>
          <w:rFonts w:asciiTheme="minorHAnsi" w:hAnsiTheme="minorHAnsi" w:cstheme="minorHAnsi"/>
          <w:color w:val="auto"/>
        </w:rPr>
        <w:t xml:space="preserve"> tools to</w:t>
      </w:r>
      <w:r w:rsidR="00B575B1">
        <w:rPr>
          <w:rFonts w:asciiTheme="minorHAnsi" w:hAnsiTheme="minorHAnsi" w:cstheme="minorHAnsi"/>
          <w:color w:val="auto"/>
        </w:rPr>
        <w:t xml:space="preserve"> analyze ATAC-seq data. </w:t>
      </w:r>
      <w:r w:rsidR="007405E6">
        <w:rPr>
          <w:rFonts w:asciiTheme="minorHAnsi" w:hAnsiTheme="minorHAnsi" w:cstheme="minorHAnsi"/>
          <w:color w:val="auto"/>
        </w:rPr>
        <w:t>AT</w:t>
      </w:r>
      <w:r w:rsidR="00CB304F">
        <w:rPr>
          <w:rFonts w:asciiTheme="minorHAnsi" w:hAnsiTheme="minorHAnsi" w:cstheme="minorHAnsi"/>
          <w:color w:val="auto"/>
        </w:rPr>
        <w:t xml:space="preserve">AC-seq is the most effective </w:t>
      </w:r>
      <w:r w:rsidR="00651370">
        <w:rPr>
          <w:rFonts w:asciiTheme="minorHAnsi" w:hAnsiTheme="minorHAnsi" w:cstheme="minorHAnsi"/>
          <w:color w:val="auto"/>
        </w:rPr>
        <w:t>assay</w:t>
      </w:r>
      <w:r w:rsidR="00CB304F">
        <w:rPr>
          <w:rFonts w:asciiTheme="minorHAnsi" w:hAnsiTheme="minorHAnsi" w:cstheme="minorHAnsi"/>
          <w:color w:val="auto"/>
        </w:rPr>
        <w:t xml:space="preserve"> to map chromatin accessibility across an entire genome, and</w:t>
      </w:r>
      <w:r w:rsidR="001F55D4">
        <w:rPr>
          <w:rFonts w:asciiTheme="minorHAnsi" w:hAnsiTheme="minorHAnsi" w:cstheme="minorHAnsi"/>
          <w:color w:val="auto"/>
        </w:rPr>
        <w:t xml:space="preserve"> modifications to the existing protocol that </w:t>
      </w:r>
      <w:r w:rsidR="00F61728">
        <w:rPr>
          <w:rFonts w:asciiTheme="minorHAnsi" w:hAnsiTheme="minorHAnsi" w:cstheme="minorHAnsi"/>
          <w:color w:val="auto"/>
        </w:rPr>
        <w:t>are</w:t>
      </w:r>
      <w:r w:rsidR="00BA4E03">
        <w:rPr>
          <w:rFonts w:asciiTheme="minorHAnsi" w:hAnsiTheme="minorHAnsi" w:cstheme="minorHAnsi"/>
          <w:color w:val="auto"/>
        </w:rPr>
        <w:t xml:space="preserve"> introduced here</w:t>
      </w:r>
      <w:r w:rsidR="001F55D4">
        <w:rPr>
          <w:rFonts w:asciiTheme="minorHAnsi" w:hAnsiTheme="minorHAnsi" w:cstheme="minorHAnsi"/>
          <w:color w:val="auto"/>
        </w:rPr>
        <w:t xml:space="preserve"> </w:t>
      </w:r>
      <w:r w:rsidR="00006286">
        <w:rPr>
          <w:rFonts w:asciiTheme="minorHAnsi" w:hAnsiTheme="minorHAnsi" w:cstheme="minorHAnsi"/>
          <w:color w:val="auto"/>
        </w:rPr>
        <w:t xml:space="preserve">will </w:t>
      </w:r>
      <w:r w:rsidR="001F55D4">
        <w:rPr>
          <w:rFonts w:asciiTheme="minorHAnsi" w:hAnsiTheme="minorHAnsi" w:cstheme="minorHAnsi"/>
          <w:color w:val="auto"/>
        </w:rPr>
        <w:t xml:space="preserve">allow </w:t>
      </w:r>
      <w:r w:rsidR="00BA4E03">
        <w:rPr>
          <w:rFonts w:asciiTheme="minorHAnsi" w:hAnsiTheme="minorHAnsi" w:cstheme="minorHAnsi"/>
          <w:color w:val="auto"/>
        </w:rPr>
        <w:t xml:space="preserve">researchers to </w:t>
      </w:r>
      <w:r w:rsidR="00B575B1">
        <w:rPr>
          <w:rFonts w:asciiTheme="minorHAnsi" w:hAnsiTheme="minorHAnsi" w:cstheme="minorHAnsi"/>
          <w:color w:val="auto"/>
        </w:rPr>
        <w:t>pr</w:t>
      </w:r>
      <w:r w:rsidR="00BA4E03">
        <w:rPr>
          <w:rFonts w:asciiTheme="minorHAnsi" w:hAnsiTheme="minorHAnsi" w:cstheme="minorHAnsi"/>
          <w:color w:val="auto"/>
        </w:rPr>
        <w:t>oduce hig</w:t>
      </w:r>
      <w:r w:rsidR="00996C43">
        <w:rPr>
          <w:rFonts w:asciiTheme="minorHAnsi" w:hAnsiTheme="minorHAnsi" w:cstheme="minorHAnsi"/>
          <w:color w:val="auto"/>
        </w:rPr>
        <w:t>h</w:t>
      </w:r>
      <w:r w:rsidR="00F61728">
        <w:rPr>
          <w:rFonts w:asciiTheme="minorHAnsi" w:hAnsiTheme="minorHAnsi" w:cstheme="minorHAnsi"/>
          <w:color w:val="auto"/>
        </w:rPr>
        <w:t>-</w:t>
      </w:r>
      <w:r w:rsidR="00BA4E03">
        <w:rPr>
          <w:rFonts w:asciiTheme="minorHAnsi" w:hAnsiTheme="minorHAnsi" w:cstheme="minorHAnsi"/>
          <w:color w:val="auto"/>
        </w:rPr>
        <w:t xml:space="preserve">quality data </w:t>
      </w:r>
      <w:r w:rsidR="00996C43">
        <w:rPr>
          <w:rFonts w:asciiTheme="minorHAnsi" w:hAnsiTheme="minorHAnsi" w:cstheme="minorHAnsi"/>
          <w:color w:val="auto"/>
        </w:rPr>
        <w:t>with low mitochondrial DNA contamination</w:t>
      </w:r>
      <w:r w:rsidR="006F284B">
        <w:rPr>
          <w:rFonts w:asciiTheme="minorHAnsi" w:hAnsiTheme="minorHAnsi" w:cstheme="minorHAnsi"/>
          <w:color w:val="auto"/>
        </w:rPr>
        <w:t xml:space="preserve">, reducing sequencing costs and improving ATAC-seq throughput. </w:t>
      </w:r>
      <w:r w:rsidR="00006286">
        <w:rPr>
          <w:rFonts w:asciiTheme="minorHAnsi" w:hAnsiTheme="minorHAnsi" w:cstheme="minorHAnsi"/>
          <w:color w:val="auto"/>
        </w:rPr>
        <w:t xml:space="preserve"> </w:t>
      </w:r>
    </w:p>
    <w:p w14:paraId="5A04D610" w14:textId="77777777" w:rsidR="00757DC1" w:rsidRDefault="00757DC1">
      <w:pPr>
        <w:jc w:val="left"/>
        <w:rPr>
          <w:rFonts w:asciiTheme="minorHAnsi" w:hAnsiTheme="minorHAnsi" w:cstheme="minorHAnsi"/>
          <w:color w:val="auto"/>
        </w:rPr>
      </w:pPr>
    </w:p>
    <w:p w14:paraId="3D4CD2F3" w14:textId="6D9452F7" w:rsidR="006305D7" w:rsidRDefault="006305D7">
      <w:pPr>
        <w:jc w:val="left"/>
        <w:rPr>
          <w:rFonts w:asciiTheme="minorHAnsi" w:hAnsiTheme="minorHAnsi" w:cstheme="minorHAnsi"/>
        </w:rPr>
      </w:pPr>
      <w:bookmarkStart w:id="1" w:name="_Hlk528933214"/>
      <w:r w:rsidRPr="00486C1D">
        <w:rPr>
          <w:rFonts w:asciiTheme="minorHAnsi" w:hAnsiTheme="minorHAnsi" w:cstheme="minorHAnsi"/>
          <w:b/>
        </w:rPr>
        <w:t>PROTOCOL:</w:t>
      </w:r>
      <w:r w:rsidRPr="00486C1D">
        <w:rPr>
          <w:rFonts w:asciiTheme="minorHAnsi" w:hAnsiTheme="minorHAnsi" w:cstheme="minorHAnsi"/>
        </w:rPr>
        <w:t xml:space="preserve"> </w:t>
      </w:r>
    </w:p>
    <w:p w14:paraId="60CD3330" w14:textId="77777777" w:rsidR="00A520E6" w:rsidRDefault="00A520E6">
      <w:pPr>
        <w:jc w:val="left"/>
        <w:rPr>
          <w:rFonts w:asciiTheme="minorHAnsi" w:hAnsiTheme="minorHAnsi" w:cstheme="minorHAnsi"/>
          <w:color w:val="auto"/>
        </w:rPr>
      </w:pPr>
    </w:p>
    <w:p w14:paraId="4FCEB76E" w14:textId="7E3C82D4" w:rsidR="00181E3C" w:rsidRDefault="00181E3C">
      <w:pPr>
        <w:jc w:val="left"/>
        <w:rPr>
          <w:rFonts w:asciiTheme="minorHAnsi" w:hAnsiTheme="minorHAnsi" w:cstheme="minorHAnsi"/>
          <w:color w:val="auto"/>
        </w:rPr>
      </w:pPr>
      <w:r>
        <w:rPr>
          <w:rFonts w:asciiTheme="minorHAnsi" w:hAnsiTheme="minorHAnsi" w:cstheme="minorHAnsi"/>
          <w:color w:val="auto"/>
        </w:rPr>
        <w:lastRenderedPageBreak/>
        <w:t>Th</w:t>
      </w:r>
      <w:r w:rsidR="00BF2AE6">
        <w:rPr>
          <w:rFonts w:asciiTheme="minorHAnsi" w:hAnsiTheme="minorHAnsi" w:cstheme="minorHAnsi"/>
          <w:color w:val="auto"/>
        </w:rPr>
        <w:t>is</w:t>
      </w:r>
      <w:r w:rsidR="00D05069">
        <w:rPr>
          <w:rFonts w:asciiTheme="minorHAnsi" w:hAnsiTheme="minorHAnsi" w:cstheme="minorHAnsi"/>
          <w:color w:val="auto"/>
        </w:rPr>
        <w:t xml:space="preserve"> improved</w:t>
      </w:r>
      <w:r>
        <w:rPr>
          <w:rFonts w:asciiTheme="minorHAnsi" w:hAnsiTheme="minorHAnsi" w:cstheme="minorHAnsi"/>
          <w:color w:val="auto"/>
        </w:rPr>
        <w:t xml:space="preserve"> protocol provides step</w:t>
      </w:r>
      <w:r w:rsidR="00F61728">
        <w:rPr>
          <w:rFonts w:asciiTheme="minorHAnsi" w:hAnsiTheme="minorHAnsi" w:cstheme="minorHAnsi"/>
          <w:color w:val="auto"/>
        </w:rPr>
        <w:t>-</w:t>
      </w:r>
      <w:r>
        <w:rPr>
          <w:rFonts w:asciiTheme="minorHAnsi" w:hAnsiTheme="minorHAnsi" w:cstheme="minorHAnsi"/>
          <w:color w:val="auto"/>
        </w:rPr>
        <w:t>by</w:t>
      </w:r>
      <w:r w:rsidR="00F61728">
        <w:rPr>
          <w:rFonts w:asciiTheme="minorHAnsi" w:hAnsiTheme="minorHAnsi" w:cstheme="minorHAnsi"/>
          <w:color w:val="auto"/>
        </w:rPr>
        <w:t>-</w:t>
      </w:r>
      <w:r>
        <w:rPr>
          <w:rFonts w:asciiTheme="minorHAnsi" w:hAnsiTheme="minorHAnsi" w:cstheme="minorHAnsi"/>
          <w:color w:val="auto"/>
        </w:rPr>
        <w:t>step instruction</w:t>
      </w:r>
      <w:r w:rsidR="00F61728">
        <w:rPr>
          <w:rFonts w:asciiTheme="minorHAnsi" w:hAnsiTheme="minorHAnsi" w:cstheme="minorHAnsi"/>
          <w:color w:val="auto"/>
        </w:rPr>
        <w:t>s</w:t>
      </w:r>
      <w:r>
        <w:rPr>
          <w:rFonts w:asciiTheme="minorHAnsi" w:hAnsiTheme="minorHAnsi" w:cstheme="minorHAnsi"/>
          <w:color w:val="auto"/>
        </w:rPr>
        <w:t xml:space="preserve"> for performing ATAC-seq of CD4+ lymphocytes, from the starting material of whole blood through data analysis </w:t>
      </w:r>
      <w:r w:rsidRPr="00425EF0">
        <w:rPr>
          <w:rFonts w:asciiTheme="minorHAnsi" w:hAnsiTheme="minorHAnsi" w:cstheme="minorHAnsi"/>
          <w:color w:val="auto"/>
        </w:rPr>
        <w:t>(</w:t>
      </w:r>
      <w:r w:rsidR="008D024F" w:rsidRPr="009B6785">
        <w:rPr>
          <w:rFonts w:asciiTheme="minorHAnsi" w:hAnsiTheme="minorHAnsi" w:cstheme="minorHAnsi"/>
          <w:b/>
          <w:color w:val="auto"/>
        </w:rPr>
        <w:t>Figure 1</w:t>
      </w:r>
      <w:r w:rsidR="008D024F" w:rsidRPr="00204568">
        <w:rPr>
          <w:rFonts w:asciiTheme="minorHAnsi" w:hAnsiTheme="minorHAnsi" w:cstheme="minorHAnsi"/>
          <w:color w:val="auto"/>
        </w:rPr>
        <w:t xml:space="preserve">). </w:t>
      </w:r>
    </w:p>
    <w:p w14:paraId="15042257" w14:textId="77777777" w:rsidR="00DF18DA" w:rsidRPr="00486C1D" w:rsidRDefault="00DF18DA">
      <w:pPr>
        <w:jc w:val="left"/>
        <w:rPr>
          <w:rFonts w:asciiTheme="minorHAnsi" w:hAnsiTheme="minorHAnsi" w:cstheme="minorHAnsi"/>
          <w:color w:val="808080" w:themeColor="background1" w:themeShade="80"/>
        </w:rPr>
      </w:pPr>
    </w:p>
    <w:p w14:paraId="3CF95BC5" w14:textId="1A6E5F85" w:rsidR="00EF36B1" w:rsidRDefault="00B41925">
      <w:pPr>
        <w:pStyle w:val="NormalWeb"/>
        <w:shd w:val="clear" w:color="auto" w:fill="FFFFFF"/>
        <w:spacing w:before="0" w:beforeAutospacing="0" w:after="0" w:afterAutospacing="0"/>
        <w:jc w:val="left"/>
        <w:rPr>
          <w:rFonts w:asciiTheme="minorHAnsi" w:hAnsiTheme="minorHAnsi" w:cstheme="minorHAnsi"/>
          <w:color w:val="222222"/>
          <w:spacing w:val="3"/>
        </w:rPr>
      </w:pPr>
      <w:r>
        <w:rPr>
          <w:rFonts w:asciiTheme="minorHAnsi" w:hAnsiTheme="minorHAnsi" w:cstheme="minorHAnsi"/>
          <w:b/>
          <w:color w:val="222222"/>
          <w:spacing w:val="3"/>
        </w:rPr>
        <w:t xml:space="preserve">1. </w:t>
      </w:r>
      <w:r w:rsidR="006657D1" w:rsidRPr="00204568">
        <w:rPr>
          <w:rFonts w:asciiTheme="minorHAnsi" w:hAnsiTheme="minorHAnsi" w:cstheme="minorHAnsi"/>
          <w:b/>
          <w:color w:val="222222"/>
          <w:spacing w:val="3"/>
        </w:rPr>
        <w:t>Isolat</w:t>
      </w:r>
      <w:r w:rsidR="00F61728">
        <w:rPr>
          <w:rFonts w:asciiTheme="minorHAnsi" w:hAnsiTheme="minorHAnsi" w:cstheme="minorHAnsi"/>
          <w:b/>
          <w:color w:val="222222"/>
          <w:spacing w:val="3"/>
        </w:rPr>
        <w:t>ion of</w:t>
      </w:r>
      <w:r w:rsidR="006657D1" w:rsidRPr="00204568">
        <w:rPr>
          <w:rFonts w:asciiTheme="minorHAnsi" w:hAnsiTheme="minorHAnsi" w:cstheme="minorHAnsi"/>
          <w:b/>
          <w:color w:val="222222"/>
          <w:spacing w:val="3"/>
        </w:rPr>
        <w:t xml:space="preserve"> </w:t>
      </w:r>
      <w:r w:rsidR="005E1D47" w:rsidRPr="00204568">
        <w:rPr>
          <w:rFonts w:asciiTheme="minorHAnsi" w:hAnsiTheme="minorHAnsi" w:cstheme="minorHAnsi"/>
          <w:b/>
          <w:color w:val="222222"/>
          <w:spacing w:val="3"/>
        </w:rPr>
        <w:t xml:space="preserve">CD4+ T </w:t>
      </w:r>
      <w:r w:rsidR="00F61728">
        <w:rPr>
          <w:rFonts w:asciiTheme="minorHAnsi" w:hAnsiTheme="minorHAnsi" w:cstheme="minorHAnsi"/>
          <w:b/>
          <w:color w:val="222222"/>
          <w:spacing w:val="3"/>
        </w:rPr>
        <w:t>c</w:t>
      </w:r>
      <w:r w:rsidR="005E1D47" w:rsidRPr="00204568">
        <w:rPr>
          <w:rFonts w:asciiTheme="minorHAnsi" w:hAnsiTheme="minorHAnsi" w:cstheme="minorHAnsi"/>
          <w:b/>
          <w:color w:val="222222"/>
          <w:spacing w:val="3"/>
        </w:rPr>
        <w:t>ell</w:t>
      </w:r>
      <w:r w:rsidR="006657D1" w:rsidRPr="00204568">
        <w:rPr>
          <w:rFonts w:asciiTheme="minorHAnsi" w:hAnsiTheme="minorHAnsi" w:cstheme="minorHAnsi"/>
          <w:b/>
          <w:color w:val="222222"/>
          <w:spacing w:val="3"/>
        </w:rPr>
        <w:t xml:space="preserve">s </w:t>
      </w:r>
      <w:r w:rsidR="003E1585" w:rsidRPr="00204568">
        <w:rPr>
          <w:rFonts w:asciiTheme="minorHAnsi" w:hAnsiTheme="minorHAnsi" w:cstheme="minorHAnsi"/>
          <w:b/>
          <w:color w:val="222222"/>
          <w:spacing w:val="3"/>
        </w:rPr>
        <w:t xml:space="preserve">from </w:t>
      </w:r>
      <w:r w:rsidR="00F61728">
        <w:rPr>
          <w:rFonts w:asciiTheme="minorHAnsi" w:hAnsiTheme="minorHAnsi" w:cstheme="minorHAnsi"/>
          <w:b/>
          <w:color w:val="222222"/>
          <w:spacing w:val="3"/>
        </w:rPr>
        <w:t>w</w:t>
      </w:r>
      <w:r w:rsidR="003E1585" w:rsidRPr="00204568">
        <w:rPr>
          <w:rFonts w:asciiTheme="minorHAnsi" w:hAnsiTheme="minorHAnsi" w:cstheme="minorHAnsi"/>
          <w:b/>
          <w:color w:val="222222"/>
          <w:spacing w:val="3"/>
        </w:rPr>
        <w:t xml:space="preserve">hole </w:t>
      </w:r>
      <w:r w:rsidR="00F61728">
        <w:rPr>
          <w:rFonts w:asciiTheme="minorHAnsi" w:hAnsiTheme="minorHAnsi" w:cstheme="minorHAnsi"/>
          <w:b/>
          <w:color w:val="222222"/>
          <w:spacing w:val="3"/>
        </w:rPr>
        <w:t>b</w:t>
      </w:r>
      <w:r w:rsidR="003E1585" w:rsidRPr="00204568">
        <w:rPr>
          <w:rFonts w:asciiTheme="minorHAnsi" w:hAnsiTheme="minorHAnsi" w:cstheme="minorHAnsi"/>
          <w:b/>
          <w:color w:val="222222"/>
          <w:spacing w:val="3"/>
        </w:rPr>
        <w:t xml:space="preserve">lood </w:t>
      </w:r>
      <w:r w:rsidR="008E0014">
        <w:rPr>
          <w:rFonts w:asciiTheme="minorHAnsi" w:hAnsiTheme="minorHAnsi" w:cstheme="minorHAnsi"/>
          <w:color w:val="222222"/>
          <w:spacing w:val="3"/>
        </w:rPr>
        <w:br/>
      </w:r>
      <w:r w:rsidR="008E0014">
        <w:rPr>
          <w:rFonts w:asciiTheme="minorHAnsi" w:hAnsiTheme="minorHAnsi" w:cstheme="minorHAnsi"/>
          <w:color w:val="222222"/>
          <w:spacing w:val="3"/>
        </w:rPr>
        <w:br/>
      </w:r>
      <w:r>
        <w:rPr>
          <w:rFonts w:asciiTheme="minorHAnsi" w:hAnsiTheme="minorHAnsi" w:cstheme="minorHAnsi"/>
          <w:color w:val="222222"/>
          <w:spacing w:val="3"/>
        </w:rPr>
        <w:t>N</w:t>
      </w:r>
      <w:r w:rsidR="00F61728">
        <w:rPr>
          <w:rFonts w:asciiTheme="minorHAnsi" w:hAnsiTheme="minorHAnsi" w:cstheme="minorHAnsi"/>
          <w:color w:val="222222"/>
          <w:spacing w:val="3"/>
        </w:rPr>
        <w:t>OTE</w:t>
      </w:r>
      <w:r w:rsidR="008E0014" w:rsidRPr="003A0C44">
        <w:rPr>
          <w:rFonts w:asciiTheme="minorHAnsi" w:hAnsiTheme="minorHAnsi" w:cstheme="minorHAnsi"/>
          <w:color w:val="222222"/>
          <w:spacing w:val="3"/>
        </w:rPr>
        <w:t>: The starting material for this protocol is 15 mL</w:t>
      </w:r>
      <w:r w:rsidR="00F61728">
        <w:rPr>
          <w:rFonts w:asciiTheme="minorHAnsi" w:hAnsiTheme="minorHAnsi" w:cstheme="minorHAnsi"/>
          <w:color w:val="222222"/>
          <w:spacing w:val="3"/>
        </w:rPr>
        <w:t xml:space="preserve"> of</w:t>
      </w:r>
      <w:r w:rsidR="008E0014" w:rsidRPr="003A0C44">
        <w:rPr>
          <w:rFonts w:asciiTheme="minorHAnsi" w:hAnsiTheme="minorHAnsi" w:cstheme="minorHAnsi"/>
          <w:color w:val="222222"/>
          <w:spacing w:val="3"/>
        </w:rPr>
        <w:t xml:space="preserve"> fresh whole blood collected using standard procedures, allowing the source of the starting material to be selected based on research requirements. Scale the protocol as needed. </w:t>
      </w:r>
      <w:r w:rsidR="00A74EF5" w:rsidRPr="00D85063">
        <w:rPr>
          <w:rFonts w:asciiTheme="minorHAnsi" w:hAnsiTheme="minorHAnsi" w:cstheme="minorHAnsi"/>
          <w:color w:val="222222"/>
          <w:spacing w:val="3"/>
        </w:rPr>
        <w:t xml:space="preserve">Pre-warm </w:t>
      </w:r>
      <w:r w:rsidR="00F61728">
        <w:rPr>
          <w:rFonts w:asciiTheme="minorHAnsi" w:hAnsiTheme="minorHAnsi" w:cstheme="minorHAnsi"/>
          <w:color w:val="222222"/>
          <w:spacing w:val="3"/>
        </w:rPr>
        <w:t>p</w:t>
      </w:r>
      <w:r w:rsidR="00A74EF5">
        <w:rPr>
          <w:rFonts w:asciiTheme="minorHAnsi" w:hAnsiTheme="minorHAnsi" w:cstheme="minorHAnsi"/>
          <w:color w:val="222222"/>
          <w:spacing w:val="3"/>
        </w:rPr>
        <w:t xml:space="preserve">hosphate </w:t>
      </w:r>
      <w:r w:rsidR="00F61728">
        <w:rPr>
          <w:rFonts w:asciiTheme="minorHAnsi" w:hAnsiTheme="minorHAnsi" w:cstheme="minorHAnsi"/>
          <w:color w:val="222222"/>
          <w:spacing w:val="3"/>
        </w:rPr>
        <w:t>b</w:t>
      </w:r>
      <w:r w:rsidR="00A74EF5">
        <w:rPr>
          <w:rFonts w:asciiTheme="minorHAnsi" w:hAnsiTheme="minorHAnsi" w:cstheme="minorHAnsi"/>
          <w:color w:val="222222"/>
          <w:spacing w:val="3"/>
        </w:rPr>
        <w:t xml:space="preserve">uffered </w:t>
      </w:r>
      <w:r w:rsidR="00F61728">
        <w:rPr>
          <w:rFonts w:asciiTheme="minorHAnsi" w:hAnsiTheme="minorHAnsi" w:cstheme="minorHAnsi"/>
          <w:color w:val="222222"/>
          <w:spacing w:val="3"/>
        </w:rPr>
        <w:t>s</w:t>
      </w:r>
      <w:r w:rsidR="00A74EF5">
        <w:rPr>
          <w:rFonts w:asciiTheme="minorHAnsi" w:hAnsiTheme="minorHAnsi" w:cstheme="minorHAnsi"/>
          <w:color w:val="222222"/>
          <w:spacing w:val="3"/>
        </w:rPr>
        <w:t>aline (</w:t>
      </w:r>
      <w:r w:rsidR="00A74EF5" w:rsidRPr="00502167">
        <w:rPr>
          <w:rFonts w:asciiTheme="minorHAnsi" w:hAnsiTheme="minorHAnsi" w:cstheme="minorHAnsi"/>
          <w:color w:val="auto"/>
          <w:spacing w:val="3"/>
        </w:rPr>
        <w:t>PBS</w:t>
      </w:r>
      <w:r w:rsidR="00A74EF5">
        <w:rPr>
          <w:rFonts w:asciiTheme="minorHAnsi" w:hAnsiTheme="minorHAnsi" w:cstheme="minorHAnsi"/>
          <w:color w:val="222222"/>
          <w:spacing w:val="3"/>
        </w:rPr>
        <w:t xml:space="preserve">) </w:t>
      </w:r>
      <w:r w:rsidR="00A74EF5" w:rsidRPr="00D85063">
        <w:rPr>
          <w:rFonts w:asciiTheme="minorHAnsi" w:hAnsiTheme="minorHAnsi" w:cstheme="minorHAnsi"/>
          <w:color w:val="222222"/>
          <w:spacing w:val="3"/>
        </w:rPr>
        <w:t>+</w:t>
      </w:r>
      <w:r w:rsidR="00A74EF5">
        <w:rPr>
          <w:rFonts w:asciiTheme="minorHAnsi" w:hAnsiTheme="minorHAnsi" w:cstheme="minorHAnsi"/>
          <w:color w:val="222222"/>
          <w:spacing w:val="3"/>
        </w:rPr>
        <w:t xml:space="preserve"> </w:t>
      </w:r>
      <w:r w:rsidR="00A74EF5" w:rsidRPr="00D85063">
        <w:rPr>
          <w:rFonts w:asciiTheme="minorHAnsi" w:hAnsiTheme="minorHAnsi" w:cstheme="minorHAnsi"/>
          <w:color w:val="222222"/>
          <w:spacing w:val="3"/>
        </w:rPr>
        <w:t>2%</w:t>
      </w:r>
      <w:r w:rsidR="00A74EF5">
        <w:rPr>
          <w:rFonts w:asciiTheme="minorHAnsi" w:hAnsiTheme="minorHAnsi" w:cstheme="minorHAnsi"/>
          <w:color w:val="222222"/>
          <w:spacing w:val="3"/>
        </w:rPr>
        <w:t xml:space="preserve"> </w:t>
      </w:r>
      <w:r w:rsidR="00F61728">
        <w:rPr>
          <w:rFonts w:asciiTheme="minorHAnsi" w:hAnsiTheme="minorHAnsi" w:cstheme="minorHAnsi"/>
          <w:color w:val="222222"/>
          <w:spacing w:val="3"/>
        </w:rPr>
        <w:t>f</w:t>
      </w:r>
      <w:r w:rsidR="00A74EF5">
        <w:rPr>
          <w:rFonts w:asciiTheme="minorHAnsi" w:hAnsiTheme="minorHAnsi" w:cstheme="minorHAnsi"/>
          <w:color w:val="222222"/>
          <w:spacing w:val="3"/>
        </w:rPr>
        <w:t xml:space="preserve">etal </w:t>
      </w:r>
      <w:r w:rsidR="00F61728">
        <w:rPr>
          <w:rFonts w:asciiTheme="minorHAnsi" w:hAnsiTheme="minorHAnsi" w:cstheme="minorHAnsi"/>
          <w:color w:val="222222"/>
          <w:spacing w:val="3"/>
        </w:rPr>
        <w:t>c</w:t>
      </w:r>
      <w:r w:rsidR="00A74EF5">
        <w:rPr>
          <w:rFonts w:asciiTheme="minorHAnsi" w:hAnsiTheme="minorHAnsi" w:cstheme="minorHAnsi"/>
          <w:color w:val="222222"/>
          <w:spacing w:val="3"/>
        </w:rPr>
        <w:t xml:space="preserve">alf </w:t>
      </w:r>
      <w:r w:rsidR="00F61728">
        <w:rPr>
          <w:rFonts w:asciiTheme="minorHAnsi" w:hAnsiTheme="minorHAnsi" w:cstheme="minorHAnsi"/>
          <w:color w:val="222222"/>
          <w:spacing w:val="3"/>
        </w:rPr>
        <w:t>s</w:t>
      </w:r>
      <w:r w:rsidR="00A74EF5">
        <w:rPr>
          <w:rFonts w:asciiTheme="minorHAnsi" w:hAnsiTheme="minorHAnsi" w:cstheme="minorHAnsi"/>
          <w:color w:val="222222"/>
          <w:spacing w:val="3"/>
        </w:rPr>
        <w:t>erum</w:t>
      </w:r>
      <w:r w:rsidR="00A74EF5" w:rsidRPr="00D85063">
        <w:rPr>
          <w:rFonts w:asciiTheme="minorHAnsi" w:hAnsiTheme="minorHAnsi" w:cstheme="minorHAnsi"/>
          <w:color w:val="222222"/>
          <w:spacing w:val="3"/>
        </w:rPr>
        <w:t xml:space="preserve"> </w:t>
      </w:r>
      <w:r w:rsidR="00A74EF5">
        <w:rPr>
          <w:rFonts w:asciiTheme="minorHAnsi" w:hAnsiTheme="minorHAnsi" w:cstheme="minorHAnsi"/>
          <w:color w:val="222222"/>
          <w:spacing w:val="3"/>
        </w:rPr>
        <w:t>(</w:t>
      </w:r>
      <w:r w:rsidR="00A74EF5" w:rsidRPr="00502167">
        <w:rPr>
          <w:rFonts w:asciiTheme="minorHAnsi" w:hAnsiTheme="minorHAnsi" w:cstheme="minorHAnsi"/>
          <w:color w:val="222222"/>
          <w:spacing w:val="3"/>
        </w:rPr>
        <w:t>FCS)</w:t>
      </w:r>
      <w:r>
        <w:rPr>
          <w:rFonts w:asciiTheme="minorHAnsi" w:hAnsiTheme="minorHAnsi" w:cstheme="minorHAnsi"/>
          <w:color w:val="222222"/>
          <w:spacing w:val="3"/>
        </w:rPr>
        <w:t xml:space="preserve"> to room tempe</w:t>
      </w:r>
      <w:r w:rsidRPr="00D85063">
        <w:rPr>
          <w:rFonts w:asciiTheme="minorHAnsi" w:hAnsiTheme="minorHAnsi" w:cstheme="minorHAnsi"/>
          <w:color w:val="222222"/>
          <w:spacing w:val="3"/>
        </w:rPr>
        <w:t>rature</w:t>
      </w:r>
      <w:r w:rsidR="00F61728">
        <w:rPr>
          <w:rFonts w:asciiTheme="minorHAnsi" w:hAnsiTheme="minorHAnsi" w:cstheme="minorHAnsi"/>
          <w:color w:val="222222"/>
          <w:spacing w:val="3"/>
        </w:rPr>
        <w:t xml:space="preserve"> (RT)</w:t>
      </w:r>
      <w:r w:rsidR="00A74EF5" w:rsidRPr="00D85063">
        <w:rPr>
          <w:rFonts w:asciiTheme="minorHAnsi" w:hAnsiTheme="minorHAnsi" w:cstheme="minorHAnsi"/>
          <w:color w:val="222222"/>
          <w:spacing w:val="3"/>
        </w:rPr>
        <w:t xml:space="preserve"> and adjust</w:t>
      </w:r>
      <w:r w:rsidR="00160133">
        <w:rPr>
          <w:rFonts w:asciiTheme="minorHAnsi" w:hAnsiTheme="minorHAnsi" w:cstheme="minorHAnsi"/>
          <w:color w:val="222222"/>
          <w:spacing w:val="3"/>
        </w:rPr>
        <w:t xml:space="preserve"> the</w:t>
      </w:r>
      <w:r w:rsidR="00A74EF5" w:rsidRPr="00D85063">
        <w:rPr>
          <w:rFonts w:asciiTheme="minorHAnsi" w:hAnsiTheme="minorHAnsi" w:cstheme="minorHAnsi"/>
          <w:color w:val="222222"/>
          <w:spacing w:val="3"/>
        </w:rPr>
        <w:t xml:space="preserve"> centrifuge to </w:t>
      </w:r>
      <w:r w:rsidR="00F61728">
        <w:rPr>
          <w:rFonts w:asciiTheme="minorHAnsi" w:hAnsiTheme="minorHAnsi" w:cstheme="minorHAnsi"/>
          <w:color w:val="222222"/>
          <w:spacing w:val="3"/>
        </w:rPr>
        <w:t>RT</w:t>
      </w:r>
      <w:r w:rsidR="00A74EF5" w:rsidRPr="00D85063">
        <w:rPr>
          <w:rFonts w:asciiTheme="minorHAnsi" w:hAnsiTheme="minorHAnsi" w:cstheme="minorHAnsi"/>
          <w:color w:val="222222"/>
          <w:spacing w:val="3"/>
        </w:rPr>
        <w:t xml:space="preserve"> before starting the </w:t>
      </w:r>
      <w:r w:rsidR="00A74EF5">
        <w:rPr>
          <w:rFonts w:asciiTheme="minorHAnsi" w:hAnsiTheme="minorHAnsi" w:cstheme="minorHAnsi"/>
          <w:color w:val="222222"/>
          <w:spacing w:val="3"/>
        </w:rPr>
        <w:t>CD4+ T cell enrichment</w:t>
      </w:r>
      <w:r w:rsidR="00A74EF5" w:rsidRPr="00D85063">
        <w:rPr>
          <w:rFonts w:asciiTheme="minorHAnsi" w:hAnsiTheme="minorHAnsi" w:cstheme="minorHAnsi"/>
          <w:color w:val="222222"/>
          <w:spacing w:val="3"/>
        </w:rPr>
        <w:t xml:space="preserve"> procedure.</w:t>
      </w:r>
      <w:r w:rsidR="008E0014">
        <w:rPr>
          <w:rFonts w:asciiTheme="minorHAnsi" w:hAnsiTheme="minorHAnsi" w:cstheme="minorHAnsi"/>
          <w:color w:val="222222"/>
          <w:spacing w:val="3"/>
        </w:rPr>
        <w:br/>
      </w:r>
      <w:r w:rsidR="008E0014">
        <w:rPr>
          <w:rFonts w:asciiTheme="minorHAnsi" w:hAnsiTheme="minorHAnsi" w:cstheme="minorHAnsi"/>
          <w:color w:val="222222"/>
          <w:spacing w:val="3"/>
        </w:rPr>
        <w:br/>
      </w:r>
      <w:r w:rsidR="00432CAC">
        <w:rPr>
          <w:rFonts w:asciiTheme="minorHAnsi" w:hAnsiTheme="minorHAnsi" w:cstheme="minorHAnsi"/>
          <w:color w:val="222222"/>
          <w:spacing w:val="3"/>
        </w:rPr>
        <w:t xml:space="preserve">1.1 </w:t>
      </w:r>
      <w:r w:rsidR="005E5F62" w:rsidRPr="00734356">
        <w:rPr>
          <w:rFonts w:asciiTheme="minorHAnsi" w:hAnsiTheme="minorHAnsi" w:cstheme="minorHAnsi"/>
          <w:color w:val="222222"/>
          <w:spacing w:val="3"/>
        </w:rPr>
        <w:t xml:space="preserve">Add 750 </w:t>
      </w:r>
      <w:r w:rsidR="00D611C1">
        <w:rPr>
          <w:rFonts w:asciiTheme="minorHAnsi" w:hAnsiTheme="minorHAnsi" w:cstheme="minorHAnsi"/>
          <w:color w:val="222222"/>
          <w:spacing w:val="3"/>
        </w:rPr>
        <w:t>µL</w:t>
      </w:r>
      <w:r w:rsidR="00F61728">
        <w:rPr>
          <w:rFonts w:asciiTheme="minorHAnsi" w:hAnsiTheme="minorHAnsi" w:cstheme="minorHAnsi"/>
          <w:color w:val="222222"/>
          <w:spacing w:val="3"/>
        </w:rPr>
        <w:t xml:space="preserve"> of</w:t>
      </w:r>
      <w:r w:rsidR="005E5F62" w:rsidRPr="00734356">
        <w:rPr>
          <w:rFonts w:asciiTheme="minorHAnsi" w:hAnsiTheme="minorHAnsi" w:cstheme="minorHAnsi"/>
          <w:color w:val="222222"/>
          <w:spacing w:val="3"/>
        </w:rPr>
        <w:t xml:space="preserve"> </w:t>
      </w:r>
      <w:r w:rsidR="00531330" w:rsidRPr="00734356">
        <w:rPr>
          <w:rFonts w:asciiTheme="minorHAnsi" w:hAnsiTheme="minorHAnsi" w:cstheme="minorHAnsi"/>
          <w:color w:val="222222"/>
          <w:spacing w:val="3"/>
        </w:rPr>
        <w:t>h</w:t>
      </w:r>
      <w:r w:rsidR="005E5F62" w:rsidRPr="00734356">
        <w:rPr>
          <w:rFonts w:asciiTheme="minorHAnsi" w:hAnsiTheme="minorHAnsi" w:cstheme="minorHAnsi"/>
          <w:color w:val="222222"/>
          <w:spacing w:val="3"/>
        </w:rPr>
        <w:t>uman CD4</w:t>
      </w:r>
      <w:r w:rsidR="00122997" w:rsidRPr="00531330">
        <w:rPr>
          <w:rFonts w:asciiTheme="minorHAnsi" w:hAnsiTheme="minorHAnsi" w:cstheme="minorHAnsi"/>
          <w:color w:val="222222"/>
          <w:spacing w:val="3"/>
        </w:rPr>
        <w:t>+</w:t>
      </w:r>
      <w:r w:rsidR="005E5F62" w:rsidRPr="00531330">
        <w:rPr>
          <w:rFonts w:asciiTheme="minorHAnsi" w:hAnsiTheme="minorHAnsi" w:cstheme="minorHAnsi"/>
          <w:color w:val="222222"/>
          <w:spacing w:val="3"/>
        </w:rPr>
        <w:t xml:space="preserve"> T cell </w:t>
      </w:r>
      <w:r w:rsidR="006D37D7" w:rsidRPr="00531330">
        <w:rPr>
          <w:rFonts w:asciiTheme="minorHAnsi" w:hAnsiTheme="minorHAnsi" w:cstheme="minorHAnsi"/>
          <w:color w:val="222222"/>
          <w:spacing w:val="3"/>
        </w:rPr>
        <w:t>enrichment</w:t>
      </w:r>
      <w:r w:rsidR="00122997" w:rsidRPr="00531330">
        <w:rPr>
          <w:rFonts w:asciiTheme="minorHAnsi" w:hAnsiTheme="minorHAnsi" w:cstheme="minorHAnsi"/>
          <w:color w:val="222222"/>
          <w:spacing w:val="3"/>
        </w:rPr>
        <w:t xml:space="preserve"> cocktail to</w:t>
      </w:r>
      <w:r w:rsidR="005E5F62" w:rsidRPr="00531330">
        <w:rPr>
          <w:rFonts w:asciiTheme="minorHAnsi" w:hAnsiTheme="minorHAnsi" w:cstheme="minorHAnsi"/>
          <w:color w:val="222222"/>
          <w:spacing w:val="3"/>
        </w:rPr>
        <w:t xml:space="preserve"> 15 mL </w:t>
      </w:r>
      <w:r w:rsidR="00F61728">
        <w:rPr>
          <w:rFonts w:asciiTheme="minorHAnsi" w:hAnsiTheme="minorHAnsi" w:cstheme="minorHAnsi"/>
          <w:color w:val="222222"/>
          <w:spacing w:val="3"/>
        </w:rPr>
        <w:t xml:space="preserve">of </w:t>
      </w:r>
      <w:r w:rsidR="005E5F62" w:rsidRPr="00531330">
        <w:rPr>
          <w:rFonts w:asciiTheme="minorHAnsi" w:hAnsiTheme="minorHAnsi" w:cstheme="minorHAnsi"/>
          <w:color w:val="222222"/>
          <w:spacing w:val="3"/>
        </w:rPr>
        <w:t xml:space="preserve">whole blood in a 50 mL conical tube and mix gently by inversion. </w:t>
      </w:r>
      <w:r w:rsidR="005E5F62" w:rsidRPr="00734356">
        <w:rPr>
          <w:rFonts w:asciiTheme="minorHAnsi" w:hAnsiTheme="minorHAnsi" w:cstheme="minorHAnsi"/>
          <w:color w:val="222222"/>
          <w:spacing w:val="3"/>
        </w:rPr>
        <w:t xml:space="preserve">Incubate at </w:t>
      </w:r>
      <w:r w:rsidR="00F61728">
        <w:rPr>
          <w:rFonts w:asciiTheme="minorHAnsi" w:hAnsiTheme="minorHAnsi" w:cstheme="minorHAnsi"/>
          <w:color w:val="222222"/>
          <w:spacing w:val="3"/>
        </w:rPr>
        <w:t>RT</w:t>
      </w:r>
      <w:r w:rsidR="005E5F62" w:rsidRPr="00734356">
        <w:rPr>
          <w:rFonts w:asciiTheme="minorHAnsi" w:hAnsiTheme="minorHAnsi" w:cstheme="minorHAnsi"/>
          <w:color w:val="222222"/>
          <w:spacing w:val="3"/>
        </w:rPr>
        <w:t xml:space="preserve"> for 20 min.</w:t>
      </w:r>
      <w:r w:rsidR="00193FD2">
        <w:rPr>
          <w:rFonts w:asciiTheme="minorHAnsi" w:hAnsiTheme="minorHAnsi" w:cstheme="minorHAnsi"/>
          <w:color w:val="222222"/>
          <w:spacing w:val="3"/>
        </w:rPr>
        <w:t xml:space="preserve"> </w:t>
      </w:r>
      <w:r w:rsidR="000378FE" w:rsidRPr="00734356">
        <w:rPr>
          <w:rFonts w:asciiTheme="minorHAnsi" w:hAnsiTheme="minorHAnsi" w:cstheme="minorHAnsi"/>
          <w:color w:val="222222"/>
          <w:spacing w:val="3"/>
        </w:rPr>
        <w:t xml:space="preserve">When incubation is complete, </w:t>
      </w:r>
      <w:r w:rsidR="000378FE" w:rsidRPr="00EF36B1">
        <w:rPr>
          <w:rFonts w:asciiTheme="minorHAnsi" w:hAnsiTheme="minorHAnsi" w:cstheme="minorHAnsi"/>
          <w:color w:val="222222"/>
          <w:spacing w:val="3"/>
        </w:rPr>
        <w:t>a</w:t>
      </w:r>
      <w:r w:rsidR="004E2FFE" w:rsidRPr="00EF36B1">
        <w:rPr>
          <w:rFonts w:asciiTheme="minorHAnsi" w:hAnsiTheme="minorHAnsi" w:cstheme="minorHAnsi"/>
          <w:color w:val="222222"/>
          <w:spacing w:val="3"/>
        </w:rPr>
        <w:t xml:space="preserve">dd 15 mL </w:t>
      </w:r>
      <w:r w:rsidR="00F61728">
        <w:rPr>
          <w:rFonts w:asciiTheme="minorHAnsi" w:hAnsiTheme="minorHAnsi" w:cstheme="minorHAnsi"/>
          <w:color w:val="222222"/>
          <w:spacing w:val="3"/>
        </w:rPr>
        <w:t xml:space="preserve">of </w:t>
      </w:r>
      <w:r w:rsidR="004E2FFE" w:rsidRPr="00EF36B1">
        <w:rPr>
          <w:rFonts w:asciiTheme="minorHAnsi" w:hAnsiTheme="minorHAnsi" w:cstheme="minorHAnsi"/>
          <w:color w:val="222222"/>
          <w:spacing w:val="3"/>
        </w:rPr>
        <w:t>PBS</w:t>
      </w:r>
      <w:r w:rsidR="00994548" w:rsidRPr="00EF36B1">
        <w:rPr>
          <w:rFonts w:asciiTheme="minorHAnsi" w:hAnsiTheme="minorHAnsi" w:cstheme="minorHAnsi"/>
          <w:color w:val="222222"/>
          <w:spacing w:val="3"/>
        </w:rPr>
        <w:t xml:space="preserve"> </w:t>
      </w:r>
      <w:r w:rsidR="004E2FFE" w:rsidRPr="00EF36B1">
        <w:rPr>
          <w:rFonts w:asciiTheme="minorHAnsi" w:hAnsiTheme="minorHAnsi" w:cstheme="minorHAnsi"/>
          <w:color w:val="222222"/>
          <w:spacing w:val="3"/>
        </w:rPr>
        <w:t>+</w:t>
      </w:r>
      <w:r w:rsidR="00994548" w:rsidRPr="00EF36B1">
        <w:rPr>
          <w:rFonts w:asciiTheme="minorHAnsi" w:hAnsiTheme="minorHAnsi" w:cstheme="minorHAnsi"/>
          <w:color w:val="222222"/>
          <w:spacing w:val="3"/>
        </w:rPr>
        <w:t xml:space="preserve"> </w:t>
      </w:r>
      <w:r w:rsidR="004E2FFE" w:rsidRPr="00EF36B1">
        <w:rPr>
          <w:rFonts w:asciiTheme="minorHAnsi" w:hAnsiTheme="minorHAnsi" w:cstheme="minorHAnsi"/>
          <w:color w:val="222222"/>
          <w:spacing w:val="3"/>
        </w:rPr>
        <w:t>2% FC</w:t>
      </w:r>
      <w:r w:rsidR="005E5F62" w:rsidRPr="00EF36B1">
        <w:rPr>
          <w:rFonts w:asciiTheme="minorHAnsi" w:hAnsiTheme="minorHAnsi" w:cstheme="minorHAnsi"/>
          <w:color w:val="222222"/>
          <w:spacing w:val="3"/>
        </w:rPr>
        <w:t xml:space="preserve">S </w:t>
      </w:r>
      <w:r w:rsidR="00AB463A" w:rsidRPr="00EF36B1">
        <w:rPr>
          <w:rFonts w:asciiTheme="minorHAnsi" w:hAnsiTheme="minorHAnsi" w:cstheme="minorHAnsi"/>
          <w:color w:val="222222"/>
          <w:spacing w:val="3"/>
        </w:rPr>
        <w:t xml:space="preserve">to the </w:t>
      </w:r>
      <w:r w:rsidR="000378FE" w:rsidRPr="00EF36B1">
        <w:rPr>
          <w:rFonts w:asciiTheme="minorHAnsi" w:hAnsiTheme="minorHAnsi" w:cstheme="minorHAnsi"/>
          <w:color w:val="222222"/>
          <w:spacing w:val="3"/>
        </w:rPr>
        <w:t xml:space="preserve">tube </w:t>
      </w:r>
      <w:r w:rsidR="005E5F62" w:rsidRPr="00EF36B1">
        <w:rPr>
          <w:rFonts w:asciiTheme="minorHAnsi" w:hAnsiTheme="minorHAnsi" w:cstheme="minorHAnsi"/>
          <w:color w:val="222222"/>
          <w:spacing w:val="3"/>
        </w:rPr>
        <w:t>and mix gently by inversion.</w:t>
      </w:r>
    </w:p>
    <w:p w14:paraId="07CF0835"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222222"/>
          <w:spacing w:val="3"/>
        </w:rPr>
      </w:pPr>
    </w:p>
    <w:p w14:paraId="141F2417" w14:textId="30739C9E" w:rsidR="00672972" w:rsidRDefault="00432CAC">
      <w:pPr>
        <w:pStyle w:val="NormalWeb"/>
        <w:shd w:val="clear" w:color="auto" w:fill="FFFFFF"/>
        <w:spacing w:before="0" w:beforeAutospacing="0" w:after="0" w:afterAutospacing="0"/>
        <w:jc w:val="left"/>
        <w:rPr>
          <w:rFonts w:asciiTheme="minorHAnsi" w:hAnsiTheme="minorHAnsi" w:cstheme="minorHAnsi"/>
          <w:color w:val="222222"/>
          <w:spacing w:val="3"/>
        </w:rPr>
      </w:pPr>
      <w:r>
        <w:rPr>
          <w:rFonts w:asciiTheme="minorHAnsi" w:hAnsiTheme="minorHAnsi" w:cstheme="minorHAnsi"/>
          <w:color w:val="222222"/>
          <w:spacing w:val="3"/>
        </w:rPr>
        <w:t xml:space="preserve">1.2 </w:t>
      </w:r>
      <w:r w:rsidR="005E5F62" w:rsidRPr="00734356">
        <w:rPr>
          <w:rFonts w:asciiTheme="minorHAnsi" w:hAnsiTheme="minorHAnsi" w:cstheme="minorHAnsi"/>
          <w:color w:val="222222"/>
          <w:spacing w:val="3"/>
        </w:rPr>
        <w:t>Prepare</w:t>
      </w:r>
      <w:r w:rsidR="00AB463A" w:rsidRPr="00734356">
        <w:rPr>
          <w:rFonts w:asciiTheme="minorHAnsi" w:hAnsiTheme="minorHAnsi" w:cstheme="minorHAnsi"/>
          <w:color w:val="222222"/>
          <w:spacing w:val="3"/>
        </w:rPr>
        <w:t xml:space="preserve"> a</w:t>
      </w:r>
      <w:r w:rsidR="005E5F62" w:rsidRPr="00EF36B1">
        <w:rPr>
          <w:rFonts w:asciiTheme="minorHAnsi" w:hAnsiTheme="minorHAnsi" w:cstheme="minorHAnsi"/>
          <w:color w:val="222222"/>
          <w:spacing w:val="3"/>
        </w:rPr>
        <w:t xml:space="preserve"> fresh 50 mL conical tube with 15 mL</w:t>
      </w:r>
      <w:r w:rsidR="00F61728">
        <w:rPr>
          <w:rFonts w:asciiTheme="minorHAnsi" w:hAnsiTheme="minorHAnsi" w:cstheme="minorHAnsi"/>
          <w:color w:val="222222"/>
          <w:spacing w:val="3"/>
        </w:rPr>
        <w:t xml:space="preserve"> of</w:t>
      </w:r>
      <w:r w:rsidR="005E5F62" w:rsidRPr="00EF36B1">
        <w:rPr>
          <w:rFonts w:asciiTheme="minorHAnsi" w:hAnsiTheme="minorHAnsi" w:cstheme="minorHAnsi"/>
          <w:color w:val="222222"/>
          <w:spacing w:val="3"/>
        </w:rPr>
        <w:t xml:space="preserve"> density</w:t>
      </w:r>
      <w:r w:rsidR="00160133">
        <w:rPr>
          <w:rFonts w:asciiTheme="minorHAnsi" w:hAnsiTheme="minorHAnsi" w:cstheme="minorHAnsi"/>
          <w:color w:val="222222"/>
          <w:spacing w:val="3"/>
        </w:rPr>
        <w:t xml:space="preserve"> </w:t>
      </w:r>
      <w:r w:rsidR="005E5F62" w:rsidRPr="00EF36B1">
        <w:rPr>
          <w:rFonts w:asciiTheme="minorHAnsi" w:hAnsiTheme="minorHAnsi" w:cstheme="minorHAnsi"/>
          <w:color w:val="222222"/>
          <w:spacing w:val="3"/>
        </w:rPr>
        <w:t xml:space="preserve">medium. </w:t>
      </w:r>
      <w:r w:rsidR="005E5F62" w:rsidRPr="00350B7A">
        <w:rPr>
          <w:rFonts w:asciiTheme="minorHAnsi" w:hAnsiTheme="minorHAnsi" w:cstheme="minorHAnsi"/>
          <w:color w:val="222222"/>
          <w:spacing w:val="3"/>
        </w:rPr>
        <w:t>Carefully layer the diluted blood samp</w:t>
      </w:r>
      <w:r w:rsidR="003D3BCE" w:rsidRPr="00350B7A">
        <w:rPr>
          <w:rFonts w:asciiTheme="minorHAnsi" w:hAnsiTheme="minorHAnsi" w:cstheme="minorHAnsi"/>
          <w:color w:val="222222"/>
          <w:spacing w:val="3"/>
        </w:rPr>
        <w:t>le on</w:t>
      </w:r>
      <w:r w:rsidR="00F61728">
        <w:rPr>
          <w:rFonts w:asciiTheme="minorHAnsi" w:hAnsiTheme="minorHAnsi" w:cstheme="minorHAnsi"/>
          <w:color w:val="222222"/>
          <w:spacing w:val="3"/>
        </w:rPr>
        <w:t>to</w:t>
      </w:r>
      <w:r w:rsidR="003D3BCE" w:rsidRPr="00350B7A">
        <w:rPr>
          <w:rFonts w:asciiTheme="minorHAnsi" w:hAnsiTheme="minorHAnsi" w:cstheme="minorHAnsi"/>
          <w:color w:val="222222"/>
          <w:spacing w:val="3"/>
        </w:rPr>
        <w:t xml:space="preserve"> </w:t>
      </w:r>
      <w:r w:rsidR="00540BD4">
        <w:rPr>
          <w:rFonts w:asciiTheme="minorHAnsi" w:hAnsiTheme="minorHAnsi" w:cstheme="minorHAnsi"/>
          <w:color w:val="222222"/>
          <w:spacing w:val="3"/>
        </w:rPr>
        <w:t xml:space="preserve">the </w:t>
      </w:r>
      <w:r w:rsidR="003D3BCE" w:rsidRPr="00350B7A">
        <w:rPr>
          <w:rFonts w:asciiTheme="minorHAnsi" w:hAnsiTheme="minorHAnsi" w:cstheme="minorHAnsi"/>
          <w:color w:val="222222"/>
          <w:spacing w:val="3"/>
        </w:rPr>
        <w:t>top of the density medium</w:t>
      </w:r>
      <w:r w:rsidR="00122997" w:rsidRPr="00350B7A">
        <w:rPr>
          <w:rFonts w:asciiTheme="minorHAnsi" w:hAnsiTheme="minorHAnsi" w:cstheme="minorHAnsi"/>
          <w:color w:val="222222"/>
          <w:spacing w:val="3"/>
        </w:rPr>
        <w:t xml:space="preserve">, being sure not to disrupt the </w:t>
      </w:r>
      <w:r w:rsidR="00220672" w:rsidRPr="00350B7A">
        <w:rPr>
          <w:rFonts w:asciiTheme="minorHAnsi" w:hAnsiTheme="minorHAnsi" w:cstheme="minorHAnsi"/>
          <w:color w:val="222222"/>
          <w:spacing w:val="3"/>
        </w:rPr>
        <w:t>density medium</w:t>
      </w:r>
      <w:r w:rsidR="00F61728">
        <w:rPr>
          <w:rFonts w:asciiTheme="minorHAnsi" w:hAnsiTheme="minorHAnsi" w:cstheme="minorHAnsi"/>
          <w:color w:val="222222"/>
          <w:spacing w:val="3"/>
        </w:rPr>
        <w:t>/</w:t>
      </w:r>
      <w:r w:rsidR="00220672" w:rsidRPr="00350B7A">
        <w:rPr>
          <w:rFonts w:asciiTheme="minorHAnsi" w:hAnsiTheme="minorHAnsi" w:cstheme="minorHAnsi"/>
          <w:color w:val="222222"/>
          <w:spacing w:val="3"/>
        </w:rPr>
        <w:t xml:space="preserve">blood </w:t>
      </w:r>
      <w:r w:rsidR="00122997" w:rsidRPr="00350B7A">
        <w:rPr>
          <w:rFonts w:asciiTheme="minorHAnsi" w:hAnsiTheme="minorHAnsi" w:cstheme="minorHAnsi"/>
          <w:color w:val="222222"/>
          <w:spacing w:val="3"/>
        </w:rPr>
        <w:t xml:space="preserve">interface that forms. </w:t>
      </w:r>
      <w:r w:rsidR="003D3BCE" w:rsidRPr="00EF36B1">
        <w:rPr>
          <w:rFonts w:asciiTheme="minorHAnsi" w:hAnsiTheme="minorHAnsi" w:cstheme="minorHAnsi"/>
          <w:color w:val="222222"/>
          <w:spacing w:val="3"/>
        </w:rPr>
        <w:t>Centrifuge</w:t>
      </w:r>
      <w:r w:rsidR="00F61728" w:rsidRPr="00F61728">
        <w:rPr>
          <w:rFonts w:asciiTheme="minorHAnsi" w:hAnsiTheme="minorHAnsi" w:cstheme="minorHAnsi"/>
          <w:color w:val="222222"/>
          <w:spacing w:val="3"/>
        </w:rPr>
        <w:t xml:space="preserve"> </w:t>
      </w:r>
      <w:r w:rsidR="00F61728" w:rsidRPr="00EF36B1">
        <w:rPr>
          <w:rFonts w:asciiTheme="minorHAnsi" w:hAnsiTheme="minorHAnsi" w:cstheme="minorHAnsi"/>
          <w:color w:val="222222"/>
          <w:spacing w:val="3"/>
        </w:rPr>
        <w:t>for 20 min</w:t>
      </w:r>
      <w:r w:rsidR="003D3BCE" w:rsidRPr="00EF36B1">
        <w:rPr>
          <w:rFonts w:asciiTheme="minorHAnsi" w:hAnsiTheme="minorHAnsi" w:cstheme="minorHAnsi"/>
          <w:color w:val="222222"/>
          <w:spacing w:val="3"/>
        </w:rPr>
        <w:t xml:space="preserve"> at 1200</w:t>
      </w:r>
      <w:r w:rsidR="00C743CD" w:rsidRPr="00EF36B1">
        <w:rPr>
          <w:rFonts w:asciiTheme="minorHAnsi" w:hAnsiTheme="minorHAnsi" w:cstheme="minorHAnsi"/>
          <w:color w:val="222222"/>
          <w:spacing w:val="3"/>
        </w:rPr>
        <w:t xml:space="preserve"> </w:t>
      </w:r>
      <w:r w:rsidR="003D3BCE" w:rsidRPr="00EF36B1">
        <w:rPr>
          <w:rFonts w:asciiTheme="minorHAnsi" w:hAnsiTheme="minorHAnsi" w:cstheme="minorHAnsi"/>
          <w:color w:val="222222"/>
          <w:spacing w:val="3"/>
        </w:rPr>
        <w:t>x</w:t>
      </w:r>
      <w:r w:rsidR="00C743CD" w:rsidRPr="00EF36B1">
        <w:rPr>
          <w:rFonts w:asciiTheme="minorHAnsi" w:hAnsiTheme="minorHAnsi" w:cstheme="minorHAnsi"/>
          <w:color w:val="222222"/>
          <w:spacing w:val="3"/>
        </w:rPr>
        <w:t xml:space="preserve"> </w:t>
      </w:r>
      <w:r w:rsidR="003D3BCE" w:rsidRPr="00AC44AF">
        <w:rPr>
          <w:rFonts w:asciiTheme="minorHAnsi" w:hAnsiTheme="minorHAnsi" w:cstheme="minorHAnsi"/>
          <w:i/>
          <w:color w:val="222222"/>
          <w:spacing w:val="3"/>
        </w:rPr>
        <w:t xml:space="preserve">g </w:t>
      </w:r>
      <w:r w:rsidR="00F61728">
        <w:rPr>
          <w:rFonts w:asciiTheme="minorHAnsi" w:hAnsiTheme="minorHAnsi" w:cstheme="minorHAnsi"/>
          <w:color w:val="222222"/>
          <w:spacing w:val="3"/>
        </w:rPr>
        <w:t>and RT</w:t>
      </w:r>
      <w:r w:rsidR="003D3BCE" w:rsidRPr="00EF36B1">
        <w:rPr>
          <w:rFonts w:asciiTheme="minorHAnsi" w:hAnsiTheme="minorHAnsi" w:cstheme="minorHAnsi"/>
          <w:color w:val="222222"/>
          <w:spacing w:val="3"/>
        </w:rPr>
        <w:t xml:space="preserve"> with acceleration set t</w:t>
      </w:r>
      <w:r w:rsidR="00233A1A" w:rsidRPr="00EF36B1">
        <w:rPr>
          <w:rFonts w:asciiTheme="minorHAnsi" w:hAnsiTheme="minorHAnsi" w:cstheme="minorHAnsi"/>
          <w:color w:val="222222"/>
          <w:spacing w:val="3"/>
        </w:rPr>
        <w:t>o 1 and the descending brake OFF</w:t>
      </w:r>
      <w:r w:rsidR="003D3BCE" w:rsidRPr="00EF36B1">
        <w:rPr>
          <w:rFonts w:asciiTheme="minorHAnsi" w:hAnsiTheme="minorHAnsi" w:cstheme="minorHAnsi"/>
          <w:color w:val="222222"/>
          <w:spacing w:val="3"/>
        </w:rPr>
        <w:t xml:space="preserve">. </w:t>
      </w:r>
    </w:p>
    <w:p w14:paraId="0AFAEEB3"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222222"/>
          <w:spacing w:val="3"/>
        </w:rPr>
      </w:pPr>
    </w:p>
    <w:p w14:paraId="0752CECE" w14:textId="2A70B2B1" w:rsidR="00672972" w:rsidRPr="003A0C44" w:rsidRDefault="00672972">
      <w:pPr>
        <w:jc w:val="left"/>
        <w:rPr>
          <w:rFonts w:cstheme="minorHAnsi"/>
          <w:color w:val="222222"/>
          <w:spacing w:val="3"/>
        </w:rPr>
      </w:pPr>
      <w:r w:rsidRPr="003A0C44">
        <w:rPr>
          <w:rFonts w:asciiTheme="minorHAnsi" w:hAnsiTheme="minorHAnsi" w:cstheme="minorHAnsi"/>
          <w:color w:val="222222"/>
          <w:spacing w:val="3"/>
        </w:rPr>
        <w:t>N</w:t>
      </w:r>
      <w:r w:rsidR="00F61728">
        <w:rPr>
          <w:rFonts w:asciiTheme="minorHAnsi" w:hAnsiTheme="minorHAnsi" w:cstheme="minorHAnsi"/>
          <w:color w:val="222222"/>
          <w:spacing w:val="3"/>
        </w:rPr>
        <w:t>OTE</w:t>
      </w:r>
      <w:r w:rsidRPr="003A0C44">
        <w:rPr>
          <w:rFonts w:asciiTheme="minorHAnsi" w:hAnsiTheme="minorHAnsi" w:cstheme="minorHAnsi"/>
          <w:color w:val="222222"/>
          <w:spacing w:val="3"/>
        </w:rPr>
        <w:t xml:space="preserve">: It is critical to set </w:t>
      </w:r>
      <w:r w:rsidR="00D611C1">
        <w:rPr>
          <w:rFonts w:asciiTheme="minorHAnsi" w:hAnsiTheme="minorHAnsi" w:cstheme="minorHAnsi"/>
          <w:color w:val="222222"/>
          <w:spacing w:val="3"/>
        </w:rPr>
        <w:t xml:space="preserve">the </w:t>
      </w:r>
      <w:r w:rsidRPr="003A0C44">
        <w:rPr>
          <w:rFonts w:asciiTheme="minorHAnsi" w:hAnsiTheme="minorHAnsi" w:cstheme="minorHAnsi"/>
          <w:color w:val="222222"/>
          <w:spacing w:val="3"/>
        </w:rPr>
        <w:t xml:space="preserve">acceleration to 1 and descending brake </w:t>
      </w:r>
      <w:r w:rsidR="00D611C1">
        <w:rPr>
          <w:rFonts w:asciiTheme="minorHAnsi" w:hAnsiTheme="minorHAnsi" w:cstheme="minorHAnsi"/>
          <w:color w:val="222222"/>
          <w:spacing w:val="3"/>
        </w:rPr>
        <w:t>OFF</w:t>
      </w:r>
      <w:r w:rsidRPr="003A0C44">
        <w:rPr>
          <w:rFonts w:asciiTheme="minorHAnsi" w:hAnsiTheme="minorHAnsi" w:cstheme="minorHAnsi"/>
          <w:color w:val="222222"/>
          <w:spacing w:val="3"/>
        </w:rPr>
        <w:t xml:space="preserve"> on the centrifuge to avoid disruption of the cell layer in the density medium.</w:t>
      </w:r>
      <w:r>
        <w:rPr>
          <w:rFonts w:asciiTheme="minorHAnsi" w:hAnsiTheme="minorHAnsi" w:cstheme="minorHAnsi"/>
          <w:color w:val="222222"/>
          <w:spacing w:val="3"/>
        </w:rPr>
        <w:br/>
      </w:r>
    </w:p>
    <w:p w14:paraId="491C7151" w14:textId="247C054A" w:rsidR="00DB32EB" w:rsidRDefault="00DB6274">
      <w:pPr>
        <w:pStyle w:val="NormalWeb"/>
        <w:shd w:val="clear" w:color="auto" w:fill="FFFFFF"/>
        <w:spacing w:before="0" w:beforeAutospacing="0" w:after="0" w:afterAutospacing="0"/>
        <w:jc w:val="left"/>
        <w:rPr>
          <w:rFonts w:asciiTheme="minorHAnsi" w:hAnsiTheme="minorHAnsi" w:cstheme="minorHAnsi"/>
          <w:bCs/>
        </w:rPr>
      </w:pPr>
      <w:r>
        <w:rPr>
          <w:rFonts w:asciiTheme="minorHAnsi" w:hAnsiTheme="minorHAnsi" w:cstheme="minorHAnsi"/>
          <w:color w:val="222222"/>
          <w:spacing w:val="3"/>
        </w:rPr>
        <w:t>1.3 Collect</w:t>
      </w:r>
      <w:r w:rsidR="00F42B4A" w:rsidRPr="00D85063">
        <w:rPr>
          <w:rFonts w:asciiTheme="minorHAnsi" w:hAnsiTheme="minorHAnsi" w:cstheme="minorHAnsi"/>
          <w:color w:val="222222"/>
          <w:spacing w:val="3"/>
        </w:rPr>
        <w:t xml:space="preserve"> the enriched CD4+ T cells from the density medium</w:t>
      </w:r>
      <w:r w:rsidR="00D611C1">
        <w:rPr>
          <w:rFonts w:asciiTheme="minorHAnsi" w:hAnsiTheme="minorHAnsi" w:cstheme="minorHAnsi"/>
          <w:color w:val="222222"/>
          <w:spacing w:val="3"/>
        </w:rPr>
        <w:t>/</w:t>
      </w:r>
      <w:r w:rsidR="00F42B4A" w:rsidRPr="00D85063">
        <w:rPr>
          <w:rFonts w:asciiTheme="minorHAnsi" w:hAnsiTheme="minorHAnsi" w:cstheme="minorHAnsi"/>
          <w:color w:val="222222"/>
          <w:spacing w:val="3"/>
        </w:rPr>
        <w:t xml:space="preserve">plasma interface using a </w:t>
      </w:r>
      <w:r w:rsidR="00410198" w:rsidRPr="00D85063">
        <w:rPr>
          <w:rFonts w:asciiTheme="minorHAnsi" w:hAnsiTheme="minorHAnsi" w:cstheme="minorHAnsi"/>
          <w:color w:val="222222"/>
          <w:spacing w:val="3"/>
        </w:rPr>
        <w:t xml:space="preserve">narrow stem transfer </w:t>
      </w:r>
      <w:r w:rsidR="00F42B4A" w:rsidRPr="00D85063">
        <w:rPr>
          <w:rFonts w:asciiTheme="minorHAnsi" w:hAnsiTheme="minorHAnsi" w:cstheme="minorHAnsi"/>
          <w:color w:val="222222"/>
          <w:spacing w:val="3"/>
        </w:rPr>
        <w:t>pipette. Transfer the collected cells to a fresh 50 mL conical tube.</w:t>
      </w:r>
      <w:r w:rsidR="00350B7A">
        <w:rPr>
          <w:rFonts w:asciiTheme="minorHAnsi" w:hAnsiTheme="minorHAnsi" w:cstheme="minorHAnsi"/>
          <w:color w:val="222222"/>
          <w:spacing w:val="3"/>
        </w:rPr>
        <w:t xml:space="preserve"> </w:t>
      </w:r>
      <w:r w:rsidR="00F42B4A" w:rsidRPr="00734356">
        <w:rPr>
          <w:rFonts w:asciiTheme="minorHAnsi" w:hAnsiTheme="minorHAnsi" w:cstheme="minorHAnsi"/>
          <w:color w:val="222222"/>
          <w:spacing w:val="3"/>
        </w:rPr>
        <w:t>Centrifuge the collected</w:t>
      </w:r>
      <w:r w:rsidR="00220672" w:rsidRPr="00734356">
        <w:rPr>
          <w:rFonts w:asciiTheme="minorHAnsi" w:hAnsiTheme="minorHAnsi" w:cstheme="minorHAnsi"/>
          <w:color w:val="222222"/>
          <w:spacing w:val="3"/>
        </w:rPr>
        <w:t xml:space="preserve"> CD4+ T</w:t>
      </w:r>
      <w:r w:rsidR="00F42B4A" w:rsidRPr="00734356">
        <w:rPr>
          <w:rFonts w:asciiTheme="minorHAnsi" w:hAnsiTheme="minorHAnsi" w:cstheme="minorHAnsi"/>
          <w:color w:val="222222"/>
          <w:spacing w:val="3"/>
        </w:rPr>
        <w:t xml:space="preserve"> cells </w:t>
      </w:r>
      <w:r w:rsidR="00D611C1">
        <w:rPr>
          <w:rFonts w:asciiTheme="minorHAnsi" w:hAnsiTheme="minorHAnsi" w:cstheme="minorHAnsi"/>
          <w:color w:val="222222"/>
          <w:spacing w:val="3"/>
        </w:rPr>
        <w:t xml:space="preserve">for 8 min </w:t>
      </w:r>
      <w:r w:rsidR="00F42B4A" w:rsidRPr="00734356">
        <w:rPr>
          <w:rFonts w:asciiTheme="minorHAnsi" w:hAnsiTheme="minorHAnsi" w:cstheme="minorHAnsi"/>
          <w:color w:val="222222"/>
          <w:spacing w:val="3"/>
        </w:rPr>
        <w:t xml:space="preserve">at </w:t>
      </w:r>
      <w:r w:rsidR="00EF4681" w:rsidRPr="00734356">
        <w:rPr>
          <w:rFonts w:asciiTheme="minorHAnsi" w:hAnsiTheme="minorHAnsi" w:cstheme="minorHAnsi"/>
          <w:bCs/>
        </w:rPr>
        <w:t xml:space="preserve">423 x </w:t>
      </w:r>
      <w:r w:rsidR="00EF4681" w:rsidRPr="00AC44AF">
        <w:rPr>
          <w:rFonts w:asciiTheme="minorHAnsi" w:hAnsiTheme="minorHAnsi" w:cstheme="minorHAnsi"/>
          <w:bCs/>
          <w:i/>
        </w:rPr>
        <w:t>g</w:t>
      </w:r>
      <w:r w:rsidR="005E5F62" w:rsidRPr="00A671FF">
        <w:rPr>
          <w:rFonts w:asciiTheme="minorHAnsi" w:hAnsiTheme="minorHAnsi" w:cstheme="minorHAnsi"/>
          <w:bCs/>
        </w:rPr>
        <w:t xml:space="preserve"> </w:t>
      </w:r>
      <w:r w:rsidR="00D611C1">
        <w:rPr>
          <w:rFonts w:asciiTheme="minorHAnsi" w:hAnsiTheme="minorHAnsi" w:cstheme="minorHAnsi"/>
          <w:bCs/>
        </w:rPr>
        <w:t>and</w:t>
      </w:r>
      <w:r w:rsidR="00F42B4A" w:rsidRPr="00A671FF">
        <w:rPr>
          <w:rFonts w:asciiTheme="minorHAnsi" w:hAnsiTheme="minorHAnsi" w:cstheme="minorHAnsi"/>
          <w:bCs/>
        </w:rPr>
        <w:t xml:space="preserve"> </w:t>
      </w:r>
      <w:r w:rsidR="00D611C1">
        <w:rPr>
          <w:rFonts w:asciiTheme="minorHAnsi" w:hAnsiTheme="minorHAnsi" w:cstheme="minorHAnsi"/>
          <w:bCs/>
        </w:rPr>
        <w:t>RT</w:t>
      </w:r>
      <w:r w:rsidR="00F42B4A" w:rsidRPr="00A671FF">
        <w:rPr>
          <w:rFonts w:asciiTheme="minorHAnsi" w:hAnsiTheme="minorHAnsi" w:cstheme="minorHAnsi"/>
          <w:bCs/>
        </w:rPr>
        <w:t xml:space="preserve">. </w:t>
      </w:r>
    </w:p>
    <w:p w14:paraId="793D8BAC"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rPr>
      </w:pPr>
    </w:p>
    <w:p w14:paraId="47C72BF6" w14:textId="44E3BF19" w:rsidR="00DB32EB" w:rsidRPr="003A0C44" w:rsidRDefault="00DB32EB">
      <w:pPr>
        <w:jc w:val="left"/>
        <w:rPr>
          <w:rFonts w:cstheme="minorHAnsi"/>
          <w:color w:val="222222"/>
          <w:spacing w:val="3"/>
        </w:rPr>
      </w:pPr>
      <w:r w:rsidRPr="003A0C44">
        <w:rPr>
          <w:rFonts w:asciiTheme="minorHAnsi" w:hAnsiTheme="minorHAnsi" w:cstheme="minorHAnsi"/>
          <w:bCs/>
        </w:rPr>
        <w:t>N</w:t>
      </w:r>
      <w:r w:rsidR="00D611C1">
        <w:rPr>
          <w:rFonts w:asciiTheme="minorHAnsi" w:hAnsiTheme="minorHAnsi" w:cstheme="minorHAnsi"/>
          <w:bCs/>
        </w:rPr>
        <w:t>OTE</w:t>
      </w:r>
      <w:r w:rsidRPr="003A0C44">
        <w:rPr>
          <w:rFonts w:asciiTheme="minorHAnsi" w:hAnsiTheme="minorHAnsi" w:cstheme="minorHAnsi"/>
          <w:bCs/>
        </w:rPr>
        <w:t xml:space="preserve">: </w:t>
      </w:r>
      <w:r>
        <w:rPr>
          <w:rFonts w:cstheme="minorHAnsi"/>
          <w:bCs/>
        </w:rPr>
        <w:t>Make sure to return</w:t>
      </w:r>
      <w:r w:rsidRPr="003A0C44">
        <w:rPr>
          <w:rFonts w:asciiTheme="minorHAnsi" w:hAnsiTheme="minorHAnsi" w:cstheme="minorHAnsi"/>
          <w:bCs/>
        </w:rPr>
        <w:t xml:space="preserve"> </w:t>
      </w:r>
      <w:r w:rsidR="00160133">
        <w:rPr>
          <w:rFonts w:asciiTheme="minorHAnsi" w:hAnsiTheme="minorHAnsi" w:cstheme="minorHAnsi"/>
          <w:bCs/>
        </w:rPr>
        <w:t xml:space="preserve">the </w:t>
      </w:r>
      <w:r w:rsidRPr="003A0C44">
        <w:rPr>
          <w:rFonts w:asciiTheme="minorHAnsi" w:hAnsiTheme="minorHAnsi" w:cstheme="minorHAnsi"/>
          <w:bCs/>
        </w:rPr>
        <w:t xml:space="preserve">centrifuge acceleration to 9 and descending brake to ON for step 1.3 and </w:t>
      </w:r>
      <w:proofErr w:type="gramStart"/>
      <w:r w:rsidRPr="003A0C44">
        <w:rPr>
          <w:rFonts w:asciiTheme="minorHAnsi" w:hAnsiTheme="minorHAnsi" w:cstheme="minorHAnsi"/>
          <w:bCs/>
        </w:rPr>
        <w:t>all</w:t>
      </w:r>
      <w:r w:rsidR="00D611C1">
        <w:rPr>
          <w:rFonts w:asciiTheme="minorHAnsi" w:hAnsiTheme="minorHAnsi" w:cstheme="minorHAnsi"/>
          <w:bCs/>
        </w:rPr>
        <w:t xml:space="preserve"> of</w:t>
      </w:r>
      <w:proofErr w:type="gramEnd"/>
      <w:r w:rsidR="00D611C1">
        <w:rPr>
          <w:rFonts w:asciiTheme="minorHAnsi" w:hAnsiTheme="minorHAnsi" w:cstheme="minorHAnsi"/>
          <w:bCs/>
        </w:rPr>
        <w:t xml:space="preserve"> the</w:t>
      </w:r>
      <w:r w:rsidRPr="003A0C44">
        <w:rPr>
          <w:rFonts w:asciiTheme="minorHAnsi" w:hAnsiTheme="minorHAnsi" w:cstheme="minorHAnsi"/>
          <w:bCs/>
        </w:rPr>
        <w:t xml:space="preserve"> following steps.</w:t>
      </w:r>
      <w:r>
        <w:rPr>
          <w:rFonts w:asciiTheme="minorHAnsi" w:hAnsiTheme="minorHAnsi" w:cstheme="minorHAnsi"/>
          <w:bCs/>
        </w:rPr>
        <w:br/>
      </w:r>
    </w:p>
    <w:p w14:paraId="1738C753" w14:textId="01911672" w:rsidR="001C345C" w:rsidRDefault="00432CAC">
      <w:pPr>
        <w:pStyle w:val="NormalWeb"/>
        <w:shd w:val="clear" w:color="auto" w:fill="FFFFFF"/>
        <w:spacing w:before="0" w:beforeAutospacing="0" w:after="0" w:afterAutospacing="0"/>
        <w:jc w:val="left"/>
        <w:rPr>
          <w:rFonts w:asciiTheme="minorHAnsi" w:hAnsiTheme="minorHAnsi" w:cstheme="minorHAnsi"/>
          <w:bCs/>
        </w:rPr>
      </w:pPr>
      <w:r>
        <w:rPr>
          <w:rFonts w:asciiTheme="minorHAnsi" w:hAnsiTheme="minorHAnsi" w:cstheme="minorHAnsi"/>
          <w:bCs/>
        </w:rPr>
        <w:t xml:space="preserve">1.4 </w:t>
      </w:r>
      <w:r w:rsidR="000B10E6" w:rsidRPr="00D85063">
        <w:rPr>
          <w:rFonts w:asciiTheme="minorHAnsi" w:hAnsiTheme="minorHAnsi" w:cstheme="minorHAnsi"/>
          <w:bCs/>
        </w:rPr>
        <w:t>Discard the supernatant and w</w:t>
      </w:r>
      <w:r w:rsidR="005E5F62" w:rsidRPr="00D85063">
        <w:rPr>
          <w:rFonts w:asciiTheme="minorHAnsi" w:hAnsiTheme="minorHAnsi" w:cstheme="minorHAnsi"/>
          <w:bCs/>
        </w:rPr>
        <w:t>ash</w:t>
      </w:r>
      <w:r w:rsidR="00233A1A" w:rsidRPr="00D85063">
        <w:rPr>
          <w:rFonts w:asciiTheme="minorHAnsi" w:hAnsiTheme="minorHAnsi" w:cstheme="minorHAnsi"/>
          <w:bCs/>
        </w:rPr>
        <w:t xml:space="preserve"> the cell pellet twice</w:t>
      </w:r>
      <w:r w:rsidR="00427D18" w:rsidRPr="00D85063">
        <w:rPr>
          <w:rFonts w:asciiTheme="minorHAnsi" w:hAnsiTheme="minorHAnsi" w:cstheme="minorHAnsi"/>
          <w:bCs/>
        </w:rPr>
        <w:t xml:space="preserve"> with </w:t>
      </w:r>
      <w:r w:rsidR="005E5F62" w:rsidRPr="00D85063">
        <w:rPr>
          <w:rFonts w:asciiTheme="minorHAnsi" w:hAnsiTheme="minorHAnsi" w:cstheme="minorHAnsi"/>
          <w:bCs/>
        </w:rPr>
        <w:t>50</w:t>
      </w:r>
      <w:r w:rsidR="00656C06" w:rsidRPr="00D85063">
        <w:rPr>
          <w:rFonts w:asciiTheme="minorHAnsi" w:hAnsiTheme="minorHAnsi" w:cstheme="minorHAnsi"/>
          <w:bCs/>
        </w:rPr>
        <w:t xml:space="preserve"> </w:t>
      </w:r>
      <w:r w:rsidR="004E2FFE" w:rsidRPr="00D85063">
        <w:rPr>
          <w:rFonts w:asciiTheme="minorHAnsi" w:hAnsiTheme="minorHAnsi" w:cstheme="minorHAnsi"/>
          <w:bCs/>
        </w:rPr>
        <w:t>m</w:t>
      </w:r>
      <w:r w:rsidR="00160133">
        <w:rPr>
          <w:rFonts w:asciiTheme="minorHAnsi" w:hAnsiTheme="minorHAnsi" w:cstheme="minorHAnsi"/>
          <w:bCs/>
        </w:rPr>
        <w:t>L</w:t>
      </w:r>
      <w:r w:rsidR="00D611C1">
        <w:rPr>
          <w:rFonts w:asciiTheme="minorHAnsi" w:hAnsiTheme="minorHAnsi" w:cstheme="minorHAnsi"/>
          <w:bCs/>
        </w:rPr>
        <w:t xml:space="preserve"> of</w:t>
      </w:r>
      <w:r w:rsidR="004E2FFE" w:rsidRPr="00D85063">
        <w:rPr>
          <w:rFonts w:asciiTheme="minorHAnsi" w:hAnsiTheme="minorHAnsi" w:cstheme="minorHAnsi"/>
          <w:bCs/>
        </w:rPr>
        <w:t xml:space="preserve"> PBS + 2% FC</w:t>
      </w:r>
      <w:r w:rsidR="005E5F62" w:rsidRPr="00D85063">
        <w:rPr>
          <w:rFonts w:asciiTheme="minorHAnsi" w:hAnsiTheme="minorHAnsi" w:cstheme="minorHAnsi"/>
          <w:bCs/>
        </w:rPr>
        <w:t>S</w:t>
      </w:r>
      <w:r w:rsidR="00427D18" w:rsidRPr="00D85063">
        <w:rPr>
          <w:rFonts w:asciiTheme="minorHAnsi" w:hAnsiTheme="minorHAnsi" w:cstheme="minorHAnsi"/>
          <w:bCs/>
        </w:rPr>
        <w:t xml:space="preserve">, centrifuging </w:t>
      </w:r>
      <w:r w:rsidR="00D611C1">
        <w:rPr>
          <w:rFonts w:asciiTheme="minorHAnsi" w:hAnsiTheme="minorHAnsi" w:cstheme="minorHAnsi"/>
          <w:bCs/>
        </w:rPr>
        <w:t xml:space="preserve">for </w:t>
      </w:r>
      <w:r w:rsidR="00D611C1">
        <w:rPr>
          <w:rFonts w:asciiTheme="minorHAnsi" w:hAnsiTheme="minorHAnsi" w:cstheme="minorHAnsi"/>
          <w:color w:val="222222"/>
          <w:spacing w:val="3"/>
        </w:rPr>
        <w:t xml:space="preserve">8 min </w:t>
      </w:r>
      <w:r w:rsidR="00D611C1" w:rsidRPr="00734356">
        <w:rPr>
          <w:rFonts w:asciiTheme="minorHAnsi" w:hAnsiTheme="minorHAnsi" w:cstheme="minorHAnsi"/>
          <w:color w:val="222222"/>
          <w:spacing w:val="3"/>
        </w:rPr>
        <w:t xml:space="preserve">at </w:t>
      </w:r>
      <w:r w:rsidR="00D611C1" w:rsidRPr="00734356">
        <w:rPr>
          <w:rFonts w:asciiTheme="minorHAnsi" w:hAnsiTheme="minorHAnsi" w:cstheme="minorHAnsi"/>
          <w:bCs/>
        </w:rPr>
        <w:t xml:space="preserve">423 x </w:t>
      </w:r>
      <w:r w:rsidR="00D611C1" w:rsidRPr="004357AF">
        <w:rPr>
          <w:rFonts w:asciiTheme="minorHAnsi" w:hAnsiTheme="minorHAnsi" w:cstheme="minorHAnsi"/>
          <w:bCs/>
          <w:i/>
        </w:rPr>
        <w:t>g</w:t>
      </w:r>
      <w:r w:rsidR="00D611C1" w:rsidRPr="00A671FF">
        <w:rPr>
          <w:rFonts w:asciiTheme="minorHAnsi" w:hAnsiTheme="minorHAnsi" w:cstheme="minorHAnsi"/>
          <w:bCs/>
        </w:rPr>
        <w:t xml:space="preserve"> </w:t>
      </w:r>
      <w:r w:rsidR="00D611C1">
        <w:rPr>
          <w:rFonts w:asciiTheme="minorHAnsi" w:hAnsiTheme="minorHAnsi" w:cstheme="minorHAnsi"/>
          <w:bCs/>
        </w:rPr>
        <w:t>and</w:t>
      </w:r>
      <w:r w:rsidR="00D611C1" w:rsidRPr="00A671FF">
        <w:rPr>
          <w:rFonts w:asciiTheme="minorHAnsi" w:hAnsiTheme="minorHAnsi" w:cstheme="minorHAnsi"/>
          <w:bCs/>
        </w:rPr>
        <w:t xml:space="preserve"> </w:t>
      </w:r>
      <w:r w:rsidR="00D611C1">
        <w:rPr>
          <w:rFonts w:asciiTheme="minorHAnsi" w:hAnsiTheme="minorHAnsi" w:cstheme="minorHAnsi"/>
          <w:bCs/>
        </w:rPr>
        <w:t>RT</w:t>
      </w:r>
      <w:r w:rsidR="000B10E6" w:rsidRPr="00D85063">
        <w:rPr>
          <w:rFonts w:asciiTheme="minorHAnsi" w:hAnsiTheme="minorHAnsi" w:cstheme="minorHAnsi"/>
          <w:bCs/>
        </w:rPr>
        <w:t xml:space="preserve">. </w:t>
      </w:r>
      <w:r w:rsidR="00C42031" w:rsidRPr="00734356">
        <w:rPr>
          <w:rFonts w:asciiTheme="minorHAnsi" w:hAnsiTheme="minorHAnsi" w:cstheme="minorHAnsi"/>
          <w:bCs/>
        </w:rPr>
        <w:t>Discard the final supernatant wash and s</w:t>
      </w:r>
      <w:r w:rsidR="00656C06" w:rsidRPr="00734356">
        <w:rPr>
          <w:rFonts w:asciiTheme="minorHAnsi" w:hAnsiTheme="minorHAnsi" w:cstheme="minorHAnsi"/>
          <w:bCs/>
        </w:rPr>
        <w:t>uspend</w:t>
      </w:r>
      <w:r w:rsidR="00427D18" w:rsidRPr="00C42031">
        <w:rPr>
          <w:rFonts w:asciiTheme="minorHAnsi" w:hAnsiTheme="minorHAnsi" w:cstheme="minorHAnsi"/>
          <w:bCs/>
        </w:rPr>
        <w:t xml:space="preserve"> </w:t>
      </w:r>
      <w:r w:rsidR="00233A1A" w:rsidRPr="00C42031">
        <w:rPr>
          <w:rFonts w:asciiTheme="minorHAnsi" w:hAnsiTheme="minorHAnsi" w:cstheme="minorHAnsi"/>
          <w:bCs/>
        </w:rPr>
        <w:t xml:space="preserve">the </w:t>
      </w:r>
      <w:r w:rsidR="000B10E6" w:rsidRPr="00C42031">
        <w:rPr>
          <w:rFonts w:asciiTheme="minorHAnsi" w:hAnsiTheme="minorHAnsi" w:cstheme="minorHAnsi"/>
          <w:bCs/>
        </w:rPr>
        <w:t xml:space="preserve">washed </w:t>
      </w:r>
      <w:r w:rsidR="004E2FFE" w:rsidRPr="00C42031">
        <w:rPr>
          <w:rFonts w:asciiTheme="minorHAnsi" w:hAnsiTheme="minorHAnsi" w:cstheme="minorHAnsi"/>
          <w:bCs/>
        </w:rPr>
        <w:t>cell pellet in 2 m</w:t>
      </w:r>
      <w:r w:rsidR="00724E0C">
        <w:rPr>
          <w:rFonts w:asciiTheme="minorHAnsi" w:hAnsiTheme="minorHAnsi" w:cstheme="minorHAnsi"/>
          <w:bCs/>
        </w:rPr>
        <w:t>L</w:t>
      </w:r>
      <w:r w:rsidR="00D611C1">
        <w:rPr>
          <w:rFonts w:asciiTheme="minorHAnsi" w:hAnsiTheme="minorHAnsi" w:cstheme="minorHAnsi"/>
          <w:bCs/>
        </w:rPr>
        <w:t xml:space="preserve"> of</w:t>
      </w:r>
      <w:r w:rsidR="004E2FFE" w:rsidRPr="00734356">
        <w:rPr>
          <w:rFonts w:asciiTheme="minorHAnsi" w:hAnsiTheme="minorHAnsi" w:cstheme="minorHAnsi"/>
          <w:bCs/>
        </w:rPr>
        <w:t xml:space="preserve"> PBS + 2% FC</w:t>
      </w:r>
      <w:r w:rsidR="00427D18" w:rsidRPr="00734356">
        <w:rPr>
          <w:rFonts w:asciiTheme="minorHAnsi" w:hAnsiTheme="minorHAnsi" w:cstheme="minorHAnsi"/>
          <w:bCs/>
        </w:rPr>
        <w:t xml:space="preserve">S. </w:t>
      </w:r>
    </w:p>
    <w:p w14:paraId="398FCC5F"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222222"/>
          <w:spacing w:val="3"/>
        </w:rPr>
      </w:pPr>
    </w:p>
    <w:p w14:paraId="0205C2B5" w14:textId="3002B398" w:rsidR="00D12F96" w:rsidRDefault="00432CAC">
      <w:pPr>
        <w:pStyle w:val="NormalWeb"/>
        <w:shd w:val="clear" w:color="auto" w:fill="FFFFFF"/>
        <w:spacing w:before="0" w:beforeAutospacing="0" w:after="0" w:afterAutospacing="0"/>
        <w:jc w:val="left"/>
        <w:rPr>
          <w:rFonts w:asciiTheme="minorHAnsi" w:hAnsiTheme="minorHAnsi" w:cstheme="minorHAnsi"/>
          <w:color w:val="222222"/>
          <w:spacing w:val="3"/>
        </w:rPr>
      </w:pPr>
      <w:r>
        <w:rPr>
          <w:rFonts w:asciiTheme="minorHAnsi" w:hAnsiTheme="minorHAnsi" w:cstheme="minorHAnsi"/>
          <w:bCs/>
        </w:rPr>
        <w:t xml:space="preserve">1.5 </w:t>
      </w:r>
      <w:r w:rsidR="00427D18" w:rsidRPr="00734356">
        <w:rPr>
          <w:rFonts w:asciiTheme="minorHAnsi" w:hAnsiTheme="minorHAnsi" w:cstheme="minorHAnsi"/>
          <w:bCs/>
        </w:rPr>
        <w:t>C</w:t>
      </w:r>
      <w:r w:rsidR="005E5F62" w:rsidRPr="00734356">
        <w:rPr>
          <w:rFonts w:asciiTheme="minorHAnsi" w:hAnsiTheme="minorHAnsi" w:cstheme="minorHAnsi"/>
          <w:bCs/>
        </w:rPr>
        <w:t>ount cells</w:t>
      </w:r>
      <w:r w:rsidR="00427D18" w:rsidRPr="00734356">
        <w:rPr>
          <w:rFonts w:asciiTheme="minorHAnsi" w:hAnsiTheme="minorHAnsi" w:cstheme="minorHAnsi"/>
          <w:bCs/>
        </w:rPr>
        <w:t xml:space="preserve"> u</w:t>
      </w:r>
      <w:r w:rsidR="00133F0F" w:rsidRPr="00734356">
        <w:rPr>
          <w:rFonts w:asciiTheme="minorHAnsi" w:hAnsiTheme="minorHAnsi" w:cstheme="minorHAnsi"/>
          <w:bCs/>
        </w:rPr>
        <w:t xml:space="preserve">sing </w:t>
      </w:r>
      <w:r w:rsidR="00DC3FE7" w:rsidRPr="001C345C">
        <w:rPr>
          <w:rFonts w:asciiTheme="minorHAnsi" w:hAnsiTheme="minorHAnsi" w:cstheme="minorHAnsi"/>
          <w:bCs/>
        </w:rPr>
        <w:t xml:space="preserve">a </w:t>
      </w:r>
      <w:r w:rsidR="007653C9" w:rsidRPr="001C345C">
        <w:rPr>
          <w:rFonts w:asciiTheme="minorHAnsi" w:hAnsiTheme="minorHAnsi" w:cstheme="minorHAnsi"/>
          <w:bCs/>
        </w:rPr>
        <w:t>hemocytometer</w:t>
      </w:r>
      <w:r w:rsidR="00133F0F" w:rsidRPr="001C345C">
        <w:rPr>
          <w:rFonts w:asciiTheme="minorHAnsi" w:hAnsiTheme="minorHAnsi" w:cstheme="minorHAnsi"/>
          <w:bCs/>
        </w:rPr>
        <w:t xml:space="preserve">. </w:t>
      </w:r>
      <w:r w:rsidR="000B10E6" w:rsidRPr="00C42031">
        <w:rPr>
          <w:rFonts w:asciiTheme="minorHAnsi" w:hAnsiTheme="minorHAnsi" w:cstheme="minorHAnsi"/>
          <w:bCs/>
        </w:rPr>
        <w:t>To continue with ATAC-seq</w:t>
      </w:r>
      <w:r w:rsidR="00D611C1">
        <w:rPr>
          <w:rFonts w:asciiTheme="minorHAnsi" w:hAnsiTheme="minorHAnsi" w:cstheme="minorHAnsi"/>
          <w:bCs/>
        </w:rPr>
        <w:t>,</w:t>
      </w:r>
      <w:r w:rsidR="000B10E6" w:rsidRPr="00C42031">
        <w:rPr>
          <w:rFonts w:asciiTheme="minorHAnsi" w:hAnsiTheme="minorHAnsi" w:cstheme="minorHAnsi"/>
          <w:bCs/>
        </w:rPr>
        <w:t xml:space="preserve"> proceed to </w:t>
      </w:r>
      <w:r w:rsidR="000B10E6" w:rsidRPr="00AA0657">
        <w:rPr>
          <w:rFonts w:asciiTheme="minorHAnsi" w:hAnsiTheme="minorHAnsi" w:cstheme="minorHAnsi"/>
          <w:bCs/>
        </w:rPr>
        <w:t xml:space="preserve">step </w:t>
      </w:r>
      <w:r w:rsidR="00AA0657" w:rsidRPr="00F038B0">
        <w:rPr>
          <w:rFonts w:asciiTheme="minorHAnsi" w:hAnsiTheme="minorHAnsi" w:cstheme="minorHAnsi"/>
          <w:bCs/>
        </w:rPr>
        <w:t>2.3</w:t>
      </w:r>
      <w:r w:rsidR="000B10E6" w:rsidRPr="00C42031">
        <w:rPr>
          <w:rFonts w:asciiTheme="minorHAnsi" w:hAnsiTheme="minorHAnsi" w:cstheme="minorHAnsi"/>
          <w:color w:val="222222"/>
          <w:spacing w:val="3"/>
        </w:rPr>
        <w:t>. To freeze cells for later processing</w:t>
      </w:r>
      <w:r w:rsidR="00D611C1">
        <w:rPr>
          <w:rFonts w:asciiTheme="minorHAnsi" w:hAnsiTheme="minorHAnsi" w:cstheme="minorHAnsi"/>
          <w:color w:val="222222"/>
          <w:spacing w:val="3"/>
        </w:rPr>
        <w:t>,</w:t>
      </w:r>
      <w:r w:rsidR="000B10E6" w:rsidRPr="00C42031">
        <w:rPr>
          <w:rFonts w:asciiTheme="minorHAnsi" w:hAnsiTheme="minorHAnsi" w:cstheme="minorHAnsi"/>
          <w:color w:val="222222"/>
          <w:spacing w:val="3"/>
        </w:rPr>
        <w:t xml:space="preserve"> proceed to </w:t>
      </w:r>
      <w:r w:rsidR="00D12F96">
        <w:rPr>
          <w:rFonts w:asciiTheme="minorHAnsi" w:hAnsiTheme="minorHAnsi" w:cstheme="minorHAnsi"/>
          <w:color w:val="222222"/>
          <w:spacing w:val="3"/>
        </w:rPr>
        <w:t>step 1.6.</w:t>
      </w:r>
    </w:p>
    <w:p w14:paraId="3282489C"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222222"/>
          <w:spacing w:val="3"/>
        </w:rPr>
      </w:pPr>
    </w:p>
    <w:p w14:paraId="54926331" w14:textId="3756B54E" w:rsidR="00636E3B" w:rsidRDefault="00432CAC">
      <w:pPr>
        <w:pStyle w:val="NormalWeb"/>
        <w:shd w:val="clear" w:color="auto" w:fill="FFFFFF"/>
        <w:spacing w:before="0" w:beforeAutospacing="0" w:after="0" w:afterAutospacing="0"/>
        <w:jc w:val="left"/>
        <w:rPr>
          <w:rFonts w:asciiTheme="minorHAnsi" w:hAnsiTheme="minorHAnsi" w:cstheme="minorHAnsi"/>
          <w:color w:val="222222"/>
          <w:spacing w:val="3"/>
        </w:rPr>
      </w:pPr>
      <w:r w:rsidRPr="00F038B0">
        <w:rPr>
          <w:rFonts w:asciiTheme="minorHAnsi" w:hAnsiTheme="minorHAnsi" w:cstheme="minorHAnsi"/>
          <w:color w:val="222222"/>
          <w:spacing w:val="3"/>
        </w:rPr>
        <w:t xml:space="preserve">1.6 </w:t>
      </w:r>
      <w:r w:rsidR="00BD2982" w:rsidRPr="00D12F96">
        <w:rPr>
          <w:rFonts w:asciiTheme="minorHAnsi" w:hAnsiTheme="minorHAnsi" w:cstheme="minorHAnsi"/>
          <w:color w:val="222222"/>
          <w:spacing w:val="3"/>
        </w:rPr>
        <w:t>Add 1 mL</w:t>
      </w:r>
      <w:r w:rsidR="00D611C1">
        <w:rPr>
          <w:rFonts w:asciiTheme="minorHAnsi" w:hAnsiTheme="minorHAnsi" w:cstheme="minorHAnsi"/>
          <w:color w:val="222222"/>
          <w:spacing w:val="3"/>
        </w:rPr>
        <w:t xml:space="preserve"> of</w:t>
      </w:r>
      <w:r w:rsidR="00BD2982" w:rsidRPr="00D12F96">
        <w:rPr>
          <w:rFonts w:asciiTheme="minorHAnsi" w:hAnsiTheme="minorHAnsi" w:cstheme="minorHAnsi"/>
          <w:color w:val="222222"/>
          <w:spacing w:val="3"/>
        </w:rPr>
        <w:t xml:space="preserve"> </w:t>
      </w:r>
      <w:r w:rsidR="00233A1A" w:rsidRPr="00D12F96">
        <w:rPr>
          <w:rFonts w:asciiTheme="minorHAnsi" w:hAnsiTheme="minorHAnsi" w:cstheme="minorHAnsi"/>
          <w:color w:val="222222"/>
          <w:spacing w:val="3"/>
        </w:rPr>
        <w:t xml:space="preserve">fresh </w:t>
      </w:r>
      <w:r w:rsidR="00BD2982" w:rsidRPr="00D12F96">
        <w:rPr>
          <w:rFonts w:asciiTheme="minorHAnsi" w:hAnsiTheme="minorHAnsi" w:cstheme="minorHAnsi"/>
          <w:color w:val="222222"/>
          <w:spacing w:val="3"/>
        </w:rPr>
        <w:t>freezing medium (</w:t>
      </w:r>
      <w:r w:rsidR="004E2FFE" w:rsidRPr="00D12F96">
        <w:rPr>
          <w:rFonts w:asciiTheme="minorHAnsi" w:hAnsiTheme="minorHAnsi" w:cstheme="minorHAnsi"/>
          <w:bCs/>
        </w:rPr>
        <w:t>90% FC</w:t>
      </w:r>
      <w:r w:rsidR="00BD2982" w:rsidRPr="00D12F96">
        <w:rPr>
          <w:rFonts w:asciiTheme="minorHAnsi" w:hAnsiTheme="minorHAnsi" w:cstheme="minorHAnsi"/>
          <w:bCs/>
        </w:rPr>
        <w:t>S + 10%</w:t>
      </w:r>
      <w:r w:rsidR="004C5A1E" w:rsidRPr="00D12F96">
        <w:rPr>
          <w:rFonts w:asciiTheme="minorHAnsi" w:hAnsiTheme="minorHAnsi" w:cstheme="minorHAnsi"/>
          <w:bCs/>
        </w:rPr>
        <w:t xml:space="preserve"> dimethyl sulfoxide</w:t>
      </w:r>
      <w:r w:rsidR="00734EBF" w:rsidRPr="00734356">
        <w:rPr>
          <w:rFonts w:asciiTheme="minorHAnsi" w:hAnsiTheme="minorHAnsi" w:cstheme="minorHAnsi"/>
          <w:bCs/>
        </w:rPr>
        <w:t>)</w:t>
      </w:r>
      <w:r w:rsidR="00555EE8" w:rsidRPr="00734356">
        <w:rPr>
          <w:rFonts w:asciiTheme="minorHAnsi" w:hAnsiTheme="minorHAnsi" w:cstheme="minorHAnsi"/>
          <w:color w:val="222222"/>
          <w:spacing w:val="3"/>
        </w:rPr>
        <w:t xml:space="preserve"> per 1 million cells. </w:t>
      </w:r>
      <w:r w:rsidR="000F1C61" w:rsidRPr="00734356">
        <w:rPr>
          <w:rFonts w:asciiTheme="minorHAnsi" w:hAnsiTheme="minorHAnsi" w:cstheme="minorHAnsi"/>
          <w:color w:val="222222"/>
          <w:spacing w:val="3"/>
        </w:rPr>
        <w:t>Aliquot 1 mL</w:t>
      </w:r>
      <w:r w:rsidR="00D611C1">
        <w:rPr>
          <w:rFonts w:asciiTheme="minorHAnsi" w:hAnsiTheme="minorHAnsi" w:cstheme="minorHAnsi"/>
          <w:color w:val="222222"/>
          <w:spacing w:val="3"/>
        </w:rPr>
        <w:t xml:space="preserve"> of</w:t>
      </w:r>
      <w:r w:rsidR="000F1C61" w:rsidRPr="00734356">
        <w:rPr>
          <w:rFonts w:asciiTheme="minorHAnsi" w:hAnsiTheme="minorHAnsi" w:cstheme="minorHAnsi"/>
          <w:color w:val="222222"/>
          <w:spacing w:val="3"/>
        </w:rPr>
        <w:t xml:space="preserve"> cells in freezing medium </w:t>
      </w:r>
      <w:r w:rsidR="000F1C61" w:rsidRPr="00D12F96">
        <w:rPr>
          <w:rFonts w:asciiTheme="minorHAnsi" w:hAnsiTheme="minorHAnsi" w:cstheme="minorHAnsi"/>
          <w:color w:val="222222"/>
          <w:spacing w:val="3"/>
        </w:rPr>
        <w:t>in cryogenic safe tubes.</w:t>
      </w:r>
      <w:r w:rsidR="00D12F96" w:rsidRPr="00D12F96">
        <w:rPr>
          <w:rFonts w:asciiTheme="minorHAnsi" w:hAnsiTheme="minorHAnsi" w:cstheme="minorHAnsi"/>
          <w:color w:val="222222"/>
          <w:spacing w:val="3"/>
        </w:rPr>
        <w:t xml:space="preserve"> </w:t>
      </w:r>
      <w:r w:rsidR="00D12F96">
        <w:rPr>
          <w:rFonts w:asciiTheme="minorHAnsi" w:hAnsiTheme="minorHAnsi" w:cstheme="minorHAnsi"/>
          <w:color w:val="222222"/>
          <w:spacing w:val="3"/>
        </w:rPr>
        <w:t>P</w:t>
      </w:r>
      <w:r w:rsidR="005C2660" w:rsidRPr="00486C1D">
        <w:rPr>
          <w:rFonts w:asciiTheme="minorHAnsi" w:hAnsiTheme="minorHAnsi" w:cstheme="minorHAnsi"/>
          <w:color w:val="222222"/>
          <w:spacing w:val="3"/>
        </w:rPr>
        <w:t xml:space="preserve">lace </w:t>
      </w:r>
      <w:r w:rsidR="000F1C61">
        <w:rPr>
          <w:rFonts w:asciiTheme="minorHAnsi" w:hAnsiTheme="minorHAnsi" w:cstheme="minorHAnsi"/>
          <w:color w:val="222222"/>
          <w:spacing w:val="3"/>
        </w:rPr>
        <w:t>tubes</w:t>
      </w:r>
      <w:r w:rsidR="000F1C61" w:rsidRPr="00486C1D">
        <w:rPr>
          <w:rFonts w:asciiTheme="minorHAnsi" w:hAnsiTheme="minorHAnsi" w:cstheme="minorHAnsi"/>
          <w:color w:val="222222"/>
          <w:spacing w:val="3"/>
        </w:rPr>
        <w:t xml:space="preserve"> </w:t>
      </w:r>
      <w:r w:rsidR="005C2660" w:rsidRPr="00486C1D">
        <w:rPr>
          <w:rFonts w:asciiTheme="minorHAnsi" w:hAnsiTheme="minorHAnsi" w:cstheme="minorHAnsi"/>
          <w:color w:val="222222"/>
          <w:spacing w:val="3"/>
        </w:rPr>
        <w:t>at -80</w:t>
      </w:r>
      <w:r w:rsidR="00D611C1">
        <w:rPr>
          <w:rFonts w:asciiTheme="minorHAnsi" w:hAnsiTheme="minorHAnsi" w:cstheme="minorHAnsi"/>
          <w:color w:val="222222"/>
          <w:spacing w:val="3"/>
        </w:rPr>
        <w:t xml:space="preserve"> </w:t>
      </w:r>
      <w:r w:rsidR="00C82458" w:rsidRPr="0079384C">
        <w:rPr>
          <w:rFonts w:asciiTheme="minorHAnsi" w:hAnsiTheme="minorHAnsi" w:cstheme="minorHAnsi"/>
          <w:color w:val="212121"/>
          <w:shd w:val="clear" w:color="auto" w:fill="FFFFFF"/>
        </w:rPr>
        <w:t>°C</w:t>
      </w:r>
      <w:r w:rsidR="005C2660" w:rsidRPr="00486C1D">
        <w:rPr>
          <w:rFonts w:asciiTheme="minorHAnsi" w:hAnsiTheme="minorHAnsi" w:cstheme="minorHAnsi"/>
          <w:color w:val="222222"/>
          <w:spacing w:val="3"/>
        </w:rPr>
        <w:t xml:space="preserve"> overnight in a slow</w:t>
      </w:r>
      <w:r w:rsidR="00D611C1">
        <w:rPr>
          <w:rFonts w:asciiTheme="minorHAnsi" w:hAnsiTheme="minorHAnsi" w:cstheme="minorHAnsi"/>
          <w:color w:val="222222"/>
          <w:spacing w:val="3"/>
        </w:rPr>
        <w:t>-</w:t>
      </w:r>
      <w:r w:rsidR="005C2660" w:rsidRPr="00486C1D">
        <w:rPr>
          <w:rFonts w:asciiTheme="minorHAnsi" w:hAnsiTheme="minorHAnsi" w:cstheme="minorHAnsi"/>
          <w:color w:val="222222"/>
          <w:spacing w:val="3"/>
        </w:rPr>
        <w:t xml:space="preserve">freezing container. </w:t>
      </w:r>
      <w:r w:rsidR="000F1C61">
        <w:rPr>
          <w:rFonts w:asciiTheme="minorHAnsi" w:hAnsiTheme="minorHAnsi" w:cstheme="minorHAnsi"/>
          <w:color w:val="222222"/>
          <w:spacing w:val="3"/>
        </w:rPr>
        <w:t>The next day, t</w:t>
      </w:r>
      <w:r w:rsidR="000F1C61" w:rsidRPr="00486C1D">
        <w:rPr>
          <w:rFonts w:asciiTheme="minorHAnsi" w:hAnsiTheme="minorHAnsi" w:cstheme="minorHAnsi"/>
          <w:color w:val="222222"/>
          <w:spacing w:val="3"/>
        </w:rPr>
        <w:t xml:space="preserve">ransfer </w:t>
      </w:r>
      <w:r w:rsidR="000F1C61">
        <w:rPr>
          <w:rFonts w:asciiTheme="minorHAnsi" w:hAnsiTheme="minorHAnsi" w:cstheme="minorHAnsi"/>
          <w:color w:val="222222"/>
          <w:spacing w:val="3"/>
        </w:rPr>
        <w:t>tubes</w:t>
      </w:r>
      <w:r w:rsidR="000F1C61" w:rsidRPr="00486C1D">
        <w:rPr>
          <w:rFonts w:asciiTheme="minorHAnsi" w:hAnsiTheme="minorHAnsi" w:cstheme="minorHAnsi"/>
          <w:color w:val="222222"/>
          <w:spacing w:val="3"/>
        </w:rPr>
        <w:t xml:space="preserve"> to liquid nitrogen for long</w:t>
      </w:r>
      <w:r w:rsidR="00D611C1">
        <w:rPr>
          <w:rFonts w:asciiTheme="minorHAnsi" w:hAnsiTheme="minorHAnsi" w:cstheme="minorHAnsi"/>
          <w:color w:val="222222"/>
          <w:spacing w:val="3"/>
        </w:rPr>
        <w:t>-</w:t>
      </w:r>
      <w:r w:rsidR="000F1C61" w:rsidRPr="00486C1D">
        <w:rPr>
          <w:rFonts w:asciiTheme="minorHAnsi" w:hAnsiTheme="minorHAnsi" w:cstheme="minorHAnsi"/>
          <w:color w:val="222222"/>
          <w:spacing w:val="3"/>
        </w:rPr>
        <w:t>term storage.</w:t>
      </w:r>
    </w:p>
    <w:p w14:paraId="32FB3502"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222222"/>
          <w:spacing w:val="3"/>
        </w:rPr>
      </w:pPr>
    </w:p>
    <w:p w14:paraId="66A35A1C" w14:textId="14764F54" w:rsidR="00BD118D" w:rsidRDefault="00636E3B">
      <w:pPr>
        <w:pStyle w:val="NormalWeb"/>
        <w:shd w:val="clear" w:color="auto" w:fill="FFFFFF"/>
        <w:spacing w:before="0" w:beforeAutospacing="0" w:after="0" w:afterAutospacing="0"/>
        <w:jc w:val="left"/>
        <w:rPr>
          <w:rFonts w:asciiTheme="minorHAnsi" w:hAnsiTheme="minorHAnsi" w:cstheme="minorHAnsi"/>
          <w:color w:val="222222"/>
          <w:spacing w:val="3"/>
        </w:rPr>
      </w:pPr>
      <w:r w:rsidRPr="003A0C44">
        <w:rPr>
          <w:rFonts w:asciiTheme="minorHAnsi" w:hAnsiTheme="minorHAnsi" w:cstheme="minorHAnsi"/>
          <w:color w:val="222222"/>
          <w:spacing w:val="3"/>
        </w:rPr>
        <w:t>N</w:t>
      </w:r>
      <w:r w:rsidR="00D611C1">
        <w:rPr>
          <w:rFonts w:asciiTheme="minorHAnsi" w:hAnsiTheme="minorHAnsi" w:cstheme="minorHAnsi"/>
          <w:color w:val="222222"/>
          <w:spacing w:val="3"/>
        </w:rPr>
        <w:t>OTE</w:t>
      </w:r>
      <w:r w:rsidRPr="003A0C44">
        <w:rPr>
          <w:rFonts w:asciiTheme="minorHAnsi" w:hAnsiTheme="minorHAnsi" w:cstheme="minorHAnsi"/>
          <w:color w:val="222222"/>
          <w:spacing w:val="3"/>
        </w:rPr>
        <w:t xml:space="preserve">: 1 million CD4+ T cells will be isolated per 2 mL </w:t>
      </w:r>
      <w:r w:rsidR="00D611C1">
        <w:rPr>
          <w:rFonts w:asciiTheme="minorHAnsi" w:hAnsiTheme="minorHAnsi" w:cstheme="minorHAnsi"/>
          <w:color w:val="222222"/>
          <w:spacing w:val="3"/>
        </w:rPr>
        <w:t xml:space="preserve">of </w:t>
      </w:r>
      <w:r w:rsidRPr="003A0C44">
        <w:rPr>
          <w:rFonts w:asciiTheme="minorHAnsi" w:hAnsiTheme="minorHAnsi" w:cstheme="minorHAnsi"/>
          <w:color w:val="222222"/>
          <w:spacing w:val="3"/>
        </w:rPr>
        <w:t xml:space="preserve">original volume of whole blood. Freeze 500,000 cells in 1 mL aliquots of freezing medium. Make fresh freezing medium </w:t>
      </w:r>
      <w:r>
        <w:rPr>
          <w:rFonts w:asciiTheme="minorHAnsi" w:hAnsiTheme="minorHAnsi" w:cstheme="minorHAnsi"/>
          <w:color w:val="222222"/>
          <w:spacing w:val="3"/>
        </w:rPr>
        <w:t xml:space="preserve">at </w:t>
      </w:r>
      <w:r>
        <w:rPr>
          <w:rFonts w:asciiTheme="minorHAnsi" w:hAnsiTheme="minorHAnsi" w:cstheme="minorHAnsi"/>
          <w:color w:val="222222"/>
          <w:spacing w:val="3"/>
        </w:rPr>
        <w:lastRenderedPageBreak/>
        <w:t>every use.</w:t>
      </w:r>
      <w:r w:rsidRPr="0079384C">
        <w:rPr>
          <w:rFonts w:asciiTheme="minorHAnsi" w:hAnsiTheme="minorHAnsi" w:cstheme="minorHAnsi"/>
          <w:color w:val="212121"/>
          <w:shd w:val="clear" w:color="auto" w:fill="FFFFFF"/>
        </w:rPr>
        <w:br/>
      </w:r>
    </w:p>
    <w:p w14:paraId="2D5AF07B" w14:textId="11B6C82F" w:rsidR="003619BF" w:rsidRDefault="00BD118D">
      <w:pPr>
        <w:pStyle w:val="NormalWeb"/>
        <w:shd w:val="clear" w:color="auto" w:fill="FFFFFF"/>
        <w:spacing w:before="0" w:beforeAutospacing="0" w:after="0" w:afterAutospacing="0"/>
        <w:jc w:val="left"/>
        <w:rPr>
          <w:rFonts w:asciiTheme="minorHAnsi" w:hAnsiTheme="minorHAnsi" w:cstheme="minorHAnsi"/>
          <w:b/>
          <w:color w:val="222222"/>
          <w:spacing w:val="3"/>
          <w:highlight w:val="yellow"/>
        </w:rPr>
      </w:pPr>
      <w:r w:rsidRPr="00F038B0">
        <w:rPr>
          <w:rFonts w:asciiTheme="minorHAnsi" w:hAnsiTheme="minorHAnsi" w:cstheme="minorHAnsi"/>
          <w:b/>
          <w:color w:val="222222"/>
          <w:spacing w:val="3"/>
        </w:rPr>
        <w:t xml:space="preserve">2. </w:t>
      </w:r>
      <w:r w:rsidR="00BE6F26" w:rsidRPr="00734356">
        <w:rPr>
          <w:rFonts w:asciiTheme="minorHAnsi" w:hAnsiTheme="minorHAnsi" w:cstheme="minorHAnsi"/>
          <w:b/>
          <w:color w:val="222222"/>
          <w:spacing w:val="3"/>
          <w:highlight w:val="yellow"/>
        </w:rPr>
        <w:t xml:space="preserve"> </w:t>
      </w:r>
      <w:r w:rsidR="00BE6F26" w:rsidRPr="00204568">
        <w:rPr>
          <w:rFonts w:asciiTheme="minorHAnsi" w:hAnsiTheme="minorHAnsi" w:cstheme="minorHAnsi"/>
          <w:b/>
          <w:color w:val="222222"/>
          <w:spacing w:val="3"/>
          <w:highlight w:val="yellow"/>
        </w:rPr>
        <w:t>Activate</w:t>
      </w:r>
      <w:r w:rsidR="00EC1FA3">
        <w:rPr>
          <w:rFonts w:asciiTheme="minorHAnsi" w:hAnsiTheme="minorHAnsi" w:cstheme="minorHAnsi"/>
          <w:b/>
          <w:color w:val="222222"/>
          <w:spacing w:val="3"/>
          <w:highlight w:val="yellow"/>
        </w:rPr>
        <w:t xml:space="preserve"> and </w:t>
      </w:r>
      <w:r w:rsidR="00D611C1">
        <w:rPr>
          <w:rFonts w:asciiTheme="minorHAnsi" w:hAnsiTheme="minorHAnsi" w:cstheme="minorHAnsi"/>
          <w:b/>
          <w:color w:val="222222"/>
          <w:spacing w:val="3"/>
          <w:highlight w:val="yellow"/>
        </w:rPr>
        <w:t>p</w:t>
      </w:r>
      <w:r w:rsidR="00EC1FA3">
        <w:rPr>
          <w:rFonts w:asciiTheme="minorHAnsi" w:hAnsiTheme="minorHAnsi" w:cstheme="minorHAnsi"/>
          <w:b/>
          <w:color w:val="222222"/>
          <w:spacing w:val="3"/>
          <w:highlight w:val="yellow"/>
        </w:rPr>
        <w:t>urify</w:t>
      </w:r>
      <w:r w:rsidR="00BE6F26" w:rsidRPr="00204568">
        <w:rPr>
          <w:rFonts w:asciiTheme="minorHAnsi" w:hAnsiTheme="minorHAnsi" w:cstheme="minorHAnsi"/>
          <w:b/>
          <w:color w:val="222222"/>
          <w:spacing w:val="3"/>
          <w:highlight w:val="yellow"/>
        </w:rPr>
        <w:t xml:space="preserve"> </w:t>
      </w:r>
      <w:r w:rsidR="005E63D1" w:rsidRPr="00204568">
        <w:rPr>
          <w:rFonts w:asciiTheme="minorHAnsi" w:hAnsiTheme="minorHAnsi" w:cstheme="minorHAnsi"/>
          <w:b/>
          <w:color w:val="222222"/>
          <w:spacing w:val="3"/>
          <w:highlight w:val="yellow"/>
        </w:rPr>
        <w:t xml:space="preserve">CD4+ T </w:t>
      </w:r>
      <w:r w:rsidR="00D611C1">
        <w:rPr>
          <w:rFonts w:asciiTheme="minorHAnsi" w:hAnsiTheme="minorHAnsi" w:cstheme="minorHAnsi"/>
          <w:b/>
          <w:color w:val="222222"/>
          <w:spacing w:val="3"/>
          <w:highlight w:val="yellow"/>
        </w:rPr>
        <w:t>c</w:t>
      </w:r>
      <w:r w:rsidR="005E63D1" w:rsidRPr="00204568">
        <w:rPr>
          <w:rFonts w:asciiTheme="minorHAnsi" w:hAnsiTheme="minorHAnsi" w:cstheme="minorHAnsi"/>
          <w:b/>
          <w:color w:val="222222"/>
          <w:spacing w:val="3"/>
          <w:highlight w:val="yellow"/>
        </w:rPr>
        <w:t>ell</w:t>
      </w:r>
      <w:r w:rsidR="006109AE" w:rsidRPr="00204568">
        <w:rPr>
          <w:rFonts w:asciiTheme="minorHAnsi" w:hAnsiTheme="minorHAnsi" w:cstheme="minorHAnsi"/>
          <w:b/>
          <w:color w:val="222222"/>
          <w:spacing w:val="3"/>
          <w:highlight w:val="yellow"/>
        </w:rPr>
        <w:t>s</w:t>
      </w:r>
    </w:p>
    <w:p w14:paraId="2AF277B1" w14:textId="77777777" w:rsidR="00DB6274" w:rsidRDefault="00DB6274">
      <w:pPr>
        <w:pStyle w:val="NormalWeb"/>
        <w:shd w:val="clear" w:color="auto" w:fill="FFFFFF"/>
        <w:spacing w:before="0" w:beforeAutospacing="0" w:after="0" w:afterAutospacing="0"/>
        <w:jc w:val="left"/>
        <w:rPr>
          <w:rFonts w:asciiTheme="minorHAnsi" w:hAnsiTheme="minorHAnsi" w:cstheme="minorHAnsi"/>
          <w:b/>
          <w:color w:val="222222"/>
          <w:spacing w:val="3"/>
          <w:highlight w:val="yellow"/>
        </w:rPr>
      </w:pPr>
    </w:p>
    <w:p w14:paraId="21A71C5B" w14:textId="2C2A7E61" w:rsidR="003619BF" w:rsidRPr="00160133" w:rsidRDefault="003619BF">
      <w:pPr>
        <w:pStyle w:val="NormalWeb"/>
        <w:shd w:val="clear" w:color="auto" w:fill="FFFFFF"/>
        <w:spacing w:before="0" w:beforeAutospacing="0" w:after="0" w:afterAutospacing="0"/>
        <w:jc w:val="left"/>
        <w:rPr>
          <w:rFonts w:asciiTheme="minorHAnsi" w:hAnsiTheme="minorHAnsi" w:cstheme="minorHAnsi"/>
          <w:color w:val="222222"/>
          <w:spacing w:val="3"/>
        </w:rPr>
      </w:pPr>
      <w:r w:rsidRPr="00160133">
        <w:rPr>
          <w:rFonts w:asciiTheme="minorHAnsi" w:hAnsiTheme="minorHAnsi" w:cstheme="minorHAnsi"/>
          <w:color w:val="222222"/>
          <w:spacing w:val="3"/>
        </w:rPr>
        <w:t>N</w:t>
      </w:r>
      <w:r w:rsidR="00D611C1">
        <w:rPr>
          <w:rFonts w:asciiTheme="minorHAnsi" w:hAnsiTheme="minorHAnsi" w:cstheme="minorHAnsi"/>
          <w:color w:val="222222"/>
          <w:spacing w:val="3"/>
        </w:rPr>
        <w:t>OTE</w:t>
      </w:r>
      <w:r w:rsidRPr="00160133">
        <w:rPr>
          <w:rFonts w:asciiTheme="minorHAnsi" w:hAnsiTheme="minorHAnsi" w:cstheme="minorHAnsi"/>
          <w:color w:val="222222"/>
          <w:spacing w:val="3"/>
        </w:rPr>
        <w:t>: This rapid protocol for activating and purifying CD4+ T cells only requires 48 h and results in 95% viable</w:t>
      </w:r>
      <w:r w:rsidR="00D611C1">
        <w:rPr>
          <w:rFonts w:asciiTheme="minorHAnsi" w:hAnsiTheme="minorHAnsi" w:cstheme="minorHAnsi"/>
          <w:color w:val="222222"/>
          <w:spacing w:val="3"/>
        </w:rPr>
        <w:t>,</w:t>
      </w:r>
      <w:r w:rsidRPr="00160133">
        <w:rPr>
          <w:rFonts w:asciiTheme="minorHAnsi" w:hAnsiTheme="minorHAnsi" w:cstheme="minorHAnsi"/>
          <w:color w:val="222222"/>
          <w:spacing w:val="3"/>
        </w:rPr>
        <w:t xml:space="preserve"> activated CD4+ T cells. Cool </w:t>
      </w:r>
      <w:r w:rsidR="00D611C1">
        <w:rPr>
          <w:rFonts w:asciiTheme="minorHAnsi" w:hAnsiTheme="minorHAnsi" w:cstheme="minorHAnsi"/>
          <w:color w:val="222222"/>
          <w:spacing w:val="3"/>
        </w:rPr>
        <w:t xml:space="preserve">the </w:t>
      </w:r>
      <w:r w:rsidRPr="00160133">
        <w:rPr>
          <w:rFonts w:asciiTheme="minorHAnsi" w:hAnsiTheme="minorHAnsi" w:cstheme="minorHAnsi"/>
          <w:color w:val="222222"/>
          <w:spacing w:val="3"/>
        </w:rPr>
        <w:t>centrifuge</w:t>
      </w:r>
      <w:r w:rsidR="00C82458" w:rsidRPr="00160133">
        <w:rPr>
          <w:rFonts w:asciiTheme="minorHAnsi" w:hAnsiTheme="minorHAnsi" w:cstheme="minorHAnsi"/>
          <w:color w:val="222222"/>
          <w:spacing w:val="3"/>
        </w:rPr>
        <w:t xml:space="preserve"> to 4</w:t>
      </w:r>
      <w:r w:rsidR="00160133">
        <w:rPr>
          <w:rFonts w:asciiTheme="minorHAnsi" w:hAnsiTheme="minorHAnsi" w:cstheme="minorHAnsi"/>
          <w:color w:val="222222"/>
          <w:spacing w:val="3"/>
        </w:rPr>
        <w:t xml:space="preserve"> </w:t>
      </w:r>
      <w:r w:rsidR="00C82458" w:rsidRPr="00160133">
        <w:rPr>
          <w:rFonts w:asciiTheme="minorHAnsi" w:hAnsiTheme="minorHAnsi" w:cstheme="minorHAnsi"/>
          <w:color w:val="212121"/>
          <w:shd w:val="clear" w:color="auto" w:fill="FFFFFF"/>
        </w:rPr>
        <w:t>°C</w:t>
      </w:r>
      <w:r w:rsidRPr="00160133">
        <w:rPr>
          <w:rFonts w:asciiTheme="minorHAnsi" w:hAnsiTheme="minorHAnsi" w:cstheme="minorHAnsi"/>
          <w:color w:val="222222"/>
          <w:spacing w:val="3"/>
        </w:rPr>
        <w:t xml:space="preserve"> before beginning </w:t>
      </w:r>
      <w:r w:rsidR="00D611C1">
        <w:rPr>
          <w:rFonts w:asciiTheme="minorHAnsi" w:hAnsiTheme="minorHAnsi" w:cstheme="minorHAnsi"/>
          <w:color w:val="222222"/>
          <w:spacing w:val="3"/>
        </w:rPr>
        <w:t xml:space="preserve">the </w:t>
      </w:r>
      <w:r w:rsidRPr="00160133">
        <w:rPr>
          <w:rFonts w:asciiTheme="minorHAnsi" w:hAnsiTheme="minorHAnsi" w:cstheme="minorHAnsi"/>
          <w:color w:val="222222"/>
          <w:spacing w:val="3"/>
        </w:rPr>
        <w:t xml:space="preserve">protocol.  </w:t>
      </w:r>
    </w:p>
    <w:p w14:paraId="3F83B85D" w14:textId="77777777" w:rsidR="00DB6274" w:rsidRPr="00502167"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p>
    <w:p w14:paraId="4D34F890" w14:textId="3616BF19" w:rsidR="004017E2" w:rsidRDefault="003619BF">
      <w:pPr>
        <w:pStyle w:val="NormalWeb"/>
        <w:shd w:val="clear" w:color="auto" w:fill="FFFFFF"/>
        <w:spacing w:before="0" w:beforeAutospacing="0" w:after="0" w:afterAutospacing="0"/>
        <w:jc w:val="left"/>
        <w:rPr>
          <w:rFonts w:asciiTheme="minorHAnsi" w:hAnsiTheme="minorHAnsi" w:cstheme="minorHAnsi"/>
          <w:highlight w:val="yellow"/>
        </w:rPr>
      </w:pPr>
      <w:r>
        <w:rPr>
          <w:rFonts w:asciiTheme="minorHAnsi" w:hAnsiTheme="minorHAnsi" w:cstheme="minorHAnsi"/>
          <w:color w:val="222222"/>
          <w:spacing w:val="3"/>
          <w:highlight w:val="yellow"/>
        </w:rPr>
        <w:t xml:space="preserve">2.1 </w:t>
      </w:r>
      <w:r w:rsidR="00925059" w:rsidRPr="00204568">
        <w:rPr>
          <w:rFonts w:asciiTheme="minorHAnsi" w:hAnsiTheme="minorHAnsi" w:cstheme="minorHAnsi"/>
          <w:color w:val="222222"/>
          <w:spacing w:val="3"/>
          <w:highlight w:val="yellow"/>
        </w:rPr>
        <w:t>Thaw</w:t>
      </w:r>
      <w:r w:rsidR="00DF7231" w:rsidRPr="00204568">
        <w:rPr>
          <w:rFonts w:asciiTheme="minorHAnsi" w:hAnsiTheme="minorHAnsi" w:cstheme="minorHAnsi"/>
          <w:color w:val="222222"/>
          <w:spacing w:val="3"/>
          <w:highlight w:val="yellow"/>
        </w:rPr>
        <w:t xml:space="preserve"> 1 </w:t>
      </w:r>
      <w:r w:rsidR="00A06BF0" w:rsidRPr="00204568">
        <w:rPr>
          <w:rFonts w:asciiTheme="minorHAnsi" w:hAnsiTheme="minorHAnsi" w:cstheme="minorHAnsi"/>
          <w:color w:val="222222"/>
          <w:spacing w:val="3"/>
          <w:highlight w:val="yellow"/>
        </w:rPr>
        <w:t xml:space="preserve">vial </w:t>
      </w:r>
      <w:r w:rsidR="00706B79" w:rsidRPr="00204568">
        <w:rPr>
          <w:rFonts w:asciiTheme="minorHAnsi" w:hAnsiTheme="minorHAnsi" w:cstheme="minorHAnsi"/>
          <w:color w:val="222222"/>
          <w:spacing w:val="3"/>
          <w:highlight w:val="yellow"/>
        </w:rPr>
        <w:t>(500,000</w:t>
      </w:r>
      <w:r w:rsidR="004017E2" w:rsidRPr="00204568">
        <w:rPr>
          <w:rFonts w:asciiTheme="minorHAnsi" w:hAnsiTheme="minorHAnsi" w:cstheme="minorHAnsi"/>
          <w:color w:val="222222"/>
          <w:spacing w:val="3"/>
          <w:highlight w:val="yellow"/>
        </w:rPr>
        <w:t>)</w:t>
      </w:r>
      <w:r w:rsidR="00BD118D">
        <w:rPr>
          <w:rFonts w:asciiTheme="minorHAnsi" w:hAnsiTheme="minorHAnsi" w:cstheme="minorHAnsi"/>
          <w:color w:val="222222"/>
          <w:spacing w:val="3"/>
          <w:highlight w:val="yellow"/>
        </w:rPr>
        <w:t xml:space="preserve"> </w:t>
      </w:r>
      <w:r w:rsidR="00D611C1">
        <w:rPr>
          <w:rFonts w:asciiTheme="minorHAnsi" w:hAnsiTheme="minorHAnsi" w:cstheme="minorHAnsi"/>
          <w:color w:val="222222"/>
          <w:spacing w:val="3"/>
          <w:highlight w:val="yellow"/>
        </w:rPr>
        <w:t xml:space="preserve">of </w:t>
      </w:r>
      <w:r w:rsidR="00B077E9" w:rsidRPr="00204568">
        <w:rPr>
          <w:rFonts w:asciiTheme="minorHAnsi" w:hAnsiTheme="minorHAnsi" w:cstheme="minorHAnsi"/>
          <w:color w:val="222222"/>
          <w:spacing w:val="3"/>
          <w:highlight w:val="yellow"/>
        </w:rPr>
        <w:t xml:space="preserve">CD4+ </w:t>
      </w:r>
      <w:r w:rsidR="005E63D1" w:rsidRPr="00204568">
        <w:rPr>
          <w:rFonts w:asciiTheme="minorHAnsi" w:hAnsiTheme="minorHAnsi" w:cstheme="minorHAnsi"/>
          <w:color w:val="222222"/>
          <w:spacing w:val="3"/>
          <w:highlight w:val="yellow"/>
        </w:rPr>
        <w:t xml:space="preserve">T cells </w:t>
      </w:r>
      <w:r w:rsidR="00A06BF0" w:rsidRPr="00204568">
        <w:rPr>
          <w:rFonts w:asciiTheme="minorHAnsi" w:hAnsiTheme="minorHAnsi" w:cstheme="minorHAnsi"/>
          <w:color w:val="222222"/>
          <w:spacing w:val="3"/>
          <w:highlight w:val="yellow"/>
        </w:rPr>
        <w:t>in a 37</w:t>
      </w:r>
      <w:r w:rsidR="00B077E9" w:rsidRPr="00204568">
        <w:rPr>
          <w:rFonts w:asciiTheme="minorHAnsi" w:hAnsiTheme="minorHAnsi" w:cstheme="minorHAnsi"/>
          <w:color w:val="222222"/>
          <w:spacing w:val="3"/>
          <w:highlight w:val="yellow"/>
        </w:rPr>
        <w:t> °C water bath</w:t>
      </w:r>
      <w:r w:rsidR="00F479D4" w:rsidRPr="00204568">
        <w:rPr>
          <w:rFonts w:asciiTheme="minorHAnsi" w:hAnsiTheme="minorHAnsi" w:cstheme="minorHAnsi"/>
          <w:color w:val="222222"/>
          <w:spacing w:val="3"/>
          <w:highlight w:val="yellow"/>
        </w:rPr>
        <w:t xml:space="preserve"> until</w:t>
      </w:r>
      <w:r w:rsidR="00D611C1">
        <w:rPr>
          <w:rFonts w:asciiTheme="minorHAnsi" w:hAnsiTheme="minorHAnsi" w:cstheme="minorHAnsi"/>
          <w:color w:val="222222"/>
          <w:spacing w:val="3"/>
          <w:highlight w:val="yellow"/>
        </w:rPr>
        <w:t xml:space="preserve"> the</w:t>
      </w:r>
      <w:r w:rsidR="00F479D4" w:rsidRPr="00204568">
        <w:rPr>
          <w:rFonts w:asciiTheme="minorHAnsi" w:hAnsiTheme="minorHAnsi" w:cstheme="minorHAnsi"/>
          <w:color w:val="222222"/>
          <w:spacing w:val="3"/>
          <w:highlight w:val="yellow"/>
        </w:rPr>
        <w:t xml:space="preserve"> ice has just melted.</w:t>
      </w:r>
      <w:r w:rsidR="008C29A6" w:rsidRPr="00204568">
        <w:rPr>
          <w:rFonts w:asciiTheme="minorHAnsi" w:hAnsiTheme="minorHAnsi" w:cstheme="minorHAnsi"/>
          <w:color w:val="222222"/>
          <w:spacing w:val="3"/>
          <w:highlight w:val="yellow"/>
        </w:rPr>
        <w:t xml:space="preserve"> </w:t>
      </w:r>
      <w:r w:rsidR="002B6D57" w:rsidRPr="00204568">
        <w:rPr>
          <w:rFonts w:asciiTheme="minorHAnsi" w:hAnsiTheme="minorHAnsi" w:cstheme="minorHAnsi"/>
          <w:highlight w:val="yellow"/>
        </w:rPr>
        <w:t xml:space="preserve">Gently transfer cells to a 15 mL conical tube containing 9 mL </w:t>
      </w:r>
      <w:r w:rsidR="00D611C1">
        <w:rPr>
          <w:rFonts w:asciiTheme="minorHAnsi" w:hAnsiTheme="minorHAnsi" w:cstheme="minorHAnsi"/>
          <w:highlight w:val="yellow"/>
        </w:rPr>
        <w:t xml:space="preserve">of </w:t>
      </w:r>
      <w:r w:rsidR="002B6D57" w:rsidRPr="00204568">
        <w:rPr>
          <w:rFonts w:asciiTheme="minorHAnsi" w:hAnsiTheme="minorHAnsi" w:cstheme="minorHAnsi"/>
          <w:highlight w:val="yellow"/>
        </w:rPr>
        <w:t>pre-warmed</w:t>
      </w:r>
      <w:r w:rsidR="00BD118D">
        <w:rPr>
          <w:rFonts w:asciiTheme="minorHAnsi" w:hAnsiTheme="minorHAnsi" w:cstheme="minorHAnsi"/>
          <w:highlight w:val="yellow"/>
        </w:rPr>
        <w:t xml:space="preserve"> </w:t>
      </w:r>
      <w:r w:rsidR="00BD118D" w:rsidRPr="00160133">
        <w:rPr>
          <w:rFonts w:asciiTheme="minorHAnsi" w:hAnsiTheme="minorHAnsi" w:cstheme="minorHAnsi"/>
        </w:rPr>
        <w:t>Roswell Park Memorial Institute</w:t>
      </w:r>
      <w:r w:rsidRPr="00160133">
        <w:rPr>
          <w:rFonts w:asciiTheme="minorHAnsi" w:hAnsiTheme="minorHAnsi" w:cstheme="minorHAnsi"/>
        </w:rPr>
        <w:t>-</w:t>
      </w:r>
      <w:r w:rsidR="00BD118D" w:rsidRPr="00160133">
        <w:rPr>
          <w:rFonts w:asciiTheme="minorHAnsi" w:hAnsiTheme="minorHAnsi" w:cstheme="minorHAnsi"/>
        </w:rPr>
        <w:t>1640 (</w:t>
      </w:r>
      <w:r w:rsidR="002B6D57" w:rsidRPr="00734356">
        <w:rPr>
          <w:rFonts w:asciiTheme="minorHAnsi" w:hAnsiTheme="minorHAnsi" w:cstheme="minorHAnsi"/>
          <w:highlight w:val="yellow"/>
        </w:rPr>
        <w:t>RPMI-1640</w:t>
      </w:r>
      <w:r w:rsidR="00BD118D" w:rsidRPr="00F038B0">
        <w:rPr>
          <w:rFonts w:asciiTheme="minorHAnsi" w:hAnsiTheme="minorHAnsi" w:cstheme="minorHAnsi"/>
          <w:highlight w:val="yellow"/>
        </w:rPr>
        <w:t>)</w:t>
      </w:r>
      <w:r w:rsidR="002B6D57" w:rsidRPr="00734356">
        <w:rPr>
          <w:rFonts w:asciiTheme="minorHAnsi" w:hAnsiTheme="minorHAnsi" w:cstheme="minorHAnsi"/>
          <w:highlight w:val="yellow"/>
        </w:rPr>
        <w:t xml:space="preserve"> </w:t>
      </w:r>
      <w:r>
        <w:rPr>
          <w:rFonts w:asciiTheme="minorHAnsi" w:hAnsiTheme="minorHAnsi" w:cstheme="minorHAnsi"/>
          <w:highlight w:val="yellow"/>
        </w:rPr>
        <w:t xml:space="preserve">media </w:t>
      </w:r>
      <w:r w:rsidR="002B6D57" w:rsidRPr="00734356">
        <w:rPr>
          <w:rFonts w:asciiTheme="minorHAnsi" w:hAnsiTheme="minorHAnsi" w:cstheme="minorHAnsi"/>
          <w:highlight w:val="yellow"/>
        </w:rPr>
        <w:t xml:space="preserve">supplemented </w:t>
      </w:r>
      <w:r w:rsidR="002B6D57" w:rsidRPr="00204568">
        <w:rPr>
          <w:rFonts w:asciiTheme="minorHAnsi" w:hAnsiTheme="minorHAnsi" w:cstheme="minorHAnsi"/>
          <w:highlight w:val="yellow"/>
        </w:rPr>
        <w:t>with 10% FCS</w:t>
      </w:r>
      <w:r w:rsidR="003E63A2">
        <w:rPr>
          <w:rFonts w:asciiTheme="minorHAnsi" w:hAnsiTheme="minorHAnsi" w:cstheme="minorHAnsi"/>
          <w:highlight w:val="yellow"/>
        </w:rPr>
        <w:t>, hereafter referred to as complete RPMI</w:t>
      </w:r>
      <w:r w:rsidR="002B6D57" w:rsidRPr="00204568">
        <w:rPr>
          <w:rFonts w:asciiTheme="minorHAnsi" w:hAnsiTheme="minorHAnsi" w:cstheme="minorHAnsi"/>
          <w:highlight w:val="yellow"/>
        </w:rPr>
        <w:t xml:space="preserve">.  </w:t>
      </w:r>
    </w:p>
    <w:p w14:paraId="7182A283" w14:textId="77777777" w:rsidR="00DB6274" w:rsidRPr="00160133" w:rsidRDefault="00DB6274">
      <w:pPr>
        <w:pStyle w:val="NormalWeb"/>
        <w:shd w:val="clear" w:color="auto" w:fill="FFFFFF"/>
        <w:spacing w:before="0" w:beforeAutospacing="0" w:after="0" w:afterAutospacing="0"/>
        <w:jc w:val="left"/>
        <w:rPr>
          <w:rFonts w:asciiTheme="minorHAnsi" w:hAnsiTheme="minorHAnsi" w:cstheme="minorHAnsi"/>
          <w:color w:val="222222"/>
          <w:spacing w:val="3"/>
        </w:rPr>
      </w:pPr>
    </w:p>
    <w:p w14:paraId="18FE20C3" w14:textId="753F17C4" w:rsidR="00232473" w:rsidRPr="00160133" w:rsidRDefault="004017E2">
      <w:pPr>
        <w:pStyle w:val="NormalWeb"/>
        <w:shd w:val="clear" w:color="auto" w:fill="FFFFFF"/>
        <w:spacing w:before="0" w:beforeAutospacing="0" w:after="0" w:afterAutospacing="0"/>
        <w:jc w:val="left"/>
        <w:rPr>
          <w:rFonts w:asciiTheme="minorHAnsi" w:hAnsiTheme="minorHAnsi" w:cstheme="minorHAnsi"/>
          <w:color w:val="222222"/>
          <w:spacing w:val="3"/>
        </w:rPr>
      </w:pPr>
      <w:r w:rsidRPr="00160133">
        <w:rPr>
          <w:rFonts w:asciiTheme="minorHAnsi" w:hAnsiTheme="minorHAnsi" w:cstheme="minorHAnsi"/>
          <w:color w:val="222222"/>
          <w:spacing w:val="3"/>
        </w:rPr>
        <w:t>N</w:t>
      </w:r>
      <w:r w:rsidR="00D611C1">
        <w:rPr>
          <w:rFonts w:asciiTheme="minorHAnsi" w:hAnsiTheme="minorHAnsi" w:cstheme="minorHAnsi"/>
          <w:color w:val="222222"/>
          <w:spacing w:val="3"/>
        </w:rPr>
        <w:t>OTE</w:t>
      </w:r>
      <w:r w:rsidRPr="00160133">
        <w:rPr>
          <w:rFonts w:asciiTheme="minorHAnsi" w:hAnsiTheme="minorHAnsi" w:cstheme="minorHAnsi"/>
          <w:color w:val="222222"/>
          <w:spacing w:val="3"/>
        </w:rPr>
        <w:t xml:space="preserve">: </w:t>
      </w:r>
      <w:r w:rsidR="008C29A6" w:rsidRPr="00160133">
        <w:rPr>
          <w:rFonts w:asciiTheme="minorHAnsi" w:hAnsiTheme="minorHAnsi" w:cstheme="minorHAnsi"/>
          <w:color w:val="222222"/>
          <w:spacing w:val="3"/>
        </w:rPr>
        <w:t>Do not</w:t>
      </w:r>
      <w:r w:rsidR="006657D1" w:rsidRPr="00160133">
        <w:rPr>
          <w:rFonts w:asciiTheme="minorHAnsi" w:hAnsiTheme="minorHAnsi" w:cstheme="minorHAnsi"/>
          <w:color w:val="222222"/>
          <w:spacing w:val="3"/>
        </w:rPr>
        <w:t xml:space="preserve"> </w:t>
      </w:r>
      <w:r w:rsidR="008C29A6" w:rsidRPr="00160133">
        <w:rPr>
          <w:rFonts w:asciiTheme="minorHAnsi" w:hAnsiTheme="minorHAnsi" w:cstheme="minorHAnsi"/>
          <w:color w:val="222222"/>
          <w:spacing w:val="3"/>
        </w:rPr>
        <w:t>let cells thaw co</w:t>
      </w:r>
      <w:r w:rsidRPr="00160133">
        <w:rPr>
          <w:rFonts w:asciiTheme="minorHAnsi" w:hAnsiTheme="minorHAnsi" w:cstheme="minorHAnsi"/>
          <w:color w:val="222222"/>
          <w:spacing w:val="3"/>
        </w:rPr>
        <w:t xml:space="preserve">mpletely to avoid exposure to DMSO. </w:t>
      </w:r>
      <w:r w:rsidR="008C29A6" w:rsidRPr="00160133">
        <w:rPr>
          <w:rFonts w:asciiTheme="minorHAnsi" w:hAnsiTheme="minorHAnsi" w:cstheme="minorHAnsi"/>
          <w:color w:val="222222"/>
          <w:spacing w:val="3"/>
        </w:rPr>
        <w:t xml:space="preserve"> </w:t>
      </w:r>
      <w:r w:rsidR="00F479D4" w:rsidRPr="00160133">
        <w:rPr>
          <w:rFonts w:asciiTheme="minorHAnsi" w:hAnsiTheme="minorHAnsi" w:cstheme="minorHAnsi"/>
          <w:color w:val="222222"/>
          <w:spacing w:val="3"/>
        </w:rPr>
        <w:t xml:space="preserve"> </w:t>
      </w:r>
    </w:p>
    <w:p w14:paraId="1C213F6D" w14:textId="77777777" w:rsidR="00DB6274" w:rsidRPr="00204568"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p>
    <w:p w14:paraId="7BC99B45" w14:textId="4A232A06" w:rsidR="00232473" w:rsidRDefault="003619BF">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highlight w:val="yellow"/>
        </w:rPr>
        <w:t xml:space="preserve">2.2 </w:t>
      </w:r>
      <w:r w:rsidR="00DF7231" w:rsidRPr="00204568">
        <w:rPr>
          <w:rFonts w:asciiTheme="minorHAnsi" w:hAnsiTheme="minorHAnsi" w:cstheme="minorHAnsi"/>
          <w:color w:val="auto"/>
          <w:highlight w:val="yellow"/>
        </w:rPr>
        <w:t xml:space="preserve">Centrifuge </w:t>
      </w:r>
      <w:r w:rsidR="00D611C1">
        <w:rPr>
          <w:rFonts w:asciiTheme="minorHAnsi" w:hAnsiTheme="minorHAnsi" w:cstheme="minorHAnsi"/>
          <w:color w:val="auto"/>
          <w:highlight w:val="yellow"/>
        </w:rPr>
        <w:t xml:space="preserve">for 6 min </w:t>
      </w:r>
      <w:r w:rsidR="00DF7231" w:rsidRPr="00204568">
        <w:rPr>
          <w:rFonts w:asciiTheme="minorHAnsi" w:hAnsiTheme="minorHAnsi" w:cstheme="minorHAnsi"/>
          <w:color w:val="auto"/>
          <w:highlight w:val="yellow"/>
        </w:rPr>
        <w:t>at</w:t>
      </w:r>
      <w:r w:rsidR="008C29A6" w:rsidRPr="00204568">
        <w:rPr>
          <w:rFonts w:asciiTheme="minorHAnsi" w:hAnsiTheme="minorHAnsi" w:cstheme="minorHAnsi"/>
          <w:color w:val="auto"/>
          <w:highlight w:val="yellow"/>
        </w:rPr>
        <w:t xml:space="preserve"> 1500</w:t>
      </w:r>
      <w:r w:rsidR="00DA2894" w:rsidRPr="00204568">
        <w:rPr>
          <w:rFonts w:asciiTheme="minorHAnsi" w:hAnsiTheme="minorHAnsi" w:cstheme="minorHAnsi"/>
          <w:color w:val="auto"/>
          <w:highlight w:val="yellow"/>
        </w:rPr>
        <w:t xml:space="preserve"> </w:t>
      </w:r>
      <w:r w:rsidR="007E05CE" w:rsidRPr="00204568">
        <w:rPr>
          <w:rFonts w:asciiTheme="minorHAnsi" w:hAnsiTheme="minorHAnsi" w:cstheme="minorHAnsi"/>
          <w:color w:val="auto"/>
          <w:highlight w:val="yellow"/>
        </w:rPr>
        <w:t>x</w:t>
      </w:r>
      <w:r w:rsidR="00DA2894" w:rsidRPr="00204568">
        <w:rPr>
          <w:rFonts w:asciiTheme="minorHAnsi" w:hAnsiTheme="minorHAnsi" w:cstheme="minorHAnsi"/>
          <w:color w:val="auto"/>
          <w:highlight w:val="yellow"/>
        </w:rPr>
        <w:t xml:space="preserve"> </w:t>
      </w:r>
      <w:r w:rsidR="008C29A6" w:rsidRPr="00AC44AF">
        <w:rPr>
          <w:rFonts w:asciiTheme="minorHAnsi" w:hAnsiTheme="minorHAnsi" w:cstheme="minorHAnsi"/>
          <w:i/>
          <w:color w:val="auto"/>
          <w:highlight w:val="yellow"/>
        </w:rPr>
        <w:t>g</w:t>
      </w:r>
      <w:r w:rsidR="008C29A6" w:rsidRPr="00204568">
        <w:rPr>
          <w:rFonts w:asciiTheme="minorHAnsi" w:hAnsiTheme="minorHAnsi" w:cstheme="minorHAnsi"/>
          <w:color w:val="auto"/>
          <w:highlight w:val="yellow"/>
        </w:rPr>
        <w:t xml:space="preserve"> </w:t>
      </w:r>
      <w:r w:rsidR="00D611C1">
        <w:rPr>
          <w:rFonts w:asciiTheme="minorHAnsi" w:hAnsiTheme="minorHAnsi" w:cstheme="minorHAnsi"/>
          <w:color w:val="auto"/>
          <w:highlight w:val="yellow"/>
        </w:rPr>
        <w:t>and</w:t>
      </w:r>
      <w:r w:rsidR="0042564E" w:rsidRPr="00204568">
        <w:rPr>
          <w:rFonts w:asciiTheme="minorHAnsi" w:hAnsiTheme="minorHAnsi" w:cstheme="minorHAnsi"/>
          <w:color w:val="auto"/>
          <w:highlight w:val="yellow"/>
        </w:rPr>
        <w:t xml:space="preserve"> 4</w:t>
      </w:r>
      <w:r w:rsidR="00706B79" w:rsidRPr="00204568">
        <w:rPr>
          <w:rFonts w:asciiTheme="minorHAnsi" w:hAnsiTheme="minorHAnsi" w:cstheme="minorHAnsi"/>
          <w:color w:val="auto"/>
          <w:highlight w:val="yellow"/>
        </w:rPr>
        <w:t xml:space="preserve"> </w:t>
      </w:r>
      <w:r w:rsidR="00706B79" w:rsidRPr="00204568">
        <w:rPr>
          <w:rFonts w:asciiTheme="minorHAnsi" w:hAnsiTheme="minorHAnsi" w:cstheme="minorHAnsi"/>
          <w:color w:val="222222"/>
          <w:spacing w:val="3"/>
          <w:highlight w:val="yellow"/>
        </w:rPr>
        <w:t>°C</w:t>
      </w:r>
      <w:r w:rsidR="00F479D4" w:rsidRPr="00204568">
        <w:rPr>
          <w:rFonts w:asciiTheme="minorHAnsi" w:hAnsiTheme="minorHAnsi" w:cstheme="minorHAnsi"/>
          <w:color w:val="auto"/>
          <w:highlight w:val="yellow"/>
        </w:rPr>
        <w:t xml:space="preserve">. Discard </w:t>
      </w:r>
      <w:r w:rsidR="00706B79" w:rsidRPr="00204568">
        <w:rPr>
          <w:rFonts w:asciiTheme="minorHAnsi" w:hAnsiTheme="minorHAnsi" w:cstheme="minorHAnsi"/>
          <w:color w:val="auto"/>
          <w:highlight w:val="yellow"/>
        </w:rPr>
        <w:t xml:space="preserve">the </w:t>
      </w:r>
      <w:r w:rsidR="00F479D4" w:rsidRPr="00204568">
        <w:rPr>
          <w:rFonts w:asciiTheme="minorHAnsi" w:hAnsiTheme="minorHAnsi" w:cstheme="minorHAnsi"/>
          <w:color w:val="auto"/>
          <w:highlight w:val="yellow"/>
        </w:rPr>
        <w:t>supernat</w:t>
      </w:r>
      <w:r w:rsidR="00DF7231" w:rsidRPr="00204568">
        <w:rPr>
          <w:rFonts w:asciiTheme="minorHAnsi" w:hAnsiTheme="minorHAnsi" w:cstheme="minorHAnsi"/>
          <w:color w:val="auto"/>
          <w:highlight w:val="yellow"/>
        </w:rPr>
        <w:t>ant</w:t>
      </w:r>
      <w:r w:rsidR="007F2123">
        <w:rPr>
          <w:rFonts w:asciiTheme="minorHAnsi" w:hAnsiTheme="minorHAnsi" w:cstheme="minorHAnsi"/>
          <w:color w:val="auto"/>
          <w:highlight w:val="yellow"/>
        </w:rPr>
        <w:t xml:space="preserve"> and </w:t>
      </w:r>
      <w:r w:rsidR="006223C5">
        <w:rPr>
          <w:rFonts w:asciiTheme="minorHAnsi" w:hAnsiTheme="minorHAnsi" w:cstheme="minorHAnsi"/>
          <w:color w:val="auto"/>
          <w:highlight w:val="yellow"/>
        </w:rPr>
        <w:t xml:space="preserve">gently </w:t>
      </w:r>
      <w:r w:rsidR="007E2BCF">
        <w:rPr>
          <w:rFonts w:asciiTheme="minorHAnsi" w:hAnsiTheme="minorHAnsi" w:cstheme="minorHAnsi"/>
          <w:color w:val="auto"/>
          <w:highlight w:val="yellow"/>
        </w:rPr>
        <w:t xml:space="preserve">suspend the pellet in 2 mL </w:t>
      </w:r>
      <w:r w:rsidR="00D611C1">
        <w:rPr>
          <w:rFonts w:asciiTheme="minorHAnsi" w:hAnsiTheme="minorHAnsi" w:cstheme="minorHAnsi"/>
          <w:color w:val="auto"/>
          <w:highlight w:val="yellow"/>
        </w:rPr>
        <w:t xml:space="preserve">of </w:t>
      </w:r>
      <w:r w:rsidR="003E63A2">
        <w:rPr>
          <w:rFonts w:asciiTheme="minorHAnsi" w:hAnsiTheme="minorHAnsi" w:cstheme="minorHAnsi"/>
          <w:color w:val="auto"/>
          <w:highlight w:val="yellow"/>
        </w:rPr>
        <w:t xml:space="preserve">complete </w:t>
      </w:r>
      <w:r w:rsidR="007E2BCF">
        <w:rPr>
          <w:rFonts w:asciiTheme="minorHAnsi" w:hAnsiTheme="minorHAnsi" w:cstheme="minorHAnsi"/>
          <w:color w:val="auto"/>
          <w:highlight w:val="yellow"/>
        </w:rPr>
        <w:t xml:space="preserve">RPMI. </w:t>
      </w:r>
      <w:r w:rsidR="002B6D57">
        <w:rPr>
          <w:rFonts w:asciiTheme="minorHAnsi" w:hAnsiTheme="minorHAnsi" w:cstheme="minorHAnsi"/>
          <w:color w:val="auto"/>
          <w:highlight w:val="yellow"/>
        </w:rPr>
        <w:t xml:space="preserve">Repeat </w:t>
      </w:r>
      <w:r w:rsidR="00160133">
        <w:rPr>
          <w:rFonts w:asciiTheme="minorHAnsi" w:hAnsiTheme="minorHAnsi" w:cstheme="minorHAnsi"/>
          <w:color w:val="auto"/>
          <w:highlight w:val="yellow"/>
        </w:rPr>
        <w:t xml:space="preserve">the </w:t>
      </w:r>
      <w:r w:rsidR="002B6D57">
        <w:rPr>
          <w:rFonts w:asciiTheme="minorHAnsi" w:hAnsiTheme="minorHAnsi" w:cstheme="minorHAnsi"/>
          <w:color w:val="auto"/>
          <w:highlight w:val="yellow"/>
        </w:rPr>
        <w:t xml:space="preserve">spin down, discard the supernatant, </w:t>
      </w:r>
      <w:r w:rsidR="006223C5" w:rsidRPr="00734356">
        <w:rPr>
          <w:rFonts w:asciiTheme="minorHAnsi" w:hAnsiTheme="minorHAnsi" w:cstheme="minorHAnsi"/>
          <w:color w:val="auto"/>
          <w:highlight w:val="yellow"/>
        </w:rPr>
        <w:t>and g</w:t>
      </w:r>
      <w:r w:rsidR="00925059" w:rsidRPr="00734356">
        <w:rPr>
          <w:rFonts w:asciiTheme="minorHAnsi" w:hAnsiTheme="minorHAnsi" w:cstheme="minorHAnsi"/>
          <w:color w:val="auto"/>
          <w:highlight w:val="yellow"/>
        </w:rPr>
        <w:t>ently</w:t>
      </w:r>
      <w:r w:rsidR="00F479D4" w:rsidRPr="002B6D57">
        <w:rPr>
          <w:rFonts w:asciiTheme="minorHAnsi" w:hAnsiTheme="minorHAnsi" w:cstheme="minorHAnsi"/>
          <w:color w:val="auto"/>
          <w:highlight w:val="yellow"/>
        </w:rPr>
        <w:t xml:space="preserve"> suspend cells in </w:t>
      </w:r>
      <w:r w:rsidR="008C29A6" w:rsidRPr="002B6D57">
        <w:rPr>
          <w:rFonts w:asciiTheme="minorHAnsi" w:hAnsiTheme="minorHAnsi" w:cstheme="minorHAnsi"/>
          <w:color w:val="auto"/>
          <w:highlight w:val="yellow"/>
        </w:rPr>
        <w:t>0.5</w:t>
      </w:r>
      <w:r w:rsidR="005E63D1" w:rsidRPr="002B6D57">
        <w:rPr>
          <w:rFonts w:asciiTheme="minorHAnsi" w:hAnsiTheme="minorHAnsi" w:cstheme="minorHAnsi"/>
          <w:color w:val="auto"/>
          <w:highlight w:val="yellow"/>
        </w:rPr>
        <w:t xml:space="preserve"> mL </w:t>
      </w:r>
      <w:r w:rsidR="00D611C1">
        <w:rPr>
          <w:rFonts w:asciiTheme="minorHAnsi" w:hAnsiTheme="minorHAnsi" w:cstheme="minorHAnsi"/>
          <w:color w:val="auto"/>
          <w:highlight w:val="yellow"/>
        </w:rPr>
        <w:t xml:space="preserve">of </w:t>
      </w:r>
      <w:r w:rsidR="003E63A2">
        <w:rPr>
          <w:rFonts w:asciiTheme="minorHAnsi" w:hAnsiTheme="minorHAnsi" w:cstheme="minorHAnsi"/>
          <w:color w:val="auto"/>
          <w:highlight w:val="yellow"/>
        </w:rPr>
        <w:t>complete RPMI</w:t>
      </w:r>
      <w:r w:rsidR="00160133">
        <w:rPr>
          <w:rFonts w:asciiTheme="minorHAnsi" w:hAnsiTheme="minorHAnsi" w:cstheme="minorHAnsi"/>
          <w:bCs/>
          <w:highlight w:val="yellow"/>
        </w:rPr>
        <w:t>.</w:t>
      </w:r>
    </w:p>
    <w:p w14:paraId="2ED8FC43"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highlight w:val="yellow"/>
        </w:rPr>
      </w:pPr>
    </w:p>
    <w:p w14:paraId="56577A25" w14:textId="799D9D55" w:rsidR="000B10E6" w:rsidRPr="00160133" w:rsidRDefault="00AA0657">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color w:val="222222"/>
          <w:spacing w:val="3"/>
          <w:highlight w:val="yellow"/>
        </w:rPr>
        <w:t>2.3.</w:t>
      </w:r>
      <w:r w:rsidR="00160133" w:rsidRPr="00734356">
        <w:rPr>
          <w:rFonts w:asciiTheme="minorHAnsi" w:hAnsiTheme="minorHAnsi" w:cstheme="minorHAnsi"/>
          <w:color w:val="auto"/>
          <w:highlight w:val="yellow"/>
        </w:rPr>
        <w:t xml:space="preserve"> </w:t>
      </w:r>
      <w:r w:rsidR="00160133" w:rsidRPr="00204568">
        <w:rPr>
          <w:rFonts w:asciiTheme="minorHAnsi" w:hAnsiTheme="minorHAnsi" w:cstheme="minorHAnsi"/>
          <w:color w:val="auto"/>
          <w:highlight w:val="yellow"/>
        </w:rPr>
        <w:t>Count</w:t>
      </w:r>
      <w:r w:rsidR="00D611C1">
        <w:rPr>
          <w:rFonts w:asciiTheme="minorHAnsi" w:hAnsiTheme="minorHAnsi" w:cstheme="minorHAnsi"/>
          <w:color w:val="auto"/>
          <w:highlight w:val="yellow"/>
        </w:rPr>
        <w:t xml:space="preserve"> the</w:t>
      </w:r>
      <w:r w:rsidR="00160133" w:rsidRPr="00204568">
        <w:rPr>
          <w:rFonts w:asciiTheme="minorHAnsi" w:hAnsiTheme="minorHAnsi" w:cstheme="minorHAnsi"/>
          <w:color w:val="auto"/>
          <w:highlight w:val="yellow"/>
        </w:rPr>
        <w:t xml:space="preserve"> cells using a </w:t>
      </w:r>
      <w:r w:rsidR="00160133" w:rsidRPr="00204568">
        <w:rPr>
          <w:rFonts w:asciiTheme="minorHAnsi" w:hAnsiTheme="minorHAnsi" w:cstheme="minorHAnsi"/>
          <w:bCs/>
          <w:highlight w:val="yellow"/>
        </w:rPr>
        <w:t>hemocytometer</w:t>
      </w:r>
      <w:r w:rsidR="00160133">
        <w:rPr>
          <w:rFonts w:asciiTheme="minorHAnsi" w:hAnsiTheme="minorHAnsi" w:cstheme="minorHAnsi"/>
          <w:bCs/>
          <w:highlight w:val="yellow"/>
        </w:rPr>
        <w:t xml:space="preserve">. </w:t>
      </w:r>
      <w:r w:rsidR="000B10E6" w:rsidRPr="00204568">
        <w:rPr>
          <w:rFonts w:asciiTheme="minorHAnsi" w:hAnsiTheme="minorHAnsi" w:cstheme="minorHAnsi"/>
          <w:color w:val="auto"/>
          <w:highlight w:val="yellow"/>
        </w:rPr>
        <w:t xml:space="preserve">Adjust </w:t>
      </w:r>
      <w:r w:rsidR="00160133">
        <w:rPr>
          <w:rFonts w:asciiTheme="minorHAnsi" w:hAnsiTheme="minorHAnsi" w:cstheme="minorHAnsi"/>
          <w:color w:val="auto"/>
          <w:highlight w:val="yellow"/>
        </w:rPr>
        <w:t xml:space="preserve">the </w:t>
      </w:r>
      <w:r w:rsidR="000B10E6" w:rsidRPr="00204568">
        <w:rPr>
          <w:rFonts w:asciiTheme="minorHAnsi" w:hAnsiTheme="minorHAnsi" w:cstheme="minorHAnsi"/>
          <w:color w:val="auto"/>
          <w:highlight w:val="yellow"/>
        </w:rPr>
        <w:t>density of</w:t>
      </w:r>
      <w:r w:rsidR="00540BD4">
        <w:rPr>
          <w:rFonts w:asciiTheme="minorHAnsi" w:hAnsiTheme="minorHAnsi" w:cstheme="minorHAnsi"/>
          <w:color w:val="auto"/>
          <w:highlight w:val="yellow"/>
        </w:rPr>
        <w:t xml:space="preserve"> the</w:t>
      </w:r>
      <w:r w:rsidR="000B10E6" w:rsidRPr="00204568">
        <w:rPr>
          <w:rFonts w:asciiTheme="minorHAnsi" w:hAnsiTheme="minorHAnsi" w:cstheme="minorHAnsi"/>
          <w:color w:val="auto"/>
          <w:highlight w:val="yellow"/>
        </w:rPr>
        <w:t xml:space="preserve"> cell suspension with</w:t>
      </w:r>
      <w:r w:rsidR="00540BD4">
        <w:rPr>
          <w:rFonts w:asciiTheme="minorHAnsi" w:hAnsiTheme="minorHAnsi" w:cstheme="minorHAnsi"/>
          <w:color w:val="auto"/>
          <w:highlight w:val="yellow"/>
        </w:rPr>
        <w:t xml:space="preserve"> </w:t>
      </w:r>
      <w:r w:rsidR="003E63A2">
        <w:rPr>
          <w:rFonts w:asciiTheme="minorHAnsi" w:hAnsiTheme="minorHAnsi" w:cstheme="minorHAnsi"/>
          <w:color w:val="auto"/>
          <w:highlight w:val="yellow"/>
        </w:rPr>
        <w:t>complete RPMI</w:t>
      </w:r>
      <w:r w:rsidR="003E63A2" w:rsidRPr="00204568" w:rsidDel="003E63A2">
        <w:rPr>
          <w:rFonts w:asciiTheme="minorHAnsi" w:hAnsiTheme="minorHAnsi" w:cstheme="minorHAnsi"/>
          <w:color w:val="auto"/>
          <w:highlight w:val="yellow"/>
        </w:rPr>
        <w:t xml:space="preserve"> </w:t>
      </w:r>
      <w:r w:rsidR="000B10E6" w:rsidRPr="00204568">
        <w:rPr>
          <w:rFonts w:asciiTheme="minorHAnsi" w:hAnsiTheme="minorHAnsi" w:cstheme="minorHAnsi"/>
          <w:color w:val="auto"/>
          <w:highlight w:val="yellow"/>
        </w:rPr>
        <w:t xml:space="preserve">to plate 50,000 cells in 200 </w:t>
      </w:r>
      <w:r w:rsidR="00D611C1">
        <w:rPr>
          <w:rFonts w:asciiTheme="minorHAnsi" w:hAnsiTheme="minorHAnsi" w:cstheme="minorHAnsi"/>
          <w:color w:val="auto"/>
          <w:highlight w:val="yellow"/>
        </w:rPr>
        <w:t>µL</w:t>
      </w:r>
      <w:r w:rsidR="000B10E6" w:rsidRPr="00204568">
        <w:rPr>
          <w:rFonts w:asciiTheme="minorHAnsi" w:hAnsiTheme="minorHAnsi" w:cstheme="minorHAnsi"/>
          <w:color w:val="auto"/>
          <w:highlight w:val="yellow"/>
        </w:rPr>
        <w:t xml:space="preserve"> per </w:t>
      </w:r>
      <w:r w:rsidR="00706B79" w:rsidRPr="00204568">
        <w:rPr>
          <w:rFonts w:asciiTheme="minorHAnsi" w:hAnsiTheme="minorHAnsi" w:cstheme="minorHAnsi"/>
          <w:color w:val="auto"/>
          <w:highlight w:val="yellow"/>
        </w:rPr>
        <w:t xml:space="preserve">well of </w:t>
      </w:r>
      <w:r w:rsidR="000B10E6" w:rsidRPr="00204568">
        <w:rPr>
          <w:rFonts w:asciiTheme="minorHAnsi" w:hAnsiTheme="minorHAnsi" w:cstheme="minorHAnsi"/>
          <w:color w:val="auto"/>
          <w:highlight w:val="yellow"/>
        </w:rPr>
        <w:t>a 96</w:t>
      </w:r>
      <w:r>
        <w:rPr>
          <w:rFonts w:asciiTheme="minorHAnsi" w:hAnsiTheme="minorHAnsi" w:cstheme="minorHAnsi"/>
          <w:color w:val="auto"/>
          <w:highlight w:val="yellow"/>
        </w:rPr>
        <w:t>-</w:t>
      </w:r>
      <w:r w:rsidR="000B10E6" w:rsidRPr="00204568">
        <w:rPr>
          <w:rFonts w:asciiTheme="minorHAnsi" w:hAnsiTheme="minorHAnsi" w:cstheme="minorHAnsi"/>
          <w:color w:val="auto"/>
          <w:highlight w:val="yellow"/>
        </w:rPr>
        <w:t xml:space="preserve">well round bottom plate. </w:t>
      </w:r>
    </w:p>
    <w:p w14:paraId="36D31F6A" w14:textId="77777777" w:rsidR="00DB6274" w:rsidRPr="00204568"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p>
    <w:p w14:paraId="74F5C00B" w14:textId="28A4BEBB" w:rsidR="000B10E6" w:rsidRPr="00160133" w:rsidRDefault="000B10E6">
      <w:pPr>
        <w:pStyle w:val="NormalWeb"/>
        <w:shd w:val="clear" w:color="auto" w:fill="FFFFFF"/>
        <w:spacing w:before="0" w:beforeAutospacing="0" w:after="0" w:afterAutospacing="0"/>
        <w:jc w:val="left"/>
        <w:rPr>
          <w:rFonts w:asciiTheme="minorHAnsi" w:hAnsiTheme="minorHAnsi" w:cstheme="minorHAnsi"/>
          <w:color w:val="auto"/>
        </w:rPr>
      </w:pPr>
      <w:r w:rsidRPr="00160133">
        <w:rPr>
          <w:rFonts w:asciiTheme="minorHAnsi" w:hAnsiTheme="minorHAnsi" w:cstheme="minorHAnsi"/>
          <w:color w:val="auto"/>
        </w:rPr>
        <w:t>N</w:t>
      </w:r>
      <w:r w:rsidR="00D611C1">
        <w:rPr>
          <w:rFonts w:asciiTheme="minorHAnsi" w:hAnsiTheme="minorHAnsi" w:cstheme="minorHAnsi"/>
          <w:color w:val="auto"/>
        </w:rPr>
        <w:t>OTE</w:t>
      </w:r>
      <w:r w:rsidRPr="00160133">
        <w:rPr>
          <w:rFonts w:asciiTheme="minorHAnsi" w:hAnsiTheme="minorHAnsi" w:cstheme="minorHAnsi"/>
          <w:color w:val="auto"/>
        </w:rPr>
        <w:t xml:space="preserve">: From one </w:t>
      </w:r>
      <w:r w:rsidR="00A94539" w:rsidRPr="00160133">
        <w:rPr>
          <w:rFonts w:asciiTheme="minorHAnsi" w:hAnsiTheme="minorHAnsi" w:cstheme="minorHAnsi"/>
          <w:color w:val="auto"/>
        </w:rPr>
        <w:t xml:space="preserve">frozen </w:t>
      </w:r>
      <w:r w:rsidRPr="00160133">
        <w:rPr>
          <w:rFonts w:asciiTheme="minorHAnsi" w:hAnsiTheme="minorHAnsi" w:cstheme="minorHAnsi"/>
          <w:color w:val="auto"/>
        </w:rPr>
        <w:t>tube of 500K CD4+ T cell</w:t>
      </w:r>
      <w:r w:rsidR="00A94539" w:rsidRPr="00160133">
        <w:rPr>
          <w:rFonts w:asciiTheme="minorHAnsi" w:hAnsiTheme="minorHAnsi" w:cstheme="minorHAnsi"/>
          <w:color w:val="auto"/>
        </w:rPr>
        <w:t>s</w:t>
      </w:r>
      <w:r w:rsidRPr="00160133">
        <w:rPr>
          <w:rFonts w:asciiTheme="minorHAnsi" w:hAnsiTheme="minorHAnsi" w:cstheme="minorHAnsi"/>
          <w:color w:val="auto"/>
        </w:rPr>
        <w:t>, plate 10 wells of 50,000 CD4+ T cell</w:t>
      </w:r>
      <w:r w:rsidR="00706B79" w:rsidRPr="00160133">
        <w:rPr>
          <w:rFonts w:asciiTheme="minorHAnsi" w:hAnsiTheme="minorHAnsi" w:cstheme="minorHAnsi"/>
          <w:color w:val="auto"/>
        </w:rPr>
        <w:t>s</w:t>
      </w:r>
      <w:r w:rsidRPr="00160133">
        <w:rPr>
          <w:rFonts w:asciiTheme="minorHAnsi" w:hAnsiTheme="minorHAnsi" w:cstheme="minorHAnsi"/>
          <w:color w:val="auto"/>
        </w:rPr>
        <w:t xml:space="preserve"> in 200 </w:t>
      </w:r>
      <w:r w:rsidR="00D611C1">
        <w:rPr>
          <w:rFonts w:asciiTheme="minorHAnsi" w:hAnsiTheme="minorHAnsi" w:cstheme="minorHAnsi"/>
          <w:color w:val="auto"/>
        </w:rPr>
        <w:t>µL</w:t>
      </w:r>
      <w:r w:rsidRPr="00160133">
        <w:rPr>
          <w:rFonts w:asciiTheme="minorHAnsi" w:hAnsiTheme="minorHAnsi" w:cstheme="minorHAnsi"/>
          <w:color w:val="auto"/>
        </w:rPr>
        <w:t xml:space="preserve"> per well. </w:t>
      </w:r>
    </w:p>
    <w:p w14:paraId="426B162F" w14:textId="77777777" w:rsidR="00DB6274" w:rsidRPr="00204568"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p>
    <w:p w14:paraId="29172A02" w14:textId="77777777" w:rsidR="00160133" w:rsidRDefault="00AA0657">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r>
        <w:rPr>
          <w:rFonts w:asciiTheme="minorHAnsi" w:hAnsiTheme="minorHAnsi" w:cstheme="minorHAnsi"/>
          <w:color w:val="auto"/>
          <w:spacing w:val="3"/>
          <w:highlight w:val="yellow"/>
        </w:rPr>
        <w:t xml:space="preserve">2.4 </w:t>
      </w:r>
      <w:r w:rsidR="00136AD6" w:rsidRPr="00204568">
        <w:rPr>
          <w:rFonts w:asciiTheme="minorHAnsi" w:hAnsiTheme="minorHAnsi" w:cstheme="minorHAnsi"/>
          <w:color w:val="auto"/>
          <w:spacing w:val="3"/>
          <w:highlight w:val="yellow"/>
        </w:rPr>
        <w:t xml:space="preserve">Prepare </w:t>
      </w:r>
      <w:r w:rsidR="00306791">
        <w:rPr>
          <w:rFonts w:asciiTheme="minorHAnsi" w:hAnsiTheme="minorHAnsi" w:cstheme="minorHAnsi"/>
          <w:color w:val="auto"/>
          <w:spacing w:val="3"/>
          <w:highlight w:val="yellow"/>
        </w:rPr>
        <w:t xml:space="preserve">magnetic </w:t>
      </w:r>
      <w:r w:rsidR="00136AD6" w:rsidRPr="00204568">
        <w:rPr>
          <w:rFonts w:asciiTheme="minorHAnsi" w:hAnsiTheme="minorHAnsi" w:cstheme="minorHAnsi"/>
          <w:color w:val="auto"/>
          <w:spacing w:val="3"/>
          <w:highlight w:val="yellow"/>
        </w:rPr>
        <w:t>beads conjugated with human T-activator anti-CD3 and anti-CD28 antibodies</w:t>
      </w:r>
      <w:r w:rsidR="00AE0226">
        <w:rPr>
          <w:rFonts w:asciiTheme="minorHAnsi" w:hAnsiTheme="minorHAnsi" w:cstheme="minorHAnsi"/>
          <w:color w:val="auto"/>
          <w:spacing w:val="3"/>
          <w:highlight w:val="yellow"/>
        </w:rPr>
        <w:t xml:space="preserve">. </w:t>
      </w:r>
    </w:p>
    <w:p w14:paraId="7244B91B" w14:textId="77777777" w:rsidR="00160133" w:rsidRDefault="00160133">
      <w:pPr>
        <w:pStyle w:val="NormalWeb"/>
        <w:shd w:val="clear" w:color="auto" w:fill="FFFFFF"/>
        <w:spacing w:before="0" w:beforeAutospacing="0" w:after="0" w:afterAutospacing="0"/>
        <w:jc w:val="left"/>
        <w:rPr>
          <w:rFonts w:asciiTheme="minorHAnsi" w:hAnsiTheme="minorHAnsi" w:cstheme="minorHAnsi"/>
          <w:bCs/>
          <w:highlight w:val="yellow"/>
        </w:rPr>
      </w:pPr>
    </w:p>
    <w:p w14:paraId="43068F94" w14:textId="70DFA45F" w:rsidR="00160133" w:rsidRDefault="00160133">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bCs/>
          <w:highlight w:val="yellow"/>
        </w:rPr>
        <w:t xml:space="preserve">2.4.1. </w:t>
      </w:r>
      <w:r w:rsidR="00AE0226" w:rsidRPr="00502167">
        <w:rPr>
          <w:rFonts w:asciiTheme="minorHAnsi" w:hAnsiTheme="minorHAnsi" w:cstheme="minorHAnsi"/>
          <w:bCs/>
          <w:highlight w:val="yellow"/>
        </w:rPr>
        <w:t xml:space="preserve">Aliquot 12.5 </w:t>
      </w:r>
      <w:r w:rsidR="00D611C1">
        <w:rPr>
          <w:rFonts w:asciiTheme="minorHAnsi" w:hAnsiTheme="minorHAnsi" w:cstheme="minorHAnsi"/>
          <w:bCs/>
          <w:highlight w:val="yellow"/>
        </w:rPr>
        <w:t xml:space="preserve">µL </w:t>
      </w:r>
      <w:r w:rsidR="00AE0226" w:rsidRPr="00502167">
        <w:rPr>
          <w:rFonts w:asciiTheme="minorHAnsi" w:hAnsiTheme="minorHAnsi" w:cstheme="minorHAnsi"/>
          <w:bCs/>
          <w:highlight w:val="yellow"/>
        </w:rPr>
        <w:t xml:space="preserve">of </w:t>
      </w:r>
      <w:r w:rsidR="00AE0226">
        <w:rPr>
          <w:rFonts w:asciiTheme="minorHAnsi" w:hAnsiTheme="minorHAnsi" w:cstheme="minorHAnsi"/>
          <w:bCs/>
          <w:highlight w:val="yellow"/>
        </w:rPr>
        <w:t>h</w:t>
      </w:r>
      <w:r w:rsidR="00AE0226" w:rsidRPr="00502167">
        <w:rPr>
          <w:rFonts w:asciiTheme="minorHAnsi" w:hAnsiTheme="minorHAnsi" w:cstheme="minorHAnsi"/>
          <w:bCs/>
          <w:highlight w:val="yellow"/>
        </w:rPr>
        <w:t xml:space="preserve">uman T-activator CD3/CD28 beads per ATAC-seq sample to a 1.5 mL tube. Wash </w:t>
      </w:r>
      <w:r w:rsidR="00D611C1">
        <w:rPr>
          <w:rFonts w:asciiTheme="minorHAnsi" w:hAnsiTheme="minorHAnsi" w:cstheme="minorHAnsi"/>
          <w:bCs/>
          <w:highlight w:val="yellow"/>
        </w:rPr>
        <w:t xml:space="preserve">the </w:t>
      </w:r>
      <w:r w:rsidR="00AE0226" w:rsidRPr="00502167">
        <w:rPr>
          <w:rFonts w:asciiTheme="minorHAnsi" w:hAnsiTheme="minorHAnsi" w:cstheme="minorHAnsi"/>
          <w:bCs/>
          <w:highlight w:val="yellow"/>
        </w:rPr>
        <w:t xml:space="preserve">beads with 1 mL </w:t>
      </w:r>
      <w:r w:rsidR="00D611C1">
        <w:rPr>
          <w:rFonts w:asciiTheme="minorHAnsi" w:hAnsiTheme="minorHAnsi" w:cstheme="minorHAnsi"/>
          <w:bCs/>
          <w:highlight w:val="yellow"/>
        </w:rPr>
        <w:t xml:space="preserve">of </w:t>
      </w:r>
      <w:r w:rsidR="00AE0226" w:rsidRPr="00502167">
        <w:rPr>
          <w:rFonts w:asciiTheme="minorHAnsi" w:hAnsiTheme="minorHAnsi" w:cstheme="minorHAnsi"/>
          <w:bCs/>
          <w:highlight w:val="yellow"/>
        </w:rPr>
        <w:t>1</w:t>
      </w:r>
      <w:r>
        <w:rPr>
          <w:rFonts w:asciiTheme="minorHAnsi" w:hAnsiTheme="minorHAnsi" w:cstheme="minorHAnsi"/>
          <w:bCs/>
          <w:highlight w:val="yellow"/>
        </w:rPr>
        <w:t>x</w:t>
      </w:r>
      <w:r w:rsidR="00AE0226" w:rsidRPr="00502167">
        <w:rPr>
          <w:rFonts w:asciiTheme="minorHAnsi" w:hAnsiTheme="minorHAnsi" w:cstheme="minorHAnsi"/>
          <w:bCs/>
          <w:highlight w:val="yellow"/>
        </w:rPr>
        <w:t xml:space="preserve"> PBS and </w:t>
      </w:r>
      <w:r w:rsidR="00AE0226">
        <w:rPr>
          <w:rFonts w:asciiTheme="minorHAnsi" w:hAnsiTheme="minorHAnsi" w:cstheme="minorHAnsi"/>
          <w:bCs/>
          <w:highlight w:val="yellow"/>
        </w:rPr>
        <w:t>plac</w:t>
      </w:r>
      <w:r w:rsidR="00AE0226" w:rsidRPr="00502167">
        <w:rPr>
          <w:rFonts w:asciiTheme="minorHAnsi" w:hAnsiTheme="minorHAnsi" w:cstheme="minorHAnsi"/>
          <w:bCs/>
          <w:highlight w:val="yellow"/>
        </w:rPr>
        <w:t>e</w:t>
      </w:r>
      <w:r w:rsidR="00D611C1">
        <w:rPr>
          <w:rFonts w:asciiTheme="minorHAnsi" w:hAnsiTheme="minorHAnsi" w:cstheme="minorHAnsi"/>
          <w:bCs/>
          <w:highlight w:val="yellow"/>
        </w:rPr>
        <w:t xml:space="preserve"> the</w:t>
      </w:r>
      <w:r w:rsidR="00AE0226" w:rsidRPr="00502167">
        <w:rPr>
          <w:rFonts w:asciiTheme="minorHAnsi" w:hAnsiTheme="minorHAnsi" w:cstheme="minorHAnsi"/>
          <w:bCs/>
          <w:highlight w:val="yellow"/>
        </w:rPr>
        <w:t xml:space="preserve"> tube on </w:t>
      </w:r>
      <w:r w:rsidR="00D611C1">
        <w:rPr>
          <w:rFonts w:asciiTheme="minorHAnsi" w:hAnsiTheme="minorHAnsi" w:cstheme="minorHAnsi"/>
          <w:bCs/>
          <w:highlight w:val="yellow"/>
        </w:rPr>
        <w:t xml:space="preserve">a </w:t>
      </w:r>
      <w:r w:rsidR="00AE0226">
        <w:rPr>
          <w:rFonts w:asciiTheme="minorHAnsi" w:hAnsiTheme="minorHAnsi" w:cstheme="minorHAnsi"/>
          <w:bCs/>
          <w:highlight w:val="yellow"/>
        </w:rPr>
        <w:t>m</w:t>
      </w:r>
      <w:r w:rsidR="00306791">
        <w:rPr>
          <w:rFonts w:asciiTheme="minorHAnsi" w:hAnsiTheme="minorHAnsi" w:cstheme="minorHAnsi"/>
          <w:bCs/>
          <w:highlight w:val="yellow"/>
        </w:rPr>
        <w:t xml:space="preserve">agnet for 1 min. </w:t>
      </w:r>
    </w:p>
    <w:p w14:paraId="3510621A" w14:textId="77777777" w:rsidR="00160133" w:rsidRDefault="00160133">
      <w:pPr>
        <w:pStyle w:val="NormalWeb"/>
        <w:shd w:val="clear" w:color="auto" w:fill="FFFFFF"/>
        <w:spacing w:before="0" w:beforeAutospacing="0" w:after="0" w:afterAutospacing="0"/>
        <w:jc w:val="left"/>
        <w:rPr>
          <w:rFonts w:asciiTheme="minorHAnsi" w:hAnsiTheme="minorHAnsi" w:cstheme="minorHAnsi"/>
          <w:bCs/>
          <w:highlight w:val="yellow"/>
        </w:rPr>
      </w:pPr>
    </w:p>
    <w:p w14:paraId="54CD2DC2" w14:textId="4EB1CFAA" w:rsidR="00136AD6" w:rsidRDefault="00160133">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r>
        <w:rPr>
          <w:rFonts w:asciiTheme="minorHAnsi" w:hAnsiTheme="minorHAnsi" w:cstheme="minorHAnsi"/>
          <w:bCs/>
          <w:highlight w:val="yellow"/>
        </w:rPr>
        <w:t xml:space="preserve">2.4.2. </w:t>
      </w:r>
      <w:r w:rsidR="00AE0226" w:rsidRPr="00502167">
        <w:rPr>
          <w:rFonts w:asciiTheme="minorHAnsi" w:hAnsiTheme="minorHAnsi" w:cstheme="minorHAnsi"/>
          <w:bCs/>
          <w:highlight w:val="yellow"/>
        </w:rPr>
        <w:t xml:space="preserve">Carefully remove and discard the clear supernatant, </w:t>
      </w:r>
      <w:r w:rsidR="00AE0226">
        <w:rPr>
          <w:rFonts w:asciiTheme="minorHAnsi" w:hAnsiTheme="minorHAnsi" w:cstheme="minorHAnsi"/>
          <w:bCs/>
          <w:highlight w:val="yellow"/>
        </w:rPr>
        <w:t>r</w:t>
      </w:r>
      <w:r w:rsidR="00AE0226" w:rsidRPr="00502167">
        <w:rPr>
          <w:rFonts w:asciiTheme="minorHAnsi" w:hAnsiTheme="minorHAnsi" w:cstheme="minorHAnsi"/>
          <w:bCs/>
          <w:highlight w:val="yellow"/>
        </w:rPr>
        <w:t>emove</w:t>
      </w:r>
      <w:r w:rsidR="00AE0226">
        <w:rPr>
          <w:rFonts w:asciiTheme="minorHAnsi" w:hAnsiTheme="minorHAnsi" w:cstheme="minorHAnsi"/>
          <w:bCs/>
          <w:highlight w:val="yellow"/>
        </w:rPr>
        <w:t xml:space="preserve"> the</w:t>
      </w:r>
      <w:r w:rsidR="00306791">
        <w:rPr>
          <w:rFonts w:asciiTheme="minorHAnsi" w:hAnsiTheme="minorHAnsi" w:cstheme="minorHAnsi"/>
          <w:bCs/>
          <w:highlight w:val="yellow"/>
        </w:rPr>
        <w:t xml:space="preserve"> tube from magnet, </w:t>
      </w:r>
      <w:r w:rsidR="00AE0226" w:rsidRPr="00502167">
        <w:rPr>
          <w:rFonts w:asciiTheme="minorHAnsi" w:hAnsiTheme="minorHAnsi" w:cstheme="minorHAnsi"/>
          <w:bCs/>
          <w:highlight w:val="yellow"/>
        </w:rPr>
        <w:t xml:space="preserve">and suspend </w:t>
      </w:r>
      <w:r w:rsidR="00AE0226">
        <w:rPr>
          <w:rFonts w:asciiTheme="minorHAnsi" w:hAnsiTheme="minorHAnsi" w:cstheme="minorHAnsi"/>
          <w:bCs/>
          <w:highlight w:val="yellow"/>
        </w:rPr>
        <w:t xml:space="preserve">the </w:t>
      </w:r>
      <w:r w:rsidR="00AE0226" w:rsidRPr="00502167">
        <w:rPr>
          <w:rFonts w:asciiTheme="minorHAnsi" w:hAnsiTheme="minorHAnsi" w:cstheme="minorHAnsi"/>
          <w:bCs/>
          <w:highlight w:val="yellow"/>
        </w:rPr>
        <w:t xml:space="preserve">beads in 13 </w:t>
      </w:r>
      <w:r w:rsidR="00D611C1">
        <w:rPr>
          <w:rFonts w:asciiTheme="minorHAnsi" w:hAnsiTheme="minorHAnsi" w:cstheme="minorHAnsi"/>
          <w:bCs/>
          <w:highlight w:val="yellow"/>
        </w:rPr>
        <w:t>µL</w:t>
      </w:r>
      <w:r w:rsidR="00AE0226" w:rsidRPr="00502167">
        <w:rPr>
          <w:rFonts w:asciiTheme="minorHAnsi" w:hAnsiTheme="minorHAnsi" w:cstheme="minorHAnsi"/>
          <w:bCs/>
          <w:highlight w:val="yellow"/>
        </w:rPr>
        <w:t xml:space="preserve"> </w:t>
      </w:r>
      <w:r w:rsidR="003E63A2">
        <w:rPr>
          <w:rFonts w:asciiTheme="minorHAnsi" w:hAnsiTheme="minorHAnsi" w:cstheme="minorHAnsi"/>
          <w:color w:val="auto"/>
          <w:highlight w:val="yellow"/>
        </w:rPr>
        <w:t>complete RPMI</w:t>
      </w:r>
      <w:r w:rsidR="003E63A2" w:rsidRPr="00502167">
        <w:rPr>
          <w:rFonts w:asciiTheme="minorHAnsi" w:hAnsiTheme="minorHAnsi" w:cstheme="minorHAnsi"/>
          <w:bCs/>
          <w:highlight w:val="yellow"/>
        </w:rPr>
        <w:t xml:space="preserve"> </w:t>
      </w:r>
      <w:r w:rsidR="00AE0226" w:rsidRPr="00502167">
        <w:rPr>
          <w:rFonts w:asciiTheme="minorHAnsi" w:hAnsiTheme="minorHAnsi" w:cstheme="minorHAnsi"/>
          <w:bCs/>
          <w:highlight w:val="yellow"/>
        </w:rPr>
        <w:t>per ATAC-seq sample.</w:t>
      </w:r>
      <w:r w:rsidR="00AE0226" w:rsidRPr="00204568" w:rsidDel="002B6D57">
        <w:rPr>
          <w:rFonts w:asciiTheme="minorHAnsi" w:hAnsiTheme="minorHAnsi" w:cstheme="minorHAnsi"/>
          <w:color w:val="auto"/>
          <w:spacing w:val="3"/>
          <w:highlight w:val="yellow"/>
        </w:rPr>
        <w:t xml:space="preserve"> </w:t>
      </w:r>
    </w:p>
    <w:p w14:paraId="1A8B075A" w14:textId="77777777" w:rsidR="00DB6274" w:rsidRPr="00204568"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p>
    <w:p w14:paraId="7DE81F54" w14:textId="2B59DE23" w:rsidR="00B93447" w:rsidRPr="00204568" w:rsidRDefault="00136AD6">
      <w:pPr>
        <w:widowControl/>
        <w:autoSpaceDE/>
        <w:autoSpaceDN/>
        <w:adjustRightInd/>
        <w:jc w:val="left"/>
        <w:rPr>
          <w:rFonts w:asciiTheme="minorHAnsi" w:hAnsiTheme="minorHAnsi" w:cstheme="minorHAnsi"/>
          <w:bCs/>
          <w:highlight w:val="yellow"/>
        </w:rPr>
      </w:pPr>
      <w:r w:rsidRPr="00160133">
        <w:rPr>
          <w:rFonts w:asciiTheme="minorHAnsi" w:hAnsiTheme="minorHAnsi" w:cstheme="minorHAnsi"/>
          <w:color w:val="auto"/>
          <w:spacing w:val="3"/>
        </w:rPr>
        <w:t>N</w:t>
      </w:r>
      <w:r w:rsidR="00D611C1">
        <w:rPr>
          <w:rFonts w:asciiTheme="minorHAnsi" w:hAnsiTheme="minorHAnsi" w:cstheme="minorHAnsi"/>
          <w:color w:val="auto"/>
          <w:spacing w:val="3"/>
        </w:rPr>
        <w:t>OTE</w:t>
      </w:r>
      <w:r w:rsidRPr="00160133">
        <w:rPr>
          <w:rFonts w:asciiTheme="minorHAnsi" w:hAnsiTheme="minorHAnsi" w:cstheme="minorHAnsi"/>
          <w:color w:val="auto"/>
          <w:spacing w:val="3"/>
        </w:rPr>
        <w:t xml:space="preserve">: Calculate the </w:t>
      </w:r>
      <w:proofErr w:type="gramStart"/>
      <w:r w:rsidRPr="00160133">
        <w:rPr>
          <w:rFonts w:asciiTheme="minorHAnsi" w:hAnsiTheme="minorHAnsi" w:cstheme="minorHAnsi"/>
          <w:color w:val="auto"/>
          <w:spacing w:val="3"/>
        </w:rPr>
        <w:t>amount</w:t>
      </w:r>
      <w:proofErr w:type="gramEnd"/>
      <w:r w:rsidRPr="00160133">
        <w:rPr>
          <w:rFonts w:asciiTheme="minorHAnsi" w:hAnsiTheme="minorHAnsi" w:cstheme="minorHAnsi"/>
          <w:color w:val="auto"/>
          <w:spacing w:val="3"/>
        </w:rPr>
        <w:t xml:space="preserve"> of beads necessary based on the number of ATAC-seq samples</w:t>
      </w:r>
      <w:r w:rsidR="00706B79" w:rsidRPr="00160133">
        <w:rPr>
          <w:rFonts w:asciiTheme="minorHAnsi" w:hAnsiTheme="minorHAnsi" w:cstheme="minorHAnsi"/>
          <w:color w:val="auto"/>
          <w:spacing w:val="3"/>
        </w:rPr>
        <w:t xml:space="preserve"> being processed</w:t>
      </w:r>
      <w:r w:rsidRPr="00160133">
        <w:rPr>
          <w:rFonts w:asciiTheme="minorHAnsi" w:hAnsiTheme="minorHAnsi" w:cstheme="minorHAnsi"/>
          <w:color w:val="auto"/>
          <w:spacing w:val="3"/>
        </w:rPr>
        <w:t xml:space="preserve">. </w:t>
      </w:r>
      <w:r w:rsidR="00B93447" w:rsidRPr="00160133">
        <w:rPr>
          <w:rFonts w:asciiTheme="minorHAnsi" w:hAnsiTheme="minorHAnsi" w:cstheme="minorHAnsi"/>
          <w:bCs/>
        </w:rPr>
        <w:t>This protocol requires 12.5</w:t>
      </w:r>
      <w:r w:rsidR="00706B79" w:rsidRPr="00160133">
        <w:rPr>
          <w:rFonts w:asciiTheme="minorHAnsi" w:hAnsiTheme="minorHAnsi" w:cstheme="minorHAnsi"/>
          <w:bCs/>
        </w:rPr>
        <w:t xml:space="preserve"> </w:t>
      </w:r>
      <w:r w:rsidR="00D611C1">
        <w:rPr>
          <w:rFonts w:asciiTheme="minorHAnsi" w:hAnsiTheme="minorHAnsi" w:cstheme="minorHAnsi"/>
          <w:bCs/>
        </w:rPr>
        <w:t>µL</w:t>
      </w:r>
      <w:r w:rsidR="00B93447" w:rsidRPr="00160133">
        <w:rPr>
          <w:rFonts w:asciiTheme="minorHAnsi" w:hAnsiTheme="minorHAnsi" w:cstheme="minorHAnsi"/>
          <w:bCs/>
        </w:rPr>
        <w:t xml:space="preserve"> of CD3/CD28 beads per 500</w:t>
      </w:r>
      <w:r w:rsidR="00D611C1">
        <w:rPr>
          <w:rFonts w:asciiTheme="minorHAnsi" w:hAnsiTheme="minorHAnsi" w:cstheme="minorHAnsi"/>
          <w:bCs/>
        </w:rPr>
        <w:t>,000</w:t>
      </w:r>
      <w:r w:rsidR="00B93447" w:rsidRPr="00160133">
        <w:rPr>
          <w:rFonts w:asciiTheme="minorHAnsi" w:hAnsiTheme="minorHAnsi" w:cstheme="minorHAnsi"/>
          <w:bCs/>
        </w:rPr>
        <w:t xml:space="preserve"> cells, which constitutes one ATAC-seq sample. </w:t>
      </w:r>
      <w:r w:rsidR="00AE0226">
        <w:rPr>
          <w:rFonts w:asciiTheme="minorHAnsi" w:hAnsiTheme="minorHAnsi" w:cstheme="minorHAnsi"/>
          <w:bCs/>
          <w:highlight w:val="yellow"/>
        </w:rPr>
        <w:br/>
      </w:r>
    </w:p>
    <w:p w14:paraId="6EA0F8B1" w14:textId="22938B45" w:rsidR="00233A1A" w:rsidRDefault="003E63A2">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bCs/>
          <w:highlight w:val="yellow"/>
        </w:rPr>
        <w:t xml:space="preserve">2.5 </w:t>
      </w:r>
      <w:r w:rsidR="00D74BC2" w:rsidRPr="00D1167B">
        <w:rPr>
          <w:rFonts w:asciiTheme="minorHAnsi" w:hAnsiTheme="minorHAnsi" w:cstheme="minorHAnsi"/>
          <w:color w:val="auto"/>
          <w:spacing w:val="3"/>
          <w:highlight w:val="yellow"/>
        </w:rPr>
        <w:t>Activate</w:t>
      </w:r>
      <w:r w:rsidR="00D611C1">
        <w:rPr>
          <w:rFonts w:asciiTheme="minorHAnsi" w:hAnsiTheme="minorHAnsi" w:cstheme="minorHAnsi"/>
          <w:color w:val="auto"/>
          <w:spacing w:val="3"/>
          <w:highlight w:val="yellow"/>
        </w:rPr>
        <w:t xml:space="preserve"> the</w:t>
      </w:r>
      <w:r w:rsidR="00D74BC2" w:rsidRPr="00D1167B">
        <w:rPr>
          <w:rFonts w:asciiTheme="minorHAnsi" w:hAnsiTheme="minorHAnsi" w:cstheme="minorHAnsi"/>
          <w:color w:val="auto"/>
          <w:spacing w:val="3"/>
          <w:highlight w:val="yellow"/>
        </w:rPr>
        <w:t xml:space="preserve"> CD4+ T </w:t>
      </w:r>
      <w:r w:rsidR="00D611C1">
        <w:rPr>
          <w:rFonts w:asciiTheme="minorHAnsi" w:hAnsiTheme="minorHAnsi" w:cstheme="minorHAnsi"/>
          <w:color w:val="auto"/>
          <w:spacing w:val="3"/>
          <w:highlight w:val="yellow"/>
        </w:rPr>
        <w:t>c</w:t>
      </w:r>
      <w:r w:rsidR="00D74BC2" w:rsidRPr="00D1167B">
        <w:rPr>
          <w:rFonts w:asciiTheme="minorHAnsi" w:hAnsiTheme="minorHAnsi" w:cstheme="minorHAnsi"/>
          <w:color w:val="auto"/>
          <w:spacing w:val="3"/>
          <w:highlight w:val="yellow"/>
        </w:rPr>
        <w:t>ells</w:t>
      </w:r>
      <w:r w:rsidR="00D1167B" w:rsidRPr="00D1167B">
        <w:rPr>
          <w:rFonts w:asciiTheme="minorHAnsi" w:hAnsiTheme="minorHAnsi" w:cstheme="minorHAnsi"/>
          <w:color w:val="auto"/>
          <w:spacing w:val="3"/>
          <w:highlight w:val="yellow"/>
        </w:rPr>
        <w:t>.</w:t>
      </w:r>
      <w:r w:rsidR="00D1167B">
        <w:rPr>
          <w:rFonts w:asciiTheme="minorHAnsi" w:hAnsiTheme="minorHAnsi" w:cstheme="minorHAnsi"/>
          <w:bCs/>
          <w:highlight w:val="yellow"/>
        </w:rPr>
        <w:t xml:space="preserve"> </w:t>
      </w:r>
      <w:r w:rsidR="007D1CDC" w:rsidRPr="00734356">
        <w:rPr>
          <w:rFonts w:asciiTheme="minorHAnsi" w:hAnsiTheme="minorHAnsi" w:cstheme="minorHAnsi"/>
          <w:bCs/>
          <w:highlight w:val="yellow"/>
        </w:rPr>
        <w:t>Collect 500,000 cells in 2.1</w:t>
      </w:r>
      <w:r w:rsidR="00706B79" w:rsidRPr="00734356">
        <w:rPr>
          <w:rFonts w:asciiTheme="minorHAnsi" w:hAnsiTheme="minorHAnsi" w:cstheme="minorHAnsi"/>
          <w:bCs/>
          <w:highlight w:val="yellow"/>
        </w:rPr>
        <w:t xml:space="preserve"> </w:t>
      </w:r>
      <w:r w:rsidR="007D1CDC" w:rsidRPr="00734356">
        <w:rPr>
          <w:rFonts w:asciiTheme="minorHAnsi" w:hAnsiTheme="minorHAnsi" w:cstheme="minorHAnsi"/>
          <w:bCs/>
          <w:highlight w:val="yellow"/>
        </w:rPr>
        <w:t>m</w:t>
      </w:r>
      <w:r w:rsidR="00D611C1">
        <w:rPr>
          <w:rFonts w:asciiTheme="minorHAnsi" w:hAnsiTheme="minorHAnsi" w:cstheme="minorHAnsi"/>
          <w:bCs/>
          <w:highlight w:val="yellow"/>
        </w:rPr>
        <w:t>L of</w:t>
      </w:r>
      <w:r w:rsidR="007D1CDC" w:rsidRPr="00734356">
        <w:rPr>
          <w:rFonts w:asciiTheme="minorHAnsi" w:hAnsiTheme="minorHAnsi" w:cstheme="minorHAnsi"/>
          <w:bCs/>
          <w:highlight w:val="yellow"/>
        </w:rPr>
        <w:t xml:space="preserve"> complete RPMI medium in a </w:t>
      </w:r>
      <w:r w:rsidR="00706B79" w:rsidRPr="00734356">
        <w:rPr>
          <w:rFonts w:asciiTheme="minorHAnsi" w:hAnsiTheme="minorHAnsi" w:cstheme="minorHAnsi"/>
          <w:bCs/>
          <w:highlight w:val="yellow"/>
        </w:rPr>
        <w:t>15 mL conical</w:t>
      </w:r>
      <w:r w:rsidR="007D1CDC" w:rsidRPr="00D1167B">
        <w:rPr>
          <w:rFonts w:asciiTheme="minorHAnsi" w:hAnsiTheme="minorHAnsi" w:cstheme="minorHAnsi"/>
          <w:bCs/>
          <w:highlight w:val="yellow"/>
        </w:rPr>
        <w:t xml:space="preserve"> tube</w:t>
      </w:r>
      <w:r w:rsidR="00AE0226" w:rsidRPr="00D1167B">
        <w:rPr>
          <w:rFonts w:asciiTheme="minorHAnsi" w:hAnsiTheme="minorHAnsi" w:cstheme="minorHAnsi"/>
          <w:bCs/>
          <w:highlight w:val="yellow"/>
        </w:rPr>
        <w:t xml:space="preserve"> and </w:t>
      </w:r>
      <w:r w:rsidR="00AE0226" w:rsidRPr="00AE0226">
        <w:rPr>
          <w:rFonts w:asciiTheme="minorHAnsi" w:hAnsiTheme="minorHAnsi" w:cstheme="minorHAnsi"/>
          <w:bCs/>
          <w:highlight w:val="yellow"/>
        </w:rPr>
        <w:t>a</w:t>
      </w:r>
      <w:r w:rsidR="007D1CDC" w:rsidRPr="00AE0226">
        <w:rPr>
          <w:rFonts w:asciiTheme="minorHAnsi" w:hAnsiTheme="minorHAnsi" w:cstheme="minorHAnsi"/>
          <w:bCs/>
          <w:highlight w:val="yellow"/>
        </w:rPr>
        <w:t>dd 12.5</w:t>
      </w:r>
      <w:r w:rsidR="00706B79" w:rsidRPr="00AE0226">
        <w:rPr>
          <w:rFonts w:asciiTheme="minorHAnsi" w:hAnsiTheme="minorHAnsi" w:cstheme="minorHAnsi"/>
          <w:bCs/>
          <w:highlight w:val="yellow"/>
        </w:rPr>
        <w:t xml:space="preserve"> </w:t>
      </w:r>
      <w:r w:rsidR="00D611C1">
        <w:rPr>
          <w:rFonts w:asciiTheme="minorHAnsi" w:hAnsiTheme="minorHAnsi" w:cstheme="minorHAnsi"/>
          <w:bCs/>
          <w:highlight w:val="yellow"/>
        </w:rPr>
        <w:t>µL of</w:t>
      </w:r>
      <w:r w:rsidR="007D1CDC" w:rsidRPr="00734356">
        <w:rPr>
          <w:rFonts w:asciiTheme="minorHAnsi" w:hAnsiTheme="minorHAnsi" w:cstheme="minorHAnsi"/>
          <w:bCs/>
          <w:highlight w:val="yellow"/>
        </w:rPr>
        <w:t xml:space="preserve"> pre-washed </w:t>
      </w:r>
      <w:r w:rsidR="00233A1A" w:rsidRPr="00734356">
        <w:rPr>
          <w:rFonts w:asciiTheme="minorHAnsi" w:hAnsiTheme="minorHAnsi" w:cstheme="minorHAnsi"/>
          <w:color w:val="auto"/>
          <w:spacing w:val="3"/>
          <w:highlight w:val="yellow"/>
        </w:rPr>
        <w:t xml:space="preserve">human T-activator </w:t>
      </w:r>
      <w:r w:rsidR="00233A1A" w:rsidRPr="00AE0226">
        <w:rPr>
          <w:rFonts w:asciiTheme="minorHAnsi" w:hAnsiTheme="minorHAnsi" w:cstheme="minorHAnsi"/>
          <w:color w:val="auto"/>
          <w:spacing w:val="3"/>
          <w:highlight w:val="yellow"/>
        </w:rPr>
        <w:t xml:space="preserve">beads. </w:t>
      </w:r>
      <w:r w:rsidR="007D1CDC" w:rsidRPr="00AE0226">
        <w:rPr>
          <w:rFonts w:asciiTheme="minorHAnsi" w:hAnsiTheme="minorHAnsi" w:cstheme="minorHAnsi"/>
          <w:bCs/>
          <w:highlight w:val="yellow"/>
        </w:rPr>
        <w:t xml:space="preserve">Mix gently by inverting the </w:t>
      </w:r>
      <w:r w:rsidR="00233A1A" w:rsidRPr="00AE0226">
        <w:rPr>
          <w:rFonts w:asciiTheme="minorHAnsi" w:hAnsiTheme="minorHAnsi" w:cstheme="minorHAnsi"/>
          <w:bCs/>
          <w:highlight w:val="yellow"/>
        </w:rPr>
        <w:t xml:space="preserve">tube. </w:t>
      </w:r>
    </w:p>
    <w:p w14:paraId="6E661CB7" w14:textId="77777777" w:rsidR="00DB6274" w:rsidRPr="00AE0226"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p>
    <w:p w14:paraId="31A21846" w14:textId="11529D2D" w:rsidR="00233A1A" w:rsidRPr="00AE0226" w:rsidRDefault="003E63A2">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r>
        <w:rPr>
          <w:rFonts w:asciiTheme="minorHAnsi" w:hAnsiTheme="minorHAnsi" w:cstheme="minorHAnsi"/>
          <w:bCs/>
          <w:highlight w:val="yellow"/>
        </w:rPr>
        <w:t xml:space="preserve">2.6 </w:t>
      </w:r>
      <w:r w:rsidR="00233A1A" w:rsidRPr="00734356">
        <w:rPr>
          <w:rFonts w:asciiTheme="minorHAnsi" w:hAnsiTheme="minorHAnsi" w:cstheme="minorHAnsi"/>
          <w:bCs/>
          <w:highlight w:val="yellow"/>
        </w:rPr>
        <w:t>Gently transfer the cells with beads to a sterile reservoir</w:t>
      </w:r>
      <w:r w:rsidR="00AE0226" w:rsidRPr="00734356">
        <w:rPr>
          <w:rFonts w:asciiTheme="minorHAnsi" w:hAnsiTheme="minorHAnsi" w:cstheme="minorHAnsi"/>
          <w:bCs/>
          <w:highlight w:val="yellow"/>
        </w:rPr>
        <w:t xml:space="preserve"> and</w:t>
      </w:r>
      <w:r w:rsidR="00AE0226">
        <w:rPr>
          <w:rFonts w:asciiTheme="minorHAnsi" w:hAnsiTheme="minorHAnsi" w:cstheme="minorHAnsi"/>
          <w:bCs/>
          <w:highlight w:val="yellow"/>
        </w:rPr>
        <w:t xml:space="preserve"> p</w:t>
      </w:r>
      <w:r w:rsidR="007D1CDC" w:rsidRPr="00734356">
        <w:rPr>
          <w:rFonts w:asciiTheme="minorHAnsi" w:hAnsiTheme="minorHAnsi" w:cstheme="minorHAnsi"/>
          <w:bCs/>
          <w:highlight w:val="yellow"/>
        </w:rPr>
        <w:t>late 200</w:t>
      </w:r>
      <w:r w:rsidR="00233A1A" w:rsidRPr="00734356">
        <w:rPr>
          <w:rFonts w:asciiTheme="minorHAnsi" w:hAnsiTheme="minorHAnsi" w:cstheme="minorHAnsi"/>
          <w:bCs/>
          <w:highlight w:val="yellow"/>
        </w:rPr>
        <w:t xml:space="preserve"> </w:t>
      </w:r>
      <w:r w:rsidR="00D611C1">
        <w:rPr>
          <w:rFonts w:asciiTheme="minorHAnsi" w:hAnsiTheme="minorHAnsi" w:cstheme="minorHAnsi"/>
          <w:bCs/>
          <w:highlight w:val="yellow"/>
        </w:rPr>
        <w:t>µL</w:t>
      </w:r>
      <w:r w:rsidR="00233A1A" w:rsidRPr="00734356">
        <w:rPr>
          <w:rFonts w:asciiTheme="minorHAnsi" w:hAnsiTheme="minorHAnsi" w:cstheme="minorHAnsi"/>
          <w:bCs/>
          <w:highlight w:val="yellow"/>
        </w:rPr>
        <w:t xml:space="preserve"> of cells with beads per </w:t>
      </w:r>
      <w:r w:rsidR="007D1CDC" w:rsidRPr="00734356">
        <w:rPr>
          <w:rFonts w:asciiTheme="minorHAnsi" w:hAnsiTheme="minorHAnsi" w:cstheme="minorHAnsi"/>
          <w:bCs/>
          <w:highlight w:val="yellow"/>
        </w:rPr>
        <w:t xml:space="preserve">well of round bottom 96-well plate </w:t>
      </w:r>
      <w:r w:rsidR="00233A1A" w:rsidRPr="00734356">
        <w:rPr>
          <w:rFonts w:asciiTheme="minorHAnsi" w:hAnsiTheme="minorHAnsi" w:cstheme="minorHAnsi"/>
          <w:bCs/>
          <w:highlight w:val="yellow"/>
        </w:rPr>
        <w:t xml:space="preserve">using a multi-channel pipette. </w:t>
      </w:r>
      <w:r w:rsidR="00233A1A" w:rsidRPr="00AE0226">
        <w:rPr>
          <w:rFonts w:asciiTheme="minorHAnsi" w:hAnsiTheme="minorHAnsi" w:cstheme="minorHAnsi"/>
          <w:bCs/>
          <w:highlight w:val="yellow"/>
        </w:rPr>
        <w:t xml:space="preserve"> Incubate for </w:t>
      </w:r>
      <w:r w:rsidR="00DF3E4A" w:rsidRPr="00AE0226">
        <w:rPr>
          <w:rFonts w:asciiTheme="minorHAnsi" w:hAnsiTheme="minorHAnsi" w:cstheme="minorHAnsi"/>
          <w:bCs/>
          <w:highlight w:val="yellow"/>
        </w:rPr>
        <w:t>48 h</w:t>
      </w:r>
      <w:r w:rsidR="00706B79" w:rsidRPr="00AE0226">
        <w:rPr>
          <w:rFonts w:asciiTheme="minorHAnsi" w:hAnsiTheme="minorHAnsi" w:cstheme="minorHAnsi"/>
          <w:bCs/>
          <w:highlight w:val="yellow"/>
        </w:rPr>
        <w:t xml:space="preserve"> </w:t>
      </w:r>
      <w:r w:rsidR="00706B79" w:rsidRPr="00AE0226">
        <w:rPr>
          <w:rFonts w:asciiTheme="minorHAnsi" w:hAnsiTheme="minorHAnsi" w:cstheme="minorHAnsi"/>
          <w:bCs/>
          <w:highlight w:val="yellow"/>
        </w:rPr>
        <w:lastRenderedPageBreak/>
        <w:t xml:space="preserve">in a 37 </w:t>
      </w:r>
      <w:r w:rsidR="00706B79" w:rsidRPr="00AE0226">
        <w:rPr>
          <w:rFonts w:asciiTheme="minorHAnsi" w:hAnsiTheme="minorHAnsi" w:cstheme="minorHAnsi"/>
          <w:color w:val="222222"/>
          <w:spacing w:val="3"/>
          <w:highlight w:val="yellow"/>
        </w:rPr>
        <w:t>°C</w:t>
      </w:r>
      <w:r w:rsidR="00E80FF4" w:rsidRPr="00AE0226">
        <w:rPr>
          <w:rFonts w:asciiTheme="minorHAnsi" w:hAnsiTheme="minorHAnsi" w:cstheme="minorHAnsi"/>
          <w:bCs/>
          <w:highlight w:val="yellow"/>
        </w:rPr>
        <w:t>,</w:t>
      </w:r>
      <w:r w:rsidR="00233A1A" w:rsidRPr="00AE0226">
        <w:rPr>
          <w:rFonts w:asciiTheme="minorHAnsi" w:hAnsiTheme="minorHAnsi" w:cstheme="minorHAnsi"/>
          <w:bCs/>
          <w:highlight w:val="yellow"/>
        </w:rPr>
        <w:t xml:space="preserve"> 5%</w:t>
      </w:r>
      <w:r w:rsidR="00EB14E0" w:rsidRPr="00AE0226">
        <w:rPr>
          <w:rFonts w:asciiTheme="minorHAnsi" w:hAnsiTheme="minorHAnsi" w:cstheme="minorHAnsi"/>
          <w:bCs/>
          <w:highlight w:val="yellow"/>
        </w:rPr>
        <w:t xml:space="preserve"> </w:t>
      </w:r>
      <w:r w:rsidR="00233A1A" w:rsidRPr="00AE0226">
        <w:rPr>
          <w:rFonts w:asciiTheme="minorHAnsi" w:hAnsiTheme="minorHAnsi" w:cstheme="minorHAnsi"/>
          <w:bCs/>
          <w:highlight w:val="yellow"/>
        </w:rPr>
        <w:t>CO</w:t>
      </w:r>
      <w:r w:rsidR="00706B79" w:rsidRPr="00AE0226">
        <w:rPr>
          <w:rFonts w:asciiTheme="minorHAnsi" w:hAnsiTheme="minorHAnsi" w:cstheme="minorHAnsi"/>
          <w:bCs/>
          <w:highlight w:val="yellow"/>
          <w:vertAlign w:val="subscript"/>
        </w:rPr>
        <w:t>2</w:t>
      </w:r>
      <w:r w:rsidR="00233A1A" w:rsidRPr="00AE0226">
        <w:rPr>
          <w:rFonts w:asciiTheme="minorHAnsi" w:hAnsiTheme="minorHAnsi" w:cstheme="minorHAnsi"/>
          <w:bCs/>
          <w:highlight w:val="yellow"/>
        </w:rPr>
        <w:t xml:space="preserve"> incubator. </w:t>
      </w:r>
    </w:p>
    <w:p w14:paraId="6563AB97"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highlight w:val="yellow"/>
        </w:rPr>
      </w:pPr>
    </w:p>
    <w:p w14:paraId="0B1FC329" w14:textId="63E9D82D" w:rsidR="00EB14E0" w:rsidRPr="00AE0226" w:rsidRDefault="00DB6274">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r>
        <w:rPr>
          <w:rFonts w:asciiTheme="minorHAnsi" w:hAnsiTheme="minorHAnsi" w:cstheme="minorHAnsi"/>
          <w:bCs/>
          <w:highlight w:val="yellow"/>
        </w:rPr>
        <w:t xml:space="preserve">2.7 </w:t>
      </w:r>
      <w:r w:rsidRPr="00734356">
        <w:rPr>
          <w:rFonts w:asciiTheme="minorHAnsi" w:hAnsiTheme="minorHAnsi" w:cstheme="minorHAnsi"/>
          <w:bCs/>
          <w:highlight w:val="yellow"/>
        </w:rPr>
        <w:t>Post incubation</w:t>
      </w:r>
      <w:r w:rsidR="00D611C1">
        <w:rPr>
          <w:rFonts w:asciiTheme="minorHAnsi" w:hAnsiTheme="minorHAnsi" w:cstheme="minorHAnsi"/>
          <w:bCs/>
          <w:highlight w:val="yellow"/>
        </w:rPr>
        <w:t>,</w:t>
      </w:r>
      <w:r w:rsidR="00EB14E0" w:rsidRPr="00734356">
        <w:rPr>
          <w:rFonts w:asciiTheme="minorHAnsi" w:hAnsiTheme="minorHAnsi" w:cstheme="minorHAnsi"/>
          <w:bCs/>
          <w:highlight w:val="yellow"/>
        </w:rPr>
        <w:t xml:space="preserve"> </w:t>
      </w:r>
      <w:r w:rsidR="009D71B4" w:rsidRPr="00734356">
        <w:rPr>
          <w:rFonts w:asciiTheme="minorHAnsi" w:hAnsiTheme="minorHAnsi" w:cstheme="minorHAnsi"/>
          <w:bCs/>
          <w:highlight w:val="yellow"/>
        </w:rPr>
        <w:t>centrifuge</w:t>
      </w:r>
      <w:r w:rsidR="00EB14E0" w:rsidRPr="00734356">
        <w:rPr>
          <w:rFonts w:asciiTheme="minorHAnsi" w:hAnsiTheme="minorHAnsi" w:cstheme="minorHAnsi"/>
          <w:bCs/>
          <w:highlight w:val="yellow"/>
        </w:rPr>
        <w:t xml:space="preserve"> the 96</w:t>
      </w:r>
      <w:r w:rsidR="00D1167B">
        <w:rPr>
          <w:rFonts w:asciiTheme="minorHAnsi" w:hAnsiTheme="minorHAnsi" w:cstheme="minorHAnsi"/>
          <w:bCs/>
          <w:highlight w:val="yellow"/>
        </w:rPr>
        <w:t>-</w:t>
      </w:r>
      <w:r w:rsidR="00EB14E0" w:rsidRPr="00734356">
        <w:rPr>
          <w:rFonts w:asciiTheme="minorHAnsi" w:hAnsiTheme="minorHAnsi" w:cstheme="minorHAnsi"/>
          <w:bCs/>
          <w:highlight w:val="yellow"/>
        </w:rPr>
        <w:t xml:space="preserve">well plate </w:t>
      </w:r>
      <w:r w:rsidR="00D611C1" w:rsidRPr="00AE0226">
        <w:rPr>
          <w:rFonts w:asciiTheme="minorHAnsi" w:hAnsiTheme="minorHAnsi" w:cstheme="minorHAnsi"/>
          <w:bCs/>
          <w:highlight w:val="yellow"/>
        </w:rPr>
        <w:t xml:space="preserve">for 8 min </w:t>
      </w:r>
      <w:r w:rsidR="00EB14E0" w:rsidRPr="00734356">
        <w:rPr>
          <w:rFonts w:asciiTheme="minorHAnsi" w:hAnsiTheme="minorHAnsi" w:cstheme="minorHAnsi"/>
          <w:bCs/>
          <w:highlight w:val="yellow"/>
        </w:rPr>
        <w:t xml:space="preserve">at </w:t>
      </w:r>
      <w:r w:rsidR="00EF4681" w:rsidRPr="00734356">
        <w:rPr>
          <w:rFonts w:asciiTheme="minorHAnsi" w:hAnsiTheme="minorHAnsi" w:cstheme="minorHAnsi"/>
          <w:bCs/>
          <w:highlight w:val="yellow"/>
        </w:rPr>
        <w:t xml:space="preserve">423 x </w:t>
      </w:r>
      <w:r w:rsidR="00EF4681" w:rsidRPr="00AC44AF">
        <w:rPr>
          <w:rFonts w:asciiTheme="minorHAnsi" w:hAnsiTheme="minorHAnsi" w:cstheme="minorHAnsi"/>
          <w:bCs/>
          <w:i/>
          <w:highlight w:val="yellow"/>
        </w:rPr>
        <w:t xml:space="preserve">g </w:t>
      </w:r>
      <w:r w:rsidR="00D611C1">
        <w:rPr>
          <w:rFonts w:asciiTheme="minorHAnsi" w:hAnsiTheme="minorHAnsi" w:cstheme="minorHAnsi"/>
          <w:bCs/>
          <w:highlight w:val="yellow"/>
        </w:rPr>
        <w:t>and RT</w:t>
      </w:r>
      <w:r w:rsidR="00EB14E0" w:rsidRPr="00AE0226">
        <w:rPr>
          <w:rFonts w:asciiTheme="minorHAnsi" w:hAnsiTheme="minorHAnsi" w:cstheme="minorHAnsi"/>
          <w:bCs/>
          <w:highlight w:val="yellow"/>
        </w:rPr>
        <w:t>.</w:t>
      </w:r>
      <w:r w:rsidR="009128A7">
        <w:rPr>
          <w:rFonts w:asciiTheme="minorHAnsi" w:hAnsiTheme="minorHAnsi" w:cstheme="minorHAnsi"/>
          <w:bCs/>
          <w:highlight w:val="yellow"/>
        </w:rPr>
        <w:t xml:space="preserve"> </w:t>
      </w:r>
      <w:r w:rsidR="00EB14E0" w:rsidRPr="00734356">
        <w:rPr>
          <w:rFonts w:asciiTheme="minorHAnsi" w:hAnsiTheme="minorHAnsi" w:cstheme="minorHAnsi"/>
          <w:bCs/>
          <w:highlight w:val="yellow"/>
        </w:rPr>
        <w:t xml:space="preserve">Remove 100 </w:t>
      </w:r>
      <w:r w:rsidR="00D611C1">
        <w:rPr>
          <w:rFonts w:asciiTheme="minorHAnsi" w:hAnsiTheme="minorHAnsi" w:cstheme="minorHAnsi"/>
          <w:bCs/>
          <w:highlight w:val="yellow"/>
        </w:rPr>
        <w:t>µL</w:t>
      </w:r>
      <w:r w:rsidR="00EB14E0" w:rsidRPr="00734356">
        <w:rPr>
          <w:rFonts w:asciiTheme="minorHAnsi" w:hAnsiTheme="minorHAnsi" w:cstheme="minorHAnsi"/>
          <w:bCs/>
          <w:highlight w:val="yellow"/>
        </w:rPr>
        <w:t xml:space="preserve"> </w:t>
      </w:r>
      <w:r w:rsidR="00D611C1">
        <w:rPr>
          <w:rFonts w:asciiTheme="minorHAnsi" w:hAnsiTheme="minorHAnsi" w:cstheme="minorHAnsi"/>
          <w:bCs/>
          <w:highlight w:val="yellow"/>
        </w:rPr>
        <w:t xml:space="preserve">of </w:t>
      </w:r>
      <w:r w:rsidR="00EB14E0" w:rsidRPr="00734356">
        <w:rPr>
          <w:rFonts w:asciiTheme="minorHAnsi" w:hAnsiTheme="minorHAnsi" w:cstheme="minorHAnsi"/>
          <w:bCs/>
          <w:highlight w:val="yellow"/>
        </w:rPr>
        <w:t>medium per well from the 96</w:t>
      </w:r>
      <w:r w:rsidR="00D611C1">
        <w:rPr>
          <w:rFonts w:asciiTheme="minorHAnsi" w:hAnsiTheme="minorHAnsi" w:cstheme="minorHAnsi"/>
          <w:bCs/>
          <w:highlight w:val="yellow"/>
        </w:rPr>
        <w:t>-</w:t>
      </w:r>
      <w:r w:rsidR="00EB14E0" w:rsidRPr="00734356">
        <w:rPr>
          <w:rFonts w:asciiTheme="minorHAnsi" w:hAnsiTheme="minorHAnsi" w:cstheme="minorHAnsi"/>
          <w:bCs/>
          <w:highlight w:val="yellow"/>
        </w:rPr>
        <w:t xml:space="preserve">well plate, collecting it to a conical tube before discarding to ensure no bead loss. Resuspend the cell pellet in the remaining 100 </w:t>
      </w:r>
      <w:r w:rsidR="00D611C1">
        <w:rPr>
          <w:rFonts w:asciiTheme="minorHAnsi" w:hAnsiTheme="minorHAnsi" w:cstheme="minorHAnsi"/>
          <w:bCs/>
          <w:highlight w:val="yellow"/>
        </w:rPr>
        <w:t>µL</w:t>
      </w:r>
      <w:r w:rsidR="00EB14E0" w:rsidRPr="00734356">
        <w:rPr>
          <w:rFonts w:asciiTheme="minorHAnsi" w:hAnsiTheme="minorHAnsi" w:cstheme="minorHAnsi"/>
          <w:bCs/>
          <w:highlight w:val="yellow"/>
        </w:rPr>
        <w:t xml:space="preserve"> and collect all </w:t>
      </w:r>
      <w:r w:rsidR="00D611C1">
        <w:rPr>
          <w:rFonts w:asciiTheme="minorHAnsi" w:hAnsiTheme="minorHAnsi" w:cstheme="minorHAnsi"/>
          <w:bCs/>
          <w:highlight w:val="yellow"/>
        </w:rPr>
        <w:t>in</w:t>
      </w:r>
      <w:r w:rsidR="00EB14E0" w:rsidRPr="00734356">
        <w:rPr>
          <w:rFonts w:asciiTheme="minorHAnsi" w:hAnsiTheme="minorHAnsi" w:cstheme="minorHAnsi"/>
          <w:bCs/>
          <w:highlight w:val="yellow"/>
        </w:rPr>
        <w:t xml:space="preserve"> a 1.5 mL</w:t>
      </w:r>
      <w:r w:rsidR="00EB14E0" w:rsidRPr="00AE0226">
        <w:rPr>
          <w:rFonts w:asciiTheme="minorHAnsi" w:hAnsiTheme="minorHAnsi" w:cstheme="minorHAnsi"/>
          <w:bCs/>
          <w:highlight w:val="yellow"/>
        </w:rPr>
        <w:t xml:space="preserve"> tube. </w:t>
      </w:r>
    </w:p>
    <w:p w14:paraId="1EECE07F"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highlight w:val="yellow"/>
        </w:rPr>
      </w:pPr>
    </w:p>
    <w:p w14:paraId="58AAC7FF" w14:textId="1D170F4A" w:rsidR="00EB14E0" w:rsidRPr="00160133" w:rsidRDefault="00EB14E0">
      <w:pPr>
        <w:pStyle w:val="NormalWeb"/>
        <w:shd w:val="clear" w:color="auto" w:fill="FFFFFF"/>
        <w:spacing w:before="0" w:beforeAutospacing="0" w:after="0" w:afterAutospacing="0"/>
        <w:jc w:val="left"/>
        <w:rPr>
          <w:rFonts w:asciiTheme="minorHAnsi" w:hAnsiTheme="minorHAnsi" w:cstheme="minorHAnsi"/>
          <w:color w:val="222222"/>
          <w:spacing w:val="3"/>
        </w:rPr>
      </w:pPr>
      <w:r w:rsidRPr="00160133">
        <w:rPr>
          <w:rFonts w:asciiTheme="minorHAnsi" w:hAnsiTheme="minorHAnsi" w:cstheme="minorHAnsi"/>
          <w:bCs/>
        </w:rPr>
        <w:t>N</w:t>
      </w:r>
      <w:r w:rsidR="00D611C1">
        <w:rPr>
          <w:rFonts w:asciiTheme="minorHAnsi" w:hAnsiTheme="minorHAnsi" w:cstheme="minorHAnsi"/>
          <w:bCs/>
        </w:rPr>
        <w:t>OTE</w:t>
      </w:r>
      <w:r w:rsidRPr="00160133">
        <w:rPr>
          <w:rFonts w:asciiTheme="minorHAnsi" w:hAnsiTheme="minorHAnsi" w:cstheme="minorHAnsi"/>
          <w:bCs/>
        </w:rPr>
        <w:t xml:space="preserve">: 10 wells of activated T cells will be collected in a 1 mL volume. </w:t>
      </w:r>
    </w:p>
    <w:p w14:paraId="12233654"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highlight w:val="yellow"/>
        </w:rPr>
      </w:pPr>
    </w:p>
    <w:p w14:paraId="0DC488D8" w14:textId="5C424A1A" w:rsidR="009E44EA" w:rsidRPr="00734356" w:rsidRDefault="003E63A2">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r>
        <w:rPr>
          <w:rFonts w:asciiTheme="minorHAnsi" w:hAnsiTheme="minorHAnsi" w:cstheme="minorHAnsi"/>
          <w:bCs/>
          <w:highlight w:val="yellow"/>
        </w:rPr>
        <w:t xml:space="preserve">2.8 </w:t>
      </w:r>
      <w:r w:rsidR="00967309" w:rsidRPr="00204568">
        <w:rPr>
          <w:rFonts w:asciiTheme="minorHAnsi" w:hAnsiTheme="minorHAnsi" w:cstheme="minorHAnsi"/>
          <w:bCs/>
          <w:highlight w:val="yellow"/>
        </w:rPr>
        <w:t xml:space="preserve">Perform </w:t>
      </w:r>
      <w:r w:rsidR="009D71B4" w:rsidRPr="00204568">
        <w:rPr>
          <w:rFonts w:asciiTheme="minorHAnsi" w:hAnsiTheme="minorHAnsi" w:cstheme="minorHAnsi"/>
          <w:bCs/>
          <w:highlight w:val="yellow"/>
        </w:rPr>
        <w:t>CD4+</w:t>
      </w:r>
      <w:r w:rsidR="002125BB" w:rsidRPr="00204568">
        <w:rPr>
          <w:rFonts w:asciiTheme="minorHAnsi" w:hAnsiTheme="minorHAnsi" w:cstheme="minorHAnsi"/>
          <w:bCs/>
          <w:highlight w:val="yellow"/>
        </w:rPr>
        <w:t xml:space="preserve"> </w:t>
      </w:r>
      <w:r w:rsidR="00D611C1">
        <w:rPr>
          <w:rFonts w:asciiTheme="minorHAnsi" w:hAnsiTheme="minorHAnsi" w:cstheme="minorHAnsi"/>
          <w:bCs/>
          <w:highlight w:val="yellow"/>
        </w:rPr>
        <w:t>i</w:t>
      </w:r>
      <w:r w:rsidR="00DF3E4A" w:rsidRPr="00204568">
        <w:rPr>
          <w:rFonts w:asciiTheme="minorHAnsi" w:hAnsiTheme="minorHAnsi" w:cstheme="minorHAnsi"/>
          <w:bCs/>
          <w:highlight w:val="yellow"/>
        </w:rPr>
        <w:t>solation</w:t>
      </w:r>
      <w:r w:rsidR="00D1167B">
        <w:rPr>
          <w:rFonts w:asciiTheme="minorHAnsi" w:hAnsiTheme="minorHAnsi" w:cstheme="minorHAnsi"/>
          <w:bCs/>
          <w:highlight w:val="yellow"/>
        </w:rPr>
        <w:t xml:space="preserve">. </w:t>
      </w:r>
      <w:r w:rsidR="00D1167B" w:rsidRPr="00502167">
        <w:rPr>
          <w:rFonts w:asciiTheme="minorHAnsi" w:hAnsiTheme="minorHAnsi" w:cstheme="minorHAnsi"/>
          <w:bCs/>
          <w:highlight w:val="yellow"/>
        </w:rPr>
        <w:t xml:space="preserve">Add 50 </w:t>
      </w:r>
      <w:r w:rsidR="00D611C1">
        <w:rPr>
          <w:rFonts w:asciiTheme="minorHAnsi" w:hAnsiTheme="minorHAnsi" w:cstheme="minorHAnsi"/>
          <w:bCs/>
          <w:highlight w:val="yellow"/>
        </w:rPr>
        <w:t>µL</w:t>
      </w:r>
      <w:r w:rsidR="00D1167B" w:rsidRPr="00502167">
        <w:rPr>
          <w:rFonts w:asciiTheme="minorHAnsi" w:hAnsiTheme="minorHAnsi" w:cstheme="minorHAnsi"/>
          <w:bCs/>
          <w:highlight w:val="yellow"/>
        </w:rPr>
        <w:t xml:space="preserve"> </w:t>
      </w:r>
      <w:r w:rsidR="00D611C1">
        <w:rPr>
          <w:rFonts w:asciiTheme="minorHAnsi" w:hAnsiTheme="minorHAnsi" w:cstheme="minorHAnsi"/>
          <w:bCs/>
          <w:highlight w:val="yellow"/>
        </w:rPr>
        <w:t xml:space="preserve">of </w:t>
      </w:r>
      <w:r w:rsidR="00D1167B" w:rsidRPr="00502167">
        <w:rPr>
          <w:rFonts w:asciiTheme="minorHAnsi" w:hAnsiTheme="minorHAnsi" w:cstheme="minorHAnsi"/>
          <w:bCs/>
          <w:highlight w:val="yellow"/>
        </w:rPr>
        <w:t xml:space="preserve">pre-washed </w:t>
      </w:r>
      <w:r w:rsidR="00D1167B" w:rsidRPr="00502167">
        <w:rPr>
          <w:rFonts w:asciiTheme="minorHAnsi" w:hAnsiTheme="minorHAnsi" w:cstheme="minorHAnsi"/>
          <w:highlight w:val="yellow"/>
        </w:rPr>
        <w:t>CD4</w:t>
      </w:r>
      <w:r w:rsidR="00D1167B">
        <w:rPr>
          <w:rFonts w:asciiTheme="minorHAnsi" w:hAnsiTheme="minorHAnsi" w:cstheme="minorHAnsi"/>
          <w:highlight w:val="yellow"/>
        </w:rPr>
        <w:t xml:space="preserve"> conjugated </w:t>
      </w:r>
      <w:r w:rsidR="00D1167B" w:rsidRPr="00502167">
        <w:rPr>
          <w:rFonts w:asciiTheme="minorHAnsi" w:hAnsiTheme="minorHAnsi" w:cstheme="minorHAnsi"/>
          <w:highlight w:val="yellow"/>
        </w:rPr>
        <w:t>beads to</w:t>
      </w:r>
      <w:r w:rsidR="00D1167B" w:rsidRPr="00502167">
        <w:rPr>
          <w:rFonts w:asciiTheme="minorHAnsi" w:hAnsiTheme="minorHAnsi" w:cstheme="minorHAnsi"/>
          <w:bCs/>
          <w:highlight w:val="yellow"/>
        </w:rPr>
        <w:t xml:space="preserve"> 500,000 cells in 1 </w:t>
      </w:r>
      <w:r>
        <w:rPr>
          <w:rFonts w:asciiTheme="minorHAnsi" w:hAnsiTheme="minorHAnsi" w:cstheme="minorHAnsi"/>
          <w:bCs/>
          <w:highlight w:val="yellow"/>
        </w:rPr>
        <w:t>mL</w:t>
      </w:r>
      <w:r w:rsidR="00D611C1">
        <w:rPr>
          <w:rFonts w:asciiTheme="minorHAnsi" w:hAnsiTheme="minorHAnsi" w:cstheme="minorHAnsi"/>
          <w:bCs/>
          <w:highlight w:val="yellow"/>
        </w:rPr>
        <w:t xml:space="preserve"> of</w:t>
      </w:r>
      <w:r w:rsidR="00D1167B" w:rsidRPr="00502167">
        <w:rPr>
          <w:rFonts w:asciiTheme="minorHAnsi" w:hAnsiTheme="minorHAnsi" w:cstheme="minorHAnsi"/>
          <w:bCs/>
          <w:highlight w:val="yellow"/>
        </w:rPr>
        <w:t xml:space="preserve"> </w:t>
      </w:r>
      <w:r>
        <w:rPr>
          <w:rFonts w:asciiTheme="minorHAnsi" w:hAnsiTheme="minorHAnsi" w:cstheme="minorHAnsi"/>
          <w:color w:val="auto"/>
          <w:highlight w:val="yellow"/>
        </w:rPr>
        <w:t>complete RPMI</w:t>
      </w:r>
      <w:r w:rsidR="00D1167B" w:rsidRPr="00502167">
        <w:rPr>
          <w:rFonts w:asciiTheme="minorHAnsi" w:hAnsiTheme="minorHAnsi" w:cstheme="minorHAnsi"/>
          <w:bCs/>
          <w:highlight w:val="yellow"/>
        </w:rPr>
        <w:t xml:space="preserve">. Combine beads and cells by pipette. </w:t>
      </w:r>
      <w:r w:rsidR="00D1167B" w:rsidRPr="00502167">
        <w:rPr>
          <w:rFonts w:asciiTheme="minorHAnsi" w:hAnsiTheme="minorHAnsi" w:cstheme="minorHAnsi"/>
          <w:highlight w:val="yellow"/>
        </w:rPr>
        <w:t xml:space="preserve">Incubate for 20 min at 4 </w:t>
      </w:r>
      <w:r w:rsidR="00D1167B" w:rsidRPr="00502167">
        <w:rPr>
          <w:rFonts w:asciiTheme="minorHAnsi" w:hAnsiTheme="minorHAnsi" w:cstheme="minorHAnsi"/>
          <w:color w:val="222222"/>
          <w:spacing w:val="3"/>
          <w:highlight w:val="yellow"/>
        </w:rPr>
        <w:t>°C</w:t>
      </w:r>
      <w:r w:rsidR="00D1167B" w:rsidRPr="00502167">
        <w:rPr>
          <w:rFonts w:asciiTheme="minorHAnsi" w:hAnsiTheme="minorHAnsi" w:cstheme="minorHAnsi"/>
          <w:highlight w:val="yellow"/>
        </w:rPr>
        <w:t xml:space="preserve"> in the</w:t>
      </w:r>
      <w:r w:rsidR="00160133">
        <w:rPr>
          <w:rFonts w:asciiTheme="minorHAnsi" w:hAnsiTheme="minorHAnsi" w:cstheme="minorHAnsi"/>
          <w:highlight w:val="yellow"/>
        </w:rPr>
        <w:t xml:space="preserve"> </w:t>
      </w:r>
      <w:r w:rsidR="00D1167B" w:rsidRPr="00502167">
        <w:rPr>
          <w:rFonts w:asciiTheme="minorHAnsi" w:hAnsiTheme="minorHAnsi" w:cstheme="minorHAnsi"/>
          <w:highlight w:val="yellow"/>
        </w:rPr>
        <w:t xml:space="preserve">fridge. Agitate beads and cell mixture every 6 min. </w:t>
      </w:r>
    </w:p>
    <w:p w14:paraId="15939D18" w14:textId="77777777" w:rsidR="00160133" w:rsidRDefault="00160133">
      <w:pPr>
        <w:pStyle w:val="NormalWeb"/>
        <w:shd w:val="clear" w:color="auto" w:fill="FFFFFF"/>
        <w:spacing w:before="0" w:beforeAutospacing="0" w:after="0" w:afterAutospacing="0"/>
        <w:jc w:val="left"/>
        <w:rPr>
          <w:rFonts w:asciiTheme="minorHAnsi" w:hAnsiTheme="minorHAnsi" w:cstheme="minorHAnsi"/>
          <w:bCs/>
          <w:highlight w:val="yellow"/>
        </w:rPr>
      </w:pPr>
    </w:p>
    <w:p w14:paraId="438D9EBB" w14:textId="24319B3B" w:rsidR="009E44EA" w:rsidRPr="00160133" w:rsidRDefault="009E44EA">
      <w:pPr>
        <w:pStyle w:val="NormalWeb"/>
        <w:shd w:val="clear" w:color="auto" w:fill="FFFFFF"/>
        <w:spacing w:before="0" w:beforeAutospacing="0" w:after="0" w:afterAutospacing="0"/>
        <w:jc w:val="left"/>
        <w:rPr>
          <w:rFonts w:asciiTheme="minorHAnsi" w:hAnsiTheme="minorHAnsi" w:cstheme="minorHAnsi"/>
          <w:color w:val="222222"/>
          <w:spacing w:val="3"/>
        </w:rPr>
      </w:pPr>
      <w:r w:rsidRPr="00160133">
        <w:rPr>
          <w:rFonts w:asciiTheme="minorHAnsi" w:hAnsiTheme="minorHAnsi" w:cstheme="minorHAnsi"/>
          <w:bCs/>
        </w:rPr>
        <w:t>N</w:t>
      </w:r>
      <w:r w:rsidR="00D611C1">
        <w:rPr>
          <w:rFonts w:asciiTheme="minorHAnsi" w:hAnsiTheme="minorHAnsi" w:cstheme="minorHAnsi"/>
          <w:bCs/>
        </w:rPr>
        <w:t>OTE</w:t>
      </w:r>
      <w:r w:rsidRPr="00160133">
        <w:rPr>
          <w:rFonts w:asciiTheme="minorHAnsi" w:hAnsiTheme="minorHAnsi" w:cstheme="minorHAnsi"/>
          <w:bCs/>
        </w:rPr>
        <w:t xml:space="preserve">: This </w:t>
      </w:r>
      <w:r w:rsidR="002125BB" w:rsidRPr="00160133">
        <w:rPr>
          <w:rFonts w:asciiTheme="minorHAnsi" w:hAnsiTheme="minorHAnsi" w:cstheme="minorHAnsi"/>
          <w:bCs/>
        </w:rPr>
        <w:t>protocol is</w:t>
      </w:r>
      <w:r w:rsidR="00D611C1">
        <w:rPr>
          <w:rFonts w:asciiTheme="minorHAnsi" w:hAnsiTheme="minorHAnsi" w:cstheme="minorHAnsi"/>
          <w:bCs/>
        </w:rPr>
        <w:t xml:space="preserve"> to be used</w:t>
      </w:r>
      <w:r w:rsidR="002125BB" w:rsidRPr="00160133">
        <w:rPr>
          <w:rFonts w:asciiTheme="minorHAnsi" w:hAnsiTheme="minorHAnsi" w:cstheme="minorHAnsi"/>
          <w:bCs/>
        </w:rPr>
        <w:t xml:space="preserve"> for </w:t>
      </w:r>
      <w:r w:rsidR="00D611C1">
        <w:rPr>
          <w:rFonts w:asciiTheme="minorHAnsi" w:hAnsiTheme="minorHAnsi" w:cstheme="minorHAnsi"/>
          <w:bCs/>
        </w:rPr>
        <w:t>one</w:t>
      </w:r>
      <w:r w:rsidR="002125BB" w:rsidRPr="00160133">
        <w:rPr>
          <w:rFonts w:asciiTheme="minorHAnsi" w:hAnsiTheme="minorHAnsi" w:cstheme="minorHAnsi"/>
          <w:bCs/>
        </w:rPr>
        <w:t xml:space="preserve"> sample of 500,000</w:t>
      </w:r>
      <w:r w:rsidRPr="00160133">
        <w:rPr>
          <w:rFonts w:asciiTheme="minorHAnsi" w:hAnsiTheme="minorHAnsi" w:cstheme="minorHAnsi"/>
          <w:bCs/>
        </w:rPr>
        <w:t xml:space="preserve"> cells. Adjust as necessary for </w:t>
      </w:r>
      <w:r w:rsidR="00D611C1">
        <w:rPr>
          <w:rFonts w:asciiTheme="minorHAnsi" w:hAnsiTheme="minorHAnsi" w:cstheme="minorHAnsi"/>
          <w:bCs/>
        </w:rPr>
        <w:t>two</w:t>
      </w:r>
      <w:r w:rsidRPr="00160133">
        <w:rPr>
          <w:rFonts w:asciiTheme="minorHAnsi" w:hAnsiTheme="minorHAnsi" w:cstheme="minorHAnsi"/>
          <w:bCs/>
        </w:rPr>
        <w:t xml:space="preserve"> or more samples of </w:t>
      </w:r>
      <w:r w:rsidR="002125BB" w:rsidRPr="00160133">
        <w:rPr>
          <w:rFonts w:asciiTheme="minorHAnsi" w:hAnsiTheme="minorHAnsi" w:cstheme="minorHAnsi"/>
          <w:bCs/>
        </w:rPr>
        <w:t xml:space="preserve">500,000. </w:t>
      </w:r>
    </w:p>
    <w:p w14:paraId="6566EBDA"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highlight w:val="yellow"/>
        </w:rPr>
      </w:pPr>
    </w:p>
    <w:p w14:paraId="033DEDA7" w14:textId="1E1CF603" w:rsidR="00BA25DC" w:rsidRDefault="003E63A2">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bCs/>
          <w:highlight w:val="yellow"/>
        </w:rPr>
        <w:t xml:space="preserve">2.9 </w:t>
      </w:r>
      <w:r w:rsidR="001472CB" w:rsidRPr="00AE0226">
        <w:rPr>
          <w:rFonts w:asciiTheme="minorHAnsi" w:hAnsiTheme="minorHAnsi" w:cstheme="minorHAnsi"/>
          <w:highlight w:val="yellow"/>
        </w:rPr>
        <w:t xml:space="preserve">When the </w:t>
      </w:r>
      <w:r w:rsidR="003A3ABE" w:rsidRPr="00AE0226">
        <w:rPr>
          <w:rFonts w:asciiTheme="minorHAnsi" w:hAnsiTheme="minorHAnsi" w:cstheme="minorHAnsi"/>
          <w:highlight w:val="yellow"/>
        </w:rPr>
        <w:t>incubat</w:t>
      </w:r>
      <w:r w:rsidR="009E44EA" w:rsidRPr="00AE0226">
        <w:rPr>
          <w:rFonts w:asciiTheme="minorHAnsi" w:hAnsiTheme="minorHAnsi" w:cstheme="minorHAnsi"/>
          <w:highlight w:val="yellow"/>
        </w:rPr>
        <w:t xml:space="preserve">ion is complete, place </w:t>
      </w:r>
      <w:r>
        <w:rPr>
          <w:rFonts w:asciiTheme="minorHAnsi" w:hAnsiTheme="minorHAnsi" w:cstheme="minorHAnsi"/>
          <w:highlight w:val="yellow"/>
        </w:rPr>
        <w:t xml:space="preserve">the </w:t>
      </w:r>
      <w:r w:rsidR="009E44EA" w:rsidRPr="00734356">
        <w:rPr>
          <w:rFonts w:asciiTheme="minorHAnsi" w:hAnsiTheme="minorHAnsi" w:cstheme="minorHAnsi"/>
          <w:highlight w:val="yellow"/>
        </w:rPr>
        <w:t xml:space="preserve">tube on </w:t>
      </w:r>
      <w:r>
        <w:rPr>
          <w:rFonts w:asciiTheme="minorHAnsi" w:hAnsiTheme="minorHAnsi" w:cstheme="minorHAnsi"/>
          <w:highlight w:val="yellow"/>
        </w:rPr>
        <w:t xml:space="preserve">the </w:t>
      </w:r>
      <w:r w:rsidR="007D1CDC" w:rsidRPr="00734356">
        <w:rPr>
          <w:rFonts w:asciiTheme="minorHAnsi" w:hAnsiTheme="minorHAnsi" w:cstheme="minorHAnsi"/>
          <w:highlight w:val="yellow"/>
        </w:rPr>
        <w:t>magnet for 2</w:t>
      </w:r>
      <w:r w:rsidR="003A3ABE" w:rsidRPr="00AE0226">
        <w:rPr>
          <w:rFonts w:asciiTheme="minorHAnsi" w:hAnsiTheme="minorHAnsi" w:cstheme="minorHAnsi"/>
          <w:highlight w:val="yellow"/>
        </w:rPr>
        <w:t xml:space="preserve"> </w:t>
      </w:r>
      <w:r w:rsidR="007D1CDC" w:rsidRPr="00AE0226">
        <w:rPr>
          <w:rFonts w:asciiTheme="minorHAnsi" w:hAnsiTheme="minorHAnsi" w:cstheme="minorHAnsi"/>
          <w:highlight w:val="yellow"/>
        </w:rPr>
        <w:t xml:space="preserve">min. </w:t>
      </w:r>
      <w:r w:rsidR="003A3ABE" w:rsidRPr="00734356">
        <w:rPr>
          <w:rFonts w:asciiTheme="minorHAnsi" w:hAnsiTheme="minorHAnsi" w:cstheme="minorHAnsi"/>
          <w:highlight w:val="yellow"/>
        </w:rPr>
        <w:t>Remove and d</w:t>
      </w:r>
      <w:r w:rsidR="007D1CDC" w:rsidRPr="00734356">
        <w:rPr>
          <w:rFonts w:asciiTheme="minorHAnsi" w:hAnsiTheme="minorHAnsi" w:cstheme="minorHAnsi"/>
          <w:highlight w:val="yellow"/>
        </w:rPr>
        <w:t>iscard th</w:t>
      </w:r>
      <w:r w:rsidR="001472CB" w:rsidRPr="00734356">
        <w:rPr>
          <w:rFonts w:asciiTheme="minorHAnsi" w:hAnsiTheme="minorHAnsi" w:cstheme="minorHAnsi"/>
          <w:highlight w:val="yellow"/>
        </w:rPr>
        <w:t>e supernatant</w:t>
      </w:r>
      <w:r w:rsidR="00E230EA">
        <w:rPr>
          <w:rFonts w:asciiTheme="minorHAnsi" w:hAnsiTheme="minorHAnsi" w:cstheme="minorHAnsi"/>
          <w:highlight w:val="yellow"/>
        </w:rPr>
        <w:t xml:space="preserve"> when clear. W</w:t>
      </w:r>
      <w:r w:rsidR="001472CB" w:rsidRPr="00734356">
        <w:rPr>
          <w:rFonts w:asciiTheme="minorHAnsi" w:hAnsiTheme="minorHAnsi" w:cstheme="minorHAnsi"/>
          <w:highlight w:val="yellow"/>
        </w:rPr>
        <w:t>ash the bead</w:t>
      </w:r>
      <w:r w:rsidR="007D1CDC" w:rsidRPr="00734356">
        <w:rPr>
          <w:rFonts w:asciiTheme="minorHAnsi" w:hAnsiTheme="minorHAnsi" w:cstheme="minorHAnsi"/>
          <w:highlight w:val="yellow"/>
        </w:rPr>
        <w:t>-bound cells by</w:t>
      </w:r>
      <w:r w:rsidR="00E230EA">
        <w:rPr>
          <w:rFonts w:asciiTheme="minorHAnsi" w:hAnsiTheme="minorHAnsi" w:cstheme="minorHAnsi"/>
          <w:highlight w:val="yellow"/>
        </w:rPr>
        <w:t xml:space="preserve"> removing the tube from the magnet, </w:t>
      </w:r>
      <w:r w:rsidR="007D1CDC" w:rsidRPr="00734356">
        <w:rPr>
          <w:rFonts w:asciiTheme="minorHAnsi" w:hAnsiTheme="minorHAnsi" w:cstheme="minorHAnsi"/>
          <w:highlight w:val="yellow"/>
        </w:rPr>
        <w:t xml:space="preserve">suspending </w:t>
      </w:r>
      <w:r w:rsidR="00E230EA">
        <w:rPr>
          <w:rFonts w:asciiTheme="minorHAnsi" w:hAnsiTheme="minorHAnsi" w:cstheme="minorHAnsi"/>
          <w:highlight w:val="yellow"/>
        </w:rPr>
        <w:t>the bead-bound cells in</w:t>
      </w:r>
      <w:r w:rsidR="007D1CDC" w:rsidRPr="00734356">
        <w:rPr>
          <w:rFonts w:asciiTheme="minorHAnsi" w:hAnsiTheme="minorHAnsi" w:cstheme="minorHAnsi"/>
          <w:highlight w:val="yellow"/>
        </w:rPr>
        <w:t xml:space="preserve"> 1</w:t>
      </w:r>
      <w:r w:rsidR="001472CB" w:rsidRPr="00734356">
        <w:rPr>
          <w:rFonts w:asciiTheme="minorHAnsi" w:hAnsiTheme="minorHAnsi" w:cstheme="minorHAnsi"/>
          <w:highlight w:val="yellow"/>
        </w:rPr>
        <w:t xml:space="preserve"> </w:t>
      </w:r>
      <w:r w:rsidR="007D1CDC" w:rsidRPr="00AE0226">
        <w:rPr>
          <w:rFonts w:asciiTheme="minorHAnsi" w:hAnsiTheme="minorHAnsi" w:cstheme="minorHAnsi"/>
          <w:highlight w:val="yellow"/>
        </w:rPr>
        <w:t>m</w:t>
      </w:r>
      <w:r w:rsidR="00D1167B">
        <w:rPr>
          <w:rFonts w:asciiTheme="minorHAnsi" w:hAnsiTheme="minorHAnsi" w:cstheme="minorHAnsi"/>
          <w:highlight w:val="yellow"/>
        </w:rPr>
        <w:t>L</w:t>
      </w:r>
      <w:r w:rsidR="007D1CDC" w:rsidRPr="00734356">
        <w:rPr>
          <w:rFonts w:asciiTheme="minorHAnsi" w:hAnsiTheme="minorHAnsi" w:cstheme="minorHAnsi"/>
          <w:highlight w:val="yellow"/>
        </w:rPr>
        <w:t xml:space="preserve"> </w:t>
      </w:r>
      <w:r w:rsidR="00D611C1">
        <w:rPr>
          <w:rFonts w:asciiTheme="minorHAnsi" w:hAnsiTheme="minorHAnsi" w:cstheme="minorHAnsi"/>
          <w:highlight w:val="yellow"/>
        </w:rPr>
        <w:t xml:space="preserve">of </w:t>
      </w:r>
      <w:r w:rsidR="004E2FFE" w:rsidRPr="00734356">
        <w:rPr>
          <w:rFonts w:asciiTheme="minorHAnsi" w:hAnsiTheme="minorHAnsi" w:cstheme="minorHAnsi"/>
          <w:bCs/>
          <w:highlight w:val="yellow"/>
        </w:rPr>
        <w:t>PBS + 2% FC</w:t>
      </w:r>
      <w:r w:rsidR="00734EBF" w:rsidRPr="00AE0226">
        <w:rPr>
          <w:rFonts w:asciiTheme="minorHAnsi" w:hAnsiTheme="minorHAnsi" w:cstheme="minorHAnsi"/>
          <w:bCs/>
          <w:highlight w:val="yellow"/>
        </w:rPr>
        <w:t xml:space="preserve">S, </w:t>
      </w:r>
      <w:r w:rsidR="00E230EA">
        <w:rPr>
          <w:rFonts w:asciiTheme="minorHAnsi" w:hAnsiTheme="minorHAnsi" w:cstheme="minorHAnsi"/>
          <w:bCs/>
          <w:highlight w:val="yellow"/>
        </w:rPr>
        <w:t xml:space="preserve">replacing the tube on the magnet for </w:t>
      </w:r>
      <w:r w:rsidR="00160133">
        <w:rPr>
          <w:rFonts w:asciiTheme="minorHAnsi" w:hAnsiTheme="minorHAnsi" w:cstheme="minorHAnsi"/>
          <w:bCs/>
          <w:highlight w:val="yellow"/>
        </w:rPr>
        <w:t>1 min</w:t>
      </w:r>
      <w:r w:rsidR="00E230EA">
        <w:rPr>
          <w:rFonts w:asciiTheme="minorHAnsi" w:hAnsiTheme="minorHAnsi" w:cstheme="minorHAnsi"/>
          <w:bCs/>
          <w:highlight w:val="yellow"/>
        </w:rPr>
        <w:t xml:space="preserve">, </w:t>
      </w:r>
      <w:r w:rsidR="001638AE">
        <w:rPr>
          <w:rFonts w:asciiTheme="minorHAnsi" w:hAnsiTheme="minorHAnsi" w:cstheme="minorHAnsi"/>
          <w:bCs/>
          <w:highlight w:val="yellow"/>
        </w:rPr>
        <w:t xml:space="preserve">and </w:t>
      </w:r>
      <w:r w:rsidR="00E230EA">
        <w:rPr>
          <w:rFonts w:asciiTheme="minorHAnsi" w:hAnsiTheme="minorHAnsi" w:cstheme="minorHAnsi"/>
          <w:bCs/>
          <w:highlight w:val="yellow"/>
        </w:rPr>
        <w:t xml:space="preserve">discarding the </w:t>
      </w:r>
      <w:r w:rsidR="007F325E">
        <w:rPr>
          <w:rFonts w:asciiTheme="minorHAnsi" w:hAnsiTheme="minorHAnsi" w:cstheme="minorHAnsi"/>
          <w:bCs/>
          <w:highlight w:val="yellow"/>
        </w:rPr>
        <w:t xml:space="preserve">clear </w:t>
      </w:r>
      <w:r w:rsidR="00E230EA">
        <w:rPr>
          <w:rFonts w:asciiTheme="minorHAnsi" w:hAnsiTheme="minorHAnsi" w:cstheme="minorHAnsi"/>
          <w:bCs/>
          <w:highlight w:val="yellow"/>
        </w:rPr>
        <w:t>supernatant. Repeat this process for a total of 3 washes.</w:t>
      </w:r>
      <w:r w:rsidR="00D1167B" w:rsidRPr="00D1167B">
        <w:rPr>
          <w:rFonts w:asciiTheme="minorHAnsi" w:hAnsiTheme="minorHAnsi" w:cstheme="minorHAnsi"/>
          <w:bCs/>
          <w:highlight w:val="yellow"/>
        </w:rPr>
        <w:t xml:space="preserve"> </w:t>
      </w:r>
    </w:p>
    <w:p w14:paraId="2E35BD65" w14:textId="77777777" w:rsidR="00DB6274" w:rsidRDefault="00DB6274" w:rsidP="00D611C1">
      <w:pPr>
        <w:pStyle w:val="NormalWeb"/>
        <w:shd w:val="clear" w:color="auto" w:fill="FFFFFF"/>
        <w:spacing w:before="0" w:beforeAutospacing="0" w:after="0" w:afterAutospacing="0"/>
        <w:jc w:val="left"/>
        <w:rPr>
          <w:rFonts w:asciiTheme="minorHAnsi" w:hAnsiTheme="minorHAnsi" w:cstheme="minorHAnsi"/>
          <w:bCs/>
          <w:highlight w:val="yellow"/>
        </w:rPr>
      </w:pPr>
    </w:p>
    <w:p w14:paraId="592B434F" w14:textId="581680D1" w:rsidR="00BA25DC" w:rsidRPr="00204568" w:rsidRDefault="00BA25DC">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r w:rsidRPr="00160133">
        <w:rPr>
          <w:rFonts w:asciiTheme="minorHAnsi" w:hAnsiTheme="minorHAnsi" w:cstheme="minorHAnsi"/>
          <w:bCs/>
        </w:rPr>
        <w:t>N</w:t>
      </w:r>
      <w:r w:rsidR="00D611C1">
        <w:rPr>
          <w:rFonts w:asciiTheme="minorHAnsi" w:hAnsiTheme="minorHAnsi" w:cstheme="minorHAnsi"/>
          <w:bCs/>
        </w:rPr>
        <w:t>OTE</w:t>
      </w:r>
      <w:r w:rsidRPr="00160133">
        <w:rPr>
          <w:rFonts w:asciiTheme="minorHAnsi" w:hAnsiTheme="minorHAnsi" w:cstheme="minorHAnsi"/>
          <w:bCs/>
        </w:rPr>
        <w:t xml:space="preserve">: Be careful not to discard any beads during washes.   </w:t>
      </w:r>
    </w:p>
    <w:p w14:paraId="36839D4C"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highlight w:val="yellow"/>
        </w:rPr>
      </w:pPr>
    </w:p>
    <w:p w14:paraId="79303133" w14:textId="10CA705F" w:rsidR="0051598E" w:rsidRPr="00734356" w:rsidRDefault="00BA25DC">
      <w:pPr>
        <w:pStyle w:val="NormalWeb"/>
        <w:shd w:val="clear" w:color="auto" w:fill="FFFFFF"/>
        <w:spacing w:before="0" w:beforeAutospacing="0" w:after="0" w:afterAutospacing="0"/>
        <w:jc w:val="left"/>
        <w:rPr>
          <w:rFonts w:asciiTheme="minorHAnsi" w:hAnsiTheme="minorHAnsi" w:cstheme="minorHAnsi"/>
          <w:color w:val="222222"/>
          <w:spacing w:val="3"/>
          <w:highlight w:val="yellow"/>
        </w:rPr>
      </w:pPr>
      <w:r>
        <w:rPr>
          <w:rFonts w:asciiTheme="minorHAnsi" w:hAnsiTheme="minorHAnsi" w:cstheme="minorHAnsi"/>
          <w:bCs/>
          <w:highlight w:val="yellow"/>
        </w:rPr>
        <w:t xml:space="preserve">2.10 </w:t>
      </w:r>
      <w:r w:rsidR="00D1167B" w:rsidRPr="00502167">
        <w:rPr>
          <w:rFonts w:asciiTheme="minorHAnsi" w:hAnsiTheme="minorHAnsi" w:cstheme="minorHAnsi"/>
          <w:bCs/>
          <w:highlight w:val="yellow"/>
        </w:rPr>
        <w:t>After the final wash</w:t>
      </w:r>
      <w:r w:rsidR="00D611C1">
        <w:rPr>
          <w:rFonts w:asciiTheme="minorHAnsi" w:hAnsiTheme="minorHAnsi" w:cstheme="minorHAnsi"/>
          <w:bCs/>
          <w:highlight w:val="yellow"/>
        </w:rPr>
        <w:t>,</w:t>
      </w:r>
      <w:r w:rsidR="00D1167B" w:rsidRPr="00502167">
        <w:rPr>
          <w:rFonts w:asciiTheme="minorHAnsi" w:hAnsiTheme="minorHAnsi" w:cstheme="minorHAnsi"/>
          <w:bCs/>
          <w:highlight w:val="yellow"/>
        </w:rPr>
        <w:t xml:space="preserve"> place</w:t>
      </w:r>
      <w:r>
        <w:rPr>
          <w:rFonts w:asciiTheme="minorHAnsi" w:hAnsiTheme="minorHAnsi" w:cstheme="minorHAnsi"/>
          <w:bCs/>
          <w:highlight w:val="yellow"/>
        </w:rPr>
        <w:t xml:space="preserve"> the</w:t>
      </w:r>
      <w:r w:rsidR="00D1167B" w:rsidRPr="00502167">
        <w:rPr>
          <w:rFonts w:asciiTheme="minorHAnsi" w:hAnsiTheme="minorHAnsi" w:cstheme="minorHAnsi"/>
          <w:bCs/>
          <w:highlight w:val="yellow"/>
        </w:rPr>
        <w:t xml:space="preserve"> </w:t>
      </w:r>
      <w:r w:rsidR="00D1167B" w:rsidRPr="00502167">
        <w:rPr>
          <w:rFonts w:asciiTheme="minorHAnsi" w:hAnsiTheme="minorHAnsi" w:cstheme="minorHAnsi"/>
          <w:highlight w:val="yellow"/>
        </w:rPr>
        <w:t xml:space="preserve">tube on </w:t>
      </w:r>
      <w:r w:rsidR="00D1167B">
        <w:rPr>
          <w:rFonts w:asciiTheme="minorHAnsi" w:hAnsiTheme="minorHAnsi" w:cstheme="minorHAnsi"/>
          <w:highlight w:val="yellow"/>
        </w:rPr>
        <w:t xml:space="preserve">the </w:t>
      </w:r>
      <w:r w:rsidR="00D1167B" w:rsidRPr="00502167">
        <w:rPr>
          <w:rFonts w:asciiTheme="minorHAnsi" w:hAnsiTheme="minorHAnsi" w:cstheme="minorHAnsi"/>
          <w:highlight w:val="yellow"/>
        </w:rPr>
        <w:t xml:space="preserve">magnet for 1 min. Remove and discard the </w:t>
      </w:r>
      <w:r w:rsidR="00DB6274" w:rsidRPr="00502167">
        <w:rPr>
          <w:rFonts w:asciiTheme="minorHAnsi" w:hAnsiTheme="minorHAnsi" w:cstheme="minorHAnsi"/>
          <w:highlight w:val="yellow"/>
        </w:rPr>
        <w:t>supernatant and</w:t>
      </w:r>
      <w:r w:rsidR="00D1167B" w:rsidRPr="00502167">
        <w:rPr>
          <w:rFonts w:asciiTheme="minorHAnsi" w:hAnsiTheme="minorHAnsi" w:cstheme="minorHAnsi"/>
          <w:highlight w:val="yellow"/>
        </w:rPr>
        <w:t xml:space="preserve"> place the pellet on ice. Proceed to s</w:t>
      </w:r>
      <w:r w:rsidR="003371BE">
        <w:rPr>
          <w:rFonts w:asciiTheme="minorHAnsi" w:hAnsiTheme="minorHAnsi" w:cstheme="minorHAnsi"/>
          <w:highlight w:val="yellow"/>
        </w:rPr>
        <w:t>ection</w:t>
      </w:r>
      <w:r w:rsidR="00D1167B" w:rsidRPr="00502167">
        <w:rPr>
          <w:rFonts w:asciiTheme="minorHAnsi" w:hAnsiTheme="minorHAnsi" w:cstheme="minorHAnsi"/>
          <w:highlight w:val="yellow"/>
        </w:rPr>
        <w:t xml:space="preserve"> </w:t>
      </w:r>
      <w:r w:rsidR="00BB461A">
        <w:rPr>
          <w:rFonts w:asciiTheme="minorHAnsi" w:hAnsiTheme="minorHAnsi" w:cstheme="minorHAnsi"/>
          <w:highlight w:val="yellow"/>
        </w:rPr>
        <w:t>3</w:t>
      </w:r>
      <w:r w:rsidR="00D1167B" w:rsidRPr="00502167">
        <w:rPr>
          <w:rFonts w:asciiTheme="minorHAnsi" w:hAnsiTheme="minorHAnsi" w:cstheme="minorHAnsi"/>
          <w:highlight w:val="yellow"/>
        </w:rPr>
        <w:t xml:space="preserve"> </w:t>
      </w:r>
      <w:r w:rsidR="00D611C1">
        <w:rPr>
          <w:rFonts w:asciiTheme="minorHAnsi" w:hAnsiTheme="minorHAnsi" w:cstheme="minorHAnsi"/>
          <w:highlight w:val="yellow"/>
        </w:rPr>
        <w:t>(</w:t>
      </w:r>
      <w:r w:rsidR="00D1167B" w:rsidRPr="00502167">
        <w:rPr>
          <w:rFonts w:asciiTheme="minorHAnsi" w:hAnsiTheme="minorHAnsi" w:cstheme="minorHAnsi"/>
          <w:highlight w:val="yellow"/>
        </w:rPr>
        <w:t>ATAC-seq</w:t>
      </w:r>
      <w:r w:rsidR="00D611C1">
        <w:rPr>
          <w:rFonts w:asciiTheme="minorHAnsi" w:hAnsiTheme="minorHAnsi" w:cstheme="minorHAnsi"/>
          <w:highlight w:val="yellow"/>
        </w:rPr>
        <w:t>)</w:t>
      </w:r>
      <w:r w:rsidR="00D1167B" w:rsidRPr="00502167">
        <w:rPr>
          <w:rFonts w:asciiTheme="minorHAnsi" w:hAnsiTheme="minorHAnsi" w:cstheme="minorHAnsi"/>
          <w:highlight w:val="yellow"/>
        </w:rPr>
        <w:t xml:space="preserve">. </w:t>
      </w:r>
    </w:p>
    <w:p w14:paraId="6B0321C7" w14:textId="77777777" w:rsidR="00DB6274" w:rsidRDefault="00DB6274">
      <w:pPr>
        <w:pStyle w:val="NormalWeb"/>
        <w:shd w:val="clear" w:color="auto" w:fill="FFFFFF"/>
        <w:spacing w:before="0" w:beforeAutospacing="0" w:after="0" w:afterAutospacing="0"/>
        <w:jc w:val="left"/>
        <w:rPr>
          <w:rFonts w:asciiTheme="minorHAnsi" w:hAnsiTheme="minorHAnsi" w:cstheme="minorHAnsi"/>
          <w:b/>
          <w:bCs/>
          <w:highlight w:val="yellow"/>
        </w:rPr>
      </w:pPr>
    </w:p>
    <w:p w14:paraId="29B3021B" w14:textId="4145AF7F" w:rsidR="003A3ABE" w:rsidRPr="00734356" w:rsidRDefault="00BB461A">
      <w:pPr>
        <w:pStyle w:val="NormalWeb"/>
        <w:shd w:val="clear" w:color="auto" w:fill="FFFFFF"/>
        <w:spacing w:before="0" w:beforeAutospacing="0" w:after="0" w:afterAutospacing="0"/>
        <w:jc w:val="left"/>
        <w:rPr>
          <w:rFonts w:asciiTheme="minorHAnsi" w:hAnsiTheme="minorHAnsi" w:cstheme="minorHAnsi"/>
          <w:b/>
          <w:color w:val="auto"/>
          <w:spacing w:val="3"/>
          <w:highlight w:val="yellow"/>
        </w:rPr>
      </w:pPr>
      <w:r w:rsidRPr="00F038B0">
        <w:rPr>
          <w:rFonts w:asciiTheme="minorHAnsi" w:hAnsiTheme="minorHAnsi" w:cstheme="minorHAnsi"/>
          <w:b/>
          <w:bCs/>
          <w:highlight w:val="yellow"/>
        </w:rPr>
        <w:t xml:space="preserve">3. </w:t>
      </w:r>
      <w:r w:rsidR="003A3ABE" w:rsidRPr="00734356">
        <w:rPr>
          <w:rFonts w:asciiTheme="minorHAnsi" w:hAnsiTheme="minorHAnsi" w:cstheme="minorHAnsi"/>
          <w:b/>
          <w:color w:val="auto"/>
          <w:spacing w:val="3"/>
          <w:highlight w:val="yellow"/>
          <w:shd w:val="clear" w:color="auto" w:fill="FFFFFF"/>
        </w:rPr>
        <w:t>ATAC-</w:t>
      </w:r>
      <w:r w:rsidR="00D611C1">
        <w:rPr>
          <w:rFonts w:asciiTheme="minorHAnsi" w:hAnsiTheme="minorHAnsi" w:cstheme="minorHAnsi"/>
          <w:b/>
          <w:color w:val="auto"/>
          <w:spacing w:val="3"/>
          <w:highlight w:val="yellow"/>
          <w:shd w:val="clear" w:color="auto" w:fill="FFFFFF"/>
        </w:rPr>
        <w:t>s</w:t>
      </w:r>
      <w:r w:rsidR="003A3ABE" w:rsidRPr="00734356">
        <w:rPr>
          <w:rFonts w:asciiTheme="minorHAnsi" w:hAnsiTheme="minorHAnsi" w:cstheme="minorHAnsi"/>
          <w:b/>
          <w:color w:val="auto"/>
          <w:spacing w:val="3"/>
          <w:highlight w:val="yellow"/>
          <w:shd w:val="clear" w:color="auto" w:fill="FFFFFF"/>
        </w:rPr>
        <w:t>eq</w:t>
      </w:r>
    </w:p>
    <w:p w14:paraId="7DF5FDDE"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highlight w:val="yellow"/>
          <w:shd w:val="clear" w:color="auto" w:fill="FFFFFF"/>
        </w:rPr>
      </w:pPr>
    </w:p>
    <w:p w14:paraId="16DFC8AD" w14:textId="764F92E2" w:rsidR="0072291C" w:rsidRPr="00160133" w:rsidRDefault="0072291C">
      <w:pPr>
        <w:pStyle w:val="NormalWeb"/>
        <w:shd w:val="clear" w:color="auto" w:fill="FFFFFF"/>
        <w:spacing w:before="0" w:beforeAutospacing="0" w:after="0" w:afterAutospacing="0"/>
        <w:jc w:val="left"/>
        <w:rPr>
          <w:rFonts w:asciiTheme="minorHAnsi" w:hAnsiTheme="minorHAnsi" w:cstheme="minorHAnsi"/>
          <w:color w:val="auto"/>
          <w:spacing w:val="3"/>
        </w:rPr>
      </w:pPr>
      <w:r w:rsidRPr="00160133">
        <w:rPr>
          <w:rFonts w:asciiTheme="minorHAnsi" w:hAnsiTheme="minorHAnsi" w:cstheme="minorHAnsi"/>
          <w:color w:val="auto"/>
          <w:spacing w:val="3"/>
          <w:shd w:val="clear" w:color="auto" w:fill="FFFFFF"/>
        </w:rPr>
        <w:t>N</w:t>
      </w:r>
      <w:r w:rsidR="00D611C1">
        <w:rPr>
          <w:rFonts w:asciiTheme="minorHAnsi" w:hAnsiTheme="minorHAnsi" w:cstheme="minorHAnsi"/>
          <w:color w:val="auto"/>
          <w:spacing w:val="3"/>
          <w:shd w:val="clear" w:color="auto" w:fill="FFFFFF"/>
        </w:rPr>
        <w:t>OTE</w:t>
      </w:r>
      <w:r w:rsidRPr="00160133">
        <w:rPr>
          <w:rFonts w:asciiTheme="minorHAnsi" w:hAnsiTheme="minorHAnsi" w:cstheme="minorHAnsi"/>
          <w:color w:val="auto"/>
          <w:spacing w:val="3"/>
          <w:shd w:val="clear" w:color="auto" w:fill="FFFFFF"/>
        </w:rPr>
        <w:t xml:space="preserve">: In this step, nuclei are </w:t>
      </w:r>
      <w:r w:rsidR="00BB461A" w:rsidRPr="00160133">
        <w:rPr>
          <w:rFonts w:asciiTheme="minorHAnsi" w:hAnsiTheme="minorHAnsi" w:cstheme="minorHAnsi"/>
          <w:color w:val="auto"/>
          <w:spacing w:val="3"/>
          <w:shd w:val="clear" w:color="auto" w:fill="FFFFFF"/>
        </w:rPr>
        <w:t>isolated from</w:t>
      </w:r>
      <w:r w:rsidRPr="00160133">
        <w:rPr>
          <w:rFonts w:asciiTheme="minorHAnsi" w:hAnsiTheme="minorHAnsi" w:cstheme="minorHAnsi"/>
          <w:color w:val="auto"/>
          <w:spacing w:val="3"/>
          <w:shd w:val="clear" w:color="auto" w:fill="FFFFFF"/>
        </w:rPr>
        <w:t xml:space="preserve"> activated CD4+ T cells for ATAC-seq. The lysis buffer used in this protocol has been </w:t>
      </w:r>
      <w:r w:rsidR="00764DAF" w:rsidRPr="00160133">
        <w:rPr>
          <w:rFonts w:asciiTheme="minorHAnsi" w:hAnsiTheme="minorHAnsi" w:cstheme="minorHAnsi"/>
          <w:color w:val="auto"/>
          <w:spacing w:val="3"/>
          <w:shd w:val="clear" w:color="auto" w:fill="FFFFFF"/>
        </w:rPr>
        <w:t xml:space="preserve">improved </w:t>
      </w:r>
      <w:r w:rsidRPr="00160133">
        <w:rPr>
          <w:rFonts w:asciiTheme="minorHAnsi" w:hAnsiTheme="minorHAnsi" w:cstheme="minorHAnsi"/>
          <w:color w:val="auto"/>
          <w:spacing w:val="3"/>
          <w:shd w:val="clear" w:color="auto" w:fill="FFFFFF"/>
        </w:rPr>
        <w:t xml:space="preserve">to </w:t>
      </w:r>
      <w:r w:rsidR="006A3641" w:rsidRPr="00160133">
        <w:rPr>
          <w:rFonts w:asciiTheme="minorHAnsi" w:hAnsiTheme="minorHAnsi" w:cstheme="minorHAnsi"/>
          <w:color w:val="auto"/>
          <w:spacing w:val="3"/>
          <w:shd w:val="clear" w:color="auto" w:fill="FFFFFF"/>
        </w:rPr>
        <w:t xml:space="preserve">be gentler on the nuclei, resulting in </w:t>
      </w:r>
      <w:r w:rsidRPr="00160133">
        <w:rPr>
          <w:rFonts w:asciiTheme="minorHAnsi" w:hAnsiTheme="minorHAnsi" w:cstheme="minorHAnsi"/>
          <w:color w:val="auto"/>
          <w:spacing w:val="3"/>
          <w:shd w:val="clear" w:color="auto" w:fill="FFFFFF"/>
        </w:rPr>
        <w:t>more efficient digestion and higher quality results. All</w:t>
      </w:r>
      <w:r w:rsidR="006A3641" w:rsidRPr="00160133">
        <w:rPr>
          <w:rFonts w:asciiTheme="minorHAnsi" w:hAnsiTheme="minorHAnsi" w:cstheme="minorHAnsi"/>
          <w:color w:val="auto"/>
          <w:spacing w:val="3"/>
          <w:shd w:val="clear" w:color="auto" w:fill="FFFFFF"/>
        </w:rPr>
        <w:t xml:space="preserve"> centrifugation steps in </w:t>
      </w:r>
      <w:r w:rsidR="003371BE">
        <w:rPr>
          <w:rFonts w:asciiTheme="minorHAnsi" w:hAnsiTheme="minorHAnsi" w:cstheme="minorHAnsi"/>
          <w:color w:val="auto"/>
          <w:spacing w:val="3"/>
          <w:shd w:val="clear" w:color="auto" w:fill="FFFFFF"/>
        </w:rPr>
        <w:t>section</w:t>
      </w:r>
      <w:r w:rsidR="006A3641" w:rsidRPr="00160133">
        <w:rPr>
          <w:rFonts w:asciiTheme="minorHAnsi" w:hAnsiTheme="minorHAnsi" w:cstheme="minorHAnsi"/>
          <w:color w:val="auto"/>
          <w:spacing w:val="3"/>
          <w:shd w:val="clear" w:color="auto" w:fill="FFFFFF"/>
        </w:rPr>
        <w:t xml:space="preserve"> </w:t>
      </w:r>
      <w:r w:rsidR="00BB461A" w:rsidRPr="00160133">
        <w:rPr>
          <w:rFonts w:asciiTheme="minorHAnsi" w:hAnsiTheme="minorHAnsi" w:cstheme="minorHAnsi"/>
          <w:color w:val="auto"/>
          <w:spacing w:val="3"/>
          <w:shd w:val="clear" w:color="auto" w:fill="FFFFFF"/>
        </w:rPr>
        <w:t>3</w:t>
      </w:r>
      <w:r w:rsidR="006A3641" w:rsidRPr="00160133">
        <w:rPr>
          <w:rFonts w:asciiTheme="minorHAnsi" w:hAnsiTheme="minorHAnsi" w:cstheme="minorHAnsi"/>
          <w:color w:val="auto"/>
          <w:spacing w:val="3"/>
          <w:shd w:val="clear" w:color="auto" w:fill="FFFFFF"/>
        </w:rPr>
        <w:t xml:space="preserve"> </w:t>
      </w:r>
      <w:r w:rsidRPr="00160133">
        <w:rPr>
          <w:rFonts w:asciiTheme="minorHAnsi" w:hAnsiTheme="minorHAnsi" w:cstheme="minorHAnsi"/>
          <w:color w:val="auto"/>
          <w:spacing w:val="3"/>
          <w:shd w:val="clear" w:color="auto" w:fill="FFFFFF"/>
        </w:rPr>
        <w:t>are performed with a fixed-angle cent</w:t>
      </w:r>
      <w:r w:rsidR="00E80FF4" w:rsidRPr="00160133">
        <w:rPr>
          <w:rFonts w:asciiTheme="minorHAnsi" w:hAnsiTheme="minorHAnsi" w:cstheme="minorHAnsi"/>
          <w:color w:val="auto"/>
          <w:spacing w:val="3"/>
          <w:shd w:val="clear" w:color="auto" w:fill="FFFFFF"/>
        </w:rPr>
        <w:t>rifuge maintained a</w:t>
      </w:r>
      <w:r w:rsidRPr="00160133">
        <w:rPr>
          <w:rFonts w:asciiTheme="minorHAnsi" w:hAnsiTheme="minorHAnsi" w:cstheme="minorHAnsi"/>
          <w:color w:val="auto"/>
          <w:spacing w:val="3"/>
          <w:shd w:val="clear" w:color="auto" w:fill="FFFFFF"/>
        </w:rPr>
        <w:t>t 4</w:t>
      </w:r>
      <w:r w:rsidR="006A3641" w:rsidRPr="00160133">
        <w:rPr>
          <w:rFonts w:asciiTheme="minorHAnsi" w:hAnsiTheme="minorHAnsi" w:cstheme="minorHAnsi"/>
          <w:color w:val="auto"/>
          <w:spacing w:val="3"/>
          <w:shd w:val="clear" w:color="auto" w:fill="FFFFFF"/>
        </w:rPr>
        <w:t xml:space="preserve"> </w:t>
      </w:r>
      <w:r w:rsidR="006A3641" w:rsidRPr="00160133">
        <w:rPr>
          <w:rFonts w:asciiTheme="minorHAnsi" w:hAnsiTheme="minorHAnsi" w:cstheme="minorHAnsi"/>
          <w:color w:val="222222"/>
          <w:spacing w:val="3"/>
        </w:rPr>
        <w:t>°C</w:t>
      </w:r>
      <w:r w:rsidRPr="00160133">
        <w:rPr>
          <w:rFonts w:asciiTheme="minorHAnsi" w:hAnsiTheme="minorHAnsi" w:cstheme="minorHAnsi"/>
          <w:color w:val="auto"/>
          <w:spacing w:val="3"/>
          <w:shd w:val="clear" w:color="auto" w:fill="FFFFFF"/>
        </w:rPr>
        <w:t xml:space="preserve">. Cool </w:t>
      </w:r>
      <w:r w:rsidR="003371BE">
        <w:rPr>
          <w:rFonts w:asciiTheme="minorHAnsi" w:hAnsiTheme="minorHAnsi" w:cstheme="minorHAnsi"/>
          <w:color w:val="auto"/>
          <w:spacing w:val="3"/>
          <w:shd w:val="clear" w:color="auto" w:fill="FFFFFF"/>
        </w:rPr>
        <w:t xml:space="preserve">the </w:t>
      </w:r>
      <w:r w:rsidRPr="00160133">
        <w:rPr>
          <w:rFonts w:asciiTheme="minorHAnsi" w:hAnsiTheme="minorHAnsi" w:cstheme="minorHAnsi"/>
          <w:color w:val="auto"/>
          <w:spacing w:val="3"/>
          <w:shd w:val="clear" w:color="auto" w:fill="FFFFFF"/>
        </w:rPr>
        <w:t xml:space="preserve">centrifuge before beginning protocol. </w:t>
      </w:r>
    </w:p>
    <w:p w14:paraId="3A237F84"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highlight w:val="yellow"/>
          <w:shd w:val="clear" w:color="auto" w:fill="FFFFFF"/>
        </w:rPr>
      </w:pPr>
    </w:p>
    <w:p w14:paraId="7749BB3C" w14:textId="65C2DD83" w:rsidR="00BB461A" w:rsidRDefault="00BB461A">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color w:val="auto"/>
          <w:spacing w:val="3"/>
          <w:highlight w:val="yellow"/>
          <w:shd w:val="clear" w:color="auto" w:fill="FFFFFF"/>
        </w:rPr>
        <w:t>3.1 Perform n</w:t>
      </w:r>
      <w:r w:rsidR="00745241" w:rsidRPr="00204568">
        <w:rPr>
          <w:rFonts w:asciiTheme="minorHAnsi" w:hAnsiTheme="minorHAnsi" w:cstheme="minorHAnsi"/>
          <w:color w:val="auto"/>
          <w:spacing w:val="3"/>
          <w:highlight w:val="yellow"/>
          <w:shd w:val="clear" w:color="auto" w:fill="FFFFFF"/>
        </w:rPr>
        <w:t xml:space="preserve">uclei </w:t>
      </w:r>
      <w:r>
        <w:rPr>
          <w:rFonts w:asciiTheme="minorHAnsi" w:hAnsiTheme="minorHAnsi" w:cstheme="minorHAnsi"/>
          <w:color w:val="auto"/>
          <w:spacing w:val="3"/>
          <w:highlight w:val="yellow"/>
          <w:shd w:val="clear" w:color="auto" w:fill="FFFFFF"/>
        </w:rPr>
        <w:t>i</w:t>
      </w:r>
      <w:r w:rsidR="00745241" w:rsidRPr="00204568">
        <w:rPr>
          <w:rFonts w:asciiTheme="minorHAnsi" w:hAnsiTheme="minorHAnsi" w:cstheme="minorHAnsi"/>
          <w:color w:val="auto"/>
          <w:spacing w:val="3"/>
          <w:highlight w:val="yellow"/>
          <w:shd w:val="clear" w:color="auto" w:fill="FFFFFF"/>
        </w:rPr>
        <w:t>solation</w:t>
      </w:r>
      <w:r>
        <w:rPr>
          <w:rFonts w:asciiTheme="minorHAnsi" w:hAnsiTheme="minorHAnsi" w:cstheme="minorHAnsi"/>
          <w:color w:val="auto"/>
          <w:spacing w:val="3"/>
          <w:highlight w:val="yellow"/>
          <w:shd w:val="clear" w:color="auto" w:fill="FFFFFF"/>
        </w:rPr>
        <w:t xml:space="preserve">. </w:t>
      </w:r>
      <w:r w:rsidR="003A3ABE" w:rsidRPr="00734356">
        <w:rPr>
          <w:rFonts w:asciiTheme="minorHAnsi" w:hAnsiTheme="minorHAnsi" w:cstheme="minorHAnsi"/>
          <w:bCs/>
          <w:highlight w:val="yellow"/>
        </w:rPr>
        <w:t xml:space="preserve">Resuspend beads and cells with </w:t>
      </w:r>
      <w:r w:rsidR="001A4FAE" w:rsidRPr="00734356">
        <w:rPr>
          <w:rFonts w:asciiTheme="minorHAnsi" w:hAnsiTheme="minorHAnsi" w:cstheme="minorHAnsi"/>
          <w:bCs/>
          <w:highlight w:val="yellow"/>
        </w:rPr>
        <w:t xml:space="preserve">cold </w:t>
      </w:r>
      <w:r w:rsidR="009D5EA8" w:rsidRPr="00734356">
        <w:rPr>
          <w:rFonts w:asciiTheme="minorHAnsi" w:hAnsiTheme="minorHAnsi" w:cstheme="minorHAnsi"/>
          <w:bCs/>
          <w:highlight w:val="yellow"/>
        </w:rPr>
        <w:t>lysis buffer (</w:t>
      </w:r>
      <w:r w:rsidR="009D5EA8" w:rsidRPr="00160133">
        <w:t>10</w:t>
      </w:r>
      <w:r w:rsidR="003371BE">
        <w:t xml:space="preserve"> </w:t>
      </w:r>
      <w:r w:rsidR="009D5EA8" w:rsidRPr="00160133">
        <w:t>mM Tris-HCl, pH</w:t>
      </w:r>
      <w:r w:rsidR="003371BE">
        <w:t xml:space="preserve"> </w:t>
      </w:r>
      <w:r w:rsidR="009D5EA8" w:rsidRPr="00160133">
        <w:t>7.4, 10</w:t>
      </w:r>
      <w:r w:rsidR="003371BE">
        <w:t xml:space="preserve"> </w:t>
      </w:r>
      <w:r w:rsidR="009D5EA8" w:rsidRPr="00160133">
        <w:t>mM NaCl, 3</w:t>
      </w:r>
      <w:r w:rsidR="003371BE">
        <w:t xml:space="preserve"> </w:t>
      </w:r>
      <w:r w:rsidR="009D5EA8" w:rsidRPr="00160133">
        <w:t>mM MgCl2</w:t>
      </w:r>
      <w:r w:rsidR="003371BE">
        <w:t>,</w:t>
      </w:r>
      <w:r w:rsidR="009D5EA8" w:rsidRPr="00160133">
        <w:t xml:space="preserve"> 0.03% </w:t>
      </w:r>
      <w:r w:rsidRPr="00160133">
        <w:t>polysorbate 20</w:t>
      </w:r>
      <w:r w:rsidR="009D5EA8" w:rsidRPr="00734356">
        <w:rPr>
          <w:highlight w:val="yellow"/>
        </w:rPr>
        <w:t>)</w:t>
      </w:r>
      <w:r w:rsidR="003A3ABE" w:rsidRPr="00734356">
        <w:rPr>
          <w:rFonts w:asciiTheme="minorHAnsi" w:hAnsiTheme="minorHAnsi" w:cstheme="minorHAnsi"/>
          <w:bCs/>
          <w:highlight w:val="yellow"/>
        </w:rPr>
        <w:t>.</w:t>
      </w:r>
      <w:r w:rsidR="00742A91" w:rsidRPr="00734356">
        <w:rPr>
          <w:rFonts w:asciiTheme="minorHAnsi" w:hAnsiTheme="minorHAnsi" w:cstheme="minorHAnsi"/>
          <w:bCs/>
          <w:highlight w:val="yellow"/>
        </w:rPr>
        <w:t xml:space="preserve"> </w:t>
      </w:r>
      <w:r w:rsidR="004D4D27" w:rsidRPr="00734356">
        <w:rPr>
          <w:rFonts w:asciiTheme="minorHAnsi" w:hAnsiTheme="minorHAnsi" w:cstheme="minorHAnsi"/>
          <w:bCs/>
          <w:highlight w:val="yellow"/>
        </w:rPr>
        <w:t xml:space="preserve">Centrifuge immediately at 500 x </w:t>
      </w:r>
      <w:r w:rsidR="004D4D27" w:rsidRPr="00AC44AF">
        <w:rPr>
          <w:rFonts w:asciiTheme="minorHAnsi" w:hAnsiTheme="minorHAnsi" w:cstheme="minorHAnsi"/>
          <w:bCs/>
          <w:i/>
          <w:highlight w:val="yellow"/>
        </w:rPr>
        <w:t>g</w:t>
      </w:r>
      <w:r w:rsidR="004D4D27" w:rsidRPr="00734356">
        <w:rPr>
          <w:rFonts w:asciiTheme="minorHAnsi" w:hAnsiTheme="minorHAnsi" w:cstheme="minorHAnsi"/>
          <w:bCs/>
          <w:highlight w:val="yellow"/>
        </w:rPr>
        <w:t xml:space="preserve"> for 10 min at 4</w:t>
      </w:r>
      <w:r w:rsidR="000C0224" w:rsidRPr="00734356">
        <w:rPr>
          <w:rFonts w:asciiTheme="minorHAnsi" w:hAnsiTheme="minorHAnsi" w:cstheme="minorHAnsi"/>
          <w:bCs/>
          <w:highlight w:val="yellow"/>
        </w:rPr>
        <w:t xml:space="preserve"> </w:t>
      </w:r>
      <w:r w:rsidR="000C0224" w:rsidRPr="00734356">
        <w:rPr>
          <w:rFonts w:asciiTheme="minorHAnsi" w:hAnsiTheme="minorHAnsi" w:cstheme="minorHAnsi"/>
          <w:color w:val="222222"/>
          <w:spacing w:val="3"/>
          <w:highlight w:val="yellow"/>
        </w:rPr>
        <w:t>°C</w:t>
      </w:r>
      <w:r w:rsidR="004D4D27" w:rsidRPr="00742A91">
        <w:rPr>
          <w:rFonts w:asciiTheme="minorHAnsi" w:hAnsiTheme="minorHAnsi" w:cstheme="minorHAnsi"/>
          <w:bCs/>
          <w:highlight w:val="yellow"/>
        </w:rPr>
        <w:t xml:space="preserve">. Remove and discard </w:t>
      </w:r>
      <w:r w:rsidR="00540BD4">
        <w:rPr>
          <w:rFonts w:asciiTheme="minorHAnsi" w:hAnsiTheme="minorHAnsi" w:cstheme="minorHAnsi"/>
          <w:bCs/>
          <w:highlight w:val="yellow"/>
        </w:rPr>
        <w:t xml:space="preserve">the </w:t>
      </w:r>
      <w:r w:rsidR="004D4D27" w:rsidRPr="00742A91">
        <w:rPr>
          <w:rFonts w:asciiTheme="minorHAnsi" w:hAnsiTheme="minorHAnsi" w:cstheme="minorHAnsi"/>
          <w:bCs/>
          <w:highlight w:val="yellow"/>
        </w:rPr>
        <w:t xml:space="preserve">supernatant. </w:t>
      </w:r>
    </w:p>
    <w:p w14:paraId="5F5D6805"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highlight w:val="yellow"/>
        </w:rPr>
      </w:pPr>
    </w:p>
    <w:p w14:paraId="2102F52F" w14:textId="71F7D7BA" w:rsidR="00696EBC" w:rsidRPr="00742A91" w:rsidRDefault="00BB461A">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r>
        <w:rPr>
          <w:rFonts w:asciiTheme="minorHAnsi" w:hAnsiTheme="minorHAnsi" w:cstheme="minorHAnsi"/>
          <w:bCs/>
          <w:highlight w:val="yellow"/>
        </w:rPr>
        <w:t>3.2 Perform the t</w:t>
      </w:r>
      <w:r w:rsidR="004D4D27" w:rsidRPr="00204568">
        <w:rPr>
          <w:rFonts w:asciiTheme="minorHAnsi" w:hAnsiTheme="minorHAnsi" w:cstheme="minorHAnsi"/>
          <w:bCs/>
          <w:highlight w:val="yellow"/>
        </w:rPr>
        <w:t xml:space="preserve">ransposase </w:t>
      </w:r>
      <w:r>
        <w:rPr>
          <w:rFonts w:asciiTheme="minorHAnsi" w:hAnsiTheme="minorHAnsi" w:cstheme="minorHAnsi"/>
          <w:bCs/>
          <w:highlight w:val="yellow"/>
        </w:rPr>
        <w:t>r</w:t>
      </w:r>
      <w:r w:rsidR="004D4D27" w:rsidRPr="00204568">
        <w:rPr>
          <w:rFonts w:asciiTheme="minorHAnsi" w:hAnsiTheme="minorHAnsi" w:cstheme="minorHAnsi"/>
          <w:bCs/>
          <w:highlight w:val="yellow"/>
        </w:rPr>
        <w:t>eaction</w:t>
      </w:r>
      <w:r>
        <w:rPr>
          <w:rFonts w:asciiTheme="minorHAnsi" w:hAnsiTheme="minorHAnsi" w:cstheme="minorHAnsi"/>
          <w:bCs/>
          <w:highlight w:val="yellow"/>
        </w:rPr>
        <w:t xml:space="preserve">. </w:t>
      </w:r>
      <w:r w:rsidR="007502C4">
        <w:rPr>
          <w:rFonts w:asciiTheme="minorHAnsi" w:hAnsiTheme="minorHAnsi" w:cstheme="minorHAnsi"/>
          <w:bCs/>
          <w:highlight w:val="yellow"/>
        </w:rPr>
        <w:t>S</w:t>
      </w:r>
      <w:r w:rsidR="004D4D27" w:rsidRPr="00734356">
        <w:rPr>
          <w:rFonts w:asciiTheme="minorHAnsi" w:hAnsiTheme="minorHAnsi" w:cstheme="minorHAnsi"/>
          <w:bCs/>
          <w:highlight w:val="yellow"/>
        </w:rPr>
        <w:t>uspend</w:t>
      </w:r>
      <w:r>
        <w:rPr>
          <w:rFonts w:asciiTheme="minorHAnsi" w:hAnsiTheme="minorHAnsi" w:cstheme="minorHAnsi"/>
          <w:bCs/>
          <w:highlight w:val="yellow"/>
        </w:rPr>
        <w:t xml:space="preserve"> the isolated nuclei</w:t>
      </w:r>
      <w:r w:rsidR="004D4D27" w:rsidRPr="00734356">
        <w:rPr>
          <w:rFonts w:asciiTheme="minorHAnsi" w:hAnsiTheme="minorHAnsi" w:cstheme="minorHAnsi"/>
          <w:bCs/>
          <w:highlight w:val="yellow"/>
        </w:rPr>
        <w:t xml:space="preserve"> pellet with </w:t>
      </w:r>
      <w:r w:rsidR="003A3ABE" w:rsidRPr="00734356">
        <w:rPr>
          <w:rFonts w:asciiTheme="minorHAnsi" w:hAnsiTheme="minorHAnsi" w:cstheme="minorHAnsi"/>
          <w:bCs/>
          <w:highlight w:val="yellow"/>
        </w:rPr>
        <w:t>50</w:t>
      </w:r>
      <w:r w:rsidR="004D4D27" w:rsidRPr="00734356">
        <w:rPr>
          <w:rFonts w:asciiTheme="minorHAnsi" w:hAnsiTheme="minorHAnsi" w:cstheme="minorHAnsi"/>
          <w:bCs/>
          <w:highlight w:val="yellow"/>
        </w:rPr>
        <w:t xml:space="preserve"> </w:t>
      </w:r>
      <w:r w:rsidR="00D611C1">
        <w:rPr>
          <w:rFonts w:asciiTheme="minorHAnsi" w:hAnsiTheme="minorHAnsi" w:cstheme="minorHAnsi"/>
          <w:bCs/>
          <w:highlight w:val="yellow"/>
        </w:rPr>
        <w:t>µL</w:t>
      </w:r>
      <w:r w:rsidR="003A3ABE" w:rsidRPr="00734356">
        <w:rPr>
          <w:rFonts w:asciiTheme="minorHAnsi" w:hAnsiTheme="minorHAnsi" w:cstheme="minorHAnsi"/>
          <w:bCs/>
          <w:highlight w:val="yellow"/>
        </w:rPr>
        <w:t xml:space="preserve"> </w:t>
      </w:r>
      <w:r w:rsidR="003371BE">
        <w:rPr>
          <w:rFonts w:asciiTheme="minorHAnsi" w:hAnsiTheme="minorHAnsi" w:cstheme="minorHAnsi"/>
          <w:bCs/>
          <w:highlight w:val="yellow"/>
        </w:rPr>
        <w:t xml:space="preserve">of </w:t>
      </w:r>
      <w:r w:rsidR="003A3ABE" w:rsidRPr="00734356">
        <w:rPr>
          <w:rFonts w:asciiTheme="minorHAnsi" w:hAnsiTheme="minorHAnsi" w:cstheme="minorHAnsi"/>
          <w:bCs/>
          <w:highlight w:val="yellow"/>
        </w:rPr>
        <w:t>Tn5</w:t>
      </w:r>
      <w:r w:rsidR="00160133">
        <w:rPr>
          <w:rFonts w:asciiTheme="minorHAnsi" w:hAnsiTheme="minorHAnsi" w:cstheme="minorHAnsi"/>
          <w:bCs/>
          <w:highlight w:val="yellow"/>
        </w:rPr>
        <w:t xml:space="preserve"> </w:t>
      </w:r>
      <w:r w:rsidR="003A3ABE" w:rsidRPr="00734356">
        <w:rPr>
          <w:rFonts w:asciiTheme="minorHAnsi" w:hAnsiTheme="minorHAnsi" w:cstheme="minorHAnsi"/>
          <w:bCs/>
          <w:highlight w:val="yellow"/>
        </w:rPr>
        <w:t>transposase mix</w:t>
      </w:r>
      <w:r w:rsidR="0025365E" w:rsidRPr="00734356">
        <w:rPr>
          <w:rFonts w:asciiTheme="minorHAnsi" w:hAnsiTheme="minorHAnsi" w:cstheme="minorHAnsi"/>
          <w:bCs/>
          <w:highlight w:val="yellow"/>
        </w:rPr>
        <w:t xml:space="preserve"> (</w:t>
      </w:r>
      <w:r w:rsidR="0025365E" w:rsidRPr="00160133">
        <w:rPr>
          <w:rFonts w:asciiTheme="minorHAnsi" w:hAnsiTheme="minorHAnsi" w:cstheme="minorHAnsi"/>
          <w:b/>
          <w:bCs/>
          <w:highlight w:val="yellow"/>
        </w:rPr>
        <w:t>Table 1</w:t>
      </w:r>
      <w:r w:rsidR="0025365E" w:rsidRPr="00734356">
        <w:rPr>
          <w:rFonts w:asciiTheme="minorHAnsi" w:hAnsiTheme="minorHAnsi" w:cstheme="minorHAnsi"/>
          <w:bCs/>
          <w:highlight w:val="yellow"/>
        </w:rPr>
        <w:t xml:space="preserve">). </w:t>
      </w:r>
      <w:r w:rsidR="003A3ABE" w:rsidRPr="00734356">
        <w:rPr>
          <w:rFonts w:asciiTheme="minorHAnsi" w:hAnsiTheme="minorHAnsi" w:cstheme="minorHAnsi"/>
          <w:bCs/>
          <w:highlight w:val="yellow"/>
        </w:rPr>
        <w:t xml:space="preserve">Incubate </w:t>
      </w:r>
      <w:r w:rsidR="00696EBC" w:rsidRPr="00734356">
        <w:rPr>
          <w:rFonts w:asciiTheme="minorHAnsi" w:hAnsiTheme="minorHAnsi" w:cstheme="minorHAnsi"/>
          <w:bCs/>
          <w:highlight w:val="yellow"/>
        </w:rPr>
        <w:t>in a thermocycler for 30 min at 37</w:t>
      </w:r>
      <w:r w:rsidR="000C0224" w:rsidRPr="00734356">
        <w:rPr>
          <w:rFonts w:asciiTheme="minorHAnsi" w:hAnsiTheme="minorHAnsi" w:cstheme="minorHAnsi"/>
          <w:bCs/>
          <w:highlight w:val="yellow"/>
        </w:rPr>
        <w:t xml:space="preserve"> </w:t>
      </w:r>
      <w:r w:rsidR="000C0224" w:rsidRPr="00734356">
        <w:rPr>
          <w:rFonts w:asciiTheme="minorHAnsi" w:hAnsiTheme="minorHAnsi" w:cstheme="minorHAnsi"/>
          <w:color w:val="222222"/>
          <w:spacing w:val="3"/>
          <w:highlight w:val="yellow"/>
        </w:rPr>
        <w:t>°C</w:t>
      </w:r>
      <w:r w:rsidR="00696EBC" w:rsidRPr="00742A91">
        <w:rPr>
          <w:rFonts w:asciiTheme="minorHAnsi" w:hAnsiTheme="minorHAnsi" w:cstheme="minorHAnsi"/>
          <w:bCs/>
          <w:highlight w:val="yellow"/>
        </w:rPr>
        <w:t xml:space="preserve"> with a 40</w:t>
      </w:r>
      <w:r w:rsidR="000C0224" w:rsidRPr="00742A91">
        <w:rPr>
          <w:rFonts w:asciiTheme="minorHAnsi" w:hAnsiTheme="minorHAnsi" w:cstheme="minorHAnsi"/>
          <w:bCs/>
          <w:highlight w:val="yellow"/>
        </w:rPr>
        <w:t xml:space="preserve"> </w:t>
      </w:r>
      <w:r w:rsidR="000C0224" w:rsidRPr="00742A91">
        <w:rPr>
          <w:rFonts w:asciiTheme="minorHAnsi" w:hAnsiTheme="minorHAnsi" w:cstheme="minorHAnsi"/>
          <w:color w:val="222222"/>
          <w:spacing w:val="3"/>
          <w:highlight w:val="yellow"/>
        </w:rPr>
        <w:t>°C</w:t>
      </w:r>
      <w:r w:rsidR="00696EBC" w:rsidRPr="00742A91">
        <w:rPr>
          <w:rFonts w:asciiTheme="minorHAnsi" w:hAnsiTheme="minorHAnsi" w:cstheme="minorHAnsi"/>
          <w:bCs/>
          <w:highlight w:val="yellow"/>
        </w:rPr>
        <w:t xml:space="preserve"> lid</w:t>
      </w:r>
      <w:r w:rsidR="007502C4">
        <w:rPr>
          <w:rFonts w:asciiTheme="minorHAnsi" w:hAnsiTheme="minorHAnsi" w:cstheme="minorHAnsi"/>
          <w:bCs/>
          <w:highlight w:val="yellow"/>
        </w:rPr>
        <w:t xml:space="preserve">, holding </w:t>
      </w:r>
      <w:r w:rsidR="00696EBC" w:rsidRPr="00734356">
        <w:rPr>
          <w:rFonts w:asciiTheme="minorHAnsi" w:hAnsiTheme="minorHAnsi" w:cstheme="minorHAnsi"/>
          <w:bCs/>
          <w:highlight w:val="yellow"/>
        </w:rPr>
        <w:t>at 4</w:t>
      </w:r>
      <w:r w:rsidR="00540BD4">
        <w:rPr>
          <w:rFonts w:asciiTheme="minorHAnsi" w:hAnsiTheme="minorHAnsi" w:cstheme="minorHAnsi"/>
          <w:bCs/>
          <w:highlight w:val="yellow"/>
        </w:rPr>
        <w:t xml:space="preserve"> </w:t>
      </w:r>
      <w:r w:rsidR="000C0224" w:rsidRPr="00734356">
        <w:rPr>
          <w:rFonts w:asciiTheme="minorHAnsi" w:hAnsiTheme="minorHAnsi" w:cstheme="minorHAnsi"/>
          <w:color w:val="222222"/>
          <w:spacing w:val="3"/>
          <w:highlight w:val="yellow"/>
        </w:rPr>
        <w:t>°C</w:t>
      </w:r>
      <w:r w:rsidR="00696EBC" w:rsidRPr="00734356">
        <w:rPr>
          <w:rFonts w:asciiTheme="minorHAnsi" w:hAnsiTheme="minorHAnsi" w:cstheme="minorHAnsi"/>
          <w:bCs/>
          <w:highlight w:val="yellow"/>
        </w:rPr>
        <w:t xml:space="preserve"> when complete. </w:t>
      </w:r>
    </w:p>
    <w:p w14:paraId="0CA88386"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p>
    <w:p w14:paraId="5A5DE42D" w14:textId="4C1C01F7" w:rsidR="00BB461A" w:rsidRDefault="00BB461A">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r>
        <w:rPr>
          <w:rFonts w:asciiTheme="minorHAnsi" w:hAnsiTheme="minorHAnsi" w:cstheme="minorHAnsi"/>
          <w:color w:val="auto"/>
          <w:spacing w:val="3"/>
          <w:highlight w:val="yellow"/>
        </w:rPr>
        <w:t xml:space="preserve">3.3 </w:t>
      </w:r>
      <w:r w:rsidR="00251991">
        <w:rPr>
          <w:rFonts w:asciiTheme="minorHAnsi" w:hAnsiTheme="minorHAnsi" w:cstheme="minorHAnsi"/>
          <w:color w:val="auto"/>
          <w:spacing w:val="3"/>
          <w:highlight w:val="yellow"/>
        </w:rPr>
        <w:t>After thermocycling, i</w:t>
      </w:r>
      <w:r>
        <w:rPr>
          <w:rFonts w:asciiTheme="minorHAnsi" w:hAnsiTheme="minorHAnsi" w:cstheme="minorHAnsi"/>
          <w:color w:val="auto"/>
          <w:spacing w:val="3"/>
          <w:highlight w:val="yellow"/>
        </w:rPr>
        <w:t xml:space="preserve">mmediately </w:t>
      </w:r>
      <w:r w:rsidR="00160133">
        <w:rPr>
          <w:rFonts w:asciiTheme="minorHAnsi" w:hAnsiTheme="minorHAnsi" w:cstheme="minorHAnsi"/>
          <w:color w:val="auto"/>
          <w:spacing w:val="3"/>
          <w:highlight w:val="yellow"/>
        </w:rPr>
        <w:t>p</w:t>
      </w:r>
      <w:r w:rsidR="00C276AA" w:rsidRPr="00204568">
        <w:rPr>
          <w:rFonts w:asciiTheme="minorHAnsi" w:hAnsiTheme="minorHAnsi" w:cstheme="minorHAnsi"/>
          <w:color w:val="auto"/>
          <w:spacing w:val="3"/>
          <w:highlight w:val="yellow"/>
        </w:rPr>
        <w:t xml:space="preserve">erform a quick benchtop centrifuge spin down and </w:t>
      </w:r>
      <w:r w:rsidR="00C276AA" w:rsidRPr="00204568">
        <w:rPr>
          <w:rFonts w:asciiTheme="minorHAnsi" w:hAnsiTheme="minorHAnsi" w:cstheme="minorHAnsi"/>
          <w:color w:val="auto"/>
          <w:spacing w:val="3"/>
          <w:highlight w:val="yellow"/>
        </w:rPr>
        <w:lastRenderedPageBreak/>
        <w:t>place the tube on the magnet for 1 min to remove the beads</w:t>
      </w:r>
      <w:r>
        <w:rPr>
          <w:rFonts w:asciiTheme="minorHAnsi" w:hAnsiTheme="minorHAnsi" w:cstheme="minorHAnsi"/>
          <w:color w:val="auto"/>
          <w:spacing w:val="3"/>
          <w:highlight w:val="yellow"/>
        </w:rPr>
        <w:t xml:space="preserve"> from </w:t>
      </w:r>
      <w:r w:rsidR="003371BE">
        <w:rPr>
          <w:rFonts w:asciiTheme="minorHAnsi" w:hAnsiTheme="minorHAnsi" w:cstheme="minorHAnsi"/>
          <w:color w:val="auto"/>
          <w:spacing w:val="3"/>
          <w:highlight w:val="yellow"/>
        </w:rPr>
        <w:t>the</w:t>
      </w:r>
      <w:r>
        <w:rPr>
          <w:rFonts w:asciiTheme="minorHAnsi" w:hAnsiTheme="minorHAnsi" w:cstheme="minorHAnsi"/>
          <w:color w:val="auto"/>
          <w:spacing w:val="3"/>
          <w:highlight w:val="yellow"/>
        </w:rPr>
        <w:t xml:space="preserve"> product. </w:t>
      </w:r>
    </w:p>
    <w:p w14:paraId="643ABE83"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p>
    <w:p w14:paraId="101DAAD5" w14:textId="506EC7F9" w:rsidR="00703199" w:rsidRDefault="00BB461A">
      <w:pPr>
        <w:pStyle w:val="NormalWeb"/>
        <w:shd w:val="clear" w:color="auto" w:fill="FFFFFF"/>
        <w:spacing w:before="0" w:beforeAutospacing="0" w:after="0" w:afterAutospacing="0"/>
        <w:jc w:val="left"/>
        <w:rPr>
          <w:rFonts w:asciiTheme="minorHAnsi" w:hAnsiTheme="minorHAnsi" w:cstheme="minorHAnsi"/>
          <w:bCs/>
          <w:highlight w:val="yellow"/>
        </w:rPr>
      </w:pPr>
      <w:r>
        <w:rPr>
          <w:rFonts w:asciiTheme="minorHAnsi" w:hAnsiTheme="minorHAnsi" w:cstheme="minorHAnsi"/>
          <w:color w:val="auto"/>
          <w:spacing w:val="3"/>
          <w:highlight w:val="yellow"/>
        </w:rPr>
        <w:t>3.4</w:t>
      </w:r>
      <w:r w:rsidR="00CB1419">
        <w:rPr>
          <w:rFonts w:asciiTheme="minorHAnsi" w:hAnsiTheme="minorHAnsi" w:cstheme="minorHAnsi"/>
          <w:color w:val="auto"/>
          <w:spacing w:val="3"/>
          <w:highlight w:val="yellow"/>
        </w:rPr>
        <w:t xml:space="preserve"> </w:t>
      </w:r>
      <w:r w:rsidR="00696EBC" w:rsidRPr="00734356">
        <w:rPr>
          <w:rFonts w:asciiTheme="minorHAnsi" w:hAnsiTheme="minorHAnsi" w:cstheme="minorHAnsi"/>
          <w:bCs/>
          <w:highlight w:val="yellow"/>
        </w:rPr>
        <w:t xml:space="preserve">Transfer </w:t>
      </w:r>
      <w:r w:rsidR="00C276AA" w:rsidRPr="00734356">
        <w:rPr>
          <w:rFonts w:asciiTheme="minorHAnsi" w:hAnsiTheme="minorHAnsi" w:cstheme="minorHAnsi"/>
          <w:bCs/>
          <w:highlight w:val="yellow"/>
        </w:rPr>
        <w:t>the clear supernatant</w:t>
      </w:r>
      <w:r>
        <w:rPr>
          <w:rFonts w:asciiTheme="minorHAnsi" w:hAnsiTheme="minorHAnsi" w:cstheme="minorHAnsi"/>
          <w:bCs/>
          <w:highlight w:val="yellow"/>
        </w:rPr>
        <w:t xml:space="preserve"> from the tube on the magnet</w:t>
      </w:r>
      <w:r w:rsidR="00CB1419">
        <w:rPr>
          <w:rFonts w:asciiTheme="minorHAnsi" w:hAnsiTheme="minorHAnsi" w:cstheme="minorHAnsi"/>
          <w:bCs/>
          <w:highlight w:val="yellow"/>
        </w:rPr>
        <w:t xml:space="preserve"> to a </w:t>
      </w:r>
      <w:r w:rsidR="00CB1419">
        <w:rPr>
          <w:rFonts w:asciiTheme="minorHAnsi" w:hAnsiTheme="minorHAnsi" w:cstheme="minorHAnsi"/>
          <w:color w:val="auto"/>
          <w:spacing w:val="3"/>
          <w:highlight w:val="yellow"/>
        </w:rPr>
        <w:t>DNA purification column</w:t>
      </w:r>
      <w:r w:rsidR="00B9357C" w:rsidRPr="00742A91">
        <w:rPr>
          <w:rFonts w:asciiTheme="minorHAnsi" w:hAnsiTheme="minorHAnsi" w:cstheme="minorHAnsi"/>
          <w:bCs/>
          <w:highlight w:val="yellow"/>
        </w:rPr>
        <w:t>.</w:t>
      </w:r>
      <w:r w:rsidR="00742A91">
        <w:rPr>
          <w:rFonts w:asciiTheme="minorHAnsi" w:hAnsiTheme="minorHAnsi" w:cstheme="minorHAnsi"/>
          <w:bCs/>
          <w:highlight w:val="yellow"/>
        </w:rPr>
        <w:t xml:space="preserve"> Wash</w:t>
      </w:r>
      <w:r>
        <w:rPr>
          <w:rFonts w:asciiTheme="minorHAnsi" w:hAnsiTheme="minorHAnsi" w:cstheme="minorHAnsi"/>
          <w:bCs/>
          <w:highlight w:val="yellow"/>
        </w:rPr>
        <w:t xml:space="preserve"> the</w:t>
      </w:r>
      <w:r w:rsidR="00742A91">
        <w:rPr>
          <w:rFonts w:asciiTheme="minorHAnsi" w:hAnsiTheme="minorHAnsi" w:cstheme="minorHAnsi"/>
          <w:bCs/>
          <w:highlight w:val="yellow"/>
        </w:rPr>
        <w:t xml:space="preserve"> column once with </w:t>
      </w:r>
      <w:r w:rsidR="007B6510" w:rsidRPr="00734356">
        <w:rPr>
          <w:rFonts w:asciiTheme="minorHAnsi" w:hAnsiTheme="minorHAnsi" w:cstheme="minorHAnsi"/>
          <w:bCs/>
          <w:highlight w:val="yellow"/>
        </w:rPr>
        <w:t xml:space="preserve">250 </w:t>
      </w:r>
      <w:r w:rsidR="00D611C1">
        <w:rPr>
          <w:rFonts w:asciiTheme="minorHAnsi" w:hAnsiTheme="minorHAnsi" w:cstheme="minorHAnsi"/>
          <w:bCs/>
          <w:highlight w:val="yellow"/>
        </w:rPr>
        <w:t>µL</w:t>
      </w:r>
      <w:r w:rsidR="003371BE">
        <w:rPr>
          <w:rFonts w:asciiTheme="minorHAnsi" w:hAnsiTheme="minorHAnsi" w:cstheme="minorHAnsi"/>
          <w:bCs/>
          <w:highlight w:val="yellow"/>
        </w:rPr>
        <w:t xml:space="preserve"> of</w:t>
      </w:r>
      <w:r w:rsidR="009E79AA">
        <w:rPr>
          <w:rFonts w:asciiTheme="minorHAnsi" w:hAnsiTheme="minorHAnsi" w:cstheme="minorHAnsi"/>
          <w:bCs/>
          <w:highlight w:val="yellow"/>
        </w:rPr>
        <w:t xml:space="preserve"> Buffer</w:t>
      </w:r>
      <w:r w:rsidR="007B6510" w:rsidRPr="00734356">
        <w:rPr>
          <w:rFonts w:asciiTheme="minorHAnsi" w:hAnsiTheme="minorHAnsi" w:cstheme="minorHAnsi"/>
          <w:bCs/>
          <w:highlight w:val="yellow"/>
        </w:rPr>
        <w:t xml:space="preserve"> PB </w:t>
      </w:r>
      <w:r w:rsidR="007B6510" w:rsidRPr="007B6510">
        <w:rPr>
          <w:rFonts w:asciiTheme="minorHAnsi" w:hAnsiTheme="minorHAnsi" w:cstheme="minorHAnsi"/>
          <w:bCs/>
          <w:highlight w:val="yellow"/>
        </w:rPr>
        <w:t>and</w:t>
      </w:r>
      <w:r w:rsidR="00B9357C" w:rsidRPr="007B6510">
        <w:rPr>
          <w:rFonts w:asciiTheme="minorHAnsi" w:hAnsiTheme="minorHAnsi" w:cstheme="minorHAnsi"/>
          <w:bCs/>
          <w:highlight w:val="yellow"/>
        </w:rPr>
        <w:t xml:space="preserve"> </w:t>
      </w:r>
      <w:r w:rsidR="00742A91">
        <w:rPr>
          <w:rFonts w:asciiTheme="minorHAnsi" w:hAnsiTheme="minorHAnsi" w:cstheme="minorHAnsi"/>
          <w:bCs/>
          <w:highlight w:val="yellow"/>
        </w:rPr>
        <w:t xml:space="preserve">twice with </w:t>
      </w:r>
      <w:r w:rsidR="003A3ABE" w:rsidRPr="00734356">
        <w:rPr>
          <w:rFonts w:asciiTheme="minorHAnsi" w:hAnsiTheme="minorHAnsi" w:cstheme="minorHAnsi"/>
          <w:bCs/>
          <w:highlight w:val="yellow"/>
        </w:rPr>
        <w:t>750</w:t>
      </w:r>
      <w:r w:rsidR="00E80FF4" w:rsidRPr="00734356">
        <w:rPr>
          <w:rFonts w:asciiTheme="minorHAnsi" w:hAnsiTheme="minorHAnsi" w:cstheme="minorHAnsi"/>
          <w:bCs/>
          <w:highlight w:val="yellow"/>
        </w:rPr>
        <w:t xml:space="preserve"> </w:t>
      </w:r>
      <w:r w:rsidR="00D611C1">
        <w:rPr>
          <w:rFonts w:asciiTheme="minorHAnsi" w:hAnsiTheme="minorHAnsi" w:cstheme="minorHAnsi"/>
          <w:bCs/>
          <w:highlight w:val="yellow"/>
        </w:rPr>
        <w:t>µL</w:t>
      </w:r>
      <w:r w:rsidR="003371BE">
        <w:rPr>
          <w:rFonts w:asciiTheme="minorHAnsi" w:hAnsiTheme="minorHAnsi" w:cstheme="minorHAnsi"/>
          <w:bCs/>
          <w:highlight w:val="yellow"/>
        </w:rPr>
        <w:t xml:space="preserve"> of</w:t>
      </w:r>
      <w:r w:rsidR="003A3ABE" w:rsidRPr="00734356">
        <w:rPr>
          <w:rFonts w:asciiTheme="minorHAnsi" w:hAnsiTheme="minorHAnsi" w:cstheme="minorHAnsi"/>
          <w:bCs/>
          <w:highlight w:val="yellow"/>
        </w:rPr>
        <w:t xml:space="preserve"> </w:t>
      </w:r>
      <w:r w:rsidR="00E023EA">
        <w:rPr>
          <w:rFonts w:asciiTheme="minorHAnsi" w:hAnsiTheme="minorHAnsi" w:cstheme="minorHAnsi"/>
          <w:bCs/>
          <w:highlight w:val="yellow"/>
        </w:rPr>
        <w:t>Buffer PE</w:t>
      </w:r>
      <w:r w:rsidR="00B9357C" w:rsidRPr="00734356">
        <w:rPr>
          <w:rFonts w:asciiTheme="minorHAnsi" w:hAnsiTheme="minorHAnsi" w:cstheme="minorHAnsi"/>
          <w:bCs/>
          <w:highlight w:val="yellow"/>
        </w:rPr>
        <w:t xml:space="preserve">. </w:t>
      </w:r>
      <w:r w:rsidR="007B6510">
        <w:rPr>
          <w:rFonts w:asciiTheme="minorHAnsi" w:hAnsiTheme="minorHAnsi" w:cstheme="minorHAnsi"/>
          <w:bCs/>
          <w:highlight w:val="yellow"/>
        </w:rPr>
        <w:t>E</w:t>
      </w:r>
      <w:r w:rsidR="00A73FB9">
        <w:rPr>
          <w:rFonts w:asciiTheme="minorHAnsi" w:hAnsiTheme="minorHAnsi" w:cstheme="minorHAnsi"/>
          <w:bCs/>
          <w:highlight w:val="yellow"/>
        </w:rPr>
        <w:t>l</w:t>
      </w:r>
      <w:r w:rsidR="003A3ABE" w:rsidRPr="00734356">
        <w:rPr>
          <w:rFonts w:asciiTheme="minorHAnsi" w:hAnsiTheme="minorHAnsi" w:cstheme="minorHAnsi"/>
          <w:bCs/>
          <w:highlight w:val="yellow"/>
        </w:rPr>
        <w:t xml:space="preserve">ute </w:t>
      </w:r>
      <w:r>
        <w:rPr>
          <w:rFonts w:asciiTheme="minorHAnsi" w:hAnsiTheme="minorHAnsi" w:cstheme="minorHAnsi"/>
          <w:bCs/>
          <w:highlight w:val="yellow"/>
        </w:rPr>
        <w:t xml:space="preserve">the </w:t>
      </w:r>
      <w:r w:rsidR="00B9357C" w:rsidRPr="00734356">
        <w:rPr>
          <w:rFonts w:asciiTheme="minorHAnsi" w:hAnsiTheme="minorHAnsi" w:cstheme="minorHAnsi"/>
          <w:bCs/>
          <w:highlight w:val="yellow"/>
        </w:rPr>
        <w:t xml:space="preserve">sample </w:t>
      </w:r>
      <w:r w:rsidR="003A3ABE" w:rsidRPr="00734356">
        <w:rPr>
          <w:rFonts w:asciiTheme="minorHAnsi" w:hAnsiTheme="minorHAnsi" w:cstheme="minorHAnsi"/>
          <w:bCs/>
          <w:highlight w:val="yellow"/>
        </w:rPr>
        <w:t>in 10</w:t>
      </w:r>
      <w:r w:rsidR="00E80FF4" w:rsidRPr="00734356">
        <w:rPr>
          <w:rFonts w:asciiTheme="minorHAnsi" w:hAnsiTheme="minorHAnsi" w:cstheme="minorHAnsi"/>
          <w:bCs/>
          <w:highlight w:val="yellow"/>
        </w:rPr>
        <w:t xml:space="preserve"> </w:t>
      </w:r>
      <w:r w:rsidR="00D611C1">
        <w:rPr>
          <w:rFonts w:asciiTheme="minorHAnsi" w:hAnsiTheme="minorHAnsi" w:cstheme="minorHAnsi"/>
          <w:bCs/>
          <w:highlight w:val="yellow"/>
        </w:rPr>
        <w:t>µL</w:t>
      </w:r>
      <w:r w:rsidR="003A3ABE" w:rsidRPr="00734356">
        <w:rPr>
          <w:rFonts w:asciiTheme="minorHAnsi" w:hAnsiTheme="minorHAnsi" w:cstheme="minorHAnsi"/>
          <w:bCs/>
          <w:highlight w:val="yellow"/>
        </w:rPr>
        <w:t xml:space="preserve"> </w:t>
      </w:r>
      <w:r w:rsidR="003371BE">
        <w:rPr>
          <w:rFonts w:asciiTheme="minorHAnsi" w:hAnsiTheme="minorHAnsi" w:cstheme="minorHAnsi"/>
          <w:bCs/>
          <w:highlight w:val="yellow"/>
        </w:rPr>
        <w:t xml:space="preserve">of </w:t>
      </w:r>
      <w:r>
        <w:rPr>
          <w:rFonts w:asciiTheme="minorHAnsi" w:hAnsiTheme="minorHAnsi" w:cstheme="minorHAnsi"/>
          <w:bCs/>
          <w:highlight w:val="yellow"/>
        </w:rPr>
        <w:t xml:space="preserve">elution </w:t>
      </w:r>
      <w:r w:rsidR="009E79AA">
        <w:rPr>
          <w:rFonts w:asciiTheme="minorHAnsi" w:hAnsiTheme="minorHAnsi" w:cstheme="minorHAnsi"/>
          <w:bCs/>
          <w:highlight w:val="yellow"/>
        </w:rPr>
        <w:t>b</w:t>
      </w:r>
      <w:r>
        <w:rPr>
          <w:rFonts w:asciiTheme="minorHAnsi" w:hAnsiTheme="minorHAnsi" w:cstheme="minorHAnsi"/>
          <w:bCs/>
          <w:highlight w:val="yellow"/>
        </w:rPr>
        <w:t>uffer</w:t>
      </w:r>
      <w:r w:rsidR="00B9357C" w:rsidRPr="00734356">
        <w:rPr>
          <w:rFonts w:asciiTheme="minorHAnsi" w:hAnsiTheme="minorHAnsi" w:cstheme="minorHAnsi"/>
          <w:bCs/>
          <w:highlight w:val="yellow"/>
        </w:rPr>
        <w:t xml:space="preserve">. </w:t>
      </w:r>
      <w:r w:rsidR="005A5140" w:rsidRPr="00734356">
        <w:rPr>
          <w:rFonts w:asciiTheme="minorHAnsi" w:hAnsiTheme="minorHAnsi" w:cstheme="minorHAnsi"/>
          <w:bCs/>
          <w:highlight w:val="yellow"/>
        </w:rPr>
        <w:t>Proceed directly to step</w:t>
      </w:r>
      <w:r w:rsidR="005C75C2" w:rsidRPr="00742A91">
        <w:rPr>
          <w:rFonts w:asciiTheme="minorHAnsi" w:hAnsiTheme="minorHAnsi" w:cstheme="minorHAnsi"/>
          <w:bCs/>
          <w:highlight w:val="yellow"/>
        </w:rPr>
        <w:t xml:space="preserve"> </w:t>
      </w:r>
      <w:r>
        <w:rPr>
          <w:rFonts w:asciiTheme="minorHAnsi" w:hAnsiTheme="minorHAnsi" w:cstheme="minorHAnsi"/>
          <w:bCs/>
          <w:highlight w:val="yellow"/>
        </w:rPr>
        <w:t>3.5</w:t>
      </w:r>
      <w:r w:rsidR="00703199">
        <w:rPr>
          <w:rFonts w:asciiTheme="minorHAnsi" w:hAnsiTheme="minorHAnsi" w:cstheme="minorHAnsi"/>
          <w:bCs/>
          <w:highlight w:val="yellow"/>
        </w:rPr>
        <w:t xml:space="preserve">. </w:t>
      </w:r>
      <w:r w:rsidR="005A5140" w:rsidRPr="00734356">
        <w:rPr>
          <w:rFonts w:asciiTheme="minorHAnsi" w:hAnsiTheme="minorHAnsi" w:cstheme="minorHAnsi"/>
          <w:bCs/>
          <w:highlight w:val="yellow"/>
        </w:rPr>
        <w:t xml:space="preserve"> </w:t>
      </w:r>
    </w:p>
    <w:p w14:paraId="02545C24" w14:textId="17E50009" w:rsidR="00344AE3" w:rsidRDefault="00344AE3">
      <w:pPr>
        <w:pStyle w:val="NormalWeb"/>
        <w:shd w:val="clear" w:color="auto" w:fill="FFFFFF"/>
        <w:spacing w:before="0" w:beforeAutospacing="0" w:after="0" w:afterAutospacing="0"/>
        <w:jc w:val="left"/>
        <w:rPr>
          <w:rFonts w:asciiTheme="minorHAnsi" w:hAnsiTheme="minorHAnsi" w:cstheme="minorHAnsi"/>
          <w:bCs/>
          <w:highlight w:val="yellow"/>
        </w:rPr>
      </w:pPr>
    </w:p>
    <w:p w14:paraId="59CE02A9" w14:textId="7494726B" w:rsidR="00344AE3" w:rsidRDefault="00344AE3">
      <w:pPr>
        <w:pStyle w:val="NormalWeb"/>
        <w:shd w:val="clear" w:color="auto" w:fill="FFFFFF"/>
        <w:spacing w:before="0" w:beforeAutospacing="0" w:after="0" w:afterAutospacing="0"/>
        <w:jc w:val="left"/>
        <w:rPr>
          <w:rFonts w:asciiTheme="minorHAnsi" w:hAnsiTheme="minorHAnsi" w:cstheme="minorHAnsi"/>
          <w:iCs/>
          <w:color w:val="auto"/>
          <w:spacing w:val="3"/>
        </w:rPr>
      </w:pPr>
      <w:r w:rsidRPr="005C75C2">
        <w:rPr>
          <w:rFonts w:asciiTheme="minorHAnsi" w:hAnsiTheme="minorHAnsi" w:cstheme="minorHAnsi"/>
          <w:iCs/>
          <w:color w:val="auto"/>
          <w:spacing w:val="3"/>
        </w:rPr>
        <w:t>N</w:t>
      </w:r>
      <w:r w:rsidR="003371BE">
        <w:rPr>
          <w:rFonts w:asciiTheme="minorHAnsi" w:hAnsiTheme="minorHAnsi" w:cstheme="minorHAnsi"/>
          <w:iCs/>
          <w:color w:val="auto"/>
          <w:spacing w:val="3"/>
        </w:rPr>
        <w:t>OTE</w:t>
      </w:r>
      <w:r w:rsidRPr="005C75C2">
        <w:rPr>
          <w:rFonts w:asciiTheme="minorHAnsi" w:hAnsiTheme="minorHAnsi" w:cstheme="minorHAnsi"/>
          <w:iCs/>
          <w:color w:val="auto"/>
          <w:spacing w:val="3"/>
        </w:rPr>
        <w:t xml:space="preserve">: This step amplifies the DNA fragments with the ligated adaptors, </w:t>
      </w:r>
      <w:r w:rsidR="003371BE">
        <w:rPr>
          <w:rFonts w:asciiTheme="minorHAnsi" w:hAnsiTheme="minorHAnsi" w:cstheme="minorHAnsi"/>
          <w:iCs/>
          <w:color w:val="auto"/>
          <w:spacing w:val="3"/>
        </w:rPr>
        <w:t>here</w:t>
      </w:r>
      <w:r w:rsidRPr="005C75C2">
        <w:rPr>
          <w:rFonts w:asciiTheme="minorHAnsi" w:hAnsiTheme="minorHAnsi" w:cstheme="minorHAnsi"/>
          <w:iCs/>
          <w:color w:val="auto"/>
          <w:spacing w:val="3"/>
        </w:rPr>
        <w:t xml:space="preserve"> referred to as the ATAC-seq library. In order to multiplex several ATAC-seq libraries to be run on one NGS lane, use unindexed Primer 1 for all samples and a different indexed Primer 2 for individual samples</w:t>
      </w:r>
      <w:r>
        <w:rPr>
          <w:rFonts w:asciiTheme="minorHAnsi" w:hAnsiTheme="minorHAnsi" w:cstheme="minorHAnsi"/>
          <w:iCs/>
          <w:color w:val="auto"/>
          <w:spacing w:val="3"/>
        </w:rPr>
        <w:t xml:space="preserve"> (</w:t>
      </w:r>
      <w:r w:rsidRPr="00F01978">
        <w:rPr>
          <w:rFonts w:asciiTheme="minorHAnsi" w:hAnsiTheme="minorHAnsi" w:cstheme="minorHAnsi"/>
          <w:b/>
          <w:iCs/>
          <w:color w:val="auto"/>
          <w:spacing w:val="3"/>
        </w:rPr>
        <w:t>Table 2</w:t>
      </w:r>
      <w:r>
        <w:rPr>
          <w:rFonts w:asciiTheme="minorHAnsi" w:hAnsiTheme="minorHAnsi" w:cstheme="minorHAnsi"/>
          <w:iCs/>
          <w:color w:val="auto"/>
          <w:spacing w:val="3"/>
        </w:rPr>
        <w:t>)</w:t>
      </w:r>
      <w:r w:rsidRPr="005C75C2">
        <w:rPr>
          <w:rFonts w:asciiTheme="minorHAnsi" w:hAnsiTheme="minorHAnsi" w:cstheme="minorHAnsi"/>
          <w:iCs/>
          <w:color w:val="auto"/>
          <w:spacing w:val="3"/>
        </w:rPr>
        <w:t>.</w:t>
      </w:r>
      <w:r>
        <w:rPr>
          <w:rFonts w:asciiTheme="minorHAnsi" w:hAnsiTheme="minorHAnsi" w:cstheme="minorHAnsi"/>
          <w:color w:val="auto"/>
          <w:spacing w:val="3"/>
        </w:rPr>
        <w:t xml:space="preserve"> Pr</w:t>
      </w:r>
      <w:r w:rsidRPr="005C75C2">
        <w:rPr>
          <w:rFonts w:asciiTheme="minorHAnsi" w:hAnsiTheme="minorHAnsi" w:cstheme="minorHAnsi"/>
          <w:color w:val="auto"/>
          <w:spacing w:val="3"/>
        </w:rPr>
        <w:t>imers are used at working concentration</w:t>
      </w:r>
      <w:r w:rsidR="003371BE">
        <w:rPr>
          <w:rFonts w:asciiTheme="minorHAnsi" w:hAnsiTheme="minorHAnsi" w:cstheme="minorHAnsi"/>
          <w:color w:val="auto"/>
          <w:spacing w:val="3"/>
        </w:rPr>
        <w:t>s</w:t>
      </w:r>
      <w:r w:rsidRPr="005C75C2">
        <w:rPr>
          <w:rFonts w:asciiTheme="minorHAnsi" w:hAnsiTheme="minorHAnsi" w:cstheme="minorHAnsi"/>
          <w:color w:val="auto"/>
          <w:spacing w:val="3"/>
        </w:rPr>
        <w:t xml:space="preserve"> of 1.25 </w:t>
      </w:r>
      <w:r>
        <w:rPr>
          <w:rFonts w:asciiTheme="minorHAnsi" w:hAnsiTheme="minorHAnsi" w:cstheme="minorHAnsi"/>
          <w:color w:val="auto"/>
          <w:spacing w:val="3"/>
        </w:rPr>
        <w:t>µ</w:t>
      </w:r>
      <w:r w:rsidRPr="005C75C2">
        <w:rPr>
          <w:rFonts w:asciiTheme="minorHAnsi" w:hAnsiTheme="minorHAnsi" w:cstheme="minorHAnsi"/>
          <w:color w:val="auto"/>
          <w:spacing w:val="3"/>
        </w:rPr>
        <w:t>M.</w:t>
      </w:r>
      <w:r w:rsidRPr="009D54B3">
        <w:rPr>
          <w:rFonts w:asciiTheme="minorHAnsi" w:hAnsiTheme="minorHAnsi" w:cstheme="minorHAnsi"/>
          <w:iCs/>
          <w:color w:val="auto"/>
          <w:spacing w:val="3"/>
        </w:rPr>
        <w:t xml:space="preserve"> </w:t>
      </w:r>
    </w:p>
    <w:p w14:paraId="67A80B05" w14:textId="77777777" w:rsidR="00DB6274" w:rsidRDefault="00DB6274">
      <w:pPr>
        <w:pStyle w:val="NormalWeb"/>
        <w:shd w:val="clear" w:color="auto" w:fill="FFFFFF"/>
        <w:spacing w:before="0" w:beforeAutospacing="0" w:after="0" w:afterAutospacing="0"/>
        <w:jc w:val="left"/>
        <w:rPr>
          <w:rFonts w:asciiTheme="minorHAnsi" w:hAnsiTheme="minorHAnsi" w:cstheme="minorHAnsi"/>
          <w:bCs/>
        </w:rPr>
      </w:pPr>
    </w:p>
    <w:p w14:paraId="007B58B3" w14:textId="3B53CCA5" w:rsidR="00DB6274" w:rsidRPr="00F01978" w:rsidRDefault="00703199">
      <w:pPr>
        <w:pStyle w:val="NormalWeb"/>
        <w:shd w:val="clear" w:color="auto" w:fill="FFFFFF"/>
        <w:spacing w:before="0" w:beforeAutospacing="0" w:after="0" w:afterAutospacing="0"/>
        <w:jc w:val="left"/>
        <w:rPr>
          <w:rFonts w:asciiTheme="minorHAnsi" w:hAnsiTheme="minorHAnsi" w:cstheme="minorHAnsi"/>
          <w:color w:val="auto"/>
          <w:spacing w:val="3"/>
          <w:highlight w:val="yellow"/>
        </w:rPr>
      </w:pPr>
      <w:r>
        <w:rPr>
          <w:rFonts w:asciiTheme="minorHAnsi" w:hAnsiTheme="minorHAnsi" w:cstheme="minorHAnsi"/>
          <w:bCs/>
        </w:rPr>
        <w:t>3.5</w:t>
      </w:r>
      <w:r w:rsidR="003E7E1D">
        <w:rPr>
          <w:rFonts w:asciiTheme="minorHAnsi" w:hAnsiTheme="minorHAnsi" w:cstheme="minorHAnsi"/>
          <w:bCs/>
        </w:rPr>
        <w:t>.</w:t>
      </w:r>
      <w:r>
        <w:rPr>
          <w:rFonts w:asciiTheme="minorHAnsi" w:hAnsiTheme="minorHAnsi" w:cstheme="minorHAnsi"/>
          <w:bCs/>
        </w:rPr>
        <w:t xml:space="preserve">  </w:t>
      </w:r>
      <w:r w:rsidRPr="00F01978">
        <w:rPr>
          <w:rFonts w:asciiTheme="minorHAnsi" w:hAnsiTheme="minorHAnsi" w:cstheme="minorHAnsi"/>
          <w:color w:val="auto"/>
          <w:spacing w:val="3"/>
          <w:highlight w:val="yellow"/>
        </w:rPr>
        <w:t>Set up the initial PCR amplification</w:t>
      </w:r>
      <w:r w:rsidR="00131877" w:rsidRPr="00F01978">
        <w:rPr>
          <w:rFonts w:asciiTheme="minorHAnsi" w:hAnsiTheme="minorHAnsi" w:cstheme="minorHAnsi"/>
          <w:color w:val="auto"/>
          <w:spacing w:val="3"/>
          <w:highlight w:val="yellow"/>
        </w:rPr>
        <w:t xml:space="preserve"> reaction in a nuclease-</w:t>
      </w:r>
      <w:r w:rsidRPr="00F01978">
        <w:rPr>
          <w:rFonts w:asciiTheme="minorHAnsi" w:hAnsiTheme="minorHAnsi" w:cstheme="minorHAnsi"/>
          <w:color w:val="auto"/>
          <w:spacing w:val="3"/>
          <w:highlight w:val="yellow"/>
        </w:rPr>
        <w:t xml:space="preserve">free PCR tube, combining the components in the order and volume specified in </w:t>
      </w:r>
      <w:r w:rsidRPr="00F01978">
        <w:rPr>
          <w:rFonts w:asciiTheme="minorHAnsi" w:hAnsiTheme="minorHAnsi" w:cstheme="minorHAnsi"/>
          <w:b/>
          <w:color w:val="auto"/>
          <w:spacing w:val="3"/>
          <w:highlight w:val="yellow"/>
        </w:rPr>
        <w:t>Table 3.</w:t>
      </w:r>
      <w:r w:rsidRPr="00F01978">
        <w:rPr>
          <w:rFonts w:asciiTheme="minorHAnsi" w:hAnsiTheme="minorHAnsi" w:cstheme="minorHAnsi"/>
          <w:color w:val="auto"/>
          <w:spacing w:val="3"/>
          <w:highlight w:val="yellow"/>
        </w:rPr>
        <w:t xml:space="preserve"> Place the PCR tube into the thermocycler and run the PCR amplification program with cycling conditions as specified in </w:t>
      </w:r>
    </w:p>
    <w:p w14:paraId="42DD740D" w14:textId="64A104D6" w:rsidR="009D54B3" w:rsidRDefault="00703199">
      <w:pPr>
        <w:pStyle w:val="NormalWeb"/>
        <w:shd w:val="clear" w:color="auto" w:fill="FFFFFF"/>
        <w:spacing w:before="0" w:beforeAutospacing="0" w:after="0" w:afterAutospacing="0"/>
        <w:jc w:val="left"/>
        <w:rPr>
          <w:rFonts w:asciiTheme="minorHAnsi" w:hAnsiTheme="minorHAnsi" w:cstheme="minorHAnsi"/>
          <w:iCs/>
          <w:color w:val="auto"/>
          <w:spacing w:val="3"/>
        </w:rPr>
      </w:pPr>
      <w:r w:rsidRPr="00F01978">
        <w:rPr>
          <w:rFonts w:asciiTheme="minorHAnsi" w:hAnsiTheme="minorHAnsi" w:cstheme="minorHAnsi"/>
          <w:b/>
          <w:color w:val="auto"/>
          <w:spacing w:val="3"/>
          <w:highlight w:val="yellow"/>
        </w:rPr>
        <w:t>Table 4</w:t>
      </w:r>
      <w:r w:rsidRPr="00F01978">
        <w:rPr>
          <w:rFonts w:asciiTheme="minorHAnsi" w:hAnsiTheme="minorHAnsi" w:cstheme="minorHAnsi"/>
          <w:color w:val="auto"/>
          <w:spacing w:val="3"/>
          <w:highlight w:val="yellow"/>
        </w:rPr>
        <w:t>.</w:t>
      </w:r>
      <w:r w:rsidRPr="00502167">
        <w:rPr>
          <w:rFonts w:asciiTheme="minorHAnsi" w:hAnsiTheme="minorHAnsi" w:cstheme="minorHAnsi"/>
          <w:color w:val="auto"/>
          <w:spacing w:val="3"/>
        </w:rPr>
        <w:t xml:space="preserve"> </w:t>
      </w:r>
    </w:p>
    <w:p w14:paraId="51920364" w14:textId="77777777" w:rsidR="00DB6274" w:rsidRDefault="00DB6274">
      <w:pPr>
        <w:pStyle w:val="NormalWeb"/>
        <w:shd w:val="clear" w:color="auto" w:fill="FFFFFF"/>
        <w:spacing w:before="0" w:beforeAutospacing="0" w:after="0" w:afterAutospacing="0"/>
        <w:jc w:val="left"/>
        <w:rPr>
          <w:rFonts w:asciiTheme="minorHAnsi" w:hAnsiTheme="minorHAnsi" w:cstheme="minorHAnsi"/>
          <w:iCs/>
          <w:color w:val="auto"/>
          <w:spacing w:val="3"/>
        </w:rPr>
      </w:pPr>
    </w:p>
    <w:p w14:paraId="557B8F06" w14:textId="77777777" w:rsidR="00470D75" w:rsidRDefault="00703199">
      <w:pPr>
        <w:pStyle w:val="NormalWeb"/>
        <w:shd w:val="clear" w:color="auto" w:fill="FFFFFF"/>
        <w:spacing w:before="0" w:beforeAutospacing="0" w:after="0" w:afterAutospacing="0"/>
        <w:jc w:val="left"/>
      </w:pPr>
      <w:r>
        <w:rPr>
          <w:rFonts w:asciiTheme="minorHAnsi" w:hAnsiTheme="minorHAnsi" w:cstheme="minorHAnsi"/>
          <w:iCs/>
          <w:color w:val="auto"/>
          <w:spacing w:val="3"/>
        </w:rPr>
        <w:t>3.6</w:t>
      </w:r>
      <w:r w:rsidR="003E7E1D">
        <w:rPr>
          <w:rFonts w:asciiTheme="minorHAnsi" w:hAnsiTheme="minorHAnsi" w:cstheme="minorHAnsi"/>
          <w:iCs/>
          <w:color w:val="auto"/>
          <w:spacing w:val="3"/>
        </w:rPr>
        <w:t>.</w:t>
      </w:r>
      <w:r>
        <w:rPr>
          <w:rFonts w:asciiTheme="minorHAnsi" w:hAnsiTheme="minorHAnsi" w:cstheme="minorHAnsi"/>
          <w:iCs/>
          <w:color w:val="auto"/>
          <w:spacing w:val="3"/>
        </w:rPr>
        <w:t xml:space="preserve"> </w:t>
      </w:r>
      <w:r w:rsidR="009D54B3" w:rsidRPr="00734356">
        <w:rPr>
          <w:rFonts w:asciiTheme="minorHAnsi" w:hAnsiTheme="minorHAnsi" w:cstheme="minorHAnsi"/>
          <w:color w:val="auto"/>
          <w:spacing w:val="3"/>
        </w:rPr>
        <w:t>Monitor the reaction by qPCR</w:t>
      </w:r>
      <w:r>
        <w:rPr>
          <w:rFonts w:asciiTheme="minorHAnsi" w:hAnsiTheme="minorHAnsi" w:cstheme="minorHAnsi"/>
          <w:color w:val="auto"/>
          <w:spacing w:val="3"/>
        </w:rPr>
        <w:t>.</w:t>
      </w:r>
      <w:r w:rsidR="009D54B3" w:rsidRPr="00734356">
        <w:rPr>
          <w:rFonts w:asciiTheme="minorHAnsi" w:hAnsiTheme="minorHAnsi" w:cstheme="minorHAnsi"/>
          <w:color w:val="auto"/>
          <w:spacing w:val="3"/>
        </w:rPr>
        <w:t xml:space="preserve"> </w:t>
      </w:r>
      <w:r w:rsidR="0070399E" w:rsidRPr="00734356">
        <w:rPr>
          <w:rFonts w:asciiTheme="minorHAnsi" w:hAnsiTheme="minorHAnsi" w:cstheme="minorHAnsi"/>
          <w:color w:val="auto"/>
          <w:spacing w:val="3"/>
        </w:rPr>
        <w:t>Set up the qPCR reaction in a nuclease</w:t>
      </w:r>
      <w:r w:rsidR="00131877">
        <w:rPr>
          <w:rFonts w:asciiTheme="minorHAnsi" w:hAnsiTheme="minorHAnsi" w:cstheme="minorHAnsi"/>
          <w:color w:val="auto"/>
          <w:spacing w:val="3"/>
        </w:rPr>
        <w:t>-</w:t>
      </w:r>
      <w:r w:rsidR="0070399E" w:rsidRPr="00734356">
        <w:rPr>
          <w:rFonts w:asciiTheme="minorHAnsi" w:hAnsiTheme="minorHAnsi" w:cstheme="minorHAnsi"/>
          <w:color w:val="auto"/>
          <w:spacing w:val="3"/>
        </w:rPr>
        <w:t>free PCR tube, combining the components in the order</w:t>
      </w:r>
      <w:r w:rsidR="005C75C2" w:rsidRPr="00734356">
        <w:rPr>
          <w:rFonts w:asciiTheme="minorHAnsi" w:hAnsiTheme="minorHAnsi" w:cstheme="minorHAnsi"/>
          <w:color w:val="auto"/>
          <w:spacing w:val="3"/>
        </w:rPr>
        <w:t xml:space="preserve"> and amount specified in </w:t>
      </w:r>
      <w:r w:rsidR="00A44B62" w:rsidRPr="00F01978">
        <w:rPr>
          <w:rFonts w:asciiTheme="minorHAnsi" w:hAnsiTheme="minorHAnsi" w:cstheme="minorHAnsi"/>
          <w:b/>
          <w:color w:val="auto"/>
          <w:spacing w:val="3"/>
        </w:rPr>
        <w:t>T</w:t>
      </w:r>
      <w:r w:rsidR="005C75C2" w:rsidRPr="00F01978">
        <w:rPr>
          <w:rFonts w:asciiTheme="minorHAnsi" w:hAnsiTheme="minorHAnsi" w:cstheme="minorHAnsi"/>
          <w:b/>
          <w:color w:val="auto"/>
          <w:spacing w:val="3"/>
        </w:rPr>
        <w:t>ab</w:t>
      </w:r>
      <w:r w:rsidR="009D54B3" w:rsidRPr="00F01978">
        <w:rPr>
          <w:rFonts w:asciiTheme="minorHAnsi" w:hAnsiTheme="minorHAnsi" w:cstheme="minorHAnsi"/>
          <w:b/>
          <w:color w:val="auto"/>
          <w:spacing w:val="3"/>
        </w:rPr>
        <w:t>l</w:t>
      </w:r>
      <w:r w:rsidR="005C75C2" w:rsidRPr="00F01978">
        <w:rPr>
          <w:rFonts w:asciiTheme="minorHAnsi" w:hAnsiTheme="minorHAnsi" w:cstheme="minorHAnsi"/>
          <w:b/>
          <w:color w:val="auto"/>
          <w:spacing w:val="3"/>
        </w:rPr>
        <w:t xml:space="preserve">e </w:t>
      </w:r>
      <w:r w:rsidR="003E7E1D" w:rsidRPr="00F01978">
        <w:rPr>
          <w:rFonts w:asciiTheme="minorHAnsi" w:hAnsiTheme="minorHAnsi" w:cstheme="minorHAnsi"/>
          <w:b/>
          <w:color w:val="auto"/>
          <w:spacing w:val="3"/>
        </w:rPr>
        <w:t>5.</w:t>
      </w:r>
      <w:r w:rsidR="003E7E1D" w:rsidRPr="00F038B0">
        <w:t xml:space="preserve"> Place</w:t>
      </w:r>
      <w:r w:rsidR="0070399E" w:rsidRPr="00F038B0">
        <w:t xml:space="preserve"> in qPCR machine a</w:t>
      </w:r>
      <w:r w:rsidR="005C75C2" w:rsidRPr="00F038B0">
        <w:t xml:space="preserve">nd cycle as specified in </w:t>
      </w:r>
      <w:r w:rsidR="00A44B62" w:rsidRPr="00F01978">
        <w:rPr>
          <w:b/>
        </w:rPr>
        <w:t>T</w:t>
      </w:r>
      <w:r w:rsidR="005C75C2" w:rsidRPr="00F01978">
        <w:rPr>
          <w:b/>
        </w:rPr>
        <w:t>able 6</w:t>
      </w:r>
      <w:r w:rsidR="0070399E" w:rsidRPr="00F038B0">
        <w:t>.</w:t>
      </w:r>
    </w:p>
    <w:p w14:paraId="7A00ABE9" w14:textId="77777777" w:rsidR="00470D75" w:rsidRDefault="00470D75">
      <w:pPr>
        <w:pStyle w:val="NormalWeb"/>
        <w:shd w:val="clear" w:color="auto" w:fill="FFFFFF"/>
        <w:spacing w:before="0" w:beforeAutospacing="0" w:after="0" w:afterAutospacing="0"/>
        <w:jc w:val="left"/>
      </w:pPr>
    </w:p>
    <w:p w14:paraId="2D5623FF" w14:textId="69D4452F" w:rsidR="009D54B3" w:rsidRPr="00486C1D" w:rsidRDefault="00470D75">
      <w:pPr>
        <w:pStyle w:val="NormalWeb"/>
        <w:shd w:val="clear" w:color="auto" w:fill="FFFFFF"/>
        <w:spacing w:before="0" w:beforeAutospacing="0" w:after="0" w:afterAutospacing="0"/>
        <w:jc w:val="left"/>
        <w:rPr>
          <w:rFonts w:asciiTheme="minorHAnsi" w:hAnsiTheme="minorHAnsi" w:cstheme="minorHAnsi"/>
          <w:iCs/>
          <w:color w:val="auto"/>
          <w:spacing w:val="3"/>
        </w:rPr>
      </w:pPr>
      <w:r>
        <w:t>3.6.1</w:t>
      </w:r>
      <w:r w:rsidR="0070399E" w:rsidRPr="00F038B0">
        <w:t xml:space="preserve"> </w:t>
      </w:r>
      <w:r w:rsidR="009D54B3" w:rsidRPr="00486C1D">
        <w:rPr>
          <w:rFonts w:asciiTheme="minorHAnsi" w:hAnsiTheme="minorHAnsi" w:cstheme="minorHAnsi"/>
          <w:color w:val="auto"/>
          <w:spacing w:val="3"/>
        </w:rPr>
        <w:t xml:space="preserve">To determine the optimal number of additional amplification cycles for the remaining 45 </w:t>
      </w:r>
      <w:r w:rsidR="00D611C1">
        <w:rPr>
          <w:rFonts w:asciiTheme="minorHAnsi" w:hAnsiTheme="minorHAnsi" w:cstheme="minorHAnsi"/>
          <w:color w:val="auto"/>
          <w:spacing w:val="3"/>
        </w:rPr>
        <w:t>µL</w:t>
      </w:r>
      <w:r w:rsidR="009D54B3" w:rsidRPr="00486C1D">
        <w:rPr>
          <w:rFonts w:asciiTheme="minorHAnsi" w:hAnsiTheme="minorHAnsi" w:cstheme="minorHAnsi"/>
          <w:color w:val="auto"/>
          <w:spacing w:val="3"/>
        </w:rPr>
        <w:t xml:space="preserve"> reaction, create a plot with cycle number on the x-axis and relative fluorescence (RFU) on the y-axis. The optimal number of additional amplification cycles is </w:t>
      </w:r>
      <w:r w:rsidR="003371BE">
        <w:rPr>
          <w:rFonts w:asciiTheme="minorHAnsi" w:hAnsiTheme="minorHAnsi" w:cstheme="minorHAnsi"/>
          <w:color w:val="auto"/>
          <w:spacing w:val="3"/>
        </w:rPr>
        <w:t>one-third</w:t>
      </w:r>
      <w:r w:rsidR="009D54B3" w:rsidRPr="00486C1D">
        <w:rPr>
          <w:rFonts w:asciiTheme="minorHAnsi" w:hAnsiTheme="minorHAnsi" w:cstheme="minorHAnsi"/>
          <w:color w:val="auto"/>
          <w:spacing w:val="3"/>
        </w:rPr>
        <w:t xml:space="preserve"> the number of cycles it takes for the qPCR reactio</w:t>
      </w:r>
      <w:r w:rsidR="009D54B3">
        <w:rPr>
          <w:rFonts w:asciiTheme="minorHAnsi" w:hAnsiTheme="minorHAnsi" w:cstheme="minorHAnsi"/>
          <w:color w:val="auto"/>
          <w:spacing w:val="3"/>
        </w:rPr>
        <w:t xml:space="preserve">n to reach plateau. </w:t>
      </w:r>
    </w:p>
    <w:p w14:paraId="13F2241A" w14:textId="77777777" w:rsidR="00DB6274" w:rsidRDefault="00DB6274">
      <w:pPr>
        <w:shd w:val="clear" w:color="auto" w:fill="FFFFFF"/>
        <w:jc w:val="left"/>
        <w:rPr>
          <w:rFonts w:asciiTheme="minorHAnsi" w:hAnsiTheme="minorHAnsi" w:cstheme="minorHAnsi"/>
          <w:color w:val="auto"/>
          <w:spacing w:val="3"/>
        </w:rPr>
      </w:pPr>
    </w:p>
    <w:p w14:paraId="02FBCC20" w14:textId="347A2305" w:rsidR="001D2E16" w:rsidRDefault="009D54B3">
      <w:pPr>
        <w:shd w:val="clear" w:color="auto" w:fill="FFFFFF"/>
        <w:jc w:val="left"/>
        <w:rPr>
          <w:rFonts w:asciiTheme="minorHAnsi" w:hAnsiTheme="minorHAnsi" w:cstheme="minorHAnsi"/>
          <w:iCs/>
          <w:color w:val="auto"/>
          <w:spacing w:val="3"/>
        </w:rPr>
      </w:pPr>
      <w:r w:rsidRPr="00F038B0">
        <w:rPr>
          <w:rFonts w:asciiTheme="minorHAnsi" w:hAnsiTheme="minorHAnsi" w:cstheme="minorHAnsi"/>
          <w:color w:val="auto"/>
          <w:spacing w:val="3"/>
        </w:rPr>
        <w:t>N</w:t>
      </w:r>
      <w:r w:rsidR="003371BE">
        <w:rPr>
          <w:rFonts w:asciiTheme="minorHAnsi" w:hAnsiTheme="minorHAnsi" w:cstheme="minorHAnsi"/>
          <w:color w:val="auto"/>
          <w:spacing w:val="3"/>
        </w:rPr>
        <w:t>OTE</w:t>
      </w:r>
      <w:r w:rsidRPr="00F038B0">
        <w:rPr>
          <w:rFonts w:asciiTheme="minorHAnsi" w:hAnsiTheme="minorHAnsi" w:cstheme="minorHAnsi"/>
          <w:color w:val="auto"/>
          <w:spacing w:val="3"/>
        </w:rPr>
        <w:t xml:space="preserve">: Monitoring the reaction by qPCR allows </w:t>
      </w:r>
      <w:r w:rsidR="003371BE">
        <w:rPr>
          <w:rFonts w:asciiTheme="minorHAnsi" w:hAnsiTheme="minorHAnsi" w:cstheme="minorHAnsi"/>
          <w:color w:val="auto"/>
          <w:spacing w:val="3"/>
        </w:rPr>
        <w:t>for</w:t>
      </w:r>
      <w:r w:rsidRPr="00F038B0">
        <w:rPr>
          <w:rFonts w:asciiTheme="minorHAnsi" w:hAnsiTheme="minorHAnsi" w:cstheme="minorHAnsi"/>
          <w:color w:val="auto"/>
          <w:spacing w:val="3"/>
        </w:rPr>
        <w:t xml:space="preserve"> determination of the optimal number of PCR cycles desired to obtain optimal library fragment amplification while minimizing GC content and size bias. </w:t>
      </w:r>
    </w:p>
    <w:p w14:paraId="7C004059" w14:textId="77777777" w:rsidR="00DB6274" w:rsidRDefault="00DB6274">
      <w:pPr>
        <w:shd w:val="clear" w:color="auto" w:fill="FFFFFF"/>
        <w:jc w:val="left"/>
        <w:rPr>
          <w:rFonts w:asciiTheme="minorHAnsi" w:hAnsiTheme="minorHAnsi" w:cstheme="minorHAnsi"/>
          <w:iCs/>
          <w:color w:val="auto"/>
          <w:spacing w:val="3"/>
        </w:rPr>
      </w:pPr>
    </w:p>
    <w:p w14:paraId="7E8A8FD2" w14:textId="4C9E34EE" w:rsidR="009F37A9" w:rsidRPr="006A55EA" w:rsidRDefault="001D2E16">
      <w:pPr>
        <w:shd w:val="clear" w:color="auto" w:fill="FFFFFF"/>
        <w:jc w:val="left"/>
        <w:rPr>
          <w:iCs/>
        </w:rPr>
      </w:pPr>
      <w:r>
        <w:rPr>
          <w:rFonts w:asciiTheme="minorHAnsi" w:hAnsiTheme="minorHAnsi" w:cstheme="minorHAnsi"/>
          <w:iCs/>
          <w:color w:val="auto"/>
          <w:spacing w:val="3"/>
        </w:rPr>
        <w:t>3.7</w:t>
      </w:r>
      <w:r w:rsidR="003E7E1D">
        <w:rPr>
          <w:rFonts w:asciiTheme="minorHAnsi" w:hAnsiTheme="minorHAnsi" w:cstheme="minorHAnsi"/>
          <w:iCs/>
          <w:color w:val="auto"/>
          <w:spacing w:val="3"/>
        </w:rPr>
        <w:t>.</w:t>
      </w:r>
      <w:r w:rsidR="009D54B3">
        <w:rPr>
          <w:rFonts w:asciiTheme="minorHAnsi" w:hAnsiTheme="minorHAnsi" w:cstheme="minorHAnsi"/>
          <w:iCs/>
          <w:color w:val="auto"/>
          <w:spacing w:val="3"/>
        </w:rPr>
        <w:t xml:space="preserve"> </w:t>
      </w:r>
      <w:r w:rsidR="00944B0B" w:rsidRPr="00F01978">
        <w:rPr>
          <w:highlight w:val="yellow"/>
        </w:rPr>
        <w:t>Complete the</w:t>
      </w:r>
      <w:r w:rsidR="009D54B3" w:rsidRPr="00F01978">
        <w:rPr>
          <w:highlight w:val="yellow"/>
        </w:rPr>
        <w:t xml:space="preserve"> final PCR</w:t>
      </w:r>
      <w:r w:rsidR="00944B0B" w:rsidRPr="00F01978">
        <w:rPr>
          <w:highlight w:val="yellow"/>
        </w:rPr>
        <w:t xml:space="preserve"> amplification of the remaining 45 </w:t>
      </w:r>
      <w:r w:rsidR="00D611C1">
        <w:rPr>
          <w:highlight w:val="yellow"/>
        </w:rPr>
        <w:t>µL</w:t>
      </w:r>
      <w:r w:rsidRPr="00F01978">
        <w:rPr>
          <w:highlight w:val="yellow"/>
        </w:rPr>
        <w:t xml:space="preserve"> </w:t>
      </w:r>
      <w:r w:rsidR="00944B0B" w:rsidRPr="00F01978">
        <w:rPr>
          <w:highlight w:val="yellow"/>
        </w:rPr>
        <w:t>of PCR reaction. Place the PCR tube with the amp</w:t>
      </w:r>
      <w:r w:rsidR="005C75C2" w:rsidRPr="00F01978">
        <w:rPr>
          <w:highlight w:val="yellow"/>
        </w:rPr>
        <w:t xml:space="preserve">lification reaction from step </w:t>
      </w:r>
      <w:r w:rsidRPr="00F01978">
        <w:rPr>
          <w:highlight w:val="yellow"/>
        </w:rPr>
        <w:t>3.5</w:t>
      </w:r>
      <w:r w:rsidR="005C75C2" w:rsidRPr="00F01978">
        <w:rPr>
          <w:highlight w:val="yellow"/>
        </w:rPr>
        <w:t xml:space="preserve"> </w:t>
      </w:r>
      <w:r w:rsidR="00944B0B" w:rsidRPr="00F01978">
        <w:rPr>
          <w:highlight w:val="yellow"/>
        </w:rPr>
        <w:t xml:space="preserve">back in the thermocycler and run </w:t>
      </w:r>
      <w:r w:rsidR="00577D42" w:rsidRPr="00F01978">
        <w:rPr>
          <w:highlight w:val="yellow"/>
        </w:rPr>
        <w:t xml:space="preserve">the program </w:t>
      </w:r>
      <w:r w:rsidR="00A24320" w:rsidRPr="00F01978">
        <w:rPr>
          <w:highlight w:val="yellow"/>
        </w:rPr>
        <w:t xml:space="preserve">as </w:t>
      </w:r>
      <w:r w:rsidR="00577D42" w:rsidRPr="00F01978">
        <w:rPr>
          <w:highlight w:val="yellow"/>
        </w:rPr>
        <w:t xml:space="preserve">described in </w:t>
      </w:r>
      <w:r w:rsidR="00A44B62" w:rsidRPr="00F01978">
        <w:rPr>
          <w:b/>
          <w:highlight w:val="yellow"/>
        </w:rPr>
        <w:t>T</w:t>
      </w:r>
      <w:r w:rsidR="00577D42" w:rsidRPr="00F01978">
        <w:rPr>
          <w:b/>
          <w:highlight w:val="yellow"/>
        </w:rPr>
        <w:t xml:space="preserve">able </w:t>
      </w:r>
      <w:r w:rsidR="005C75C2" w:rsidRPr="00F01978">
        <w:rPr>
          <w:b/>
          <w:highlight w:val="yellow"/>
        </w:rPr>
        <w:t>7</w:t>
      </w:r>
      <w:r w:rsidR="00944B0B" w:rsidRPr="00A44B62">
        <w:t>.</w:t>
      </w:r>
      <w:r w:rsidR="00944B0B" w:rsidRPr="00486C1D">
        <w:t xml:space="preserve"> </w:t>
      </w:r>
    </w:p>
    <w:p w14:paraId="5A6402BD"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rPr>
      </w:pPr>
    </w:p>
    <w:p w14:paraId="2710B4D3" w14:textId="6C617E8D" w:rsidR="00287513" w:rsidRPr="00486C1D" w:rsidRDefault="006A55EA">
      <w:pPr>
        <w:pStyle w:val="NormalWeb"/>
        <w:shd w:val="clear" w:color="auto" w:fill="FFFFFF"/>
        <w:spacing w:before="0" w:beforeAutospacing="0" w:after="0" w:afterAutospacing="0"/>
        <w:jc w:val="left"/>
        <w:rPr>
          <w:rFonts w:asciiTheme="minorHAnsi" w:hAnsiTheme="minorHAnsi" w:cstheme="minorHAnsi"/>
          <w:iCs/>
          <w:color w:val="auto"/>
          <w:spacing w:val="3"/>
        </w:rPr>
      </w:pPr>
      <w:r w:rsidRPr="004D415D">
        <w:rPr>
          <w:rFonts w:asciiTheme="minorHAnsi" w:hAnsiTheme="minorHAnsi" w:cstheme="minorHAnsi"/>
          <w:color w:val="auto"/>
          <w:spacing w:val="3"/>
        </w:rPr>
        <w:t>N</w:t>
      </w:r>
      <w:r w:rsidR="003371BE">
        <w:rPr>
          <w:rFonts w:asciiTheme="minorHAnsi" w:hAnsiTheme="minorHAnsi" w:cstheme="minorHAnsi"/>
          <w:color w:val="auto"/>
          <w:spacing w:val="3"/>
        </w:rPr>
        <w:t>OTE</w:t>
      </w:r>
      <w:r w:rsidRPr="004D415D">
        <w:rPr>
          <w:rFonts w:asciiTheme="minorHAnsi" w:hAnsiTheme="minorHAnsi" w:cstheme="minorHAnsi"/>
          <w:color w:val="auto"/>
          <w:spacing w:val="3"/>
        </w:rPr>
        <w:t xml:space="preserve">: </w:t>
      </w:r>
      <w:r w:rsidR="004D415D" w:rsidRPr="004D415D">
        <w:rPr>
          <w:rFonts w:asciiTheme="minorHAnsi" w:hAnsiTheme="minorHAnsi" w:cstheme="minorHAnsi"/>
          <w:color w:val="auto"/>
          <w:spacing w:val="3"/>
        </w:rPr>
        <w:t>For</w:t>
      </w:r>
      <w:r w:rsidR="004D415D">
        <w:rPr>
          <w:rFonts w:asciiTheme="minorHAnsi" w:hAnsiTheme="minorHAnsi" w:cstheme="minorHAnsi"/>
          <w:color w:val="auto"/>
          <w:spacing w:val="3"/>
        </w:rPr>
        <w:t xml:space="preserve"> samples processed as described in this protocol, the optimal total number of PCR amplification cycles was </w:t>
      </w:r>
      <w:r w:rsidR="00CD0B84">
        <w:rPr>
          <w:rFonts w:asciiTheme="minorHAnsi" w:hAnsiTheme="minorHAnsi" w:cstheme="minorHAnsi"/>
          <w:color w:val="auto"/>
          <w:spacing w:val="3"/>
        </w:rPr>
        <w:t xml:space="preserve">determined to be </w:t>
      </w:r>
      <w:r w:rsidR="004D415D">
        <w:rPr>
          <w:rFonts w:asciiTheme="minorHAnsi" w:hAnsiTheme="minorHAnsi" w:cstheme="minorHAnsi"/>
          <w:color w:val="auto"/>
          <w:spacing w:val="3"/>
        </w:rPr>
        <w:t xml:space="preserve">12. </w:t>
      </w:r>
      <w:r>
        <w:rPr>
          <w:rFonts w:asciiTheme="minorHAnsi" w:hAnsiTheme="minorHAnsi" w:cstheme="minorHAnsi"/>
          <w:color w:val="auto"/>
          <w:spacing w:val="3"/>
        </w:rPr>
        <w:t xml:space="preserve"> </w:t>
      </w:r>
    </w:p>
    <w:p w14:paraId="2D9626AF"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rPr>
      </w:pPr>
    </w:p>
    <w:p w14:paraId="0CD615FB" w14:textId="7340DD3B" w:rsidR="00426637" w:rsidRPr="00305725" w:rsidRDefault="00287513">
      <w:pPr>
        <w:pStyle w:val="NormalWeb"/>
        <w:shd w:val="clear" w:color="auto" w:fill="FFFFFF"/>
        <w:spacing w:before="0" w:beforeAutospacing="0" w:after="0" w:afterAutospacing="0"/>
        <w:jc w:val="left"/>
        <w:rPr>
          <w:rFonts w:asciiTheme="minorHAnsi" w:hAnsiTheme="minorHAnsi" w:cstheme="minorHAnsi"/>
          <w:iCs/>
          <w:color w:val="auto"/>
          <w:spacing w:val="3"/>
        </w:rPr>
      </w:pPr>
      <w:r>
        <w:rPr>
          <w:rFonts w:asciiTheme="minorHAnsi" w:hAnsiTheme="minorHAnsi" w:cstheme="minorHAnsi"/>
          <w:color w:val="auto"/>
          <w:spacing w:val="3"/>
        </w:rPr>
        <w:t>3.8</w:t>
      </w:r>
      <w:r w:rsidR="003E7E1D">
        <w:rPr>
          <w:rFonts w:asciiTheme="minorHAnsi" w:hAnsiTheme="minorHAnsi" w:cstheme="minorHAnsi"/>
          <w:color w:val="auto"/>
          <w:spacing w:val="3"/>
        </w:rPr>
        <w:t>.</w:t>
      </w:r>
      <w:r>
        <w:rPr>
          <w:rFonts w:asciiTheme="minorHAnsi" w:hAnsiTheme="minorHAnsi" w:cstheme="minorHAnsi"/>
          <w:color w:val="auto"/>
          <w:spacing w:val="3"/>
        </w:rPr>
        <w:t xml:space="preserve"> </w:t>
      </w:r>
      <w:r w:rsidR="00292314" w:rsidRPr="00F01978">
        <w:rPr>
          <w:rFonts w:asciiTheme="minorHAnsi" w:hAnsiTheme="minorHAnsi" w:cstheme="minorHAnsi"/>
          <w:color w:val="auto"/>
          <w:spacing w:val="3"/>
          <w:highlight w:val="yellow"/>
        </w:rPr>
        <w:t xml:space="preserve">After </w:t>
      </w:r>
      <w:r w:rsidR="00F01978" w:rsidRPr="00F01978">
        <w:rPr>
          <w:rFonts w:asciiTheme="minorHAnsi" w:hAnsiTheme="minorHAnsi" w:cstheme="minorHAnsi"/>
          <w:color w:val="auto"/>
          <w:spacing w:val="3"/>
          <w:highlight w:val="yellow"/>
        </w:rPr>
        <w:t xml:space="preserve">the </w:t>
      </w:r>
      <w:r w:rsidR="00292314" w:rsidRPr="00F01978">
        <w:rPr>
          <w:rFonts w:asciiTheme="minorHAnsi" w:hAnsiTheme="minorHAnsi" w:cstheme="minorHAnsi"/>
          <w:color w:val="auto"/>
          <w:spacing w:val="3"/>
          <w:highlight w:val="yellow"/>
        </w:rPr>
        <w:t>amplification is complete, purify the libraries</w:t>
      </w:r>
      <w:r w:rsidR="009F37A9" w:rsidRPr="00F01978">
        <w:rPr>
          <w:rFonts w:asciiTheme="minorHAnsi" w:hAnsiTheme="minorHAnsi" w:cstheme="minorHAnsi"/>
          <w:color w:val="auto"/>
          <w:spacing w:val="3"/>
          <w:highlight w:val="yellow"/>
        </w:rPr>
        <w:t xml:space="preserve"> using a PCR cleanup </w:t>
      </w:r>
      <w:r w:rsidR="00F01978" w:rsidRPr="00F01978">
        <w:rPr>
          <w:rFonts w:asciiTheme="minorHAnsi" w:hAnsiTheme="minorHAnsi" w:cstheme="minorHAnsi"/>
          <w:color w:val="auto"/>
          <w:spacing w:val="3"/>
          <w:highlight w:val="yellow"/>
        </w:rPr>
        <w:t>kit</w:t>
      </w:r>
      <w:r w:rsidR="00F01978">
        <w:rPr>
          <w:rFonts w:asciiTheme="minorHAnsi" w:hAnsiTheme="minorHAnsi" w:cstheme="minorHAnsi"/>
          <w:color w:val="auto"/>
          <w:spacing w:val="3"/>
          <w:highlight w:val="yellow"/>
        </w:rPr>
        <w:t xml:space="preserve"> following </w:t>
      </w:r>
      <w:r w:rsidR="003371BE">
        <w:rPr>
          <w:rFonts w:asciiTheme="minorHAnsi" w:hAnsiTheme="minorHAnsi" w:cstheme="minorHAnsi"/>
          <w:color w:val="auto"/>
          <w:spacing w:val="3"/>
          <w:highlight w:val="yellow"/>
        </w:rPr>
        <w:t xml:space="preserve">the </w:t>
      </w:r>
      <w:r w:rsidR="00F01978">
        <w:rPr>
          <w:rFonts w:asciiTheme="minorHAnsi" w:hAnsiTheme="minorHAnsi" w:cstheme="minorHAnsi"/>
          <w:color w:val="auto"/>
          <w:spacing w:val="3"/>
          <w:highlight w:val="yellow"/>
        </w:rPr>
        <w:t>manufacturer’s protocol</w:t>
      </w:r>
      <w:r w:rsidR="009F37A9" w:rsidRPr="00F01978">
        <w:rPr>
          <w:rFonts w:asciiTheme="minorHAnsi" w:hAnsiTheme="minorHAnsi" w:cstheme="minorHAnsi"/>
          <w:color w:val="auto"/>
          <w:spacing w:val="3"/>
          <w:highlight w:val="yellow"/>
        </w:rPr>
        <w:t>, eluting in</w:t>
      </w:r>
      <w:r w:rsidR="009D54B3" w:rsidRPr="00F01978">
        <w:rPr>
          <w:rFonts w:asciiTheme="minorHAnsi" w:hAnsiTheme="minorHAnsi" w:cstheme="minorHAnsi"/>
          <w:color w:val="auto"/>
          <w:spacing w:val="3"/>
          <w:highlight w:val="yellow"/>
        </w:rPr>
        <w:t xml:space="preserve"> </w:t>
      </w:r>
      <w:r w:rsidR="009F37A9" w:rsidRPr="00F01978">
        <w:rPr>
          <w:rFonts w:asciiTheme="minorHAnsi" w:hAnsiTheme="minorHAnsi" w:cstheme="minorHAnsi"/>
          <w:color w:val="auto"/>
          <w:spacing w:val="3"/>
          <w:highlight w:val="yellow"/>
        </w:rPr>
        <w:t xml:space="preserve">25 </w:t>
      </w:r>
      <w:r w:rsidR="00D611C1">
        <w:rPr>
          <w:rFonts w:asciiTheme="minorHAnsi" w:hAnsiTheme="minorHAnsi" w:cstheme="minorHAnsi"/>
          <w:color w:val="auto"/>
          <w:spacing w:val="3"/>
          <w:highlight w:val="yellow"/>
        </w:rPr>
        <w:t>µL</w:t>
      </w:r>
      <w:r w:rsidR="009F37A9" w:rsidRPr="00F01978">
        <w:rPr>
          <w:rFonts w:asciiTheme="minorHAnsi" w:hAnsiTheme="minorHAnsi" w:cstheme="minorHAnsi"/>
          <w:color w:val="auto"/>
          <w:spacing w:val="3"/>
          <w:highlight w:val="yellow"/>
        </w:rPr>
        <w:t xml:space="preserve"> </w:t>
      </w:r>
      <w:r w:rsidR="00F01978">
        <w:rPr>
          <w:rFonts w:asciiTheme="minorHAnsi" w:hAnsiTheme="minorHAnsi" w:cstheme="minorHAnsi"/>
          <w:color w:val="auto"/>
          <w:spacing w:val="3"/>
          <w:highlight w:val="yellow"/>
        </w:rPr>
        <w:t>of the elution buffer</w:t>
      </w:r>
      <w:r w:rsidR="009F37A9" w:rsidRPr="00F01978">
        <w:rPr>
          <w:rFonts w:asciiTheme="minorHAnsi" w:hAnsiTheme="minorHAnsi" w:cstheme="minorHAnsi"/>
          <w:color w:val="auto"/>
          <w:spacing w:val="3"/>
          <w:highlight w:val="yellow"/>
        </w:rPr>
        <w:t>.</w:t>
      </w:r>
      <w:r w:rsidR="009F37A9" w:rsidRPr="00486C1D">
        <w:rPr>
          <w:rFonts w:asciiTheme="minorHAnsi" w:hAnsiTheme="minorHAnsi" w:cstheme="minorHAnsi"/>
          <w:color w:val="auto"/>
          <w:spacing w:val="3"/>
        </w:rPr>
        <w:t xml:space="preserve"> </w:t>
      </w:r>
    </w:p>
    <w:p w14:paraId="40BD7F4E" w14:textId="77777777" w:rsidR="00DB6274" w:rsidRDefault="00DB6274">
      <w:pPr>
        <w:pStyle w:val="NormalWeb"/>
        <w:shd w:val="clear" w:color="auto" w:fill="FFFFFF"/>
        <w:spacing w:before="0" w:beforeAutospacing="0" w:after="0" w:afterAutospacing="0"/>
        <w:jc w:val="left"/>
        <w:rPr>
          <w:rFonts w:asciiTheme="minorHAnsi" w:hAnsiTheme="minorHAnsi" w:cstheme="minorHAnsi"/>
          <w:color w:val="auto"/>
          <w:spacing w:val="3"/>
        </w:rPr>
      </w:pPr>
    </w:p>
    <w:p w14:paraId="3203C4DF" w14:textId="74935945" w:rsidR="00305725" w:rsidRDefault="00305725">
      <w:pPr>
        <w:pStyle w:val="NormalWeb"/>
        <w:shd w:val="clear" w:color="auto" w:fill="FFFFFF"/>
        <w:spacing w:before="0" w:beforeAutospacing="0" w:after="0" w:afterAutospacing="0"/>
        <w:jc w:val="left"/>
        <w:rPr>
          <w:rFonts w:asciiTheme="minorHAnsi" w:hAnsiTheme="minorHAnsi" w:cstheme="minorHAnsi"/>
          <w:color w:val="222222"/>
          <w:spacing w:val="3"/>
        </w:rPr>
      </w:pPr>
      <w:r>
        <w:rPr>
          <w:rFonts w:asciiTheme="minorHAnsi" w:hAnsiTheme="minorHAnsi" w:cstheme="minorHAnsi"/>
          <w:color w:val="auto"/>
          <w:spacing w:val="3"/>
        </w:rPr>
        <w:t>N</w:t>
      </w:r>
      <w:r w:rsidR="003371BE">
        <w:rPr>
          <w:rFonts w:asciiTheme="minorHAnsi" w:hAnsiTheme="minorHAnsi" w:cstheme="minorHAnsi"/>
          <w:color w:val="auto"/>
          <w:spacing w:val="3"/>
        </w:rPr>
        <w:t>OTE</w:t>
      </w:r>
      <w:r>
        <w:rPr>
          <w:rFonts w:asciiTheme="minorHAnsi" w:hAnsiTheme="minorHAnsi" w:cstheme="minorHAnsi"/>
          <w:color w:val="auto"/>
          <w:spacing w:val="3"/>
        </w:rPr>
        <w:t xml:space="preserve">: Amplified libraries can be stored at 4 </w:t>
      </w:r>
      <w:r w:rsidRPr="004017E2">
        <w:rPr>
          <w:rFonts w:asciiTheme="minorHAnsi" w:hAnsiTheme="minorHAnsi" w:cstheme="minorHAnsi"/>
          <w:color w:val="222222"/>
          <w:spacing w:val="3"/>
        </w:rPr>
        <w:t>°C</w:t>
      </w:r>
      <w:r>
        <w:rPr>
          <w:rFonts w:asciiTheme="minorHAnsi" w:hAnsiTheme="minorHAnsi" w:cstheme="minorHAnsi"/>
          <w:color w:val="222222"/>
          <w:spacing w:val="3"/>
        </w:rPr>
        <w:t xml:space="preserve"> for up to 48 h or frozen at -20 </w:t>
      </w:r>
      <w:r w:rsidRPr="004017E2">
        <w:rPr>
          <w:rFonts w:asciiTheme="minorHAnsi" w:hAnsiTheme="minorHAnsi" w:cstheme="minorHAnsi"/>
          <w:color w:val="222222"/>
          <w:spacing w:val="3"/>
        </w:rPr>
        <w:t>°C</w:t>
      </w:r>
      <w:r>
        <w:rPr>
          <w:rFonts w:asciiTheme="minorHAnsi" w:hAnsiTheme="minorHAnsi" w:cstheme="minorHAnsi"/>
          <w:color w:val="222222"/>
          <w:spacing w:val="3"/>
        </w:rPr>
        <w:t xml:space="preserve"> for long</w:t>
      </w:r>
      <w:r w:rsidR="003371BE">
        <w:rPr>
          <w:rFonts w:asciiTheme="minorHAnsi" w:hAnsiTheme="minorHAnsi" w:cstheme="minorHAnsi"/>
          <w:color w:val="222222"/>
          <w:spacing w:val="3"/>
        </w:rPr>
        <w:t>-</w:t>
      </w:r>
      <w:r>
        <w:rPr>
          <w:rFonts w:asciiTheme="minorHAnsi" w:hAnsiTheme="minorHAnsi" w:cstheme="minorHAnsi"/>
          <w:color w:val="222222"/>
          <w:spacing w:val="3"/>
        </w:rPr>
        <w:t xml:space="preserve">term storage.  </w:t>
      </w:r>
    </w:p>
    <w:p w14:paraId="405C0C5E" w14:textId="77777777" w:rsidR="008D58B1" w:rsidRPr="00A24320" w:rsidRDefault="008D58B1">
      <w:pPr>
        <w:pStyle w:val="NormalWeb"/>
        <w:shd w:val="clear" w:color="auto" w:fill="FFFFFF"/>
        <w:spacing w:before="0" w:beforeAutospacing="0" w:after="0" w:afterAutospacing="0"/>
        <w:jc w:val="left"/>
        <w:rPr>
          <w:rFonts w:asciiTheme="minorHAnsi" w:hAnsiTheme="minorHAnsi" w:cstheme="minorHAnsi"/>
          <w:iCs/>
          <w:color w:val="auto"/>
          <w:spacing w:val="3"/>
        </w:rPr>
      </w:pPr>
    </w:p>
    <w:p w14:paraId="709A472D" w14:textId="09610AF2" w:rsidR="00F90D99" w:rsidRPr="00F038B0" w:rsidRDefault="003B736C">
      <w:pPr>
        <w:jc w:val="left"/>
        <w:rPr>
          <w:rFonts w:asciiTheme="minorHAnsi" w:hAnsiTheme="minorHAnsi" w:cstheme="minorHAnsi"/>
          <w:b/>
          <w:color w:val="auto"/>
          <w:spacing w:val="3"/>
          <w:shd w:val="clear" w:color="auto" w:fill="FFFFFF"/>
        </w:rPr>
      </w:pPr>
      <w:r w:rsidRPr="00734356">
        <w:rPr>
          <w:rFonts w:asciiTheme="minorHAnsi" w:hAnsiTheme="minorHAnsi" w:cstheme="minorHAnsi"/>
          <w:b/>
          <w:color w:val="auto"/>
          <w:spacing w:val="3"/>
          <w:shd w:val="clear" w:color="auto" w:fill="FFFFFF"/>
        </w:rPr>
        <w:t xml:space="preserve">4. </w:t>
      </w:r>
      <w:r w:rsidR="00C745B9" w:rsidRPr="00F038B0">
        <w:rPr>
          <w:rFonts w:asciiTheme="minorHAnsi" w:hAnsiTheme="minorHAnsi" w:cstheme="minorHAnsi"/>
          <w:b/>
          <w:color w:val="auto"/>
          <w:spacing w:val="3"/>
          <w:shd w:val="clear" w:color="auto" w:fill="FFFFFF"/>
        </w:rPr>
        <w:t>ATAC-</w:t>
      </w:r>
      <w:r w:rsidR="003371BE">
        <w:rPr>
          <w:rFonts w:asciiTheme="minorHAnsi" w:hAnsiTheme="minorHAnsi" w:cstheme="minorHAnsi"/>
          <w:b/>
          <w:color w:val="auto"/>
          <w:spacing w:val="3"/>
          <w:shd w:val="clear" w:color="auto" w:fill="FFFFFF"/>
        </w:rPr>
        <w:t>s</w:t>
      </w:r>
      <w:r w:rsidR="00C745B9" w:rsidRPr="00F038B0">
        <w:rPr>
          <w:rFonts w:asciiTheme="minorHAnsi" w:hAnsiTheme="minorHAnsi" w:cstheme="minorHAnsi"/>
          <w:b/>
          <w:color w:val="auto"/>
          <w:spacing w:val="3"/>
          <w:shd w:val="clear" w:color="auto" w:fill="FFFFFF"/>
        </w:rPr>
        <w:t xml:space="preserve">eq </w:t>
      </w:r>
      <w:r w:rsidR="003371BE">
        <w:rPr>
          <w:rFonts w:asciiTheme="minorHAnsi" w:hAnsiTheme="minorHAnsi" w:cstheme="minorHAnsi"/>
          <w:b/>
          <w:color w:val="auto"/>
          <w:spacing w:val="3"/>
          <w:shd w:val="clear" w:color="auto" w:fill="FFFFFF"/>
        </w:rPr>
        <w:t>l</w:t>
      </w:r>
      <w:r w:rsidR="00C745B9" w:rsidRPr="00F038B0">
        <w:rPr>
          <w:rFonts w:asciiTheme="minorHAnsi" w:hAnsiTheme="minorHAnsi" w:cstheme="minorHAnsi"/>
          <w:b/>
          <w:color w:val="auto"/>
          <w:spacing w:val="3"/>
          <w:shd w:val="clear" w:color="auto" w:fill="FFFFFF"/>
        </w:rPr>
        <w:t xml:space="preserve">ibrary </w:t>
      </w:r>
      <w:r w:rsidR="003371BE">
        <w:rPr>
          <w:rFonts w:asciiTheme="minorHAnsi" w:hAnsiTheme="minorHAnsi" w:cstheme="minorHAnsi"/>
          <w:b/>
          <w:color w:val="auto"/>
          <w:spacing w:val="3"/>
          <w:shd w:val="clear" w:color="auto" w:fill="FFFFFF"/>
        </w:rPr>
        <w:t>q</w:t>
      </w:r>
      <w:r w:rsidR="00C745B9" w:rsidRPr="00F038B0">
        <w:rPr>
          <w:rFonts w:asciiTheme="minorHAnsi" w:hAnsiTheme="minorHAnsi" w:cstheme="minorHAnsi"/>
          <w:b/>
          <w:color w:val="auto"/>
          <w:spacing w:val="3"/>
          <w:shd w:val="clear" w:color="auto" w:fill="FFFFFF"/>
        </w:rPr>
        <w:t xml:space="preserve">uality </w:t>
      </w:r>
      <w:r w:rsidR="003371BE">
        <w:rPr>
          <w:rFonts w:asciiTheme="minorHAnsi" w:hAnsiTheme="minorHAnsi" w:cstheme="minorHAnsi"/>
          <w:b/>
          <w:color w:val="auto"/>
          <w:spacing w:val="3"/>
          <w:shd w:val="clear" w:color="auto" w:fill="FFFFFF"/>
        </w:rPr>
        <w:t>a</w:t>
      </w:r>
      <w:r w:rsidR="00C745B9" w:rsidRPr="00F038B0">
        <w:rPr>
          <w:rFonts w:asciiTheme="minorHAnsi" w:hAnsiTheme="minorHAnsi" w:cstheme="minorHAnsi"/>
          <w:b/>
          <w:color w:val="auto"/>
          <w:spacing w:val="3"/>
          <w:shd w:val="clear" w:color="auto" w:fill="FFFFFF"/>
        </w:rPr>
        <w:t>nalysis</w:t>
      </w:r>
    </w:p>
    <w:p w14:paraId="7CABDEB7" w14:textId="77777777" w:rsidR="00F90D99" w:rsidRPr="00734356" w:rsidRDefault="00F90D99">
      <w:pPr>
        <w:pStyle w:val="ListParagraph"/>
        <w:ind w:left="0"/>
        <w:jc w:val="left"/>
        <w:rPr>
          <w:rFonts w:asciiTheme="minorHAnsi" w:hAnsiTheme="minorHAnsi" w:cstheme="minorHAnsi"/>
          <w:color w:val="auto"/>
          <w:spacing w:val="3"/>
          <w:shd w:val="clear" w:color="auto" w:fill="FFFFFF"/>
        </w:rPr>
      </w:pPr>
    </w:p>
    <w:p w14:paraId="14BC5D23" w14:textId="6AED9245" w:rsidR="00F90D99" w:rsidRPr="00FA5999" w:rsidRDefault="00F90D99">
      <w:pPr>
        <w:jc w:val="left"/>
        <w:rPr>
          <w:rFonts w:asciiTheme="minorHAnsi" w:hAnsiTheme="minorHAnsi" w:cstheme="minorHAnsi"/>
          <w:color w:val="auto"/>
          <w:spacing w:val="3"/>
          <w:shd w:val="clear" w:color="auto" w:fill="FFFFFF"/>
        </w:rPr>
      </w:pPr>
      <w:r w:rsidRPr="00734356">
        <w:rPr>
          <w:rFonts w:asciiTheme="minorHAnsi" w:hAnsiTheme="minorHAnsi" w:cstheme="minorHAnsi"/>
          <w:color w:val="auto"/>
          <w:spacing w:val="3"/>
          <w:shd w:val="clear" w:color="auto" w:fill="FFFFFF"/>
        </w:rPr>
        <w:lastRenderedPageBreak/>
        <w:t>N</w:t>
      </w:r>
      <w:r w:rsidR="003371BE">
        <w:rPr>
          <w:rFonts w:asciiTheme="minorHAnsi" w:hAnsiTheme="minorHAnsi" w:cstheme="minorHAnsi"/>
          <w:color w:val="auto"/>
          <w:spacing w:val="3"/>
          <w:shd w:val="clear" w:color="auto" w:fill="FFFFFF"/>
        </w:rPr>
        <w:t>OTE</w:t>
      </w:r>
      <w:r w:rsidRPr="00734356">
        <w:rPr>
          <w:rFonts w:asciiTheme="minorHAnsi" w:hAnsiTheme="minorHAnsi" w:cstheme="minorHAnsi"/>
          <w:color w:val="auto"/>
          <w:spacing w:val="3"/>
          <w:shd w:val="clear" w:color="auto" w:fill="FFFFFF"/>
        </w:rPr>
        <w:t xml:space="preserve">: It is important to validate the quality and quantity of </w:t>
      </w:r>
      <w:r w:rsidRPr="00FA5999">
        <w:rPr>
          <w:rFonts w:asciiTheme="minorHAnsi" w:hAnsiTheme="minorHAnsi" w:cstheme="minorHAnsi"/>
          <w:color w:val="auto"/>
          <w:spacing w:val="3"/>
          <w:shd w:val="clear" w:color="auto" w:fill="FFFFFF"/>
        </w:rPr>
        <w:t>ATAC-seq libraries before next</w:t>
      </w:r>
      <w:r w:rsidR="000E2328">
        <w:rPr>
          <w:rFonts w:asciiTheme="minorHAnsi" w:hAnsiTheme="minorHAnsi" w:cstheme="minorHAnsi"/>
          <w:color w:val="auto"/>
          <w:spacing w:val="3"/>
          <w:shd w:val="clear" w:color="auto" w:fill="FFFFFF"/>
        </w:rPr>
        <w:t>-</w:t>
      </w:r>
      <w:r w:rsidRPr="00734356">
        <w:rPr>
          <w:rFonts w:asciiTheme="minorHAnsi" w:hAnsiTheme="minorHAnsi" w:cstheme="minorHAnsi"/>
          <w:color w:val="auto"/>
          <w:spacing w:val="3"/>
          <w:shd w:val="clear" w:color="auto" w:fill="FFFFFF"/>
        </w:rPr>
        <w:t>generation sequencing. The quality</w:t>
      </w:r>
      <w:r w:rsidR="00FA5999">
        <w:rPr>
          <w:rFonts w:asciiTheme="minorHAnsi" w:hAnsiTheme="minorHAnsi" w:cstheme="minorHAnsi"/>
          <w:color w:val="auto"/>
          <w:spacing w:val="3"/>
          <w:shd w:val="clear" w:color="auto" w:fill="FFFFFF"/>
        </w:rPr>
        <w:t xml:space="preserve"> and quantity</w:t>
      </w:r>
      <w:r w:rsidRPr="00734356">
        <w:rPr>
          <w:rFonts w:asciiTheme="minorHAnsi" w:hAnsiTheme="minorHAnsi" w:cstheme="minorHAnsi"/>
          <w:color w:val="auto"/>
          <w:spacing w:val="3"/>
          <w:shd w:val="clear" w:color="auto" w:fill="FFFFFF"/>
        </w:rPr>
        <w:t xml:space="preserve"> of the libraries </w:t>
      </w:r>
      <w:r w:rsidR="007D1F9A">
        <w:rPr>
          <w:rFonts w:asciiTheme="minorHAnsi" w:hAnsiTheme="minorHAnsi" w:cstheme="minorHAnsi"/>
          <w:color w:val="auto"/>
          <w:spacing w:val="3"/>
          <w:shd w:val="clear" w:color="auto" w:fill="FFFFFF"/>
        </w:rPr>
        <w:t>should</w:t>
      </w:r>
      <w:r w:rsidR="007D1F9A" w:rsidRPr="00734356">
        <w:rPr>
          <w:rFonts w:asciiTheme="minorHAnsi" w:hAnsiTheme="minorHAnsi" w:cstheme="minorHAnsi"/>
          <w:color w:val="auto"/>
          <w:spacing w:val="3"/>
          <w:shd w:val="clear" w:color="auto" w:fill="FFFFFF"/>
        </w:rPr>
        <w:t xml:space="preserve"> </w:t>
      </w:r>
      <w:r w:rsidRPr="00734356">
        <w:rPr>
          <w:rFonts w:asciiTheme="minorHAnsi" w:hAnsiTheme="minorHAnsi" w:cstheme="minorHAnsi"/>
          <w:color w:val="auto"/>
          <w:spacing w:val="3"/>
          <w:shd w:val="clear" w:color="auto" w:fill="FFFFFF"/>
        </w:rPr>
        <w:t>be assessed using commercially availa</w:t>
      </w:r>
      <w:r w:rsidR="007B2C29" w:rsidRPr="00734356">
        <w:rPr>
          <w:rFonts w:asciiTheme="minorHAnsi" w:hAnsiTheme="minorHAnsi" w:cstheme="minorHAnsi"/>
          <w:color w:val="auto"/>
          <w:spacing w:val="3"/>
          <w:shd w:val="clear" w:color="auto" w:fill="FFFFFF"/>
        </w:rPr>
        <w:t xml:space="preserve">ble </w:t>
      </w:r>
      <w:r w:rsidR="00FA5999">
        <w:rPr>
          <w:rFonts w:asciiTheme="minorHAnsi" w:hAnsiTheme="minorHAnsi" w:cstheme="minorHAnsi"/>
          <w:color w:val="auto"/>
          <w:spacing w:val="3"/>
          <w:shd w:val="clear" w:color="auto" w:fill="FFFFFF"/>
        </w:rPr>
        <w:t xml:space="preserve">kits (see </w:t>
      </w:r>
      <w:r w:rsidR="00FA5999" w:rsidRPr="00AC44AF">
        <w:rPr>
          <w:rFonts w:asciiTheme="minorHAnsi" w:hAnsiTheme="minorHAnsi" w:cstheme="minorHAnsi"/>
          <w:b/>
          <w:color w:val="auto"/>
          <w:spacing w:val="3"/>
          <w:shd w:val="clear" w:color="auto" w:fill="FFFFFF"/>
        </w:rPr>
        <w:t>T</w:t>
      </w:r>
      <w:r w:rsidR="00CB1419" w:rsidRPr="00AC44AF">
        <w:rPr>
          <w:rFonts w:asciiTheme="minorHAnsi" w:hAnsiTheme="minorHAnsi" w:cstheme="minorHAnsi"/>
          <w:b/>
          <w:color w:val="auto"/>
          <w:spacing w:val="3"/>
          <w:shd w:val="clear" w:color="auto" w:fill="FFFFFF"/>
        </w:rPr>
        <w:t>able</w:t>
      </w:r>
      <w:r w:rsidR="00FA5999" w:rsidRPr="00AC44AF">
        <w:rPr>
          <w:rFonts w:asciiTheme="minorHAnsi" w:hAnsiTheme="minorHAnsi" w:cstheme="minorHAnsi"/>
          <w:b/>
          <w:color w:val="auto"/>
          <w:spacing w:val="3"/>
          <w:shd w:val="clear" w:color="auto" w:fill="FFFFFF"/>
        </w:rPr>
        <w:t xml:space="preserve"> of Materials</w:t>
      </w:r>
      <w:r w:rsidR="00FA5999">
        <w:rPr>
          <w:rFonts w:asciiTheme="minorHAnsi" w:hAnsiTheme="minorHAnsi" w:cstheme="minorHAnsi"/>
          <w:color w:val="auto"/>
          <w:spacing w:val="3"/>
          <w:shd w:val="clear" w:color="auto" w:fill="FFFFFF"/>
        </w:rPr>
        <w:t xml:space="preserve">). </w:t>
      </w:r>
    </w:p>
    <w:p w14:paraId="536E1161" w14:textId="77777777" w:rsidR="004D415D" w:rsidRPr="00FA5999" w:rsidRDefault="004D415D">
      <w:pPr>
        <w:jc w:val="left"/>
        <w:rPr>
          <w:rFonts w:asciiTheme="minorHAnsi" w:hAnsiTheme="minorHAnsi" w:cstheme="minorHAnsi"/>
          <w:color w:val="auto"/>
          <w:spacing w:val="3"/>
          <w:shd w:val="clear" w:color="auto" w:fill="FFFFFF"/>
        </w:rPr>
      </w:pPr>
    </w:p>
    <w:p w14:paraId="0F12525D" w14:textId="54713A65" w:rsidR="008913CD" w:rsidRPr="00F038B0" w:rsidRDefault="00FA5999">
      <w:pPr>
        <w:jc w:val="left"/>
        <w:rPr>
          <w:shd w:val="clear" w:color="auto" w:fill="FFFFFF"/>
        </w:rPr>
      </w:pPr>
      <w:r>
        <w:rPr>
          <w:rFonts w:asciiTheme="minorHAnsi" w:hAnsiTheme="minorHAnsi" w:cstheme="minorHAnsi"/>
          <w:color w:val="auto"/>
          <w:spacing w:val="3"/>
          <w:shd w:val="clear" w:color="auto" w:fill="FFFFFF"/>
        </w:rPr>
        <w:t>4.1</w:t>
      </w:r>
      <w:r w:rsidR="003E7E1D">
        <w:rPr>
          <w:rFonts w:asciiTheme="minorHAnsi" w:hAnsiTheme="minorHAnsi" w:cstheme="minorHAnsi"/>
          <w:color w:val="auto"/>
          <w:spacing w:val="3"/>
          <w:shd w:val="clear" w:color="auto" w:fill="FFFFFF"/>
        </w:rPr>
        <w:t>.</w:t>
      </w:r>
      <w:r>
        <w:rPr>
          <w:rFonts w:asciiTheme="minorHAnsi" w:hAnsiTheme="minorHAnsi" w:cstheme="minorHAnsi"/>
          <w:color w:val="auto"/>
          <w:spacing w:val="3"/>
          <w:shd w:val="clear" w:color="auto" w:fill="FFFFFF"/>
        </w:rPr>
        <w:t xml:space="preserve"> </w:t>
      </w:r>
      <w:r w:rsidR="008913CD" w:rsidRPr="00734356">
        <w:rPr>
          <w:rFonts w:asciiTheme="minorHAnsi" w:hAnsiTheme="minorHAnsi" w:cstheme="minorHAnsi"/>
          <w:color w:val="auto"/>
          <w:spacing w:val="3"/>
          <w:shd w:val="clear" w:color="auto" w:fill="FFFFFF"/>
        </w:rPr>
        <w:t>Assess the quality</w:t>
      </w:r>
      <w:r>
        <w:rPr>
          <w:rFonts w:asciiTheme="minorHAnsi" w:hAnsiTheme="minorHAnsi" w:cstheme="minorHAnsi"/>
          <w:color w:val="auto"/>
          <w:spacing w:val="3"/>
          <w:shd w:val="clear" w:color="auto" w:fill="FFFFFF"/>
        </w:rPr>
        <w:t xml:space="preserve"> and quantity</w:t>
      </w:r>
      <w:r w:rsidR="008913CD" w:rsidRPr="00734356">
        <w:rPr>
          <w:rFonts w:asciiTheme="minorHAnsi" w:hAnsiTheme="minorHAnsi" w:cstheme="minorHAnsi"/>
          <w:color w:val="auto"/>
          <w:spacing w:val="3"/>
          <w:shd w:val="clear" w:color="auto" w:fill="FFFFFF"/>
        </w:rPr>
        <w:t xml:space="preserve"> of the ATAC-seq libraries</w:t>
      </w:r>
      <w:r w:rsidR="00597183">
        <w:rPr>
          <w:rFonts w:asciiTheme="minorHAnsi" w:hAnsiTheme="minorHAnsi" w:cstheme="minorHAnsi"/>
          <w:color w:val="auto"/>
          <w:spacing w:val="3"/>
          <w:shd w:val="clear" w:color="auto" w:fill="FFFFFF"/>
        </w:rPr>
        <w:t xml:space="preserve"> </w:t>
      </w:r>
      <w:r w:rsidR="00597183" w:rsidRPr="00597183">
        <w:rPr>
          <w:rFonts w:asciiTheme="minorHAnsi" w:hAnsiTheme="minorHAnsi" w:cstheme="minorHAnsi"/>
          <w:color w:val="auto"/>
          <w:spacing w:val="3"/>
          <w:shd w:val="clear" w:color="auto" w:fill="FFFFFF"/>
        </w:rPr>
        <w:t>using a microfluidics-based platform for sizing, quantification and quality control of DNA</w:t>
      </w:r>
      <w:r>
        <w:rPr>
          <w:rFonts w:asciiTheme="minorHAnsi" w:hAnsiTheme="minorHAnsi" w:cstheme="minorHAnsi"/>
          <w:color w:val="auto"/>
          <w:spacing w:val="3"/>
          <w:shd w:val="clear" w:color="auto" w:fill="FFFFFF"/>
        </w:rPr>
        <w:t xml:space="preserve">. </w:t>
      </w:r>
      <w:r w:rsidR="00727095" w:rsidRPr="00734356">
        <w:rPr>
          <w:rFonts w:asciiTheme="minorHAnsi" w:hAnsiTheme="minorHAnsi" w:cstheme="minorHAnsi"/>
          <w:color w:val="auto"/>
          <w:spacing w:val="3"/>
          <w:shd w:val="clear" w:color="auto" w:fill="FFFFFF"/>
        </w:rPr>
        <w:t xml:space="preserve"> </w:t>
      </w:r>
      <w:r w:rsidR="00727095" w:rsidRPr="00FA5999">
        <w:rPr>
          <w:rFonts w:asciiTheme="minorHAnsi" w:hAnsiTheme="minorHAnsi" w:cstheme="minorHAnsi"/>
          <w:color w:val="auto"/>
          <w:spacing w:val="3"/>
          <w:shd w:val="clear" w:color="auto" w:fill="FFFFFF"/>
        </w:rPr>
        <w:t xml:space="preserve">See </w:t>
      </w:r>
      <w:r w:rsidR="008D024F" w:rsidRPr="00F01978">
        <w:rPr>
          <w:rFonts w:asciiTheme="minorHAnsi" w:hAnsiTheme="minorHAnsi" w:cstheme="minorHAnsi"/>
          <w:b/>
          <w:color w:val="auto"/>
          <w:spacing w:val="3"/>
          <w:shd w:val="clear" w:color="auto" w:fill="FFFFFF"/>
        </w:rPr>
        <w:t>Figure 2</w:t>
      </w:r>
      <w:r w:rsidR="004D415D" w:rsidRPr="00FA5999">
        <w:rPr>
          <w:rFonts w:asciiTheme="minorHAnsi" w:hAnsiTheme="minorHAnsi" w:cstheme="minorHAnsi"/>
          <w:color w:val="auto"/>
          <w:spacing w:val="3"/>
          <w:shd w:val="clear" w:color="auto" w:fill="FFFFFF"/>
        </w:rPr>
        <w:t xml:space="preserve"> for</w:t>
      </w:r>
      <w:r w:rsidR="00727095" w:rsidRPr="00FA5999">
        <w:rPr>
          <w:rFonts w:asciiTheme="minorHAnsi" w:hAnsiTheme="minorHAnsi" w:cstheme="minorHAnsi"/>
          <w:color w:val="auto"/>
          <w:spacing w:val="3"/>
          <w:shd w:val="clear" w:color="auto" w:fill="FFFFFF"/>
        </w:rPr>
        <w:t xml:space="preserve"> </w:t>
      </w:r>
      <w:r w:rsidR="00A27EF2" w:rsidRPr="00FA5999">
        <w:rPr>
          <w:rFonts w:asciiTheme="minorHAnsi" w:hAnsiTheme="minorHAnsi" w:cstheme="minorHAnsi"/>
          <w:color w:val="auto"/>
          <w:spacing w:val="3"/>
          <w:shd w:val="clear" w:color="auto" w:fill="FFFFFF"/>
        </w:rPr>
        <w:t xml:space="preserve">representative </w:t>
      </w:r>
      <w:r>
        <w:rPr>
          <w:rFonts w:asciiTheme="minorHAnsi" w:hAnsiTheme="minorHAnsi" w:cstheme="minorHAnsi"/>
          <w:color w:val="auto"/>
          <w:spacing w:val="3"/>
          <w:shd w:val="clear" w:color="auto" w:fill="FFFFFF"/>
        </w:rPr>
        <w:t xml:space="preserve">quality assessment </w:t>
      </w:r>
      <w:r w:rsidR="00A27EF2" w:rsidRPr="00734356">
        <w:rPr>
          <w:rFonts w:asciiTheme="minorHAnsi" w:hAnsiTheme="minorHAnsi" w:cstheme="minorHAnsi"/>
          <w:color w:val="auto"/>
          <w:spacing w:val="3"/>
          <w:shd w:val="clear" w:color="auto" w:fill="FFFFFF"/>
        </w:rPr>
        <w:t>results</w:t>
      </w:r>
      <w:r>
        <w:rPr>
          <w:rFonts w:asciiTheme="minorHAnsi" w:hAnsiTheme="minorHAnsi" w:cstheme="minorHAnsi"/>
          <w:color w:val="auto"/>
          <w:spacing w:val="3"/>
          <w:shd w:val="clear" w:color="auto" w:fill="FFFFFF"/>
        </w:rPr>
        <w:t xml:space="preserve">. </w:t>
      </w:r>
      <w:r>
        <w:rPr>
          <w:rFonts w:asciiTheme="minorHAnsi" w:hAnsiTheme="minorHAnsi" w:cstheme="minorHAnsi"/>
          <w:color w:val="auto"/>
          <w:spacing w:val="3"/>
          <w:shd w:val="clear" w:color="auto" w:fill="FFFFFF"/>
        </w:rPr>
        <w:br/>
      </w:r>
    </w:p>
    <w:p w14:paraId="00F13D8A" w14:textId="70C47729" w:rsidR="008913CD" w:rsidRPr="00C51830" w:rsidRDefault="008913CD">
      <w:pPr>
        <w:jc w:val="left"/>
        <w:rPr>
          <w:rFonts w:asciiTheme="minorHAnsi" w:hAnsiTheme="minorHAnsi" w:cstheme="minorHAnsi"/>
          <w:color w:val="auto"/>
          <w:spacing w:val="3"/>
          <w:shd w:val="clear" w:color="auto" w:fill="FFFFFF"/>
        </w:rPr>
      </w:pPr>
      <w:r w:rsidRPr="00734356">
        <w:rPr>
          <w:rFonts w:asciiTheme="minorHAnsi" w:hAnsiTheme="minorHAnsi" w:cstheme="minorHAnsi"/>
          <w:color w:val="auto"/>
          <w:spacing w:val="3"/>
          <w:shd w:val="clear" w:color="auto" w:fill="FFFFFF"/>
        </w:rPr>
        <w:t>N</w:t>
      </w:r>
      <w:r w:rsidR="003371BE">
        <w:rPr>
          <w:rFonts w:asciiTheme="minorHAnsi" w:hAnsiTheme="minorHAnsi" w:cstheme="minorHAnsi"/>
          <w:color w:val="auto"/>
          <w:spacing w:val="3"/>
          <w:shd w:val="clear" w:color="auto" w:fill="FFFFFF"/>
        </w:rPr>
        <w:t>OTE</w:t>
      </w:r>
      <w:r w:rsidRPr="00734356">
        <w:rPr>
          <w:rFonts w:asciiTheme="minorHAnsi" w:hAnsiTheme="minorHAnsi" w:cstheme="minorHAnsi"/>
          <w:color w:val="auto"/>
          <w:spacing w:val="3"/>
          <w:shd w:val="clear" w:color="auto" w:fill="FFFFFF"/>
        </w:rPr>
        <w:t>: The concentration of the ATAC-seq libraries</w:t>
      </w:r>
      <w:r w:rsidR="00A24320" w:rsidRPr="00734356">
        <w:rPr>
          <w:rFonts w:asciiTheme="minorHAnsi" w:hAnsiTheme="minorHAnsi" w:cstheme="minorHAnsi"/>
          <w:color w:val="auto"/>
          <w:spacing w:val="3"/>
          <w:shd w:val="clear" w:color="auto" w:fill="FFFFFF"/>
        </w:rPr>
        <w:t xml:space="preserve"> must</w:t>
      </w:r>
      <w:r w:rsidRPr="00734356">
        <w:rPr>
          <w:rFonts w:asciiTheme="minorHAnsi" w:hAnsiTheme="minorHAnsi" w:cstheme="minorHAnsi"/>
          <w:color w:val="auto"/>
          <w:spacing w:val="3"/>
          <w:shd w:val="clear" w:color="auto" w:fill="FFFFFF"/>
        </w:rPr>
        <w:t xml:space="preserve"> be &gt;</w:t>
      </w:r>
      <w:r w:rsidR="00A24320" w:rsidRPr="00734356">
        <w:rPr>
          <w:rFonts w:asciiTheme="minorHAnsi" w:hAnsiTheme="minorHAnsi" w:cstheme="minorHAnsi"/>
          <w:color w:val="auto"/>
          <w:spacing w:val="3"/>
          <w:shd w:val="clear" w:color="auto" w:fill="FFFFFF"/>
        </w:rPr>
        <w:t>1</w:t>
      </w:r>
      <w:r w:rsidRPr="00FA5999">
        <w:rPr>
          <w:rFonts w:asciiTheme="minorHAnsi" w:hAnsiTheme="minorHAnsi" w:cstheme="minorHAnsi"/>
          <w:color w:val="auto"/>
          <w:spacing w:val="3"/>
          <w:shd w:val="clear" w:color="auto" w:fill="FFFFFF"/>
        </w:rPr>
        <w:t xml:space="preserve"> ng/</w:t>
      </w:r>
      <w:r w:rsidR="00D611C1">
        <w:rPr>
          <w:rFonts w:asciiTheme="minorHAnsi" w:hAnsiTheme="minorHAnsi" w:cstheme="minorHAnsi"/>
          <w:color w:val="auto"/>
          <w:spacing w:val="3"/>
          <w:shd w:val="clear" w:color="auto" w:fill="FFFFFF"/>
        </w:rPr>
        <w:t>µL</w:t>
      </w:r>
      <w:r w:rsidR="00A24320" w:rsidRPr="00734356">
        <w:rPr>
          <w:rFonts w:asciiTheme="minorHAnsi" w:hAnsiTheme="minorHAnsi" w:cstheme="minorHAnsi"/>
          <w:color w:val="auto"/>
          <w:spacing w:val="3"/>
          <w:shd w:val="clear" w:color="auto" w:fill="FFFFFF"/>
        </w:rPr>
        <w:t xml:space="preserve"> to obtain quality sequencing results</w:t>
      </w:r>
      <w:r w:rsidRPr="00734356">
        <w:rPr>
          <w:rFonts w:asciiTheme="minorHAnsi" w:hAnsiTheme="minorHAnsi" w:cstheme="minorHAnsi"/>
          <w:color w:val="auto"/>
          <w:spacing w:val="3"/>
          <w:shd w:val="clear" w:color="auto" w:fill="FFFFFF"/>
        </w:rPr>
        <w:t xml:space="preserve">. </w:t>
      </w:r>
      <w:r w:rsidR="006B01BB" w:rsidRPr="00734356">
        <w:rPr>
          <w:rFonts w:asciiTheme="minorHAnsi" w:hAnsiTheme="minorHAnsi" w:cstheme="minorHAnsi"/>
          <w:color w:val="auto"/>
          <w:spacing w:val="3"/>
          <w:shd w:val="clear" w:color="auto" w:fill="FFFFFF"/>
        </w:rPr>
        <w:t>On average</w:t>
      </w:r>
      <w:r w:rsidR="003371BE">
        <w:rPr>
          <w:rFonts w:asciiTheme="minorHAnsi" w:hAnsiTheme="minorHAnsi" w:cstheme="minorHAnsi"/>
          <w:color w:val="auto"/>
          <w:spacing w:val="3"/>
          <w:shd w:val="clear" w:color="auto" w:fill="FFFFFF"/>
        </w:rPr>
        <w:t>,</w:t>
      </w:r>
      <w:r w:rsidR="006B01BB" w:rsidRPr="00734356">
        <w:rPr>
          <w:rFonts w:asciiTheme="minorHAnsi" w:hAnsiTheme="minorHAnsi" w:cstheme="minorHAnsi"/>
          <w:color w:val="auto"/>
          <w:spacing w:val="3"/>
          <w:shd w:val="clear" w:color="auto" w:fill="FFFFFF"/>
        </w:rPr>
        <w:t xml:space="preserve"> </w:t>
      </w:r>
      <w:r w:rsidR="006B01BB" w:rsidRPr="00734356">
        <w:rPr>
          <w:rFonts w:asciiTheme="minorHAnsi" w:hAnsiTheme="minorHAnsi" w:cstheme="minorHAnsi"/>
          <w:color w:val="auto"/>
          <w:spacing w:val="3"/>
        </w:rPr>
        <w:t xml:space="preserve">30 </w:t>
      </w:r>
      <w:proofErr w:type="spellStart"/>
      <w:r w:rsidR="006B01BB" w:rsidRPr="00734356">
        <w:rPr>
          <w:rFonts w:asciiTheme="minorHAnsi" w:hAnsiTheme="minorHAnsi" w:cstheme="minorHAnsi"/>
          <w:color w:val="auto"/>
          <w:spacing w:val="3"/>
        </w:rPr>
        <w:t>nM</w:t>
      </w:r>
      <w:proofErr w:type="spellEnd"/>
      <w:r w:rsidR="006B01BB" w:rsidRPr="00734356">
        <w:rPr>
          <w:rFonts w:asciiTheme="minorHAnsi" w:hAnsiTheme="minorHAnsi" w:cstheme="minorHAnsi"/>
          <w:color w:val="auto"/>
          <w:spacing w:val="3"/>
        </w:rPr>
        <w:t xml:space="preserve"> in 25 </w:t>
      </w:r>
      <w:r w:rsidR="00D611C1">
        <w:rPr>
          <w:rFonts w:asciiTheme="minorHAnsi" w:hAnsiTheme="minorHAnsi" w:cstheme="minorHAnsi"/>
          <w:color w:val="auto"/>
          <w:spacing w:val="3"/>
        </w:rPr>
        <w:t>µL</w:t>
      </w:r>
      <w:r w:rsidR="006B01BB" w:rsidRPr="00734356">
        <w:rPr>
          <w:rFonts w:asciiTheme="minorHAnsi" w:hAnsiTheme="minorHAnsi" w:cstheme="minorHAnsi"/>
          <w:color w:val="auto"/>
          <w:spacing w:val="3"/>
        </w:rPr>
        <w:t xml:space="preserve"> was obtained.</w:t>
      </w:r>
      <w:r w:rsidR="006B01BB" w:rsidRPr="00C51830">
        <w:rPr>
          <w:rFonts w:asciiTheme="minorHAnsi" w:hAnsiTheme="minorHAnsi" w:cstheme="minorHAnsi"/>
          <w:color w:val="auto"/>
          <w:spacing w:val="3"/>
        </w:rPr>
        <w:t xml:space="preserve"> </w:t>
      </w:r>
    </w:p>
    <w:p w14:paraId="6E6E7189" w14:textId="77777777" w:rsidR="008913CD" w:rsidRPr="00C51830" w:rsidRDefault="008913CD">
      <w:pPr>
        <w:jc w:val="left"/>
        <w:rPr>
          <w:rFonts w:asciiTheme="minorHAnsi" w:hAnsiTheme="minorHAnsi" w:cstheme="minorHAnsi"/>
          <w:color w:val="auto"/>
          <w:spacing w:val="3"/>
          <w:shd w:val="clear" w:color="auto" w:fill="FFFFFF"/>
        </w:rPr>
      </w:pPr>
    </w:p>
    <w:p w14:paraId="2D340354" w14:textId="2349E2C0" w:rsidR="00C51830" w:rsidRPr="00F038B0" w:rsidRDefault="00E14B8A">
      <w:pPr>
        <w:jc w:val="left"/>
        <w:rPr>
          <w:rFonts w:asciiTheme="minorHAnsi" w:hAnsiTheme="minorHAnsi" w:cstheme="minorHAnsi"/>
          <w:b/>
          <w:color w:val="auto"/>
        </w:rPr>
      </w:pPr>
      <w:r>
        <w:rPr>
          <w:rFonts w:asciiTheme="minorHAnsi" w:hAnsiTheme="minorHAnsi" w:cstheme="minorHAnsi"/>
          <w:b/>
          <w:color w:val="auto"/>
          <w:spacing w:val="3"/>
          <w:shd w:val="clear" w:color="auto" w:fill="FFFFFF"/>
        </w:rPr>
        <w:t>5.</w:t>
      </w:r>
      <w:r w:rsidRPr="009128A7">
        <w:rPr>
          <w:rFonts w:asciiTheme="minorHAnsi" w:hAnsiTheme="minorHAnsi" w:cstheme="minorHAnsi"/>
          <w:b/>
          <w:color w:val="auto"/>
          <w:spacing w:val="3"/>
          <w:shd w:val="clear" w:color="auto" w:fill="FFFFFF"/>
        </w:rPr>
        <w:t xml:space="preserve"> </w:t>
      </w:r>
      <w:r w:rsidR="00741F04" w:rsidRPr="00F01978">
        <w:rPr>
          <w:rFonts w:asciiTheme="minorHAnsi" w:hAnsiTheme="minorHAnsi" w:cstheme="minorHAnsi"/>
          <w:b/>
          <w:color w:val="auto"/>
          <w:spacing w:val="3"/>
          <w:shd w:val="clear" w:color="auto" w:fill="FFFFFF"/>
        </w:rPr>
        <w:t>Sequencing</w:t>
      </w:r>
      <w:r w:rsidR="00E93009" w:rsidRPr="00F01978">
        <w:rPr>
          <w:rFonts w:asciiTheme="minorHAnsi" w:hAnsiTheme="minorHAnsi" w:cstheme="minorHAnsi"/>
          <w:b/>
          <w:color w:val="auto"/>
          <w:spacing w:val="3"/>
          <w:shd w:val="clear" w:color="auto" w:fill="FFFFFF"/>
        </w:rPr>
        <w:t xml:space="preserve"> </w:t>
      </w:r>
      <w:r w:rsidR="00C86959" w:rsidRPr="00F01978">
        <w:rPr>
          <w:rFonts w:asciiTheme="minorHAnsi" w:hAnsiTheme="minorHAnsi" w:cstheme="minorHAnsi"/>
          <w:b/>
          <w:color w:val="auto"/>
          <w:spacing w:val="3"/>
          <w:shd w:val="clear" w:color="auto" w:fill="FFFFFF"/>
        </w:rPr>
        <w:t xml:space="preserve">and </w:t>
      </w:r>
      <w:r w:rsidR="003371BE">
        <w:rPr>
          <w:rFonts w:asciiTheme="minorHAnsi" w:hAnsiTheme="minorHAnsi" w:cstheme="minorHAnsi"/>
          <w:b/>
          <w:color w:val="auto"/>
          <w:spacing w:val="3"/>
          <w:shd w:val="clear" w:color="auto" w:fill="FFFFFF"/>
        </w:rPr>
        <w:t>d</w:t>
      </w:r>
      <w:r w:rsidR="00BE6F26" w:rsidRPr="00F01978">
        <w:rPr>
          <w:rFonts w:asciiTheme="minorHAnsi" w:hAnsiTheme="minorHAnsi" w:cstheme="minorHAnsi"/>
          <w:b/>
          <w:color w:val="auto"/>
          <w:spacing w:val="3"/>
          <w:shd w:val="clear" w:color="auto" w:fill="FFFFFF"/>
        </w:rPr>
        <w:t xml:space="preserve">ata </w:t>
      </w:r>
      <w:r w:rsidR="003371BE">
        <w:rPr>
          <w:rFonts w:asciiTheme="minorHAnsi" w:hAnsiTheme="minorHAnsi" w:cstheme="minorHAnsi"/>
          <w:b/>
          <w:color w:val="auto"/>
          <w:spacing w:val="3"/>
          <w:shd w:val="clear" w:color="auto" w:fill="FFFFFF"/>
        </w:rPr>
        <w:t>a</w:t>
      </w:r>
      <w:r w:rsidR="00C86959" w:rsidRPr="00F01978">
        <w:rPr>
          <w:rFonts w:asciiTheme="minorHAnsi" w:hAnsiTheme="minorHAnsi" w:cstheme="minorHAnsi"/>
          <w:b/>
          <w:color w:val="auto"/>
          <w:spacing w:val="3"/>
          <w:shd w:val="clear" w:color="auto" w:fill="FFFFFF"/>
        </w:rPr>
        <w:t>nalysis</w:t>
      </w:r>
      <w:r w:rsidR="00C86959" w:rsidRPr="00F038B0">
        <w:rPr>
          <w:rFonts w:asciiTheme="minorHAnsi" w:hAnsiTheme="minorHAnsi" w:cstheme="minorHAnsi"/>
          <w:b/>
          <w:color w:val="auto"/>
          <w:spacing w:val="3"/>
          <w:shd w:val="clear" w:color="auto" w:fill="FFFFFF"/>
        </w:rPr>
        <w:t xml:space="preserve"> </w:t>
      </w:r>
    </w:p>
    <w:p w14:paraId="189E5784" w14:textId="77777777" w:rsidR="00C51830" w:rsidRPr="00C51830" w:rsidRDefault="00C51830">
      <w:pPr>
        <w:pStyle w:val="ListParagraph"/>
        <w:ind w:left="0"/>
        <w:jc w:val="left"/>
        <w:rPr>
          <w:rFonts w:asciiTheme="minorHAnsi" w:hAnsiTheme="minorHAnsi" w:cstheme="minorHAnsi"/>
          <w:color w:val="auto"/>
          <w:spacing w:val="3"/>
          <w:shd w:val="clear" w:color="auto" w:fill="FFFFFF"/>
        </w:rPr>
      </w:pPr>
    </w:p>
    <w:p w14:paraId="71492EEE" w14:textId="039F1FB7" w:rsidR="00EF4681" w:rsidRPr="00C51830" w:rsidRDefault="00C51830">
      <w:pPr>
        <w:pStyle w:val="ListParagraph"/>
        <w:ind w:left="0"/>
        <w:jc w:val="left"/>
        <w:rPr>
          <w:rFonts w:asciiTheme="minorHAnsi" w:hAnsiTheme="minorHAnsi" w:cstheme="minorHAnsi"/>
          <w:color w:val="auto"/>
        </w:rPr>
      </w:pPr>
      <w:r w:rsidRPr="00C51830">
        <w:rPr>
          <w:rFonts w:asciiTheme="minorHAnsi" w:hAnsiTheme="minorHAnsi" w:cstheme="minorHAnsi"/>
          <w:color w:val="auto"/>
          <w:spacing w:val="3"/>
          <w:shd w:val="clear" w:color="auto" w:fill="FFFFFF"/>
        </w:rPr>
        <w:t>N</w:t>
      </w:r>
      <w:r w:rsidR="003371BE">
        <w:rPr>
          <w:rFonts w:asciiTheme="minorHAnsi" w:hAnsiTheme="minorHAnsi" w:cstheme="minorHAnsi"/>
          <w:color w:val="auto"/>
          <w:spacing w:val="3"/>
          <w:shd w:val="clear" w:color="auto" w:fill="FFFFFF"/>
        </w:rPr>
        <w:t>OTE</w:t>
      </w:r>
      <w:r w:rsidRPr="00C51830">
        <w:rPr>
          <w:rFonts w:asciiTheme="minorHAnsi" w:hAnsiTheme="minorHAnsi" w:cstheme="minorHAnsi"/>
          <w:color w:val="auto"/>
          <w:spacing w:val="3"/>
          <w:shd w:val="clear" w:color="auto" w:fill="FFFFFF"/>
        </w:rPr>
        <w:t xml:space="preserve">: </w:t>
      </w:r>
      <w:r w:rsidRPr="00204568">
        <w:rPr>
          <w:rFonts w:asciiTheme="minorHAnsi" w:hAnsiTheme="minorHAnsi" w:cstheme="minorHAnsi"/>
        </w:rPr>
        <w:t xml:space="preserve">This analysis pipeline </w:t>
      </w:r>
      <w:r>
        <w:rPr>
          <w:rFonts w:asciiTheme="minorHAnsi" w:hAnsiTheme="minorHAnsi" w:cstheme="minorHAnsi"/>
        </w:rPr>
        <w:t>allows user</w:t>
      </w:r>
      <w:r w:rsidR="003371BE">
        <w:rPr>
          <w:rFonts w:asciiTheme="minorHAnsi" w:hAnsiTheme="minorHAnsi" w:cstheme="minorHAnsi"/>
        </w:rPr>
        <w:t>s</w:t>
      </w:r>
      <w:r>
        <w:rPr>
          <w:rFonts w:asciiTheme="minorHAnsi" w:hAnsiTheme="minorHAnsi" w:cstheme="minorHAnsi"/>
        </w:rPr>
        <w:t xml:space="preserve"> to control </w:t>
      </w:r>
      <w:r w:rsidRPr="00204568">
        <w:rPr>
          <w:rFonts w:asciiTheme="minorHAnsi" w:hAnsiTheme="minorHAnsi" w:cstheme="minorHAnsi"/>
        </w:rPr>
        <w:t>the quality of reads mapping procedure, adjust coordinates for experimental design, and call peaks for downstream analysis. The following are the commands lines and explanation of execution.</w:t>
      </w:r>
      <w:r w:rsidR="0046264E">
        <w:rPr>
          <w:rFonts w:asciiTheme="minorHAnsi" w:hAnsiTheme="minorHAnsi" w:cstheme="minorHAnsi"/>
        </w:rPr>
        <w:t xml:space="preserve"> The data analysis package is available at </w:t>
      </w:r>
      <w:r w:rsidR="003371BE">
        <w:rPr>
          <w:rFonts w:asciiTheme="minorHAnsi" w:hAnsiTheme="minorHAnsi" w:cstheme="minorHAnsi"/>
        </w:rPr>
        <w:t>(</w:t>
      </w:r>
      <w:r w:rsidR="00E14B8A" w:rsidRPr="00F038B0">
        <w:t>https://github.com/s18692001/bulk_ATAC_seq</w:t>
      </w:r>
      <w:r w:rsidR="003371BE">
        <w:t>)</w:t>
      </w:r>
      <w:r w:rsidR="0046264E">
        <w:t xml:space="preserve">. </w:t>
      </w:r>
      <w:r w:rsidR="00EF4681" w:rsidRPr="00C51830">
        <w:rPr>
          <w:rFonts w:asciiTheme="minorHAnsi" w:hAnsiTheme="minorHAnsi" w:cstheme="minorHAnsi"/>
          <w:color w:val="auto"/>
          <w:spacing w:val="3"/>
          <w:shd w:val="clear" w:color="auto" w:fill="FFFFFF"/>
        </w:rPr>
        <w:br/>
      </w:r>
    </w:p>
    <w:p w14:paraId="63BDC017" w14:textId="7E1CAF7D" w:rsidR="009E7764" w:rsidRPr="009128A7" w:rsidRDefault="00E14B8A">
      <w:pPr>
        <w:jc w:val="left"/>
        <w:rPr>
          <w:rFonts w:asciiTheme="minorHAnsi" w:hAnsiTheme="minorHAnsi" w:cstheme="minorHAnsi"/>
          <w:color w:val="auto"/>
          <w:spacing w:val="3"/>
          <w:shd w:val="clear" w:color="auto" w:fill="FFFFFF"/>
        </w:rPr>
      </w:pPr>
      <w:r w:rsidRPr="00F01978">
        <w:rPr>
          <w:rFonts w:asciiTheme="minorHAnsi" w:hAnsiTheme="minorHAnsi" w:cstheme="minorHAnsi"/>
          <w:color w:val="auto"/>
          <w:spacing w:val="3"/>
          <w:shd w:val="clear" w:color="auto" w:fill="FFFFFF"/>
        </w:rPr>
        <w:t>5.1</w:t>
      </w:r>
      <w:r w:rsidR="003E7E1D" w:rsidRPr="00F01978">
        <w:rPr>
          <w:rFonts w:asciiTheme="minorHAnsi" w:hAnsiTheme="minorHAnsi" w:cstheme="minorHAnsi"/>
          <w:color w:val="auto"/>
          <w:spacing w:val="3"/>
          <w:shd w:val="clear" w:color="auto" w:fill="FFFFFF"/>
        </w:rPr>
        <w:t>.</w:t>
      </w:r>
      <w:r w:rsidRPr="00F01978">
        <w:rPr>
          <w:rFonts w:asciiTheme="minorHAnsi" w:hAnsiTheme="minorHAnsi" w:cstheme="minorHAnsi"/>
          <w:color w:val="auto"/>
          <w:spacing w:val="3"/>
          <w:shd w:val="clear" w:color="auto" w:fill="FFFFFF"/>
        </w:rPr>
        <w:t xml:space="preserve"> </w:t>
      </w:r>
      <w:r w:rsidR="00356166" w:rsidRPr="00F01978">
        <w:rPr>
          <w:rFonts w:asciiTheme="minorHAnsi" w:hAnsiTheme="minorHAnsi" w:cstheme="minorHAnsi"/>
          <w:color w:val="auto"/>
          <w:spacing w:val="3"/>
          <w:highlight w:val="yellow"/>
          <w:shd w:val="clear" w:color="auto" w:fill="FFFFFF"/>
        </w:rPr>
        <w:t>Sequence</w:t>
      </w:r>
      <w:r w:rsidR="00F01978">
        <w:rPr>
          <w:rFonts w:asciiTheme="minorHAnsi" w:hAnsiTheme="minorHAnsi" w:cstheme="minorHAnsi"/>
          <w:color w:val="auto"/>
          <w:spacing w:val="3"/>
          <w:highlight w:val="yellow"/>
          <w:shd w:val="clear" w:color="auto" w:fill="FFFFFF"/>
        </w:rPr>
        <w:t xml:space="preserve"> the</w:t>
      </w:r>
      <w:r w:rsidR="00356166" w:rsidRPr="00F01978">
        <w:rPr>
          <w:rFonts w:asciiTheme="minorHAnsi" w:hAnsiTheme="minorHAnsi" w:cstheme="minorHAnsi"/>
          <w:color w:val="auto"/>
          <w:spacing w:val="3"/>
          <w:highlight w:val="yellow"/>
          <w:shd w:val="clear" w:color="auto" w:fill="FFFFFF"/>
        </w:rPr>
        <w:t xml:space="preserve"> prepared libraries</w:t>
      </w:r>
      <w:r w:rsidR="003661C7" w:rsidRPr="00F01978">
        <w:rPr>
          <w:rFonts w:asciiTheme="minorHAnsi" w:hAnsiTheme="minorHAnsi" w:cstheme="minorHAnsi"/>
          <w:color w:val="auto"/>
          <w:spacing w:val="3"/>
          <w:highlight w:val="yellow"/>
          <w:shd w:val="clear" w:color="auto" w:fill="FFFFFF"/>
        </w:rPr>
        <w:t xml:space="preserve"> on a</w:t>
      </w:r>
      <w:r w:rsidRPr="00F01978">
        <w:rPr>
          <w:rFonts w:asciiTheme="minorHAnsi" w:hAnsiTheme="minorHAnsi" w:cstheme="minorHAnsi"/>
          <w:color w:val="auto"/>
          <w:spacing w:val="3"/>
          <w:highlight w:val="yellow"/>
          <w:shd w:val="clear" w:color="auto" w:fill="FFFFFF"/>
        </w:rPr>
        <w:t xml:space="preserve"> next generation sequencer </w:t>
      </w:r>
      <w:r w:rsidR="003661C7" w:rsidRPr="00F01978">
        <w:rPr>
          <w:rFonts w:asciiTheme="minorHAnsi" w:hAnsiTheme="minorHAnsi" w:cstheme="minorHAnsi"/>
          <w:color w:val="auto"/>
          <w:spacing w:val="3"/>
          <w:highlight w:val="yellow"/>
          <w:shd w:val="clear" w:color="auto" w:fill="FFFFFF"/>
        </w:rPr>
        <w:t xml:space="preserve">to an average read depth of 42 million </w:t>
      </w:r>
      <w:r w:rsidR="00727095" w:rsidRPr="00F01978">
        <w:rPr>
          <w:rFonts w:asciiTheme="minorHAnsi" w:hAnsiTheme="minorHAnsi" w:cstheme="minorHAnsi"/>
          <w:color w:val="auto"/>
          <w:spacing w:val="3"/>
          <w:highlight w:val="yellow"/>
          <w:shd w:val="clear" w:color="auto" w:fill="FFFFFF"/>
        </w:rPr>
        <w:t xml:space="preserve">reads </w:t>
      </w:r>
      <w:r w:rsidR="003661C7" w:rsidRPr="00F01978">
        <w:rPr>
          <w:rFonts w:asciiTheme="minorHAnsi" w:hAnsiTheme="minorHAnsi" w:cstheme="minorHAnsi"/>
          <w:color w:val="auto"/>
          <w:spacing w:val="3"/>
          <w:highlight w:val="yellow"/>
          <w:shd w:val="clear" w:color="auto" w:fill="FFFFFF"/>
        </w:rPr>
        <w:t>per sample</w:t>
      </w:r>
      <w:r w:rsidR="00C86959" w:rsidRPr="00F01978">
        <w:rPr>
          <w:rFonts w:asciiTheme="minorHAnsi" w:hAnsiTheme="minorHAnsi" w:cstheme="minorHAnsi"/>
          <w:color w:val="auto"/>
          <w:spacing w:val="3"/>
          <w:highlight w:val="yellow"/>
          <w:shd w:val="clear" w:color="auto" w:fill="FFFFFF"/>
        </w:rPr>
        <w:t>.</w:t>
      </w:r>
      <w:r w:rsidR="00C86959" w:rsidRPr="009128A7">
        <w:rPr>
          <w:rFonts w:asciiTheme="minorHAnsi" w:hAnsiTheme="minorHAnsi" w:cstheme="minorHAnsi"/>
          <w:color w:val="auto"/>
          <w:spacing w:val="3"/>
          <w:shd w:val="clear" w:color="auto" w:fill="FFFFFF"/>
        </w:rPr>
        <w:t xml:space="preserve"> </w:t>
      </w:r>
    </w:p>
    <w:p w14:paraId="62D751EE" w14:textId="77777777" w:rsidR="009E7764" w:rsidRDefault="009E7764">
      <w:pPr>
        <w:pStyle w:val="ListParagraph"/>
        <w:ind w:left="0"/>
        <w:jc w:val="left"/>
        <w:rPr>
          <w:rFonts w:asciiTheme="minorHAnsi" w:hAnsiTheme="minorHAnsi" w:cstheme="minorHAnsi"/>
          <w:color w:val="auto"/>
          <w:spacing w:val="3"/>
          <w:shd w:val="clear" w:color="auto" w:fill="FFFFFF"/>
        </w:rPr>
      </w:pPr>
    </w:p>
    <w:p w14:paraId="4D9F0982" w14:textId="77777777" w:rsidR="00767B8B" w:rsidRDefault="00E14B8A">
      <w:pPr>
        <w:jc w:val="left"/>
      </w:pPr>
      <w:r>
        <w:t>5.2</w:t>
      </w:r>
      <w:r w:rsidR="003E7E1D">
        <w:t>.</w:t>
      </w:r>
      <w:r w:rsidR="009E7764">
        <w:t xml:space="preserve"> Estimate the quality of sequencing reads by checking files generated by </w:t>
      </w:r>
      <w:r w:rsidR="009E7764" w:rsidRPr="00204568">
        <w:t>FastQC</w:t>
      </w:r>
      <w:r w:rsidR="00F12587" w:rsidRPr="00204568">
        <w:fldChar w:fldCharType="begin" w:fldLock="1"/>
      </w:r>
      <w:r w:rsidR="00734356">
        <w:instrText>ADDIN CSL_CITATION {"citationItems":[{"id":"ITEM-1","itemData":{"URL":"https://www.bioinformatics.babraham.ac.uk/projects/fastqc/","abstract":"A quality control tool for high throughput sequence data.","accessed":{"date-parts":[["2018","9","15"]]},"author":[{"dropping-particle":"","family":"Simon Andrews","given":"","non-dropping-particle":"","parse-names":false,"suffix":""}],"container-title":" Babraham Bioinformatics ","id":"ITEM-1","issued":{"date-parts":[["0"]]},"title":"FastQC A Quality Control tool for High Throughput Sequence Data","type":"webpage"},"uris":["http://www.mendeley.com/documents/?uuid=6452e2a0-1512-31a6-992a-9839b8ea62b2"]}],"mendeley":{"formattedCitation":"&lt;sup&gt;12&lt;/sup&gt;","plainTextFormattedCitation":"12","previouslyFormattedCitation":"&lt;sup&gt;12&lt;/sup&gt;"},"properties":{"noteIndex":0},"schema":"https://github.com/citation-style-language/schema/raw/master/csl-citation.json"}</w:instrText>
      </w:r>
      <w:r w:rsidR="00F12587" w:rsidRPr="00204568">
        <w:fldChar w:fldCharType="separate"/>
      </w:r>
      <w:r w:rsidR="00F12587" w:rsidRPr="00734356">
        <w:rPr>
          <w:noProof/>
          <w:vertAlign w:val="superscript"/>
        </w:rPr>
        <w:t>12</w:t>
      </w:r>
      <w:r w:rsidR="00F12587" w:rsidRPr="00204568">
        <w:fldChar w:fldCharType="end"/>
      </w:r>
      <w:r w:rsidR="00F12587">
        <w:t xml:space="preserve"> software package using</w:t>
      </w:r>
      <w:r w:rsidR="003371BE">
        <w:t xml:space="preserve"> the</w:t>
      </w:r>
      <w:r w:rsidR="00F12587">
        <w:t xml:space="preserve"> command</w:t>
      </w:r>
      <w:r w:rsidR="00767B8B">
        <w:t>:</w:t>
      </w:r>
    </w:p>
    <w:p w14:paraId="6E380038" w14:textId="2A0E10BA" w:rsidR="009E7764" w:rsidRPr="00734356" w:rsidRDefault="009E7764">
      <w:pPr>
        <w:jc w:val="left"/>
        <w:rPr>
          <w:rFonts w:asciiTheme="minorHAnsi" w:hAnsiTheme="minorHAnsi" w:cstheme="minorHAnsi"/>
          <w:color w:val="auto"/>
          <w:spacing w:val="3"/>
          <w:shd w:val="clear" w:color="auto" w:fill="FFFFFF"/>
        </w:rPr>
      </w:pPr>
      <w:proofErr w:type="spellStart"/>
      <w:r>
        <w:t>fastqc</w:t>
      </w:r>
      <w:proofErr w:type="spellEnd"/>
      <w:r>
        <w:t xml:space="preserve"> -o &lt;</w:t>
      </w:r>
      <w:proofErr w:type="spellStart"/>
      <w:r>
        <w:t>output_directory</w:t>
      </w:r>
      <w:proofErr w:type="spellEnd"/>
      <w:r>
        <w:t>&gt; &lt;</w:t>
      </w:r>
      <w:proofErr w:type="spellStart"/>
      <w:r>
        <w:t>fastq_file</w:t>
      </w:r>
      <w:proofErr w:type="spellEnd"/>
      <w:r>
        <w:t>&gt;</w:t>
      </w:r>
    </w:p>
    <w:p w14:paraId="0F8F4399" w14:textId="745E7938" w:rsidR="009E7764" w:rsidRPr="00204568" w:rsidRDefault="009E7764">
      <w:pPr>
        <w:pStyle w:val="ListParagraph"/>
        <w:ind w:left="0"/>
        <w:jc w:val="left"/>
        <w:rPr>
          <w:rFonts w:asciiTheme="minorHAnsi" w:hAnsiTheme="minorHAnsi" w:cstheme="minorHAnsi"/>
          <w:color w:val="auto"/>
          <w:spacing w:val="3"/>
          <w:shd w:val="clear" w:color="auto" w:fill="FFFFFF"/>
        </w:rPr>
      </w:pPr>
    </w:p>
    <w:p w14:paraId="0F3481A7" w14:textId="6E62893A" w:rsidR="00767B8B" w:rsidRDefault="00E14B8A">
      <w:pPr>
        <w:jc w:val="left"/>
      </w:pPr>
      <w:r>
        <w:t>5.3</w:t>
      </w:r>
      <w:r w:rsidR="003E7E1D">
        <w:t>.</w:t>
      </w:r>
      <w:r w:rsidR="009E7764">
        <w:t xml:space="preserve"> Trim the bases of reads </w:t>
      </w:r>
      <w:r w:rsidR="009E7764" w:rsidRPr="00920FEC">
        <w:t xml:space="preserve">by </w:t>
      </w:r>
      <w:r w:rsidR="009E7764" w:rsidRPr="00204568">
        <w:t>Trimmomatic</w:t>
      </w:r>
      <w:r w:rsidR="009F7E6D" w:rsidRPr="00204568">
        <w:fldChar w:fldCharType="begin" w:fldLock="1"/>
      </w:r>
      <w:r w:rsidR="00734356">
        <w:instrText>ADDIN CSL_CITATION {"citationItems":[{"id":"ITEM-1","itemData":{"DOI":"10.1093/bioinformatics/btu170","ISSN":"1460-2059","PMID":"24695404","abstract":"MOTIVATION Although many next-generation sequencing (NGS) read preprocessing tools already existed, we could not find any tool or combination of tools that met our requirements in terms of flexibility, correct handling of paired-end data and high performance. We have developed Trimmomatic as a more flexible and efficient preprocessing tool, which could correctly handle paired-end data. RESULTS The value of NGS read preprocessing is demonstrated for both reference-based and reference-free tasks. Trimmomatic is shown to produce output that is at least competitive with, and in many cases superior to, that produced by other tools, in all scenarios tested. AVAILABILITY AND IMPLEMENTATION Trimmomatic is licensed under GPL V3. It is cross-platform (Java 1.5+ required) and available at http://www.usadellab.org/cms/index.php?page=trimmomatic CONTACT usadel@bio1.rwth-aachen.de SUPPLEMENTARY INFORMATION Supplementary data are available at Bioinformatics online.","author":[{"dropping-particle":"","family":"Bolger","given":"Anthony M.","non-dropping-particle":"","parse-names":false,"suffix":""},{"dropping-particle":"","family":"Lohse","given":"Marc","non-dropping-particle":"","parse-names":false,"suffix":""},{"dropping-particle":"","family":"Usadel","given":"Bjoern","non-dropping-particle":"","parse-names":false,"suffix":""}],"container-title":"Bioinformatics","id":"ITEM-1","issue":"15","issued":{"date-parts":[["2014","8","1"]]},"page":"2114-2120","title":"Trimmomatic: a flexible trimmer for Illumina sequence data","type":"article-journal","volume":"30"},"uris":["http://www.mendeley.com/documents/?uuid=7564e7eb-53b8-34a7-819a-0b8669bb7d8c"]}],"mendeley":{"formattedCitation":"&lt;sup&gt;13&lt;/sup&gt;","plainTextFormattedCitation":"13","previouslyFormattedCitation":"&lt;sup&gt;13&lt;/sup&gt;"},"properties":{"noteIndex":0},"schema":"https://github.com/citation-style-language/schema/raw/master/csl-citation.json"}</w:instrText>
      </w:r>
      <w:r w:rsidR="009F7E6D" w:rsidRPr="00204568">
        <w:fldChar w:fldCharType="separate"/>
      </w:r>
      <w:r w:rsidR="009F7E6D" w:rsidRPr="00734356">
        <w:rPr>
          <w:noProof/>
          <w:vertAlign w:val="superscript"/>
        </w:rPr>
        <w:t>13</w:t>
      </w:r>
      <w:r w:rsidR="009F7E6D" w:rsidRPr="00204568">
        <w:fldChar w:fldCharType="end"/>
      </w:r>
      <w:r w:rsidR="009E7764" w:rsidRPr="00204568">
        <w:t xml:space="preserve"> </w:t>
      </w:r>
      <w:r w:rsidR="009E7764">
        <w:t>software, if needed</w:t>
      </w:r>
      <w:r w:rsidR="003371BE">
        <w:t>,</w:t>
      </w:r>
      <w:r w:rsidR="009E7764">
        <w:t xml:space="preserve"> </w:t>
      </w:r>
      <w:r w:rsidR="00857E33">
        <w:t xml:space="preserve">as determined by the </w:t>
      </w:r>
      <w:proofErr w:type="spellStart"/>
      <w:r w:rsidR="009E7764">
        <w:t>FastQC</w:t>
      </w:r>
      <w:proofErr w:type="spellEnd"/>
      <w:r w:rsidR="009E7764">
        <w:t xml:space="preserve"> quality check</w:t>
      </w:r>
      <w:r w:rsidR="00857E33">
        <w:t xml:space="preserve">, using </w:t>
      </w:r>
      <w:r w:rsidR="003371BE">
        <w:t xml:space="preserve">the </w:t>
      </w:r>
      <w:r w:rsidR="00857E33">
        <w:t>command</w:t>
      </w:r>
      <w:r w:rsidR="009E7764">
        <w:t xml:space="preserve"> (for pair-ended)</w:t>
      </w:r>
      <w:r w:rsidR="00767B8B">
        <w:t>:</w:t>
      </w:r>
    </w:p>
    <w:p w14:paraId="3E2D2924" w14:textId="583035BC" w:rsidR="009E7764" w:rsidRPr="00734356" w:rsidRDefault="009E7764">
      <w:pPr>
        <w:jc w:val="left"/>
        <w:rPr>
          <w:rFonts w:asciiTheme="minorHAnsi" w:hAnsiTheme="minorHAnsi" w:cstheme="minorHAnsi"/>
          <w:color w:val="auto"/>
          <w:spacing w:val="3"/>
          <w:shd w:val="clear" w:color="auto" w:fill="FFFFFF"/>
        </w:rPr>
      </w:pPr>
      <w:r>
        <w:t xml:space="preserve">java -jar &lt;path to </w:t>
      </w:r>
      <w:proofErr w:type="spellStart"/>
      <w:r>
        <w:t>trimmomatic</w:t>
      </w:r>
      <w:proofErr w:type="spellEnd"/>
      <w:r>
        <w:t xml:space="preserve"> jar file&gt; PE &lt;input1&gt; &lt;input2&gt; &lt;paired output1&gt; &lt;unpaired output1&gt; &lt;paired output2&gt; &lt;unpaired output2&gt; HEADCROP:&lt;crop bases&gt;</w:t>
      </w:r>
    </w:p>
    <w:p w14:paraId="0FDE5EF8" w14:textId="77777777" w:rsidR="009E7764" w:rsidRDefault="009E7764">
      <w:pPr>
        <w:pStyle w:val="ListParagraph"/>
        <w:ind w:left="0"/>
        <w:jc w:val="left"/>
      </w:pPr>
    </w:p>
    <w:p w14:paraId="16277B11" w14:textId="77777777" w:rsidR="00767B8B" w:rsidRDefault="00E14B8A">
      <w:pPr>
        <w:jc w:val="left"/>
      </w:pPr>
      <w:r>
        <w:t>5.4</w:t>
      </w:r>
      <w:r w:rsidR="003E7E1D">
        <w:t>.</w:t>
      </w:r>
      <w:r>
        <w:t xml:space="preserve"> </w:t>
      </w:r>
      <w:r w:rsidR="009E7764">
        <w:t xml:space="preserve">Align reads to human reference genome (hg38) by </w:t>
      </w:r>
      <w:r w:rsidR="009E7764" w:rsidRPr="00204568">
        <w:t>Bowtie2</w:t>
      </w:r>
      <w:r w:rsidR="00E043E5" w:rsidRPr="00204568">
        <w:fldChar w:fldCharType="begin" w:fldLock="1"/>
      </w:r>
      <w:r w:rsidR="00734356">
        <w:instrText>ADDIN CSL_CITATION {"citationItems":[{"id":"ITEM-1","itemData":{"DOI":"10.1038/nmeth.1923","ISSN":"1548-7091","PMID":"22388286","abstract":"As the rate of sequencing increases, greater throughput is demanded from read aligners. The full-text minute index is often used to make alignment very fast and memory-efficient, but the approach is ill-suited to finding longer, gapped alignments. Bowtie 2 combines the strengths of the full-text minute index with the flexibility and speed of hardware-accelerated dynamic programming algorithms to achieve a combination of high speed, sensitivity and accuracy.","author":[{"dropping-particle":"","family":"Langmead","given":"Ben","non-dropping-particle":"","parse-names":false,"suffix":""},{"dropping-particle":"","family":"Salzberg","given":"Steven L","non-dropping-particle":"","parse-names":false,"suffix":""}],"container-title":"Nature Methods","id":"ITEM-1","issue":"4","issued":{"date-parts":[["2012","4","4"]]},"page":"357-359","title":"Fast gapped-read alignment with Bowtie 2","type":"article-journal","volume":"9"},"uris":["http://www.mendeley.com/documents/?uuid=a11467f9-ec8f-39e6-9cb2-d179ed1924c0"]}],"mendeley":{"formattedCitation":"&lt;sup&gt;14&lt;/sup&gt;","plainTextFormattedCitation":"14","previouslyFormattedCitation":"&lt;sup&gt;14&lt;/sup&gt;"},"properties":{"noteIndex":0},"schema":"https://github.com/citation-style-language/schema/raw/master/csl-citation.json"}</w:instrText>
      </w:r>
      <w:r w:rsidR="00E043E5" w:rsidRPr="00204568">
        <w:fldChar w:fldCharType="separate"/>
      </w:r>
      <w:r w:rsidR="00E043E5" w:rsidRPr="00734356">
        <w:rPr>
          <w:noProof/>
          <w:vertAlign w:val="superscript"/>
        </w:rPr>
        <w:t>14</w:t>
      </w:r>
      <w:r w:rsidR="00E043E5" w:rsidRPr="00204568">
        <w:fldChar w:fldCharType="end"/>
      </w:r>
      <w:r w:rsidR="009E7764">
        <w:t xml:space="preserve"> software</w:t>
      </w:r>
      <w:r w:rsidR="00767B8B">
        <w:t>:</w:t>
      </w:r>
    </w:p>
    <w:p w14:paraId="12E81627" w14:textId="0DEE96CC" w:rsidR="00767B8B" w:rsidRDefault="009E7764">
      <w:pPr>
        <w:jc w:val="left"/>
      </w:pPr>
      <w:r>
        <w:t>bowtie2 -x &lt;reference genome</w:t>
      </w:r>
      <w:proofErr w:type="gramStart"/>
      <w:r>
        <w:t>&gt;  -</w:t>
      </w:r>
      <w:proofErr w:type="gramEnd"/>
      <w:r>
        <w:t xml:space="preserve">1 &lt;input pair 1&gt; &lt;input pair 2&gt; -S &lt;output SAM file&gt; </w:t>
      </w:r>
    </w:p>
    <w:p w14:paraId="14D4353F" w14:textId="77777777" w:rsidR="00767B8B" w:rsidRDefault="00767B8B">
      <w:pPr>
        <w:jc w:val="left"/>
      </w:pPr>
    </w:p>
    <w:p w14:paraId="3F8AC75B" w14:textId="2912319A" w:rsidR="009E7764" w:rsidRPr="00734356" w:rsidRDefault="00767B8B">
      <w:pPr>
        <w:jc w:val="left"/>
        <w:rPr>
          <w:rFonts w:asciiTheme="minorHAnsi" w:hAnsiTheme="minorHAnsi" w:cstheme="minorHAnsi"/>
          <w:color w:val="auto"/>
          <w:spacing w:val="3"/>
          <w:shd w:val="clear" w:color="auto" w:fill="FFFFFF"/>
        </w:rPr>
      </w:pPr>
      <w:r>
        <w:t xml:space="preserve">NOTE: </w:t>
      </w:r>
      <w:r w:rsidR="009E7764">
        <w:t xml:space="preserve">The argument -x is for the </w:t>
      </w:r>
      <w:proofErr w:type="spellStart"/>
      <w:r w:rsidR="009E7764">
        <w:t>basename</w:t>
      </w:r>
      <w:proofErr w:type="spellEnd"/>
      <w:r w:rsidR="009E7764">
        <w:t xml:space="preserve"> of the index for the reference genome, and -S is for the SAM format output.</w:t>
      </w:r>
    </w:p>
    <w:p w14:paraId="37D422EF" w14:textId="77777777" w:rsidR="009E7764" w:rsidRDefault="009E7764">
      <w:pPr>
        <w:pStyle w:val="ListParagraph"/>
        <w:ind w:left="0"/>
        <w:jc w:val="left"/>
      </w:pPr>
    </w:p>
    <w:p w14:paraId="295488BC" w14:textId="77777777" w:rsidR="00767B8B" w:rsidRDefault="00E14B8A">
      <w:pPr>
        <w:jc w:val="left"/>
      </w:pPr>
      <w:r>
        <w:t>5.5</w:t>
      </w:r>
      <w:r w:rsidR="003E7E1D">
        <w:t>.</w:t>
      </w:r>
      <w:r w:rsidR="009E7764">
        <w:t xml:space="preserve"> Check </w:t>
      </w:r>
      <w:proofErr w:type="spellStart"/>
      <w:r w:rsidR="003371BE">
        <w:t>the</w:t>
      </w:r>
      <w:r w:rsidR="009E7764">
        <w:t>quality</w:t>
      </w:r>
      <w:proofErr w:type="spellEnd"/>
      <w:r w:rsidR="009E7764">
        <w:t xml:space="preserve"> of mapped reads using </w:t>
      </w:r>
      <w:r w:rsidR="009E7764" w:rsidRPr="00204568">
        <w:t>Samtools</w:t>
      </w:r>
      <w:r w:rsidR="00DF7E92" w:rsidRPr="00204568">
        <w:fldChar w:fldCharType="begin" w:fldLock="1"/>
      </w:r>
      <w:r w:rsidR="00734356">
        <w:instrText>ADDIN CSL_CITATION {"citationItems":[{"id":"ITEM-1","itemData":{"DOI":"10.1093/bioinformatics/btp352","ISSN":"1367-4811","PMID":"19505943","abstract":"SUMMARY The Sequence Alignment/Map (SAM) format is a generic alignment format for storing read alignments against reference sequences, supporting short and long reads (up to 128 Mbp) produced by different sequencing platforms. It is flexible in style, compact in size, efficient in random access and is the format in which alignments from the 1000 Genomes Project are released. SAMtools implements various utilities for post-processing alignments in the SAM format, such as indexing, variant caller and alignment viewer, and thus provides universal tools for processing read alignments. AVAILABILITY http://samtools.sourceforge.net.","author":[{"dropping-particle":"","family":"Li","given":"Heng","non-dropping-particle":"","parse-names":false,"suffix":""},{"dropping-particle":"","family":"Handsaker","given":"Bob","non-dropping-particle":"","parse-names":false,"suffix":""},{"dropping-particle":"","family":"Wysoker","given":"Alec","non-dropping-particle":"","parse-names":false,"suffix":""},{"dropping-particle":"","family":"Fennell","given":"Tim","non-dropping-particle":"","parse-names":false,"suffix":""},{"dropping-particle":"","family":"Ruan","given":"Jue","non-dropping-particle":"","parse-names":false,"suffix":""},{"dropping-particle":"","family":"Homer","given":"Nils","non-dropping-particle":"","parse-names":false,"suffix":""},{"dropping-particle":"","family":"Marth","given":"Gabor","non-dropping-particle":"","parse-names":false,"suffix":""},{"dropping-particle":"","family":"Abecasis","given":"Goncalo","non-dropping-particle":"","parse-names":false,"suffix":""},{"dropping-particle":"","family":"Durbin","given":"Richard","non-dropping-particle":"","parse-names":false,"suffix":""},{"dropping-particle":"","family":"1000 Genome Project Data Processing Subgroup","given":"1000 Genome Project Data Processing","non-dropping-particle":"","parse-names":false,"suffix":""}],"container-title":"Bioinformatics (Oxford, England)","id":"ITEM-1","issue":"16","issued":{"date-parts":[["2009","8","15"]]},"page":"2078-9","publisher":"Oxford University Press","title":"The Sequence Alignment/Map format and SAMtools.","type":"article-journal","volume":"25"},"uris":["http://www.mendeley.com/documents/?uuid=a97567ac-590c-36ab-bf1d-d8697a400050"]}],"mendeley":{"formattedCitation":"&lt;sup&gt;15&lt;/sup&gt;","plainTextFormattedCitation":"15","previouslyFormattedCitation":"&lt;sup&gt;15&lt;/sup&gt;"},"properties":{"noteIndex":0},"schema":"https://github.com/citation-style-language/schema/raw/master/csl-citation.json"}</w:instrText>
      </w:r>
      <w:r w:rsidR="00DF7E92" w:rsidRPr="00204568">
        <w:fldChar w:fldCharType="separate"/>
      </w:r>
      <w:r w:rsidR="00DF7E92" w:rsidRPr="00734356">
        <w:rPr>
          <w:noProof/>
          <w:vertAlign w:val="superscript"/>
        </w:rPr>
        <w:t>15</w:t>
      </w:r>
      <w:r w:rsidR="00DF7E92" w:rsidRPr="00204568">
        <w:fldChar w:fldCharType="end"/>
      </w:r>
      <w:r w:rsidR="009E7764">
        <w:t xml:space="preserve"> </w:t>
      </w:r>
      <w:proofErr w:type="spellStart"/>
      <w:r w:rsidR="009E7764">
        <w:t>flagstat</w:t>
      </w:r>
      <w:proofErr w:type="spellEnd"/>
      <w:r w:rsidR="009E7764">
        <w:t xml:space="preserve"> package</w:t>
      </w:r>
      <w:r w:rsidR="00767B8B">
        <w:t>:</w:t>
      </w:r>
    </w:p>
    <w:p w14:paraId="532EE884" w14:textId="1C24B53B" w:rsidR="009E7764" w:rsidRPr="00734356" w:rsidRDefault="009E7764">
      <w:pPr>
        <w:jc w:val="left"/>
        <w:rPr>
          <w:rFonts w:asciiTheme="minorHAnsi" w:hAnsiTheme="minorHAnsi" w:cstheme="minorHAnsi"/>
          <w:color w:val="auto"/>
          <w:spacing w:val="3"/>
          <w:shd w:val="clear" w:color="auto" w:fill="FFFFFF"/>
        </w:rPr>
      </w:pPr>
      <w:proofErr w:type="spellStart"/>
      <w:r>
        <w:t>samtools</w:t>
      </w:r>
      <w:proofErr w:type="spellEnd"/>
      <w:r>
        <w:t xml:space="preserve"> </w:t>
      </w:r>
      <w:proofErr w:type="spellStart"/>
      <w:r>
        <w:t>flagstat</w:t>
      </w:r>
      <w:proofErr w:type="spellEnd"/>
      <w:r>
        <w:t xml:space="preserve"> &lt;BAM file&gt;</w:t>
      </w:r>
    </w:p>
    <w:p w14:paraId="7DEE4E61" w14:textId="77777777" w:rsidR="009E7764" w:rsidRDefault="009E7764">
      <w:pPr>
        <w:pStyle w:val="ListParagraph"/>
        <w:ind w:left="0"/>
        <w:jc w:val="left"/>
      </w:pPr>
    </w:p>
    <w:p w14:paraId="502F2456" w14:textId="474946E4" w:rsidR="00767B8B" w:rsidRDefault="00E14B8A">
      <w:pPr>
        <w:jc w:val="left"/>
      </w:pPr>
      <w:r>
        <w:t>5.6</w:t>
      </w:r>
      <w:r w:rsidR="003E7E1D">
        <w:t>.</w:t>
      </w:r>
      <w:r w:rsidR="009E7764">
        <w:t xml:space="preserve"> Sort </w:t>
      </w:r>
      <w:r w:rsidR="003371BE">
        <w:t xml:space="preserve">the </w:t>
      </w:r>
      <w:r w:rsidR="009E7764">
        <w:t xml:space="preserve">mapped reads file and remove duplicates using </w:t>
      </w:r>
      <w:r w:rsidR="009E7764" w:rsidRPr="00204568">
        <w:t>Picard</w:t>
      </w:r>
      <w:r w:rsidR="00DF7E92" w:rsidRPr="00204568">
        <w:fldChar w:fldCharType="begin" w:fldLock="1"/>
      </w:r>
      <w:r w:rsidR="00734356">
        <w:instrText>ADDIN CSL_CITATION {"citationItems":[{"id":"ITEM-1","itemData":{"URL":"http://broadinstitute.github.io/picard/","accessed":{"date-parts":[["2018","9","15"]]},"author":[{"dropping-particle":"","family":"Broad Institute","given":"","non-dropping-particle":"","parse-names":false,"suffix":""}],"id":"ITEM-1","issued":{"date-parts":[["0"]]},"title":"Picard Tools","type":"webpage"},"uris":["http://www.mendeley.com/documents/?uuid=e505967b-f829-3c1d-beff-3303791c98fd"]}],"mendeley":{"formattedCitation":"&lt;sup&gt;16&lt;/sup&gt;","plainTextFormattedCitation":"16","previouslyFormattedCitation":"&lt;sup&gt;16&lt;/sup&gt;"},"properties":{"noteIndex":0},"schema":"https://github.com/citation-style-language/schema/raw/master/csl-citation.json"}</w:instrText>
      </w:r>
      <w:r w:rsidR="00DF7E92" w:rsidRPr="00204568">
        <w:fldChar w:fldCharType="separate"/>
      </w:r>
      <w:r w:rsidR="00DF7E92" w:rsidRPr="00734356">
        <w:rPr>
          <w:noProof/>
          <w:vertAlign w:val="superscript"/>
        </w:rPr>
        <w:t>16</w:t>
      </w:r>
      <w:r w:rsidR="00DF7E92" w:rsidRPr="00204568">
        <w:fldChar w:fldCharType="end"/>
      </w:r>
      <w:r w:rsidR="009E7764">
        <w:t xml:space="preserve"> tool</w:t>
      </w:r>
      <w:r w:rsidR="00767B8B">
        <w:t>:</w:t>
      </w:r>
    </w:p>
    <w:p w14:paraId="7A643632" w14:textId="1DFBC191" w:rsidR="009E7764" w:rsidRPr="00734356" w:rsidRDefault="009E7764">
      <w:pPr>
        <w:jc w:val="left"/>
        <w:rPr>
          <w:rFonts w:asciiTheme="minorHAnsi" w:hAnsiTheme="minorHAnsi" w:cstheme="minorHAnsi"/>
          <w:color w:val="auto"/>
          <w:spacing w:val="3"/>
          <w:shd w:val="clear" w:color="auto" w:fill="FFFFFF"/>
        </w:rPr>
      </w:pPr>
      <w:r>
        <w:t xml:space="preserve">java -jar picard.jar </w:t>
      </w:r>
      <w:proofErr w:type="spellStart"/>
      <w:r>
        <w:t>SortSam</w:t>
      </w:r>
      <w:proofErr w:type="spellEnd"/>
      <w:r>
        <w:t xml:space="preserve"> INPUT=&lt;input SAM file name&gt; OUTPUT=&lt;output sorted BAM file name&gt; SORT_ORDER=coordinate” and “java -jar picard.jar </w:t>
      </w:r>
      <w:proofErr w:type="spellStart"/>
      <w:r>
        <w:t>MarkDuplicates</w:t>
      </w:r>
      <w:proofErr w:type="spellEnd"/>
      <w:r>
        <w:t xml:space="preserve"> INPUT=&lt;sorted BAM file&gt; OUTPUT=&lt;output BAM file without duplicates</w:t>
      </w:r>
      <w:r w:rsidR="00540BD4">
        <w:t>&gt; REMOVE</w:t>
      </w:r>
      <w:r>
        <w:t>_DUPLICATES=TRUE</w:t>
      </w:r>
    </w:p>
    <w:p w14:paraId="5959B1B7" w14:textId="77777777" w:rsidR="009E7764" w:rsidRDefault="009E7764">
      <w:pPr>
        <w:pStyle w:val="ListParagraph"/>
        <w:ind w:left="0"/>
        <w:jc w:val="left"/>
      </w:pPr>
    </w:p>
    <w:p w14:paraId="1AFD6902" w14:textId="5E3DA932" w:rsidR="00767B8B" w:rsidRDefault="00E14B8A">
      <w:pPr>
        <w:jc w:val="left"/>
      </w:pPr>
      <w:r>
        <w:lastRenderedPageBreak/>
        <w:t>5.7</w:t>
      </w:r>
      <w:r w:rsidR="003E7E1D">
        <w:t>.</w:t>
      </w:r>
      <w:r>
        <w:t xml:space="preserve"> </w:t>
      </w:r>
      <w:r w:rsidR="009E7764">
        <w:t>Index BAM file, trim the unused chromosome reads and shift the coordinates for the experimental reason of ATAC-seq</w:t>
      </w:r>
      <w:r w:rsidR="00767B8B">
        <w:fldChar w:fldCharType="begin" w:fldLock="1"/>
      </w:r>
      <w:r w:rsidR="00767B8B">
        <w:instrText>ADDIN CSL_CITATION {"citationItems":[{"id":"ITEM-1","itemData":{"DOI":"10.1093/bioinformatics/btq033","ISSN":"1460-2059","PMID":"20110278","abstract":"MOTIVATION 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 RESULTS This article introduces a new software suite for the comparison, manipulation and annotation of genomic features in Browser Extensible Data (BED) and General Feature Format (GFF) format. BEDTools also supports the comparison of sequence alignments in BAM format to both BED and GFF features. The tools are extremely efficient and allow the user to compare large datasets (e.g. next-generation sequencing data) with both public and custom genome annotation tracks. BEDTools can be combined with one another as well as with standard UNIX commands, thus facilitating routine genomics tasks as well as pipelines that can quickly answer intricate questions of large genomic datasets. AVAILABILITY AND IMPLEMENTATION BEDTools was written in C++. Source code and a comprehensive user manual are freely available at http://code.google.com/p/bedtools CONTACT aaronquinlan@gmail.com; imh4y@virginia.edu SUPPLEMENTARY INFORMATION Supplementary data are available at Bioinformatics online.","author":[{"dropping-particle":"","family":"Quinlan","given":"Aaron R.","non-dropping-particle":"","parse-names":false,"suffix":""},{"dropping-particle":"","family":"Hall","given":"Ira M.","non-dropping-particle":"","parse-names":false,"suffix":""}],"container-title":"Bioinformatics","id":"ITEM-1","issue":"6","issued":{"date-parts":[["2010","3","15"]]},"page":"841-842","title":"BEDTools: a flexible suite of utilities for comparing genomic features","type":"article-journal","volume":"26"},"uris":["http://www.mendeley.com/documents/?uuid=d717e418-236e-313b-8f42-2f56326665f5"]}],"mendeley":{"formattedCitation":"&lt;sup&gt;17&lt;/sup&gt;","plainTextFormattedCitation":"17","previouslyFormattedCitation":"&lt;sup&gt;17&lt;/sup&gt;"},"properties":{"noteIndex":0},"schema":"https://github.com/citation-style-language/schema/raw/master/csl-citation.json"}</w:instrText>
      </w:r>
      <w:r w:rsidR="00767B8B">
        <w:fldChar w:fldCharType="separate"/>
      </w:r>
      <w:r w:rsidR="00767B8B" w:rsidRPr="00734356">
        <w:rPr>
          <w:noProof/>
          <w:vertAlign w:val="superscript"/>
        </w:rPr>
        <w:t>17</w:t>
      </w:r>
      <w:r w:rsidR="00767B8B">
        <w:fldChar w:fldCharType="end"/>
      </w:r>
      <w:r w:rsidR="00767B8B">
        <w:t>:</w:t>
      </w:r>
    </w:p>
    <w:p w14:paraId="36D29BD0" w14:textId="77777777" w:rsidR="00767B8B" w:rsidRDefault="009E7764">
      <w:pPr>
        <w:jc w:val="left"/>
      </w:pPr>
      <w:r>
        <w:t xml:space="preserve">java -jar picard.jar </w:t>
      </w:r>
      <w:proofErr w:type="spellStart"/>
      <w:r>
        <w:t>BuildBamIndex</w:t>
      </w:r>
      <w:proofErr w:type="spellEnd"/>
      <w:r>
        <w:t xml:space="preserve"> INPUT=&lt;BAM file&gt;</w:t>
      </w:r>
    </w:p>
    <w:p w14:paraId="3B0B3C0D" w14:textId="7E90D4FA" w:rsidR="00767B8B" w:rsidRDefault="009E7764">
      <w:pPr>
        <w:jc w:val="left"/>
      </w:pPr>
      <w:proofErr w:type="spellStart"/>
      <w:r>
        <w:t>samtools</w:t>
      </w:r>
      <w:proofErr w:type="spellEnd"/>
      <w:r>
        <w:t xml:space="preserve"> </w:t>
      </w:r>
      <w:proofErr w:type="spellStart"/>
      <w:r>
        <w:t>idxstats</w:t>
      </w:r>
      <w:proofErr w:type="spellEnd"/>
      <w:r>
        <w:t xml:space="preserve"> &lt;Input BAM file&gt; | cut -f 1 | grep -v </w:t>
      </w:r>
      <w:proofErr w:type="spellStart"/>
      <w:r>
        <w:t>chrY</w:t>
      </w:r>
      <w:proofErr w:type="spellEnd"/>
      <w:r>
        <w:t xml:space="preserve"> | grep -v </w:t>
      </w:r>
      <w:proofErr w:type="spellStart"/>
      <w:r>
        <w:t>chrM</w:t>
      </w:r>
      <w:proofErr w:type="spellEnd"/>
      <w:r>
        <w:t xml:space="preserve"> | grep -v </w:t>
      </w:r>
      <w:proofErr w:type="spellStart"/>
      <w:r>
        <w:t>chrUn</w:t>
      </w:r>
      <w:proofErr w:type="spellEnd"/>
      <w:r>
        <w:t xml:space="preserve"> | </w:t>
      </w:r>
      <w:proofErr w:type="spellStart"/>
      <w:r>
        <w:t>xargs</w:t>
      </w:r>
      <w:proofErr w:type="spellEnd"/>
      <w:r>
        <w:t xml:space="preserve"> </w:t>
      </w:r>
      <w:proofErr w:type="spellStart"/>
      <w:r>
        <w:t>samtools</w:t>
      </w:r>
      <w:proofErr w:type="spellEnd"/>
      <w:r>
        <w:t xml:space="preserve"> view -b &lt;Input BAM file&gt; &gt; &lt;Output trimmed BAM file&gt;</w:t>
      </w:r>
    </w:p>
    <w:p w14:paraId="59C25449" w14:textId="71C60CD1" w:rsidR="00767B8B" w:rsidRDefault="009E7764">
      <w:pPr>
        <w:jc w:val="left"/>
      </w:pPr>
      <w:proofErr w:type="spellStart"/>
      <w:r w:rsidRPr="00204568">
        <w:t>bedtools</w:t>
      </w:r>
      <w:proofErr w:type="spellEnd"/>
      <w:r>
        <w:t xml:space="preserve"> </w:t>
      </w:r>
      <w:proofErr w:type="spellStart"/>
      <w:r>
        <w:t>bamtobed</w:t>
      </w:r>
      <w:proofErr w:type="spellEnd"/>
      <w:r>
        <w:t xml:space="preserve"> -</w:t>
      </w:r>
      <w:proofErr w:type="spellStart"/>
      <w:r>
        <w:t>i</w:t>
      </w:r>
      <w:proofErr w:type="spellEnd"/>
      <w:r>
        <w:t xml:space="preserve"> &lt;Input trimmed BAM file</w:t>
      </w:r>
      <w:proofErr w:type="gramStart"/>
      <w:r>
        <w:t>&gt;  &gt;</w:t>
      </w:r>
      <w:proofErr w:type="gramEnd"/>
      <w:r>
        <w:t xml:space="preserve">  &lt;Output trimmed BED file&gt;</w:t>
      </w:r>
    </w:p>
    <w:p w14:paraId="3686CB5C" w14:textId="62CA0149" w:rsidR="009E7764" w:rsidRPr="00734356" w:rsidRDefault="009E7764">
      <w:pPr>
        <w:jc w:val="left"/>
        <w:rPr>
          <w:rFonts w:asciiTheme="minorHAnsi" w:hAnsiTheme="minorHAnsi" w:cstheme="minorHAnsi"/>
          <w:color w:val="auto"/>
          <w:spacing w:val="3"/>
          <w:shd w:val="clear" w:color="auto" w:fill="FFFFFF"/>
        </w:rPr>
      </w:pPr>
      <w:proofErr w:type="spellStart"/>
      <w:r>
        <w:t>awk</w:t>
      </w:r>
      <w:proofErr w:type="spellEnd"/>
      <w:r>
        <w:t xml:space="preserve"> 'BEGIN {OFS = "\t"</w:t>
      </w:r>
      <w:proofErr w:type="gramStart"/>
      <w:r>
        <w:t>} ;</w:t>
      </w:r>
      <w:proofErr w:type="gramEnd"/>
      <w:r>
        <w:t xml:space="preserve"> {if ($6 == "+") print $1, $2 + 4, $3 + 4, $4, $5, $6; else print $1, $2 - 5, $3 - 5, $4, $5, $6}' &lt;Input trimmed BED file&gt;  &lt;Trimmed shifted BED file&gt;</w:t>
      </w:r>
    </w:p>
    <w:p w14:paraId="2A9D59AC" w14:textId="568FBFE2" w:rsidR="009E7764" w:rsidRDefault="009128A7">
      <w:pPr>
        <w:pStyle w:val="ListParagraph"/>
        <w:tabs>
          <w:tab w:val="left" w:pos="3192"/>
        </w:tabs>
        <w:ind w:left="0"/>
        <w:jc w:val="left"/>
      </w:pPr>
      <w:r>
        <w:tab/>
      </w:r>
    </w:p>
    <w:p w14:paraId="60BA4CAF" w14:textId="7AA04B19" w:rsidR="00767B8B" w:rsidRDefault="00E14B8A">
      <w:pPr>
        <w:jc w:val="left"/>
      </w:pPr>
      <w:r>
        <w:t>5.8</w:t>
      </w:r>
      <w:r w:rsidR="003E7E1D">
        <w:t>.</w:t>
      </w:r>
      <w:r>
        <w:t xml:space="preserve"> </w:t>
      </w:r>
      <w:r w:rsidR="009E7764">
        <w:t>Delete the reads that are shifted to negative coordination</w:t>
      </w:r>
      <w:r w:rsidR="00767B8B">
        <w:t>:</w:t>
      </w:r>
    </w:p>
    <w:p w14:paraId="65F958C4" w14:textId="5B622F38" w:rsidR="009E7764" w:rsidRPr="00734356" w:rsidRDefault="009E7764">
      <w:pPr>
        <w:jc w:val="left"/>
        <w:rPr>
          <w:rFonts w:asciiTheme="minorHAnsi" w:hAnsiTheme="minorHAnsi" w:cstheme="minorHAnsi"/>
          <w:color w:val="auto"/>
          <w:spacing w:val="3"/>
          <w:shd w:val="clear" w:color="auto" w:fill="FFFFFF"/>
        </w:rPr>
      </w:pPr>
      <w:proofErr w:type="spellStart"/>
      <w:r>
        <w:t>awk</w:t>
      </w:r>
      <w:proofErr w:type="spellEnd"/>
      <w:r>
        <w:t xml:space="preserve"> '{if ($2 &gt; 0) print $1 "\t" $2 "\t" $3 "\t" $4 "\t" $5 "\t" $</w:t>
      </w:r>
      <w:proofErr w:type="gramStart"/>
      <w:r>
        <w:t>6 }</w:t>
      </w:r>
      <w:proofErr w:type="gramEnd"/>
      <w:r>
        <w:t>' &lt;Input BED file&gt;  &lt;Output non-negative coordination BED file&gt;</w:t>
      </w:r>
      <w:r w:rsidR="00624F19">
        <w:t>.</w:t>
      </w:r>
    </w:p>
    <w:p w14:paraId="5C96A625" w14:textId="77777777" w:rsidR="009E7764" w:rsidRDefault="009E7764">
      <w:pPr>
        <w:pStyle w:val="ListParagraph"/>
        <w:ind w:left="0"/>
        <w:jc w:val="left"/>
      </w:pPr>
    </w:p>
    <w:p w14:paraId="073C87AA" w14:textId="77777777" w:rsidR="00767B8B" w:rsidRDefault="00E14B8A">
      <w:pPr>
        <w:jc w:val="left"/>
      </w:pPr>
      <w:r>
        <w:t>5.9</w:t>
      </w:r>
      <w:r w:rsidR="003E7E1D">
        <w:t>.</w:t>
      </w:r>
      <w:r>
        <w:t xml:space="preserve"> </w:t>
      </w:r>
      <w:r w:rsidR="009E7764">
        <w:t xml:space="preserve">Convert </w:t>
      </w:r>
      <w:r w:rsidR="003371BE">
        <w:t xml:space="preserve">the </w:t>
      </w:r>
      <w:r w:rsidR="009E7764">
        <w:t xml:space="preserve">BED file to BAM file for following </w:t>
      </w:r>
      <w:r w:rsidR="009E7764" w:rsidRPr="00204568">
        <w:t>DiffBind</w:t>
      </w:r>
      <w:r w:rsidR="00137ECC" w:rsidRPr="00204568">
        <w:fldChar w:fldCharType="begin" w:fldLock="1"/>
      </w:r>
      <w:r w:rsidR="00734356">
        <w:instrText>ADDIN CSL_CITATION {"citationItems":[{"id":"ITEM-1","itemData":{"author":[{"dropping-particle":"","family":"Stark","given":"Rory","non-dropping-particle":"","parse-names":false,"suffix":""},{"dropping-particle":"","family":"Brown","given":"Gord","non-dropping-particle":"","parse-names":false,"suffix":""}],"id":"ITEM-1","issued":{"date-parts":[["0"]]},"title":"DiffBind: Differential binding analysis of ChIP-Seq peak data","type":"report"},"uris":["http://www.mendeley.com/documents/?uuid=478db5b0-3008-3bb7-a11f-13fa8238e173"]}],"mendeley":{"formattedCitation":"&lt;sup&gt;18&lt;/sup&gt;","plainTextFormattedCitation":"18","previouslyFormattedCitation":"&lt;sup&gt;18&lt;/sup&gt;"},"properties":{"noteIndex":0},"schema":"https://github.com/citation-style-language/schema/raw/master/csl-citation.json"}</w:instrText>
      </w:r>
      <w:r w:rsidR="00137ECC" w:rsidRPr="00204568">
        <w:fldChar w:fldCharType="separate"/>
      </w:r>
      <w:r w:rsidR="00137ECC" w:rsidRPr="00734356">
        <w:rPr>
          <w:noProof/>
          <w:vertAlign w:val="superscript"/>
        </w:rPr>
        <w:t>18</w:t>
      </w:r>
      <w:r w:rsidR="00137ECC" w:rsidRPr="00204568">
        <w:fldChar w:fldCharType="end"/>
      </w:r>
      <w:r w:rsidR="009E7764">
        <w:t xml:space="preserve"> analysis</w:t>
      </w:r>
      <w:r w:rsidR="00767B8B">
        <w:t>:</w:t>
      </w:r>
    </w:p>
    <w:p w14:paraId="6E421766" w14:textId="2E6509A8" w:rsidR="009E7764" w:rsidRPr="002B5437" w:rsidRDefault="009E7764">
      <w:pPr>
        <w:jc w:val="left"/>
      </w:pPr>
      <w:proofErr w:type="spellStart"/>
      <w:r>
        <w:t>bedtools</w:t>
      </w:r>
      <w:proofErr w:type="spellEnd"/>
      <w:r>
        <w:t xml:space="preserve"> </w:t>
      </w:r>
      <w:proofErr w:type="spellStart"/>
      <w:r>
        <w:t>bedtobam</w:t>
      </w:r>
      <w:proofErr w:type="spellEnd"/>
      <w:r>
        <w:t xml:space="preserve"> -</w:t>
      </w:r>
      <w:proofErr w:type="spellStart"/>
      <w:r>
        <w:t>i</w:t>
      </w:r>
      <w:proofErr w:type="spellEnd"/>
      <w:r>
        <w:t xml:space="preserve"> &lt;Input BED file&gt; -g &lt;reference genome</w:t>
      </w:r>
      <w:proofErr w:type="gramStart"/>
      <w:r>
        <w:t>&gt;  &lt;</w:t>
      </w:r>
      <w:proofErr w:type="gramEnd"/>
      <w:r>
        <w:t>Output BAM file&gt;</w:t>
      </w:r>
    </w:p>
    <w:p w14:paraId="556D9BAD" w14:textId="77777777" w:rsidR="009E7764" w:rsidRDefault="009E7764">
      <w:pPr>
        <w:pStyle w:val="ListParagraph"/>
        <w:ind w:left="0"/>
        <w:jc w:val="left"/>
      </w:pPr>
    </w:p>
    <w:p w14:paraId="513D8FFF" w14:textId="77777777" w:rsidR="00767B8B" w:rsidRDefault="00E14B8A">
      <w:pPr>
        <w:jc w:val="left"/>
      </w:pPr>
      <w:r>
        <w:t>5.10</w:t>
      </w:r>
      <w:r w:rsidR="003E7E1D">
        <w:t>.</w:t>
      </w:r>
      <w:r w:rsidR="009E7764">
        <w:t xml:space="preserve"> P</w:t>
      </w:r>
      <w:r w:rsidR="00137ECC">
        <w:t>erform p</w:t>
      </w:r>
      <w:r w:rsidR="009E7764">
        <w:t>eak calling by DiffBind</w:t>
      </w:r>
      <w:r w:rsidR="00137ECC">
        <w:fldChar w:fldCharType="begin" w:fldLock="1"/>
      </w:r>
      <w:r w:rsidR="00734356">
        <w:instrText>ADDIN CSL_CITATION {"citationItems":[{"id":"ITEM-1","itemData":{"author":[{"dropping-particle":"","family":"Stark","given":"Rory","non-dropping-particle":"","parse-names":false,"suffix":""},{"dropping-particle":"","family":"Brown","given":"Gord","non-dropping-particle":"","parse-names":false,"suffix":""}],"id":"ITEM-1","issued":{"date-parts":[["0"]]},"title":"DiffBind: Differential binding analysis of ChIP-Seq peak data","type":"report"},"uris":["http://www.mendeley.com/documents/?uuid=478db5b0-3008-3bb7-a11f-13fa8238e173"]}],"mendeley":{"formattedCitation":"&lt;sup&gt;18&lt;/sup&gt;","plainTextFormattedCitation":"18","previouslyFormattedCitation":"&lt;sup&gt;18&lt;/sup&gt;"},"properties":{"noteIndex":0},"schema":"https://github.com/citation-style-language/schema/raw/master/csl-citation.json"}</w:instrText>
      </w:r>
      <w:r w:rsidR="00137ECC">
        <w:fldChar w:fldCharType="separate"/>
      </w:r>
      <w:r w:rsidR="00137ECC" w:rsidRPr="00734356">
        <w:rPr>
          <w:noProof/>
          <w:vertAlign w:val="superscript"/>
        </w:rPr>
        <w:t>18</w:t>
      </w:r>
      <w:r w:rsidR="00137ECC">
        <w:fldChar w:fldCharType="end"/>
      </w:r>
      <w:r w:rsidR="009E7764">
        <w:t xml:space="preserve"> software packag</w:t>
      </w:r>
      <w:r w:rsidR="00767B8B">
        <w:t>e:</w:t>
      </w:r>
    </w:p>
    <w:p w14:paraId="2C4912AA" w14:textId="2501453F" w:rsidR="009E7764" w:rsidRPr="00734356" w:rsidRDefault="009E7764">
      <w:pPr>
        <w:jc w:val="left"/>
        <w:rPr>
          <w:rFonts w:asciiTheme="minorHAnsi" w:hAnsiTheme="minorHAnsi" w:cstheme="minorHAnsi"/>
          <w:color w:val="auto"/>
          <w:spacing w:val="3"/>
          <w:shd w:val="clear" w:color="auto" w:fill="FFFFFF"/>
        </w:rPr>
      </w:pPr>
      <w:r>
        <w:t xml:space="preserve">macs2 </w:t>
      </w:r>
      <w:proofErr w:type="spellStart"/>
      <w:r>
        <w:t>callpeak</w:t>
      </w:r>
      <w:proofErr w:type="spellEnd"/>
      <w:r>
        <w:t xml:space="preserve"> -t &lt;Input BAM file&gt; -f BAM -g </w:t>
      </w:r>
      <w:proofErr w:type="spellStart"/>
      <w:r>
        <w:t>hs</w:t>
      </w:r>
      <w:proofErr w:type="spellEnd"/>
      <w:r>
        <w:t xml:space="preserve"> -</w:t>
      </w:r>
      <w:proofErr w:type="spellStart"/>
      <w:r>
        <w:t>nomodel</w:t>
      </w:r>
      <w:proofErr w:type="spellEnd"/>
      <w:r>
        <w:t xml:space="preserve"> --</w:t>
      </w:r>
      <w:proofErr w:type="spellStart"/>
      <w:r>
        <w:t>nolambda</w:t>
      </w:r>
      <w:proofErr w:type="spellEnd"/>
      <w:r>
        <w:t xml:space="preserve"> --keep-dup all --call-summits --</w:t>
      </w:r>
      <w:proofErr w:type="spellStart"/>
      <w:r>
        <w:t>outdir</w:t>
      </w:r>
      <w:proofErr w:type="spellEnd"/>
      <w:r>
        <w:t xml:space="preserve"> &lt;Output directory path&gt; -n &lt;Output name&gt; -B -q 0.01 --</w:t>
      </w:r>
      <w:proofErr w:type="spellStart"/>
      <w:r>
        <w:t>bdg</w:t>
      </w:r>
      <w:proofErr w:type="spellEnd"/>
      <w:r>
        <w:t xml:space="preserve"> --shift -100 --</w:t>
      </w:r>
      <w:proofErr w:type="spellStart"/>
      <w:r>
        <w:t>extsize</w:t>
      </w:r>
      <w:proofErr w:type="spellEnd"/>
      <w:r>
        <w:t xml:space="preserve"> 200</w:t>
      </w:r>
    </w:p>
    <w:p w14:paraId="0C4E8E7B" w14:textId="77777777" w:rsidR="009E7764" w:rsidRPr="00204568" w:rsidRDefault="009E7764">
      <w:pPr>
        <w:jc w:val="left"/>
        <w:rPr>
          <w:rFonts w:asciiTheme="minorHAnsi" w:hAnsiTheme="minorHAnsi" w:cstheme="minorHAnsi"/>
          <w:color w:val="auto"/>
          <w:spacing w:val="3"/>
          <w:shd w:val="clear" w:color="auto" w:fill="FFFFFF"/>
        </w:rPr>
      </w:pPr>
    </w:p>
    <w:p w14:paraId="45A541F7" w14:textId="69C60831" w:rsidR="008166BE" w:rsidRDefault="00F11116">
      <w:pPr>
        <w:jc w:val="left"/>
        <w:rPr>
          <w:rFonts w:asciiTheme="minorHAnsi" w:hAnsiTheme="minorHAnsi" w:cstheme="minorHAnsi"/>
          <w:color w:val="auto"/>
          <w:spacing w:val="3"/>
          <w:shd w:val="clear" w:color="auto" w:fill="FFFFFF"/>
        </w:rPr>
      </w:pPr>
      <w:r w:rsidRPr="00602C62">
        <w:rPr>
          <w:rFonts w:asciiTheme="minorHAnsi" w:hAnsiTheme="minorHAnsi" w:cstheme="minorHAnsi"/>
          <w:color w:val="auto"/>
          <w:spacing w:val="3"/>
          <w:shd w:val="clear" w:color="auto" w:fill="FFFFFF"/>
        </w:rPr>
        <w:t>N</w:t>
      </w:r>
      <w:r w:rsidR="003371BE">
        <w:rPr>
          <w:rFonts w:asciiTheme="minorHAnsi" w:hAnsiTheme="minorHAnsi" w:cstheme="minorHAnsi"/>
          <w:color w:val="auto"/>
          <w:spacing w:val="3"/>
          <w:shd w:val="clear" w:color="auto" w:fill="FFFFFF"/>
        </w:rPr>
        <w:t>OTE</w:t>
      </w:r>
      <w:r w:rsidRPr="00602C62">
        <w:rPr>
          <w:rFonts w:asciiTheme="minorHAnsi" w:hAnsiTheme="minorHAnsi" w:cstheme="minorHAnsi"/>
          <w:color w:val="auto"/>
          <w:spacing w:val="3"/>
          <w:shd w:val="clear" w:color="auto" w:fill="FFFFFF"/>
        </w:rPr>
        <w:t xml:space="preserve">: After filtering, expect a median of 37 million reads per sample. </w:t>
      </w:r>
      <w:r w:rsidR="00E14B8A">
        <w:rPr>
          <w:rFonts w:asciiTheme="minorHAnsi" w:hAnsiTheme="minorHAnsi" w:cstheme="minorHAnsi"/>
          <w:color w:val="auto"/>
          <w:spacing w:val="3"/>
          <w:shd w:val="clear" w:color="auto" w:fill="FFFFFF"/>
        </w:rPr>
        <w:t>M</w:t>
      </w:r>
      <w:r w:rsidR="003661C7" w:rsidRPr="00356166">
        <w:rPr>
          <w:rFonts w:asciiTheme="minorHAnsi" w:hAnsiTheme="minorHAnsi" w:cstheme="minorHAnsi"/>
          <w:color w:val="auto"/>
          <w:spacing w:val="3"/>
          <w:shd w:val="clear" w:color="auto" w:fill="FFFFFF"/>
        </w:rPr>
        <w:t xml:space="preserve">itochondrial DNA contamination </w:t>
      </w:r>
      <w:r w:rsidR="00C86959" w:rsidRPr="00356166">
        <w:rPr>
          <w:rFonts w:asciiTheme="minorHAnsi" w:hAnsiTheme="minorHAnsi" w:cstheme="minorHAnsi"/>
          <w:color w:val="auto"/>
          <w:spacing w:val="3"/>
          <w:shd w:val="clear" w:color="auto" w:fill="FFFFFF"/>
        </w:rPr>
        <w:t>will range from 0.30</w:t>
      </w:r>
      <w:r w:rsidR="003371BE">
        <w:rPr>
          <w:rFonts w:asciiTheme="minorHAnsi" w:hAnsiTheme="minorHAnsi" w:cstheme="minorHAnsi"/>
          <w:color w:val="auto"/>
          <w:spacing w:val="3"/>
          <w:shd w:val="clear" w:color="auto" w:fill="FFFFFF"/>
        </w:rPr>
        <w:t>%</w:t>
      </w:r>
      <w:r w:rsidR="00C86959" w:rsidRPr="00356166">
        <w:rPr>
          <w:rFonts w:asciiTheme="minorHAnsi" w:hAnsiTheme="minorHAnsi" w:cstheme="minorHAnsi"/>
          <w:color w:val="auto"/>
          <w:spacing w:val="3"/>
          <w:shd w:val="clear" w:color="auto" w:fill="FFFFFF"/>
        </w:rPr>
        <w:t>–5.39%</w:t>
      </w:r>
      <w:r w:rsidR="003371BE">
        <w:rPr>
          <w:rFonts w:asciiTheme="minorHAnsi" w:hAnsiTheme="minorHAnsi" w:cstheme="minorHAnsi"/>
          <w:color w:val="auto"/>
          <w:spacing w:val="3"/>
          <w:shd w:val="clear" w:color="auto" w:fill="FFFFFF"/>
        </w:rPr>
        <w:t xml:space="preserve"> (</w:t>
      </w:r>
      <w:r w:rsidR="00C86959" w:rsidRPr="00356166">
        <w:rPr>
          <w:rFonts w:asciiTheme="minorHAnsi" w:hAnsiTheme="minorHAnsi" w:cstheme="minorHAnsi"/>
          <w:color w:val="auto"/>
          <w:spacing w:val="3"/>
          <w:shd w:val="clear" w:color="auto" w:fill="FFFFFF"/>
        </w:rPr>
        <w:t>1.96% on average</w:t>
      </w:r>
      <w:r w:rsidR="003371BE">
        <w:rPr>
          <w:rFonts w:asciiTheme="minorHAnsi" w:hAnsiTheme="minorHAnsi" w:cstheme="minorHAnsi"/>
          <w:color w:val="auto"/>
          <w:spacing w:val="3"/>
          <w:shd w:val="clear" w:color="auto" w:fill="FFFFFF"/>
        </w:rPr>
        <w:t>)</w:t>
      </w:r>
      <w:r w:rsidR="00C86959" w:rsidRPr="00356166">
        <w:rPr>
          <w:rFonts w:asciiTheme="minorHAnsi" w:hAnsiTheme="minorHAnsi" w:cstheme="minorHAnsi"/>
          <w:color w:val="auto"/>
          <w:spacing w:val="3"/>
          <w:shd w:val="clear" w:color="auto" w:fill="FFFFFF"/>
        </w:rPr>
        <w:t>. There will be a low rate</w:t>
      </w:r>
      <w:r w:rsidR="003661C7" w:rsidRPr="00356166">
        <w:rPr>
          <w:rFonts w:asciiTheme="minorHAnsi" w:hAnsiTheme="minorHAnsi" w:cstheme="minorHAnsi"/>
          <w:color w:val="auto"/>
          <w:spacing w:val="3"/>
          <w:shd w:val="clear" w:color="auto" w:fill="FFFFFF"/>
        </w:rPr>
        <w:t xml:space="preserve"> of multiply mapped reads (6.7</w:t>
      </w:r>
      <w:r w:rsidR="003371BE">
        <w:rPr>
          <w:rFonts w:asciiTheme="minorHAnsi" w:hAnsiTheme="minorHAnsi" w:cstheme="minorHAnsi"/>
          <w:color w:val="auto"/>
          <w:spacing w:val="3"/>
          <w:shd w:val="clear" w:color="auto" w:fill="FFFFFF"/>
        </w:rPr>
        <w:t>%</w:t>
      </w:r>
      <w:r w:rsidR="003661C7" w:rsidRPr="00356166">
        <w:rPr>
          <w:rFonts w:asciiTheme="minorHAnsi" w:hAnsiTheme="minorHAnsi" w:cstheme="minorHAnsi"/>
          <w:color w:val="auto"/>
          <w:spacing w:val="3"/>
          <w:shd w:val="clear" w:color="auto" w:fill="FFFFFF"/>
        </w:rPr>
        <w:t>–56%, 19% on average) and a relatively high percentage of usable nuclear reads (60</w:t>
      </w:r>
      <w:r w:rsidR="003371BE">
        <w:rPr>
          <w:rFonts w:asciiTheme="minorHAnsi" w:hAnsiTheme="minorHAnsi" w:cstheme="minorHAnsi"/>
          <w:color w:val="auto"/>
          <w:spacing w:val="3"/>
          <w:shd w:val="clear" w:color="auto" w:fill="FFFFFF"/>
        </w:rPr>
        <w:t>%</w:t>
      </w:r>
      <w:r w:rsidR="003661C7" w:rsidRPr="00356166">
        <w:rPr>
          <w:rFonts w:asciiTheme="minorHAnsi" w:hAnsiTheme="minorHAnsi" w:cstheme="minorHAnsi"/>
          <w:color w:val="auto"/>
          <w:spacing w:val="3"/>
          <w:shd w:val="clear" w:color="auto" w:fill="FFFFFF"/>
        </w:rPr>
        <w:t>–92%, 79% on average).</w:t>
      </w:r>
    </w:p>
    <w:bookmarkEnd w:id="1"/>
    <w:p w14:paraId="449F11CA" w14:textId="77777777" w:rsidR="00E744AB" w:rsidRPr="00602C62" w:rsidRDefault="00E744AB">
      <w:pPr>
        <w:jc w:val="left"/>
        <w:rPr>
          <w:rFonts w:asciiTheme="minorHAnsi" w:hAnsiTheme="minorHAnsi" w:cstheme="minorHAnsi"/>
          <w:color w:val="auto"/>
          <w:spacing w:val="3"/>
          <w:shd w:val="clear" w:color="auto" w:fill="FFFFFF"/>
        </w:rPr>
      </w:pPr>
    </w:p>
    <w:p w14:paraId="68BB97AF" w14:textId="1DCD7D36" w:rsidR="00CB1419" w:rsidRDefault="006305D7">
      <w:pPr>
        <w:pStyle w:val="NormalWeb"/>
        <w:spacing w:before="0" w:beforeAutospacing="0" w:after="0" w:afterAutospacing="0"/>
        <w:jc w:val="left"/>
        <w:rPr>
          <w:rFonts w:asciiTheme="minorHAnsi" w:hAnsiTheme="minorHAnsi" w:cstheme="minorHAnsi"/>
          <w:b/>
        </w:rPr>
      </w:pPr>
      <w:r w:rsidRPr="00426637">
        <w:rPr>
          <w:rFonts w:asciiTheme="minorHAnsi" w:hAnsiTheme="minorHAnsi" w:cstheme="minorHAnsi"/>
          <w:b/>
        </w:rPr>
        <w:t>REPRESENTATIVE RESULTS</w:t>
      </w:r>
      <w:r w:rsidR="00EF1462" w:rsidRPr="00426637">
        <w:rPr>
          <w:rFonts w:asciiTheme="minorHAnsi" w:hAnsiTheme="minorHAnsi" w:cstheme="minorHAnsi"/>
          <w:b/>
        </w:rPr>
        <w:t xml:space="preserve">: </w:t>
      </w:r>
    </w:p>
    <w:p w14:paraId="411869A2" w14:textId="1D1ABF4F" w:rsidR="0065604E" w:rsidRDefault="00FE76F8">
      <w:pPr>
        <w:pStyle w:val="NormalWeb"/>
        <w:spacing w:before="0" w:beforeAutospacing="0" w:after="0" w:afterAutospacing="0"/>
        <w:jc w:val="left"/>
        <w:rPr>
          <w:rFonts w:asciiTheme="minorHAnsi" w:hAnsiTheme="minorHAnsi" w:cstheme="minorHAnsi"/>
          <w:color w:val="auto"/>
        </w:rPr>
      </w:pPr>
      <w:r>
        <w:rPr>
          <w:rFonts w:asciiTheme="minorHAnsi" w:hAnsiTheme="minorHAnsi" w:cstheme="minorHAnsi"/>
          <w:color w:val="auto"/>
        </w:rPr>
        <w:t>From 15 mL of fresh whole blood, this protocol generate</w:t>
      </w:r>
      <w:r w:rsidR="00153054">
        <w:rPr>
          <w:rFonts w:asciiTheme="minorHAnsi" w:hAnsiTheme="minorHAnsi" w:cstheme="minorHAnsi"/>
          <w:color w:val="auto"/>
        </w:rPr>
        <w:t>s</w:t>
      </w:r>
      <w:r w:rsidR="00D50ADA">
        <w:rPr>
          <w:rFonts w:asciiTheme="minorHAnsi" w:hAnsiTheme="minorHAnsi" w:cstheme="minorHAnsi"/>
          <w:color w:val="auto"/>
        </w:rPr>
        <w:t xml:space="preserve"> an average of </w:t>
      </w:r>
      <w:r>
        <w:rPr>
          <w:rFonts w:asciiTheme="minorHAnsi" w:hAnsiTheme="minorHAnsi" w:cstheme="minorHAnsi"/>
          <w:color w:val="auto"/>
        </w:rPr>
        <w:t>1 million CD4+ T cells. These can be frozen for later processing or used immediately. Viability of the CD4+ T cells</w:t>
      </w:r>
      <w:r w:rsidR="003371BE">
        <w:rPr>
          <w:rFonts w:asciiTheme="minorHAnsi" w:hAnsiTheme="minorHAnsi" w:cstheme="minorHAnsi"/>
          <w:color w:val="auto"/>
        </w:rPr>
        <w:t>,</w:t>
      </w:r>
      <w:r>
        <w:rPr>
          <w:rFonts w:asciiTheme="minorHAnsi" w:hAnsiTheme="minorHAnsi" w:cstheme="minorHAnsi"/>
          <w:color w:val="auto"/>
        </w:rPr>
        <w:t xml:space="preserve"> fresh or thawed</w:t>
      </w:r>
      <w:r w:rsidR="003371BE">
        <w:rPr>
          <w:rFonts w:asciiTheme="minorHAnsi" w:hAnsiTheme="minorHAnsi" w:cstheme="minorHAnsi"/>
          <w:color w:val="auto"/>
        </w:rPr>
        <w:t>,</w:t>
      </w:r>
      <w:r>
        <w:rPr>
          <w:rFonts w:asciiTheme="minorHAnsi" w:hAnsiTheme="minorHAnsi" w:cstheme="minorHAnsi"/>
          <w:color w:val="auto"/>
        </w:rPr>
        <w:t xml:space="preserve"> was consistently &gt;95%. This method of CD4+ T cell isolation allows for flexibility in source material and collection time. </w:t>
      </w:r>
      <w:r w:rsidR="0058674F">
        <w:rPr>
          <w:rFonts w:asciiTheme="minorHAnsi" w:hAnsiTheme="minorHAnsi" w:cstheme="minorHAnsi"/>
          <w:color w:val="auto"/>
        </w:rPr>
        <w:t xml:space="preserve">This </w:t>
      </w:r>
      <w:r w:rsidR="00764DAF">
        <w:rPr>
          <w:rFonts w:asciiTheme="minorHAnsi" w:hAnsiTheme="minorHAnsi" w:cstheme="minorHAnsi"/>
          <w:color w:val="auto"/>
        </w:rPr>
        <w:t xml:space="preserve">improved </w:t>
      </w:r>
      <w:r w:rsidR="0058674F">
        <w:rPr>
          <w:rFonts w:asciiTheme="minorHAnsi" w:hAnsiTheme="minorHAnsi" w:cstheme="minorHAnsi"/>
          <w:color w:val="auto"/>
        </w:rPr>
        <w:t>ATAC-seq protocol produces a final library of greater than 1 ng/</w:t>
      </w:r>
      <w:r w:rsidR="00D611C1">
        <w:rPr>
          <w:rFonts w:asciiTheme="minorHAnsi" w:hAnsiTheme="minorHAnsi" w:cstheme="minorHAnsi"/>
          <w:color w:val="auto"/>
        </w:rPr>
        <w:t>µL</w:t>
      </w:r>
      <w:r w:rsidR="0058674F">
        <w:rPr>
          <w:rFonts w:asciiTheme="minorHAnsi" w:hAnsiTheme="minorHAnsi" w:cstheme="minorHAnsi"/>
          <w:color w:val="auto"/>
        </w:rPr>
        <w:t xml:space="preserve"> for sequencing. Quality control performed </w:t>
      </w:r>
      <w:r w:rsidR="00E744AB">
        <w:rPr>
          <w:rFonts w:asciiTheme="minorHAnsi" w:hAnsiTheme="minorHAnsi" w:cstheme="minorHAnsi"/>
          <w:color w:val="auto"/>
        </w:rPr>
        <w:t xml:space="preserve">using commercially available </w:t>
      </w:r>
      <w:r w:rsidR="0058674F">
        <w:rPr>
          <w:rFonts w:asciiTheme="minorHAnsi" w:hAnsiTheme="minorHAnsi" w:cstheme="minorHAnsi"/>
          <w:color w:val="auto"/>
        </w:rPr>
        <w:t>systems should demo</w:t>
      </w:r>
      <w:r w:rsidR="008E20B9">
        <w:rPr>
          <w:rFonts w:asciiTheme="minorHAnsi" w:hAnsiTheme="minorHAnsi" w:cstheme="minorHAnsi"/>
          <w:color w:val="auto"/>
        </w:rPr>
        <w:t>nstrate DNA fragments between 2</w:t>
      </w:r>
      <w:r w:rsidR="0020397A">
        <w:rPr>
          <w:rFonts w:asciiTheme="minorHAnsi" w:hAnsiTheme="minorHAnsi" w:cstheme="minorHAnsi"/>
          <w:color w:val="auto"/>
        </w:rPr>
        <w:t>0</w:t>
      </w:r>
      <w:r w:rsidR="008E20B9">
        <w:rPr>
          <w:rFonts w:asciiTheme="minorHAnsi" w:hAnsiTheme="minorHAnsi" w:cstheme="minorHAnsi"/>
          <w:color w:val="auto"/>
        </w:rPr>
        <w:t xml:space="preserve">0 </w:t>
      </w:r>
      <w:r w:rsidR="0058674F">
        <w:rPr>
          <w:rFonts w:asciiTheme="minorHAnsi" w:hAnsiTheme="minorHAnsi" w:cstheme="minorHAnsi"/>
          <w:color w:val="auto"/>
        </w:rPr>
        <w:t xml:space="preserve">and </w:t>
      </w:r>
      <w:r w:rsidR="0020397A">
        <w:rPr>
          <w:rFonts w:asciiTheme="minorHAnsi" w:hAnsiTheme="minorHAnsi" w:cstheme="minorHAnsi"/>
          <w:color w:val="auto"/>
        </w:rPr>
        <w:t>1</w:t>
      </w:r>
      <w:r w:rsidR="008E20B9">
        <w:rPr>
          <w:rFonts w:asciiTheme="minorHAnsi" w:hAnsiTheme="minorHAnsi" w:cstheme="minorHAnsi"/>
          <w:color w:val="auto"/>
        </w:rPr>
        <w:t>0</w:t>
      </w:r>
      <w:r w:rsidR="0020397A">
        <w:rPr>
          <w:rFonts w:asciiTheme="minorHAnsi" w:hAnsiTheme="minorHAnsi" w:cstheme="minorHAnsi"/>
          <w:color w:val="auto"/>
        </w:rPr>
        <w:t>0</w:t>
      </w:r>
      <w:r w:rsidR="008E20B9">
        <w:rPr>
          <w:rFonts w:asciiTheme="minorHAnsi" w:hAnsiTheme="minorHAnsi" w:cstheme="minorHAnsi"/>
          <w:color w:val="auto"/>
        </w:rPr>
        <w:t>0</w:t>
      </w:r>
      <w:r w:rsidR="0058674F">
        <w:rPr>
          <w:rFonts w:asciiTheme="minorHAnsi" w:hAnsiTheme="minorHAnsi" w:cstheme="minorHAnsi"/>
          <w:color w:val="auto"/>
        </w:rPr>
        <w:t xml:space="preserve"> </w:t>
      </w:r>
      <w:r w:rsidR="006333BB">
        <w:rPr>
          <w:rFonts w:asciiTheme="minorHAnsi" w:hAnsiTheme="minorHAnsi" w:cstheme="minorHAnsi"/>
          <w:color w:val="auto"/>
        </w:rPr>
        <w:t>bp</w:t>
      </w:r>
      <w:r w:rsidR="00E841A0">
        <w:rPr>
          <w:rFonts w:asciiTheme="minorHAnsi" w:hAnsiTheme="minorHAnsi" w:cstheme="minorHAnsi"/>
          <w:color w:val="auto"/>
        </w:rPr>
        <w:t xml:space="preserve"> </w:t>
      </w:r>
      <w:r w:rsidR="00E841A0" w:rsidRPr="00550471">
        <w:rPr>
          <w:rFonts w:asciiTheme="minorHAnsi" w:hAnsiTheme="minorHAnsi" w:cstheme="minorHAnsi"/>
          <w:color w:val="auto"/>
        </w:rPr>
        <w:t>(</w:t>
      </w:r>
      <w:r w:rsidR="008D024F" w:rsidRPr="00F01978">
        <w:rPr>
          <w:rFonts w:asciiTheme="minorHAnsi" w:hAnsiTheme="minorHAnsi" w:cstheme="minorHAnsi"/>
          <w:b/>
          <w:color w:val="auto"/>
        </w:rPr>
        <w:t>F</w:t>
      </w:r>
      <w:r w:rsidR="00E841A0" w:rsidRPr="00F01978">
        <w:rPr>
          <w:rFonts w:asciiTheme="minorHAnsi" w:hAnsiTheme="minorHAnsi" w:cstheme="minorHAnsi"/>
          <w:b/>
          <w:color w:val="auto"/>
        </w:rPr>
        <w:t xml:space="preserve">igure </w:t>
      </w:r>
      <w:r w:rsidR="008D024F" w:rsidRPr="00F01978">
        <w:rPr>
          <w:rFonts w:asciiTheme="minorHAnsi" w:hAnsiTheme="minorHAnsi" w:cstheme="minorHAnsi"/>
          <w:b/>
          <w:color w:val="auto"/>
        </w:rPr>
        <w:t>2</w:t>
      </w:r>
      <w:r w:rsidR="00E841A0" w:rsidRPr="00550471">
        <w:rPr>
          <w:rFonts w:asciiTheme="minorHAnsi" w:hAnsiTheme="minorHAnsi" w:cstheme="minorHAnsi"/>
          <w:color w:val="auto"/>
        </w:rPr>
        <w:t>).</w:t>
      </w:r>
      <w:r w:rsidR="00E841A0">
        <w:rPr>
          <w:rFonts w:asciiTheme="minorHAnsi" w:hAnsiTheme="minorHAnsi" w:cstheme="minorHAnsi"/>
          <w:color w:val="auto"/>
        </w:rPr>
        <w:t xml:space="preserve"> </w:t>
      </w:r>
      <w:r w:rsidR="006333BB">
        <w:rPr>
          <w:rFonts w:asciiTheme="minorHAnsi" w:hAnsiTheme="minorHAnsi" w:cstheme="minorHAnsi"/>
          <w:color w:val="auto"/>
        </w:rPr>
        <w:t xml:space="preserve">Sequencing should only be performed with high quality libraries. </w:t>
      </w:r>
      <w:r w:rsidR="005A5686">
        <w:rPr>
          <w:rFonts w:asciiTheme="minorHAnsi" w:hAnsiTheme="minorHAnsi" w:cstheme="minorHAnsi"/>
          <w:color w:val="auto"/>
        </w:rPr>
        <w:t xml:space="preserve"> </w:t>
      </w:r>
    </w:p>
    <w:p w14:paraId="3E86FCDC" w14:textId="77777777" w:rsidR="0065604E" w:rsidRDefault="0065604E">
      <w:pPr>
        <w:jc w:val="left"/>
        <w:rPr>
          <w:rFonts w:asciiTheme="minorHAnsi" w:hAnsiTheme="minorHAnsi" w:cstheme="minorHAnsi"/>
          <w:color w:val="auto"/>
        </w:rPr>
      </w:pPr>
    </w:p>
    <w:p w14:paraId="47C81E81" w14:textId="696CE479" w:rsidR="00393E8E" w:rsidRDefault="00BB5BFF">
      <w:pPr>
        <w:jc w:val="left"/>
        <w:rPr>
          <w:rFonts w:asciiTheme="minorHAnsi" w:hAnsiTheme="minorHAnsi" w:cstheme="minorHAnsi"/>
          <w:color w:val="auto"/>
        </w:rPr>
      </w:pPr>
      <w:r>
        <w:rPr>
          <w:rFonts w:asciiTheme="minorHAnsi" w:hAnsiTheme="minorHAnsi" w:cstheme="minorHAnsi"/>
          <w:color w:val="auto"/>
        </w:rPr>
        <w:t xml:space="preserve">All libraries were sequenced to an average depth </w:t>
      </w:r>
      <w:r w:rsidR="00BA39B7">
        <w:rPr>
          <w:rFonts w:asciiTheme="minorHAnsi" w:hAnsiTheme="minorHAnsi" w:cstheme="minorHAnsi"/>
          <w:color w:val="auto"/>
        </w:rPr>
        <w:t>of greater than 40 million read per s</w:t>
      </w:r>
      <w:r>
        <w:rPr>
          <w:rFonts w:asciiTheme="minorHAnsi" w:hAnsiTheme="minorHAnsi" w:cstheme="minorHAnsi"/>
          <w:color w:val="auto"/>
        </w:rPr>
        <w:t xml:space="preserve">ample. </w:t>
      </w:r>
      <w:r w:rsidR="004B20BF">
        <w:rPr>
          <w:rFonts w:asciiTheme="minorHAnsi" w:hAnsiTheme="minorHAnsi" w:cstheme="minorHAnsi"/>
          <w:color w:val="auto"/>
        </w:rPr>
        <w:t>While</w:t>
      </w:r>
      <w:r w:rsidR="004B20BF" w:rsidRPr="008D024F">
        <w:rPr>
          <w:rFonts w:asciiTheme="minorHAnsi" w:hAnsiTheme="minorHAnsi" w:cstheme="minorHAnsi"/>
          <w:color w:val="auto"/>
        </w:rPr>
        <w:t xml:space="preserve"> previous ATAC-</w:t>
      </w:r>
      <w:r w:rsidR="004B20BF">
        <w:rPr>
          <w:rFonts w:asciiTheme="minorHAnsi" w:hAnsiTheme="minorHAnsi" w:cstheme="minorHAnsi"/>
          <w:color w:val="auto"/>
        </w:rPr>
        <w:t>seq protocols have been challenged by contaminating sequencing reads from mitochondria</w:t>
      </w:r>
      <w:r w:rsidR="006A7235">
        <w:rPr>
          <w:rFonts w:asciiTheme="minorHAnsi" w:hAnsiTheme="minorHAnsi" w:cstheme="minorHAnsi"/>
          <w:color w:val="auto"/>
        </w:rPr>
        <w:t>l</w:t>
      </w:r>
      <w:r w:rsidR="004C0E29">
        <w:rPr>
          <w:rFonts w:asciiTheme="minorHAnsi" w:hAnsiTheme="minorHAnsi" w:cstheme="minorHAnsi"/>
          <w:color w:val="auto"/>
        </w:rPr>
        <w:t xml:space="preserve"> </w:t>
      </w:r>
      <w:r w:rsidR="006A7235">
        <w:rPr>
          <w:rFonts w:asciiTheme="minorHAnsi" w:hAnsiTheme="minorHAnsi" w:cstheme="minorHAnsi"/>
          <w:color w:val="auto"/>
        </w:rPr>
        <w:t xml:space="preserve">DNA </w:t>
      </w:r>
      <w:r w:rsidR="004C0E29">
        <w:rPr>
          <w:rFonts w:asciiTheme="minorHAnsi" w:hAnsiTheme="minorHAnsi" w:cstheme="minorHAnsi"/>
          <w:color w:val="auto"/>
        </w:rPr>
        <w:t xml:space="preserve">that can range </w:t>
      </w:r>
      <w:r w:rsidR="004B20BF">
        <w:rPr>
          <w:rFonts w:asciiTheme="minorHAnsi" w:hAnsiTheme="minorHAnsi" w:cstheme="minorHAnsi"/>
          <w:color w:val="auto"/>
        </w:rPr>
        <w:t xml:space="preserve">from </w:t>
      </w:r>
      <w:r w:rsidR="006A7235">
        <w:rPr>
          <w:rFonts w:asciiTheme="minorHAnsi" w:hAnsiTheme="minorHAnsi" w:cstheme="minorHAnsi"/>
          <w:color w:val="auto"/>
        </w:rPr>
        <w:t>50</w:t>
      </w:r>
      <w:r w:rsidR="003371BE">
        <w:rPr>
          <w:rFonts w:asciiTheme="minorHAnsi" w:hAnsiTheme="minorHAnsi" w:cstheme="minorHAnsi"/>
          <w:color w:val="auto"/>
        </w:rPr>
        <w:t>%</w:t>
      </w:r>
      <w:r w:rsidR="003371BE" w:rsidRPr="00356166">
        <w:rPr>
          <w:rFonts w:asciiTheme="minorHAnsi" w:hAnsiTheme="minorHAnsi" w:cstheme="minorHAnsi"/>
          <w:color w:val="auto"/>
          <w:spacing w:val="3"/>
          <w:shd w:val="clear" w:color="auto" w:fill="FFFFFF"/>
        </w:rPr>
        <w:t>–</w:t>
      </w:r>
      <w:r w:rsidR="006A7235">
        <w:rPr>
          <w:rFonts w:asciiTheme="minorHAnsi" w:hAnsiTheme="minorHAnsi" w:cstheme="minorHAnsi"/>
          <w:color w:val="auto"/>
        </w:rPr>
        <w:t>6</w:t>
      </w:r>
      <w:r w:rsidR="004B20BF">
        <w:rPr>
          <w:rFonts w:asciiTheme="minorHAnsi" w:hAnsiTheme="minorHAnsi" w:cstheme="minorHAnsi"/>
          <w:color w:val="auto"/>
        </w:rPr>
        <w:t>0%</w:t>
      </w:r>
      <w:r w:rsidR="006A7235">
        <w:rPr>
          <w:rFonts w:asciiTheme="minorHAnsi" w:hAnsiTheme="minorHAnsi" w:cstheme="minorHAnsi"/>
          <w:color w:val="auto"/>
        </w:rPr>
        <w:t xml:space="preserve"> of the total sequencing reads</w:t>
      </w:r>
      <w:r w:rsidR="00153054">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153054">
        <w:rPr>
          <w:rFonts w:asciiTheme="minorHAnsi" w:hAnsiTheme="minorHAnsi" w:cstheme="minorHAnsi"/>
          <w:color w:val="auto"/>
        </w:rPr>
        <w:fldChar w:fldCharType="separate"/>
      </w:r>
      <w:r w:rsidR="00153054" w:rsidRPr="00153054">
        <w:rPr>
          <w:rFonts w:asciiTheme="minorHAnsi" w:hAnsiTheme="minorHAnsi" w:cstheme="minorHAnsi"/>
          <w:noProof/>
          <w:color w:val="auto"/>
          <w:vertAlign w:val="superscript"/>
        </w:rPr>
        <w:t>1</w:t>
      </w:r>
      <w:r w:rsidR="00153054">
        <w:rPr>
          <w:rFonts w:asciiTheme="minorHAnsi" w:hAnsiTheme="minorHAnsi" w:cstheme="minorHAnsi"/>
          <w:color w:val="auto"/>
        </w:rPr>
        <w:fldChar w:fldCharType="end"/>
      </w:r>
      <w:r w:rsidR="00D15AE4">
        <w:rPr>
          <w:rFonts w:asciiTheme="minorHAnsi" w:hAnsiTheme="minorHAnsi" w:cstheme="minorHAnsi"/>
          <w:color w:val="auto"/>
        </w:rPr>
        <w:t xml:space="preserve"> </w:t>
      </w:r>
      <w:r w:rsidR="004B20BF">
        <w:rPr>
          <w:rFonts w:asciiTheme="minorHAnsi" w:hAnsiTheme="minorHAnsi" w:cstheme="minorHAnsi"/>
          <w:color w:val="auto"/>
        </w:rPr>
        <w:t xml:space="preserve">this </w:t>
      </w:r>
      <w:r w:rsidR="00764DAF">
        <w:rPr>
          <w:rFonts w:asciiTheme="minorHAnsi" w:hAnsiTheme="minorHAnsi" w:cstheme="minorHAnsi"/>
          <w:color w:val="auto"/>
        </w:rPr>
        <w:t xml:space="preserve">improved </w:t>
      </w:r>
      <w:r w:rsidR="00BA39B7">
        <w:rPr>
          <w:rFonts w:asciiTheme="minorHAnsi" w:hAnsiTheme="minorHAnsi" w:cstheme="minorHAnsi"/>
          <w:color w:val="auto"/>
        </w:rPr>
        <w:t>protocol eliminates the</w:t>
      </w:r>
      <w:r w:rsidR="004B20BF">
        <w:rPr>
          <w:rFonts w:asciiTheme="minorHAnsi" w:hAnsiTheme="minorHAnsi" w:cstheme="minorHAnsi"/>
          <w:color w:val="auto"/>
        </w:rPr>
        <w:t xml:space="preserve"> issue. Libraries prepared following this protocol contain on average only 3% mitochondrial reads</w:t>
      </w:r>
      <w:r w:rsidR="004C0E29">
        <w:rPr>
          <w:rFonts w:asciiTheme="minorHAnsi" w:hAnsiTheme="minorHAnsi" w:cstheme="minorHAnsi"/>
          <w:color w:val="auto"/>
        </w:rPr>
        <w:t xml:space="preserve"> </w:t>
      </w:r>
      <w:r w:rsidR="004C0E29" w:rsidRPr="00550471">
        <w:rPr>
          <w:rFonts w:asciiTheme="minorHAnsi" w:hAnsiTheme="minorHAnsi" w:cstheme="minorHAnsi"/>
          <w:color w:val="auto"/>
        </w:rPr>
        <w:t>(</w:t>
      </w:r>
      <w:r w:rsidR="008D024F" w:rsidRPr="00F01978">
        <w:rPr>
          <w:rFonts w:asciiTheme="minorHAnsi" w:hAnsiTheme="minorHAnsi" w:cstheme="minorHAnsi"/>
          <w:b/>
          <w:color w:val="auto"/>
        </w:rPr>
        <w:t>F</w:t>
      </w:r>
      <w:r w:rsidR="004C0E29" w:rsidRPr="00F01978">
        <w:rPr>
          <w:rFonts w:asciiTheme="minorHAnsi" w:hAnsiTheme="minorHAnsi" w:cstheme="minorHAnsi"/>
          <w:b/>
          <w:color w:val="auto"/>
        </w:rPr>
        <w:t xml:space="preserve">igure </w:t>
      </w:r>
      <w:r w:rsidR="008D024F" w:rsidRPr="00F01978">
        <w:rPr>
          <w:rFonts w:asciiTheme="minorHAnsi" w:hAnsiTheme="minorHAnsi" w:cstheme="minorHAnsi"/>
          <w:b/>
          <w:color w:val="auto"/>
        </w:rPr>
        <w:t>3</w:t>
      </w:r>
      <w:r w:rsidR="00CB1419" w:rsidRPr="00F01978">
        <w:rPr>
          <w:rFonts w:asciiTheme="minorHAnsi" w:hAnsiTheme="minorHAnsi" w:cstheme="minorHAnsi"/>
          <w:b/>
          <w:color w:val="auto"/>
        </w:rPr>
        <w:t>A</w:t>
      </w:r>
      <w:r w:rsidR="004C0E29" w:rsidRPr="00550471">
        <w:rPr>
          <w:rFonts w:asciiTheme="minorHAnsi" w:hAnsiTheme="minorHAnsi" w:cstheme="minorHAnsi"/>
          <w:color w:val="auto"/>
        </w:rPr>
        <w:t>)</w:t>
      </w:r>
      <w:r w:rsidR="004B20BF" w:rsidRPr="00550471">
        <w:rPr>
          <w:rFonts w:asciiTheme="minorHAnsi" w:hAnsiTheme="minorHAnsi" w:cstheme="minorHAnsi"/>
          <w:color w:val="auto"/>
        </w:rPr>
        <w:t>.</w:t>
      </w:r>
      <w:r w:rsidR="00CB1419">
        <w:rPr>
          <w:rFonts w:asciiTheme="minorHAnsi" w:hAnsiTheme="minorHAnsi" w:cstheme="minorHAnsi"/>
          <w:color w:val="auto"/>
        </w:rPr>
        <w:t xml:space="preserve"> The high percentage of usable reads is sufficiently constant across biological replicates (</w:t>
      </w:r>
      <w:r w:rsidR="00CB1419" w:rsidRPr="00F01978">
        <w:rPr>
          <w:rFonts w:asciiTheme="minorHAnsi" w:hAnsiTheme="minorHAnsi" w:cstheme="minorHAnsi"/>
          <w:b/>
          <w:color w:val="auto"/>
        </w:rPr>
        <w:t>Figure 3B</w:t>
      </w:r>
      <w:r w:rsidR="00CB1419">
        <w:rPr>
          <w:rFonts w:asciiTheme="minorHAnsi" w:hAnsiTheme="minorHAnsi" w:cstheme="minorHAnsi"/>
          <w:color w:val="auto"/>
        </w:rPr>
        <w:t xml:space="preserve">). </w:t>
      </w:r>
      <w:r w:rsidR="00393E8E" w:rsidRPr="00550471">
        <w:rPr>
          <w:rFonts w:asciiTheme="minorHAnsi" w:hAnsiTheme="minorHAnsi" w:cstheme="minorHAnsi"/>
          <w:color w:val="auto"/>
        </w:rPr>
        <w:t xml:space="preserve">The protocol was able to provide highly reproducible results </w:t>
      </w:r>
      <w:r w:rsidR="004C2CFE" w:rsidRPr="00550471">
        <w:rPr>
          <w:rFonts w:asciiTheme="minorHAnsi" w:hAnsiTheme="minorHAnsi" w:cstheme="minorHAnsi"/>
          <w:color w:val="auto"/>
        </w:rPr>
        <w:t xml:space="preserve">across </w:t>
      </w:r>
      <w:r w:rsidR="006A7235" w:rsidRPr="00550471">
        <w:rPr>
          <w:rFonts w:asciiTheme="minorHAnsi" w:hAnsiTheme="minorHAnsi" w:cstheme="minorHAnsi"/>
          <w:color w:val="auto"/>
        </w:rPr>
        <w:t>technical replicates (</w:t>
      </w:r>
      <w:r w:rsidR="006A7235" w:rsidRPr="00F01978">
        <w:rPr>
          <w:rFonts w:asciiTheme="minorHAnsi" w:hAnsiTheme="minorHAnsi" w:cstheme="minorHAnsi"/>
          <w:b/>
          <w:color w:val="auto"/>
        </w:rPr>
        <w:t>Figure 4A</w:t>
      </w:r>
      <w:r w:rsidR="003371BE">
        <w:rPr>
          <w:rFonts w:asciiTheme="minorHAnsi" w:hAnsiTheme="minorHAnsi" w:cstheme="minorHAnsi"/>
          <w:b/>
          <w:color w:val="auto"/>
        </w:rPr>
        <w:t>,</w:t>
      </w:r>
      <w:r w:rsidR="00AC44AF">
        <w:rPr>
          <w:rFonts w:asciiTheme="minorHAnsi" w:hAnsiTheme="minorHAnsi" w:cstheme="minorHAnsi"/>
          <w:b/>
          <w:color w:val="auto"/>
        </w:rPr>
        <w:t xml:space="preserve"> </w:t>
      </w:r>
      <w:r w:rsidR="006A7235" w:rsidRPr="00F01978">
        <w:rPr>
          <w:rFonts w:asciiTheme="minorHAnsi" w:hAnsiTheme="minorHAnsi" w:cstheme="minorHAnsi"/>
          <w:b/>
          <w:color w:val="auto"/>
        </w:rPr>
        <w:t>B</w:t>
      </w:r>
      <w:r w:rsidR="006A7235" w:rsidRPr="00550471">
        <w:rPr>
          <w:rFonts w:asciiTheme="minorHAnsi" w:hAnsiTheme="minorHAnsi" w:cstheme="minorHAnsi"/>
          <w:color w:val="auto"/>
        </w:rPr>
        <w:t>)</w:t>
      </w:r>
      <w:r w:rsidR="00CB1419">
        <w:rPr>
          <w:rFonts w:asciiTheme="minorHAnsi" w:hAnsiTheme="minorHAnsi" w:cstheme="minorHAnsi"/>
          <w:color w:val="auto"/>
        </w:rPr>
        <w:t xml:space="preserve"> as well as </w:t>
      </w:r>
      <w:r w:rsidR="006A7235" w:rsidRPr="00550471">
        <w:rPr>
          <w:rFonts w:asciiTheme="minorHAnsi" w:hAnsiTheme="minorHAnsi" w:cstheme="minorHAnsi"/>
          <w:color w:val="auto"/>
        </w:rPr>
        <w:t>biological replicates (</w:t>
      </w:r>
      <w:r w:rsidR="006A7235" w:rsidRPr="00F01978">
        <w:rPr>
          <w:rFonts w:asciiTheme="minorHAnsi" w:hAnsiTheme="minorHAnsi" w:cstheme="minorHAnsi"/>
          <w:b/>
          <w:color w:val="auto"/>
        </w:rPr>
        <w:t>Figure 4C</w:t>
      </w:r>
      <w:r w:rsidR="003371BE">
        <w:rPr>
          <w:rFonts w:asciiTheme="minorHAnsi" w:hAnsiTheme="minorHAnsi" w:cstheme="minorHAnsi"/>
          <w:b/>
          <w:color w:val="auto"/>
        </w:rPr>
        <w:t>,</w:t>
      </w:r>
      <w:r w:rsidR="00AC44AF">
        <w:rPr>
          <w:rFonts w:asciiTheme="minorHAnsi" w:hAnsiTheme="minorHAnsi" w:cstheme="minorHAnsi"/>
          <w:b/>
          <w:color w:val="auto"/>
        </w:rPr>
        <w:t xml:space="preserve"> </w:t>
      </w:r>
      <w:r w:rsidR="006A7235" w:rsidRPr="00F01978">
        <w:rPr>
          <w:rFonts w:asciiTheme="minorHAnsi" w:hAnsiTheme="minorHAnsi" w:cstheme="minorHAnsi"/>
          <w:b/>
          <w:color w:val="auto"/>
        </w:rPr>
        <w:t>D</w:t>
      </w:r>
      <w:r w:rsidR="006A7235" w:rsidRPr="00550471">
        <w:rPr>
          <w:rFonts w:asciiTheme="minorHAnsi" w:hAnsiTheme="minorHAnsi" w:cstheme="minorHAnsi"/>
          <w:color w:val="auto"/>
        </w:rPr>
        <w:t>)</w:t>
      </w:r>
      <w:r w:rsidR="00CB1419">
        <w:rPr>
          <w:rFonts w:asciiTheme="minorHAnsi" w:hAnsiTheme="minorHAnsi" w:cstheme="minorHAnsi"/>
          <w:color w:val="auto"/>
        </w:rPr>
        <w:t xml:space="preserve">. </w:t>
      </w:r>
      <w:r w:rsidR="009B6785">
        <w:rPr>
          <w:rFonts w:asciiTheme="minorHAnsi" w:hAnsiTheme="minorHAnsi" w:cstheme="minorHAnsi"/>
          <w:color w:val="auto"/>
        </w:rPr>
        <w:t xml:space="preserve">Additionally, the protocol for CD4+ T cell activation presented takes 48 h rather than </w:t>
      </w:r>
      <w:r w:rsidR="003371BE">
        <w:rPr>
          <w:rFonts w:asciiTheme="minorHAnsi" w:hAnsiTheme="minorHAnsi" w:cstheme="minorHAnsi"/>
          <w:color w:val="auto"/>
        </w:rPr>
        <w:t>one</w:t>
      </w:r>
      <w:r w:rsidR="009B6785">
        <w:rPr>
          <w:rFonts w:asciiTheme="minorHAnsi" w:hAnsiTheme="minorHAnsi" w:cstheme="minorHAnsi"/>
          <w:color w:val="auto"/>
        </w:rPr>
        <w:t xml:space="preserve"> week or more and results in consistent and efficient activation</w:t>
      </w:r>
      <w:r w:rsidR="004219F8">
        <w:rPr>
          <w:rFonts w:asciiTheme="minorHAnsi" w:hAnsiTheme="minorHAnsi" w:cstheme="minorHAnsi"/>
          <w:color w:val="auto"/>
        </w:rPr>
        <w:t>,</w:t>
      </w:r>
      <w:r w:rsidR="009B6785">
        <w:rPr>
          <w:rFonts w:asciiTheme="minorHAnsi" w:hAnsiTheme="minorHAnsi" w:cstheme="minorHAnsi"/>
          <w:color w:val="auto"/>
        </w:rPr>
        <w:t xml:space="preserve"> as </w:t>
      </w:r>
      <w:r w:rsidR="009B6785">
        <w:rPr>
          <w:rFonts w:asciiTheme="minorHAnsi" w:hAnsiTheme="minorHAnsi" w:cstheme="minorHAnsi"/>
          <w:color w:val="auto"/>
        </w:rPr>
        <w:lastRenderedPageBreak/>
        <w:t>demonstrated by reproducible sequencing results (</w:t>
      </w:r>
      <w:r w:rsidR="009B6785" w:rsidRPr="00F01978">
        <w:rPr>
          <w:rFonts w:asciiTheme="minorHAnsi" w:hAnsiTheme="minorHAnsi" w:cstheme="minorHAnsi"/>
          <w:b/>
          <w:color w:val="auto"/>
        </w:rPr>
        <w:t>Figure 4A</w:t>
      </w:r>
      <w:r w:rsidR="003371BE">
        <w:rPr>
          <w:rFonts w:asciiTheme="minorHAnsi" w:hAnsiTheme="minorHAnsi" w:cstheme="minorHAnsi"/>
          <w:b/>
          <w:color w:val="auto"/>
        </w:rPr>
        <w:t>,</w:t>
      </w:r>
      <w:r w:rsidR="00AC44AF">
        <w:rPr>
          <w:rFonts w:asciiTheme="minorHAnsi" w:hAnsiTheme="minorHAnsi" w:cstheme="minorHAnsi"/>
          <w:b/>
          <w:color w:val="auto"/>
        </w:rPr>
        <w:t xml:space="preserve"> </w:t>
      </w:r>
      <w:r w:rsidR="009B6785" w:rsidRPr="00F01978">
        <w:rPr>
          <w:rFonts w:asciiTheme="minorHAnsi" w:hAnsiTheme="minorHAnsi" w:cstheme="minorHAnsi"/>
          <w:b/>
          <w:color w:val="auto"/>
        </w:rPr>
        <w:t>B</w:t>
      </w:r>
      <w:r w:rsidR="009B6785">
        <w:rPr>
          <w:rFonts w:asciiTheme="minorHAnsi" w:hAnsiTheme="minorHAnsi" w:cstheme="minorHAnsi"/>
          <w:color w:val="auto"/>
        </w:rPr>
        <w:t xml:space="preserve">). </w:t>
      </w:r>
      <w:r w:rsidR="00CB1419">
        <w:rPr>
          <w:rFonts w:asciiTheme="minorHAnsi" w:hAnsiTheme="minorHAnsi" w:cstheme="minorHAnsi"/>
          <w:color w:val="auto"/>
        </w:rPr>
        <w:t xml:space="preserve">Predicted ATAC-seq peaks are accurately called by the analysis pipeline </w:t>
      </w:r>
      <w:r w:rsidR="004C2CFE" w:rsidRPr="00550471">
        <w:rPr>
          <w:rFonts w:asciiTheme="minorHAnsi" w:hAnsiTheme="minorHAnsi" w:cstheme="minorHAnsi"/>
          <w:color w:val="auto"/>
        </w:rPr>
        <w:t>(</w:t>
      </w:r>
      <w:r w:rsidR="008D024F" w:rsidRPr="00F01978">
        <w:rPr>
          <w:rFonts w:asciiTheme="minorHAnsi" w:hAnsiTheme="minorHAnsi" w:cstheme="minorHAnsi"/>
          <w:b/>
          <w:color w:val="auto"/>
        </w:rPr>
        <w:t>F</w:t>
      </w:r>
      <w:r w:rsidR="004C2CFE" w:rsidRPr="00F01978">
        <w:rPr>
          <w:rFonts w:asciiTheme="minorHAnsi" w:hAnsiTheme="minorHAnsi" w:cstheme="minorHAnsi"/>
          <w:b/>
          <w:color w:val="auto"/>
        </w:rPr>
        <w:t>igure</w:t>
      </w:r>
      <w:r w:rsidR="008D024F" w:rsidRPr="00F01978">
        <w:rPr>
          <w:rFonts w:asciiTheme="minorHAnsi" w:hAnsiTheme="minorHAnsi" w:cstheme="minorHAnsi"/>
          <w:b/>
          <w:color w:val="auto"/>
        </w:rPr>
        <w:t xml:space="preserve"> 4</w:t>
      </w:r>
      <w:r w:rsidR="00550471" w:rsidRPr="00F01978">
        <w:rPr>
          <w:rFonts w:asciiTheme="minorHAnsi" w:hAnsiTheme="minorHAnsi" w:cstheme="minorHAnsi"/>
          <w:b/>
          <w:color w:val="auto"/>
        </w:rPr>
        <w:t>E</w:t>
      </w:r>
      <w:r w:rsidR="00393E8E" w:rsidRPr="00550471">
        <w:rPr>
          <w:rFonts w:asciiTheme="minorHAnsi" w:hAnsiTheme="minorHAnsi" w:cstheme="minorHAnsi"/>
          <w:color w:val="auto"/>
        </w:rPr>
        <w:t xml:space="preserve">). </w:t>
      </w:r>
      <w:r w:rsidR="008D024F">
        <w:rPr>
          <w:rFonts w:asciiTheme="minorHAnsi" w:hAnsiTheme="minorHAnsi" w:cstheme="minorHAnsi"/>
          <w:color w:val="auto"/>
        </w:rPr>
        <w:t xml:space="preserve"> </w:t>
      </w:r>
      <w:r w:rsidR="004116F8">
        <w:rPr>
          <w:rFonts w:asciiTheme="minorHAnsi" w:hAnsiTheme="minorHAnsi" w:cstheme="minorHAnsi"/>
          <w:color w:val="auto"/>
        </w:rPr>
        <w:t>Analysis of sequencing results identified clear changes in chromatin state during human T</w:t>
      </w:r>
      <w:r w:rsidR="004219F8">
        <w:rPr>
          <w:rFonts w:asciiTheme="minorHAnsi" w:hAnsiTheme="minorHAnsi" w:cstheme="minorHAnsi"/>
          <w:color w:val="auto"/>
        </w:rPr>
        <w:t xml:space="preserve"> </w:t>
      </w:r>
      <w:r w:rsidR="004116F8">
        <w:rPr>
          <w:rFonts w:asciiTheme="minorHAnsi" w:hAnsiTheme="minorHAnsi" w:cstheme="minorHAnsi"/>
          <w:color w:val="auto"/>
        </w:rPr>
        <w:t xml:space="preserve">cell activation. Differentially accessible regions of open chromatin were identified between </w:t>
      </w:r>
      <w:r w:rsidR="004219F8">
        <w:rPr>
          <w:rFonts w:asciiTheme="minorHAnsi" w:hAnsiTheme="minorHAnsi" w:cstheme="minorHAnsi"/>
          <w:color w:val="auto"/>
        </w:rPr>
        <w:t>six</w:t>
      </w:r>
      <w:r w:rsidR="004116F8">
        <w:rPr>
          <w:rFonts w:asciiTheme="minorHAnsi" w:hAnsiTheme="minorHAnsi" w:cstheme="minorHAnsi"/>
          <w:color w:val="auto"/>
        </w:rPr>
        <w:t xml:space="preserve"> samples before and after 48 h of </w:t>
      </w:r>
      <w:r w:rsidR="004116F8" w:rsidRPr="00550471">
        <w:rPr>
          <w:rFonts w:asciiTheme="minorHAnsi" w:hAnsiTheme="minorHAnsi" w:cstheme="minorHAnsi"/>
          <w:color w:val="auto"/>
        </w:rPr>
        <w:t>activation</w:t>
      </w:r>
      <w:r w:rsidR="004116F8" w:rsidRPr="00204568">
        <w:rPr>
          <w:rFonts w:asciiTheme="minorHAnsi" w:hAnsiTheme="minorHAnsi" w:cstheme="minorHAnsi"/>
          <w:color w:val="auto"/>
        </w:rPr>
        <w:t xml:space="preserve"> </w:t>
      </w:r>
      <w:r w:rsidR="008D024F" w:rsidRPr="00550471">
        <w:rPr>
          <w:rFonts w:asciiTheme="minorHAnsi" w:hAnsiTheme="minorHAnsi" w:cstheme="minorHAnsi"/>
          <w:color w:val="auto"/>
        </w:rPr>
        <w:t>(</w:t>
      </w:r>
      <w:r w:rsidR="008D024F" w:rsidRPr="00F01978">
        <w:rPr>
          <w:rFonts w:asciiTheme="minorHAnsi" w:hAnsiTheme="minorHAnsi" w:cstheme="minorHAnsi"/>
          <w:b/>
          <w:color w:val="auto"/>
        </w:rPr>
        <w:t>Figure 5</w:t>
      </w:r>
      <w:r w:rsidR="008D024F" w:rsidRPr="00550471">
        <w:rPr>
          <w:rFonts w:asciiTheme="minorHAnsi" w:hAnsiTheme="minorHAnsi" w:cstheme="minorHAnsi"/>
          <w:color w:val="auto"/>
        </w:rPr>
        <w:t>).</w:t>
      </w:r>
      <w:r w:rsidR="008D024F">
        <w:rPr>
          <w:rFonts w:asciiTheme="minorHAnsi" w:hAnsiTheme="minorHAnsi" w:cstheme="minorHAnsi"/>
          <w:color w:val="auto"/>
        </w:rPr>
        <w:t xml:space="preserve"> </w:t>
      </w:r>
    </w:p>
    <w:p w14:paraId="089134A9" w14:textId="3D075816" w:rsidR="009B6785" w:rsidRDefault="009B6785">
      <w:pPr>
        <w:jc w:val="left"/>
        <w:rPr>
          <w:rFonts w:asciiTheme="minorHAnsi" w:hAnsiTheme="minorHAnsi" w:cstheme="minorHAnsi"/>
          <w:color w:val="auto"/>
        </w:rPr>
      </w:pPr>
    </w:p>
    <w:p w14:paraId="3C9083F6" w14:textId="725BD35A" w:rsidR="00B32616" w:rsidRPr="00393E8E" w:rsidRDefault="00B32616">
      <w:pPr>
        <w:jc w:val="left"/>
        <w:rPr>
          <w:rFonts w:asciiTheme="minorHAnsi" w:hAnsiTheme="minorHAnsi" w:cstheme="minorHAnsi"/>
          <w:color w:val="auto"/>
        </w:rPr>
      </w:pPr>
      <w:r w:rsidRPr="00426637">
        <w:rPr>
          <w:rFonts w:asciiTheme="minorHAnsi" w:hAnsiTheme="minorHAnsi" w:cstheme="minorHAnsi"/>
          <w:b/>
        </w:rPr>
        <w:t xml:space="preserve">FIGURE </w:t>
      </w:r>
      <w:r w:rsidR="0013621E" w:rsidRPr="00426637">
        <w:rPr>
          <w:rFonts w:asciiTheme="minorHAnsi" w:hAnsiTheme="minorHAnsi" w:cstheme="minorHAnsi"/>
          <w:b/>
        </w:rPr>
        <w:t xml:space="preserve">AND TABLE </w:t>
      </w:r>
      <w:r w:rsidRPr="00426637">
        <w:rPr>
          <w:rFonts w:asciiTheme="minorHAnsi" w:hAnsiTheme="minorHAnsi" w:cstheme="minorHAnsi"/>
          <w:b/>
        </w:rPr>
        <w:t>LEGENDS:</w:t>
      </w:r>
      <w:r w:rsidRPr="00426637">
        <w:rPr>
          <w:rFonts w:asciiTheme="minorHAnsi" w:hAnsiTheme="minorHAnsi" w:cstheme="minorHAnsi"/>
          <w:color w:val="808080"/>
        </w:rPr>
        <w:t xml:space="preserve"> </w:t>
      </w:r>
    </w:p>
    <w:p w14:paraId="00348DE4" w14:textId="77777777" w:rsidR="0072410C" w:rsidRPr="00426637" w:rsidRDefault="0072410C">
      <w:pPr>
        <w:jc w:val="left"/>
        <w:rPr>
          <w:rFonts w:asciiTheme="minorHAnsi" w:hAnsiTheme="minorHAnsi" w:cstheme="minorHAnsi"/>
          <w:bCs/>
          <w:color w:val="808080"/>
        </w:rPr>
      </w:pPr>
    </w:p>
    <w:p w14:paraId="21564D65" w14:textId="2DA95AC2" w:rsidR="003A32C3" w:rsidRDefault="00D22A04">
      <w:pPr>
        <w:jc w:val="left"/>
      </w:pPr>
      <w:r w:rsidRPr="00F01978">
        <w:rPr>
          <w:rFonts w:asciiTheme="minorHAnsi" w:hAnsiTheme="minorHAnsi" w:cstheme="minorHAnsi"/>
          <w:b/>
          <w:color w:val="auto"/>
        </w:rPr>
        <w:t>Figure 1</w:t>
      </w:r>
      <w:r w:rsidR="004219F8">
        <w:rPr>
          <w:rFonts w:asciiTheme="minorHAnsi" w:hAnsiTheme="minorHAnsi" w:cstheme="minorHAnsi"/>
          <w:b/>
          <w:color w:val="auto"/>
        </w:rPr>
        <w:t>:</w:t>
      </w:r>
      <w:r w:rsidR="00000D3F" w:rsidRPr="00F01978">
        <w:rPr>
          <w:rFonts w:asciiTheme="minorHAnsi" w:hAnsiTheme="minorHAnsi" w:cstheme="minorHAnsi"/>
          <w:b/>
          <w:color w:val="auto"/>
        </w:rPr>
        <w:t xml:space="preserve"> </w:t>
      </w:r>
      <w:r w:rsidRPr="00F01978">
        <w:rPr>
          <w:b/>
        </w:rPr>
        <w:t xml:space="preserve">Experimental overview </w:t>
      </w:r>
      <w:r w:rsidR="009F20A8" w:rsidRPr="00F01978">
        <w:rPr>
          <w:b/>
        </w:rPr>
        <w:t xml:space="preserve">of the </w:t>
      </w:r>
      <w:r w:rsidR="00764DAF" w:rsidRPr="00F01978">
        <w:rPr>
          <w:b/>
        </w:rPr>
        <w:t>modified</w:t>
      </w:r>
      <w:r w:rsidR="009F20A8" w:rsidRPr="00F01978">
        <w:rPr>
          <w:b/>
        </w:rPr>
        <w:t xml:space="preserve"> ATAC-seq protocol.</w:t>
      </w:r>
      <w:r w:rsidR="00000D3F">
        <w:t xml:space="preserve"> </w:t>
      </w:r>
      <w:r w:rsidR="004219F8">
        <w:t>(</w:t>
      </w:r>
      <w:r w:rsidR="00880319">
        <w:t>A</w:t>
      </w:r>
      <w:r w:rsidR="004219F8">
        <w:t>)</w:t>
      </w:r>
      <w:r w:rsidR="00880319">
        <w:t xml:space="preserve"> Sample acquisition and processing, </w:t>
      </w:r>
      <w:r w:rsidR="00000D3F">
        <w:t>from</w:t>
      </w:r>
      <w:r w:rsidR="00F01A53">
        <w:t xml:space="preserve"> </w:t>
      </w:r>
      <w:r w:rsidR="00000D3F">
        <w:t xml:space="preserve">15 mL of patient whole blood through CD4+ T cell isolation, plating and activation of the T cells, and nuclei isolation with the </w:t>
      </w:r>
      <w:r w:rsidR="00764DAF">
        <w:t>improved l</w:t>
      </w:r>
      <w:r w:rsidR="00000D3F">
        <w:t xml:space="preserve">ysis buffer. </w:t>
      </w:r>
      <w:r w:rsidR="004219F8">
        <w:t>(</w:t>
      </w:r>
      <w:r w:rsidR="00F01A53">
        <w:t>B</w:t>
      </w:r>
      <w:r w:rsidR="004219F8">
        <w:t>)</w:t>
      </w:r>
      <w:r w:rsidR="00F01A53">
        <w:t xml:space="preserve"> Th</w:t>
      </w:r>
      <w:r w:rsidR="00000D3F">
        <w:t xml:space="preserve">e transposase reaction and PCR amplification of the sequencing library. </w:t>
      </w:r>
      <w:r w:rsidR="004219F8">
        <w:t>(</w:t>
      </w:r>
      <w:r w:rsidR="00F01A53">
        <w:t>C</w:t>
      </w:r>
      <w:r w:rsidR="004219F8">
        <w:t>)</w:t>
      </w:r>
      <w:r w:rsidR="00F01A53">
        <w:t xml:space="preserve"> Q</w:t>
      </w:r>
      <w:r w:rsidR="00000D3F">
        <w:t xml:space="preserve">uality analysis, sequencing, and </w:t>
      </w:r>
      <w:r w:rsidR="00F01A53">
        <w:t xml:space="preserve">data analysis. </w:t>
      </w:r>
    </w:p>
    <w:p w14:paraId="6EA461BB" w14:textId="77777777" w:rsidR="003A32C3" w:rsidRDefault="003A32C3">
      <w:pPr>
        <w:jc w:val="left"/>
      </w:pPr>
    </w:p>
    <w:p w14:paraId="5DD3032E" w14:textId="09AD92C2" w:rsidR="009F20A8" w:rsidRDefault="003A32C3">
      <w:pPr>
        <w:jc w:val="left"/>
        <w:rPr>
          <w:rFonts w:asciiTheme="minorHAnsi" w:hAnsiTheme="minorHAnsi" w:cstheme="minorHAnsi"/>
          <w:color w:val="auto"/>
        </w:rPr>
      </w:pPr>
      <w:r w:rsidRPr="00F01978">
        <w:rPr>
          <w:b/>
        </w:rPr>
        <w:t>Figure 2</w:t>
      </w:r>
      <w:r w:rsidR="004219F8">
        <w:rPr>
          <w:b/>
        </w:rPr>
        <w:t>:</w:t>
      </w:r>
      <w:r w:rsidRPr="00F01978">
        <w:rPr>
          <w:b/>
        </w:rPr>
        <w:t xml:space="preserve"> Representative high quality ATAC-seq librar</w:t>
      </w:r>
      <w:r w:rsidR="00CD33C9" w:rsidRPr="00F01978">
        <w:rPr>
          <w:b/>
        </w:rPr>
        <w:t>ies from a microfluidics-based platform for sizing, quantification and quality control of DNA</w:t>
      </w:r>
      <w:r w:rsidRPr="00F01978">
        <w:rPr>
          <w:b/>
        </w:rPr>
        <w:t>.</w:t>
      </w:r>
      <w:r>
        <w:t xml:space="preserve"> </w:t>
      </w:r>
      <w:r w:rsidR="004219F8">
        <w:t>(</w:t>
      </w:r>
      <w:r w:rsidRPr="00AC44AF">
        <w:rPr>
          <w:b/>
        </w:rPr>
        <w:t>A</w:t>
      </w:r>
      <w:r w:rsidR="004219F8">
        <w:t>)</w:t>
      </w:r>
      <w:r>
        <w:t xml:space="preserve"> Electronic gel image </w:t>
      </w:r>
      <w:r w:rsidR="00001255">
        <w:t>of sample</w:t>
      </w:r>
      <w:r w:rsidR="00CD33C9">
        <w:t>s B1 and D1</w:t>
      </w:r>
      <w:r w:rsidR="00001255">
        <w:t xml:space="preserve"> </w:t>
      </w:r>
      <w:r>
        <w:t xml:space="preserve">with banding between 200 and 1,000 base pairs. </w:t>
      </w:r>
      <w:r w:rsidR="004219F8">
        <w:t>(</w:t>
      </w:r>
      <w:r w:rsidRPr="00AC44AF">
        <w:rPr>
          <w:b/>
        </w:rPr>
        <w:t>B</w:t>
      </w:r>
      <w:r w:rsidR="00EF1F1B" w:rsidRPr="00AC44AF">
        <w:rPr>
          <w:b/>
        </w:rPr>
        <w:t xml:space="preserve"> and C</w:t>
      </w:r>
      <w:r w:rsidR="004219F8">
        <w:t>)</w:t>
      </w:r>
      <w:r w:rsidR="0048260D">
        <w:t xml:space="preserve"> Electropherogram trace result of sample</w:t>
      </w:r>
      <w:r w:rsidR="00EF1F1B">
        <w:t>s B1 (B) and D1 (C)</w:t>
      </w:r>
      <w:r w:rsidR="0048260D">
        <w:t xml:space="preserve">, with peaks between 200 and 1,000 base pairs.  </w:t>
      </w:r>
    </w:p>
    <w:p w14:paraId="2A99F5B0" w14:textId="1068660E" w:rsidR="004B20BF" w:rsidRPr="00493D30" w:rsidRDefault="004B20BF">
      <w:pPr>
        <w:jc w:val="left"/>
        <w:rPr>
          <w:rFonts w:asciiTheme="minorHAnsi" w:hAnsiTheme="minorHAnsi" w:cstheme="minorHAnsi"/>
          <w:color w:val="auto"/>
        </w:rPr>
      </w:pPr>
      <w:r w:rsidRPr="00493D30">
        <w:rPr>
          <w:rFonts w:asciiTheme="minorHAnsi" w:hAnsiTheme="minorHAnsi" w:cstheme="minorHAnsi"/>
          <w:color w:val="auto"/>
        </w:rPr>
        <w:t xml:space="preserve"> </w:t>
      </w:r>
    </w:p>
    <w:p w14:paraId="52FDC575" w14:textId="3A6BD486" w:rsidR="009F20A8" w:rsidRDefault="00D22A04">
      <w:pPr>
        <w:jc w:val="left"/>
      </w:pPr>
      <w:r w:rsidRPr="00F01978">
        <w:rPr>
          <w:rFonts w:asciiTheme="minorHAnsi" w:hAnsiTheme="minorHAnsi" w:cstheme="minorHAnsi"/>
          <w:b/>
          <w:color w:val="auto"/>
        </w:rPr>
        <w:t xml:space="preserve">Figure </w:t>
      </w:r>
      <w:r w:rsidR="0077464E" w:rsidRPr="00F01978">
        <w:rPr>
          <w:rFonts w:asciiTheme="minorHAnsi" w:hAnsiTheme="minorHAnsi" w:cstheme="minorHAnsi"/>
          <w:b/>
          <w:color w:val="auto"/>
        </w:rPr>
        <w:t>3</w:t>
      </w:r>
      <w:r w:rsidR="004219F8">
        <w:rPr>
          <w:rFonts w:asciiTheme="minorHAnsi" w:hAnsiTheme="minorHAnsi" w:cstheme="minorHAnsi"/>
          <w:b/>
          <w:color w:val="auto"/>
        </w:rPr>
        <w:t>:</w:t>
      </w:r>
      <w:r w:rsidR="009D0CD9">
        <w:rPr>
          <w:rFonts w:asciiTheme="minorHAnsi" w:hAnsiTheme="minorHAnsi" w:cstheme="minorHAnsi"/>
          <w:b/>
          <w:color w:val="auto"/>
        </w:rPr>
        <w:t xml:space="preserve"> Decreased mitochondrial DNA contamination </w:t>
      </w:r>
      <w:r w:rsidR="00E5170F">
        <w:rPr>
          <w:rFonts w:asciiTheme="minorHAnsi" w:hAnsiTheme="minorHAnsi" w:cstheme="minorHAnsi"/>
          <w:b/>
          <w:color w:val="auto"/>
        </w:rPr>
        <w:t xml:space="preserve">with the improved ATAC-seq protocol </w:t>
      </w:r>
      <w:r w:rsidR="009D0CD9">
        <w:rPr>
          <w:rFonts w:asciiTheme="minorHAnsi" w:hAnsiTheme="minorHAnsi" w:cstheme="minorHAnsi"/>
          <w:b/>
          <w:color w:val="auto"/>
        </w:rPr>
        <w:t xml:space="preserve">results in an increase in usable DNA sequencing reads. </w:t>
      </w:r>
      <w:r w:rsidR="004219F8">
        <w:rPr>
          <w:rFonts w:asciiTheme="minorHAnsi" w:hAnsiTheme="minorHAnsi" w:cstheme="minorHAnsi"/>
          <w:b/>
          <w:color w:val="auto"/>
        </w:rPr>
        <w:t>(</w:t>
      </w:r>
      <w:r w:rsidR="00104069" w:rsidRPr="00AC44AF">
        <w:rPr>
          <w:rFonts w:asciiTheme="minorHAnsi" w:hAnsiTheme="minorHAnsi" w:cstheme="minorHAnsi"/>
          <w:b/>
          <w:color w:val="auto"/>
        </w:rPr>
        <w:t>A</w:t>
      </w:r>
      <w:r w:rsidR="004219F8">
        <w:rPr>
          <w:rFonts w:asciiTheme="minorHAnsi" w:hAnsiTheme="minorHAnsi" w:cstheme="minorHAnsi"/>
          <w:color w:val="auto"/>
        </w:rPr>
        <w:t>)</w:t>
      </w:r>
      <w:r w:rsidR="00104069" w:rsidRPr="00BA731C">
        <w:rPr>
          <w:rFonts w:asciiTheme="minorHAnsi" w:hAnsiTheme="minorHAnsi" w:cstheme="minorHAnsi"/>
          <w:color w:val="auto"/>
        </w:rPr>
        <w:t xml:space="preserve"> </w:t>
      </w:r>
      <w:r w:rsidR="009F20A8" w:rsidRPr="00BA731C">
        <w:t>Comparison of usable reads</w:t>
      </w:r>
      <w:r w:rsidR="00000D3F" w:rsidRPr="00BA731C">
        <w:t xml:space="preserve"> (purple)</w:t>
      </w:r>
      <w:r w:rsidR="009F20A8" w:rsidRPr="00BA731C">
        <w:t>, duplicate reads</w:t>
      </w:r>
      <w:r w:rsidR="00000D3F" w:rsidRPr="00BA731C">
        <w:t xml:space="preserve"> (</w:t>
      </w:r>
      <w:r w:rsidR="004A64AE" w:rsidRPr="00BA731C">
        <w:t>green</w:t>
      </w:r>
      <w:r w:rsidR="00000D3F" w:rsidRPr="00BA731C">
        <w:t>)</w:t>
      </w:r>
      <w:r w:rsidR="009F20A8" w:rsidRPr="00BA731C">
        <w:t>, and mitochondrial reads</w:t>
      </w:r>
      <w:r w:rsidR="00000D3F" w:rsidRPr="00BA731C">
        <w:t xml:space="preserve"> (</w:t>
      </w:r>
      <w:r w:rsidR="004A64AE" w:rsidRPr="00BA731C">
        <w:t>red</w:t>
      </w:r>
      <w:r w:rsidR="00000D3F" w:rsidRPr="00BA731C">
        <w:t>)</w:t>
      </w:r>
      <w:r w:rsidR="009F20A8" w:rsidRPr="00BA731C">
        <w:t xml:space="preserve"> from CD4+ T </w:t>
      </w:r>
      <w:r w:rsidR="004219F8">
        <w:t>c</w:t>
      </w:r>
      <w:r w:rsidR="009F20A8" w:rsidRPr="00BA731C">
        <w:t>ell ATAC-seq profiling in the literature.</w:t>
      </w:r>
      <w:r w:rsidR="00000D3F" w:rsidRPr="00BA731C">
        <w:t xml:space="preserve"> </w:t>
      </w:r>
      <w:r w:rsidR="004219F8">
        <w:t>(</w:t>
      </w:r>
      <w:r w:rsidR="00DB3DBF" w:rsidRPr="00AC44AF">
        <w:rPr>
          <w:b/>
        </w:rPr>
        <w:t>B</w:t>
      </w:r>
      <w:r w:rsidR="004219F8">
        <w:t>)</w:t>
      </w:r>
      <w:r w:rsidR="00DB3DBF" w:rsidRPr="00DB3DBF">
        <w:t xml:space="preserve"> </w:t>
      </w:r>
      <w:r w:rsidR="00DB3DBF">
        <w:t xml:space="preserve">Comparison of usable reads (purple), duplicate reads (green), mitochondrial reads (red), and unmapped reads (blue) </w:t>
      </w:r>
      <w:r w:rsidR="00DA5167">
        <w:t>of</w:t>
      </w:r>
      <w:r w:rsidR="00DB3DBF">
        <w:t xml:space="preserve"> CD4+ T </w:t>
      </w:r>
      <w:r w:rsidR="004219F8">
        <w:t>c</w:t>
      </w:r>
      <w:r w:rsidR="00DB3DBF">
        <w:t xml:space="preserve">ell ATAC-seq profiling </w:t>
      </w:r>
      <w:r w:rsidR="00DD4A54">
        <w:t xml:space="preserve">from multiple healthy individuals </w:t>
      </w:r>
      <w:r w:rsidR="00DB3DBF">
        <w:t>(</w:t>
      </w:r>
      <w:r w:rsidR="004219F8">
        <w:t xml:space="preserve">n </w:t>
      </w:r>
      <w:r w:rsidR="00DB3DBF">
        <w:t>=</w:t>
      </w:r>
      <w:r w:rsidR="004219F8">
        <w:t xml:space="preserve"> </w:t>
      </w:r>
      <w:r w:rsidR="00DB3DBF">
        <w:t xml:space="preserve">22). </w:t>
      </w:r>
      <w:r w:rsidR="00856E5A">
        <w:t>This figure has been modified</w:t>
      </w:r>
      <w:r w:rsidR="00DB3DBF">
        <w:t xml:space="preserve"> from </w:t>
      </w:r>
      <w:r w:rsidR="00856E5A">
        <w:t>Cheng et al</w:t>
      </w:r>
      <w:r w:rsidR="004219F8">
        <w:t>.</w:t>
      </w:r>
      <w:r w:rsidR="00856E5A">
        <w:fldChar w:fldCharType="begin" w:fldLock="1"/>
      </w:r>
      <w:r w:rsidR="00734356">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856E5A">
        <w:fldChar w:fldCharType="separate"/>
      </w:r>
      <w:r w:rsidR="00856E5A" w:rsidRPr="00856E5A">
        <w:rPr>
          <w:noProof/>
          <w:vertAlign w:val="superscript"/>
        </w:rPr>
        <w:t>10</w:t>
      </w:r>
      <w:r w:rsidR="00856E5A">
        <w:fldChar w:fldCharType="end"/>
      </w:r>
      <w:r w:rsidR="00856E5A">
        <w:t xml:space="preserve">. </w:t>
      </w:r>
    </w:p>
    <w:p w14:paraId="037A17AF" w14:textId="77777777" w:rsidR="006D2C91" w:rsidRDefault="006D2C91">
      <w:pPr>
        <w:jc w:val="left"/>
      </w:pPr>
    </w:p>
    <w:p w14:paraId="5B0BE7A8" w14:textId="17037AF1" w:rsidR="003A1FBA" w:rsidRDefault="006D2C91">
      <w:pPr>
        <w:jc w:val="left"/>
      </w:pPr>
      <w:r w:rsidRPr="00F01978">
        <w:rPr>
          <w:b/>
        </w:rPr>
        <w:t xml:space="preserve">Figure </w:t>
      </w:r>
      <w:r w:rsidR="003A1FBA" w:rsidRPr="00F01978">
        <w:rPr>
          <w:b/>
        </w:rPr>
        <w:t>4</w:t>
      </w:r>
      <w:r w:rsidR="004219F8">
        <w:rPr>
          <w:b/>
        </w:rPr>
        <w:t>:</w:t>
      </w:r>
      <w:r w:rsidR="003A1FBA" w:rsidRPr="00F01978">
        <w:rPr>
          <w:rFonts w:asciiTheme="minorHAnsi" w:hAnsiTheme="minorHAnsi" w:cstheme="minorHAnsi"/>
          <w:b/>
          <w:color w:val="auto"/>
        </w:rPr>
        <w:t xml:space="preserve"> Improved </w:t>
      </w:r>
      <w:r w:rsidR="003A1FBA" w:rsidRPr="00F01978">
        <w:rPr>
          <w:b/>
        </w:rPr>
        <w:t xml:space="preserve">ATAC-seq </w:t>
      </w:r>
      <w:r w:rsidR="00856E5A" w:rsidRPr="00F01978">
        <w:rPr>
          <w:b/>
        </w:rPr>
        <w:t xml:space="preserve">protocol </w:t>
      </w:r>
      <w:r w:rsidR="003A1FBA" w:rsidRPr="00F01978">
        <w:rPr>
          <w:b/>
        </w:rPr>
        <w:t>reproducibility and accuracy</w:t>
      </w:r>
      <w:r w:rsidR="00C93B31" w:rsidRPr="00F01978">
        <w:rPr>
          <w:b/>
        </w:rPr>
        <w:t>.</w:t>
      </w:r>
      <w:r w:rsidR="00C93B31">
        <w:t xml:space="preserve"> </w:t>
      </w:r>
      <w:r w:rsidR="003A1FBA" w:rsidRPr="00B90C7A">
        <w:t>Scatter plots of chromatin accessibility (ATAC-seq signal, x and y-axes) for two replicate experiments of unstimulated (</w:t>
      </w:r>
      <w:r w:rsidR="003A1FBA" w:rsidRPr="00AC44AF">
        <w:rPr>
          <w:b/>
        </w:rPr>
        <w:t>A</w:t>
      </w:r>
      <w:r w:rsidR="003A1FBA" w:rsidRPr="00B90C7A">
        <w:t>; 36,486 Th peaks) or activated (</w:t>
      </w:r>
      <w:r w:rsidR="003A1FBA" w:rsidRPr="00AC44AF">
        <w:rPr>
          <w:b/>
        </w:rPr>
        <w:t>B</w:t>
      </w:r>
      <w:r w:rsidR="003A1FBA" w:rsidRPr="00B90C7A">
        <w:t xml:space="preserve">; 52,154 </w:t>
      </w:r>
      <w:proofErr w:type="spellStart"/>
      <w:r w:rsidR="003A1FBA" w:rsidRPr="00B90C7A">
        <w:t>Thstim</w:t>
      </w:r>
      <w:proofErr w:type="spellEnd"/>
      <w:r w:rsidR="003A1FBA" w:rsidRPr="00B90C7A">
        <w:t xml:space="preserve"> peaks) T cells</w:t>
      </w:r>
      <w:r w:rsidR="003A1FBA">
        <w:t xml:space="preserve"> demonstrates technical reproducibility. </w:t>
      </w:r>
      <w:r w:rsidR="003A1FBA" w:rsidRPr="00B90C7A">
        <w:t>Chromatin accessibility for activated T cells from individuals IGTB1191 (y-axis) and IGTB1190 (x-axis) (</w:t>
      </w:r>
      <w:r w:rsidR="003A1FBA" w:rsidRPr="00AC44AF">
        <w:rPr>
          <w:b/>
        </w:rPr>
        <w:t>C</w:t>
      </w:r>
      <w:r w:rsidR="003A1FBA" w:rsidRPr="00B90C7A">
        <w:t xml:space="preserve">) and histogram of correlations between every pairs of individuals for the 52,154 </w:t>
      </w:r>
      <w:proofErr w:type="spellStart"/>
      <w:r w:rsidR="003A1FBA" w:rsidRPr="00B90C7A">
        <w:t>Thstim</w:t>
      </w:r>
      <w:proofErr w:type="spellEnd"/>
      <w:r w:rsidR="003A1FBA" w:rsidRPr="00B90C7A">
        <w:t xml:space="preserve"> peaks</w:t>
      </w:r>
      <w:r w:rsidR="003A1FBA">
        <w:t xml:space="preserve"> (</w:t>
      </w:r>
      <w:r w:rsidR="003A1FBA" w:rsidRPr="00AC44AF">
        <w:rPr>
          <w:b/>
        </w:rPr>
        <w:t>D</w:t>
      </w:r>
      <w:r w:rsidR="003A1FBA">
        <w:t xml:space="preserve">) demonstrates reproducibility between individuals. </w:t>
      </w:r>
      <w:r w:rsidR="004219F8">
        <w:t>(</w:t>
      </w:r>
      <w:r w:rsidR="003A1FBA" w:rsidRPr="00AC44AF">
        <w:rPr>
          <w:b/>
        </w:rPr>
        <w:t>E</w:t>
      </w:r>
      <w:r w:rsidR="004219F8">
        <w:t>)</w:t>
      </w:r>
      <w:r w:rsidR="003A1FBA">
        <w:t xml:space="preserve"> ATAC-seq peaks called with our improved ATAC-seq protocol at chromosome 19 Q13.12.</w:t>
      </w:r>
      <w:r>
        <w:t xml:space="preserve"> </w:t>
      </w:r>
      <w:r w:rsidR="00856E5A">
        <w:t>This figure has been modified from</w:t>
      </w:r>
      <w:r w:rsidR="009803E4">
        <w:t xml:space="preserve"> </w:t>
      </w:r>
      <w:r w:rsidR="00856E5A">
        <w:t>Cheng et al.</w:t>
      </w:r>
      <w:r w:rsidR="00856E5A">
        <w:fldChar w:fldCharType="begin" w:fldLock="1"/>
      </w:r>
      <w:r w:rsidR="00734356">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856E5A">
        <w:fldChar w:fldCharType="separate"/>
      </w:r>
      <w:r w:rsidR="00856E5A" w:rsidRPr="00856E5A">
        <w:rPr>
          <w:noProof/>
          <w:vertAlign w:val="superscript"/>
        </w:rPr>
        <w:t>10</w:t>
      </w:r>
      <w:r w:rsidR="00856E5A">
        <w:fldChar w:fldCharType="end"/>
      </w:r>
      <w:r w:rsidR="00856E5A">
        <w:t>.</w:t>
      </w:r>
    </w:p>
    <w:p w14:paraId="1FDAEE46" w14:textId="0E140283" w:rsidR="003A1FBA" w:rsidRDefault="003A1FBA">
      <w:pPr>
        <w:jc w:val="left"/>
      </w:pPr>
    </w:p>
    <w:p w14:paraId="67E10119" w14:textId="796742E8" w:rsidR="006D2C91" w:rsidRPr="00204568" w:rsidRDefault="007E5EEF">
      <w:pPr>
        <w:jc w:val="left"/>
      </w:pPr>
      <w:r w:rsidRPr="00F01978">
        <w:rPr>
          <w:b/>
        </w:rPr>
        <w:t>Figure 5</w:t>
      </w:r>
      <w:r w:rsidR="004219F8">
        <w:rPr>
          <w:b/>
        </w:rPr>
        <w:t>:</w:t>
      </w:r>
      <w:r w:rsidR="006255BC" w:rsidRPr="00F01978">
        <w:rPr>
          <w:b/>
        </w:rPr>
        <w:t xml:space="preserve"> Representative ATAC-seq results of c</w:t>
      </w:r>
      <w:r w:rsidR="006D2C91" w:rsidRPr="00F01978">
        <w:rPr>
          <w:b/>
        </w:rPr>
        <w:t xml:space="preserve">hanges in chromatin state </w:t>
      </w:r>
      <w:r w:rsidR="006255BC" w:rsidRPr="00F01978">
        <w:rPr>
          <w:b/>
        </w:rPr>
        <w:t>after CD4+</w:t>
      </w:r>
      <w:r w:rsidR="006D2C91" w:rsidRPr="00F01978">
        <w:rPr>
          <w:b/>
        </w:rPr>
        <w:t xml:space="preserve"> T-cell activation. </w:t>
      </w:r>
      <w:r w:rsidR="004219F8">
        <w:rPr>
          <w:b/>
        </w:rPr>
        <w:t>(</w:t>
      </w:r>
      <w:r w:rsidR="006255BC" w:rsidRPr="00AC44AF">
        <w:rPr>
          <w:b/>
        </w:rPr>
        <w:t>A</w:t>
      </w:r>
      <w:r w:rsidR="004219F8">
        <w:t>)</w:t>
      </w:r>
      <w:r w:rsidR="006255BC">
        <w:t xml:space="preserve"> </w:t>
      </w:r>
      <w:r w:rsidR="006D2C91">
        <w:t xml:space="preserve">Experimental overview (left) and </w:t>
      </w:r>
      <w:r w:rsidR="006255BC">
        <w:t xml:space="preserve">nomenclature </w:t>
      </w:r>
      <w:r w:rsidR="006D2C91">
        <w:t>(right).</w:t>
      </w:r>
      <w:r w:rsidR="006255BC">
        <w:t xml:space="preserve"> </w:t>
      </w:r>
      <w:r w:rsidR="004219F8">
        <w:t>(</w:t>
      </w:r>
      <w:r w:rsidR="006255BC" w:rsidRPr="00AC44AF">
        <w:rPr>
          <w:b/>
        </w:rPr>
        <w:t>B</w:t>
      </w:r>
      <w:r w:rsidR="004219F8">
        <w:t>)</w:t>
      </w:r>
      <w:r w:rsidR="006D2C91">
        <w:t xml:space="preserve"> Differentially accessible regions of open chromatin (columns) in six samples (rows) before (top, Th) and after (bottom, </w:t>
      </w:r>
      <w:proofErr w:type="spellStart"/>
      <w:r w:rsidR="006D2C91">
        <w:t>Th</w:t>
      </w:r>
      <w:r w:rsidR="006D2C91" w:rsidRPr="00204568">
        <w:rPr>
          <w:vertAlign w:val="subscript"/>
        </w:rPr>
        <w:t>stim</w:t>
      </w:r>
      <w:proofErr w:type="spellEnd"/>
      <w:r w:rsidR="006D2C91">
        <w:t xml:space="preserve">) </w:t>
      </w:r>
      <w:r w:rsidR="00985655">
        <w:t xml:space="preserve">48 h </w:t>
      </w:r>
      <w:r w:rsidR="006D2C91">
        <w:t>activation of primary</w:t>
      </w:r>
      <w:r w:rsidR="004B4FB0">
        <w:t xml:space="preserve"> CD4+</w:t>
      </w:r>
      <w:r w:rsidR="006D2C91">
        <w:t xml:space="preserve"> T cells</w:t>
      </w:r>
      <w:r w:rsidR="006255BC">
        <w:t xml:space="preserve">. </w:t>
      </w:r>
      <w:r w:rsidR="00D41D6C" w:rsidRPr="0079384C">
        <w:rPr>
          <w:rFonts w:asciiTheme="minorHAnsi" w:hAnsiTheme="minorHAnsi" w:cstheme="minorHAnsi"/>
          <w:color w:val="212121"/>
          <w:shd w:val="clear" w:color="auto" w:fill="FFFFFF"/>
        </w:rPr>
        <w:t>This figure has been modified from</w:t>
      </w:r>
      <w:r w:rsidR="00D41D6C" w:rsidRPr="00D41D6C">
        <w:t xml:space="preserve"> </w:t>
      </w:r>
      <w:r w:rsidR="00D41D6C">
        <w:t>Cheng et al</w:t>
      </w:r>
      <w:r w:rsidR="004219F8">
        <w:t>.</w:t>
      </w:r>
      <w:r w:rsidR="00D41D6C">
        <w:fldChar w:fldCharType="begin" w:fldLock="1"/>
      </w:r>
      <w:r w:rsidR="00734356">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D41D6C">
        <w:fldChar w:fldCharType="separate"/>
      </w:r>
      <w:r w:rsidR="00D41D6C" w:rsidRPr="00856E5A">
        <w:rPr>
          <w:noProof/>
          <w:vertAlign w:val="superscript"/>
        </w:rPr>
        <w:t>10</w:t>
      </w:r>
      <w:r w:rsidR="00D41D6C">
        <w:fldChar w:fldCharType="end"/>
      </w:r>
      <w:r w:rsidR="00D41D6C">
        <w:t>.</w:t>
      </w:r>
    </w:p>
    <w:p w14:paraId="32B9F702" w14:textId="77777777" w:rsidR="00C91F55" w:rsidRDefault="00C91F55">
      <w:pPr>
        <w:jc w:val="left"/>
        <w:rPr>
          <w:rFonts w:asciiTheme="minorHAnsi" w:hAnsiTheme="minorHAnsi" w:cstheme="minorHAnsi"/>
          <w:color w:val="auto"/>
        </w:rPr>
      </w:pPr>
    </w:p>
    <w:p w14:paraId="0CCC0376" w14:textId="097EBE43" w:rsidR="009F20A8" w:rsidRPr="00F01978" w:rsidRDefault="00C91F55">
      <w:pPr>
        <w:jc w:val="left"/>
        <w:rPr>
          <w:rFonts w:asciiTheme="minorHAnsi" w:hAnsiTheme="minorHAnsi" w:cstheme="minorHAnsi"/>
          <w:b/>
          <w:color w:val="auto"/>
        </w:rPr>
      </w:pPr>
      <w:r w:rsidRPr="00F01978">
        <w:rPr>
          <w:rFonts w:asciiTheme="minorHAnsi" w:hAnsiTheme="minorHAnsi" w:cstheme="minorHAnsi"/>
          <w:b/>
          <w:color w:val="auto"/>
        </w:rPr>
        <w:t>Table 1</w:t>
      </w:r>
      <w:r w:rsidR="004219F8">
        <w:rPr>
          <w:rFonts w:asciiTheme="minorHAnsi" w:hAnsiTheme="minorHAnsi" w:cstheme="minorHAnsi"/>
          <w:b/>
          <w:color w:val="auto"/>
        </w:rPr>
        <w:t>:</w:t>
      </w:r>
      <w:r w:rsidRPr="00F01978">
        <w:rPr>
          <w:rFonts w:asciiTheme="minorHAnsi" w:hAnsiTheme="minorHAnsi" w:cstheme="minorHAnsi"/>
          <w:b/>
          <w:color w:val="auto"/>
        </w:rPr>
        <w:t xml:space="preserve"> </w:t>
      </w:r>
      <w:r w:rsidR="0093444E" w:rsidRPr="00F01978">
        <w:rPr>
          <w:rFonts w:cstheme="minorHAnsi"/>
          <w:b/>
        </w:rPr>
        <w:t xml:space="preserve">Step </w:t>
      </w:r>
      <w:r w:rsidR="00223779" w:rsidRPr="00F01978">
        <w:rPr>
          <w:rFonts w:cstheme="minorHAnsi"/>
          <w:b/>
        </w:rPr>
        <w:t>3.2</w:t>
      </w:r>
      <w:r w:rsidR="0093444E" w:rsidRPr="00F01978">
        <w:rPr>
          <w:rFonts w:cstheme="minorHAnsi"/>
          <w:b/>
        </w:rPr>
        <w:t xml:space="preserve"> transposase reaction components.</w:t>
      </w:r>
    </w:p>
    <w:p w14:paraId="4EC3FDC4" w14:textId="77777777" w:rsidR="00C91F55" w:rsidRDefault="00C91F55">
      <w:pPr>
        <w:jc w:val="left"/>
        <w:rPr>
          <w:rFonts w:asciiTheme="minorHAnsi" w:hAnsiTheme="minorHAnsi" w:cstheme="minorHAnsi"/>
          <w:color w:val="auto"/>
        </w:rPr>
      </w:pPr>
    </w:p>
    <w:p w14:paraId="5E74C0C7" w14:textId="5E55CD1B" w:rsidR="0093444E" w:rsidRPr="001F11C6" w:rsidRDefault="00C91F55">
      <w:pPr>
        <w:jc w:val="left"/>
        <w:rPr>
          <w:rFonts w:cstheme="minorHAnsi"/>
        </w:rPr>
      </w:pPr>
      <w:r w:rsidRPr="00F01978">
        <w:rPr>
          <w:rFonts w:asciiTheme="minorHAnsi" w:hAnsiTheme="minorHAnsi" w:cstheme="minorHAnsi"/>
          <w:b/>
          <w:color w:val="auto"/>
        </w:rPr>
        <w:t>Table 2</w:t>
      </w:r>
      <w:r w:rsidR="004219F8">
        <w:rPr>
          <w:rFonts w:asciiTheme="minorHAnsi" w:hAnsiTheme="minorHAnsi" w:cstheme="minorHAnsi"/>
          <w:b/>
          <w:color w:val="auto"/>
        </w:rPr>
        <w:t>:</w:t>
      </w:r>
      <w:r w:rsidR="003B3607" w:rsidRPr="00F01978">
        <w:rPr>
          <w:rFonts w:asciiTheme="minorHAnsi" w:hAnsiTheme="minorHAnsi" w:cstheme="minorHAnsi"/>
          <w:b/>
          <w:color w:val="auto"/>
        </w:rPr>
        <w:t xml:space="preserve"> </w:t>
      </w:r>
      <w:r w:rsidR="0093444E" w:rsidRPr="00F01978">
        <w:rPr>
          <w:rFonts w:asciiTheme="minorHAnsi" w:hAnsiTheme="minorHAnsi" w:cstheme="minorHAnsi"/>
          <w:b/>
          <w:color w:val="auto"/>
          <w:spacing w:val="3"/>
        </w:rPr>
        <w:t>ATAC-seq oligos designs used for PCR</w:t>
      </w:r>
      <w:r w:rsidR="0093444E" w:rsidRPr="00627A27">
        <w:rPr>
          <w:rFonts w:asciiTheme="minorHAnsi" w:hAnsiTheme="minorHAnsi" w:cstheme="minorHAnsi"/>
          <w:color w:val="auto"/>
          <w:spacing w:val="3"/>
        </w:rPr>
        <w:t>.</w:t>
      </w:r>
    </w:p>
    <w:p w14:paraId="04537F33" w14:textId="77777777" w:rsidR="00C91F55" w:rsidRDefault="00C91F55">
      <w:pPr>
        <w:jc w:val="left"/>
        <w:rPr>
          <w:rFonts w:asciiTheme="minorHAnsi" w:hAnsiTheme="minorHAnsi" w:cstheme="minorHAnsi"/>
          <w:color w:val="auto"/>
        </w:rPr>
      </w:pPr>
    </w:p>
    <w:p w14:paraId="4165C1F4" w14:textId="56AA9515" w:rsidR="00C91F55" w:rsidRPr="00F01978" w:rsidRDefault="00C91F55">
      <w:pPr>
        <w:jc w:val="left"/>
        <w:rPr>
          <w:rFonts w:asciiTheme="minorHAnsi" w:hAnsiTheme="minorHAnsi" w:cstheme="minorHAnsi"/>
          <w:b/>
          <w:color w:val="auto"/>
          <w:spacing w:val="3"/>
        </w:rPr>
      </w:pPr>
      <w:r w:rsidRPr="00F01978">
        <w:rPr>
          <w:rFonts w:asciiTheme="minorHAnsi" w:hAnsiTheme="minorHAnsi" w:cstheme="minorHAnsi"/>
          <w:b/>
          <w:color w:val="auto"/>
        </w:rPr>
        <w:t>Table 3</w:t>
      </w:r>
      <w:r w:rsidR="004219F8">
        <w:rPr>
          <w:rFonts w:asciiTheme="minorHAnsi" w:hAnsiTheme="minorHAnsi" w:cstheme="minorHAnsi"/>
          <w:b/>
          <w:color w:val="auto"/>
        </w:rPr>
        <w:t>:</w:t>
      </w:r>
      <w:r w:rsidRPr="00F01978">
        <w:rPr>
          <w:rFonts w:asciiTheme="minorHAnsi" w:hAnsiTheme="minorHAnsi" w:cstheme="minorHAnsi"/>
          <w:b/>
          <w:color w:val="auto"/>
        </w:rPr>
        <w:t xml:space="preserve"> </w:t>
      </w:r>
      <w:r w:rsidR="0093444E" w:rsidRPr="00F01978">
        <w:rPr>
          <w:rFonts w:asciiTheme="minorHAnsi" w:hAnsiTheme="minorHAnsi" w:cstheme="minorHAnsi"/>
          <w:b/>
          <w:color w:val="auto"/>
          <w:spacing w:val="3"/>
        </w:rPr>
        <w:t xml:space="preserve">Step </w:t>
      </w:r>
      <w:r w:rsidR="00223779" w:rsidRPr="00F01978">
        <w:rPr>
          <w:rFonts w:asciiTheme="minorHAnsi" w:hAnsiTheme="minorHAnsi" w:cstheme="minorHAnsi"/>
          <w:b/>
          <w:color w:val="auto"/>
          <w:spacing w:val="3"/>
        </w:rPr>
        <w:t xml:space="preserve">3.5 </w:t>
      </w:r>
      <w:r w:rsidR="004219F8">
        <w:rPr>
          <w:rFonts w:asciiTheme="minorHAnsi" w:hAnsiTheme="minorHAnsi" w:cstheme="minorHAnsi"/>
          <w:b/>
          <w:color w:val="auto"/>
          <w:spacing w:val="3"/>
        </w:rPr>
        <w:t>i</w:t>
      </w:r>
      <w:r w:rsidR="0093444E" w:rsidRPr="00F01978">
        <w:rPr>
          <w:rFonts w:asciiTheme="minorHAnsi" w:hAnsiTheme="minorHAnsi" w:cstheme="minorHAnsi"/>
          <w:b/>
          <w:color w:val="auto"/>
          <w:spacing w:val="3"/>
        </w:rPr>
        <w:t xml:space="preserve">nitial PCR </w:t>
      </w:r>
      <w:r w:rsidR="004219F8">
        <w:rPr>
          <w:rFonts w:asciiTheme="minorHAnsi" w:hAnsiTheme="minorHAnsi" w:cstheme="minorHAnsi"/>
          <w:b/>
          <w:color w:val="auto"/>
          <w:spacing w:val="3"/>
        </w:rPr>
        <w:t>r</w:t>
      </w:r>
      <w:r w:rsidR="0093444E" w:rsidRPr="00F01978">
        <w:rPr>
          <w:rFonts w:asciiTheme="minorHAnsi" w:hAnsiTheme="minorHAnsi" w:cstheme="minorHAnsi"/>
          <w:b/>
          <w:color w:val="auto"/>
          <w:spacing w:val="3"/>
        </w:rPr>
        <w:t xml:space="preserve">eaction </w:t>
      </w:r>
      <w:r w:rsidR="004219F8">
        <w:rPr>
          <w:rFonts w:asciiTheme="minorHAnsi" w:hAnsiTheme="minorHAnsi" w:cstheme="minorHAnsi"/>
          <w:b/>
          <w:color w:val="auto"/>
          <w:spacing w:val="3"/>
        </w:rPr>
        <w:t>m</w:t>
      </w:r>
      <w:r w:rsidR="0093444E" w:rsidRPr="00F01978">
        <w:rPr>
          <w:rFonts w:asciiTheme="minorHAnsi" w:hAnsiTheme="minorHAnsi" w:cstheme="minorHAnsi"/>
          <w:b/>
          <w:color w:val="auto"/>
          <w:spacing w:val="3"/>
        </w:rPr>
        <w:t>ix</w:t>
      </w:r>
      <w:r w:rsidR="004219F8">
        <w:rPr>
          <w:rFonts w:asciiTheme="minorHAnsi" w:hAnsiTheme="minorHAnsi" w:cstheme="minorHAnsi"/>
          <w:b/>
          <w:color w:val="auto"/>
          <w:spacing w:val="3"/>
        </w:rPr>
        <w:t>.</w:t>
      </w:r>
    </w:p>
    <w:p w14:paraId="6E4ABC04" w14:textId="77777777" w:rsidR="0093444E" w:rsidRDefault="0093444E">
      <w:pPr>
        <w:jc w:val="left"/>
        <w:rPr>
          <w:rFonts w:asciiTheme="minorHAnsi" w:hAnsiTheme="minorHAnsi" w:cstheme="minorHAnsi"/>
          <w:color w:val="auto"/>
        </w:rPr>
      </w:pPr>
    </w:p>
    <w:p w14:paraId="4DC54B22" w14:textId="5F18CBEA" w:rsidR="009F20A8" w:rsidRPr="00F01978" w:rsidRDefault="00C91F55">
      <w:pPr>
        <w:jc w:val="left"/>
        <w:rPr>
          <w:rFonts w:asciiTheme="minorHAnsi" w:hAnsiTheme="minorHAnsi" w:cstheme="minorHAnsi"/>
          <w:b/>
          <w:color w:val="auto"/>
        </w:rPr>
      </w:pPr>
      <w:r w:rsidRPr="00F01978">
        <w:rPr>
          <w:rFonts w:asciiTheme="minorHAnsi" w:hAnsiTheme="minorHAnsi" w:cstheme="minorHAnsi"/>
          <w:b/>
          <w:color w:val="auto"/>
        </w:rPr>
        <w:t>Table 4</w:t>
      </w:r>
      <w:r w:rsidR="004219F8">
        <w:rPr>
          <w:rFonts w:asciiTheme="minorHAnsi" w:hAnsiTheme="minorHAnsi" w:cstheme="minorHAnsi"/>
          <w:b/>
          <w:color w:val="auto"/>
        </w:rPr>
        <w:t>:</w:t>
      </w:r>
      <w:r w:rsidRPr="00F01978">
        <w:rPr>
          <w:rFonts w:asciiTheme="minorHAnsi" w:hAnsiTheme="minorHAnsi" w:cstheme="minorHAnsi"/>
          <w:b/>
          <w:color w:val="auto"/>
        </w:rPr>
        <w:t xml:space="preserve"> </w:t>
      </w:r>
      <w:r w:rsidR="0093444E" w:rsidRPr="00F01978">
        <w:rPr>
          <w:rFonts w:asciiTheme="minorHAnsi" w:hAnsiTheme="minorHAnsi" w:cstheme="minorHAnsi"/>
          <w:b/>
          <w:color w:val="auto"/>
          <w:spacing w:val="3"/>
        </w:rPr>
        <w:t xml:space="preserve">Step </w:t>
      </w:r>
      <w:r w:rsidR="00223779" w:rsidRPr="00F01978">
        <w:rPr>
          <w:rFonts w:asciiTheme="minorHAnsi" w:hAnsiTheme="minorHAnsi" w:cstheme="minorHAnsi"/>
          <w:b/>
          <w:color w:val="auto"/>
          <w:spacing w:val="3"/>
        </w:rPr>
        <w:t>3.5</w:t>
      </w:r>
      <w:r w:rsidR="0093444E" w:rsidRPr="00F01978">
        <w:rPr>
          <w:rFonts w:asciiTheme="minorHAnsi" w:hAnsiTheme="minorHAnsi" w:cstheme="minorHAnsi"/>
          <w:b/>
          <w:color w:val="auto"/>
          <w:spacing w:val="3"/>
        </w:rPr>
        <w:t xml:space="preserve"> </w:t>
      </w:r>
      <w:r w:rsidR="004219F8">
        <w:rPr>
          <w:rFonts w:asciiTheme="minorHAnsi" w:hAnsiTheme="minorHAnsi" w:cstheme="minorHAnsi"/>
          <w:b/>
          <w:color w:val="auto"/>
          <w:spacing w:val="3"/>
        </w:rPr>
        <w:t>i</w:t>
      </w:r>
      <w:r w:rsidR="0093444E" w:rsidRPr="00F01978">
        <w:rPr>
          <w:rFonts w:asciiTheme="minorHAnsi" w:hAnsiTheme="minorHAnsi" w:cstheme="minorHAnsi"/>
          <w:b/>
          <w:color w:val="auto"/>
          <w:spacing w:val="3"/>
        </w:rPr>
        <w:t xml:space="preserve">nitial PCR </w:t>
      </w:r>
      <w:r w:rsidR="004219F8">
        <w:rPr>
          <w:rFonts w:asciiTheme="minorHAnsi" w:hAnsiTheme="minorHAnsi" w:cstheme="minorHAnsi"/>
          <w:b/>
          <w:color w:val="auto"/>
          <w:spacing w:val="3"/>
        </w:rPr>
        <w:t>a</w:t>
      </w:r>
      <w:r w:rsidR="0093444E" w:rsidRPr="00F01978">
        <w:rPr>
          <w:rFonts w:asciiTheme="minorHAnsi" w:hAnsiTheme="minorHAnsi" w:cstheme="minorHAnsi"/>
          <w:b/>
          <w:color w:val="auto"/>
          <w:spacing w:val="3"/>
        </w:rPr>
        <w:t xml:space="preserve">mplification </w:t>
      </w:r>
      <w:r w:rsidR="004219F8">
        <w:rPr>
          <w:rFonts w:asciiTheme="minorHAnsi" w:hAnsiTheme="minorHAnsi" w:cstheme="minorHAnsi"/>
          <w:b/>
          <w:color w:val="auto"/>
          <w:spacing w:val="3"/>
        </w:rPr>
        <w:t>c</w:t>
      </w:r>
      <w:r w:rsidR="0093444E" w:rsidRPr="00F01978">
        <w:rPr>
          <w:rFonts w:asciiTheme="minorHAnsi" w:hAnsiTheme="minorHAnsi" w:cstheme="minorHAnsi"/>
          <w:b/>
          <w:color w:val="auto"/>
          <w:spacing w:val="3"/>
        </w:rPr>
        <w:t xml:space="preserve">ycling </w:t>
      </w:r>
      <w:r w:rsidR="004219F8">
        <w:rPr>
          <w:rFonts w:asciiTheme="minorHAnsi" w:hAnsiTheme="minorHAnsi" w:cstheme="minorHAnsi"/>
          <w:b/>
          <w:color w:val="auto"/>
          <w:spacing w:val="3"/>
        </w:rPr>
        <w:t>p</w:t>
      </w:r>
      <w:r w:rsidR="0093444E" w:rsidRPr="00F01978">
        <w:rPr>
          <w:rFonts w:asciiTheme="minorHAnsi" w:hAnsiTheme="minorHAnsi" w:cstheme="minorHAnsi"/>
          <w:b/>
          <w:color w:val="auto"/>
          <w:spacing w:val="3"/>
        </w:rPr>
        <w:t>rogram.</w:t>
      </w:r>
    </w:p>
    <w:p w14:paraId="0AE857A2" w14:textId="77777777" w:rsidR="00C91F55" w:rsidRDefault="00C91F55">
      <w:pPr>
        <w:jc w:val="left"/>
        <w:rPr>
          <w:rFonts w:asciiTheme="minorHAnsi" w:hAnsiTheme="minorHAnsi" w:cstheme="minorHAnsi"/>
          <w:color w:val="auto"/>
        </w:rPr>
      </w:pPr>
    </w:p>
    <w:p w14:paraId="124F300F" w14:textId="15F03915" w:rsidR="009F20A8" w:rsidRPr="00F01978" w:rsidRDefault="00C91F55">
      <w:pPr>
        <w:jc w:val="left"/>
        <w:rPr>
          <w:rFonts w:asciiTheme="minorHAnsi" w:hAnsiTheme="minorHAnsi" w:cstheme="minorHAnsi"/>
          <w:b/>
          <w:color w:val="auto"/>
        </w:rPr>
      </w:pPr>
      <w:r w:rsidRPr="00F01978">
        <w:rPr>
          <w:rFonts w:asciiTheme="minorHAnsi" w:hAnsiTheme="minorHAnsi" w:cstheme="minorHAnsi"/>
          <w:b/>
          <w:color w:val="auto"/>
        </w:rPr>
        <w:t>Table 5</w:t>
      </w:r>
      <w:r w:rsidR="004219F8">
        <w:rPr>
          <w:rFonts w:asciiTheme="minorHAnsi" w:hAnsiTheme="minorHAnsi" w:cstheme="minorHAnsi"/>
          <w:b/>
          <w:color w:val="auto"/>
        </w:rPr>
        <w:t>:</w:t>
      </w:r>
      <w:r w:rsidR="0093444E" w:rsidRPr="00F01978">
        <w:rPr>
          <w:rFonts w:asciiTheme="minorHAnsi" w:hAnsiTheme="minorHAnsi" w:cstheme="minorHAnsi"/>
          <w:b/>
          <w:color w:val="auto"/>
        </w:rPr>
        <w:t xml:space="preserve"> </w:t>
      </w:r>
      <w:r w:rsidR="0093444E" w:rsidRPr="00F01978">
        <w:rPr>
          <w:rFonts w:asciiTheme="minorHAnsi" w:hAnsiTheme="minorHAnsi" w:cstheme="minorHAnsi"/>
          <w:b/>
          <w:color w:val="auto"/>
          <w:spacing w:val="3"/>
        </w:rPr>
        <w:t xml:space="preserve">Step </w:t>
      </w:r>
      <w:r w:rsidR="00223779" w:rsidRPr="00F01978">
        <w:rPr>
          <w:rFonts w:asciiTheme="minorHAnsi" w:hAnsiTheme="minorHAnsi" w:cstheme="minorHAnsi"/>
          <w:b/>
          <w:color w:val="auto"/>
          <w:spacing w:val="3"/>
        </w:rPr>
        <w:t>3.6</w:t>
      </w:r>
      <w:r w:rsidR="0093444E" w:rsidRPr="00F01978">
        <w:rPr>
          <w:rFonts w:asciiTheme="minorHAnsi" w:hAnsiTheme="minorHAnsi" w:cstheme="minorHAnsi"/>
          <w:b/>
          <w:color w:val="auto"/>
          <w:spacing w:val="3"/>
        </w:rPr>
        <w:t xml:space="preserve"> qPCR </w:t>
      </w:r>
      <w:r w:rsidR="004219F8">
        <w:rPr>
          <w:rFonts w:asciiTheme="minorHAnsi" w:hAnsiTheme="minorHAnsi" w:cstheme="minorHAnsi"/>
          <w:b/>
          <w:color w:val="auto"/>
          <w:spacing w:val="3"/>
        </w:rPr>
        <w:t>r</w:t>
      </w:r>
      <w:r w:rsidR="0093444E" w:rsidRPr="00F01978">
        <w:rPr>
          <w:rFonts w:asciiTheme="minorHAnsi" w:hAnsiTheme="minorHAnsi" w:cstheme="minorHAnsi"/>
          <w:b/>
          <w:color w:val="auto"/>
          <w:spacing w:val="3"/>
        </w:rPr>
        <w:t xml:space="preserve">eaction </w:t>
      </w:r>
      <w:r w:rsidR="004219F8">
        <w:rPr>
          <w:rFonts w:asciiTheme="minorHAnsi" w:hAnsiTheme="minorHAnsi" w:cstheme="minorHAnsi"/>
          <w:b/>
          <w:color w:val="auto"/>
          <w:spacing w:val="3"/>
        </w:rPr>
        <w:t>m</w:t>
      </w:r>
      <w:r w:rsidR="0093444E" w:rsidRPr="00F01978">
        <w:rPr>
          <w:rFonts w:asciiTheme="minorHAnsi" w:hAnsiTheme="minorHAnsi" w:cstheme="minorHAnsi"/>
          <w:b/>
          <w:color w:val="auto"/>
          <w:spacing w:val="3"/>
        </w:rPr>
        <w:t>ix.</w:t>
      </w:r>
    </w:p>
    <w:p w14:paraId="0ED54B25" w14:textId="2167EF67" w:rsidR="00C91F55" w:rsidRPr="00F01978" w:rsidRDefault="00C91F55">
      <w:pPr>
        <w:jc w:val="left"/>
        <w:rPr>
          <w:rFonts w:asciiTheme="minorHAnsi" w:hAnsiTheme="minorHAnsi" w:cstheme="minorHAnsi"/>
          <w:b/>
          <w:color w:val="auto"/>
        </w:rPr>
      </w:pPr>
      <w:r>
        <w:rPr>
          <w:rFonts w:asciiTheme="minorHAnsi" w:hAnsiTheme="minorHAnsi" w:cstheme="minorHAnsi"/>
          <w:color w:val="auto"/>
        </w:rPr>
        <w:t xml:space="preserve"> </w:t>
      </w:r>
    </w:p>
    <w:p w14:paraId="47817A94" w14:textId="186B251B" w:rsidR="00C91F55" w:rsidRPr="00F01978" w:rsidRDefault="00C91F55">
      <w:pPr>
        <w:jc w:val="left"/>
        <w:rPr>
          <w:rFonts w:asciiTheme="minorHAnsi" w:hAnsiTheme="minorHAnsi" w:cstheme="minorHAnsi"/>
          <w:b/>
          <w:color w:val="auto"/>
          <w:spacing w:val="3"/>
        </w:rPr>
      </w:pPr>
      <w:r w:rsidRPr="00F01978">
        <w:rPr>
          <w:rFonts w:asciiTheme="minorHAnsi" w:hAnsiTheme="minorHAnsi" w:cstheme="minorHAnsi"/>
          <w:b/>
          <w:color w:val="auto"/>
        </w:rPr>
        <w:t>Table 6</w:t>
      </w:r>
      <w:r w:rsidR="004219F8">
        <w:rPr>
          <w:rFonts w:asciiTheme="minorHAnsi" w:hAnsiTheme="minorHAnsi" w:cstheme="minorHAnsi"/>
          <w:b/>
          <w:color w:val="auto"/>
        </w:rPr>
        <w:t>:</w:t>
      </w:r>
      <w:r w:rsidRPr="00F01978">
        <w:rPr>
          <w:rFonts w:asciiTheme="minorHAnsi" w:hAnsiTheme="minorHAnsi" w:cstheme="minorHAnsi"/>
          <w:b/>
          <w:color w:val="auto"/>
        </w:rPr>
        <w:t xml:space="preserve"> </w:t>
      </w:r>
      <w:r w:rsidR="0093444E" w:rsidRPr="00F01978">
        <w:rPr>
          <w:rFonts w:asciiTheme="minorHAnsi" w:hAnsiTheme="minorHAnsi" w:cstheme="minorHAnsi"/>
          <w:b/>
          <w:color w:val="auto"/>
          <w:spacing w:val="3"/>
        </w:rPr>
        <w:t xml:space="preserve">Step </w:t>
      </w:r>
      <w:r w:rsidR="00223779" w:rsidRPr="00F01978">
        <w:rPr>
          <w:rFonts w:asciiTheme="minorHAnsi" w:hAnsiTheme="minorHAnsi" w:cstheme="minorHAnsi"/>
          <w:b/>
          <w:color w:val="auto"/>
          <w:spacing w:val="3"/>
        </w:rPr>
        <w:t>3.6</w:t>
      </w:r>
      <w:r w:rsidR="0093444E" w:rsidRPr="00F01978">
        <w:rPr>
          <w:rFonts w:asciiTheme="minorHAnsi" w:hAnsiTheme="minorHAnsi" w:cstheme="minorHAnsi"/>
          <w:b/>
          <w:color w:val="auto"/>
          <w:spacing w:val="3"/>
        </w:rPr>
        <w:t xml:space="preserve"> qPCR </w:t>
      </w:r>
      <w:r w:rsidR="004219F8">
        <w:rPr>
          <w:rFonts w:asciiTheme="minorHAnsi" w:hAnsiTheme="minorHAnsi" w:cstheme="minorHAnsi"/>
          <w:b/>
          <w:color w:val="auto"/>
          <w:spacing w:val="3"/>
        </w:rPr>
        <w:t>c</w:t>
      </w:r>
      <w:r w:rsidR="0093444E" w:rsidRPr="00F01978">
        <w:rPr>
          <w:rFonts w:asciiTheme="minorHAnsi" w:hAnsiTheme="minorHAnsi" w:cstheme="minorHAnsi"/>
          <w:b/>
          <w:color w:val="auto"/>
          <w:spacing w:val="3"/>
        </w:rPr>
        <w:t xml:space="preserve">ycling </w:t>
      </w:r>
      <w:r w:rsidR="004219F8">
        <w:rPr>
          <w:rFonts w:asciiTheme="minorHAnsi" w:hAnsiTheme="minorHAnsi" w:cstheme="minorHAnsi"/>
          <w:b/>
          <w:color w:val="auto"/>
          <w:spacing w:val="3"/>
        </w:rPr>
        <w:t>p</w:t>
      </w:r>
      <w:r w:rsidR="0093444E" w:rsidRPr="00F01978">
        <w:rPr>
          <w:rFonts w:asciiTheme="minorHAnsi" w:hAnsiTheme="minorHAnsi" w:cstheme="minorHAnsi"/>
          <w:b/>
          <w:color w:val="auto"/>
          <w:spacing w:val="3"/>
        </w:rPr>
        <w:t>rogram.</w:t>
      </w:r>
    </w:p>
    <w:p w14:paraId="4A3399D1" w14:textId="77777777" w:rsidR="0093444E" w:rsidRDefault="0093444E">
      <w:pPr>
        <w:jc w:val="left"/>
        <w:rPr>
          <w:rFonts w:asciiTheme="minorHAnsi" w:hAnsiTheme="minorHAnsi" w:cstheme="minorHAnsi"/>
          <w:color w:val="auto"/>
        </w:rPr>
      </w:pPr>
    </w:p>
    <w:p w14:paraId="67C793BD" w14:textId="617B2CD6" w:rsidR="009F20A8" w:rsidRPr="00F01978" w:rsidRDefault="00C91F55">
      <w:pPr>
        <w:jc w:val="left"/>
        <w:rPr>
          <w:rFonts w:asciiTheme="minorHAnsi" w:hAnsiTheme="minorHAnsi" w:cstheme="minorHAnsi"/>
          <w:b/>
          <w:color w:val="auto"/>
        </w:rPr>
      </w:pPr>
      <w:r w:rsidRPr="00F01978">
        <w:rPr>
          <w:rFonts w:asciiTheme="minorHAnsi" w:hAnsiTheme="minorHAnsi" w:cstheme="minorHAnsi"/>
          <w:b/>
          <w:color w:val="auto"/>
        </w:rPr>
        <w:t>Table 7</w:t>
      </w:r>
      <w:r w:rsidR="004219F8">
        <w:rPr>
          <w:rFonts w:asciiTheme="minorHAnsi" w:hAnsiTheme="minorHAnsi" w:cstheme="minorHAnsi"/>
          <w:b/>
          <w:color w:val="auto"/>
        </w:rPr>
        <w:t>:</w:t>
      </w:r>
      <w:r w:rsidRPr="00F01978">
        <w:rPr>
          <w:rFonts w:asciiTheme="minorHAnsi" w:hAnsiTheme="minorHAnsi" w:cstheme="minorHAnsi"/>
          <w:b/>
          <w:color w:val="auto"/>
        </w:rPr>
        <w:t xml:space="preserve"> </w:t>
      </w:r>
      <w:r w:rsidR="0093444E" w:rsidRPr="00F01978">
        <w:rPr>
          <w:rFonts w:asciiTheme="minorHAnsi" w:hAnsiTheme="minorHAnsi" w:cstheme="minorHAnsi"/>
          <w:b/>
          <w:color w:val="auto"/>
          <w:spacing w:val="3"/>
        </w:rPr>
        <w:t xml:space="preserve">Step </w:t>
      </w:r>
      <w:r w:rsidR="00223779" w:rsidRPr="00F01978">
        <w:rPr>
          <w:rFonts w:asciiTheme="minorHAnsi" w:hAnsiTheme="minorHAnsi" w:cstheme="minorHAnsi"/>
          <w:b/>
          <w:color w:val="auto"/>
          <w:spacing w:val="3"/>
        </w:rPr>
        <w:t>3.7</w:t>
      </w:r>
      <w:r w:rsidR="0093444E" w:rsidRPr="00F01978">
        <w:rPr>
          <w:rFonts w:asciiTheme="minorHAnsi" w:hAnsiTheme="minorHAnsi" w:cstheme="minorHAnsi"/>
          <w:b/>
          <w:color w:val="auto"/>
          <w:spacing w:val="3"/>
        </w:rPr>
        <w:t xml:space="preserve"> PCR cycling program for final PCR amplification.</w:t>
      </w:r>
    </w:p>
    <w:p w14:paraId="75182EC3" w14:textId="77777777" w:rsidR="00B32616" w:rsidRPr="00426637" w:rsidRDefault="00B32616">
      <w:pPr>
        <w:jc w:val="left"/>
        <w:rPr>
          <w:rFonts w:asciiTheme="minorHAnsi" w:hAnsiTheme="minorHAnsi" w:cstheme="minorHAnsi"/>
          <w:color w:val="808080" w:themeColor="background1" w:themeShade="80"/>
        </w:rPr>
      </w:pPr>
    </w:p>
    <w:p w14:paraId="407F41DD" w14:textId="4D73F824" w:rsidR="008F6245" w:rsidRDefault="006305D7" w:rsidP="00AC44AF">
      <w:pPr>
        <w:jc w:val="left"/>
      </w:pPr>
      <w:r w:rsidRPr="00426637">
        <w:rPr>
          <w:rFonts w:asciiTheme="minorHAnsi" w:hAnsiTheme="minorHAnsi" w:cstheme="minorHAnsi"/>
          <w:b/>
        </w:rPr>
        <w:t>DISCUSSION</w:t>
      </w:r>
      <w:r w:rsidRPr="00426637">
        <w:rPr>
          <w:rFonts w:asciiTheme="minorHAnsi" w:hAnsiTheme="minorHAnsi" w:cstheme="minorHAnsi"/>
          <w:b/>
          <w:bCs/>
        </w:rPr>
        <w:t xml:space="preserve">: </w:t>
      </w:r>
    </w:p>
    <w:p w14:paraId="051C7231" w14:textId="37D8FDDB" w:rsidR="00424BD4" w:rsidRDefault="008F6245">
      <w:pPr>
        <w:jc w:val="left"/>
        <w:rPr>
          <w:rFonts w:asciiTheme="minorHAnsi" w:hAnsiTheme="minorHAnsi" w:cstheme="minorHAnsi"/>
          <w:bCs/>
        </w:rPr>
      </w:pPr>
      <w:r w:rsidRPr="00405CA3">
        <w:rPr>
          <w:rFonts w:asciiTheme="minorHAnsi" w:hAnsiTheme="minorHAnsi" w:cstheme="minorHAnsi"/>
          <w:color w:val="auto"/>
        </w:rPr>
        <w:t xml:space="preserve">The modified ATAC-seq protocol </w:t>
      </w:r>
      <w:r w:rsidR="00EC2DBB" w:rsidRPr="00405CA3">
        <w:rPr>
          <w:rFonts w:asciiTheme="minorHAnsi" w:hAnsiTheme="minorHAnsi" w:cstheme="minorHAnsi"/>
          <w:color w:val="auto"/>
        </w:rPr>
        <w:t>presented in this article</w:t>
      </w:r>
      <w:r w:rsidRPr="00405CA3">
        <w:rPr>
          <w:rFonts w:asciiTheme="minorHAnsi" w:hAnsiTheme="minorHAnsi" w:cstheme="minorHAnsi"/>
          <w:color w:val="auto"/>
        </w:rPr>
        <w:t xml:space="preserve"> provide</w:t>
      </w:r>
      <w:r w:rsidR="00EC2DBB" w:rsidRPr="00405CA3">
        <w:rPr>
          <w:rFonts w:asciiTheme="minorHAnsi" w:hAnsiTheme="minorHAnsi" w:cstheme="minorHAnsi"/>
          <w:color w:val="auto"/>
        </w:rPr>
        <w:t xml:space="preserve">s </w:t>
      </w:r>
      <w:r w:rsidRPr="00405CA3">
        <w:rPr>
          <w:rFonts w:asciiTheme="minorHAnsi" w:hAnsiTheme="minorHAnsi" w:cstheme="minorHAnsi"/>
          <w:color w:val="auto"/>
        </w:rPr>
        <w:t xml:space="preserve">reproducible results with minimal mitochondrial </w:t>
      </w:r>
      <w:r w:rsidR="00402E2F">
        <w:rPr>
          <w:rFonts w:asciiTheme="minorHAnsi" w:hAnsiTheme="minorHAnsi" w:cstheme="minorHAnsi"/>
          <w:color w:val="auto"/>
        </w:rPr>
        <w:t xml:space="preserve">DNA </w:t>
      </w:r>
      <w:r w:rsidRPr="00405CA3">
        <w:rPr>
          <w:rFonts w:asciiTheme="minorHAnsi" w:hAnsiTheme="minorHAnsi" w:cstheme="minorHAnsi"/>
          <w:color w:val="auto"/>
        </w:rPr>
        <w:t xml:space="preserve">contamination. </w:t>
      </w:r>
      <w:r w:rsidR="00F615A1" w:rsidRPr="00405CA3">
        <w:rPr>
          <w:rFonts w:asciiTheme="minorHAnsi" w:hAnsiTheme="minorHAnsi" w:cstheme="minorHAnsi"/>
          <w:color w:val="auto"/>
        </w:rPr>
        <w:t>The</w:t>
      </w:r>
      <w:r w:rsidR="00BD09F4" w:rsidRPr="00405CA3">
        <w:rPr>
          <w:rFonts w:asciiTheme="minorHAnsi" w:hAnsiTheme="minorHAnsi" w:cstheme="minorHAnsi"/>
          <w:color w:val="auto"/>
        </w:rPr>
        <w:t xml:space="preserve"> protocol has been </w:t>
      </w:r>
      <w:r w:rsidR="00402E2F">
        <w:rPr>
          <w:rFonts w:asciiTheme="minorHAnsi" w:hAnsiTheme="minorHAnsi" w:cstheme="minorHAnsi"/>
          <w:color w:val="auto"/>
        </w:rPr>
        <w:t xml:space="preserve">used to </w:t>
      </w:r>
      <w:r w:rsidR="00AF5C4B">
        <w:rPr>
          <w:rFonts w:asciiTheme="minorHAnsi" w:hAnsiTheme="minorHAnsi" w:cstheme="minorHAnsi"/>
          <w:color w:val="auto"/>
        </w:rPr>
        <w:t xml:space="preserve">successfully </w:t>
      </w:r>
      <w:r w:rsidR="00402E2F">
        <w:rPr>
          <w:rFonts w:asciiTheme="minorHAnsi" w:hAnsiTheme="minorHAnsi" w:cstheme="minorHAnsi"/>
          <w:color w:val="auto"/>
        </w:rPr>
        <w:t>characterize</w:t>
      </w:r>
      <w:r w:rsidR="00AA28B5">
        <w:rPr>
          <w:rFonts w:asciiTheme="minorHAnsi" w:hAnsiTheme="minorHAnsi" w:cstheme="minorHAnsi"/>
          <w:color w:val="auto"/>
        </w:rPr>
        <w:t xml:space="preserve"> </w:t>
      </w:r>
      <w:r w:rsidR="00D11FAF" w:rsidRPr="00405CA3">
        <w:rPr>
          <w:rFonts w:asciiTheme="minorHAnsi" w:hAnsiTheme="minorHAnsi" w:cstheme="minorHAnsi"/>
          <w:color w:val="auto"/>
        </w:rPr>
        <w:t xml:space="preserve">chromatin architecture </w:t>
      </w:r>
      <w:r w:rsidR="00AA28B5">
        <w:rPr>
          <w:rFonts w:asciiTheme="minorHAnsi" w:hAnsiTheme="minorHAnsi" w:cstheme="minorHAnsi"/>
          <w:color w:val="auto"/>
        </w:rPr>
        <w:t xml:space="preserve">of </w:t>
      </w:r>
      <w:r w:rsidR="007B0AF4" w:rsidRPr="00405CA3">
        <w:rPr>
          <w:rFonts w:asciiTheme="minorHAnsi" w:hAnsiTheme="minorHAnsi" w:cstheme="minorHAnsi"/>
          <w:color w:val="auto"/>
        </w:rPr>
        <w:t>human primary PBMC</w:t>
      </w:r>
      <w:r w:rsidR="00AA28B5">
        <w:rPr>
          <w:rFonts w:asciiTheme="minorHAnsi" w:hAnsiTheme="minorHAnsi" w:cstheme="minorHAnsi"/>
          <w:color w:val="auto"/>
        </w:rPr>
        <w:t>s</w:t>
      </w:r>
      <w:r w:rsidR="001500BA">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1500BA">
        <w:rPr>
          <w:rFonts w:asciiTheme="minorHAnsi" w:hAnsiTheme="minorHAnsi" w:cstheme="minorHAnsi"/>
          <w:color w:val="auto"/>
        </w:rPr>
        <w:fldChar w:fldCharType="separate"/>
      </w:r>
      <w:r w:rsidR="00F12587" w:rsidRPr="00F12587">
        <w:rPr>
          <w:rFonts w:asciiTheme="minorHAnsi" w:hAnsiTheme="minorHAnsi" w:cstheme="minorHAnsi"/>
          <w:noProof/>
          <w:color w:val="auto"/>
          <w:vertAlign w:val="superscript"/>
        </w:rPr>
        <w:t>10</w:t>
      </w:r>
      <w:r w:rsidR="001500BA">
        <w:rPr>
          <w:rFonts w:asciiTheme="minorHAnsi" w:hAnsiTheme="minorHAnsi" w:cstheme="minorHAnsi"/>
          <w:color w:val="auto"/>
        </w:rPr>
        <w:fldChar w:fldCharType="end"/>
      </w:r>
      <w:r w:rsidR="00F615A1" w:rsidRPr="00405CA3">
        <w:rPr>
          <w:rFonts w:asciiTheme="minorHAnsi" w:hAnsiTheme="minorHAnsi" w:cstheme="minorHAnsi"/>
          <w:color w:val="auto"/>
        </w:rPr>
        <w:t xml:space="preserve">, </w:t>
      </w:r>
      <w:r w:rsidR="007B0AF4" w:rsidRPr="00405CA3">
        <w:rPr>
          <w:rFonts w:asciiTheme="minorHAnsi" w:hAnsiTheme="minorHAnsi" w:cstheme="minorHAnsi"/>
          <w:color w:val="auto"/>
        </w:rPr>
        <w:t>human monocyte</w:t>
      </w:r>
      <w:r w:rsidR="00AA28B5">
        <w:rPr>
          <w:rFonts w:asciiTheme="minorHAnsi" w:hAnsiTheme="minorHAnsi" w:cstheme="minorHAnsi"/>
          <w:color w:val="auto"/>
        </w:rPr>
        <w:t>s</w:t>
      </w:r>
      <w:r w:rsidR="00F615A1" w:rsidRPr="00405CA3">
        <w:rPr>
          <w:rFonts w:asciiTheme="minorHAnsi" w:hAnsiTheme="minorHAnsi" w:cstheme="minorHAnsi"/>
          <w:color w:val="auto"/>
        </w:rPr>
        <w:t xml:space="preserve">, </w:t>
      </w:r>
      <w:r w:rsidR="007B0AF4" w:rsidRPr="00405CA3">
        <w:rPr>
          <w:rFonts w:asciiTheme="minorHAnsi" w:hAnsiTheme="minorHAnsi" w:cstheme="minorHAnsi"/>
          <w:color w:val="auto"/>
        </w:rPr>
        <w:t>mouse dendritic cell</w:t>
      </w:r>
      <w:r w:rsidR="00AA28B5">
        <w:rPr>
          <w:rFonts w:asciiTheme="minorHAnsi" w:hAnsiTheme="minorHAnsi" w:cstheme="minorHAnsi"/>
          <w:color w:val="auto"/>
        </w:rPr>
        <w:t>s</w:t>
      </w:r>
      <w:r w:rsidR="001500BA">
        <w:rPr>
          <w:rFonts w:asciiTheme="minorHAnsi" w:hAnsiTheme="minorHAnsi" w:cstheme="minorHAnsi"/>
          <w:color w:val="auto"/>
        </w:rPr>
        <w:t xml:space="preserve"> (unpublished)</w:t>
      </w:r>
      <w:r w:rsidR="007B0AF4" w:rsidRPr="00405CA3">
        <w:rPr>
          <w:rFonts w:asciiTheme="minorHAnsi" w:hAnsiTheme="minorHAnsi" w:cstheme="minorHAnsi"/>
          <w:color w:val="auto"/>
        </w:rPr>
        <w:t>,</w:t>
      </w:r>
      <w:r w:rsidR="00F615A1" w:rsidRPr="00405CA3">
        <w:rPr>
          <w:rFonts w:asciiTheme="minorHAnsi" w:hAnsiTheme="minorHAnsi" w:cstheme="minorHAnsi"/>
          <w:color w:val="auto"/>
        </w:rPr>
        <w:t xml:space="preserve"> </w:t>
      </w:r>
      <w:r w:rsidR="001500BA">
        <w:rPr>
          <w:rFonts w:asciiTheme="minorHAnsi" w:hAnsiTheme="minorHAnsi" w:cstheme="minorHAnsi"/>
          <w:color w:val="auto"/>
        </w:rPr>
        <w:t>and</w:t>
      </w:r>
      <w:r w:rsidR="00AA28B5">
        <w:rPr>
          <w:rFonts w:asciiTheme="minorHAnsi" w:hAnsiTheme="minorHAnsi" w:cstheme="minorHAnsi"/>
          <w:color w:val="auto"/>
        </w:rPr>
        <w:t xml:space="preserve"> cultured melanoma cell lines</w:t>
      </w:r>
      <w:r w:rsidR="001500BA">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{"citationItems":[{"id":"ITEM-1","itemData":{"DOI":"10.1126/science.aaf7613","ISSN":"1095-9203","PMID":"27708104","abstract":"The noncoding genome affects gene regulation and disease, yet we lack tools for rapid identification and manipulation of noncoding elements. We developed a CRISPR screen using ~18,000 single guide RNAs targeting &gt;700 kilobases surrounding the genes NF1, NF2, and CUL3, which are involved in BRAF inhibitor resistance in melanoma. We find that noncoding locations that modulate drug resistance also harbor predictive hallmarks of noncoding function. With a subset of regions at the CUL3 locus, we demonstrate that engineered mutations alter transcription factor occupancy and long-range and local epigenetic environments, implicating these sites in gene regulation and chemotherapeutic resistance. Through our expansion of the potential of pooled CRISPR screens, we provide tools for genomic discovery and for elucidating biologically relevant mechanisms of gene regulation.","author":[{"dropping-particle":"","family":"Sanjana","given":"Neville E","non-dropping-particle":"","parse-names":false,"suffix":""},{"dropping-particle":"","family":"Wright","given":"Jason","non-dropping-particle":"","parse-names":false,"suffix":""},{"dropping-particle":"","family":"Zheng","given":"Kaijie","non-dropping-particle":"","parse-names":false,"suffix":""},{"dropping-particle":"","family":"Shalem","given":"Ophir","non-dropping-particle":"","parse-names":false,"suffix":""},{"dropping-particle":"","family":"Fontanillas","given":"Pierre","non-dropping-particle":"","parse-names":false,"suffix":""},{"dropping-particle":"","family":"Joung","given":"Julia","non-dropping-particle":"","parse-names":false,"suffix":""},{"dropping-particle":"","family":"Cheng","given":"Christine","non-dropping-particle":"","parse-names":false,"suffix":""},{"dropping-particle":"","family":"Regev","given":"Aviv","non-dropping-particle":"","parse-names":false,"suffix":""},{"dropping-particle":"","family":"Zhang","given":"Feng","non-dropping-particle":"","parse-names":false,"suffix":""}],"container-title":"Science (New York, N.Y.)","id":"ITEM-1","issue":"6307","issued":{"date-parts":[["2016"]]},"page":"1545-1549","publisher":"NIH Public Access","title":"High-resolution interrogation of functional elements in the noncoding genome.","type":"article-journal","volume":"353"},"uris":["http://www.mendeley.com/documents/?uuid=f71207e5-a920-314b-8070-ad073b5c50f0"]}],"mendeley":{"formattedCitation":"&lt;sup&gt;11&lt;/sup&gt;","plainTextFormattedCitation":"11","previouslyFormattedCitation":"&lt;sup&gt;11&lt;/sup&gt;"},"properties":{"noteIndex":0},"schema":"https://github.com/citation-style-language/schema/raw/master/csl-citation.json"}</w:instrText>
      </w:r>
      <w:r w:rsidR="001500BA">
        <w:rPr>
          <w:rFonts w:asciiTheme="minorHAnsi" w:hAnsiTheme="minorHAnsi" w:cstheme="minorHAnsi"/>
          <w:color w:val="auto"/>
        </w:rPr>
        <w:fldChar w:fldCharType="separate"/>
      </w:r>
      <w:r w:rsidR="00F12587" w:rsidRPr="00F12587">
        <w:rPr>
          <w:rFonts w:asciiTheme="minorHAnsi" w:hAnsiTheme="minorHAnsi" w:cstheme="minorHAnsi"/>
          <w:noProof/>
          <w:color w:val="auto"/>
          <w:vertAlign w:val="superscript"/>
        </w:rPr>
        <w:t>11</w:t>
      </w:r>
      <w:r w:rsidR="001500BA">
        <w:rPr>
          <w:rFonts w:asciiTheme="minorHAnsi" w:hAnsiTheme="minorHAnsi" w:cstheme="minorHAnsi"/>
          <w:color w:val="auto"/>
        </w:rPr>
        <w:fldChar w:fldCharType="end"/>
      </w:r>
      <w:r w:rsidR="00F615A1" w:rsidRPr="00405CA3">
        <w:rPr>
          <w:rFonts w:asciiTheme="minorHAnsi" w:hAnsiTheme="minorHAnsi" w:cstheme="minorHAnsi"/>
          <w:color w:val="auto"/>
        </w:rPr>
        <w:t>.</w:t>
      </w:r>
      <w:r w:rsidR="00BD09F4" w:rsidRPr="00405CA3">
        <w:rPr>
          <w:rFonts w:asciiTheme="minorHAnsi" w:hAnsiTheme="minorHAnsi" w:cstheme="minorHAnsi"/>
          <w:color w:val="auto"/>
        </w:rPr>
        <w:t xml:space="preserve"> </w:t>
      </w:r>
      <w:r w:rsidR="00197133">
        <w:rPr>
          <w:rFonts w:asciiTheme="minorHAnsi" w:hAnsiTheme="minorHAnsi" w:cstheme="minorHAnsi"/>
          <w:color w:val="auto"/>
        </w:rPr>
        <w:t xml:space="preserve">We anticipate this improved lysis condition has the potential to work for other cell types as well. </w:t>
      </w:r>
      <w:r w:rsidR="00424BD4">
        <w:t xml:space="preserve">It is also anticipated that this nuclei isolation protocol will be compatible with single nuclei ATAC-seq protocols, minimizing mitochondrial DNA contamination to improve sequencing results. </w:t>
      </w:r>
    </w:p>
    <w:p w14:paraId="16D80E73" w14:textId="35920FA1" w:rsidR="00197133" w:rsidRDefault="00197133">
      <w:pPr>
        <w:jc w:val="left"/>
        <w:rPr>
          <w:rFonts w:asciiTheme="minorHAnsi" w:hAnsiTheme="minorHAnsi" w:cstheme="minorHAnsi"/>
          <w:color w:val="auto"/>
        </w:rPr>
      </w:pPr>
    </w:p>
    <w:p w14:paraId="27B25E2D" w14:textId="18310A1E" w:rsidR="0003392B" w:rsidRDefault="007D04C6">
      <w:pPr>
        <w:jc w:val="left"/>
        <w:rPr>
          <w:rFonts w:asciiTheme="minorHAnsi" w:hAnsiTheme="minorHAnsi" w:cstheme="minorHAnsi"/>
          <w:color w:val="auto"/>
        </w:rPr>
      </w:pPr>
      <w:r>
        <w:rPr>
          <w:rFonts w:asciiTheme="minorHAnsi" w:hAnsiTheme="minorHAnsi" w:cstheme="minorHAnsi"/>
          <w:color w:val="auto"/>
        </w:rPr>
        <w:t xml:space="preserve">An additional benefit of this modified protocol is the ability </w:t>
      </w:r>
      <w:r w:rsidR="00061A17">
        <w:rPr>
          <w:rFonts w:asciiTheme="minorHAnsi" w:hAnsiTheme="minorHAnsi" w:cstheme="minorHAnsi"/>
          <w:color w:val="auto"/>
        </w:rPr>
        <w:t xml:space="preserve">to freeze batches of </w:t>
      </w:r>
      <w:r>
        <w:rPr>
          <w:rFonts w:asciiTheme="minorHAnsi" w:hAnsiTheme="minorHAnsi" w:cstheme="minorHAnsi"/>
          <w:color w:val="auto"/>
        </w:rPr>
        <w:t xml:space="preserve">isolated CD4+ </w:t>
      </w:r>
      <w:r w:rsidR="00CE5691">
        <w:rPr>
          <w:rFonts w:asciiTheme="minorHAnsi" w:hAnsiTheme="minorHAnsi" w:cstheme="minorHAnsi"/>
          <w:color w:val="auto"/>
        </w:rPr>
        <w:t>T</w:t>
      </w:r>
      <w:r>
        <w:rPr>
          <w:rFonts w:asciiTheme="minorHAnsi" w:hAnsiTheme="minorHAnsi" w:cstheme="minorHAnsi"/>
          <w:color w:val="auto"/>
        </w:rPr>
        <w:t xml:space="preserve"> cells from </w:t>
      </w:r>
      <w:r w:rsidR="00061A17">
        <w:rPr>
          <w:rFonts w:asciiTheme="minorHAnsi" w:hAnsiTheme="minorHAnsi" w:cstheme="minorHAnsi"/>
          <w:color w:val="auto"/>
        </w:rPr>
        <w:t xml:space="preserve">PBMCs at different times depending on the availability of </w:t>
      </w:r>
      <w:r w:rsidR="00197133">
        <w:rPr>
          <w:rFonts w:asciiTheme="minorHAnsi" w:hAnsiTheme="minorHAnsi" w:cstheme="minorHAnsi"/>
          <w:color w:val="auto"/>
        </w:rPr>
        <w:t xml:space="preserve">patient </w:t>
      </w:r>
      <w:r w:rsidR="00061A17">
        <w:rPr>
          <w:rFonts w:asciiTheme="minorHAnsi" w:hAnsiTheme="minorHAnsi" w:cstheme="minorHAnsi"/>
          <w:color w:val="auto"/>
        </w:rPr>
        <w:t>samples</w:t>
      </w:r>
      <w:r w:rsidR="00734356">
        <w:rPr>
          <w:rFonts w:asciiTheme="minorHAnsi" w:hAnsiTheme="minorHAnsi" w:cstheme="minorHAnsi"/>
          <w:color w:val="auto"/>
        </w:rPr>
        <w:t xml:space="preserve">. </w:t>
      </w:r>
      <w:r w:rsidR="007C04B2">
        <w:rPr>
          <w:rFonts w:asciiTheme="minorHAnsi" w:hAnsiTheme="minorHAnsi" w:cstheme="minorHAnsi"/>
          <w:color w:val="auto"/>
        </w:rPr>
        <w:t xml:space="preserve">As </w:t>
      </w:r>
      <w:r w:rsidR="00E46A4A">
        <w:rPr>
          <w:rFonts w:asciiTheme="minorHAnsi" w:hAnsiTheme="minorHAnsi" w:cstheme="minorHAnsi"/>
          <w:color w:val="auto"/>
        </w:rPr>
        <w:t xml:space="preserve">ATAC-seq </w:t>
      </w:r>
      <w:r w:rsidR="007C04B2">
        <w:rPr>
          <w:rFonts w:asciiTheme="minorHAnsi" w:hAnsiTheme="minorHAnsi" w:cstheme="minorHAnsi"/>
          <w:color w:val="auto"/>
        </w:rPr>
        <w:t>can then be performed concurrently on all samples</w:t>
      </w:r>
      <w:r w:rsidR="00E46A4A">
        <w:rPr>
          <w:rFonts w:asciiTheme="minorHAnsi" w:hAnsiTheme="minorHAnsi" w:cstheme="minorHAnsi"/>
          <w:color w:val="auto"/>
        </w:rPr>
        <w:t>, p</w:t>
      </w:r>
      <w:r w:rsidR="00061A17">
        <w:rPr>
          <w:rFonts w:asciiTheme="minorHAnsi" w:hAnsiTheme="minorHAnsi" w:cstheme="minorHAnsi"/>
          <w:color w:val="auto"/>
        </w:rPr>
        <w:t>otential batch effect bias in the transposase reaction and sequencing</w:t>
      </w:r>
      <w:r w:rsidR="00E46A4A">
        <w:rPr>
          <w:rFonts w:asciiTheme="minorHAnsi" w:hAnsiTheme="minorHAnsi" w:cstheme="minorHAnsi"/>
          <w:color w:val="auto"/>
        </w:rPr>
        <w:t xml:space="preserve"> is minimized</w:t>
      </w:r>
      <w:r w:rsidR="007855C8">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{"citationItems":[{"id":"ITEM-1","itemData":{"DOI":"10.1038/s41588-018-0156-2","ISSN":"1061-4036","abstract":"Over 90% of genetic variants associated with complex human traits map to non-coding regions, but little is understood about how they modulate gene regulation in health and disease. One possible mechanism is that genetic variants affect the activity of one or more cis-regulatory elements leading to gene expression variation in specific cell types. To identify such cases, we analyzed ATAC-seq and RNA-seq profiles from stimulated primary CD4+ T cells in up to 105 healthy donors. We found that regions of accessible chromatin (ATAC-peaks) are co-accessible at kilobase and megabase resolution, consistent with the three-dimensional chromatin organization measured by in situ Hi-C in T cells. Fifteen percent of genetic variants located within ATAC-peaks affected the accessibility of the corresponding peak (local-ATAC-QTLs). Local-ATAC-QTLs have the largest effects on co-accessible peaks, are associated with gene expression and are enriched for autoimmune disease variants. Our results provide insights into how natural genetic variants modulate cis-regulatory elements, in isolation or in concert, to influence gene expression.","author":[{"dropping-particle":"","family":"Gate","given":"Rachel E.","non-dropping-particle":"","parse-names":false,"suffix":""},{"dropping-particle":"","family":"Cheng","given":"Christine S.","non-dropping-particle":"","parse-names":false,"suffix":""},{"dropping-particle":"","family":"Aiden","given":"Aviva P.","non-dropping-particle":"","parse-names":false,"suffix":""},{"dropping-particle":"","family":"Siba","given":"Atsede","non-dropping-particle":"","parse-names":false,"suffix":""},{"dropping-particle":"","family":"Tabaka","given":"Marcin","non-dropping-particle":"","parse-names":false,"suffix":""},{"dropping-particle":"","family":"Lituiev","given":"Dmytro","non-dropping-particle":"","parse-names":false,"suffix":""},{"dropping-particle":"","family":"Machol","given":"Ido","non-dropping-particle":"","parse-names":false,"suffix":""},{"dropping-particle":"","family":"Gordon","given":"M. Grace","non-dropping-particle":"","parse-names":false,"suffix":""},{"dropping-particle":"","family":"Subramaniam","given":"Meena","non-dropping-particle":"","parse-names":false,"suffix":""},{"dropping-particle":"","family":"Shamim","given":"Muhammad","non-dropping-particle":"","parse-names":false,"suffix":""},{"dropping-particle":"","family":"Hougen","given":"Kendrick L.","non-dropping-particle":"","parse-names":false,"suffix":""},{"dropping-particle":"","family":"Wortman","given":"Ivo","non-dropping-particle":"","parse-names":false,"suffix":""},{"dropping-particle":"","family":"Huang","given":"Su-Chen","non-dropping-particle":"","parse-names":false,"suffix":""},{"dropping-particle":"","family":"Durand","given":"Neva C.","non-dropping-particle":"","parse-names":false,"suffix":""},{"dropping-particle":"","family":"Feng","given":"Ting","non-dropping-particle":"","parse-names":false,"suffix":""},{"dropping-particle":"","family":"Jager","given":"Philip L.","non-dropping-particle":"De","parse-names":false,"suffix":""},{"dropping-particle":"","family":"Chang","given":"Howard Y.","non-dropping-particle":"","parse-names":false,"suffix":""},{"dropping-particle":"","family":"Aiden","given":"Erez Lieberman","non-dropping-particle":"","parse-names":false,"suffix":""},{"dropping-particle":"","family":"Benoist","given":"Christophe","non-dropping-particle":"","parse-names":false,"suffix":""},{"dropping-particle":"","family":"Beer","given":"Michael A.","non-dropping-particle":"","parse-names":false,"suffix":""},{"dropping-particle":"","family":"Ye","given":"Chun J.","non-dropping-particle":"","parse-names":false,"suffix":""},{"dropping-particle":"","family":"Regev","given":"Aviv","non-dropping-particle":"","parse-names":false,"suffix":""}],"container-title":"Nature Genetics","id":"ITEM-1","issued":{"date-parts":[["2018","7","9"]]},"page":"1","publisher":"Nature Publishing Group","title":"Genetic determinants of co-accessible chromatin regions in activated T cells across humans","type":"article-journal"},"uris":["http://www.mendeley.com/documents/?uuid=ebdc4b0f-b0f9-3445-b451-eaeb1ddce4dc"]}],"mendeley":{"formattedCitation":"&lt;sup&gt;10&lt;/sup&gt;","plainTextFormattedCitation":"10","previouslyFormattedCitation":"&lt;sup&gt;10&lt;/sup&gt;"},"properties":{"noteIndex":0},"schema":"https://github.com/citation-style-language/schema/raw/master/csl-citation.json"}</w:instrText>
      </w:r>
      <w:r w:rsidR="007855C8">
        <w:rPr>
          <w:rFonts w:asciiTheme="minorHAnsi" w:hAnsiTheme="minorHAnsi" w:cstheme="minorHAnsi"/>
          <w:color w:val="auto"/>
        </w:rPr>
        <w:fldChar w:fldCharType="separate"/>
      </w:r>
      <w:r w:rsidR="007855C8" w:rsidRPr="007855C8">
        <w:rPr>
          <w:rFonts w:asciiTheme="minorHAnsi" w:hAnsiTheme="minorHAnsi" w:cstheme="minorHAnsi"/>
          <w:noProof/>
          <w:color w:val="auto"/>
          <w:vertAlign w:val="superscript"/>
        </w:rPr>
        <w:t>10</w:t>
      </w:r>
      <w:r w:rsidR="007855C8">
        <w:rPr>
          <w:rFonts w:asciiTheme="minorHAnsi" w:hAnsiTheme="minorHAnsi" w:cstheme="minorHAnsi"/>
          <w:color w:val="auto"/>
        </w:rPr>
        <w:fldChar w:fldCharType="end"/>
      </w:r>
      <w:r w:rsidR="00061A17">
        <w:rPr>
          <w:rFonts w:asciiTheme="minorHAnsi" w:hAnsiTheme="minorHAnsi" w:cstheme="minorHAnsi"/>
          <w:color w:val="auto"/>
        </w:rPr>
        <w:t xml:space="preserve">. </w:t>
      </w:r>
      <w:r w:rsidR="0037363E">
        <w:rPr>
          <w:rFonts w:asciiTheme="minorHAnsi" w:hAnsiTheme="minorHAnsi" w:cstheme="minorHAnsi"/>
          <w:color w:val="auto"/>
        </w:rPr>
        <w:t xml:space="preserve">It is critical </w:t>
      </w:r>
      <w:r w:rsidR="00FD339D">
        <w:rPr>
          <w:rFonts w:asciiTheme="minorHAnsi" w:hAnsiTheme="minorHAnsi" w:cstheme="minorHAnsi"/>
          <w:color w:val="auto"/>
        </w:rPr>
        <w:t>that freezing medium be</w:t>
      </w:r>
      <w:r w:rsidR="0037363E">
        <w:rPr>
          <w:rFonts w:asciiTheme="minorHAnsi" w:hAnsiTheme="minorHAnsi" w:cstheme="minorHAnsi"/>
          <w:color w:val="auto"/>
        </w:rPr>
        <w:t xml:space="preserve"> made fresh with each </w:t>
      </w:r>
      <w:r w:rsidR="00FD339D">
        <w:rPr>
          <w:rFonts w:asciiTheme="minorHAnsi" w:hAnsiTheme="minorHAnsi" w:cstheme="minorHAnsi"/>
          <w:color w:val="auto"/>
        </w:rPr>
        <w:t>use</w:t>
      </w:r>
      <w:r w:rsidR="0003392B">
        <w:rPr>
          <w:rFonts w:asciiTheme="minorHAnsi" w:hAnsiTheme="minorHAnsi" w:cstheme="minorHAnsi"/>
          <w:color w:val="auto"/>
        </w:rPr>
        <w:t>, in order to maintain the high viability that is achieved with this freeze-thaw protocol</w:t>
      </w:r>
      <w:r w:rsidR="00FD339D">
        <w:rPr>
          <w:rFonts w:asciiTheme="minorHAnsi" w:hAnsiTheme="minorHAnsi" w:cstheme="minorHAnsi"/>
          <w:color w:val="auto"/>
        </w:rPr>
        <w:t>.</w:t>
      </w:r>
      <w:r w:rsidR="0003392B">
        <w:rPr>
          <w:rFonts w:asciiTheme="minorHAnsi" w:hAnsiTheme="minorHAnsi" w:cstheme="minorHAnsi"/>
          <w:color w:val="auto"/>
        </w:rPr>
        <w:t xml:space="preserve"> Viability of isolated CD4+ T cells should remain above 90% in order to avoid non-specific digestion in the transposase reaction</w:t>
      </w:r>
      <w:r w:rsidR="00480005">
        <w:rPr>
          <w:rFonts w:asciiTheme="minorHAnsi" w:hAnsiTheme="minorHAnsi" w:cstheme="minorHAnsi"/>
          <w:color w:val="auto"/>
        </w:rPr>
        <w:fldChar w:fldCharType="begin" w:fldLock="1"/>
      </w:r>
      <w:r w:rsidR="00734356">
        <w:rPr>
          <w:rFonts w:asciiTheme="minorHAnsi" w:hAnsiTheme="minorHAnsi" w:cstheme="minorHAnsi"/>
          <w:color w:val="auto"/>
        </w:rPr>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480005">
        <w:rPr>
          <w:rFonts w:asciiTheme="minorHAnsi" w:hAnsiTheme="minorHAnsi" w:cstheme="minorHAnsi"/>
          <w:color w:val="auto"/>
        </w:rPr>
        <w:fldChar w:fldCharType="separate"/>
      </w:r>
      <w:r w:rsidR="00480005" w:rsidRPr="00480005">
        <w:rPr>
          <w:rFonts w:asciiTheme="minorHAnsi" w:hAnsiTheme="minorHAnsi" w:cstheme="minorHAnsi"/>
          <w:noProof/>
          <w:color w:val="auto"/>
          <w:vertAlign w:val="superscript"/>
        </w:rPr>
        <w:t>1</w:t>
      </w:r>
      <w:r w:rsidR="00480005">
        <w:rPr>
          <w:rFonts w:asciiTheme="minorHAnsi" w:hAnsiTheme="minorHAnsi" w:cstheme="minorHAnsi"/>
          <w:color w:val="auto"/>
        </w:rPr>
        <w:fldChar w:fldCharType="end"/>
      </w:r>
      <w:r w:rsidR="0003392B">
        <w:rPr>
          <w:rFonts w:asciiTheme="minorHAnsi" w:hAnsiTheme="minorHAnsi" w:cstheme="minorHAnsi"/>
          <w:color w:val="auto"/>
        </w:rPr>
        <w:t xml:space="preserve">. </w:t>
      </w:r>
    </w:p>
    <w:p w14:paraId="2605A139" w14:textId="77777777" w:rsidR="0003392B" w:rsidRDefault="0003392B">
      <w:pPr>
        <w:jc w:val="left"/>
        <w:rPr>
          <w:rFonts w:asciiTheme="minorHAnsi" w:hAnsiTheme="minorHAnsi" w:cstheme="minorHAnsi"/>
          <w:color w:val="auto"/>
        </w:rPr>
      </w:pPr>
    </w:p>
    <w:p w14:paraId="324D78E5" w14:textId="3B97BEBE" w:rsidR="00E46A4A" w:rsidRDefault="00E46A4A">
      <w:pPr>
        <w:jc w:val="left"/>
      </w:pPr>
      <w:r>
        <w:t>Please</w:t>
      </w:r>
      <w:r w:rsidR="00734356">
        <w:t xml:space="preserve"> note that further optimization may be required </w:t>
      </w:r>
      <w:r>
        <w:t>in order to use this protocol with</w:t>
      </w:r>
      <w:r w:rsidR="00734356">
        <w:t xml:space="preserve"> variable cell types</w:t>
      </w:r>
      <w:r>
        <w:t xml:space="preserve"> and quantities</w:t>
      </w:r>
      <w:r w:rsidR="00734356">
        <w:t xml:space="preserve">. </w:t>
      </w:r>
      <w:r w:rsidR="005231C8">
        <w:t>Since the Tn5 transposase</w:t>
      </w:r>
      <w:r w:rsidR="007363AF">
        <w:t>-</w:t>
      </w:r>
      <w:r w:rsidR="005231C8">
        <w:t>to</w:t>
      </w:r>
      <w:r w:rsidR="007363AF">
        <w:t>-n</w:t>
      </w:r>
      <w:r w:rsidR="005231C8">
        <w:t>uclei</w:t>
      </w:r>
      <w:r w:rsidR="007363AF">
        <w:t xml:space="preserve"> ratio</w:t>
      </w:r>
      <w:r w:rsidR="005231C8">
        <w:t xml:space="preserve"> has been optimized for 500,000 nuclei in this protocol, </w:t>
      </w:r>
      <w:r w:rsidR="00480005">
        <w:t xml:space="preserve">if performing ATAC-seq with </w:t>
      </w:r>
      <w:r w:rsidR="007363AF">
        <w:t>a different number of</w:t>
      </w:r>
      <w:r w:rsidR="00480005">
        <w:t xml:space="preserve"> nuclei</w:t>
      </w:r>
      <w:r w:rsidR="007363AF">
        <w:t xml:space="preserve">, </w:t>
      </w:r>
      <w:r w:rsidR="00480005">
        <w:t xml:space="preserve">the amount of Tn5 transposase </w:t>
      </w:r>
      <w:r w:rsidR="007363AF">
        <w:t xml:space="preserve">should be adjusted </w:t>
      </w:r>
      <w:r w:rsidR="00480005">
        <w:t>accordingly. Over</w:t>
      </w:r>
      <w:r w:rsidR="007363AF">
        <w:t>-</w:t>
      </w:r>
      <w:r w:rsidR="00480005">
        <w:t>lysis of nuclei due to an excess of Tn5 may lead to high background from closed chromatin and low complexity of sequencing libraries, while under</w:t>
      </w:r>
      <w:r w:rsidR="007363AF">
        <w:t>-</w:t>
      </w:r>
      <w:r w:rsidR="00480005">
        <w:t>lysis may not provide a complete PCR amplified library</w:t>
      </w:r>
      <w:r w:rsidR="00480005">
        <w:fldChar w:fldCharType="begin" w:fldLock="1"/>
      </w:r>
      <w:r w:rsidR="00734356">
        <w:instrText>ADDIN CSL_CITATION {"citationItems":[{"id":"ITEM-1","itemData":{"DOI":"10.1038/nmeth.2688","ISSN":"1548-7091","abstract":"ATAC-seq queries the location of open chromatin, the binding of DNA-associated proteins and chromatin compaction at nucleotide resolution.","author":[{"dropping-particle":"","family":"Buenrostro","given":"Jason D","non-dropping-particle":"","parse-names":false,"suffix":""},{"dropping-particle":"","family":"Giresi","given":"Paul G","non-dropping-particle":"","parse-names":false,"suffix":""},{"dropping-particle":"","family":"Zaba","given":"Lisa C","non-dropping-particle":"","parse-names":false,"suffix":""},{"dropping-particle":"","family":"Chang","given":"Howard Y","non-dropping-particle":"","parse-names":false,"suffix":""},{"dropping-particle":"","family":"Greenleaf","given":"William J","non-dropping-particle":"","parse-names":false,"suffix":""}],"container-title":"Nature Methods","id":"ITEM-1","issue":"12","issued":{"date-parts":[["2013","12","6"]]},"page":"1213-1218","publisher":"Nature Publishing Group","title":"Transposition of native chromatin for fast and sensitive epigenomic profiling of open chromatin, DNA-binding proteins and nucleosome position","type":"article-journal","volume":"10"},"uris":["http://www.mendeley.com/documents/?uuid=5749937d-8783-3448-8136-86b4be1e15bd"]}],"mendeley":{"formattedCitation":"&lt;sup&gt;1&lt;/sup&gt;","plainTextFormattedCitation":"1","previouslyFormattedCitation":"&lt;sup&gt;1&lt;/sup&gt;"},"properties":{"noteIndex":0},"schema":"https://github.com/citation-style-language/schema/raw/master/csl-citation.json"}</w:instrText>
      </w:r>
      <w:r w:rsidR="00480005">
        <w:fldChar w:fldCharType="separate"/>
      </w:r>
      <w:r w:rsidR="00480005" w:rsidRPr="00480005">
        <w:rPr>
          <w:noProof/>
          <w:vertAlign w:val="superscript"/>
        </w:rPr>
        <w:t>1</w:t>
      </w:r>
      <w:r w:rsidR="00480005">
        <w:fldChar w:fldCharType="end"/>
      </w:r>
      <w:r w:rsidR="00480005">
        <w:t>. In order to avoid these complications,</w:t>
      </w:r>
      <w:r w:rsidR="007363AF">
        <w:t xml:space="preserve"> it is advised to perform</w:t>
      </w:r>
      <w:r w:rsidR="00480005">
        <w:t xml:space="preserve"> careful nuclei counting and optimize the Tn5 ratio as necessary.</w:t>
      </w:r>
      <w:r w:rsidR="007C04B2">
        <w:t xml:space="preserve"> </w:t>
      </w:r>
      <w:r w:rsidR="00EC2DBB">
        <w:rPr>
          <w:rFonts w:asciiTheme="minorHAnsi" w:hAnsiTheme="minorHAnsi" w:cstheme="minorHAnsi"/>
          <w:bCs/>
        </w:rPr>
        <w:t xml:space="preserve">To further improve data quality, </w:t>
      </w:r>
      <w:r w:rsidR="007363AF">
        <w:rPr>
          <w:rFonts w:asciiTheme="minorHAnsi" w:hAnsiTheme="minorHAnsi" w:cstheme="minorHAnsi"/>
          <w:bCs/>
        </w:rPr>
        <w:t>it is advised</w:t>
      </w:r>
      <w:r w:rsidR="00EC2DBB">
        <w:rPr>
          <w:rFonts w:asciiTheme="minorHAnsi" w:hAnsiTheme="minorHAnsi" w:cstheme="minorHAnsi"/>
          <w:bCs/>
        </w:rPr>
        <w:t xml:space="preserve"> to o</w:t>
      </w:r>
      <w:r w:rsidR="009D5EA8">
        <w:rPr>
          <w:rFonts w:asciiTheme="minorHAnsi" w:hAnsiTheme="minorHAnsi" w:cstheme="minorHAnsi"/>
          <w:bCs/>
        </w:rPr>
        <w:t>ptimize PCR</w:t>
      </w:r>
      <w:r w:rsidR="00C70190">
        <w:rPr>
          <w:rFonts w:asciiTheme="minorHAnsi" w:hAnsiTheme="minorHAnsi" w:cstheme="minorHAnsi"/>
          <w:bCs/>
        </w:rPr>
        <w:t xml:space="preserve"> amplification </w:t>
      </w:r>
      <w:r w:rsidR="009D5EA8">
        <w:rPr>
          <w:rFonts w:asciiTheme="minorHAnsi" w:hAnsiTheme="minorHAnsi" w:cstheme="minorHAnsi"/>
          <w:bCs/>
        </w:rPr>
        <w:t>cycles by qPCR monitoring</w:t>
      </w:r>
      <w:r w:rsidR="00EC2DBB">
        <w:rPr>
          <w:rFonts w:asciiTheme="minorHAnsi" w:hAnsiTheme="minorHAnsi" w:cstheme="minorHAnsi"/>
          <w:bCs/>
        </w:rPr>
        <w:t xml:space="preserve">. </w:t>
      </w:r>
      <w:r w:rsidR="00703827">
        <w:rPr>
          <w:rFonts w:asciiTheme="minorHAnsi" w:hAnsiTheme="minorHAnsi" w:cstheme="minorHAnsi"/>
          <w:bCs/>
        </w:rPr>
        <w:t>If the final library undergoes t</w:t>
      </w:r>
      <w:r w:rsidR="007C04B2">
        <w:rPr>
          <w:rFonts w:asciiTheme="minorHAnsi" w:hAnsiTheme="minorHAnsi" w:cstheme="minorHAnsi"/>
          <w:bCs/>
        </w:rPr>
        <w:t>o</w:t>
      </w:r>
      <w:r w:rsidR="00703827">
        <w:rPr>
          <w:rFonts w:asciiTheme="minorHAnsi" w:hAnsiTheme="minorHAnsi" w:cstheme="minorHAnsi"/>
          <w:bCs/>
        </w:rPr>
        <w:t xml:space="preserve">o many amplification cycles, there may be bias introduced in </w:t>
      </w:r>
      <w:r w:rsidR="007C04B2">
        <w:rPr>
          <w:rFonts w:asciiTheme="minorHAnsi" w:hAnsiTheme="minorHAnsi" w:cstheme="minorHAnsi"/>
          <w:bCs/>
        </w:rPr>
        <w:t xml:space="preserve">the </w:t>
      </w:r>
      <w:r w:rsidR="00703827">
        <w:rPr>
          <w:rFonts w:asciiTheme="minorHAnsi" w:hAnsiTheme="minorHAnsi" w:cstheme="minorHAnsi"/>
          <w:bCs/>
        </w:rPr>
        <w:t>sequencing data</w:t>
      </w:r>
      <w:r w:rsidR="00480005">
        <w:rPr>
          <w:rFonts w:asciiTheme="minorHAnsi" w:hAnsiTheme="minorHAnsi" w:cstheme="minorHAnsi"/>
          <w:bCs/>
        </w:rPr>
        <w:fldChar w:fldCharType="begin" w:fldLock="1"/>
      </w:r>
      <w:r w:rsidR="00734356">
        <w:rPr>
          <w:rFonts w:asciiTheme="minorHAnsi" w:hAnsiTheme="minorHAnsi" w:cstheme="minorHAnsi"/>
          <w:bCs/>
        </w:rPr>
        <w:instrText>ADDIN CSL_CITATION {"citationItems":[{"id":"ITEM-1","itemData":{"DOI":"10.1002/0471142727.mb2129s109","author":[{"dropping-particle":"","family":"Buenrostro","given":"Jason D.","non-dropping-particle":"","parse-names":false,"suffix":""},{"dropping-particle":"","family":"Wu","given":"Beijing","non-dropping-particle":"","parse-names":false,"suffix":""},{"dropping-particle":"","family":"Chang","given":"Howard Y.","non-dropping-particle":"","parse-names":false,"suffix":""},{"dropping-particle":"","family":"Greenleaf","given":"William J.","non-dropping-particle":"","parse-names":false,"suffix":""}],"container-title":"Current Protocols in Molecular Biology","id":"ITEM-1","issued":{"date-parts":[["2015","1","5"]]},"page":"21.29.1-21.29.9","publisher":"John Wiley &amp; Sons, Inc.","publisher-place":"Hoboken, NJ, USA","title":"ATAC-seq: A Method for Assaying Chromatin Accessibility Genome-Wide","type":"chapter"},"uris":["http://www.mendeley.com/documents/?uuid=240f85ee-b95f-314b-9e76-168398b97885"]}],"mendeley":{"formattedCitation":"&lt;sup&gt;2&lt;/sup&gt;","plainTextFormattedCitation":"2","previouslyFormattedCitation":"&lt;sup&gt;2&lt;/sup&gt;"},"properties":{"noteIndex":0},"schema":"https://github.com/citation-style-language/schema/raw/master/csl-citation.json"}</w:instrText>
      </w:r>
      <w:r w:rsidR="00480005">
        <w:rPr>
          <w:rFonts w:asciiTheme="minorHAnsi" w:hAnsiTheme="minorHAnsi" w:cstheme="minorHAnsi"/>
          <w:bCs/>
        </w:rPr>
        <w:fldChar w:fldCharType="separate"/>
      </w:r>
      <w:r w:rsidR="00480005" w:rsidRPr="00480005">
        <w:rPr>
          <w:rFonts w:asciiTheme="minorHAnsi" w:hAnsiTheme="minorHAnsi" w:cstheme="minorHAnsi"/>
          <w:bCs/>
          <w:noProof/>
          <w:vertAlign w:val="superscript"/>
        </w:rPr>
        <w:t>2</w:t>
      </w:r>
      <w:r w:rsidR="00480005">
        <w:rPr>
          <w:rFonts w:asciiTheme="minorHAnsi" w:hAnsiTheme="minorHAnsi" w:cstheme="minorHAnsi"/>
          <w:bCs/>
        </w:rPr>
        <w:fldChar w:fldCharType="end"/>
      </w:r>
      <w:r w:rsidR="00703827">
        <w:rPr>
          <w:rFonts w:asciiTheme="minorHAnsi" w:hAnsiTheme="minorHAnsi" w:cstheme="minorHAnsi"/>
          <w:bCs/>
        </w:rPr>
        <w:t xml:space="preserve">. </w:t>
      </w:r>
      <w:r w:rsidR="007363AF">
        <w:rPr>
          <w:rFonts w:asciiTheme="minorHAnsi" w:hAnsiTheme="minorHAnsi" w:cstheme="minorHAnsi"/>
          <w:bCs/>
        </w:rPr>
        <w:t>It is recommended to perform</w:t>
      </w:r>
      <w:r w:rsidR="0065604E">
        <w:t xml:space="preserve"> proper quality </w:t>
      </w:r>
      <w:r w:rsidR="00BB5BFF">
        <w:t>control of the ATAC-seq libraries prior to next-generation sequencing i</w:t>
      </w:r>
      <w:r w:rsidR="00B054C4">
        <w:t>n order to save time and money.</w:t>
      </w:r>
      <w:r w:rsidR="00185C6C">
        <w:t xml:space="preserve"> </w:t>
      </w:r>
    </w:p>
    <w:p w14:paraId="4C770729" w14:textId="77777777" w:rsidR="00E46A4A" w:rsidRDefault="00E46A4A">
      <w:pPr>
        <w:jc w:val="left"/>
      </w:pPr>
    </w:p>
    <w:p w14:paraId="7482E9EF" w14:textId="1589DF78" w:rsidR="00185C6C" w:rsidRDefault="00E46A4A">
      <w:pPr>
        <w:jc w:val="left"/>
        <w:rPr>
          <w:rFonts w:asciiTheme="minorHAnsi" w:hAnsiTheme="minorHAnsi" w:cstheme="minorHAnsi"/>
          <w:bCs/>
        </w:rPr>
      </w:pPr>
      <w:r>
        <w:rPr>
          <w:rFonts w:asciiTheme="minorHAnsi" w:hAnsiTheme="minorHAnsi" w:cstheme="minorHAnsi"/>
          <w:color w:val="auto"/>
        </w:rPr>
        <w:t xml:space="preserve">As we have </w:t>
      </w:r>
      <w:r w:rsidR="007C04B2">
        <w:rPr>
          <w:rFonts w:asciiTheme="minorHAnsi" w:hAnsiTheme="minorHAnsi" w:cstheme="minorHAnsi"/>
          <w:color w:val="auto"/>
        </w:rPr>
        <w:t xml:space="preserve">demonstrated, a </w:t>
      </w:r>
      <w:r>
        <w:rPr>
          <w:rFonts w:asciiTheme="minorHAnsi" w:hAnsiTheme="minorHAnsi" w:cstheme="minorHAnsi"/>
          <w:color w:val="auto"/>
        </w:rPr>
        <w:t xml:space="preserve">new lysis buffer is key to the reduction of mitochondrial DNA contamination and is effective on a wide range </w:t>
      </w:r>
      <w:r w:rsidR="007363AF">
        <w:rPr>
          <w:rFonts w:asciiTheme="minorHAnsi" w:hAnsiTheme="minorHAnsi" w:cstheme="minorHAnsi"/>
          <w:color w:val="auto"/>
        </w:rPr>
        <w:t xml:space="preserve">of </w:t>
      </w:r>
      <w:r>
        <w:rPr>
          <w:rFonts w:asciiTheme="minorHAnsi" w:hAnsiTheme="minorHAnsi" w:cstheme="minorHAnsi"/>
          <w:color w:val="auto"/>
        </w:rPr>
        <w:t xml:space="preserve">cell </w:t>
      </w:r>
      <w:r w:rsidR="008D58B1">
        <w:rPr>
          <w:rFonts w:asciiTheme="minorHAnsi" w:hAnsiTheme="minorHAnsi" w:cstheme="minorHAnsi"/>
          <w:color w:val="auto"/>
        </w:rPr>
        <w:t>type</w:t>
      </w:r>
      <w:r w:rsidR="007363AF">
        <w:rPr>
          <w:rFonts w:asciiTheme="minorHAnsi" w:hAnsiTheme="minorHAnsi" w:cstheme="minorHAnsi"/>
          <w:color w:val="auto"/>
        </w:rPr>
        <w:t>s</w:t>
      </w:r>
      <w:r>
        <w:rPr>
          <w:rFonts w:asciiTheme="minorHAnsi" w:hAnsiTheme="minorHAnsi" w:cstheme="minorHAnsi"/>
          <w:color w:val="auto"/>
        </w:rPr>
        <w:t>. While other protocols have address</w:t>
      </w:r>
      <w:r w:rsidR="007363AF">
        <w:rPr>
          <w:rFonts w:asciiTheme="minorHAnsi" w:hAnsiTheme="minorHAnsi" w:cstheme="minorHAnsi"/>
          <w:color w:val="auto"/>
        </w:rPr>
        <w:t>ed</w:t>
      </w:r>
      <w:r>
        <w:rPr>
          <w:rFonts w:asciiTheme="minorHAnsi" w:hAnsiTheme="minorHAnsi" w:cstheme="minorHAnsi"/>
          <w:color w:val="auto"/>
        </w:rPr>
        <w:t xml:space="preserve"> the issue of mitochondrial contamination through the addition of extra wash</w:t>
      </w:r>
      <w:r w:rsidR="007363AF">
        <w:rPr>
          <w:rFonts w:asciiTheme="minorHAnsi" w:hAnsiTheme="minorHAnsi" w:cstheme="minorHAnsi"/>
          <w:color w:val="auto"/>
        </w:rPr>
        <w:t>ing</w:t>
      </w:r>
      <w:r>
        <w:rPr>
          <w:rFonts w:asciiTheme="minorHAnsi" w:hAnsiTheme="minorHAnsi" w:cstheme="minorHAnsi"/>
          <w:color w:val="auto"/>
        </w:rPr>
        <w:t xml:space="preserve"> </w:t>
      </w:r>
      <w:r>
        <w:rPr>
          <w:rFonts w:asciiTheme="minorHAnsi" w:hAnsiTheme="minorHAnsi" w:cstheme="minorHAnsi"/>
          <w:color w:val="auto"/>
        </w:rPr>
        <w:lastRenderedPageBreak/>
        <w:t>steps</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{"citationItems":[{"id":"ITEM-1","itemData":{"DOI":"10.1038/nmeth.4396","ISSN":"1548-7105","PMID":"28846090","abstract":"We present Omni-ATAC, an improved ATAC-seq protocol for chromatin accessibility profiling that works across multiple applications with substantial improvement of signal-to-background ratio and information content. The Omni-ATAC protocol generates chromatin accessibility profiles from archival frozen tissue samples and 50-μm sections, revealing the activities of disease-associated DNA elements in distinct human brain structures. The Omni-ATAC protocol enables the interrogation of personal regulomes in tissue context and translational studies.","author":[{"dropping-particle":"","family":"Corces","given":"M Ryan","non-dropping-particle":"","parse-names":false,"suffix":""},{"dropping-particle":"","family":"Trevino","given":"Alexandro E","non-dropping-particle":"","parse-names":false,"suffix":""},{"dropping-particle":"","family":"Hamilton","given":"Emily G","non-dropping-particle":"","parse-names":false,"suffix":""},{"dropping-particle":"","family":"Greenside","given":"Peyton G","non-dropping-particle":"","parse-names":false,"suffix":""},{"dropping-particle":"","family":"Sinnott-Armstrong","given":"Nicholas A","non-dropping-particle":"","parse-names":false,"suffix":""},{"dropping-particle":"","family":"Vesuna","given":"Sam","non-dropping-particle":"","parse-names":false,"suffix":""},{"dropping-particle":"","family":"Satpathy","given":"Ansuman T","non-dropping-particle":"","parse-names":false,"suffix":""},{"dropping-particle":"","family":"Rubin","given":"Adam J","non-dropping-particle":"","parse-names":false,"suffix":""},{"dropping-particle":"","family":"Montine","given":"Kathleen S","non-dropping-particle":"","parse-names":false,"suffix":""},{"dropping-particle":"","family":"Wu","given":"Beijing","non-dropping-particle":"","parse-names":false,"suffix":""},{"dropping-particle":"","family":"Kathiria","given":"Arwa","non-dropping-particle":"","parse-names":false,"suffix":""},{"dropping-particle":"","family":"Cho","given":"Seung Woo","non-dropping-particle":"","parse-names":false,"suffix":""},{"dropping-particle":"","family":"Mumbach","given":"Maxwell R","non-dropping-particle":"","parse-names":false,"suffix":""},{"dropping-particle":"","family":"Carter","given":"Ava C","non-dropping-particle":"","parse-names":false,"suffix":""},{"dropping-particle":"","family":"Kasowski","given":"Maya","non-dropping-particle":"","parse-names":false,"suffix":""},{"dropping-particle":"","family":"Orloff","given":"Lisa A","non-dropping-particle":"","parse-names":false,"suffix":""},{"dropping-particle":"","family":"Risca","given":"Viviana I","non-dropping-particle":"","parse-names":false,"suffix":""},{"dropping-particle":"","family":"Kundaje","given":"Anshul","non-dropping-particle":"","parse-names":false,"suffix":""},{"dropping-particle":"","family":"Khavari","given":"Paul A","non-dropping-particle":"","parse-names":false,"suffix":""},{"dropping-particle":"","family":"Montine","given":"Thomas J","non-dropping-particle":"","parse-names":false,"suffix":""},{"dropping-particle":"","family":"Greenleaf","given":"William J","non-dropping-particle":"","parse-names":false,"suffix":""},{"dropping-particle":"","family":"Chang","given":"Howard Y","non-dropping-particle":"","parse-names":false,"suffix":""}],"container-title":"Nature methods","id":"ITEM-1","issue":"10","issued":{"date-parts":[["2017","10"]]},"page":"959-962","publisher":"NIH Public Access","title":"An improved ATAC-seq protocol reduces background and enables interrogation of frozen tissues.","type":"article-journal","volume":"14"},"uris":["http://www.mendeley.com/documents/?uuid=84746022-c557-3269-8ff2-2a126080c417"]}],"mendeley":{"formattedCitation":"&lt;sup&gt;19&lt;/sup&gt;","plainTextFormattedCitation":"19","previouslyFormattedCitation":"&lt;sup&gt;19&lt;/sup&gt;"},"properties":{"noteIndex":0},"schema":"https://github.com/citation-style-language/schema/raw/master/csl-citation.json"}</w:instrText>
      </w:r>
      <w:r>
        <w:rPr>
          <w:rFonts w:asciiTheme="minorHAnsi" w:hAnsiTheme="minorHAnsi" w:cstheme="minorHAnsi"/>
          <w:color w:val="auto"/>
        </w:rPr>
        <w:fldChar w:fldCharType="separate"/>
      </w:r>
      <w:r w:rsidRPr="00734356">
        <w:rPr>
          <w:rFonts w:asciiTheme="minorHAnsi" w:hAnsiTheme="minorHAnsi" w:cstheme="minorHAnsi"/>
          <w:noProof/>
          <w:color w:val="auto"/>
          <w:vertAlign w:val="superscript"/>
        </w:rPr>
        <w:t>19</w:t>
      </w:r>
      <w:r>
        <w:rPr>
          <w:rFonts w:asciiTheme="minorHAnsi" w:hAnsiTheme="minorHAnsi" w:cstheme="minorHAnsi"/>
          <w:color w:val="auto"/>
        </w:rPr>
        <w:fldChar w:fldCharType="end"/>
      </w:r>
      <w:r>
        <w:rPr>
          <w:rFonts w:asciiTheme="minorHAnsi" w:hAnsiTheme="minorHAnsi" w:cstheme="minorHAnsi"/>
          <w:color w:val="auto"/>
        </w:rPr>
        <w:t xml:space="preserve"> or the intensive process of a CRISPR</w:t>
      </w:r>
      <w:r w:rsidR="007363AF">
        <w:rPr>
          <w:rFonts w:asciiTheme="minorHAnsi" w:hAnsiTheme="minorHAnsi" w:cstheme="minorHAnsi"/>
          <w:color w:val="auto"/>
        </w:rPr>
        <w:t>-</w:t>
      </w:r>
      <w:r>
        <w:rPr>
          <w:rFonts w:asciiTheme="minorHAnsi" w:hAnsiTheme="minorHAnsi" w:cstheme="minorHAnsi"/>
          <w:color w:val="auto"/>
        </w:rPr>
        <w:t>mediated mitochondrial DNA depletion</w:t>
      </w:r>
      <w:r>
        <w:rPr>
          <w:rFonts w:asciiTheme="minorHAnsi" w:hAnsiTheme="minorHAnsi" w:cstheme="minorHAnsi"/>
          <w:color w:val="auto"/>
        </w:rPr>
        <w:fldChar w:fldCharType="begin" w:fldLock="1"/>
      </w:r>
      <w:r>
        <w:rPr>
          <w:rFonts w:asciiTheme="minorHAnsi" w:hAnsiTheme="minorHAnsi" w:cstheme="minorHAnsi"/>
          <w:color w:val="auto"/>
        </w:rPr>
        <w:instrText>ADDIN CSL_CITATION {"citationItems":[{"id":"ITEM-1","itemData":{"DOI":"10.1038/nature18606","ISSN":"0028-0836","abstract":"An improved ATAC-seq approach is used to describe a genome-wide view of accessible chromatin and cis-regulatory elements in mouse preimplantation embryos, allowing construction of a regulatory network of early development that helps to identify key modulators of lineage specification.","author":[{"dropping-particle":"","family":"Wu","given":"Jingyi","non-dropping-particle":"","parse-names":false,"suffix":""},{"dropping-particle":"","family":"Huang","given":"Bo","non-dropping-particle":"","parse-names":false,"suffix":""},{"dropping-particle":"","family":"Chen","given":"He","non-dropping-particle":"","parse-names":false,"suffix":""},{"dropping-particle":"","family":"Yin","given":"Qiangzong","non-dropping-particle":"","parse-names":false,"suffix":""},{"dropping-particle":"","family":"Liu","given":"Yang","non-dropping-particle":"","parse-names":false,"suffix":""},{"dropping-particle":"","family":"Xiang","given":"Yunlong","non-dropping-particle":"","parse-names":false,"suffix":""},{"dropping-particle":"","family":"Zhang","given":"Bingjie","non-dropping-particle":"","parse-names":false,"suffix":""},{"dropping-particle":"","family":"Liu","given":"Bofeng","non-dropping-particle":"","parse-names":false,"suffix":""},{"dropping-particle":"","family":"Wang","given":"Qiujun","non-dropping-particle":"","parse-names":false,"suffix":""},{"dropping-particle":"","family":"Xia","given":"Weikun","non-dropping-particle":"","parse-names":false,"suffix":""},{"dropping-particle":"","family":"Li","given":"Wenzhi","non-dropping-particle":"","parse-names":false,"suffix":""},{"dropping-particle":"","family":"Li","given":"Yuanyuan","non-dropping-particle":"","parse-names":false,"suffix":""},{"dropping-particle":"","family":"Ma","given":"Jing","non-dropping-particle":"","parse-names":false,"suffix":""},{"dropping-particle":"","family":"Peng","given":"Xu","non-dropping-particle":"","parse-names":false,"suffix":""},{"dropping-particle":"","family":"Zheng","given":"Hui","non-dropping-particle":"","parse-names":false,"suffix":""},{"dropping-particle":"","family":"Ming","given":"Jia","non-dropping-particle":"","parse-names":false,"suffix":""},{"dropping-particle":"","family":"Zhang","given":"Wenhao","non-dropping-particle":"","parse-names":false,"suffix":""},{"dropping-particle":"","family":"Zhang","given":"Jing","non-dropping-particle":"","parse-names":false,"suffix":""},{"dropping-particle":"","family":"Tian","given":"Geng","non-dropping-particle":"","parse-names":false,"suffix":""},{"dropping-particle":"","family":"Xu","given":"Feng","non-dropping-particle":"","parse-names":false,"suffix":""},{"dropping-particle":"","family":"Chang","given":"Zai","non-dropping-particle":"","parse-names":false,"suffix":""},{"dropping-particle":"","family":"Na","given":"Jie","non-dropping-particle":"","parse-names":false,"suffix":""},{"dropping-particle":"","family":"Yang","given":"Xuerui","non-dropping-particle":"","parse-names":false,"suffix":""},{"dropping-particle":"","family":"Xie","given":"Wei","non-dropping-particle":"","parse-names":false,"suffix":""}],"container-title":"Nature","id":"ITEM-1","issue":"7609","issued":{"date-parts":[["2016","6","15"]]},"page":"652-657","publisher":"Nature Publishing Group","title":"The landscape of accessible chromatin in mammalian preimplantation embryos","type":"article-journal","volume":"534"},"uris":["http://www.mendeley.com/documents/?uuid=20b06aef-93f3-337c-8d8a-1653d615b5b7"]}],"mendeley":{"formattedCitation":"&lt;sup&gt;20&lt;/sup&gt;","plainTextFormattedCitation":"20"},"properties":{"noteIndex":0},"schema":"https://github.com/citation-style-language/schema/raw/master/csl-citation.json"}</w:instrText>
      </w:r>
      <w:r>
        <w:rPr>
          <w:rFonts w:asciiTheme="minorHAnsi" w:hAnsiTheme="minorHAnsi" w:cstheme="minorHAnsi"/>
          <w:color w:val="auto"/>
        </w:rPr>
        <w:fldChar w:fldCharType="separate"/>
      </w:r>
      <w:r w:rsidRPr="00734356">
        <w:rPr>
          <w:rFonts w:asciiTheme="minorHAnsi" w:hAnsiTheme="minorHAnsi" w:cstheme="minorHAnsi"/>
          <w:noProof/>
          <w:color w:val="auto"/>
          <w:vertAlign w:val="superscript"/>
        </w:rPr>
        <w:t>20</w:t>
      </w:r>
      <w:r>
        <w:rPr>
          <w:rFonts w:asciiTheme="minorHAnsi" w:hAnsiTheme="minorHAnsi" w:cstheme="minorHAnsi"/>
          <w:color w:val="auto"/>
        </w:rPr>
        <w:fldChar w:fldCharType="end"/>
      </w:r>
      <w:r>
        <w:rPr>
          <w:rFonts w:asciiTheme="minorHAnsi" w:hAnsiTheme="minorHAnsi" w:cstheme="minorHAnsi"/>
          <w:color w:val="auto"/>
        </w:rPr>
        <w:t>, this ATAC-seq protocol does not add reagents or experimental steps</w:t>
      </w:r>
      <w:r w:rsidR="007363AF">
        <w:rPr>
          <w:rFonts w:asciiTheme="minorHAnsi" w:hAnsiTheme="minorHAnsi" w:cstheme="minorHAnsi"/>
          <w:color w:val="auto"/>
        </w:rPr>
        <w:t xml:space="preserve">, which </w:t>
      </w:r>
      <w:r>
        <w:rPr>
          <w:rFonts w:asciiTheme="minorHAnsi" w:hAnsiTheme="minorHAnsi" w:cstheme="minorHAnsi"/>
          <w:color w:val="auto"/>
        </w:rPr>
        <w:t xml:space="preserve">makes it </w:t>
      </w:r>
      <w:r w:rsidR="002D0566">
        <w:rPr>
          <w:rFonts w:asciiTheme="minorHAnsi" w:hAnsiTheme="minorHAnsi" w:cstheme="minorHAnsi"/>
          <w:color w:val="auto"/>
        </w:rPr>
        <w:t>a more</w:t>
      </w:r>
      <w:r w:rsidR="007C04B2">
        <w:rPr>
          <w:rFonts w:asciiTheme="minorHAnsi" w:hAnsiTheme="minorHAnsi" w:cstheme="minorHAnsi"/>
          <w:color w:val="auto"/>
        </w:rPr>
        <w:t xml:space="preserve"> </w:t>
      </w:r>
      <w:r>
        <w:rPr>
          <w:rFonts w:asciiTheme="minorHAnsi" w:hAnsiTheme="minorHAnsi" w:cstheme="minorHAnsi"/>
          <w:color w:val="auto"/>
        </w:rPr>
        <w:t xml:space="preserve">accessible technique. </w:t>
      </w:r>
      <w:r w:rsidR="00185C6C">
        <w:t>Together with RNA-seq and single</w:t>
      </w:r>
      <w:r w:rsidR="007363AF">
        <w:t>-</w:t>
      </w:r>
      <w:r w:rsidR="00185C6C">
        <w:t xml:space="preserve">cell sequencing, ATAC-seq is a powerful tool for exploring epigenetic regulation. This improved ATAC-seq protocol </w:t>
      </w:r>
      <w:r w:rsidR="005D045A">
        <w:t xml:space="preserve">and data analysis package </w:t>
      </w:r>
      <w:r w:rsidR="00185C6C">
        <w:t>will help decrease sequencing costs and produce higher quality results</w:t>
      </w:r>
      <w:r>
        <w:t>.</w:t>
      </w:r>
    </w:p>
    <w:p w14:paraId="78728D18" w14:textId="5318A14E" w:rsidR="00014314" w:rsidRDefault="00014314">
      <w:pPr>
        <w:jc w:val="left"/>
        <w:rPr>
          <w:rFonts w:asciiTheme="minorHAnsi" w:hAnsiTheme="minorHAnsi" w:cstheme="minorHAnsi"/>
          <w:color w:val="auto"/>
        </w:rPr>
      </w:pPr>
    </w:p>
    <w:p w14:paraId="126FEB79" w14:textId="654ECBC5" w:rsidR="00D94861" w:rsidRPr="00426637" w:rsidRDefault="00AA03DF">
      <w:pPr>
        <w:pStyle w:val="NormalWeb"/>
        <w:spacing w:before="0" w:beforeAutospacing="0" w:after="0" w:afterAutospacing="0"/>
        <w:jc w:val="left"/>
        <w:rPr>
          <w:rFonts w:asciiTheme="minorHAnsi" w:hAnsiTheme="minorHAnsi" w:cstheme="minorHAnsi"/>
          <w:color w:val="808080"/>
        </w:rPr>
      </w:pPr>
      <w:r w:rsidRPr="00426637">
        <w:rPr>
          <w:rFonts w:asciiTheme="minorHAnsi" w:hAnsiTheme="minorHAnsi" w:cstheme="minorHAnsi"/>
          <w:b/>
          <w:bCs/>
        </w:rPr>
        <w:t xml:space="preserve">ACKNOWLEDGMENTS: </w:t>
      </w:r>
    </w:p>
    <w:p w14:paraId="2D96E92E" w14:textId="78F22DD4" w:rsidR="00AA03DF" w:rsidRPr="00204568" w:rsidRDefault="0006595E">
      <w:pPr>
        <w:jc w:val="left"/>
        <w:rPr>
          <w:rFonts w:asciiTheme="minorHAnsi" w:hAnsiTheme="minorHAnsi" w:cstheme="minorHAnsi"/>
          <w:bCs/>
        </w:rPr>
      </w:pPr>
      <w:r>
        <w:rPr>
          <w:rFonts w:asciiTheme="minorHAnsi" w:hAnsiTheme="minorHAnsi" w:cstheme="minorHAnsi"/>
          <w:bCs/>
        </w:rPr>
        <w:t xml:space="preserve">We thank </w:t>
      </w:r>
      <w:proofErr w:type="spellStart"/>
      <w:r>
        <w:rPr>
          <w:rFonts w:asciiTheme="minorHAnsi" w:hAnsiTheme="minorHAnsi" w:cstheme="minorHAnsi"/>
          <w:bCs/>
        </w:rPr>
        <w:t>Atsede</w:t>
      </w:r>
      <w:proofErr w:type="spellEnd"/>
      <w:r>
        <w:rPr>
          <w:rFonts w:asciiTheme="minorHAnsi" w:hAnsiTheme="minorHAnsi" w:cstheme="minorHAnsi"/>
          <w:bCs/>
        </w:rPr>
        <w:t xml:space="preserve"> </w:t>
      </w:r>
      <w:proofErr w:type="spellStart"/>
      <w:r>
        <w:rPr>
          <w:rFonts w:asciiTheme="minorHAnsi" w:hAnsiTheme="minorHAnsi" w:cstheme="minorHAnsi"/>
          <w:bCs/>
        </w:rPr>
        <w:t>Siba</w:t>
      </w:r>
      <w:proofErr w:type="spellEnd"/>
      <w:r>
        <w:rPr>
          <w:rFonts w:asciiTheme="minorHAnsi" w:hAnsiTheme="minorHAnsi" w:cstheme="minorHAnsi"/>
          <w:bCs/>
        </w:rPr>
        <w:t xml:space="preserve"> for technical support. </w:t>
      </w:r>
      <w:r w:rsidR="00751D07" w:rsidRPr="00204568">
        <w:rPr>
          <w:rFonts w:asciiTheme="minorHAnsi" w:hAnsiTheme="minorHAnsi" w:cstheme="minorHAnsi"/>
          <w:bCs/>
        </w:rPr>
        <w:t xml:space="preserve">C.S.C. is supported by NIH grant </w:t>
      </w:r>
      <w:r>
        <w:t>1R61DA047032</w:t>
      </w:r>
      <w:r w:rsidR="00751D07" w:rsidRPr="00204568">
        <w:rPr>
          <w:rFonts w:asciiTheme="minorHAnsi" w:hAnsiTheme="minorHAnsi" w:cstheme="minorHAnsi"/>
          <w:bCs/>
        </w:rPr>
        <w:t>.</w:t>
      </w:r>
    </w:p>
    <w:p w14:paraId="3857A2B2" w14:textId="77777777" w:rsidR="0006595E" w:rsidRPr="00426637" w:rsidRDefault="0006595E">
      <w:pPr>
        <w:jc w:val="left"/>
        <w:rPr>
          <w:rFonts w:asciiTheme="minorHAnsi" w:hAnsiTheme="minorHAnsi" w:cstheme="minorHAnsi"/>
          <w:b/>
          <w:bCs/>
        </w:rPr>
      </w:pPr>
    </w:p>
    <w:p w14:paraId="79D3F1FA" w14:textId="1AEC21DB" w:rsidR="00D94861" w:rsidRPr="00426637" w:rsidRDefault="00AA03DF">
      <w:pPr>
        <w:pStyle w:val="NormalWeb"/>
        <w:spacing w:before="0" w:beforeAutospacing="0" w:after="0" w:afterAutospacing="0"/>
        <w:jc w:val="left"/>
        <w:rPr>
          <w:rFonts w:asciiTheme="minorHAnsi" w:hAnsiTheme="minorHAnsi" w:cstheme="minorHAnsi"/>
          <w:color w:val="808080"/>
        </w:rPr>
      </w:pPr>
      <w:r w:rsidRPr="00426637">
        <w:rPr>
          <w:rFonts w:asciiTheme="minorHAnsi" w:hAnsiTheme="minorHAnsi" w:cstheme="minorHAnsi"/>
          <w:b/>
        </w:rPr>
        <w:t>DISCLOSURES</w:t>
      </w:r>
      <w:r w:rsidRPr="00426637">
        <w:rPr>
          <w:rFonts w:asciiTheme="minorHAnsi" w:hAnsiTheme="minorHAnsi" w:cstheme="minorHAnsi"/>
          <w:b/>
          <w:bCs/>
        </w:rPr>
        <w:t xml:space="preserve">: </w:t>
      </w:r>
    </w:p>
    <w:p w14:paraId="66030076" w14:textId="696F8A01" w:rsidR="00AA03DF" w:rsidRDefault="001D3886">
      <w:pPr>
        <w:jc w:val="left"/>
        <w:rPr>
          <w:rFonts w:asciiTheme="minorHAnsi" w:hAnsiTheme="minorHAnsi" w:cstheme="minorHAnsi"/>
          <w:color w:val="auto"/>
        </w:rPr>
      </w:pPr>
      <w:r w:rsidRPr="001D3886">
        <w:rPr>
          <w:rFonts w:asciiTheme="minorHAnsi" w:hAnsiTheme="minorHAnsi" w:cstheme="minorHAnsi"/>
          <w:color w:val="auto"/>
        </w:rPr>
        <w:t>The authors have nothing to disclose.</w:t>
      </w:r>
    </w:p>
    <w:p w14:paraId="770E31B6" w14:textId="77777777" w:rsidR="00856E5A" w:rsidRPr="001D3886" w:rsidRDefault="00856E5A">
      <w:pPr>
        <w:jc w:val="left"/>
        <w:rPr>
          <w:rFonts w:asciiTheme="minorHAnsi" w:hAnsiTheme="minorHAnsi" w:cstheme="minorHAnsi"/>
          <w:color w:val="auto"/>
        </w:rPr>
      </w:pPr>
    </w:p>
    <w:p w14:paraId="46AEB8E4" w14:textId="6FDB8780" w:rsidR="00D8324E" w:rsidRDefault="009726EE">
      <w:pPr>
        <w:jc w:val="left"/>
        <w:rPr>
          <w:rFonts w:asciiTheme="minorHAnsi" w:hAnsiTheme="minorHAnsi" w:cstheme="minorHAnsi"/>
        </w:rPr>
      </w:pPr>
      <w:r w:rsidRPr="00426637">
        <w:rPr>
          <w:rFonts w:asciiTheme="minorHAnsi" w:hAnsiTheme="minorHAnsi" w:cstheme="minorHAnsi"/>
          <w:b/>
          <w:bCs/>
        </w:rPr>
        <w:t>REFERENCES</w:t>
      </w:r>
      <w:r w:rsidR="00D04760" w:rsidRPr="00426637">
        <w:rPr>
          <w:rFonts w:asciiTheme="minorHAnsi" w:hAnsiTheme="minorHAnsi" w:cstheme="minorHAnsi"/>
          <w:b/>
          <w:bCs/>
        </w:rPr>
        <w:t>:</w:t>
      </w:r>
      <w:r w:rsidRPr="00426637">
        <w:rPr>
          <w:rFonts w:asciiTheme="minorHAnsi" w:hAnsiTheme="minorHAnsi" w:cstheme="minorHAnsi"/>
        </w:rPr>
        <w:t xml:space="preserve"> </w:t>
      </w:r>
    </w:p>
    <w:p w14:paraId="0875399E" w14:textId="0D3E8C74" w:rsidR="00734356" w:rsidRPr="00734356" w:rsidRDefault="00003707">
      <w:pPr>
        <w:jc w:val="left"/>
        <w:rPr>
          <w:noProof/>
        </w:rPr>
      </w:pPr>
      <w:r>
        <w:rPr>
          <w:rFonts w:asciiTheme="minorHAnsi" w:hAnsiTheme="minorHAnsi" w:cstheme="minorHAnsi"/>
        </w:rPr>
        <w:fldChar w:fldCharType="begin" w:fldLock="1"/>
      </w:r>
      <w:r>
        <w:rPr>
          <w:rFonts w:asciiTheme="minorHAnsi" w:hAnsiTheme="minorHAnsi" w:cstheme="minorHAnsi"/>
        </w:rPr>
        <w:instrText xml:space="preserve">ADDIN Mendeley Bibliography CSL_BIBLIOGRAPHY </w:instrText>
      </w:r>
      <w:r>
        <w:rPr>
          <w:rFonts w:asciiTheme="minorHAnsi" w:hAnsiTheme="minorHAnsi" w:cstheme="minorHAnsi"/>
        </w:rPr>
        <w:fldChar w:fldCharType="separate"/>
      </w:r>
      <w:r w:rsidR="00734356" w:rsidRPr="00734356">
        <w:rPr>
          <w:noProof/>
        </w:rPr>
        <w:t xml:space="preserve">1. </w:t>
      </w:r>
      <w:r w:rsidR="00734356" w:rsidRPr="00734356">
        <w:rPr>
          <w:noProof/>
        </w:rPr>
        <w:tab/>
        <w:t>Buenrostro</w:t>
      </w:r>
      <w:r w:rsidR="00D5605C">
        <w:rPr>
          <w:noProof/>
        </w:rPr>
        <w:t>,</w:t>
      </w:r>
      <w:r w:rsidR="00734356" w:rsidRPr="00734356">
        <w:rPr>
          <w:noProof/>
        </w:rPr>
        <w:t xml:space="preserve"> J</w:t>
      </w:r>
      <w:r w:rsidR="00D5605C">
        <w:rPr>
          <w:noProof/>
        </w:rPr>
        <w:t xml:space="preserve">. </w:t>
      </w:r>
      <w:r w:rsidR="00734356" w:rsidRPr="00734356">
        <w:rPr>
          <w:noProof/>
        </w:rPr>
        <w:t>D</w:t>
      </w:r>
      <w:r w:rsidR="00D5605C">
        <w:rPr>
          <w:noProof/>
        </w:rPr>
        <w:t>.</w:t>
      </w:r>
      <w:r w:rsidR="00734356" w:rsidRPr="00734356">
        <w:rPr>
          <w:noProof/>
        </w:rPr>
        <w:t>, Giresi</w:t>
      </w:r>
      <w:r w:rsidR="00D5605C">
        <w:rPr>
          <w:noProof/>
        </w:rPr>
        <w:t>,</w:t>
      </w:r>
      <w:r w:rsidR="00734356" w:rsidRPr="00734356">
        <w:rPr>
          <w:noProof/>
        </w:rPr>
        <w:t xml:space="preserve"> P</w:t>
      </w:r>
      <w:r w:rsidR="00D5605C">
        <w:rPr>
          <w:noProof/>
        </w:rPr>
        <w:t xml:space="preserve">. </w:t>
      </w:r>
      <w:r w:rsidR="00734356" w:rsidRPr="00734356">
        <w:rPr>
          <w:noProof/>
        </w:rPr>
        <w:t>G</w:t>
      </w:r>
      <w:r w:rsidR="00D5605C">
        <w:rPr>
          <w:noProof/>
        </w:rPr>
        <w:t>.</w:t>
      </w:r>
      <w:r w:rsidR="00734356" w:rsidRPr="00734356">
        <w:rPr>
          <w:noProof/>
        </w:rPr>
        <w:t>, Zaba</w:t>
      </w:r>
      <w:r w:rsidR="00D5605C">
        <w:rPr>
          <w:noProof/>
        </w:rPr>
        <w:t>,</w:t>
      </w:r>
      <w:r w:rsidR="00734356" w:rsidRPr="00734356">
        <w:rPr>
          <w:noProof/>
        </w:rPr>
        <w:t xml:space="preserve"> L</w:t>
      </w:r>
      <w:r w:rsidR="00D5605C">
        <w:rPr>
          <w:noProof/>
        </w:rPr>
        <w:t xml:space="preserve">. </w:t>
      </w:r>
      <w:r w:rsidR="00734356" w:rsidRPr="00734356">
        <w:rPr>
          <w:noProof/>
        </w:rPr>
        <w:t>C</w:t>
      </w:r>
      <w:r w:rsidR="00D5605C">
        <w:rPr>
          <w:noProof/>
        </w:rPr>
        <w:t>.</w:t>
      </w:r>
      <w:r w:rsidR="00734356" w:rsidRPr="00734356">
        <w:rPr>
          <w:noProof/>
        </w:rPr>
        <w:t>, Chang</w:t>
      </w:r>
      <w:r w:rsidR="00D5605C">
        <w:rPr>
          <w:noProof/>
        </w:rPr>
        <w:t>,</w:t>
      </w:r>
      <w:r w:rsidR="00734356" w:rsidRPr="00734356">
        <w:rPr>
          <w:noProof/>
        </w:rPr>
        <w:t xml:space="preserve"> H</w:t>
      </w:r>
      <w:r w:rsidR="00D5605C">
        <w:rPr>
          <w:noProof/>
        </w:rPr>
        <w:t xml:space="preserve">. </w:t>
      </w:r>
      <w:r w:rsidR="00734356" w:rsidRPr="00734356">
        <w:rPr>
          <w:noProof/>
        </w:rPr>
        <w:t>Y</w:t>
      </w:r>
      <w:r w:rsidR="00D5605C">
        <w:rPr>
          <w:noProof/>
        </w:rPr>
        <w:t>.</w:t>
      </w:r>
      <w:r w:rsidR="00734356" w:rsidRPr="00734356">
        <w:rPr>
          <w:noProof/>
        </w:rPr>
        <w:t>, Greenleaf</w:t>
      </w:r>
      <w:r w:rsidR="00D5605C">
        <w:rPr>
          <w:noProof/>
        </w:rPr>
        <w:t>,</w:t>
      </w:r>
      <w:r w:rsidR="00734356" w:rsidRPr="00734356">
        <w:rPr>
          <w:noProof/>
        </w:rPr>
        <w:t xml:space="preserve"> W</w:t>
      </w:r>
      <w:r w:rsidR="00D5605C">
        <w:rPr>
          <w:noProof/>
        </w:rPr>
        <w:t xml:space="preserve">. </w:t>
      </w:r>
      <w:r w:rsidR="00734356" w:rsidRPr="00734356">
        <w:rPr>
          <w:noProof/>
        </w:rPr>
        <w:t xml:space="preserve">J. Transposition of native chromatin for fast and sensitive epigenomic profiling of open chromatin, DNA-binding proteins and nucleosome position. </w:t>
      </w:r>
      <w:r w:rsidR="00734356" w:rsidRPr="00734356">
        <w:rPr>
          <w:i/>
          <w:iCs/>
          <w:noProof/>
        </w:rPr>
        <w:t>Nat</w:t>
      </w:r>
      <w:r w:rsidR="00D5605C">
        <w:rPr>
          <w:i/>
          <w:iCs/>
          <w:noProof/>
        </w:rPr>
        <w:t>ure</w:t>
      </w:r>
      <w:r w:rsidR="00734356" w:rsidRPr="00734356">
        <w:rPr>
          <w:i/>
          <w:iCs/>
          <w:noProof/>
        </w:rPr>
        <w:t xml:space="preserve"> Methods</w:t>
      </w:r>
      <w:r w:rsidR="00734356" w:rsidRPr="00734356">
        <w:rPr>
          <w:noProof/>
        </w:rPr>
        <w:t xml:space="preserve">. </w:t>
      </w:r>
      <w:r w:rsidR="00734356" w:rsidRPr="00AC44AF">
        <w:rPr>
          <w:b/>
          <w:noProof/>
        </w:rPr>
        <w:t>10</w:t>
      </w:r>
      <w:r w:rsidR="00D5605C">
        <w:rPr>
          <w:noProof/>
        </w:rPr>
        <w:t xml:space="preserve"> </w:t>
      </w:r>
      <w:r w:rsidR="00734356" w:rsidRPr="00734356">
        <w:rPr>
          <w:noProof/>
        </w:rPr>
        <w:t>(12)</w:t>
      </w:r>
      <w:r w:rsidR="00D5605C">
        <w:rPr>
          <w:noProof/>
        </w:rPr>
        <w:t xml:space="preserve">, </w:t>
      </w:r>
      <w:r w:rsidR="00734356" w:rsidRPr="00734356">
        <w:rPr>
          <w:noProof/>
        </w:rPr>
        <w:t>1213-1218</w:t>
      </w:r>
      <w:r w:rsidR="00D5605C">
        <w:rPr>
          <w:noProof/>
        </w:rPr>
        <w:t>,</w:t>
      </w:r>
      <w:r w:rsidR="00734356" w:rsidRPr="00734356">
        <w:rPr>
          <w:noProof/>
        </w:rPr>
        <w:t xml:space="preserve"> doi:10.1038/nmeth.2688</w:t>
      </w:r>
      <w:r w:rsidR="00D5605C">
        <w:rPr>
          <w:noProof/>
        </w:rPr>
        <w:t xml:space="preserve"> (2013).</w:t>
      </w:r>
    </w:p>
    <w:p w14:paraId="14300E76" w14:textId="36854B5A" w:rsidR="00734356" w:rsidRPr="00734356" w:rsidRDefault="00734356">
      <w:pPr>
        <w:jc w:val="left"/>
        <w:rPr>
          <w:noProof/>
        </w:rPr>
      </w:pPr>
      <w:r w:rsidRPr="00734356">
        <w:rPr>
          <w:noProof/>
        </w:rPr>
        <w:t xml:space="preserve">2. </w:t>
      </w:r>
      <w:r w:rsidRPr="00734356">
        <w:rPr>
          <w:noProof/>
        </w:rPr>
        <w:tab/>
        <w:t>Buenrostro</w:t>
      </w:r>
      <w:r w:rsidR="00D5605C">
        <w:rPr>
          <w:noProof/>
        </w:rPr>
        <w:t>,</w:t>
      </w:r>
      <w:r w:rsidRPr="00734356">
        <w:rPr>
          <w:noProof/>
        </w:rPr>
        <w:t xml:space="preserve"> J</w:t>
      </w:r>
      <w:r w:rsidR="00D5605C">
        <w:rPr>
          <w:noProof/>
        </w:rPr>
        <w:t xml:space="preserve">. </w:t>
      </w:r>
      <w:r w:rsidRPr="00734356">
        <w:rPr>
          <w:noProof/>
        </w:rPr>
        <w:t>D</w:t>
      </w:r>
      <w:r w:rsidR="00D5605C">
        <w:rPr>
          <w:noProof/>
        </w:rPr>
        <w:t>.</w:t>
      </w:r>
      <w:r w:rsidRPr="00734356">
        <w:rPr>
          <w:noProof/>
        </w:rPr>
        <w:t>, Wu</w:t>
      </w:r>
      <w:r w:rsidR="00D5605C">
        <w:rPr>
          <w:noProof/>
        </w:rPr>
        <w:t>,</w:t>
      </w:r>
      <w:r w:rsidRPr="00734356">
        <w:rPr>
          <w:noProof/>
        </w:rPr>
        <w:t xml:space="preserve"> B</w:t>
      </w:r>
      <w:r w:rsidR="00D5605C">
        <w:rPr>
          <w:noProof/>
        </w:rPr>
        <w:t>.</w:t>
      </w:r>
      <w:r w:rsidRPr="00734356">
        <w:rPr>
          <w:noProof/>
        </w:rPr>
        <w:t>, Chang</w:t>
      </w:r>
      <w:r w:rsidR="00D5605C">
        <w:rPr>
          <w:noProof/>
        </w:rPr>
        <w:t>,</w:t>
      </w:r>
      <w:r w:rsidRPr="00734356">
        <w:rPr>
          <w:noProof/>
        </w:rPr>
        <w:t xml:space="preserve"> H</w:t>
      </w:r>
      <w:r w:rsidR="00D5605C">
        <w:rPr>
          <w:noProof/>
        </w:rPr>
        <w:t xml:space="preserve">. </w:t>
      </w:r>
      <w:r w:rsidRPr="00734356">
        <w:rPr>
          <w:noProof/>
        </w:rPr>
        <w:t>Y</w:t>
      </w:r>
      <w:r w:rsidR="00D5605C">
        <w:rPr>
          <w:noProof/>
        </w:rPr>
        <w:t>.</w:t>
      </w:r>
      <w:r w:rsidRPr="00734356">
        <w:rPr>
          <w:noProof/>
        </w:rPr>
        <w:t>, Greenleaf</w:t>
      </w:r>
      <w:r w:rsidR="00D5605C">
        <w:rPr>
          <w:noProof/>
        </w:rPr>
        <w:t>,</w:t>
      </w:r>
      <w:r w:rsidRPr="00734356">
        <w:rPr>
          <w:noProof/>
        </w:rPr>
        <w:t xml:space="preserve"> W</w:t>
      </w:r>
      <w:r w:rsidR="00D5605C">
        <w:rPr>
          <w:noProof/>
        </w:rPr>
        <w:t xml:space="preserve">. </w:t>
      </w:r>
      <w:r w:rsidRPr="00734356">
        <w:rPr>
          <w:noProof/>
        </w:rPr>
        <w:t xml:space="preserve">J. ATAC-seq: A Method for Assaying Chromatin Accessibility Genome-Wide. </w:t>
      </w:r>
      <w:r w:rsidRPr="00734356">
        <w:rPr>
          <w:i/>
          <w:iCs/>
          <w:noProof/>
        </w:rPr>
        <w:t>Current Protocols in Molecular Biology</w:t>
      </w:r>
      <w:r w:rsidRPr="00734356">
        <w:rPr>
          <w:noProof/>
        </w:rPr>
        <w:t xml:space="preserve">. </w:t>
      </w:r>
      <w:r w:rsidRPr="00AC44AF">
        <w:rPr>
          <w:b/>
          <w:noProof/>
        </w:rPr>
        <w:t>21</w:t>
      </w:r>
      <w:r w:rsidR="00D5605C">
        <w:rPr>
          <w:noProof/>
        </w:rPr>
        <w:t xml:space="preserve">, </w:t>
      </w:r>
      <w:r w:rsidRPr="00734356">
        <w:rPr>
          <w:noProof/>
        </w:rPr>
        <w:t>29.1-29.9</w:t>
      </w:r>
      <w:r w:rsidR="00D5605C">
        <w:rPr>
          <w:noProof/>
        </w:rPr>
        <w:t>,</w:t>
      </w:r>
      <w:r w:rsidRPr="00734356">
        <w:rPr>
          <w:noProof/>
        </w:rPr>
        <w:t xml:space="preserve"> doi:10.1002/0471142727.mb2129s109</w:t>
      </w:r>
      <w:r w:rsidR="00D5605C">
        <w:rPr>
          <w:noProof/>
        </w:rPr>
        <w:t xml:space="preserve"> (2015).</w:t>
      </w:r>
    </w:p>
    <w:p w14:paraId="12A770DA" w14:textId="07BFC2FB" w:rsidR="00734356" w:rsidRPr="00734356" w:rsidRDefault="00734356">
      <w:pPr>
        <w:jc w:val="left"/>
        <w:rPr>
          <w:noProof/>
        </w:rPr>
      </w:pPr>
      <w:r w:rsidRPr="00734356">
        <w:rPr>
          <w:noProof/>
        </w:rPr>
        <w:t xml:space="preserve">3. </w:t>
      </w:r>
      <w:r w:rsidRPr="00734356">
        <w:rPr>
          <w:noProof/>
        </w:rPr>
        <w:tab/>
        <w:t>Song</w:t>
      </w:r>
      <w:r w:rsidR="00D5605C">
        <w:rPr>
          <w:noProof/>
        </w:rPr>
        <w:t>,</w:t>
      </w:r>
      <w:r w:rsidRPr="00734356">
        <w:rPr>
          <w:noProof/>
        </w:rPr>
        <w:t xml:space="preserve"> L</w:t>
      </w:r>
      <w:r w:rsidR="00D5605C">
        <w:rPr>
          <w:noProof/>
        </w:rPr>
        <w:t>.</w:t>
      </w:r>
      <w:r w:rsidRPr="00734356">
        <w:rPr>
          <w:noProof/>
        </w:rPr>
        <w:t>, Crawford</w:t>
      </w:r>
      <w:r w:rsidR="00D5605C">
        <w:rPr>
          <w:noProof/>
        </w:rPr>
        <w:t>,</w:t>
      </w:r>
      <w:r w:rsidRPr="00734356">
        <w:rPr>
          <w:noProof/>
        </w:rPr>
        <w:t xml:space="preserve"> G</w:t>
      </w:r>
      <w:r w:rsidR="00D5605C">
        <w:rPr>
          <w:noProof/>
        </w:rPr>
        <w:t>.</w:t>
      </w:r>
      <w:r w:rsidRPr="00734356">
        <w:rPr>
          <w:noProof/>
        </w:rPr>
        <w:t xml:space="preserve">E. DNase-seq: a high-resolution technique for mapping active gene regulatory elements across the genome from mammalian cells. </w:t>
      </w:r>
      <w:r w:rsidRPr="00734356">
        <w:rPr>
          <w:i/>
          <w:iCs/>
          <w:noProof/>
        </w:rPr>
        <w:t>Cold Spring Harb</w:t>
      </w:r>
      <w:r w:rsidR="00D5605C">
        <w:rPr>
          <w:i/>
          <w:iCs/>
          <w:noProof/>
        </w:rPr>
        <w:t>or</w:t>
      </w:r>
      <w:r w:rsidRPr="00734356">
        <w:rPr>
          <w:i/>
          <w:iCs/>
          <w:noProof/>
        </w:rPr>
        <w:t xml:space="preserve"> Protoc</w:t>
      </w:r>
      <w:r w:rsidR="00D5605C">
        <w:rPr>
          <w:i/>
          <w:iCs/>
          <w:noProof/>
        </w:rPr>
        <w:t>ols</w:t>
      </w:r>
      <w:r w:rsidRPr="00734356">
        <w:rPr>
          <w:noProof/>
        </w:rPr>
        <w:t>.</w:t>
      </w:r>
      <w:r w:rsidR="00D5605C">
        <w:rPr>
          <w:noProof/>
        </w:rPr>
        <w:t xml:space="preserve"> </w:t>
      </w:r>
      <w:r w:rsidRPr="00734356">
        <w:rPr>
          <w:noProof/>
        </w:rPr>
        <w:t>(2)</w:t>
      </w:r>
      <w:r w:rsidR="00D5605C">
        <w:rPr>
          <w:noProof/>
        </w:rPr>
        <w:t>,</w:t>
      </w:r>
      <w:r w:rsidRPr="00734356">
        <w:rPr>
          <w:noProof/>
        </w:rPr>
        <w:t xml:space="preserve"> doi:10.1101/pdb.prot5384</w:t>
      </w:r>
      <w:r w:rsidR="00D5605C">
        <w:rPr>
          <w:noProof/>
        </w:rPr>
        <w:t xml:space="preserve"> (2010).</w:t>
      </w:r>
    </w:p>
    <w:p w14:paraId="3CA12693" w14:textId="635F23B8" w:rsidR="00734356" w:rsidRPr="00734356" w:rsidRDefault="00734356">
      <w:pPr>
        <w:jc w:val="left"/>
        <w:rPr>
          <w:noProof/>
        </w:rPr>
      </w:pPr>
      <w:r w:rsidRPr="00734356">
        <w:rPr>
          <w:noProof/>
        </w:rPr>
        <w:t xml:space="preserve">4. </w:t>
      </w:r>
      <w:r w:rsidRPr="00734356">
        <w:rPr>
          <w:noProof/>
        </w:rPr>
        <w:tab/>
        <w:t>Pajoro</w:t>
      </w:r>
      <w:r w:rsidR="00D5605C">
        <w:rPr>
          <w:noProof/>
        </w:rPr>
        <w:t>,</w:t>
      </w:r>
      <w:r w:rsidRPr="00734356">
        <w:rPr>
          <w:noProof/>
        </w:rPr>
        <w:t xml:space="preserve"> A</w:t>
      </w:r>
      <w:r w:rsidR="00D5605C">
        <w:rPr>
          <w:noProof/>
        </w:rPr>
        <w:t>.</w:t>
      </w:r>
      <w:r w:rsidRPr="00734356">
        <w:rPr>
          <w:noProof/>
        </w:rPr>
        <w:t>, Muiño</w:t>
      </w:r>
      <w:r w:rsidR="00D5605C">
        <w:rPr>
          <w:noProof/>
        </w:rPr>
        <w:t>,</w:t>
      </w:r>
      <w:r w:rsidRPr="00734356">
        <w:rPr>
          <w:noProof/>
        </w:rPr>
        <w:t xml:space="preserve"> J</w:t>
      </w:r>
      <w:r w:rsidR="00D5605C">
        <w:rPr>
          <w:noProof/>
        </w:rPr>
        <w:t xml:space="preserve">. </w:t>
      </w:r>
      <w:r w:rsidRPr="00734356">
        <w:rPr>
          <w:noProof/>
        </w:rPr>
        <w:t>M</w:t>
      </w:r>
      <w:r w:rsidR="00D5605C">
        <w:rPr>
          <w:noProof/>
        </w:rPr>
        <w:t>.</w:t>
      </w:r>
      <w:r w:rsidRPr="00734356">
        <w:rPr>
          <w:noProof/>
        </w:rPr>
        <w:t>, Angenent</w:t>
      </w:r>
      <w:r w:rsidR="00D5605C">
        <w:rPr>
          <w:noProof/>
        </w:rPr>
        <w:t>,</w:t>
      </w:r>
      <w:r w:rsidRPr="00734356">
        <w:rPr>
          <w:noProof/>
        </w:rPr>
        <w:t xml:space="preserve"> G</w:t>
      </w:r>
      <w:r w:rsidR="00D5605C">
        <w:rPr>
          <w:noProof/>
        </w:rPr>
        <w:t xml:space="preserve">. </w:t>
      </w:r>
      <w:r w:rsidRPr="00734356">
        <w:rPr>
          <w:noProof/>
        </w:rPr>
        <w:t>C</w:t>
      </w:r>
      <w:r w:rsidR="00D5605C">
        <w:rPr>
          <w:noProof/>
        </w:rPr>
        <w:t>.</w:t>
      </w:r>
      <w:r w:rsidRPr="00734356">
        <w:rPr>
          <w:noProof/>
        </w:rPr>
        <w:t>, Kaufmann</w:t>
      </w:r>
      <w:r w:rsidR="00D5605C">
        <w:rPr>
          <w:noProof/>
        </w:rPr>
        <w:t>,</w:t>
      </w:r>
      <w:r w:rsidRPr="00734356">
        <w:rPr>
          <w:noProof/>
        </w:rPr>
        <w:t xml:space="preserve"> K. Profiling Nucleosome Occupancy by MNase-seq: Experimental Protocol and Computational Analysis. </w:t>
      </w:r>
      <w:r w:rsidRPr="00734356">
        <w:rPr>
          <w:i/>
          <w:iCs/>
          <w:noProof/>
        </w:rPr>
        <w:t>Methods in Molecular Biology</w:t>
      </w:r>
      <w:r w:rsidR="00D5605C">
        <w:rPr>
          <w:noProof/>
        </w:rPr>
        <w:t xml:space="preserve">. </w:t>
      </w:r>
      <w:r w:rsidRPr="00AC44AF">
        <w:rPr>
          <w:b/>
          <w:noProof/>
        </w:rPr>
        <w:t>1675</w:t>
      </w:r>
      <w:r w:rsidR="00D5605C">
        <w:rPr>
          <w:noProof/>
        </w:rPr>
        <w:t xml:space="preserve">, </w:t>
      </w:r>
      <w:r w:rsidRPr="00734356">
        <w:rPr>
          <w:noProof/>
        </w:rPr>
        <w:t>167-181</w:t>
      </w:r>
      <w:r w:rsidR="00D5605C">
        <w:rPr>
          <w:noProof/>
        </w:rPr>
        <w:t>,</w:t>
      </w:r>
      <w:r w:rsidRPr="00734356">
        <w:rPr>
          <w:noProof/>
        </w:rPr>
        <w:t xml:space="preserve"> doi:10.1007/978-1-4939-7318-7_11</w:t>
      </w:r>
      <w:r w:rsidR="00D5605C">
        <w:rPr>
          <w:noProof/>
        </w:rPr>
        <w:t xml:space="preserve"> (2018).</w:t>
      </w:r>
    </w:p>
    <w:p w14:paraId="0D51A4E8" w14:textId="46D4B89F" w:rsidR="00734356" w:rsidRPr="00734356" w:rsidRDefault="00734356">
      <w:pPr>
        <w:jc w:val="left"/>
        <w:rPr>
          <w:noProof/>
        </w:rPr>
      </w:pPr>
      <w:r w:rsidRPr="00734356">
        <w:rPr>
          <w:noProof/>
        </w:rPr>
        <w:t xml:space="preserve">5. </w:t>
      </w:r>
      <w:r w:rsidRPr="00734356">
        <w:rPr>
          <w:noProof/>
        </w:rPr>
        <w:tab/>
        <w:t>Giresi</w:t>
      </w:r>
      <w:r w:rsidR="0058146F">
        <w:rPr>
          <w:noProof/>
        </w:rPr>
        <w:t>,</w:t>
      </w:r>
      <w:r w:rsidRPr="00734356">
        <w:rPr>
          <w:noProof/>
        </w:rPr>
        <w:t xml:space="preserve"> P</w:t>
      </w:r>
      <w:r w:rsidR="0058146F">
        <w:rPr>
          <w:noProof/>
        </w:rPr>
        <w:t xml:space="preserve">. </w:t>
      </w:r>
      <w:r w:rsidRPr="00734356">
        <w:rPr>
          <w:noProof/>
        </w:rPr>
        <w:t>G</w:t>
      </w:r>
      <w:r w:rsidR="0058146F">
        <w:rPr>
          <w:noProof/>
        </w:rPr>
        <w:t>.</w:t>
      </w:r>
      <w:r w:rsidRPr="00734356">
        <w:rPr>
          <w:noProof/>
        </w:rPr>
        <w:t>, Kim</w:t>
      </w:r>
      <w:r w:rsidR="0058146F">
        <w:rPr>
          <w:noProof/>
        </w:rPr>
        <w:t>,</w:t>
      </w:r>
      <w:r w:rsidRPr="00734356">
        <w:rPr>
          <w:noProof/>
        </w:rPr>
        <w:t xml:space="preserve"> J</w:t>
      </w:r>
      <w:r w:rsidR="0058146F">
        <w:rPr>
          <w:noProof/>
        </w:rPr>
        <w:t>.</w:t>
      </w:r>
      <w:r w:rsidRPr="00734356">
        <w:rPr>
          <w:noProof/>
        </w:rPr>
        <w:t>, McDaniell</w:t>
      </w:r>
      <w:r w:rsidR="0058146F">
        <w:rPr>
          <w:noProof/>
        </w:rPr>
        <w:t>,</w:t>
      </w:r>
      <w:r w:rsidRPr="00734356">
        <w:rPr>
          <w:noProof/>
        </w:rPr>
        <w:t xml:space="preserve"> R</w:t>
      </w:r>
      <w:r w:rsidR="0058146F">
        <w:rPr>
          <w:noProof/>
        </w:rPr>
        <w:t xml:space="preserve">. </w:t>
      </w:r>
      <w:r w:rsidRPr="00734356">
        <w:rPr>
          <w:noProof/>
        </w:rPr>
        <w:t>M</w:t>
      </w:r>
      <w:r w:rsidR="0058146F">
        <w:rPr>
          <w:noProof/>
        </w:rPr>
        <w:t>.</w:t>
      </w:r>
      <w:r w:rsidRPr="00734356">
        <w:rPr>
          <w:noProof/>
        </w:rPr>
        <w:t>, Iyer</w:t>
      </w:r>
      <w:r w:rsidR="0058146F">
        <w:rPr>
          <w:noProof/>
        </w:rPr>
        <w:t>,</w:t>
      </w:r>
      <w:r w:rsidRPr="00734356">
        <w:rPr>
          <w:noProof/>
        </w:rPr>
        <w:t xml:space="preserve"> V</w:t>
      </w:r>
      <w:r w:rsidR="0058146F">
        <w:rPr>
          <w:noProof/>
        </w:rPr>
        <w:t xml:space="preserve">. </w:t>
      </w:r>
      <w:r w:rsidRPr="00734356">
        <w:rPr>
          <w:noProof/>
        </w:rPr>
        <w:t>R</w:t>
      </w:r>
      <w:r w:rsidR="0058146F">
        <w:rPr>
          <w:noProof/>
        </w:rPr>
        <w:t>.</w:t>
      </w:r>
      <w:r w:rsidRPr="00734356">
        <w:rPr>
          <w:noProof/>
        </w:rPr>
        <w:t>, Lieb</w:t>
      </w:r>
      <w:r w:rsidR="0058146F">
        <w:rPr>
          <w:noProof/>
        </w:rPr>
        <w:t>,</w:t>
      </w:r>
      <w:r w:rsidRPr="00734356">
        <w:rPr>
          <w:noProof/>
        </w:rPr>
        <w:t xml:space="preserve"> J</w:t>
      </w:r>
      <w:r w:rsidR="0058146F">
        <w:rPr>
          <w:noProof/>
        </w:rPr>
        <w:t xml:space="preserve">. </w:t>
      </w:r>
      <w:r w:rsidRPr="00734356">
        <w:rPr>
          <w:noProof/>
        </w:rPr>
        <w:t xml:space="preserve">D. FAIRE (Formaldehyde-Assisted Isolation of Regulatory Elements) isolates active regulatory elements from human chromatin. </w:t>
      </w:r>
      <w:r w:rsidRPr="00734356">
        <w:rPr>
          <w:i/>
          <w:iCs/>
          <w:noProof/>
        </w:rPr>
        <w:t>Genome Res</w:t>
      </w:r>
      <w:r w:rsidR="0058146F">
        <w:rPr>
          <w:i/>
          <w:iCs/>
          <w:noProof/>
        </w:rPr>
        <w:t>earch</w:t>
      </w:r>
      <w:r w:rsidRPr="00734356">
        <w:rPr>
          <w:noProof/>
        </w:rPr>
        <w:t xml:space="preserve">. </w:t>
      </w:r>
      <w:r w:rsidRPr="00AC44AF">
        <w:rPr>
          <w:b/>
          <w:noProof/>
        </w:rPr>
        <w:t>17</w:t>
      </w:r>
      <w:r w:rsidR="0058146F">
        <w:rPr>
          <w:noProof/>
        </w:rPr>
        <w:t xml:space="preserve"> </w:t>
      </w:r>
      <w:r w:rsidRPr="00734356">
        <w:rPr>
          <w:noProof/>
        </w:rPr>
        <w:t>(6)</w:t>
      </w:r>
      <w:r w:rsidR="0058146F">
        <w:rPr>
          <w:noProof/>
        </w:rPr>
        <w:t xml:space="preserve">, </w:t>
      </w:r>
      <w:r w:rsidRPr="00734356">
        <w:rPr>
          <w:noProof/>
        </w:rPr>
        <w:t>877-885</w:t>
      </w:r>
      <w:r w:rsidR="0058146F">
        <w:rPr>
          <w:noProof/>
        </w:rPr>
        <w:t>,</w:t>
      </w:r>
      <w:r w:rsidRPr="00734356">
        <w:rPr>
          <w:noProof/>
        </w:rPr>
        <w:t xml:space="preserve"> doi:10.1101/gr.5533506</w:t>
      </w:r>
      <w:r w:rsidR="0058146F">
        <w:rPr>
          <w:noProof/>
        </w:rPr>
        <w:t xml:space="preserve"> (2007).</w:t>
      </w:r>
    </w:p>
    <w:p w14:paraId="1030010C" w14:textId="04A79335" w:rsidR="00734356" w:rsidRPr="00734356" w:rsidRDefault="00734356">
      <w:pPr>
        <w:jc w:val="left"/>
        <w:rPr>
          <w:noProof/>
        </w:rPr>
      </w:pPr>
      <w:r w:rsidRPr="00734356">
        <w:rPr>
          <w:noProof/>
        </w:rPr>
        <w:t xml:space="preserve">6. </w:t>
      </w:r>
      <w:r w:rsidRPr="00734356">
        <w:rPr>
          <w:noProof/>
        </w:rPr>
        <w:tab/>
        <w:t>Rosenberg</w:t>
      </w:r>
      <w:r w:rsidR="00703572">
        <w:rPr>
          <w:noProof/>
        </w:rPr>
        <w:t>,</w:t>
      </w:r>
      <w:r w:rsidRPr="00734356">
        <w:rPr>
          <w:noProof/>
        </w:rPr>
        <w:t xml:space="preserve"> A</w:t>
      </w:r>
      <w:r w:rsidR="00703572">
        <w:rPr>
          <w:noProof/>
        </w:rPr>
        <w:t xml:space="preserve">. </w:t>
      </w:r>
      <w:r w:rsidRPr="00734356">
        <w:rPr>
          <w:noProof/>
        </w:rPr>
        <w:t>B</w:t>
      </w:r>
      <w:r w:rsidR="00703572">
        <w:rPr>
          <w:noProof/>
        </w:rPr>
        <w:t>.</w:t>
      </w:r>
      <w:r w:rsidRPr="00734356">
        <w:rPr>
          <w:noProof/>
        </w:rPr>
        <w:t xml:space="preserve">, et al. Single-cell profiling of the developing mouse brain and spinal cord with split-pool barcoding. </w:t>
      </w:r>
      <w:r w:rsidRPr="00734356">
        <w:rPr>
          <w:i/>
          <w:iCs/>
          <w:noProof/>
        </w:rPr>
        <w:t>Science</w:t>
      </w:r>
      <w:r w:rsidR="00703572">
        <w:rPr>
          <w:noProof/>
        </w:rPr>
        <w:t>.</w:t>
      </w:r>
      <w:r w:rsidRPr="00734356">
        <w:rPr>
          <w:noProof/>
        </w:rPr>
        <w:t xml:space="preserve"> </w:t>
      </w:r>
      <w:r w:rsidRPr="00AC44AF">
        <w:rPr>
          <w:b/>
          <w:noProof/>
        </w:rPr>
        <w:t>360</w:t>
      </w:r>
      <w:r w:rsidR="00703572">
        <w:rPr>
          <w:noProof/>
        </w:rPr>
        <w:t xml:space="preserve"> </w:t>
      </w:r>
      <w:r w:rsidRPr="00734356">
        <w:rPr>
          <w:noProof/>
        </w:rPr>
        <w:t>(6385)</w:t>
      </w:r>
      <w:r w:rsidR="00703572">
        <w:rPr>
          <w:noProof/>
        </w:rPr>
        <w:t xml:space="preserve">, </w:t>
      </w:r>
      <w:r w:rsidRPr="00734356">
        <w:rPr>
          <w:noProof/>
        </w:rPr>
        <w:t>176-182</w:t>
      </w:r>
      <w:r w:rsidR="00703572">
        <w:rPr>
          <w:noProof/>
        </w:rPr>
        <w:t>,</w:t>
      </w:r>
      <w:r w:rsidRPr="00734356">
        <w:rPr>
          <w:noProof/>
        </w:rPr>
        <w:t xml:space="preserve"> doi:10.1126/science.aam8999</w:t>
      </w:r>
      <w:r w:rsidR="00703572">
        <w:rPr>
          <w:noProof/>
        </w:rPr>
        <w:t xml:space="preserve"> (2018).</w:t>
      </w:r>
    </w:p>
    <w:p w14:paraId="1CA4D5A5" w14:textId="7AFFD159" w:rsidR="00734356" w:rsidRPr="00734356" w:rsidRDefault="00734356">
      <w:pPr>
        <w:jc w:val="left"/>
        <w:rPr>
          <w:noProof/>
        </w:rPr>
      </w:pPr>
      <w:r w:rsidRPr="00734356">
        <w:rPr>
          <w:noProof/>
        </w:rPr>
        <w:t xml:space="preserve">7. </w:t>
      </w:r>
      <w:r w:rsidRPr="00734356">
        <w:rPr>
          <w:noProof/>
        </w:rPr>
        <w:tab/>
        <w:t>Corces</w:t>
      </w:r>
      <w:r w:rsidR="00703572">
        <w:rPr>
          <w:noProof/>
        </w:rPr>
        <w:t>,</w:t>
      </w:r>
      <w:r w:rsidRPr="00734356">
        <w:rPr>
          <w:noProof/>
        </w:rPr>
        <w:t xml:space="preserve"> M</w:t>
      </w:r>
      <w:r w:rsidR="00703572">
        <w:rPr>
          <w:noProof/>
        </w:rPr>
        <w:t xml:space="preserve">. </w:t>
      </w:r>
      <w:r w:rsidRPr="00734356">
        <w:rPr>
          <w:noProof/>
        </w:rPr>
        <w:t>R</w:t>
      </w:r>
      <w:r w:rsidR="00703572">
        <w:rPr>
          <w:noProof/>
        </w:rPr>
        <w:t>.</w:t>
      </w:r>
      <w:r w:rsidRPr="00734356">
        <w:rPr>
          <w:noProof/>
        </w:rPr>
        <w:t xml:space="preserve"> et al. Lineage-specific and single-cell chromatin accessibility charts human hematopoiesis and leukemia evolution. </w:t>
      </w:r>
      <w:r w:rsidRPr="00734356">
        <w:rPr>
          <w:i/>
          <w:iCs/>
          <w:noProof/>
        </w:rPr>
        <w:t>Nat</w:t>
      </w:r>
      <w:r w:rsidR="00703572">
        <w:rPr>
          <w:i/>
          <w:iCs/>
          <w:noProof/>
        </w:rPr>
        <w:t>ure</w:t>
      </w:r>
      <w:r w:rsidRPr="00734356">
        <w:rPr>
          <w:i/>
          <w:iCs/>
          <w:noProof/>
        </w:rPr>
        <w:t xml:space="preserve"> Genet</w:t>
      </w:r>
      <w:r w:rsidR="00703572">
        <w:rPr>
          <w:i/>
          <w:iCs/>
          <w:noProof/>
        </w:rPr>
        <w:t>ics</w:t>
      </w:r>
      <w:r w:rsidRPr="00734356">
        <w:rPr>
          <w:noProof/>
        </w:rPr>
        <w:t xml:space="preserve">. </w:t>
      </w:r>
      <w:r w:rsidRPr="00AC44AF">
        <w:rPr>
          <w:b/>
          <w:noProof/>
        </w:rPr>
        <w:t>48</w:t>
      </w:r>
      <w:r w:rsidR="00703572">
        <w:rPr>
          <w:noProof/>
        </w:rPr>
        <w:t xml:space="preserve"> </w:t>
      </w:r>
      <w:r w:rsidRPr="00734356">
        <w:rPr>
          <w:noProof/>
        </w:rPr>
        <w:t>(10)</w:t>
      </w:r>
      <w:r w:rsidR="00703572">
        <w:rPr>
          <w:noProof/>
        </w:rPr>
        <w:t xml:space="preserve">, </w:t>
      </w:r>
      <w:r w:rsidRPr="00734356">
        <w:rPr>
          <w:noProof/>
        </w:rPr>
        <w:t>1193-1203</w:t>
      </w:r>
      <w:r w:rsidR="00703572">
        <w:rPr>
          <w:noProof/>
        </w:rPr>
        <w:t>,</w:t>
      </w:r>
      <w:r w:rsidRPr="00734356">
        <w:rPr>
          <w:noProof/>
        </w:rPr>
        <w:t xml:space="preserve"> doi:10.1038/ng.3646</w:t>
      </w:r>
      <w:r w:rsidR="00703572">
        <w:rPr>
          <w:noProof/>
        </w:rPr>
        <w:t xml:space="preserve"> (2016).</w:t>
      </w:r>
    </w:p>
    <w:p w14:paraId="7AA4DBD3" w14:textId="360EFC59" w:rsidR="00734356" w:rsidRPr="00734356" w:rsidRDefault="00734356">
      <w:pPr>
        <w:jc w:val="left"/>
        <w:rPr>
          <w:noProof/>
        </w:rPr>
      </w:pPr>
      <w:r w:rsidRPr="00734356">
        <w:rPr>
          <w:noProof/>
        </w:rPr>
        <w:t xml:space="preserve">8. </w:t>
      </w:r>
      <w:r w:rsidRPr="00734356">
        <w:rPr>
          <w:noProof/>
        </w:rPr>
        <w:tab/>
        <w:t>Lu</w:t>
      </w:r>
      <w:r w:rsidR="00703572">
        <w:rPr>
          <w:noProof/>
        </w:rPr>
        <w:t>,</w:t>
      </w:r>
      <w:r w:rsidRPr="00734356">
        <w:rPr>
          <w:noProof/>
        </w:rPr>
        <w:t xml:space="preserve"> Z</w:t>
      </w:r>
      <w:r w:rsidR="00703572">
        <w:rPr>
          <w:noProof/>
        </w:rPr>
        <w:t>.</w:t>
      </w:r>
      <w:r w:rsidRPr="00734356">
        <w:rPr>
          <w:noProof/>
        </w:rPr>
        <w:t>, Hofmeister</w:t>
      </w:r>
      <w:r w:rsidR="00703572">
        <w:rPr>
          <w:noProof/>
        </w:rPr>
        <w:t>,</w:t>
      </w:r>
      <w:r w:rsidRPr="00734356">
        <w:rPr>
          <w:noProof/>
        </w:rPr>
        <w:t xml:space="preserve"> B</w:t>
      </w:r>
      <w:r w:rsidR="00703572">
        <w:rPr>
          <w:noProof/>
        </w:rPr>
        <w:t xml:space="preserve">. </w:t>
      </w:r>
      <w:r w:rsidRPr="00734356">
        <w:rPr>
          <w:noProof/>
        </w:rPr>
        <w:t>T</w:t>
      </w:r>
      <w:r w:rsidR="00703572">
        <w:rPr>
          <w:noProof/>
        </w:rPr>
        <w:t>.</w:t>
      </w:r>
      <w:r w:rsidRPr="00734356">
        <w:rPr>
          <w:noProof/>
        </w:rPr>
        <w:t>, Vollmers</w:t>
      </w:r>
      <w:r w:rsidR="00703572">
        <w:rPr>
          <w:noProof/>
        </w:rPr>
        <w:t>,</w:t>
      </w:r>
      <w:r w:rsidRPr="00734356">
        <w:rPr>
          <w:noProof/>
        </w:rPr>
        <w:t xml:space="preserve"> C</w:t>
      </w:r>
      <w:r w:rsidR="00703572">
        <w:rPr>
          <w:noProof/>
        </w:rPr>
        <w:t>.</w:t>
      </w:r>
      <w:r w:rsidRPr="00734356">
        <w:rPr>
          <w:noProof/>
        </w:rPr>
        <w:t>, DuBois</w:t>
      </w:r>
      <w:r w:rsidR="00703572">
        <w:rPr>
          <w:noProof/>
        </w:rPr>
        <w:t>,</w:t>
      </w:r>
      <w:r w:rsidRPr="00734356">
        <w:rPr>
          <w:noProof/>
        </w:rPr>
        <w:t xml:space="preserve"> R</w:t>
      </w:r>
      <w:r w:rsidR="00703572">
        <w:rPr>
          <w:noProof/>
        </w:rPr>
        <w:t xml:space="preserve">. </w:t>
      </w:r>
      <w:r w:rsidRPr="00734356">
        <w:rPr>
          <w:noProof/>
        </w:rPr>
        <w:t>M</w:t>
      </w:r>
      <w:r w:rsidR="00703572">
        <w:rPr>
          <w:noProof/>
        </w:rPr>
        <w:t>.</w:t>
      </w:r>
      <w:r w:rsidRPr="00734356">
        <w:rPr>
          <w:noProof/>
        </w:rPr>
        <w:t>, Schmitz</w:t>
      </w:r>
      <w:r w:rsidR="00703572">
        <w:rPr>
          <w:noProof/>
        </w:rPr>
        <w:t>,</w:t>
      </w:r>
      <w:r w:rsidRPr="00734356">
        <w:rPr>
          <w:noProof/>
        </w:rPr>
        <w:t xml:space="preserve"> R</w:t>
      </w:r>
      <w:r w:rsidR="00703572">
        <w:rPr>
          <w:noProof/>
        </w:rPr>
        <w:t xml:space="preserve">. </w:t>
      </w:r>
      <w:r w:rsidRPr="00734356">
        <w:rPr>
          <w:noProof/>
        </w:rPr>
        <w:t xml:space="preserve">J. Combining ATAC-seq with nuclei sorting for discovery of cis-regulatory regions in plant genomes. </w:t>
      </w:r>
      <w:r w:rsidRPr="00734356">
        <w:rPr>
          <w:i/>
          <w:iCs/>
          <w:noProof/>
        </w:rPr>
        <w:t>Nucleic Acids Res</w:t>
      </w:r>
      <w:r w:rsidR="00703572">
        <w:rPr>
          <w:i/>
          <w:iCs/>
          <w:noProof/>
        </w:rPr>
        <w:t>earch</w:t>
      </w:r>
      <w:r w:rsidRPr="00734356">
        <w:rPr>
          <w:noProof/>
        </w:rPr>
        <w:t xml:space="preserve">. </w:t>
      </w:r>
      <w:r w:rsidRPr="00AC44AF">
        <w:rPr>
          <w:b/>
          <w:noProof/>
        </w:rPr>
        <w:t>45</w:t>
      </w:r>
      <w:r w:rsidR="00703572">
        <w:rPr>
          <w:noProof/>
        </w:rPr>
        <w:t xml:space="preserve"> </w:t>
      </w:r>
      <w:r w:rsidRPr="00734356">
        <w:rPr>
          <w:noProof/>
        </w:rPr>
        <w:t>(6)</w:t>
      </w:r>
      <w:r w:rsidR="00703572">
        <w:rPr>
          <w:noProof/>
        </w:rPr>
        <w:t xml:space="preserve">, </w:t>
      </w:r>
      <w:r w:rsidRPr="00734356">
        <w:rPr>
          <w:noProof/>
        </w:rPr>
        <w:t>e41</w:t>
      </w:r>
      <w:r w:rsidR="00703572">
        <w:rPr>
          <w:noProof/>
        </w:rPr>
        <w:t>,</w:t>
      </w:r>
      <w:r w:rsidRPr="00734356">
        <w:rPr>
          <w:noProof/>
        </w:rPr>
        <w:t xml:space="preserve"> doi:10.1093/nar/gkw1179</w:t>
      </w:r>
      <w:r w:rsidR="00703572">
        <w:rPr>
          <w:noProof/>
        </w:rPr>
        <w:t xml:space="preserve"> (2017).</w:t>
      </w:r>
    </w:p>
    <w:p w14:paraId="21923965" w14:textId="6C1A315A" w:rsidR="00734356" w:rsidRPr="00734356" w:rsidRDefault="00734356">
      <w:pPr>
        <w:jc w:val="left"/>
        <w:rPr>
          <w:noProof/>
        </w:rPr>
      </w:pPr>
      <w:r w:rsidRPr="00734356">
        <w:rPr>
          <w:noProof/>
        </w:rPr>
        <w:t xml:space="preserve">9. </w:t>
      </w:r>
      <w:r w:rsidRPr="00734356">
        <w:rPr>
          <w:noProof/>
        </w:rPr>
        <w:tab/>
        <w:t>Lara-Astiaso</w:t>
      </w:r>
      <w:r w:rsidR="00703572">
        <w:rPr>
          <w:noProof/>
        </w:rPr>
        <w:t>,</w:t>
      </w:r>
      <w:r w:rsidRPr="00734356">
        <w:rPr>
          <w:noProof/>
        </w:rPr>
        <w:t xml:space="preserve"> D</w:t>
      </w:r>
      <w:r w:rsidR="00703572">
        <w:rPr>
          <w:noProof/>
        </w:rPr>
        <w:t>.</w:t>
      </w:r>
      <w:r w:rsidRPr="00734356">
        <w:rPr>
          <w:noProof/>
        </w:rPr>
        <w:t xml:space="preserve"> et al. Immunogenetics. Chromatin state dynamics during blood formation. </w:t>
      </w:r>
      <w:r w:rsidRPr="00734356">
        <w:rPr>
          <w:i/>
          <w:iCs/>
          <w:noProof/>
        </w:rPr>
        <w:t>Science</w:t>
      </w:r>
      <w:r w:rsidRPr="00734356">
        <w:rPr>
          <w:noProof/>
        </w:rPr>
        <w:t>.</w:t>
      </w:r>
      <w:r w:rsidR="00703572">
        <w:rPr>
          <w:noProof/>
        </w:rPr>
        <w:t xml:space="preserve"> </w:t>
      </w:r>
      <w:r w:rsidRPr="00AC44AF">
        <w:rPr>
          <w:b/>
          <w:noProof/>
        </w:rPr>
        <w:t>345</w:t>
      </w:r>
      <w:r w:rsidR="00703572">
        <w:rPr>
          <w:noProof/>
        </w:rPr>
        <w:t xml:space="preserve"> </w:t>
      </w:r>
      <w:r w:rsidRPr="00734356">
        <w:rPr>
          <w:noProof/>
        </w:rPr>
        <w:t>(6199)</w:t>
      </w:r>
      <w:r w:rsidR="00703572">
        <w:rPr>
          <w:noProof/>
        </w:rPr>
        <w:t xml:space="preserve">, </w:t>
      </w:r>
      <w:r w:rsidRPr="00734356">
        <w:rPr>
          <w:noProof/>
        </w:rPr>
        <w:t>943-949</w:t>
      </w:r>
      <w:r w:rsidR="00703572">
        <w:rPr>
          <w:noProof/>
        </w:rPr>
        <w:t>,</w:t>
      </w:r>
      <w:r w:rsidRPr="00734356">
        <w:rPr>
          <w:noProof/>
        </w:rPr>
        <w:t xml:space="preserve"> doi:10.1126/science.1256271</w:t>
      </w:r>
      <w:r w:rsidR="00703572">
        <w:rPr>
          <w:noProof/>
        </w:rPr>
        <w:t xml:space="preserve"> (2014).</w:t>
      </w:r>
    </w:p>
    <w:p w14:paraId="01B0A865" w14:textId="2447D885" w:rsidR="00734356" w:rsidRPr="00734356" w:rsidRDefault="00734356">
      <w:pPr>
        <w:jc w:val="left"/>
        <w:rPr>
          <w:noProof/>
        </w:rPr>
      </w:pPr>
      <w:r w:rsidRPr="00734356">
        <w:rPr>
          <w:noProof/>
        </w:rPr>
        <w:t xml:space="preserve">10. </w:t>
      </w:r>
      <w:r w:rsidRPr="00734356">
        <w:rPr>
          <w:noProof/>
        </w:rPr>
        <w:tab/>
        <w:t>Gate</w:t>
      </w:r>
      <w:r w:rsidR="00703572">
        <w:rPr>
          <w:noProof/>
        </w:rPr>
        <w:t>,</w:t>
      </w:r>
      <w:r w:rsidRPr="00734356">
        <w:rPr>
          <w:noProof/>
        </w:rPr>
        <w:t xml:space="preserve"> R</w:t>
      </w:r>
      <w:r w:rsidR="00703572">
        <w:rPr>
          <w:noProof/>
        </w:rPr>
        <w:t xml:space="preserve">. </w:t>
      </w:r>
      <w:r w:rsidRPr="00734356">
        <w:rPr>
          <w:noProof/>
        </w:rPr>
        <w:t>E</w:t>
      </w:r>
      <w:r w:rsidR="00703572">
        <w:rPr>
          <w:noProof/>
        </w:rPr>
        <w:t>.</w:t>
      </w:r>
      <w:r w:rsidRPr="00734356">
        <w:rPr>
          <w:noProof/>
        </w:rPr>
        <w:t xml:space="preserve"> et al. Genetic determinants of co-accessible chromatin regions in activated T cells across humans. </w:t>
      </w:r>
      <w:r w:rsidRPr="00734356">
        <w:rPr>
          <w:i/>
          <w:iCs/>
          <w:noProof/>
        </w:rPr>
        <w:t>Nat</w:t>
      </w:r>
      <w:r w:rsidR="00703572">
        <w:rPr>
          <w:i/>
          <w:iCs/>
          <w:noProof/>
        </w:rPr>
        <w:t>ure</w:t>
      </w:r>
      <w:r w:rsidRPr="00734356">
        <w:rPr>
          <w:i/>
          <w:iCs/>
          <w:noProof/>
        </w:rPr>
        <w:t xml:space="preserve"> Genet</w:t>
      </w:r>
      <w:r w:rsidR="00703572">
        <w:rPr>
          <w:i/>
          <w:iCs/>
          <w:noProof/>
        </w:rPr>
        <w:t>ics</w:t>
      </w:r>
      <w:r w:rsidRPr="00734356">
        <w:rPr>
          <w:noProof/>
        </w:rPr>
        <w:t>. doi:10.1038/s41588-018-0156-2</w:t>
      </w:r>
      <w:r w:rsidR="00703572">
        <w:rPr>
          <w:noProof/>
        </w:rPr>
        <w:t xml:space="preserve"> (2018).</w:t>
      </w:r>
    </w:p>
    <w:p w14:paraId="7138CFDA" w14:textId="03B0B07A" w:rsidR="00734356" w:rsidRPr="00734356" w:rsidRDefault="00734356">
      <w:pPr>
        <w:jc w:val="left"/>
        <w:rPr>
          <w:noProof/>
        </w:rPr>
      </w:pPr>
      <w:r w:rsidRPr="00734356">
        <w:rPr>
          <w:noProof/>
        </w:rPr>
        <w:t xml:space="preserve">11. </w:t>
      </w:r>
      <w:r w:rsidRPr="00734356">
        <w:rPr>
          <w:noProof/>
        </w:rPr>
        <w:tab/>
        <w:t>Sanjana</w:t>
      </w:r>
      <w:r w:rsidR="00703572">
        <w:rPr>
          <w:noProof/>
        </w:rPr>
        <w:t>,</w:t>
      </w:r>
      <w:r w:rsidRPr="00734356">
        <w:rPr>
          <w:noProof/>
        </w:rPr>
        <w:t xml:space="preserve"> N</w:t>
      </w:r>
      <w:r w:rsidR="00703572">
        <w:rPr>
          <w:noProof/>
        </w:rPr>
        <w:t xml:space="preserve">. </w:t>
      </w:r>
      <w:r w:rsidRPr="00734356">
        <w:rPr>
          <w:noProof/>
        </w:rPr>
        <w:t>E</w:t>
      </w:r>
      <w:r w:rsidR="00703572">
        <w:rPr>
          <w:noProof/>
        </w:rPr>
        <w:t>.</w:t>
      </w:r>
      <w:r w:rsidRPr="00734356">
        <w:rPr>
          <w:noProof/>
        </w:rPr>
        <w:t xml:space="preserve"> et al. High-resolution interrogation of functional elements in the noncoding genome. </w:t>
      </w:r>
      <w:r w:rsidRPr="00734356">
        <w:rPr>
          <w:i/>
          <w:iCs/>
          <w:noProof/>
        </w:rPr>
        <w:t>Science</w:t>
      </w:r>
      <w:r w:rsidRPr="00734356">
        <w:rPr>
          <w:noProof/>
        </w:rPr>
        <w:t xml:space="preserve">. </w:t>
      </w:r>
      <w:r w:rsidRPr="00AC44AF">
        <w:rPr>
          <w:b/>
          <w:noProof/>
        </w:rPr>
        <w:t>353</w:t>
      </w:r>
      <w:r w:rsidR="00703572" w:rsidRPr="00AC44AF">
        <w:rPr>
          <w:b/>
          <w:noProof/>
        </w:rPr>
        <w:t xml:space="preserve"> </w:t>
      </w:r>
      <w:r w:rsidRPr="00734356">
        <w:rPr>
          <w:noProof/>
        </w:rPr>
        <w:t>(6307)</w:t>
      </w:r>
      <w:r w:rsidR="00703572">
        <w:rPr>
          <w:noProof/>
        </w:rPr>
        <w:t xml:space="preserve">, </w:t>
      </w:r>
      <w:r w:rsidRPr="00734356">
        <w:rPr>
          <w:noProof/>
        </w:rPr>
        <w:t>1545-1549</w:t>
      </w:r>
      <w:r w:rsidR="00703572">
        <w:rPr>
          <w:noProof/>
        </w:rPr>
        <w:t>,</w:t>
      </w:r>
      <w:r w:rsidRPr="00734356">
        <w:rPr>
          <w:noProof/>
        </w:rPr>
        <w:t xml:space="preserve"> doi:10.1126/science.aaf7613</w:t>
      </w:r>
      <w:r w:rsidR="00703572">
        <w:rPr>
          <w:noProof/>
        </w:rPr>
        <w:t xml:space="preserve"> (2016).</w:t>
      </w:r>
    </w:p>
    <w:p w14:paraId="2B8AE200" w14:textId="3530EDC1" w:rsidR="00734356" w:rsidRPr="00734356" w:rsidRDefault="00734356">
      <w:pPr>
        <w:jc w:val="left"/>
        <w:rPr>
          <w:noProof/>
        </w:rPr>
      </w:pPr>
      <w:r w:rsidRPr="00734356">
        <w:rPr>
          <w:noProof/>
        </w:rPr>
        <w:lastRenderedPageBreak/>
        <w:t xml:space="preserve">12. </w:t>
      </w:r>
      <w:r w:rsidRPr="00734356">
        <w:rPr>
          <w:noProof/>
        </w:rPr>
        <w:tab/>
        <w:t>Andrews</w:t>
      </w:r>
      <w:r w:rsidR="00703572">
        <w:rPr>
          <w:noProof/>
        </w:rPr>
        <w:t>, S</w:t>
      </w:r>
      <w:r w:rsidRPr="00734356">
        <w:rPr>
          <w:noProof/>
        </w:rPr>
        <w:t>. FastQC A Quality Control tool for High Throughput Sequence Data.  Babraham Bioinformatics. https://www.bioinformatics.babraham.ac.uk/projects/fastqc. Accessed September 15, 2018.</w:t>
      </w:r>
    </w:p>
    <w:p w14:paraId="0A0CD187" w14:textId="296301ED" w:rsidR="00734356" w:rsidRPr="00734356" w:rsidRDefault="00734356">
      <w:pPr>
        <w:jc w:val="left"/>
        <w:rPr>
          <w:noProof/>
        </w:rPr>
      </w:pPr>
      <w:r w:rsidRPr="00734356">
        <w:rPr>
          <w:noProof/>
        </w:rPr>
        <w:t xml:space="preserve">13. </w:t>
      </w:r>
      <w:r w:rsidRPr="00734356">
        <w:rPr>
          <w:noProof/>
        </w:rPr>
        <w:tab/>
        <w:t>Bolger</w:t>
      </w:r>
      <w:r w:rsidR="00703572">
        <w:rPr>
          <w:noProof/>
        </w:rPr>
        <w:t>,</w:t>
      </w:r>
      <w:r w:rsidRPr="00734356">
        <w:rPr>
          <w:noProof/>
        </w:rPr>
        <w:t xml:space="preserve"> A</w:t>
      </w:r>
      <w:r w:rsidR="00703572">
        <w:rPr>
          <w:noProof/>
        </w:rPr>
        <w:t xml:space="preserve">. </w:t>
      </w:r>
      <w:r w:rsidRPr="00734356">
        <w:rPr>
          <w:noProof/>
        </w:rPr>
        <w:t>M</w:t>
      </w:r>
      <w:r w:rsidR="00703572">
        <w:rPr>
          <w:noProof/>
        </w:rPr>
        <w:t>.</w:t>
      </w:r>
      <w:r w:rsidRPr="00734356">
        <w:rPr>
          <w:noProof/>
        </w:rPr>
        <w:t>, Lohse</w:t>
      </w:r>
      <w:r w:rsidR="00703572">
        <w:rPr>
          <w:noProof/>
        </w:rPr>
        <w:t>,</w:t>
      </w:r>
      <w:r w:rsidRPr="00734356">
        <w:rPr>
          <w:noProof/>
        </w:rPr>
        <w:t xml:space="preserve"> M</w:t>
      </w:r>
      <w:r w:rsidR="00703572">
        <w:rPr>
          <w:noProof/>
        </w:rPr>
        <w:t>.</w:t>
      </w:r>
      <w:r w:rsidRPr="00734356">
        <w:rPr>
          <w:noProof/>
        </w:rPr>
        <w:t>, Usadel</w:t>
      </w:r>
      <w:r w:rsidR="00703572">
        <w:rPr>
          <w:noProof/>
        </w:rPr>
        <w:t>,</w:t>
      </w:r>
      <w:r w:rsidRPr="00734356">
        <w:rPr>
          <w:noProof/>
        </w:rPr>
        <w:t xml:space="preserve"> B. Trimmomatic: a flexible trimmer for Illumina sequence data. </w:t>
      </w:r>
      <w:r w:rsidRPr="00734356">
        <w:rPr>
          <w:i/>
          <w:iCs/>
          <w:noProof/>
        </w:rPr>
        <w:t>Bioinformatics</w:t>
      </w:r>
      <w:r w:rsidRPr="00734356">
        <w:rPr>
          <w:noProof/>
        </w:rPr>
        <w:t xml:space="preserve">. </w:t>
      </w:r>
      <w:r w:rsidRPr="00AC44AF">
        <w:rPr>
          <w:b/>
          <w:noProof/>
        </w:rPr>
        <w:t>30</w:t>
      </w:r>
      <w:r w:rsidR="00703572">
        <w:rPr>
          <w:noProof/>
        </w:rPr>
        <w:t xml:space="preserve"> </w:t>
      </w:r>
      <w:r w:rsidRPr="00734356">
        <w:rPr>
          <w:noProof/>
        </w:rPr>
        <w:t>(15)</w:t>
      </w:r>
      <w:r w:rsidR="00703572">
        <w:rPr>
          <w:noProof/>
        </w:rPr>
        <w:t xml:space="preserve">, </w:t>
      </w:r>
      <w:r w:rsidRPr="00734356">
        <w:rPr>
          <w:noProof/>
        </w:rPr>
        <w:t>2114-2120</w:t>
      </w:r>
      <w:r w:rsidR="00703572">
        <w:rPr>
          <w:noProof/>
        </w:rPr>
        <w:t>,</w:t>
      </w:r>
      <w:r w:rsidRPr="00734356">
        <w:rPr>
          <w:noProof/>
        </w:rPr>
        <w:t xml:space="preserve"> doi:10.1093/bioinformatics/btu170</w:t>
      </w:r>
      <w:r w:rsidR="00703572">
        <w:rPr>
          <w:noProof/>
        </w:rPr>
        <w:t xml:space="preserve"> (2014).</w:t>
      </w:r>
    </w:p>
    <w:p w14:paraId="28CECC03" w14:textId="52BEEF99" w:rsidR="00734356" w:rsidRPr="00734356" w:rsidRDefault="00734356">
      <w:pPr>
        <w:jc w:val="left"/>
        <w:rPr>
          <w:noProof/>
        </w:rPr>
      </w:pPr>
      <w:r w:rsidRPr="00734356">
        <w:rPr>
          <w:noProof/>
        </w:rPr>
        <w:t xml:space="preserve">14. </w:t>
      </w:r>
      <w:r w:rsidRPr="00734356">
        <w:rPr>
          <w:noProof/>
        </w:rPr>
        <w:tab/>
        <w:t>Langmead</w:t>
      </w:r>
      <w:r w:rsidR="00703572">
        <w:rPr>
          <w:noProof/>
        </w:rPr>
        <w:t>,</w:t>
      </w:r>
      <w:r w:rsidRPr="00734356">
        <w:rPr>
          <w:noProof/>
        </w:rPr>
        <w:t xml:space="preserve"> B</w:t>
      </w:r>
      <w:r w:rsidR="00703572">
        <w:rPr>
          <w:noProof/>
        </w:rPr>
        <w:t>.</w:t>
      </w:r>
      <w:r w:rsidRPr="00734356">
        <w:rPr>
          <w:noProof/>
        </w:rPr>
        <w:t>, Salzberg</w:t>
      </w:r>
      <w:r w:rsidR="00703572">
        <w:rPr>
          <w:noProof/>
        </w:rPr>
        <w:t>,</w:t>
      </w:r>
      <w:r w:rsidRPr="00734356">
        <w:rPr>
          <w:noProof/>
        </w:rPr>
        <w:t xml:space="preserve"> S</w:t>
      </w:r>
      <w:r w:rsidR="00703572">
        <w:rPr>
          <w:noProof/>
        </w:rPr>
        <w:t xml:space="preserve">. </w:t>
      </w:r>
      <w:r w:rsidRPr="00734356">
        <w:rPr>
          <w:noProof/>
        </w:rPr>
        <w:t xml:space="preserve">L. Fast gapped-read alignment with Bowtie 2. </w:t>
      </w:r>
      <w:r w:rsidRPr="00734356">
        <w:rPr>
          <w:i/>
          <w:iCs/>
          <w:noProof/>
        </w:rPr>
        <w:t>Nat</w:t>
      </w:r>
      <w:r w:rsidR="00703572">
        <w:rPr>
          <w:i/>
          <w:iCs/>
          <w:noProof/>
        </w:rPr>
        <w:t>ure</w:t>
      </w:r>
      <w:r w:rsidRPr="00734356">
        <w:rPr>
          <w:i/>
          <w:iCs/>
          <w:noProof/>
        </w:rPr>
        <w:t xml:space="preserve"> Methods</w:t>
      </w:r>
      <w:r w:rsidRPr="00734356">
        <w:rPr>
          <w:noProof/>
        </w:rPr>
        <w:t xml:space="preserve">. </w:t>
      </w:r>
      <w:r w:rsidRPr="00AC44AF">
        <w:rPr>
          <w:b/>
          <w:noProof/>
        </w:rPr>
        <w:t>9</w:t>
      </w:r>
      <w:r w:rsidR="00703572">
        <w:rPr>
          <w:noProof/>
        </w:rPr>
        <w:t xml:space="preserve"> </w:t>
      </w:r>
      <w:r w:rsidRPr="00734356">
        <w:rPr>
          <w:noProof/>
        </w:rPr>
        <w:t>(4)</w:t>
      </w:r>
      <w:r w:rsidR="00703572">
        <w:rPr>
          <w:noProof/>
        </w:rPr>
        <w:t xml:space="preserve">, </w:t>
      </w:r>
      <w:r w:rsidRPr="00734356">
        <w:rPr>
          <w:noProof/>
        </w:rPr>
        <w:t>357-359</w:t>
      </w:r>
      <w:r w:rsidR="00703572">
        <w:rPr>
          <w:noProof/>
        </w:rPr>
        <w:t>,</w:t>
      </w:r>
      <w:r w:rsidRPr="00734356">
        <w:rPr>
          <w:noProof/>
        </w:rPr>
        <w:t xml:space="preserve"> doi:10.1038/nmeth.1923</w:t>
      </w:r>
      <w:r w:rsidR="00703572">
        <w:rPr>
          <w:noProof/>
        </w:rPr>
        <w:t xml:space="preserve"> (2012).</w:t>
      </w:r>
    </w:p>
    <w:p w14:paraId="207549C3" w14:textId="728975E4" w:rsidR="00734356" w:rsidRPr="00734356" w:rsidRDefault="00734356">
      <w:pPr>
        <w:jc w:val="left"/>
        <w:rPr>
          <w:noProof/>
        </w:rPr>
      </w:pPr>
      <w:r w:rsidRPr="00734356">
        <w:rPr>
          <w:noProof/>
        </w:rPr>
        <w:t xml:space="preserve">15. </w:t>
      </w:r>
      <w:r w:rsidRPr="00734356">
        <w:rPr>
          <w:noProof/>
        </w:rPr>
        <w:tab/>
        <w:t>Li</w:t>
      </w:r>
      <w:r w:rsidR="00703572">
        <w:rPr>
          <w:noProof/>
        </w:rPr>
        <w:t>,</w:t>
      </w:r>
      <w:r w:rsidRPr="00734356">
        <w:rPr>
          <w:noProof/>
        </w:rPr>
        <w:t xml:space="preserve"> H</w:t>
      </w:r>
      <w:r w:rsidR="00703572">
        <w:rPr>
          <w:noProof/>
        </w:rPr>
        <w:t>.</w:t>
      </w:r>
      <w:r w:rsidRPr="00734356">
        <w:rPr>
          <w:noProof/>
        </w:rPr>
        <w:t xml:space="preserve"> et al. The Sequence Alignment/Map format and SAMtools. </w:t>
      </w:r>
      <w:r w:rsidRPr="00734356">
        <w:rPr>
          <w:i/>
          <w:iCs/>
          <w:noProof/>
        </w:rPr>
        <w:t>Bioinformatics</w:t>
      </w:r>
      <w:r w:rsidRPr="00734356">
        <w:rPr>
          <w:noProof/>
        </w:rPr>
        <w:t>.</w:t>
      </w:r>
      <w:r w:rsidR="00703572" w:rsidRPr="00AC44AF">
        <w:rPr>
          <w:b/>
          <w:noProof/>
        </w:rPr>
        <w:t xml:space="preserve"> </w:t>
      </w:r>
      <w:r w:rsidRPr="00AC44AF">
        <w:rPr>
          <w:b/>
          <w:noProof/>
        </w:rPr>
        <w:t>25</w:t>
      </w:r>
      <w:r w:rsidR="00703572" w:rsidRPr="00AC44AF">
        <w:rPr>
          <w:b/>
          <w:noProof/>
        </w:rPr>
        <w:t xml:space="preserve"> </w:t>
      </w:r>
      <w:r w:rsidRPr="00734356">
        <w:rPr>
          <w:noProof/>
        </w:rPr>
        <w:t>(16)</w:t>
      </w:r>
      <w:r w:rsidR="00703572">
        <w:rPr>
          <w:noProof/>
        </w:rPr>
        <w:t xml:space="preserve">, </w:t>
      </w:r>
      <w:r w:rsidRPr="00734356">
        <w:rPr>
          <w:noProof/>
        </w:rPr>
        <w:t>2078-2079</w:t>
      </w:r>
      <w:r w:rsidR="00703572">
        <w:rPr>
          <w:noProof/>
        </w:rPr>
        <w:t>,</w:t>
      </w:r>
      <w:r w:rsidRPr="00734356">
        <w:rPr>
          <w:noProof/>
        </w:rPr>
        <w:t xml:space="preserve"> doi:10.1093/bioinformatics/btp352</w:t>
      </w:r>
      <w:r w:rsidR="00703572">
        <w:rPr>
          <w:noProof/>
        </w:rPr>
        <w:t xml:space="preserve"> (2009).</w:t>
      </w:r>
    </w:p>
    <w:p w14:paraId="4E9B79EF" w14:textId="77777777" w:rsidR="00734356" w:rsidRPr="00734356" w:rsidRDefault="00734356">
      <w:pPr>
        <w:jc w:val="left"/>
        <w:rPr>
          <w:noProof/>
        </w:rPr>
      </w:pPr>
      <w:r w:rsidRPr="00734356">
        <w:rPr>
          <w:noProof/>
        </w:rPr>
        <w:t xml:space="preserve">16. </w:t>
      </w:r>
      <w:r w:rsidRPr="00734356">
        <w:rPr>
          <w:noProof/>
        </w:rPr>
        <w:tab/>
        <w:t>Broad Institute. Picard Tools. http://broadinstitute.github.io/picard/. Accessed September 15, 2018.</w:t>
      </w:r>
    </w:p>
    <w:p w14:paraId="3DA1933A" w14:textId="7E656855" w:rsidR="00734356" w:rsidRPr="00734356" w:rsidRDefault="00734356">
      <w:pPr>
        <w:jc w:val="left"/>
        <w:rPr>
          <w:noProof/>
        </w:rPr>
      </w:pPr>
      <w:r w:rsidRPr="00734356">
        <w:rPr>
          <w:noProof/>
        </w:rPr>
        <w:t xml:space="preserve">17. </w:t>
      </w:r>
      <w:r w:rsidRPr="00734356">
        <w:rPr>
          <w:noProof/>
        </w:rPr>
        <w:tab/>
        <w:t>Quinlan</w:t>
      </w:r>
      <w:r w:rsidR="00703572">
        <w:rPr>
          <w:noProof/>
        </w:rPr>
        <w:t>,</w:t>
      </w:r>
      <w:r w:rsidRPr="00734356">
        <w:rPr>
          <w:noProof/>
        </w:rPr>
        <w:t xml:space="preserve"> A</w:t>
      </w:r>
      <w:r w:rsidR="00703572">
        <w:rPr>
          <w:noProof/>
        </w:rPr>
        <w:t xml:space="preserve">. </w:t>
      </w:r>
      <w:r w:rsidRPr="00734356">
        <w:rPr>
          <w:noProof/>
        </w:rPr>
        <w:t>R</w:t>
      </w:r>
      <w:r w:rsidR="00703572">
        <w:rPr>
          <w:noProof/>
        </w:rPr>
        <w:t>.</w:t>
      </w:r>
      <w:r w:rsidRPr="00734356">
        <w:rPr>
          <w:noProof/>
        </w:rPr>
        <w:t>, Hall</w:t>
      </w:r>
      <w:r w:rsidR="00703572">
        <w:rPr>
          <w:noProof/>
        </w:rPr>
        <w:t>,</w:t>
      </w:r>
      <w:r w:rsidRPr="00734356">
        <w:rPr>
          <w:noProof/>
        </w:rPr>
        <w:t xml:space="preserve"> I</w:t>
      </w:r>
      <w:r w:rsidR="00703572">
        <w:rPr>
          <w:noProof/>
        </w:rPr>
        <w:t xml:space="preserve">. </w:t>
      </w:r>
      <w:r w:rsidRPr="00734356">
        <w:rPr>
          <w:noProof/>
        </w:rPr>
        <w:t xml:space="preserve">M. BEDTools: a flexible suite of utilities for comparing genomic features. </w:t>
      </w:r>
      <w:r w:rsidRPr="00734356">
        <w:rPr>
          <w:i/>
          <w:iCs/>
          <w:noProof/>
        </w:rPr>
        <w:t>Bioinformatics</w:t>
      </w:r>
      <w:r w:rsidRPr="00734356">
        <w:rPr>
          <w:noProof/>
        </w:rPr>
        <w:t xml:space="preserve">. </w:t>
      </w:r>
      <w:r w:rsidRPr="00AC44AF">
        <w:rPr>
          <w:b/>
          <w:noProof/>
        </w:rPr>
        <w:t>26</w:t>
      </w:r>
      <w:r w:rsidR="00703572" w:rsidRPr="00AC44AF">
        <w:rPr>
          <w:b/>
          <w:noProof/>
        </w:rPr>
        <w:t xml:space="preserve"> </w:t>
      </w:r>
      <w:r w:rsidRPr="00734356">
        <w:rPr>
          <w:noProof/>
        </w:rPr>
        <w:t>(6)</w:t>
      </w:r>
      <w:r w:rsidR="00703572">
        <w:rPr>
          <w:noProof/>
        </w:rPr>
        <w:t xml:space="preserve">, </w:t>
      </w:r>
      <w:r w:rsidRPr="00734356">
        <w:rPr>
          <w:noProof/>
        </w:rPr>
        <w:t>841-842</w:t>
      </w:r>
      <w:r w:rsidR="00703572">
        <w:rPr>
          <w:noProof/>
        </w:rPr>
        <w:t>,</w:t>
      </w:r>
      <w:r w:rsidRPr="00734356">
        <w:rPr>
          <w:noProof/>
        </w:rPr>
        <w:t xml:space="preserve"> doi:10.1093/bioinformatics/btq033</w:t>
      </w:r>
      <w:r w:rsidR="00703572">
        <w:rPr>
          <w:noProof/>
        </w:rPr>
        <w:t xml:space="preserve"> (2010).</w:t>
      </w:r>
    </w:p>
    <w:p w14:paraId="7A99E3E5" w14:textId="7EA7F83B" w:rsidR="00734356" w:rsidRPr="00734356" w:rsidRDefault="00734356">
      <w:pPr>
        <w:jc w:val="left"/>
        <w:rPr>
          <w:noProof/>
        </w:rPr>
      </w:pPr>
      <w:r w:rsidRPr="00734356">
        <w:rPr>
          <w:noProof/>
        </w:rPr>
        <w:t xml:space="preserve">18. </w:t>
      </w:r>
      <w:r w:rsidRPr="00734356">
        <w:rPr>
          <w:noProof/>
        </w:rPr>
        <w:tab/>
        <w:t>Stark</w:t>
      </w:r>
      <w:r w:rsidR="00703572">
        <w:rPr>
          <w:noProof/>
        </w:rPr>
        <w:t>,</w:t>
      </w:r>
      <w:r w:rsidRPr="00734356">
        <w:rPr>
          <w:noProof/>
        </w:rPr>
        <w:t xml:space="preserve"> R</w:t>
      </w:r>
      <w:r w:rsidR="00703572">
        <w:rPr>
          <w:noProof/>
        </w:rPr>
        <w:t>.</w:t>
      </w:r>
      <w:r w:rsidRPr="00734356">
        <w:rPr>
          <w:noProof/>
        </w:rPr>
        <w:t>, Brown</w:t>
      </w:r>
      <w:r w:rsidR="00703572">
        <w:rPr>
          <w:noProof/>
        </w:rPr>
        <w:t>,</w:t>
      </w:r>
      <w:r w:rsidRPr="00734356">
        <w:rPr>
          <w:noProof/>
        </w:rPr>
        <w:t xml:space="preserve"> G. </w:t>
      </w:r>
      <w:r w:rsidRPr="00734356">
        <w:rPr>
          <w:i/>
          <w:iCs/>
          <w:noProof/>
        </w:rPr>
        <w:t>DiffBind: Differential Binding Analysis of ChIP-Seq Peak Data</w:t>
      </w:r>
      <w:r w:rsidRPr="00734356">
        <w:rPr>
          <w:noProof/>
        </w:rPr>
        <w:t>. http://bioconductor.org/packages/devel/bioc/vignettes/DiffBind/inst/doc/DiffBind.pdf. Accessed September 15, 2018.</w:t>
      </w:r>
    </w:p>
    <w:p w14:paraId="7CC8C17F" w14:textId="1019E1E6" w:rsidR="00734356" w:rsidRPr="00734356" w:rsidRDefault="00734356">
      <w:pPr>
        <w:jc w:val="left"/>
        <w:rPr>
          <w:noProof/>
        </w:rPr>
      </w:pPr>
      <w:r w:rsidRPr="00734356">
        <w:rPr>
          <w:noProof/>
        </w:rPr>
        <w:t xml:space="preserve">19. </w:t>
      </w:r>
      <w:r w:rsidRPr="00734356">
        <w:rPr>
          <w:noProof/>
        </w:rPr>
        <w:tab/>
        <w:t>Corces</w:t>
      </w:r>
      <w:r w:rsidR="00703572">
        <w:rPr>
          <w:noProof/>
        </w:rPr>
        <w:t>,</w:t>
      </w:r>
      <w:r w:rsidRPr="00734356">
        <w:rPr>
          <w:noProof/>
        </w:rPr>
        <w:t xml:space="preserve"> M</w:t>
      </w:r>
      <w:r w:rsidR="00703572">
        <w:rPr>
          <w:noProof/>
        </w:rPr>
        <w:t xml:space="preserve">. </w:t>
      </w:r>
      <w:r w:rsidRPr="00734356">
        <w:rPr>
          <w:noProof/>
        </w:rPr>
        <w:t>R</w:t>
      </w:r>
      <w:r w:rsidR="00703572">
        <w:rPr>
          <w:noProof/>
        </w:rPr>
        <w:t>.</w:t>
      </w:r>
      <w:r w:rsidRPr="00734356">
        <w:rPr>
          <w:noProof/>
        </w:rPr>
        <w:t xml:space="preserve"> et al. An improved ATAC-seq protocol reduces background and enables interrogation of frozen tissues. </w:t>
      </w:r>
      <w:r w:rsidRPr="00734356">
        <w:rPr>
          <w:i/>
          <w:iCs/>
          <w:noProof/>
        </w:rPr>
        <w:t>Nat</w:t>
      </w:r>
      <w:r w:rsidR="00703572">
        <w:rPr>
          <w:i/>
          <w:iCs/>
          <w:noProof/>
        </w:rPr>
        <w:t>ure</w:t>
      </w:r>
      <w:r w:rsidRPr="00734356">
        <w:rPr>
          <w:i/>
          <w:iCs/>
          <w:noProof/>
        </w:rPr>
        <w:t xml:space="preserve"> Methods</w:t>
      </w:r>
      <w:r w:rsidRPr="00734356">
        <w:rPr>
          <w:noProof/>
        </w:rPr>
        <w:t xml:space="preserve">. </w:t>
      </w:r>
      <w:r w:rsidRPr="00AC44AF">
        <w:rPr>
          <w:b/>
          <w:noProof/>
        </w:rPr>
        <w:t>14</w:t>
      </w:r>
      <w:r w:rsidR="00703572" w:rsidRPr="00AC44AF">
        <w:rPr>
          <w:b/>
          <w:noProof/>
        </w:rPr>
        <w:t xml:space="preserve"> </w:t>
      </w:r>
      <w:r w:rsidRPr="00734356">
        <w:rPr>
          <w:noProof/>
        </w:rPr>
        <w:t>(10)</w:t>
      </w:r>
      <w:r w:rsidR="00703572">
        <w:rPr>
          <w:noProof/>
        </w:rPr>
        <w:t xml:space="preserve">, </w:t>
      </w:r>
      <w:r w:rsidRPr="00734356">
        <w:rPr>
          <w:noProof/>
        </w:rPr>
        <w:t>959-962. doi:10.1038/nmeth.4396</w:t>
      </w:r>
      <w:r w:rsidR="00703572">
        <w:rPr>
          <w:noProof/>
        </w:rPr>
        <w:t xml:space="preserve"> (2017).</w:t>
      </w:r>
    </w:p>
    <w:p w14:paraId="3CB42856" w14:textId="4C93ED0C" w:rsidR="00734356" w:rsidRPr="00734356" w:rsidRDefault="00734356">
      <w:pPr>
        <w:jc w:val="left"/>
        <w:rPr>
          <w:noProof/>
        </w:rPr>
      </w:pPr>
      <w:r w:rsidRPr="00734356">
        <w:rPr>
          <w:noProof/>
        </w:rPr>
        <w:t xml:space="preserve">20. </w:t>
      </w:r>
      <w:r w:rsidRPr="00734356">
        <w:rPr>
          <w:noProof/>
        </w:rPr>
        <w:tab/>
        <w:t>Wu</w:t>
      </w:r>
      <w:r w:rsidR="00703572">
        <w:rPr>
          <w:noProof/>
        </w:rPr>
        <w:t>,</w:t>
      </w:r>
      <w:r w:rsidRPr="00734356">
        <w:rPr>
          <w:noProof/>
        </w:rPr>
        <w:t xml:space="preserve"> J</w:t>
      </w:r>
      <w:r w:rsidR="00703572">
        <w:rPr>
          <w:noProof/>
        </w:rPr>
        <w:t>.</w:t>
      </w:r>
      <w:r w:rsidRPr="00734356">
        <w:rPr>
          <w:noProof/>
        </w:rPr>
        <w:t xml:space="preserve"> et al. The landscape of accessible chromatin in mammalian preimplantation embryos. </w:t>
      </w:r>
      <w:r w:rsidRPr="00734356">
        <w:rPr>
          <w:i/>
          <w:iCs/>
          <w:noProof/>
        </w:rPr>
        <w:t>Nature</w:t>
      </w:r>
      <w:r w:rsidRPr="00734356">
        <w:rPr>
          <w:noProof/>
        </w:rPr>
        <w:t>.</w:t>
      </w:r>
      <w:r w:rsidRPr="00AC44AF">
        <w:rPr>
          <w:b/>
          <w:noProof/>
        </w:rPr>
        <w:t xml:space="preserve"> 534</w:t>
      </w:r>
      <w:r w:rsidR="00703572">
        <w:rPr>
          <w:noProof/>
        </w:rPr>
        <w:t xml:space="preserve"> </w:t>
      </w:r>
      <w:r w:rsidRPr="00734356">
        <w:rPr>
          <w:noProof/>
        </w:rPr>
        <w:t>(7609)</w:t>
      </w:r>
      <w:r w:rsidR="00703572">
        <w:rPr>
          <w:noProof/>
        </w:rPr>
        <w:t xml:space="preserve">, </w:t>
      </w:r>
      <w:r w:rsidRPr="00734356">
        <w:rPr>
          <w:noProof/>
        </w:rPr>
        <w:t>652-657</w:t>
      </w:r>
      <w:r w:rsidR="00703572">
        <w:rPr>
          <w:noProof/>
        </w:rPr>
        <w:t>,</w:t>
      </w:r>
      <w:r w:rsidRPr="00734356">
        <w:rPr>
          <w:noProof/>
        </w:rPr>
        <w:t xml:space="preserve"> doi:10.1038/nature18606</w:t>
      </w:r>
      <w:r w:rsidR="00703572">
        <w:rPr>
          <w:noProof/>
        </w:rPr>
        <w:t xml:space="preserve"> (2016).</w:t>
      </w:r>
    </w:p>
    <w:p w14:paraId="5640C8E2" w14:textId="5805CBE8" w:rsidR="00D8324E" w:rsidRDefault="00003707">
      <w:pPr>
        <w:jc w:val="left"/>
        <w:rPr>
          <w:rFonts w:asciiTheme="minorHAnsi" w:hAnsiTheme="minorHAnsi" w:cstheme="minorHAnsi"/>
        </w:rPr>
      </w:pPr>
      <w:r>
        <w:rPr>
          <w:rFonts w:asciiTheme="minorHAnsi" w:hAnsiTheme="minorHAnsi" w:cstheme="minorHAnsi"/>
        </w:rPr>
        <w:fldChar w:fldCharType="end"/>
      </w:r>
    </w:p>
    <w:p w14:paraId="6649C009" w14:textId="173D0129" w:rsidR="00D8324E" w:rsidRDefault="00D8324E">
      <w:pPr>
        <w:jc w:val="left"/>
        <w:rPr>
          <w:rFonts w:asciiTheme="minorHAnsi" w:hAnsiTheme="minorHAnsi" w:cstheme="minorHAnsi"/>
        </w:rPr>
      </w:pPr>
    </w:p>
    <w:p w14:paraId="1A6249C1" w14:textId="7815D7EA" w:rsidR="00D8324E" w:rsidRDefault="00D41D6C">
      <w:pPr>
        <w:jc w:val="left"/>
        <w:rPr>
          <w:rFonts w:asciiTheme="minorHAnsi" w:hAnsiTheme="minorHAnsi" w:cstheme="minorHAnsi"/>
        </w:rPr>
      </w:pPr>
      <w:r>
        <w:rPr>
          <w:rFonts w:asciiTheme="minorHAnsi" w:hAnsiTheme="minorHAnsi" w:cstheme="minorHAnsi"/>
        </w:rPr>
        <w:t xml:space="preserve"> </w:t>
      </w:r>
    </w:p>
    <w:sectPr w:rsidR="00D8324E" w:rsidSect="008E6C70">
      <w:headerReference w:type="default" r:id="rId8"/>
      <w:head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CA31F" w14:textId="77777777" w:rsidR="00581188" w:rsidRDefault="00581188" w:rsidP="00621C4E">
      <w:r>
        <w:separator/>
      </w:r>
    </w:p>
  </w:endnote>
  <w:endnote w:type="continuationSeparator" w:id="0">
    <w:p w14:paraId="54C9D233" w14:textId="77777777" w:rsidR="00581188" w:rsidRDefault="0058118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662A7" w14:textId="77777777" w:rsidR="00581188" w:rsidRDefault="00581188" w:rsidP="00621C4E">
      <w:r>
        <w:separator/>
      </w:r>
    </w:p>
  </w:footnote>
  <w:footnote w:type="continuationSeparator" w:id="0">
    <w:p w14:paraId="31917B9C" w14:textId="77777777" w:rsidR="00581188" w:rsidRDefault="00581188"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363AF" w:rsidRPr="006F06E4" w:rsidRDefault="007363AF"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4DB27C9" w:rsidR="007363AF" w:rsidRPr="006F06E4" w:rsidRDefault="007363AF"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56951"/>
    <w:multiLevelType w:val="multilevel"/>
    <w:tmpl w:val="24647A8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AB3452"/>
    <w:multiLevelType w:val="multilevel"/>
    <w:tmpl w:val="7214F7FE"/>
    <w:lvl w:ilvl="0">
      <w:start w:val="2"/>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720" w:hanging="360"/>
      </w:pPr>
      <w:rPr>
        <w:rFonts w:hint="default"/>
      </w:rPr>
    </w:lvl>
    <w:lvl w:ilvl="4">
      <w:start w:val="1"/>
      <w:numFmt w:val="decimal"/>
      <w:lvlText w:val="%1.%2.%3.%4.%5"/>
      <w:lvlJc w:val="left"/>
      <w:pPr>
        <w:ind w:left="720" w:hanging="360"/>
      </w:pPr>
      <w:rPr>
        <w:rFonts w:hint="default"/>
      </w:rPr>
    </w:lvl>
    <w:lvl w:ilvl="5">
      <w:start w:val="1"/>
      <w:numFmt w:val="decimal"/>
      <w:lvlText w:val="%1.%2.%3.%4.%5.%6"/>
      <w:lvlJc w:val="left"/>
      <w:pPr>
        <w:ind w:left="720" w:hanging="360"/>
      </w:pPr>
      <w:rPr>
        <w:rFonts w:hint="default"/>
      </w:rPr>
    </w:lvl>
    <w:lvl w:ilvl="6">
      <w:start w:val="1"/>
      <w:numFmt w:val="decimal"/>
      <w:lvlText w:val="%1.%2.%3.%4.%5.%6.%7"/>
      <w:lvlJc w:val="left"/>
      <w:pPr>
        <w:ind w:left="720" w:hanging="360"/>
      </w:pPr>
      <w:rPr>
        <w:rFonts w:hint="default"/>
      </w:rPr>
    </w:lvl>
    <w:lvl w:ilvl="7">
      <w:start w:val="1"/>
      <w:numFmt w:val="decimal"/>
      <w:lvlText w:val="%1.%2.%3.%4.%5.%6.%7.%8"/>
      <w:lvlJc w:val="left"/>
      <w:pPr>
        <w:ind w:left="720" w:hanging="360"/>
      </w:pPr>
      <w:rPr>
        <w:rFonts w:hint="default"/>
      </w:rPr>
    </w:lvl>
    <w:lvl w:ilvl="8">
      <w:start w:val="1"/>
      <w:numFmt w:val="decimal"/>
      <w:lvlText w:val="%1.%2.%3.%4.%5.%6.%7.%8.%9"/>
      <w:lvlJc w:val="left"/>
      <w:pPr>
        <w:ind w:left="720" w:hanging="360"/>
      </w:pPr>
      <w:rPr>
        <w:rFonts w:hint="default"/>
      </w:rPr>
    </w:lvl>
  </w:abstractNum>
  <w:abstractNum w:abstractNumId="2"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42E5"/>
    <w:multiLevelType w:val="multilevel"/>
    <w:tmpl w:val="0C26490E"/>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481C57"/>
    <w:multiLevelType w:val="hybridMultilevel"/>
    <w:tmpl w:val="C876FD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A557E0"/>
    <w:multiLevelType w:val="hybridMultilevel"/>
    <w:tmpl w:val="7B7E2A8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DD5466E"/>
    <w:multiLevelType w:val="multilevel"/>
    <w:tmpl w:val="7144E1A2"/>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DA10B4"/>
    <w:multiLevelType w:val="hybridMultilevel"/>
    <w:tmpl w:val="91EA451A"/>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4F550E"/>
    <w:multiLevelType w:val="multilevel"/>
    <w:tmpl w:val="9D984AC2"/>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9542E4"/>
    <w:multiLevelType w:val="hybridMultilevel"/>
    <w:tmpl w:val="E250B6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8B3F3E"/>
    <w:multiLevelType w:val="hybridMultilevel"/>
    <w:tmpl w:val="501218F8"/>
    <w:lvl w:ilvl="0" w:tplc="746CCA58">
      <w:start w:val="1"/>
      <w:numFmt w:val="lowerLetter"/>
      <w:lvlText w:val="(%1)"/>
      <w:lvlJc w:val="left"/>
      <w:pPr>
        <w:ind w:left="420" w:hanging="360"/>
      </w:pPr>
      <w:rPr>
        <w:rFonts w:ascii="Calibri" w:hAnsi="Calibri" w:cs="Calibri" w:hint="default"/>
        <w:color w:val="00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18F77AD3"/>
    <w:multiLevelType w:val="hybridMultilevel"/>
    <w:tmpl w:val="E312D0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216659"/>
    <w:multiLevelType w:val="hybridMultilevel"/>
    <w:tmpl w:val="8EC8FC0C"/>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4A7EA3"/>
    <w:multiLevelType w:val="hybridMultilevel"/>
    <w:tmpl w:val="7A2679D4"/>
    <w:lvl w:ilvl="0" w:tplc="3A983CDE">
      <w:start w:val="1"/>
      <w:numFmt w:val="lowerLetter"/>
      <w:lvlText w:val="%1."/>
      <w:lvlJc w:val="left"/>
      <w:pPr>
        <w:ind w:left="1080" w:hanging="360"/>
      </w:pPr>
      <w:rPr>
        <w:rFonts w:asciiTheme="minorHAnsi" w:eastAsia="Times New Roman" w:hAnsiTheme="minorHAnsi" w:cstheme="minorHAnsi"/>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8" w15:restartNumberingAfterBreak="0">
    <w:nsid w:val="24FF7D67"/>
    <w:multiLevelType w:val="hybridMultilevel"/>
    <w:tmpl w:val="88E64C70"/>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F448C5"/>
    <w:multiLevelType w:val="hybridMultilevel"/>
    <w:tmpl w:val="F4AC0014"/>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300567C4"/>
    <w:multiLevelType w:val="multilevel"/>
    <w:tmpl w:val="B3A8E37A"/>
    <w:lvl w:ilvl="0">
      <w:start w:val="2"/>
      <w:numFmt w:val="decimal"/>
      <w:lvlText w:val="%1"/>
      <w:lvlJc w:val="left"/>
      <w:pPr>
        <w:ind w:left="360" w:hanging="360"/>
      </w:pPr>
      <w:rPr>
        <w:rFonts w:hint="default"/>
      </w:rPr>
    </w:lvl>
    <w:lvl w:ilvl="1">
      <w:start w:val="8"/>
      <w:numFmt w:val="decimal"/>
      <w:lvlText w:val="%1.%2"/>
      <w:lvlJc w:val="left"/>
      <w:pPr>
        <w:ind w:left="360" w:firstLine="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31E67AF8"/>
    <w:multiLevelType w:val="multilevel"/>
    <w:tmpl w:val="9E5E11B6"/>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F54B90"/>
    <w:multiLevelType w:val="multilevel"/>
    <w:tmpl w:val="32347EF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3D8E2F0B"/>
    <w:multiLevelType w:val="hybridMultilevel"/>
    <w:tmpl w:val="938285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E6A36A2"/>
    <w:multiLevelType w:val="hybridMultilevel"/>
    <w:tmpl w:val="2982A5FC"/>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725A2F"/>
    <w:multiLevelType w:val="multilevel"/>
    <w:tmpl w:val="D0E0A622"/>
    <w:lvl w:ilvl="0">
      <w:start w:val="3"/>
      <w:numFmt w:val="decimal"/>
      <w:lvlText w:val="%1"/>
      <w:lvlJc w:val="left"/>
      <w:pPr>
        <w:ind w:left="360" w:hanging="360"/>
      </w:pPr>
      <w:rPr>
        <w:rFonts w:hint="default"/>
      </w:rPr>
    </w:lvl>
    <w:lvl w:ilvl="1">
      <w:start w:val="1"/>
      <w:numFmt w:val="decimal"/>
      <w:lvlText w:val="%1.%2"/>
      <w:lvlJc w:val="left"/>
      <w:pPr>
        <w:ind w:left="360" w:firstLine="0"/>
      </w:pPr>
      <w:rPr>
        <w:rFonts w:hint="default"/>
      </w:rPr>
    </w:lvl>
    <w:lvl w:ilvl="2">
      <w:start w:val="1"/>
      <w:numFmt w:val="decimal"/>
      <w:lvlText w:val="%1.%2.%3"/>
      <w:lvlJc w:val="left"/>
      <w:pPr>
        <w:ind w:left="1800" w:firstLine="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3F1728CD"/>
    <w:multiLevelType w:val="hybridMultilevel"/>
    <w:tmpl w:val="E3C22BF2"/>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663B9E"/>
    <w:multiLevelType w:val="hybridMultilevel"/>
    <w:tmpl w:val="CF30FE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43179B"/>
    <w:multiLevelType w:val="hybridMultilevel"/>
    <w:tmpl w:val="931AF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790E14"/>
    <w:multiLevelType w:val="multilevel"/>
    <w:tmpl w:val="2E6AE1C6"/>
    <w:lvl w:ilvl="0">
      <w:start w:val="5"/>
      <w:numFmt w:val="decimal"/>
      <w:lvlText w:val="%1."/>
      <w:lvlJc w:val="left"/>
      <w:pPr>
        <w:ind w:left="360" w:hanging="360"/>
      </w:pPr>
      <w:rPr>
        <w:rFonts w:hint="default"/>
      </w:rPr>
    </w:lvl>
    <w:lvl w:ilvl="1">
      <w:start w:val="1"/>
      <w:numFmt w:val="decimal"/>
      <w:lvlText w:val="%1.%2."/>
      <w:lvlJc w:val="left"/>
      <w:pPr>
        <w:ind w:left="720" w:firstLine="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37"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49E51B94"/>
    <w:multiLevelType w:val="hybridMultilevel"/>
    <w:tmpl w:val="C876FD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B705CE9"/>
    <w:multiLevelType w:val="hybridMultilevel"/>
    <w:tmpl w:val="660C4D56"/>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756A6D"/>
    <w:multiLevelType w:val="multilevel"/>
    <w:tmpl w:val="2404106C"/>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5" w15:restartNumberingAfterBreak="0">
    <w:nsid w:val="57BD4764"/>
    <w:multiLevelType w:val="hybridMultilevel"/>
    <w:tmpl w:val="0BEE14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4413E3"/>
    <w:multiLevelType w:val="hybridMultilevel"/>
    <w:tmpl w:val="A26C7312"/>
    <w:lvl w:ilvl="0" w:tplc="2A58FC14">
      <w:start w:val="1"/>
      <w:numFmt w:val="decimal"/>
      <w:lvlText w:val="%1."/>
      <w:lvlJc w:val="left"/>
      <w:pPr>
        <w:ind w:left="0" w:firstLine="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D41239F"/>
    <w:multiLevelType w:val="multilevel"/>
    <w:tmpl w:val="DBD036D4"/>
    <w:lvl w:ilvl="0">
      <w:start w:val="5"/>
      <w:numFmt w:val="decimal"/>
      <w:lvlText w:val="%1"/>
      <w:lvlJc w:val="left"/>
      <w:pPr>
        <w:ind w:left="360" w:hanging="360"/>
      </w:pPr>
      <w:rPr>
        <w:rFonts w:hint="default"/>
      </w:rPr>
    </w:lvl>
    <w:lvl w:ilvl="1">
      <w:start w:val="1"/>
      <w:numFmt w:val="decimal"/>
      <w:lvlText w:val="%1.%2"/>
      <w:lvlJc w:val="left"/>
      <w:pPr>
        <w:ind w:left="360" w:firstLine="0"/>
      </w:pPr>
      <w:rPr>
        <w:rFonts w:hint="default"/>
      </w:rPr>
    </w:lvl>
    <w:lvl w:ilvl="2">
      <w:start w:val="1"/>
      <w:numFmt w:val="decimal"/>
      <w:lvlText w:val="%1.%2.%3"/>
      <w:lvlJc w:val="left"/>
      <w:pPr>
        <w:ind w:left="1800" w:firstLine="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5" w15:restartNumberingAfterBreak="0">
    <w:nsid w:val="6EA02DF0"/>
    <w:multiLevelType w:val="hybridMultilevel"/>
    <w:tmpl w:val="E312D0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EC53F97"/>
    <w:multiLevelType w:val="hybridMultilevel"/>
    <w:tmpl w:val="884C3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6F876D57"/>
    <w:multiLevelType w:val="multilevel"/>
    <w:tmpl w:val="DEDA04B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0" w15:restartNumberingAfterBreak="0">
    <w:nsid w:val="7BE31609"/>
    <w:multiLevelType w:val="hybridMultilevel"/>
    <w:tmpl w:val="3E8CE098"/>
    <w:lvl w:ilvl="0" w:tplc="2A58FC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6"/>
  </w:num>
  <w:num w:numId="3">
    <w:abstractNumId w:val="12"/>
  </w:num>
  <w:num w:numId="4">
    <w:abstractNumId w:val="42"/>
  </w:num>
  <w:num w:numId="5">
    <w:abstractNumId w:val="25"/>
  </w:num>
  <w:num w:numId="6">
    <w:abstractNumId w:val="41"/>
  </w:num>
  <w:num w:numId="7">
    <w:abstractNumId w:val="2"/>
  </w:num>
  <w:num w:numId="8">
    <w:abstractNumId w:val="31"/>
  </w:num>
  <w:num w:numId="9">
    <w:abstractNumId w:val="34"/>
  </w:num>
  <w:num w:numId="10">
    <w:abstractNumId w:val="43"/>
  </w:num>
  <w:num w:numId="11">
    <w:abstractNumId w:val="49"/>
  </w:num>
  <w:num w:numId="12">
    <w:abstractNumId w:val="4"/>
  </w:num>
  <w:num w:numId="13">
    <w:abstractNumId w:val="47"/>
  </w:num>
  <w:num w:numId="14">
    <w:abstractNumId w:val="58"/>
  </w:num>
  <w:num w:numId="15">
    <w:abstractNumId w:val="36"/>
  </w:num>
  <w:num w:numId="16">
    <w:abstractNumId w:val="24"/>
  </w:num>
  <w:num w:numId="17">
    <w:abstractNumId w:val="48"/>
  </w:num>
  <w:num w:numId="18">
    <w:abstractNumId w:val="37"/>
  </w:num>
  <w:num w:numId="19">
    <w:abstractNumId w:val="51"/>
  </w:num>
  <w:num w:numId="20">
    <w:abstractNumId w:val="6"/>
  </w:num>
  <w:num w:numId="21">
    <w:abstractNumId w:val="53"/>
  </w:num>
  <w:num w:numId="22">
    <w:abstractNumId w:val="50"/>
  </w:num>
  <w:num w:numId="23">
    <w:abstractNumId w:val="40"/>
  </w:num>
  <w:num w:numId="24">
    <w:abstractNumId w:val="59"/>
  </w:num>
  <w:num w:numId="25">
    <w:abstractNumId w:val="21"/>
  </w:num>
  <w:num w:numId="26">
    <w:abstractNumId w:val="52"/>
  </w:num>
  <w:num w:numId="27">
    <w:abstractNumId w:val="56"/>
  </w:num>
  <w:num w:numId="28">
    <w:abstractNumId w:val="27"/>
  </w:num>
  <w:num w:numId="29">
    <w:abstractNumId w:val="17"/>
  </w:num>
  <w:num w:numId="30">
    <w:abstractNumId w:val="44"/>
  </w:num>
  <w:num w:numId="31">
    <w:abstractNumId w:val="26"/>
  </w:num>
  <w:num w:numId="32">
    <w:abstractNumId w:val="3"/>
  </w:num>
  <w:num w:numId="33">
    <w:abstractNumId w:val="22"/>
  </w:num>
  <w:num w:numId="34">
    <w:abstractNumId w:val="29"/>
  </w:num>
  <w:num w:numId="35">
    <w:abstractNumId w:val="57"/>
  </w:num>
  <w:num w:numId="36">
    <w:abstractNumId w:val="54"/>
  </w:num>
  <w:num w:numId="37">
    <w:abstractNumId w:val="10"/>
  </w:num>
  <w:num w:numId="38">
    <w:abstractNumId w:val="55"/>
  </w:num>
  <w:num w:numId="39">
    <w:abstractNumId w:val="32"/>
  </w:num>
  <w:num w:numId="40">
    <w:abstractNumId w:val="5"/>
  </w:num>
  <w:num w:numId="41">
    <w:abstractNumId w:val="14"/>
  </w:num>
  <w:num w:numId="42">
    <w:abstractNumId w:val="45"/>
  </w:num>
  <w:num w:numId="43">
    <w:abstractNumId w:val="7"/>
  </w:num>
  <w:num w:numId="44">
    <w:abstractNumId w:val="38"/>
  </w:num>
  <w:num w:numId="45">
    <w:abstractNumId w:val="11"/>
  </w:num>
  <w:num w:numId="46">
    <w:abstractNumId w:val="1"/>
  </w:num>
  <w:num w:numId="47">
    <w:abstractNumId w:val="35"/>
  </w:num>
  <w:num w:numId="48">
    <w:abstractNumId w:val="13"/>
  </w:num>
  <w:num w:numId="49">
    <w:abstractNumId w:val="0"/>
  </w:num>
  <w:num w:numId="50">
    <w:abstractNumId w:val="8"/>
  </w:num>
  <w:num w:numId="51">
    <w:abstractNumId w:val="23"/>
  </w:num>
  <w:num w:numId="52">
    <w:abstractNumId w:val="60"/>
  </w:num>
  <w:num w:numId="53">
    <w:abstractNumId w:val="30"/>
  </w:num>
  <w:num w:numId="54">
    <w:abstractNumId w:val="33"/>
  </w:num>
  <w:num w:numId="55">
    <w:abstractNumId w:val="19"/>
  </w:num>
  <w:num w:numId="56">
    <w:abstractNumId w:val="28"/>
  </w:num>
  <w:num w:numId="57">
    <w:abstractNumId w:val="9"/>
  </w:num>
  <w:num w:numId="58">
    <w:abstractNumId w:val="39"/>
  </w:num>
  <w:num w:numId="59">
    <w:abstractNumId w:val="16"/>
  </w:num>
  <w:num w:numId="60">
    <w:abstractNumId w:val="18"/>
  </w:num>
  <w:num w:numId="61">
    <w:abstractNumId w:val="2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D3F"/>
    <w:rsid w:val="00001169"/>
    <w:rsid w:val="00001255"/>
    <w:rsid w:val="00001806"/>
    <w:rsid w:val="00002C1C"/>
    <w:rsid w:val="00003707"/>
    <w:rsid w:val="00005815"/>
    <w:rsid w:val="00006286"/>
    <w:rsid w:val="00006B3E"/>
    <w:rsid w:val="00007DBC"/>
    <w:rsid w:val="00007EA1"/>
    <w:rsid w:val="000100F0"/>
    <w:rsid w:val="000129B2"/>
    <w:rsid w:val="00012FF9"/>
    <w:rsid w:val="0001389C"/>
    <w:rsid w:val="00013D98"/>
    <w:rsid w:val="00014314"/>
    <w:rsid w:val="00021434"/>
    <w:rsid w:val="00021774"/>
    <w:rsid w:val="00021DF3"/>
    <w:rsid w:val="00023869"/>
    <w:rsid w:val="00024598"/>
    <w:rsid w:val="000261E3"/>
    <w:rsid w:val="00026B03"/>
    <w:rsid w:val="000279B0"/>
    <w:rsid w:val="00032769"/>
    <w:rsid w:val="0003311E"/>
    <w:rsid w:val="0003392B"/>
    <w:rsid w:val="000374CB"/>
    <w:rsid w:val="000378FE"/>
    <w:rsid w:val="00037B58"/>
    <w:rsid w:val="00040D28"/>
    <w:rsid w:val="00047B87"/>
    <w:rsid w:val="0005055A"/>
    <w:rsid w:val="00051B73"/>
    <w:rsid w:val="00060ABE"/>
    <w:rsid w:val="000614B8"/>
    <w:rsid w:val="00061A17"/>
    <w:rsid w:val="00061A50"/>
    <w:rsid w:val="0006361B"/>
    <w:rsid w:val="00063FF0"/>
    <w:rsid w:val="00064104"/>
    <w:rsid w:val="000652E3"/>
    <w:rsid w:val="0006595E"/>
    <w:rsid w:val="00066025"/>
    <w:rsid w:val="00067A8F"/>
    <w:rsid w:val="00067E55"/>
    <w:rsid w:val="000701D1"/>
    <w:rsid w:val="0008099E"/>
    <w:rsid w:val="00080A20"/>
    <w:rsid w:val="00082796"/>
    <w:rsid w:val="00082DF4"/>
    <w:rsid w:val="00084510"/>
    <w:rsid w:val="00084FF8"/>
    <w:rsid w:val="0008674C"/>
    <w:rsid w:val="00086FF5"/>
    <w:rsid w:val="00087C0A"/>
    <w:rsid w:val="00093BC4"/>
    <w:rsid w:val="000943E6"/>
    <w:rsid w:val="0009728C"/>
    <w:rsid w:val="00097929"/>
    <w:rsid w:val="000A1E80"/>
    <w:rsid w:val="000A3B70"/>
    <w:rsid w:val="000A4E82"/>
    <w:rsid w:val="000A5153"/>
    <w:rsid w:val="000A5866"/>
    <w:rsid w:val="000A72FC"/>
    <w:rsid w:val="000B10AE"/>
    <w:rsid w:val="000B10E6"/>
    <w:rsid w:val="000B17A1"/>
    <w:rsid w:val="000B30BF"/>
    <w:rsid w:val="000B399B"/>
    <w:rsid w:val="000B566B"/>
    <w:rsid w:val="000B662E"/>
    <w:rsid w:val="000B7294"/>
    <w:rsid w:val="000B75D0"/>
    <w:rsid w:val="000C0224"/>
    <w:rsid w:val="000C1CF8"/>
    <w:rsid w:val="000C1FF5"/>
    <w:rsid w:val="000C2453"/>
    <w:rsid w:val="000C49CF"/>
    <w:rsid w:val="000C52E9"/>
    <w:rsid w:val="000C5CDC"/>
    <w:rsid w:val="000C65DC"/>
    <w:rsid w:val="000C66F3"/>
    <w:rsid w:val="000C6900"/>
    <w:rsid w:val="000C7077"/>
    <w:rsid w:val="000D31E8"/>
    <w:rsid w:val="000D76E4"/>
    <w:rsid w:val="000D7975"/>
    <w:rsid w:val="000E2328"/>
    <w:rsid w:val="000E3816"/>
    <w:rsid w:val="000E4F77"/>
    <w:rsid w:val="000F1C61"/>
    <w:rsid w:val="000F265C"/>
    <w:rsid w:val="000F3AFA"/>
    <w:rsid w:val="000F5712"/>
    <w:rsid w:val="000F6611"/>
    <w:rsid w:val="000F7E22"/>
    <w:rsid w:val="00103524"/>
    <w:rsid w:val="00104069"/>
    <w:rsid w:val="001062A3"/>
    <w:rsid w:val="001104F3"/>
    <w:rsid w:val="00112EEB"/>
    <w:rsid w:val="001173FF"/>
    <w:rsid w:val="00122997"/>
    <w:rsid w:val="0012563A"/>
    <w:rsid w:val="001264DE"/>
    <w:rsid w:val="001313A7"/>
    <w:rsid w:val="00131877"/>
    <w:rsid w:val="001326A5"/>
    <w:rsid w:val="0013276F"/>
    <w:rsid w:val="00133F0F"/>
    <w:rsid w:val="0013621E"/>
    <w:rsid w:val="0013642E"/>
    <w:rsid w:val="00136AD6"/>
    <w:rsid w:val="00137ECC"/>
    <w:rsid w:val="00142EFE"/>
    <w:rsid w:val="00144F9B"/>
    <w:rsid w:val="001472CB"/>
    <w:rsid w:val="0014765A"/>
    <w:rsid w:val="001500BA"/>
    <w:rsid w:val="00152A23"/>
    <w:rsid w:val="00153054"/>
    <w:rsid w:val="001535A4"/>
    <w:rsid w:val="00160133"/>
    <w:rsid w:val="00162C98"/>
    <w:rsid w:val="00162CB7"/>
    <w:rsid w:val="001638AE"/>
    <w:rsid w:val="001665C9"/>
    <w:rsid w:val="00166F32"/>
    <w:rsid w:val="00171E5B"/>
    <w:rsid w:val="00171F94"/>
    <w:rsid w:val="001725A5"/>
    <w:rsid w:val="00175A41"/>
    <w:rsid w:val="00175D4E"/>
    <w:rsid w:val="0017668A"/>
    <w:rsid w:val="001766FE"/>
    <w:rsid w:val="001771E7"/>
    <w:rsid w:val="00177FA1"/>
    <w:rsid w:val="00181E3C"/>
    <w:rsid w:val="00182038"/>
    <w:rsid w:val="0018451F"/>
    <w:rsid w:val="00185C6C"/>
    <w:rsid w:val="00187D55"/>
    <w:rsid w:val="001911FF"/>
    <w:rsid w:val="00192006"/>
    <w:rsid w:val="00193180"/>
    <w:rsid w:val="00193FD2"/>
    <w:rsid w:val="0019442C"/>
    <w:rsid w:val="00194838"/>
    <w:rsid w:val="00196792"/>
    <w:rsid w:val="00197133"/>
    <w:rsid w:val="001A04F8"/>
    <w:rsid w:val="001A4FAE"/>
    <w:rsid w:val="001B1519"/>
    <w:rsid w:val="001B2E2D"/>
    <w:rsid w:val="001B5CD2"/>
    <w:rsid w:val="001B7477"/>
    <w:rsid w:val="001C0BEE"/>
    <w:rsid w:val="001C1E49"/>
    <w:rsid w:val="001C27C1"/>
    <w:rsid w:val="001C2A98"/>
    <w:rsid w:val="001C345C"/>
    <w:rsid w:val="001C4D95"/>
    <w:rsid w:val="001C5F8F"/>
    <w:rsid w:val="001C65F0"/>
    <w:rsid w:val="001D2E16"/>
    <w:rsid w:val="001D3886"/>
    <w:rsid w:val="001D3D7D"/>
    <w:rsid w:val="001D3FFF"/>
    <w:rsid w:val="001D625F"/>
    <w:rsid w:val="001D68A4"/>
    <w:rsid w:val="001D7576"/>
    <w:rsid w:val="001E0E3F"/>
    <w:rsid w:val="001E14A0"/>
    <w:rsid w:val="001E7376"/>
    <w:rsid w:val="001F11C6"/>
    <w:rsid w:val="001F225C"/>
    <w:rsid w:val="001F3A0E"/>
    <w:rsid w:val="001F55D4"/>
    <w:rsid w:val="001F663F"/>
    <w:rsid w:val="001F6FE4"/>
    <w:rsid w:val="00201CFA"/>
    <w:rsid w:val="0020220D"/>
    <w:rsid w:val="00202448"/>
    <w:rsid w:val="00202D15"/>
    <w:rsid w:val="0020397A"/>
    <w:rsid w:val="002039B6"/>
    <w:rsid w:val="00204568"/>
    <w:rsid w:val="00205B3F"/>
    <w:rsid w:val="002061D9"/>
    <w:rsid w:val="002125BB"/>
    <w:rsid w:val="00212EAE"/>
    <w:rsid w:val="002135C5"/>
    <w:rsid w:val="002135DC"/>
    <w:rsid w:val="00214BEE"/>
    <w:rsid w:val="002166BA"/>
    <w:rsid w:val="002205B8"/>
    <w:rsid w:val="00220672"/>
    <w:rsid w:val="00223779"/>
    <w:rsid w:val="00224B87"/>
    <w:rsid w:val="00225720"/>
    <w:rsid w:val="002259E5"/>
    <w:rsid w:val="00226140"/>
    <w:rsid w:val="002274F3"/>
    <w:rsid w:val="0023094C"/>
    <w:rsid w:val="00232473"/>
    <w:rsid w:val="002327BB"/>
    <w:rsid w:val="0023335F"/>
    <w:rsid w:val="00233A1A"/>
    <w:rsid w:val="00233AC0"/>
    <w:rsid w:val="00234BE3"/>
    <w:rsid w:val="0023562F"/>
    <w:rsid w:val="00235A90"/>
    <w:rsid w:val="002410FD"/>
    <w:rsid w:val="00241E48"/>
    <w:rsid w:val="0024214E"/>
    <w:rsid w:val="00242623"/>
    <w:rsid w:val="00250558"/>
    <w:rsid w:val="00251991"/>
    <w:rsid w:val="00252352"/>
    <w:rsid w:val="0025365E"/>
    <w:rsid w:val="002539B4"/>
    <w:rsid w:val="00255BF6"/>
    <w:rsid w:val="002605D1"/>
    <w:rsid w:val="00260652"/>
    <w:rsid w:val="00261F25"/>
    <w:rsid w:val="002648A9"/>
    <w:rsid w:val="002649E0"/>
    <w:rsid w:val="0026536F"/>
    <w:rsid w:val="0026553C"/>
    <w:rsid w:val="00267DD5"/>
    <w:rsid w:val="00274A0A"/>
    <w:rsid w:val="00274B20"/>
    <w:rsid w:val="00277593"/>
    <w:rsid w:val="00280909"/>
    <w:rsid w:val="00280918"/>
    <w:rsid w:val="00282AF6"/>
    <w:rsid w:val="00282C84"/>
    <w:rsid w:val="0028596A"/>
    <w:rsid w:val="00287085"/>
    <w:rsid w:val="00287513"/>
    <w:rsid w:val="00290AF9"/>
    <w:rsid w:val="00292314"/>
    <w:rsid w:val="00293692"/>
    <w:rsid w:val="00296083"/>
    <w:rsid w:val="00296539"/>
    <w:rsid w:val="002967CF"/>
    <w:rsid w:val="00297788"/>
    <w:rsid w:val="002A1D5E"/>
    <w:rsid w:val="002A3285"/>
    <w:rsid w:val="002A484B"/>
    <w:rsid w:val="002A64A6"/>
    <w:rsid w:val="002B3301"/>
    <w:rsid w:val="002B5437"/>
    <w:rsid w:val="002B6D57"/>
    <w:rsid w:val="002C1041"/>
    <w:rsid w:val="002C1F3C"/>
    <w:rsid w:val="002C47D4"/>
    <w:rsid w:val="002D0566"/>
    <w:rsid w:val="002D0F38"/>
    <w:rsid w:val="002D6762"/>
    <w:rsid w:val="002D77E3"/>
    <w:rsid w:val="002E63A1"/>
    <w:rsid w:val="002F23CD"/>
    <w:rsid w:val="002F2859"/>
    <w:rsid w:val="002F6E3C"/>
    <w:rsid w:val="002F75E5"/>
    <w:rsid w:val="0030117D"/>
    <w:rsid w:val="003011E3"/>
    <w:rsid w:val="0030145C"/>
    <w:rsid w:val="00301F30"/>
    <w:rsid w:val="003038FD"/>
    <w:rsid w:val="00303C87"/>
    <w:rsid w:val="00305725"/>
    <w:rsid w:val="00306791"/>
    <w:rsid w:val="003108E5"/>
    <w:rsid w:val="003120CB"/>
    <w:rsid w:val="00312B7E"/>
    <w:rsid w:val="00314717"/>
    <w:rsid w:val="00315CF5"/>
    <w:rsid w:val="00316813"/>
    <w:rsid w:val="00320153"/>
    <w:rsid w:val="00320367"/>
    <w:rsid w:val="00322871"/>
    <w:rsid w:val="003259A8"/>
    <w:rsid w:val="00326FB3"/>
    <w:rsid w:val="003308BB"/>
    <w:rsid w:val="003316D4"/>
    <w:rsid w:val="00333822"/>
    <w:rsid w:val="00336715"/>
    <w:rsid w:val="003371BE"/>
    <w:rsid w:val="003401EC"/>
    <w:rsid w:val="00340DFD"/>
    <w:rsid w:val="003413F2"/>
    <w:rsid w:val="00344954"/>
    <w:rsid w:val="00344AE3"/>
    <w:rsid w:val="0035099E"/>
    <w:rsid w:val="00350B7A"/>
    <w:rsid w:val="00350CD7"/>
    <w:rsid w:val="00356166"/>
    <w:rsid w:val="00360C17"/>
    <w:rsid w:val="003619BF"/>
    <w:rsid w:val="003621C6"/>
    <w:rsid w:val="003622B8"/>
    <w:rsid w:val="003656DB"/>
    <w:rsid w:val="003661C7"/>
    <w:rsid w:val="00366B76"/>
    <w:rsid w:val="00371568"/>
    <w:rsid w:val="00373051"/>
    <w:rsid w:val="0037363E"/>
    <w:rsid w:val="00373B8F"/>
    <w:rsid w:val="00376D95"/>
    <w:rsid w:val="00377FBB"/>
    <w:rsid w:val="00385140"/>
    <w:rsid w:val="00393CC7"/>
    <w:rsid w:val="00393E8E"/>
    <w:rsid w:val="003971F7"/>
    <w:rsid w:val="00397201"/>
    <w:rsid w:val="003A16FC"/>
    <w:rsid w:val="003A1FBA"/>
    <w:rsid w:val="003A20CA"/>
    <w:rsid w:val="003A32C3"/>
    <w:rsid w:val="003A33A5"/>
    <w:rsid w:val="003A3ABE"/>
    <w:rsid w:val="003A4C7A"/>
    <w:rsid w:val="003A4FCD"/>
    <w:rsid w:val="003B0453"/>
    <w:rsid w:val="003B0944"/>
    <w:rsid w:val="003B0EAF"/>
    <w:rsid w:val="003B1593"/>
    <w:rsid w:val="003B3607"/>
    <w:rsid w:val="003B414D"/>
    <w:rsid w:val="003B4381"/>
    <w:rsid w:val="003B736C"/>
    <w:rsid w:val="003C1043"/>
    <w:rsid w:val="003C1A30"/>
    <w:rsid w:val="003C6779"/>
    <w:rsid w:val="003C7958"/>
    <w:rsid w:val="003C7C53"/>
    <w:rsid w:val="003D1791"/>
    <w:rsid w:val="003D2998"/>
    <w:rsid w:val="003D2F0A"/>
    <w:rsid w:val="003D3891"/>
    <w:rsid w:val="003D3BCE"/>
    <w:rsid w:val="003D5D84"/>
    <w:rsid w:val="003E0F4F"/>
    <w:rsid w:val="003E1585"/>
    <w:rsid w:val="003E18AC"/>
    <w:rsid w:val="003E210B"/>
    <w:rsid w:val="003E269A"/>
    <w:rsid w:val="003E2A12"/>
    <w:rsid w:val="003E3384"/>
    <w:rsid w:val="003E3CA4"/>
    <w:rsid w:val="003E548E"/>
    <w:rsid w:val="003E63A2"/>
    <w:rsid w:val="003E697E"/>
    <w:rsid w:val="003E6CCF"/>
    <w:rsid w:val="003E6F70"/>
    <w:rsid w:val="003E7E1D"/>
    <w:rsid w:val="004017E2"/>
    <w:rsid w:val="00402E2F"/>
    <w:rsid w:val="00404D17"/>
    <w:rsid w:val="00405CA3"/>
    <w:rsid w:val="00407EC8"/>
    <w:rsid w:val="00410198"/>
    <w:rsid w:val="0041110A"/>
    <w:rsid w:val="00411624"/>
    <w:rsid w:val="004116F8"/>
    <w:rsid w:val="004148E1"/>
    <w:rsid w:val="00414CFA"/>
    <w:rsid w:val="00415EC0"/>
    <w:rsid w:val="004207A2"/>
    <w:rsid w:val="00420BE9"/>
    <w:rsid w:val="00421310"/>
    <w:rsid w:val="004219F8"/>
    <w:rsid w:val="0042321F"/>
    <w:rsid w:val="00423AD8"/>
    <w:rsid w:val="00423FDD"/>
    <w:rsid w:val="00424BD4"/>
    <w:rsid w:val="00424C85"/>
    <w:rsid w:val="0042564E"/>
    <w:rsid w:val="00425EF0"/>
    <w:rsid w:val="004260BD"/>
    <w:rsid w:val="00426637"/>
    <w:rsid w:val="00426C41"/>
    <w:rsid w:val="00427D18"/>
    <w:rsid w:val="0043012F"/>
    <w:rsid w:val="00430F1F"/>
    <w:rsid w:val="004326EA"/>
    <w:rsid w:val="00432CAC"/>
    <w:rsid w:val="00435FD5"/>
    <w:rsid w:val="0044434C"/>
    <w:rsid w:val="0044456B"/>
    <w:rsid w:val="004465CF"/>
    <w:rsid w:val="00447BD1"/>
    <w:rsid w:val="004507F3"/>
    <w:rsid w:val="00450AF4"/>
    <w:rsid w:val="00456A57"/>
    <w:rsid w:val="00460099"/>
    <w:rsid w:val="0046040A"/>
    <w:rsid w:val="004607DE"/>
    <w:rsid w:val="0046264E"/>
    <w:rsid w:val="004671C7"/>
    <w:rsid w:val="00470D75"/>
    <w:rsid w:val="00472F4D"/>
    <w:rsid w:val="004730BF"/>
    <w:rsid w:val="00474DCB"/>
    <w:rsid w:val="0047535C"/>
    <w:rsid w:val="004762F6"/>
    <w:rsid w:val="00480005"/>
    <w:rsid w:val="0048260D"/>
    <w:rsid w:val="00485870"/>
    <w:rsid w:val="00485FE8"/>
    <w:rsid w:val="00486C1D"/>
    <w:rsid w:val="00492473"/>
    <w:rsid w:val="00492B89"/>
    <w:rsid w:val="00492EB5"/>
    <w:rsid w:val="00493D30"/>
    <w:rsid w:val="00494F77"/>
    <w:rsid w:val="00497721"/>
    <w:rsid w:val="004A0229"/>
    <w:rsid w:val="004A35D2"/>
    <w:rsid w:val="004A64AE"/>
    <w:rsid w:val="004A6EF2"/>
    <w:rsid w:val="004A71E4"/>
    <w:rsid w:val="004B20BF"/>
    <w:rsid w:val="004B2F00"/>
    <w:rsid w:val="004B4FB0"/>
    <w:rsid w:val="004B6E31"/>
    <w:rsid w:val="004C0E29"/>
    <w:rsid w:val="004C1D66"/>
    <w:rsid w:val="004C2CFE"/>
    <w:rsid w:val="004C31D7"/>
    <w:rsid w:val="004C4AD2"/>
    <w:rsid w:val="004C5A1E"/>
    <w:rsid w:val="004C6981"/>
    <w:rsid w:val="004C7389"/>
    <w:rsid w:val="004D1559"/>
    <w:rsid w:val="004D1F21"/>
    <w:rsid w:val="004D268C"/>
    <w:rsid w:val="004D415D"/>
    <w:rsid w:val="004D4D27"/>
    <w:rsid w:val="004D59D8"/>
    <w:rsid w:val="004D5DA1"/>
    <w:rsid w:val="004E1030"/>
    <w:rsid w:val="004E134C"/>
    <w:rsid w:val="004E150F"/>
    <w:rsid w:val="004E17D4"/>
    <w:rsid w:val="004E1D73"/>
    <w:rsid w:val="004E1DCA"/>
    <w:rsid w:val="004E23A1"/>
    <w:rsid w:val="004E2FFE"/>
    <w:rsid w:val="004E3489"/>
    <w:rsid w:val="004E358A"/>
    <w:rsid w:val="004E3AFA"/>
    <w:rsid w:val="004E6588"/>
    <w:rsid w:val="004F2742"/>
    <w:rsid w:val="00502A0A"/>
    <w:rsid w:val="00504333"/>
    <w:rsid w:val="00507C50"/>
    <w:rsid w:val="00513AAB"/>
    <w:rsid w:val="00514D40"/>
    <w:rsid w:val="0051598E"/>
    <w:rsid w:val="00517C3A"/>
    <w:rsid w:val="00522C75"/>
    <w:rsid w:val="005231C8"/>
    <w:rsid w:val="00527BF4"/>
    <w:rsid w:val="00531173"/>
    <w:rsid w:val="00531330"/>
    <w:rsid w:val="005324BE"/>
    <w:rsid w:val="00534F6C"/>
    <w:rsid w:val="00535994"/>
    <w:rsid w:val="0053613D"/>
    <w:rsid w:val="0053646D"/>
    <w:rsid w:val="00540AAD"/>
    <w:rsid w:val="00540BD4"/>
    <w:rsid w:val="00543EC1"/>
    <w:rsid w:val="0054584A"/>
    <w:rsid w:val="005458D0"/>
    <w:rsid w:val="00546458"/>
    <w:rsid w:val="00550471"/>
    <w:rsid w:val="0055087C"/>
    <w:rsid w:val="00553413"/>
    <w:rsid w:val="00555983"/>
    <w:rsid w:val="00555EE8"/>
    <w:rsid w:val="00560E31"/>
    <w:rsid w:val="00561BDA"/>
    <w:rsid w:val="00563948"/>
    <w:rsid w:val="00570611"/>
    <w:rsid w:val="00571088"/>
    <w:rsid w:val="00571B00"/>
    <w:rsid w:val="005747D0"/>
    <w:rsid w:val="0057539E"/>
    <w:rsid w:val="005762C4"/>
    <w:rsid w:val="00577D42"/>
    <w:rsid w:val="00581188"/>
    <w:rsid w:val="0058146F"/>
    <w:rsid w:val="00581A87"/>
    <w:rsid w:val="00581B23"/>
    <w:rsid w:val="00581C9C"/>
    <w:rsid w:val="0058219C"/>
    <w:rsid w:val="0058674F"/>
    <w:rsid w:val="0058707F"/>
    <w:rsid w:val="00590965"/>
    <w:rsid w:val="00590B6D"/>
    <w:rsid w:val="00591DBD"/>
    <w:rsid w:val="005931FE"/>
    <w:rsid w:val="00597183"/>
    <w:rsid w:val="005A0028"/>
    <w:rsid w:val="005A0ACC"/>
    <w:rsid w:val="005A5140"/>
    <w:rsid w:val="005A5686"/>
    <w:rsid w:val="005B0072"/>
    <w:rsid w:val="005B0732"/>
    <w:rsid w:val="005B38A0"/>
    <w:rsid w:val="005B491C"/>
    <w:rsid w:val="005B4DBF"/>
    <w:rsid w:val="005B5106"/>
    <w:rsid w:val="005B5575"/>
    <w:rsid w:val="005B5DE2"/>
    <w:rsid w:val="005B674C"/>
    <w:rsid w:val="005B6FAF"/>
    <w:rsid w:val="005B7381"/>
    <w:rsid w:val="005C24F2"/>
    <w:rsid w:val="005C2660"/>
    <w:rsid w:val="005C3FD3"/>
    <w:rsid w:val="005C7561"/>
    <w:rsid w:val="005C75C2"/>
    <w:rsid w:val="005D045A"/>
    <w:rsid w:val="005D1E57"/>
    <w:rsid w:val="005D230E"/>
    <w:rsid w:val="005D2F57"/>
    <w:rsid w:val="005D34F6"/>
    <w:rsid w:val="005D4F1A"/>
    <w:rsid w:val="005E1884"/>
    <w:rsid w:val="005E1D47"/>
    <w:rsid w:val="005E3707"/>
    <w:rsid w:val="005E51A8"/>
    <w:rsid w:val="005E5F62"/>
    <w:rsid w:val="005E63D1"/>
    <w:rsid w:val="005F1423"/>
    <w:rsid w:val="005F35C1"/>
    <w:rsid w:val="005F373A"/>
    <w:rsid w:val="005F4F87"/>
    <w:rsid w:val="005F503C"/>
    <w:rsid w:val="005F53A8"/>
    <w:rsid w:val="005F6B0E"/>
    <w:rsid w:val="005F760E"/>
    <w:rsid w:val="005F7B1D"/>
    <w:rsid w:val="00601268"/>
    <w:rsid w:val="0060222A"/>
    <w:rsid w:val="00602C62"/>
    <w:rsid w:val="006070C4"/>
    <w:rsid w:val="006109AE"/>
    <w:rsid w:val="00610C21"/>
    <w:rsid w:val="00611475"/>
    <w:rsid w:val="00611907"/>
    <w:rsid w:val="00613116"/>
    <w:rsid w:val="006158D8"/>
    <w:rsid w:val="00616148"/>
    <w:rsid w:val="006202A6"/>
    <w:rsid w:val="0062054B"/>
    <w:rsid w:val="00621C4E"/>
    <w:rsid w:val="006223C5"/>
    <w:rsid w:val="00624518"/>
    <w:rsid w:val="00624EAE"/>
    <w:rsid w:val="00624F19"/>
    <w:rsid w:val="006255BC"/>
    <w:rsid w:val="00627A27"/>
    <w:rsid w:val="006305D7"/>
    <w:rsid w:val="00631B05"/>
    <w:rsid w:val="00632F63"/>
    <w:rsid w:val="006333BB"/>
    <w:rsid w:val="00633A01"/>
    <w:rsid w:val="00633B97"/>
    <w:rsid w:val="006341F7"/>
    <w:rsid w:val="00634585"/>
    <w:rsid w:val="00635014"/>
    <w:rsid w:val="006369CE"/>
    <w:rsid w:val="00636E3B"/>
    <w:rsid w:val="006411CA"/>
    <w:rsid w:val="0064605E"/>
    <w:rsid w:val="00651370"/>
    <w:rsid w:val="0065604E"/>
    <w:rsid w:val="00656C06"/>
    <w:rsid w:val="00657A56"/>
    <w:rsid w:val="00657A93"/>
    <w:rsid w:val="006619C8"/>
    <w:rsid w:val="006629CC"/>
    <w:rsid w:val="00663F73"/>
    <w:rsid w:val="006642A3"/>
    <w:rsid w:val="006657D1"/>
    <w:rsid w:val="00671710"/>
    <w:rsid w:val="006719FE"/>
    <w:rsid w:val="006722FA"/>
    <w:rsid w:val="00672972"/>
    <w:rsid w:val="00673414"/>
    <w:rsid w:val="00676079"/>
    <w:rsid w:val="00676ECD"/>
    <w:rsid w:val="00677D0A"/>
    <w:rsid w:val="0068185F"/>
    <w:rsid w:val="00687C1E"/>
    <w:rsid w:val="0069040E"/>
    <w:rsid w:val="00693283"/>
    <w:rsid w:val="00693B60"/>
    <w:rsid w:val="00696657"/>
    <w:rsid w:val="00696EBC"/>
    <w:rsid w:val="006A01CF"/>
    <w:rsid w:val="006A034F"/>
    <w:rsid w:val="006A0565"/>
    <w:rsid w:val="006A3641"/>
    <w:rsid w:val="006A55EA"/>
    <w:rsid w:val="006A60DD"/>
    <w:rsid w:val="006A7235"/>
    <w:rsid w:val="006B01BB"/>
    <w:rsid w:val="006B0679"/>
    <w:rsid w:val="006B074C"/>
    <w:rsid w:val="006B3B84"/>
    <w:rsid w:val="006B4E7C"/>
    <w:rsid w:val="006B5D8C"/>
    <w:rsid w:val="006B72D4"/>
    <w:rsid w:val="006B7615"/>
    <w:rsid w:val="006C11CC"/>
    <w:rsid w:val="006C1AEB"/>
    <w:rsid w:val="006C57FE"/>
    <w:rsid w:val="006C668E"/>
    <w:rsid w:val="006D0B8F"/>
    <w:rsid w:val="006D2C91"/>
    <w:rsid w:val="006D37D7"/>
    <w:rsid w:val="006E04F8"/>
    <w:rsid w:val="006E4B63"/>
    <w:rsid w:val="006F06E4"/>
    <w:rsid w:val="006F284B"/>
    <w:rsid w:val="006F46DF"/>
    <w:rsid w:val="006F7B41"/>
    <w:rsid w:val="00702B5D"/>
    <w:rsid w:val="00703199"/>
    <w:rsid w:val="00703572"/>
    <w:rsid w:val="00703827"/>
    <w:rsid w:val="0070399E"/>
    <w:rsid w:val="00703ED2"/>
    <w:rsid w:val="0070546B"/>
    <w:rsid w:val="00706B79"/>
    <w:rsid w:val="00707B8D"/>
    <w:rsid w:val="007134BA"/>
    <w:rsid w:val="00713636"/>
    <w:rsid w:val="007146E6"/>
    <w:rsid w:val="00714B8C"/>
    <w:rsid w:val="0071675D"/>
    <w:rsid w:val="00716A34"/>
    <w:rsid w:val="00717736"/>
    <w:rsid w:val="0072291C"/>
    <w:rsid w:val="0072410C"/>
    <w:rsid w:val="00724E0C"/>
    <w:rsid w:val="007256FD"/>
    <w:rsid w:val="00725F31"/>
    <w:rsid w:val="00727095"/>
    <w:rsid w:val="00730CB6"/>
    <w:rsid w:val="00732B47"/>
    <w:rsid w:val="00734356"/>
    <w:rsid w:val="00734EBF"/>
    <w:rsid w:val="00735CF5"/>
    <w:rsid w:val="007363AF"/>
    <w:rsid w:val="00737DDC"/>
    <w:rsid w:val="007405E6"/>
    <w:rsid w:val="0074063A"/>
    <w:rsid w:val="00741F04"/>
    <w:rsid w:val="00742A91"/>
    <w:rsid w:val="00742AA4"/>
    <w:rsid w:val="00742C25"/>
    <w:rsid w:val="00743BA1"/>
    <w:rsid w:val="00745241"/>
    <w:rsid w:val="00745BAF"/>
    <w:rsid w:val="00745F1E"/>
    <w:rsid w:val="007502C4"/>
    <w:rsid w:val="007515FE"/>
    <w:rsid w:val="00751D07"/>
    <w:rsid w:val="00757DC1"/>
    <w:rsid w:val="007601D0"/>
    <w:rsid w:val="007603BB"/>
    <w:rsid w:val="0076109D"/>
    <w:rsid w:val="00764DAF"/>
    <w:rsid w:val="007653C9"/>
    <w:rsid w:val="00767107"/>
    <w:rsid w:val="00767B8B"/>
    <w:rsid w:val="007719CB"/>
    <w:rsid w:val="00773617"/>
    <w:rsid w:val="00773BFD"/>
    <w:rsid w:val="007743B3"/>
    <w:rsid w:val="00774490"/>
    <w:rsid w:val="0077464E"/>
    <w:rsid w:val="007749D0"/>
    <w:rsid w:val="007819FF"/>
    <w:rsid w:val="0078360C"/>
    <w:rsid w:val="00784A4C"/>
    <w:rsid w:val="00784BC6"/>
    <w:rsid w:val="0078523D"/>
    <w:rsid w:val="007855C8"/>
    <w:rsid w:val="00785A99"/>
    <w:rsid w:val="00785AE5"/>
    <w:rsid w:val="00790E03"/>
    <w:rsid w:val="007927FA"/>
    <w:rsid w:val="007931DF"/>
    <w:rsid w:val="007A0172"/>
    <w:rsid w:val="007A1804"/>
    <w:rsid w:val="007A1AFC"/>
    <w:rsid w:val="007A2511"/>
    <w:rsid w:val="007A260E"/>
    <w:rsid w:val="007A4D4C"/>
    <w:rsid w:val="007A4DD6"/>
    <w:rsid w:val="007A5CB9"/>
    <w:rsid w:val="007B0AF4"/>
    <w:rsid w:val="007B20AE"/>
    <w:rsid w:val="007B2C29"/>
    <w:rsid w:val="007B6510"/>
    <w:rsid w:val="007B6B07"/>
    <w:rsid w:val="007B6D43"/>
    <w:rsid w:val="007B749A"/>
    <w:rsid w:val="007B7C6E"/>
    <w:rsid w:val="007C04B2"/>
    <w:rsid w:val="007C389F"/>
    <w:rsid w:val="007C4988"/>
    <w:rsid w:val="007D04C6"/>
    <w:rsid w:val="007D1CDC"/>
    <w:rsid w:val="007D1F9A"/>
    <w:rsid w:val="007D3532"/>
    <w:rsid w:val="007D44D7"/>
    <w:rsid w:val="007D621A"/>
    <w:rsid w:val="007E058A"/>
    <w:rsid w:val="007E05CE"/>
    <w:rsid w:val="007E15AB"/>
    <w:rsid w:val="007E2887"/>
    <w:rsid w:val="007E2BCF"/>
    <w:rsid w:val="007E5278"/>
    <w:rsid w:val="007E5EEF"/>
    <w:rsid w:val="007E6771"/>
    <w:rsid w:val="007E749C"/>
    <w:rsid w:val="007F1B5C"/>
    <w:rsid w:val="007F2123"/>
    <w:rsid w:val="007F325E"/>
    <w:rsid w:val="007F50ED"/>
    <w:rsid w:val="007F5C1B"/>
    <w:rsid w:val="007F7D77"/>
    <w:rsid w:val="00801257"/>
    <w:rsid w:val="00803B0A"/>
    <w:rsid w:val="00803C06"/>
    <w:rsid w:val="00804DED"/>
    <w:rsid w:val="00805B96"/>
    <w:rsid w:val="008105BE"/>
    <w:rsid w:val="00810F94"/>
    <w:rsid w:val="008115A5"/>
    <w:rsid w:val="00811D46"/>
    <w:rsid w:val="0081415D"/>
    <w:rsid w:val="008166BE"/>
    <w:rsid w:val="00820229"/>
    <w:rsid w:val="00822448"/>
    <w:rsid w:val="00822ABE"/>
    <w:rsid w:val="00823EE3"/>
    <w:rsid w:val="008244D1"/>
    <w:rsid w:val="00827F51"/>
    <w:rsid w:val="0083104E"/>
    <w:rsid w:val="00833FFB"/>
    <w:rsid w:val="008343BE"/>
    <w:rsid w:val="00836535"/>
    <w:rsid w:val="00840FB4"/>
    <w:rsid w:val="008410B2"/>
    <w:rsid w:val="00843BF6"/>
    <w:rsid w:val="00843D03"/>
    <w:rsid w:val="008500A0"/>
    <w:rsid w:val="008524E5"/>
    <w:rsid w:val="0085351C"/>
    <w:rsid w:val="00853F3E"/>
    <w:rsid w:val="0085435A"/>
    <w:rsid w:val="008549CA"/>
    <w:rsid w:val="008556C3"/>
    <w:rsid w:val="0085687C"/>
    <w:rsid w:val="00856E5A"/>
    <w:rsid w:val="00857E33"/>
    <w:rsid w:val="00866FDC"/>
    <w:rsid w:val="008706C5"/>
    <w:rsid w:val="0087117D"/>
    <w:rsid w:val="00873225"/>
    <w:rsid w:val="00873707"/>
    <w:rsid w:val="00874B20"/>
    <w:rsid w:val="0087567E"/>
    <w:rsid w:val="008757C6"/>
    <w:rsid w:val="008763E1"/>
    <w:rsid w:val="008767C9"/>
    <w:rsid w:val="0087775C"/>
    <w:rsid w:val="00877EC8"/>
    <w:rsid w:val="00880319"/>
    <w:rsid w:val="00880F36"/>
    <w:rsid w:val="00880F9E"/>
    <w:rsid w:val="00885530"/>
    <w:rsid w:val="00887AEE"/>
    <w:rsid w:val="008910D1"/>
    <w:rsid w:val="008913CD"/>
    <w:rsid w:val="0089296C"/>
    <w:rsid w:val="00895201"/>
    <w:rsid w:val="00896ABD"/>
    <w:rsid w:val="00897AB6"/>
    <w:rsid w:val="008A0275"/>
    <w:rsid w:val="008A3380"/>
    <w:rsid w:val="008A6758"/>
    <w:rsid w:val="008A7A9C"/>
    <w:rsid w:val="008B5218"/>
    <w:rsid w:val="008B7102"/>
    <w:rsid w:val="008C29A6"/>
    <w:rsid w:val="008C3B7D"/>
    <w:rsid w:val="008C4771"/>
    <w:rsid w:val="008D024F"/>
    <w:rsid w:val="008D0F90"/>
    <w:rsid w:val="008D3715"/>
    <w:rsid w:val="008D5465"/>
    <w:rsid w:val="008D58B1"/>
    <w:rsid w:val="008D5E61"/>
    <w:rsid w:val="008D7EB7"/>
    <w:rsid w:val="008D7EC5"/>
    <w:rsid w:val="008E0014"/>
    <w:rsid w:val="008E0FC5"/>
    <w:rsid w:val="008E1433"/>
    <w:rsid w:val="008E20B9"/>
    <w:rsid w:val="008E324A"/>
    <w:rsid w:val="008E356A"/>
    <w:rsid w:val="008E3684"/>
    <w:rsid w:val="008E4CF0"/>
    <w:rsid w:val="008E51ED"/>
    <w:rsid w:val="008E57F5"/>
    <w:rsid w:val="008E6C70"/>
    <w:rsid w:val="008E7606"/>
    <w:rsid w:val="008F1DAA"/>
    <w:rsid w:val="008F3EBD"/>
    <w:rsid w:val="008F60B2"/>
    <w:rsid w:val="008F6245"/>
    <w:rsid w:val="008F7C41"/>
    <w:rsid w:val="00902774"/>
    <w:rsid w:val="00902FF4"/>
    <w:rsid w:val="009031E2"/>
    <w:rsid w:val="0090559E"/>
    <w:rsid w:val="0091276C"/>
    <w:rsid w:val="009128A7"/>
    <w:rsid w:val="009165AC"/>
    <w:rsid w:val="00916FFC"/>
    <w:rsid w:val="0092053F"/>
    <w:rsid w:val="00920FEC"/>
    <w:rsid w:val="0092340A"/>
    <w:rsid w:val="00925059"/>
    <w:rsid w:val="009313D9"/>
    <w:rsid w:val="0093444E"/>
    <w:rsid w:val="00935085"/>
    <w:rsid w:val="00935B7F"/>
    <w:rsid w:val="00936379"/>
    <w:rsid w:val="00936AC9"/>
    <w:rsid w:val="0094051B"/>
    <w:rsid w:val="00941293"/>
    <w:rsid w:val="009417B1"/>
    <w:rsid w:val="00943693"/>
    <w:rsid w:val="00944B0B"/>
    <w:rsid w:val="0094586B"/>
    <w:rsid w:val="00946372"/>
    <w:rsid w:val="00950C17"/>
    <w:rsid w:val="00951FAF"/>
    <w:rsid w:val="009536B0"/>
    <w:rsid w:val="00954740"/>
    <w:rsid w:val="00955702"/>
    <w:rsid w:val="00955AE5"/>
    <w:rsid w:val="00957BC7"/>
    <w:rsid w:val="00960BDF"/>
    <w:rsid w:val="00962E71"/>
    <w:rsid w:val="00963ABC"/>
    <w:rsid w:val="00965D21"/>
    <w:rsid w:val="00967309"/>
    <w:rsid w:val="00967764"/>
    <w:rsid w:val="00970B0E"/>
    <w:rsid w:val="00970BB9"/>
    <w:rsid w:val="009718F6"/>
    <w:rsid w:val="009726EE"/>
    <w:rsid w:val="00972C3A"/>
    <w:rsid w:val="00972CDE"/>
    <w:rsid w:val="009733DD"/>
    <w:rsid w:val="00975573"/>
    <w:rsid w:val="00976D03"/>
    <w:rsid w:val="0097732B"/>
    <w:rsid w:val="00977B30"/>
    <w:rsid w:val="009803E4"/>
    <w:rsid w:val="00980D7E"/>
    <w:rsid w:val="00981F70"/>
    <w:rsid w:val="00982F41"/>
    <w:rsid w:val="00985090"/>
    <w:rsid w:val="00985655"/>
    <w:rsid w:val="00987710"/>
    <w:rsid w:val="0098798D"/>
    <w:rsid w:val="009904AB"/>
    <w:rsid w:val="0099253C"/>
    <w:rsid w:val="00994548"/>
    <w:rsid w:val="00995688"/>
    <w:rsid w:val="009958A6"/>
    <w:rsid w:val="00996456"/>
    <w:rsid w:val="00996C43"/>
    <w:rsid w:val="00997FF1"/>
    <w:rsid w:val="009A04F5"/>
    <w:rsid w:val="009A15EF"/>
    <w:rsid w:val="009A37D3"/>
    <w:rsid w:val="009A38A5"/>
    <w:rsid w:val="009A5B73"/>
    <w:rsid w:val="009B065D"/>
    <w:rsid w:val="009B118B"/>
    <w:rsid w:val="009B1737"/>
    <w:rsid w:val="009B2172"/>
    <w:rsid w:val="009B3D4B"/>
    <w:rsid w:val="009B5B99"/>
    <w:rsid w:val="009B6785"/>
    <w:rsid w:val="009B6EFC"/>
    <w:rsid w:val="009C1FD0"/>
    <w:rsid w:val="009C2DF8"/>
    <w:rsid w:val="009C31BF"/>
    <w:rsid w:val="009C68B7"/>
    <w:rsid w:val="009D0834"/>
    <w:rsid w:val="009D0A1E"/>
    <w:rsid w:val="009D0CD9"/>
    <w:rsid w:val="009D1A05"/>
    <w:rsid w:val="009D1DC4"/>
    <w:rsid w:val="009D2AE3"/>
    <w:rsid w:val="009D505C"/>
    <w:rsid w:val="009D52BC"/>
    <w:rsid w:val="009D54B3"/>
    <w:rsid w:val="009D5EA8"/>
    <w:rsid w:val="009D71B4"/>
    <w:rsid w:val="009D7D0A"/>
    <w:rsid w:val="009E09D9"/>
    <w:rsid w:val="009E43C4"/>
    <w:rsid w:val="009E44EA"/>
    <w:rsid w:val="009E6BF1"/>
    <w:rsid w:val="009E7764"/>
    <w:rsid w:val="009E79AA"/>
    <w:rsid w:val="009E7AB6"/>
    <w:rsid w:val="009F01B1"/>
    <w:rsid w:val="009F0DBB"/>
    <w:rsid w:val="009F20A8"/>
    <w:rsid w:val="009F37A9"/>
    <w:rsid w:val="009F3887"/>
    <w:rsid w:val="009F659A"/>
    <w:rsid w:val="009F732B"/>
    <w:rsid w:val="009F7E6D"/>
    <w:rsid w:val="00A01FE0"/>
    <w:rsid w:val="00A06945"/>
    <w:rsid w:val="00A06BF0"/>
    <w:rsid w:val="00A06C31"/>
    <w:rsid w:val="00A10656"/>
    <w:rsid w:val="00A113C0"/>
    <w:rsid w:val="00A12FA6"/>
    <w:rsid w:val="00A1339B"/>
    <w:rsid w:val="00A14ABA"/>
    <w:rsid w:val="00A234D3"/>
    <w:rsid w:val="00A24320"/>
    <w:rsid w:val="00A24CB6"/>
    <w:rsid w:val="00A25C3A"/>
    <w:rsid w:val="00A26CD2"/>
    <w:rsid w:val="00A27667"/>
    <w:rsid w:val="00A27EF2"/>
    <w:rsid w:val="00A32979"/>
    <w:rsid w:val="00A32C92"/>
    <w:rsid w:val="00A34A67"/>
    <w:rsid w:val="00A37462"/>
    <w:rsid w:val="00A44B62"/>
    <w:rsid w:val="00A459E1"/>
    <w:rsid w:val="00A46AC4"/>
    <w:rsid w:val="00A50A79"/>
    <w:rsid w:val="00A520E6"/>
    <w:rsid w:val="00A52296"/>
    <w:rsid w:val="00A52CAA"/>
    <w:rsid w:val="00A55661"/>
    <w:rsid w:val="00A557B3"/>
    <w:rsid w:val="00A61B70"/>
    <w:rsid w:val="00A61FA8"/>
    <w:rsid w:val="00A637F4"/>
    <w:rsid w:val="00A63E83"/>
    <w:rsid w:val="00A64DF2"/>
    <w:rsid w:val="00A65485"/>
    <w:rsid w:val="00A66E05"/>
    <w:rsid w:val="00A671FF"/>
    <w:rsid w:val="00A70753"/>
    <w:rsid w:val="00A712D2"/>
    <w:rsid w:val="00A71E4D"/>
    <w:rsid w:val="00A738CD"/>
    <w:rsid w:val="00A73FB9"/>
    <w:rsid w:val="00A74EF5"/>
    <w:rsid w:val="00A812BA"/>
    <w:rsid w:val="00A82C8A"/>
    <w:rsid w:val="00A8346B"/>
    <w:rsid w:val="00A852FF"/>
    <w:rsid w:val="00A87089"/>
    <w:rsid w:val="00A87337"/>
    <w:rsid w:val="00A90C97"/>
    <w:rsid w:val="00A9274E"/>
    <w:rsid w:val="00A92DDC"/>
    <w:rsid w:val="00A94539"/>
    <w:rsid w:val="00A960C8"/>
    <w:rsid w:val="00A96604"/>
    <w:rsid w:val="00A976D0"/>
    <w:rsid w:val="00AA03DF"/>
    <w:rsid w:val="00AA0657"/>
    <w:rsid w:val="00AA1B4F"/>
    <w:rsid w:val="00AA21D8"/>
    <w:rsid w:val="00AA271A"/>
    <w:rsid w:val="00AA28B5"/>
    <w:rsid w:val="00AA3270"/>
    <w:rsid w:val="00AA54F3"/>
    <w:rsid w:val="00AA6B43"/>
    <w:rsid w:val="00AA720D"/>
    <w:rsid w:val="00AB0048"/>
    <w:rsid w:val="00AB367A"/>
    <w:rsid w:val="00AB463A"/>
    <w:rsid w:val="00AB4E71"/>
    <w:rsid w:val="00AC01D1"/>
    <w:rsid w:val="00AC0AB2"/>
    <w:rsid w:val="00AC0E9F"/>
    <w:rsid w:val="00AC364A"/>
    <w:rsid w:val="00AC44AF"/>
    <w:rsid w:val="00AC52A5"/>
    <w:rsid w:val="00AC62EC"/>
    <w:rsid w:val="00AC6EFD"/>
    <w:rsid w:val="00AC7151"/>
    <w:rsid w:val="00AD460A"/>
    <w:rsid w:val="00AD4716"/>
    <w:rsid w:val="00AD6A05"/>
    <w:rsid w:val="00AD6E90"/>
    <w:rsid w:val="00AE0226"/>
    <w:rsid w:val="00AE118B"/>
    <w:rsid w:val="00AE272B"/>
    <w:rsid w:val="00AE3E3A"/>
    <w:rsid w:val="00AE77B4"/>
    <w:rsid w:val="00AE7C1A"/>
    <w:rsid w:val="00AE7DF8"/>
    <w:rsid w:val="00AF0D9C"/>
    <w:rsid w:val="00AF13AB"/>
    <w:rsid w:val="00AF1D36"/>
    <w:rsid w:val="00AF280B"/>
    <w:rsid w:val="00AF5BD8"/>
    <w:rsid w:val="00AF5C4B"/>
    <w:rsid w:val="00AF5F75"/>
    <w:rsid w:val="00AF6001"/>
    <w:rsid w:val="00B01A16"/>
    <w:rsid w:val="00B054C4"/>
    <w:rsid w:val="00B077E9"/>
    <w:rsid w:val="00B07AF6"/>
    <w:rsid w:val="00B07F45"/>
    <w:rsid w:val="00B1021A"/>
    <w:rsid w:val="00B1481A"/>
    <w:rsid w:val="00B15A1F"/>
    <w:rsid w:val="00B15FE9"/>
    <w:rsid w:val="00B2148A"/>
    <w:rsid w:val="00B220C2"/>
    <w:rsid w:val="00B25B32"/>
    <w:rsid w:val="00B32616"/>
    <w:rsid w:val="00B36C42"/>
    <w:rsid w:val="00B41925"/>
    <w:rsid w:val="00B42243"/>
    <w:rsid w:val="00B42EA7"/>
    <w:rsid w:val="00B51845"/>
    <w:rsid w:val="00B51923"/>
    <w:rsid w:val="00B5337C"/>
    <w:rsid w:val="00B53FDE"/>
    <w:rsid w:val="00B55ED3"/>
    <w:rsid w:val="00B56397"/>
    <w:rsid w:val="00B571DA"/>
    <w:rsid w:val="00B575B1"/>
    <w:rsid w:val="00B6027B"/>
    <w:rsid w:val="00B6327F"/>
    <w:rsid w:val="00B636C8"/>
    <w:rsid w:val="00B65EDB"/>
    <w:rsid w:val="00B67AFF"/>
    <w:rsid w:val="00B70B59"/>
    <w:rsid w:val="00B73657"/>
    <w:rsid w:val="00B739B3"/>
    <w:rsid w:val="00B80165"/>
    <w:rsid w:val="00B81B15"/>
    <w:rsid w:val="00B8204F"/>
    <w:rsid w:val="00B915AE"/>
    <w:rsid w:val="00B91C3B"/>
    <w:rsid w:val="00B91E5E"/>
    <w:rsid w:val="00B93447"/>
    <w:rsid w:val="00B9357C"/>
    <w:rsid w:val="00B9431C"/>
    <w:rsid w:val="00B956C1"/>
    <w:rsid w:val="00B97A5F"/>
    <w:rsid w:val="00BA030F"/>
    <w:rsid w:val="00BA1735"/>
    <w:rsid w:val="00BA19FA"/>
    <w:rsid w:val="00BA25DC"/>
    <w:rsid w:val="00BA39B7"/>
    <w:rsid w:val="00BA4288"/>
    <w:rsid w:val="00BA4E03"/>
    <w:rsid w:val="00BA731C"/>
    <w:rsid w:val="00BB0902"/>
    <w:rsid w:val="00BB1918"/>
    <w:rsid w:val="00BB1F9C"/>
    <w:rsid w:val="00BB461A"/>
    <w:rsid w:val="00BB48E5"/>
    <w:rsid w:val="00BB499F"/>
    <w:rsid w:val="00BB5607"/>
    <w:rsid w:val="00BB5ACA"/>
    <w:rsid w:val="00BB5BFF"/>
    <w:rsid w:val="00BB5DE6"/>
    <w:rsid w:val="00BB627F"/>
    <w:rsid w:val="00BC04BD"/>
    <w:rsid w:val="00BC0C17"/>
    <w:rsid w:val="00BC3823"/>
    <w:rsid w:val="00BC5841"/>
    <w:rsid w:val="00BC743F"/>
    <w:rsid w:val="00BD09F4"/>
    <w:rsid w:val="00BD118D"/>
    <w:rsid w:val="00BD2982"/>
    <w:rsid w:val="00BD2EF0"/>
    <w:rsid w:val="00BD60B4"/>
    <w:rsid w:val="00BD796B"/>
    <w:rsid w:val="00BE40C0"/>
    <w:rsid w:val="00BE5397"/>
    <w:rsid w:val="00BE5F4A"/>
    <w:rsid w:val="00BE62D8"/>
    <w:rsid w:val="00BE6F26"/>
    <w:rsid w:val="00BE7AEF"/>
    <w:rsid w:val="00BF09B0"/>
    <w:rsid w:val="00BF1544"/>
    <w:rsid w:val="00BF1B53"/>
    <w:rsid w:val="00BF246D"/>
    <w:rsid w:val="00BF2682"/>
    <w:rsid w:val="00BF2AE6"/>
    <w:rsid w:val="00C03BE6"/>
    <w:rsid w:val="00C06F06"/>
    <w:rsid w:val="00C06F2D"/>
    <w:rsid w:val="00C0725E"/>
    <w:rsid w:val="00C129AB"/>
    <w:rsid w:val="00C15F50"/>
    <w:rsid w:val="00C20FAD"/>
    <w:rsid w:val="00C215AB"/>
    <w:rsid w:val="00C2375F"/>
    <w:rsid w:val="00C247CB"/>
    <w:rsid w:val="00C24B24"/>
    <w:rsid w:val="00C255DC"/>
    <w:rsid w:val="00C276AA"/>
    <w:rsid w:val="00C32E66"/>
    <w:rsid w:val="00C3355F"/>
    <w:rsid w:val="00C33A04"/>
    <w:rsid w:val="00C3569A"/>
    <w:rsid w:val="00C3714D"/>
    <w:rsid w:val="00C374C2"/>
    <w:rsid w:val="00C42031"/>
    <w:rsid w:val="00C42475"/>
    <w:rsid w:val="00C43F48"/>
    <w:rsid w:val="00C448FF"/>
    <w:rsid w:val="00C45E57"/>
    <w:rsid w:val="00C50925"/>
    <w:rsid w:val="00C51830"/>
    <w:rsid w:val="00C52F29"/>
    <w:rsid w:val="00C536CC"/>
    <w:rsid w:val="00C56CE6"/>
    <w:rsid w:val="00C5745F"/>
    <w:rsid w:val="00C60005"/>
    <w:rsid w:val="00C6002A"/>
    <w:rsid w:val="00C61A98"/>
    <w:rsid w:val="00C63201"/>
    <w:rsid w:val="00C64E62"/>
    <w:rsid w:val="00C651D5"/>
    <w:rsid w:val="00C65CCC"/>
    <w:rsid w:val="00C70190"/>
    <w:rsid w:val="00C72E5E"/>
    <w:rsid w:val="00C743CD"/>
    <w:rsid w:val="00C745B9"/>
    <w:rsid w:val="00C7618F"/>
    <w:rsid w:val="00C765A9"/>
    <w:rsid w:val="00C76B3F"/>
    <w:rsid w:val="00C76B8C"/>
    <w:rsid w:val="00C81157"/>
    <w:rsid w:val="00C8162D"/>
    <w:rsid w:val="00C81E8A"/>
    <w:rsid w:val="00C82458"/>
    <w:rsid w:val="00C82DEA"/>
    <w:rsid w:val="00C830BB"/>
    <w:rsid w:val="00C83A0B"/>
    <w:rsid w:val="00C842D0"/>
    <w:rsid w:val="00C84AAB"/>
    <w:rsid w:val="00C84ED1"/>
    <w:rsid w:val="00C863CC"/>
    <w:rsid w:val="00C86959"/>
    <w:rsid w:val="00C9038F"/>
    <w:rsid w:val="00C91F55"/>
    <w:rsid w:val="00C92AAB"/>
    <w:rsid w:val="00C93B2B"/>
    <w:rsid w:val="00C93B31"/>
    <w:rsid w:val="00C95D4C"/>
    <w:rsid w:val="00C9637F"/>
    <w:rsid w:val="00C96EF6"/>
    <w:rsid w:val="00C9708A"/>
    <w:rsid w:val="00CA2435"/>
    <w:rsid w:val="00CA3539"/>
    <w:rsid w:val="00CA4068"/>
    <w:rsid w:val="00CA67F4"/>
    <w:rsid w:val="00CB1419"/>
    <w:rsid w:val="00CB304F"/>
    <w:rsid w:val="00CB37F8"/>
    <w:rsid w:val="00CB7DC3"/>
    <w:rsid w:val="00CC1ECE"/>
    <w:rsid w:val="00CC5BE1"/>
    <w:rsid w:val="00CC75A2"/>
    <w:rsid w:val="00CC7A18"/>
    <w:rsid w:val="00CD0B84"/>
    <w:rsid w:val="00CD0DE9"/>
    <w:rsid w:val="00CD0E2F"/>
    <w:rsid w:val="00CD1D10"/>
    <w:rsid w:val="00CD1D49"/>
    <w:rsid w:val="00CD2F20"/>
    <w:rsid w:val="00CD33C9"/>
    <w:rsid w:val="00CD3FE0"/>
    <w:rsid w:val="00CD6B20"/>
    <w:rsid w:val="00CE0ABA"/>
    <w:rsid w:val="00CE1339"/>
    <w:rsid w:val="00CE5691"/>
    <w:rsid w:val="00CE61CC"/>
    <w:rsid w:val="00CE6E42"/>
    <w:rsid w:val="00CE747A"/>
    <w:rsid w:val="00CF20B7"/>
    <w:rsid w:val="00CF546D"/>
    <w:rsid w:val="00CF6692"/>
    <w:rsid w:val="00CF7441"/>
    <w:rsid w:val="00D00D16"/>
    <w:rsid w:val="00D03C6C"/>
    <w:rsid w:val="00D04760"/>
    <w:rsid w:val="00D04A95"/>
    <w:rsid w:val="00D05069"/>
    <w:rsid w:val="00D06288"/>
    <w:rsid w:val="00D068C7"/>
    <w:rsid w:val="00D1167B"/>
    <w:rsid w:val="00D11894"/>
    <w:rsid w:val="00D11FAF"/>
    <w:rsid w:val="00D128A4"/>
    <w:rsid w:val="00D12F96"/>
    <w:rsid w:val="00D147C8"/>
    <w:rsid w:val="00D15131"/>
    <w:rsid w:val="00D15AE4"/>
    <w:rsid w:val="00D16FA2"/>
    <w:rsid w:val="00D20954"/>
    <w:rsid w:val="00D21850"/>
    <w:rsid w:val="00D21C39"/>
    <w:rsid w:val="00D21FC6"/>
    <w:rsid w:val="00D2243A"/>
    <w:rsid w:val="00D22A04"/>
    <w:rsid w:val="00D30978"/>
    <w:rsid w:val="00D32688"/>
    <w:rsid w:val="00D33393"/>
    <w:rsid w:val="00D33D36"/>
    <w:rsid w:val="00D34D94"/>
    <w:rsid w:val="00D409E2"/>
    <w:rsid w:val="00D41D6C"/>
    <w:rsid w:val="00D427D7"/>
    <w:rsid w:val="00D44E62"/>
    <w:rsid w:val="00D50104"/>
    <w:rsid w:val="00D50ADA"/>
    <w:rsid w:val="00D51570"/>
    <w:rsid w:val="00D51A02"/>
    <w:rsid w:val="00D52DD9"/>
    <w:rsid w:val="00D556AD"/>
    <w:rsid w:val="00D5605C"/>
    <w:rsid w:val="00D60381"/>
    <w:rsid w:val="00D611C1"/>
    <w:rsid w:val="00D616DE"/>
    <w:rsid w:val="00D62201"/>
    <w:rsid w:val="00D64CF7"/>
    <w:rsid w:val="00D651D1"/>
    <w:rsid w:val="00D717BB"/>
    <w:rsid w:val="00D7226B"/>
    <w:rsid w:val="00D72707"/>
    <w:rsid w:val="00D74BC2"/>
    <w:rsid w:val="00D75A9C"/>
    <w:rsid w:val="00D829C8"/>
    <w:rsid w:val="00D8324E"/>
    <w:rsid w:val="00D85063"/>
    <w:rsid w:val="00D86D6A"/>
    <w:rsid w:val="00D87ECC"/>
    <w:rsid w:val="00D90871"/>
    <w:rsid w:val="00D9155F"/>
    <w:rsid w:val="00D9175C"/>
    <w:rsid w:val="00D9403F"/>
    <w:rsid w:val="00D94861"/>
    <w:rsid w:val="00D959B4"/>
    <w:rsid w:val="00DA2894"/>
    <w:rsid w:val="00DA4027"/>
    <w:rsid w:val="00DA44DE"/>
    <w:rsid w:val="00DA5167"/>
    <w:rsid w:val="00DA62E4"/>
    <w:rsid w:val="00DB0E59"/>
    <w:rsid w:val="00DB2941"/>
    <w:rsid w:val="00DB32EB"/>
    <w:rsid w:val="00DB3DBF"/>
    <w:rsid w:val="00DB4772"/>
    <w:rsid w:val="00DB620A"/>
    <w:rsid w:val="00DB6274"/>
    <w:rsid w:val="00DC096B"/>
    <w:rsid w:val="00DC24E2"/>
    <w:rsid w:val="00DC3832"/>
    <w:rsid w:val="00DC3FE7"/>
    <w:rsid w:val="00DC7A51"/>
    <w:rsid w:val="00DD3B1E"/>
    <w:rsid w:val="00DD4A54"/>
    <w:rsid w:val="00DE5B5F"/>
    <w:rsid w:val="00DF0F8A"/>
    <w:rsid w:val="00DF18DA"/>
    <w:rsid w:val="00DF3E4A"/>
    <w:rsid w:val="00DF614E"/>
    <w:rsid w:val="00DF7231"/>
    <w:rsid w:val="00DF7E92"/>
    <w:rsid w:val="00DF7F69"/>
    <w:rsid w:val="00E00124"/>
    <w:rsid w:val="00E00696"/>
    <w:rsid w:val="00E023EA"/>
    <w:rsid w:val="00E03651"/>
    <w:rsid w:val="00E03808"/>
    <w:rsid w:val="00E03B83"/>
    <w:rsid w:val="00E043E5"/>
    <w:rsid w:val="00E060C2"/>
    <w:rsid w:val="00E06324"/>
    <w:rsid w:val="00E07B81"/>
    <w:rsid w:val="00E10AFD"/>
    <w:rsid w:val="00E12B11"/>
    <w:rsid w:val="00E12FB0"/>
    <w:rsid w:val="00E14814"/>
    <w:rsid w:val="00E14B8A"/>
    <w:rsid w:val="00E1591B"/>
    <w:rsid w:val="00E15F70"/>
    <w:rsid w:val="00E16A50"/>
    <w:rsid w:val="00E228F4"/>
    <w:rsid w:val="00E230EA"/>
    <w:rsid w:val="00E249D5"/>
    <w:rsid w:val="00E25017"/>
    <w:rsid w:val="00E26F73"/>
    <w:rsid w:val="00E30A34"/>
    <w:rsid w:val="00E319AF"/>
    <w:rsid w:val="00E33C68"/>
    <w:rsid w:val="00E34EEB"/>
    <w:rsid w:val="00E3687C"/>
    <w:rsid w:val="00E40C57"/>
    <w:rsid w:val="00E4287C"/>
    <w:rsid w:val="00E44EB9"/>
    <w:rsid w:val="00E45BDC"/>
    <w:rsid w:val="00E46358"/>
    <w:rsid w:val="00E46A4A"/>
    <w:rsid w:val="00E471DC"/>
    <w:rsid w:val="00E47F3F"/>
    <w:rsid w:val="00E502A7"/>
    <w:rsid w:val="00E50EB4"/>
    <w:rsid w:val="00E5170F"/>
    <w:rsid w:val="00E532FC"/>
    <w:rsid w:val="00E559B4"/>
    <w:rsid w:val="00E55BB0"/>
    <w:rsid w:val="00E609E5"/>
    <w:rsid w:val="00E60F27"/>
    <w:rsid w:val="00E64D93"/>
    <w:rsid w:val="00E65EDB"/>
    <w:rsid w:val="00E66927"/>
    <w:rsid w:val="00E677B8"/>
    <w:rsid w:val="00E67FA1"/>
    <w:rsid w:val="00E720F4"/>
    <w:rsid w:val="00E7387D"/>
    <w:rsid w:val="00E73D53"/>
    <w:rsid w:val="00E744AB"/>
    <w:rsid w:val="00E75111"/>
    <w:rsid w:val="00E77296"/>
    <w:rsid w:val="00E80FF4"/>
    <w:rsid w:val="00E841A0"/>
    <w:rsid w:val="00E84F27"/>
    <w:rsid w:val="00E87527"/>
    <w:rsid w:val="00E87EF7"/>
    <w:rsid w:val="00E93009"/>
    <w:rsid w:val="00E93763"/>
    <w:rsid w:val="00E96C4C"/>
    <w:rsid w:val="00E973B1"/>
    <w:rsid w:val="00E97488"/>
    <w:rsid w:val="00EA2AAE"/>
    <w:rsid w:val="00EA2EC0"/>
    <w:rsid w:val="00EA3180"/>
    <w:rsid w:val="00EA427A"/>
    <w:rsid w:val="00EA4939"/>
    <w:rsid w:val="00EA62DF"/>
    <w:rsid w:val="00EA723B"/>
    <w:rsid w:val="00EA7FAB"/>
    <w:rsid w:val="00EB14E0"/>
    <w:rsid w:val="00EB2765"/>
    <w:rsid w:val="00EB6350"/>
    <w:rsid w:val="00EB687A"/>
    <w:rsid w:val="00EC187E"/>
    <w:rsid w:val="00EC1FA3"/>
    <w:rsid w:val="00EC2DBB"/>
    <w:rsid w:val="00EC2F62"/>
    <w:rsid w:val="00EC62EB"/>
    <w:rsid w:val="00EC6E9F"/>
    <w:rsid w:val="00ED44F0"/>
    <w:rsid w:val="00ED4B33"/>
    <w:rsid w:val="00ED5993"/>
    <w:rsid w:val="00ED7DD6"/>
    <w:rsid w:val="00EE060B"/>
    <w:rsid w:val="00EE15A1"/>
    <w:rsid w:val="00EE1F6A"/>
    <w:rsid w:val="00EE2A7C"/>
    <w:rsid w:val="00EE2C42"/>
    <w:rsid w:val="00EE341B"/>
    <w:rsid w:val="00EE3DF1"/>
    <w:rsid w:val="00EE4453"/>
    <w:rsid w:val="00EE5FCE"/>
    <w:rsid w:val="00EE6BBD"/>
    <w:rsid w:val="00EE6E1E"/>
    <w:rsid w:val="00EE705F"/>
    <w:rsid w:val="00EF1462"/>
    <w:rsid w:val="00EF1F1B"/>
    <w:rsid w:val="00EF34D6"/>
    <w:rsid w:val="00EF36B1"/>
    <w:rsid w:val="00EF4681"/>
    <w:rsid w:val="00EF54FD"/>
    <w:rsid w:val="00F01978"/>
    <w:rsid w:val="00F01A53"/>
    <w:rsid w:val="00F038B0"/>
    <w:rsid w:val="00F05479"/>
    <w:rsid w:val="00F07F0D"/>
    <w:rsid w:val="00F104CF"/>
    <w:rsid w:val="00F11116"/>
    <w:rsid w:val="00F11F30"/>
    <w:rsid w:val="00F12587"/>
    <w:rsid w:val="00F13112"/>
    <w:rsid w:val="00F16E12"/>
    <w:rsid w:val="00F16FE6"/>
    <w:rsid w:val="00F2018C"/>
    <w:rsid w:val="00F201D2"/>
    <w:rsid w:val="00F20619"/>
    <w:rsid w:val="00F238BD"/>
    <w:rsid w:val="00F24992"/>
    <w:rsid w:val="00F24CA1"/>
    <w:rsid w:val="00F32F2F"/>
    <w:rsid w:val="00F33F3F"/>
    <w:rsid w:val="00F35BDD"/>
    <w:rsid w:val="00F35EF0"/>
    <w:rsid w:val="00F36B1F"/>
    <w:rsid w:val="00F3781F"/>
    <w:rsid w:val="00F403FD"/>
    <w:rsid w:val="00F41E72"/>
    <w:rsid w:val="00F42B4A"/>
    <w:rsid w:val="00F45BDF"/>
    <w:rsid w:val="00F479D4"/>
    <w:rsid w:val="00F47A8D"/>
    <w:rsid w:val="00F50300"/>
    <w:rsid w:val="00F5414B"/>
    <w:rsid w:val="00F56E39"/>
    <w:rsid w:val="00F615A1"/>
    <w:rsid w:val="00F61728"/>
    <w:rsid w:val="00F623E9"/>
    <w:rsid w:val="00F633AB"/>
    <w:rsid w:val="00F63951"/>
    <w:rsid w:val="00F63C86"/>
    <w:rsid w:val="00F64F3D"/>
    <w:rsid w:val="00F67AA3"/>
    <w:rsid w:val="00F766BE"/>
    <w:rsid w:val="00F77EB9"/>
    <w:rsid w:val="00F80635"/>
    <w:rsid w:val="00F8115F"/>
    <w:rsid w:val="00F815D1"/>
    <w:rsid w:val="00F81E7E"/>
    <w:rsid w:val="00F81F0F"/>
    <w:rsid w:val="00F82057"/>
    <w:rsid w:val="00F825F4"/>
    <w:rsid w:val="00F90D99"/>
    <w:rsid w:val="00F92AA1"/>
    <w:rsid w:val="00F932DE"/>
    <w:rsid w:val="00F963DD"/>
    <w:rsid w:val="00F9641A"/>
    <w:rsid w:val="00F97004"/>
    <w:rsid w:val="00F9701A"/>
    <w:rsid w:val="00FA093C"/>
    <w:rsid w:val="00FA2045"/>
    <w:rsid w:val="00FA5999"/>
    <w:rsid w:val="00FA7878"/>
    <w:rsid w:val="00FA7A66"/>
    <w:rsid w:val="00FB015A"/>
    <w:rsid w:val="00FB1AA9"/>
    <w:rsid w:val="00FB28AD"/>
    <w:rsid w:val="00FB4B5A"/>
    <w:rsid w:val="00FB5963"/>
    <w:rsid w:val="00FB5DAA"/>
    <w:rsid w:val="00FB5EB4"/>
    <w:rsid w:val="00FB729F"/>
    <w:rsid w:val="00FC0432"/>
    <w:rsid w:val="00FC04B9"/>
    <w:rsid w:val="00FC0B31"/>
    <w:rsid w:val="00FC0DD6"/>
    <w:rsid w:val="00FC1414"/>
    <w:rsid w:val="00FC161A"/>
    <w:rsid w:val="00FC1BBC"/>
    <w:rsid w:val="00FC21E4"/>
    <w:rsid w:val="00FC23D5"/>
    <w:rsid w:val="00FC4337"/>
    <w:rsid w:val="00FC4C1A"/>
    <w:rsid w:val="00FC628F"/>
    <w:rsid w:val="00FC6468"/>
    <w:rsid w:val="00FC6D49"/>
    <w:rsid w:val="00FC7A42"/>
    <w:rsid w:val="00FD1BAA"/>
    <w:rsid w:val="00FD2D36"/>
    <w:rsid w:val="00FD339D"/>
    <w:rsid w:val="00FD3A1F"/>
    <w:rsid w:val="00FD4922"/>
    <w:rsid w:val="00FD6461"/>
    <w:rsid w:val="00FE0281"/>
    <w:rsid w:val="00FE3F28"/>
    <w:rsid w:val="00FE7083"/>
    <w:rsid w:val="00FE76F8"/>
    <w:rsid w:val="00FF019F"/>
    <w:rsid w:val="00FF1B2A"/>
    <w:rsid w:val="00FF2160"/>
    <w:rsid w:val="00FF2FCB"/>
    <w:rsid w:val="00FF30DE"/>
    <w:rsid w:val="00FF599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stix">
    <w:name w:val="stix"/>
    <w:basedOn w:val="DefaultParagraphFont"/>
    <w:rsid w:val="00A71E4D"/>
  </w:style>
  <w:style w:type="table" w:styleId="TableGrid">
    <w:name w:val="Table Grid"/>
    <w:basedOn w:val="TableNormal"/>
    <w:uiPriority w:val="59"/>
    <w:rsid w:val="00627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2F75E5"/>
    <w:pPr>
      <w:widowControl/>
      <w:autoSpaceDE/>
      <w:autoSpaceDN/>
      <w:adjustRightInd/>
      <w:spacing w:before="100" w:beforeAutospacing="1" w:after="100" w:afterAutospacing="1"/>
      <w:jc w:val="left"/>
    </w:pPr>
    <w:rPr>
      <w:rFonts w:ascii="Times New Roman" w:hAnsi="Times New Roman" w:cs="Times New Roman"/>
      <w:color w:val="auto"/>
    </w:rPr>
  </w:style>
  <w:style w:type="character" w:customStyle="1" w:styleId="citationref">
    <w:name w:val="citationref"/>
    <w:basedOn w:val="DefaultParagraphFont"/>
    <w:rsid w:val="002F75E5"/>
  </w:style>
  <w:style w:type="character" w:customStyle="1" w:styleId="internalref">
    <w:name w:val="internalref"/>
    <w:basedOn w:val="DefaultParagraphFont"/>
    <w:rsid w:val="002F75E5"/>
  </w:style>
  <w:style w:type="paragraph" w:styleId="FootnoteText">
    <w:name w:val="footnote text"/>
    <w:basedOn w:val="Normal"/>
    <w:link w:val="FootnoteTextChar"/>
    <w:uiPriority w:val="99"/>
    <w:semiHidden/>
    <w:unhideWhenUsed/>
    <w:rsid w:val="0087117D"/>
    <w:rPr>
      <w:sz w:val="20"/>
      <w:szCs w:val="20"/>
    </w:rPr>
  </w:style>
  <w:style w:type="character" w:customStyle="1" w:styleId="FootnoteTextChar">
    <w:name w:val="Footnote Text Char"/>
    <w:basedOn w:val="DefaultParagraphFont"/>
    <w:link w:val="FootnoteText"/>
    <w:uiPriority w:val="99"/>
    <w:semiHidden/>
    <w:rsid w:val="0087117D"/>
    <w:rPr>
      <w:rFonts w:ascii="Calibri" w:hAnsi="Calibri" w:cs="Calibri"/>
      <w:color w:val="000000"/>
    </w:rPr>
  </w:style>
  <w:style w:type="character" w:styleId="FootnoteReference">
    <w:name w:val="footnote reference"/>
    <w:basedOn w:val="DefaultParagraphFont"/>
    <w:uiPriority w:val="99"/>
    <w:semiHidden/>
    <w:unhideWhenUsed/>
    <w:rsid w:val="008711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8075">
      <w:bodyDiv w:val="1"/>
      <w:marLeft w:val="0"/>
      <w:marRight w:val="0"/>
      <w:marTop w:val="0"/>
      <w:marBottom w:val="0"/>
      <w:divBdr>
        <w:top w:val="none" w:sz="0" w:space="0" w:color="auto"/>
        <w:left w:val="none" w:sz="0" w:space="0" w:color="auto"/>
        <w:bottom w:val="none" w:sz="0" w:space="0" w:color="auto"/>
        <w:right w:val="none" w:sz="0" w:space="0" w:color="auto"/>
      </w:divBdr>
    </w:div>
    <w:div w:id="296103369">
      <w:bodyDiv w:val="1"/>
      <w:marLeft w:val="0"/>
      <w:marRight w:val="0"/>
      <w:marTop w:val="0"/>
      <w:marBottom w:val="0"/>
      <w:divBdr>
        <w:top w:val="none" w:sz="0" w:space="0" w:color="auto"/>
        <w:left w:val="none" w:sz="0" w:space="0" w:color="auto"/>
        <w:bottom w:val="none" w:sz="0" w:space="0" w:color="auto"/>
        <w:right w:val="none" w:sz="0" w:space="0" w:color="auto"/>
      </w:divBdr>
    </w:div>
    <w:div w:id="320159489">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719542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4896476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30893445">
      <w:bodyDiv w:val="1"/>
      <w:marLeft w:val="0"/>
      <w:marRight w:val="0"/>
      <w:marTop w:val="0"/>
      <w:marBottom w:val="0"/>
      <w:divBdr>
        <w:top w:val="none" w:sz="0" w:space="0" w:color="auto"/>
        <w:left w:val="none" w:sz="0" w:space="0" w:color="auto"/>
        <w:bottom w:val="none" w:sz="0" w:space="0" w:color="auto"/>
        <w:right w:val="none" w:sz="0" w:space="0" w:color="auto"/>
      </w:divBdr>
      <w:divsChild>
        <w:div w:id="1246575571">
          <w:marLeft w:val="0"/>
          <w:marRight w:val="0"/>
          <w:marTop w:val="0"/>
          <w:marBottom w:val="0"/>
          <w:divBdr>
            <w:top w:val="none" w:sz="0" w:space="0" w:color="auto"/>
            <w:left w:val="none" w:sz="0" w:space="0" w:color="auto"/>
            <w:bottom w:val="none" w:sz="0" w:space="0" w:color="auto"/>
            <w:right w:val="none" w:sz="0" w:space="0" w:color="auto"/>
          </w:divBdr>
        </w:div>
        <w:div w:id="928079110">
          <w:marLeft w:val="0"/>
          <w:marRight w:val="0"/>
          <w:marTop w:val="0"/>
          <w:marBottom w:val="0"/>
          <w:divBdr>
            <w:top w:val="none" w:sz="0" w:space="0" w:color="auto"/>
            <w:left w:val="none" w:sz="0" w:space="0" w:color="auto"/>
            <w:bottom w:val="none" w:sz="0" w:space="0" w:color="auto"/>
            <w:right w:val="none" w:sz="0" w:space="0" w:color="auto"/>
          </w:divBdr>
        </w:div>
        <w:div w:id="1206795512">
          <w:marLeft w:val="0"/>
          <w:marRight w:val="0"/>
          <w:marTop w:val="0"/>
          <w:marBottom w:val="0"/>
          <w:divBdr>
            <w:top w:val="none" w:sz="0" w:space="0" w:color="auto"/>
            <w:left w:val="none" w:sz="0" w:space="0" w:color="auto"/>
            <w:bottom w:val="none" w:sz="0" w:space="0" w:color="auto"/>
            <w:right w:val="none" w:sz="0" w:space="0" w:color="auto"/>
          </w:divBdr>
        </w:div>
        <w:div w:id="190388599">
          <w:marLeft w:val="0"/>
          <w:marRight w:val="0"/>
          <w:marTop w:val="0"/>
          <w:marBottom w:val="0"/>
          <w:divBdr>
            <w:top w:val="none" w:sz="0" w:space="0" w:color="auto"/>
            <w:left w:val="none" w:sz="0" w:space="0" w:color="auto"/>
            <w:bottom w:val="none" w:sz="0" w:space="0" w:color="auto"/>
            <w:right w:val="none" w:sz="0" w:space="0" w:color="auto"/>
          </w:divBdr>
        </w:div>
        <w:div w:id="1924952272">
          <w:marLeft w:val="0"/>
          <w:marRight w:val="0"/>
          <w:marTop w:val="0"/>
          <w:marBottom w:val="0"/>
          <w:divBdr>
            <w:top w:val="none" w:sz="0" w:space="0" w:color="auto"/>
            <w:left w:val="none" w:sz="0" w:space="0" w:color="auto"/>
            <w:bottom w:val="none" w:sz="0" w:space="0" w:color="auto"/>
            <w:right w:val="none" w:sz="0" w:space="0" w:color="auto"/>
          </w:divBdr>
        </w:div>
      </w:divsChild>
    </w:div>
    <w:div w:id="193412695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B4F31-9F5B-44EC-8B7F-B120F39F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18330</Words>
  <Characters>104484</Characters>
  <Application>Microsoft Office Word</Application>
  <DocSecurity>0</DocSecurity>
  <Lines>870</Lines>
  <Paragraphs>245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122569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2018-11-08T15:32:00Z</dcterms:created>
  <dcterms:modified xsi:type="dcterms:W3CDTF">2018-11-08T15:32:00Z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ee327304-5935-3a9f-8576-3581bfc15e70</vt:lpwstr>
  </property>
  <property fmtid="{D5CDD505-2E9C-101B-9397-08002B2CF9AE}" pid="30" name="Mendeley Citation Style_1">
    <vt:lpwstr>http://www.zotero.org/styles/american-medical-association</vt:lpwstr>
  </property>
</Properties>
</file>