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FD11E" w14:textId="27D59C87" w:rsidR="00C7267D" w:rsidRPr="00327D7D" w:rsidRDefault="002F3847" w:rsidP="002372A9">
      <w:pPr>
        <w:jc w:val="both"/>
        <w:rPr>
          <w:rFonts w:ascii="Calibri" w:hAnsi="Calibri" w:cs="Calibri"/>
          <w:color w:val="808080"/>
        </w:rPr>
      </w:pPr>
      <w:r w:rsidRPr="00327D7D">
        <w:rPr>
          <w:rFonts w:ascii="Calibri" w:hAnsi="Calibri" w:cs="Calibri"/>
          <w:b/>
          <w:color w:val="000000"/>
        </w:rPr>
        <w:t>TITLE:</w:t>
      </w:r>
      <w:r w:rsidRPr="00327D7D">
        <w:rPr>
          <w:rFonts w:ascii="Calibri" w:hAnsi="Calibri" w:cs="Calibri"/>
          <w:color w:val="000000"/>
        </w:rPr>
        <w:t xml:space="preserve"> </w:t>
      </w:r>
    </w:p>
    <w:p w14:paraId="4EDD7C1C" w14:textId="51AE250F" w:rsidR="005E2C0E" w:rsidRPr="00327D7D" w:rsidRDefault="002F3847" w:rsidP="002372A9">
      <w:pPr>
        <w:jc w:val="both"/>
        <w:rPr>
          <w:rFonts w:ascii="Calibri" w:hAnsi="Calibri" w:cs="Calibri"/>
        </w:rPr>
      </w:pPr>
      <w:r w:rsidRPr="00327D7D">
        <w:rPr>
          <w:rFonts w:ascii="Calibri" w:hAnsi="Calibri" w:cs="Calibri"/>
        </w:rPr>
        <w:t xml:space="preserve">Fluorescent </w:t>
      </w:r>
      <w:r w:rsidR="00D36E5E">
        <w:rPr>
          <w:rFonts w:ascii="Calibri" w:hAnsi="Calibri" w:cs="Calibri"/>
        </w:rPr>
        <w:t>V</w:t>
      </w:r>
      <w:r w:rsidRPr="00327D7D">
        <w:rPr>
          <w:rFonts w:ascii="Calibri" w:hAnsi="Calibri" w:cs="Calibri"/>
        </w:rPr>
        <w:t>isualization of Mang</w:t>
      </w:r>
      <w:r w:rsidR="00364ECF" w:rsidRPr="00327D7D">
        <w:rPr>
          <w:rFonts w:ascii="Calibri" w:hAnsi="Calibri" w:cs="Calibri"/>
        </w:rPr>
        <w:t>o</w:t>
      </w:r>
      <w:r w:rsidR="00B31840" w:rsidRPr="00327D7D">
        <w:rPr>
          <w:rFonts w:ascii="Calibri" w:hAnsi="Calibri" w:cs="Calibri"/>
        </w:rPr>
        <w:t>-</w:t>
      </w:r>
      <w:r w:rsidRPr="00327D7D">
        <w:rPr>
          <w:rFonts w:ascii="Calibri" w:hAnsi="Calibri" w:cs="Calibri"/>
        </w:rPr>
        <w:t xml:space="preserve">tagged RNA in </w:t>
      </w:r>
      <w:r w:rsidR="00D36E5E">
        <w:rPr>
          <w:rFonts w:ascii="Calibri" w:hAnsi="Calibri" w:cs="Calibri"/>
        </w:rPr>
        <w:t>P</w:t>
      </w:r>
      <w:r w:rsidRPr="00327D7D">
        <w:rPr>
          <w:rFonts w:ascii="Calibri" w:hAnsi="Calibri" w:cs="Calibri"/>
        </w:rPr>
        <w:t xml:space="preserve">olyacrylamide </w:t>
      </w:r>
      <w:r w:rsidR="00D36E5E">
        <w:rPr>
          <w:rFonts w:ascii="Calibri" w:hAnsi="Calibri" w:cs="Calibri"/>
        </w:rPr>
        <w:t>G</w:t>
      </w:r>
      <w:r w:rsidRPr="00327D7D">
        <w:rPr>
          <w:rFonts w:ascii="Calibri" w:hAnsi="Calibri" w:cs="Calibri"/>
        </w:rPr>
        <w:t>els</w:t>
      </w:r>
      <w:r w:rsidR="001D0BAA" w:rsidRPr="00327D7D">
        <w:rPr>
          <w:rFonts w:ascii="Calibri" w:hAnsi="Calibri" w:cs="Calibri"/>
        </w:rPr>
        <w:t xml:space="preserve"> via a</w:t>
      </w:r>
      <w:r w:rsidRPr="00327D7D">
        <w:rPr>
          <w:rFonts w:ascii="Calibri" w:hAnsi="Calibri" w:cs="Calibri"/>
        </w:rPr>
        <w:t xml:space="preserve"> </w:t>
      </w:r>
      <w:r w:rsidR="00D36E5E">
        <w:rPr>
          <w:rFonts w:ascii="Calibri" w:hAnsi="Calibri" w:cs="Calibri"/>
        </w:rPr>
        <w:t>P</w:t>
      </w:r>
      <w:r w:rsidRPr="00327D7D">
        <w:rPr>
          <w:rFonts w:ascii="Calibri" w:hAnsi="Calibri" w:cs="Calibri"/>
        </w:rPr>
        <w:t>osts</w:t>
      </w:r>
      <w:bookmarkStart w:id="0" w:name="_GoBack"/>
      <w:bookmarkEnd w:id="0"/>
      <w:r w:rsidRPr="00327D7D">
        <w:rPr>
          <w:rFonts w:ascii="Calibri" w:hAnsi="Calibri" w:cs="Calibri"/>
        </w:rPr>
        <w:t xml:space="preserve">taining </w:t>
      </w:r>
      <w:r w:rsidR="00D36E5E">
        <w:rPr>
          <w:rFonts w:ascii="Calibri" w:hAnsi="Calibri" w:cs="Calibri"/>
        </w:rPr>
        <w:t>M</w:t>
      </w:r>
      <w:r w:rsidRPr="00327D7D">
        <w:rPr>
          <w:rFonts w:ascii="Calibri" w:hAnsi="Calibri" w:cs="Calibri"/>
        </w:rPr>
        <w:t xml:space="preserve">ethod </w:t>
      </w:r>
    </w:p>
    <w:p w14:paraId="21EF128B" w14:textId="77777777" w:rsidR="005E2C0E" w:rsidRPr="00327D7D" w:rsidRDefault="005E2C0E" w:rsidP="002372A9">
      <w:pPr>
        <w:jc w:val="both"/>
        <w:rPr>
          <w:rFonts w:ascii="Calibri" w:hAnsi="Calibri" w:cs="Calibri"/>
          <w:b/>
        </w:rPr>
      </w:pPr>
    </w:p>
    <w:p w14:paraId="6BA72633" w14:textId="715A980C" w:rsidR="005E2C0E" w:rsidRPr="00327D7D" w:rsidRDefault="00AA40D2" w:rsidP="002372A9">
      <w:pPr>
        <w:jc w:val="both"/>
        <w:rPr>
          <w:rFonts w:ascii="Calibri" w:hAnsi="Calibri" w:cs="Calibri"/>
          <w:color w:val="808080"/>
        </w:rPr>
      </w:pPr>
      <w:r w:rsidRPr="00327D7D">
        <w:rPr>
          <w:rFonts w:ascii="Calibri" w:hAnsi="Calibri" w:cs="Calibri"/>
          <w:b/>
        </w:rPr>
        <w:t>AUTHORS &amp; AFFILIATIONS:</w:t>
      </w:r>
    </w:p>
    <w:p w14:paraId="06716C37" w14:textId="20D0863F" w:rsidR="005E2C0E" w:rsidRPr="00327D7D" w:rsidRDefault="0070340A" w:rsidP="002372A9">
      <w:pPr>
        <w:jc w:val="both"/>
        <w:rPr>
          <w:rFonts w:ascii="Calibri" w:hAnsi="Calibri" w:cs="Calibri"/>
          <w:vertAlign w:val="superscript"/>
        </w:rPr>
      </w:pPr>
      <w:r w:rsidRPr="00327D7D">
        <w:rPr>
          <w:rFonts w:ascii="Calibri" w:hAnsi="Calibri" w:cs="Calibri"/>
        </w:rPr>
        <w:t>Iqra M. Yaseen</w:t>
      </w:r>
      <w:r w:rsidR="002372A9" w:rsidRPr="00D16C96">
        <w:rPr>
          <w:rFonts w:ascii="Calibri" w:hAnsi="Calibri" w:cs="Calibri"/>
          <w:vertAlign w:val="superscript"/>
        </w:rPr>
        <w:t>1,</w:t>
      </w:r>
      <w:r w:rsidR="002F3847" w:rsidRPr="00327D7D">
        <w:rPr>
          <w:rFonts w:ascii="Calibri" w:hAnsi="Calibri" w:cs="Calibri"/>
        </w:rPr>
        <w:t xml:space="preserve">*, </w:t>
      </w:r>
      <w:r w:rsidRPr="00327D7D">
        <w:rPr>
          <w:rFonts w:ascii="Calibri" w:hAnsi="Calibri" w:cs="Calibri"/>
        </w:rPr>
        <w:t>Quiana R. Ang</w:t>
      </w:r>
      <w:r w:rsidR="002372A9" w:rsidRPr="00EF52AD">
        <w:rPr>
          <w:rFonts w:ascii="Calibri" w:hAnsi="Calibri" w:cs="Calibri"/>
          <w:vertAlign w:val="superscript"/>
        </w:rPr>
        <w:t>1,</w:t>
      </w:r>
      <w:r w:rsidR="002F3847" w:rsidRPr="00327D7D">
        <w:rPr>
          <w:rFonts w:ascii="Calibri" w:hAnsi="Calibri" w:cs="Calibri"/>
        </w:rPr>
        <w:t>*</w:t>
      </w:r>
      <w:r w:rsidR="006925B1" w:rsidRPr="00327D7D">
        <w:rPr>
          <w:rFonts w:ascii="Calibri" w:hAnsi="Calibri" w:cs="Calibri"/>
        </w:rPr>
        <w:t xml:space="preserve">, </w:t>
      </w:r>
      <w:r w:rsidR="002F3847" w:rsidRPr="00327D7D">
        <w:rPr>
          <w:rFonts w:ascii="Calibri" w:hAnsi="Calibri" w:cs="Calibri"/>
        </w:rPr>
        <w:t>Peter J. Unrau</w:t>
      </w:r>
      <w:r w:rsidR="002372A9" w:rsidRPr="00EF52AD">
        <w:rPr>
          <w:rFonts w:ascii="Calibri" w:hAnsi="Calibri" w:cs="Calibri"/>
          <w:vertAlign w:val="superscript"/>
        </w:rPr>
        <w:t>1</w:t>
      </w:r>
    </w:p>
    <w:p w14:paraId="634AEF78" w14:textId="77777777" w:rsidR="00ED6C36" w:rsidRPr="00327D7D" w:rsidRDefault="00ED6C36" w:rsidP="002372A9">
      <w:pPr>
        <w:jc w:val="both"/>
        <w:rPr>
          <w:rFonts w:ascii="Calibri" w:hAnsi="Calibri" w:cs="Calibri"/>
        </w:rPr>
      </w:pPr>
    </w:p>
    <w:p w14:paraId="48512CDB" w14:textId="7ABAD189" w:rsidR="005E2C0E" w:rsidRPr="00327D7D" w:rsidRDefault="002372A9" w:rsidP="002372A9">
      <w:pPr>
        <w:jc w:val="both"/>
        <w:rPr>
          <w:rFonts w:ascii="Calibri" w:hAnsi="Calibri" w:cs="Calibri"/>
        </w:rPr>
      </w:pPr>
      <w:r w:rsidRPr="00EF52AD">
        <w:rPr>
          <w:rFonts w:ascii="Calibri" w:hAnsi="Calibri" w:cs="Calibri"/>
          <w:vertAlign w:val="superscript"/>
        </w:rPr>
        <w:t>1</w:t>
      </w:r>
      <w:r w:rsidR="002F3847" w:rsidRPr="00327D7D">
        <w:rPr>
          <w:rFonts w:ascii="Calibri" w:hAnsi="Calibri" w:cs="Calibri"/>
        </w:rPr>
        <w:t xml:space="preserve">Department of Molecular Biology and Biochemistry, Simon Fraser University, </w:t>
      </w:r>
      <w:r>
        <w:rPr>
          <w:rFonts w:ascii="Calibri" w:hAnsi="Calibri" w:cs="Calibri"/>
        </w:rPr>
        <w:t xml:space="preserve">Burnaby, </w:t>
      </w:r>
      <w:r w:rsidR="002F3847" w:rsidRPr="00327D7D">
        <w:rPr>
          <w:rFonts w:ascii="Calibri" w:hAnsi="Calibri" w:cs="Calibri"/>
        </w:rPr>
        <w:t>BC, Canada</w:t>
      </w:r>
    </w:p>
    <w:p w14:paraId="43D671EE" w14:textId="2166BD58" w:rsidR="00ED6C36" w:rsidRPr="00327D7D" w:rsidRDefault="00ED6C36" w:rsidP="002372A9">
      <w:pPr>
        <w:jc w:val="both"/>
        <w:rPr>
          <w:rFonts w:ascii="Calibri" w:hAnsi="Calibri" w:cs="Calibri"/>
        </w:rPr>
      </w:pPr>
    </w:p>
    <w:p w14:paraId="7D7A9F9F" w14:textId="6C056CE1" w:rsidR="00ED6C36" w:rsidRPr="00327D7D" w:rsidRDefault="00ED6C36" w:rsidP="002372A9">
      <w:pPr>
        <w:jc w:val="both"/>
        <w:rPr>
          <w:rFonts w:ascii="Calibri" w:hAnsi="Calibri" w:cs="Calibri"/>
        </w:rPr>
      </w:pPr>
      <w:r w:rsidRPr="00327D7D">
        <w:rPr>
          <w:rFonts w:ascii="Calibri" w:hAnsi="Calibri" w:cs="Calibri"/>
        </w:rPr>
        <w:t>*</w:t>
      </w:r>
      <w:r w:rsidR="002372A9">
        <w:rPr>
          <w:rFonts w:ascii="Calibri" w:hAnsi="Calibri" w:cs="Calibri"/>
        </w:rPr>
        <w:t>These authors contributed equally.</w:t>
      </w:r>
    </w:p>
    <w:p w14:paraId="4A59134B" w14:textId="77777777" w:rsidR="00ED6C36" w:rsidRPr="00327D7D" w:rsidRDefault="00ED6C36" w:rsidP="002372A9">
      <w:pPr>
        <w:jc w:val="both"/>
        <w:rPr>
          <w:rFonts w:ascii="Calibri" w:hAnsi="Calibri" w:cs="Calibri"/>
        </w:rPr>
      </w:pPr>
    </w:p>
    <w:p w14:paraId="4D384F9D" w14:textId="45B96EA8" w:rsidR="005E2C0E" w:rsidRPr="00327D7D" w:rsidRDefault="002F3847" w:rsidP="002372A9">
      <w:pPr>
        <w:jc w:val="both"/>
        <w:rPr>
          <w:rFonts w:ascii="Calibri" w:hAnsi="Calibri" w:cs="Calibri"/>
          <w:b/>
        </w:rPr>
      </w:pPr>
      <w:r w:rsidRPr="00327D7D">
        <w:rPr>
          <w:rFonts w:ascii="Calibri" w:hAnsi="Calibri" w:cs="Calibri"/>
          <w:b/>
        </w:rPr>
        <w:t>Corresponding Author</w:t>
      </w:r>
      <w:r w:rsidR="00ED6C36" w:rsidRPr="00327D7D">
        <w:rPr>
          <w:rFonts w:ascii="Calibri" w:hAnsi="Calibri" w:cs="Calibri"/>
          <w:b/>
        </w:rPr>
        <w:t>:</w:t>
      </w:r>
    </w:p>
    <w:p w14:paraId="0000A324" w14:textId="4A8E6D22" w:rsidR="005E2C0E" w:rsidRPr="009A49DF" w:rsidRDefault="002F3847" w:rsidP="002372A9">
      <w:pPr>
        <w:jc w:val="both"/>
        <w:rPr>
          <w:rFonts w:ascii="Calibri" w:hAnsi="Calibri" w:cs="Calibri"/>
        </w:rPr>
      </w:pPr>
      <w:r w:rsidRPr="00327D7D">
        <w:rPr>
          <w:rFonts w:ascii="Calibri" w:hAnsi="Calibri" w:cs="Calibri"/>
        </w:rPr>
        <w:t>Peter J. Unrau</w:t>
      </w:r>
      <w:r w:rsidR="002372A9">
        <w:rPr>
          <w:rFonts w:ascii="Calibri" w:hAnsi="Calibri" w:cs="Calibri"/>
        </w:rPr>
        <w:tab/>
      </w:r>
      <w:r w:rsidR="002372A9">
        <w:rPr>
          <w:rFonts w:ascii="Calibri" w:hAnsi="Calibri" w:cs="Calibri"/>
        </w:rPr>
        <w:tab/>
        <w:t>(</w:t>
      </w:r>
      <w:r w:rsidRPr="00D16C96">
        <w:rPr>
          <w:rFonts w:ascii="Calibri" w:hAnsi="Calibri" w:cs="Calibri"/>
        </w:rPr>
        <w:t>punrau@sfu.ca</w:t>
      </w:r>
      <w:r w:rsidR="002372A9" w:rsidRPr="00D16C96">
        <w:rPr>
          <w:rFonts w:ascii="Calibri" w:hAnsi="Calibri" w:cs="Calibri"/>
        </w:rPr>
        <w:t>)</w:t>
      </w:r>
    </w:p>
    <w:p w14:paraId="337F48F6" w14:textId="77777777" w:rsidR="005E2C0E" w:rsidRPr="00327D7D" w:rsidRDefault="002F3847" w:rsidP="002372A9">
      <w:pPr>
        <w:jc w:val="both"/>
        <w:rPr>
          <w:rFonts w:ascii="Calibri" w:hAnsi="Calibri" w:cs="Calibri"/>
        </w:rPr>
      </w:pPr>
      <w:r w:rsidRPr="00327D7D">
        <w:rPr>
          <w:rFonts w:ascii="Calibri" w:hAnsi="Calibri" w:cs="Calibri"/>
        </w:rPr>
        <w:t>Tel: (778) 782-3448</w:t>
      </w:r>
    </w:p>
    <w:p w14:paraId="351ED7A4" w14:textId="77777777" w:rsidR="005E2C0E" w:rsidRPr="00327D7D" w:rsidRDefault="005E2C0E" w:rsidP="002372A9">
      <w:pPr>
        <w:jc w:val="both"/>
        <w:rPr>
          <w:rFonts w:ascii="Calibri" w:hAnsi="Calibri" w:cs="Calibri"/>
          <w:highlight w:val="yellow"/>
        </w:rPr>
      </w:pPr>
    </w:p>
    <w:p w14:paraId="7B4380C5" w14:textId="7571DA16" w:rsidR="005E2C0E" w:rsidRPr="00327D7D" w:rsidRDefault="002F3847" w:rsidP="002372A9">
      <w:pPr>
        <w:jc w:val="both"/>
        <w:rPr>
          <w:rFonts w:ascii="Calibri" w:hAnsi="Calibri" w:cs="Calibri"/>
          <w:b/>
        </w:rPr>
      </w:pPr>
      <w:r w:rsidRPr="00327D7D">
        <w:rPr>
          <w:rFonts w:ascii="Calibri" w:hAnsi="Calibri" w:cs="Calibri"/>
          <w:b/>
        </w:rPr>
        <w:t>Email Addresses of Co</w:t>
      </w:r>
      <w:r w:rsidR="00ED6C36" w:rsidRPr="00327D7D">
        <w:rPr>
          <w:rFonts w:ascii="Calibri" w:hAnsi="Calibri" w:cs="Calibri"/>
          <w:b/>
        </w:rPr>
        <w:t>-a</w:t>
      </w:r>
      <w:r w:rsidRPr="00327D7D">
        <w:rPr>
          <w:rFonts w:ascii="Calibri" w:hAnsi="Calibri" w:cs="Calibri"/>
          <w:b/>
        </w:rPr>
        <w:t>uthors:</w:t>
      </w:r>
    </w:p>
    <w:p w14:paraId="67B00FBB" w14:textId="63D183FB" w:rsidR="005E2C0E" w:rsidRPr="00327D7D" w:rsidRDefault="002F3847" w:rsidP="002372A9">
      <w:pPr>
        <w:jc w:val="both"/>
        <w:rPr>
          <w:rFonts w:ascii="Calibri" w:hAnsi="Calibri" w:cs="Calibri"/>
        </w:rPr>
      </w:pPr>
      <w:r w:rsidRPr="00327D7D">
        <w:rPr>
          <w:rFonts w:ascii="Calibri" w:hAnsi="Calibri" w:cs="Calibri"/>
        </w:rPr>
        <w:t xml:space="preserve">Quiana R. Ang </w:t>
      </w:r>
      <w:r w:rsidR="002372A9">
        <w:rPr>
          <w:rFonts w:ascii="Calibri" w:hAnsi="Calibri" w:cs="Calibri"/>
        </w:rPr>
        <w:tab/>
      </w:r>
      <w:r w:rsidR="002372A9">
        <w:rPr>
          <w:rFonts w:ascii="Calibri" w:hAnsi="Calibri" w:cs="Calibri"/>
        </w:rPr>
        <w:tab/>
      </w:r>
      <w:r w:rsidRPr="00327D7D">
        <w:rPr>
          <w:rFonts w:ascii="Calibri" w:hAnsi="Calibri" w:cs="Calibri"/>
        </w:rPr>
        <w:t>(qang@sfu.ca)</w:t>
      </w:r>
    </w:p>
    <w:p w14:paraId="68587709" w14:textId="3D91A6FD" w:rsidR="005E2C0E" w:rsidRPr="00327D7D" w:rsidRDefault="002F3847" w:rsidP="002372A9">
      <w:pPr>
        <w:jc w:val="both"/>
        <w:rPr>
          <w:rFonts w:ascii="Calibri" w:hAnsi="Calibri" w:cs="Calibri"/>
          <w:i/>
        </w:rPr>
      </w:pPr>
      <w:r w:rsidRPr="00327D7D">
        <w:rPr>
          <w:rFonts w:ascii="Calibri" w:hAnsi="Calibri" w:cs="Calibri"/>
        </w:rPr>
        <w:t xml:space="preserve">Iqra M. Yaseen </w:t>
      </w:r>
      <w:r w:rsidR="002372A9">
        <w:rPr>
          <w:rFonts w:ascii="Calibri" w:hAnsi="Calibri" w:cs="Calibri"/>
        </w:rPr>
        <w:tab/>
      </w:r>
      <w:r w:rsidRPr="00327D7D">
        <w:rPr>
          <w:rFonts w:ascii="Calibri" w:hAnsi="Calibri" w:cs="Calibri"/>
        </w:rPr>
        <w:t>(iyasin@sfu.ca)</w:t>
      </w:r>
    </w:p>
    <w:p w14:paraId="24DB8903" w14:textId="77777777" w:rsidR="005E2C0E" w:rsidRPr="00327D7D" w:rsidRDefault="005E2C0E" w:rsidP="002372A9">
      <w:pPr>
        <w:jc w:val="both"/>
        <w:rPr>
          <w:rFonts w:ascii="Calibri" w:hAnsi="Calibri" w:cs="Calibri"/>
        </w:rPr>
      </w:pPr>
    </w:p>
    <w:p w14:paraId="1E0B2B9C" w14:textId="5F9B64E9" w:rsidR="009A05DC" w:rsidRPr="00327D7D" w:rsidRDefault="002F3847" w:rsidP="002372A9">
      <w:pPr>
        <w:pBdr>
          <w:top w:val="nil"/>
          <w:left w:val="nil"/>
          <w:bottom w:val="nil"/>
          <w:right w:val="nil"/>
          <w:between w:val="nil"/>
        </w:pBdr>
        <w:jc w:val="both"/>
        <w:rPr>
          <w:rFonts w:ascii="Calibri" w:hAnsi="Calibri" w:cs="Calibri"/>
          <w:color w:val="808080"/>
        </w:rPr>
      </w:pPr>
      <w:r w:rsidRPr="00327D7D">
        <w:rPr>
          <w:rFonts w:ascii="Calibri" w:hAnsi="Calibri" w:cs="Calibri"/>
          <w:b/>
          <w:color w:val="000000"/>
        </w:rPr>
        <w:t>KEYWORDS:</w:t>
      </w:r>
    </w:p>
    <w:p w14:paraId="2D94BAF1" w14:textId="63A104E6" w:rsidR="005E2C0E" w:rsidRPr="00327D7D" w:rsidRDefault="002F3847" w:rsidP="002372A9">
      <w:pPr>
        <w:jc w:val="both"/>
        <w:rPr>
          <w:rFonts w:ascii="Calibri" w:hAnsi="Calibri" w:cs="Calibri"/>
        </w:rPr>
      </w:pPr>
      <w:r w:rsidRPr="00327D7D">
        <w:rPr>
          <w:rFonts w:ascii="Calibri" w:hAnsi="Calibri" w:cs="Calibri"/>
        </w:rPr>
        <w:t xml:space="preserve">RNA Mango, </w:t>
      </w:r>
      <w:r w:rsidR="002372A9" w:rsidRPr="00327D7D">
        <w:rPr>
          <w:rFonts w:ascii="Calibri" w:hAnsi="Calibri" w:cs="Calibri"/>
        </w:rPr>
        <w:t>fluorescence, denaturing gels, native gels, gel staining, detection method</w:t>
      </w:r>
      <w:r w:rsidRPr="00327D7D">
        <w:rPr>
          <w:rFonts w:ascii="Calibri" w:hAnsi="Calibri" w:cs="Calibri"/>
        </w:rPr>
        <w:t>, PAGE</w:t>
      </w:r>
    </w:p>
    <w:p w14:paraId="42DFFADF" w14:textId="77777777" w:rsidR="00ED6C36" w:rsidRPr="00327D7D" w:rsidRDefault="00ED6C36" w:rsidP="002372A9">
      <w:pPr>
        <w:jc w:val="both"/>
        <w:rPr>
          <w:rFonts w:ascii="Calibri" w:hAnsi="Calibri" w:cs="Calibri"/>
          <w:color w:val="808080"/>
        </w:rPr>
      </w:pPr>
    </w:p>
    <w:p w14:paraId="2D5D006E" w14:textId="1C30DB3A" w:rsidR="009A05DC" w:rsidRPr="00327D7D" w:rsidRDefault="002372A9" w:rsidP="002372A9">
      <w:pPr>
        <w:jc w:val="both"/>
        <w:rPr>
          <w:rFonts w:ascii="Calibri" w:hAnsi="Calibri" w:cs="Calibri"/>
          <w:color w:val="808080"/>
        </w:rPr>
      </w:pPr>
      <w:r>
        <w:rPr>
          <w:rFonts w:ascii="Calibri" w:hAnsi="Calibri" w:cs="Calibri"/>
          <w:b/>
        </w:rPr>
        <w:t>SUMMARY</w:t>
      </w:r>
      <w:r w:rsidR="002F3847" w:rsidRPr="00327D7D">
        <w:rPr>
          <w:rFonts w:ascii="Calibri" w:hAnsi="Calibri" w:cs="Calibri"/>
          <w:b/>
        </w:rPr>
        <w:t>:</w:t>
      </w:r>
    </w:p>
    <w:p w14:paraId="16F4E575" w14:textId="4176F509" w:rsidR="005E2C0E" w:rsidRPr="00327D7D" w:rsidRDefault="00B31840" w:rsidP="002372A9">
      <w:pPr>
        <w:jc w:val="both"/>
        <w:rPr>
          <w:rFonts w:ascii="Calibri" w:hAnsi="Calibri" w:cs="Calibri"/>
        </w:rPr>
      </w:pPr>
      <w:r w:rsidRPr="00327D7D">
        <w:rPr>
          <w:rFonts w:ascii="Calibri" w:hAnsi="Calibri" w:cs="Calibri"/>
        </w:rPr>
        <w:t>Here we present a</w:t>
      </w:r>
      <w:r w:rsidR="001041DC" w:rsidRPr="00327D7D">
        <w:rPr>
          <w:rFonts w:ascii="Calibri" w:hAnsi="Calibri" w:cs="Calibri"/>
        </w:rPr>
        <w:t xml:space="preserve"> </w:t>
      </w:r>
      <w:r w:rsidR="003C1349" w:rsidRPr="00327D7D">
        <w:rPr>
          <w:rFonts w:ascii="Calibri" w:hAnsi="Calibri" w:cs="Calibri"/>
        </w:rPr>
        <w:t>sensitive</w:t>
      </w:r>
      <w:r w:rsidR="00322929" w:rsidRPr="00327D7D">
        <w:rPr>
          <w:rFonts w:ascii="Calibri" w:hAnsi="Calibri" w:cs="Calibri"/>
        </w:rPr>
        <w:t>,</w:t>
      </w:r>
      <w:r w:rsidR="003C1349" w:rsidRPr="00327D7D">
        <w:rPr>
          <w:rFonts w:ascii="Calibri" w:hAnsi="Calibri" w:cs="Calibri"/>
        </w:rPr>
        <w:t xml:space="preserve"> </w:t>
      </w:r>
      <w:r w:rsidR="003131BB" w:rsidRPr="00327D7D">
        <w:rPr>
          <w:rFonts w:ascii="Calibri" w:hAnsi="Calibri" w:cs="Calibri"/>
        </w:rPr>
        <w:t>rapid</w:t>
      </w:r>
      <w:r w:rsidR="002372A9">
        <w:rPr>
          <w:rFonts w:ascii="Calibri" w:hAnsi="Calibri" w:cs="Calibri"/>
        </w:rPr>
        <w:t>,</w:t>
      </w:r>
      <w:r w:rsidR="003131BB" w:rsidRPr="00327D7D">
        <w:rPr>
          <w:rFonts w:ascii="Calibri" w:hAnsi="Calibri" w:cs="Calibri"/>
        </w:rPr>
        <w:t xml:space="preserve"> </w:t>
      </w:r>
      <w:r w:rsidR="003C1349" w:rsidRPr="00327D7D">
        <w:rPr>
          <w:rFonts w:ascii="Calibri" w:hAnsi="Calibri" w:cs="Calibri"/>
        </w:rPr>
        <w:t>and discriminating</w:t>
      </w:r>
      <w:r w:rsidR="002F3847" w:rsidRPr="00327D7D">
        <w:rPr>
          <w:rFonts w:ascii="Calibri" w:hAnsi="Calibri" w:cs="Calibri"/>
        </w:rPr>
        <w:t xml:space="preserve"> post-</w:t>
      </w:r>
      <w:r w:rsidR="003C1349" w:rsidRPr="00327D7D">
        <w:rPr>
          <w:rFonts w:ascii="Calibri" w:hAnsi="Calibri" w:cs="Calibri"/>
        </w:rPr>
        <w:t xml:space="preserve">gel </w:t>
      </w:r>
      <w:r w:rsidR="002F3847" w:rsidRPr="00327D7D">
        <w:rPr>
          <w:rFonts w:ascii="Calibri" w:hAnsi="Calibri" w:cs="Calibri"/>
        </w:rPr>
        <w:t>staining method</w:t>
      </w:r>
      <w:r w:rsidR="00CB7643" w:rsidRPr="00327D7D">
        <w:rPr>
          <w:rFonts w:ascii="Calibri" w:hAnsi="Calibri" w:cs="Calibri"/>
        </w:rPr>
        <w:t xml:space="preserve"> to image RNAs tagged with RNA Mango aptamers I, II, III</w:t>
      </w:r>
      <w:r w:rsidR="002372A9">
        <w:rPr>
          <w:rFonts w:ascii="Calibri" w:hAnsi="Calibri" w:cs="Calibri"/>
        </w:rPr>
        <w:t>,</w:t>
      </w:r>
      <w:r w:rsidR="00CB7643" w:rsidRPr="00327D7D">
        <w:rPr>
          <w:rFonts w:ascii="Calibri" w:hAnsi="Calibri" w:cs="Calibri"/>
        </w:rPr>
        <w:t xml:space="preserve"> or IV</w:t>
      </w:r>
      <w:r w:rsidR="002372A9">
        <w:rPr>
          <w:rFonts w:ascii="Calibri" w:hAnsi="Calibri" w:cs="Calibri"/>
        </w:rPr>
        <w:t>,</w:t>
      </w:r>
      <w:r w:rsidR="00CB7643" w:rsidRPr="00327D7D">
        <w:rPr>
          <w:rFonts w:ascii="Calibri" w:hAnsi="Calibri" w:cs="Calibri"/>
        </w:rPr>
        <w:t xml:space="preserve"> using either</w:t>
      </w:r>
      <w:r w:rsidR="002F3847" w:rsidRPr="00327D7D">
        <w:rPr>
          <w:rFonts w:ascii="Calibri" w:hAnsi="Calibri" w:cs="Calibri"/>
        </w:rPr>
        <w:t xml:space="preserve"> native </w:t>
      </w:r>
      <w:r w:rsidR="00CB7643" w:rsidRPr="00327D7D">
        <w:rPr>
          <w:rFonts w:ascii="Calibri" w:hAnsi="Calibri" w:cs="Calibri"/>
        </w:rPr>
        <w:t>or</w:t>
      </w:r>
      <w:r w:rsidR="002F3847" w:rsidRPr="00327D7D">
        <w:rPr>
          <w:rFonts w:ascii="Calibri" w:hAnsi="Calibri" w:cs="Calibri"/>
        </w:rPr>
        <w:t xml:space="preserve"> denaturing </w:t>
      </w:r>
      <w:r w:rsidR="002372A9">
        <w:rPr>
          <w:rFonts w:ascii="Calibri" w:hAnsi="Calibri" w:cs="Calibri"/>
        </w:rPr>
        <w:t>p</w:t>
      </w:r>
      <w:r w:rsidR="002372A9" w:rsidRPr="002372A9">
        <w:rPr>
          <w:rFonts w:ascii="Calibri" w:hAnsi="Calibri" w:cs="Calibri"/>
        </w:rPr>
        <w:t xml:space="preserve">olyacrylamide gel electrophoresis </w:t>
      </w:r>
      <w:r w:rsidR="002372A9">
        <w:rPr>
          <w:rFonts w:ascii="Calibri" w:hAnsi="Calibri" w:cs="Calibri"/>
        </w:rPr>
        <w:t>(</w:t>
      </w:r>
      <w:r w:rsidR="002F3847" w:rsidRPr="00327D7D">
        <w:rPr>
          <w:rFonts w:ascii="Calibri" w:hAnsi="Calibri" w:cs="Calibri"/>
        </w:rPr>
        <w:t>PAGE</w:t>
      </w:r>
      <w:r w:rsidR="002372A9">
        <w:rPr>
          <w:rFonts w:ascii="Calibri" w:hAnsi="Calibri" w:cs="Calibri"/>
        </w:rPr>
        <w:t>)</w:t>
      </w:r>
      <w:r w:rsidRPr="00327D7D">
        <w:rPr>
          <w:rFonts w:ascii="Calibri" w:hAnsi="Calibri" w:cs="Calibri"/>
        </w:rPr>
        <w:t xml:space="preserve"> gels</w:t>
      </w:r>
      <w:r w:rsidR="003F6E42" w:rsidRPr="00327D7D">
        <w:rPr>
          <w:rFonts w:ascii="Calibri" w:hAnsi="Calibri" w:cs="Calibri"/>
        </w:rPr>
        <w:t xml:space="preserve">. </w:t>
      </w:r>
      <w:r w:rsidR="002F3847" w:rsidRPr="00327D7D">
        <w:rPr>
          <w:rFonts w:ascii="Calibri" w:hAnsi="Calibri" w:cs="Calibri"/>
        </w:rPr>
        <w:t xml:space="preserve">After running </w:t>
      </w:r>
      <w:r w:rsidR="003C1349" w:rsidRPr="00327D7D">
        <w:rPr>
          <w:rFonts w:ascii="Calibri" w:hAnsi="Calibri" w:cs="Calibri"/>
        </w:rPr>
        <w:t xml:space="preserve">standard </w:t>
      </w:r>
      <w:r w:rsidR="002F3847" w:rsidRPr="00327D7D">
        <w:rPr>
          <w:rFonts w:ascii="Calibri" w:hAnsi="Calibri" w:cs="Calibri"/>
        </w:rPr>
        <w:t>PAGE</w:t>
      </w:r>
      <w:r w:rsidRPr="00327D7D">
        <w:rPr>
          <w:rFonts w:ascii="Calibri" w:hAnsi="Calibri" w:cs="Calibri"/>
        </w:rPr>
        <w:t xml:space="preserve"> gel</w:t>
      </w:r>
      <w:r w:rsidR="00364ECF" w:rsidRPr="00327D7D">
        <w:rPr>
          <w:rFonts w:ascii="Calibri" w:hAnsi="Calibri" w:cs="Calibri"/>
        </w:rPr>
        <w:t>s</w:t>
      </w:r>
      <w:r w:rsidR="002F3847" w:rsidRPr="00327D7D">
        <w:rPr>
          <w:rFonts w:ascii="Calibri" w:hAnsi="Calibri" w:cs="Calibri"/>
        </w:rPr>
        <w:t>, Mango</w:t>
      </w:r>
      <w:r w:rsidRPr="00327D7D">
        <w:rPr>
          <w:rFonts w:ascii="Calibri" w:hAnsi="Calibri" w:cs="Calibri"/>
        </w:rPr>
        <w:t>-</w:t>
      </w:r>
      <w:r w:rsidR="002F3847" w:rsidRPr="00327D7D">
        <w:rPr>
          <w:rFonts w:ascii="Calibri" w:hAnsi="Calibri" w:cs="Calibri"/>
        </w:rPr>
        <w:t xml:space="preserve">tagged RNA can be </w:t>
      </w:r>
      <w:r w:rsidR="003C1349" w:rsidRPr="00327D7D">
        <w:rPr>
          <w:rFonts w:ascii="Calibri" w:hAnsi="Calibri" w:cs="Calibri"/>
        </w:rPr>
        <w:t xml:space="preserve">easily </w:t>
      </w:r>
      <w:r w:rsidR="00B63EDF" w:rsidRPr="00327D7D">
        <w:rPr>
          <w:rFonts w:ascii="Calibri" w:hAnsi="Calibri" w:cs="Calibri"/>
        </w:rPr>
        <w:t xml:space="preserve">stained </w:t>
      </w:r>
      <w:r w:rsidR="00CB7643" w:rsidRPr="00327D7D">
        <w:rPr>
          <w:rFonts w:ascii="Calibri" w:hAnsi="Calibri" w:cs="Calibri"/>
        </w:rPr>
        <w:t xml:space="preserve">with </w:t>
      </w:r>
      <w:r w:rsidR="00322929" w:rsidRPr="00327D7D">
        <w:rPr>
          <w:rFonts w:ascii="Calibri" w:hAnsi="Calibri" w:cs="Calibri"/>
        </w:rPr>
        <w:t xml:space="preserve">TO1-Biotin </w:t>
      </w:r>
      <w:r w:rsidR="00B63EDF" w:rsidRPr="00327D7D">
        <w:rPr>
          <w:rFonts w:ascii="Calibri" w:hAnsi="Calibri" w:cs="Calibri"/>
        </w:rPr>
        <w:t xml:space="preserve">and then </w:t>
      </w:r>
      <w:r w:rsidR="003C1349" w:rsidRPr="00327D7D">
        <w:rPr>
          <w:rFonts w:ascii="Calibri" w:hAnsi="Calibri" w:cs="Calibri"/>
        </w:rPr>
        <w:t xml:space="preserve">analyzed </w:t>
      </w:r>
      <w:r w:rsidR="002F3847" w:rsidRPr="00327D7D">
        <w:rPr>
          <w:rFonts w:ascii="Calibri" w:hAnsi="Calibri" w:cs="Calibri"/>
        </w:rPr>
        <w:t xml:space="preserve">using commonly available fluorescence readers. </w:t>
      </w:r>
    </w:p>
    <w:p w14:paraId="329FF31C" w14:textId="77777777" w:rsidR="001041DC" w:rsidRPr="00327D7D" w:rsidRDefault="001041DC" w:rsidP="002372A9">
      <w:pPr>
        <w:jc w:val="both"/>
        <w:rPr>
          <w:rFonts w:ascii="Calibri" w:hAnsi="Calibri" w:cs="Calibri"/>
          <w:b/>
        </w:rPr>
      </w:pPr>
    </w:p>
    <w:p w14:paraId="21C9D987" w14:textId="19570934" w:rsidR="009A05DC" w:rsidRPr="00327D7D" w:rsidRDefault="002F3847" w:rsidP="002372A9">
      <w:pPr>
        <w:jc w:val="both"/>
        <w:rPr>
          <w:rFonts w:ascii="Calibri" w:hAnsi="Calibri" w:cs="Calibri"/>
          <w:color w:val="808080"/>
        </w:rPr>
      </w:pPr>
      <w:r w:rsidRPr="00327D7D">
        <w:rPr>
          <w:rFonts w:ascii="Calibri" w:hAnsi="Calibri" w:cs="Calibri"/>
          <w:b/>
        </w:rPr>
        <w:t>ABSTRACT:</w:t>
      </w:r>
    </w:p>
    <w:p w14:paraId="2A1A0010" w14:textId="48AFE7EF" w:rsidR="005E2C0E" w:rsidRPr="00327D7D" w:rsidRDefault="002F3847" w:rsidP="002372A9">
      <w:pPr>
        <w:jc w:val="both"/>
        <w:rPr>
          <w:rFonts w:ascii="Calibri" w:hAnsi="Calibri" w:cs="Calibri"/>
        </w:rPr>
      </w:pPr>
      <w:r w:rsidRPr="00327D7D">
        <w:rPr>
          <w:rFonts w:ascii="Calibri" w:hAnsi="Calibri" w:cs="Calibri"/>
        </w:rPr>
        <w:t xml:space="preserve">Native and denaturing polyacrylamide gels are </w:t>
      </w:r>
      <w:r w:rsidR="005E3001" w:rsidRPr="00327D7D">
        <w:rPr>
          <w:rFonts w:ascii="Calibri" w:hAnsi="Calibri" w:cs="Calibri"/>
        </w:rPr>
        <w:t>routinely</w:t>
      </w:r>
      <w:r w:rsidRPr="00327D7D">
        <w:rPr>
          <w:rFonts w:ascii="Calibri" w:hAnsi="Calibri" w:cs="Calibri"/>
        </w:rPr>
        <w:t xml:space="preserve"> used to characterize ribonucleoprotein </w:t>
      </w:r>
      <w:r w:rsidR="005E3001" w:rsidRPr="00327D7D">
        <w:rPr>
          <w:rFonts w:ascii="Calibri" w:hAnsi="Calibri" w:cs="Calibri"/>
        </w:rPr>
        <w:t xml:space="preserve">(RNP) </w:t>
      </w:r>
      <w:r w:rsidRPr="00327D7D">
        <w:rPr>
          <w:rFonts w:ascii="Calibri" w:hAnsi="Calibri" w:cs="Calibri"/>
        </w:rPr>
        <w:t>complex</w:t>
      </w:r>
      <w:r w:rsidR="00767822" w:rsidRPr="00327D7D">
        <w:rPr>
          <w:rFonts w:ascii="Calibri" w:hAnsi="Calibri" w:cs="Calibri"/>
        </w:rPr>
        <w:t xml:space="preserve"> mobility</w:t>
      </w:r>
      <w:r w:rsidRPr="00327D7D">
        <w:rPr>
          <w:rFonts w:ascii="Calibri" w:hAnsi="Calibri" w:cs="Calibri"/>
        </w:rPr>
        <w:t xml:space="preserve"> and to measure RNA</w:t>
      </w:r>
      <w:r w:rsidR="005E3001" w:rsidRPr="00327D7D">
        <w:rPr>
          <w:rFonts w:ascii="Calibri" w:hAnsi="Calibri" w:cs="Calibri"/>
        </w:rPr>
        <w:t xml:space="preserve"> </w:t>
      </w:r>
      <w:r w:rsidR="001C4846" w:rsidRPr="00327D7D">
        <w:rPr>
          <w:rFonts w:ascii="Calibri" w:hAnsi="Calibri" w:cs="Calibri"/>
        </w:rPr>
        <w:t>size</w:t>
      </w:r>
      <w:r w:rsidR="002372A9">
        <w:rPr>
          <w:rFonts w:ascii="Calibri" w:hAnsi="Calibri" w:cs="Calibri"/>
        </w:rPr>
        <w:t>,</w:t>
      </w:r>
      <w:r w:rsidR="009B6EB3" w:rsidRPr="00327D7D">
        <w:rPr>
          <w:rFonts w:ascii="Calibri" w:hAnsi="Calibri" w:cs="Calibri"/>
        </w:rPr>
        <w:t xml:space="preserve"> respectively</w:t>
      </w:r>
      <w:r w:rsidR="001E2E79" w:rsidRPr="00327D7D">
        <w:rPr>
          <w:rFonts w:ascii="Calibri" w:hAnsi="Calibri" w:cs="Calibri"/>
        </w:rPr>
        <w:t>.</w:t>
      </w:r>
      <w:r w:rsidR="00CC167E" w:rsidRPr="00327D7D">
        <w:rPr>
          <w:rFonts w:ascii="Calibri" w:hAnsi="Calibri" w:cs="Calibri"/>
        </w:rPr>
        <w:t xml:space="preserve"> As many gel</w:t>
      </w:r>
      <w:r w:rsidR="002372A9">
        <w:rPr>
          <w:rFonts w:ascii="Calibri" w:hAnsi="Calibri" w:cs="Calibri"/>
        </w:rPr>
        <w:t>-</w:t>
      </w:r>
      <w:r w:rsidR="00CC167E" w:rsidRPr="00327D7D">
        <w:rPr>
          <w:rFonts w:ascii="Calibri" w:hAnsi="Calibri" w:cs="Calibri"/>
        </w:rPr>
        <w:t>imaging technique</w:t>
      </w:r>
      <w:r w:rsidR="009A05DC" w:rsidRPr="00327D7D">
        <w:rPr>
          <w:rFonts w:ascii="Calibri" w:hAnsi="Calibri" w:cs="Calibri"/>
        </w:rPr>
        <w:t>s</w:t>
      </w:r>
      <w:r w:rsidR="00CC167E" w:rsidRPr="00327D7D">
        <w:rPr>
          <w:rFonts w:ascii="Calibri" w:hAnsi="Calibri" w:cs="Calibri"/>
        </w:rPr>
        <w:t xml:space="preserve"> use nonspecific stains or expensive fluorophore</w:t>
      </w:r>
      <w:r w:rsidR="00B63EDF" w:rsidRPr="00327D7D">
        <w:rPr>
          <w:rFonts w:ascii="Calibri" w:hAnsi="Calibri" w:cs="Calibri"/>
        </w:rPr>
        <w:t xml:space="preserve"> probes</w:t>
      </w:r>
      <w:r w:rsidR="00CC167E" w:rsidRPr="00327D7D">
        <w:rPr>
          <w:rFonts w:ascii="Calibri" w:hAnsi="Calibri" w:cs="Calibri"/>
        </w:rPr>
        <w:t xml:space="preserve">, sensitive, </w:t>
      </w:r>
      <w:r w:rsidR="003C1349" w:rsidRPr="00327D7D">
        <w:rPr>
          <w:rFonts w:ascii="Calibri" w:hAnsi="Calibri" w:cs="Calibri"/>
        </w:rPr>
        <w:t>discriminating</w:t>
      </w:r>
      <w:r w:rsidR="002372A9">
        <w:rPr>
          <w:rFonts w:ascii="Calibri" w:hAnsi="Calibri" w:cs="Calibri"/>
        </w:rPr>
        <w:t>,</w:t>
      </w:r>
      <w:r w:rsidR="003C1349" w:rsidRPr="00327D7D">
        <w:rPr>
          <w:rFonts w:ascii="Calibri" w:hAnsi="Calibri" w:cs="Calibri"/>
        </w:rPr>
        <w:t xml:space="preserve"> </w:t>
      </w:r>
      <w:r w:rsidR="00CC167E" w:rsidRPr="00327D7D">
        <w:rPr>
          <w:rFonts w:ascii="Calibri" w:hAnsi="Calibri" w:cs="Calibri"/>
        </w:rPr>
        <w:t xml:space="preserve">and </w:t>
      </w:r>
      <w:r w:rsidR="00ED6C36" w:rsidRPr="00327D7D">
        <w:rPr>
          <w:rFonts w:ascii="Calibri" w:hAnsi="Calibri" w:cs="Calibri"/>
        </w:rPr>
        <w:t xml:space="preserve">economical </w:t>
      </w:r>
      <w:r w:rsidR="00CC167E" w:rsidRPr="00327D7D">
        <w:rPr>
          <w:rFonts w:ascii="Calibri" w:hAnsi="Calibri" w:cs="Calibri"/>
        </w:rPr>
        <w:t>gel</w:t>
      </w:r>
      <w:r w:rsidR="002372A9">
        <w:rPr>
          <w:rFonts w:ascii="Calibri" w:hAnsi="Calibri" w:cs="Calibri"/>
        </w:rPr>
        <w:t>-</w:t>
      </w:r>
      <w:r w:rsidR="00CC167E" w:rsidRPr="00327D7D">
        <w:rPr>
          <w:rFonts w:ascii="Calibri" w:hAnsi="Calibri" w:cs="Calibri"/>
        </w:rPr>
        <w:t>imaging meth</w:t>
      </w:r>
      <w:r w:rsidR="009A05DC" w:rsidRPr="00327D7D">
        <w:rPr>
          <w:rFonts w:ascii="Calibri" w:hAnsi="Calibri" w:cs="Calibri"/>
        </w:rPr>
        <w:t xml:space="preserve">odologies are highly desirable. </w:t>
      </w:r>
      <w:r w:rsidR="006D1074" w:rsidRPr="00327D7D">
        <w:rPr>
          <w:rFonts w:ascii="Calibri" w:hAnsi="Calibri" w:cs="Calibri"/>
        </w:rPr>
        <w:t xml:space="preserve">RNA Mango </w:t>
      </w:r>
      <w:r w:rsidR="001C4846" w:rsidRPr="00327D7D">
        <w:rPr>
          <w:rFonts w:ascii="Calibri" w:hAnsi="Calibri" w:cs="Calibri"/>
        </w:rPr>
        <w:t>core sequences</w:t>
      </w:r>
      <w:r w:rsidR="00862866" w:rsidRPr="00327D7D">
        <w:rPr>
          <w:rFonts w:ascii="Calibri" w:hAnsi="Calibri" w:cs="Calibri"/>
        </w:rPr>
        <w:t xml:space="preserve"> </w:t>
      </w:r>
      <w:r w:rsidR="00322929" w:rsidRPr="00327D7D">
        <w:rPr>
          <w:rFonts w:ascii="Calibri" w:hAnsi="Calibri" w:cs="Calibri"/>
        </w:rPr>
        <w:t>are small (19</w:t>
      </w:r>
      <w:r w:rsidR="002372A9">
        <w:rPr>
          <w:rFonts w:ascii="Calibri" w:hAnsi="Calibri" w:cs="Calibri"/>
        </w:rPr>
        <w:t>–</w:t>
      </w:r>
      <w:r w:rsidR="00322929" w:rsidRPr="00327D7D">
        <w:rPr>
          <w:rFonts w:ascii="Calibri" w:hAnsi="Calibri" w:cs="Calibri"/>
        </w:rPr>
        <w:t>22 nt) sequence motifs that</w:t>
      </w:r>
      <w:r w:rsidR="002372A9">
        <w:rPr>
          <w:rFonts w:ascii="Calibri" w:hAnsi="Calibri" w:cs="Calibri"/>
        </w:rPr>
        <w:t>,</w:t>
      </w:r>
      <w:r w:rsidR="00322929" w:rsidRPr="00327D7D">
        <w:rPr>
          <w:rFonts w:ascii="Calibri" w:hAnsi="Calibri" w:cs="Calibri"/>
        </w:rPr>
        <w:t xml:space="preserve"> </w:t>
      </w:r>
      <w:r w:rsidR="00862866" w:rsidRPr="00327D7D">
        <w:rPr>
          <w:rFonts w:ascii="Calibri" w:hAnsi="Calibri" w:cs="Calibri"/>
        </w:rPr>
        <w:t>when closed by an arbitrary RNA stem</w:t>
      </w:r>
      <w:r w:rsidR="002372A9">
        <w:rPr>
          <w:rFonts w:ascii="Calibri" w:hAnsi="Calibri" w:cs="Calibri"/>
        </w:rPr>
        <w:t>,</w:t>
      </w:r>
      <w:r w:rsidR="009B6EB3" w:rsidRPr="00327D7D">
        <w:rPr>
          <w:rFonts w:ascii="Calibri" w:hAnsi="Calibri" w:cs="Calibri"/>
        </w:rPr>
        <w:t xml:space="preserve"> </w:t>
      </w:r>
      <w:r w:rsidR="006D1074" w:rsidRPr="00327D7D">
        <w:rPr>
          <w:rFonts w:ascii="Calibri" w:hAnsi="Calibri" w:cs="Calibri"/>
        </w:rPr>
        <w:t>can be simply</w:t>
      </w:r>
      <w:r w:rsidR="00A91400" w:rsidRPr="00327D7D">
        <w:rPr>
          <w:rFonts w:ascii="Calibri" w:hAnsi="Calibri" w:cs="Calibri"/>
        </w:rPr>
        <w:t xml:space="preserve"> and inexpensively</w:t>
      </w:r>
      <w:r w:rsidR="006D1074" w:rsidRPr="00327D7D">
        <w:rPr>
          <w:rFonts w:ascii="Calibri" w:hAnsi="Calibri" w:cs="Calibri"/>
        </w:rPr>
        <w:t xml:space="preserve"> appended to </w:t>
      </w:r>
      <w:r w:rsidR="00322929" w:rsidRPr="00327D7D">
        <w:rPr>
          <w:rFonts w:ascii="Calibri" w:hAnsi="Calibri" w:cs="Calibri"/>
        </w:rPr>
        <w:t>an RNA</w:t>
      </w:r>
      <w:r w:rsidR="001C4846" w:rsidRPr="00327D7D">
        <w:rPr>
          <w:rFonts w:ascii="Calibri" w:hAnsi="Calibri" w:cs="Calibri"/>
        </w:rPr>
        <w:t xml:space="preserve"> </w:t>
      </w:r>
      <w:r w:rsidR="00322929" w:rsidRPr="00327D7D">
        <w:rPr>
          <w:rFonts w:ascii="Calibri" w:hAnsi="Calibri" w:cs="Calibri"/>
        </w:rPr>
        <w:t>of interest</w:t>
      </w:r>
      <w:r w:rsidR="006D1074" w:rsidRPr="00327D7D">
        <w:rPr>
          <w:rFonts w:ascii="Calibri" w:hAnsi="Calibri" w:cs="Calibri"/>
        </w:rPr>
        <w:t xml:space="preserve">. These </w:t>
      </w:r>
      <w:r w:rsidR="00322929" w:rsidRPr="00327D7D">
        <w:rPr>
          <w:rFonts w:ascii="Calibri" w:hAnsi="Calibri" w:cs="Calibri"/>
        </w:rPr>
        <w:t xml:space="preserve">Mango </w:t>
      </w:r>
      <w:r w:rsidR="006D1074" w:rsidRPr="00327D7D">
        <w:rPr>
          <w:rFonts w:ascii="Calibri" w:hAnsi="Calibri" w:cs="Calibri"/>
        </w:rPr>
        <w:t xml:space="preserve">tags bind with high affinity and specificity to a </w:t>
      </w:r>
      <w:r w:rsidR="00CC167E" w:rsidRPr="00327D7D">
        <w:rPr>
          <w:rFonts w:ascii="Calibri" w:hAnsi="Calibri" w:cs="Calibri"/>
        </w:rPr>
        <w:t xml:space="preserve">thiazole-orange fluorophore </w:t>
      </w:r>
      <w:r w:rsidR="00A91400" w:rsidRPr="00327D7D">
        <w:rPr>
          <w:rFonts w:ascii="Calibri" w:hAnsi="Calibri" w:cs="Calibri"/>
        </w:rPr>
        <w:t xml:space="preserve">ligand called </w:t>
      </w:r>
      <w:r w:rsidR="00CC167E" w:rsidRPr="00327D7D">
        <w:rPr>
          <w:rFonts w:ascii="Calibri" w:hAnsi="Calibri" w:cs="Calibri"/>
        </w:rPr>
        <w:t>T</w:t>
      </w:r>
      <w:r w:rsidR="00A91400" w:rsidRPr="00327D7D">
        <w:rPr>
          <w:rFonts w:ascii="Calibri" w:hAnsi="Calibri" w:cs="Calibri"/>
        </w:rPr>
        <w:t>O1-Biotin</w:t>
      </w:r>
      <w:r w:rsidR="00862866" w:rsidRPr="00327D7D">
        <w:rPr>
          <w:rFonts w:ascii="Calibri" w:hAnsi="Calibri" w:cs="Calibri"/>
        </w:rPr>
        <w:t xml:space="preserve">, which becomes thousands of times more fluorescent upon binding. </w:t>
      </w:r>
      <w:r w:rsidR="00CC167E" w:rsidRPr="00327D7D">
        <w:rPr>
          <w:rFonts w:ascii="Calibri" w:hAnsi="Calibri" w:cs="Calibri"/>
        </w:rPr>
        <w:t>Here we show that Mango I, II, III</w:t>
      </w:r>
      <w:r w:rsidR="002372A9">
        <w:rPr>
          <w:rFonts w:ascii="Calibri" w:hAnsi="Calibri" w:cs="Calibri"/>
        </w:rPr>
        <w:t>,</w:t>
      </w:r>
      <w:r w:rsidR="00CC167E" w:rsidRPr="00327D7D">
        <w:rPr>
          <w:rFonts w:ascii="Calibri" w:hAnsi="Calibri" w:cs="Calibri"/>
        </w:rPr>
        <w:t xml:space="preserve"> </w:t>
      </w:r>
      <w:r w:rsidR="00322929" w:rsidRPr="00327D7D">
        <w:rPr>
          <w:rFonts w:ascii="Calibri" w:hAnsi="Calibri" w:cs="Calibri"/>
        </w:rPr>
        <w:t>and</w:t>
      </w:r>
      <w:r w:rsidR="00CC167E" w:rsidRPr="00327D7D">
        <w:rPr>
          <w:rFonts w:ascii="Calibri" w:hAnsi="Calibri" w:cs="Calibri"/>
        </w:rPr>
        <w:t xml:space="preserve"> IV can be used to </w:t>
      </w:r>
      <w:r w:rsidR="00A91400" w:rsidRPr="00327D7D">
        <w:rPr>
          <w:rFonts w:ascii="Calibri" w:hAnsi="Calibri" w:cs="Calibri"/>
        </w:rPr>
        <w:t>specifically</w:t>
      </w:r>
      <w:r w:rsidR="00CC167E" w:rsidRPr="00327D7D">
        <w:rPr>
          <w:rFonts w:ascii="Calibri" w:hAnsi="Calibri" w:cs="Calibri"/>
        </w:rPr>
        <w:t xml:space="preserve"> image</w:t>
      </w:r>
      <w:r w:rsidR="00677185" w:rsidRPr="00327D7D">
        <w:rPr>
          <w:rFonts w:ascii="Calibri" w:hAnsi="Calibri" w:cs="Calibri"/>
        </w:rPr>
        <w:t xml:space="preserve"> </w:t>
      </w:r>
      <w:r w:rsidR="00CC167E" w:rsidRPr="00327D7D">
        <w:rPr>
          <w:rFonts w:ascii="Calibri" w:hAnsi="Calibri" w:cs="Calibri"/>
        </w:rPr>
        <w:t>RNA</w:t>
      </w:r>
      <w:r w:rsidR="00A91400" w:rsidRPr="00327D7D">
        <w:rPr>
          <w:rFonts w:ascii="Calibri" w:hAnsi="Calibri" w:cs="Calibri"/>
        </w:rPr>
        <w:t xml:space="preserve"> in gels</w:t>
      </w:r>
      <w:r w:rsidR="00B31840" w:rsidRPr="00327D7D">
        <w:rPr>
          <w:rFonts w:ascii="Calibri" w:hAnsi="Calibri" w:cs="Calibri"/>
        </w:rPr>
        <w:t xml:space="preserve"> with high sensitivity</w:t>
      </w:r>
      <w:r w:rsidR="00CC167E" w:rsidRPr="00327D7D">
        <w:rPr>
          <w:rFonts w:ascii="Calibri" w:hAnsi="Calibri" w:cs="Calibri"/>
        </w:rPr>
        <w:t>. As little as 6</w:t>
      </w:r>
      <w:r w:rsidR="008F0A9A" w:rsidRPr="00327D7D">
        <w:rPr>
          <w:rFonts w:ascii="Calibri" w:hAnsi="Calibri" w:cs="Calibri"/>
        </w:rPr>
        <w:t>2.5</w:t>
      </w:r>
      <w:r w:rsidR="00CC167E" w:rsidRPr="00327D7D">
        <w:rPr>
          <w:rFonts w:ascii="Calibri" w:hAnsi="Calibri" w:cs="Calibri"/>
        </w:rPr>
        <w:t xml:space="preserve"> f</w:t>
      </w:r>
      <w:r w:rsidR="00B31840" w:rsidRPr="00327D7D">
        <w:rPr>
          <w:rFonts w:ascii="Calibri" w:hAnsi="Calibri" w:cs="Calibri"/>
        </w:rPr>
        <w:t>m</w:t>
      </w:r>
      <w:r w:rsidR="00CC167E" w:rsidRPr="00327D7D">
        <w:rPr>
          <w:rFonts w:ascii="Calibri" w:hAnsi="Calibri" w:cs="Calibri"/>
        </w:rPr>
        <w:t xml:space="preserve">ol </w:t>
      </w:r>
      <w:r w:rsidR="004E008B" w:rsidRPr="00327D7D">
        <w:rPr>
          <w:rFonts w:ascii="Calibri" w:hAnsi="Calibri" w:cs="Calibri"/>
        </w:rPr>
        <w:t xml:space="preserve">of RNA </w:t>
      </w:r>
      <w:r w:rsidR="00CC167E" w:rsidRPr="00327D7D">
        <w:rPr>
          <w:rFonts w:ascii="Calibri" w:hAnsi="Calibri" w:cs="Calibri"/>
        </w:rPr>
        <w:t>in native gel</w:t>
      </w:r>
      <w:r w:rsidR="004E008B" w:rsidRPr="00327D7D">
        <w:rPr>
          <w:rFonts w:ascii="Calibri" w:hAnsi="Calibri" w:cs="Calibri"/>
        </w:rPr>
        <w:t>s</w:t>
      </w:r>
      <w:r w:rsidR="00CC167E" w:rsidRPr="00327D7D">
        <w:rPr>
          <w:rFonts w:ascii="Calibri" w:hAnsi="Calibri" w:cs="Calibri"/>
        </w:rPr>
        <w:t xml:space="preserve"> and </w:t>
      </w:r>
      <w:r w:rsidR="007321B0" w:rsidRPr="00327D7D">
        <w:rPr>
          <w:rFonts w:ascii="Calibri" w:hAnsi="Calibri" w:cs="Calibri"/>
        </w:rPr>
        <w:t>12</w:t>
      </w:r>
      <w:r w:rsidR="008F0A9A" w:rsidRPr="00327D7D">
        <w:rPr>
          <w:rFonts w:ascii="Calibri" w:hAnsi="Calibri" w:cs="Calibri"/>
        </w:rPr>
        <w:t>5</w:t>
      </w:r>
      <w:r w:rsidR="007321B0" w:rsidRPr="00327D7D">
        <w:rPr>
          <w:rFonts w:ascii="Calibri" w:hAnsi="Calibri" w:cs="Calibri"/>
        </w:rPr>
        <w:t xml:space="preserve"> </w:t>
      </w:r>
      <w:r w:rsidR="00CC167E" w:rsidRPr="00327D7D">
        <w:rPr>
          <w:rFonts w:ascii="Calibri" w:hAnsi="Calibri" w:cs="Calibri"/>
        </w:rPr>
        <w:t>f</w:t>
      </w:r>
      <w:r w:rsidR="00B31840" w:rsidRPr="00327D7D">
        <w:rPr>
          <w:rFonts w:ascii="Calibri" w:hAnsi="Calibri" w:cs="Calibri"/>
        </w:rPr>
        <w:t>m</w:t>
      </w:r>
      <w:r w:rsidR="00CC167E" w:rsidRPr="00327D7D">
        <w:rPr>
          <w:rFonts w:ascii="Calibri" w:hAnsi="Calibri" w:cs="Calibri"/>
        </w:rPr>
        <w:t>ol of RNA in denaturing gels can be detected by soaking gels in a</w:t>
      </w:r>
      <w:r w:rsidR="00B31840" w:rsidRPr="00327D7D">
        <w:rPr>
          <w:rFonts w:ascii="Calibri" w:hAnsi="Calibri" w:cs="Calibri"/>
        </w:rPr>
        <w:t>n</w:t>
      </w:r>
      <w:r w:rsidR="00CC167E" w:rsidRPr="00327D7D">
        <w:rPr>
          <w:rFonts w:ascii="Calibri" w:hAnsi="Calibri" w:cs="Calibri"/>
        </w:rPr>
        <w:t xml:space="preserve"> imaging buffer containing potassium and </w:t>
      </w:r>
      <w:r w:rsidR="00D83A1B" w:rsidRPr="00327D7D">
        <w:rPr>
          <w:rFonts w:ascii="Calibri" w:hAnsi="Calibri" w:cs="Calibri"/>
        </w:rPr>
        <w:t>20</w:t>
      </w:r>
      <w:r w:rsidR="009A05DC" w:rsidRPr="00327D7D">
        <w:rPr>
          <w:rFonts w:ascii="Calibri" w:hAnsi="Calibri" w:cs="Calibri"/>
        </w:rPr>
        <w:t xml:space="preserve"> nM </w:t>
      </w:r>
      <w:r w:rsidR="00CC167E" w:rsidRPr="00327D7D">
        <w:rPr>
          <w:rFonts w:ascii="Calibri" w:hAnsi="Calibri" w:cs="Calibri"/>
        </w:rPr>
        <w:t>TO1-Biotin for 30 min</w:t>
      </w:r>
      <w:r w:rsidR="00E20045" w:rsidRPr="00327D7D">
        <w:rPr>
          <w:rFonts w:ascii="Calibri" w:hAnsi="Calibri" w:cs="Calibri"/>
        </w:rPr>
        <w:t xml:space="preserve">. </w:t>
      </w:r>
      <w:r w:rsidR="00246E07" w:rsidRPr="00327D7D">
        <w:rPr>
          <w:rFonts w:ascii="Calibri" w:hAnsi="Calibri" w:cs="Calibri"/>
        </w:rPr>
        <w:t>W</w:t>
      </w:r>
      <w:r w:rsidR="003C1349" w:rsidRPr="00327D7D">
        <w:rPr>
          <w:rFonts w:ascii="Calibri" w:hAnsi="Calibri" w:cs="Calibri"/>
        </w:rPr>
        <w:t>e demonstrate the specificity of the Mango</w:t>
      </w:r>
      <w:r w:rsidR="00ED6C36" w:rsidRPr="00327D7D">
        <w:rPr>
          <w:rFonts w:ascii="Calibri" w:hAnsi="Calibri" w:cs="Calibri"/>
        </w:rPr>
        <w:t>-</w:t>
      </w:r>
      <w:r w:rsidR="003C1349" w:rsidRPr="00327D7D">
        <w:rPr>
          <w:rFonts w:ascii="Calibri" w:hAnsi="Calibri" w:cs="Calibri"/>
        </w:rPr>
        <w:t>tagged system by imaging a Mango</w:t>
      </w:r>
      <w:r w:rsidR="00B31840" w:rsidRPr="00327D7D">
        <w:rPr>
          <w:rFonts w:ascii="Calibri" w:hAnsi="Calibri" w:cs="Calibri"/>
        </w:rPr>
        <w:t>-</w:t>
      </w:r>
      <w:r w:rsidR="003C1349" w:rsidRPr="00327D7D">
        <w:rPr>
          <w:rFonts w:ascii="Calibri" w:hAnsi="Calibri" w:cs="Calibri"/>
        </w:rPr>
        <w:t xml:space="preserve">tagged 6S bacterial RNA in the context of </w:t>
      </w:r>
      <w:r w:rsidR="00322929" w:rsidRPr="00327D7D">
        <w:rPr>
          <w:rFonts w:ascii="Calibri" w:hAnsi="Calibri" w:cs="Calibri"/>
        </w:rPr>
        <w:t xml:space="preserve">a complex mixture of </w:t>
      </w:r>
      <w:r w:rsidR="003C1349" w:rsidRPr="00327D7D">
        <w:rPr>
          <w:rFonts w:ascii="Calibri" w:hAnsi="Calibri" w:cs="Calibri"/>
        </w:rPr>
        <w:t xml:space="preserve">total bacterial RNA. </w:t>
      </w:r>
    </w:p>
    <w:p w14:paraId="428132D7" w14:textId="77777777" w:rsidR="005E2C0E" w:rsidRPr="00327D7D" w:rsidRDefault="005E2C0E" w:rsidP="002372A9">
      <w:pPr>
        <w:jc w:val="both"/>
        <w:rPr>
          <w:rFonts w:ascii="Calibri" w:hAnsi="Calibri" w:cs="Calibri"/>
        </w:rPr>
      </w:pPr>
    </w:p>
    <w:p w14:paraId="087A616F" w14:textId="77777777" w:rsidR="001E5864" w:rsidRPr="00327D7D" w:rsidRDefault="001E5864" w:rsidP="002372A9">
      <w:pPr>
        <w:jc w:val="both"/>
        <w:rPr>
          <w:rFonts w:ascii="Calibri" w:hAnsi="Calibri" w:cs="Calibri"/>
          <w:b/>
        </w:rPr>
      </w:pPr>
    </w:p>
    <w:p w14:paraId="4DE8A216" w14:textId="1F6199A3" w:rsidR="00D55793" w:rsidRPr="00327D7D" w:rsidRDefault="002F3847" w:rsidP="002372A9">
      <w:pPr>
        <w:jc w:val="both"/>
        <w:rPr>
          <w:rFonts w:ascii="Calibri" w:hAnsi="Calibri" w:cs="Calibri"/>
          <w:color w:val="808080"/>
        </w:rPr>
      </w:pPr>
      <w:r w:rsidRPr="00327D7D">
        <w:rPr>
          <w:rFonts w:ascii="Calibri" w:hAnsi="Calibri" w:cs="Calibri"/>
          <w:b/>
        </w:rPr>
        <w:lastRenderedPageBreak/>
        <w:t>INTRODUCTION:</w:t>
      </w:r>
    </w:p>
    <w:p w14:paraId="1B3AE184" w14:textId="412B2E70" w:rsidR="00420652" w:rsidRPr="00327D7D" w:rsidRDefault="002F3847" w:rsidP="002372A9">
      <w:pPr>
        <w:jc w:val="both"/>
        <w:rPr>
          <w:rFonts w:ascii="Calibri" w:hAnsi="Calibri" w:cs="Calibri"/>
        </w:rPr>
      </w:pPr>
      <w:r w:rsidRPr="00327D7D">
        <w:rPr>
          <w:rFonts w:ascii="Calibri" w:hAnsi="Calibri" w:cs="Calibri"/>
        </w:rPr>
        <w:t>Mango is a</w:t>
      </w:r>
      <w:r w:rsidR="002372A9">
        <w:rPr>
          <w:rFonts w:ascii="Calibri" w:hAnsi="Calibri" w:cs="Calibri"/>
        </w:rPr>
        <w:t>n</w:t>
      </w:r>
      <w:r w:rsidR="00AA75FD" w:rsidRPr="00327D7D">
        <w:rPr>
          <w:rFonts w:ascii="Calibri" w:hAnsi="Calibri" w:cs="Calibri"/>
        </w:rPr>
        <w:t xml:space="preserve"> RNA tagging system </w:t>
      </w:r>
      <w:r w:rsidR="00943D2D" w:rsidRPr="00327D7D">
        <w:rPr>
          <w:rFonts w:ascii="Calibri" w:hAnsi="Calibri" w:cs="Calibri"/>
        </w:rPr>
        <w:t>consisting</w:t>
      </w:r>
      <w:r w:rsidR="00AA75FD" w:rsidRPr="00327D7D">
        <w:rPr>
          <w:rFonts w:ascii="Calibri" w:hAnsi="Calibri" w:cs="Calibri"/>
        </w:rPr>
        <w:t xml:space="preserve"> of</w:t>
      </w:r>
      <w:r w:rsidRPr="00327D7D">
        <w:rPr>
          <w:rFonts w:ascii="Calibri" w:hAnsi="Calibri" w:cs="Calibri"/>
        </w:rPr>
        <w:t xml:space="preserve"> </w:t>
      </w:r>
      <w:r w:rsidR="00B31840" w:rsidRPr="00327D7D">
        <w:rPr>
          <w:rFonts w:ascii="Calibri" w:hAnsi="Calibri" w:cs="Calibri"/>
        </w:rPr>
        <w:t xml:space="preserve">a </w:t>
      </w:r>
      <w:r w:rsidRPr="00327D7D">
        <w:rPr>
          <w:rFonts w:ascii="Calibri" w:hAnsi="Calibri" w:cs="Calibri"/>
        </w:rPr>
        <w:t xml:space="preserve">set of </w:t>
      </w:r>
      <w:r w:rsidR="00AA75FD" w:rsidRPr="00327D7D">
        <w:rPr>
          <w:rFonts w:ascii="Calibri" w:hAnsi="Calibri" w:cs="Calibri"/>
        </w:rPr>
        <w:t xml:space="preserve">four </w:t>
      </w:r>
      <w:r w:rsidR="002C1899" w:rsidRPr="00327D7D">
        <w:rPr>
          <w:rFonts w:ascii="Calibri" w:hAnsi="Calibri" w:cs="Calibri"/>
        </w:rPr>
        <w:t xml:space="preserve">small </w:t>
      </w:r>
      <w:r w:rsidRPr="00327D7D">
        <w:rPr>
          <w:rFonts w:ascii="Calibri" w:hAnsi="Calibri" w:cs="Calibri"/>
        </w:rPr>
        <w:t>fluorescent RNA aptamers that bind tightly</w:t>
      </w:r>
      <w:r w:rsidR="001F2C94" w:rsidRPr="00327D7D">
        <w:rPr>
          <w:rFonts w:ascii="Calibri" w:hAnsi="Calibri" w:cs="Calibri"/>
        </w:rPr>
        <w:t xml:space="preserve"> </w:t>
      </w:r>
      <w:r w:rsidR="002C1899" w:rsidRPr="00327D7D">
        <w:rPr>
          <w:rFonts w:ascii="Calibri" w:hAnsi="Calibri" w:cs="Calibri"/>
        </w:rPr>
        <w:t>(</w:t>
      </w:r>
      <w:r w:rsidR="002372A9">
        <w:rPr>
          <w:rFonts w:ascii="Calibri" w:hAnsi="Calibri" w:cs="Calibri"/>
        </w:rPr>
        <w:t>nanomolar</w:t>
      </w:r>
      <w:r w:rsidR="002C1899" w:rsidRPr="00327D7D">
        <w:rPr>
          <w:rFonts w:ascii="Calibri" w:hAnsi="Calibri" w:cs="Calibri"/>
        </w:rPr>
        <w:t xml:space="preserve"> binding) </w:t>
      </w:r>
      <w:r w:rsidRPr="00327D7D">
        <w:rPr>
          <w:rFonts w:ascii="Calibri" w:hAnsi="Calibri" w:cs="Calibri"/>
        </w:rPr>
        <w:t xml:space="preserve">to </w:t>
      </w:r>
      <w:r w:rsidR="00943D2D" w:rsidRPr="00327D7D">
        <w:rPr>
          <w:rFonts w:ascii="Calibri" w:hAnsi="Calibri" w:cs="Calibri"/>
        </w:rPr>
        <w:t xml:space="preserve">simple </w:t>
      </w:r>
      <w:r w:rsidR="002C492E" w:rsidRPr="00327D7D">
        <w:rPr>
          <w:rFonts w:ascii="Calibri" w:hAnsi="Calibri" w:cs="Calibri"/>
        </w:rPr>
        <w:t>derivative</w:t>
      </w:r>
      <w:r w:rsidR="00943D2D" w:rsidRPr="00327D7D">
        <w:rPr>
          <w:rFonts w:ascii="Calibri" w:hAnsi="Calibri" w:cs="Calibri"/>
        </w:rPr>
        <w:t>s</w:t>
      </w:r>
      <w:r w:rsidR="002C492E" w:rsidRPr="00327D7D">
        <w:rPr>
          <w:rFonts w:ascii="Calibri" w:hAnsi="Calibri" w:cs="Calibri"/>
        </w:rPr>
        <w:t xml:space="preserve"> of the</w:t>
      </w:r>
      <w:r w:rsidR="001F2C94" w:rsidRPr="00327D7D">
        <w:rPr>
          <w:rFonts w:ascii="Calibri" w:hAnsi="Calibri" w:cs="Calibri"/>
        </w:rPr>
        <w:t xml:space="preserve"> </w:t>
      </w:r>
      <w:r w:rsidR="002530B0" w:rsidRPr="00327D7D">
        <w:rPr>
          <w:rFonts w:ascii="Calibri" w:hAnsi="Calibri" w:cs="Calibri"/>
        </w:rPr>
        <w:t>t</w:t>
      </w:r>
      <w:r w:rsidR="00E27715" w:rsidRPr="00327D7D">
        <w:rPr>
          <w:rFonts w:ascii="Calibri" w:hAnsi="Calibri" w:cs="Calibri"/>
        </w:rPr>
        <w:t>hiazole-orange</w:t>
      </w:r>
      <w:r w:rsidR="006B32C7" w:rsidRPr="00327D7D">
        <w:rPr>
          <w:rFonts w:ascii="Calibri" w:hAnsi="Calibri" w:cs="Calibri"/>
        </w:rPr>
        <w:t xml:space="preserve"> (</w:t>
      </w:r>
      <w:r w:rsidRPr="00327D7D">
        <w:rPr>
          <w:rFonts w:ascii="Calibri" w:hAnsi="Calibri" w:cs="Calibri"/>
        </w:rPr>
        <w:t>TO1-Biotin</w:t>
      </w:r>
      <w:r w:rsidR="00DA53F4" w:rsidRPr="00327D7D">
        <w:rPr>
          <w:rFonts w:ascii="Calibri" w:hAnsi="Calibri" w:cs="Calibri"/>
        </w:rPr>
        <w:t xml:space="preserve">, </w:t>
      </w:r>
      <w:r w:rsidR="00DA53F4" w:rsidRPr="00D16C96">
        <w:rPr>
          <w:rFonts w:ascii="Calibri" w:hAnsi="Calibri" w:cs="Calibri"/>
          <w:b/>
        </w:rPr>
        <w:t>Fig</w:t>
      </w:r>
      <w:r w:rsidR="002372A9" w:rsidRPr="00D16C96">
        <w:rPr>
          <w:rFonts w:ascii="Calibri" w:hAnsi="Calibri" w:cs="Calibri"/>
          <w:b/>
        </w:rPr>
        <w:t>ure</w:t>
      </w:r>
      <w:r w:rsidR="00DA53F4" w:rsidRPr="00D16C96">
        <w:rPr>
          <w:rFonts w:ascii="Calibri" w:hAnsi="Calibri" w:cs="Calibri"/>
          <w:b/>
        </w:rPr>
        <w:t xml:space="preserve"> 1A</w:t>
      </w:r>
      <w:r w:rsidR="006B32C7" w:rsidRPr="00327D7D">
        <w:rPr>
          <w:rFonts w:ascii="Calibri" w:hAnsi="Calibri" w:cs="Calibri"/>
        </w:rPr>
        <w:t>)</w:t>
      </w:r>
      <w:r w:rsidR="004969D7" w:rsidRPr="00327D7D">
        <w:rPr>
          <w:rFonts w:ascii="Calibri" w:eastAsia="Times New Roman" w:hAnsi="Calibri" w:cs="Calibri"/>
          <w:vertAlign w:val="superscript"/>
        </w:rPr>
        <w:t>1</w:t>
      </w:r>
      <w:r w:rsidR="004969D7" w:rsidRPr="00327D7D">
        <w:rPr>
          <w:rFonts w:ascii="Calibri" w:hAnsi="Calibri" w:cs="Calibri"/>
          <w:vertAlign w:val="superscript"/>
        </w:rPr>
        <w:t>,</w:t>
      </w:r>
      <w:r w:rsidR="004969D7" w:rsidRPr="00327D7D">
        <w:rPr>
          <w:rFonts w:ascii="Calibri" w:eastAsia="Times New Roman" w:hAnsi="Calibri" w:cs="Calibri"/>
          <w:vertAlign w:val="superscript"/>
        </w:rPr>
        <w:t>2</w:t>
      </w:r>
      <w:r w:rsidR="00F127C3" w:rsidRPr="00327D7D">
        <w:rPr>
          <w:rFonts w:ascii="Calibri" w:hAnsi="Calibri" w:cs="Calibri"/>
          <w:vertAlign w:val="superscript"/>
        </w:rPr>
        <w:t>,</w:t>
      </w:r>
      <w:r w:rsidR="00F127C3" w:rsidRPr="00327D7D">
        <w:rPr>
          <w:rFonts w:ascii="Calibri" w:eastAsia="Times New Roman" w:hAnsi="Calibri" w:cs="Calibri"/>
          <w:vertAlign w:val="superscript"/>
        </w:rPr>
        <w:t>3</w:t>
      </w:r>
      <w:r w:rsidR="002C492E" w:rsidRPr="00327D7D">
        <w:rPr>
          <w:rFonts w:ascii="Calibri" w:hAnsi="Calibri" w:cs="Calibri"/>
        </w:rPr>
        <w:t xml:space="preserve">. </w:t>
      </w:r>
      <w:r w:rsidR="00F012E4" w:rsidRPr="00327D7D">
        <w:rPr>
          <w:rFonts w:ascii="Calibri" w:hAnsi="Calibri" w:cs="Calibri"/>
        </w:rPr>
        <w:t>Upon binding</w:t>
      </w:r>
      <w:r w:rsidR="00CE1662" w:rsidRPr="00327D7D">
        <w:rPr>
          <w:rFonts w:ascii="Calibri" w:hAnsi="Calibri" w:cs="Calibri"/>
        </w:rPr>
        <w:t>,</w:t>
      </w:r>
      <w:r w:rsidR="00F012E4" w:rsidRPr="00327D7D">
        <w:rPr>
          <w:rFonts w:ascii="Calibri" w:hAnsi="Calibri" w:cs="Calibri"/>
        </w:rPr>
        <w:t xml:space="preserve"> </w:t>
      </w:r>
      <w:r w:rsidR="00943D2D" w:rsidRPr="00327D7D">
        <w:rPr>
          <w:rFonts w:ascii="Calibri" w:hAnsi="Calibri" w:cs="Calibri"/>
        </w:rPr>
        <w:t xml:space="preserve">the </w:t>
      </w:r>
      <w:r w:rsidR="00F012E4" w:rsidRPr="00327D7D">
        <w:rPr>
          <w:rFonts w:ascii="Calibri" w:hAnsi="Calibri" w:cs="Calibri"/>
        </w:rPr>
        <w:t>fluorescence of this ligand is increased 1,000</w:t>
      </w:r>
      <w:r w:rsidR="002372A9">
        <w:rPr>
          <w:rFonts w:ascii="Calibri" w:hAnsi="Calibri" w:cs="Calibri"/>
        </w:rPr>
        <w:t>-</w:t>
      </w:r>
      <w:r w:rsidR="00F012E4" w:rsidRPr="00327D7D">
        <w:rPr>
          <w:rFonts w:ascii="Calibri" w:hAnsi="Calibri" w:cs="Calibri"/>
        </w:rPr>
        <w:t xml:space="preserve"> to 4,000</w:t>
      </w:r>
      <w:r w:rsidR="002372A9">
        <w:rPr>
          <w:rFonts w:ascii="Calibri" w:hAnsi="Calibri" w:cs="Calibri"/>
        </w:rPr>
        <w:t>-</w:t>
      </w:r>
      <w:r w:rsidR="00F012E4" w:rsidRPr="00327D7D">
        <w:rPr>
          <w:rFonts w:ascii="Calibri" w:hAnsi="Calibri" w:cs="Calibri"/>
        </w:rPr>
        <w:t>fold depending on</w:t>
      </w:r>
      <w:r w:rsidR="00943D2D" w:rsidRPr="00327D7D">
        <w:rPr>
          <w:rFonts w:ascii="Calibri" w:hAnsi="Calibri" w:cs="Calibri"/>
        </w:rPr>
        <w:t xml:space="preserve"> the</w:t>
      </w:r>
      <w:r w:rsidR="00F012E4" w:rsidRPr="00327D7D">
        <w:rPr>
          <w:rFonts w:ascii="Calibri" w:hAnsi="Calibri" w:cs="Calibri"/>
        </w:rPr>
        <w:t xml:space="preserve"> specific aptamer</w:t>
      </w:r>
      <w:r w:rsidR="00C6055F" w:rsidRPr="00327D7D">
        <w:rPr>
          <w:rFonts w:ascii="Calibri" w:hAnsi="Calibri" w:cs="Calibri"/>
        </w:rPr>
        <w:t xml:space="preserve">. </w:t>
      </w:r>
      <w:r w:rsidR="002466DA" w:rsidRPr="00327D7D">
        <w:rPr>
          <w:rFonts w:ascii="Calibri" w:hAnsi="Calibri" w:cs="Calibri"/>
        </w:rPr>
        <w:t xml:space="preserve">The high </w:t>
      </w:r>
      <w:r w:rsidR="002C1899" w:rsidRPr="00327D7D">
        <w:rPr>
          <w:rFonts w:ascii="Calibri" w:hAnsi="Calibri" w:cs="Calibri"/>
        </w:rPr>
        <w:t>brightness</w:t>
      </w:r>
      <w:r w:rsidR="000E61F4" w:rsidRPr="00327D7D">
        <w:rPr>
          <w:rFonts w:ascii="Calibri" w:hAnsi="Calibri" w:cs="Calibri"/>
        </w:rPr>
        <w:t xml:space="preserve"> of the Mango system</w:t>
      </w:r>
      <w:r w:rsidR="00403100" w:rsidRPr="00327D7D">
        <w:rPr>
          <w:rFonts w:ascii="Calibri" w:hAnsi="Calibri" w:cs="Calibri"/>
        </w:rPr>
        <w:t>,</w:t>
      </w:r>
      <w:r w:rsidR="00AA75FD" w:rsidRPr="00327D7D">
        <w:rPr>
          <w:rFonts w:ascii="Calibri" w:hAnsi="Calibri" w:cs="Calibri"/>
        </w:rPr>
        <w:t xml:space="preserve"> </w:t>
      </w:r>
      <w:r w:rsidR="002C1899" w:rsidRPr="00327D7D">
        <w:rPr>
          <w:rFonts w:ascii="Calibri" w:hAnsi="Calibri" w:cs="Calibri"/>
        </w:rPr>
        <w:t>which for Mango III exceeds that of enhanced green fluorescent protein</w:t>
      </w:r>
      <w:r w:rsidR="009B6EB3" w:rsidRPr="00327D7D">
        <w:rPr>
          <w:rFonts w:ascii="Calibri" w:hAnsi="Calibri" w:cs="Calibri"/>
        </w:rPr>
        <w:t xml:space="preserve"> (</w:t>
      </w:r>
      <w:r w:rsidR="000E61F4" w:rsidRPr="00327D7D">
        <w:rPr>
          <w:rFonts w:ascii="Calibri" w:hAnsi="Calibri" w:cs="Calibri"/>
        </w:rPr>
        <w:t>e</w:t>
      </w:r>
      <w:r w:rsidR="009B6EB3" w:rsidRPr="00327D7D">
        <w:rPr>
          <w:rFonts w:ascii="Calibri" w:hAnsi="Calibri" w:cs="Calibri"/>
        </w:rPr>
        <w:t>GFP)</w:t>
      </w:r>
      <w:r w:rsidR="002466DA" w:rsidRPr="00327D7D">
        <w:rPr>
          <w:rFonts w:ascii="Calibri" w:hAnsi="Calibri" w:cs="Calibri"/>
        </w:rPr>
        <w:t>,</w:t>
      </w:r>
      <w:r w:rsidR="002C1899" w:rsidRPr="00327D7D">
        <w:rPr>
          <w:rFonts w:ascii="Calibri" w:hAnsi="Calibri" w:cs="Calibri"/>
        </w:rPr>
        <w:t xml:space="preserve"> </w:t>
      </w:r>
      <w:r w:rsidR="000E61F4" w:rsidRPr="00327D7D">
        <w:rPr>
          <w:rFonts w:ascii="Calibri" w:hAnsi="Calibri" w:cs="Calibri"/>
        </w:rPr>
        <w:t>combined with</w:t>
      </w:r>
      <w:r w:rsidR="00403100" w:rsidRPr="00327D7D">
        <w:rPr>
          <w:rFonts w:ascii="Calibri" w:hAnsi="Calibri" w:cs="Calibri"/>
        </w:rPr>
        <w:t xml:space="preserve"> </w:t>
      </w:r>
      <w:r w:rsidR="00694146" w:rsidRPr="00327D7D">
        <w:rPr>
          <w:rFonts w:ascii="Calibri" w:hAnsi="Calibri" w:cs="Calibri"/>
        </w:rPr>
        <w:t xml:space="preserve">the </w:t>
      </w:r>
      <w:r w:rsidR="000E61F4" w:rsidRPr="00327D7D">
        <w:rPr>
          <w:rFonts w:ascii="Calibri" w:hAnsi="Calibri" w:cs="Calibri"/>
        </w:rPr>
        <w:t>nanomolar</w:t>
      </w:r>
      <w:r w:rsidR="00694146" w:rsidRPr="00327D7D">
        <w:rPr>
          <w:rFonts w:ascii="Calibri" w:hAnsi="Calibri" w:cs="Calibri"/>
        </w:rPr>
        <w:t xml:space="preserve"> </w:t>
      </w:r>
      <w:r w:rsidR="000E61F4" w:rsidRPr="00327D7D">
        <w:rPr>
          <w:rFonts w:ascii="Calibri" w:hAnsi="Calibri" w:cs="Calibri"/>
        </w:rPr>
        <w:t xml:space="preserve">binding affinity of the </w:t>
      </w:r>
      <w:r w:rsidR="00403100" w:rsidRPr="00327D7D">
        <w:rPr>
          <w:rFonts w:ascii="Calibri" w:hAnsi="Calibri" w:cs="Calibri"/>
        </w:rPr>
        <w:t xml:space="preserve">RNA Mango aptamers, </w:t>
      </w:r>
      <w:r w:rsidR="002C1899" w:rsidRPr="00327D7D">
        <w:rPr>
          <w:rFonts w:ascii="Calibri" w:hAnsi="Calibri" w:cs="Calibri"/>
        </w:rPr>
        <w:t xml:space="preserve">allows </w:t>
      </w:r>
      <w:r w:rsidR="002372A9">
        <w:rPr>
          <w:rFonts w:ascii="Calibri" w:hAnsi="Calibri" w:cs="Calibri"/>
        </w:rPr>
        <w:t>it</w:t>
      </w:r>
      <w:r w:rsidR="002C1899" w:rsidRPr="00327D7D">
        <w:rPr>
          <w:rFonts w:ascii="Calibri" w:hAnsi="Calibri" w:cs="Calibri"/>
        </w:rPr>
        <w:t xml:space="preserve"> to be used </w:t>
      </w:r>
      <w:r w:rsidR="00943D2D" w:rsidRPr="00327D7D">
        <w:rPr>
          <w:rFonts w:ascii="Calibri" w:hAnsi="Calibri" w:cs="Calibri"/>
        </w:rPr>
        <w:t xml:space="preserve">both in the </w:t>
      </w:r>
      <w:r w:rsidR="002466DA" w:rsidRPr="00327D7D">
        <w:rPr>
          <w:rFonts w:ascii="Calibri" w:hAnsi="Calibri" w:cs="Calibri"/>
        </w:rPr>
        <w:t>imag</w:t>
      </w:r>
      <w:r w:rsidR="00943D2D" w:rsidRPr="00327D7D">
        <w:rPr>
          <w:rFonts w:ascii="Calibri" w:hAnsi="Calibri" w:cs="Calibri"/>
        </w:rPr>
        <w:t>ing</w:t>
      </w:r>
      <w:r w:rsidR="003366CC" w:rsidRPr="00327D7D">
        <w:rPr>
          <w:rFonts w:ascii="Calibri" w:hAnsi="Calibri" w:cs="Calibri"/>
        </w:rPr>
        <w:t xml:space="preserve"> and</w:t>
      </w:r>
      <w:r w:rsidR="00943D2D" w:rsidRPr="00327D7D">
        <w:rPr>
          <w:rFonts w:ascii="Calibri" w:hAnsi="Calibri" w:cs="Calibri"/>
        </w:rPr>
        <w:t xml:space="preserve"> </w:t>
      </w:r>
      <w:r w:rsidR="00260C98" w:rsidRPr="00327D7D">
        <w:rPr>
          <w:rFonts w:ascii="Calibri" w:hAnsi="Calibri" w:cs="Calibri"/>
        </w:rPr>
        <w:t>the</w:t>
      </w:r>
      <w:r w:rsidR="00943D2D" w:rsidRPr="00327D7D">
        <w:rPr>
          <w:rFonts w:ascii="Calibri" w:hAnsi="Calibri" w:cs="Calibri"/>
        </w:rPr>
        <w:t xml:space="preserve"> purification of</w:t>
      </w:r>
      <w:r w:rsidR="00694146" w:rsidRPr="00327D7D">
        <w:rPr>
          <w:rFonts w:ascii="Calibri" w:hAnsi="Calibri" w:cs="Calibri"/>
        </w:rPr>
        <w:t xml:space="preserve"> </w:t>
      </w:r>
      <w:r w:rsidR="00CE1662" w:rsidRPr="00327D7D">
        <w:rPr>
          <w:rFonts w:ascii="Calibri" w:hAnsi="Calibri" w:cs="Calibri"/>
        </w:rPr>
        <w:t>RNA</w:t>
      </w:r>
      <w:r w:rsidR="00694146" w:rsidRPr="00327D7D">
        <w:rPr>
          <w:rFonts w:ascii="Calibri" w:hAnsi="Calibri" w:cs="Calibri"/>
        </w:rPr>
        <w:t xml:space="preserve"> </w:t>
      </w:r>
      <w:r w:rsidR="00260C98" w:rsidRPr="00327D7D">
        <w:rPr>
          <w:rFonts w:ascii="Calibri" w:hAnsi="Calibri" w:cs="Calibri"/>
        </w:rPr>
        <w:t>complexes</w:t>
      </w:r>
      <w:r w:rsidR="004969D7" w:rsidRPr="00327D7D">
        <w:rPr>
          <w:rFonts w:ascii="Calibri" w:eastAsia="Times New Roman" w:hAnsi="Calibri" w:cs="Calibri"/>
          <w:vertAlign w:val="superscript"/>
        </w:rPr>
        <w:t>2</w:t>
      </w:r>
      <w:r w:rsidR="004969D7" w:rsidRPr="00327D7D">
        <w:rPr>
          <w:rFonts w:ascii="Calibri" w:hAnsi="Calibri" w:cs="Calibri"/>
          <w:vertAlign w:val="superscript"/>
        </w:rPr>
        <w:t>,</w:t>
      </w:r>
      <w:r w:rsidR="00F127C3" w:rsidRPr="00327D7D">
        <w:rPr>
          <w:rFonts w:ascii="Calibri" w:eastAsia="Times New Roman" w:hAnsi="Calibri" w:cs="Calibri"/>
          <w:vertAlign w:val="superscript"/>
        </w:rPr>
        <w:t>4</w:t>
      </w:r>
      <w:r w:rsidR="00CE1662" w:rsidRPr="00327D7D">
        <w:rPr>
          <w:rFonts w:ascii="Calibri" w:hAnsi="Calibri" w:cs="Calibri"/>
        </w:rPr>
        <w:t>.</w:t>
      </w:r>
    </w:p>
    <w:p w14:paraId="19D87D76" w14:textId="77777777" w:rsidR="00C93C46" w:rsidRPr="00327D7D" w:rsidRDefault="00C93C46" w:rsidP="002372A9">
      <w:pPr>
        <w:jc w:val="both"/>
        <w:rPr>
          <w:rFonts w:ascii="Calibri" w:hAnsi="Calibri" w:cs="Calibri"/>
        </w:rPr>
      </w:pPr>
    </w:p>
    <w:p w14:paraId="1E20DB7D" w14:textId="5F819738" w:rsidR="00A5509B" w:rsidRPr="00327D7D" w:rsidRDefault="00420652" w:rsidP="002372A9">
      <w:pPr>
        <w:jc w:val="both"/>
        <w:rPr>
          <w:rFonts w:ascii="Calibri" w:hAnsi="Calibri" w:cs="Calibri"/>
        </w:rPr>
      </w:pPr>
      <w:r w:rsidRPr="00327D7D">
        <w:rPr>
          <w:rFonts w:ascii="Calibri" w:hAnsi="Calibri" w:cs="Calibri"/>
        </w:rPr>
        <w:t xml:space="preserve">The </w:t>
      </w:r>
      <w:r w:rsidR="00876CEC" w:rsidRPr="00327D7D">
        <w:rPr>
          <w:rFonts w:ascii="Calibri" w:hAnsi="Calibri" w:cs="Calibri"/>
        </w:rPr>
        <w:t>X</w:t>
      </w:r>
      <w:r w:rsidRPr="00327D7D">
        <w:rPr>
          <w:rFonts w:ascii="Calibri" w:hAnsi="Calibri" w:cs="Calibri"/>
        </w:rPr>
        <w:t>-ray structures of Mango I</w:t>
      </w:r>
      <w:r w:rsidR="00F127C3" w:rsidRPr="00327D7D">
        <w:rPr>
          <w:rFonts w:ascii="Calibri" w:eastAsia="Times New Roman" w:hAnsi="Calibri" w:cs="Calibri"/>
          <w:vertAlign w:val="superscript"/>
        </w:rPr>
        <w:t>5</w:t>
      </w:r>
      <w:r w:rsidRPr="00327D7D">
        <w:rPr>
          <w:rFonts w:ascii="Calibri" w:hAnsi="Calibri" w:cs="Calibri"/>
        </w:rPr>
        <w:t>, II</w:t>
      </w:r>
      <w:r w:rsidR="00F127C3" w:rsidRPr="00327D7D">
        <w:rPr>
          <w:rFonts w:ascii="Calibri" w:eastAsia="Times New Roman" w:hAnsi="Calibri" w:cs="Calibri"/>
          <w:vertAlign w:val="superscript"/>
        </w:rPr>
        <w:t>6</w:t>
      </w:r>
      <w:r w:rsidR="005E22DB" w:rsidRPr="00D16C96">
        <w:rPr>
          <w:rFonts w:ascii="Calibri" w:eastAsia="Times New Roman" w:hAnsi="Calibri" w:cs="Calibri"/>
        </w:rPr>
        <w:t>,</w:t>
      </w:r>
      <w:r w:rsidRPr="00327D7D">
        <w:rPr>
          <w:rFonts w:ascii="Calibri" w:hAnsi="Calibri" w:cs="Calibri"/>
        </w:rPr>
        <w:t xml:space="preserve"> and III</w:t>
      </w:r>
      <w:r w:rsidR="00F127C3" w:rsidRPr="00327D7D">
        <w:rPr>
          <w:rFonts w:ascii="Calibri" w:eastAsia="Times New Roman" w:hAnsi="Calibri" w:cs="Calibri"/>
          <w:vertAlign w:val="superscript"/>
        </w:rPr>
        <w:t>7</w:t>
      </w:r>
      <w:r w:rsidR="000E1AA6" w:rsidRPr="00327D7D">
        <w:rPr>
          <w:rFonts w:ascii="Calibri" w:hAnsi="Calibri" w:cs="Calibri"/>
        </w:rPr>
        <w:t xml:space="preserve"> </w:t>
      </w:r>
      <w:r w:rsidRPr="00327D7D">
        <w:rPr>
          <w:rFonts w:ascii="Calibri" w:hAnsi="Calibri" w:cs="Calibri"/>
        </w:rPr>
        <w:t>have been determined</w:t>
      </w:r>
      <w:r w:rsidR="00876CEC" w:rsidRPr="00327D7D">
        <w:rPr>
          <w:rFonts w:ascii="Calibri" w:hAnsi="Calibri" w:cs="Calibri"/>
        </w:rPr>
        <w:t xml:space="preserve"> </w:t>
      </w:r>
      <w:r w:rsidR="00E91C26" w:rsidRPr="00327D7D">
        <w:rPr>
          <w:rFonts w:ascii="Calibri" w:hAnsi="Calibri" w:cs="Calibri"/>
        </w:rPr>
        <w:t>to high resolution</w:t>
      </w:r>
      <w:r w:rsidR="005E22DB">
        <w:rPr>
          <w:rFonts w:ascii="Calibri" w:hAnsi="Calibri" w:cs="Calibri"/>
        </w:rPr>
        <w:t>,</w:t>
      </w:r>
      <w:r w:rsidR="00E91C26" w:rsidRPr="00327D7D">
        <w:rPr>
          <w:rFonts w:ascii="Calibri" w:hAnsi="Calibri" w:cs="Calibri"/>
        </w:rPr>
        <w:t xml:space="preserve"> </w:t>
      </w:r>
      <w:r w:rsidRPr="00327D7D">
        <w:rPr>
          <w:rFonts w:ascii="Calibri" w:hAnsi="Calibri" w:cs="Calibri"/>
        </w:rPr>
        <w:t xml:space="preserve">and all three aptamers </w:t>
      </w:r>
      <w:r w:rsidR="00876CEC" w:rsidRPr="00327D7D">
        <w:rPr>
          <w:rFonts w:ascii="Calibri" w:hAnsi="Calibri" w:cs="Calibri"/>
        </w:rPr>
        <w:t>utilize</w:t>
      </w:r>
      <w:r w:rsidRPr="00327D7D">
        <w:rPr>
          <w:rFonts w:ascii="Calibri" w:hAnsi="Calibri" w:cs="Calibri"/>
        </w:rPr>
        <w:t xml:space="preserve"> a</w:t>
      </w:r>
      <w:r w:rsidR="00876CEC" w:rsidRPr="00327D7D">
        <w:rPr>
          <w:rFonts w:ascii="Calibri" w:hAnsi="Calibri" w:cs="Calibri"/>
        </w:rPr>
        <w:t>n RNA</w:t>
      </w:r>
      <w:r w:rsidRPr="00327D7D">
        <w:rPr>
          <w:rFonts w:ascii="Calibri" w:hAnsi="Calibri" w:cs="Calibri"/>
        </w:rPr>
        <w:t xml:space="preserve"> quadruplex </w:t>
      </w:r>
      <w:r w:rsidR="00876CEC" w:rsidRPr="00327D7D">
        <w:rPr>
          <w:rFonts w:ascii="Calibri" w:hAnsi="Calibri" w:cs="Calibri"/>
        </w:rPr>
        <w:t>to bind</w:t>
      </w:r>
      <w:r w:rsidRPr="00327D7D">
        <w:rPr>
          <w:rFonts w:ascii="Calibri" w:hAnsi="Calibri" w:cs="Calibri"/>
        </w:rPr>
        <w:t xml:space="preserve"> TO1-Biotin</w:t>
      </w:r>
      <w:r w:rsidR="00876CEC" w:rsidRPr="00327D7D">
        <w:rPr>
          <w:rFonts w:ascii="Calibri" w:hAnsi="Calibri" w:cs="Calibri"/>
        </w:rPr>
        <w:t xml:space="preserve"> (</w:t>
      </w:r>
      <w:r w:rsidR="00876CEC" w:rsidRPr="00D16C96">
        <w:rPr>
          <w:rFonts w:ascii="Calibri" w:hAnsi="Calibri" w:cs="Calibri"/>
          <w:b/>
        </w:rPr>
        <w:t>Fig</w:t>
      </w:r>
      <w:r w:rsidR="005E22DB" w:rsidRPr="00D16C96">
        <w:rPr>
          <w:rFonts w:ascii="Calibri" w:hAnsi="Calibri" w:cs="Calibri"/>
          <w:b/>
        </w:rPr>
        <w:t>ure</w:t>
      </w:r>
      <w:r w:rsidR="00876CEC" w:rsidRPr="00D16C96">
        <w:rPr>
          <w:rFonts w:ascii="Calibri" w:hAnsi="Calibri" w:cs="Calibri"/>
          <w:b/>
        </w:rPr>
        <w:t xml:space="preserve"> 1</w:t>
      </w:r>
      <w:r w:rsidR="00767822" w:rsidRPr="00D16C96">
        <w:rPr>
          <w:rFonts w:ascii="Calibri" w:hAnsi="Calibri" w:cs="Calibri"/>
          <w:b/>
        </w:rPr>
        <w:t>B</w:t>
      </w:r>
      <w:r w:rsidR="005E22DB" w:rsidRPr="00D16C96">
        <w:rPr>
          <w:rFonts w:ascii="Calibri" w:hAnsi="Calibri" w:cs="Calibri"/>
          <w:b/>
        </w:rPr>
        <w:t>–</w:t>
      </w:r>
      <w:r w:rsidR="00767822" w:rsidRPr="00D16C96">
        <w:rPr>
          <w:rFonts w:ascii="Calibri" w:hAnsi="Calibri" w:cs="Calibri"/>
          <w:b/>
        </w:rPr>
        <w:t>D</w:t>
      </w:r>
      <w:r w:rsidR="00876CEC" w:rsidRPr="00327D7D">
        <w:rPr>
          <w:rFonts w:ascii="Calibri" w:hAnsi="Calibri" w:cs="Calibri"/>
        </w:rPr>
        <w:t>)</w:t>
      </w:r>
      <w:r w:rsidR="00C6055F" w:rsidRPr="00327D7D">
        <w:rPr>
          <w:rFonts w:ascii="Calibri" w:hAnsi="Calibri" w:cs="Calibri"/>
        </w:rPr>
        <w:t xml:space="preserve">. </w:t>
      </w:r>
      <w:r w:rsidR="00876CEC" w:rsidRPr="00327D7D">
        <w:rPr>
          <w:rFonts w:ascii="Calibri" w:hAnsi="Calibri" w:cs="Calibri"/>
        </w:rPr>
        <w:t>The compact cores of all three aptamers are iso</w:t>
      </w:r>
      <w:r w:rsidR="007B5DC7" w:rsidRPr="00327D7D">
        <w:rPr>
          <w:rFonts w:ascii="Calibri" w:hAnsi="Calibri" w:cs="Calibri"/>
        </w:rPr>
        <w:t xml:space="preserve">lated from </w:t>
      </w:r>
      <w:r w:rsidR="005E22DB">
        <w:rPr>
          <w:rFonts w:ascii="Calibri" w:hAnsi="Calibri" w:cs="Calibri"/>
        </w:rPr>
        <w:t xml:space="preserve">the </w:t>
      </w:r>
      <w:r w:rsidR="007B5DC7" w:rsidRPr="00327D7D">
        <w:rPr>
          <w:rFonts w:ascii="Calibri" w:hAnsi="Calibri" w:cs="Calibri"/>
        </w:rPr>
        <w:t xml:space="preserve">external RNA sequence via </w:t>
      </w:r>
      <w:r w:rsidR="006F71DC" w:rsidRPr="00327D7D">
        <w:rPr>
          <w:rFonts w:ascii="Calibri" w:hAnsi="Calibri" w:cs="Calibri"/>
        </w:rPr>
        <w:t>compact</w:t>
      </w:r>
      <w:r w:rsidR="00C6055F" w:rsidRPr="00327D7D">
        <w:rPr>
          <w:rFonts w:ascii="Calibri" w:hAnsi="Calibri" w:cs="Calibri"/>
        </w:rPr>
        <w:t xml:space="preserve"> adaptor motifs. </w:t>
      </w:r>
      <w:r w:rsidR="007B5DC7" w:rsidRPr="00327D7D">
        <w:rPr>
          <w:rFonts w:ascii="Calibri" w:hAnsi="Calibri" w:cs="Calibri"/>
        </w:rPr>
        <w:t xml:space="preserve">Mango I and II </w:t>
      </w:r>
      <w:r w:rsidR="00CD5C13" w:rsidRPr="00327D7D">
        <w:rPr>
          <w:rFonts w:ascii="Calibri" w:hAnsi="Calibri" w:cs="Calibri"/>
        </w:rPr>
        <w:t xml:space="preserve">both </w:t>
      </w:r>
      <w:r w:rsidR="007B5DC7" w:rsidRPr="00327D7D">
        <w:rPr>
          <w:rFonts w:ascii="Calibri" w:hAnsi="Calibri" w:cs="Calibri"/>
        </w:rPr>
        <w:t>utilize a flexible GNRA-like loop adaptor to connect the</w:t>
      </w:r>
      <w:r w:rsidR="00CD5C13" w:rsidRPr="00327D7D">
        <w:rPr>
          <w:rFonts w:ascii="Calibri" w:hAnsi="Calibri" w:cs="Calibri"/>
        </w:rPr>
        <w:t>ir</w:t>
      </w:r>
      <w:r w:rsidR="007B5DC7" w:rsidRPr="00327D7D">
        <w:rPr>
          <w:rFonts w:ascii="Calibri" w:hAnsi="Calibri" w:cs="Calibri"/>
        </w:rPr>
        <w:t xml:space="preserve"> </w:t>
      </w:r>
      <w:r w:rsidR="000A7D7C" w:rsidRPr="00327D7D">
        <w:rPr>
          <w:rFonts w:ascii="Calibri" w:hAnsi="Calibri" w:cs="Calibri"/>
        </w:rPr>
        <w:t xml:space="preserve">Mango </w:t>
      </w:r>
      <w:r w:rsidR="007B5DC7" w:rsidRPr="00327D7D">
        <w:rPr>
          <w:rFonts w:ascii="Calibri" w:hAnsi="Calibri" w:cs="Calibri"/>
        </w:rPr>
        <w:t>core</w:t>
      </w:r>
      <w:r w:rsidR="00CD5C13" w:rsidRPr="00327D7D">
        <w:rPr>
          <w:rFonts w:ascii="Calibri" w:hAnsi="Calibri" w:cs="Calibri"/>
        </w:rPr>
        <w:t>s</w:t>
      </w:r>
      <w:r w:rsidR="007B5DC7" w:rsidRPr="00327D7D">
        <w:rPr>
          <w:rFonts w:ascii="Calibri" w:hAnsi="Calibri" w:cs="Calibri"/>
        </w:rPr>
        <w:t xml:space="preserve"> to</w:t>
      </w:r>
      <w:r w:rsidR="000A7D7C" w:rsidRPr="00327D7D">
        <w:rPr>
          <w:rFonts w:ascii="Calibri" w:hAnsi="Calibri" w:cs="Calibri"/>
        </w:rPr>
        <w:t xml:space="preserve"> </w:t>
      </w:r>
      <w:r w:rsidR="005E22DB">
        <w:rPr>
          <w:rFonts w:ascii="Calibri" w:hAnsi="Calibri" w:cs="Calibri"/>
        </w:rPr>
        <w:t xml:space="preserve">an </w:t>
      </w:r>
      <w:r w:rsidR="007B5DC7" w:rsidRPr="00327D7D">
        <w:rPr>
          <w:rFonts w:ascii="Calibri" w:hAnsi="Calibri" w:cs="Calibri"/>
        </w:rPr>
        <w:t>arbitrary RNA duplex (</w:t>
      </w:r>
      <w:r w:rsidR="007B5DC7" w:rsidRPr="00D16C96">
        <w:rPr>
          <w:rFonts w:ascii="Calibri" w:hAnsi="Calibri" w:cs="Calibri"/>
          <w:b/>
        </w:rPr>
        <w:t>Fig</w:t>
      </w:r>
      <w:r w:rsidR="005E22DB" w:rsidRPr="00D16C96">
        <w:rPr>
          <w:rFonts w:ascii="Calibri" w:hAnsi="Calibri" w:cs="Calibri"/>
          <w:b/>
        </w:rPr>
        <w:t>ure</w:t>
      </w:r>
      <w:r w:rsidR="007B5DC7" w:rsidRPr="00D16C96">
        <w:rPr>
          <w:rFonts w:ascii="Calibri" w:hAnsi="Calibri" w:cs="Calibri"/>
          <w:b/>
        </w:rPr>
        <w:t xml:space="preserve"> 1</w:t>
      </w:r>
      <w:r w:rsidR="00DA53F4" w:rsidRPr="00D16C96">
        <w:rPr>
          <w:rFonts w:ascii="Calibri" w:hAnsi="Calibri" w:cs="Calibri"/>
          <w:b/>
        </w:rPr>
        <w:t>B</w:t>
      </w:r>
      <w:r w:rsidR="005E22DB" w:rsidRPr="00D16C96">
        <w:rPr>
          <w:rFonts w:ascii="Calibri" w:hAnsi="Calibri" w:cs="Calibri"/>
          <w:b/>
        </w:rPr>
        <w:t>,</w:t>
      </w:r>
      <w:r w:rsidR="00DA53F4" w:rsidRPr="00D16C96">
        <w:rPr>
          <w:rFonts w:ascii="Calibri" w:hAnsi="Calibri" w:cs="Calibri"/>
          <w:b/>
        </w:rPr>
        <w:t>C</w:t>
      </w:r>
      <w:r w:rsidR="00C6055F" w:rsidRPr="00327D7D">
        <w:rPr>
          <w:rFonts w:ascii="Calibri" w:hAnsi="Calibri" w:cs="Calibri"/>
        </w:rPr>
        <w:t xml:space="preserve">). </w:t>
      </w:r>
      <w:r w:rsidR="005E22DB">
        <w:rPr>
          <w:rFonts w:ascii="Calibri" w:hAnsi="Calibri" w:cs="Calibri"/>
        </w:rPr>
        <w:t xml:space="preserve">In contrast, </w:t>
      </w:r>
      <w:r w:rsidR="007B5DC7" w:rsidRPr="00327D7D">
        <w:rPr>
          <w:rFonts w:ascii="Calibri" w:hAnsi="Calibri" w:cs="Calibri"/>
        </w:rPr>
        <w:t xml:space="preserve">Mango III uses a rigid triplex motif to connect its core to </w:t>
      </w:r>
      <w:r w:rsidR="00876CEC" w:rsidRPr="00327D7D">
        <w:rPr>
          <w:rFonts w:ascii="Calibri" w:hAnsi="Calibri" w:cs="Calibri"/>
        </w:rPr>
        <w:t xml:space="preserve">an arbitrary RNA </w:t>
      </w:r>
      <w:r w:rsidR="007B5DC7" w:rsidRPr="00327D7D">
        <w:rPr>
          <w:rFonts w:ascii="Calibri" w:hAnsi="Calibri" w:cs="Calibri"/>
        </w:rPr>
        <w:t>helix (</w:t>
      </w:r>
      <w:r w:rsidR="007B5DC7" w:rsidRPr="00D16C96">
        <w:rPr>
          <w:rFonts w:ascii="Calibri" w:hAnsi="Calibri" w:cs="Calibri"/>
          <w:b/>
        </w:rPr>
        <w:t>Fig</w:t>
      </w:r>
      <w:r w:rsidR="005E22DB" w:rsidRPr="00D16C96">
        <w:rPr>
          <w:rFonts w:ascii="Calibri" w:hAnsi="Calibri" w:cs="Calibri"/>
          <w:b/>
        </w:rPr>
        <w:t>ure</w:t>
      </w:r>
      <w:r w:rsidR="007B5DC7" w:rsidRPr="00D16C96">
        <w:rPr>
          <w:rFonts w:ascii="Calibri" w:hAnsi="Calibri" w:cs="Calibri"/>
          <w:b/>
        </w:rPr>
        <w:t xml:space="preserve"> 1</w:t>
      </w:r>
      <w:r w:rsidR="00DA53F4" w:rsidRPr="00D16C96">
        <w:rPr>
          <w:rFonts w:ascii="Calibri" w:hAnsi="Calibri" w:cs="Calibri"/>
          <w:b/>
        </w:rPr>
        <w:t>D</w:t>
      </w:r>
      <w:r w:rsidR="007B5DC7" w:rsidRPr="00327D7D">
        <w:rPr>
          <w:rFonts w:ascii="Calibri" w:hAnsi="Calibri" w:cs="Calibri"/>
        </w:rPr>
        <w:t>, purple residues</w:t>
      </w:r>
      <w:r w:rsidR="00DA53F4" w:rsidRPr="00327D7D">
        <w:rPr>
          <w:rFonts w:ascii="Calibri" w:hAnsi="Calibri" w:cs="Calibri"/>
        </w:rPr>
        <w:t>)</w:t>
      </w:r>
      <w:r w:rsidR="00767822" w:rsidRPr="00327D7D">
        <w:rPr>
          <w:rFonts w:ascii="Calibri" w:hAnsi="Calibri" w:cs="Calibri"/>
        </w:rPr>
        <w:t>, while the structure of Mango IV is not currently known</w:t>
      </w:r>
      <w:r w:rsidR="00C6055F" w:rsidRPr="00327D7D">
        <w:rPr>
          <w:rFonts w:ascii="Calibri" w:hAnsi="Calibri" w:cs="Calibri"/>
        </w:rPr>
        <w:t xml:space="preserve">. </w:t>
      </w:r>
      <w:r w:rsidR="00403100" w:rsidRPr="00327D7D">
        <w:rPr>
          <w:rFonts w:ascii="Calibri" w:hAnsi="Calibri" w:cs="Calibri"/>
        </w:rPr>
        <w:t>As</w:t>
      </w:r>
      <w:r w:rsidR="00AA75FD" w:rsidRPr="00327D7D">
        <w:rPr>
          <w:rFonts w:ascii="Calibri" w:hAnsi="Calibri" w:cs="Calibri"/>
        </w:rPr>
        <w:t xml:space="preserve"> the ligand</w:t>
      </w:r>
      <w:r w:rsidR="005E22DB">
        <w:rPr>
          <w:rFonts w:ascii="Calibri" w:hAnsi="Calibri" w:cs="Calibri"/>
        </w:rPr>
        <w:t>-</w:t>
      </w:r>
      <w:r w:rsidR="00AA75FD" w:rsidRPr="00327D7D">
        <w:rPr>
          <w:rFonts w:ascii="Calibri" w:hAnsi="Calibri" w:cs="Calibri"/>
        </w:rPr>
        <w:t xml:space="preserve">binding core of </w:t>
      </w:r>
      <w:r w:rsidR="00403100" w:rsidRPr="00327D7D">
        <w:rPr>
          <w:rFonts w:ascii="Calibri" w:hAnsi="Calibri" w:cs="Calibri"/>
        </w:rPr>
        <w:t>each of these</w:t>
      </w:r>
      <w:r w:rsidR="00AA75FD" w:rsidRPr="00327D7D">
        <w:rPr>
          <w:rFonts w:ascii="Calibri" w:hAnsi="Calibri" w:cs="Calibri"/>
        </w:rPr>
        <w:t xml:space="preserve"> aptamers </w:t>
      </w:r>
      <w:r w:rsidR="00403100" w:rsidRPr="00327D7D">
        <w:rPr>
          <w:rFonts w:ascii="Calibri" w:hAnsi="Calibri" w:cs="Calibri"/>
        </w:rPr>
        <w:t>is</w:t>
      </w:r>
      <w:r w:rsidR="00AA75FD" w:rsidRPr="00327D7D">
        <w:rPr>
          <w:rFonts w:ascii="Calibri" w:hAnsi="Calibri" w:cs="Calibri"/>
        </w:rPr>
        <w:t xml:space="preserve"> </w:t>
      </w:r>
      <w:r w:rsidR="00192C78" w:rsidRPr="00327D7D">
        <w:rPr>
          <w:rFonts w:ascii="Calibri" w:hAnsi="Calibri" w:cs="Calibri"/>
        </w:rPr>
        <w:t>separated</w:t>
      </w:r>
      <w:r w:rsidR="00AA75FD" w:rsidRPr="00327D7D">
        <w:rPr>
          <w:rFonts w:ascii="Calibri" w:hAnsi="Calibri" w:cs="Calibri"/>
        </w:rPr>
        <w:t xml:space="preserve"> from </w:t>
      </w:r>
      <w:r w:rsidR="005E22DB">
        <w:rPr>
          <w:rFonts w:ascii="Calibri" w:hAnsi="Calibri" w:cs="Calibri"/>
        </w:rPr>
        <w:t xml:space="preserve">the </w:t>
      </w:r>
      <w:r w:rsidR="00AA75FD" w:rsidRPr="00327D7D">
        <w:rPr>
          <w:rFonts w:ascii="Calibri" w:hAnsi="Calibri" w:cs="Calibri"/>
        </w:rPr>
        <w:t xml:space="preserve">external RNA sequence by </w:t>
      </w:r>
      <w:r w:rsidR="00035378" w:rsidRPr="00327D7D">
        <w:rPr>
          <w:rFonts w:ascii="Calibri" w:hAnsi="Calibri" w:cs="Calibri"/>
        </w:rPr>
        <w:t xml:space="preserve">these </w:t>
      </w:r>
      <w:r w:rsidR="00A5509B" w:rsidRPr="00327D7D">
        <w:rPr>
          <w:rFonts w:ascii="Calibri" w:hAnsi="Calibri" w:cs="Calibri"/>
        </w:rPr>
        <w:t>helical adaptors</w:t>
      </w:r>
      <w:r w:rsidR="00E6621F" w:rsidRPr="00327D7D">
        <w:rPr>
          <w:rFonts w:ascii="Calibri" w:hAnsi="Calibri" w:cs="Calibri"/>
        </w:rPr>
        <w:t>,</w:t>
      </w:r>
      <w:r w:rsidR="007321B0" w:rsidRPr="00327D7D">
        <w:rPr>
          <w:rFonts w:ascii="Calibri" w:hAnsi="Calibri" w:cs="Calibri"/>
        </w:rPr>
        <w:t xml:space="preserve"> </w:t>
      </w:r>
      <w:r w:rsidR="00F012E4" w:rsidRPr="00327D7D">
        <w:rPr>
          <w:rFonts w:ascii="Calibri" w:hAnsi="Calibri" w:cs="Calibri"/>
        </w:rPr>
        <w:t xml:space="preserve">it appears likely that they can </w:t>
      </w:r>
      <w:r w:rsidR="00A5509B" w:rsidRPr="00327D7D">
        <w:rPr>
          <w:rFonts w:ascii="Calibri" w:hAnsi="Calibri" w:cs="Calibri"/>
        </w:rPr>
        <w:t xml:space="preserve">all </w:t>
      </w:r>
      <w:r w:rsidR="00F012E4" w:rsidRPr="00327D7D">
        <w:rPr>
          <w:rFonts w:ascii="Calibri" w:hAnsi="Calibri" w:cs="Calibri"/>
        </w:rPr>
        <w:t>be</w:t>
      </w:r>
      <w:r w:rsidR="00AA75FD" w:rsidRPr="00327D7D">
        <w:rPr>
          <w:rFonts w:ascii="Calibri" w:hAnsi="Calibri" w:cs="Calibri"/>
        </w:rPr>
        <w:t xml:space="preserve"> simply incorporated into a variety of RNAs</w:t>
      </w:r>
      <w:r w:rsidR="008809D0" w:rsidRPr="00327D7D">
        <w:rPr>
          <w:rFonts w:ascii="Calibri" w:hAnsi="Calibri" w:cs="Calibri"/>
        </w:rPr>
        <w:t xml:space="preserve">. </w:t>
      </w:r>
      <w:r w:rsidR="00AA75FD" w:rsidRPr="00327D7D">
        <w:rPr>
          <w:rFonts w:ascii="Calibri" w:hAnsi="Calibri" w:cs="Calibri"/>
        </w:rPr>
        <w:t>The bacterial 6S regulatory RNA</w:t>
      </w:r>
      <w:r w:rsidR="005C04B0" w:rsidRPr="00327D7D">
        <w:rPr>
          <w:rFonts w:ascii="Calibri" w:hAnsi="Calibri" w:cs="Calibri"/>
        </w:rPr>
        <w:t xml:space="preserve"> (Mango I)</w:t>
      </w:r>
      <w:r w:rsidR="00AA75FD" w:rsidRPr="00327D7D">
        <w:rPr>
          <w:rFonts w:ascii="Calibri" w:hAnsi="Calibri" w:cs="Calibri"/>
        </w:rPr>
        <w:t xml:space="preserve">, components of the yeast spliceosome (Mango I), </w:t>
      </w:r>
      <w:r w:rsidR="005E22DB">
        <w:rPr>
          <w:rFonts w:ascii="Calibri" w:hAnsi="Calibri" w:cs="Calibri"/>
        </w:rPr>
        <w:t xml:space="preserve">and </w:t>
      </w:r>
      <w:r w:rsidR="00AA75FD" w:rsidRPr="00327D7D">
        <w:rPr>
          <w:rFonts w:ascii="Calibri" w:hAnsi="Calibri" w:cs="Calibri"/>
        </w:rPr>
        <w:t>the human 5S RNA</w:t>
      </w:r>
      <w:r w:rsidR="000D11AF" w:rsidRPr="00327D7D">
        <w:rPr>
          <w:rFonts w:ascii="Calibri" w:hAnsi="Calibri" w:cs="Calibri"/>
        </w:rPr>
        <w:t>, U6 RNA</w:t>
      </w:r>
      <w:r w:rsidR="005E22DB">
        <w:rPr>
          <w:rFonts w:ascii="Calibri" w:hAnsi="Calibri" w:cs="Calibri"/>
        </w:rPr>
        <w:t>,</w:t>
      </w:r>
      <w:r w:rsidR="000D11AF" w:rsidRPr="00327D7D">
        <w:rPr>
          <w:rFonts w:ascii="Calibri" w:hAnsi="Calibri" w:cs="Calibri"/>
        </w:rPr>
        <w:t xml:space="preserve"> and a C/D scaRNA</w:t>
      </w:r>
      <w:r w:rsidR="00AA75FD" w:rsidRPr="00327D7D">
        <w:rPr>
          <w:rFonts w:ascii="Calibri" w:hAnsi="Calibri" w:cs="Calibri"/>
        </w:rPr>
        <w:t xml:space="preserve"> (M</w:t>
      </w:r>
      <w:r w:rsidR="00DD56A9" w:rsidRPr="00327D7D">
        <w:rPr>
          <w:rFonts w:ascii="Calibri" w:hAnsi="Calibri" w:cs="Calibri"/>
        </w:rPr>
        <w:t>ango</w:t>
      </w:r>
      <w:r w:rsidR="00AA75FD" w:rsidRPr="00327D7D">
        <w:rPr>
          <w:rFonts w:ascii="Calibri" w:hAnsi="Calibri" w:cs="Calibri"/>
        </w:rPr>
        <w:t xml:space="preserve"> II</w:t>
      </w:r>
      <w:r w:rsidR="00767822" w:rsidRPr="00327D7D">
        <w:rPr>
          <w:rFonts w:ascii="Calibri" w:hAnsi="Calibri" w:cs="Calibri"/>
        </w:rPr>
        <w:t xml:space="preserve"> </w:t>
      </w:r>
      <w:r w:rsidR="005E22DB">
        <w:rPr>
          <w:rFonts w:ascii="Calibri" w:hAnsi="Calibri" w:cs="Calibri"/>
        </w:rPr>
        <w:t>and</w:t>
      </w:r>
      <w:r w:rsidR="00AA75FD" w:rsidRPr="00327D7D">
        <w:rPr>
          <w:rFonts w:ascii="Calibri" w:hAnsi="Calibri" w:cs="Calibri"/>
        </w:rPr>
        <w:t xml:space="preserve"> IV)</w:t>
      </w:r>
      <w:r w:rsidR="005C04B0" w:rsidRPr="00327D7D">
        <w:rPr>
          <w:rFonts w:ascii="Calibri" w:hAnsi="Calibri" w:cs="Calibri"/>
        </w:rPr>
        <w:t xml:space="preserve"> </w:t>
      </w:r>
      <w:r w:rsidR="00AA75FD" w:rsidRPr="00327D7D">
        <w:rPr>
          <w:rFonts w:ascii="Calibri" w:hAnsi="Calibri" w:cs="Calibri"/>
        </w:rPr>
        <w:t>have all been successfully tagged in this fashion</w:t>
      </w:r>
      <w:r w:rsidR="00E53FFB" w:rsidRPr="00327D7D">
        <w:rPr>
          <w:rFonts w:ascii="Calibri" w:eastAsia="Times New Roman" w:hAnsi="Calibri" w:cs="Calibri"/>
          <w:vertAlign w:val="superscript"/>
        </w:rPr>
        <w:t>2</w:t>
      </w:r>
      <w:r w:rsidR="00E53FFB" w:rsidRPr="00327D7D">
        <w:rPr>
          <w:rFonts w:ascii="Calibri" w:hAnsi="Calibri" w:cs="Calibri"/>
          <w:vertAlign w:val="superscript"/>
        </w:rPr>
        <w:t>,</w:t>
      </w:r>
      <w:r w:rsidR="00F127C3" w:rsidRPr="00327D7D">
        <w:rPr>
          <w:rFonts w:ascii="Calibri" w:eastAsia="Times New Roman" w:hAnsi="Calibri" w:cs="Calibri"/>
          <w:vertAlign w:val="superscript"/>
        </w:rPr>
        <w:t>8</w:t>
      </w:r>
      <w:r w:rsidR="00F127C3" w:rsidRPr="00327D7D">
        <w:rPr>
          <w:rFonts w:ascii="Calibri" w:hAnsi="Calibri" w:cs="Calibri"/>
        </w:rPr>
        <w:t>,</w:t>
      </w:r>
      <w:r w:rsidR="005C04B0" w:rsidRPr="00327D7D">
        <w:rPr>
          <w:rFonts w:ascii="Calibri" w:hAnsi="Calibri" w:cs="Calibri"/>
        </w:rPr>
        <w:t xml:space="preserve"> </w:t>
      </w:r>
      <w:r w:rsidR="00AA75FD" w:rsidRPr="00327D7D">
        <w:rPr>
          <w:rFonts w:ascii="Calibri" w:hAnsi="Calibri" w:cs="Calibri"/>
        </w:rPr>
        <w:t xml:space="preserve">suggesting that </w:t>
      </w:r>
      <w:r w:rsidR="007B5DC7" w:rsidRPr="00327D7D">
        <w:rPr>
          <w:rFonts w:ascii="Calibri" w:hAnsi="Calibri" w:cs="Calibri"/>
        </w:rPr>
        <w:t>many</w:t>
      </w:r>
      <w:r w:rsidR="00AA75FD" w:rsidRPr="00327D7D">
        <w:rPr>
          <w:rFonts w:ascii="Calibri" w:hAnsi="Calibri" w:cs="Calibri"/>
        </w:rPr>
        <w:t xml:space="preserve"> </w:t>
      </w:r>
      <w:r w:rsidR="00767822" w:rsidRPr="00327D7D">
        <w:rPr>
          <w:rFonts w:ascii="Calibri" w:hAnsi="Calibri" w:cs="Calibri"/>
        </w:rPr>
        <w:t xml:space="preserve">biological </w:t>
      </w:r>
      <w:r w:rsidR="00AA75FD" w:rsidRPr="00327D7D">
        <w:rPr>
          <w:rFonts w:ascii="Calibri" w:hAnsi="Calibri" w:cs="Calibri"/>
        </w:rPr>
        <w:t>RNAs can be</w:t>
      </w:r>
      <w:r w:rsidR="00E53FFB" w:rsidRPr="00327D7D">
        <w:rPr>
          <w:rFonts w:ascii="Calibri" w:hAnsi="Calibri" w:cs="Calibri"/>
        </w:rPr>
        <w:t xml:space="preserve"> </w:t>
      </w:r>
      <w:r w:rsidR="007B5DC7" w:rsidRPr="00327D7D">
        <w:rPr>
          <w:rFonts w:ascii="Calibri" w:hAnsi="Calibri" w:cs="Calibri"/>
        </w:rPr>
        <w:t>tagged</w:t>
      </w:r>
      <w:r w:rsidR="00AA75FD" w:rsidRPr="00327D7D">
        <w:rPr>
          <w:rFonts w:ascii="Calibri" w:hAnsi="Calibri" w:cs="Calibri"/>
        </w:rPr>
        <w:t xml:space="preserve"> </w:t>
      </w:r>
      <w:r w:rsidR="005C6B62" w:rsidRPr="00327D7D">
        <w:rPr>
          <w:rFonts w:ascii="Calibri" w:hAnsi="Calibri" w:cs="Calibri"/>
        </w:rPr>
        <w:t>using</w:t>
      </w:r>
      <w:r w:rsidR="00767822" w:rsidRPr="00327D7D">
        <w:rPr>
          <w:rFonts w:ascii="Calibri" w:hAnsi="Calibri" w:cs="Calibri"/>
        </w:rPr>
        <w:t xml:space="preserve"> the</w:t>
      </w:r>
      <w:r w:rsidR="00AA75FD" w:rsidRPr="00327D7D">
        <w:rPr>
          <w:rFonts w:ascii="Calibri" w:hAnsi="Calibri" w:cs="Calibri"/>
        </w:rPr>
        <w:t xml:space="preserve"> RNA Mango</w:t>
      </w:r>
      <w:r w:rsidR="00767822" w:rsidRPr="00327D7D">
        <w:rPr>
          <w:rFonts w:ascii="Calibri" w:hAnsi="Calibri" w:cs="Calibri"/>
        </w:rPr>
        <w:t xml:space="preserve"> aptamer system</w:t>
      </w:r>
      <w:r w:rsidR="00C6055F" w:rsidRPr="00327D7D">
        <w:rPr>
          <w:rFonts w:ascii="Calibri" w:hAnsi="Calibri" w:cs="Calibri"/>
        </w:rPr>
        <w:t>.</w:t>
      </w:r>
    </w:p>
    <w:p w14:paraId="4A4559E5" w14:textId="77777777" w:rsidR="00C93C46" w:rsidRPr="00327D7D" w:rsidRDefault="00C93C46" w:rsidP="002372A9">
      <w:pPr>
        <w:jc w:val="both"/>
        <w:rPr>
          <w:rFonts w:ascii="Calibri" w:hAnsi="Calibri" w:cs="Calibri"/>
        </w:rPr>
      </w:pPr>
    </w:p>
    <w:p w14:paraId="6BB9A599" w14:textId="0489D40F" w:rsidR="00D55793" w:rsidRPr="00327D7D" w:rsidRDefault="00194813" w:rsidP="002372A9">
      <w:pPr>
        <w:jc w:val="both"/>
        <w:rPr>
          <w:rFonts w:ascii="Calibri" w:hAnsi="Calibri" w:cs="Calibri"/>
        </w:rPr>
      </w:pPr>
      <w:r w:rsidRPr="00327D7D">
        <w:rPr>
          <w:rFonts w:ascii="Calibri" w:hAnsi="Calibri" w:cs="Calibri"/>
        </w:rPr>
        <w:t>Denaturing and native gels are commonly used to study RNAs. Denaturing gels are often used to judge RNA size or RNA processing, but typically</w:t>
      </w:r>
      <w:r w:rsidR="00767822" w:rsidRPr="00327D7D">
        <w:rPr>
          <w:rFonts w:ascii="Calibri" w:hAnsi="Calibri" w:cs="Calibri"/>
        </w:rPr>
        <w:t xml:space="preserve">, in the case of a </w:t>
      </w:r>
      <w:r w:rsidR="00C93C46" w:rsidRPr="00327D7D">
        <w:rPr>
          <w:rFonts w:ascii="Calibri" w:hAnsi="Calibri" w:cs="Calibri"/>
        </w:rPr>
        <w:t>n</w:t>
      </w:r>
      <w:r w:rsidR="00767822" w:rsidRPr="00327D7D">
        <w:rPr>
          <w:rFonts w:ascii="Calibri" w:hAnsi="Calibri" w:cs="Calibri"/>
        </w:rPr>
        <w:t xml:space="preserve">orthern </w:t>
      </w:r>
      <w:r w:rsidR="00C93C46" w:rsidRPr="00327D7D">
        <w:rPr>
          <w:rFonts w:ascii="Calibri" w:hAnsi="Calibri" w:cs="Calibri"/>
        </w:rPr>
        <w:t>blot</w:t>
      </w:r>
      <w:r w:rsidR="006B3A0E">
        <w:rPr>
          <w:rFonts w:ascii="Calibri" w:hAnsi="Calibri" w:cs="Calibri"/>
        </w:rPr>
        <w:t>,</w:t>
      </w:r>
      <w:r w:rsidR="00C93C46" w:rsidRPr="00327D7D">
        <w:rPr>
          <w:rFonts w:ascii="Calibri" w:hAnsi="Calibri" w:cs="Calibri"/>
        </w:rPr>
        <w:t xml:space="preserve"> </w:t>
      </w:r>
      <w:r w:rsidR="00767822" w:rsidRPr="00327D7D">
        <w:rPr>
          <w:rFonts w:ascii="Calibri" w:hAnsi="Calibri" w:cs="Calibri"/>
        </w:rPr>
        <w:t>for example,</w:t>
      </w:r>
      <w:r w:rsidRPr="00327D7D">
        <w:rPr>
          <w:rFonts w:ascii="Calibri" w:hAnsi="Calibri" w:cs="Calibri"/>
        </w:rPr>
        <w:t xml:space="preserve"> require several slow and sequential step</w:t>
      </w:r>
      <w:r w:rsidR="00767822" w:rsidRPr="00327D7D">
        <w:rPr>
          <w:rFonts w:ascii="Calibri" w:hAnsi="Calibri" w:cs="Calibri"/>
        </w:rPr>
        <w:t>s in order to generate an image.</w:t>
      </w:r>
      <w:r w:rsidRPr="00327D7D">
        <w:rPr>
          <w:rFonts w:ascii="Calibri" w:hAnsi="Calibri" w:cs="Calibri"/>
        </w:rPr>
        <w:t xml:space="preserve"> </w:t>
      </w:r>
      <w:r w:rsidR="005C04B0" w:rsidRPr="00327D7D">
        <w:rPr>
          <w:rFonts w:ascii="Calibri" w:hAnsi="Calibri" w:cs="Calibri"/>
        </w:rPr>
        <w:t>While other RNA fluorogenic aptamers</w:t>
      </w:r>
      <w:r w:rsidR="006B3A0E">
        <w:rPr>
          <w:rFonts w:ascii="Calibri" w:hAnsi="Calibri" w:cs="Calibri"/>
        </w:rPr>
        <w:t>,</w:t>
      </w:r>
      <w:r w:rsidR="005C04B0" w:rsidRPr="00327D7D">
        <w:rPr>
          <w:rFonts w:ascii="Calibri" w:hAnsi="Calibri" w:cs="Calibri"/>
        </w:rPr>
        <w:t xml:space="preserve"> such as RNA Spinach and Broc</w:t>
      </w:r>
      <w:r w:rsidR="0016491E">
        <w:rPr>
          <w:rFonts w:ascii="Calibri" w:hAnsi="Calibri" w:cs="Calibri"/>
        </w:rPr>
        <w:t>c</w:t>
      </w:r>
      <w:r w:rsidR="005C04B0" w:rsidRPr="00327D7D">
        <w:rPr>
          <w:rFonts w:ascii="Calibri" w:hAnsi="Calibri" w:cs="Calibri"/>
        </w:rPr>
        <w:t>oli</w:t>
      </w:r>
      <w:r w:rsidR="0016491E">
        <w:rPr>
          <w:rFonts w:ascii="Calibri" w:hAnsi="Calibri" w:cs="Calibri"/>
        </w:rPr>
        <w:t>,</w:t>
      </w:r>
      <w:r w:rsidR="005C04B0" w:rsidRPr="00327D7D">
        <w:rPr>
          <w:rFonts w:ascii="Calibri" w:hAnsi="Calibri" w:cs="Calibri"/>
        </w:rPr>
        <w:t xml:space="preserve"> have been used success</w:t>
      </w:r>
      <w:r w:rsidR="00C6055F" w:rsidRPr="00327D7D">
        <w:rPr>
          <w:rFonts w:ascii="Calibri" w:hAnsi="Calibri" w:cs="Calibri"/>
        </w:rPr>
        <w:t>fully</w:t>
      </w:r>
      <w:r w:rsidR="005C04B0" w:rsidRPr="00327D7D">
        <w:rPr>
          <w:rFonts w:ascii="Calibri" w:hAnsi="Calibri" w:cs="Calibri"/>
        </w:rPr>
        <w:t xml:space="preserve"> for gel imaging</w:t>
      </w:r>
      <w:r w:rsidR="00E53FFB" w:rsidRPr="00327D7D">
        <w:rPr>
          <w:rFonts w:ascii="Calibri" w:eastAsia="Times New Roman" w:hAnsi="Calibri" w:cs="Calibri"/>
          <w:vertAlign w:val="superscript"/>
        </w:rPr>
        <w:t>9</w:t>
      </w:r>
      <w:r w:rsidR="005C04B0" w:rsidRPr="00327D7D">
        <w:rPr>
          <w:rFonts w:ascii="Calibri" w:hAnsi="Calibri" w:cs="Calibri"/>
        </w:rPr>
        <w:t xml:space="preserve">, </w:t>
      </w:r>
      <w:r w:rsidR="00A5509B" w:rsidRPr="00327D7D">
        <w:rPr>
          <w:rFonts w:ascii="Calibri" w:hAnsi="Calibri" w:cs="Calibri"/>
        </w:rPr>
        <w:t>no</w:t>
      </w:r>
      <w:r w:rsidR="00C6055F" w:rsidRPr="00327D7D">
        <w:rPr>
          <w:rFonts w:ascii="Calibri" w:hAnsi="Calibri" w:cs="Calibri"/>
        </w:rPr>
        <w:t xml:space="preserve"> fluorogenic </w:t>
      </w:r>
      <w:r w:rsidR="00A5509B" w:rsidRPr="00327D7D">
        <w:rPr>
          <w:rFonts w:ascii="Calibri" w:hAnsi="Calibri" w:cs="Calibri"/>
        </w:rPr>
        <w:t xml:space="preserve">aptamer system to date </w:t>
      </w:r>
      <w:r w:rsidR="004579E1" w:rsidRPr="00327D7D">
        <w:rPr>
          <w:rFonts w:ascii="Calibri" w:hAnsi="Calibri" w:cs="Calibri"/>
        </w:rPr>
        <w:t>possesse</w:t>
      </w:r>
      <w:r w:rsidR="00CD5C13" w:rsidRPr="00327D7D">
        <w:rPr>
          <w:rFonts w:ascii="Calibri" w:hAnsi="Calibri" w:cs="Calibri"/>
        </w:rPr>
        <w:t>s</w:t>
      </w:r>
      <w:r w:rsidR="004579E1" w:rsidRPr="00327D7D">
        <w:rPr>
          <w:rFonts w:ascii="Calibri" w:hAnsi="Calibri" w:cs="Calibri"/>
        </w:rPr>
        <w:t xml:space="preserve"> </w:t>
      </w:r>
      <w:r w:rsidR="005C04B0" w:rsidRPr="00327D7D">
        <w:rPr>
          <w:rFonts w:ascii="Calibri" w:hAnsi="Calibri" w:cs="Calibri"/>
        </w:rPr>
        <w:t>the high brightness and affinity of the Mango system</w:t>
      </w:r>
      <w:r w:rsidR="0016491E">
        <w:rPr>
          <w:rFonts w:ascii="Calibri" w:hAnsi="Calibri" w:cs="Calibri"/>
        </w:rPr>
        <w:t>,</w:t>
      </w:r>
      <w:r w:rsidR="005C04B0" w:rsidRPr="00327D7D">
        <w:rPr>
          <w:rFonts w:ascii="Calibri" w:hAnsi="Calibri" w:cs="Calibri"/>
        </w:rPr>
        <w:t xml:space="preserve"> making it of considerable interest</w:t>
      </w:r>
      <w:r w:rsidR="00C6055F" w:rsidRPr="00327D7D">
        <w:rPr>
          <w:rFonts w:ascii="Calibri" w:hAnsi="Calibri" w:cs="Calibri"/>
        </w:rPr>
        <w:t xml:space="preserve"> to investigate </w:t>
      </w:r>
      <w:r w:rsidR="00CD5C13" w:rsidRPr="00327D7D">
        <w:rPr>
          <w:rFonts w:ascii="Calibri" w:hAnsi="Calibri" w:cs="Calibri"/>
        </w:rPr>
        <w:t>Mango</w:t>
      </w:r>
      <w:r w:rsidR="0016491E">
        <w:rPr>
          <w:rFonts w:ascii="Calibri" w:hAnsi="Calibri" w:cs="Calibri"/>
        </w:rPr>
        <w:t>’</w:t>
      </w:r>
      <w:r w:rsidR="00CD5C13" w:rsidRPr="00327D7D">
        <w:rPr>
          <w:rFonts w:ascii="Calibri" w:hAnsi="Calibri" w:cs="Calibri"/>
        </w:rPr>
        <w:t>s</w:t>
      </w:r>
      <w:r w:rsidR="00C6055F" w:rsidRPr="00327D7D">
        <w:rPr>
          <w:rFonts w:ascii="Calibri" w:hAnsi="Calibri" w:cs="Calibri"/>
        </w:rPr>
        <w:t xml:space="preserve"> gel</w:t>
      </w:r>
      <w:r w:rsidR="0016491E">
        <w:rPr>
          <w:rFonts w:ascii="Calibri" w:hAnsi="Calibri" w:cs="Calibri"/>
        </w:rPr>
        <w:t>-</w:t>
      </w:r>
      <w:r w:rsidR="00C6055F" w:rsidRPr="00327D7D">
        <w:rPr>
          <w:rFonts w:ascii="Calibri" w:hAnsi="Calibri" w:cs="Calibri"/>
        </w:rPr>
        <w:t xml:space="preserve">imaging </w:t>
      </w:r>
      <w:r w:rsidR="00CD5C13" w:rsidRPr="00327D7D">
        <w:rPr>
          <w:rFonts w:ascii="Calibri" w:hAnsi="Calibri" w:cs="Calibri"/>
        </w:rPr>
        <w:t>abilities</w:t>
      </w:r>
      <w:r w:rsidR="005C04B0" w:rsidRPr="00327D7D">
        <w:rPr>
          <w:rFonts w:ascii="Calibri" w:hAnsi="Calibri" w:cs="Calibri"/>
        </w:rPr>
        <w:t>.</w:t>
      </w:r>
      <w:r w:rsidR="00C6055F" w:rsidRPr="00327D7D">
        <w:rPr>
          <w:rFonts w:ascii="Calibri" w:hAnsi="Calibri" w:cs="Calibri"/>
        </w:rPr>
        <w:t xml:space="preserve"> In this study, we wondered if the RNA Mango system could be simply extended to gel imaging, </w:t>
      </w:r>
      <w:r w:rsidR="00B962A0" w:rsidRPr="00327D7D">
        <w:rPr>
          <w:rFonts w:ascii="Calibri" w:hAnsi="Calibri" w:cs="Calibri"/>
        </w:rPr>
        <w:t>as the excitation and emission wavelengths of TO1-Biotin (510 nm and 535 nm, respectively) are appropriate for imaging in the eGFP channel common to most fluorescent gel</w:t>
      </w:r>
      <w:r w:rsidR="0016491E">
        <w:rPr>
          <w:rFonts w:ascii="Calibri" w:hAnsi="Calibri" w:cs="Calibri"/>
        </w:rPr>
        <w:t>-</w:t>
      </w:r>
      <w:r w:rsidR="00B962A0" w:rsidRPr="00327D7D">
        <w:rPr>
          <w:rFonts w:ascii="Calibri" w:hAnsi="Calibri" w:cs="Calibri"/>
        </w:rPr>
        <w:t>scanning instrumentation.</w:t>
      </w:r>
    </w:p>
    <w:p w14:paraId="468FC0E5" w14:textId="77777777" w:rsidR="00C93C46" w:rsidRPr="00327D7D" w:rsidRDefault="004579E1" w:rsidP="002372A9">
      <w:pPr>
        <w:jc w:val="both"/>
        <w:rPr>
          <w:rFonts w:ascii="Calibri" w:hAnsi="Calibri" w:cs="Calibri"/>
        </w:rPr>
      </w:pPr>
      <w:r w:rsidRPr="00327D7D">
        <w:rPr>
          <w:rFonts w:ascii="Calibri" w:hAnsi="Calibri" w:cs="Calibri"/>
        </w:rPr>
        <w:tab/>
      </w:r>
    </w:p>
    <w:p w14:paraId="7B01AA16" w14:textId="3EC0C97A" w:rsidR="002372A9" w:rsidRDefault="0016491E" w:rsidP="002372A9">
      <w:pPr>
        <w:jc w:val="both"/>
        <w:rPr>
          <w:rFonts w:ascii="Calibri" w:hAnsi="Calibri" w:cs="Calibri"/>
        </w:rPr>
      </w:pPr>
      <w:r>
        <w:rPr>
          <w:rFonts w:ascii="Calibri" w:hAnsi="Calibri" w:cs="Calibri"/>
        </w:rPr>
        <w:t>The</w:t>
      </w:r>
      <w:r w:rsidR="00DD56A9" w:rsidRPr="00327D7D">
        <w:rPr>
          <w:rFonts w:ascii="Calibri" w:hAnsi="Calibri" w:cs="Calibri"/>
        </w:rPr>
        <w:t xml:space="preserve"> </w:t>
      </w:r>
      <w:r w:rsidR="00BB3B5C" w:rsidRPr="00327D7D">
        <w:rPr>
          <w:rFonts w:ascii="Calibri" w:hAnsi="Calibri" w:cs="Calibri"/>
        </w:rPr>
        <w:t xml:space="preserve">post-gel staining protocol </w:t>
      </w:r>
      <w:r>
        <w:rPr>
          <w:rFonts w:ascii="Calibri" w:hAnsi="Calibri" w:cs="Calibri"/>
        </w:rPr>
        <w:t xml:space="preserve">presented here </w:t>
      </w:r>
      <w:r w:rsidR="002F3847" w:rsidRPr="00327D7D">
        <w:rPr>
          <w:rFonts w:ascii="Calibri" w:hAnsi="Calibri" w:cs="Calibri"/>
        </w:rPr>
        <w:t xml:space="preserve">provides a rapid </w:t>
      </w:r>
      <w:r w:rsidR="00DD56A9" w:rsidRPr="00327D7D">
        <w:rPr>
          <w:rFonts w:ascii="Calibri" w:hAnsi="Calibri" w:cs="Calibri"/>
        </w:rPr>
        <w:t xml:space="preserve">way </w:t>
      </w:r>
      <w:r w:rsidR="002F3847" w:rsidRPr="00327D7D">
        <w:rPr>
          <w:rFonts w:ascii="Calibri" w:hAnsi="Calibri" w:cs="Calibri"/>
        </w:rPr>
        <w:t xml:space="preserve">to </w:t>
      </w:r>
      <w:r w:rsidR="00BB3B5C" w:rsidRPr="00327D7D">
        <w:rPr>
          <w:rFonts w:ascii="Calibri" w:hAnsi="Calibri" w:cs="Calibri"/>
        </w:rPr>
        <w:t>specifically detect</w:t>
      </w:r>
      <w:r w:rsidR="002F3847" w:rsidRPr="00327D7D">
        <w:rPr>
          <w:rFonts w:ascii="Calibri" w:hAnsi="Calibri" w:cs="Calibri"/>
        </w:rPr>
        <w:t xml:space="preserve"> Mango</w:t>
      </w:r>
      <w:r w:rsidR="00DD56A9" w:rsidRPr="00327D7D">
        <w:rPr>
          <w:rFonts w:ascii="Calibri" w:hAnsi="Calibri" w:cs="Calibri"/>
        </w:rPr>
        <w:t>-</w:t>
      </w:r>
      <w:r w:rsidR="002F3847" w:rsidRPr="00327D7D">
        <w:rPr>
          <w:rFonts w:ascii="Calibri" w:hAnsi="Calibri" w:cs="Calibri"/>
        </w:rPr>
        <w:t xml:space="preserve">tagged RNA molecules in native and denaturing </w:t>
      </w:r>
      <w:r>
        <w:rPr>
          <w:rFonts w:ascii="Calibri" w:hAnsi="Calibri" w:cs="Calibri"/>
        </w:rPr>
        <w:t>p</w:t>
      </w:r>
      <w:r w:rsidRPr="002372A9">
        <w:rPr>
          <w:rFonts w:ascii="Calibri" w:hAnsi="Calibri" w:cs="Calibri"/>
        </w:rPr>
        <w:t>olyacrylamide gel electrophoresis</w:t>
      </w:r>
      <w:r w:rsidRPr="00327D7D">
        <w:rPr>
          <w:rFonts w:ascii="Calibri" w:hAnsi="Calibri" w:cs="Calibri"/>
        </w:rPr>
        <w:t xml:space="preserve"> </w:t>
      </w:r>
      <w:r>
        <w:rPr>
          <w:rFonts w:ascii="Calibri" w:hAnsi="Calibri" w:cs="Calibri"/>
        </w:rPr>
        <w:t>(</w:t>
      </w:r>
      <w:r w:rsidR="002F3847" w:rsidRPr="00327D7D">
        <w:rPr>
          <w:rFonts w:ascii="Calibri" w:hAnsi="Calibri" w:cs="Calibri"/>
        </w:rPr>
        <w:t>PAGE</w:t>
      </w:r>
      <w:r>
        <w:rPr>
          <w:rFonts w:ascii="Calibri" w:hAnsi="Calibri" w:cs="Calibri"/>
        </w:rPr>
        <w:t>)</w:t>
      </w:r>
      <w:r w:rsidR="00DD56A9" w:rsidRPr="00327D7D">
        <w:rPr>
          <w:rFonts w:ascii="Calibri" w:hAnsi="Calibri" w:cs="Calibri"/>
        </w:rPr>
        <w:t xml:space="preserve"> gels</w:t>
      </w:r>
      <w:r w:rsidR="002F3847" w:rsidRPr="00327D7D">
        <w:rPr>
          <w:rFonts w:ascii="Calibri" w:hAnsi="Calibri" w:cs="Calibri"/>
        </w:rPr>
        <w:t xml:space="preserve">. </w:t>
      </w:r>
      <w:r>
        <w:rPr>
          <w:rFonts w:ascii="Calibri" w:hAnsi="Calibri" w:cs="Calibri"/>
        </w:rPr>
        <w:t>This</w:t>
      </w:r>
      <w:r w:rsidR="00DD56A9" w:rsidRPr="00327D7D">
        <w:rPr>
          <w:rFonts w:ascii="Calibri" w:hAnsi="Calibri" w:cs="Calibri"/>
        </w:rPr>
        <w:t xml:space="preserve"> </w:t>
      </w:r>
      <w:r w:rsidR="00EA0B6E" w:rsidRPr="00327D7D">
        <w:rPr>
          <w:rFonts w:ascii="Calibri" w:hAnsi="Calibri" w:cs="Calibri"/>
        </w:rPr>
        <w:t>staining</w:t>
      </w:r>
      <w:r w:rsidR="002F3847" w:rsidRPr="00327D7D">
        <w:rPr>
          <w:rFonts w:ascii="Calibri" w:hAnsi="Calibri" w:cs="Calibri"/>
        </w:rPr>
        <w:t xml:space="preserve"> method </w:t>
      </w:r>
      <w:r w:rsidR="00DD56A9" w:rsidRPr="00327D7D">
        <w:rPr>
          <w:rFonts w:ascii="Calibri" w:hAnsi="Calibri" w:cs="Calibri"/>
        </w:rPr>
        <w:t>involves</w:t>
      </w:r>
      <w:r w:rsidR="002F3847" w:rsidRPr="00327D7D">
        <w:rPr>
          <w:rFonts w:ascii="Calibri" w:hAnsi="Calibri" w:cs="Calibri"/>
        </w:rPr>
        <w:t xml:space="preserve"> soaking gels in </w:t>
      </w:r>
      <w:r w:rsidR="008809D0" w:rsidRPr="00327D7D">
        <w:rPr>
          <w:rFonts w:ascii="Calibri" w:hAnsi="Calibri" w:cs="Calibri"/>
        </w:rPr>
        <w:t xml:space="preserve">a buffer containing potassium and </w:t>
      </w:r>
      <w:r w:rsidR="002F3847" w:rsidRPr="00327D7D">
        <w:rPr>
          <w:rFonts w:ascii="Calibri" w:hAnsi="Calibri" w:cs="Calibri"/>
        </w:rPr>
        <w:t>TO1-</w:t>
      </w:r>
      <w:r w:rsidR="00EA0B6E" w:rsidRPr="00327D7D">
        <w:rPr>
          <w:rFonts w:ascii="Calibri" w:hAnsi="Calibri" w:cs="Calibri"/>
        </w:rPr>
        <w:t>Biotin.</w:t>
      </w:r>
      <w:r w:rsidR="00677185" w:rsidRPr="00327D7D">
        <w:rPr>
          <w:rFonts w:ascii="Calibri" w:hAnsi="Calibri" w:cs="Calibri"/>
        </w:rPr>
        <w:t xml:space="preserve"> </w:t>
      </w:r>
      <w:r w:rsidR="008809D0" w:rsidRPr="00327D7D">
        <w:rPr>
          <w:rFonts w:ascii="Calibri" w:hAnsi="Calibri" w:cs="Calibri"/>
        </w:rPr>
        <w:t>RNA Mango aptamers are G</w:t>
      </w:r>
      <w:r>
        <w:rPr>
          <w:rFonts w:ascii="Calibri" w:hAnsi="Calibri" w:cs="Calibri"/>
        </w:rPr>
        <w:t>-</w:t>
      </w:r>
      <w:r w:rsidR="008809D0" w:rsidRPr="00327D7D">
        <w:rPr>
          <w:rFonts w:ascii="Calibri" w:hAnsi="Calibri" w:cs="Calibri"/>
        </w:rPr>
        <w:t xml:space="preserve">quadruplex based </w:t>
      </w:r>
      <w:r w:rsidR="00BF260B" w:rsidRPr="00327D7D">
        <w:rPr>
          <w:rFonts w:ascii="Calibri" w:hAnsi="Calibri" w:cs="Calibri"/>
        </w:rPr>
        <w:t xml:space="preserve">and potassium is required </w:t>
      </w:r>
      <w:r w:rsidR="00194813" w:rsidRPr="00327D7D">
        <w:rPr>
          <w:rFonts w:ascii="Calibri" w:hAnsi="Calibri" w:cs="Calibri"/>
        </w:rPr>
        <w:t>to stabilize</w:t>
      </w:r>
      <w:r w:rsidR="008809D0" w:rsidRPr="00327D7D">
        <w:rPr>
          <w:rFonts w:ascii="Calibri" w:hAnsi="Calibri" w:cs="Calibri"/>
        </w:rPr>
        <w:t xml:space="preserve"> such structures.</w:t>
      </w:r>
      <w:r w:rsidR="00194813" w:rsidRPr="00327D7D">
        <w:rPr>
          <w:rFonts w:ascii="Calibri" w:hAnsi="Calibri" w:cs="Calibri"/>
        </w:rPr>
        <w:t xml:space="preserve"> </w:t>
      </w:r>
      <w:r w:rsidR="00EA0B6E" w:rsidRPr="00327D7D">
        <w:rPr>
          <w:rFonts w:ascii="Calibri" w:hAnsi="Calibri" w:cs="Calibri"/>
        </w:rPr>
        <w:t>Using RNA</w:t>
      </w:r>
      <w:r w:rsidR="00DD56A9" w:rsidRPr="00327D7D">
        <w:rPr>
          <w:rFonts w:ascii="Calibri" w:hAnsi="Calibri" w:cs="Calibri"/>
        </w:rPr>
        <w:t xml:space="preserve"> </w:t>
      </w:r>
      <w:r w:rsidR="007321B0" w:rsidRPr="00327D7D">
        <w:rPr>
          <w:rFonts w:ascii="Calibri" w:hAnsi="Calibri" w:cs="Calibri"/>
        </w:rPr>
        <w:t>transcribed from minimal Mango</w:t>
      </w:r>
      <w:r>
        <w:rPr>
          <w:rFonts w:ascii="Calibri" w:hAnsi="Calibri" w:cs="Calibri"/>
        </w:rPr>
        <w:t>-</w:t>
      </w:r>
      <w:r w:rsidR="007321B0" w:rsidRPr="00327D7D">
        <w:rPr>
          <w:rFonts w:ascii="Calibri" w:hAnsi="Calibri" w:cs="Calibri"/>
        </w:rPr>
        <w:t>encoding DNA template</w:t>
      </w:r>
      <w:r w:rsidR="00B87B46" w:rsidRPr="00327D7D">
        <w:rPr>
          <w:rFonts w:ascii="Calibri" w:hAnsi="Calibri" w:cs="Calibri"/>
        </w:rPr>
        <w:t>s</w:t>
      </w:r>
      <w:r w:rsidR="007321B0" w:rsidRPr="00327D7D">
        <w:rPr>
          <w:rFonts w:ascii="Calibri" w:hAnsi="Calibri" w:cs="Calibri"/>
        </w:rPr>
        <w:t xml:space="preserve"> (see </w:t>
      </w:r>
      <w:r>
        <w:rPr>
          <w:rFonts w:ascii="Calibri" w:hAnsi="Calibri" w:cs="Calibri"/>
        </w:rPr>
        <w:t>the p</w:t>
      </w:r>
      <w:r w:rsidR="007321B0" w:rsidRPr="00327D7D">
        <w:rPr>
          <w:rFonts w:ascii="Calibri" w:hAnsi="Calibri" w:cs="Calibri"/>
        </w:rPr>
        <w:t>rotocol</w:t>
      </w:r>
      <w:r>
        <w:rPr>
          <w:rFonts w:ascii="Calibri" w:hAnsi="Calibri" w:cs="Calibri"/>
        </w:rPr>
        <w:t xml:space="preserve"> </w:t>
      </w:r>
      <w:r w:rsidR="007321B0" w:rsidRPr="00327D7D">
        <w:rPr>
          <w:rFonts w:ascii="Calibri" w:hAnsi="Calibri" w:cs="Calibri"/>
        </w:rPr>
        <w:t>s</w:t>
      </w:r>
      <w:r>
        <w:rPr>
          <w:rFonts w:ascii="Calibri" w:hAnsi="Calibri" w:cs="Calibri"/>
        </w:rPr>
        <w:t>ection</w:t>
      </w:r>
      <w:r w:rsidR="007321B0" w:rsidRPr="00327D7D">
        <w:rPr>
          <w:rFonts w:ascii="Calibri" w:hAnsi="Calibri" w:cs="Calibri"/>
        </w:rPr>
        <w:t>)</w:t>
      </w:r>
      <w:r>
        <w:rPr>
          <w:rFonts w:ascii="Calibri" w:hAnsi="Calibri" w:cs="Calibri"/>
        </w:rPr>
        <w:t>,</w:t>
      </w:r>
      <w:r w:rsidR="00DD56A9" w:rsidRPr="00327D7D">
        <w:rPr>
          <w:rFonts w:ascii="Calibri" w:hAnsi="Calibri" w:cs="Calibri"/>
        </w:rPr>
        <w:t xml:space="preserve"> </w:t>
      </w:r>
      <w:r w:rsidR="00EA0B6E" w:rsidRPr="00327D7D">
        <w:rPr>
          <w:rFonts w:ascii="Calibri" w:hAnsi="Calibri" w:cs="Calibri"/>
        </w:rPr>
        <w:t xml:space="preserve">we </w:t>
      </w:r>
      <w:r>
        <w:rPr>
          <w:rFonts w:ascii="Calibri" w:hAnsi="Calibri" w:cs="Calibri"/>
        </w:rPr>
        <w:t>can</w:t>
      </w:r>
      <w:r w:rsidR="00EA0B6E" w:rsidRPr="00327D7D">
        <w:rPr>
          <w:rFonts w:ascii="Calibri" w:hAnsi="Calibri" w:cs="Calibri"/>
        </w:rPr>
        <w:t xml:space="preserve"> simply detect as little as little as 6</w:t>
      </w:r>
      <w:r w:rsidR="00AA40D2" w:rsidRPr="00327D7D">
        <w:rPr>
          <w:rFonts w:ascii="Calibri" w:hAnsi="Calibri" w:cs="Calibri"/>
        </w:rPr>
        <w:t>2.5</w:t>
      </w:r>
      <w:r w:rsidR="00EA0B6E" w:rsidRPr="00327D7D">
        <w:rPr>
          <w:rFonts w:ascii="Calibri" w:hAnsi="Calibri" w:cs="Calibri"/>
        </w:rPr>
        <w:t xml:space="preserve"> f</w:t>
      </w:r>
      <w:r w:rsidR="00DD56A9" w:rsidRPr="00327D7D">
        <w:rPr>
          <w:rFonts w:ascii="Calibri" w:hAnsi="Calibri" w:cs="Calibri"/>
        </w:rPr>
        <w:t>m</w:t>
      </w:r>
      <w:r w:rsidR="00EA0B6E" w:rsidRPr="00327D7D">
        <w:rPr>
          <w:rFonts w:ascii="Calibri" w:hAnsi="Calibri" w:cs="Calibri"/>
        </w:rPr>
        <w:t xml:space="preserve">ol of RNA in native gels and </w:t>
      </w:r>
      <w:r w:rsidR="007321B0" w:rsidRPr="00327D7D">
        <w:rPr>
          <w:rFonts w:ascii="Calibri" w:hAnsi="Calibri" w:cs="Calibri"/>
        </w:rPr>
        <w:t>1</w:t>
      </w:r>
      <w:r w:rsidR="00AA40D2" w:rsidRPr="00327D7D">
        <w:rPr>
          <w:rFonts w:ascii="Calibri" w:hAnsi="Calibri" w:cs="Calibri"/>
        </w:rPr>
        <w:t>25</w:t>
      </w:r>
      <w:r w:rsidR="007321B0" w:rsidRPr="00327D7D">
        <w:rPr>
          <w:rFonts w:ascii="Calibri" w:hAnsi="Calibri" w:cs="Calibri"/>
        </w:rPr>
        <w:t xml:space="preserve"> </w:t>
      </w:r>
      <w:r w:rsidR="00EA0B6E" w:rsidRPr="00327D7D">
        <w:rPr>
          <w:rFonts w:ascii="Calibri" w:hAnsi="Calibri" w:cs="Calibri"/>
        </w:rPr>
        <w:t>f</w:t>
      </w:r>
      <w:r w:rsidR="00DD56A9" w:rsidRPr="00327D7D">
        <w:rPr>
          <w:rFonts w:ascii="Calibri" w:hAnsi="Calibri" w:cs="Calibri"/>
        </w:rPr>
        <w:t>m</w:t>
      </w:r>
      <w:r w:rsidR="00EA0B6E" w:rsidRPr="00327D7D">
        <w:rPr>
          <w:rFonts w:ascii="Calibri" w:hAnsi="Calibri" w:cs="Calibri"/>
        </w:rPr>
        <w:t>ol of RNA in denaturing gels</w:t>
      </w:r>
      <w:r>
        <w:rPr>
          <w:rFonts w:ascii="Calibri" w:hAnsi="Calibri" w:cs="Calibri"/>
        </w:rPr>
        <w:t>,</w:t>
      </w:r>
      <w:r w:rsidR="004E3381" w:rsidRPr="00327D7D">
        <w:rPr>
          <w:rFonts w:ascii="Calibri" w:hAnsi="Calibri" w:cs="Calibri"/>
        </w:rPr>
        <w:t xml:space="preserve"> using a straightforward staining protocol</w:t>
      </w:r>
      <w:r w:rsidR="00EA0B6E" w:rsidRPr="00327D7D">
        <w:rPr>
          <w:rFonts w:ascii="Calibri" w:hAnsi="Calibri" w:cs="Calibri"/>
        </w:rPr>
        <w:t xml:space="preserve">. In contrast to common nonspecific </w:t>
      </w:r>
      <w:r w:rsidR="00BA4530" w:rsidRPr="00327D7D">
        <w:rPr>
          <w:rFonts w:ascii="Calibri" w:hAnsi="Calibri" w:cs="Calibri"/>
        </w:rPr>
        <w:t xml:space="preserve">nucleic acid </w:t>
      </w:r>
      <w:r w:rsidR="00EA0B6E" w:rsidRPr="00327D7D">
        <w:rPr>
          <w:rFonts w:ascii="Calibri" w:hAnsi="Calibri" w:cs="Calibri"/>
        </w:rPr>
        <w:t>stains</w:t>
      </w:r>
      <w:r w:rsidR="00BA4530" w:rsidRPr="00327D7D">
        <w:rPr>
          <w:rFonts w:ascii="Calibri" w:hAnsi="Calibri" w:cs="Calibri"/>
        </w:rPr>
        <w:t xml:space="preserve"> (see </w:t>
      </w:r>
      <w:r w:rsidRPr="00D16C96">
        <w:rPr>
          <w:rFonts w:ascii="Calibri" w:hAnsi="Calibri" w:cs="Calibri"/>
          <w:b/>
        </w:rPr>
        <w:t>T</w:t>
      </w:r>
      <w:r w:rsidR="00BA4530" w:rsidRPr="00D16C96">
        <w:rPr>
          <w:rFonts w:ascii="Calibri" w:hAnsi="Calibri" w:cs="Calibri"/>
          <w:b/>
        </w:rPr>
        <w:t xml:space="preserve">able of </w:t>
      </w:r>
      <w:r w:rsidRPr="00D16C96">
        <w:rPr>
          <w:rFonts w:ascii="Calibri" w:hAnsi="Calibri" w:cs="Calibri"/>
          <w:b/>
        </w:rPr>
        <w:t>M</w:t>
      </w:r>
      <w:r w:rsidR="00BA4530" w:rsidRPr="00D16C96">
        <w:rPr>
          <w:rFonts w:ascii="Calibri" w:hAnsi="Calibri" w:cs="Calibri"/>
          <w:b/>
        </w:rPr>
        <w:t>aterials</w:t>
      </w:r>
      <w:r w:rsidR="00D34E34" w:rsidRPr="00327D7D">
        <w:rPr>
          <w:rFonts w:ascii="Calibri" w:hAnsi="Calibri" w:cs="Calibri"/>
        </w:rPr>
        <w:t>, referred to SG from hereon</w:t>
      </w:r>
      <w:r w:rsidR="00BA4530" w:rsidRPr="00327D7D">
        <w:rPr>
          <w:rFonts w:ascii="Calibri" w:hAnsi="Calibri" w:cs="Calibri"/>
        </w:rPr>
        <w:t>)</w:t>
      </w:r>
      <w:r w:rsidR="00DD56A9" w:rsidRPr="00327D7D">
        <w:rPr>
          <w:rFonts w:ascii="Calibri" w:hAnsi="Calibri" w:cs="Calibri"/>
        </w:rPr>
        <w:t>,</w:t>
      </w:r>
      <w:r w:rsidR="00EA0B6E" w:rsidRPr="00327D7D">
        <w:rPr>
          <w:rFonts w:ascii="Calibri" w:hAnsi="Calibri" w:cs="Calibri"/>
        </w:rPr>
        <w:t xml:space="preserve"> we </w:t>
      </w:r>
      <w:r>
        <w:rPr>
          <w:rFonts w:ascii="Calibri" w:hAnsi="Calibri" w:cs="Calibri"/>
        </w:rPr>
        <w:t>can</w:t>
      </w:r>
      <w:r w:rsidR="00EA0B6E" w:rsidRPr="00327D7D">
        <w:rPr>
          <w:rFonts w:ascii="Calibri" w:hAnsi="Calibri" w:cs="Calibri"/>
        </w:rPr>
        <w:t xml:space="preserve"> clearly iden</w:t>
      </w:r>
      <w:r w:rsidR="004E3381" w:rsidRPr="00327D7D">
        <w:rPr>
          <w:rFonts w:ascii="Calibri" w:hAnsi="Calibri" w:cs="Calibri"/>
        </w:rPr>
        <w:t>tify Mango</w:t>
      </w:r>
      <w:r w:rsidR="00DD56A9" w:rsidRPr="00327D7D">
        <w:rPr>
          <w:rFonts w:ascii="Calibri" w:hAnsi="Calibri" w:cs="Calibri"/>
        </w:rPr>
        <w:t>-</w:t>
      </w:r>
      <w:r w:rsidR="004E3381" w:rsidRPr="00327D7D">
        <w:rPr>
          <w:rFonts w:ascii="Calibri" w:hAnsi="Calibri" w:cs="Calibri"/>
        </w:rPr>
        <w:t xml:space="preserve">tagged RNA even </w:t>
      </w:r>
      <w:r w:rsidR="008E244B" w:rsidRPr="00327D7D">
        <w:rPr>
          <w:rFonts w:ascii="Calibri" w:hAnsi="Calibri" w:cs="Calibri"/>
        </w:rPr>
        <w:t>when</w:t>
      </w:r>
      <w:r w:rsidR="004E3381" w:rsidRPr="00327D7D">
        <w:rPr>
          <w:rFonts w:ascii="Calibri" w:hAnsi="Calibri" w:cs="Calibri"/>
        </w:rPr>
        <w:t xml:space="preserve"> high concentrations of total </w:t>
      </w:r>
      <w:r w:rsidR="008E244B" w:rsidRPr="00327D7D">
        <w:rPr>
          <w:rFonts w:ascii="Calibri" w:hAnsi="Calibri" w:cs="Calibri"/>
        </w:rPr>
        <w:t xml:space="preserve">untagged </w:t>
      </w:r>
      <w:r w:rsidR="004E3381" w:rsidRPr="00327D7D">
        <w:rPr>
          <w:rFonts w:ascii="Calibri" w:hAnsi="Calibri" w:cs="Calibri"/>
        </w:rPr>
        <w:t xml:space="preserve">RNA </w:t>
      </w:r>
      <w:r>
        <w:rPr>
          <w:rFonts w:ascii="Calibri" w:hAnsi="Calibri" w:cs="Calibri"/>
        </w:rPr>
        <w:t>are</w:t>
      </w:r>
      <w:r w:rsidR="00BB3B5C" w:rsidRPr="00327D7D">
        <w:rPr>
          <w:rFonts w:ascii="Calibri" w:hAnsi="Calibri" w:cs="Calibri"/>
        </w:rPr>
        <w:t xml:space="preserve"> present</w:t>
      </w:r>
      <w:r w:rsidR="008E244B" w:rsidRPr="00327D7D">
        <w:rPr>
          <w:rFonts w:ascii="Calibri" w:hAnsi="Calibri" w:cs="Calibri"/>
        </w:rPr>
        <w:t xml:space="preserve"> </w:t>
      </w:r>
      <w:r w:rsidR="004E3381" w:rsidRPr="00327D7D">
        <w:rPr>
          <w:rFonts w:ascii="Calibri" w:hAnsi="Calibri" w:cs="Calibri"/>
        </w:rPr>
        <w:t xml:space="preserve">in the sample. </w:t>
      </w:r>
    </w:p>
    <w:p w14:paraId="3A824977" w14:textId="77777777" w:rsidR="000C3C6E" w:rsidRDefault="000C3C6E" w:rsidP="002372A9">
      <w:pPr>
        <w:jc w:val="both"/>
        <w:rPr>
          <w:rFonts w:ascii="Calibri" w:hAnsi="Calibri" w:cs="Calibri"/>
        </w:rPr>
      </w:pPr>
    </w:p>
    <w:p w14:paraId="676F9A8E" w14:textId="03C5134E" w:rsidR="00ED6C36" w:rsidRPr="000C3C6E" w:rsidRDefault="00A42FE4" w:rsidP="002372A9">
      <w:pPr>
        <w:jc w:val="both"/>
        <w:rPr>
          <w:rFonts w:ascii="Calibri" w:hAnsi="Calibri" w:cs="Calibri"/>
        </w:rPr>
      </w:pPr>
      <w:r w:rsidRPr="00327D7D">
        <w:rPr>
          <w:rFonts w:ascii="Calibri" w:hAnsi="Calibri" w:cs="Calibri"/>
          <w:b/>
        </w:rPr>
        <w:lastRenderedPageBreak/>
        <w:t>PROTOCOL:</w:t>
      </w:r>
    </w:p>
    <w:p w14:paraId="15DEDB5C" w14:textId="77777777" w:rsidR="00ED6C36" w:rsidRPr="00327D7D" w:rsidRDefault="00ED6C36" w:rsidP="002372A9">
      <w:pPr>
        <w:jc w:val="both"/>
        <w:rPr>
          <w:rFonts w:ascii="Calibri" w:hAnsi="Calibri" w:cs="Calibri"/>
          <w:b/>
        </w:rPr>
      </w:pPr>
      <w:bookmarkStart w:id="1" w:name="_Hlk533077076"/>
    </w:p>
    <w:p w14:paraId="7B5096C3" w14:textId="71DD138C" w:rsidR="005E2C0E" w:rsidRPr="00327D7D" w:rsidRDefault="002F3847" w:rsidP="002372A9">
      <w:pPr>
        <w:pStyle w:val="Heading1"/>
        <w:keepNext w:val="0"/>
        <w:widowControl/>
        <w:numPr>
          <w:ilvl w:val="0"/>
          <w:numId w:val="2"/>
        </w:numPr>
        <w:spacing w:before="0" w:after="0"/>
        <w:jc w:val="both"/>
        <w:rPr>
          <w:szCs w:val="24"/>
        </w:rPr>
      </w:pPr>
      <w:r w:rsidRPr="00327D7D">
        <w:rPr>
          <w:szCs w:val="24"/>
        </w:rPr>
        <w:t>Prepar</w:t>
      </w:r>
      <w:r w:rsidR="00D96D2D">
        <w:rPr>
          <w:szCs w:val="24"/>
        </w:rPr>
        <w:t>ation of</w:t>
      </w:r>
      <w:r w:rsidRPr="00327D7D">
        <w:rPr>
          <w:szCs w:val="24"/>
        </w:rPr>
        <w:t xml:space="preserve"> the </w:t>
      </w:r>
      <w:r w:rsidR="00D96D2D">
        <w:rPr>
          <w:szCs w:val="24"/>
        </w:rPr>
        <w:t>r</w:t>
      </w:r>
      <w:r w:rsidRPr="00327D7D">
        <w:rPr>
          <w:szCs w:val="24"/>
        </w:rPr>
        <w:t xml:space="preserve">eagents </w:t>
      </w:r>
    </w:p>
    <w:p w14:paraId="3B0A6F91" w14:textId="77777777" w:rsidR="00ED6C36" w:rsidRPr="00327D7D" w:rsidRDefault="00ED6C36" w:rsidP="002372A9">
      <w:pPr>
        <w:jc w:val="both"/>
      </w:pPr>
    </w:p>
    <w:p w14:paraId="51DE9352" w14:textId="4943CA29" w:rsidR="007C53F2" w:rsidRPr="00327D7D" w:rsidRDefault="00A4595E" w:rsidP="002372A9">
      <w:pPr>
        <w:pStyle w:val="Heading2"/>
        <w:keepNext w:val="0"/>
        <w:widowControl/>
        <w:numPr>
          <w:ilvl w:val="1"/>
          <w:numId w:val="2"/>
        </w:numPr>
        <w:spacing w:before="0" w:after="0"/>
        <w:jc w:val="both"/>
        <w:rPr>
          <w:rFonts w:ascii="Calibri" w:hAnsi="Calibri"/>
          <w:b/>
        </w:rPr>
      </w:pPr>
      <w:r w:rsidRPr="00327D7D">
        <w:rPr>
          <w:rFonts w:ascii="Calibri" w:hAnsi="Calibri"/>
          <w:b/>
        </w:rPr>
        <w:t xml:space="preserve">TO1-Biotin </w:t>
      </w:r>
      <w:r w:rsidR="00D96D2D" w:rsidRPr="00327D7D">
        <w:rPr>
          <w:rFonts w:ascii="Calibri" w:hAnsi="Calibri"/>
          <w:b/>
        </w:rPr>
        <w:t xml:space="preserve">poststaining solution </w:t>
      </w:r>
      <w:r w:rsidRPr="00327D7D">
        <w:rPr>
          <w:rFonts w:ascii="Calibri" w:hAnsi="Calibri"/>
          <w:b/>
        </w:rPr>
        <w:t>(</w:t>
      </w:r>
      <w:r w:rsidR="00D96D2D" w:rsidRPr="00327D7D">
        <w:rPr>
          <w:rFonts w:ascii="Calibri" w:hAnsi="Calibri"/>
          <w:b/>
        </w:rPr>
        <w:t>gel</w:t>
      </w:r>
      <w:r w:rsidRPr="00327D7D">
        <w:rPr>
          <w:rFonts w:ascii="Calibri" w:hAnsi="Calibri"/>
          <w:b/>
        </w:rPr>
        <w:t xml:space="preserve"> </w:t>
      </w:r>
      <w:r w:rsidR="00D96D2D" w:rsidRPr="00327D7D">
        <w:rPr>
          <w:rFonts w:ascii="Calibri" w:hAnsi="Calibri"/>
          <w:b/>
        </w:rPr>
        <w:t>staining solution</w:t>
      </w:r>
      <w:r w:rsidRPr="00327D7D">
        <w:rPr>
          <w:rFonts w:ascii="Calibri" w:hAnsi="Calibri"/>
          <w:b/>
        </w:rPr>
        <w:t>)</w:t>
      </w:r>
    </w:p>
    <w:p w14:paraId="21DF1C9C" w14:textId="77777777" w:rsidR="00ED6C36" w:rsidRPr="00327D7D" w:rsidRDefault="00ED6C36" w:rsidP="002372A9">
      <w:pPr>
        <w:jc w:val="both"/>
      </w:pPr>
    </w:p>
    <w:p w14:paraId="6A43CD3B" w14:textId="0AAA9EAB" w:rsidR="002D526C" w:rsidRPr="00327D7D" w:rsidRDefault="002D526C"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rPr>
        <w:t>Make 1 L of 1 M phosphate buffer at pH 7.2 at 25 °C</w:t>
      </w:r>
      <w:r w:rsidR="00C93C46" w:rsidRPr="00327D7D">
        <w:rPr>
          <w:rFonts w:ascii="Calibri" w:hAnsi="Calibri" w:cs="Calibri"/>
        </w:rPr>
        <w:t xml:space="preserve"> by</w:t>
      </w:r>
      <w:r w:rsidRPr="00327D7D">
        <w:rPr>
          <w:rFonts w:ascii="Calibri" w:hAnsi="Calibri" w:cs="Calibri"/>
        </w:rPr>
        <w:t xml:space="preserve"> add</w:t>
      </w:r>
      <w:r w:rsidR="00C93C46" w:rsidRPr="00327D7D">
        <w:rPr>
          <w:rFonts w:ascii="Calibri" w:hAnsi="Calibri" w:cs="Calibri"/>
        </w:rPr>
        <w:t>ing</w:t>
      </w:r>
      <w:r w:rsidRPr="00327D7D">
        <w:rPr>
          <w:rFonts w:ascii="Calibri" w:hAnsi="Calibri" w:cs="Calibri"/>
        </w:rPr>
        <w:t xml:space="preserve"> 342 m</w:t>
      </w:r>
      <w:r w:rsidR="00C62D6E">
        <w:rPr>
          <w:rFonts w:ascii="Calibri" w:hAnsi="Calibri" w:cs="Calibri"/>
        </w:rPr>
        <w:t>L</w:t>
      </w:r>
      <w:r w:rsidRPr="00327D7D">
        <w:rPr>
          <w:rFonts w:ascii="Calibri" w:hAnsi="Calibri" w:cs="Calibri"/>
        </w:rPr>
        <w:t xml:space="preserve"> of 1 M of Na</w:t>
      </w:r>
      <w:r w:rsidRPr="00327D7D">
        <w:rPr>
          <w:rFonts w:ascii="Calibri" w:hAnsi="Calibri" w:cs="Calibri"/>
          <w:vertAlign w:val="subscript"/>
        </w:rPr>
        <w:t>2</w:t>
      </w:r>
      <w:r w:rsidRPr="00327D7D">
        <w:rPr>
          <w:rFonts w:ascii="Calibri" w:hAnsi="Calibri" w:cs="Calibri"/>
        </w:rPr>
        <w:t>HPO</w:t>
      </w:r>
      <w:r w:rsidRPr="00327D7D">
        <w:rPr>
          <w:rFonts w:ascii="Calibri" w:hAnsi="Calibri" w:cs="Calibri"/>
          <w:vertAlign w:val="subscript"/>
        </w:rPr>
        <w:t>4</w:t>
      </w:r>
      <w:r w:rsidRPr="00327D7D">
        <w:rPr>
          <w:rFonts w:ascii="Calibri" w:hAnsi="Calibri" w:cs="Calibri"/>
        </w:rPr>
        <w:t xml:space="preserve"> and 158 m</w:t>
      </w:r>
      <w:r w:rsidR="00C62D6E">
        <w:rPr>
          <w:rFonts w:ascii="Calibri" w:hAnsi="Calibri" w:cs="Calibri"/>
        </w:rPr>
        <w:t>L</w:t>
      </w:r>
      <w:r w:rsidRPr="00327D7D">
        <w:rPr>
          <w:rFonts w:ascii="Calibri" w:hAnsi="Calibri" w:cs="Calibri"/>
        </w:rPr>
        <w:t xml:space="preserve"> of 1 M NaH</w:t>
      </w:r>
      <w:r w:rsidRPr="00327D7D">
        <w:rPr>
          <w:rFonts w:ascii="Calibri" w:hAnsi="Calibri" w:cs="Calibri"/>
          <w:vertAlign w:val="subscript"/>
        </w:rPr>
        <w:t>2</w:t>
      </w:r>
      <w:r w:rsidRPr="00327D7D">
        <w:rPr>
          <w:rFonts w:ascii="Calibri" w:hAnsi="Calibri" w:cs="Calibri"/>
        </w:rPr>
        <w:t>PO</w:t>
      </w:r>
      <w:r w:rsidRPr="00327D7D">
        <w:rPr>
          <w:rFonts w:ascii="Calibri" w:hAnsi="Calibri" w:cs="Calibri"/>
          <w:vertAlign w:val="subscript"/>
        </w:rPr>
        <w:t>4</w:t>
      </w:r>
      <w:r w:rsidR="00C93C46" w:rsidRPr="00327D7D">
        <w:rPr>
          <w:rFonts w:ascii="Calibri" w:hAnsi="Calibri" w:cs="Calibri"/>
        </w:rPr>
        <w:t>.</w:t>
      </w:r>
      <w:r w:rsidRPr="00327D7D">
        <w:rPr>
          <w:rFonts w:ascii="Calibri" w:hAnsi="Calibri" w:cs="Calibri"/>
        </w:rPr>
        <w:t xml:space="preserve"> </w:t>
      </w:r>
      <w:r w:rsidR="00C93C46" w:rsidRPr="00327D7D">
        <w:rPr>
          <w:rFonts w:ascii="Calibri" w:hAnsi="Calibri" w:cs="Calibri"/>
        </w:rPr>
        <w:t>A</w:t>
      </w:r>
      <w:r w:rsidRPr="00327D7D">
        <w:rPr>
          <w:rFonts w:ascii="Calibri" w:hAnsi="Calibri" w:cs="Calibri"/>
        </w:rPr>
        <w:t>djust pH to 7.2 at 50 mM by adding the appropriate phosphate solution. Sterile</w:t>
      </w:r>
      <w:r w:rsidR="00C62D6E">
        <w:rPr>
          <w:rFonts w:ascii="Calibri" w:hAnsi="Calibri" w:cs="Calibri"/>
        </w:rPr>
        <w:t>-</w:t>
      </w:r>
      <w:r w:rsidRPr="00327D7D">
        <w:rPr>
          <w:rFonts w:ascii="Calibri" w:hAnsi="Calibri" w:cs="Calibri"/>
        </w:rPr>
        <w:t xml:space="preserve">filter </w:t>
      </w:r>
      <w:r w:rsidR="00C93C46" w:rsidRPr="00327D7D">
        <w:rPr>
          <w:rFonts w:ascii="Calibri" w:hAnsi="Calibri" w:cs="Calibri"/>
        </w:rPr>
        <w:t xml:space="preserve">using a 0.2 </w:t>
      </w:r>
      <w:r w:rsidR="00C62D6E">
        <w:rPr>
          <w:rFonts w:ascii="Calibri" w:hAnsi="Calibri" w:cs="Calibri"/>
        </w:rPr>
        <w:t>µ</w:t>
      </w:r>
      <w:r w:rsidR="00C93C46" w:rsidRPr="00327D7D">
        <w:rPr>
          <w:rFonts w:ascii="Calibri" w:hAnsi="Calibri" w:cs="Calibri"/>
        </w:rPr>
        <w:t xml:space="preserve">m filter </w:t>
      </w:r>
      <w:r w:rsidRPr="00327D7D">
        <w:rPr>
          <w:rFonts w:ascii="Calibri" w:hAnsi="Calibri" w:cs="Calibri"/>
        </w:rPr>
        <w:t xml:space="preserve">and store </w:t>
      </w:r>
      <w:r w:rsidR="00E56FC6">
        <w:rPr>
          <w:rFonts w:ascii="Calibri" w:hAnsi="Calibri" w:cs="Calibri"/>
        </w:rPr>
        <w:t>the solution</w:t>
      </w:r>
      <w:r w:rsidR="00C62D6E">
        <w:rPr>
          <w:rFonts w:ascii="Calibri" w:hAnsi="Calibri" w:cs="Calibri"/>
        </w:rPr>
        <w:t xml:space="preserve"> </w:t>
      </w:r>
      <w:r w:rsidRPr="00327D7D">
        <w:rPr>
          <w:rFonts w:ascii="Calibri" w:hAnsi="Calibri" w:cs="Calibri"/>
        </w:rPr>
        <w:t>in plasticware</w:t>
      </w:r>
      <w:r w:rsidR="00C93C46" w:rsidRPr="00327D7D">
        <w:rPr>
          <w:rFonts w:ascii="Calibri" w:hAnsi="Calibri" w:cs="Calibri"/>
        </w:rPr>
        <w:t xml:space="preserve"> </w:t>
      </w:r>
      <w:r w:rsidRPr="00327D7D">
        <w:rPr>
          <w:rFonts w:ascii="Calibri" w:hAnsi="Calibri" w:cs="Calibri"/>
        </w:rPr>
        <w:t>at room temperature.</w:t>
      </w:r>
    </w:p>
    <w:p w14:paraId="32D251F1" w14:textId="77777777" w:rsidR="00ED6C36" w:rsidRPr="00327D7D" w:rsidRDefault="00ED6C36" w:rsidP="002372A9">
      <w:pPr>
        <w:jc w:val="both"/>
      </w:pPr>
    </w:p>
    <w:p w14:paraId="6866B418" w14:textId="3824D506" w:rsidR="00C93C46" w:rsidRPr="00327D7D" w:rsidRDefault="00C93C46"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rPr>
        <w:t>Prepare</w:t>
      </w:r>
      <w:r w:rsidRPr="00327D7D">
        <w:rPr>
          <w:rFonts w:ascii="Calibri" w:hAnsi="Calibri" w:cs="Calibri"/>
          <w:b/>
        </w:rPr>
        <w:t xml:space="preserve"> </w:t>
      </w:r>
      <w:r w:rsidR="00A4595E" w:rsidRPr="00327D7D">
        <w:rPr>
          <w:rFonts w:ascii="Calibri" w:hAnsi="Calibri" w:cs="Calibri"/>
        </w:rPr>
        <w:t>5</w:t>
      </w:r>
      <w:r w:rsidR="00C62D6E">
        <w:rPr>
          <w:rFonts w:ascii="Calibri" w:hAnsi="Calibri" w:cs="Calibri"/>
        </w:rPr>
        <w:t>x</w:t>
      </w:r>
      <w:r w:rsidR="00A4595E" w:rsidRPr="00327D7D">
        <w:rPr>
          <w:rFonts w:ascii="Calibri" w:hAnsi="Calibri" w:cs="Calibri"/>
        </w:rPr>
        <w:t xml:space="preserve"> </w:t>
      </w:r>
      <w:r w:rsidR="00C62D6E">
        <w:rPr>
          <w:rFonts w:ascii="Calibri" w:hAnsi="Calibri" w:cs="Calibri"/>
        </w:rPr>
        <w:t>g</w:t>
      </w:r>
      <w:r w:rsidR="001664EB" w:rsidRPr="00327D7D">
        <w:rPr>
          <w:rFonts w:ascii="Calibri" w:hAnsi="Calibri" w:cs="Calibri"/>
        </w:rPr>
        <w:t xml:space="preserve">el </w:t>
      </w:r>
      <w:r w:rsidR="00C62D6E">
        <w:rPr>
          <w:rFonts w:ascii="Calibri" w:hAnsi="Calibri" w:cs="Calibri"/>
        </w:rPr>
        <w:t>s</w:t>
      </w:r>
      <w:r w:rsidR="001664EB" w:rsidRPr="00327D7D">
        <w:rPr>
          <w:rFonts w:ascii="Calibri" w:hAnsi="Calibri" w:cs="Calibri"/>
        </w:rPr>
        <w:t>taining</w:t>
      </w:r>
      <w:r w:rsidR="00A4595E" w:rsidRPr="00327D7D">
        <w:rPr>
          <w:rFonts w:ascii="Calibri" w:hAnsi="Calibri" w:cs="Calibri"/>
        </w:rPr>
        <w:t xml:space="preserve"> </w:t>
      </w:r>
      <w:r w:rsidR="00C62D6E">
        <w:rPr>
          <w:rFonts w:ascii="Calibri" w:hAnsi="Calibri" w:cs="Calibri"/>
        </w:rPr>
        <w:t>s</w:t>
      </w:r>
      <w:r w:rsidR="002D526C" w:rsidRPr="00327D7D">
        <w:rPr>
          <w:rFonts w:ascii="Calibri" w:hAnsi="Calibri" w:cs="Calibri"/>
        </w:rPr>
        <w:t>olution</w:t>
      </w:r>
      <w:r w:rsidR="00A4595E" w:rsidRPr="00327D7D">
        <w:rPr>
          <w:rFonts w:ascii="Calibri" w:hAnsi="Calibri" w:cs="Calibri"/>
        </w:rPr>
        <w:t xml:space="preserve"> (</w:t>
      </w:r>
      <w:r w:rsidR="000C3C6E">
        <w:rPr>
          <w:rFonts w:ascii="Calibri" w:hAnsi="Calibri" w:cs="Calibri"/>
        </w:rPr>
        <w:t>without</w:t>
      </w:r>
      <w:r w:rsidR="00A4595E" w:rsidRPr="00327D7D">
        <w:rPr>
          <w:rFonts w:ascii="Calibri" w:hAnsi="Calibri" w:cs="Calibri"/>
        </w:rPr>
        <w:t xml:space="preserve"> TO1-Biotin)</w:t>
      </w:r>
      <w:r w:rsidRPr="00327D7D">
        <w:rPr>
          <w:rFonts w:ascii="Calibri" w:hAnsi="Calibri" w:cs="Calibri"/>
        </w:rPr>
        <w:t xml:space="preserve"> as follows.</w:t>
      </w:r>
      <w:r w:rsidR="00A4595E" w:rsidRPr="00327D7D">
        <w:rPr>
          <w:rFonts w:ascii="Calibri" w:hAnsi="Calibri" w:cs="Calibri"/>
        </w:rPr>
        <w:t xml:space="preserve"> </w:t>
      </w:r>
      <w:r w:rsidR="00B742BD" w:rsidRPr="00327D7D">
        <w:rPr>
          <w:rFonts w:ascii="Calibri" w:hAnsi="Calibri" w:cs="Calibri"/>
        </w:rPr>
        <w:t xml:space="preserve">Make </w:t>
      </w:r>
      <w:r w:rsidRPr="00327D7D">
        <w:rPr>
          <w:rFonts w:ascii="Calibri" w:hAnsi="Calibri" w:cs="Calibri"/>
        </w:rPr>
        <w:t xml:space="preserve">up </w:t>
      </w:r>
      <w:r w:rsidR="00E56FC6">
        <w:rPr>
          <w:rFonts w:ascii="Calibri" w:hAnsi="Calibri" w:cs="Calibri"/>
        </w:rPr>
        <w:t xml:space="preserve">a </w:t>
      </w:r>
      <w:r w:rsidR="00B742BD" w:rsidRPr="00327D7D">
        <w:rPr>
          <w:rFonts w:ascii="Calibri" w:hAnsi="Calibri" w:cs="Calibri"/>
        </w:rPr>
        <w:t xml:space="preserve">1 L </w:t>
      </w:r>
      <w:r w:rsidRPr="00327D7D">
        <w:rPr>
          <w:rFonts w:ascii="Calibri" w:hAnsi="Calibri" w:cs="Calibri"/>
        </w:rPr>
        <w:t xml:space="preserve">solution </w:t>
      </w:r>
      <w:r w:rsidR="00B742BD" w:rsidRPr="00327D7D">
        <w:rPr>
          <w:rFonts w:ascii="Calibri" w:hAnsi="Calibri" w:cs="Calibri"/>
        </w:rPr>
        <w:t xml:space="preserve">by mixing </w:t>
      </w:r>
      <w:r w:rsidR="00A4595E" w:rsidRPr="00327D7D">
        <w:rPr>
          <w:rFonts w:ascii="Calibri" w:hAnsi="Calibri" w:cs="Calibri"/>
        </w:rPr>
        <w:t>24</w:t>
      </w:r>
      <w:r w:rsidR="00A75459" w:rsidRPr="00327D7D">
        <w:rPr>
          <w:rFonts w:ascii="Calibri" w:hAnsi="Calibri" w:cs="Calibri"/>
        </w:rPr>
        <w:t>7</w:t>
      </w:r>
      <w:r w:rsidR="00A4595E" w:rsidRPr="00327D7D">
        <w:rPr>
          <w:rFonts w:ascii="Calibri" w:hAnsi="Calibri" w:cs="Calibri"/>
        </w:rPr>
        <w:t xml:space="preserve">.5 </w:t>
      </w:r>
      <w:r w:rsidR="00550F50" w:rsidRPr="00327D7D">
        <w:rPr>
          <w:rFonts w:ascii="Calibri" w:hAnsi="Calibri" w:cs="Calibri"/>
        </w:rPr>
        <w:t>m</w:t>
      </w:r>
      <w:r w:rsidR="00E56FC6">
        <w:rPr>
          <w:rFonts w:ascii="Calibri" w:hAnsi="Calibri" w:cs="Calibri"/>
        </w:rPr>
        <w:t>L</w:t>
      </w:r>
      <w:r w:rsidR="00A4595E" w:rsidRPr="00327D7D">
        <w:rPr>
          <w:rFonts w:ascii="Calibri" w:hAnsi="Calibri" w:cs="Calibri"/>
        </w:rPr>
        <w:t xml:space="preserve"> </w:t>
      </w:r>
      <w:r w:rsidR="007332FA" w:rsidRPr="00327D7D">
        <w:rPr>
          <w:rFonts w:ascii="Calibri" w:hAnsi="Calibri" w:cs="Calibri"/>
        </w:rPr>
        <w:t xml:space="preserve">of </w:t>
      </w:r>
      <w:r w:rsidR="00A4595E" w:rsidRPr="00327D7D">
        <w:rPr>
          <w:rFonts w:ascii="Calibri" w:hAnsi="Calibri" w:cs="Calibri"/>
        </w:rPr>
        <w:t>ddH</w:t>
      </w:r>
      <w:r w:rsidR="00A4595E" w:rsidRPr="00327D7D">
        <w:rPr>
          <w:rFonts w:ascii="Calibri" w:hAnsi="Calibri" w:cs="Calibri"/>
          <w:vertAlign w:val="subscript"/>
        </w:rPr>
        <w:t>2</w:t>
      </w:r>
      <w:r w:rsidR="00A4595E" w:rsidRPr="00327D7D">
        <w:rPr>
          <w:rFonts w:ascii="Calibri" w:hAnsi="Calibri" w:cs="Calibri"/>
        </w:rPr>
        <w:t xml:space="preserve">O, 700 </w:t>
      </w:r>
      <w:r w:rsidR="00550F50" w:rsidRPr="00327D7D">
        <w:rPr>
          <w:rFonts w:ascii="Calibri" w:hAnsi="Calibri" w:cs="Calibri"/>
        </w:rPr>
        <w:t>m</w:t>
      </w:r>
      <w:r w:rsidR="00E56FC6">
        <w:rPr>
          <w:rFonts w:ascii="Calibri" w:hAnsi="Calibri" w:cs="Calibri"/>
        </w:rPr>
        <w:t>L</w:t>
      </w:r>
      <w:r w:rsidR="00A4595E" w:rsidRPr="00327D7D">
        <w:rPr>
          <w:rFonts w:ascii="Calibri" w:hAnsi="Calibri" w:cs="Calibri"/>
        </w:rPr>
        <w:t xml:space="preserve"> </w:t>
      </w:r>
      <w:r w:rsidR="007332FA" w:rsidRPr="00327D7D">
        <w:rPr>
          <w:rFonts w:ascii="Calibri" w:hAnsi="Calibri" w:cs="Calibri"/>
        </w:rPr>
        <w:t xml:space="preserve">of </w:t>
      </w:r>
      <w:r w:rsidR="00A4595E" w:rsidRPr="00327D7D">
        <w:rPr>
          <w:rFonts w:ascii="Calibri" w:hAnsi="Calibri" w:cs="Calibri"/>
        </w:rPr>
        <w:t xml:space="preserve">1 M KCl, 50 </w:t>
      </w:r>
      <w:r w:rsidR="00550F50" w:rsidRPr="00327D7D">
        <w:rPr>
          <w:rFonts w:ascii="Calibri" w:hAnsi="Calibri" w:cs="Calibri"/>
        </w:rPr>
        <w:t>m</w:t>
      </w:r>
      <w:r w:rsidR="00E56FC6">
        <w:rPr>
          <w:rFonts w:ascii="Calibri" w:hAnsi="Calibri" w:cs="Calibri"/>
        </w:rPr>
        <w:t>L</w:t>
      </w:r>
      <w:r w:rsidR="00A4595E" w:rsidRPr="00327D7D">
        <w:rPr>
          <w:rFonts w:ascii="Calibri" w:hAnsi="Calibri" w:cs="Calibri"/>
        </w:rPr>
        <w:t xml:space="preserve"> </w:t>
      </w:r>
      <w:r w:rsidR="007332FA" w:rsidRPr="00327D7D">
        <w:rPr>
          <w:rFonts w:ascii="Calibri" w:hAnsi="Calibri" w:cs="Calibri"/>
        </w:rPr>
        <w:t xml:space="preserve">of </w:t>
      </w:r>
      <w:r w:rsidR="00A4595E" w:rsidRPr="00327D7D">
        <w:rPr>
          <w:rFonts w:ascii="Calibri" w:hAnsi="Calibri" w:cs="Calibri"/>
        </w:rPr>
        <w:t xml:space="preserve">1 M phosphate buffer </w:t>
      </w:r>
      <w:r w:rsidRPr="00327D7D">
        <w:rPr>
          <w:rFonts w:ascii="Calibri" w:hAnsi="Calibri" w:cs="Calibri"/>
        </w:rPr>
        <w:t>(</w:t>
      </w:r>
      <w:r w:rsidR="00AA42CD" w:rsidRPr="00327D7D">
        <w:rPr>
          <w:rFonts w:ascii="Calibri" w:hAnsi="Calibri" w:cs="Calibri"/>
        </w:rPr>
        <w:t>p</w:t>
      </w:r>
      <w:r w:rsidR="00A4595E" w:rsidRPr="00327D7D">
        <w:rPr>
          <w:rFonts w:ascii="Calibri" w:hAnsi="Calibri" w:cs="Calibri"/>
        </w:rPr>
        <w:t>H 7.</w:t>
      </w:r>
      <w:r w:rsidR="003869FB" w:rsidRPr="00327D7D">
        <w:rPr>
          <w:rFonts w:ascii="Calibri" w:hAnsi="Calibri" w:cs="Calibri"/>
        </w:rPr>
        <w:t>2</w:t>
      </w:r>
      <w:r w:rsidRPr="00327D7D">
        <w:rPr>
          <w:rFonts w:ascii="Calibri" w:hAnsi="Calibri" w:cs="Calibri"/>
        </w:rPr>
        <w:t>)</w:t>
      </w:r>
      <w:r w:rsidR="00E56FC6">
        <w:rPr>
          <w:rFonts w:ascii="Calibri" w:hAnsi="Calibri" w:cs="Calibri"/>
        </w:rPr>
        <w:t>,</w:t>
      </w:r>
      <w:r w:rsidR="00A75459" w:rsidRPr="00327D7D">
        <w:rPr>
          <w:rFonts w:ascii="Calibri" w:hAnsi="Calibri" w:cs="Calibri"/>
        </w:rPr>
        <w:t xml:space="preserve"> and</w:t>
      </w:r>
      <w:r w:rsidR="00A4595E" w:rsidRPr="00327D7D">
        <w:rPr>
          <w:rFonts w:ascii="Calibri" w:hAnsi="Calibri" w:cs="Calibri"/>
        </w:rPr>
        <w:t xml:space="preserve"> 2.5 </w:t>
      </w:r>
      <w:r w:rsidR="00550F50" w:rsidRPr="00327D7D">
        <w:rPr>
          <w:rFonts w:ascii="Calibri" w:hAnsi="Calibri" w:cs="Calibri"/>
        </w:rPr>
        <w:t>m</w:t>
      </w:r>
      <w:r w:rsidR="00E56FC6">
        <w:rPr>
          <w:rFonts w:ascii="Calibri" w:hAnsi="Calibri" w:cs="Calibri"/>
        </w:rPr>
        <w:t>L</w:t>
      </w:r>
      <w:r w:rsidR="00A4595E" w:rsidRPr="00327D7D">
        <w:rPr>
          <w:rFonts w:ascii="Calibri" w:hAnsi="Calibri" w:cs="Calibri"/>
        </w:rPr>
        <w:t xml:space="preserve"> of </w:t>
      </w:r>
      <w:r w:rsidR="00C00ABB" w:rsidRPr="00327D7D">
        <w:rPr>
          <w:rFonts w:ascii="Calibri" w:hAnsi="Calibri" w:cs="Calibri"/>
        </w:rPr>
        <w:t>T</w:t>
      </w:r>
      <w:r w:rsidR="00E56FC6">
        <w:rPr>
          <w:rFonts w:ascii="Calibri" w:hAnsi="Calibri" w:cs="Calibri"/>
        </w:rPr>
        <w:t xml:space="preserve">ween </w:t>
      </w:r>
      <w:r w:rsidR="00A4595E" w:rsidRPr="00327D7D">
        <w:rPr>
          <w:rFonts w:ascii="Calibri" w:hAnsi="Calibri" w:cs="Calibri"/>
        </w:rPr>
        <w:t xml:space="preserve">20. </w:t>
      </w:r>
      <w:r w:rsidR="002D526C" w:rsidRPr="00327D7D">
        <w:rPr>
          <w:rFonts w:ascii="Calibri" w:hAnsi="Calibri" w:cs="Calibri"/>
        </w:rPr>
        <w:t>Sterile</w:t>
      </w:r>
      <w:r w:rsidR="00E56FC6">
        <w:rPr>
          <w:rFonts w:ascii="Calibri" w:hAnsi="Calibri" w:cs="Calibri"/>
        </w:rPr>
        <w:t>-</w:t>
      </w:r>
      <w:r w:rsidR="002D526C" w:rsidRPr="00327D7D">
        <w:rPr>
          <w:rFonts w:ascii="Calibri" w:hAnsi="Calibri" w:cs="Calibri"/>
        </w:rPr>
        <w:t xml:space="preserve">filter </w:t>
      </w:r>
      <w:r w:rsidRPr="00327D7D">
        <w:rPr>
          <w:rFonts w:ascii="Calibri" w:hAnsi="Calibri" w:cs="Calibri"/>
        </w:rPr>
        <w:t xml:space="preserve">using a 0.2 </w:t>
      </w:r>
      <w:r w:rsidR="00E56FC6">
        <w:rPr>
          <w:rFonts w:ascii="Calibri" w:hAnsi="Calibri" w:cs="Calibri"/>
        </w:rPr>
        <w:t>µ</w:t>
      </w:r>
      <w:r w:rsidRPr="00327D7D">
        <w:rPr>
          <w:rFonts w:ascii="Calibri" w:hAnsi="Calibri" w:cs="Calibri"/>
        </w:rPr>
        <w:t xml:space="preserve">m filter </w:t>
      </w:r>
      <w:r w:rsidR="002D526C" w:rsidRPr="00327D7D">
        <w:rPr>
          <w:rFonts w:ascii="Calibri" w:hAnsi="Calibri" w:cs="Calibri"/>
        </w:rPr>
        <w:t xml:space="preserve">and store </w:t>
      </w:r>
      <w:r w:rsidR="00E56FC6">
        <w:rPr>
          <w:rFonts w:ascii="Calibri" w:hAnsi="Calibri" w:cs="Calibri"/>
        </w:rPr>
        <w:t xml:space="preserve">the solution </w:t>
      </w:r>
      <w:r w:rsidR="002D526C" w:rsidRPr="00327D7D">
        <w:rPr>
          <w:rFonts w:ascii="Calibri" w:hAnsi="Calibri" w:cs="Calibri"/>
        </w:rPr>
        <w:t>in plasticware</w:t>
      </w:r>
      <w:r w:rsidR="00E56FC6">
        <w:rPr>
          <w:rFonts w:ascii="Calibri" w:hAnsi="Calibri" w:cs="Calibri"/>
        </w:rPr>
        <w:t>.</w:t>
      </w:r>
      <w:r w:rsidR="002D526C" w:rsidRPr="00327D7D">
        <w:rPr>
          <w:rFonts w:ascii="Calibri" w:hAnsi="Calibri" w:cs="Calibri"/>
        </w:rPr>
        <w:t xml:space="preserve"> </w:t>
      </w:r>
      <w:r w:rsidR="00E56FC6">
        <w:rPr>
          <w:rFonts w:ascii="Calibri" w:hAnsi="Calibri" w:cs="Calibri"/>
        </w:rPr>
        <w:t>It</w:t>
      </w:r>
      <w:r w:rsidR="002D526C" w:rsidRPr="00327D7D">
        <w:rPr>
          <w:rFonts w:ascii="Calibri" w:hAnsi="Calibri" w:cs="Calibri"/>
        </w:rPr>
        <w:t xml:space="preserve"> can be stored at room temperature.</w:t>
      </w:r>
      <w:r w:rsidR="00EB55AD" w:rsidRPr="00327D7D">
        <w:rPr>
          <w:rFonts w:ascii="Calibri" w:hAnsi="Calibri" w:cs="Calibri"/>
        </w:rPr>
        <w:t xml:space="preserve"> </w:t>
      </w:r>
    </w:p>
    <w:p w14:paraId="60585E66" w14:textId="77777777" w:rsidR="00C93C46" w:rsidRPr="00327D7D" w:rsidRDefault="00C93C46" w:rsidP="002372A9">
      <w:pPr>
        <w:pStyle w:val="Heading3"/>
        <w:keepNext w:val="0"/>
        <w:keepLines w:val="0"/>
        <w:widowControl/>
        <w:numPr>
          <w:ilvl w:val="0"/>
          <w:numId w:val="0"/>
        </w:numPr>
        <w:spacing w:before="0"/>
        <w:jc w:val="both"/>
        <w:rPr>
          <w:rFonts w:ascii="Calibri" w:hAnsi="Calibri" w:cs="Calibri"/>
        </w:rPr>
      </w:pPr>
    </w:p>
    <w:p w14:paraId="2371CACD" w14:textId="274BD5EF" w:rsidR="007C53F2" w:rsidRPr="00327D7D" w:rsidRDefault="009A49DF" w:rsidP="002372A9">
      <w:pPr>
        <w:pStyle w:val="Heading3"/>
        <w:keepNext w:val="0"/>
        <w:keepLines w:val="0"/>
        <w:widowControl/>
        <w:numPr>
          <w:ilvl w:val="0"/>
          <w:numId w:val="0"/>
        </w:numPr>
        <w:spacing w:before="0"/>
        <w:jc w:val="both"/>
        <w:rPr>
          <w:rFonts w:ascii="Calibri" w:hAnsi="Calibri" w:cs="Calibri"/>
        </w:rPr>
      </w:pPr>
      <w:r>
        <w:rPr>
          <w:rFonts w:ascii="Calibri" w:hAnsi="Calibri" w:cs="Calibri"/>
        </w:rPr>
        <w:t>NOTE:</w:t>
      </w:r>
      <w:r w:rsidR="00EB55AD" w:rsidRPr="00327D7D">
        <w:rPr>
          <w:rFonts w:ascii="Calibri" w:hAnsi="Calibri" w:cs="Calibri"/>
        </w:rPr>
        <w:t xml:space="preserve"> MgCl</w:t>
      </w:r>
      <w:r w:rsidR="00EB55AD" w:rsidRPr="00327D7D">
        <w:rPr>
          <w:rFonts w:ascii="Calibri" w:hAnsi="Calibri" w:cs="Calibri"/>
          <w:vertAlign w:val="subscript"/>
        </w:rPr>
        <w:t>2</w:t>
      </w:r>
      <w:r w:rsidR="00EB55AD" w:rsidRPr="00327D7D">
        <w:rPr>
          <w:rFonts w:ascii="Calibri" w:hAnsi="Calibri" w:cs="Calibri"/>
        </w:rPr>
        <w:t xml:space="preserve"> can be added </w:t>
      </w:r>
      <w:r w:rsidR="001664EB" w:rsidRPr="00327D7D">
        <w:rPr>
          <w:rFonts w:ascii="Calibri" w:hAnsi="Calibri" w:cs="Calibri"/>
        </w:rPr>
        <w:t xml:space="preserve">to this solution </w:t>
      </w:r>
      <w:r w:rsidR="00EB55AD" w:rsidRPr="00327D7D">
        <w:rPr>
          <w:rFonts w:ascii="Calibri" w:hAnsi="Calibri" w:cs="Calibri"/>
        </w:rPr>
        <w:t xml:space="preserve">if required </w:t>
      </w:r>
      <w:r w:rsidR="001664EB" w:rsidRPr="00327D7D">
        <w:rPr>
          <w:rFonts w:ascii="Calibri" w:hAnsi="Calibri" w:cs="Calibri"/>
        </w:rPr>
        <w:t>as it can potentially</w:t>
      </w:r>
      <w:r w:rsidR="00B742BD" w:rsidRPr="00327D7D">
        <w:rPr>
          <w:rFonts w:ascii="Calibri" w:hAnsi="Calibri" w:cs="Calibri"/>
        </w:rPr>
        <w:t xml:space="preserve"> stabilize RNA complexes. </w:t>
      </w:r>
      <w:r w:rsidR="00A75459" w:rsidRPr="00327D7D">
        <w:rPr>
          <w:rFonts w:ascii="Calibri" w:hAnsi="Calibri" w:cs="Calibri"/>
        </w:rPr>
        <w:t>This</w:t>
      </w:r>
      <w:r w:rsidR="00EB55AD" w:rsidRPr="00327D7D">
        <w:rPr>
          <w:rFonts w:ascii="Calibri" w:hAnsi="Calibri" w:cs="Calibri"/>
        </w:rPr>
        <w:t xml:space="preserve"> will have a modest impact on </w:t>
      </w:r>
      <w:r w:rsidR="00E56FC6">
        <w:rPr>
          <w:rFonts w:ascii="Calibri" w:hAnsi="Calibri" w:cs="Calibri"/>
        </w:rPr>
        <w:t xml:space="preserve">the </w:t>
      </w:r>
      <w:r w:rsidR="00EB55AD" w:rsidRPr="00327D7D">
        <w:rPr>
          <w:rFonts w:ascii="Calibri" w:hAnsi="Calibri" w:cs="Calibri"/>
        </w:rPr>
        <w:t>fluorescent signal</w:t>
      </w:r>
      <w:r w:rsidR="00B742BD" w:rsidRPr="00327D7D">
        <w:rPr>
          <w:rFonts w:ascii="Calibri" w:eastAsia="Times New Roman" w:hAnsi="Calibri" w:cs="Calibri"/>
          <w:color w:val="000000"/>
          <w:vertAlign w:val="superscript"/>
        </w:rPr>
        <w:t>2</w:t>
      </w:r>
      <w:r w:rsidR="00B742BD" w:rsidRPr="00327D7D">
        <w:rPr>
          <w:rFonts w:ascii="Calibri" w:hAnsi="Calibri" w:cs="Calibri"/>
        </w:rPr>
        <w:t>.</w:t>
      </w:r>
      <w:r w:rsidR="00D00CA6">
        <w:rPr>
          <w:rFonts w:ascii="Calibri" w:hAnsi="Calibri" w:cs="Calibri"/>
        </w:rPr>
        <w:t xml:space="preserve"> </w:t>
      </w:r>
    </w:p>
    <w:p w14:paraId="79BA1EC4" w14:textId="77777777" w:rsidR="00ED6C36" w:rsidRPr="00327D7D" w:rsidRDefault="00ED6C36" w:rsidP="002372A9">
      <w:pPr>
        <w:jc w:val="both"/>
      </w:pPr>
    </w:p>
    <w:p w14:paraId="46A970AB" w14:textId="214E3F48" w:rsidR="00C93C46" w:rsidRPr="00327D7D" w:rsidRDefault="002264E3" w:rsidP="002372A9">
      <w:pPr>
        <w:pStyle w:val="Heading3"/>
        <w:keepNext w:val="0"/>
        <w:keepLines w:val="0"/>
        <w:widowControl/>
        <w:numPr>
          <w:ilvl w:val="2"/>
          <w:numId w:val="2"/>
        </w:numPr>
        <w:spacing w:before="0"/>
        <w:jc w:val="both"/>
        <w:rPr>
          <w:rFonts w:ascii="Calibri" w:hAnsi="Calibri" w:cs="Calibri"/>
          <w:color w:val="000000"/>
        </w:rPr>
      </w:pPr>
      <w:r w:rsidRPr="00327D7D">
        <w:rPr>
          <w:rFonts w:ascii="Calibri" w:hAnsi="Calibri" w:cs="Calibri"/>
        </w:rPr>
        <w:t>Make up a 1</w:t>
      </w:r>
      <w:r w:rsidR="00E56FC6">
        <w:rPr>
          <w:rFonts w:ascii="Calibri" w:hAnsi="Calibri" w:cs="Calibri"/>
        </w:rPr>
        <w:t>x</w:t>
      </w:r>
      <w:r w:rsidRPr="00327D7D">
        <w:rPr>
          <w:rFonts w:ascii="Calibri" w:hAnsi="Calibri" w:cs="Calibri"/>
        </w:rPr>
        <w:t xml:space="preserve"> </w:t>
      </w:r>
      <w:r w:rsidR="00E56FC6">
        <w:rPr>
          <w:rFonts w:ascii="Calibri" w:hAnsi="Calibri" w:cs="Calibri"/>
        </w:rPr>
        <w:t>g</w:t>
      </w:r>
      <w:r w:rsidR="00C93C46" w:rsidRPr="00327D7D">
        <w:rPr>
          <w:rFonts w:ascii="Calibri" w:hAnsi="Calibri" w:cs="Calibri"/>
        </w:rPr>
        <w:t xml:space="preserve">el </w:t>
      </w:r>
      <w:r w:rsidR="00E56FC6">
        <w:rPr>
          <w:rFonts w:ascii="Calibri" w:hAnsi="Calibri" w:cs="Calibri"/>
        </w:rPr>
        <w:t>s</w:t>
      </w:r>
      <w:r w:rsidR="00C93C46" w:rsidRPr="00327D7D">
        <w:rPr>
          <w:rFonts w:ascii="Calibri" w:hAnsi="Calibri" w:cs="Calibri"/>
        </w:rPr>
        <w:t xml:space="preserve">taining </w:t>
      </w:r>
      <w:r w:rsidR="00E56FC6">
        <w:rPr>
          <w:rFonts w:ascii="Calibri" w:hAnsi="Calibri" w:cs="Calibri"/>
        </w:rPr>
        <w:t>s</w:t>
      </w:r>
      <w:r w:rsidR="00C93C46" w:rsidRPr="00327D7D">
        <w:rPr>
          <w:rFonts w:ascii="Calibri" w:hAnsi="Calibri" w:cs="Calibri"/>
        </w:rPr>
        <w:t xml:space="preserve">olution </w:t>
      </w:r>
      <w:r w:rsidR="001664EB" w:rsidRPr="00327D7D">
        <w:rPr>
          <w:rFonts w:ascii="Calibri" w:hAnsi="Calibri" w:cs="Calibri"/>
        </w:rPr>
        <w:t xml:space="preserve">using </w:t>
      </w:r>
      <w:r w:rsidR="00E56FC6">
        <w:rPr>
          <w:rFonts w:ascii="Calibri" w:hAnsi="Calibri" w:cs="Calibri"/>
        </w:rPr>
        <w:t xml:space="preserve">the </w:t>
      </w:r>
      <w:r w:rsidRPr="00327D7D">
        <w:rPr>
          <w:rFonts w:ascii="Calibri" w:hAnsi="Calibri" w:cs="Calibri"/>
        </w:rPr>
        <w:t>5</w:t>
      </w:r>
      <w:r w:rsidR="00E56FC6">
        <w:rPr>
          <w:rFonts w:ascii="Calibri" w:hAnsi="Calibri" w:cs="Calibri"/>
        </w:rPr>
        <w:t>x</w:t>
      </w:r>
      <w:r w:rsidR="001664EB" w:rsidRPr="00327D7D">
        <w:rPr>
          <w:rFonts w:ascii="Calibri" w:hAnsi="Calibri" w:cs="Calibri"/>
        </w:rPr>
        <w:t xml:space="preserve"> </w:t>
      </w:r>
      <w:r w:rsidR="00E56FC6">
        <w:rPr>
          <w:rFonts w:ascii="Calibri" w:hAnsi="Calibri" w:cs="Calibri"/>
        </w:rPr>
        <w:t>g</w:t>
      </w:r>
      <w:r w:rsidR="001664EB" w:rsidRPr="00327D7D">
        <w:rPr>
          <w:rFonts w:ascii="Calibri" w:hAnsi="Calibri" w:cs="Calibri"/>
        </w:rPr>
        <w:t xml:space="preserve">el </w:t>
      </w:r>
      <w:r w:rsidR="00E56FC6">
        <w:rPr>
          <w:rFonts w:ascii="Calibri" w:hAnsi="Calibri" w:cs="Calibri"/>
        </w:rPr>
        <w:t>s</w:t>
      </w:r>
      <w:r w:rsidR="001664EB" w:rsidRPr="00327D7D">
        <w:rPr>
          <w:rFonts w:ascii="Calibri" w:hAnsi="Calibri" w:cs="Calibri"/>
        </w:rPr>
        <w:t xml:space="preserve">taining </w:t>
      </w:r>
      <w:r w:rsidR="00E56FC6">
        <w:rPr>
          <w:rFonts w:ascii="Calibri" w:hAnsi="Calibri" w:cs="Calibri"/>
        </w:rPr>
        <w:t>s</w:t>
      </w:r>
      <w:r w:rsidR="001664EB" w:rsidRPr="00327D7D">
        <w:rPr>
          <w:rFonts w:ascii="Calibri" w:hAnsi="Calibri" w:cs="Calibri"/>
        </w:rPr>
        <w:t xml:space="preserve">olution from </w:t>
      </w:r>
      <w:r w:rsidR="00E56FC6">
        <w:rPr>
          <w:rFonts w:ascii="Calibri" w:hAnsi="Calibri" w:cs="Calibri"/>
        </w:rPr>
        <w:t xml:space="preserve">step </w:t>
      </w:r>
      <w:r w:rsidR="001664EB" w:rsidRPr="00327D7D">
        <w:rPr>
          <w:rFonts w:ascii="Calibri" w:hAnsi="Calibri" w:cs="Calibri"/>
        </w:rPr>
        <w:t>1.1.2</w:t>
      </w:r>
      <w:r w:rsidRPr="00327D7D">
        <w:rPr>
          <w:rFonts w:ascii="Calibri" w:hAnsi="Calibri" w:cs="Calibri"/>
        </w:rPr>
        <w:t xml:space="preserve"> and</w:t>
      </w:r>
      <w:r w:rsidR="00E56FC6">
        <w:rPr>
          <w:rFonts w:ascii="Calibri" w:hAnsi="Calibri" w:cs="Calibri"/>
        </w:rPr>
        <w:t>,</w:t>
      </w:r>
      <w:r w:rsidRPr="00327D7D">
        <w:rPr>
          <w:rFonts w:ascii="Calibri" w:hAnsi="Calibri" w:cs="Calibri"/>
        </w:rPr>
        <w:t xml:space="preserve"> i</w:t>
      </w:r>
      <w:r w:rsidR="00A4595E" w:rsidRPr="00327D7D">
        <w:rPr>
          <w:rFonts w:ascii="Calibri" w:hAnsi="Calibri" w:cs="Calibri"/>
        </w:rPr>
        <w:t>mmediately prior to use</w:t>
      </w:r>
      <w:r w:rsidR="00BF260B" w:rsidRPr="00327D7D">
        <w:rPr>
          <w:rFonts w:ascii="Calibri" w:hAnsi="Calibri" w:cs="Calibri"/>
        </w:rPr>
        <w:t>,</w:t>
      </w:r>
      <w:r w:rsidR="00A4595E" w:rsidRPr="00327D7D">
        <w:rPr>
          <w:rFonts w:ascii="Calibri" w:hAnsi="Calibri" w:cs="Calibri"/>
        </w:rPr>
        <w:t xml:space="preserve"> </w:t>
      </w:r>
      <w:r w:rsidR="002D526C" w:rsidRPr="00327D7D">
        <w:rPr>
          <w:rFonts w:ascii="Calibri" w:hAnsi="Calibri" w:cs="Calibri"/>
        </w:rPr>
        <w:t xml:space="preserve">supplement </w:t>
      </w:r>
      <w:r w:rsidR="00E56FC6">
        <w:rPr>
          <w:rFonts w:ascii="Calibri" w:hAnsi="Calibri" w:cs="Calibri"/>
        </w:rPr>
        <w:t xml:space="preserve">it </w:t>
      </w:r>
      <w:r w:rsidR="002D526C" w:rsidRPr="00327D7D">
        <w:rPr>
          <w:rFonts w:ascii="Calibri" w:hAnsi="Calibri" w:cs="Calibri"/>
        </w:rPr>
        <w:t xml:space="preserve">with </w:t>
      </w:r>
      <w:r w:rsidR="00A4595E" w:rsidRPr="00327D7D">
        <w:rPr>
          <w:rFonts w:ascii="Calibri" w:hAnsi="Calibri" w:cs="Calibri"/>
        </w:rPr>
        <w:t xml:space="preserve">TO1-Biotin </w:t>
      </w:r>
      <w:r w:rsidR="008336C1" w:rsidRPr="00327D7D">
        <w:rPr>
          <w:rFonts w:ascii="Calibri" w:hAnsi="Calibri" w:cs="Calibri"/>
        </w:rPr>
        <w:t>fluorophore</w:t>
      </w:r>
      <w:r w:rsidR="003E108A" w:rsidRPr="00327D7D">
        <w:rPr>
          <w:rFonts w:ascii="Calibri" w:hAnsi="Calibri" w:cs="Calibri"/>
        </w:rPr>
        <w:t xml:space="preserve"> (see </w:t>
      </w:r>
      <w:r w:rsidR="00E56FC6" w:rsidRPr="00D16C96">
        <w:rPr>
          <w:rFonts w:ascii="Calibri" w:hAnsi="Calibri" w:cs="Calibri"/>
          <w:b/>
        </w:rPr>
        <w:t>T</w:t>
      </w:r>
      <w:r w:rsidR="003E108A" w:rsidRPr="00D16C96">
        <w:rPr>
          <w:rFonts w:ascii="Calibri" w:hAnsi="Calibri" w:cs="Calibri"/>
          <w:b/>
        </w:rPr>
        <w:t xml:space="preserve">able of </w:t>
      </w:r>
      <w:r w:rsidR="00E56FC6" w:rsidRPr="00D16C96">
        <w:rPr>
          <w:rFonts w:ascii="Calibri" w:hAnsi="Calibri" w:cs="Calibri"/>
          <w:b/>
        </w:rPr>
        <w:t>M</w:t>
      </w:r>
      <w:r w:rsidR="003E108A" w:rsidRPr="00D16C96">
        <w:rPr>
          <w:rFonts w:ascii="Calibri" w:hAnsi="Calibri" w:cs="Calibri"/>
          <w:b/>
        </w:rPr>
        <w:t>aterials</w:t>
      </w:r>
      <w:r w:rsidR="003E108A" w:rsidRPr="00327D7D">
        <w:rPr>
          <w:rFonts w:ascii="Calibri" w:hAnsi="Calibri" w:cs="Calibri"/>
        </w:rPr>
        <w:t>)</w:t>
      </w:r>
      <w:r w:rsidR="002D526C" w:rsidRPr="00327D7D">
        <w:rPr>
          <w:rFonts w:ascii="Calibri" w:hAnsi="Calibri" w:cs="Calibri"/>
        </w:rPr>
        <w:t xml:space="preserve"> to a final concentration of 20 nM</w:t>
      </w:r>
      <w:r w:rsidR="00BA4530" w:rsidRPr="00327D7D">
        <w:rPr>
          <w:rFonts w:ascii="Calibri" w:hAnsi="Calibri" w:cs="Calibri"/>
        </w:rPr>
        <w:t>.</w:t>
      </w:r>
      <w:r w:rsidR="003E108A" w:rsidRPr="00327D7D">
        <w:rPr>
          <w:rFonts w:ascii="Calibri" w:hAnsi="Calibri" w:cs="Calibri"/>
        </w:rPr>
        <w:t xml:space="preserve"> </w:t>
      </w:r>
      <w:r w:rsidR="0034760F" w:rsidRPr="00327D7D">
        <w:rPr>
          <w:rFonts w:ascii="Calibri" w:hAnsi="Calibri" w:cs="Calibri"/>
        </w:rPr>
        <w:t>For example</w:t>
      </w:r>
      <w:r w:rsidR="00E56FC6">
        <w:rPr>
          <w:rFonts w:ascii="Calibri" w:hAnsi="Calibri" w:cs="Calibri"/>
        </w:rPr>
        <w:t>,</w:t>
      </w:r>
      <w:r w:rsidR="0034760F" w:rsidRPr="00327D7D">
        <w:rPr>
          <w:rFonts w:ascii="Calibri" w:hAnsi="Calibri" w:cs="Calibri"/>
        </w:rPr>
        <w:t xml:space="preserve"> </w:t>
      </w:r>
      <w:r w:rsidR="00E56FC6">
        <w:rPr>
          <w:rFonts w:ascii="Calibri" w:hAnsi="Calibri" w:cs="Calibri"/>
        </w:rPr>
        <w:t>a</w:t>
      </w:r>
      <w:r w:rsidR="0034760F" w:rsidRPr="00327D7D">
        <w:rPr>
          <w:rFonts w:ascii="Calibri" w:hAnsi="Calibri" w:cs="Calibri"/>
        </w:rPr>
        <w:t xml:space="preserve">dd 20 </w:t>
      </w:r>
      <w:r w:rsidR="00550F50" w:rsidRPr="00327D7D">
        <w:rPr>
          <w:rFonts w:ascii="Calibri" w:hAnsi="Calibri" w:cs="Calibri"/>
        </w:rPr>
        <w:t>m</w:t>
      </w:r>
      <w:r w:rsidR="00E56FC6">
        <w:rPr>
          <w:rFonts w:ascii="Calibri" w:hAnsi="Calibri" w:cs="Calibri"/>
        </w:rPr>
        <w:t>L</w:t>
      </w:r>
      <w:r w:rsidR="0034760F" w:rsidRPr="00327D7D">
        <w:rPr>
          <w:rFonts w:ascii="Calibri" w:hAnsi="Calibri" w:cs="Calibri"/>
        </w:rPr>
        <w:t xml:space="preserve"> of 5</w:t>
      </w:r>
      <w:r w:rsidR="00E56FC6">
        <w:rPr>
          <w:rFonts w:ascii="Calibri" w:hAnsi="Calibri" w:cs="Calibri"/>
        </w:rPr>
        <w:t>x</w:t>
      </w:r>
      <w:r w:rsidR="00370A30" w:rsidRPr="00327D7D">
        <w:rPr>
          <w:rFonts w:ascii="Calibri" w:hAnsi="Calibri" w:cs="Calibri"/>
        </w:rPr>
        <w:t xml:space="preserve"> </w:t>
      </w:r>
      <w:r w:rsidR="00E56FC6">
        <w:rPr>
          <w:rFonts w:ascii="Calibri" w:hAnsi="Calibri" w:cs="Calibri"/>
        </w:rPr>
        <w:t>g</w:t>
      </w:r>
      <w:r w:rsidR="0034760F" w:rsidRPr="00327D7D">
        <w:rPr>
          <w:rFonts w:ascii="Calibri" w:hAnsi="Calibri" w:cs="Calibri"/>
        </w:rPr>
        <w:t>el</w:t>
      </w:r>
      <w:r w:rsidR="00370A30" w:rsidRPr="00327D7D">
        <w:rPr>
          <w:rFonts w:ascii="Calibri" w:hAnsi="Calibri" w:cs="Calibri"/>
        </w:rPr>
        <w:t xml:space="preserve"> </w:t>
      </w:r>
      <w:r w:rsidR="00E56FC6">
        <w:rPr>
          <w:rFonts w:ascii="Calibri" w:hAnsi="Calibri" w:cs="Calibri"/>
        </w:rPr>
        <w:t>s</w:t>
      </w:r>
      <w:r w:rsidR="00370A30" w:rsidRPr="00327D7D">
        <w:rPr>
          <w:rFonts w:ascii="Calibri" w:hAnsi="Calibri" w:cs="Calibri"/>
        </w:rPr>
        <w:t xml:space="preserve">taining </w:t>
      </w:r>
      <w:r w:rsidR="00E56FC6">
        <w:rPr>
          <w:rFonts w:ascii="Calibri" w:hAnsi="Calibri" w:cs="Calibri"/>
        </w:rPr>
        <w:t>s</w:t>
      </w:r>
      <w:r w:rsidR="00370A30" w:rsidRPr="00327D7D">
        <w:rPr>
          <w:rFonts w:ascii="Calibri" w:hAnsi="Calibri" w:cs="Calibri"/>
        </w:rPr>
        <w:t>olution</w:t>
      </w:r>
      <w:r w:rsidR="0034760F" w:rsidRPr="00327D7D">
        <w:rPr>
          <w:rFonts w:ascii="Calibri" w:hAnsi="Calibri" w:cs="Calibri"/>
        </w:rPr>
        <w:t xml:space="preserve"> to 80 </w:t>
      </w:r>
      <w:r w:rsidR="00550F50" w:rsidRPr="00327D7D">
        <w:rPr>
          <w:rFonts w:ascii="Calibri" w:hAnsi="Calibri" w:cs="Calibri"/>
        </w:rPr>
        <w:t>m</w:t>
      </w:r>
      <w:r w:rsidR="00E56FC6">
        <w:rPr>
          <w:rFonts w:ascii="Calibri" w:hAnsi="Calibri" w:cs="Calibri"/>
        </w:rPr>
        <w:t>L</w:t>
      </w:r>
      <w:r w:rsidR="0034760F" w:rsidRPr="00327D7D">
        <w:rPr>
          <w:rFonts w:ascii="Calibri" w:hAnsi="Calibri" w:cs="Calibri"/>
        </w:rPr>
        <w:t xml:space="preserve"> </w:t>
      </w:r>
      <w:r w:rsidR="00E56FC6">
        <w:rPr>
          <w:rFonts w:ascii="Calibri" w:hAnsi="Calibri" w:cs="Calibri"/>
        </w:rPr>
        <w:t xml:space="preserve">of </w:t>
      </w:r>
      <w:r w:rsidR="0034760F" w:rsidRPr="00327D7D">
        <w:rPr>
          <w:rFonts w:ascii="Calibri" w:hAnsi="Calibri" w:cs="Calibri"/>
        </w:rPr>
        <w:t xml:space="preserve">deionized water to make 100 </w:t>
      </w:r>
      <w:r w:rsidR="00550F50" w:rsidRPr="00327D7D">
        <w:rPr>
          <w:rFonts w:ascii="Calibri" w:hAnsi="Calibri" w:cs="Calibri"/>
        </w:rPr>
        <w:t>m</w:t>
      </w:r>
      <w:r w:rsidR="00E56FC6">
        <w:rPr>
          <w:rFonts w:ascii="Calibri" w:hAnsi="Calibri" w:cs="Calibri"/>
        </w:rPr>
        <w:t>L</w:t>
      </w:r>
      <w:r w:rsidR="0034760F" w:rsidRPr="00327D7D">
        <w:rPr>
          <w:rFonts w:ascii="Calibri" w:hAnsi="Calibri" w:cs="Calibri"/>
        </w:rPr>
        <w:t xml:space="preserve"> of 1</w:t>
      </w:r>
      <w:r w:rsidR="00E56FC6">
        <w:rPr>
          <w:rFonts w:ascii="Calibri" w:hAnsi="Calibri" w:cs="Calibri"/>
        </w:rPr>
        <w:t>x</w:t>
      </w:r>
      <w:r w:rsidR="0034760F" w:rsidRPr="00327D7D">
        <w:rPr>
          <w:rFonts w:ascii="Calibri" w:hAnsi="Calibri" w:cs="Calibri"/>
        </w:rPr>
        <w:t xml:space="preserve"> </w:t>
      </w:r>
      <w:r w:rsidR="00E56FC6">
        <w:rPr>
          <w:rFonts w:ascii="Calibri" w:hAnsi="Calibri" w:cs="Calibri"/>
        </w:rPr>
        <w:t>g</w:t>
      </w:r>
      <w:r w:rsidR="0034760F" w:rsidRPr="00327D7D">
        <w:rPr>
          <w:rFonts w:ascii="Calibri" w:hAnsi="Calibri" w:cs="Calibri"/>
        </w:rPr>
        <w:t>el staining solution</w:t>
      </w:r>
      <w:r w:rsidR="00B9029D" w:rsidRPr="00327D7D">
        <w:rPr>
          <w:rFonts w:ascii="Calibri" w:hAnsi="Calibri" w:cs="Calibri"/>
        </w:rPr>
        <w:t>,</w:t>
      </w:r>
      <w:r w:rsidR="00E56FC6">
        <w:rPr>
          <w:rFonts w:ascii="Calibri" w:hAnsi="Calibri" w:cs="Calibri"/>
        </w:rPr>
        <w:t xml:space="preserve"> and</w:t>
      </w:r>
      <w:r w:rsidR="00B9029D" w:rsidRPr="00327D7D">
        <w:rPr>
          <w:rFonts w:ascii="Calibri" w:hAnsi="Calibri" w:cs="Calibri"/>
        </w:rPr>
        <w:t xml:space="preserve"> </w:t>
      </w:r>
      <w:r w:rsidR="002D526C" w:rsidRPr="00327D7D">
        <w:rPr>
          <w:rFonts w:ascii="Calibri" w:hAnsi="Calibri" w:cs="Calibri"/>
        </w:rPr>
        <w:t xml:space="preserve">add 2 </w:t>
      </w:r>
      <w:r w:rsidR="00C93C46" w:rsidRPr="00327D7D">
        <w:rPr>
          <w:rFonts w:ascii="Calibri" w:hAnsi="Calibri" w:cs="Calibri"/>
        </w:rPr>
        <w:t>µ</w:t>
      </w:r>
      <w:r w:rsidR="00E56FC6">
        <w:rPr>
          <w:rFonts w:ascii="Calibri" w:hAnsi="Calibri" w:cs="Calibri"/>
        </w:rPr>
        <w:t>L</w:t>
      </w:r>
      <w:r w:rsidR="00B9029D" w:rsidRPr="00327D7D">
        <w:rPr>
          <w:rFonts w:ascii="Calibri" w:hAnsi="Calibri" w:cs="Calibri"/>
        </w:rPr>
        <w:t xml:space="preserve"> </w:t>
      </w:r>
      <w:r w:rsidR="003E108A" w:rsidRPr="00327D7D">
        <w:rPr>
          <w:rFonts w:ascii="Calibri" w:hAnsi="Calibri" w:cs="Calibri"/>
        </w:rPr>
        <w:t xml:space="preserve">of a 1 mM TO1-Biotin stock (prepared in </w:t>
      </w:r>
      <w:r w:rsidR="00E56FC6">
        <w:rPr>
          <w:rFonts w:ascii="Calibri" w:hAnsi="Calibri" w:cs="Calibri"/>
        </w:rPr>
        <w:t>d</w:t>
      </w:r>
      <w:r w:rsidR="003E108A" w:rsidRPr="00327D7D">
        <w:rPr>
          <w:rFonts w:ascii="Calibri" w:hAnsi="Calibri" w:cs="Calibri"/>
        </w:rPr>
        <w:t xml:space="preserve">imethylformamide). </w:t>
      </w:r>
    </w:p>
    <w:p w14:paraId="09A54315" w14:textId="77777777" w:rsidR="00C93C46" w:rsidRPr="00327D7D" w:rsidRDefault="00C93C46" w:rsidP="002372A9">
      <w:pPr>
        <w:pStyle w:val="Heading3"/>
        <w:keepNext w:val="0"/>
        <w:keepLines w:val="0"/>
        <w:widowControl/>
        <w:numPr>
          <w:ilvl w:val="0"/>
          <w:numId w:val="0"/>
        </w:numPr>
        <w:spacing w:before="0"/>
        <w:jc w:val="both"/>
        <w:rPr>
          <w:rFonts w:ascii="Calibri" w:hAnsi="Calibri" w:cs="Calibri"/>
        </w:rPr>
      </w:pPr>
    </w:p>
    <w:p w14:paraId="74B5E3C9" w14:textId="5D198268" w:rsidR="001D08EA" w:rsidRPr="00327D7D" w:rsidRDefault="009A49DF" w:rsidP="002372A9">
      <w:pPr>
        <w:pStyle w:val="Heading3"/>
        <w:keepNext w:val="0"/>
        <w:keepLines w:val="0"/>
        <w:widowControl/>
        <w:numPr>
          <w:ilvl w:val="0"/>
          <w:numId w:val="0"/>
        </w:numPr>
        <w:spacing w:before="0"/>
        <w:jc w:val="both"/>
        <w:rPr>
          <w:rFonts w:ascii="Calibri" w:hAnsi="Calibri" w:cs="Calibri"/>
          <w:color w:val="000000"/>
        </w:rPr>
      </w:pPr>
      <w:r>
        <w:rPr>
          <w:rFonts w:ascii="Calibri" w:hAnsi="Calibri" w:cs="Calibri"/>
        </w:rPr>
        <w:t>NOTE:</w:t>
      </w:r>
      <w:r w:rsidR="00C93C46" w:rsidRPr="00327D7D">
        <w:rPr>
          <w:rFonts w:ascii="Calibri" w:hAnsi="Calibri" w:cs="Calibri"/>
        </w:rPr>
        <w:t xml:space="preserve"> </w:t>
      </w:r>
      <w:r w:rsidR="003E108A" w:rsidRPr="00327D7D">
        <w:rPr>
          <w:rFonts w:ascii="Calibri" w:hAnsi="Calibri" w:cs="Calibri"/>
        </w:rPr>
        <w:t>The extinction coeffi</w:t>
      </w:r>
      <w:r w:rsidR="001664EB" w:rsidRPr="00327D7D">
        <w:rPr>
          <w:rFonts w:ascii="Calibri" w:hAnsi="Calibri" w:cs="Calibri"/>
        </w:rPr>
        <w:t xml:space="preserve">cient for the TO1-Biotin dye at 500 nm </w:t>
      </w:r>
      <w:r w:rsidR="003E108A" w:rsidRPr="00327D7D">
        <w:rPr>
          <w:rFonts w:ascii="Calibri" w:hAnsi="Calibri" w:cs="Calibri"/>
        </w:rPr>
        <w:t>is 63,000 M</w:t>
      </w:r>
      <w:r w:rsidR="003E108A" w:rsidRPr="00327D7D">
        <w:rPr>
          <w:rFonts w:ascii="Calibri" w:hAnsi="Calibri" w:cs="Calibri"/>
          <w:vertAlign w:val="superscript"/>
        </w:rPr>
        <w:t>-1</w:t>
      </w:r>
      <w:r w:rsidR="00E56FC6" w:rsidRPr="00D16C96">
        <w:rPr>
          <w:rFonts w:ascii="Calibri" w:hAnsi="Calibri" w:cs="Calibri"/>
        </w:rPr>
        <w:t>·</w:t>
      </w:r>
      <w:r w:rsidR="003E108A" w:rsidRPr="00327D7D">
        <w:rPr>
          <w:rFonts w:ascii="Calibri" w:hAnsi="Calibri" w:cs="Calibri"/>
        </w:rPr>
        <w:t>cm</w:t>
      </w:r>
      <w:r w:rsidR="003E108A" w:rsidRPr="00327D7D">
        <w:rPr>
          <w:rFonts w:ascii="Calibri" w:hAnsi="Calibri" w:cs="Calibri"/>
          <w:vertAlign w:val="superscript"/>
        </w:rPr>
        <w:t>-1</w:t>
      </w:r>
      <w:r w:rsidR="00E56FC6" w:rsidRPr="00D16C96">
        <w:rPr>
          <w:rFonts w:ascii="Calibri" w:hAnsi="Calibri" w:cs="Calibri"/>
        </w:rPr>
        <w:t>,</w:t>
      </w:r>
      <w:r w:rsidR="003E108A" w:rsidRPr="00327D7D">
        <w:rPr>
          <w:rFonts w:ascii="Calibri" w:hAnsi="Calibri" w:cs="Calibri"/>
        </w:rPr>
        <w:t xml:space="preserve"> measured in staining solution</w:t>
      </w:r>
      <w:r w:rsidR="003E108A" w:rsidRPr="00327D7D">
        <w:rPr>
          <w:rFonts w:ascii="Calibri" w:hAnsi="Calibri" w:cs="Calibri"/>
          <w:color w:val="000000"/>
          <w:vertAlign w:val="superscript"/>
        </w:rPr>
        <w:t>1</w:t>
      </w:r>
      <w:r w:rsidR="003E108A" w:rsidRPr="00327D7D">
        <w:rPr>
          <w:rFonts w:ascii="Calibri" w:hAnsi="Calibri" w:cs="Calibri"/>
          <w:color w:val="000000"/>
        </w:rPr>
        <w:t>.</w:t>
      </w:r>
    </w:p>
    <w:p w14:paraId="0851CA1C" w14:textId="77777777" w:rsidR="00ED6C36" w:rsidRPr="00327D7D" w:rsidRDefault="00ED6C36" w:rsidP="002372A9">
      <w:pPr>
        <w:jc w:val="both"/>
      </w:pPr>
    </w:p>
    <w:p w14:paraId="1F4317CC" w14:textId="771423A0" w:rsidR="005E2C0E" w:rsidRPr="00327D7D" w:rsidRDefault="00FD06DD" w:rsidP="002372A9">
      <w:pPr>
        <w:pStyle w:val="Heading2"/>
        <w:keepNext w:val="0"/>
        <w:widowControl/>
        <w:numPr>
          <w:ilvl w:val="1"/>
          <w:numId w:val="2"/>
        </w:numPr>
        <w:spacing w:before="0" w:after="0"/>
        <w:jc w:val="both"/>
        <w:rPr>
          <w:rFonts w:ascii="Calibri" w:hAnsi="Calibri"/>
          <w:b/>
        </w:rPr>
      </w:pPr>
      <w:r w:rsidRPr="00327D7D">
        <w:rPr>
          <w:rFonts w:ascii="Calibri" w:hAnsi="Calibri"/>
          <w:b/>
        </w:rPr>
        <w:t>Denaturing PAGE</w:t>
      </w:r>
      <w:r w:rsidR="00C93C46" w:rsidRPr="00327D7D">
        <w:rPr>
          <w:rFonts w:ascii="Calibri" w:hAnsi="Calibri"/>
          <w:b/>
        </w:rPr>
        <w:t xml:space="preserve"> (</w:t>
      </w:r>
      <w:r w:rsidRPr="00327D7D">
        <w:rPr>
          <w:rFonts w:ascii="Calibri" w:hAnsi="Calibri"/>
          <w:b/>
        </w:rPr>
        <w:t>2</w:t>
      </w:r>
      <w:r w:rsidR="009A49DF">
        <w:rPr>
          <w:rFonts w:ascii="Calibri" w:hAnsi="Calibri"/>
          <w:b/>
        </w:rPr>
        <w:t>x</w:t>
      </w:r>
      <w:r w:rsidRPr="00327D7D">
        <w:rPr>
          <w:rFonts w:ascii="Calibri" w:hAnsi="Calibri"/>
          <w:b/>
        </w:rPr>
        <w:t xml:space="preserve"> </w:t>
      </w:r>
      <w:r w:rsidR="009A49DF">
        <w:rPr>
          <w:rFonts w:ascii="Calibri" w:hAnsi="Calibri"/>
          <w:b/>
        </w:rPr>
        <w:t>d</w:t>
      </w:r>
      <w:r w:rsidRPr="00327D7D">
        <w:rPr>
          <w:rFonts w:ascii="Calibri" w:hAnsi="Calibri"/>
          <w:b/>
        </w:rPr>
        <w:t>enaturing gel loading solution</w:t>
      </w:r>
      <w:r w:rsidR="009A49DF">
        <w:rPr>
          <w:rFonts w:ascii="Calibri" w:hAnsi="Calibri"/>
          <w:b/>
        </w:rPr>
        <w:t xml:space="preserve"> and</w:t>
      </w:r>
      <w:r w:rsidRPr="00327D7D">
        <w:rPr>
          <w:rFonts w:ascii="Calibri" w:hAnsi="Calibri"/>
          <w:b/>
        </w:rPr>
        <w:t xml:space="preserve"> </w:t>
      </w:r>
      <w:r w:rsidR="009A49DF">
        <w:rPr>
          <w:rFonts w:ascii="Calibri" w:hAnsi="Calibri"/>
          <w:b/>
        </w:rPr>
        <w:t>s</w:t>
      </w:r>
      <w:r w:rsidRPr="00327D7D">
        <w:rPr>
          <w:rFonts w:ascii="Calibri" w:hAnsi="Calibri"/>
          <w:b/>
        </w:rPr>
        <w:t>olution</w:t>
      </w:r>
      <w:r w:rsidR="003E108A" w:rsidRPr="00327D7D">
        <w:rPr>
          <w:rFonts w:ascii="Calibri" w:hAnsi="Calibri"/>
          <w:b/>
        </w:rPr>
        <w:t>s</w:t>
      </w:r>
      <w:r w:rsidRPr="00327D7D">
        <w:rPr>
          <w:rFonts w:ascii="Calibri" w:hAnsi="Calibri"/>
          <w:b/>
        </w:rPr>
        <w:t xml:space="preserve"> A, B, C, </w:t>
      </w:r>
      <w:r w:rsidR="009A49DF">
        <w:rPr>
          <w:rFonts w:ascii="Calibri" w:hAnsi="Calibri"/>
          <w:b/>
        </w:rPr>
        <w:t>a</w:t>
      </w:r>
      <w:r w:rsidR="009A49DF" w:rsidRPr="009A49DF">
        <w:rPr>
          <w:rFonts w:ascii="Calibri" w:hAnsi="Calibri"/>
          <w:b/>
        </w:rPr>
        <w:t xml:space="preserve">mmonium </w:t>
      </w:r>
      <w:r w:rsidR="009A49DF">
        <w:rPr>
          <w:rFonts w:ascii="Calibri" w:hAnsi="Calibri"/>
          <w:b/>
        </w:rPr>
        <w:t>p</w:t>
      </w:r>
      <w:r w:rsidR="009A49DF" w:rsidRPr="009A49DF">
        <w:rPr>
          <w:rFonts w:ascii="Calibri" w:hAnsi="Calibri"/>
          <w:b/>
        </w:rPr>
        <w:t>ersulfat</w:t>
      </w:r>
      <w:r w:rsidR="009A49DF">
        <w:rPr>
          <w:rFonts w:ascii="Calibri" w:hAnsi="Calibri"/>
          <w:b/>
        </w:rPr>
        <w:t>e,</w:t>
      </w:r>
      <w:r w:rsidRPr="00327D7D">
        <w:rPr>
          <w:rFonts w:ascii="Calibri" w:hAnsi="Calibri"/>
          <w:b/>
        </w:rPr>
        <w:t xml:space="preserve"> and </w:t>
      </w:r>
      <w:r w:rsidR="009A49DF">
        <w:rPr>
          <w:rFonts w:ascii="Calibri" w:hAnsi="Calibri"/>
          <w:b/>
        </w:rPr>
        <w:t>t</w:t>
      </w:r>
      <w:r w:rsidR="009A49DF" w:rsidRPr="009A49DF">
        <w:rPr>
          <w:rFonts w:ascii="Calibri" w:hAnsi="Calibri"/>
          <w:b/>
        </w:rPr>
        <w:t>etramethylethylenediamine</w:t>
      </w:r>
      <w:r w:rsidR="00C93C46" w:rsidRPr="00327D7D">
        <w:rPr>
          <w:rFonts w:ascii="Calibri" w:hAnsi="Calibri"/>
          <w:b/>
        </w:rPr>
        <w:t>)</w:t>
      </w:r>
    </w:p>
    <w:p w14:paraId="724A74C5" w14:textId="77777777" w:rsidR="00ED6C36" w:rsidRPr="00327D7D" w:rsidRDefault="00ED6C36" w:rsidP="002372A9">
      <w:pPr>
        <w:jc w:val="both"/>
      </w:pPr>
    </w:p>
    <w:p w14:paraId="5F7E00A7" w14:textId="4E470BE6" w:rsidR="00092A21" w:rsidRPr="00327D7D" w:rsidRDefault="003E108A"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rPr>
        <w:t>P</w:t>
      </w:r>
      <w:r w:rsidR="00034512" w:rsidRPr="00327D7D">
        <w:rPr>
          <w:rFonts w:ascii="Calibri" w:hAnsi="Calibri" w:cs="Calibri"/>
        </w:rPr>
        <w:t xml:space="preserve">repare </w:t>
      </w:r>
      <w:r w:rsidR="00AE6DB1" w:rsidRPr="00327D7D">
        <w:rPr>
          <w:rFonts w:ascii="Calibri" w:hAnsi="Calibri" w:cs="Calibri"/>
        </w:rPr>
        <w:t>5</w:t>
      </w:r>
      <w:r w:rsidR="00034512" w:rsidRPr="00327D7D">
        <w:rPr>
          <w:rFonts w:ascii="Calibri" w:hAnsi="Calibri" w:cs="Calibri"/>
        </w:rPr>
        <w:t xml:space="preserve">0 </w:t>
      </w:r>
      <w:r w:rsidR="00550F50" w:rsidRPr="00327D7D">
        <w:rPr>
          <w:rFonts w:ascii="Calibri" w:hAnsi="Calibri" w:cs="Calibri"/>
        </w:rPr>
        <w:t>m</w:t>
      </w:r>
      <w:r w:rsidR="00E56FC6">
        <w:rPr>
          <w:rFonts w:ascii="Calibri" w:hAnsi="Calibri" w:cs="Calibri"/>
        </w:rPr>
        <w:t>L</w:t>
      </w:r>
      <w:r w:rsidR="00034512" w:rsidRPr="00327D7D">
        <w:rPr>
          <w:rFonts w:ascii="Calibri" w:hAnsi="Calibri" w:cs="Calibri"/>
        </w:rPr>
        <w:t xml:space="preserve"> of </w:t>
      </w:r>
      <w:r w:rsidR="00C93C46" w:rsidRPr="00327D7D">
        <w:rPr>
          <w:rFonts w:ascii="Calibri" w:hAnsi="Calibri" w:cs="Calibri"/>
        </w:rPr>
        <w:t>2</w:t>
      </w:r>
      <w:r w:rsidR="00E56FC6">
        <w:rPr>
          <w:rFonts w:ascii="Calibri" w:hAnsi="Calibri" w:cs="Calibri"/>
        </w:rPr>
        <w:t>x</w:t>
      </w:r>
      <w:r w:rsidR="00C93C46" w:rsidRPr="00327D7D">
        <w:rPr>
          <w:rFonts w:ascii="Calibri" w:hAnsi="Calibri" w:cs="Calibri"/>
        </w:rPr>
        <w:t xml:space="preserve"> </w:t>
      </w:r>
      <w:r w:rsidR="00E56FC6">
        <w:rPr>
          <w:rFonts w:ascii="Calibri" w:hAnsi="Calibri" w:cs="Calibri"/>
        </w:rPr>
        <w:t>d</w:t>
      </w:r>
      <w:r w:rsidR="00034512" w:rsidRPr="00327D7D">
        <w:rPr>
          <w:rFonts w:ascii="Calibri" w:hAnsi="Calibri" w:cs="Calibri"/>
        </w:rPr>
        <w:t>enaturing</w:t>
      </w:r>
      <w:r w:rsidR="0070340A" w:rsidRPr="00327D7D">
        <w:rPr>
          <w:rFonts w:ascii="Calibri" w:hAnsi="Calibri" w:cs="Calibri"/>
        </w:rPr>
        <w:t xml:space="preserve"> </w:t>
      </w:r>
      <w:r w:rsidR="00E56FC6">
        <w:rPr>
          <w:rFonts w:ascii="Calibri" w:hAnsi="Calibri" w:cs="Calibri"/>
        </w:rPr>
        <w:t>g</w:t>
      </w:r>
      <w:r w:rsidR="0070340A" w:rsidRPr="00327D7D">
        <w:rPr>
          <w:rFonts w:ascii="Calibri" w:hAnsi="Calibri" w:cs="Calibri"/>
        </w:rPr>
        <w:t>el loading solution</w:t>
      </w:r>
      <w:r w:rsidR="00C93C46" w:rsidRPr="00327D7D">
        <w:rPr>
          <w:rFonts w:ascii="Calibri" w:hAnsi="Calibri" w:cs="Calibri"/>
        </w:rPr>
        <w:t xml:space="preserve"> by</w:t>
      </w:r>
      <w:r w:rsidR="001D5EF1" w:rsidRPr="00327D7D">
        <w:rPr>
          <w:rFonts w:ascii="Calibri" w:hAnsi="Calibri" w:cs="Calibri"/>
        </w:rPr>
        <w:t xml:space="preserve"> </w:t>
      </w:r>
      <w:r w:rsidR="00C93C46" w:rsidRPr="00327D7D">
        <w:rPr>
          <w:rFonts w:ascii="Calibri" w:hAnsi="Calibri" w:cs="Calibri"/>
        </w:rPr>
        <w:t>m</w:t>
      </w:r>
      <w:r w:rsidR="00FA2C06" w:rsidRPr="00327D7D">
        <w:rPr>
          <w:rFonts w:ascii="Calibri" w:hAnsi="Calibri" w:cs="Calibri"/>
        </w:rPr>
        <w:t>ix</w:t>
      </w:r>
      <w:r w:rsidR="00C93C46" w:rsidRPr="00327D7D">
        <w:rPr>
          <w:rFonts w:ascii="Calibri" w:hAnsi="Calibri" w:cs="Calibri"/>
        </w:rPr>
        <w:t xml:space="preserve">ing </w:t>
      </w:r>
      <w:r w:rsidR="00034512" w:rsidRPr="00327D7D">
        <w:rPr>
          <w:rFonts w:ascii="Calibri" w:hAnsi="Calibri" w:cs="Calibri"/>
        </w:rPr>
        <w:t xml:space="preserve">40 </w:t>
      </w:r>
      <w:r w:rsidR="00550F50" w:rsidRPr="00327D7D">
        <w:rPr>
          <w:rFonts w:ascii="Calibri" w:hAnsi="Calibri" w:cs="Calibri"/>
        </w:rPr>
        <w:t>m</w:t>
      </w:r>
      <w:r w:rsidR="00E56FC6">
        <w:rPr>
          <w:rFonts w:ascii="Calibri" w:hAnsi="Calibri" w:cs="Calibri"/>
        </w:rPr>
        <w:t>L</w:t>
      </w:r>
      <w:r w:rsidR="00034512" w:rsidRPr="00327D7D">
        <w:rPr>
          <w:rFonts w:ascii="Calibri" w:hAnsi="Calibri" w:cs="Calibri"/>
        </w:rPr>
        <w:t xml:space="preserve"> </w:t>
      </w:r>
      <w:r w:rsidR="003869FB" w:rsidRPr="00327D7D">
        <w:rPr>
          <w:rFonts w:ascii="Calibri" w:hAnsi="Calibri" w:cs="Calibri"/>
        </w:rPr>
        <w:t xml:space="preserve">of </w:t>
      </w:r>
      <w:r w:rsidR="000978EC" w:rsidRPr="00327D7D">
        <w:rPr>
          <w:rFonts w:ascii="Calibri" w:hAnsi="Calibri" w:cs="Calibri"/>
        </w:rPr>
        <w:t>f</w:t>
      </w:r>
      <w:r w:rsidR="00034512" w:rsidRPr="00327D7D">
        <w:rPr>
          <w:rFonts w:ascii="Calibri" w:hAnsi="Calibri" w:cs="Calibri"/>
        </w:rPr>
        <w:t>ormamide, 0</w:t>
      </w:r>
      <w:r w:rsidR="00AE6DB1" w:rsidRPr="00327D7D">
        <w:rPr>
          <w:rFonts w:ascii="Calibri" w:hAnsi="Calibri" w:cs="Calibri"/>
        </w:rPr>
        <w:t xml:space="preserve">.5 </w:t>
      </w:r>
      <w:r w:rsidR="00550F50" w:rsidRPr="00327D7D">
        <w:rPr>
          <w:rFonts w:ascii="Calibri" w:hAnsi="Calibri" w:cs="Calibri"/>
        </w:rPr>
        <w:t>m</w:t>
      </w:r>
      <w:r w:rsidR="00E56FC6">
        <w:rPr>
          <w:rFonts w:ascii="Calibri" w:hAnsi="Calibri" w:cs="Calibri"/>
        </w:rPr>
        <w:t>L</w:t>
      </w:r>
      <w:r w:rsidR="00AE6DB1" w:rsidRPr="00327D7D">
        <w:rPr>
          <w:rFonts w:ascii="Calibri" w:hAnsi="Calibri" w:cs="Calibri"/>
        </w:rPr>
        <w:t xml:space="preserve"> </w:t>
      </w:r>
      <w:r w:rsidR="003869FB" w:rsidRPr="00327D7D">
        <w:rPr>
          <w:rFonts w:ascii="Calibri" w:hAnsi="Calibri" w:cs="Calibri"/>
        </w:rPr>
        <w:t xml:space="preserve">of </w:t>
      </w:r>
      <w:r w:rsidR="00AE6DB1" w:rsidRPr="00327D7D">
        <w:rPr>
          <w:rFonts w:ascii="Calibri" w:hAnsi="Calibri" w:cs="Calibri"/>
        </w:rPr>
        <w:t xml:space="preserve">0.5 M </w:t>
      </w:r>
      <w:r w:rsidR="00E56FC6">
        <w:rPr>
          <w:rFonts w:ascii="Calibri" w:hAnsi="Calibri" w:cs="Calibri"/>
        </w:rPr>
        <w:t>e</w:t>
      </w:r>
      <w:r w:rsidR="002010D6" w:rsidRPr="00327D7D">
        <w:rPr>
          <w:rFonts w:ascii="Calibri" w:hAnsi="Calibri" w:cs="Calibri"/>
        </w:rPr>
        <w:t>thylenediaminetetraacetic acid (</w:t>
      </w:r>
      <w:r w:rsidR="00AE6DB1" w:rsidRPr="00327D7D">
        <w:rPr>
          <w:rFonts w:ascii="Calibri" w:hAnsi="Calibri" w:cs="Calibri"/>
        </w:rPr>
        <w:t>EDT</w:t>
      </w:r>
      <w:r w:rsidR="002010D6" w:rsidRPr="00327D7D">
        <w:rPr>
          <w:rFonts w:ascii="Calibri" w:hAnsi="Calibri" w:cs="Calibri"/>
        </w:rPr>
        <w:t xml:space="preserve">A, </w:t>
      </w:r>
      <w:r w:rsidR="00AA42CD" w:rsidRPr="00327D7D">
        <w:rPr>
          <w:rFonts w:ascii="Calibri" w:hAnsi="Calibri" w:cs="Calibri"/>
        </w:rPr>
        <w:t>pH 8.0)</w:t>
      </w:r>
      <w:r w:rsidR="00AE6DB1" w:rsidRPr="00327D7D">
        <w:rPr>
          <w:rFonts w:ascii="Calibri" w:hAnsi="Calibri" w:cs="Calibri"/>
        </w:rPr>
        <w:t xml:space="preserve">, and </w:t>
      </w:r>
      <w:r w:rsidR="00FA2C06" w:rsidRPr="00327D7D">
        <w:rPr>
          <w:rFonts w:ascii="Calibri" w:hAnsi="Calibri" w:cs="Calibri"/>
        </w:rPr>
        <w:t>9</w:t>
      </w:r>
      <w:r w:rsidR="00EC6039" w:rsidRPr="00327D7D">
        <w:rPr>
          <w:rFonts w:ascii="Calibri" w:hAnsi="Calibri" w:cs="Calibri"/>
        </w:rPr>
        <w:t>.5</w:t>
      </w:r>
      <w:r w:rsidR="00AE6DB1" w:rsidRPr="00327D7D">
        <w:rPr>
          <w:rFonts w:ascii="Calibri" w:hAnsi="Calibri" w:cs="Calibri"/>
        </w:rPr>
        <w:t xml:space="preserve"> </w:t>
      </w:r>
      <w:r w:rsidR="00E56FC6">
        <w:rPr>
          <w:rFonts w:ascii="Calibri" w:hAnsi="Calibri" w:cs="Calibri"/>
        </w:rPr>
        <w:t>mL</w:t>
      </w:r>
      <w:r w:rsidR="00AE6DB1" w:rsidRPr="00327D7D">
        <w:rPr>
          <w:rFonts w:ascii="Calibri" w:hAnsi="Calibri" w:cs="Calibri"/>
        </w:rPr>
        <w:t xml:space="preserve"> ddH</w:t>
      </w:r>
      <w:r w:rsidR="00AE6DB1" w:rsidRPr="00327D7D">
        <w:rPr>
          <w:rFonts w:ascii="Calibri" w:hAnsi="Calibri" w:cs="Calibri"/>
          <w:vertAlign w:val="subscript"/>
        </w:rPr>
        <w:t>2</w:t>
      </w:r>
      <w:r w:rsidR="00AE6DB1" w:rsidRPr="00327D7D">
        <w:rPr>
          <w:rFonts w:ascii="Calibri" w:hAnsi="Calibri" w:cs="Calibri"/>
        </w:rPr>
        <w:t>O.</w:t>
      </w:r>
      <w:r w:rsidR="00922717" w:rsidRPr="00327D7D">
        <w:rPr>
          <w:rFonts w:ascii="Calibri" w:hAnsi="Calibri" w:cs="Calibri"/>
        </w:rPr>
        <w:t xml:space="preserve"> </w:t>
      </w:r>
      <w:r w:rsidR="00E56FC6">
        <w:rPr>
          <w:rFonts w:ascii="Calibri" w:hAnsi="Calibri" w:cs="Calibri"/>
        </w:rPr>
        <w:t>The s</w:t>
      </w:r>
      <w:r w:rsidR="00922717" w:rsidRPr="00327D7D">
        <w:rPr>
          <w:rFonts w:ascii="Calibri" w:hAnsi="Calibri" w:cs="Calibri"/>
        </w:rPr>
        <w:t>olution can be stored at room temperature.</w:t>
      </w:r>
      <w:r w:rsidR="001D5EF1" w:rsidRPr="00327D7D">
        <w:rPr>
          <w:rFonts w:ascii="Calibri" w:hAnsi="Calibri" w:cs="Calibri"/>
        </w:rPr>
        <w:t xml:space="preserve"> </w:t>
      </w:r>
      <w:r w:rsidR="00092A21" w:rsidRPr="00327D7D">
        <w:rPr>
          <w:rFonts w:ascii="Calibri" w:hAnsi="Calibri" w:cs="Calibri"/>
        </w:rPr>
        <w:t>Loading dyes are not added to this solution as it may obscure fluorescent imaging.</w:t>
      </w:r>
    </w:p>
    <w:p w14:paraId="0F058376" w14:textId="77777777" w:rsidR="00ED6C36" w:rsidRPr="00327D7D" w:rsidRDefault="00ED6C36" w:rsidP="002372A9">
      <w:pPr>
        <w:jc w:val="both"/>
      </w:pPr>
    </w:p>
    <w:p w14:paraId="6EE0F44A" w14:textId="607A4D7F" w:rsidR="00FD06DD" w:rsidRPr="00327D7D" w:rsidRDefault="002010D6"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rPr>
        <w:t xml:space="preserve">Prepare </w:t>
      </w:r>
      <w:r w:rsidR="00092A21" w:rsidRPr="00327D7D">
        <w:rPr>
          <w:rFonts w:ascii="Calibri" w:hAnsi="Calibri" w:cs="Calibri"/>
        </w:rPr>
        <w:t>2</w:t>
      </w:r>
      <w:r w:rsidR="00E56FC6">
        <w:rPr>
          <w:rFonts w:ascii="Calibri" w:hAnsi="Calibri" w:cs="Calibri"/>
        </w:rPr>
        <w:t>x</w:t>
      </w:r>
      <w:r w:rsidR="00092A21" w:rsidRPr="00327D7D">
        <w:rPr>
          <w:rFonts w:ascii="Calibri" w:hAnsi="Calibri" w:cs="Calibri"/>
        </w:rPr>
        <w:t xml:space="preserve"> </w:t>
      </w:r>
      <w:r w:rsidR="00E56FC6">
        <w:rPr>
          <w:rFonts w:ascii="Calibri" w:hAnsi="Calibri" w:cs="Calibri"/>
        </w:rPr>
        <w:t>d</w:t>
      </w:r>
      <w:r w:rsidR="00092A21" w:rsidRPr="00327D7D">
        <w:rPr>
          <w:rFonts w:ascii="Calibri" w:hAnsi="Calibri" w:cs="Calibri"/>
        </w:rPr>
        <w:t xml:space="preserve">enaturing </w:t>
      </w:r>
      <w:r w:rsidR="00E56FC6">
        <w:rPr>
          <w:rFonts w:ascii="Calibri" w:hAnsi="Calibri" w:cs="Calibri"/>
        </w:rPr>
        <w:t>g</w:t>
      </w:r>
      <w:r w:rsidR="00092A21" w:rsidRPr="00327D7D">
        <w:rPr>
          <w:rFonts w:ascii="Calibri" w:hAnsi="Calibri" w:cs="Calibri"/>
        </w:rPr>
        <w:t xml:space="preserve">el </w:t>
      </w:r>
      <w:r w:rsidR="00E56FC6">
        <w:rPr>
          <w:rFonts w:ascii="Calibri" w:hAnsi="Calibri" w:cs="Calibri"/>
        </w:rPr>
        <w:t>l</w:t>
      </w:r>
      <w:r w:rsidR="00092A21" w:rsidRPr="00327D7D">
        <w:rPr>
          <w:rFonts w:ascii="Calibri" w:hAnsi="Calibri" w:cs="Calibri"/>
        </w:rPr>
        <w:t xml:space="preserve">oading </w:t>
      </w:r>
      <w:r w:rsidR="00E56FC6">
        <w:rPr>
          <w:rFonts w:ascii="Calibri" w:hAnsi="Calibri" w:cs="Calibri"/>
        </w:rPr>
        <w:t>d</w:t>
      </w:r>
      <w:r w:rsidR="00092A21" w:rsidRPr="00327D7D">
        <w:rPr>
          <w:rFonts w:ascii="Calibri" w:hAnsi="Calibri" w:cs="Calibri"/>
        </w:rPr>
        <w:t>ye</w:t>
      </w:r>
      <w:r w:rsidRPr="00327D7D">
        <w:rPr>
          <w:rFonts w:ascii="Calibri" w:hAnsi="Calibri" w:cs="Calibri"/>
          <w:b/>
        </w:rPr>
        <w:t xml:space="preserve"> </w:t>
      </w:r>
      <w:r w:rsidRPr="00327D7D">
        <w:rPr>
          <w:rFonts w:ascii="Calibri" w:hAnsi="Calibri" w:cs="Calibri"/>
        </w:rPr>
        <w:t>as follows.</w:t>
      </w:r>
      <w:r w:rsidR="00092A21" w:rsidRPr="00327D7D">
        <w:rPr>
          <w:rFonts w:ascii="Calibri" w:hAnsi="Calibri" w:cs="Calibri"/>
        </w:rPr>
        <w:t xml:space="preserve"> When purifying RNA and DNA oligonucleotides</w:t>
      </w:r>
      <w:r w:rsidRPr="00327D7D">
        <w:rPr>
          <w:rFonts w:ascii="Calibri" w:hAnsi="Calibri" w:cs="Calibri"/>
        </w:rPr>
        <w:t>, add</w:t>
      </w:r>
      <w:r w:rsidR="00092A21" w:rsidRPr="00327D7D">
        <w:rPr>
          <w:rFonts w:ascii="Calibri" w:hAnsi="Calibri" w:cs="Calibri"/>
        </w:rPr>
        <w:t xml:space="preserve"> </w:t>
      </w:r>
      <w:r w:rsidR="00FA2C06" w:rsidRPr="00327D7D">
        <w:rPr>
          <w:rFonts w:ascii="Calibri" w:hAnsi="Calibri" w:cs="Calibri"/>
        </w:rPr>
        <w:t xml:space="preserve">0.5 </w:t>
      </w:r>
      <w:r w:rsidR="00E56FC6">
        <w:rPr>
          <w:rFonts w:ascii="Calibri" w:hAnsi="Calibri" w:cs="Calibri"/>
        </w:rPr>
        <w:t>mL</w:t>
      </w:r>
      <w:r w:rsidR="00FA2C06" w:rsidRPr="00327D7D">
        <w:rPr>
          <w:rFonts w:ascii="Calibri" w:hAnsi="Calibri" w:cs="Calibri"/>
        </w:rPr>
        <w:t xml:space="preserve"> of 2.5% (w/v) </w:t>
      </w:r>
      <w:r w:rsidR="002C078B">
        <w:rPr>
          <w:rFonts w:ascii="Calibri" w:hAnsi="Calibri" w:cs="Calibri"/>
        </w:rPr>
        <w:t>b</w:t>
      </w:r>
      <w:r w:rsidR="00FA2C06" w:rsidRPr="00327D7D">
        <w:rPr>
          <w:rFonts w:ascii="Calibri" w:hAnsi="Calibri" w:cs="Calibri"/>
        </w:rPr>
        <w:t xml:space="preserve">romophenol </w:t>
      </w:r>
      <w:r w:rsidR="002C078B">
        <w:rPr>
          <w:rFonts w:ascii="Calibri" w:hAnsi="Calibri" w:cs="Calibri"/>
        </w:rPr>
        <w:t>b</w:t>
      </w:r>
      <w:r w:rsidR="00FA2C06" w:rsidRPr="00327D7D">
        <w:rPr>
          <w:rFonts w:ascii="Calibri" w:hAnsi="Calibri" w:cs="Calibri"/>
        </w:rPr>
        <w:t xml:space="preserve">lue </w:t>
      </w:r>
      <w:r w:rsidR="00092A21" w:rsidRPr="00327D7D">
        <w:rPr>
          <w:rFonts w:ascii="Calibri" w:hAnsi="Calibri" w:cs="Calibri"/>
        </w:rPr>
        <w:t xml:space="preserve">(BB) </w:t>
      </w:r>
      <w:r w:rsidR="00FA2C06" w:rsidRPr="00327D7D">
        <w:rPr>
          <w:rFonts w:ascii="Calibri" w:hAnsi="Calibri" w:cs="Calibri"/>
        </w:rPr>
        <w:t>and 0.5</w:t>
      </w:r>
      <w:r w:rsidR="00092A21" w:rsidRPr="00327D7D">
        <w:rPr>
          <w:rFonts w:ascii="Calibri" w:hAnsi="Calibri" w:cs="Calibri"/>
        </w:rPr>
        <w:t xml:space="preserve"> </w:t>
      </w:r>
      <w:r w:rsidR="00E56FC6">
        <w:rPr>
          <w:rFonts w:ascii="Calibri" w:hAnsi="Calibri" w:cs="Calibri"/>
        </w:rPr>
        <w:t>mL</w:t>
      </w:r>
      <w:r w:rsidR="00092A21" w:rsidRPr="00327D7D">
        <w:rPr>
          <w:rFonts w:ascii="Calibri" w:hAnsi="Calibri" w:cs="Calibri"/>
        </w:rPr>
        <w:t xml:space="preserve"> of 2.5% (w/v) </w:t>
      </w:r>
      <w:r w:rsidR="002C078B">
        <w:rPr>
          <w:rFonts w:ascii="Calibri" w:hAnsi="Calibri" w:cs="Calibri"/>
        </w:rPr>
        <w:t>x</w:t>
      </w:r>
      <w:r w:rsidR="00092A21" w:rsidRPr="00327D7D">
        <w:rPr>
          <w:rFonts w:ascii="Calibri" w:hAnsi="Calibri" w:cs="Calibri"/>
        </w:rPr>
        <w:t xml:space="preserve">ylene </w:t>
      </w:r>
      <w:r w:rsidR="002C078B">
        <w:rPr>
          <w:rFonts w:ascii="Calibri" w:hAnsi="Calibri" w:cs="Calibri"/>
        </w:rPr>
        <w:t>c</w:t>
      </w:r>
      <w:r w:rsidR="00092A21" w:rsidRPr="00327D7D">
        <w:rPr>
          <w:rFonts w:ascii="Calibri" w:hAnsi="Calibri" w:cs="Calibri"/>
        </w:rPr>
        <w:t xml:space="preserve">yanol (XC) to the solution described in </w:t>
      </w:r>
      <w:r w:rsidR="002C078B">
        <w:rPr>
          <w:rFonts w:ascii="Calibri" w:hAnsi="Calibri" w:cs="Calibri"/>
        </w:rPr>
        <w:t xml:space="preserve">step </w:t>
      </w:r>
      <w:r w:rsidR="00092A21" w:rsidRPr="00327D7D">
        <w:rPr>
          <w:rFonts w:ascii="Calibri" w:hAnsi="Calibri" w:cs="Calibri"/>
        </w:rPr>
        <w:t>1.</w:t>
      </w:r>
      <w:r w:rsidR="00453BFC" w:rsidRPr="00327D7D">
        <w:rPr>
          <w:rFonts w:ascii="Calibri" w:hAnsi="Calibri" w:cs="Calibri"/>
        </w:rPr>
        <w:t>2</w:t>
      </w:r>
      <w:r w:rsidR="00092A21" w:rsidRPr="00327D7D">
        <w:rPr>
          <w:rFonts w:ascii="Calibri" w:hAnsi="Calibri" w:cs="Calibri"/>
        </w:rPr>
        <w:t xml:space="preserve">.1, </w:t>
      </w:r>
      <w:r w:rsidR="00370A30" w:rsidRPr="00327D7D">
        <w:rPr>
          <w:rFonts w:ascii="Calibri" w:hAnsi="Calibri" w:cs="Calibri"/>
        </w:rPr>
        <w:t xml:space="preserve">and add 8.5 </w:t>
      </w:r>
      <w:r w:rsidR="00E56FC6">
        <w:rPr>
          <w:rFonts w:ascii="Calibri" w:hAnsi="Calibri" w:cs="Calibri"/>
        </w:rPr>
        <w:t>mL</w:t>
      </w:r>
      <w:r w:rsidR="00370A30" w:rsidRPr="00327D7D">
        <w:rPr>
          <w:rFonts w:ascii="Calibri" w:hAnsi="Calibri" w:cs="Calibri"/>
        </w:rPr>
        <w:t xml:space="preserve"> of </w:t>
      </w:r>
      <w:r w:rsidR="00092A21" w:rsidRPr="00327D7D">
        <w:rPr>
          <w:rFonts w:ascii="Calibri" w:hAnsi="Calibri" w:cs="Calibri"/>
        </w:rPr>
        <w:t>ddH</w:t>
      </w:r>
      <w:r w:rsidR="00092A21" w:rsidRPr="00327D7D">
        <w:rPr>
          <w:rFonts w:ascii="Calibri" w:hAnsi="Calibri" w:cs="Calibri"/>
          <w:vertAlign w:val="subscript"/>
        </w:rPr>
        <w:t>2</w:t>
      </w:r>
      <w:r w:rsidR="00092A21" w:rsidRPr="00327D7D">
        <w:rPr>
          <w:rFonts w:ascii="Calibri" w:hAnsi="Calibri" w:cs="Calibri"/>
        </w:rPr>
        <w:t xml:space="preserve">O </w:t>
      </w:r>
      <w:r w:rsidR="00370A30" w:rsidRPr="00327D7D">
        <w:rPr>
          <w:rFonts w:ascii="Calibri" w:hAnsi="Calibri" w:cs="Calibri"/>
        </w:rPr>
        <w:t xml:space="preserve">instead of 9.5 </w:t>
      </w:r>
      <w:r w:rsidR="00E56FC6">
        <w:rPr>
          <w:rFonts w:ascii="Calibri" w:hAnsi="Calibri" w:cs="Calibri"/>
        </w:rPr>
        <w:t>mL</w:t>
      </w:r>
      <w:r w:rsidR="00092A21" w:rsidRPr="00327D7D">
        <w:rPr>
          <w:rFonts w:ascii="Calibri" w:hAnsi="Calibri" w:cs="Calibri"/>
        </w:rPr>
        <w:t xml:space="preserve">. </w:t>
      </w:r>
      <w:r w:rsidR="002C078B">
        <w:rPr>
          <w:rFonts w:ascii="Calibri" w:hAnsi="Calibri" w:cs="Calibri"/>
        </w:rPr>
        <w:t>The s</w:t>
      </w:r>
      <w:r w:rsidR="00092A21" w:rsidRPr="00327D7D">
        <w:rPr>
          <w:rFonts w:ascii="Calibri" w:hAnsi="Calibri" w:cs="Calibri"/>
        </w:rPr>
        <w:t xml:space="preserve">olution can be stored at room temperature. </w:t>
      </w:r>
    </w:p>
    <w:p w14:paraId="62C7EF79" w14:textId="77777777" w:rsidR="00ED6C36" w:rsidRPr="00327D7D" w:rsidRDefault="00ED6C36" w:rsidP="002372A9">
      <w:pPr>
        <w:jc w:val="both"/>
      </w:pPr>
    </w:p>
    <w:p w14:paraId="6F463E4E" w14:textId="0439E78C" w:rsidR="00FD06DD" w:rsidRPr="00327D7D" w:rsidRDefault="002010D6"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highlight w:val="white"/>
        </w:rPr>
        <w:t xml:space="preserve">Prepare 100 mL of </w:t>
      </w:r>
      <w:r w:rsidR="002C078B">
        <w:rPr>
          <w:rFonts w:ascii="Calibri" w:hAnsi="Calibri" w:cs="Calibri"/>
          <w:highlight w:val="white"/>
        </w:rPr>
        <w:t>s</w:t>
      </w:r>
      <w:r w:rsidR="00FD06DD" w:rsidRPr="00327D7D">
        <w:rPr>
          <w:rFonts w:ascii="Calibri" w:hAnsi="Calibri" w:cs="Calibri"/>
          <w:highlight w:val="white"/>
        </w:rPr>
        <w:t>olution A</w:t>
      </w:r>
      <w:r w:rsidRPr="00327D7D">
        <w:rPr>
          <w:rFonts w:ascii="Calibri" w:hAnsi="Calibri" w:cs="Calibri"/>
          <w:highlight w:val="white"/>
        </w:rPr>
        <w:t xml:space="preserve"> by w</w:t>
      </w:r>
      <w:r w:rsidR="001D5EF1" w:rsidRPr="00327D7D">
        <w:rPr>
          <w:rFonts w:ascii="Calibri" w:hAnsi="Calibri" w:cs="Calibri"/>
          <w:highlight w:val="white"/>
        </w:rPr>
        <w:t>eigh</w:t>
      </w:r>
      <w:r w:rsidRPr="00327D7D">
        <w:rPr>
          <w:rFonts w:ascii="Calibri" w:hAnsi="Calibri" w:cs="Calibri"/>
          <w:highlight w:val="white"/>
        </w:rPr>
        <w:t>ing</w:t>
      </w:r>
      <w:r w:rsidR="001D5EF1" w:rsidRPr="00327D7D">
        <w:rPr>
          <w:rFonts w:ascii="Calibri" w:hAnsi="Calibri" w:cs="Calibri"/>
          <w:highlight w:val="white"/>
        </w:rPr>
        <w:t xml:space="preserve"> out</w:t>
      </w:r>
      <w:r w:rsidR="00FD06DD" w:rsidRPr="00327D7D">
        <w:rPr>
          <w:rFonts w:ascii="Calibri" w:hAnsi="Calibri" w:cs="Calibri"/>
          <w:highlight w:val="white"/>
        </w:rPr>
        <w:t xml:space="preserve"> 200.2 g of urea (</w:t>
      </w:r>
      <w:r w:rsidR="002C078B">
        <w:rPr>
          <w:rFonts w:ascii="Calibri" w:hAnsi="Calibri" w:cs="Calibri"/>
          <w:highlight w:val="white"/>
        </w:rPr>
        <w:t>f</w:t>
      </w:r>
      <w:r w:rsidR="00370A30" w:rsidRPr="00327D7D">
        <w:rPr>
          <w:rFonts w:ascii="Calibri" w:hAnsi="Calibri" w:cs="Calibri"/>
          <w:highlight w:val="white"/>
        </w:rPr>
        <w:t xml:space="preserve">ormula </w:t>
      </w:r>
      <w:r w:rsidR="002C078B">
        <w:rPr>
          <w:rFonts w:ascii="Calibri" w:hAnsi="Calibri" w:cs="Calibri"/>
          <w:highlight w:val="white"/>
        </w:rPr>
        <w:t>w</w:t>
      </w:r>
      <w:r w:rsidR="00370A30" w:rsidRPr="00327D7D">
        <w:rPr>
          <w:rFonts w:ascii="Calibri" w:hAnsi="Calibri" w:cs="Calibri"/>
          <w:highlight w:val="white"/>
        </w:rPr>
        <w:t>eight</w:t>
      </w:r>
      <w:r w:rsidR="002C078B">
        <w:rPr>
          <w:rFonts w:ascii="Calibri" w:hAnsi="Calibri" w:cs="Calibri"/>
          <w:highlight w:val="white"/>
        </w:rPr>
        <w:t>:</w:t>
      </w:r>
      <w:r w:rsidR="00FD06DD" w:rsidRPr="00327D7D">
        <w:rPr>
          <w:rFonts w:ascii="Calibri" w:hAnsi="Calibri" w:cs="Calibri"/>
          <w:highlight w:val="white"/>
        </w:rPr>
        <w:t xml:space="preserve"> 60.06 g/mol) </w:t>
      </w:r>
      <w:r w:rsidR="001D5EF1" w:rsidRPr="00327D7D">
        <w:rPr>
          <w:rFonts w:ascii="Calibri" w:hAnsi="Calibri" w:cs="Calibri"/>
          <w:highlight w:val="white"/>
        </w:rPr>
        <w:t>and add</w:t>
      </w:r>
      <w:r w:rsidRPr="00327D7D">
        <w:rPr>
          <w:rFonts w:ascii="Calibri" w:hAnsi="Calibri" w:cs="Calibri"/>
          <w:highlight w:val="white"/>
        </w:rPr>
        <w:t>ing</w:t>
      </w:r>
      <w:r w:rsidR="002C078B">
        <w:rPr>
          <w:rFonts w:ascii="Calibri" w:hAnsi="Calibri" w:cs="Calibri"/>
          <w:highlight w:val="white"/>
        </w:rPr>
        <w:t xml:space="preserve"> it</w:t>
      </w:r>
      <w:r w:rsidR="001D5EF1" w:rsidRPr="00327D7D">
        <w:rPr>
          <w:rFonts w:ascii="Calibri" w:hAnsi="Calibri" w:cs="Calibri"/>
          <w:highlight w:val="white"/>
        </w:rPr>
        <w:t xml:space="preserve"> </w:t>
      </w:r>
      <w:r w:rsidR="00FD06DD" w:rsidRPr="00327D7D">
        <w:rPr>
          <w:rFonts w:ascii="Calibri" w:hAnsi="Calibri" w:cs="Calibri"/>
          <w:highlight w:val="white"/>
        </w:rPr>
        <w:t xml:space="preserve">to 312.5 </w:t>
      </w:r>
      <w:r w:rsidR="00E56FC6">
        <w:rPr>
          <w:rFonts w:ascii="Calibri" w:hAnsi="Calibri" w:cs="Calibri"/>
          <w:highlight w:val="white"/>
        </w:rPr>
        <w:t>mL</w:t>
      </w:r>
      <w:r w:rsidR="00FD06DD" w:rsidRPr="00327D7D">
        <w:rPr>
          <w:rFonts w:ascii="Calibri" w:hAnsi="Calibri" w:cs="Calibri"/>
          <w:highlight w:val="white"/>
        </w:rPr>
        <w:t xml:space="preserve"> of 40% 19:1 </w:t>
      </w:r>
      <w:r w:rsidR="00BF721E" w:rsidRPr="00327D7D">
        <w:rPr>
          <w:rFonts w:ascii="Calibri" w:hAnsi="Calibri" w:cs="Calibri"/>
        </w:rPr>
        <w:t>acrylamide:N,N</w:t>
      </w:r>
      <w:r w:rsidR="00B9029D" w:rsidRPr="00327D7D">
        <w:rPr>
          <w:rFonts w:ascii="Calibri" w:hAnsi="Calibri" w:cs="Calibri"/>
        </w:rPr>
        <w:t>'</w:t>
      </w:r>
      <w:r w:rsidR="00BF721E" w:rsidRPr="00327D7D">
        <w:rPr>
          <w:rFonts w:ascii="Calibri" w:hAnsi="Calibri" w:cs="Calibri"/>
        </w:rPr>
        <w:t>-methylenebisacrylamide</w:t>
      </w:r>
      <w:r w:rsidRPr="00327D7D">
        <w:rPr>
          <w:rFonts w:ascii="Calibri" w:hAnsi="Calibri" w:cs="Calibri"/>
          <w:highlight w:val="white"/>
        </w:rPr>
        <w:t>.</w:t>
      </w:r>
      <w:r w:rsidR="00FD06DD" w:rsidRPr="00327D7D">
        <w:rPr>
          <w:rFonts w:ascii="Calibri" w:hAnsi="Calibri" w:cs="Calibri"/>
          <w:highlight w:val="white"/>
        </w:rPr>
        <w:t xml:space="preserve"> </w:t>
      </w:r>
      <w:r w:rsidRPr="00327D7D">
        <w:rPr>
          <w:rFonts w:ascii="Calibri" w:hAnsi="Calibri" w:cs="Calibri"/>
          <w:highlight w:val="white"/>
        </w:rPr>
        <w:t>S</w:t>
      </w:r>
      <w:r w:rsidR="00FD06DD" w:rsidRPr="00327D7D">
        <w:rPr>
          <w:rFonts w:ascii="Calibri" w:hAnsi="Calibri" w:cs="Calibri"/>
          <w:highlight w:val="white"/>
        </w:rPr>
        <w:t xml:space="preserve">tir </w:t>
      </w:r>
      <w:r w:rsidR="002C078B">
        <w:rPr>
          <w:rFonts w:ascii="Calibri" w:hAnsi="Calibri" w:cs="Calibri"/>
          <w:highlight w:val="white"/>
        </w:rPr>
        <w:t xml:space="preserve">it </w:t>
      </w:r>
      <w:r w:rsidR="00370A30" w:rsidRPr="00327D7D">
        <w:rPr>
          <w:rFonts w:ascii="Calibri" w:hAnsi="Calibri" w:cs="Calibri"/>
          <w:highlight w:val="white"/>
        </w:rPr>
        <w:t xml:space="preserve">with a magnetic stir bar at maximum speed </w:t>
      </w:r>
      <w:r w:rsidR="00FD06DD" w:rsidRPr="00327D7D">
        <w:rPr>
          <w:rFonts w:ascii="Calibri" w:hAnsi="Calibri" w:cs="Calibri"/>
          <w:highlight w:val="white"/>
        </w:rPr>
        <w:t xml:space="preserve">until dissolved (about 3 h) and make up </w:t>
      </w:r>
      <w:r w:rsidR="002C078B">
        <w:rPr>
          <w:rFonts w:ascii="Calibri" w:hAnsi="Calibri" w:cs="Calibri"/>
          <w:highlight w:val="white"/>
        </w:rPr>
        <w:t xml:space="preserve">the solution </w:t>
      </w:r>
      <w:r w:rsidR="00FD06DD" w:rsidRPr="00327D7D">
        <w:rPr>
          <w:rFonts w:ascii="Calibri" w:hAnsi="Calibri" w:cs="Calibri"/>
          <w:highlight w:val="white"/>
        </w:rPr>
        <w:t xml:space="preserve">to 500 </w:t>
      </w:r>
      <w:r w:rsidR="00E56FC6">
        <w:rPr>
          <w:rFonts w:ascii="Calibri" w:hAnsi="Calibri" w:cs="Calibri"/>
          <w:highlight w:val="white"/>
        </w:rPr>
        <w:lastRenderedPageBreak/>
        <w:t>mL</w:t>
      </w:r>
      <w:r w:rsidR="00FD06DD" w:rsidRPr="00327D7D">
        <w:rPr>
          <w:rFonts w:ascii="Calibri" w:hAnsi="Calibri" w:cs="Calibri"/>
          <w:highlight w:val="white"/>
        </w:rPr>
        <w:t xml:space="preserve"> using ddH</w:t>
      </w:r>
      <w:r w:rsidR="00FD06DD" w:rsidRPr="00327D7D">
        <w:rPr>
          <w:rFonts w:ascii="Calibri" w:hAnsi="Calibri" w:cs="Calibri"/>
          <w:highlight w:val="white"/>
          <w:vertAlign w:val="subscript"/>
        </w:rPr>
        <w:t>2</w:t>
      </w:r>
      <w:r w:rsidR="00FD06DD" w:rsidRPr="00327D7D">
        <w:rPr>
          <w:rFonts w:ascii="Calibri" w:hAnsi="Calibri" w:cs="Calibri"/>
          <w:highlight w:val="white"/>
        </w:rPr>
        <w:t xml:space="preserve">O. </w:t>
      </w:r>
      <w:r w:rsidR="002C078B">
        <w:rPr>
          <w:rFonts w:ascii="Calibri" w:hAnsi="Calibri" w:cs="Calibri"/>
          <w:highlight w:val="white"/>
        </w:rPr>
        <w:t>Note that the f</w:t>
      </w:r>
      <w:r w:rsidR="00FD06DD" w:rsidRPr="00327D7D">
        <w:rPr>
          <w:rFonts w:ascii="Calibri" w:hAnsi="Calibri" w:cs="Calibri"/>
          <w:highlight w:val="white"/>
        </w:rPr>
        <w:t xml:space="preserve">inal concentrations are 6.667 M </w:t>
      </w:r>
      <w:r w:rsidR="000978EC" w:rsidRPr="00327D7D">
        <w:rPr>
          <w:rFonts w:ascii="Calibri" w:hAnsi="Calibri" w:cs="Calibri"/>
          <w:highlight w:val="white"/>
        </w:rPr>
        <w:t>u</w:t>
      </w:r>
      <w:r w:rsidR="00FD06DD" w:rsidRPr="00327D7D">
        <w:rPr>
          <w:rFonts w:ascii="Calibri" w:hAnsi="Calibri" w:cs="Calibri"/>
          <w:highlight w:val="white"/>
        </w:rPr>
        <w:t xml:space="preserve">rea and 25% 19:1 </w:t>
      </w:r>
      <w:r w:rsidR="00BF721E" w:rsidRPr="00327D7D">
        <w:rPr>
          <w:rFonts w:ascii="Calibri" w:hAnsi="Calibri" w:cs="Calibri"/>
        </w:rPr>
        <w:t>acrylamide:N,N</w:t>
      </w:r>
      <w:r w:rsidR="00B9029D" w:rsidRPr="00327D7D">
        <w:rPr>
          <w:rFonts w:ascii="Calibri" w:hAnsi="Calibri" w:cs="Calibri"/>
        </w:rPr>
        <w:t>'</w:t>
      </w:r>
      <w:r w:rsidR="00BF721E" w:rsidRPr="00327D7D">
        <w:rPr>
          <w:rFonts w:ascii="Calibri" w:hAnsi="Calibri" w:cs="Calibri"/>
        </w:rPr>
        <w:t>-methylenebisacrylamide</w:t>
      </w:r>
      <w:r w:rsidR="00FD06DD" w:rsidRPr="00327D7D">
        <w:rPr>
          <w:rFonts w:ascii="Calibri" w:hAnsi="Calibri" w:cs="Calibri"/>
          <w:highlight w:val="white"/>
        </w:rPr>
        <w:t xml:space="preserve">. </w:t>
      </w:r>
      <w:r w:rsidR="004172E2" w:rsidRPr="00327D7D">
        <w:rPr>
          <w:rFonts w:ascii="Calibri" w:hAnsi="Calibri" w:cs="Calibri"/>
        </w:rPr>
        <w:t>Store at 4 °C in clean plasticware.</w:t>
      </w:r>
    </w:p>
    <w:p w14:paraId="34A870A1" w14:textId="77777777" w:rsidR="00ED6C36" w:rsidRPr="00327D7D" w:rsidRDefault="00ED6C36" w:rsidP="002372A9">
      <w:pPr>
        <w:jc w:val="both"/>
        <w:rPr>
          <w:highlight w:val="white"/>
        </w:rPr>
      </w:pPr>
    </w:p>
    <w:p w14:paraId="25C44BBA" w14:textId="2F4F8A38" w:rsidR="00993A4F" w:rsidRPr="00327D7D" w:rsidRDefault="002010D6" w:rsidP="002372A9">
      <w:pPr>
        <w:pStyle w:val="Heading3"/>
        <w:keepNext w:val="0"/>
        <w:keepLines w:val="0"/>
        <w:widowControl/>
        <w:numPr>
          <w:ilvl w:val="2"/>
          <w:numId w:val="2"/>
        </w:numPr>
        <w:spacing w:before="0"/>
        <w:jc w:val="both"/>
        <w:rPr>
          <w:rFonts w:ascii="Calibri" w:hAnsi="Calibri" w:cs="Calibri"/>
          <w:highlight w:val="white"/>
        </w:rPr>
      </w:pPr>
      <w:r w:rsidRPr="00327D7D">
        <w:rPr>
          <w:rFonts w:ascii="Calibri" w:hAnsi="Calibri" w:cs="Calibri"/>
          <w:highlight w:val="white"/>
        </w:rPr>
        <w:t>Prepare 1</w:t>
      </w:r>
      <w:r w:rsidR="002C078B">
        <w:rPr>
          <w:rFonts w:ascii="Calibri" w:hAnsi="Calibri" w:cs="Calibri"/>
          <w:highlight w:val="white"/>
        </w:rPr>
        <w:t xml:space="preserve"> </w:t>
      </w:r>
      <w:r w:rsidRPr="00327D7D">
        <w:rPr>
          <w:rFonts w:ascii="Calibri" w:hAnsi="Calibri" w:cs="Calibri"/>
          <w:highlight w:val="white"/>
        </w:rPr>
        <w:t xml:space="preserve">L of </w:t>
      </w:r>
      <w:r w:rsidR="002C078B">
        <w:rPr>
          <w:rFonts w:ascii="Calibri" w:hAnsi="Calibri" w:cs="Calibri"/>
          <w:highlight w:val="white"/>
        </w:rPr>
        <w:t>s</w:t>
      </w:r>
      <w:r w:rsidR="00993A4F" w:rsidRPr="00327D7D">
        <w:rPr>
          <w:rFonts w:ascii="Calibri" w:hAnsi="Calibri" w:cs="Calibri"/>
          <w:highlight w:val="white"/>
        </w:rPr>
        <w:t>olution B</w:t>
      </w:r>
      <w:r w:rsidRPr="00327D7D">
        <w:rPr>
          <w:rFonts w:ascii="Calibri" w:hAnsi="Calibri" w:cs="Calibri"/>
          <w:highlight w:val="white"/>
        </w:rPr>
        <w:t xml:space="preserve"> by w</w:t>
      </w:r>
      <w:r w:rsidR="001D5EF1" w:rsidRPr="00327D7D">
        <w:rPr>
          <w:rFonts w:ascii="Calibri" w:hAnsi="Calibri" w:cs="Calibri"/>
          <w:highlight w:val="white"/>
        </w:rPr>
        <w:t>eigh</w:t>
      </w:r>
      <w:r w:rsidRPr="00327D7D">
        <w:rPr>
          <w:rFonts w:ascii="Calibri" w:hAnsi="Calibri" w:cs="Calibri"/>
          <w:highlight w:val="white"/>
        </w:rPr>
        <w:t>ing</w:t>
      </w:r>
      <w:r w:rsidR="001D5EF1" w:rsidRPr="00327D7D">
        <w:rPr>
          <w:rFonts w:ascii="Calibri" w:hAnsi="Calibri" w:cs="Calibri"/>
          <w:highlight w:val="white"/>
        </w:rPr>
        <w:t xml:space="preserve"> out</w:t>
      </w:r>
      <w:r w:rsidR="00993A4F" w:rsidRPr="00327D7D">
        <w:rPr>
          <w:rFonts w:ascii="Calibri" w:hAnsi="Calibri" w:cs="Calibri"/>
          <w:highlight w:val="white"/>
        </w:rPr>
        <w:t xml:space="preserve"> 400.4 g of urea </w:t>
      </w:r>
      <w:r w:rsidR="001D5EF1" w:rsidRPr="00327D7D">
        <w:rPr>
          <w:rFonts w:ascii="Calibri" w:hAnsi="Calibri" w:cs="Calibri"/>
          <w:highlight w:val="white"/>
        </w:rPr>
        <w:t xml:space="preserve">and make up </w:t>
      </w:r>
      <w:r w:rsidR="002C078B">
        <w:rPr>
          <w:rFonts w:ascii="Calibri" w:hAnsi="Calibri" w:cs="Calibri"/>
          <w:highlight w:val="white"/>
        </w:rPr>
        <w:t xml:space="preserve">the solution </w:t>
      </w:r>
      <w:r w:rsidR="00993A4F" w:rsidRPr="00327D7D">
        <w:rPr>
          <w:rFonts w:ascii="Calibri" w:hAnsi="Calibri" w:cs="Calibri"/>
          <w:highlight w:val="white"/>
        </w:rPr>
        <w:t>to 1 L with ddH</w:t>
      </w:r>
      <w:r w:rsidR="00993A4F" w:rsidRPr="00327D7D">
        <w:rPr>
          <w:rFonts w:ascii="Calibri" w:hAnsi="Calibri" w:cs="Calibri"/>
          <w:highlight w:val="white"/>
          <w:vertAlign w:val="subscript"/>
        </w:rPr>
        <w:t>2</w:t>
      </w:r>
      <w:r w:rsidR="00F32C25" w:rsidRPr="00327D7D">
        <w:rPr>
          <w:rFonts w:ascii="Calibri" w:hAnsi="Calibri" w:cs="Calibri"/>
          <w:highlight w:val="white"/>
        </w:rPr>
        <w:t>O</w:t>
      </w:r>
      <w:r w:rsidR="002C078B">
        <w:rPr>
          <w:rFonts w:ascii="Calibri" w:hAnsi="Calibri" w:cs="Calibri"/>
          <w:highlight w:val="white"/>
        </w:rPr>
        <w:t>;</w:t>
      </w:r>
      <w:r w:rsidR="004172E2" w:rsidRPr="00327D7D">
        <w:rPr>
          <w:rFonts w:ascii="Calibri" w:hAnsi="Calibri" w:cs="Calibri"/>
          <w:highlight w:val="white"/>
        </w:rPr>
        <w:t xml:space="preserve"> </w:t>
      </w:r>
      <w:r w:rsidR="00993A4F" w:rsidRPr="00327D7D">
        <w:rPr>
          <w:rFonts w:ascii="Calibri" w:hAnsi="Calibri" w:cs="Calibri"/>
          <w:highlight w:val="white"/>
        </w:rPr>
        <w:t xml:space="preserve">stir until </w:t>
      </w:r>
      <w:r w:rsidR="002C078B">
        <w:rPr>
          <w:rFonts w:ascii="Calibri" w:hAnsi="Calibri" w:cs="Calibri"/>
          <w:highlight w:val="white"/>
        </w:rPr>
        <w:t xml:space="preserve">the urea </w:t>
      </w:r>
      <w:r w:rsidR="000C3C6E">
        <w:rPr>
          <w:rFonts w:ascii="Calibri" w:hAnsi="Calibri" w:cs="Calibri"/>
          <w:highlight w:val="white"/>
        </w:rPr>
        <w:t xml:space="preserve">has </w:t>
      </w:r>
      <w:r w:rsidR="00993A4F" w:rsidRPr="00327D7D">
        <w:rPr>
          <w:rFonts w:ascii="Calibri" w:hAnsi="Calibri" w:cs="Calibri"/>
          <w:highlight w:val="white"/>
        </w:rPr>
        <w:t xml:space="preserve">dissolved. </w:t>
      </w:r>
      <w:r w:rsidR="002C078B">
        <w:rPr>
          <w:rFonts w:ascii="Calibri" w:hAnsi="Calibri" w:cs="Calibri"/>
          <w:highlight w:val="white"/>
        </w:rPr>
        <w:t>Solution B c</w:t>
      </w:r>
      <w:r w:rsidR="00993A4F" w:rsidRPr="00327D7D">
        <w:rPr>
          <w:rFonts w:ascii="Calibri" w:hAnsi="Calibri" w:cs="Calibri"/>
          <w:highlight w:val="white"/>
        </w:rPr>
        <w:t>an be kept at room temperature.</w:t>
      </w:r>
    </w:p>
    <w:p w14:paraId="00C28717" w14:textId="77777777" w:rsidR="00ED6C36" w:rsidRPr="00327D7D" w:rsidRDefault="00ED6C36" w:rsidP="002372A9">
      <w:pPr>
        <w:jc w:val="both"/>
      </w:pPr>
    </w:p>
    <w:p w14:paraId="07F56773" w14:textId="237803A2" w:rsidR="005E2C0E" w:rsidRPr="00327D7D" w:rsidRDefault="002010D6"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highlight w:val="white"/>
        </w:rPr>
        <w:t xml:space="preserve">Prepare </w:t>
      </w:r>
      <w:r w:rsidR="002C078B">
        <w:rPr>
          <w:rFonts w:ascii="Calibri" w:hAnsi="Calibri" w:cs="Calibri"/>
          <w:highlight w:val="white"/>
        </w:rPr>
        <w:t>s</w:t>
      </w:r>
      <w:r w:rsidR="002F3847" w:rsidRPr="00327D7D">
        <w:rPr>
          <w:rFonts w:ascii="Calibri" w:hAnsi="Calibri" w:cs="Calibri"/>
          <w:highlight w:val="white"/>
        </w:rPr>
        <w:t>olution C</w:t>
      </w:r>
      <w:r w:rsidR="00370A30" w:rsidRPr="00327D7D">
        <w:rPr>
          <w:rFonts w:ascii="Calibri" w:hAnsi="Calibri" w:cs="Calibri"/>
          <w:highlight w:val="white"/>
        </w:rPr>
        <w:t xml:space="preserve"> (10</w:t>
      </w:r>
      <w:r w:rsidR="002C078B">
        <w:rPr>
          <w:rFonts w:ascii="Calibri" w:hAnsi="Calibri" w:cs="Calibri"/>
          <w:highlight w:val="white"/>
        </w:rPr>
        <w:t>x</w:t>
      </w:r>
      <w:r w:rsidR="00370A30" w:rsidRPr="00327D7D">
        <w:rPr>
          <w:rFonts w:ascii="Calibri" w:hAnsi="Calibri" w:cs="Calibri"/>
          <w:highlight w:val="white"/>
        </w:rPr>
        <w:t xml:space="preserve"> </w:t>
      </w:r>
      <w:r w:rsidR="002C078B" w:rsidRPr="00327D7D">
        <w:rPr>
          <w:rFonts w:ascii="Calibri" w:hAnsi="Calibri" w:cs="Calibri"/>
        </w:rPr>
        <w:t>Tris</w:t>
      </w:r>
      <w:r w:rsidR="002C078B">
        <w:rPr>
          <w:rFonts w:ascii="Calibri" w:hAnsi="Calibri" w:cs="Calibri"/>
        </w:rPr>
        <w:t>-b</w:t>
      </w:r>
      <w:r w:rsidR="002C078B" w:rsidRPr="00327D7D">
        <w:rPr>
          <w:rFonts w:ascii="Calibri" w:hAnsi="Calibri" w:cs="Calibri"/>
        </w:rPr>
        <w:t>orate</w:t>
      </w:r>
      <w:r w:rsidR="002C078B">
        <w:rPr>
          <w:rFonts w:ascii="Calibri" w:hAnsi="Calibri" w:cs="Calibri"/>
        </w:rPr>
        <w:t>-</w:t>
      </w:r>
      <w:r w:rsidR="002C078B" w:rsidRPr="00327D7D">
        <w:rPr>
          <w:rFonts w:ascii="Calibri" w:hAnsi="Calibri" w:cs="Calibri"/>
        </w:rPr>
        <w:t>EDTA</w:t>
      </w:r>
      <w:r w:rsidR="002C078B" w:rsidRPr="00327D7D">
        <w:rPr>
          <w:rFonts w:ascii="Calibri" w:hAnsi="Calibri" w:cs="Calibri"/>
          <w:highlight w:val="white"/>
        </w:rPr>
        <w:t xml:space="preserve"> </w:t>
      </w:r>
      <w:r w:rsidR="002C078B">
        <w:rPr>
          <w:rFonts w:ascii="Calibri" w:hAnsi="Calibri" w:cs="Calibri"/>
          <w:highlight w:val="white"/>
        </w:rPr>
        <w:t>[</w:t>
      </w:r>
      <w:r w:rsidR="00370A30" w:rsidRPr="00327D7D">
        <w:rPr>
          <w:rFonts w:ascii="Calibri" w:hAnsi="Calibri" w:cs="Calibri"/>
          <w:highlight w:val="white"/>
        </w:rPr>
        <w:t>TBE</w:t>
      </w:r>
      <w:r w:rsidR="002C078B">
        <w:rPr>
          <w:rFonts w:ascii="Calibri" w:hAnsi="Calibri" w:cs="Calibri"/>
          <w:highlight w:val="white"/>
        </w:rPr>
        <w:t>]</w:t>
      </w:r>
      <w:r w:rsidR="00370A30" w:rsidRPr="00327D7D">
        <w:rPr>
          <w:rFonts w:ascii="Calibri" w:hAnsi="Calibri" w:cs="Calibri"/>
          <w:highlight w:val="white"/>
        </w:rPr>
        <w:t>)</w:t>
      </w:r>
      <w:r w:rsidRPr="00327D7D">
        <w:rPr>
          <w:rFonts w:ascii="Calibri" w:hAnsi="Calibri" w:cs="Calibri"/>
          <w:highlight w:val="white"/>
        </w:rPr>
        <w:t xml:space="preserve"> as follows.</w:t>
      </w:r>
      <w:r w:rsidR="00AE6DB1" w:rsidRPr="00327D7D">
        <w:rPr>
          <w:rFonts w:ascii="Calibri" w:hAnsi="Calibri" w:cs="Calibri"/>
          <w:highlight w:val="white"/>
        </w:rPr>
        <w:t xml:space="preserve"> Prepare</w:t>
      </w:r>
      <w:r w:rsidR="002F3847" w:rsidRPr="00327D7D">
        <w:rPr>
          <w:rFonts w:ascii="Calibri" w:hAnsi="Calibri" w:cs="Calibri"/>
          <w:highlight w:val="white"/>
        </w:rPr>
        <w:t xml:space="preserve"> </w:t>
      </w:r>
      <w:r w:rsidR="00DE5834" w:rsidRPr="00327D7D">
        <w:rPr>
          <w:rFonts w:ascii="Calibri" w:hAnsi="Calibri" w:cs="Calibri"/>
          <w:highlight w:val="white"/>
        </w:rPr>
        <w:t>4 L</w:t>
      </w:r>
      <w:r w:rsidR="004172E2" w:rsidRPr="00327D7D">
        <w:rPr>
          <w:rFonts w:ascii="Calibri" w:hAnsi="Calibri" w:cs="Calibri"/>
          <w:highlight w:val="white"/>
        </w:rPr>
        <w:t xml:space="preserve"> of</w:t>
      </w:r>
      <w:r w:rsidR="00DE5834" w:rsidRPr="00327D7D">
        <w:rPr>
          <w:rFonts w:ascii="Calibri" w:hAnsi="Calibri" w:cs="Calibri"/>
          <w:highlight w:val="white"/>
        </w:rPr>
        <w:t xml:space="preserve"> </w:t>
      </w:r>
      <w:r w:rsidR="002F3847" w:rsidRPr="00327D7D">
        <w:rPr>
          <w:rFonts w:ascii="Calibri" w:hAnsi="Calibri" w:cs="Calibri"/>
          <w:highlight w:val="white"/>
        </w:rPr>
        <w:t>10</w:t>
      </w:r>
      <w:r w:rsidR="002C078B">
        <w:rPr>
          <w:rFonts w:ascii="Calibri" w:hAnsi="Calibri" w:cs="Calibri"/>
          <w:highlight w:val="white"/>
        </w:rPr>
        <w:t>x</w:t>
      </w:r>
      <w:r w:rsidR="002F3847" w:rsidRPr="00327D7D">
        <w:rPr>
          <w:rFonts w:ascii="Calibri" w:hAnsi="Calibri" w:cs="Calibri"/>
          <w:highlight w:val="white"/>
        </w:rPr>
        <w:t xml:space="preserve"> TBE</w:t>
      </w:r>
      <w:r w:rsidRPr="00327D7D">
        <w:rPr>
          <w:rFonts w:ascii="Calibri" w:hAnsi="Calibri" w:cs="Calibri"/>
        </w:rPr>
        <w:t xml:space="preserve"> by w</w:t>
      </w:r>
      <w:r w:rsidR="001D5EF1" w:rsidRPr="00327D7D">
        <w:rPr>
          <w:rFonts w:ascii="Calibri" w:hAnsi="Calibri" w:cs="Calibri"/>
        </w:rPr>
        <w:t>eigh</w:t>
      </w:r>
      <w:r w:rsidRPr="00327D7D">
        <w:rPr>
          <w:rFonts w:ascii="Calibri" w:hAnsi="Calibri" w:cs="Calibri"/>
        </w:rPr>
        <w:t>ing</w:t>
      </w:r>
      <w:r w:rsidR="001D5EF1" w:rsidRPr="00327D7D">
        <w:rPr>
          <w:rFonts w:ascii="Calibri" w:hAnsi="Calibri" w:cs="Calibri"/>
        </w:rPr>
        <w:t xml:space="preserve"> out</w:t>
      </w:r>
      <w:r w:rsidR="002F3847" w:rsidRPr="00327D7D">
        <w:rPr>
          <w:rFonts w:ascii="Calibri" w:hAnsi="Calibri" w:cs="Calibri"/>
        </w:rPr>
        <w:t xml:space="preserve"> 432 g </w:t>
      </w:r>
      <w:r w:rsidR="003869FB" w:rsidRPr="00327D7D">
        <w:rPr>
          <w:rFonts w:ascii="Calibri" w:hAnsi="Calibri" w:cs="Calibri"/>
        </w:rPr>
        <w:t xml:space="preserve">of </w:t>
      </w:r>
      <w:r w:rsidR="000978EC" w:rsidRPr="00327D7D">
        <w:rPr>
          <w:rFonts w:ascii="Calibri" w:hAnsi="Calibri" w:cs="Calibri"/>
        </w:rPr>
        <w:t>T</w:t>
      </w:r>
      <w:r w:rsidR="002F3847" w:rsidRPr="00327D7D">
        <w:rPr>
          <w:rFonts w:ascii="Calibri" w:hAnsi="Calibri" w:cs="Calibri"/>
        </w:rPr>
        <w:t xml:space="preserve">ris </w:t>
      </w:r>
      <w:r w:rsidR="000978EC" w:rsidRPr="00327D7D">
        <w:rPr>
          <w:rFonts w:ascii="Calibri" w:hAnsi="Calibri" w:cs="Calibri"/>
        </w:rPr>
        <w:t>b</w:t>
      </w:r>
      <w:r w:rsidR="002F3847" w:rsidRPr="00327D7D">
        <w:rPr>
          <w:rFonts w:ascii="Calibri" w:hAnsi="Calibri" w:cs="Calibri"/>
        </w:rPr>
        <w:t>ase</w:t>
      </w:r>
      <w:r w:rsidR="001D5EF1" w:rsidRPr="00327D7D">
        <w:rPr>
          <w:rFonts w:ascii="Calibri" w:hAnsi="Calibri" w:cs="Calibri"/>
        </w:rPr>
        <w:t xml:space="preserve"> and </w:t>
      </w:r>
      <w:r w:rsidR="002F3847" w:rsidRPr="00327D7D">
        <w:rPr>
          <w:rFonts w:ascii="Calibri" w:hAnsi="Calibri" w:cs="Calibri"/>
        </w:rPr>
        <w:t xml:space="preserve">220 g </w:t>
      </w:r>
      <w:r w:rsidR="003869FB" w:rsidRPr="00327D7D">
        <w:rPr>
          <w:rFonts w:ascii="Calibri" w:hAnsi="Calibri" w:cs="Calibri"/>
        </w:rPr>
        <w:t xml:space="preserve">of </w:t>
      </w:r>
      <w:r w:rsidR="002C078B">
        <w:rPr>
          <w:rFonts w:ascii="Calibri" w:hAnsi="Calibri" w:cs="Calibri"/>
        </w:rPr>
        <w:t>b</w:t>
      </w:r>
      <w:r w:rsidR="001D5EF1" w:rsidRPr="00327D7D">
        <w:rPr>
          <w:rFonts w:ascii="Calibri" w:hAnsi="Calibri" w:cs="Calibri"/>
        </w:rPr>
        <w:t xml:space="preserve">oric </w:t>
      </w:r>
      <w:r w:rsidR="000978EC" w:rsidRPr="00327D7D">
        <w:rPr>
          <w:rFonts w:ascii="Calibri" w:hAnsi="Calibri" w:cs="Calibri"/>
        </w:rPr>
        <w:t>a</w:t>
      </w:r>
      <w:r w:rsidR="001D5EF1" w:rsidRPr="00327D7D">
        <w:rPr>
          <w:rFonts w:ascii="Calibri" w:hAnsi="Calibri" w:cs="Calibri"/>
        </w:rPr>
        <w:t>cid, add</w:t>
      </w:r>
      <w:r w:rsidR="002C078B">
        <w:rPr>
          <w:rFonts w:ascii="Calibri" w:hAnsi="Calibri" w:cs="Calibri"/>
        </w:rPr>
        <w:t>ing</w:t>
      </w:r>
      <w:r w:rsidR="002F3847" w:rsidRPr="00327D7D">
        <w:rPr>
          <w:rFonts w:ascii="Calibri" w:hAnsi="Calibri" w:cs="Calibri"/>
        </w:rPr>
        <w:t xml:space="preserve"> 160 </w:t>
      </w:r>
      <w:r w:rsidR="00E56FC6">
        <w:rPr>
          <w:rFonts w:ascii="Calibri" w:hAnsi="Calibri" w:cs="Calibri"/>
        </w:rPr>
        <w:t>mL</w:t>
      </w:r>
      <w:r w:rsidR="002F3847" w:rsidRPr="00327D7D">
        <w:rPr>
          <w:rFonts w:ascii="Calibri" w:hAnsi="Calibri" w:cs="Calibri"/>
        </w:rPr>
        <w:t xml:space="preserve"> </w:t>
      </w:r>
      <w:r w:rsidR="003869FB" w:rsidRPr="00327D7D">
        <w:rPr>
          <w:rFonts w:ascii="Calibri" w:hAnsi="Calibri" w:cs="Calibri"/>
        </w:rPr>
        <w:t xml:space="preserve">of </w:t>
      </w:r>
      <w:r w:rsidR="002F3847" w:rsidRPr="00327D7D">
        <w:rPr>
          <w:rFonts w:ascii="Calibri" w:hAnsi="Calibri" w:cs="Calibri"/>
        </w:rPr>
        <w:t>0.5</w:t>
      </w:r>
      <w:r w:rsidR="00F32C25" w:rsidRPr="00327D7D">
        <w:rPr>
          <w:rFonts w:ascii="Calibri" w:hAnsi="Calibri" w:cs="Calibri"/>
        </w:rPr>
        <w:t xml:space="preserve"> </w:t>
      </w:r>
      <w:r w:rsidR="002F3847" w:rsidRPr="00327D7D">
        <w:rPr>
          <w:rFonts w:ascii="Calibri" w:hAnsi="Calibri" w:cs="Calibri"/>
        </w:rPr>
        <w:t>M</w:t>
      </w:r>
      <w:r w:rsidR="001D5EF1" w:rsidRPr="00327D7D">
        <w:rPr>
          <w:rFonts w:ascii="Calibri" w:hAnsi="Calibri" w:cs="Calibri"/>
        </w:rPr>
        <w:t xml:space="preserve"> EDTA with a pH of 8 (filtered)</w:t>
      </w:r>
      <w:r w:rsidR="002C078B">
        <w:rPr>
          <w:rFonts w:ascii="Calibri" w:hAnsi="Calibri" w:cs="Calibri"/>
        </w:rPr>
        <w:t>,</w:t>
      </w:r>
      <w:r w:rsidR="001D5EF1" w:rsidRPr="00327D7D">
        <w:rPr>
          <w:rFonts w:ascii="Calibri" w:hAnsi="Calibri" w:cs="Calibri"/>
        </w:rPr>
        <w:t xml:space="preserve"> and m</w:t>
      </w:r>
      <w:r w:rsidR="002F3847" w:rsidRPr="00327D7D">
        <w:rPr>
          <w:rFonts w:ascii="Calibri" w:hAnsi="Calibri" w:cs="Calibri"/>
        </w:rPr>
        <w:t>ak</w:t>
      </w:r>
      <w:r w:rsidR="002C078B">
        <w:rPr>
          <w:rFonts w:ascii="Calibri" w:hAnsi="Calibri" w:cs="Calibri"/>
        </w:rPr>
        <w:t>ing</w:t>
      </w:r>
      <w:r w:rsidR="002F3847" w:rsidRPr="00327D7D">
        <w:rPr>
          <w:rFonts w:ascii="Calibri" w:hAnsi="Calibri" w:cs="Calibri"/>
        </w:rPr>
        <w:t xml:space="preserve"> up </w:t>
      </w:r>
      <w:r w:rsidR="002C078B">
        <w:rPr>
          <w:rFonts w:ascii="Calibri" w:hAnsi="Calibri" w:cs="Calibri"/>
        </w:rPr>
        <w:t xml:space="preserve">the solution </w:t>
      </w:r>
      <w:r w:rsidR="002F3847" w:rsidRPr="00327D7D">
        <w:rPr>
          <w:rFonts w:ascii="Calibri" w:hAnsi="Calibri" w:cs="Calibri"/>
        </w:rPr>
        <w:t>to 4 L with ddH</w:t>
      </w:r>
      <w:r w:rsidR="002F3847" w:rsidRPr="00327D7D">
        <w:rPr>
          <w:rFonts w:ascii="Calibri" w:hAnsi="Calibri" w:cs="Calibri"/>
          <w:vertAlign w:val="subscript"/>
        </w:rPr>
        <w:t>2</w:t>
      </w:r>
      <w:r w:rsidR="002F3847" w:rsidRPr="00327D7D">
        <w:rPr>
          <w:rFonts w:ascii="Calibri" w:hAnsi="Calibri" w:cs="Calibri"/>
        </w:rPr>
        <w:t xml:space="preserve">O. A large stock of this buffer is made as it is </w:t>
      </w:r>
      <w:r w:rsidR="00034512" w:rsidRPr="00327D7D">
        <w:rPr>
          <w:rFonts w:ascii="Calibri" w:hAnsi="Calibri" w:cs="Calibri"/>
        </w:rPr>
        <w:t xml:space="preserve">also </w:t>
      </w:r>
      <w:r w:rsidR="002F3847" w:rsidRPr="00327D7D">
        <w:rPr>
          <w:rFonts w:ascii="Calibri" w:hAnsi="Calibri" w:cs="Calibri"/>
        </w:rPr>
        <w:t xml:space="preserve">used as </w:t>
      </w:r>
      <w:r w:rsidR="001D5EF1" w:rsidRPr="00327D7D">
        <w:rPr>
          <w:rFonts w:ascii="Calibri" w:hAnsi="Calibri" w:cs="Calibri"/>
        </w:rPr>
        <w:t>gel</w:t>
      </w:r>
      <w:r w:rsidR="002F3847" w:rsidRPr="00327D7D">
        <w:rPr>
          <w:rFonts w:ascii="Calibri" w:hAnsi="Calibri" w:cs="Calibri"/>
        </w:rPr>
        <w:t xml:space="preserve"> running buffer.</w:t>
      </w:r>
    </w:p>
    <w:p w14:paraId="4382A1E2" w14:textId="77777777" w:rsidR="00ED6C36" w:rsidRPr="00327D7D" w:rsidRDefault="00ED6C36" w:rsidP="002372A9">
      <w:pPr>
        <w:jc w:val="both"/>
      </w:pPr>
    </w:p>
    <w:p w14:paraId="2F343E3D" w14:textId="33CD201F" w:rsidR="005E2C0E" w:rsidRPr="00327D7D" w:rsidRDefault="00DE5834"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rPr>
        <w:t>Prepare</w:t>
      </w:r>
      <w:r w:rsidR="002F3847" w:rsidRPr="00327D7D">
        <w:rPr>
          <w:rFonts w:ascii="Calibri" w:hAnsi="Calibri" w:cs="Calibri"/>
        </w:rPr>
        <w:t xml:space="preserve"> 10% </w:t>
      </w:r>
      <w:r w:rsidR="002C078B">
        <w:rPr>
          <w:rFonts w:ascii="Calibri" w:hAnsi="Calibri" w:cs="Calibri"/>
        </w:rPr>
        <w:t>a</w:t>
      </w:r>
      <w:r w:rsidR="002F3847" w:rsidRPr="00327D7D">
        <w:rPr>
          <w:rFonts w:ascii="Calibri" w:hAnsi="Calibri" w:cs="Calibri"/>
        </w:rPr>
        <w:t xml:space="preserve">mmonium </w:t>
      </w:r>
      <w:r w:rsidR="002C078B">
        <w:rPr>
          <w:rFonts w:ascii="Calibri" w:hAnsi="Calibri" w:cs="Calibri"/>
        </w:rPr>
        <w:t>p</w:t>
      </w:r>
      <w:r w:rsidR="002F3847" w:rsidRPr="00327D7D">
        <w:rPr>
          <w:rFonts w:ascii="Calibri" w:hAnsi="Calibri" w:cs="Calibri"/>
        </w:rPr>
        <w:t>ersulfate (APS)</w:t>
      </w:r>
      <w:r w:rsidR="002010D6" w:rsidRPr="00327D7D">
        <w:rPr>
          <w:rFonts w:ascii="Calibri" w:hAnsi="Calibri" w:cs="Calibri"/>
        </w:rPr>
        <w:t xml:space="preserve"> by d</w:t>
      </w:r>
      <w:r w:rsidRPr="00327D7D">
        <w:rPr>
          <w:rFonts w:ascii="Calibri" w:hAnsi="Calibri" w:cs="Calibri"/>
        </w:rPr>
        <w:t>issolv</w:t>
      </w:r>
      <w:r w:rsidR="002010D6" w:rsidRPr="00327D7D">
        <w:rPr>
          <w:rFonts w:ascii="Calibri" w:hAnsi="Calibri" w:cs="Calibri"/>
        </w:rPr>
        <w:t>ing</w:t>
      </w:r>
      <w:r w:rsidRPr="00327D7D">
        <w:rPr>
          <w:rFonts w:ascii="Calibri" w:hAnsi="Calibri" w:cs="Calibri"/>
        </w:rPr>
        <w:t xml:space="preserve"> </w:t>
      </w:r>
      <w:r w:rsidR="002F3847" w:rsidRPr="00327D7D">
        <w:rPr>
          <w:rFonts w:ascii="Calibri" w:hAnsi="Calibri" w:cs="Calibri"/>
        </w:rPr>
        <w:t xml:space="preserve">1 g of APS </w:t>
      </w:r>
      <w:r w:rsidRPr="00327D7D">
        <w:rPr>
          <w:rFonts w:ascii="Calibri" w:hAnsi="Calibri" w:cs="Calibri"/>
        </w:rPr>
        <w:t>in</w:t>
      </w:r>
      <w:r w:rsidR="00453BFC" w:rsidRPr="00327D7D">
        <w:rPr>
          <w:rFonts w:ascii="Calibri" w:hAnsi="Calibri" w:cs="Calibri"/>
        </w:rPr>
        <w:t>to</w:t>
      </w:r>
      <w:r w:rsidR="001D5EF1" w:rsidRPr="00327D7D">
        <w:rPr>
          <w:rFonts w:ascii="Calibri" w:hAnsi="Calibri" w:cs="Calibri"/>
        </w:rPr>
        <w:t xml:space="preserve"> a total volume of </w:t>
      </w:r>
      <w:r w:rsidR="002F3847" w:rsidRPr="00327D7D">
        <w:rPr>
          <w:rFonts w:ascii="Calibri" w:hAnsi="Calibri" w:cs="Calibri"/>
        </w:rPr>
        <w:t xml:space="preserve">10 </w:t>
      </w:r>
      <w:r w:rsidR="00E56FC6">
        <w:rPr>
          <w:rFonts w:ascii="Calibri" w:hAnsi="Calibri" w:cs="Calibri"/>
        </w:rPr>
        <w:t>mL</w:t>
      </w:r>
      <w:r w:rsidR="002F3847" w:rsidRPr="00327D7D">
        <w:rPr>
          <w:rFonts w:ascii="Calibri" w:hAnsi="Calibri" w:cs="Calibri"/>
        </w:rPr>
        <w:t xml:space="preserve"> </w:t>
      </w:r>
      <w:r w:rsidR="002C078B">
        <w:rPr>
          <w:rFonts w:ascii="Calibri" w:hAnsi="Calibri" w:cs="Calibri"/>
        </w:rPr>
        <w:t xml:space="preserve">of </w:t>
      </w:r>
      <w:r w:rsidR="002F3847" w:rsidRPr="00327D7D">
        <w:rPr>
          <w:rFonts w:ascii="Calibri" w:hAnsi="Calibri" w:cs="Calibri"/>
        </w:rPr>
        <w:t>ddH</w:t>
      </w:r>
      <w:r w:rsidR="002F3847" w:rsidRPr="00327D7D">
        <w:rPr>
          <w:rFonts w:ascii="Calibri" w:hAnsi="Calibri" w:cs="Calibri"/>
          <w:vertAlign w:val="subscript"/>
        </w:rPr>
        <w:t>2</w:t>
      </w:r>
      <w:r w:rsidR="002F3847" w:rsidRPr="00327D7D">
        <w:rPr>
          <w:rFonts w:ascii="Calibri" w:hAnsi="Calibri" w:cs="Calibri"/>
        </w:rPr>
        <w:t>O. Store at 4 °C.</w:t>
      </w:r>
    </w:p>
    <w:p w14:paraId="7EF4227D" w14:textId="77777777" w:rsidR="00ED6C36" w:rsidRPr="00327D7D" w:rsidRDefault="00ED6C36" w:rsidP="002372A9">
      <w:pPr>
        <w:jc w:val="both"/>
      </w:pPr>
    </w:p>
    <w:p w14:paraId="20E561CA" w14:textId="5F560D0B" w:rsidR="00FB259E" w:rsidRPr="00327D7D" w:rsidRDefault="002010D6"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rPr>
        <w:t>Keep</w:t>
      </w:r>
      <w:r w:rsidR="002F3847" w:rsidRPr="00327D7D">
        <w:rPr>
          <w:rFonts w:ascii="Calibri" w:hAnsi="Calibri" w:cs="Calibri"/>
        </w:rPr>
        <w:t xml:space="preserve"> </w:t>
      </w:r>
      <w:r w:rsidR="002C078B">
        <w:rPr>
          <w:rFonts w:ascii="Calibri" w:hAnsi="Calibri" w:cs="Calibri"/>
        </w:rPr>
        <w:t>t</w:t>
      </w:r>
      <w:r w:rsidR="002F3847" w:rsidRPr="00327D7D">
        <w:rPr>
          <w:rFonts w:ascii="Calibri" w:hAnsi="Calibri" w:cs="Calibri"/>
        </w:rPr>
        <w:t>etramethylethylenediamine (TEMED</w:t>
      </w:r>
      <w:r w:rsidRPr="00327D7D">
        <w:rPr>
          <w:rFonts w:ascii="Calibri" w:hAnsi="Calibri" w:cs="Calibri"/>
        </w:rPr>
        <w:t>) handy.</w:t>
      </w:r>
      <w:r w:rsidR="001D5EF1" w:rsidRPr="00327D7D">
        <w:rPr>
          <w:rFonts w:ascii="Calibri" w:hAnsi="Calibri" w:cs="Calibri"/>
        </w:rPr>
        <w:t xml:space="preserve"> Store </w:t>
      </w:r>
      <w:r w:rsidR="002C078B">
        <w:rPr>
          <w:rFonts w:ascii="Calibri" w:hAnsi="Calibri" w:cs="Calibri"/>
        </w:rPr>
        <w:t xml:space="preserve">it </w:t>
      </w:r>
      <w:r w:rsidR="001D5EF1" w:rsidRPr="00327D7D">
        <w:rPr>
          <w:rFonts w:ascii="Calibri" w:hAnsi="Calibri" w:cs="Calibri"/>
        </w:rPr>
        <w:t>at 4 °C together with the APS solution.</w:t>
      </w:r>
    </w:p>
    <w:p w14:paraId="4DB7601F" w14:textId="77777777" w:rsidR="00ED6C36" w:rsidRPr="00327D7D" w:rsidRDefault="00ED6C36" w:rsidP="002372A9">
      <w:pPr>
        <w:jc w:val="both"/>
        <w:rPr>
          <w:b/>
        </w:rPr>
      </w:pPr>
    </w:p>
    <w:p w14:paraId="2A6230AE" w14:textId="2B857AA4" w:rsidR="00FB259E" w:rsidRPr="00327D7D" w:rsidRDefault="00DE5834" w:rsidP="002372A9">
      <w:pPr>
        <w:pStyle w:val="Heading2"/>
        <w:keepNext w:val="0"/>
        <w:widowControl/>
        <w:numPr>
          <w:ilvl w:val="1"/>
          <w:numId w:val="2"/>
        </w:numPr>
        <w:spacing w:before="0" w:after="0"/>
        <w:jc w:val="both"/>
        <w:rPr>
          <w:rFonts w:ascii="Calibri" w:hAnsi="Calibri"/>
        </w:rPr>
      </w:pPr>
      <w:r w:rsidRPr="00327D7D">
        <w:rPr>
          <w:rFonts w:ascii="Calibri" w:hAnsi="Calibri"/>
          <w:b/>
        </w:rPr>
        <w:t xml:space="preserve">Native PAGE </w:t>
      </w:r>
      <w:r w:rsidR="002010D6" w:rsidRPr="00327D7D">
        <w:rPr>
          <w:rFonts w:ascii="Calibri" w:hAnsi="Calibri"/>
          <w:b/>
        </w:rPr>
        <w:t>(</w:t>
      </w:r>
      <w:r w:rsidRPr="00327D7D">
        <w:rPr>
          <w:rFonts w:ascii="Calibri" w:hAnsi="Calibri"/>
          <w:b/>
        </w:rPr>
        <w:t>2</w:t>
      </w:r>
      <w:r w:rsidR="009A49DF">
        <w:rPr>
          <w:rFonts w:ascii="Calibri" w:hAnsi="Calibri"/>
          <w:b/>
        </w:rPr>
        <w:t>x</w:t>
      </w:r>
      <w:r w:rsidR="00B64564" w:rsidRPr="00327D7D">
        <w:rPr>
          <w:rFonts w:ascii="Calibri" w:hAnsi="Calibri"/>
          <w:b/>
        </w:rPr>
        <w:t xml:space="preserve"> </w:t>
      </w:r>
      <w:r w:rsidR="009A49DF">
        <w:rPr>
          <w:rFonts w:ascii="Calibri" w:hAnsi="Calibri"/>
          <w:b/>
        </w:rPr>
        <w:t>n</w:t>
      </w:r>
      <w:r w:rsidR="00B64564" w:rsidRPr="00327D7D">
        <w:rPr>
          <w:rFonts w:ascii="Calibri" w:hAnsi="Calibri"/>
          <w:b/>
        </w:rPr>
        <w:t>ative gel loading solutio</w:t>
      </w:r>
      <w:r w:rsidR="00FB259E" w:rsidRPr="00327D7D">
        <w:rPr>
          <w:rFonts w:ascii="Calibri" w:hAnsi="Calibri"/>
          <w:b/>
        </w:rPr>
        <w:t>n</w:t>
      </w:r>
      <w:r w:rsidR="002010D6" w:rsidRPr="00327D7D">
        <w:rPr>
          <w:rFonts w:ascii="Calibri" w:hAnsi="Calibri"/>
          <w:b/>
        </w:rPr>
        <w:t>)</w:t>
      </w:r>
      <w:r w:rsidR="00FB259E" w:rsidRPr="00327D7D">
        <w:rPr>
          <w:rFonts w:ascii="Calibri" w:hAnsi="Calibri"/>
        </w:rPr>
        <w:t xml:space="preserve"> </w:t>
      </w:r>
    </w:p>
    <w:p w14:paraId="6B30A673" w14:textId="77777777" w:rsidR="00ED6C36" w:rsidRPr="00327D7D" w:rsidRDefault="00ED6C36" w:rsidP="002372A9">
      <w:pPr>
        <w:jc w:val="both"/>
      </w:pPr>
    </w:p>
    <w:p w14:paraId="4550840E" w14:textId="32275823" w:rsidR="008A53AD" w:rsidRPr="00327D7D" w:rsidRDefault="008A53AD" w:rsidP="002372A9">
      <w:pPr>
        <w:pStyle w:val="Heading3"/>
        <w:keepNext w:val="0"/>
        <w:keepLines w:val="0"/>
        <w:widowControl/>
        <w:numPr>
          <w:ilvl w:val="2"/>
          <w:numId w:val="2"/>
        </w:numPr>
        <w:spacing w:before="0"/>
        <w:jc w:val="both"/>
        <w:rPr>
          <w:rFonts w:ascii="Calibri" w:hAnsi="Calibri" w:cs="Calibri"/>
        </w:rPr>
      </w:pPr>
      <w:r w:rsidRPr="00327D7D">
        <w:rPr>
          <w:rFonts w:ascii="Calibri" w:hAnsi="Calibri" w:cs="Calibri"/>
        </w:rPr>
        <w:t xml:space="preserve">Prepare 50 mL of </w:t>
      </w:r>
      <w:r w:rsidR="00FB259E" w:rsidRPr="00327D7D">
        <w:rPr>
          <w:rFonts w:ascii="Calibri" w:hAnsi="Calibri" w:cs="Calibri"/>
        </w:rPr>
        <w:t>2</w:t>
      </w:r>
      <w:r w:rsidR="008E5121">
        <w:rPr>
          <w:rFonts w:ascii="Calibri" w:hAnsi="Calibri" w:cs="Calibri"/>
        </w:rPr>
        <w:t>x</w:t>
      </w:r>
      <w:r w:rsidR="00FB259E" w:rsidRPr="00327D7D">
        <w:rPr>
          <w:rFonts w:ascii="Calibri" w:hAnsi="Calibri" w:cs="Calibri"/>
        </w:rPr>
        <w:t xml:space="preserve"> </w:t>
      </w:r>
      <w:r w:rsidR="008E5121">
        <w:rPr>
          <w:rFonts w:ascii="Calibri" w:hAnsi="Calibri" w:cs="Calibri"/>
        </w:rPr>
        <w:t>n</w:t>
      </w:r>
      <w:r w:rsidR="00FB259E" w:rsidRPr="00327D7D">
        <w:rPr>
          <w:rFonts w:ascii="Calibri" w:hAnsi="Calibri" w:cs="Calibri"/>
        </w:rPr>
        <w:t xml:space="preserve">ative </w:t>
      </w:r>
      <w:r w:rsidR="008E5121">
        <w:rPr>
          <w:rFonts w:ascii="Calibri" w:hAnsi="Calibri" w:cs="Calibri"/>
        </w:rPr>
        <w:t>g</w:t>
      </w:r>
      <w:r w:rsidR="00FB259E" w:rsidRPr="00327D7D">
        <w:rPr>
          <w:rFonts w:ascii="Calibri" w:hAnsi="Calibri" w:cs="Calibri"/>
        </w:rPr>
        <w:t xml:space="preserve">el </w:t>
      </w:r>
      <w:r w:rsidR="008E5121">
        <w:rPr>
          <w:rFonts w:ascii="Calibri" w:hAnsi="Calibri" w:cs="Calibri"/>
        </w:rPr>
        <w:t>l</w:t>
      </w:r>
      <w:r w:rsidR="00FB259E" w:rsidRPr="00327D7D">
        <w:rPr>
          <w:rFonts w:ascii="Calibri" w:hAnsi="Calibri" w:cs="Calibri"/>
        </w:rPr>
        <w:t xml:space="preserve">oading </w:t>
      </w:r>
      <w:r w:rsidR="008E5121">
        <w:rPr>
          <w:rFonts w:ascii="Calibri" w:hAnsi="Calibri" w:cs="Calibri"/>
        </w:rPr>
        <w:t>s</w:t>
      </w:r>
      <w:r w:rsidR="00FB259E" w:rsidRPr="00327D7D">
        <w:rPr>
          <w:rFonts w:ascii="Calibri" w:hAnsi="Calibri" w:cs="Calibri"/>
        </w:rPr>
        <w:t>olution</w:t>
      </w:r>
      <w:r w:rsidRPr="00327D7D">
        <w:rPr>
          <w:rFonts w:ascii="Calibri" w:hAnsi="Calibri" w:cs="Calibri"/>
        </w:rPr>
        <w:t xml:space="preserve"> by mixing</w:t>
      </w:r>
      <w:r w:rsidR="00FB259E" w:rsidRPr="00327D7D">
        <w:rPr>
          <w:rFonts w:ascii="Calibri" w:hAnsi="Calibri" w:cs="Calibri"/>
        </w:rPr>
        <w:t xml:space="preserve"> 25 </w:t>
      </w:r>
      <w:r w:rsidR="00E56FC6">
        <w:rPr>
          <w:rFonts w:ascii="Calibri" w:hAnsi="Calibri" w:cs="Calibri"/>
        </w:rPr>
        <w:t>mL</w:t>
      </w:r>
      <w:r w:rsidR="00FB259E" w:rsidRPr="00327D7D">
        <w:rPr>
          <w:rFonts w:ascii="Calibri" w:hAnsi="Calibri" w:cs="Calibri"/>
        </w:rPr>
        <w:t xml:space="preserve"> of 100% glycerol, 10 </w:t>
      </w:r>
      <w:r w:rsidR="00E56FC6">
        <w:rPr>
          <w:rFonts w:ascii="Calibri" w:hAnsi="Calibri" w:cs="Calibri"/>
        </w:rPr>
        <w:t>mL</w:t>
      </w:r>
      <w:r w:rsidR="00FB259E" w:rsidRPr="00327D7D">
        <w:rPr>
          <w:rFonts w:ascii="Calibri" w:hAnsi="Calibri" w:cs="Calibri"/>
        </w:rPr>
        <w:t xml:space="preserve"> of 5</w:t>
      </w:r>
      <w:r w:rsidR="008E5121">
        <w:rPr>
          <w:rFonts w:ascii="Calibri" w:hAnsi="Calibri" w:cs="Calibri"/>
        </w:rPr>
        <w:t>x</w:t>
      </w:r>
      <w:r w:rsidR="00FB259E" w:rsidRPr="00327D7D">
        <w:rPr>
          <w:rFonts w:ascii="Calibri" w:hAnsi="Calibri" w:cs="Calibri"/>
        </w:rPr>
        <w:t xml:space="preserve"> </w:t>
      </w:r>
      <w:r w:rsidR="008E5121">
        <w:rPr>
          <w:rFonts w:ascii="Calibri" w:hAnsi="Calibri" w:cs="Calibri"/>
        </w:rPr>
        <w:t>g</w:t>
      </w:r>
      <w:r w:rsidR="00FB259E" w:rsidRPr="00327D7D">
        <w:rPr>
          <w:rFonts w:ascii="Calibri" w:hAnsi="Calibri" w:cs="Calibri"/>
        </w:rPr>
        <w:t>el</w:t>
      </w:r>
      <w:r w:rsidR="00370A30" w:rsidRPr="00327D7D">
        <w:rPr>
          <w:rFonts w:ascii="Calibri" w:hAnsi="Calibri" w:cs="Calibri"/>
        </w:rPr>
        <w:t xml:space="preserve"> </w:t>
      </w:r>
      <w:r w:rsidR="008E5121">
        <w:rPr>
          <w:rFonts w:ascii="Calibri" w:hAnsi="Calibri" w:cs="Calibri"/>
        </w:rPr>
        <w:t>s</w:t>
      </w:r>
      <w:r w:rsidR="00370A30" w:rsidRPr="00327D7D">
        <w:rPr>
          <w:rFonts w:ascii="Calibri" w:hAnsi="Calibri" w:cs="Calibri"/>
        </w:rPr>
        <w:t xml:space="preserve">taining </w:t>
      </w:r>
      <w:r w:rsidR="008E5121">
        <w:rPr>
          <w:rFonts w:ascii="Calibri" w:hAnsi="Calibri" w:cs="Calibri"/>
        </w:rPr>
        <w:t>s</w:t>
      </w:r>
      <w:r w:rsidR="00370A30" w:rsidRPr="00327D7D">
        <w:rPr>
          <w:rFonts w:ascii="Calibri" w:hAnsi="Calibri" w:cs="Calibri"/>
        </w:rPr>
        <w:t>olution</w:t>
      </w:r>
      <w:r w:rsidR="008E5121">
        <w:rPr>
          <w:rFonts w:ascii="Calibri" w:hAnsi="Calibri" w:cs="Calibri"/>
        </w:rPr>
        <w:t>,</w:t>
      </w:r>
      <w:r w:rsidR="00FB259E" w:rsidRPr="00327D7D">
        <w:rPr>
          <w:rFonts w:ascii="Calibri" w:hAnsi="Calibri" w:cs="Calibri"/>
        </w:rPr>
        <w:t xml:space="preserve"> and 15 </w:t>
      </w:r>
      <w:r w:rsidR="00E56FC6">
        <w:rPr>
          <w:rFonts w:ascii="Calibri" w:hAnsi="Calibri" w:cs="Calibri"/>
        </w:rPr>
        <w:t>mL</w:t>
      </w:r>
      <w:r w:rsidR="00FB259E" w:rsidRPr="00327D7D">
        <w:rPr>
          <w:rFonts w:ascii="Calibri" w:hAnsi="Calibri" w:cs="Calibri"/>
        </w:rPr>
        <w:t xml:space="preserve"> of ddH</w:t>
      </w:r>
      <w:r w:rsidR="00FB259E" w:rsidRPr="00327D7D">
        <w:rPr>
          <w:rFonts w:ascii="Calibri" w:hAnsi="Calibri" w:cs="Calibri"/>
          <w:vertAlign w:val="subscript"/>
        </w:rPr>
        <w:t>2</w:t>
      </w:r>
      <w:r w:rsidR="00FB259E" w:rsidRPr="00327D7D">
        <w:rPr>
          <w:rFonts w:ascii="Calibri" w:hAnsi="Calibri" w:cs="Calibri"/>
        </w:rPr>
        <w:t xml:space="preserve">O to make up </w:t>
      </w:r>
      <w:r w:rsidR="008E5121">
        <w:rPr>
          <w:rFonts w:ascii="Calibri" w:hAnsi="Calibri" w:cs="Calibri"/>
        </w:rPr>
        <w:t xml:space="preserve">the solution </w:t>
      </w:r>
      <w:r w:rsidR="00FB259E" w:rsidRPr="00327D7D">
        <w:rPr>
          <w:rFonts w:ascii="Calibri" w:hAnsi="Calibri" w:cs="Calibri"/>
        </w:rPr>
        <w:t xml:space="preserve">to 50 </w:t>
      </w:r>
      <w:r w:rsidR="00E56FC6">
        <w:rPr>
          <w:rFonts w:ascii="Calibri" w:hAnsi="Calibri" w:cs="Calibri"/>
        </w:rPr>
        <w:t>mL</w:t>
      </w:r>
      <w:r w:rsidR="00FB259E" w:rsidRPr="00327D7D">
        <w:rPr>
          <w:rFonts w:ascii="Calibri" w:hAnsi="Calibri" w:cs="Calibri"/>
        </w:rPr>
        <w:t>.</w:t>
      </w:r>
      <w:r w:rsidR="00D00CA6">
        <w:rPr>
          <w:rFonts w:ascii="Calibri" w:hAnsi="Calibri" w:cs="Calibri"/>
        </w:rPr>
        <w:t xml:space="preserve"> </w:t>
      </w:r>
    </w:p>
    <w:p w14:paraId="0F568087" w14:textId="77777777" w:rsidR="008A53AD" w:rsidRPr="00327D7D" w:rsidRDefault="008A53AD" w:rsidP="002372A9">
      <w:pPr>
        <w:pStyle w:val="Heading3"/>
        <w:keepNext w:val="0"/>
        <w:keepLines w:val="0"/>
        <w:widowControl/>
        <w:numPr>
          <w:ilvl w:val="0"/>
          <w:numId w:val="0"/>
        </w:numPr>
        <w:spacing w:before="0"/>
        <w:jc w:val="both"/>
        <w:rPr>
          <w:rFonts w:ascii="Calibri" w:hAnsi="Calibri" w:cs="Calibri"/>
        </w:rPr>
      </w:pPr>
    </w:p>
    <w:p w14:paraId="4F5D447C" w14:textId="3429B461" w:rsidR="00FB259E" w:rsidRPr="00327D7D" w:rsidRDefault="009A49DF" w:rsidP="002372A9">
      <w:pPr>
        <w:pStyle w:val="Heading3"/>
        <w:keepNext w:val="0"/>
        <w:keepLines w:val="0"/>
        <w:widowControl/>
        <w:numPr>
          <w:ilvl w:val="0"/>
          <w:numId w:val="0"/>
        </w:numPr>
        <w:spacing w:before="0"/>
        <w:jc w:val="both"/>
        <w:rPr>
          <w:rFonts w:ascii="Calibri" w:hAnsi="Calibri" w:cs="Calibri"/>
        </w:rPr>
      </w:pPr>
      <w:r>
        <w:rPr>
          <w:rFonts w:ascii="Calibri" w:hAnsi="Calibri" w:cs="Calibri"/>
        </w:rPr>
        <w:t>NOTE:</w:t>
      </w:r>
      <w:r w:rsidR="008A53AD" w:rsidRPr="00327D7D">
        <w:rPr>
          <w:rFonts w:ascii="Calibri" w:hAnsi="Calibri" w:cs="Calibri"/>
        </w:rPr>
        <w:t xml:space="preserve"> </w:t>
      </w:r>
      <w:r w:rsidR="00FA2C06" w:rsidRPr="00327D7D">
        <w:rPr>
          <w:rFonts w:ascii="Calibri" w:hAnsi="Calibri" w:cs="Calibri"/>
        </w:rPr>
        <w:t>As in the denaturing gel section</w:t>
      </w:r>
      <w:r w:rsidR="008E5121">
        <w:rPr>
          <w:rFonts w:ascii="Calibri" w:hAnsi="Calibri" w:cs="Calibri"/>
        </w:rPr>
        <w:t>,</w:t>
      </w:r>
      <w:r w:rsidR="00FA2C06" w:rsidRPr="00327D7D">
        <w:rPr>
          <w:rFonts w:ascii="Calibri" w:hAnsi="Calibri" w:cs="Calibri"/>
        </w:rPr>
        <w:t xml:space="preserve"> l</w:t>
      </w:r>
      <w:r w:rsidR="00F32C25" w:rsidRPr="00327D7D">
        <w:rPr>
          <w:rFonts w:ascii="Calibri" w:hAnsi="Calibri" w:cs="Calibri"/>
        </w:rPr>
        <w:t>oading dyes can be added t</w:t>
      </w:r>
      <w:r w:rsidR="0045017E" w:rsidRPr="00327D7D">
        <w:rPr>
          <w:rFonts w:ascii="Calibri" w:hAnsi="Calibri" w:cs="Calibri"/>
        </w:rPr>
        <w:t xml:space="preserve">o this </w:t>
      </w:r>
      <w:r w:rsidR="001D5EF1" w:rsidRPr="00327D7D">
        <w:rPr>
          <w:rFonts w:ascii="Calibri" w:hAnsi="Calibri" w:cs="Calibri"/>
        </w:rPr>
        <w:t>stock</w:t>
      </w:r>
      <w:r w:rsidR="008E5121">
        <w:rPr>
          <w:rFonts w:ascii="Calibri" w:hAnsi="Calibri" w:cs="Calibri"/>
        </w:rPr>
        <w:t>,</w:t>
      </w:r>
      <w:r w:rsidR="001D5EF1" w:rsidRPr="00327D7D">
        <w:rPr>
          <w:rFonts w:ascii="Calibri" w:hAnsi="Calibri" w:cs="Calibri"/>
        </w:rPr>
        <w:t xml:space="preserve"> </w:t>
      </w:r>
      <w:r w:rsidR="0045017E" w:rsidRPr="00327D7D">
        <w:rPr>
          <w:rFonts w:ascii="Calibri" w:hAnsi="Calibri" w:cs="Calibri"/>
        </w:rPr>
        <w:t xml:space="preserve">but their addition </w:t>
      </w:r>
      <w:r w:rsidR="001D5EF1" w:rsidRPr="00327D7D">
        <w:rPr>
          <w:rFonts w:ascii="Calibri" w:hAnsi="Calibri" w:cs="Calibri"/>
        </w:rPr>
        <w:t>can</w:t>
      </w:r>
      <w:r w:rsidR="0045017E" w:rsidRPr="00327D7D">
        <w:rPr>
          <w:rFonts w:ascii="Calibri" w:hAnsi="Calibri" w:cs="Calibri"/>
        </w:rPr>
        <w:t xml:space="preserve"> potentially obscure the fluorescent signal in the gel </w:t>
      </w:r>
      <w:r w:rsidR="008E5121">
        <w:rPr>
          <w:rFonts w:ascii="Calibri" w:hAnsi="Calibri" w:cs="Calibri"/>
        </w:rPr>
        <w:t>and, thus,</w:t>
      </w:r>
      <w:r w:rsidR="0045017E" w:rsidRPr="00327D7D">
        <w:rPr>
          <w:rFonts w:ascii="Calibri" w:hAnsi="Calibri" w:cs="Calibri"/>
        </w:rPr>
        <w:t xml:space="preserve"> should be avoided.</w:t>
      </w:r>
    </w:p>
    <w:p w14:paraId="747E56DF" w14:textId="77777777" w:rsidR="00ED6C36" w:rsidRPr="00327D7D" w:rsidRDefault="00ED6C36" w:rsidP="002372A9">
      <w:pPr>
        <w:jc w:val="both"/>
      </w:pPr>
    </w:p>
    <w:p w14:paraId="3EE378A5" w14:textId="38A61683" w:rsidR="00DD1AE1" w:rsidRPr="00327D7D" w:rsidRDefault="00DD1AE1" w:rsidP="002372A9">
      <w:pPr>
        <w:pStyle w:val="Heading1"/>
        <w:keepNext w:val="0"/>
        <w:widowControl/>
        <w:numPr>
          <w:ilvl w:val="0"/>
          <w:numId w:val="2"/>
        </w:numPr>
        <w:spacing w:before="0" w:after="0"/>
        <w:jc w:val="both"/>
        <w:rPr>
          <w:szCs w:val="24"/>
          <w:highlight w:val="yellow"/>
        </w:rPr>
      </w:pPr>
      <w:r w:rsidRPr="00327D7D">
        <w:rPr>
          <w:szCs w:val="24"/>
          <w:highlight w:val="yellow"/>
        </w:rPr>
        <w:t>Prepar</w:t>
      </w:r>
      <w:r w:rsidR="009A49DF">
        <w:rPr>
          <w:szCs w:val="24"/>
          <w:highlight w:val="yellow"/>
        </w:rPr>
        <w:t>ation</w:t>
      </w:r>
      <w:r w:rsidRPr="00327D7D">
        <w:rPr>
          <w:szCs w:val="24"/>
          <w:highlight w:val="yellow"/>
        </w:rPr>
        <w:t xml:space="preserve"> and </w:t>
      </w:r>
      <w:r w:rsidR="009A49DF">
        <w:rPr>
          <w:szCs w:val="24"/>
          <w:highlight w:val="yellow"/>
        </w:rPr>
        <w:t>l</w:t>
      </w:r>
      <w:r w:rsidRPr="00327D7D">
        <w:rPr>
          <w:szCs w:val="24"/>
          <w:highlight w:val="yellow"/>
        </w:rPr>
        <w:t xml:space="preserve">oading </w:t>
      </w:r>
      <w:r w:rsidR="009A49DF">
        <w:rPr>
          <w:szCs w:val="24"/>
          <w:highlight w:val="yellow"/>
        </w:rPr>
        <w:t>of d</w:t>
      </w:r>
      <w:r w:rsidRPr="00327D7D">
        <w:rPr>
          <w:szCs w:val="24"/>
          <w:highlight w:val="yellow"/>
        </w:rPr>
        <w:t xml:space="preserve">enaturing </w:t>
      </w:r>
      <w:r w:rsidR="009A49DF">
        <w:rPr>
          <w:szCs w:val="24"/>
          <w:highlight w:val="yellow"/>
        </w:rPr>
        <w:t>g</w:t>
      </w:r>
      <w:r w:rsidRPr="00327D7D">
        <w:rPr>
          <w:szCs w:val="24"/>
          <w:highlight w:val="yellow"/>
        </w:rPr>
        <w:t>els</w:t>
      </w:r>
    </w:p>
    <w:p w14:paraId="48DE332B" w14:textId="77777777" w:rsidR="00ED6C36" w:rsidRPr="00327D7D" w:rsidRDefault="00ED6C36" w:rsidP="002372A9">
      <w:pPr>
        <w:jc w:val="both"/>
        <w:rPr>
          <w:highlight w:val="yellow"/>
        </w:rPr>
      </w:pPr>
    </w:p>
    <w:p w14:paraId="1F3451D1" w14:textId="7F3D6DC8" w:rsidR="001B4228" w:rsidRPr="00327D7D" w:rsidRDefault="00DD1AE1" w:rsidP="00D16C96">
      <w:pPr>
        <w:pStyle w:val="NormalWeb"/>
        <w:numPr>
          <w:ilvl w:val="1"/>
          <w:numId w:val="31"/>
        </w:numPr>
        <w:spacing w:before="0" w:beforeAutospacing="0" w:after="0" w:afterAutospacing="0"/>
        <w:jc w:val="both"/>
        <w:textAlignment w:val="baseline"/>
        <w:rPr>
          <w:rFonts w:ascii="Calibri" w:hAnsi="Calibri" w:cs="Calibri"/>
          <w:b/>
          <w:bCs/>
          <w:color w:val="000000"/>
          <w:highlight w:val="yellow"/>
        </w:rPr>
      </w:pPr>
      <w:r w:rsidRPr="00327D7D">
        <w:rPr>
          <w:rFonts w:ascii="Calibri" w:hAnsi="Calibri" w:cs="Calibri"/>
          <w:highlight w:val="yellow"/>
        </w:rPr>
        <w:t xml:space="preserve">Prepare a </w:t>
      </w:r>
      <w:r w:rsidR="007A5A95" w:rsidRPr="00327D7D">
        <w:rPr>
          <w:rFonts w:ascii="Calibri" w:hAnsi="Calibri" w:cs="Calibri"/>
          <w:highlight w:val="yellow"/>
        </w:rPr>
        <w:t>d</w:t>
      </w:r>
      <w:r w:rsidRPr="00327D7D">
        <w:rPr>
          <w:rFonts w:ascii="Calibri" w:hAnsi="Calibri" w:cs="Calibri"/>
          <w:highlight w:val="yellow"/>
        </w:rPr>
        <w:t xml:space="preserve">enaturing </w:t>
      </w:r>
      <w:r w:rsidR="007A5A95" w:rsidRPr="00327D7D">
        <w:rPr>
          <w:rFonts w:ascii="Calibri" w:hAnsi="Calibri" w:cs="Calibri"/>
          <w:highlight w:val="yellow"/>
        </w:rPr>
        <w:t>g</w:t>
      </w:r>
      <w:r w:rsidRPr="00327D7D">
        <w:rPr>
          <w:rFonts w:ascii="Calibri" w:hAnsi="Calibri" w:cs="Calibri"/>
          <w:highlight w:val="yellow"/>
        </w:rPr>
        <w:t>el</w:t>
      </w:r>
      <w:r w:rsidR="008A53AD" w:rsidRPr="00327D7D">
        <w:rPr>
          <w:rFonts w:ascii="Calibri" w:hAnsi="Calibri" w:cs="Calibri"/>
          <w:highlight w:val="yellow"/>
        </w:rPr>
        <w:t xml:space="preserve"> </w:t>
      </w:r>
      <w:r w:rsidR="008E5121">
        <w:rPr>
          <w:rFonts w:ascii="Calibri" w:hAnsi="Calibri" w:cs="Calibri"/>
          <w:highlight w:val="yellow"/>
        </w:rPr>
        <w:t xml:space="preserve">with an </w:t>
      </w:r>
      <w:r w:rsidR="008E5121" w:rsidRPr="00327D7D">
        <w:rPr>
          <w:rFonts w:ascii="Calibri" w:hAnsi="Calibri" w:cs="Calibri"/>
          <w:highlight w:val="yellow"/>
        </w:rPr>
        <w:t xml:space="preserve">appropriate percentage </w:t>
      </w:r>
      <w:r w:rsidR="007A5A95" w:rsidRPr="00327D7D">
        <w:rPr>
          <w:rFonts w:ascii="Calibri" w:hAnsi="Calibri" w:cs="Calibri"/>
          <w:highlight w:val="yellow"/>
        </w:rPr>
        <w:t>by following</w:t>
      </w:r>
      <w:r w:rsidR="00B57072" w:rsidRPr="00327D7D">
        <w:rPr>
          <w:rFonts w:ascii="Calibri" w:hAnsi="Calibri" w:cs="Calibri"/>
          <w:highlight w:val="yellow"/>
        </w:rPr>
        <w:t xml:space="preserve"> </w:t>
      </w:r>
      <w:r w:rsidR="00B57072" w:rsidRPr="00327D7D">
        <w:rPr>
          <w:rFonts w:ascii="Calibri" w:hAnsi="Calibri" w:cs="Calibri"/>
          <w:b/>
          <w:highlight w:val="yellow"/>
        </w:rPr>
        <w:t>Table 1</w:t>
      </w:r>
      <w:r w:rsidR="00453BFC" w:rsidRPr="00327D7D">
        <w:rPr>
          <w:rFonts w:ascii="Calibri" w:hAnsi="Calibri" w:cs="Calibri"/>
          <w:highlight w:val="yellow"/>
        </w:rPr>
        <w:t xml:space="preserve">. </w:t>
      </w:r>
      <w:r w:rsidR="00B57072" w:rsidRPr="00327D7D">
        <w:rPr>
          <w:rFonts w:ascii="Calibri" w:hAnsi="Calibri" w:cs="Calibri"/>
          <w:highlight w:val="yellow"/>
        </w:rPr>
        <w:t>Consider</w:t>
      </w:r>
      <w:r w:rsidR="008A53AD" w:rsidRPr="00327D7D">
        <w:rPr>
          <w:rFonts w:ascii="Calibri" w:hAnsi="Calibri" w:cs="Calibri"/>
          <w:highlight w:val="yellow"/>
        </w:rPr>
        <w:t xml:space="preserve"> the s</w:t>
      </w:r>
      <w:r w:rsidR="00B57072" w:rsidRPr="00327D7D">
        <w:rPr>
          <w:rFonts w:ascii="Calibri" w:hAnsi="Calibri" w:cs="Calibri"/>
          <w:highlight w:val="yellow"/>
        </w:rPr>
        <w:t>pecific gel casting system</w:t>
      </w:r>
      <w:r w:rsidR="008E5121">
        <w:rPr>
          <w:rFonts w:ascii="Calibri" w:hAnsi="Calibri" w:cs="Calibri"/>
          <w:highlight w:val="yellow"/>
        </w:rPr>
        <w:t>;</w:t>
      </w:r>
      <w:r w:rsidR="00B57072" w:rsidRPr="00327D7D">
        <w:rPr>
          <w:rFonts w:ascii="Calibri" w:hAnsi="Calibri" w:cs="Calibri"/>
          <w:highlight w:val="yellow"/>
        </w:rPr>
        <w:t xml:space="preserve"> 30 </w:t>
      </w:r>
      <w:r w:rsidR="00E56FC6">
        <w:rPr>
          <w:rFonts w:ascii="Calibri" w:hAnsi="Calibri" w:cs="Calibri"/>
          <w:highlight w:val="yellow"/>
        </w:rPr>
        <w:t>mL</w:t>
      </w:r>
      <w:r w:rsidR="00B57072" w:rsidRPr="00327D7D">
        <w:rPr>
          <w:rFonts w:ascii="Calibri" w:hAnsi="Calibri" w:cs="Calibri"/>
          <w:highlight w:val="yellow"/>
        </w:rPr>
        <w:t xml:space="preserve"> gels are commonly used. </w:t>
      </w:r>
      <w:r w:rsidR="001B4228" w:rsidRPr="00327D7D">
        <w:rPr>
          <w:rFonts w:ascii="Calibri" w:hAnsi="Calibri" w:cs="Calibri"/>
          <w:color w:val="000000"/>
          <w:highlight w:val="yellow"/>
        </w:rPr>
        <w:t xml:space="preserve">The appropriate gel percentage can be estimated by using </w:t>
      </w:r>
      <w:r w:rsidR="001B4228" w:rsidRPr="00327D7D">
        <w:rPr>
          <w:rFonts w:ascii="Calibri" w:hAnsi="Calibri" w:cs="Calibri"/>
          <w:b/>
          <w:color w:val="000000"/>
          <w:highlight w:val="yellow"/>
        </w:rPr>
        <w:t>Table 2</w:t>
      </w:r>
      <w:r w:rsidR="001B4228" w:rsidRPr="00327D7D">
        <w:rPr>
          <w:rFonts w:ascii="Calibri" w:hAnsi="Calibri" w:cs="Calibri"/>
          <w:color w:val="000000"/>
          <w:highlight w:val="yellow"/>
        </w:rPr>
        <w:t>: select the polyacrylamide percentage w</w:t>
      </w:r>
      <w:r w:rsidR="002B1423">
        <w:rPr>
          <w:rFonts w:ascii="Calibri" w:hAnsi="Calibri" w:cs="Calibri"/>
          <w:color w:val="000000"/>
          <w:highlight w:val="yellow"/>
        </w:rPr>
        <w:t>h</w:t>
      </w:r>
      <w:r w:rsidR="001B4228" w:rsidRPr="00327D7D">
        <w:rPr>
          <w:rFonts w:ascii="Calibri" w:hAnsi="Calibri" w:cs="Calibri"/>
          <w:color w:val="000000"/>
          <w:highlight w:val="yellow"/>
        </w:rPr>
        <w:t>ere the BB and XC dyes have motilities faster and slower</w:t>
      </w:r>
      <w:r w:rsidR="008E5121">
        <w:rPr>
          <w:rFonts w:ascii="Calibri" w:hAnsi="Calibri" w:cs="Calibri"/>
          <w:color w:val="000000"/>
          <w:highlight w:val="yellow"/>
        </w:rPr>
        <w:t>,</w:t>
      </w:r>
      <w:r w:rsidR="001B4228" w:rsidRPr="00327D7D">
        <w:rPr>
          <w:rFonts w:ascii="Calibri" w:hAnsi="Calibri" w:cs="Calibri"/>
          <w:color w:val="000000"/>
          <w:highlight w:val="yellow"/>
        </w:rPr>
        <w:t xml:space="preserve"> respectively</w:t>
      </w:r>
      <w:r w:rsidR="008E5121">
        <w:rPr>
          <w:rFonts w:ascii="Calibri" w:hAnsi="Calibri" w:cs="Calibri"/>
          <w:color w:val="000000"/>
          <w:highlight w:val="yellow"/>
        </w:rPr>
        <w:t>,</w:t>
      </w:r>
      <w:r w:rsidR="001B4228" w:rsidRPr="00327D7D">
        <w:rPr>
          <w:rFonts w:ascii="Calibri" w:hAnsi="Calibri" w:cs="Calibri"/>
          <w:color w:val="000000"/>
          <w:highlight w:val="yellow"/>
        </w:rPr>
        <w:t xml:space="preserve"> than the RNA of interest</w:t>
      </w:r>
      <w:r w:rsidR="002B1423">
        <w:rPr>
          <w:rFonts w:ascii="Calibri" w:hAnsi="Calibri" w:cs="Calibri"/>
          <w:color w:val="000000"/>
          <w:highlight w:val="yellow"/>
        </w:rPr>
        <w:t>,</w:t>
      </w:r>
      <w:r w:rsidR="001B4228" w:rsidRPr="00327D7D">
        <w:rPr>
          <w:rFonts w:ascii="Calibri" w:hAnsi="Calibri" w:cs="Calibri"/>
          <w:color w:val="000000"/>
          <w:highlight w:val="yellow"/>
        </w:rPr>
        <w:t xml:space="preserve"> to ensure high</w:t>
      </w:r>
      <w:r w:rsidR="00091B41">
        <w:rPr>
          <w:rFonts w:ascii="Calibri" w:hAnsi="Calibri" w:cs="Calibri"/>
          <w:color w:val="000000"/>
          <w:highlight w:val="yellow"/>
        </w:rPr>
        <w:t>-</w:t>
      </w:r>
      <w:r w:rsidR="001B4228" w:rsidRPr="00327D7D">
        <w:rPr>
          <w:rFonts w:ascii="Calibri" w:hAnsi="Calibri" w:cs="Calibri"/>
          <w:color w:val="000000"/>
          <w:highlight w:val="yellow"/>
        </w:rPr>
        <w:t xml:space="preserve">band separation in the relevant size range. </w:t>
      </w:r>
    </w:p>
    <w:p w14:paraId="69B79B1E" w14:textId="77777777" w:rsidR="001B4228" w:rsidRPr="00327D7D" w:rsidRDefault="001B4228" w:rsidP="002372A9">
      <w:pPr>
        <w:pStyle w:val="NormalWeb"/>
        <w:spacing w:before="0" w:beforeAutospacing="0" w:after="0" w:afterAutospacing="0"/>
        <w:jc w:val="both"/>
        <w:textAlignment w:val="baseline"/>
        <w:rPr>
          <w:rFonts w:ascii="Calibri" w:hAnsi="Calibri" w:cs="Calibri"/>
          <w:b/>
          <w:bCs/>
          <w:color w:val="000000"/>
          <w:highlight w:val="yellow"/>
        </w:rPr>
      </w:pPr>
    </w:p>
    <w:p w14:paraId="63980C0B" w14:textId="72A99800" w:rsidR="00DD1AE1" w:rsidRPr="00327D7D" w:rsidRDefault="00B57072" w:rsidP="00D16C96">
      <w:pPr>
        <w:pStyle w:val="NormalWeb"/>
        <w:numPr>
          <w:ilvl w:val="1"/>
          <w:numId w:val="31"/>
        </w:numPr>
        <w:spacing w:before="0" w:beforeAutospacing="0" w:after="0" w:afterAutospacing="0"/>
        <w:jc w:val="both"/>
        <w:textAlignment w:val="baseline"/>
        <w:rPr>
          <w:rFonts w:ascii="Calibri" w:hAnsi="Calibri" w:cs="Calibri"/>
          <w:b/>
          <w:bCs/>
          <w:color w:val="000000"/>
          <w:highlight w:val="yellow"/>
        </w:rPr>
      </w:pPr>
      <w:r w:rsidRPr="00327D7D">
        <w:rPr>
          <w:rFonts w:ascii="Calibri" w:hAnsi="Calibri" w:cs="Calibri"/>
          <w:color w:val="000000"/>
          <w:highlight w:val="yellow"/>
        </w:rPr>
        <w:t>Mix solutions A, B</w:t>
      </w:r>
      <w:r w:rsidR="00091B41">
        <w:rPr>
          <w:rFonts w:ascii="Calibri" w:hAnsi="Calibri" w:cs="Calibri"/>
          <w:color w:val="000000"/>
          <w:highlight w:val="yellow"/>
        </w:rPr>
        <w:t>,</w:t>
      </w:r>
      <w:r w:rsidRPr="00327D7D">
        <w:rPr>
          <w:rFonts w:ascii="Calibri" w:hAnsi="Calibri" w:cs="Calibri"/>
          <w:color w:val="000000"/>
          <w:highlight w:val="yellow"/>
        </w:rPr>
        <w:t xml:space="preserve"> and C according to </w:t>
      </w:r>
      <w:r w:rsidRPr="00327D7D">
        <w:rPr>
          <w:rFonts w:ascii="Calibri" w:hAnsi="Calibri" w:cs="Calibri"/>
          <w:b/>
          <w:color w:val="000000"/>
          <w:highlight w:val="yellow"/>
        </w:rPr>
        <w:t>Table 1</w:t>
      </w:r>
      <w:r w:rsidRPr="00327D7D">
        <w:rPr>
          <w:rFonts w:ascii="Calibri" w:hAnsi="Calibri" w:cs="Calibri"/>
          <w:color w:val="000000"/>
          <w:highlight w:val="yellow"/>
        </w:rPr>
        <w:t xml:space="preserve"> and add APS and TEMED immedia</w:t>
      </w:r>
      <w:r w:rsidR="00453BFC" w:rsidRPr="00327D7D">
        <w:rPr>
          <w:rFonts w:ascii="Calibri" w:hAnsi="Calibri" w:cs="Calibri"/>
          <w:color w:val="000000"/>
          <w:highlight w:val="yellow"/>
        </w:rPr>
        <w:t xml:space="preserve">tely prior to pouring the gel. </w:t>
      </w:r>
      <w:r w:rsidRPr="00327D7D">
        <w:rPr>
          <w:rFonts w:ascii="Calibri" w:hAnsi="Calibri" w:cs="Calibri"/>
          <w:color w:val="000000"/>
          <w:highlight w:val="yellow"/>
        </w:rPr>
        <w:t xml:space="preserve">Mix </w:t>
      </w:r>
      <w:r w:rsidR="00F51A3B" w:rsidRPr="00327D7D">
        <w:rPr>
          <w:rFonts w:ascii="Calibri" w:hAnsi="Calibri" w:cs="Calibri"/>
          <w:color w:val="000000"/>
          <w:highlight w:val="yellow"/>
        </w:rPr>
        <w:t xml:space="preserve">the </w:t>
      </w:r>
      <w:r w:rsidRPr="00327D7D">
        <w:rPr>
          <w:rFonts w:ascii="Calibri" w:hAnsi="Calibri" w:cs="Calibri"/>
          <w:color w:val="000000"/>
          <w:highlight w:val="yellow"/>
        </w:rPr>
        <w:t>solution</w:t>
      </w:r>
      <w:r w:rsidR="00F51A3B" w:rsidRPr="00327D7D">
        <w:rPr>
          <w:rFonts w:ascii="Calibri" w:hAnsi="Calibri" w:cs="Calibri"/>
          <w:color w:val="000000"/>
          <w:highlight w:val="yellow"/>
        </w:rPr>
        <w:t>s</w:t>
      </w:r>
      <w:r w:rsidRPr="00327D7D">
        <w:rPr>
          <w:rFonts w:ascii="Calibri" w:hAnsi="Calibri" w:cs="Calibri"/>
          <w:color w:val="000000"/>
          <w:highlight w:val="yellow"/>
        </w:rPr>
        <w:t xml:space="preserve"> </w:t>
      </w:r>
      <w:r w:rsidR="00F51A3B" w:rsidRPr="00327D7D">
        <w:rPr>
          <w:rFonts w:ascii="Calibri" w:hAnsi="Calibri" w:cs="Calibri"/>
          <w:color w:val="000000"/>
          <w:highlight w:val="yellow"/>
        </w:rPr>
        <w:t xml:space="preserve">well </w:t>
      </w:r>
      <w:r w:rsidR="003721D2" w:rsidRPr="00327D7D">
        <w:rPr>
          <w:rFonts w:ascii="Calibri" w:hAnsi="Calibri" w:cs="Calibri"/>
          <w:color w:val="000000"/>
          <w:highlight w:val="yellow"/>
        </w:rPr>
        <w:t>in clean plastic</w:t>
      </w:r>
      <w:r w:rsidR="00F51A3B" w:rsidRPr="00327D7D">
        <w:rPr>
          <w:rFonts w:ascii="Calibri" w:hAnsi="Calibri" w:cs="Calibri"/>
          <w:color w:val="000000"/>
          <w:highlight w:val="yellow"/>
        </w:rPr>
        <w:t>ware</w:t>
      </w:r>
      <w:r w:rsidRPr="00327D7D">
        <w:rPr>
          <w:rFonts w:ascii="Calibri" w:hAnsi="Calibri" w:cs="Calibri"/>
          <w:color w:val="000000"/>
          <w:highlight w:val="yellow"/>
        </w:rPr>
        <w:t>.</w:t>
      </w:r>
    </w:p>
    <w:p w14:paraId="36C2BB49"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highlight w:val="yellow"/>
        </w:rPr>
      </w:pPr>
    </w:p>
    <w:p w14:paraId="6735C847" w14:textId="6F392C10" w:rsidR="001B4228" w:rsidRPr="00327D7D" w:rsidRDefault="00DD1AE1" w:rsidP="00D16C96">
      <w:pPr>
        <w:pStyle w:val="NormalWeb"/>
        <w:numPr>
          <w:ilvl w:val="1"/>
          <w:numId w:val="31"/>
        </w:numPr>
        <w:spacing w:before="0" w:beforeAutospacing="0" w:after="0" w:afterAutospacing="0"/>
        <w:jc w:val="both"/>
        <w:textAlignment w:val="baseline"/>
        <w:rPr>
          <w:rFonts w:ascii="Calibri" w:hAnsi="Calibri" w:cs="Calibri"/>
          <w:b/>
          <w:bCs/>
          <w:color w:val="000000"/>
          <w:highlight w:val="yellow"/>
        </w:rPr>
      </w:pPr>
      <w:r w:rsidRPr="00327D7D">
        <w:rPr>
          <w:rFonts w:ascii="Calibri" w:hAnsi="Calibri" w:cs="Calibri"/>
          <w:highlight w:val="yellow"/>
        </w:rPr>
        <w:t>Pour the gel solution into an appropriate gel casting apparatus</w:t>
      </w:r>
      <w:r w:rsidR="00B57072" w:rsidRPr="00327D7D">
        <w:rPr>
          <w:rFonts w:ascii="Calibri" w:hAnsi="Calibri" w:cs="Calibri"/>
          <w:highlight w:val="yellow"/>
        </w:rPr>
        <w:t xml:space="preserve">, </w:t>
      </w:r>
      <w:r w:rsidR="00091B41">
        <w:rPr>
          <w:rFonts w:ascii="Calibri" w:hAnsi="Calibri" w:cs="Calibri"/>
          <w:highlight w:val="yellow"/>
        </w:rPr>
        <w:t xml:space="preserve">after </w:t>
      </w:r>
      <w:r w:rsidR="00B57072" w:rsidRPr="00327D7D">
        <w:rPr>
          <w:rFonts w:ascii="Calibri" w:hAnsi="Calibri" w:cs="Calibri"/>
          <w:highlight w:val="yellow"/>
        </w:rPr>
        <w:t xml:space="preserve">ensuring that all components are </w:t>
      </w:r>
      <w:r w:rsidR="00A34AA8" w:rsidRPr="00327D7D">
        <w:rPr>
          <w:rFonts w:ascii="Calibri" w:hAnsi="Calibri" w:cs="Calibri"/>
          <w:highlight w:val="yellow"/>
        </w:rPr>
        <w:t>scrupulously</w:t>
      </w:r>
      <w:r w:rsidR="00B57072" w:rsidRPr="00327D7D">
        <w:rPr>
          <w:rFonts w:ascii="Calibri" w:hAnsi="Calibri" w:cs="Calibri"/>
          <w:highlight w:val="yellow"/>
        </w:rPr>
        <w:t xml:space="preserve"> clean. </w:t>
      </w:r>
      <w:r w:rsidRPr="00327D7D">
        <w:rPr>
          <w:rFonts w:ascii="Calibri" w:hAnsi="Calibri" w:cs="Calibri"/>
          <w:highlight w:val="yellow"/>
        </w:rPr>
        <w:t>Lift one side of the apparatus so that the gel is slightly tilted when pouring</w:t>
      </w:r>
      <w:r w:rsidR="00091B41">
        <w:rPr>
          <w:rFonts w:ascii="Calibri" w:hAnsi="Calibri" w:cs="Calibri"/>
          <w:highlight w:val="yellow"/>
        </w:rPr>
        <w:t>,</w:t>
      </w:r>
      <w:r w:rsidRPr="00327D7D">
        <w:rPr>
          <w:rFonts w:ascii="Calibri" w:hAnsi="Calibri" w:cs="Calibri"/>
          <w:highlight w:val="yellow"/>
        </w:rPr>
        <w:t xml:space="preserve"> to avoid any air bubbles</w:t>
      </w:r>
      <w:r w:rsidR="00B57072" w:rsidRPr="00327D7D">
        <w:rPr>
          <w:rFonts w:ascii="Calibri" w:hAnsi="Calibri" w:cs="Calibri"/>
          <w:highlight w:val="yellow"/>
        </w:rPr>
        <w:t xml:space="preserve"> becoming trapped within the gel itsel</w:t>
      </w:r>
      <w:r w:rsidR="001B4228" w:rsidRPr="00327D7D">
        <w:rPr>
          <w:rFonts w:ascii="Calibri" w:hAnsi="Calibri" w:cs="Calibri"/>
          <w:highlight w:val="yellow"/>
        </w:rPr>
        <w:t>f</w:t>
      </w:r>
      <w:r w:rsidRPr="00327D7D">
        <w:rPr>
          <w:rFonts w:ascii="Calibri" w:hAnsi="Calibri" w:cs="Calibri"/>
          <w:highlight w:val="yellow"/>
        </w:rPr>
        <w:t>.</w:t>
      </w:r>
    </w:p>
    <w:p w14:paraId="0BD4B393" w14:textId="11D9AFB1" w:rsidR="001B4228" w:rsidRPr="00327D7D" w:rsidRDefault="00DD1AE1" w:rsidP="002372A9">
      <w:pPr>
        <w:pStyle w:val="NormalWeb"/>
        <w:spacing w:before="0" w:beforeAutospacing="0" w:after="0" w:afterAutospacing="0"/>
        <w:jc w:val="both"/>
        <w:textAlignment w:val="baseline"/>
        <w:rPr>
          <w:rFonts w:ascii="Calibri" w:hAnsi="Calibri" w:cs="Calibri"/>
          <w:b/>
          <w:bCs/>
          <w:color w:val="000000"/>
          <w:highlight w:val="yellow"/>
        </w:rPr>
      </w:pPr>
      <w:r w:rsidRPr="00327D7D">
        <w:rPr>
          <w:rFonts w:ascii="Calibri" w:hAnsi="Calibri" w:cs="Calibri"/>
          <w:highlight w:val="yellow"/>
        </w:rPr>
        <w:t xml:space="preserve"> </w:t>
      </w:r>
    </w:p>
    <w:p w14:paraId="0E9EEC5B" w14:textId="5A2A428F" w:rsidR="00D54CA4" w:rsidRPr="00327D7D" w:rsidRDefault="00DD1AE1" w:rsidP="00D16C96">
      <w:pPr>
        <w:pStyle w:val="NormalWeb"/>
        <w:numPr>
          <w:ilvl w:val="1"/>
          <w:numId w:val="31"/>
        </w:numPr>
        <w:spacing w:before="0" w:beforeAutospacing="0" w:after="0" w:afterAutospacing="0"/>
        <w:jc w:val="both"/>
        <w:textAlignment w:val="baseline"/>
        <w:rPr>
          <w:rFonts w:ascii="Calibri" w:hAnsi="Calibri" w:cs="Calibri"/>
          <w:b/>
          <w:bCs/>
          <w:color w:val="000000"/>
          <w:highlight w:val="yellow"/>
        </w:rPr>
      </w:pPr>
      <w:r w:rsidRPr="00327D7D">
        <w:rPr>
          <w:rFonts w:ascii="Calibri" w:hAnsi="Calibri" w:cs="Calibri"/>
          <w:highlight w:val="yellow"/>
        </w:rPr>
        <w:t xml:space="preserve">Insert the desired comb and leave </w:t>
      </w:r>
      <w:r w:rsidR="00091B41">
        <w:rPr>
          <w:rFonts w:ascii="Calibri" w:hAnsi="Calibri" w:cs="Calibri"/>
          <w:highlight w:val="yellow"/>
        </w:rPr>
        <w:t xml:space="preserve">it </w:t>
      </w:r>
      <w:r w:rsidRPr="00327D7D">
        <w:rPr>
          <w:rFonts w:ascii="Calibri" w:hAnsi="Calibri" w:cs="Calibri"/>
          <w:highlight w:val="yellow"/>
        </w:rPr>
        <w:t>to polymerize (approximately 30 min).</w:t>
      </w:r>
      <w:r w:rsidR="00B57072" w:rsidRPr="00327D7D">
        <w:rPr>
          <w:rFonts w:ascii="Calibri" w:hAnsi="Calibri" w:cs="Calibri"/>
          <w:highlight w:val="yellow"/>
        </w:rPr>
        <w:t xml:space="preserve"> </w:t>
      </w:r>
      <w:r w:rsidR="00091B41">
        <w:rPr>
          <w:rFonts w:ascii="Calibri" w:hAnsi="Calibri" w:cs="Calibri"/>
          <w:highlight w:val="yellow"/>
        </w:rPr>
        <w:t>Observe the p</w:t>
      </w:r>
      <w:r w:rsidR="00B57072" w:rsidRPr="00327D7D">
        <w:rPr>
          <w:rFonts w:ascii="Calibri" w:hAnsi="Calibri" w:cs="Calibri"/>
          <w:highlight w:val="yellow"/>
        </w:rPr>
        <w:t xml:space="preserve">olymerization by looking </w:t>
      </w:r>
      <w:r w:rsidR="00F51A3B" w:rsidRPr="00327D7D">
        <w:rPr>
          <w:rFonts w:ascii="Calibri" w:hAnsi="Calibri" w:cs="Calibri"/>
          <w:highlight w:val="yellow"/>
        </w:rPr>
        <w:t xml:space="preserve">closely </w:t>
      </w:r>
      <w:r w:rsidR="00B57072" w:rsidRPr="00327D7D">
        <w:rPr>
          <w:rFonts w:ascii="Calibri" w:hAnsi="Calibri" w:cs="Calibri"/>
          <w:highlight w:val="yellow"/>
        </w:rPr>
        <w:t xml:space="preserve">for a change in the index of refraction </w:t>
      </w:r>
      <w:r w:rsidR="00F51A3B" w:rsidRPr="00327D7D">
        <w:rPr>
          <w:rFonts w:ascii="Calibri" w:hAnsi="Calibri" w:cs="Calibri"/>
          <w:highlight w:val="yellow"/>
        </w:rPr>
        <w:t>around the gel wells.</w:t>
      </w:r>
      <w:r w:rsidR="00F51A3B" w:rsidRPr="00327D7D">
        <w:rPr>
          <w:rFonts w:ascii="Calibri" w:hAnsi="Calibri" w:cs="Calibri"/>
          <w:color w:val="000000"/>
          <w:highlight w:val="yellow"/>
        </w:rPr>
        <w:t xml:space="preserve"> Make up the gel tank </w:t>
      </w:r>
      <w:r w:rsidR="00091B41">
        <w:rPr>
          <w:rFonts w:ascii="Calibri" w:hAnsi="Calibri" w:cs="Calibri"/>
          <w:color w:val="000000"/>
          <w:highlight w:val="yellow"/>
        </w:rPr>
        <w:t xml:space="preserve">by </w:t>
      </w:r>
      <w:r w:rsidR="00F51A3B" w:rsidRPr="00327D7D">
        <w:rPr>
          <w:rFonts w:ascii="Calibri" w:hAnsi="Calibri" w:cs="Calibri"/>
          <w:color w:val="000000"/>
          <w:highlight w:val="yellow"/>
        </w:rPr>
        <w:t xml:space="preserve">using </w:t>
      </w:r>
      <w:r w:rsidR="00453BFC" w:rsidRPr="00327D7D">
        <w:rPr>
          <w:rFonts w:ascii="Calibri" w:hAnsi="Calibri" w:cs="Calibri"/>
          <w:color w:val="000000"/>
          <w:highlight w:val="yellow"/>
        </w:rPr>
        <w:t>1</w:t>
      </w:r>
      <w:r w:rsidR="00091B41">
        <w:rPr>
          <w:rFonts w:ascii="Calibri" w:hAnsi="Calibri" w:cs="Calibri"/>
          <w:color w:val="000000"/>
          <w:highlight w:val="yellow"/>
        </w:rPr>
        <w:t>x</w:t>
      </w:r>
      <w:r w:rsidR="00453BFC" w:rsidRPr="00327D7D">
        <w:rPr>
          <w:rFonts w:ascii="Calibri" w:hAnsi="Calibri" w:cs="Calibri"/>
          <w:color w:val="000000"/>
          <w:highlight w:val="yellow"/>
        </w:rPr>
        <w:t xml:space="preserve"> </w:t>
      </w:r>
      <w:r w:rsidR="00091B41">
        <w:rPr>
          <w:rFonts w:ascii="Calibri" w:hAnsi="Calibri" w:cs="Calibri"/>
          <w:color w:val="000000"/>
          <w:highlight w:val="yellow"/>
        </w:rPr>
        <w:t>s</w:t>
      </w:r>
      <w:r w:rsidR="00370A30" w:rsidRPr="00327D7D">
        <w:rPr>
          <w:rFonts w:ascii="Calibri" w:hAnsi="Calibri" w:cs="Calibri"/>
          <w:color w:val="000000"/>
          <w:highlight w:val="yellow"/>
        </w:rPr>
        <w:t xml:space="preserve">olution </w:t>
      </w:r>
      <w:r w:rsidR="00453BFC" w:rsidRPr="00327D7D">
        <w:rPr>
          <w:rFonts w:ascii="Calibri" w:hAnsi="Calibri" w:cs="Calibri"/>
          <w:color w:val="000000"/>
          <w:highlight w:val="yellow"/>
        </w:rPr>
        <w:t>C (</w:t>
      </w:r>
      <w:r w:rsidR="00F51A3B" w:rsidRPr="00327D7D">
        <w:rPr>
          <w:rFonts w:ascii="Calibri" w:hAnsi="Calibri" w:cs="Calibri"/>
          <w:color w:val="000000"/>
          <w:highlight w:val="yellow"/>
        </w:rPr>
        <w:t>1</w:t>
      </w:r>
      <w:r w:rsidR="00091B41">
        <w:rPr>
          <w:rFonts w:ascii="Calibri" w:hAnsi="Calibri" w:cs="Calibri"/>
          <w:color w:val="000000"/>
          <w:highlight w:val="yellow"/>
        </w:rPr>
        <w:t xml:space="preserve">x </w:t>
      </w:r>
      <w:r w:rsidR="00F51A3B" w:rsidRPr="00327D7D">
        <w:rPr>
          <w:rFonts w:ascii="Calibri" w:hAnsi="Calibri" w:cs="Calibri"/>
          <w:color w:val="000000"/>
          <w:highlight w:val="yellow"/>
        </w:rPr>
        <w:t>TBE</w:t>
      </w:r>
      <w:r w:rsidR="00453BFC" w:rsidRPr="00327D7D">
        <w:rPr>
          <w:rFonts w:ascii="Calibri" w:hAnsi="Calibri" w:cs="Calibri"/>
          <w:color w:val="000000"/>
          <w:highlight w:val="yellow"/>
        </w:rPr>
        <w:t>)</w:t>
      </w:r>
      <w:r w:rsidR="00F51A3B" w:rsidRPr="00327D7D">
        <w:rPr>
          <w:rFonts w:ascii="Calibri" w:hAnsi="Calibri" w:cs="Calibri"/>
          <w:color w:val="000000"/>
          <w:highlight w:val="yellow"/>
        </w:rPr>
        <w:t xml:space="preserve"> and carefully </w:t>
      </w:r>
      <w:r w:rsidR="007117D9" w:rsidRPr="00327D7D">
        <w:rPr>
          <w:rFonts w:ascii="Calibri" w:hAnsi="Calibri" w:cs="Calibri"/>
          <w:color w:val="000000"/>
          <w:highlight w:val="yellow"/>
        </w:rPr>
        <w:t xml:space="preserve">remove the comb. </w:t>
      </w:r>
      <w:r w:rsidR="00091B41">
        <w:rPr>
          <w:rFonts w:ascii="Calibri" w:hAnsi="Calibri" w:cs="Calibri"/>
          <w:color w:val="000000"/>
          <w:highlight w:val="yellow"/>
        </w:rPr>
        <w:t>Using a syringe, a</w:t>
      </w:r>
      <w:r w:rsidR="00370A30" w:rsidRPr="00327D7D">
        <w:rPr>
          <w:rFonts w:ascii="Calibri" w:hAnsi="Calibri" w:cs="Calibri"/>
          <w:color w:val="000000"/>
          <w:highlight w:val="yellow"/>
        </w:rPr>
        <w:t xml:space="preserve">spirate </w:t>
      </w:r>
      <w:r w:rsidR="00F51A3B" w:rsidRPr="00327D7D">
        <w:rPr>
          <w:rFonts w:ascii="Calibri" w:hAnsi="Calibri" w:cs="Calibri"/>
          <w:color w:val="000000"/>
          <w:highlight w:val="yellow"/>
        </w:rPr>
        <w:t xml:space="preserve">out the wells immediately prior to sample loading. </w:t>
      </w:r>
    </w:p>
    <w:p w14:paraId="1027EC5F" w14:textId="77777777" w:rsidR="001B4228" w:rsidRPr="00327D7D" w:rsidRDefault="001B4228" w:rsidP="002372A9">
      <w:pPr>
        <w:pStyle w:val="NormalWeb"/>
        <w:spacing w:before="0" w:beforeAutospacing="0" w:after="0" w:afterAutospacing="0"/>
        <w:jc w:val="both"/>
        <w:textAlignment w:val="baseline"/>
        <w:rPr>
          <w:rFonts w:ascii="Calibri" w:hAnsi="Calibri" w:cs="Calibri"/>
          <w:b/>
          <w:bCs/>
          <w:color w:val="000000"/>
          <w:highlight w:val="yellow"/>
        </w:rPr>
      </w:pPr>
    </w:p>
    <w:p w14:paraId="3B0CF122" w14:textId="003A960E" w:rsidR="003436F8" w:rsidRPr="00D16C96" w:rsidRDefault="00D54CA4" w:rsidP="00D16C96">
      <w:pPr>
        <w:pStyle w:val="NormalWeb"/>
        <w:numPr>
          <w:ilvl w:val="1"/>
          <w:numId w:val="31"/>
        </w:numPr>
        <w:spacing w:before="0" w:beforeAutospacing="0" w:after="0" w:afterAutospacing="0"/>
        <w:jc w:val="both"/>
        <w:textAlignment w:val="baseline"/>
        <w:rPr>
          <w:rFonts w:ascii="Calibri" w:hAnsi="Calibri" w:cs="Calibri"/>
          <w:b/>
          <w:bCs/>
          <w:color w:val="000000"/>
          <w:highlight w:val="yellow"/>
        </w:rPr>
      </w:pPr>
      <w:r w:rsidRPr="00327D7D">
        <w:rPr>
          <w:rFonts w:ascii="Calibri" w:hAnsi="Calibri" w:cs="Calibri"/>
          <w:highlight w:val="yellow"/>
        </w:rPr>
        <w:t>Prepar</w:t>
      </w:r>
      <w:r w:rsidR="001B4228" w:rsidRPr="00327D7D">
        <w:rPr>
          <w:rFonts w:ascii="Calibri" w:hAnsi="Calibri" w:cs="Calibri"/>
          <w:highlight w:val="yellow"/>
        </w:rPr>
        <w:t>e</w:t>
      </w:r>
      <w:r w:rsidRPr="00327D7D">
        <w:rPr>
          <w:rFonts w:ascii="Calibri" w:hAnsi="Calibri" w:cs="Calibri"/>
          <w:highlight w:val="yellow"/>
        </w:rPr>
        <w:t xml:space="preserve"> </w:t>
      </w:r>
      <w:r w:rsidR="00091B41">
        <w:rPr>
          <w:rFonts w:ascii="Calibri" w:hAnsi="Calibri" w:cs="Calibri"/>
          <w:highlight w:val="yellow"/>
        </w:rPr>
        <w:t>d</w:t>
      </w:r>
      <w:r w:rsidRPr="00327D7D">
        <w:rPr>
          <w:rFonts w:ascii="Calibri" w:hAnsi="Calibri" w:cs="Calibri"/>
          <w:highlight w:val="yellow"/>
        </w:rPr>
        <w:t xml:space="preserve">enaturing </w:t>
      </w:r>
      <w:r w:rsidR="00091B41">
        <w:rPr>
          <w:rFonts w:ascii="Calibri" w:hAnsi="Calibri" w:cs="Calibri"/>
          <w:highlight w:val="yellow"/>
        </w:rPr>
        <w:t>s</w:t>
      </w:r>
      <w:r w:rsidRPr="00327D7D">
        <w:rPr>
          <w:rFonts w:ascii="Calibri" w:hAnsi="Calibri" w:cs="Calibri"/>
          <w:highlight w:val="yellow"/>
        </w:rPr>
        <w:t>amples</w:t>
      </w:r>
      <w:r w:rsidR="001B4228" w:rsidRPr="00327D7D">
        <w:rPr>
          <w:rFonts w:ascii="Calibri" w:hAnsi="Calibri" w:cs="Calibri"/>
          <w:highlight w:val="yellow"/>
        </w:rPr>
        <w:t xml:space="preserve"> as follows.</w:t>
      </w:r>
      <w:r w:rsidRPr="00327D7D">
        <w:rPr>
          <w:rFonts w:ascii="Calibri" w:hAnsi="Calibri" w:cs="Calibri"/>
          <w:highlight w:val="yellow"/>
        </w:rPr>
        <w:t xml:space="preserve"> Add 2</w:t>
      </w:r>
      <w:r w:rsidR="00091B41">
        <w:rPr>
          <w:rFonts w:ascii="Calibri" w:hAnsi="Calibri" w:cs="Calibri"/>
          <w:highlight w:val="yellow"/>
        </w:rPr>
        <w:t>x</w:t>
      </w:r>
      <w:r w:rsidRPr="00327D7D">
        <w:rPr>
          <w:rFonts w:ascii="Calibri" w:hAnsi="Calibri" w:cs="Calibri"/>
          <w:highlight w:val="yellow"/>
        </w:rPr>
        <w:t xml:space="preserve"> </w:t>
      </w:r>
      <w:r w:rsidR="00091B41">
        <w:rPr>
          <w:rFonts w:ascii="Calibri" w:hAnsi="Calibri" w:cs="Calibri"/>
          <w:highlight w:val="yellow"/>
        </w:rPr>
        <w:t>d</w:t>
      </w:r>
      <w:r w:rsidRPr="00327D7D">
        <w:rPr>
          <w:rFonts w:ascii="Calibri" w:hAnsi="Calibri" w:cs="Calibri"/>
          <w:highlight w:val="yellow"/>
        </w:rPr>
        <w:t xml:space="preserve">enaturing </w:t>
      </w:r>
      <w:r w:rsidR="00091B41">
        <w:rPr>
          <w:rFonts w:ascii="Calibri" w:hAnsi="Calibri" w:cs="Calibri"/>
          <w:highlight w:val="yellow"/>
        </w:rPr>
        <w:t>g</w:t>
      </w:r>
      <w:r w:rsidRPr="00327D7D">
        <w:rPr>
          <w:rFonts w:ascii="Calibri" w:hAnsi="Calibri" w:cs="Calibri"/>
          <w:highlight w:val="yellow"/>
        </w:rPr>
        <w:t xml:space="preserve">el loading solution to the </w:t>
      </w:r>
      <w:r w:rsidR="006F34E3" w:rsidRPr="00327D7D">
        <w:rPr>
          <w:rFonts w:ascii="Calibri" w:hAnsi="Calibri" w:cs="Calibri"/>
          <w:highlight w:val="yellow"/>
        </w:rPr>
        <w:t xml:space="preserve">RNA </w:t>
      </w:r>
      <w:r w:rsidRPr="00327D7D">
        <w:rPr>
          <w:rFonts w:ascii="Calibri" w:hAnsi="Calibri" w:cs="Calibri"/>
          <w:highlight w:val="yellow"/>
        </w:rPr>
        <w:t>samples</w:t>
      </w:r>
      <w:r w:rsidR="006F34E3" w:rsidRPr="00327D7D">
        <w:rPr>
          <w:rFonts w:ascii="Calibri" w:hAnsi="Calibri" w:cs="Calibri"/>
          <w:highlight w:val="yellow"/>
        </w:rPr>
        <w:t xml:space="preserve"> of interest</w:t>
      </w:r>
      <w:r w:rsidRPr="00327D7D">
        <w:rPr>
          <w:rFonts w:ascii="Calibri" w:hAnsi="Calibri" w:cs="Calibri"/>
          <w:highlight w:val="yellow"/>
        </w:rPr>
        <w:t xml:space="preserve"> </w:t>
      </w:r>
      <w:r w:rsidR="00370A30" w:rsidRPr="00327D7D">
        <w:rPr>
          <w:rFonts w:ascii="Calibri" w:hAnsi="Calibri" w:cs="Calibri"/>
          <w:highlight w:val="yellow"/>
        </w:rPr>
        <w:t>to make the denaturing gel loading solution 1</w:t>
      </w:r>
      <w:r w:rsidR="00091B41">
        <w:rPr>
          <w:rFonts w:ascii="Calibri" w:hAnsi="Calibri" w:cs="Calibri"/>
          <w:highlight w:val="yellow"/>
        </w:rPr>
        <w:t>x</w:t>
      </w:r>
      <w:r w:rsidR="00370A30" w:rsidRPr="00327D7D">
        <w:rPr>
          <w:rFonts w:ascii="Calibri" w:hAnsi="Calibri" w:cs="Calibri"/>
          <w:highlight w:val="yellow"/>
        </w:rPr>
        <w:t xml:space="preserve"> </w:t>
      </w:r>
      <w:r w:rsidRPr="00327D7D">
        <w:rPr>
          <w:rFonts w:ascii="Calibri" w:hAnsi="Calibri" w:cs="Calibri"/>
          <w:highlight w:val="yellow"/>
        </w:rPr>
        <w:t>and heat</w:t>
      </w:r>
      <w:r w:rsidR="00091B41">
        <w:rPr>
          <w:rFonts w:ascii="Calibri" w:hAnsi="Calibri" w:cs="Calibri"/>
          <w:highlight w:val="yellow"/>
        </w:rPr>
        <w:t>-</w:t>
      </w:r>
      <w:r w:rsidRPr="00327D7D">
        <w:rPr>
          <w:rFonts w:ascii="Calibri" w:hAnsi="Calibri" w:cs="Calibri"/>
          <w:highlight w:val="yellow"/>
        </w:rPr>
        <w:t xml:space="preserve">denature at 95 </w:t>
      </w:r>
      <w:r w:rsidR="00091B41">
        <w:rPr>
          <w:rFonts w:ascii="Calibri" w:hAnsi="Calibri" w:cs="Calibri"/>
          <w:highlight w:val="yellow"/>
        </w:rPr>
        <w:t>°</w:t>
      </w:r>
      <w:r w:rsidRPr="00327D7D">
        <w:rPr>
          <w:rFonts w:ascii="Calibri" w:hAnsi="Calibri" w:cs="Calibri"/>
          <w:highlight w:val="yellow"/>
        </w:rPr>
        <w:t>C for 5 min</w:t>
      </w:r>
      <w:r w:rsidR="00370A30" w:rsidRPr="00327D7D">
        <w:rPr>
          <w:rFonts w:ascii="Calibri" w:hAnsi="Calibri" w:cs="Calibri"/>
          <w:highlight w:val="yellow"/>
        </w:rPr>
        <w:t xml:space="preserve"> by using </w:t>
      </w:r>
      <w:r w:rsidR="008578B3" w:rsidRPr="00327D7D">
        <w:rPr>
          <w:rFonts w:ascii="Calibri" w:hAnsi="Calibri" w:cs="Calibri"/>
          <w:highlight w:val="yellow"/>
        </w:rPr>
        <w:t>a thermocycler</w:t>
      </w:r>
      <w:r w:rsidR="00370A30" w:rsidRPr="00327D7D">
        <w:rPr>
          <w:rFonts w:ascii="Calibri" w:hAnsi="Calibri" w:cs="Calibri"/>
          <w:highlight w:val="yellow"/>
        </w:rPr>
        <w:t xml:space="preserve"> or water bath</w:t>
      </w:r>
      <w:r w:rsidR="003436F8" w:rsidRPr="00327D7D">
        <w:rPr>
          <w:rFonts w:ascii="Calibri" w:hAnsi="Calibri" w:cs="Calibri"/>
          <w:highlight w:val="yellow"/>
        </w:rPr>
        <w:t xml:space="preserve">. </w:t>
      </w:r>
    </w:p>
    <w:p w14:paraId="35CF4471" w14:textId="77777777" w:rsidR="009A49DF" w:rsidRPr="00327D7D" w:rsidRDefault="009A49DF" w:rsidP="00D16C96">
      <w:pPr>
        <w:pStyle w:val="NormalWeb"/>
        <w:spacing w:before="0" w:beforeAutospacing="0" w:after="0" w:afterAutospacing="0"/>
        <w:jc w:val="both"/>
        <w:textAlignment w:val="baseline"/>
        <w:rPr>
          <w:rFonts w:ascii="Calibri" w:hAnsi="Calibri" w:cs="Calibri"/>
          <w:b/>
          <w:bCs/>
          <w:color w:val="000000"/>
          <w:highlight w:val="yellow"/>
        </w:rPr>
      </w:pPr>
    </w:p>
    <w:p w14:paraId="41922AB9" w14:textId="6AC09889" w:rsidR="00356162" w:rsidRPr="00327D7D" w:rsidRDefault="00091B41" w:rsidP="00D16C96">
      <w:pPr>
        <w:pStyle w:val="NormalWeb"/>
        <w:numPr>
          <w:ilvl w:val="1"/>
          <w:numId w:val="31"/>
        </w:numPr>
        <w:spacing w:before="0" w:beforeAutospacing="0" w:after="0" w:afterAutospacing="0"/>
        <w:jc w:val="both"/>
        <w:textAlignment w:val="baseline"/>
        <w:rPr>
          <w:rFonts w:ascii="Calibri" w:hAnsi="Calibri" w:cs="Calibri"/>
          <w:b/>
          <w:bCs/>
          <w:color w:val="000000"/>
          <w:highlight w:val="yellow"/>
        </w:rPr>
      </w:pPr>
      <w:r>
        <w:rPr>
          <w:rFonts w:ascii="Calibri" w:hAnsi="Calibri" w:cs="Calibri"/>
          <w:highlight w:val="yellow"/>
        </w:rPr>
        <w:t>Prior to loading the samples, a</w:t>
      </w:r>
      <w:r w:rsidR="003436F8" w:rsidRPr="00327D7D">
        <w:rPr>
          <w:rFonts w:ascii="Calibri" w:hAnsi="Calibri" w:cs="Calibri"/>
          <w:highlight w:val="yellow"/>
        </w:rPr>
        <w:t>ir</w:t>
      </w:r>
      <w:r>
        <w:rPr>
          <w:rFonts w:ascii="Calibri" w:hAnsi="Calibri" w:cs="Calibri"/>
          <w:highlight w:val="yellow"/>
        </w:rPr>
        <w:t>-</w:t>
      </w:r>
      <w:r w:rsidR="003436F8" w:rsidRPr="00327D7D">
        <w:rPr>
          <w:rFonts w:ascii="Calibri" w:hAnsi="Calibri" w:cs="Calibri"/>
          <w:highlight w:val="yellow"/>
        </w:rPr>
        <w:t xml:space="preserve">cool </w:t>
      </w:r>
      <w:r>
        <w:rPr>
          <w:rFonts w:ascii="Calibri" w:hAnsi="Calibri" w:cs="Calibri"/>
          <w:highlight w:val="yellow"/>
        </w:rPr>
        <w:t>them several minutes</w:t>
      </w:r>
      <w:r w:rsidR="00370A30" w:rsidRPr="00327D7D">
        <w:rPr>
          <w:rFonts w:ascii="Calibri" w:hAnsi="Calibri" w:cs="Calibri"/>
          <w:highlight w:val="yellow"/>
        </w:rPr>
        <w:t xml:space="preserve"> until they are cool to </w:t>
      </w:r>
      <w:r>
        <w:rPr>
          <w:rFonts w:ascii="Calibri" w:hAnsi="Calibri" w:cs="Calibri"/>
          <w:highlight w:val="yellow"/>
        </w:rPr>
        <w:t xml:space="preserve">the </w:t>
      </w:r>
      <w:r w:rsidR="00370A30" w:rsidRPr="00327D7D">
        <w:rPr>
          <w:rFonts w:ascii="Calibri" w:hAnsi="Calibri" w:cs="Calibri"/>
          <w:highlight w:val="yellow"/>
        </w:rPr>
        <w:t>touch</w:t>
      </w:r>
      <w:r w:rsidR="00D54CA4" w:rsidRPr="00327D7D">
        <w:rPr>
          <w:rFonts w:ascii="Calibri" w:hAnsi="Calibri" w:cs="Calibri"/>
          <w:highlight w:val="yellow"/>
        </w:rPr>
        <w:t xml:space="preserve">. </w:t>
      </w:r>
      <w:r w:rsidR="00D54CA4" w:rsidRPr="00327D7D">
        <w:rPr>
          <w:rFonts w:ascii="Calibri" w:hAnsi="Calibri" w:cs="Calibri"/>
          <w:color w:val="000000"/>
          <w:highlight w:val="yellow"/>
        </w:rPr>
        <w:t>Load</w:t>
      </w:r>
      <w:r w:rsidR="00F51A3B" w:rsidRPr="00327D7D">
        <w:rPr>
          <w:rFonts w:ascii="Calibri" w:hAnsi="Calibri" w:cs="Calibri"/>
          <w:color w:val="000000"/>
          <w:highlight w:val="yellow"/>
        </w:rPr>
        <w:t xml:space="preserve"> </w:t>
      </w:r>
      <w:r>
        <w:rPr>
          <w:rFonts w:ascii="Calibri" w:hAnsi="Calibri" w:cs="Calibri"/>
          <w:color w:val="000000"/>
          <w:highlight w:val="yellow"/>
        </w:rPr>
        <w:t xml:space="preserve">the </w:t>
      </w:r>
      <w:r w:rsidR="00D54CA4" w:rsidRPr="00327D7D">
        <w:rPr>
          <w:rFonts w:ascii="Calibri" w:hAnsi="Calibri" w:cs="Calibri"/>
          <w:color w:val="000000"/>
          <w:highlight w:val="yellow"/>
        </w:rPr>
        <w:t>samples</w:t>
      </w:r>
      <w:r w:rsidR="00453BFC" w:rsidRPr="00327D7D">
        <w:rPr>
          <w:rFonts w:ascii="Calibri" w:hAnsi="Calibri" w:cs="Calibri"/>
          <w:color w:val="000000"/>
          <w:highlight w:val="yellow"/>
        </w:rPr>
        <w:t xml:space="preserve"> by layering </w:t>
      </w:r>
      <w:r>
        <w:rPr>
          <w:rFonts w:ascii="Calibri" w:hAnsi="Calibri" w:cs="Calibri"/>
          <w:color w:val="000000"/>
          <w:highlight w:val="yellow"/>
        </w:rPr>
        <w:t xml:space="preserve">them </w:t>
      </w:r>
      <w:r w:rsidR="00453BFC" w:rsidRPr="00327D7D">
        <w:rPr>
          <w:rFonts w:ascii="Calibri" w:hAnsi="Calibri" w:cs="Calibri"/>
          <w:color w:val="000000"/>
          <w:highlight w:val="yellow"/>
        </w:rPr>
        <w:t>on the</w:t>
      </w:r>
      <w:r w:rsidR="00F51A3B" w:rsidRPr="00327D7D">
        <w:rPr>
          <w:rFonts w:ascii="Calibri" w:hAnsi="Calibri" w:cs="Calibri"/>
          <w:color w:val="000000"/>
          <w:highlight w:val="yellow"/>
        </w:rPr>
        <w:t xml:space="preserve"> bottom of each well</w:t>
      </w:r>
      <w:r>
        <w:rPr>
          <w:rFonts w:ascii="Calibri" w:hAnsi="Calibri" w:cs="Calibri"/>
          <w:color w:val="000000"/>
          <w:highlight w:val="yellow"/>
        </w:rPr>
        <w:t>,</w:t>
      </w:r>
      <w:r w:rsidR="00F51A3B" w:rsidRPr="00327D7D">
        <w:rPr>
          <w:rFonts w:ascii="Calibri" w:hAnsi="Calibri" w:cs="Calibri"/>
          <w:color w:val="000000"/>
          <w:highlight w:val="yellow"/>
        </w:rPr>
        <w:t xml:space="preserve"> using gel</w:t>
      </w:r>
      <w:r>
        <w:rPr>
          <w:rFonts w:ascii="Calibri" w:hAnsi="Calibri" w:cs="Calibri"/>
          <w:color w:val="000000"/>
          <w:highlight w:val="yellow"/>
        </w:rPr>
        <w:t>-</w:t>
      </w:r>
      <w:r w:rsidR="00F51A3B" w:rsidRPr="00327D7D">
        <w:rPr>
          <w:rFonts w:ascii="Calibri" w:hAnsi="Calibri" w:cs="Calibri"/>
          <w:color w:val="000000"/>
          <w:highlight w:val="yellow"/>
        </w:rPr>
        <w:t>loading tips.</w:t>
      </w:r>
      <w:r w:rsidR="00D00CA6">
        <w:rPr>
          <w:rFonts w:ascii="Calibri" w:hAnsi="Calibri" w:cs="Calibri"/>
          <w:b/>
          <w:bCs/>
          <w:color w:val="000000"/>
          <w:highlight w:val="yellow"/>
        </w:rPr>
        <w:t xml:space="preserve"> </w:t>
      </w:r>
    </w:p>
    <w:p w14:paraId="3C3E808E" w14:textId="77777777" w:rsidR="00356162" w:rsidRPr="00327D7D" w:rsidRDefault="00356162" w:rsidP="002372A9">
      <w:pPr>
        <w:pStyle w:val="NormalWeb"/>
        <w:spacing w:before="0" w:beforeAutospacing="0" w:after="0" w:afterAutospacing="0"/>
        <w:jc w:val="both"/>
        <w:textAlignment w:val="baseline"/>
        <w:rPr>
          <w:rFonts w:ascii="Calibri" w:hAnsi="Calibri" w:cs="Calibri"/>
          <w:highlight w:val="yellow"/>
        </w:rPr>
      </w:pPr>
    </w:p>
    <w:p w14:paraId="10BE45D4" w14:textId="57D9DC26" w:rsidR="003436F8" w:rsidRPr="00327D7D" w:rsidRDefault="009A49DF" w:rsidP="002372A9">
      <w:pPr>
        <w:pStyle w:val="NormalWeb"/>
        <w:spacing w:before="0" w:beforeAutospacing="0" w:after="0" w:afterAutospacing="0"/>
        <w:jc w:val="both"/>
        <w:textAlignment w:val="baseline"/>
        <w:rPr>
          <w:rFonts w:ascii="Calibri" w:hAnsi="Calibri" w:cs="Calibri"/>
          <w:b/>
          <w:bCs/>
          <w:color w:val="000000"/>
          <w:highlight w:val="yellow"/>
        </w:rPr>
      </w:pPr>
      <w:r>
        <w:rPr>
          <w:rFonts w:ascii="Calibri" w:hAnsi="Calibri" w:cs="Calibri"/>
          <w:bCs/>
          <w:color w:val="000000"/>
          <w:highlight w:val="yellow"/>
        </w:rPr>
        <w:t>NOTE:</w:t>
      </w:r>
      <w:r w:rsidR="00356162" w:rsidRPr="00327D7D">
        <w:rPr>
          <w:rFonts w:ascii="Calibri" w:hAnsi="Calibri" w:cs="Calibri"/>
          <w:bCs/>
          <w:color w:val="000000"/>
          <w:highlight w:val="yellow"/>
        </w:rPr>
        <w:t xml:space="preserve"> </w:t>
      </w:r>
      <w:r w:rsidR="008578B3" w:rsidRPr="00327D7D">
        <w:rPr>
          <w:rFonts w:ascii="Calibri" w:hAnsi="Calibri" w:cs="Calibri"/>
          <w:bCs/>
          <w:color w:val="000000"/>
          <w:highlight w:val="yellow"/>
        </w:rPr>
        <w:t xml:space="preserve">Round tips can be used for gels </w:t>
      </w:r>
      <w:r w:rsidR="00091B41">
        <w:rPr>
          <w:rFonts w:ascii="Calibri" w:hAnsi="Calibri" w:cs="Calibri"/>
          <w:bCs/>
          <w:color w:val="000000"/>
          <w:highlight w:val="yellow"/>
        </w:rPr>
        <w:t xml:space="preserve">of </w:t>
      </w:r>
      <w:r w:rsidR="008578B3" w:rsidRPr="00327D7D">
        <w:rPr>
          <w:rFonts w:ascii="Calibri" w:hAnsi="Calibri" w:cs="Calibri"/>
          <w:bCs/>
          <w:color w:val="000000"/>
          <w:highlight w:val="yellow"/>
        </w:rPr>
        <w:t>1 mm thick</w:t>
      </w:r>
      <w:r w:rsidR="00091B41">
        <w:rPr>
          <w:rFonts w:ascii="Calibri" w:hAnsi="Calibri" w:cs="Calibri"/>
          <w:bCs/>
          <w:color w:val="000000"/>
          <w:highlight w:val="yellow"/>
        </w:rPr>
        <w:t>ness</w:t>
      </w:r>
      <w:r w:rsidR="008578B3" w:rsidRPr="00327D7D">
        <w:rPr>
          <w:rFonts w:ascii="Calibri" w:hAnsi="Calibri" w:cs="Calibri"/>
          <w:bCs/>
          <w:color w:val="000000"/>
          <w:highlight w:val="yellow"/>
        </w:rPr>
        <w:t xml:space="preserve"> or more</w:t>
      </w:r>
      <w:r w:rsidR="00091B41">
        <w:rPr>
          <w:rFonts w:ascii="Calibri" w:hAnsi="Calibri" w:cs="Calibri"/>
          <w:bCs/>
          <w:color w:val="000000"/>
          <w:highlight w:val="yellow"/>
        </w:rPr>
        <w:t>;</w:t>
      </w:r>
      <w:r w:rsidR="008578B3" w:rsidRPr="00327D7D">
        <w:rPr>
          <w:rFonts w:ascii="Calibri" w:hAnsi="Calibri" w:cs="Calibri"/>
          <w:bCs/>
          <w:color w:val="000000"/>
          <w:highlight w:val="yellow"/>
        </w:rPr>
        <w:t xml:space="preserve"> use flat tips for thinner gels.</w:t>
      </w:r>
    </w:p>
    <w:p w14:paraId="2BE1A4E0" w14:textId="77777777" w:rsidR="003436F8" w:rsidRPr="00327D7D" w:rsidRDefault="003436F8" w:rsidP="002372A9">
      <w:pPr>
        <w:pStyle w:val="NormalWeb"/>
        <w:spacing w:before="0" w:beforeAutospacing="0" w:after="0" w:afterAutospacing="0"/>
        <w:jc w:val="both"/>
        <w:textAlignment w:val="baseline"/>
        <w:rPr>
          <w:rFonts w:ascii="Calibri" w:hAnsi="Calibri" w:cs="Calibri"/>
          <w:b/>
          <w:bCs/>
          <w:color w:val="000000"/>
          <w:highlight w:val="yellow"/>
        </w:rPr>
      </w:pPr>
    </w:p>
    <w:p w14:paraId="04239F78" w14:textId="5BDF7BD7" w:rsidR="003436F8" w:rsidRPr="00327D7D" w:rsidRDefault="003436F8" w:rsidP="00D16C96">
      <w:pPr>
        <w:pStyle w:val="NormalWeb"/>
        <w:numPr>
          <w:ilvl w:val="1"/>
          <w:numId w:val="31"/>
        </w:numPr>
        <w:spacing w:before="0" w:beforeAutospacing="0" w:after="0" w:afterAutospacing="0"/>
        <w:jc w:val="both"/>
        <w:textAlignment w:val="baseline"/>
        <w:rPr>
          <w:rFonts w:ascii="Calibri" w:hAnsi="Calibri" w:cs="Calibri"/>
          <w:b/>
          <w:bCs/>
          <w:color w:val="000000"/>
          <w:highlight w:val="yellow"/>
        </w:rPr>
      </w:pPr>
      <w:r w:rsidRPr="00327D7D">
        <w:rPr>
          <w:rFonts w:ascii="Calibri" w:hAnsi="Calibri" w:cs="Calibri"/>
          <w:highlight w:val="yellow"/>
        </w:rPr>
        <w:t xml:space="preserve">Run </w:t>
      </w:r>
      <w:r w:rsidR="00091B41">
        <w:rPr>
          <w:rFonts w:ascii="Calibri" w:hAnsi="Calibri" w:cs="Calibri"/>
          <w:highlight w:val="yellow"/>
        </w:rPr>
        <w:t xml:space="preserve">the </w:t>
      </w:r>
      <w:r w:rsidRPr="00327D7D">
        <w:rPr>
          <w:rFonts w:ascii="Calibri" w:hAnsi="Calibri" w:cs="Calibri"/>
          <w:highlight w:val="yellow"/>
        </w:rPr>
        <w:t>d</w:t>
      </w:r>
      <w:r w:rsidR="00DD1AE1" w:rsidRPr="00327D7D">
        <w:rPr>
          <w:rFonts w:ascii="Calibri" w:hAnsi="Calibri" w:cs="Calibri"/>
          <w:highlight w:val="yellow"/>
        </w:rPr>
        <w:t xml:space="preserve">enaturing </w:t>
      </w:r>
      <w:r w:rsidR="00091B41">
        <w:rPr>
          <w:rFonts w:ascii="Calibri" w:hAnsi="Calibri" w:cs="Calibri"/>
          <w:highlight w:val="yellow"/>
        </w:rPr>
        <w:t>g</w:t>
      </w:r>
      <w:r w:rsidR="00DD1AE1" w:rsidRPr="00327D7D">
        <w:rPr>
          <w:rFonts w:ascii="Calibri" w:hAnsi="Calibri" w:cs="Calibri"/>
          <w:highlight w:val="yellow"/>
        </w:rPr>
        <w:t>els at room temperature</w:t>
      </w:r>
      <w:r w:rsidR="00453BFC" w:rsidRPr="00327D7D">
        <w:rPr>
          <w:rFonts w:ascii="Calibri" w:hAnsi="Calibri" w:cs="Calibri"/>
          <w:highlight w:val="yellow"/>
        </w:rPr>
        <w:t>. Ensure that</w:t>
      </w:r>
      <w:r w:rsidR="00DD1AE1" w:rsidRPr="00327D7D">
        <w:rPr>
          <w:rFonts w:ascii="Calibri" w:hAnsi="Calibri" w:cs="Calibri"/>
          <w:highlight w:val="yellow"/>
        </w:rPr>
        <w:t xml:space="preserve"> the wattage is sufficiently low </w:t>
      </w:r>
      <w:r w:rsidR="00091B41">
        <w:rPr>
          <w:rFonts w:ascii="Calibri" w:hAnsi="Calibri" w:cs="Calibri"/>
          <w:highlight w:val="yellow"/>
        </w:rPr>
        <w:t xml:space="preserve">so </w:t>
      </w:r>
      <w:r w:rsidR="00453BFC" w:rsidRPr="00327D7D">
        <w:rPr>
          <w:rFonts w:ascii="Calibri" w:hAnsi="Calibri" w:cs="Calibri"/>
          <w:highlight w:val="yellow"/>
        </w:rPr>
        <w:t>that the</w:t>
      </w:r>
      <w:r w:rsidR="00D54CA4" w:rsidRPr="00327D7D">
        <w:rPr>
          <w:rFonts w:ascii="Calibri" w:hAnsi="Calibri" w:cs="Calibri"/>
          <w:highlight w:val="yellow"/>
        </w:rPr>
        <w:t xml:space="preserve"> glass plates of the gel system</w:t>
      </w:r>
      <w:r w:rsidR="00453BFC" w:rsidRPr="00327D7D">
        <w:rPr>
          <w:rFonts w:ascii="Calibri" w:hAnsi="Calibri" w:cs="Calibri"/>
          <w:highlight w:val="yellow"/>
        </w:rPr>
        <w:t xml:space="preserve"> do not crack</w:t>
      </w:r>
      <w:r w:rsidR="00D54CA4" w:rsidRPr="00327D7D">
        <w:rPr>
          <w:rFonts w:ascii="Calibri" w:hAnsi="Calibri" w:cs="Calibri"/>
          <w:highlight w:val="yellow"/>
        </w:rPr>
        <w:t>.</w:t>
      </w:r>
      <w:r w:rsidR="00DD1AE1" w:rsidRPr="00327D7D">
        <w:rPr>
          <w:rFonts w:ascii="Calibri" w:hAnsi="Calibri" w:cs="Calibri"/>
          <w:highlight w:val="yellow"/>
        </w:rPr>
        <w:t xml:space="preserve"> </w:t>
      </w:r>
    </w:p>
    <w:p w14:paraId="62BB2D78" w14:textId="77777777" w:rsidR="003436F8" w:rsidRPr="00327D7D" w:rsidRDefault="003436F8" w:rsidP="002372A9">
      <w:pPr>
        <w:pStyle w:val="NormalWeb"/>
        <w:spacing w:before="0" w:beforeAutospacing="0" w:after="0" w:afterAutospacing="0"/>
        <w:jc w:val="both"/>
        <w:textAlignment w:val="baseline"/>
        <w:rPr>
          <w:rFonts w:ascii="Calibri" w:hAnsi="Calibri" w:cs="Calibri"/>
          <w:highlight w:val="yellow"/>
        </w:rPr>
      </w:pPr>
    </w:p>
    <w:p w14:paraId="7F322134" w14:textId="48B4052D" w:rsidR="00DD1AE1" w:rsidRPr="00327D7D" w:rsidRDefault="009A49DF" w:rsidP="002372A9">
      <w:pPr>
        <w:pStyle w:val="NormalWeb"/>
        <w:spacing w:before="0" w:beforeAutospacing="0" w:after="0" w:afterAutospacing="0"/>
        <w:jc w:val="both"/>
        <w:textAlignment w:val="baseline"/>
        <w:rPr>
          <w:rFonts w:ascii="Calibri" w:hAnsi="Calibri" w:cs="Calibri"/>
          <w:b/>
          <w:bCs/>
          <w:color w:val="000000"/>
        </w:rPr>
      </w:pPr>
      <w:r>
        <w:rPr>
          <w:rFonts w:ascii="Calibri" w:hAnsi="Calibri" w:cs="Calibri"/>
        </w:rPr>
        <w:t>NOTE:</w:t>
      </w:r>
      <w:r w:rsidR="003436F8" w:rsidRPr="00327D7D">
        <w:rPr>
          <w:rFonts w:ascii="Calibri" w:hAnsi="Calibri" w:cs="Calibri"/>
        </w:rPr>
        <w:t xml:space="preserve"> </w:t>
      </w:r>
      <w:r w:rsidR="00D54CA4" w:rsidRPr="00327D7D">
        <w:rPr>
          <w:rFonts w:ascii="Calibri" w:hAnsi="Calibri" w:cs="Calibri"/>
        </w:rPr>
        <w:t>In our laboratory</w:t>
      </w:r>
      <w:r w:rsidR="00091B41">
        <w:rPr>
          <w:rFonts w:ascii="Calibri" w:hAnsi="Calibri" w:cs="Calibri"/>
        </w:rPr>
        <w:t>,</w:t>
      </w:r>
      <w:r w:rsidR="00D54CA4" w:rsidRPr="00327D7D">
        <w:rPr>
          <w:rFonts w:ascii="Calibri" w:hAnsi="Calibri" w:cs="Calibri"/>
        </w:rPr>
        <w:t xml:space="preserve"> </w:t>
      </w:r>
      <w:r w:rsidR="00DD1AE1" w:rsidRPr="00327D7D">
        <w:rPr>
          <w:rFonts w:ascii="Calibri" w:hAnsi="Calibri" w:cs="Calibri"/>
        </w:rPr>
        <w:t xml:space="preserve">28 W </w:t>
      </w:r>
      <w:r w:rsidR="00D54CA4" w:rsidRPr="00327D7D">
        <w:rPr>
          <w:rFonts w:ascii="Calibri" w:hAnsi="Calibri" w:cs="Calibri"/>
        </w:rPr>
        <w:t xml:space="preserve">for 20 cm </w:t>
      </w:r>
      <w:r w:rsidR="00091B41">
        <w:rPr>
          <w:rFonts w:ascii="Calibri" w:hAnsi="Calibri" w:cs="Calibri"/>
        </w:rPr>
        <w:t>x</w:t>
      </w:r>
      <w:r w:rsidR="00D54CA4" w:rsidRPr="00327D7D">
        <w:rPr>
          <w:rFonts w:ascii="Calibri" w:hAnsi="Calibri" w:cs="Calibri"/>
        </w:rPr>
        <w:t xml:space="preserve"> </w:t>
      </w:r>
      <w:r w:rsidR="00453BFC" w:rsidRPr="00327D7D">
        <w:rPr>
          <w:rFonts w:ascii="Calibri" w:hAnsi="Calibri" w:cs="Calibri"/>
        </w:rPr>
        <w:t>16</w:t>
      </w:r>
      <w:r w:rsidR="00D54CA4" w:rsidRPr="00327D7D">
        <w:rPr>
          <w:rFonts w:ascii="Calibri" w:hAnsi="Calibri" w:cs="Calibri"/>
        </w:rPr>
        <w:t xml:space="preserve"> cm plates </w:t>
      </w:r>
      <w:r w:rsidR="00091B41">
        <w:rPr>
          <w:rFonts w:ascii="Calibri" w:hAnsi="Calibri" w:cs="Calibri"/>
        </w:rPr>
        <w:t>was</w:t>
      </w:r>
      <w:r w:rsidR="00D54CA4" w:rsidRPr="00327D7D">
        <w:rPr>
          <w:rFonts w:ascii="Calibri" w:hAnsi="Calibri" w:cs="Calibri"/>
        </w:rPr>
        <w:t xml:space="preserve"> sufficient for this purpose</w:t>
      </w:r>
      <w:r w:rsidR="00DD1AE1" w:rsidRPr="00327D7D">
        <w:rPr>
          <w:rFonts w:ascii="Calibri" w:hAnsi="Calibri" w:cs="Calibri"/>
        </w:rPr>
        <w:t xml:space="preserve">. </w:t>
      </w:r>
    </w:p>
    <w:p w14:paraId="080219D5"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16868F37" w14:textId="041EBCA4" w:rsidR="00ED6C36" w:rsidRPr="00327D7D" w:rsidRDefault="00DD1AE1" w:rsidP="00D16C96">
      <w:pPr>
        <w:pStyle w:val="Heading1"/>
        <w:keepNext w:val="0"/>
        <w:widowControl/>
        <w:numPr>
          <w:ilvl w:val="0"/>
          <w:numId w:val="31"/>
        </w:numPr>
        <w:spacing w:before="0" w:after="0"/>
        <w:jc w:val="both"/>
        <w:rPr>
          <w:szCs w:val="24"/>
          <w:highlight w:val="yellow"/>
        </w:rPr>
      </w:pPr>
      <w:r w:rsidRPr="00327D7D">
        <w:rPr>
          <w:szCs w:val="24"/>
          <w:highlight w:val="yellow"/>
        </w:rPr>
        <w:t>Prepar</w:t>
      </w:r>
      <w:r w:rsidR="009A49DF">
        <w:rPr>
          <w:szCs w:val="24"/>
          <w:highlight w:val="yellow"/>
        </w:rPr>
        <w:t>ation</w:t>
      </w:r>
      <w:r w:rsidRPr="00327D7D">
        <w:rPr>
          <w:szCs w:val="24"/>
          <w:highlight w:val="yellow"/>
        </w:rPr>
        <w:t xml:space="preserve"> and </w:t>
      </w:r>
      <w:r w:rsidR="009A49DF">
        <w:rPr>
          <w:szCs w:val="24"/>
          <w:highlight w:val="yellow"/>
        </w:rPr>
        <w:t>l</w:t>
      </w:r>
      <w:r w:rsidRPr="00327D7D">
        <w:rPr>
          <w:szCs w:val="24"/>
          <w:highlight w:val="yellow"/>
        </w:rPr>
        <w:t xml:space="preserve">oading </w:t>
      </w:r>
      <w:r w:rsidR="009A49DF">
        <w:rPr>
          <w:szCs w:val="24"/>
          <w:highlight w:val="yellow"/>
        </w:rPr>
        <w:t>of n</w:t>
      </w:r>
      <w:r w:rsidRPr="00327D7D">
        <w:rPr>
          <w:szCs w:val="24"/>
          <w:highlight w:val="yellow"/>
        </w:rPr>
        <w:t xml:space="preserve">ative </w:t>
      </w:r>
      <w:r w:rsidR="009A49DF">
        <w:rPr>
          <w:szCs w:val="24"/>
          <w:highlight w:val="yellow"/>
        </w:rPr>
        <w:t>g</w:t>
      </w:r>
      <w:r w:rsidRPr="00327D7D">
        <w:rPr>
          <w:szCs w:val="24"/>
          <w:highlight w:val="yellow"/>
        </w:rPr>
        <w:t xml:space="preserve">els </w:t>
      </w:r>
    </w:p>
    <w:p w14:paraId="495017BF" w14:textId="77777777" w:rsidR="008A53AD" w:rsidRPr="00327D7D" w:rsidRDefault="008A53AD" w:rsidP="002372A9">
      <w:pPr>
        <w:jc w:val="both"/>
        <w:rPr>
          <w:highlight w:val="yellow"/>
        </w:rPr>
      </w:pPr>
    </w:p>
    <w:p w14:paraId="4BCA35CC" w14:textId="2C33A33E" w:rsidR="00ED6C36" w:rsidRPr="00327D7D" w:rsidRDefault="00DD1AE1" w:rsidP="00D16C96">
      <w:pPr>
        <w:pStyle w:val="Heading2"/>
        <w:keepNext w:val="0"/>
        <w:widowControl/>
        <w:numPr>
          <w:ilvl w:val="1"/>
          <w:numId w:val="31"/>
        </w:numPr>
        <w:spacing w:before="0" w:after="0"/>
        <w:jc w:val="both"/>
        <w:rPr>
          <w:rFonts w:ascii="Calibri" w:hAnsi="Calibri"/>
          <w:highlight w:val="yellow"/>
        </w:rPr>
      </w:pPr>
      <w:r w:rsidRPr="00327D7D">
        <w:rPr>
          <w:rFonts w:ascii="Calibri" w:hAnsi="Calibri"/>
          <w:highlight w:val="yellow"/>
        </w:rPr>
        <w:t xml:space="preserve">Prepare a </w:t>
      </w:r>
      <w:r w:rsidR="00C07D8D">
        <w:rPr>
          <w:rFonts w:ascii="Calibri" w:hAnsi="Calibri"/>
          <w:highlight w:val="yellow"/>
        </w:rPr>
        <w:t>n</w:t>
      </w:r>
      <w:r w:rsidRPr="00327D7D">
        <w:rPr>
          <w:rFonts w:ascii="Calibri" w:hAnsi="Calibri"/>
          <w:highlight w:val="yellow"/>
        </w:rPr>
        <w:t xml:space="preserve">ative </w:t>
      </w:r>
      <w:r w:rsidR="00C07D8D">
        <w:rPr>
          <w:rFonts w:ascii="Calibri" w:hAnsi="Calibri"/>
          <w:highlight w:val="yellow"/>
        </w:rPr>
        <w:t>g</w:t>
      </w:r>
      <w:r w:rsidRPr="00327D7D">
        <w:rPr>
          <w:rFonts w:ascii="Calibri" w:hAnsi="Calibri"/>
          <w:highlight w:val="yellow"/>
        </w:rPr>
        <w:t>el</w:t>
      </w:r>
      <w:r w:rsidR="003436F8" w:rsidRPr="00327D7D">
        <w:rPr>
          <w:rFonts w:ascii="Calibri" w:hAnsi="Calibri"/>
          <w:highlight w:val="yellow"/>
        </w:rPr>
        <w:t xml:space="preserve"> </w:t>
      </w:r>
      <w:r w:rsidR="00C07D8D">
        <w:rPr>
          <w:rFonts w:ascii="Calibri" w:hAnsi="Calibri"/>
          <w:highlight w:val="yellow"/>
        </w:rPr>
        <w:t>with an a</w:t>
      </w:r>
      <w:r w:rsidR="00C07D8D" w:rsidRPr="00327D7D">
        <w:rPr>
          <w:rFonts w:ascii="Calibri" w:hAnsi="Calibri"/>
          <w:highlight w:val="yellow"/>
        </w:rPr>
        <w:t xml:space="preserve">ppropriate </w:t>
      </w:r>
      <w:r w:rsidR="00C07D8D">
        <w:rPr>
          <w:rFonts w:ascii="Calibri" w:hAnsi="Calibri"/>
          <w:highlight w:val="yellow"/>
        </w:rPr>
        <w:t>p</w:t>
      </w:r>
      <w:r w:rsidR="00C07D8D" w:rsidRPr="00327D7D">
        <w:rPr>
          <w:rFonts w:ascii="Calibri" w:hAnsi="Calibri"/>
          <w:highlight w:val="yellow"/>
        </w:rPr>
        <w:t>ercentage</w:t>
      </w:r>
      <w:r w:rsidR="00C07D8D">
        <w:rPr>
          <w:rFonts w:ascii="Calibri" w:hAnsi="Calibri"/>
          <w:highlight w:val="yellow"/>
        </w:rPr>
        <w:t xml:space="preserve"> </w:t>
      </w:r>
      <w:r w:rsidR="003436F8" w:rsidRPr="00327D7D">
        <w:rPr>
          <w:rFonts w:ascii="Calibri" w:hAnsi="Calibri"/>
          <w:highlight w:val="yellow"/>
        </w:rPr>
        <w:t xml:space="preserve">by referring to </w:t>
      </w:r>
      <w:r w:rsidR="00CA0866" w:rsidRPr="00327D7D">
        <w:rPr>
          <w:rFonts w:ascii="Calibri" w:hAnsi="Calibri"/>
          <w:b/>
          <w:highlight w:val="yellow"/>
        </w:rPr>
        <w:t>Table 3</w:t>
      </w:r>
      <w:r w:rsidR="003436F8" w:rsidRPr="00327D7D">
        <w:rPr>
          <w:rFonts w:ascii="Calibri" w:hAnsi="Calibri"/>
          <w:highlight w:val="yellow"/>
        </w:rPr>
        <w:t xml:space="preserve">. </w:t>
      </w:r>
      <w:r w:rsidR="00CA0866" w:rsidRPr="00327D7D">
        <w:rPr>
          <w:rFonts w:ascii="Calibri" w:hAnsi="Calibri"/>
          <w:highlight w:val="yellow"/>
        </w:rPr>
        <w:t>Consider</w:t>
      </w:r>
      <w:r w:rsidR="003436F8" w:rsidRPr="00327D7D">
        <w:rPr>
          <w:rFonts w:ascii="Calibri" w:hAnsi="Calibri"/>
          <w:highlight w:val="yellow"/>
        </w:rPr>
        <w:t xml:space="preserve"> the</w:t>
      </w:r>
      <w:r w:rsidR="00CA0866" w:rsidRPr="00327D7D">
        <w:rPr>
          <w:rFonts w:ascii="Calibri" w:hAnsi="Calibri"/>
          <w:highlight w:val="yellow"/>
        </w:rPr>
        <w:t xml:space="preserve"> specific gel casting system, but </w:t>
      </w:r>
      <w:r w:rsidR="00C07D8D">
        <w:rPr>
          <w:rFonts w:ascii="Calibri" w:hAnsi="Calibri"/>
          <w:highlight w:val="yellow"/>
        </w:rPr>
        <w:t xml:space="preserve">keep in mind that </w:t>
      </w:r>
      <w:r w:rsidR="00CA0866" w:rsidRPr="00327D7D">
        <w:rPr>
          <w:rFonts w:ascii="Calibri" w:hAnsi="Calibri"/>
          <w:highlight w:val="yellow"/>
        </w:rPr>
        <w:t xml:space="preserve">30 </w:t>
      </w:r>
      <w:r w:rsidR="00E56FC6">
        <w:rPr>
          <w:rFonts w:ascii="Calibri" w:hAnsi="Calibri"/>
          <w:highlight w:val="yellow"/>
        </w:rPr>
        <w:t>mL</w:t>
      </w:r>
      <w:r w:rsidR="00CA0866" w:rsidRPr="00327D7D">
        <w:rPr>
          <w:rFonts w:ascii="Calibri" w:hAnsi="Calibri"/>
          <w:highlight w:val="yellow"/>
        </w:rPr>
        <w:t xml:space="preserve"> gels are commonly used. </w:t>
      </w:r>
      <w:r w:rsidR="00CA0866" w:rsidRPr="00327D7D">
        <w:rPr>
          <w:rFonts w:ascii="Calibri" w:hAnsi="Calibri"/>
          <w:color w:val="000000"/>
          <w:highlight w:val="yellow"/>
        </w:rPr>
        <w:t xml:space="preserve">Mix </w:t>
      </w:r>
      <w:r w:rsidR="00C07D8D">
        <w:rPr>
          <w:rFonts w:ascii="Calibri" w:hAnsi="Calibri"/>
          <w:color w:val="000000"/>
          <w:highlight w:val="yellow"/>
        </w:rPr>
        <w:t xml:space="preserve">the </w:t>
      </w:r>
      <w:r w:rsidR="00CA0866" w:rsidRPr="00327D7D">
        <w:rPr>
          <w:rFonts w:ascii="Calibri" w:hAnsi="Calibri"/>
          <w:color w:val="000000"/>
          <w:highlight w:val="yellow"/>
        </w:rPr>
        <w:t xml:space="preserve">solutions </w:t>
      </w:r>
      <w:r w:rsidR="00C07D8D">
        <w:rPr>
          <w:rFonts w:ascii="Calibri" w:hAnsi="Calibri"/>
          <w:color w:val="000000"/>
          <w:highlight w:val="yellow"/>
        </w:rPr>
        <w:t xml:space="preserve">of </w:t>
      </w:r>
      <w:r w:rsidR="00CA0866" w:rsidRPr="00327D7D">
        <w:rPr>
          <w:rFonts w:ascii="Calibri" w:hAnsi="Calibri"/>
          <w:color w:val="000000"/>
          <w:highlight w:val="yellow"/>
        </w:rPr>
        <w:t>1</w:t>
      </w:r>
      <w:r w:rsidR="00C07D8D">
        <w:rPr>
          <w:rFonts w:ascii="Calibri" w:hAnsi="Calibri"/>
          <w:color w:val="000000"/>
          <w:highlight w:val="yellow"/>
        </w:rPr>
        <w:t>x</w:t>
      </w:r>
      <w:r w:rsidR="00CA0866" w:rsidRPr="00327D7D">
        <w:rPr>
          <w:rFonts w:ascii="Calibri" w:hAnsi="Calibri"/>
          <w:color w:val="000000"/>
          <w:highlight w:val="yellow"/>
        </w:rPr>
        <w:t xml:space="preserve"> TBE, </w:t>
      </w:r>
      <w:r w:rsidR="00CA0866" w:rsidRPr="00327D7D">
        <w:rPr>
          <w:rFonts w:ascii="Calibri" w:hAnsi="Calibri"/>
          <w:highlight w:val="yellow"/>
        </w:rPr>
        <w:t>40% 29:1 acrylamide:N,N’-methylenebisacrylamide</w:t>
      </w:r>
      <w:r w:rsidR="00C07D8D">
        <w:rPr>
          <w:rFonts w:ascii="Calibri" w:hAnsi="Calibri"/>
          <w:highlight w:val="yellow"/>
        </w:rPr>
        <w:t>,</w:t>
      </w:r>
      <w:r w:rsidR="00CA0866" w:rsidRPr="00327D7D">
        <w:rPr>
          <w:rFonts w:ascii="Calibri" w:hAnsi="Calibri"/>
          <w:color w:val="000000"/>
          <w:highlight w:val="yellow"/>
        </w:rPr>
        <w:t xml:space="preserve"> and glycerol according to </w:t>
      </w:r>
      <w:r w:rsidR="00CA0866" w:rsidRPr="00327D7D">
        <w:rPr>
          <w:rFonts w:ascii="Calibri" w:hAnsi="Calibri"/>
          <w:b/>
          <w:color w:val="000000"/>
          <w:highlight w:val="yellow"/>
        </w:rPr>
        <w:t>Table 3</w:t>
      </w:r>
      <w:r w:rsidR="00C07D8D" w:rsidRPr="00D16C96">
        <w:rPr>
          <w:rFonts w:ascii="Calibri" w:hAnsi="Calibri"/>
          <w:color w:val="000000"/>
          <w:highlight w:val="yellow"/>
        </w:rPr>
        <w:t>,</w:t>
      </w:r>
      <w:r w:rsidR="00CA0866" w:rsidRPr="00327D7D">
        <w:rPr>
          <w:rFonts w:ascii="Calibri" w:hAnsi="Calibri"/>
          <w:color w:val="000000"/>
          <w:highlight w:val="yellow"/>
        </w:rPr>
        <w:t xml:space="preserve"> and add APS and TEMED immediately prior to pouring the gel. </w:t>
      </w:r>
      <w:r w:rsidR="00370A30" w:rsidRPr="00327D7D">
        <w:rPr>
          <w:rFonts w:ascii="Calibri" w:hAnsi="Calibri"/>
          <w:highlight w:val="yellow"/>
        </w:rPr>
        <w:t>Proceed as described in steps 2.3</w:t>
      </w:r>
      <w:r w:rsidR="00C07D8D">
        <w:rPr>
          <w:rFonts w:ascii="Calibri" w:hAnsi="Calibri"/>
          <w:highlight w:val="yellow"/>
        </w:rPr>
        <w:t xml:space="preserve"> and </w:t>
      </w:r>
      <w:r w:rsidR="00370A30" w:rsidRPr="00327D7D">
        <w:rPr>
          <w:rFonts w:ascii="Calibri" w:hAnsi="Calibri"/>
          <w:highlight w:val="yellow"/>
        </w:rPr>
        <w:t>2.4</w:t>
      </w:r>
      <w:r w:rsidRPr="00327D7D">
        <w:rPr>
          <w:rFonts w:ascii="Calibri" w:hAnsi="Calibri"/>
          <w:highlight w:val="yellow"/>
        </w:rPr>
        <w:t>.</w:t>
      </w:r>
    </w:p>
    <w:p w14:paraId="089D3371" w14:textId="77777777" w:rsidR="00ED6C36" w:rsidRPr="00327D7D" w:rsidRDefault="00ED6C36" w:rsidP="002372A9">
      <w:pPr>
        <w:jc w:val="both"/>
        <w:rPr>
          <w:highlight w:val="yellow"/>
        </w:rPr>
      </w:pPr>
    </w:p>
    <w:p w14:paraId="39EBE394" w14:textId="0CFBE403" w:rsidR="0003462C" w:rsidRPr="00327D7D" w:rsidRDefault="00DD1AE1" w:rsidP="00D16C96">
      <w:pPr>
        <w:pStyle w:val="Heading2"/>
        <w:keepNext w:val="0"/>
        <w:widowControl/>
        <w:numPr>
          <w:ilvl w:val="1"/>
          <w:numId w:val="31"/>
        </w:numPr>
        <w:spacing w:before="0" w:after="0"/>
        <w:jc w:val="both"/>
        <w:rPr>
          <w:rFonts w:ascii="Calibri" w:hAnsi="Calibri"/>
          <w:highlight w:val="yellow"/>
        </w:rPr>
      </w:pPr>
      <w:r w:rsidRPr="00327D7D">
        <w:rPr>
          <w:rFonts w:ascii="Calibri" w:hAnsi="Calibri"/>
          <w:highlight w:val="yellow"/>
        </w:rPr>
        <w:t>Prepar</w:t>
      </w:r>
      <w:r w:rsidR="003436F8" w:rsidRPr="00327D7D">
        <w:rPr>
          <w:rFonts w:ascii="Calibri" w:hAnsi="Calibri"/>
          <w:highlight w:val="yellow"/>
        </w:rPr>
        <w:t>e</w:t>
      </w:r>
      <w:r w:rsidRPr="00327D7D">
        <w:rPr>
          <w:rFonts w:ascii="Calibri" w:hAnsi="Calibri"/>
          <w:highlight w:val="yellow"/>
        </w:rPr>
        <w:t xml:space="preserve"> </w:t>
      </w:r>
      <w:r w:rsidR="003436F8" w:rsidRPr="00327D7D">
        <w:rPr>
          <w:rFonts w:ascii="Calibri" w:hAnsi="Calibri"/>
          <w:highlight w:val="yellow"/>
        </w:rPr>
        <w:t>n</w:t>
      </w:r>
      <w:r w:rsidRPr="00327D7D">
        <w:rPr>
          <w:rFonts w:ascii="Calibri" w:hAnsi="Calibri"/>
          <w:highlight w:val="yellow"/>
        </w:rPr>
        <w:t xml:space="preserve">ative </w:t>
      </w:r>
      <w:r w:rsidR="003436F8" w:rsidRPr="00327D7D">
        <w:rPr>
          <w:rFonts w:ascii="Calibri" w:hAnsi="Calibri"/>
          <w:highlight w:val="yellow"/>
        </w:rPr>
        <w:t>s</w:t>
      </w:r>
      <w:r w:rsidRPr="00327D7D">
        <w:rPr>
          <w:rFonts w:ascii="Calibri" w:hAnsi="Calibri"/>
          <w:highlight w:val="yellow"/>
        </w:rPr>
        <w:t>amples</w:t>
      </w:r>
      <w:r w:rsidR="003436F8" w:rsidRPr="00327D7D">
        <w:rPr>
          <w:rFonts w:ascii="Calibri" w:hAnsi="Calibri"/>
          <w:highlight w:val="yellow"/>
        </w:rPr>
        <w:t xml:space="preserve"> by adding</w:t>
      </w:r>
      <w:r w:rsidRPr="00327D7D">
        <w:rPr>
          <w:rFonts w:ascii="Calibri" w:hAnsi="Calibri"/>
          <w:highlight w:val="yellow"/>
        </w:rPr>
        <w:t xml:space="preserve"> </w:t>
      </w:r>
      <w:r w:rsidR="0003462C" w:rsidRPr="00327D7D">
        <w:rPr>
          <w:rFonts w:ascii="Calibri" w:hAnsi="Calibri"/>
          <w:highlight w:val="yellow"/>
        </w:rPr>
        <w:t>2</w:t>
      </w:r>
      <w:r w:rsidR="00C07D8D">
        <w:rPr>
          <w:rFonts w:ascii="Calibri" w:hAnsi="Calibri"/>
          <w:highlight w:val="yellow"/>
        </w:rPr>
        <w:t>x</w:t>
      </w:r>
      <w:r w:rsidRPr="00327D7D">
        <w:rPr>
          <w:rFonts w:ascii="Calibri" w:hAnsi="Calibri"/>
          <w:highlight w:val="yellow"/>
        </w:rPr>
        <w:t xml:space="preserve"> </w:t>
      </w:r>
      <w:r w:rsidR="003436F8" w:rsidRPr="00327D7D">
        <w:rPr>
          <w:rFonts w:ascii="Calibri" w:hAnsi="Calibri"/>
          <w:highlight w:val="yellow"/>
        </w:rPr>
        <w:t>n</w:t>
      </w:r>
      <w:r w:rsidR="0003462C" w:rsidRPr="00327D7D">
        <w:rPr>
          <w:rFonts w:ascii="Calibri" w:hAnsi="Calibri"/>
          <w:highlight w:val="yellow"/>
        </w:rPr>
        <w:t>ative</w:t>
      </w:r>
      <w:r w:rsidRPr="00327D7D">
        <w:rPr>
          <w:rFonts w:ascii="Calibri" w:hAnsi="Calibri"/>
          <w:highlight w:val="yellow"/>
        </w:rPr>
        <w:t xml:space="preserve"> gel</w:t>
      </w:r>
      <w:r w:rsidR="0003462C" w:rsidRPr="00327D7D">
        <w:rPr>
          <w:rFonts w:ascii="Calibri" w:hAnsi="Calibri"/>
          <w:highlight w:val="yellow"/>
        </w:rPr>
        <w:t xml:space="preserve"> loading</w:t>
      </w:r>
      <w:r w:rsidRPr="00327D7D">
        <w:rPr>
          <w:rFonts w:ascii="Calibri" w:hAnsi="Calibri"/>
          <w:highlight w:val="yellow"/>
        </w:rPr>
        <w:t xml:space="preserve"> </w:t>
      </w:r>
      <w:r w:rsidR="0003462C" w:rsidRPr="00327D7D">
        <w:rPr>
          <w:rFonts w:ascii="Calibri" w:hAnsi="Calibri"/>
          <w:highlight w:val="yellow"/>
        </w:rPr>
        <w:t xml:space="preserve">solution </w:t>
      </w:r>
      <w:r w:rsidRPr="00327D7D">
        <w:rPr>
          <w:rFonts w:ascii="Calibri" w:hAnsi="Calibri"/>
          <w:highlight w:val="yellow"/>
        </w:rPr>
        <w:t xml:space="preserve">to the </w:t>
      </w:r>
      <w:r w:rsidR="00370A30" w:rsidRPr="00327D7D">
        <w:rPr>
          <w:rFonts w:ascii="Calibri" w:hAnsi="Calibri"/>
          <w:highlight w:val="yellow"/>
        </w:rPr>
        <w:t xml:space="preserve">RNA </w:t>
      </w:r>
      <w:r w:rsidRPr="00327D7D">
        <w:rPr>
          <w:rFonts w:ascii="Calibri" w:hAnsi="Calibri"/>
          <w:highlight w:val="yellow"/>
        </w:rPr>
        <w:t xml:space="preserve">samples </w:t>
      </w:r>
      <w:r w:rsidR="00190CC1" w:rsidRPr="00327D7D">
        <w:rPr>
          <w:rFonts w:ascii="Calibri" w:hAnsi="Calibri"/>
          <w:highlight w:val="yellow"/>
        </w:rPr>
        <w:t xml:space="preserve">of interest to make </w:t>
      </w:r>
      <w:r w:rsidR="00C07D8D">
        <w:rPr>
          <w:rFonts w:ascii="Calibri" w:hAnsi="Calibri"/>
          <w:highlight w:val="yellow"/>
        </w:rPr>
        <w:t>the solution</w:t>
      </w:r>
      <w:r w:rsidR="00190CC1" w:rsidRPr="00327D7D">
        <w:rPr>
          <w:rFonts w:ascii="Calibri" w:hAnsi="Calibri"/>
          <w:highlight w:val="yellow"/>
        </w:rPr>
        <w:t xml:space="preserve"> 1</w:t>
      </w:r>
      <w:r w:rsidR="00C07D8D">
        <w:rPr>
          <w:rFonts w:ascii="Calibri" w:hAnsi="Calibri"/>
          <w:highlight w:val="yellow"/>
        </w:rPr>
        <w:t>x</w:t>
      </w:r>
      <w:r w:rsidR="00190CC1" w:rsidRPr="00327D7D">
        <w:rPr>
          <w:rFonts w:ascii="Calibri" w:hAnsi="Calibri"/>
          <w:highlight w:val="yellow"/>
        </w:rPr>
        <w:t xml:space="preserve"> and </w:t>
      </w:r>
      <w:r w:rsidRPr="00327D7D">
        <w:rPr>
          <w:rFonts w:ascii="Calibri" w:hAnsi="Calibri"/>
          <w:highlight w:val="yellow"/>
        </w:rPr>
        <w:t xml:space="preserve">allow </w:t>
      </w:r>
      <w:r w:rsidR="00C07D8D">
        <w:rPr>
          <w:rFonts w:ascii="Calibri" w:hAnsi="Calibri"/>
          <w:highlight w:val="yellow"/>
        </w:rPr>
        <w:t xml:space="preserve">it </w:t>
      </w:r>
      <w:r w:rsidRPr="00327D7D">
        <w:rPr>
          <w:rFonts w:ascii="Calibri" w:hAnsi="Calibri"/>
          <w:highlight w:val="yellow"/>
        </w:rPr>
        <w:t xml:space="preserve">to incubate at room temperature </w:t>
      </w:r>
      <w:r w:rsidR="00190CC1" w:rsidRPr="00327D7D">
        <w:rPr>
          <w:rFonts w:ascii="Calibri" w:hAnsi="Calibri"/>
          <w:highlight w:val="yellow"/>
        </w:rPr>
        <w:t xml:space="preserve">for 100 min </w:t>
      </w:r>
      <w:r w:rsidRPr="00327D7D">
        <w:rPr>
          <w:rFonts w:ascii="Calibri" w:hAnsi="Calibri"/>
          <w:highlight w:val="yellow"/>
        </w:rPr>
        <w:t>prior to running the gel to ensure complete RNA folding.</w:t>
      </w:r>
    </w:p>
    <w:p w14:paraId="47E4AF0A" w14:textId="77777777" w:rsidR="00ED6C36" w:rsidRPr="00327D7D" w:rsidRDefault="00ED6C36" w:rsidP="002372A9">
      <w:pPr>
        <w:jc w:val="both"/>
        <w:rPr>
          <w:highlight w:val="yellow"/>
        </w:rPr>
      </w:pPr>
    </w:p>
    <w:p w14:paraId="27AF48A0" w14:textId="1BD36632" w:rsidR="00CA70CD" w:rsidRPr="00327D7D" w:rsidRDefault="00DD1AE1" w:rsidP="00D16C96">
      <w:pPr>
        <w:pStyle w:val="Heading2"/>
        <w:keepNext w:val="0"/>
        <w:widowControl/>
        <w:numPr>
          <w:ilvl w:val="1"/>
          <w:numId w:val="31"/>
        </w:numPr>
        <w:spacing w:before="0" w:after="0"/>
        <w:jc w:val="both"/>
        <w:rPr>
          <w:rFonts w:ascii="Calibri" w:hAnsi="Calibri"/>
          <w:highlight w:val="yellow"/>
        </w:rPr>
      </w:pPr>
      <w:r w:rsidRPr="00327D7D">
        <w:rPr>
          <w:rFonts w:ascii="Calibri" w:hAnsi="Calibri"/>
          <w:highlight w:val="yellow"/>
        </w:rPr>
        <w:t xml:space="preserve">Run the </w:t>
      </w:r>
      <w:r w:rsidR="00453BFC" w:rsidRPr="00327D7D">
        <w:rPr>
          <w:rFonts w:ascii="Calibri" w:hAnsi="Calibri"/>
          <w:highlight w:val="yellow"/>
        </w:rPr>
        <w:t>n</w:t>
      </w:r>
      <w:r w:rsidRPr="00327D7D">
        <w:rPr>
          <w:rFonts w:ascii="Calibri" w:hAnsi="Calibri"/>
          <w:highlight w:val="yellow"/>
        </w:rPr>
        <w:t xml:space="preserve">ative gel in </w:t>
      </w:r>
      <w:r w:rsidR="00356C09" w:rsidRPr="00327D7D">
        <w:rPr>
          <w:rFonts w:ascii="Calibri" w:hAnsi="Calibri"/>
          <w:highlight w:val="yellow"/>
        </w:rPr>
        <w:t xml:space="preserve">a </w:t>
      </w:r>
      <w:r w:rsidRPr="00327D7D">
        <w:rPr>
          <w:rFonts w:ascii="Calibri" w:hAnsi="Calibri"/>
          <w:highlight w:val="yellow"/>
        </w:rPr>
        <w:t>4 °C</w:t>
      </w:r>
      <w:r w:rsidR="0003462C" w:rsidRPr="00327D7D">
        <w:rPr>
          <w:rFonts w:ascii="Calibri" w:hAnsi="Calibri"/>
          <w:highlight w:val="yellow"/>
        </w:rPr>
        <w:t xml:space="preserve"> cold room</w:t>
      </w:r>
      <w:r w:rsidR="00C07D8D">
        <w:rPr>
          <w:rFonts w:ascii="Calibri" w:hAnsi="Calibri"/>
          <w:highlight w:val="yellow"/>
        </w:rPr>
        <w:t>,</w:t>
      </w:r>
      <w:r w:rsidRPr="00327D7D">
        <w:rPr>
          <w:rFonts w:ascii="Calibri" w:hAnsi="Calibri"/>
          <w:highlight w:val="yellow"/>
        </w:rPr>
        <w:t xml:space="preserve"> ensuring th</w:t>
      </w:r>
      <w:r w:rsidR="0003462C" w:rsidRPr="00327D7D">
        <w:rPr>
          <w:rFonts w:ascii="Calibri" w:hAnsi="Calibri"/>
          <w:highlight w:val="yellow"/>
        </w:rPr>
        <w:t>at the</w:t>
      </w:r>
      <w:r w:rsidRPr="00327D7D">
        <w:rPr>
          <w:rFonts w:ascii="Calibri" w:hAnsi="Calibri"/>
          <w:highlight w:val="yellow"/>
        </w:rPr>
        <w:t xml:space="preserve"> wattage is sufficiently low to not heat the gel</w:t>
      </w:r>
      <w:r w:rsidR="00453BFC" w:rsidRPr="00327D7D">
        <w:rPr>
          <w:rFonts w:ascii="Calibri" w:hAnsi="Calibri"/>
          <w:highlight w:val="yellow"/>
        </w:rPr>
        <w:t xml:space="preserve">. </w:t>
      </w:r>
    </w:p>
    <w:p w14:paraId="114EF374" w14:textId="77777777" w:rsidR="00CA70CD" w:rsidRPr="00327D7D" w:rsidRDefault="00CA70CD" w:rsidP="002372A9">
      <w:pPr>
        <w:pStyle w:val="Heading2"/>
        <w:keepNext w:val="0"/>
        <w:widowControl/>
        <w:numPr>
          <w:ilvl w:val="0"/>
          <w:numId w:val="0"/>
        </w:numPr>
        <w:spacing w:before="0" w:after="0"/>
        <w:jc w:val="both"/>
        <w:rPr>
          <w:rFonts w:ascii="Calibri" w:hAnsi="Calibri"/>
        </w:rPr>
      </w:pPr>
    </w:p>
    <w:p w14:paraId="1C151966" w14:textId="3F9F4B4B" w:rsidR="00DD1AE1" w:rsidRPr="00327D7D" w:rsidRDefault="009A49DF" w:rsidP="002372A9">
      <w:pPr>
        <w:pStyle w:val="Heading2"/>
        <w:keepNext w:val="0"/>
        <w:widowControl/>
        <w:numPr>
          <w:ilvl w:val="0"/>
          <w:numId w:val="0"/>
        </w:numPr>
        <w:spacing w:before="0" w:after="0"/>
        <w:jc w:val="both"/>
        <w:rPr>
          <w:rFonts w:ascii="Calibri" w:hAnsi="Calibri"/>
        </w:rPr>
      </w:pPr>
      <w:r>
        <w:rPr>
          <w:rFonts w:ascii="Calibri" w:hAnsi="Calibri"/>
        </w:rPr>
        <w:t>NOTE:</w:t>
      </w:r>
      <w:r w:rsidR="00CA70CD" w:rsidRPr="00327D7D">
        <w:rPr>
          <w:rFonts w:ascii="Calibri" w:hAnsi="Calibri"/>
        </w:rPr>
        <w:t xml:space="preserve"> </w:t>
      </w:r>
      <w:r w:rsidR="005E488E" w:rsidRPr="00327D7D">
        <w:rPr>
          <w:rFonts w:ascii="Calibri" w:hAnsi="Calibri"/>
        </w:rPr>
        <w:t>In our laboratory</w:t>
      </w:r>
      <w:r w:rsidR="00C07D8D">
        <w:rPr>
          <w:rFonts w:ascii="Calibri" w:hAnsi="Calibri"/>
        </w:rPr>
        <w:t>,</w:t>
      </w:r>
      <w:r w:rsidR="00DD1AE1" w:rsidRPr="00327D7D">
        <w:rPr>
          <w:rFonts w:ascii="Calibri" w:hAnsi="Calibri"/>
        </w:rPr>
        <w:t xml:space="preserve"> 14 W </w:t>
      </w:r>
      <w:r w:rsidR="005E488E" w:rsidRPr="00327D7D">
        <w:rPr>
          <w:rFonts w:ascii="Calibri" w:hAnsi="Calibri"/>
        </w:rPr>
        <w:t xml:space="preserve">for </w:t>
      </w:r>
      <w:r w:rsidR="008578B3" w:rsidRPr="00327D7D">
        <w:rPr>
          <w:rFonts w:ascii="Calibri" w:hAnsi="Calibri"/>
        </w:rPr>
        <w:t xml:space="preserve">20 </w:t>
      </w:r>
      <w:r w:rsidR="007117D9" w:rsidRPr="00327D7D">
        <w:rPr>
          <w:rFonts w:ascii="Calibri" w:hAnsi="Calibri"/>
        </w:rPr>
        <w:t xml:space="preserve">cm </w:t>
      </w:r>
      <w:r w:rsidR="00C07D8D">
        <w:rPr>
          <w:rFonts w:ascii="Calibri" w:hAnsi="Calibri"/>
        </w:rPr>
        <w:t>x</w:t>
      </w:r>
      <w:r w:rsidR="007117D9" w:rsidRPr="00327D7D">
        <w:rPr>
          <w:rFonts w:ascii="Calibri" w:hAnsi="Calibri"/>
        </w:rPr>
        <w:t xml:space="preserve"> </w:t>
      </w:r>
      <w:r w:rsidR="00453BFC" w:rsidRPr="00327D7D">
        <w:rPr>
          <w:rFonts w:ascii="Calibri" w:hAnsi="Calibri"/>
        </w:rPr>
        <w:t>16</w:t>
      </w:r>
      <w:r w:rsidR="007117D9" w:rsidRPr="00327D7D">
        <w:rPr>
          <w:rFonts w:ascii="Calibri" w:hAnsi="Calibri"/>
        </w:rPr>
        <w:t xml:space="preserve"> cm plates </w:t>
      </w:r>
      <w:r w:rsidR="00C07D8D">
        <w:rPr>
          <w:rFonts w:ascii="Calibri" w:hAnsi="Calibri"/>
        </w:rPr>
        <w:t>was</w:t>
      </w:r>
      <w:r w:rsidR="007117D9" w:rsidRPr="00327D7D">
        <w:rPr>
          <w:rFonts w:ascii="Calibri" w:hAnsi="Calibri"/>
        </w:rPr>
        <w:t xml:space="preserve"> sufficient for this purpose.</w:t>
      </w:r>
    </w:p>
    <w:p w14:paraId="113E4033" w14:textId="77777777" w:rsidR="00ED6C36" w:rsidRPr="00327D7D" w:rsidRDefault="00ED6C36" w:rsidP="002372A9">
      <w:pPr>
        <w:jc w:val="both"/>
      </w:pPr>
    </w:p>
    <w:p w14:paraId="00CDCBD9" w14:textId="5149F4C2" w:rsidR="008A2815" w:rsidRPr="00327D7D" w:rsidRDefault="00C33598" w:rsidP="00D16C96">
      <w:pPr>
        <w:pStyle w:val="Heading1"/>
        <w:keepNext w:val="0"/>
        <w:widowControl/>
        <w:numPr>
          <w:ilvl w:val="0"/>
          <w:numId w:val="31"/>
        </w:numPr>
        <w:spacing w:before="0" w:after="0"/>
        <w:jc w:val="both"/>
        <w:rPr>
          <w:szCs w:val="24"/>
        </w:rPr>
      </w:pPr>
      <w:r w:rsidRPr="00327D7D">
        <w:rPr>
          <w:szCs w:val="24"/>
        </w:rPr>
        <w:t xml:space="preserve">RNA Preparation by </w:t>
      </w:r>
      <w:r w:rsidR="009A49DF">
        <w:rPr>
          <w:szCs w:val="24"/>
        </w:rPr>
        <w:t>r</w:t>
      </w:r>
      <w:r w:rsidRPr="00327D7D">
        <w:rPr>
          <w:szCs w:val="24"/>
        </w:rPr>
        <w:t>un</w:t>
      </w:r>
      <w:r w:rsidR="009A49DF">
        <w:rPr>
          <w:szCs w:val="24"/>
        </w:rPr>
        <w:t>-o</w:t>
      </w:r>
      <w:r w:rsidRPr="00327D7D">
        <w:rPr>
          <w:szCs w:val="24"/>
        </w:rPr>
        <w:t xml:space="preserve">ff T7 </w:t>
      </w:r>
      <w:r w:rsidR="009A49DF">
        <w:rPr>
          <w:szCs w:val="24"/>
        </w:rPr>
        <w:t>t</w:t>
      </w:r>
      <w:r w:rsidRPr="00327D7D">
        <w:rPr>
          <w:szCs w:val="24"/>
        </w:rPr>
        <w:t xml:space="preserve">ranscription </w:t>
      </w:r>
    </w:p>
    <w:p w14:paraId="56AD31B6" w14:textId="77777777" w:rsidR="00ED6C36" w:rsidRPr="00327D7D" w:rsidRDefault="00ED6C36" w:rsidP="002372A9">
      <w:pPr>
        <w:jc w:val="both"/>
      </w:pPr>
    </w:p>
    <w:p w14:paraId="7D699335" w14:textId="4A77CC61" w:rsidR="00ED6C36" w:rsidRPr="00327D7D" w:rsidRDefault="009A49DF" w:rsidP="002372A9">
      <w:pPr>
        <w:pStyle w:val="Heading2"/>
        <w:keepNext w:val="0"/>
        <w:widowControl/>
        <w:numPr>
          <w:ilvl w:val="0"/>
          <w:numId w:val="0"/>
        </w:numPr>
        <w:spacing w:before="0" w:after="0"/>
        <w:jc w:val="both"/>
        <w:rPr>
          <w:rFonts w:ascii="Calibri" w:hAnsi="Calibri"/>
        </w:rPr>
      </w:pPr>
      <w:r>
        <w:rPr>
          <w:rFonts w:ascii="Calibri" w:hAnsi="Calibri"/>
        </w:rPr>
        <w:t>NOTE:</w:t>
      </w:r>
      <w:r w:rsidR="00CA70CD" w:rsidRPr="00327D7D">
        <w:rPr>
          <w:rFonts w:ascii="Calibri" w:hAnsi="Calibri"/>
        </w:rPr>
        <w:t xml:space="preserve"> </w:t>
      </w:r>
      <w:r w:rsidR="008E244B" w:rsidRPr="00327D7D">
        <w:rPr>
          <w:rFonts w:ascii="Calibri" w:hAnsi="Calibri"/>
        </w:rPr>
        <w:t xml:space="preserve">DNA sequences used for </w:t>
      </w:r>
      <w:r w:rsidR="00B25F60">
        <w:rPr>
          <w:rFonts w:ascii="Calibri" w:hAnsi="Calibri"/>
        </w:rPr>
        <w:t xml:space="preserve">the </w:t>
      </w:r>
      <w:r w:rsidR="008E244B" w:rsidRPr="00327D7D">
        <w:rPr>
          <w:rFonts w:ascii="Calibri" w:hAnsi="Calibri"/>
        </w:rPr>
        <w:t>run</w:t>
      </w:r>
      <w:r w:rsidR="00B25F60">
        <w:rPr>
          <w:rFonts w:ascii="Calibri" w:hAnsi="Calibri"/>
        </w:rPr>
        <w:t>-</w:t>
      </w:r>
      <w:r w:rsidR="008E244B" w:rsidRPr="00327D7D">
        <w:rPr>
          <w:rFonts w:ascii="Calibri" w:hAnsi="Calibri"/>
        </w:rPr>
        <w:t>off transcription</w:t>
      </w:r>
      <w:r w:rsidR="008E244B" w:rsidRPr="00327D7D">
        <w:rPr>
          <w:rFonts w:ascii="Calibri" w:eastAsia="Times New Roman" w:hAnsi="Calibri"/>
          <w:color w:val="000000"/>
          <w:vertAlign w:val="superscript"/>
        </w:rPr>
        <w:t>10</w:t>
      </w:r>
      <w:r w:rsidR="008E244B" w:rsidRPr="00327D7D">
        <w:rPr>
          <w:rFonts w:ascii="Calibri" w:hAnsi="Calibri"/>
        </w:rPr>
        <w:t xml:space="preserve"> of RNA Mango constructs</w:t>
      </w:r>
      <w:r w:rsidR="00BA4962" w:rsidRPr="00327D7D">
        <w:rPr>
          <w:rFonts w:ascii="Calibri" w:hAnsi="Calibri"/>
        </w:rPr>
        <w:t xml:space="preserve"> were ordered commercially</w:t>
      </w:r>
      <w:r w:rsidR="008E244B" w:rsidRPr="00327D7D">
        <w:rPr>
          <w:rFonts w:ascii="Calibri" w:hAnsi="Calibri"/>
        </w:rPr>
        <w:t>. In this method</w:t>
      </w:r>
      <w:r w:rsidR="00B25F60">
        <w:rPr>
          <w:rFonts w:ascii="Calibri" w:hAnsi="Calibri"/>
        </w:rPr>
        <w:t>,</w:t>
      </w:r>
      <w:r w:rsidR="008E244B" w:rsidRPr="00327D7D">
        <w:rPr>
          <w:rFonts w:ascii="Calibri" w:hAnsi="Calibri"/>
        </w:rPr>
        <w:t xml:space="preserve"> DNA oligonucleotides containing the reverse complement (RC) of both the sequence to be transcribed and the T7 promoter are hybridized to a T7 promoter top strand sequence and then transcribed </w:t>
      </w:r>
      <w:r w:rsidR="008E244B" w:rsidRPr="00D16C96">
        <w:rPr>
          <w:rFonts w:ascii="Calibri" w:hAnsi="Calibri"/>
        </w:rPr>
        <w:t>in vitro</w:t>
      </w:r>
      <w:r w:rsidR="008E244B" w:rsidRPr="00327D7D">
        <w:rPr>
          <w:rFonts w:ascii="Calibri" w:hAnsi="Calibri"/>
        </w:rPr>
        <w:t xml:space="preserve">. </w:t>
      </w:r>
      <w:r w:rsidR="00B25F60">
        <w:rPr>
          <w:rFonts w:ascii="Calibri" w:hAnsi="Calibri"/>
        </w:rPr>
        <w:t>Below, f</w:t>
      </w:r>
      <w:r w:rsidR="008E244B" w:rsidRPr="00327D7D">
        <w:rPr>
          <w:rFonts w:ascii="Calibri" w:hAnsi="Calibri"/>
        </w:rPr>
        <w:t>or each oligonucleotide</w:t>
      </w:r>
      <w:r w:rsidR="00B25F60">
        <w:rPr>
          <w:rFonts w:ascii="Calibri" w:hAnsi="Calibri"/>
        </w:rPr>
        <w:t>,</w:t>
      </w:r>
      <w:r w:rsidR="008E244B" w:rsidRPr="00327D7D">
        <w:rPr>
          <w:rFonts w:ascii="Calibri" w:hAnsi="Calibri"/>
        </w:rPr>
        <w:t xml:space="preserve"> the RC of the Mango core sequence is shown in </w:t>
      </w:r>
      <w:r w:rsidR="007F2FFF" w:rsidRPr="00327D7D">
        <w:rPr>
          <w:rFonts w:ascii="Calibri" w:hAnsi="Calibri"/>
        </w:rPr>
        <w:t xml:space="preserve">bold </w:t>
      </w:r>
      <w:r w:rsidR="008E244B" w:rsidRPr="00327D7D">
        <w:rPr>
          <w:rFonts w:ascii="Calibri" w:hAnsi="Calibri"/>
        </w:rPr>
        <w:t xml:space="preserve">and the RC of the T7 promoter region is shown in </w:t>
      </w:r>
      <w:r w:rsidR="007F2FFF" w:rsidRPr="00327D7D">
        <w:rPr>
          <w:rFonts w:ascii="Calibri" w:hAnsi="Calibri"/>
        </w:rPr>
        <w:t>italics</w:t>
      </w:r>
      <w:r w:rsidR="008E244B" w:rsidRPr="00327D7D">
        <w:rPr>
          <w:rFonts w:ascii="Calibri" w:hAnsi="Calibri"/>
        </w:rPr>
        <w:t xml:space="preserve">. </w:t>
      </w:r>
      <w:r w:rsidR="007F2FFF" w:rsidRPr="00327D7D">
        <w:rPr>
          <w:rFonts w:ascii="Calibri" w:hAnsi="Calibri"/>
        </w:rPr>
        <w:t xml:space="preserve">Residues in regular font </w:t>
      </w:r>
      <w:r w:rsidR="008E244B" w:rsidRPr="00327D7D">
        <w:rPr>
          <w:rFonts w:ascii="Calibri" w:hAnsi="Calibri"/>
        </w:rPr>
        <w:t>correspond to otherwise arbitrary complementary helical regions required to allow the Mango core to properly fold.</w:t>
      </w:r>
    </w:p>
    <w:p w14:paraId="02D89A0E" w14:textId="73A78A17" w:rsidR="008E244B" w:rsidRPr="00327D7D" w:rsidRDefault="008E244B" w:rsidP="002372A9">
      <w:pPr>
        <w:pStyle w:val="Heading2"/>
        <w:keepNext w:val="0"/>
        <w:widowControl/>
        <w:numPr>
          <w:ilvl w:val="0"/>
          <w:numId w:val="0"/>
        </w:numPr>
        <w:spacing w:before="0" w:after="0"/>
        <w:jc w:val="both"/>
        <w:rPr>
          <w:rFonts w:ascii="Calibri" w:hAnsi="Calibri"/>
        </w:rPr>
      </w:pPr>
      <w:r w:rsidRPr="00327D7D">
        <w:rPr>
          <w:rFonts w:ascii="Calibri" w:hAnsi="Calibri"/>
        </w:rPr>
        <w:tab/>
      </w:r>
    </w:p>
    <w:p w14:paraId="4A9AB917" w14:textId="77777777" w:rsidR="008E244B" w:rsidRPr="00327D7D" w:rsidRDefault="008E244B" w:rsidP="002372A9">
      <w:pPr>
        <w:pStyle w:val="Heading3"/>
        <w:keepNext w:val="0"/>
        <w:keepLines w:val="0"/>
        <w:widowControl/>
        <w:numPr>
          <w:ilvl w:val="0"/>
          <w:numId w:val="0"/>
        </w:numPr>
        <w:spacing w:before="0"/>
        <w:jc w:val="both"/>
        <w:rPr>
          <w:rFonts w:ascii="Calibri" w:hAnsi="Calibri" w:cs="Calibri"/>
          <w:i/>
        </w:rPr>
      </w:pPr>
      <w:r w:rsidRPr="00327D7D">
        <w:rPr>
          <w:rFonts w:ascii="Calibri" w:hAnsi="Calibri" w:cs="Calibri"/>
          <w:b/>
        </w:rPr>
        <w:t>Mango I:</w:t>
      </w:r>
      <w:r w:rsidRPr="00327D7D">
        <w:rPr>
          <w:rFonts w:ascii="Calibri" w:hAnsi="Calibri" w:cs="Calibri"/>
        </w:rPr>
        <w:t xml:space="preserve"> GCA CGT AC</w:t>
      </w:r>
      <w:r w:rsidRPr="00327D7D">
        <w:rPr>
          <w:rFonts w:ascii="Calibri" w:hAnsi="Calibri" w:cs="Calibri"/>
          <w:b/>
        </w:rPr>
        <w:t>T</w:t>
      </w:r>
      <w:r w:rsidRPr="00327D7D">
        <w:rPr>
          <w:rFonts w:ascii="Calibri" w:hAnsi="Calibri" w:cs="Calibri"/>
        </w:rPr>
        <w:t xml:space="preserve"> </w:t>
      </w:r>
      <w:r w:rsidRPr="00327D7D">
        <w:rPr>
          <w:rFonts w:ascii="Calibri" w:hAnsi="Calibri" w:cs="Calibri"/>
          <w:b/>
        </w:rPr>
        <w:t>CTC CTC TCC GCA CCG TCC CTT</w:t>
      </w:r>
      <w:r w:rsidRPr="00327D7D">
        <w:rPr>
          <w:rFonts w:ascii="Calibri" w:hAnsi="Calibri" w:cs="Calibri"/>
        </w:rPr>
        <w:t xml:space="preserve"> </w:t>
      </w:r>
      <w:r w:rsidRPr="00327D7D">
        <w:rPr>
          <w:rFonts w:ascii="Calibri" w:hAnsi="Calibri" w:cs="Calibri"/>
          <w:b/>
        </w:rPr>
        <w:t>C</w:t>
      </w:r>
      <w:r w:rsidRPr="00327D7D">
        <w:rPr>
          <w:rFonts w:ascii="Calibri" w:hAnsi="Calibri" w:cs="Calibri"/>
        </w:rPr>
        <w:t>GT ACG TGC C</w:t>
      </w:r>
      <w:r w:rsidRPr="00327D7D">
        <w:rPr>
          <w:rFonts w:ascii="Calibri" w:hAnsi="Calibri" w:cs="Calibri"/>
          <w:i/>
        </w:rPr>
        <w:t>TA</w:t>
      </w:r>
      <w:r w:rsidRPr="00327D7D">
        <w:rPr>
          <w:rFonts w:ascii="Calibri" w:hAnsi="Calibri" w:cs="Calibri"/>
        </w:rPr>
        <w:t xml:space="preserve"> </w:t>
      </w:r>
      <w:r w:rsidRPr="00327D7D">
        <w:rPr>
          <w:rFonts w:ascii="Calibri" w:hAnsi="Calibri" w:cs="Calibri"/>
          <w:i/>
        </w:rPr>
        <w:t>TAG TGA GTC GTA TTA AAG</w:t>
      </w:r>
    </w:p>
    <w:p w14:paraId="2CBB956E" w14:textId="77777777" w:rsidR="008E244B" w:rsidRPr="00327D7D" w:rsidRDefault="008E244B" w:rsidP="002372A9">
      <w:pPr>
        <w:pStyle w:val="Heading3"/>
        <w:keepNext w:val="0"/>
        <w:keepLines w:val="0"/>
        <w:widowControl/>
        <w:numPr>
          <w:ilvl w:val="0"/>
          <w:numId w:val="0"/>
        </w:numPr>
        <w:spacing w:before="0"/>
        <w:jc w:val="both"/>
        <w:rPr>
          <w:rFonts w:ascii="Calibri" w:hAnsi="Calibri" w:cs="Calibri"/>
          <w:i/>
        </w:rPr>
      </w:pPr>
      <w:r w:rsidRPr="00327D7D">
        <w:rPr>
          <w:rFonts w:ascii="Calibri" w:hAnsi="Calibri" w:cs="Calibri"/>
          <w:b/>
        </w:rPr>
        <w:lastRenderedPageBreak/>
        <w:t>Mango II:</w:t>
      </w:r>
      <w:r w:rsidRPr="00327D7D">
        <w:rPr>
          <w:rFonts w:ascii="Calibri" w:hAnsi="Calibri" w:cs="Calibri"/>
        </w:rPr>
        <w:t xml:space="preserve"> GCA CGT AC</w:t>
      </w:r>
      <w:r w:rsidRPr="00327D7D">
        <w:rPr>
          <w:rFonts w:ascii="Calibri" w:hAnsi="Calibri" w:cs="Calibri"/>
          <w:b/>
        </w:rPr>
        <w:t>T</w:t>
      </w:r>
      <w:r w:rsidRPr="00327D7D">
        <w:rPr>
          <w:rFonts w:ascii="Calibri" w:hAnsi="Calibri" w:cs="Calibri"/>
        </w:rPr>
        <w:t xml:space="preserve"> </w:t>
      </w:r>
      <w:r w:rsidRPr="00327D7D">
        <w:rPr>
          <w:rFonts w:ascii="Calibri" w:hAnsi="Calibri" w:cs="Calibri"/>
          <w:b/>
        </w:rPr>
        <w:t>CTC CTC TTC CTC TCC TCT CCT</w:t>
      </w:r>
      <w:r w:rsidRPr="00327D7D">
        <w:rPr>
          <w:rFonts w:ascii="Calibri" w:hAnsi="Calibri" w:cs="Calibri"/>
        </w:rPr>
        <w:t xml:space="preserve"> </w:t>
      </w:r>
      <w:r w:rsidRPr="00327D7D">
        <w:rPr>
          <w:rFonts w:ascii="Calibri" w:hAnsi="Calibri" w:cs="Calibri"/>
          <w:b/>
        </w:rPr>
        <w:t>C</w:t>
      </w:r>
      <w:r w:rsidRPr="00327D7D">
        <w:rPr>
          <w:rFonts w:ascii="Calibri" w:hAnsi="Calibri" w:cs="Calibri"/>
        </w:rPr>
        <w:t>GT ACG TGC C</w:t>
      </w:r>
      <w:r w:rsidRPr="00327D7D">
        <w:rPr>
          <w:rFonts w:ascii="Calibri" w:hAnsi="Calibri" w:cs="Calibri"/>
          <w:i/>
        </w:rPr>
        <w:t>TA</w:t>
      </w:r>
      <w:r w:rsidRPr="00327D7D">
        <w:rPr>
          <w:rFonts w:ascii="Calibri" w:hAnsi="Calibri" w:cs="Calibri"/>
        </w:rPr>
        <w:t xml:space="preserve"> </w:t>
      </w:r>
      <w:r w:rsidRPr="00327D7D">
        <w:rPr>
          <w:rFonts w:ascii="Calibri" w:hAnsi="Calibri" w:cs="Calibri"/>
          <w:i/>
        </w:rPr>
        <w:t>TAG TGA GTC GTA TTA AAG</w:t>
      </w:r>
    </w:p>
    <w:p w14:paraId="336060EC" w14:textId="77777777" w:rsidR="008E244B" w:rsidRPr="00327D7D" w:rsidRDefault="008E244B" w:rsidP="002372A9">
      <w:pPr>
        <w:pStyle w:val="Heading3"/>
        <w:keepNext w:val="0"/>
        <w:keepLines w:val="0"/>
        <w:widowControl/>
        <w:numPr>
          <w:ilvl w:val="0"/>
          <w:numId w:val="0"/>
        </w:numPr>
        <w:spacing w:before="0"/>
        <w:jc w:val="both"/>
        <w:rPr>
          <w:rFonts w:ascii="Calibri" w:hAnsi="Calibri" w:cs="Calibri"/>
          <w:i/>
        </w:rPr>
      </w:pPr>
      <w:r w:rsidRPr="00327D7D">
        <w:rPr>
          <w:rFonts w:ascii="Calibri" w:hAnsi="Calibri" w:cs="Calibri"/>
          <w:b/>
        </w:rPr>
        <w:t>Mango III:</w:t>
      </w:r>
      <w:r w:rsidRPr="00327D7D">
        <w:rPr>
          <w:rFonts w:ascii="Calibri" w:hAnsi="Calibri" w:cs="Calibri"/>
        </w:rPr>
        <w:t xml:space="preserve"> GGC ACG TAC GAA </w:t>
      </w:r>
      <w:r w:rsidRPr="00327D7D">
        <w:rPr>
          <w:rFonts w:ascii="Calibri" w:hAnsi="Calibri" w:cs="Calibri"/>
          <w:b/>
        </w:rPr>
        <w:t>TAT ACC ACA TAC CAA TCC TTC</w:t>
      </w:r>
      <w:r w:rsidRPr="00327D7D">
        <w:rPr>
          <w:rFonts w:ascii="Calibri" w:hAnsi="Calibri" w:cs="Calibri"/>
        </w:rPr>
        <w:t xml:space="preserve"> </w:t>
      </w:r>
      <w:r w:rsidRPr="00327D7D">
        <w:rPr>
          <w:rFonts w:ascii="Calibri" w:hAnsi="Calibri" w:cs="Calibri"/>
          <w:b/>
        </w:rPr>
        <w:t>C</w:t>
      </w:r>
      <w:r w:rsidRPr="00327D7D">
        <w:rPr>
          <w:rFonts w:ascii="Calibri" w:hAnsi="Calibri" w:cs="Calibri"/>
        </w:rPr>
        <w:t>TT CGT ACG TGC C</w:t>
      </w:r>
      <w:r w:rsidRPr="00327D7D">
        <w:rPr>
          <w:rFonts w:ascii="Calibri" w:hAnsi="Calibri" w:cs="Calibri"/>
          <w:i/>
        </w:rPr>
        <w:t>TA</w:t>
      </w:r>
      <w:r w:rsidRPr="00327D7D">
        <w:rPr>
          <w:rFonts w:ascii="Calibri" w:hAnsi="Calibri" w:cs="Calibri"/>
        </w:rPr>
        <w:t xml:space="preserve"> </w:t>
      </w:r>
      <w:r w:rsidRPr="00327D7D">
        <w:rPr>
          <w:rFonts w:ascii="Calibri" w:hAnsi="Calibri" w:cs="Calibri"/>
          <w:i/>
        </w:rPr>
        <w:t>TAG TGA GTC GTA TTA AAG</w:t>
      </w:r>
    </w:p>
    <w:p w14:paraId="3FE964C2" w14:textId="7459B925" w:rsidR="008E244B" w:rsidRPr="00327D7D" w:rsidRDefault="008E244B" w:rsidP="002372A9">
      <w:pPr>
        <w:pStyle w:val="Heading3"/>
        <w:keepNext w:val="0"/>
        <w:keepLines w:val="0"/>
        <w:widowControl/>
        <w:numPr>
          <w:ilvl w:val="0"/>
          <w:numId w:val="0"/>
        </w:numPr>
        <w:spacing w:before="0"/>
        <w:jc w:val="both"/>
        <w:rPr>
          <w:rFonts w:ascii="Calibri" w:hAnsi="Calibri" w:cs="Calibri"/>
        </w:rPr>
      </w:pPr>
      <w:r w:rsidRPr="00327D7D">
        <w:rPr>
          <w:rFonts w:ascii="Calibri" w:hAnsi="Calibri" w:cs="Calibri"/>
          <w:b/>
        </w:rPr>
        <w:t>Mango IV:</w:t>
      </w:r>
      <w:r w:rsidRPr="00327D7D">
        <w:rPr>
          <w:rFonts w:ascii="Calibri" w:hAnsi="Calibri" w:cs="Calibri"/>
        </w:rPr>
        <w:t xml:space="preserve"> GCA CGT AC</w:t>
      </w:r>
      <w:r w:rsidRPr="00327D7D">
        <w:rPr>
          <w:rFonts w:ascii="Calibri" w:hAnsi="Calibri" w:cs="Calibri"/>
          <w:b/>
        </w:rPr>
        <w:t>T</w:t>
      </w:r>
      <w:r w:rsidRPr="00327D7D">
        <w:rPr>
          <w:rFonts w:ascii="Calibri" w:hAnsi="Calibri" w:cs="Calibri"/>
        </w:rPr>
        <w:t xml:space="preserve"> </w:t>
      </w:r>
      <w:r w:rsidRPr="00327D7D">
        <w:rPr>
          <w:rFonts w:ascii="Calibri" w:hAnsi="Calibri" w:cs="Calibri"/>
          <w:b/>
        </w:rPr>
        <w:t>CGC CTC ATC CTC ACC ACT CCC TCG</w:t>
      </w:r>
      <w:r w:rsidRPr="00327D7D">
        <w:rPr>
          <w:rFonts w:ascii="Calibri" w:hAnsi="Calibri" w:cs="Calibri"/>
        </w:rPr>
        <w:t xml:space="preserve"> GTA CGT GCC </w:t>
      </w:r>
      <w:r w:rsidRPr="00327D7D">
        <w:rPr>
          <w:rFonts w:ascii="Calibri" w:hAnsi="Calibri" w:cs="Calibri"/>
          <w:i/>
        </w:rPr>
        <w:t>TAT AGT GAG TCG TAT TAA AG</w:t>
      </w:r>
    </w:p>
    <w:p w14:paraId="77CB3A65" w14:textId="1B3CA923" w:rsidR="008E244B" w:rsidRPr="00327D7D" w:rsidRDefault="008E244B" w:rsidP="002372A9">
      <w:pPr>
        <w:pStyle w:val="Heading3"/>
        <w:keepNext w:val="0"/>
        <w:keepLines w:val="0"/>
        <w:widowControl/>
        <w:numPr>
          <w:ilvl w:val="0"/>
          <w:numId w:val="0"/>
        </w:numPr>
        <w:spacing w:before="0"/>
        <w:jc w:val="both"/>
        <w:rPr>
          <w:rFonts w:ascii="Calibri" w:eastAsia="Times New Roman" w:hAnsi="Calibri" w:cs="Calibri"/>
        </w:rPr>
      </w:pPr>
      <w:r w:rsidRPr="00327D7D">
        <w:rPr>
          <w:rFonts w:ascii="Calibri" w:hAnsi="Calibri" w:cs="Calibri"/>
          <w:b/>
        </w:rPr>
        <w:t>T7 Top Strand:</w:t>
      </w:r>
      <w:r w:rsidRPr="00327D7D">
        <w:rPr>
          <w:rFonts w:ascii="Calibri" w:hAnsi="Calibri" w:cs="Calibri"/>
        </w:rPr>
        <w:t xml:space="preserve"> </w:t>
      </w:r>
      <w:r w:rsidRPr="00327D7D">
        <w:rPr>
          <w:rFonts w:ascii="Calibri" w:eastAsia="Times New Roman" w:hAnsi="Calibri" w:cs="Calibri"/>
        </w:rPr>
        <w:t>CTT</w:t>
      </w:r>
      <w:r w:rsidR="00D00CA6">
        <w:rPr>
          <w:rFonts w:ascii="Calibri" w:eastAsia="Times New Roman" w:hAnsi="Calibri" w:cs="Calibri"/>
        </w:rPr>
        <w:t xml:space="preserve"> </w:t>
      </w:r>
      <w:r w:rsidRPr="00327D7D">
        <w:rPr>
          <w:rFonts w:ascii="Calibri" w:eastAsia="Times New Roman" w:hAnsi="Calibri" w:cs="Calibri"/>
        </w:rPr>
        <w:t>TAA TAC</w:t>
      </w:r>
      <w:r w:rsidR="00D00CA6">
        <w:rPr>
          <w:rFonts w:ascii="Calibri" w:eastAsia="Times New Roman" w:hAnsi="Calibri" w:cs="Calibri"/>
        </w:rPr>
        <w:t xml:space="preserve"> </w:t>
      </w:r>
      <w:r w:rsidRPr="00327D7D">
        <w:rPr>
          <w:rFonts w:ascii="Calibri" w:eastAsia="Times New Roman" w:hAnsi="Calibri" w:cs="Calibri"/>
        </w:rPr>
        <w:t>GAC TCA CTA</w:t>
      </w:r>
      <w:r w:rsidR="00D00CA6">
        <w:rPr>
          <w:rFonts w:ascii="Calibri" w:eastAsia="Times New Roman" w:hAnsi="Calibri" w:cs="Calibri"/>
        </w:rPr>
        <w:t xml:space="preserve"> </w:t>
      </w:r>
      <w:r w:rsidRPr="00327D7D">
        <w:rPr>
          <w:rFonts w:ascii="Calibri" w:eastAsia="Times New Roman" w:hAnsi="Calibri" w:cs="Calibri"/>
        </w:rPr>
        <w:t>TAG G</w:t>
      </w:r>
    </w:p>
    <w:p w14:paraId="70CEF04A" w14:textId="77777777" w:rsidR="008E244B" w:rsidRPr="00327D7D" w:rsidRDefault="008E244B" w:rsidP="002372A9">
      <w:pPr>
        <w:jc w:val="both"/>
        <w:rPr>
          <w:rFonts w:ascii="Calibri" w:hAnsi="Calibri" w:cs="Calibri"/>
        </w:rPr>
      </w:pPr>
    </w:p>
    <w:p w14:paraId="1276722E" w14:textId="5C132E2C" w:rsidR="008A2815" w:rsidRPr="00327D7D" w:rsidRDefault="008A2815" w:rsidP="002372A9">
      <w:pPr>
        <w:pStyle w:val="Heading1"/>
        <w:keepNext w:val="0"/>
        <w:widowControl/>
        <w:numPr>
          <w:ilvl w:val="1"/>
          <w:numId w:val="30"/>
        </w:numPr>
        <w:spacing w:before="0" w:after="0"/>
        <w:jc w:val="both"/>
        <w:rPr>
          <w:bCs/>
          <w:color w:val="000000"/>
        </w:rPr>
      </w:pPr>
      <w:r w:rsidRPr="00327D7D">
        <w:rPr>
          <w:bCs/>
          <w:color w:val="000000"/>
        </w:rPr>
        <w:t xml:space="preserve">Preparative </w:t>
      </w:r>
      <w:r w:rsidR="009A49DF">
        <w:rPr>
          <w:bCs/>
          <w:color w:val="000000"/>
        </w:rPr>
        <w:t>g</w:t>
      </w:r>
      <w:r w:rsidRPr="00327D7D">
        <w:rPr>
          <w:bCs/>
          <w:color w:val="000000"/>
        </w:rPr>
        <w:t xml:space="preserve">el purification of DNA </w:t>
      </w:r>
      <w:r w:rsidR="009A49DF">
        <w:rPr>
          <w:bCs/>
          <w:color w:val="000000"/>
        </w:rPr>
        <w:t>o</w:t>
      </w:r>
      <w:r w:rsidRPr="00327D7D">
        <w:rPr>
          <w:bCs/>
          <w:color w:val="000000"/>
        </w:rPr>
        <w:t>ligonucl</w:t>
      </w:r>
      <w:r w:rsidR="00190CC1" w:rsidRPr="00327D7D">
        <w:rPr>
          <w:bCs/>
          <w:color w:val="000000"/>
        </w:rPr>
        <w:t>e</w:t>
      </w:r>
      <w:r w:rsidRPr="00327D7D">
        <w:rPr>
          <w:bCs/>
          <w:color w:val="000000"/>
        </w:rPr>
        <w:t>otides</w:t>
      </w:r>
    </w:p>
    <w:p w14:paraId="72A80C41" w14:textId="77777777" w:rsidR="00ED6C36" w:rsidRPr="00327D7D" w:rsidRDefault="00ED6C36" w:rsidP="002372A9">
      <w:pPr>
        <w:jc w:val="both"/>
      </w:pPr>
    </w:p>
    <w:p w14:paraId="3B6C0C61" w14:textId="29D7EF94" w:rsidR="000C3C6E" w:rsidRPr="000C3C6E" w:rsidRDefault="004B02A0"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color w:val="000000"/>
        </w:rPr>
        <w:t xml:space="preserve">For a 0.2 </w:t>
      </w:r>
      <w:r w:rsidR="00556BB5" w:rsidRPr="00327D7D">
        <w:rPr>
          <w:rFonts w:ascii="Calibri" w:hAnsi="Calibri" w:cs="Calibri"/>
        </w:rPr>
        <w:t>µ</w:t>
      </w:r>
      <w:r w:rsidR="00556BB5" w:rsidRPr="00327D7D">
        <w:rPr>
          <w:rFonts w:ascii="Calibri" w:hAnsi="Calibri" w:cs="Calibri"/>
          <w:color w:val="000000"/>
        </w:rPr>
        <w:t>m</w:t>
      </w:r>
      <w:r w:rsidRPr="00327D7D">
        <w:rPr>
          <w:rFonts w:ascii="Calibri" w:hAnsi="Calibri" w:cs="Calibri"/>
          <w:color w:val="000000"/>
        </w:rPr>
        <w:t>ol</w:t>
      </w:r>
      <w:r w:rsidR="00A31E9B">
        <w:rPr>
          <w:rFonts w:ascii="Calibri" w:hAnsi="Calibri" w:cs="Calibri"/>
          <w:color w:val="000000"/>
        </w:rPr>
        <w:t>-</w:t>
      </w:r>
      <w:r w:rsidRPr="00327D7D">
        <w:rPr>
          <w:rFonts w:ascii="Calibri" w:hAnsi="Calibri" w:cs="Calibri"/>
          <w:color w:val="000000"/>
        </w:rPr>
        <w:t>scale DNA synthesis</w:t>
      </w:r>
      <w:r w:rsidR="00556BB5" w:rsidRPr="00327D7D">
        <w:rPr>
          <w:rFonts w:ascii="Calibri" w:hAnsi="Calibri" w:cs="Calibri"/>
          <w:color w:val="000000"/>
        </w:rPr>
        <w:t>,</w:t>
      </w:r>
      <w:r w:rsidRPr="00327D7D">
        <w:rPr>
          <w:rFonts w:ascii="Calibri" w:hAnsi="Calibri" w:cs="Calibri"/>
          <w:color w:val="000000"/>
        </w:rPr>
        <w:t xml:space="preserve"> resuspend the deprotected DNA </w:t>
      </w:r>
      <w:r w:rsidR="00CC54D3" w:rsidRPr="00327D7D">
        <w:rPr>
          <w:rFonts w:ascii="Calibri" w:hAnsi="Calibri" w:cs="Calibri"/>
          <w:color w:val="000000"/>
        </w:rPr>
        <w:t xml:space="preserve">oligonucleotide </w:t>
      </w:r>
      <w:r w:rsidRPr="00327D7D">
        <w:rPr>
          <w:rFonts w:ascii="Calibri" w:hAnsi="Calibri" w:cs="Calibri"/>
          <w:color w:val="000000"/>
        </w:rPr>
        <w:t xml:space="preserve">in 100 </w:t>
      </w:r>
      <w:r w:rsidR="00556BB5" w:rsidRPr="00327D7D">
        <w:rPr>
          <w:rFonts w:ascii="Calibri" w:hAnsi="Calibri" w:cs="Calibri"/>
        </w:rPr>
        <w:t>µ</w:t>
      </w:r>
      <w:r w:rsidR="00A31E9B">
        <w:rPr>
          <w:rFonts w:ascii="Calibri" w:hAnsi="Calibri" w:cs="Calibri"/>
        </w:rPr>
        <w:t>L</w:t>
      </w:r>
      <w:r w:rsidRPr="00327D7D">
        <w:rPr>
          <w:rFonts w:ascii="Calibri" w:hAnsi="Calibri" w:cs="Calibri"/>
          <w:color w:val="000000"/>
        </w:rPr>
        <w:t xml:space="preserve"> </w:t>
      </w:r>
      <w:r w:rsidR="00A31E9B">
        <w:rPr>
          <w:rFonts w:ascii="Calibri" w:hAnsi="Calibri" w:cs="Calibri"/>
          <w:color w:val="000000"/>
        </w:rPr>
        <w:t xml:space="preserve">of </w:t>
      </w:r>
      <w:r w:rsidRPr="00327D7D">
        <w:rPr>
          <w:rFonts w:ascii="Calibri" w:hAnsi="Calibri" w:cs="Calibri"/>
          <w:color w:val="000000"/>
        </w:rPr>
        <w:t>ddH</w:t>
      </w:r>
      <w:r w:rsidRPr="00327D7D">
        <w:rPr>
          <w:rFonts w:ascii="Calibri" w:hAnsi="Calibri" w:cs="Calibri"/>
          <w:color w:val="000000"/>
          <w:vertAlign w:val="subscript"/>
        </w:rPr>
        <w:t>2</w:t>
      </w:r>
      <w:r w:rsidRPr="00327D7D">
        <w:rPr>
          <w:rFonts w:ascii="Calibri" w:hAnsi="Calibri" w:cs="Calibri"/>
          <w:color w:val="000000"/>
        </w:rPr>
        <w:t xml:space="preserve">O and 100 </w:t>
      </w:r>
      <w:r w:rsidR="00556BB5" w:rsidRPr="00327D7D">
        <w:rPr>
          <w:rFonts w:ascii="Calibri" w:hAnsi="Calibri" w:cs="Calibri"/>
        </w:rPr>
        <w:t>µ</w:t>
      </w:r>
      <w:r w:rsidR="00A31E9B">
        <w:rPr>
          <w:rFonts w:ascii="Calibri" w:hAnsi="Calibri" w:cs="Calibri"/>
        </w:rPr>
        <w:t>L</w:t>
      </w:r>
      <w:r w:rsidRPr="00327D7D">
        <w:rPr>
          <w:rFonts w:ascii="Calibri" w:hAnsi="Calibri" w:cs="Calibri"/>
          <w:color w:val="000000"/>
        </w:rPr>
        <w:t xml:space="preserve"> </w:t>
      </w:r>
      <w:r w:rsidR="00A31E9B">
        <w:rPr>
          <w:rFonts w:ascii="Calibri" w:hAnsi="Calibri" w:cs="Calibri"/>
          <w:color w:val="000000"/>
        </w:rPr>
        <w:t xml:space="preserve">of </w:t>
      </w:r>
      <w:r w:rsidRPr="00327D7D">
        <w:rPr>
          <w:rFonts w:ascii="Calibri" w:hAnsi="Calibri" w:cs="Calibri"/>
          <w:color w:val="000000"/>
        </w:rPr>
        <w:t>2</w:t>
      </w:r>
      <w:r w:rsidR="00A31E9B">
        <w:rPr>
          <w:rFonts w:ascii="Calibri" w:hAnsi="Calibri" w:cs="Calibri"/>
          <w:color w:val="000000"/>
        </w:rPr>
        <w:t>x</w:t>
      </w:r>
      <w:r w:rsidRPr="00327D7D">
        <w:rPr>
          <w:rFonts w:ascii="Calibri" w:hAnsi="Calibri" w:cs="Calibri"/>
          <w:color w:val="000000"/>
        </w:rPr>
        <w:t xml:space="preserve"> </w:t>
      </w:r>
      <w:r w:rsidR="00A31E9B">
        <w:rPr>
          <w:rFonts w:ascii="Calibri" w:hAnsi="Calibri" w:cs="Calibri"/>
          <w:color w:val="000000"/>
        </w:rPr>
        <w:t>d</w:t>
      </w:r>
      <w:r w:rsidRPr="00327D7D">
        <w:rPr>
          <w:rFonts w:ascii="Calibri" w:hAnsi="Calibri" w:cs="Calibri"/>
          <w:color w:val="000000"/>
        </w:rPr>
        <w:t xml:space="preserve">enaturing loading </w:t>
      </w:r>
      <w:r w:rsidR="0097211B" w:rsidRPr="00327D7D">
        <w:rPr>
          <w:rFonts w:ascii="Calibri" w:hAnsi="Calibri" w:cs="Calibri"/>
          <w:color w:val="000000"/>
        </w:rPr>
        <w:t>dye (</w:t>
      </w:r>
      <w:r w:rsidR="00A31E9B">
        <w:rPr>
          <w:rFonts w:ascii="Calibri" w:hAnsi="Calibri" w:cs="Calibri"/>
          <w:color w:val="000000"/>
        </w:rPr>
        <w:t xml:space="preserve">from step </w:t>
      </w:r>
      <w:r w:rsidR="0097211B" w:rsidRPr="00327D7D">
        <w:rPr>
          <w:rFonts w:ascii="Calibri" w:hAnsi="Calibri" w:cs="Calibri"/>
          <w:color w:val="000000"/>
        </w:rPr>
        <w:t>1.</w:t>
      </w:r>
      <w:r w:rsidR="00BA4962" w:rsidRPr="00327D7D">
        <w:rPr>
          <w:rFonts w:ascii="Calibri" w:hAnsi="Calibri" w:cs="Calibri"/>
          <w:color w:val="000000"/>
        </w:rPr>
        <w:t>2</w:t>
      </w:r>
      <w:r w:rsidR="0097211B" w:rsidRPr="00327D7D">
        <w:rPr>
          <w:rFonts w:ascii="Calibri" w:hAnsi="Calibri" w:cs="Calibri"/>
          <w:color w:val="000000"/>
        </w:rPr>
        <w:t>.2)</w:t>
      </w:r>
      <w:r w:rsidRPr="00327D7D">
        <w:rPr>
          <w:rFonts w:ascii="Calibri" w:hAnsi="Calibri" w:cs="Calibri"/>
          <w:color w:val="000000"/>
        </w:rPr>
        <w:t>.</w:t>
      </w:r>
      <w:r w:rsidR="00D00CA6">
        <w:rPr>
          <w:rFonts w:ascii="Calibri" w:hAnsi="Calibri" w:cs="Calibri"/>
          <w:color w:val="000000"/>
        </w:rPr>
        <w:t xml:space="preserve"> </w:t>
      </w:r>
      <w:r w:rsidRPr="00327D7D">
        <w:rPr>
          <w:rFonts w:ascii="Calibri" w:hAnsi="Calibri" w:cs="Calibri"/>
          <w:color w:val="000000"/>
        </w:rPr>
        <w:t>In this case</w:t>
      </w:r>
      <w:r w:rsidR="00A31E9B">
        <w:rPr>
          <w:rFonts w:ascii="Calibri" w:hAnsi="Calibri" w:cs="Calibri"/>
          <w:color w:val="000000"/>
        </w:rPr>
        <w:t>,</w:t>
      </w:r>
      <w:r w:rsidRPr="00327D7D">
        <w:rPr>
          <w:rFonts w:ascii="Calibri" w:hAnsi="Calibri" w:cs="Calibri"/>
          <w:color w:val="000000"/>
        </w:rPr>
        <w:t xml:space="preserve"> </w:t>
      </w:r>
      <w:r w:rsidR="00CC54D3" w:rsidRPr="00327D7D">
        <w:rPr>
          <w:rFonts w:ascii="Calibri" w:hAnsi="Calibri" w:cs="Calibri"/>
          <w:color w:val="000000"/>
        </w:rPr>
        <w:t>including gel</w:t>
      </w:r>
      <w:r w:rsidRPr="00327D7D">
        <w:rPr>
          <w:rFonts w:ascii="Calibri" w:hAnsi="Calibri" w:cs="Calibri"/>
          <w:color w:val="000000"/>
        </w:rPr>
        <w:t xml:space="preserve"> loading dye</w:t>
      </w:r>
      <w:r w:rsidR="00CC54D3" w:rsidRPr="00327D7D">
        <w:rPr>
          <w:rFonts w:ascii="Calibri" w:hAnsi="Calibri" w:cs="Calibri"/>
          <w:color w:val="000000"/>
        </w:rPr>
        <w:t>s</w:t>
      </w:r>
      <w:r w:rsidRPr="00327D7D">
        <w:rPr>
          <w:rFonts w:ascii="Calibri" w:hAnsi="Calibri" w:cs="Calibri"/>
          <w:color w:val="000000"/>
        </w:rPr>
        <w:t xml:space="preserve"> </w:t>
      </w:r>
      <w:r w:rsidR="002613EA" w:rsidRPr="00327D7D">
        <w:rPr>
          <w:rFonts w:ascii="Calibri" w:hAnsi="Calibri" w:cs="Calibri"/>
          <w:color w:val="000000"/>
        </w:rPr>
        <w:t xml:space="preserve">in the loading solution </w:t>
      </w:r>
      <w:r w:rsidR="00190CC1" w:rsidRPr="00327D7D">
        <w:rPr>
          <w:rFonts w:ascii="Calibri" w:hAnsi="Calibri" w:cs="Calibri"/>
          <w:color w:val="000000"/>
        </w:rPr>
        <w:t>at the same concentration a</w:t>
      </w:r>
      <w:r w:rsidR="00FA7442" w:rsidRPr="00327D7D">
        <w:rPr>
          <w:rFonts w:ascii="Calibri" w:hAnsi="Calibri" w:cs="Calibri"/>
          <w:color w:val="000000"/>
        </w:rPr>
        <w:t>s in</w:t>
      </w:r>
      <w:r w:rsidR="00190CC1" w:rsidRPr="00327D7D">
        <w:rPr>
          <w:rFonts w:ascii="Calibri" w:hAnsi="Calibri" w:cs="Calibri"/>
          <w:color w:val="000000"/>
        </w:rPr>
        <w:t xml:space="preserve"> </w:t>
      </w:r>
      <w:r w:rsidR="00A31E9B">
        <w:rPr>
          <w:rFonts w:ascii="Calibri" w:hAnsi="Calibri" w:cs="Calibri"/>
          <w:color w:val="000000"/>
        </w:rPr>
        <w:t xml:space="preserve">step </w:t>
      </w:r>
      <w:r w:rsidR="00190CC1" w:rsidRPr="00327D7D">
        <w:rPr>
          <w:rFonts w:ascii="Calibri" w:hAnsi="Calibri" w:cs="Calibri"/>
          <w:color w:val="000000"/>
        </w:rPr>
        <w:t>1.2.2</w:t>
      </w:r>
      <w:r w:rsidR="00A31E9B" w:rsidRPr="00A31E9B">
        <w:rPr>
          <w:rFonts w:ascii="Calibri" w:hAnsi="Calibri" w:cs="Calibri"/>
          <w:color w:val="000000"/>
        </w:rPr>
        <w:t xml:space="preserve"> </w:t>
      </w:r>
      <w:r w:rsidR="00A31E9B" w:rsidRPr="00327D7D">
        <w:rPr>
          <w:rFonts w:ascii="Calibri" w:hAnsi="Calibri" w:cs="Calibri"/>
          <w:color w:val="000000"/>
        </w:rPr>
        <w:t>is preferred</w:t>
      </w:r>
      <w:r w:rsidR="00190CC1" w:rsidRPr="00327D7D">
        <w:rPr>
          <w:rFonts w:ascii="Calibri" w:hAnsi="Calibri" w:cs="Calibri"/>
          <w:color w:val="000000"/>
        </w:rPr>
        <w:t>.</w:t>
      </w:r>
      <w:r w:rsidRPr="00327D7D">
        <w:rPr>
          <w:rFonts w:ascii="Calibri" w:hAnsi="Calibri" w:cs="Calibri"/>
          <w:color w:val="000000"/>
        </w:rPr>
        <w:t xml:space="preserve"> </w:t>
      </w:r>
    </w:p>
    <w:p w14:paraId="312C7905" w14:textId="77777777" w:rsidR="000C3C6E" w:rsidRDefault="000C3C6E" w:rsidP="000C3C6E">
      <w:pPr>
        <w:pStyle w:val="NormalWeb"/>
        <w:spacing w:before="0" w:beforeAutospacing="0" w:after="0" w:afterAutospacing="0"/>
        <w:jc w:val="both"/>
        <w:textAlignment w:val="baseline"/>
        <w:rPr>
          <w:rFonts w:ascii="Calibri" w:hAnsi="Calibri" w:cs="Calibri"/>
          <w:b/>
          <w:bCs/>
          <w:color w:val="000000"/>
        </w:rPr>
      </w:pPr>
    </w:p>
    <w:p w14:paraId="6ED3032D" w14:textId="129D650E" w:rsidR="00FA7442" w:rsidRPr="000C3C6E" w:rsidRDefault="004B02A0"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0C3C6E">
        <w:rPr>
          <w:rFonts w:ascii="Calibri" w:hAnsi="Calibri" w:cs="Calibri"/>
          <w:color w:val="000000"/>
        </w:rPr>
        <w:t xml:space="preserve">Purify </w:t>
      </w:r>
      <w:r w:rsidR="00CC54D3" w:rsidRPr="000C3C6E">
        <w:rPr>
          <w:rFonts w:ascii="Calibri" w:hAnsi="Calibri" w:cs="Calibri"/>
          <w:color w:val="000000"/>
        </w:rPr>
        <w:t xml:space="preserve">the </w:t>
      </w:r>
      <w:r w:rsidRPr="000C3C6E">
        <w:rPr>
          <w:rFonts w:ascii="Calibri" w:hAnsi="Calibri" w:cs="Calibri"/>
          <w:color w:val="000000"/>
        </w:rPr>
        <w:t>DNA oligo</w:t>
      </w:r>
      <w:r w:rsidR="00CC54D3" w:rsidRPr="000C3C6E">
        <w:rPr>
          <w:rFonts w:ascii="Calibri" w:hAnsi="Calibri" w:cs="Calibri"/>
          <w:color w:val="000000"/>
        </w:rPr>
        <w:t>nucleotide</w:t>
      </w:r>
      <w:r w:rsidRPr="000C3C6E">
        <w:rPr>
          <w:rFonts w:ascii="Calibri" w:hAnsi="Calibri" w:cs="Calibri"/>
          <w:color w:val="000000"/>
        </w:rPr>
        <w:t xml:space="preserve"> using a </w:t>
      </w:r>
      <w:r w:rsidR="00A50687" w:rsidRPr="000C3C6E">
        <w:rPr>
          <w:rFonts w:ascii="Calibri" w:hAnsi="Calibri" w:cs="Calibri"/>
          <w:color w:val="000000"/>
        </w:rPr>
        <w:t>50 m</w:t>
      </w:r>
      <w:r w:rsidR="00556BB5" w:rsidRPr="000C3C6E">
        <w:rPr>
          <w:rFonts w:ascii="Calibri" w:hAnsi="Calibri" w:cs="Calibri"/>
          <w:color w:val="000000"/>
        </w:rPr>
        <w:t>L</w:t>
      </w:r>
      <w:r w:rsidR="00A50687" w:rsidRPr="000C3C6E">
        <w:rPr>
          <w:rFonts w:ascii="Calibri" w:hAnsi="Calibri" w:cs="Calibri"/>
          <w:color w:val="000000"/>
        </w:rPr>
        <w:t xml:space="preserve"> </w:t>
      </w:r>
      <w:r w:rsidRPr="000C3C6E">
        <w:rPr>
          <w:rFonts w:ascii="Calibri" w:hAnsi="Calibri" w:cs="Calibri"/>
          <w:color w:val="000000"/>
        </w:rPr>
        <w:t xml:space="preserve">preparative scale denaturing gel of the appropriate </w:t>
      </w:r>
      <w:r w:rsidR="002613EA" w:rsidRPr="000C3C6E">
        <w:rPr>
          <w:rFonts w:ascii="Calibri" w:hAnsi="Calibri" w:cs="Calibri"/>
          <w:color w:val="000000"/>
        </w:rPr>
        <w:t>polyacrylamide</w:t>
      </w:r>
      <w:r w:rsidR="00A50687" w:rsidRPr="000C3C6E">
        <w:rPr>
          <w:rFonts w:ascii="Calibri" w:hAnsi="Calibri" w:cs="Calibri"/>
          <w:color w:val="000000"/>
        </w:rPr>
        <w:t xml:space="preserve"> percentage</w:t>
      </w:r>
      <w:r w:rsidR="00A31E9B" w:rsidRPr="000C3C6E">
        <w:rPr>
          <w:rFonts w:ascii="Calibri" w:hAnsi="Calibri" w:cs="Calibri"/>
          <w:color w:val="000000"/>
        </w:rPr>
        <w:t>;</w:t>
      </w:r>
      <w:r w:rsidR="00190CC1" w:rsidRPr="000C3C6E">
        <w:rPr>
          <w:rFonts w:ascii="Calibri" w:hAnsi="Calibri" w:cs="Calibri"/>
          <w:color w:val="000000"/>
        </w:rPr>
        <w:t xml:space="preserve"> use </w:t>
      </w:r>
      <w:r w:rsidR="00190CC1" w:rsidRPr="00D16C96">
        <w:rPr>
          <w:rFonts w:ascii="Calibri" w:hAnsi="Calibri" w:cs="Calibri"/>
          <w:b/>
          <w:color w:val="000000"/>
        </w:rPr>
        <w:t>Table 2</w:t>
      </w:r>
      <w:r w:rsidR="00190CC1" w:rsidRPr="000C3C6E">
        <w:rPr>
          <w:rFonts w:ascii="Calibri" w:hAnsi="Calibri" w:cs="Calibri"/>
          <w:color w:val="000000"/>
        </w:rPr>
        <w:t xml:space="preserve"> to choose the gel percentage. For example</w:t>
      </w:r>
      <w:r w:rsidR="00A31E9B" w:rsidRPr="000C3C6E">
        <w:rPr>
          <w:rFonts w:ascii="Calibri" w:hAnsi="Calibri" w:cs="Calibri"/>
          <w:color w:val="000000"/>
        </w:rPr>
        <w:t>,</w:t>
      </w:r>
      <w:r w:rsidR="00190CC1" w:rsidRPr="000C3C6E">
        <w:rPr>
          <w:rFonts w:ascii="Calibri" w:hAnsi="Calibri" w:cs="Calibri"/>
          <w:color w:val="000000"/>
        </w:rPr>
        <w:t xml:space="preserve"> use an 8% gel for a 50</w:t>
      </w:r>
      <w:r w:rsidR="00FA7442" w:rsidRPr="000C3C6E">
        <w:rPr>
          <w:rFonts w:ascii="Calibri" w:hAnsi="Calibri" w:cs="Calibri"/>
          <w:color w:val="000000"/>
        </w:rPr>
        <w:t xml:space="preserve"> </w:t>
      </w:r>
      <w:r w:rsidR="00190CC1" w:rsidRPr="000C3C6E">
        <w:rPr>
          <w:rFonts w:ascii="Calibri" w:hAnsi="Calibri" w:cs="Calibri"/>
          <w:color w:val="000000"/>
        </w:rPr>
        <w:t>nt sequence</w:t>
      </w:r>
      <w:r w:rsidR="00A31E9B" w:rsidRPr="000C3C6E">
        <w:rPr>
          <w:rFonts w:ascii="Calibri" w:hAnsi="Calibri" w:cs="Calibri"/>
          <w:color w:val="000000"/>
        </w:rPr>
        <w:t>.</w:t>
      </w:r>
      <w:r w:rsidR="00FA7442" w:rsidRPr="000C3C6E">
        <w:rPr>
          <w:rFonts w:ascii="Calibri" w:hAnsi="Calibri" w:cs="Calibri"/>
          <w:color w:val="000000"/>
        </w:rPr>
        <w:t xml:space="preserve"> Ideally, bromophen</w:t>
      </w:r>
      <w:r w:rsidR="00A31E9B" w:rsidRPr="000C3C6E">
        <w:rPr>
          <w:rFonts w:ascii="Calibri" w:hAnsi="Calibri" w:cs="Calibri"/>
          <w:color w:val="000000"/>
        </w:rPr>
        <w:t>o</w:t>
      </w:r>
      <w:r w:rsidR="00FA7442" w:rsidRPr="000C3C6E">
        <w:rPr>
          <w:rFonts w:ascii="Calibri" w:hAnsi="Calibri" w:cs="Calibri"/>
          <w:color w:val="000000"/>
        </w:rPr>
        <w:t>l blue should run faster than the oligonucleotide</w:t>
      </w:r>
      <w:r w:rsidR="00A31E9B" w:rsidRPr="000C3C6E">
        <w:rPr>
          <w:rFonts w:ascii="Calibri" w:hAnsi="Calibri" w:cs="Calibri"/>
          <w:color w:val="000000"/>
        </w:rPr>
        <w:t>,</w:t>
      </w:r>
      <w:r w:rsidR="00FA7442" w:rsidRPr="000C3C6E">
        <w:rPr>
          <w:rFonts w:ascii="Calibri" w:hAnsi="Calibri" w:cs="Calibri"/>
          <w:color w:val="000000"/>
        </w:rPr>
        <w:t xml:space="preserve"> and </w:t>
      </w:r>
      <w:r w:rsidR="00A31E9B" w:rsidRPr="000C3C6E">
        <w:rPr>
          <w:rFonts w:ascii="Calibri" w:hAnsi="Calibri" w:cs="Calibri"/>
          <w:color w:val="000000"/>
        </w:rPr>
        <w:t>x</w:t>
      </w:r>
      <w:r w:rsidR="00FA7442" w:rsidRPr="000C3C6E">
        <w:rPr>
          <w:rFonts w:ascii="Calibri" w:hAnsi="Calibri" w:cs="Calibri"/>
          <w:color w:val="000000"/>
        </w:rPr>
        <w:t xml:space="preserve">ylene </w:t>
      </w:r>
      <w:r w:rsidR="00A31E9B" w:rsidRPr="000C3C6E">
        <w:rPr>
          <w:rFonts w:ascii="Calibri" w:hAnsi="Calibri" w:cs="Calibri"/>
          <w:color w:val="000000"/>
        </w:rPr>
        <w:t>c</w:t>
      </w:r>
      <w:r w:rsidR="00FA7442" w:rsidRPr="000C3C6E">
        <w:rPr>
          <w:rFonts w:ascii="Calibri" w:hAnsi="Calibri" w:cs="Calibri"/>
          <w:color w:val="000000"/>
        </w:rPr>
        <w:t>yanol should run slower.</w:t>
      </w:r>
      <w:r w:rsidR="00FA7442" w:rsidRPr="000C3C6E">
        <w:rPr>
          <w:rFonts w:ascii="Calibri" w:hAnsi="Calibri" w:cs="Calibri"/>
          <w:b/>
          <w:color w:val="000000" w:themeColor="text1"/>
        </w:rPr>
        <w:t xml:space="preserve"> </w:t>
      </w:r>
    </w:p>
    <w:p w14:paraId="7A14EFB7" w14:textId="77777777" w:rsidR="00FA7442" w:rsidRPr="00327D7D" w:rsidRDefault="00FA7442" w:rsidP="002372A9">
      <w:pPr>
        <w:pStyle w:val="NormalWeb"/>
        <w:spacing w:before="0" w:beforeAutospacing="0" w:after="0" w:afterAutospacing="0"/>
        <w:jc w:val="both"/>
        <w:textAlignment w:val="baseline"/>
        <w:rPr>
          <w:rFonts w:ascii="Calibri" w:hAnsi="Calibri" w:cs="Calibri"/>
          <w:b/>
          <w:color w:val="000000" w:themeColor="text1"/>
        </w:rPr>
      </w:pPr>
    </w:p>
    <w:p w14:paraId="77D23758" w14:textId="066E91A4" w:rsidR="00190CC1" w:rsidRPr="00327D7D" w:rsidRDefault="009A49DF" w:rsidP="002372A9">
      <w:pPr>
        <w:pStyle w:val="NormalWeb"/>
        <w:spacing w:before="0" w:beforeAutospacing="0" w:after="0" w:afterAutospacing="0"/>
        <w:jc w:val="both"/>
        <w:textAlignment w:val="baseline"/>
        <w:rPr>
          <w:rFonts w:ascii="Calibri" w:hAnsi="Calibri" w:cs="Calibri"/>
          <w:b/>
          <w:bCs/>
          <w:color w:val="000000"/>
        </w:rPr>
      </w:pPr>
      <w:r>
        <w:rPr>
          <w:rFonts w:ascii="Calibri" w:hAnsi="Calibri" w:cs="Calibri"/>
          <w:color w:val="000000"/>
        </w:rPr>
        <w:t>NOTE:</w:t>
      </w:r>
      <w:r w:rsidR="00190CC1" w:rsidRPr="00327D7D">
        <w:rPr>
          <w:rFonts w:ascii="Calibri" w:hAnsi="Calibri" w:cs="Calibri"/>
          <w:color w:val="000000"/>
        </w:rPr>
        <w:t xml:space="preserve"> In our laboratory</w:t>
      </w:r>
      <w:r w:rsidR="00A31E9B">
        <w:rPr>
          <w:rFonts w:ascii="Calibri" w:hAnsi="Calibri" w:cs="Calibri"/>
          <w:color w:val="000000"/>
        </w:rPr>
        <w:t>,</w:t>
      </w:r>
      <w:r w:rsidR="00190CC1" w:rsidRPr="00327D7D">
        <w:rPr>
          <w:rFonts w:ascii="Calibri" w:hAnsi="Calibri" w:cs="Calibri"/>
          <w:color w:val="000000"/>
        </w:rPr>
        <w:t xml:space="preserve"> such gels </w:t>
      </w:r>
      <w:r w:rsidR="00A31E9B">
        <w:rPr>
          <w:rFonts w:ascii="Calibri" w:hAnsi="Calibri" w:cs="Calibri"/>
          <w:color w:val="000000"/>
        </w:rPr>
        <w:t>were</w:t>
      </w:r>
      <w:r w:rsidR="00190CC1" w:rsidRPr="00327D7D">
        <w:rPr>
          <w:rFonts w:ascii="Calibri" w:hAnsi="Calibri" w:cs="Calibri"/>
          <w:color w:val="000000"/>
        </w:rPr>
        <w:t xml:space="preserve"> cast using casting spacers </w:t>
      </w:r>
      <w:r w:rsidR="00A31E9B">
        <w:rPr>
          <w:rFonts w:ascii="Calibri" w:hAnsi="Calibri" w:cs="Calibri"/>
          <w:color w:val="000000"/>
        </w:rPr>
        <w:t xml:space="preserve">that were </w:t>
      </w:r>
      <w:r w:rsidR="00190CC1" w:rsidRPr="00327D7D">
        <w:rPr>
          <w:rFonts w:ascii="Calibri" w:hAnsi="Calibri" w:cs="Calibri"/>
          <w:color w:val="000000"/>
        </w:rPr>
        <w:t>1.5 mm thick and a gel</w:t>
      </w:r>
      <w:r w:rsidR="00B65744">
        <w:rPr>
          <w:rFonts w:ascii="Calibri" w:hAnsi="Calibri" w:cs="Calibri"/>
          <w:color w:val="000000"/>
        </w:rPr>
        <w:t>-</w:t>
      </w:r>
      <w:r w:rsidR="00190CC1" w:rsidRPr="00327D7D">
        <w:rPr>
          <w:rFonts w:ascii="Calibri" w:hAnsi="Calibri" w:cs="Calibri"/>
          <w:color w:val="000000"/>
        </w:rPr>
        <w:t xml:space="preserve">loading comb </w:t>
      </w:r>
      <w:r w:rsidR="00A31E9B">
        <w:rPr>
          <w:rFonts w:ascii="Calibri" w:hAnsi="Calibri" w:cs="Calibri"/>
          <w:color w:val="000000"/>
        </w:rPr>
        <w:t>with</w:t>
      </w:r>
      <w:r w:rsidR="00190CC1" w:rsidRPr="00327D7D">
        <w:rPr>
          <w:rFonts w:ascii="Calibri" w:hAnsi="Calibri" w:cs="Calibri"/>
          <w:color w:val="000000"/>
        </w:rPr>
        <w:t xml:space="preserve"> wells </w:t>
      </w:r>
      <w:r w:rsidR="00A31E9B">
        <w:rPr>
          <w:rFonts w:ascii="Calibri" w:hAnsi="Calibri" w:cs="Calibri"/>
          <w:color w:val="000000"/>
        </w:rPr>
        <w:t xml:space="preserve">that were </w:t>
      </w:r>
      <w:r w:rsidR="00190CC1" w:rsidRPr="00327D7D">
        <w:rPr>
          <w:rFonts w:ascii="Calibri" w:hAnsi="Calibri" w:cs="Calibri"/>
          <w:color w:val="000000"/>
        </w:rPr>
        <w:t>2</w:t>
      </w:r>
      <w:r w:rsidR="00A31E9B">
        <w:rPr>
          <w:rFonts w:ascii="Calibri" w:hAnsi="Calibri" w:cs="Calibri"/>
          <w:color w:val="000000"/>
        </w:rPr>
        <w:t>–</w:t>
      </w:r>
      <w:r w:rsidR="00190CC1" w:rsidRPr="00327D7D">
        <w:rPr>
          <w:rFonts w:ascii="Calibri" w:hAnsi="Calibri" w:cs="Calibri"/>
          <w:color w:val="000000"/>
        </w:rPr>
        <w:t xml:space="preserve">2.5 cm wide. </w:t>
      </w:r>
    </w:p>
    <w:p w14:paraId="6D7D72E2" w14:textId="77777777" w:rsidR="00190CC1" w:rsidRPr="00327D7D" w:rsidRDefault="00190CC1" w:rsidP="002372A9">
      <w:pPr>
        <w:pStyle w:val="NormalWeb"/>
        <w:spacing w:before="0" w:beforeAutospacing="0" w:after="0" w:afterAutospacing="0"/>
        <w:jc w:val="both"/>
        <w:textAlignment w:val="baseline"/>
        <w:rPr>
          <w:rFonts w:ascii="Calibri" w:hAnsi="Calibri" w:cs="Calibri"/>
          <w:b/>
          <w:bCs/>
          <w:color w:val="000000"/>
        </w:rPr>
      </w:pPr>
    </w:p>
    <w:p w14:paraId="13838ED8" w14:textId="39B4676E" w:rsidR="00556BB5" w:rsidRPr="00327D7D" w:rsidRDefault="00190CC1"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color w:val="000000"/>
        </w:rPr>
        <w:t>Load 100 µ</w:t>
      </w:r>
      <w:r w:rsidR="00B65744">
        <w:rPr>
          <w:rFonts w:ascii="Calibri" w:hAnsi="Calibri" w:cs="Calibri"/>
        </w:rPr>
        <w:t>L</w:t>
      </w:r>
      <w:r w:rsidRPr="00327D7D">
        <w:rPr>
          <w:rFonts w:ascii="Calibri" w:hAnsi="Calibri" w:cs="Calibri"/>
          <w:color w:val="000000"/>
        </w:rPr>
        <w:t xml:space="preserve"> of </w:t>
      </w:r>
      <w:r w:rsidR="00FA7442" w:rsidRPr="00327D7D">
        <w:rPr>
          <w:rFonts w:ascii="Calibri" w:hAnsi="Calibri" w:cs="Calibri"/>
          <w:color w:val="000000"/>
        </w:rPr>
        <w:t xml:space="preserve">the DNA oligonucleotide </w:t>
      </w:r>
      <w:r w:rsidRPr="00327D7D">
        <w:rPr>
          <w:rFonts w:ascii="Calibri" w:hAnsi="Calibri" w:cs="Calibri"/>
          <w:color w:val="000000"/>
        </w:rPr>
        <w:t>solutions prepared in step 4.1.</w:t>
      </w:r>
      <w:r w:rsidR="000C3C6E">
        <w:rPr>
          <w:rFonts w:ascii="Calibri" w:hAnsi="Calibri" w:cs="Calibri"/>
          <w:color w:val="000000"/>
        </w:rPr>
        <w:t>2</w:t>
      </w:r>
      <w:r w:rsidRPr="00327D7D">
        <w:rPr>
          <w:rFonts w:ascii="Calibri" w:hAnsi="Calibri" w:cs="Calibri"/>
          <w:color w:val="000000"/>
        </w:rPr>
        <w:t xml:space="preserve"> per preparative gel well as described in </w:t>
      </w:r>
      <w:r w:rsidR="00D57416">
        <w:rPr>
          <w:rFonts w:ascii="Calibri" w:hAnsi="Calibri" w:cs="Calibri"/>
          <w:color w:val="000000"/>
        </w:rPr>
        <w:t>steps</w:t>
      </w:r>
      <w:r w:rsidRPr="00327D7D">
        <w:rPr>
          <w:rFonts w:ascii="Calibri" w:hAnsi="Calibri" w:cs="Calibri"/>
          <w:color w:val="000000"/>
        </w:rPr>
        <w:t xml:space="preserve"> 2.4</w:t>
      </w:r>
      <w:r w:rsidR="00D57416">
        <w:rPr>
          <w:rFonts w:ascii="Calibri" w:hAnsi="Calibri" w:cs="Calibri"/>
          <w:color w:val="000000"/>
        </w:rPr>
        <w:t>–</w:t>
      </w:r>
      <w:r w:rsidRPr="00327D7D">
        <w:rPr>
          <w:rFonts w:ascii="Calibri" w:hAnsi="Calibri" w:cs="Calibri"/>
          <w:color w:val="000000"/>
        </w:rPr>
        <w:t>2.7.</w:t>
      </w:r>
    </w:p>
    <w:p w14:paraId="222901ED"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4E21086C" w14:textId="4247C1F2" w:rsidR="001E1329" w:rsidRPr="00327D7D" w:rsidRDefault="00D57416"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Pr>
          <w:rFonts w:ascii="Calibri" w:hAnsi="Calibri" w:cs="Calibri"/>
          <w:color w:val="000000"/>
        </w:rPr>
        <w:t>Carefully d</w:t>
      </w:r>
      <w:r w:rsidR="001E1329" w:rsidRPr="00327D7D">
        <w:rPr>
          <w:rFonts w:ascii="Calibri" w:hAnsi="Calibri" w:cs="Calibri"/>
          <w:color w:val="000000"/>
        </w:rPr>
        <w:t>ry the outside</w:t>
      </w:r>
      <w:r w:rsidR="00BA0AD1" w:rsidRPr="00327D7D">
        <w:rPr>
          <w:rFonts w:ascii="Calibri" w:hAnsi="Calibri" w:cs="Calibri"/>
          <w:color w:val="000000"/>
        </w:rPr>
        <w:t xml:space="preserve"> of the </w:t>
      </w:r>
      <w:r w:rsidR="008D569C" w:rsidRPr="00327D7D">
        <w:rPr>
          <w:rFonts w:ascii="Calibri" w:hAnsi="Calibri" w:cs="Calibri"/>
          <w:color w:val="000000"/>
        </w:rPr>
        <w:t>gel, remove the glass plates</w:t>
      </w:r>
      <w:r>
        <w:rPr>
          <w:rFonts w:ascii="Calibri" w:hAnsi="Calibri" w:cs="Calibri"/>
          <w:color w:val="000000"/>
        </w:rPr>
        <w:t>,</w:t>
      </w:r>
      <w:r w:rsidR="008D569C" w:rsidRPr="00327D7D">
        <w:rPr>
          <w:rFonts w:ascii="Calibri" w:hAnsi="Calibri" w:cs="Calibri"/>
          <w:color w:val="000000"/>
        </w:rPr>
        <w:t xml:space="preserve"> and </w:t>
      </w:r>
      <w:r w:rsidR="008D569C" w:rsidRPr="00327D7D">
        <w:rPr>
          <w:rFonts w:ascii="Calibri" w:hAnsi="Calibri" w:cs="Calibri"/>
          <w:bCs/>
          <w:color w:val="000000"/>
        </w:rPr>
        <w:t>c</w:t>
      </w:r>
      <w:r w:rsidR="006041CA" w:rsidRPr="00327D7D">
        <w:rPr>
          <w:rFonts w:ascii="Calibri" w:hAnsi="Calibri" w:cs="Calibri"/>
          <w:bCs/>
          <w:color w:val="000000"/>
        </w:rPr>
        <w:t xml:space="preserve">over </w:t>
      </w:r>
      <w:r w:rsidR="008D569C" w:rsidRPr="00327D7D">
        <w:rPr>
          <w:rFonts w:ascii="Calibri" w:hAnsi="Calibri" w:cs="Calibri"/>
          <w:bCs/>
          <w:color w:val="000000"/>
        </w:rPr>
        <w:t>both sides of</w:t>
      </w:r>
      <w:r w:rsidR="006041CA" w:rsidRPr="00327D7D">
        <w:rPr>
          <w:rFonts w:ascii="Calibri" w:hAnsi="Calibri" w:cs="Calibri"/>
          <w:bCs/>
          <w:color w:val="000000"/>
        </w:rPr>
        <w:t xml:space="preserve"> </w:t>
      </w:r>
      <w:r w:rsidR="008D569C" w:rsidRPr="00327D7D">
        <w:rPr>
          <w:rFonts w:ascii="Calibri" w:hAnsi="Calibri" w:cs="Calibri"/>
          <w:bCs/>
          <w:color w:val="000000"/>
        </w:rPr>
        <w:t xml:space="preserve">the </w:t>
      </w:r>
      <w:r w:rsidR="006041CA" w:rsidRPr="00327D7D">
        <w:rPr>
          <w:rFonts w:ascii="Calibri" w:hAnsi="Calibri" w:cs="Calibri"/>
          <w:bCs/>
          <w:color w:val="000000"/>
        </w:rPr>
        <w:t xml:space="preserve">gel in </w:t>
      </w:r>
      <w:r w:rsidR="00556BB5" w:rsidRPr="00327D7D">
        <w:rPr>
          <w:rFonts w:ascii="Calibri" w:hAnsi="Calibri" w:cs="Calibri"/>
          <w:bCs/>
          <w:color w:val="000000"/>
        </w:rPr>
        <w:t>plastic</w:t>
      </w:r>
      <w:r w:rsidR="006041CA" w:rsidRPr="00327D7D">
        <w:rPr>
          <w:rFonts w:ascii="Calibri" w:hAnsi="Calibri" w:cs="Calibri"/>
          <w:bCs/>
          <w:color w:val="000000"/>
        </w:rPr>
        <w:t xml:space="preserve"> wrap</w:t>
      </w:r>
      <w:r w:rsidR="00BA4962" w:rsidRPr="00327D7D">
        <w:rPr>
          <w:rFonts w:ascii="Calibri" w:hAnsi="Calibri" w:cs="Calibri"/>
          <w:bCs/>
          <w:color w:val="000000"/>
        </w:rPr>
        <w:t xml:space="preserve">. </w:t>
      </w:r>
      <w:r w:rsidR="008D569C" w:rsidRPr="00327D7D">
        <w:rPr>
          <w:rFonts w:ascii="Calibri" w:hAnsi="Calibri" w:cs="Calibri"/>
          <w:bCs/>
          <w:color w:val="000000"/>
        </w:rPr>
        <w:t xml:space="preserve">Place </w:t>
      </w:r>
      <w:r>
        <w:rPr>
          <w:rFonts w:ascii="Calibri" w:hAnsi="Calibri" w:cs="Calibri"/>
          <w:bCs/>
          <w:color w:val="000000"/>
        </w:rPr>
        <w:t xml:space="preserve">it </w:t>
      </w:r>
      <w:r w:rsidR="008D569C" w:rsidRPr="00327D7D">
        <w:rPr>
          <w:rFonts w:ascii="Calibri" w:hAnsi="Calibri" w:cs="Calibri"/>
          <w:bCs/>
          <w:color w:val="000000"/>
        </w:rPr>
        <w:t>onto</w:t>
      </w:r>
      <w:r w:rsidR="006041CA" w:rsidRPr="00327D7D">
        <w:rPr>
          <w:rFonts w:ascii="Calibri" w:hAnsi="Calibri" w:cs="Calibri"/>
          <w:bCs/>
          <w:color w:val="000000"/>
        </w:rPr>
        <w:t xml:space="preserve"> </w:t>
      </w:r>
      <w:r w:rsidR="008D569C" w:rsidRPr="00327D7D">
        <w:rPr>
          <w:rFonts w:ascii="Calibri" w:hAnsi="Calibri" w:cs="Calibri"/>
          <w:bCs/>
          <w:color w:val="000000"/>
        </w:rPr>
        <w:t>a</w:t>
      </w:r>
      <w:r w:rsidR="006041CA" w:rsidRPr="00327D7D">
        <w:rPr>
          <w:rFonts w:ascii="Calibri" w:hAnsi="Calibri" w:cs="Calibri"/>
          <w:bCs/>
          <w:color w:val="000000"/>
        </w:rPr>
        <w:t xml:space="preserve"> fluorescent imaging screen (</w:t>
      </w:r>
      <w:r>
        <w:rPr>
          <w:rFonts w:ascii="Calibri" w:hAnsi="Calibri" w:cs="Calibri"/>
          <w:bCs/>
          <w:color w:val="000000"/>
        </w:rPr>
        <w:t>a</w:t>
      </w:r>
      <w:r w:rsidR="00D743C0" w:rsidRPr="00327D7D">
        <w:rPr>
          <w:rFonts w:ascii="Calibri" w:hAnsi="Calibri" w:cs="Calibri"/>
          <w:bCs/>
          <w:color w:val="000000"/>
        </w:rPr>
        <w:t>luminum</w:t>
      </w:r>
      <w:r>
        <w:rPr>
          <w:rFonts w:ascii="Calibri" w:hAnsi="Calibri" w:cs="Calibri"/>
          <w:bCs/>
          <w:color w:val="000000"/>
        </w:rPr>
        <w:t>-</w:t>
      </w:r>
      <w:r w:rsidR="00D743C0" w:rsidRPr="00327D7D">
        <w:rPr>
          <w:rFonts w:ascii="Calibri" w:hAnsi="Calibri" w:cs="Calibri"/>
          <w:bCs/>
          <w:color w:val="000000"/>
        </w:rPr>
        <w:t>backed t</w:t>
      </w:r>
      <w:r w:rsidR="006041CA" w:rsidRPr="00327D7D">
        <w:rPr>
          <w:rFonts w:ascii="Calibri" w:hAnsi="Calibri" w:cs="Calibri"/>
          <w:bCs/>
          <w:color w:val="000000"/>
        </w:rPr>
        <w:t>hin</w:t>
      </w:r>
      <w:r>
        <w:rPr>
          <w:rFonts w:ascii="Calibri" w:hAnsi="Calibri" w:cs="Calibri"/>
          <w:bCs/>
          <w:color w:val="000000"/>
        </w:rPr>
        <w:t>-</w:t>
      </w:r>
      <w:r w:rsidR="006041CA" w:rsidRPr="00327D7D">
        <w:rPr>
          <w:rFonts w:ascii="Calibri" w:hAnsi="Calibri" w:cs="Calibri"/>
          <w:bCs/>
          <w:color w:val="000000"/>
        </w:rPr>
        <w:t xml:space="preserve">layer chromatography </w:t>
      </w:r>
      <w:r w:rsidR="00D743C0" w:rsidRPr="00327D7D">
        <w:rPr>
          <w:rFonts w:ascii="Calibri" w:hAnsi="Calibri" w:cs="Calibri"/>
          <w:bCs/>
          <w:color w:val="000000"/>
        </w:rPr>
        <w:t>plates impregnated with</w:t>
      </w:r>
      <w:r w:rsidR="006041CA" w:rsidRPr="00327D7D">
        <w:rPr>
          <w:rFonts w:ascii="Calibri" w:hAnsi="Calibri" w:cs="Calibri"/>
          <w:bCs/>
          <w:color w:val="000000"/>
        </w:rPr>
        <w:t xml:space="preserve"> fluor</w:t>
      </w:r>
      <w:r w:rsidR="00190CC1" w:rsidRPr="00327D7D">
        <w:rPr>
          <w:rFonts w:ascii="Calibri" w:hAnsi="Calibri" w:cs="Calibri"/>
          <w:bCs/>
          <w:color w:val="000000"/>
        </w:rPr>
        <w:t>ophore</w:t>
      </w:r>
      <w:r w:rsidR="006041CA" w:rsidRPr="00327D7D">
        <w:rPr>
          <w:rFonts w:ascii="Calibri" w:hAnsi="Calibri" w:cs="Calibri"/>
          <w:bCs/>
          <w:color w:val="000000"/>
        </w:rPr>
        <w:t xml:space="preserve"> </w:t>
      </w:r>
      <w:r w:rsidR="00D743C0" w:rsidRPr="00327D7D">
        <w:rPr>
          <w:rFonts w:ascii="Calibri" w:hAnsi="Calibri" w:cs="Calibri"/>
          <w:bCs/>
          <w:color w:val="000000"/>
        </w:rPr>
        <w:t>are an economical solution</w:t>
      </w:r>
      <w:r w:rsidR="006041CA" w:rsidRPr="00327D7D">
        <w:rPr>
          <w:rFonts w:ascii="Calibri" w:hAnsi="Calibri" w:cs="Calibri"/>
          <w:bCs/>
          <w:color w:val="000000"/>
        </w:rPr>
        <w:t xml:space="preserve">) and use </w:t>
      </w:r>
      <w:r w:rsidR="008D569C" w:rsidRPr="00327D7D">
        <w:rPr>
          <w:rFonts w:ascii="Calibri" w:hAnsi="Calibri" w:cs="Calibri"/>
          <w:bCs/>
          <w:color w:val="000000"/>
        </w:rPr>
        <w:t xml:space="preserve">a </w:t>
      </w:r>
      <w:r w:rsidR="006041CA" w:rsidRPr="00327D7D">
        <w:rPr>
          <w:rFonts w:ascii="Calibri" w:hAnsi="Calibri" w:cs="Calibri"/>
          <w:bCs/>
          <w:color w:val="000000"/>
        </w:rPr>
        <w:t>short</w:t>
      </w:r>
      <w:r>
        <w:rPr>
          <w:rFonts w:ascii="Calibri" w:hAnsi="Calibri" w:cs="Calibri"/>
          <w:bCs/>
          <w:color w:val="000000"/>
        </w:rPr>
        <w:t>-</w:t>
      </w:r>
      <w:r w:rsidR="006041CA" w:rsidRPr="00327D7D">
        <w:rPr>
          <w:rFonts w:ascii="Calibri" w:hAnsi="Calibri" w:cs="Calibri"/>
          <w:bCs/>
          <w:color w:val="000000"/>
        </w:rPr>
        <w:t xml:space="preserve">wavelength UV </w:t>
      </w:r>
      <w:r w:rsidR="008D569C" w:rsidRPr="00327D7D">
        <w:rPr>
          <w:rFonts w:ascii="Calibri" w:hAnsi="Calibri" w:cs="Calibri"/>
          <w:bCs/>
          <w:color w:val="000000"/>
        </w:rPr>
        <w:t>hand</w:t>
      </w:r>
      <w:r>
        <w:rPr>
          <w:rFonts w:ascii="Calibri" w:hAnsi="Calibri" w:cs="Calibri"/>
          <w:bCs/>
          <w:color w:val="000000"/>
        </w:rPr>
        <w:t>-</w:t>
      </w:r>
      <w:r w:rsidR="008D569C" w:rsidRPr="00327D7D">
        <w:rPr>
          <w:rFonts w:ascii="Calibri" w:hAnsi="Calibri" w:cs="Calibri"/>
          <w:bCs/>
          <w:color w:val="000000"/>
        </w:rPr>
        <w:t xml:space="preserve">held lamp </w:t>
      </w:r>
      <w:r w:rsidR="006041CA" w:rsidRPr="00327D7D">
        <w:rPr>
          <w:rFonts w:ascii="Calibri" w:hAnsi="Calibri" w:cs="Calibri"/>
          <w:bCs/>
          <w:color w:val="000000"/>
        </w:rPr>
        <w:t xml:space="preserve">to visualize </w:t>
      </w:r>
      <w:r w:rsidR="008D569C" w:rsidRPr="00327D7D">
        <w:rPr>
          <w:rFonts w:ascii="Calibri" w:hAnsi="Calibri" w:cs="Calibri"/>
          <w:bCs/>
          <w:color w:val="000000"/>
        </w:rPr>
        <w:t>the D</w:t>
      </w:r>
      <w:r w:rsidR="006041CA" w:rsidRPr="00327D7D">
        <w:rPr>
          <w:rFonts w:ascii="Calibri" w:hAnsi="Calibri" w:cs="Calibri"/>
          <w:bCs/>
          <w:color w:val="000000"/>
        </w:rPr>
        <w:t>NA bands</w:t>
      </w:r>
      <w:r w:rsidR="008D569C" w:rsidRPr="00327D7D">
        <w:rPr>
          <w:rFonts w:ascii="Calibri" w:hAnsi="Calibri" w:cs="Calibri"/>
          <w:bCs/>
          <w:color w:val="000000"/>
        </w:rPr>
        <w:t xml:space="preserve"> by </w:t>
      </w:r>
      <w:r w:rsidR="00BA4962" w:rsidRPr="00327D7D">
        <w:rPr>
          <w:rFonts w:ascii="Calibri" w:hAnsi="Calibri" w:cs="Calibri"/>
          <w:bCs/>
          <w:color w:val="000000"/>
        </w:rPr>
        <w:t xml:space="preserve">UV </w:t>
      </w:r>
      <w:r w:rsidR="008D569C" w:rsidRPr="00327D7D">
        <w:rPr>
          <w:rFonts w:ascii="Calibri" w:hAnsi="Calibri" w:cs="Calibri"/>
          <w:bCs/>
          <w:color w:val="000000"/>
        </w:rPr>
        <w:t>shadowing</w:t>
      </w:r>
      <w:r w:rsidR="006041CA" w:rsidRPr="00327D7D">
        <w:rPr>
          <w:rFonts w:ascii="Calibri" w:hAnsi="Calibri" w:cs="Calibri"/>
          <w:bCs/>
          <w:color w:val="000000"/>
        </w:rPr>
        <w:t xml:space="preserve">. </w:t>
      </w:r>
    </w:p>
    <w:p w14:paraId="1A0B9C40" w14:textId="77777777" w:rsidR="001E1329" w:rsidRPr="00327D7D" w:rsidRDefault="001E1329" w:rsidP="002372A9">
      <w:pPr>
        <w:pStyle w:val="NormalWeb"/>
        <w:spacing w:before="0" w:beforeAutospacing="0" w:after="0" w:afterAutospacing="0"/>
        <w:jc w:val="both"/>
        <w:textAlignment w:val="baseline"/>
        <w:rPr>
          <w:rFonts w:ascii="Calibri" w:hAnsi="Calibri" w:cs="Calibri"/>
          <w:b/>
          <w:bCs/>
          <w:color w:val="000000"/>
          <w:highlight w:val="yellow"/>
        </w:rPr>
      </w:pPr>
    </w:p>
    <w:p w14:paraId="5BF1A7AE" w14:textId="55E82C4A" w:rsidR="007107A3" w:rsidRPr="00327D7D" w:rsidRDefault="00B65F6F"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bCs/>
          <w:color w:val="000000"/>
        </w:rPr>
        <w:t>A crisp</w:t>
      </w:r>
      <w:r w:rsidR="00D57416">
        <w:rPr>
          <w:rFonts w:ascii="Calibri" w:hAnsi="Calibri" w:cs="Calibri"/>
          <w:bCs/>
          <w:color w:val="000000"/>
        </w:rPr>
        <w:t>,</w:t>
      </w:r>
      <w:r w:rsidRPr="00327D7D">
        <w:rPr>
          <w:rFonts w:ascii="Calibri" w:hAnsi="Calibri" w:cs="Calibri"/>
          <w:bCs/>
          <w:color w:val="000000"/>
        </w:rPr>
        <w:t xml:space="preserve"> </w:t>
      </w:r>
      <w:r w:rsidR="000114E6" w:rsidRPr="00327D7D">
        <w:rPr>
          <w:rFonts w:ascii="Calibri" w:hAnsi="Calibri" w:cs="Calibri"/>
          <w:bCs/>
          <w:color w:val="000000"/>
        </w:rPr>
        <w:t>well</w:t>
      </w:r>
      <w:r w:rsidR="00D57416">
        <w:rPr>
          <w:rFonts w:ascii="Calibri" w:hAnsi="Calibri" w:cs="Calibri"/>
          <w:bCs/>
          <w:color w:val="000000"/>
        </w:rPr>
        <w:t>-</w:t>
      </w:r>
      <w:r w:rsidRPr="00327D7D">
        <w:rPr>
          <w:rFonts w:ascii="Calibri" w:hAnsi="Calibri" w:cs="Calibri"/>
          <w:bCs/>
          <w:color w:val="000000"/>
        </w:rPr>
        <w:t>de</w:t>
      </w:r>
      <w:r w:rsidR="008D569C" w:rsidRPr="00327D7D">
        <w:rPr>
          <w:rFonts w:ascii="Calibri" w:hAnsi="Calibri" w:cs="Calibri"/>
          <w:bCs/>
          <w:color w:val="000000"/>
        </w:rPr>
        <w:t>fined shadow should be observed if the DNA synthesis is of high quality.</w:t>
      </w:r>
      <w:r w:rsidR="00BA4962" w:rsidRPr="00327D7D">
        <w:rPr>
          <w:rFonts w:ascii="Calibri" w:hAnsi="Calibri" w:cs="Calibri"/>
          <w:b/>
          <w:bCs/>
          <w:color w:val="000000"/>
        </w:rPr>
        <w:t xml:space="preserve"> </w:t>
      </w:r>
      <w:r w:rsidR="00D743C0" w:rsidRPr="00327D7D">
        <w:rPr>
          <w:rFonts w:ascii="Calibri" w:hAnsi="Calibri" w:cs="Calibri"/>
          <w:bCs/>
          <w:color w:val="000000"/>
        </w:rPr>
        <w:t xml:space="preserve">Mark the bands on the </w:t>
      </w:r>
      <w:r w:rsidR="00556BB5" w:rsidRPr="00327D7D">
        <w:rPr>
          <w:rFonts w:ascii="Calibri" w:hAnsi="Calibri" w:cs="Calibri"/>
          <w:bCs/>
          <w:color w:val="000000"/>
        </w:rPr>
        <w:t>plastic</w:t>
      </w:r>
      <w:r w:rsidR="00D743C0" w:rsidRPr="00327D7D">
        <w:rPr>
          <w:rFonts w:ascii="Calibri" w:hAnsi="Calibri" w:cs="Calibri"/>
          <w:bCs/>
          <w:color w:val="000000"/>
        </w:rPr>
        <w:t xml:space="preserve"> wrap</w:t>
      </w:r>
      <w:r w:rsidR="00D57416">
        <w:rPr>
          <w:rFonts w:ascii="Calibri" w:hAnsi="Calibri" w:cs="Calibri"/>
          <w:bCs/>
          <w:color w:val="000000"/>
        </w:rPr>
        <w:t>,</w:t>
      </w:r>
      <w:r w:rsidR="00D743C0" w:rsidRPr="00327D7D">
        <w:rPr>
          <w:rFonts w:ascii="Calibri" w:hAnsi="Calibri" w:cs="Calibri"/>
          <w:bCs/>
          <w:color w:val="000000"/>
        </w:rPr>
        <w:t xml:space="preserve"> using a permanent marker. </w:t>
      </w:r>
    </w:p>
    <w:p w14:paraId="1D063D57"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2BEE08D0" w14:textId="46F808BF" w:rsidR="00ED6C36" w:rsidRPr="00327D7D" w:rsidRDefault="009A49DF" w:rsidP="002372A9">
      <w:pPr>
        <w:pStyle w:val="NormalWeb"/>
        <w:spacing w:before="0" w:beforeAutospacing="0" w:after="0" w:afterAutospacing="0"/>
        <w:jc w:val="both"/>
        <w:textAlignment w:val="baseline"/>
        <w:rPr>
          <w:rFonts w:ascii="Calibri" w:hAnsi="Calibri" w:cs="Calibri"/>
        </w:rPr>
      </w:pPr>
      <w:r w:rsidRPr="00D16C96">
        <w:rPr>
          <w:rFonts w:ascii="Calibri" w:hAnsi="Calibri" w:cs="Calibri"/>
        </w:rPr>
        <w:t>NOTE:</w:t>
      </w:r>
      <w:r w:rsidR="00BA0AD1" w:rsidRPr="00327D7D">
        <w:rPr>
          <w:rFonts w:ascii="Calibri" w:hAnsi="Calibri" w:cs="Calibri"/>
          <w:b/>
        </w:rPr>
        <w:t xml:space="preserve"> </w:t>
      </w:r>
      <w:r w:rsidR="00BA0AD1" w:rsidRPr="00327D7D">
        <w:rPr>
          <w:rFonts w:ascii="Calibri" w:hAnsi="Calibri" w:cs="Calibri"/>
        </w:rPr>
        <w:t xml:space="preserve">Protect skin and eyes from UV light and keep exposures short to avoid damaging the </w:t>
      </w:r>
      <w:r w:rsidR="00224BF2" w:rsidRPr="00327D7D">
        <w:rPr>
          <w:rFonts w:ascii="Calibri" w:hAnsi="Calibri" w:cs="Calibri"/>
        </w:rPr>
        <w:t>nucleic acid sample</w:t>
      </w:r>
      <w:r w:rsidR="00BA0AD1" w:rsidRPr="00327D7D">
        <w:rPr>
          <w:rFonts w:ascii="Calibri" w:hAnsi="Calibri" w:cs="Calibri"/>
        </w:rPr>
        <w:t>.</w:t>
      </w:r>
    </w:p>
    <w:p w14:paraId="3E0868D8" w14:textId="77777777" w:rsidR="00ED6C36" w:rsidRPr="00327D7D" w:rsidRDefault="00ED6C36" w:rsidP="002372A9">
      <w:pPr>
        <w:pStyle w:val="NormalWeb"/>
        <w:spacing w:before="0" w:beforeAutospacing="0" w:after="0" w:afterAutospacing="0"/>
        <w:jc w:val="both"/>
        <w:textAlignment w:val="baseline"/>
        <w:rPr>
          <w:rFonts w:ascii="Calibri" w:hAnsi="Calibri" w:cs="Calibri"/>
        </w:rPr>
      </w:pPr>
    </w:p>
    <w:p w14:paraId="16AFF525" w14:textId="34745683" w:rsidR="00565514" w:rsidRPr="00327D7D" w:rsidRDefault="008D569C"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bCs/>
          <w:color w:val="000000"/>
        </w:rPr>
        <w:t>Placing the gel on a clean glass plate, carefully cut out the marked bands and place each</w:t>
      </w:r>
      <w:r w:rsidR="000114E6" w:rsidRPr="00327D7D">
        <w:rPr>
          <w:rFonts w:ascii="Calibri" w:hAnsi="Calibri" w:cs="Calibri"/>
          <w:bCs/>
          <w:color w:val="000000"/>
        </w:rPr>
        <w:t xml:space="preserve"> gel fragment</w:t>
      </w:r>
      <w:r w:rsidRPr="00327D7D">
        <w:rPr>
          <w:rFonts w:ascii="Calibri" w:hAnsi="Calibri" w:cs="Calibri"/>
          <w:bCs/>
          <w:color w:val="000000"/>
        </w:rPr>
        <w:t xml:space="preserve"> in 400 </w:t>
      </w:r>
      <w:r w:rsidR="001E1329" w:rsidRPr="00327D7D">
        <w:rPr>
          <w:rFonts w:ascii="Calibri" w:hAnsi="Calibri" w:cs="Calibri"/>
          <w:color w:val="000000"/>
        </w:rPr>
        <w:t>µ</w:t>
      </w:r>
      <w:r w:rsidR="00D57416">
        <w:rPr>
          <w:rFonts w:ascii="Calibri" w:hAnsi="Calibri" w:cs="Calibri"/>
          <w:color w:val="000000"/>
        </w:rPr>
        <w:t>L</w:t>
      </w:r>
      <w:r w:rsidR="00800870" w:rsidRPr="00327D7D">
        <w:rPr>
          <w:rFonts w:ascii="Calibri" w:hAnsi="Calibri" w:cs="Calibri"/>
          <w:color w:val="000000"/>
        </w:rPr>
        <w:t xml:space="preserve"> of 300 mM</w:t>
      </w:r>
      <w:r w:rsidR="00AB29A0" w:rsidRPr="00327D7D">
        <w:rPr>
          <w:rFonts w:ascii="Calibri" w:hAnsi="Calibri" w:cs="Calibri"/>
          <w:color w:val="000000"/>
        </w:rPr>
        <w:t xml:space="preserve"> </w:t>
      </w:r>
      <w:r w:rsidR="00800870" w:rsidRPr="00327D7D">
        <w:rPr>
          <w:rFonts w:ascii="Calibri" w:hAnsi="Calibri" w:cs="Calibri"/>
          <w:color w:val="000000"/>
        </w:rPr>
        <w:t xml:space="preserve">NaCl. </w:t>
      </w:r>
      <w:r w:rsidRPr="00327D7D">
        <w:rPr>
          <w:rFonts w:ascii="Calibri" w:hAnsi="Calibri" w:cs="Calibri"/>
          <w:color w:val="000000"/>
        </w:rPr>
        <w:t xml:space="preserve">Elute </w:t>
      </w:r>
      <w:r w:rsidR="00800870" w:rsidRPr="00327D7D">
        <w:rPr>
          <w:rFonts w:ascii="Calibri" w:hAnsi="Calibri" w:cs="Calibri"/>
          <w:color w:val="000000"/>
        </w:rPr>
        <w:t xml:space="preserve">the DNA </w:t>
      </w:r>
      <w:r w:rsidRPr="00327D7D">
        <w:rPr>
          <w:rFonts w:ascii="Calibri" w:hAnsi="Calibri" w:cs="Calibri"/>
          <w:color w:val="000000"/>
        </w:rPr>
        <w:t>overnight</w:t>
      </w:r>
      <w:r w:rsidR="00D57416">
        <w:rPr>
          <w:rFonts w:ascii="Calibri" w:hAnsi="Calibri" w:cs="Calibri"/>
          <w:color w:val="000000"/>
        </w:rPr>
        <w:t>,</w:t>
      </w:r>
      <w:r w:rsidRPr="00327D7D">
        <w:rPr>
          <w:rFonts w:ascii="Calibri" w:hAnsi="Calibri" w:cs="Calibri"/>
          <w:color w:val="000000"/>
        </w:rPr>
        <w:t xml:space="preserve"> </w:t>
      </w:r>
      <w:r w:rsidR="000114E6" w:rsidRPr="00327D7D">
        <w:rPr>
          <w:rFonts w:ascii="Calibri" w:hAnsi="Calibri" w:cs="Calibri"/>
          <w:color w:val="000000"/>
        </w:rPr>
        <w:t>using a rotator at</w:t>
      </w:r>
      <w:r w:rsidRPr="00327D7D">
        <w:rPr>
          <w:rFonts w:ascii="Calibri" w:hAnsi="Calibri" w:cs="Calibri"/>
          <w:color w:val="000000"/>
        </w:rPr>
        <w:t xml:space="preserve"> room temperature.</w:t>
      </w:r>
    </w:p>
    <w:p w14:paraId="25B16EEA"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326B96E9" w14:textId="03ED8F0D" w:rsidR="001E1329" w:rsidRPr="00327D7D" w:rsidRDefault="00565514"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bCs/>
          <w:color w:val="000000"/>
        </w:rPr>
        <w:t>Recov</w:t>
      </w:r>
      <w:r w:rsidR="00800870" w:rsidRPr="00327D7D">
        <w:rPr>
          <w:rFonts w:ascii="Calibri" w:hAnsi="Calibri" w:cs="Calibri"/>
          <w:bCs/>
          <w:color w:val="000000"/>
        </w:rPr>
        <w:t>er the elu</w:t>
      </w:r>
      <w:r w:rsidR="00190CC1" w:rsidRPr="00327D7D">
        <w:rPr>
          <w:rFonts w:ascii="Calibri" w:hAnsi="Calibri" w:cs="Calibri"/>
          <w:bCs/>
          <w:color w:val="000000"/>
        </w:rPr>
        <w:t>e</w:t>
      </w:r>
      <w:r w:rsidR="00800870" w:rsidRPr="00327D7D">
        <w:rPr>
          <w:rFonts w:ascii="Calibri" w:hAnsi="Calibri" w:cs="Calibri"/>
          <w:bCs/>
          <w:color w:val="000000"/>
        </w:rPr>
        <w:t xml:space="preserve">nt in a clean </w:t>
      </w:r>
      <w:r w:rsidR="001E1329" w:rsidRPr="00327D7D">
        <w:rPr>
          <w:rFonts w:ascii="Calibri" w:hAnsi="Calibri" w:cs="Calibri"/>
          <w:bCs/>
          <w:color w:val="000000"/>
        </w:rPr>
        <w:t>centrifuge</w:t>
      </w:r>
      <w:r w:rsidRPr="00327D7D">
        <w:rPr>
          <w:rFonts w:ascii="Calibri" w:hAnsi="Calibri" w:cs="Calibri"/>
          <w:bCs/>
          <w:color w:val="000000"/>
        </w:rPr>
        <w:t xml:space="preserve"> tube and add 2.5 equivalents of ethanol to precipitate the DNA. Vortex well and place </w:t>
      </w:r>
      <w:r w:rsidR="00D57416">
        <w:rPr>
          <w:rFonts w:ascii="Calibri" w:hAnsi="Calibri" w:cs="Calibri"/>
          <w:bCs/>
          <w:color w:val="000000"/>
        </w:rPr>
        <w:t xml:space="preserve">the tube </w:t>
      </w:r>
      <w:r w:rsidR="00800870" w:rsidRPr="00327D7D">
        <w:rPr>
          <w:rFonts w:ascii="Calibri" w:hAnsi="Calibri" w:cs="Calibri"/>
          <w:bCs/>
          <w:color w:val="000000"/>
        </w:rPr>
        <w:t>at</w:t>
      </w:r>
      <w:r w:rsidRPr="00327D7D">
        <w:rPr>
          <w:rFonts w:ascii="Calibri" w:hAnsi="Calibri" w:cs="Calibri"/>
          <w:bCs/>
          <w:color w:val="000000"/>
        </w:rPr>
        <w:t xml:space="preserve"> -20 </w:t>
      </w:r>
      <w:r w:rsidRPr="00327D7D">
        <w:rPr>
          <w:rFonts w:ascii="Calibri" w:hAnsi="Calibri" w:cs="Calibri"/>
          <w:color w:val="000000"/>
        </w:rPr>
        <w:t>°C for 30 min</w:t>
      </w:r>
      <w:r w:rsidR="001E1329" w:rsidRPr="00327D7D">
        <w:rPr>
          <w:rFonts w:ascii="Calibri" w:hAnsi="Calibri" w:cs="Calibri"/>
          <w:color w:val="000000"/>
        </w:rPr>
        <w:t xml:space="preserve">. </w:t>
      </w:r>
    </w:p>
    <w:p w14:paraId="263A6594" w14:textId="77777777" w:rsidR="001E1329" w:rsidRPr="00327D7D" w:rsidRDefault="001E1329" w:rsidP="002372A9">
      <w:pPr>
        <w:pStyle w:val="NormalWeb"/>
        <w:spacing w:before="0" w:beforeAutospacing="0" w:after="0" w:afterAutospacing="0"/>
        <w:jc w:val="both"/>
        <w:textAlignment w:val="baseline"/>
        <w:rPr>
          <w:rFonts w:ascii="Calibri" w:hAnsi="Calibri" w:cs="Calibri"/>
          <w:b/>
          <w:bCs/>
          <w:color w:val="000000"/>
          <w:highlight w:val="yellow"/>
        </w:rPr>
      </w:pPr>
    </w:p>
    <w:p w14:paraId="7EF151FF" w14:textId="4B95A4E3" w:rsidR="00565514" w:rsidRPr="00327D7D" w:rsidRDefault="001E1329"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color w:val="000000"/>
        </w:rPr>
        <w:lastRenderedPageBreak/>
        <w:t>P</w:t>
      </w:r>
      <w:r w:rsidR="00565514" w:rsidRPr="00327D7D">
        <w:rPr>
          <w:rFonts w:ascii="Calibri" w:hAnsi="Calibri" w:cs="Calibri"/>
          <w:color w:val="000000"/>
        </w:rPr>
        <w:t xml:space="preserve">ellet </w:t>
      </w:r>
      <w:r w:rsidR="00D57416">
        <w:rPr>
          <w:rFonts w:ascii="Calibri" w:hAnsi="Calibri" w:cs="Calibri"/>
          <w:color w:val="000000"/>
        </w:rPr>
        <w:t xml:space="preserve">the sample </w:t>
      </w:r>
      <w:r w:rsidR="005F5288" w:rsidRPr="00327D7D">
        <w:rPr>
          <w:rFonts w:ascii="Calibri" w:hAnsi="Calibri" w:cs="Calibri"/>
          <w:color w:val="000000"/>
        </w:rPr>
        <w:t xml:space="preserve">in </w:t>
      </w:r>
      <w:r w:rsidR="00800870" w:rsidRPr="00327D7D">
        <w:rPr>
          <w:rFonts w:ascii="Calibri" w:hAnsi="Calibri" w:cs="Calibri"/>
          <w:color w:val="000000"/>
        </w:rPr>
        <w:t xml:space="preserve">a </w:t>
      </w:r>
      <w:r w:rsidR="00565514" w:rsidRPr="00327D7D">
        <w:rPr>
          <w:rFonts w:ascii="Calibri" w:hAnsi="Calibri" w:cs="Calibri"/>
          <w:color w:val="000000"/>
        </w:rPr>
        <w:t xml:space="preserve">bench top centrifuge </w:t>
      </w:r>
      <w:r w:rsidR="005F5288" w:rsidRPr="00327D7D">
        <w:rPr>
          <w:rFonts w:ascii="Calibri" w:hAnsi="Calibri" w:cs="Calibri"/>
          <w:color w:val="000000"/>
        </w:rPr>
        <w:t>at 156</w:t>
      </w:r>
      <w:r w:rsidR="000C3C6E">
        <w:rPr>
          <w:rFonts w:ascii="Calibri" w:hAnsi="Calibri" w:cs="Calibri"/>
          <w:color w:val="000000"/>
        </w:rPr>
        <w:t>,000</w:t>
      </w:r>
      <w:r w:rsidR="005F5288" w:rsidRPr="00327D7D">
        <w:rPr>
          <w:rFonts w:ascii="Calibri" w:hAnsi="Calibri" w:cs="Calibri"/>
          <w:color w:val="000000"/>
        </w:rPr>
        <w:t xml:space="preserve"> </w:t>
      </w:r>
      <w:r w:rsidR="000C3C6E">
        <w:rPr>
          <w:rFonts w:ascii="Calibri" w:hAnsi="Calibri" w:cs="Calibri"/>
          <w:color w:val="000000"/>
        </w:rPr>
        <w:t>x</w:t>
      </w:r>
      <w:r w:rsidR="005F5288" w:rsidRPr="00327D7D">
        <w:rPr>
          <w:rFonts w:ascii="Calibri" w:hAnsi="Calibri" w:cs="Calibri"/>
          <w:color w:val="000000"/>
        </w:rPr>
        <w:t xml:space="preserve"> </w:t>
      </w:r>
      <w:r w:rsidR="005F5288" w:rsidRPr="000C3C6E">
        <w:rPr>
          <w:rFonts w:ascii="Calibri" w:hAnsi="Calibri" w:cs="Calibri"/>
          <w:i/>
          <w:color w:val="000000"/>
        </w:rPr>
        <w:t>g</w:t>
      </w:r>
      <w:r w:rsidR="005F5288" w:rsidRPr="00327D7D">
        <w:rPr>
          <w:rFonts w:ascii="Calibri" w:hAnsi="Calibri" w:cs="Calibri"/>
          <w:color w:val="000000"/>
        </w:rPr>
        <w:t xml:space="preserve"> for 30 min</w:t>
      </w:r>
      <w:r w:rsidR="000114E6" w:rsidRPr="00327D7D">
        <w:rPr>
          <w:rFonts w:ascii="Calibri" w:hAnsi="Calibri" w:cs="Calibri"/>
          <w:color w:val="000000"/>
        </w:rPr>
        <w:t xml:space="preserve"> at 4 °C</w:t>
      </w:r>
      <w:r w:rsidR="005F5288" w:rsidRPr="00327D7D">
        <w:rPr>
          <w:rFonts w:ascii="Calibri" w:hAnsi="Calibri" w:cs="Calibri"/>
          <w:color w:val="000000"/>
        </w:rPr>
        <w:t xml:space="preserve">. </w:t>
      </w:r>
      <w:r w:rsidR="00565514" w:rsidRPr="00327D7D">
        <w:rPr>
          <w:rFonts w:ascii="Calibri" w:hAnsi="Calibri" w:cs="Calibri"/>
          <w:color w:val="000000"/>
        </w:rPr>
        <w:t>Carefully remove the supernat</w:t>
      </w:r>
      <w:r w:rsidR="00800870" w:rsidRPr="00327D7D">
        <w:rPr>
          <w:rFonts w:ascii="Calibri" w:hAnsi="Calibri" w:cs="Calibri"/>
          <w:color w:val="000000"/>
        </w:rPr>
        <w:t>a</w:t>
      </w:r>
      <w:r w:rsidR="00565514" w:rsidRPr="00327D7D">
        <w:rPr>
          <w:rFonts w:ascii="Calibri" w:hAnsi="Calibri" w:cs="Calibri"/>
          <w:color w:val="000000"/>
        </w:rPr>
        <w:t xml:space="preserve">nt and resuspend </w:t>
      </w:r>
      <w:r w:rsidR="000114E6" w:rsidRPr="00327D7D">
        <w:rPr>
          <w:rFonts w:ascii="Calibri" w:hAnsi="Calibri" w:cs="Calibri"/>
          <w:color w:val="000000"/>
        </w:rPr>
        <w:t xml:space="preserve">the pellet </w:t>
      </w:r>
      <w:r w:rsidR="00565514" w:rsidRPr="00327D7D">
        <w:rPr>
          <w:rFonts w:ascii="Calibri" w:hAnsi="Calibri" w:cs="Calibri"/>
          <w:color w:val="000000"/>
        </w:rPr>
        <w:t>in ddH</w:t>
      </w:r>
      <w:r w:rsidR="00565514" w:rsidRPr="00327D7D">
        <w:rPr>
          <w:rFonts w:ascii="Calibri" w:hAnsi="Calibri" w:cs="Calibri"/>
          <w:color w:val="000000"/>
          <w:vertAlign w:val="subscript"/>
        </w:rPr>
        <w:t>2</w:t>
      </w:r>
      <w:r w:rsidR="00800870" w:rsidRPr="00327D7D">
        <w:rPr>
          <w:rFonts w:ascii="Calibri" w:hAnsi="Calibri" w:cs="Calibri"/>
          <w:color w:val="000000"/>
        </w:rPr>
        <w:t>O.</w:t>
      </w:r>
      <w:r w:rsidR="00565514" w:rsidRPr="00327D7D">
        <w:rPr>
          <w:rFonts w:ascii="Calibri" w:hAnsi="Calibri" w:cs="Calibri"/>
          <w:color w:val="000000"/>
        </w:rPr>
        <w:t xml:space="preserve"> Use a spectrophotometer to accurately determine the DNA </w:t>
      </w:r>
      <w:r w:rsidR="005F5288" w:rsidRPr="00327D7D">
        <w:rPr>
          <w:rFonts w:ascii="Calibri" w:hAnsi="Calibri" w:cs="Calibri"/>
          <w:color w:val="000000"/>
        </w:rPr>
        <w:t xml:space="preserve">oligonucleotide concentration. </w:t>
      </w:r>
      <w:r w:rsidR="00565514" w:rsidRPr="00327D7D">
        <w:rPr>
          <w:rFonts w:ascii="Calibri" w:hAnsi="Calibri" w:cs="Calibri"/>
          <w:color w:val="000000"/>
        </w:rPr>
        <w:t xml:space="preserve">Store </w:t>
      </w:r>
      <w:r w:rsidR="00D57416">
        <w:rPr>
          <w:rFonts w:ascii="Calibri" w:hAnsi="Calibri" w:cs="Calibri"/>
          <w:color w:val="000000"/>
        </w:rPr>
        <w:t xml:space="preserve">the sample </w:t>
      </w:r>
      <w:r w:rsidR="00565514" w:rsidRPr="00327D7D">
        <w:rPr>
          <w:rFonts w:ascii="Calibri" w:hAnsi="Calibri" w:cs="Calibri"/>
          <w:color w:val="000000"/>
        </w:rPr>
        <w:t xml:space="preserve">as a 10 μM </w:t>
      </w:r>
      <w:r w:rsidR="005F5288" w:rsidRPr="00327D7D">
        <w:rPr>
          <w:rFonts w:ascii="Calibri" w:hAnsi="Calibri" w:cs="Calibri"/>
          <w:color w:val="000000"/>
        </w:rPr>
        <w:t xml:space="preserve">stock </w:t>
      </w:r>
      <w:r w:rsidR="00565514" w:rsidRPr="00327D7D">
        <w:rPr>
          <w:rFonts w:ascii="Calibri" w:hAnsi="Calibri" w:cs="Calibri"/>
          <w:color w:val="000000"/>
        </w:rPr>
        <w:t xml:space="preserve">for </w:t>
      </w:r>
      <w:r w:rsidR="005F5288" w:rsidRPr="00327D7D">
        <w:rPr>
          <w:rFonts w:ascii="Calibri" w:hAnsi="Calibri" w:cs="Calibri"/>
          <w:color w:val="000000"/>
        </w:rPr>
        <w:t>convenience</w:t>
      </w:r>
      <w:r w:rsidR="00565514" w:rsidRPr="00327D7D">
        <w:rPr>
          <w:rFonts w:ascii="Calibri" w:hAnsi="Calibri" w:cs="Calibri"/>
          <w:color w:val="000000"/>
        </w:rPr>
        <w:t xml:space="preserve"> at </w:t>
      </w:r>
      <w:r w:rsidR="00565514" w:rsidRPr="00327D7D">
        <w:rPr>
          <w:rFonts w:ascii="Calibri" w:hAnsi="Calibri" w:cs="Calibri"/>
          <w:bCs/>
          <w:color w:val="000000"/>
        </w:rPr>
        <w:t xml:space="preserve">-20 </w:t>
      </w:r>
      <w:r w:rsidR="00565514" w:rsidRPr="00327D7D">
        <w:rPr>
          <w:rFonts w:ascii="Calibri" w:hAnsi="Calibri" w:cs="Calibri"/>
          <w:color w:val="000000"/>
        </w:rPr>
        <w:t>°C.</w:t>
      </w:r>
    </w:p>
    <w:p w14:paraId="333A31DB"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6A391AC8" w14:textId="17FD23E7" w:rsidR="00565514" w:rsidRPr="00327D7D" w:rsidRDefault="00565514" w:rsidP="002372A9">
      <w:pPr>
        <w:pStyle w:val="NormalWeb"/>
        <w:numPr>
          <w:ilvl w:val="1"/>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b/>
          <w:bCs/>
          <w:color w:val="000000"/>
        </w:rPr>
        <w:t>Run</w:t>
      </w:r>
      <w:r w:rsidR="009A49DF">
        <w:rPr>
          <w:rFonts w:ascii="Calibri" w:hAnsi="Calibri" w:cs="Calibri"/>
          <w:b/>
          <w:bCs/>
          <w:color w:val="000000"/>
        </w:rPr>
        <w:t>-</w:t>
      </w:r>
      <w:r w:rsidRPr="00327D7D">
        <w:rPr>
          <w:rFonts w:ascii="Calibri" w:hAnsi="Calibri" w:cs="Calibri"/>
          <w:b/>
          <w:bCs/>
          <w:color w:val="000000"/>
        </w:rPr>
        <w:t xml:space="preserve">off </w:t>
      </w:r>
      <w:r w:rsidR="009A49DF">
        <w:rPr>
          <w:rFonts w:ascii="Calibri" w:hAnsi="Calibri" w:cs="Calibri"/>
          <w:b/>
          <w:bCs/>
          <w:color w:val="000000"/>
        </w:rPr>
        <w:t>t</w:t>
      </w:r>
      <w:r w:rsidRPr="00327D7D">
        <w:rPr>
          <w:rFonts w:ascii="Calibri" w:hAnsi="Calibri" w:cs="Calibri"/>
          <w:b/>
          <w:bCs/>
          <w:color w:val="000000"/>
        </w:rPr>
        <w:t xml:space="preserve">ranscription </w:t>
      </w:r>
      <w:r w:rsidR="00224BF2" w:rsidRPr="00327D7D">
        <w:rPr>
          <w:rFonts w:ascii="Calibri" w:hAnsi="Calibri" w:cs="Calibri"/>
          <w:b/>
          <w:bCs/>
          <w:color w:val="000000"/>
        </w:rPr>
        <w:t xml:space="preserve">and </w:t>
      </w:r>
      <w:r w:rsidR="009A49DF">
        <w:rPr>
          <w:rFonts w:ascii="Calibri" w:hAnsi="Calibri" w:cs="Calibri"/>
          <w:b/>
          <w:bCs/>
          <w:color w:val="000000"/>
        </w:rPr>
        <w:t>g</w:t>
      </w:r>
      <w:r w:rsidR="00224BF2" w:rsidRPr="00327D7D">
        <w:rPr>
          <w:rFonts w:ascii="Calibri" w:hAnsi="Calibri" w:cs="Calibri"/>
          <w:b/>
          <w:bCs/>
          <w:color w:val="000000"/>
        </w:rPr>
        <w:t xml:space="preserve">el </w:t>
      </w:r>
      <w:r w:rsidR="009A49DF">
        <w:rPr>
          <w:rFonts w:ascii="Calibri" w:hAnsi="Calibri" w:cs="Calibri"/>
          <w:b/>
          <w:bCs/>
          <w:color w:val="000000"/>
        </w:rPr>
        <w:t>p</w:t>
      </w:r>
      <w:r w:rsidR="00224BF2" w:rsidRPr="00327D7D">
        <w:rPr>
          <w:rFonts w:ascii="Calibri" w:hAnsi="Calibri" w:cs="Calibri"/>
          <w:b/>
          <w:bCs/>
          <w:color w:val="000000"/>
        </w:rPr>
        <w:t>urification of RNA</w:t>
      </w:r>
      <w:r w:rsidR="00A13FA7" w:rsidRPr="00327D7D">
        <w:rPr>
          <w:rFonts w:ascii="Calibri" w:hAnsi="Calibri" w:cs="Calibri"/>
          <w:b/>
          <w:bCs/>
          <w:color w:val="000000"/>
        </w:rPr>
        <w:t xml:space="preserve"> samples</w:t>
      </w:r>
    </w:p>
    <w:p w14:paraId="1847A323"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5753F2EE" w14:textId="1B65DDF6" w:rsidR="001E1329" w:rsidRPr="00327D7D" w:rsidRDefault="009A49DF"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D16C96">
        <w:rPr>
          <w:rFonts w:ascii="Calibri" w:hAnsi="Calibri" w:cs="Calibri"/>
          <w:bCs/>
          <w:color w:val="000000"/>
        </w:rPr>
        <w:t xml:space="preserve">Prepare </w:t>
      </w:r>
      <w:r w:rsidR="00976836" w:rsidRPr="00D16C96">
        <w:rPr>
          <w:rFonts w:ascii="Calibri" w:hAnsi="Calibri" w:cs="Calibri"/>
          <w:bCs/>
          <w:color w:val="000000"/>
        </w:rPr>
        <w:t>5</w:t>
      </w:r>
      <w:r w:rsidRPr="00D16C96">
        <w:rPr>
          <w:rFonts w:ascii="Calibri" w:hAnsi="Calibri" w:cs="Calibri"/>
          <w:bCs/>
          <w:color w:val="000000"/>
        </w:rPr>
        <w:t>x</w:t>
      </w:r>
      <w:r w:rsidR="00976836" w:rsidRPr="00D16C96">
        <w:rPr>
          <w:rFonts w:ascii="Calibri" w:hAnsi="Calibri" w:cs="Calibri"/>
          <w:bCs/>
          <w:color w:val="000000"/>
        </w:rPr>
        <w:t xml:space="preserve"> </w:t>
      </w:r>
      <w:r w:rsidR="000C3C6E">
        <w:rPr>
          <w:rFonts w:ascii="Calibri" w:hAnsi="Calibri" w:cs="Calibri"/>
          <w:bCs/>
          <w:color w:val="000000"/>
        </w:rPr>
        <w:t>n</w:t>
      </w:r>
      <w:r w:rsidR="000C3C6E" w:rsidRPr="000C3C6E">
        <w:rPr>
          <w:rFonts w:ascii="Calibri" w:hAnsi="Calibri" w:cs="Calibri"/>
          <w:bCs/>
          <w:color w:val="000000"/>
        </w:rPr>
        <w:t>ucleoside triphosphate</w:t>
      </w:r>
      <w:r w:rsidR="000C3C6E">
        <w:rPr>
          <w:rFonts w:ascii="Calibri" w:hAnsi="Calibri" w:cs="Calibri"/>
          <w:bCs/>
          <w:color w:val="000000"/>
        </w:rPr>
        <w:t xml:space="preserve"> (</w:t>
      </w:r>
      <w:r w:rsidR="00976836" w:rsidRPr="00D16C96">
        <w:rPr>
          <w:rFonts w:ascii="Calibri" w:hAnsi="Calibri" w:cs="Calibri"/>
          <w:bCs/>
          <w:color w:val="000000"/>
        </w:rPr>
        <w:t>NTP</w:t>
      </w:r>
      <w:r w:rsidR="000C3C6E">
        <w:rPr>
          <w:rFonts w:ascii="Calibri" w:hAnsi="Calibri" w:cs="Calibri"/>
          <w:bCs/>
          <w:color w:val="000000"/>
        </w:rPr>
        <w:t>)</w:t>
      </w:r>
      <w:r w:rsidR="00976836" w:rsidRPr="00D16C96">
        <w:rPr>
          <w:rFonts w:ascii="Calibri" w:hAnsi="Calibri" w:cs="Calibri"/>
          <w:bCs/>
          <w:color w:val="000000"/>
        </w:rPr>
        <w:t xml:space="preserve"> stock</w:t>
      </w:r>
      <w:r w:rsidR="008A2815" w:rsidRPr="00327D7D">
        <w:rPr>
          <w:rFonts w:ascii="Calibri" w:hAnsi="Calibri" w:cs="Calibri"/>
          <w:bCs/>
          <w:color w:val="000000"/>
        </w:rPr>
        <w:t xml:space="preserve"> by mixing </w:t>
      </w:r>
      <w:r w:rsidR="00800870" w:rsidRPr="00327D7D">
        <w:rPr>
          <w:rFonts w:ascii="Calibri" w:hAnsi="Calibri" w:cs="Calibri"/>
          <w:bCs/>
          <w:color w:val="000000"/>
        </w:rPr>
        <w:t>liqui</w:t>
      </w:r>
      <w:r w:rsidR="00731594" w:rsidRPr="00327D7D">
        <w:rPr>
          <w:rFonts w:ascii="Calibri" w:hAnsi="Calibri" w:cs="Calibri"/>
          <w:bCs/>
          <w:color w:val="000000"/>
        </w:rPr>
        <w:t>d</w:t>
      </w:r>
      <w:r w:rsidR="00800870" w:rsidRPr="00327D7D">
        <w:rPr>
          <w:rFonts w:ascii="Calibri" w:hAnsi="Calibri" w:cs="Calibri"/>
          <w:bCs/>
          <w:color w:val="000000"/>
        </w:rPr>
        <w:t xml:space="preserve"> NTP </w:t>
      </w:r>
      <w:r w:rsidR="008A2815" w:rsidRPr="00327D7D">
        <w:rPr>
          <w:rFonts w:ascii="Calibri" w:hAnsi="Calibri" w:cs="Calibri"/>
          <w:bCs/>
          <w:color w:val="000000"/>
        </w:rPr>
        <w:t xml:space="preserve">stocks </w:t>
      </w:r>
      <w:r w:rsidR="00190CC1" w:rsidRPr="00327D7D">
        <w:rPr>
          <w:rFonts w:ascii="Calibri" w:hAnsi="Calibri" w:cs="Calibri"/>
          <w:bCs/>
          <w:color w:val="000000"/>
        </w:rPr>
        <w:t>made up of</w:t>
      </w:r>
      <w:r w:rsidR="00FA7442" w:rsidRPr="00327D7D">
        <w:rPr>
          <w:rFonts w:ascii="Calibri" w:hAnsi="Calibri" w:cs="Calibri"/>
          <w:bCs/>
          <w:color w:val="000000"/>
        </w:rPr>
        <w:t xml:space="preserve"> </w:t>
      </w:r>
      <w:r w:rsidR="008A2815" w:rsidRPr="00327D7D">
        <w:rPr>
          <w:rFonts w:ascii="Calibri" w:hAnsi="Calibri" w:cs="Calibri"/>
          <w:bCs/>
          <w:color w:val="000000"/>
        </w:rPr>
        <w:t>a final concentra</w:t>
      </w:r>
      <w:r w:rsidR="00CE1496" w:rsidRPr="00327D7D">
        <w:rPr>
          <w:rFonts w:ascii="Calibri" w:hAnsi="Calibri" w:cs="Calibri"/>
          <w:bCs/>
          <w:color w:val="000000"/>
        </w:rPr>
        <w:t>t</w:t>
      </w:r>
      <w:r w:rsidR="00976836" w:rsidRPr="00327D7D">
        <w:rPr>
          <w:rFonts w:ascii="Calibri" w:hAnsi="Calibri" w:cs="Calibri"/>
          <w:bCs/>
          <w:color w:val="000000"/>
        </w:rPr>
        <w:t>i</w:t>
      </w:r>
      <w:r w:rsidR="008A2815" w:rsidRPr="00327D7D">
        <w:rPr>
          <w:rFonts w:ascii="Calibri" w:hAnsi="Calibri" w:cs="Calibri"/>
          <w:bCs/>
          <w:color w:val="000000"/>
        </w:rPr>
        <w:t xml:space="preserve">on of 40 mM </w:t>
      </w:r>
      <w:r w:rsidR="000C3C6E">
        <w:rPr>
          <w:rFonts w:ascii="Calibri" w:hAnsi="Calibri" w:cs="Calibri"/>
          <w:bCs/>
          <w:color w:val="000000"/>
        </w:rPr>
        <w:t>g</w:t>
      </w:r>
      <w:r w:rsidR="000C3C6E" w:rsidRPr="000C3C6E">
        <w:rPr>
          <w:rFonts w:ascii="Calibri" w:hAnsi="Calibri" w:cs="Calibri"/>
          <w:bCs/>
          <w:color w:val="000000"/>
        </w:rPr>
        <w:t>uanosine triphosphate</w:t>
      </w:r>
      <w:r w:rsidR="000C3C6E">
        <w:rPr>
          <w:rFonts w:ascii="Calibri" w:hAnsi="Calibri" w:cs="Calibri"/>
          <w:bCs/>
          <w:color w:val="000000"/>
        </w:rPr>
        <w:t xml:space="preserve"> (</w:t>
      </w:r>
      <w:r w:rsidR="008A2815" w:rsidRPr="00327D7D">
        <w:rPr>
          <w:rFonts w:ascii="Calibri" w:hAnsi="Calibri" w:cs="Calibri"/>
          <w:bCs/>
          <w:color w:val="000000"/>
        </w:rPr>
        <w:t>GTP</w:t>
      </w:r>
      <w:r w:rsidR="000C3C6E">
        <w:rPr>
          <w:rFonts w:ascii="Calibri" w:hAnsi="Calibri" w:cs="Calibri"/>
          <w:bCs/>
          <w:color w:val="000000"/>
        </w:rPr>
        <w:t xml:space="preserve">, </w:t>
      </w:r>
      <w:r w:rsidR="00CE1496" w:rsidRPr="00327D7D">
        <w:rPr>
          <w:rFonts w:ascii="Calibri" w:hAnsi="Calibri" w:cs="Calibri"/>
          <w:bCs/>
          <w:color w:val="000000"/>
        </w:rPr>
        <w:t>11,400 M</w:t>
      </w:r>
      <w:r w:rsidR="00CE1496" w:rsidRPr="00327D7D">
        <w:rPr>
          <w:rFonts w:ascii="Calibri" w:hAnsi="Calibri" w:cs="Calibri"/>
          <w:bCs/>
          <w:color w:val="000000"/>
          <w:vertAlign w:val="superscript"/>
        </w:rPr>
        <w:t>-1</w:t>
      </w:r>
      <w:r w:rsidR="008C6D3E" w:rsidRPr="00D16C96">
        <w:rPr>
          <w:rFonts w:ascii="Calibri" w:hAnsi="Calibri" w:cs="Calibri"/>
          <w:bCs/>
          <w:color w:val="000000"/>
        </w:rPr>
        <w:t>·</w:t>
      </w:r>
      <w:r w:rsidR="00CE1496" w:rsidRPr="00327D7D">
        <w:rPr>
          <w:rFonts w:ascii="Calibri" w:hAnsi="Calibri" w:cs="Calibri"/>
          <w:bCs/>
          <w:color w:val="000000"/>
        </w:rPr>
        <w:t>cm</w:t>
      </w:r>
      <w:r w:rsidR="00CE1496" w:rsidRPr="00327D7D">
        <w:rPr>
          <w:rFonts w:ascii="Calibri" w:hAnsi="Calibri" w:cs="Calibri"/>
          <w:bCs/>
          <w:color w:val="000000"/>
          <w:vertAlign w:val="superscript"/>
        </w:rPr>
        <w:t>-1</w:t>
      </w:r>
      <w:r w:rsidR="00CE1496" w:rsidRPr="00327D7D">
        <w:rPr>
          <w:rFonts w:ascii="Calibri" w:hAnsi="Calibri" w:cs="Calibri"/>
          <w:bCs/>
          <w:color w:val="000000"/>
        </w:rPr>
        <w:t>)</w:t>
      </w:r>
      <w:r w:rsidR="008A2815" w:rsidRPr="00327D7D">
        <w:rPr>
          <w:rFonts w:ascii="Calibri" w:hAnsi="Calibri" w:cs="Calibri"/>
          <w:bCs/>
          <w:color w:val="000000"/>
        </w:rPr>
        <w:t xml:space="preserve">, 25 mM </w:t>
      </w:r>
      <w:r w:rsidR="000C3C6E">
        <w:rPr>
          <w:rFonts w:ascii="Calibri" w:hAnsi="Calibri" w:cs="Calibri"/>
          <w:bCs/>
          <w:color w:val="000000"/>
        </w:rPr>
        <w:t>c</w:t>
      </w:r>
      <w:r w:rsidR="000C3C6E" w:rsidRPr="000C3C6E">
        <w:rPr>
          <w:rFonts w:ascii="Calibri" w:hAnsi="Calibri" w:cs="Calibri"/>
          <w:bCs/>
          <w:color w:val="000000"/>
        </w:rPr>
        <w:t xml:space="preserve">ytidine triphosphate </w:t>
      </w:r>
      <w:r w:rsidR="000C3C6E">
        <w:rPr>
          <w:rFonts w:ascii="Calibri" w:hAnsi="Calibri" w:cs="Calibri"/>
          <w:bCs/>
          <w:color w:val="000000"/>
        </w:rPr>
        <w:t>(</w:t>
      </w:r>
      <w:r w:rsidR="008A2815" w:rsidRPr="00327D7D">
        <w:rPr>
          <w:rFonts w:ascii="Calibri" w:hAnsi="Calibri" w:cs="Calibri"/>
          <w:bCs/>
          <w:color w:val="000000"/>
        </w:rPr>
        <w:t>CTP</w:t>
      </w:r>
      <w:r w:rsidR="000C3C6E">
        <w:rPr>
          <w:rFonts w:ascii="Calibri" w:hAnsi="Calibri" w:cs="Calibri"/>
          <w:bCs/>
          <w:color w:val="000000"/>
        </w:rPr>
        <w:t xml:space="preserve">, </w:t>
      </w:r>
      <w:r w:rsidR="00CE1496" w:rsidRPr="00327D7D">
        <w:rPr>
          <w:rFonts w:ascii="Calibri" w:hAnsi="Calibri" w:cs="Calibri"/>
          <w:bCs/>
          <w:color w:val="000000"/>
        </w:rPr>
        <w:t>7,600</w:t>
      </w:r>
      <w:r w:rsidR="00976836" w:rsidRPr="00327D7D">
        <w:rPr>
          <w:rFonts w:ascii="Calibri" w:hAnsi="Calibri" w:cs="Calibri"/>
          <w:bCs/>
          <w:color w:val="000000"/>
        </w:rPr>
        <w:t xml:space="preserve"> M</w:t>
      </w:r>
      <w:r w:rsidR="00976836" w:rsidRPr="00327D7D">
        <w:rPr>
          <w:rFonts w:ascii="Calibri" w:hAnsi="Calibri" w:cs="Calibri"/>
          <w:bCs/>
          <w:color w:val="000000"/>
          <w:vertAlign w:val="superscript"/>
        </w:rPr>
        <w:t>-1</w:t>
      </w:r>
      <w:r w:rsidR="008C6D3E" w:rsidRPr="00D16C96">
        <w:rPr>
          <w:rFonts w:ascii="Calibri" w:hAnsi="Calibri" w:cs="Calibri"/>
          <w:bCs/>
          <w:color w:val="000000"/>
        </w:rPr>
        <w:t>·</w:t>
      </w:r>
      <w:r w:rsidR="00976836" w:rsidRPr="00327D7D">
        <w:rPr>
          <w:rFonts w:ascii="Calibri" w:hAnsi="Calibri" w:cs="Calibri"/>
          <w:bCs/>
          <w:color w:val="000000"/>
        </w:rPr>
        <w:t>cm</w:t>
      </w:r>
      <w:r w:rsidR="00976836" w:rsidRPr="00327D7D">
        <w:rPr>
          <w:rFonts w:ascii="Calibri" w:hAnsi="Calibri" w:cs="Calibri"/>
          <w:bCs/>
          <w:color w:val="000000"/>
          <w:vertAlign w:val="superscript"/>
        </w:rPr>
        <w:t>-1</w:t>
      </w:r>
      <w:r w:rsidR="00CE1496" w:rsidRPr="00327D7D">
        <w:rPr>
          <w:rFonts w:ascii="Calibri" w:hAnsi="Calibri" w:cs="Calibri"/>
          <w:bCs/>
          <w:color w:val="000000"/>
        </w:rPr>
        <w:t>)</w:t>
      </w:r>
      <w:r w:rsidR="008A2815" w:rsidRPr="00327D7D">
        <w:rPr>
          <w:rFonts w:ascii="Calibri" w:hAnsi="Calibri" w:cs="Calibri"/>
          <w:bCs/>
          <w:color w:val="000000"/>
        </w:rPr>
        <w:t xml:space="preserve">, </w:t>
      </w:r>
      <w:r w:rsidR="00190CC1" w:rsidRPr="00327D7D">
        <w:rPr>
          <w:rFonts w:ascii="Calibri" w:hAnsi="Calibri" w:cs="Calibri"/>
          <w:bCs/>
          <w:color w:val="000000"/>
        </w:rPr>
        <w:t xml:space="preserve">25 </w:t>
      </w:r>
      <w:r w:rsidR="008A2815" w:rsidRPr="00327D7D">
        <w:rPr>
          <w:rFonts w:ascii="Calibri" w:hAnsi="Calibri" w:cs="Calibri"/>
          <w:bCs/>
          <w:color w:val="000000"/>
        </w:rPr>
        <w:t xml:space="preserve">mM </w:t>
      </w:r>
      <w:r w:rsidR="000C3C6E">
        <w:rPr>
          <w:rFonts w:ascii="Calibri" w:hAnsi="Calibri" w:cs="Calibri"/>
          <w:bCs/>
          <w:color w:val="000000"/>
        </w:rPr>
        <w:t>a</w:t>
      </w:r>
      <w:r w:rsidR="000C3C6E" w:rsidRPr="000C3C6E">
        <w:rPr>
          <w:rFonts w:ascii="Calibri" w:hAnsi="Calibri" w:cs="Calibri"/>
          <w:bCs/>
          <w:color w:val="000000"/>
        </w:rPr>
        <w:t xml:space="preserve">denosine triphosphate </w:t>
      </w:r>
      <w:r w:rsidR="000C3C6E">
        <w:rPr>
          <w:rFonts w:ascii="Calibri" w:hAnsi="Calibri" w:cs="Calibri"/>
          <w:bCs/>
          <w:color w:val="000000"/>
        </w:rPr>
        <w:t>(</w:t>
      </w:r>
      <w:r w:rsidR="008A2815" w:rsidRPr="00327D7D">
        <w:rPr>
          <w:rFonts w:ascii="Calibri" w:hAnsi="Calibri" w:cs="Calibri"/>
          <w:bCs/>
          <w:color w:val="000000"/>
        </w:rPr>
        <w:t>ATP</w:t>
      </w:r>
      <w:r w:rsidR="000C3C6E">
        <w:rPr>
          <w:rFonts w:ascii="Calibri" w:hAnsi="Calibri" w:cs="Calibri"/>
          <w:bCs/>
          <w:color w:val="000000"/>
        </w:rPr>
        <w:t xml:space="preserve">, </w:t>
      </w:r>
      <w:r w:rsidR="00CE1496" w:rsidRPr="00327D7D">
        <w:rPr>
          <w:rFonts w:ascii="Calibri" w:hAnsi="Calibri" w:cs="Calibri"/>
          <w:bCs/>
          <w:color w:val="000000"/>
        </w:rPr>
        <w:t xml:space="preserve">5,000 </w:t>
      </w:r>
      <w:r w:rsidR="00976836" w:rsidRPr="00327D7D">
        <w:rPr>
          <w:rFonts w:ascii="Calibri" w:hAnsi="Calibri" w:cs="Calibri"/>
          <w:bCs/>
          <w:color w:val="000000"/>
        </w:rPr>
        <w:t>M</w:t>
      </w:r>
      <w:r w:rsidR="00976836" w:rsidRPr="00327D7D">
        <w:rPr>
          <w:rFonts w:ascii="Calibri" w:hAnsi="Calibri" w:cs="Calibri"/>
          <w:bCs/>
          <w:color w:val="000000"/>
          <w:vertAlign w:val="superscript"/>
        </w:rPr>
        <w:t>-1</w:t>
      </w:r>
      <w:r w:rsidR="008C6D3E" w:rsidRPr="00D16C96">
        <w:rPr>
          <w:rFonts w:ascii="Calibri" w:hAnsi="Calibri" w:cs="Calibri"/>
          <w:bCs/>
          <w:color w:val="000000"/>
        </w:rPr>
        <w:t>·</w:t>
      </w:r>
      <w:r w:rsidR="00976836" w:rsidRPr="00327D7D">
        <w:rPr>
          <w:rFonts w:ascii="Calibri" w:hAnsi="Calibri" w:cs="Calibri"/>
          <w:bCs/>
          <w:color w:val="000000"/>
        </w:rPr>
        <w:t>cm</w:t>
      </w:r>
      <w:r w:rsidR="00976836" w:rsidRPr="00327D7D">
        <w:rPr>
          <w:rFonts w:ascii="Calibri" w:hAnsi="Calibri" w:cs="Calibri"/>
          <w:bCs/>
          <w:color w:val="000000"/>
          <w:vertAlign w:val="superscript"/>
        </w:rPr>
        <w:t>-1</w:t>
      </w:r>
      <w:r w:rsidR="00CE1496" w:rsidRPr="00327D7D">
        <w:rPr>
          <w:rFonts w:ascii="Calibri" w:hAnsi="Calibri" w:cs="Calibri"/>
          <w:bCs/>
          <w:color w:val="000000"/>
        </w:rPr>
        <w:t>)</w:t>
      </w:r>
      <w:r w:rsidR="008C6D3E">
        <w:rPr>
          <w:rFonts w:ascii="Calibri" w:hAnsi="Calibri" w:cs="Calibri"/>
          <w:bCs/>
          <w:color w:val="000000"/>
        </w:rPr>
        <w:t>,</w:t>
      </w:r>
      <w:r w:rsidR="008A2815" w:rsidRPr="00327D7D">
        <w:rPr>
          <w:rFonts w:ascii="Calibri" w:hAnsi="Calibri" w:cs="Calibri"/>
          <w:bCs/>
          <w:color w:val="000000"/>
        </w:rPr>
        <w:t xml:space="preserve"> and </w:t>
      </w:r>
      <w:r w:rsidR="00CE1496" w:rsidRPr="00327D7D">
        <w:rPr>
          <w:rFonts w:ascii="Calibri" w:hAnsi="Calibri" w:cs="Calibri"/>
          <w:bCs/>
          <w:color w:val="000000"/>
        </w:rPr>
        <w:t xml:space="preserve">10 </w:t>
      </w:r>
      <w:r w:rsidR="008A2815" w:rsidRPr="00327D7D">
        <w:rPr>
          <w:rFonts w:ascii="Calibri" w:hAnsi="Calibri" w:cs="Calibri"/>
          <w:bCs/>
          <w:color w:val="000000"/>
        </w:rPr>
        <w:t xml:space="preserve">mM </w:t>
      </w:r>
      <w:r w:rsidR="000C3C6E">
        <w:rPr>
          <w:rFonts w:ascii="Calibri" w:hAnsi="Calibri" w:cs="Calibri"/>
          <w:bCs/>
          <w:color w:val="000000"/>
        </w:rPr>
        <w:t>u</w:t>
      </w:r>
      <w:r w:rsidR="000C3C6E" w:rsidRPr="000C3C6E">
        <w:rPr>
          <w:rFonts w:ascii="Calibri" w:hAnsi="Calibri" w:cs="Calibri"/>
          <w:bCs/>
          <w:color w:val="000000"/>
        </w:rPr>
        <w:t xml:space="preserve">ridine triphosphate </w:t>
      </w:r>
      <w:r w:rsidR="000C3C6E">
        <w:rPr>
          <w:rFonts w:ascii="Calibri" w:hAnsi="Calibri" w:cs="Calibri"/>
          <w:bCs/>
          <w:color w:val="000000"/>
        </w:rPr>
        <w:t>(</w:t>
      </w:r>
      <w:r w:rsidR="008A2815" w:rsidRPr="00327D7D">
        <w:rPr>
          <w:rFonts w:ascii="Calibri" w:hAnsi="Calibri" w:cs="Calibri"/>
          <w:bCs/>
          <w:color w:val="000000"/>
        </w:rPr>
        <w:t>UTP</w:t>
      </w:r>
      <w:r w:rsidR="000C3C6E">
        <w:rPr>
          <w:rFonts w:ascii="Calibri" w:hAnsi="Calibri" w:cs="Calibri"/>
          <w:bCs/>
          <w:color w:val="000000"/>
        </w:rPr>
        <w:t xml:space="preserve">, </w:t>
      </w:r>
      <w:r w:rsidR="00CE1496" w:rsidRPr="00327D7D">
        <w:rPr>
          <w:rFonts w:ascii="Calibri" w:hAnsi="Calibri" w:cs="Calibri"/>
          <w:bCs/>
          <w:color w:val="000000"/>
        </w:rPr>
        <w:t xml:space="preserve">10,000 </w:t>
      </w:r>
      <w:r w:rsidR="00976836" w:rsidRPr="00327D7D">
        <w:rPr>
          <w:rFonts w:ascii="Calibri" w:hAnsi="Calibri" w:cs="Calibri"/>
          <w:bCs/>
          <w:color w:val="000000"/>
        </w:rPr>
        <w:t>M</w:t>
      </w:r>
      <w:r w:rsidR="00976836" w:rsidRPr="00327D7D">
        <w:rPr>
          <w:rFonts w:ascii="Calibri" w:hAnsi="Calibri" w:cs="Calibri"/>
          <w:bCs/>
          <w:color w:val="000000"/>
          <w:vertAlign w:val="superscript"/>
        </w:rPr>
        <w:t>-1</w:t>
      </w:r>
      <w:r w:rsidR="008C6D3E" w:rsidRPr="00D16C96">
        <w:rPr>
          <w:rFonts w:ascii="Calibri" w:hAnsi="Calibri" w:cs="Calibri"/>
          <w:bCs/>
          <w:color w:val="000000"/>
        </w:rPr>
        <w:t>·</w:t>
      </w:r>
      <w:r w:rsidR="00976836" w:rsidRPr="00327D7D">
        <w:rPr>
          <w:rFonts w:ascii="Calibri" w:hAnsi="Calibri" w:cs="Calibri"/>
          <w:bCs/>
          <w:color w:val="000000"/>
        </w:rPr>
        <w:t>cm</w:t>
      </w:r>
      <w:r w:rsidR="00976836" w:rsidRPr="00327D7D">
        <w:rPr>
          <w:rFonts w:ascii="Calibri" w:hAnsi="Calibri" w:cs="Calibri"/>
          <w:bCs/>
          <w:color w:val="000000"/>
          <w:vertAlign w:val="superscript"/>
        </w:rPr>
        <w:t>-1</w:t>
      </w:r>
      <w:r w:rsidR="000C3C6E" w:rsidRPr="000C3C6E">
        <w:rPr>
          <w:rFonts w:ascii="Calibri" w:hAnsi="Calibri" w:cs="Calibri"/>
          <w:bCs/>
          <w:color w:val="000000"/>
        </w:rPr>
        <w:t>)</w:t>
      </w:r>
      <w:r w:rsidR="000C3C6E">
        <w:rPr>
          <w:rFonts w:ascii="Calibri" w:hAnsi="Calibri" w:cs="Calibri"/>
          <w:bCs/>
          <w:color w:val="000000"/>
        </w:rPr>
        <w:t>;</w:t>
      </w:r>
      <w:r w:rsidR="00976836" w:rsidRPr="00327D7D">
        <w:rPr>
          <w:rFonts w:ascii="Calibri" w:hAnsi="Calibri" w:cs="Calibri"/>
          <w:bCs/>
          <w:color w:val="000000"/>
        </w:rPr>
        <w:t xml:space="preserve"> all extinction coefficients at 260 nm</w:t>
      </w:r>
      <w:r w:rsidR="008A2815" w:rsidRPr="00327D7D">
        <w:rPr>
          <w:rFonts w:ascii="Calibri" w:hAnsi="Calibri" w:cs="Calibri"/>
          <w:bCs/>
          <w:color w:val="000000"/>
        </w:rPr>
        <w:t>.</w:t>
      </w:r>
      <w:r w:rsidR="00D00CA6">
        <w:rPr>
          <w:rFonts w:ascii="Calibri" w:hAnsi="Calibri" w:cs="Calibri"/>
          <w:bCs/>
          <w:color w:val="000000"/>
        </w:rPr>
        <w:t xml:space="preserve"> </w:t>
      </w:r>
    </w:p>
    <w:p w14:paraId="5179BE01" w14:textId="77777777" w:rsidR="00FA7442" w:rsidRPr="00327D7D" w:rsidRDefault="00FA7442" w:rsidP="002372A9">
      <w:pPr>
        <w:pStyle w:val="NormalWeb"/>
        <w:spacing w:before="0" w:beforeAutospacing="0" w:after="0" w:afterAutospacing="0"/>
        <w:jc w:val="both"/>
        <w:textAlignment w:val="baseline"/>
        <w:rPr>
          <w:rFonts w:ascii="Calibri" w:hAnsi="Calibri" w:cs="Calibri"/>
          <w:b/>
          <w:bCs/>
          <w:color w:val="000000"/>
        </w:rPr>
      </w:pPr>
    </w:p>
    <w:p w14:paraId="2C51CDAD" w14:textId="7FA05BAC" w:rsidR="008A2815" w:rsidRPr="00327D7D" w:rsidRDefault="009A49DF" w:rsidP="002372A9">
      <w:pPr>
        <w:pStyle w:val="NormalWeb"/>
        <w:spacing w:before="0" w:beforeAutospacing="0" w:after="0" w:afterAutospacing="0"/>
        <w:jc w:val="both"/>
        <w:textAlignment w:val="baseline"/>
        <w:rPr>
          <w:rFonts w:ascii="Calibri" w:hAnsi="Calibri" w:cs="Calibri"/>
          <w:b/>
          <w:bCs/>
          <w:color w:val="000000"/>
        </w:rPr>
      </w:pPr>
      <w:r>
        <w:rPr>
          <w:rFonts w:ascii="Calibri" w:hAnsi="Calibri" w:cs="Calibri"/>
          <w:bCs/>
          <w:color w:val="000000"/>
        </w:rPr>
        <w:t>NOTE:</w:t>
      </w:r>
      <w:r w:rsidR="001E1329" w:rsidRPr="00327D7D">
        <w:rPr>
          <w:rFonts w:ascii="Calibri" w:hAnsi="Calibri" w:cs="Calibri"/>
          <w:bCs/>
          <w:color w:val="000000"/>
        </w:rPr>
        <w:t xml:space="preserve"> </w:t>
      </w:r>
      <w:r w:rsidR="008A2815" w:rsidRPr="00327D7D">
        <w:rPr>
          <w:rFonts w:ascii="Calibri" w:hAnsi="Calibri" w:cs="Calibri"/>
          <w:bCs/>
          <w:color w:val="000000"/>
        </w:rPr>
        <w:t xml:space="preserve">Liquid or </w:t>
      </w:r>
      <w:r w:rsidR="00CE1496" w:rsidRPr="00327D7D">
        <w:rPr>
          <w:rFonts w:ascii="Calibri" w:hAnsi="Calibri" w:cs="Calibri"/>
          <w:bCs/>
          <w:color w:val="000000"/>
        </w:rPr>
        <w:t>powdered stocks can be obtained</w:t>
      </w:r>
      <w:r w:rsidR="00976836" w:rsidRPr="00327D7D">
        <w:rPr>
          <w:rFonts w:ascii="Calibri" w:hAnsi="Calibri" w:cs="Calibri"/>
          <w:bCs/>
          <w:color w:val="000000"/>
        </w:rPr>
        <w:t xml:space="preserve"> commercially. </w:t>
      </w:r>
      <w:r w:rsidR="00CE1496" w:rsidRPr="00327D7D">
        <w:rPr>
          <w:rFonts w:ascii="Calibri" w:hAnsi="Calibri" w:cs="Calibri"/>
          <w:bCs/>
          <w:color w:val="000000"/>
        </w:rPr>
        <w:t xml:space="preserve">If preparing primary stocks from powder, </w:t>
      </w:r>
      <w:r w:rsidR="00976836" w:rsidRPr="00327D7D">
        <w:rPr>
          <w:rFonts w:ascii="Calibri" w:hAnsi="Calibri" w:cs="Calibri"/>
          <w:bCs/>
          <w:color w:val="000000"/>
        </w:rPr>
        <w:t xml:space="preserve">carefully </w:t>
      </w:r>
      <w:r w:rsidR="00CE1496" w:rsidRPr="00327D7D">
        <w:rPr>
          <w:rFonts w:ascii="Calibri" w:hAnsi="Calibri" w:cs="Calibri"/>
          <w:bCs/>
          <w:color w:val="000000"/>
        </w:rPr>
        <w:t xml:space="preserve">adjust </w:t>
      </w:r>
      <w:r w:rsidR="008C6D3E">
        <w:rPr>
          <w:rFonts w:ascii="Calibri" w:hAnsi="Calibri" w:cs="Calibri"/>
          <w:bCs/>
          <w:color w:val="000000"/>
        </w:rPr>
        <w:t xml:space="preserve">the </w:t>
      </w:r>
      <w:r w:rsidR="00CE1496" w:rsidRPr="00327D7D">
        <w:rPr>
          <w:rFonts w:ascii="Calibri" w:hAnsi="Calibri" w:cs="Calibri"/>
          <w:bCs/>
          <w:color w:val="000000"/>
        </w:rPr>
        <w:t>pH to a final pH of 7.</w:t>
      </w:r>
      <w:r w:rsidR="005E683E" w:rsidRPr="00327D7D">
        <w:rPr>
          <w:rFonts w:ascii="Calibri" w:hAnsi="Calibri" w:cs="Calibri"/>
          <w:bCs/>
          <w:color w:val="000000"/>
        </w:rPr>
        <w:t>9</w:t>
      </w:r>
      <w:r w:rsidR="008C6D3E">
        <w:rPr>
          <w:rFonts w:ascii="Calibri" w:hAnsi="Calibri" w:cs="Calibri"/>
          <w:bCs/>
          <w:color w:val="000000"/>
        </w:rPr>
        <w:t>,</w:t>
      </w:r>
      <w:r w:rsidR="008C6D3E" w:rsidRPr="008C6D3E">
        <w:rPr>
          <w:rFonts w:ascii="Calibri" w:hAnsi="Calibri" w:cs="Calibri"/>
          <w:bCs/>
          <w:color w:val="000000"/>
        </w:rPr>
        <w:t xml:space="preserve"> </w:t>
      </w:r>
      <w:r w:rsidR="008C6D3E" w:rsidRPr="00327D7D">
        <w:rPr>
          <w:rFonts w:ascii="Calibri" w:hAnsi="Calibri" w:cs="Calibri"/>
          <w:bCs/>
          <w:color w:val="000000"/>
        </w:rPr>
        <w:t>using 1 M NaOH</w:t>
      </w:r>
      <w:r w:rsidR="00976836" w:rsidRPr="00327D7D">
        <w:rPr>
          <w:rFonts w:ascii="Calibri" w:hAnsi="Calibri" w:cs="Calibri"/>
          <w:bCs/>
          <w:color w:val="000000"/>
        </w:rPr>
        <w:t>.</w:t>
      </w:r>
      <w:r w:rsidR="00CE1496" w:rsidRPr="00327D7D">
        <w:rPr>
          <w:rFonts w:ascii="Calibri" w:hAnsi="Calibri" w:cs="Calibri"/>
          <w:bCs/>
          <w:color w:val="000000"/>
        </w:rPr>
        <w:t xml:space="preserve"> </w:t>
      </w:r>
      <w:r w:rsidR="00976836" w:rsidRPr="00327D7D">
        <w:rPr>
          <w:rFonts w:ascii="Calibri" w:hAnsi="Calibri" w:cs="Calibri"/>
          <w:bCs/>
          <w:color w:val="000000"/>
        </w:rPr>
        <w:t xml:space="preserve">Aliquot </w:t>
      </w:r>
      <w:r w:rsidR="008C6D3E">
        <w:rPr>
          <w:rFonts w:ascii="Calibri" w:hAnsi="Calibri" w:cs="Calibri"/>
          <w:bCs/>
          <w:color w:val="000000"/>
        </w:rPr>
        <w:t xml:space="preserve">the stock </w:t>
      </w:r>
      <w:r w:rsidR="00976836" w:rsidRPr="00327D7D">
        <w:rPr>
          <w:rFonts w:ascii="Calibri" w:hAnsi="Calibri" w:cs="Calibri"/>
          <w:bCs/>
          <w:color w:val="000000"/>
        </w:rPr>
        <w:t xml:space="preserve">in </w:t>
      </w:r>
      <w:r w:rsidR="00800870" w:rsidRPr="00327D7D">
        <w:rPr>
          <w:rFonts w:ascii="Calibri" w:hAnsi="Calibri" w:cs="Calibri"/>
          <w:bCs/>
          <w:color w:val="000000"/>
        </w:rPr>
        <w:t>1</w:t>
      </w:r>
      <w:r w:rsidR="00976836" w:rsidRPr="00327D7D">
        <w:rPr>
          <w:rFonts w:ascii="Calibri" w:hAnsi="Calibri" w:cs="Calibri"/>
          <w:bCs/>
          <w:color w:val="000000"/>
        </w:rPr>
        <w:t xml:space="preserve">.5 </w:t>
      </w:r>
      <w:r w:rsidR="00E56FC6">
        <w:rPr>
          <w:rFonts w:ascii="Calibri" w:hAnsi="Calibri" w:cs="Calibri"/>
          <w:bCs/>
          <w:color w:val="000000"/>
        </w:rPr>
        <w:t>mL</w:t>
      </w:r>
      <w:r w:rsidR="00976836" w:rsidRPr="00327D7D">
        <w:rPr>
          <w:rFonts w:ascii="Calibri" w:hAnsi="Calibri" w:cs="Calibri"/>
          <w:bCs/>
          <w:color w:val="000000"/>
        </w:rPr>
        <w:t xml:space="preserve"> </w:t>
      </w:r>
      <w:r w:rsidR="001E1329" w:rsidRPr="00327D7D">
        <w:rPr>
          <w:rFonts w:ascii="Calibri" w:hAnsi="Calibri" w:cs="Calibri"/>
          <w:bCs/>
          <w:color w:val="000000"/>
        </w:rPr>
        <w:t>microcentrifuge</w:t>
      </w:r>
      <w:r w:rsidR="00976836" w:rsidRPr="00327D7D">
        <w:rPr>
          <w:rFonts w:ascii="Calibri" w:hAnsi="Calibri" w:cs="Calibri"/>
          <w:bCs/>
          <w:color w:val="000000"/>
        </w:rPr>
        <w:t xml:space="preserve"> tubes and store </w:t>
      </w:r>
      <w:r w:rsidR="008C6D3E">
        <w:rPr>
          <w:rFonts w:ascii="Calibri" w:hAnsi="Calibri" w:cs="Calibri"/>
          <w:bCs/>
          <w:color w:val="000000"/>
        </w:rPr>
        <w:t xml:space="preserve">it </w:t>
      </w:r>
      <w:r w:rsidR="00976836" w:rsidRPr="00327D7D">
        <w:rPr>
          <w:rFonts w:ascii="Calibri" w:hAnsi="Calibri" w:cs="Calibri"/>
          <w:bCs/>
          <w:color w:val="000000"/>
        </w:rPr>
        <w:t xml:space="preserve">at -20 </w:t>
      </w:r>
      <w:r w:rsidR="00976836" w:rsidRPr="00327D7D">
        <w:rPr>
          <w:rFonts w:ascii="Calibri" w:hAnsi="Calibri" w:cs="Calibri"/>
          <w:color w:val="000000"/>
        </w:rPr>
        <w:t>°C.</w:t>
      </w:r>
    </w:p>
    <w:p w14:paraId="2BC3FAFD"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02557356" w14:textId="1A1B9D20" w:rsidR="003718B1" w:rsidRPr="00327D7D" w:rsidRDefault="005F5288"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bCs/>
          <w:color w:val="000000"/>
        </w:rPr>
        <w:t xml:space="preserve">Prepare 100 </w:t>
      </w:r>
      <w:r w:rsidR="00E56FC6">
        <w:rPr>
          <w:rFonts w:ascii="Calibri" w:hAnsi="Calibri" w:cs="Calibri"/>
          <w:bCs/>
          <w:color w:val="000000"/>
        </w:rPr>
        <w:t>mL</w:t>
      </w:r>
      <w:r w:rsidRPr="00327D7D">
        <w:rPr>
          <w:rFonts w:ascii="Calibri" w:hAnsi="Calibri" w:cs="Calibri"/>
          <w:bCs/>
          <w:color w:val="000000"/>
        </w:rPr>
        <w:t xml:space="preserve"> </w:t>
      </w:r>
      <w:r w:rsidR="003718B1" w:rsidRPr="00327D7D">
        <w:rPr>
          <w:rFonts w:ascii="Calibri" w:hAnsi="Calibri" w:cs="Calibri"/>
          <w:bCs/>
          <w:color w:val="000000"/>
        </w:rPr>
        <w:t>of 10</w:t>
      </w:r>
      <w:r w:rsidR="008C6D3E">
        <w:rPr>
          <w:rFonts w:ascii="Calibri" w:hAnsi="Calibri" w:cs="Calibri"/>
          <w:bCs/>
          <w:color w:val="000000"/>
        </w:rPr>
        <w:t>x</w:t>
      </w:r>
      <w:r w:rsidR="003718B1" w:rsidRPr="00327D7D">
        <w:rPr>
          <w:rFonts w:ascii="Calibri" w:hAnsi="Calibri" w:cs="Calibri"/>
          <w:bCs/>
          <w:color w:val="000000"/>
        </w:rPr>
        <w:t xml:space="preserve"> T7 </w:t>
      </w:r>
      <w:r w:rsidR="008C6D3E">
        <w:rPr>
          <w:rFonts w:ascii="Calibri" w:hAnsi="Calibri" w:cs="Calibri"/>
          <w:bCs/>
          <w:color w:val="000000"/>
        </w:rPr>
        <w:t>t</w:t>
      </w:r>
      <w:r w:rsidR="003718B1" w:rsidRPr="00327D7D">
        <w:rPr>
          <w:rFonts w:ascii="Calibri" w:hAnsi="Calibri" w:cs="Calibri"/>
          <w:bCs/>
          <w:color w:val="000000"/>
        </w:rPr>
        <w:t xml:space="preserve">ranscription </w:t>
      </w:r>
      <w:r w:rsidR="008C6D3E">
        <w:rPr>
          <w:rFonts w:ascii="Calibri" w:hAnsi="Calibri" w:cs="Calibri"/>
          <w:bCs/>
          <w:color w:val="000000"/>
        </w:rPr>
        <w:t>b</w:t>
      </w:r>
      <w:r w:rsidR="003718B1" w:rsidRPr="00327D7D">
        <w:rPr>
          <w:rFonts w:ascii="Calibri" w:hAnsi="Calibri" w:cs="Calibri"/>
          <w:bCs/>
          <w:color w:val="000000"/>
        </w:rPr>
        <w:t xml:space="preserve">uffer </w:t>
      </w:r>
      <w:r w:rsidRPr="00327D7D">
        <w:rPr>
          <w:rFonts w:ascii="Calibri" w:hAnsi="Calibri" w:cs="Calibri"/>
          <w:bCs/>
          <w:color w:val="000000"/>
        </w:rPr>
        <w:t xml:space="preserve">stock by mixing 25.6 </w:t>
      </w:r>
      <w:r w:rsidR="00E56FC6">
        <w:rPr>
          <w:rFonts w:ascii="Calibri" w:hAnsi="Calibri" w:cs="Calibri"/>
          <w:bCs/>
          <w:color w:val="000000"/>
        </w:rPr>
        <w:t>mL</w:t>
      </w:r>
      <w:r w:rsidRPr="00327D7D">
        <w:rPr>
          <w:rFonts w:ascii="Calibri" w:hAnsi="Calibri" w:cs="Calibri"/>
          <w:bCs/>
          <w:color w:val="000000"/>
        </w:rPr>
        <w:t xml:space="preserve"> </w:t>
      </w:r>
      <w:r w:rsidR="008C6D3E">
        <w:rPr>
          <w:rFonts w:ascii="Calibri" w:hAnsi="Calibri" w:cs="Calibri"/>
          <w:bCs/>
          <w:color w:val="000000"/>
        </w:rPr>
        <w:t xml:space="preserve">of </w:t>
      </w:r>
      <w:r w:rsidRPr="00327D7D">
        <w:rPr>
          <w:rFonts w:ascii="Calibri" w:hAnsi="Calibri" w:cs="Calibri"/>
          <w:bCs/>
          <w:color w:val="000000"/>
        </w:rPr>
        <w:t>1</w:t>
      </w:r>
      <w:r w:rsidR="00027384" w:rsidRPr="00327D7D">
        <w:rPr>
          <w:rFonts w:ascii="Calibri" w:hAnsi="Calibri" w:cs="Calibri"/>
          <w:bCs/>
          <w:color w:val="000000"/>
        </w:rPr>
        <w:t xml:space="preserve"> </w:t>
      </w:r>
      <w:r w:rsidRPr="00327D7D">
        <w:rPr>
          <w:rFonts w:ascii="Calibri" w:hAnsi="Calibri" w:cs="Calibri"/>
          <w:bCs/>
          <w:color w:val="000000"/>
        </w:rPr>
        <w:t xml:space="preserve">M Tris-HCl, 14.4 </w:t>
      </w:r>
      <w:r w:rsidR="00E56FC6">
        <w:rPr>
          <w:rFonts w:ascii="Calibri" w:hAnsi="Calibri" w:cs="Calibri"/>
          <w:bCs/>
          <w:color w:val="000000"/>
        </w:rPr>
        <w:t>mL</w:t>
      </w:r>
      <w:r w:rsidRPr="00327D7D">
        <w:rPr>
          <w:rFonts w:ascii="Calibri" w:hAnsi="Calibri" w:cs="Calibri"/>
          <w:bCs/>
          <w:color w:val="000000"/>
        </w:rPr>
        <w:t xml:space="preserve"> </w:t>
      </w:r>
      <w:r w:rsidR="008C6D3E">
        <w:rPr>
          <w:rFonts w:ascii="Calibri" w:hAnsi="Calibri" w:cs="Calibri"/>
          <w:bCs/>
          <w:color w:val="000000"/>
        </w:rPr>
        <w:t xml:space="preserve">of </w:t>
      </w:r>
      <w:r w:rsidR="00027384" w:rsidRPr="00327D7D">
        <w:rPr>
          <w:rFonts w:ascii="Calibri" w:hAnsi="Calibri" w:cs="Calibri"/>
          <w:bCs/>
          <w:color w:val="000000"/>
        </w:rPr>
        <w:t xml:space="preserve">1 M </w:t>
      </w:r>
      <w:r w:rsidRPr="00327D7D">
        <w:rPr>
          <w:rFonts w:ascii="Calibri" w:hAnsi="Calibri" w:cs="Calibri"/>
          <w:bCs/>
          <w:color w:val="000000"/>
        </w:rPr>
        <w:t>Tris</w:t>
      </w:r>
      <w:r w:rsidR="008C6D3E">
        <w:rPr>
          <w:rFonts w:ascii="Calibri" w:hAnsi="Calibri" w:cs="Calibri"/>
          <w:bCs/>
          <w:color w:val="000000"/>
        </w:rPr>
        <w:t xml:space="preserve"> b</w:t>
      </w:r>
      <w:r w:rsidRPr="00327D7D">
        <w:rPr>
          <w:rFonts w:ascii="Calibri" w:hAnsi="Calibri" w:cs="Calibri"/>
          <w:bCs/>
          <w:color w:val="000000"/>
        </w:rPr>
        <w:t xml:space="preserve">ase, 26 </w:t>
      </w:r>
      <w:r w:rsidR="00E56FC6">
        <w:rPr>
          <w:rFonts w:ascii="Calibri" w:hAnsi="Calibri" w:cs="Calibri"/>
          <w:bCs/>
          <w:color w:val="000000"/>
        </w:rPr>
        <w:t>mL</w:t>
      </w:r>
      <w:r w:rsidRPr="00327D7D">
        <w:rPr>
          <w:rFonts w:ascii="Calibri" w:hAnsi="Calibri" w:cs="Calibri"/>
          <w:bCs/>
          <w:color w:val="000000"/>
        </w:rPr>
        <w:t xml:space="preserve"> </w:t>
      </w:r>
      <w:r w:rsidR="008C6D3E">
        <w:rPr>
          <w:rFonts w:ascii="Calibri" w:hAnsi="Calibri" w:cs="Calibri"/>
          <w:bCs/>
          <w:color w:val="000000"/>
        </w:rPr>
        <w:t xml:space="preserve">of </w:t>
      </w:r>
      <w:r w:rsidRPr="00327D7D">
        <w:rPr>
          <w:rFonts w:ascii="Calibri" w:hAnsi="Calibri" w:cs="Calibri"/>
          <w:bCs/>
          <w:color w:val="000000"/>
        </w:rPr>
        <w:t>1 M MgCl</w:t>
      </w:r>
      <w:r w:rsidRPr="00327D7D">
        <w:rPr>
          <w:rFonts w:ascii="Calibri" w:hAnsi="Calibri" w:cs="Calibri"/>
          <w:bCs/>
          <w:color w:val="000000"/>
          <w:vertAlign w:val="subscript"/>
        </w:rPr>
        <w:t>2</w:t>
      </w:r>
      <w:r w:rsidRPr="00327D7D">
        <w:rPr>
          <w:rFonts w:ascii="Calibri" w:hAnsi="Calibri" w:cs="Calibri"/>
          <w:bCs/>
          <w:color w:val="000000"/>
        </w:rPr>
        <w:t xml:space="preserve">, 10 </w:t>
      </w:r>
      <w:r w:rsidR="00E56FC6">
        <w:rPr>
          <w:rFonts w:ascii="Calibri" w:hAnsi="Calibri" w:cs="Calibri"/>
          <w:bCs/>
          <w:color w:val="000000"/>
        </w:rPr>
        <w:t>mL</w:t>
      </w:r>
      <w:r w:rsidRPr="00327D7D">
        <w:rPr>
          <w:rFonts w:ascii="Calibri" w:hAnsi="Calibri" w:cs="Calibri"/>
          <w:bCs/>
          <w:color w:val="000000"/>
        </w:rPr>
        <w:t xml:space="preserve"> </w:t>
      </w:r>
      <w:r w:rsidR="008C6D3E">
        <w:rPr>
          <w:rFonts w:ascii="Calibri" w:hAnsi="Calibri" w:cs="Calibri"/>
          <w:bCs/>
          <w:color w:val="000000"/>
        </w:rPr>
        <w:t xml:space="preserve">of </w:t>
      </w:r>
      <w:r w:rsidRPr="00327D7D">
        <w:rPr>
          <w:rFonts w:ascii="Calibri" w:hAnsi="Calibri" w:cs="Calibri"/>
          <w:bCs/>
          <w:color w:val="000000"/>
        </w:rPr>
        <w:t>10% Triton X-100</w:t>
      </w:r>
      <w:r w:rsidR="008C6D3E">
        <w:rPr>
          <w:rFonts w:ascii="Calibri" w:hAnsi="Calibri" w:cs="Calibri"/>
          <w:bCs/>
          <w:color w:val="000000"/>
        </w:rPr>
        <w:t>,</w:t>
      </w:r>
      <w:r w:rsidRPr="00327D7D">
        <w:rPr>
          <w:rFonts w:ascii="Calibri" w:hAnsi="Calibri" w:cs="Calibri"/>
          <w:bCs/>
          <w:color w:val="000000"/>
        </w:rPr>
        <w:t xml:space="preserve"> and 0.637 g </w:t>
      </w:r>
      <w:r w:rsidR="008C6D3E">
        <w:rPr>
          <w:rFonts w:ascii="Calibri" w:hAnsi="Calibri" w:cs="Calibri"/>
          <w:bCs/>
          <w:color w:val="000000"/>
        </w:rPr>
        <w:t>of s</w:t>
      </w:r>
      <w:r w:rsidRPr="00327D7D">
        <w:rPr>
          <w:rFonts w:ascii="Calibri" w:hAnsi="Calibri" w:cs="Calibri"/>
          <w:bCs/>
          <w:color w:val="000000"/>
        </w:rPr>
        <w:t>permidin</w:t>
      </w:r>
      <w:r w:rsidR="00190CC1" w:rsidRPr="00327D7D">
        <w:rPr>
          <w:rFonts w:ascii="Calibri" w:hAnsi="Calibri" w:cs="Calibri"/>
          <w:bCs/>
          <w:color w:val="000000"/>
        </w:rPr>
        <w:t>e</w:t>
      </w:r>
      <w:r w:rsidR="003718B1" w:rsidRPr="00327D7D">
        <w:rPr>
          <w:rFonts w:ascii="Calibri" w:hAnsi="Calibri" w:cs="Calibri"/>
          <w:bCs/>
          <w:color w:val="000000"/>
        </w:rPr>
        <w:t>. Make up</w:t>
      </w:r>
      <w:r w:rsidRPr="00327D7D">
        <w:rPr>
          <w:rFonts w:ascii="Calibri" w:hAnsi="Calibri" w:cs="Calibri"/>
          <w:bCs/>
          <w:color w:val="000000"/>
        </w:rPr>
        <w:t xml:space="preserve"> </w:t>
      </w:r>
      <w:r w:rsidR="008C6D3E">
        <w:rPr>
          <w:rFonts w:ascii="Calibri" w:hAnsi="Calibri" w:cs="Calibri"/>
          <w:bCs/>
          <w:color w:val="000000"/>
        </w:rPr>
        <w:t xml:space="preserve">the stock </w:t>
      </w:r>
      <w:r w:rsidRPr="00327D7D">
        <w:rPr>
          <w:rFonts w:ascii="Calibri" w:hAnsi="Calibri" w:cs="Calibri"/>
          <w:bCs/>
          <w:color w:val="000000"/>
        </w:rPr>
        <w:t xml:space="preserve">to </w:t>
      </w:r>
      <w:r w:rsidR="00027384" w:rsidRPr="00327D7D">
        <w:rPr>
          <w:rFonts w:ascii="Calibri" w:hAnsi="Calibri" w:cs="Calibri"/>
          <w:bCs/>
          <w:color w:val="000000"/>
        </w:rPr>
        <w:t>a</w:t>
      </w:r>
      <w:r w:rsidRPr="00327D7D">
        <w:rPr>
          <w:rFonts w:ascii="Calibri" w:hAnsi="Calibri" w:cs="Calibri"/>
          <w:bCs/>
          <w:color w:val="000000"/>
        </w:rPr>
        <w:t xml:space="preserve"> final volume of 100 </w:t>
      </w:r>
      <w:r w:rsidR="00E56FC6">
        <w:rPr>
          <w:rFonts w:ascii="Calibri" w:hAnsi="Calibri" w:cs="Calibri"/>
          <w:bCs/>
          <w:color w:val="000000"/>
        </w:rPr>
        <w:t>mL</w:t>
      </w:r>
      <w:r w:rsidRPr="00327D7D">
        <w:rPr>
          <w:rFonts w:ascii="Calibri" w:hAnsi="Calibri" w:cs="Calibri"/>
          <w:bCs/>
          <w:color w:val="000000"/>
        </w:rPr>
        <w:t xml:space="preserve"> </w:t>
      </w:r>
      <w:r w:rsidR="003718B1" w:rsidRPr="00327D7D">
        <w:rPr>
          <w:rFonts w:ascii="Calibri" w:hAnsi="Calibri" w:cs="Calibri"/>
          <w:bCs/>
          <w:color w:val="000000"/>
        </w:rPr>
        <w:t>by adding</w:t>
      </w:r>
      <w:r w:rsidRPr="00327D7D">
        <w:rPr>
          <w:rFonts w:ascii="Calibri" w:hAnsi="Calibri" w:cs="Calibri"/>
          <w:bCs/>
          <w:color w:val="000000"/>
        </w:rPr>
        <w:t xml:space="preserve"> ddH</w:t>
      </w:r>
      <w:r w:rsidRPr="00327D7D">
        <w:rPr>
          <w:rFonts w:ascii="Calibri" w:hAnsi="Calibri" w:cs="Calibri"/>
          <w:bCs/>
          <w:color w:val="000000"/>
          <w:vertAlign w:val="subscript"/>
        </w:rPr>
        <w:t>2</w:t>
      </w:r>
      <w:r w:rsidRPr="00327D7D">
        <w:rPr>
          <w:rFonts w:ascii="Calibri" w:hAnsi="Calibri" w:cs="Calibri"/>
          <w:bCs/>
          <w:color w:val="000000"/>
        </w:rPr>
        <w:t>O</w:t>
      </w:r>
      <w:r w:rsidR="00027384" w:rsidRPr="00327D7D">
        <w:rPr>
          <w:rFonts w:ascii="Calibri" w:hAnsi="Calibri" w:cs="Calibri"/>
          <w:bCs/>
          <w:color w:val="000000"/>
        </w:rPr>
        <w:t xml:space="preserve">. </w:t>
      </w:r>
    </w:p>
    <w:p w14:paraId="2A4BEEF8" w14:textId="77777777" w:rsidR="003718B1" w:rsidRPr="00327D7D" w:rsidRDefault="003718B1" w:rsidP="002372A9">
      <w:pPr>
        <w:pStyle w:val="NormalWeb"/>
        <w:spacing w:before="0" w:beforeAutospacing="0" w:after="0" w:afterAutospacing="0"/>
        <w:jc w:val="both"/>
        <w:textAlignment w:val="baseline"/>
        <w:rPr>
          <w:rFonts w:ascii="Calibri" w:hAnsi="Calibri" w:cs="Calibri"/>
          <w:bCs/>
          <w:color w:val="000000"/>
        </w:rPr>
      </w:pPr>
    </w:p>
    <w:p w14:paraId="396F47CB" w14:textId="59994FB8" w:rsidR="00976836" w:rsidRPr="00327D7D" w:rsidRDefault="009A49DF" w:rsidP="002372A9">
      <w:pPr>
        <w:pStyle w:val="NormalWeb"/>
        <w:spacing w:before="0" w:beforeAutospacing="0" w:after="0" w:afterAutospacing="0"/>
        <w:jc w:val="both"/>
        <w:textAlignment w:val="baseline"/>
        <w:rPr>
          <w:rFonts w:ascii="Calibri" w:hAnsi="Calibri" w:cs="Calibri"/>
          <w:b/>
          <w:bCs/>
          <w:color w:val="000000"/>
        </w:rPr>
      </w:pPr>
      <w:r>
        <w:rPr>
          <w:rFonts w:ascii="Calibri" w:hAnsi="Calibri" w:cs="Calibri"/>
          <w:bCs/>
          <w:color w:val="000000"/>
        </w:rPr>
        <w:t>NOTE:</w:t>
      </w:r>
      <w:r w:rsidR="003718B1" w:rsidRPr="00327D7D">
        <w:rPr>
          <w:rFonts w:ascii="Calibri" w:hAnsi="Calibri" w:cs="Calibri"/>
          <w:bCs/>
          <w:color w:val="000000"/>
        </w:rPr>
        <w:t xml:space="preserve"> </w:t>
      </w:r>
      <w:r w:rsidR="00027384" w:rsidRPr="00327D7D">
        <w:rPr>
          <w:rFonts w:ascii="Calibri" w:hAnsi="Calibri" w:cs="Calibri"/>
          <w:bCs/>
          <w:color w:val="000000"/>
        </w:rPr>
        <w:t>A final pH of 7.9 of the 1</w:t>
      </w:r>
      <w:r w:rsidR="008C6D3E">
        <w:rPr>
          <w:rFonts w:ascii="Calibri" w:hAnsi="Calibri" w:cs="Calibri"/>
          <w:bCs/>
          <w:color w:val="000000"/>
        </w:rPr>
        <w:t>x</w:t>
      </w:r>
      <w:r w:rsidR="00027384" w:rsidRPr="00327D7D">
        <w:rPr>
          <w:rFonts w:ascii="Calibri" w:hAnsi="Calibri" w:cs="Calibri"/>
          <w:bCs/>
          <w:color w:val="000000"/>
        </w:rPr>
        <w:t xml:space="preserve"> solution should be confirme</w:t>
      </w:r>
      <w:r w:rsidR="00800870" w:rsidRPr="00327D7D">
        <w:rPr>
          <w:rFonts w:ascii="Calibri" w:hAnsi="Calibri" w:cs="Calibri"/>
          <w:bCs/>
          <w:color w:val="000000"/>
        </w:rPr>
        <w:t xml:space="preserve">d using a calibrated pH meter. </w:t>
      </w:r>
      <w:r w:rsidR="00027384" w:rsidRPr="00327D7D">
        <w:rPr>
          <w:rFonts w:ascii="Calibri" w:hAnsi="Calibri" w:cs="Calibri"/>
          <w:bCs/>
          <w:color w:val="000000"/>
        </w:rPr>
        <w:t>The 10</w:t>
      </w:r>
      <w:r w:rsidR="008C6D3E">
        <w:rPr>
          <w:rFonts w:ascii="Calibri" w:hAnsi="Calibri" w:cs="Calibri"/>
          <w:bCs/>
          <w:color w:val="000000"/>
        </w:rPr>
        <w:t>x</w:t>
      </w:r>
      <w:r w:rsidR="00027384" w:rsidRPr="00327D7D">
        <w:rPr>
          <w:rFonts w:ascii="Calibri" w:hAnsi="Calibri" w:cs="Calibri"/>
          <w:bCs/>
          <w:color w:val="000000"/>
        </w:rPr>
        <w:t xml:space="preserve"> should be sterile</w:t>
      </w:r>
      <w:r w:rsidR="008C6D3E">
        <w:rPr>
          <w:rFonts w:ascii="Calibri" w:hAnsi="Calibri" w:cs="Calibri"/>
          <w:bCs/>
          <w:color w:val="000000"/>
        </w:rPr>
        <w:t>-</w:t>
      </w:r>
      <w:r w:rsidR="00027384" w:rsidRPr="00327D7D">
        <w:rPr>
          <w:rFonts w:ascii="Calibri" w:hAnsi="Calibri" w:cs="Calibri"/>
          <w:bCs/>
          <w:color w:val="000000"/>
        </w:rPr>
        <w:t xml:space="preserve">filtered and stored at -20 </w:t>
      </w:r>
      <w:r w:rsidR="00027384" w:rsidRPr="00327D7D">
        <w:rPr>
          <w:rFonts w:ascii="Calibri" w:hAnsi="Calibri" w:cs="Calibri"/>
          <w:color w:val="000000"/>
        </w:rPr>
        <w:t>°C in suitably sized aliquots.</w:t>
      </w:r>
    </w:p>
    <w:p w14:paraId="2D5E6CD9"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7F628CB2" w14:textId="6994388F" w:rsidR="003718B1" w:rsidRPr="00327D7D" w:rsidRDefault="00277B27"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color w:val="000000"/>
        </w:rPr>
        <w:t>Perform t</w:t>
      </w:r>
      <w:r w:rsidR="00027384" w:rsidRPr="00327D7D">
        <w:rPr>
          <w:rFonts w:ascii="Calibri" w:hAnsi="Calibri" w:cs="Calibri"/>
          <w:color w:val="000000"/>
        </w:rPr>
        <w:t xml:space="preserve">ranscription </w:t>
      </w:r>
      <w:r w:rsidRPr="00327D7D">
        <w:rPr>
          <w:rFonts w:ascii="Calibri" w:hAnsi="Calibri" w:cs="Calibri"/>
          <w:color w:val="000000"/>
        </w:rPr>
        <w:t>as follows</w:t>
      </w:r>
      <w:r w:rsidR="009A49DF">
        <w:rPr>
          <w:rFonts w:ascii="Calibri" w:hAnsi="Calibri" w:cs="Calibri"/>
          <w:color w:val="000000"/>
        </w:rPr>
        <w:t>.</w:t>
      </w:r>
    </w:p>
    <w:p w14:paraId="7249F03A" w14:textId="77777777" w:rsidR="003718B1" w:rsidRPr="00327D7D" w:rsidRDefault="003718B1" w:rsidP="002372A9">
      <w:pPr>
        <w:pStyle w:val="NormalWeb"/>
        <w:spacing w:before="0" w:beforeAutospacing="0" w:after="0" w:afterAutospacing="0"/>
        <w:jc w:val="both"/>
        <w:textAlignment w:val="baseline"/>
        <w:rPr>
          <w:rFonts w:ascii="Calibri" w:hAnsi="Calibri" w:cs="Calibri"/>
          <w:b/>
          <w:bCs/>
          <w:color w:val="000000"/>
        </w:rPr>
      </w:pPr>
    </w:p>
    <w:p w14:paraId="769A3B84" w14:textId="67097BF7" w:rsidR="003718B1" w:rsidRPr="00327D7D" w:rsidRDefault="005C2694" w:rsidP="002372A9">
      <w:pPr>
        <w:pStyle w:val="NormalWeb"/>
        <w:numPr>
          <w:ilvl w:val="3"/>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color w:val="000000"/>
        </w:rPr>
        <w:t xml:space="preserve">Add the following </w:t>
      </w:r>
      <w:r w:rsidR="00027384" w:rsidRPr="00327D7D">
        <w:rPr>
          <w:rFonts w:ascii="Calibri" w:hAnsi="Calibri" w:cs="Calibri"/>
          <w:color w:val="000000"/>
        </w:rPr>
        <w:t xml:space="preserve">reagents </w:t>
      </w:r>
      <w:r w:rsidRPr="00327D7D">
        <w:rPr>
          <w:rFonts w:ascii="Calibri" w:hAnsi="Calibri" w:cs="Calibri"/>
          <w:color w:val="000000"/>
        </w:rPr>
        <w:t xml:space="preserve">to make up a final </w:t>
      </w:r>
      <w:r w:rsidR="0056097B" w:rsidRPr="00327D7D">
        <w:rPr>
          <w:rFonts w:ascii="Calibri" w:hAnsi="Calibri" w:cs="Calibri"/>
          <w:color w:val="000000"/>
        </w:rPr>
        <w:t xml:space="preserve">concentration </w:t>
      </w:r>
      <w:r w:rsidRPr="00327D7D">
        <w:rPr>
          <w:rFonts w:ascii="Calibri" w:hAnsi="Calibri" w:cs="Calibri"/>
          <w:color w:val="000000"/>
        </w:rPr>
        <w:t>of 1</w:t>
      </w:r>
      <w:r w:rsidR="00493EAB">
        <w:rPr>
          <w:rFonts w:ascii="Calibri" w:hAnsi="Calibri" w:cs="Calibri"/>
          <w:color w:val="000000"/>
        </w:rPr>
        <w:t>x</w:t>
      </w:r>
      <w:r w:rsidRPr="00327D7D">
        <w:rPr>
          <w:rFonts w:ascii="Calibri" w:hAnsi="Calibri" w:cs="Calibri"/>
          <w:color w:val="000000"/>
        </w:rPr>
        <w:t xml:space="preserve"> </w:t>
      </w:r>
      <w:r w:rsidR="00190CC1" w:rsidRPr="00327D7D">
        <w:rPr>
          <w:rFonts w:ascii="Calibri" w:hAnsi="Calibri" w:cs="Calibri"/>
          <w:color w:val="000000"/>
        </w:rPr>
        <w:t xml:space="preserve">T7 </w:t>
      </w:r>
      <w:r w:rsidR="00493EAB">
        <w:rPr>
          <w:rFonts w:ascii="Calibri" w:hAnsi="Calibri" w:cs="Calibri"/>
          <w:color w:val="000000"/>
        </w:rPr>
        <w:t>t</w:t>
      </w:r>
      <w:r w:rsidRPr="00327D7D">
        <w:rPr>
          <w:rFonts w:ascii="Calibri" w:hAnsi="Calibri" w:cs="Calibri"/>
          <w:color w:val="000000"/>
        </w:rPr>
        <w:t xml:space="preserve">ranscription </w:t>
      </w:r>
      <w:r w:rsidR="00493EAB">
        <w:rPr>
          <w:rFonts w:ascii="Calibri" w:hAnsi="Calibri" w:cs="Calibri"/>
          <w:color w:val="000000"/>
        </w:rPr>
        <w:t>b</w:t>
      </w:r>
      <w:r w:rsidRPr="00327D7D">
        <w:rPr>
          <w:rFonts w:ascii="Calibri" w:hAnsi="Calibri" w:cs="Calibri"/>
          <w:color w:val="000000"/>
        </w:rPr>
        <w:t>uffer</w:t>
      </w:r>
      <w:r w:rsidR="0067236A" w:rsidRPr="00327D7D">
        <w:rPr>
          <w:rFonts w:ascii="Calibri" w:hAnsi="Calibri" w:cs="Calibri"/>
          <w:color w:val="000000"/>
        </w:rPr>
        <w:t xml:space="preserve"> using the 10</w:t>
      </w:r>
      <w:r w:rsidR="00493EAB">
        <w:rPr>
          <w:rFonts w:ascii="Calibri" w:hAnsi="Calibri" w:cs="Calibri"/>
          <w:color w:val="000000"/>
        </w:rPr>
        <w:t>x</w:t>
      </w:r>
      <w:r w:rsidR="0067236A" w:rsidRPr="00327D7D">
        <w:rPr>
          <w:rFonts w:ascii="Calibri" w:hAnsi="Calibri" w:cs="Calibri"/>
          <w:color w:val="000000"/>
        </w:rPr>
        <w:t xml:space="preserve"> T7 </w:t>
      </w:r>
      <w:r w:rsidR="00493EAB">
        <w:rPr>
          <w:rFonts w:ascii="Calibri" w:hAnsi="Calibri" w:cs="Calibri"/>
          <w:color w:val="000000"/>
        </w:rPr>
        <w:t>t</w:t>
      </w:r>
      <w:r w:rsidR="0067236A" w:rsidRPr="00327D7D">
        <w:rPr>
          <w:rFonts w:ascii="Calibri" w:hAnsi="Calibri" w:cs="Calibri"/>
          <w:color w:val="000000"/>
        </w:rPr>
        <w:t xml:space="preserve">ranscription </w:t>
      </w:r>
      <w:r w:rsidR="00493EAB">
        <w:rPr>
          <w:rFonts w:ascii="Calibri" w:hAnsi="Calibri" w:cs="Calibri"/>
          <w:color w:val="000000"/>
        </w:rPr>
        <w:t>b</w:t>
      </w:r>
      <w:r w:rsidR="0067236A" w:rsidRPr="00327D7D">
        <w:rPr>
          <w:rFonts w:ascii="Calibri" w:hAnsi="Calibri" w:cs="Calibri"/>
          <w:color w:val="000000"/>
        </w:rPr>
        <w:t>uffer stock and ddH</w:t>
      </w:r>
      <w:r w:rsidR="0067236A" w:rsidRPr="00327D7D">
        <w:rPr>
          <w:rFonts w:ascii="Calibri" w:hAnsi="Calibri" w:cs="Calibri"/>
          <w:color w:val="000000"/>
          <w:vertAlign w:val="subscript"/>
        </w:rPr>
        <w:t>2</w:t>
      </w:r>
      <w:r w:rsidR="0067236A" w:rsidRPr="00327D7D">
        <w:rPr>
          <w:rFonts w:ascii="Calibri" w:hAnsi="Calibri" w:cs="Calibri"/>
          <w:color w:val="000000"/>
        </w:rPr>
        <w:t>O (</w:t>
      </w:r>
      <w:r w:rsidR="00493EAB">
        <w:rPr>
          <w:rFonts w:ascii="Calibri" w:hAnsi="Calibri" w:cs="Calibri"/>
          <w:color w:val="000000"/>
        </w:rPr>
        <w:t xml:space="preserve">from </w:t>
      </w:r>
      <w:r w:rsidR="0067236A" w:rsidRPr="00327D7D">
        <w:rPr>
          <w:rFonts w:ascii="Calibri" w:hAnsi="Calibri" w:cs="Calibri"/>
          <w:color w:val="000000"/>
        </w:rPr>
        <w:t>s</w:t>
      </w:r>
      <w:r w:rsidR="003718B1" w:rsidRPr="00327D7D">
        <w:rPr>
          <w:rFonts w:ascii="Calibri" w:hAnsi="Calibri" w:cs="Calibri"/>
          <w:color w:val="000000"/>
        </w:rPr>
        <w:t>tep</w:t>
      </w:r>
      <w:r w:rsidR="0067236A" w:rsidRPr="00327D7D">
        <w:rPr>
          <w:rFonts w:ascii="Calibri" w:hAnsi="Calibri" w:cs="Calibri"/>
          <w:color w:val="000000"/>
        </w:rPr>
        <w:t xml:space="preserve"> 4.</w:t>
      </w:r>
      <w:r w:rsidR="003718B1" w:rsidRPr="00327D7D">
        <w:rPr>
          <w:rFonts w:ascii="Calibri" w:hAnsi="Calibri" w:cs="Calibri"/>
          <w:color w:val="000000"/>
        </w:rPr>
        <w:t>2</w:t>
      </w:r>
      <w:r w:rsidR="0067236A" w:rsidRPr="00327D7D">
        <w:rPr>
          <w:rFonts w:ascii="Calibri" w:hAnsi="Calibri" w:cs="Calibri"/>
          <w:color w:val="000000"/>
        </w:rPr>
        <w:t>.2)</w:t>
      </w:r>
      <w:r w:rsidRPr="00327D7D">
        <w:rPr>
          <w:rFonts w:ascii="Calibri" w:hAnsi="Calibri" w:cs="Calibri"/>
          <w:color w:val="000000"/>
        </w:rPr>
        <w:t xml:space="preserve">, </w:t>
      </w:r>
      <w:r w:rsidR="00027384" w:rsidRPr="00327D7D">
        <w:rPr>
          <w:rFonts w:ascii="Calibri" w:hAnsi="Calibri" w:cs="Calibri"/>
          <w:color w:val="000000"/>
        </w:rPr>
        <w:t>1</w:t>
      </w:r>
      <w:r w:rsidR="00493EAB">
        <w:rPr>
          <w:rFonts w:ascii="Calibri" w:hAnsi="Calibri" w:cs="Calibri"/>
          <w:color w:val="000000"/>
        </w:rPr>
        <w:t>x</w:t>
      </w:r>
      <w:r w:rsidR="00027384" w:rsidRPr="00327D7D">
        <w:rPr>
          <w:rFonts w:ascii="Calibri" w:hAnsi="Calibri" w:cs="Calibri"/>
          <w:color w:val="000000"/>
        </w:rPr>
        <w:t xml:space="preserve"> NTPs, </w:t>
      </w:r>
      <w:r w:rsidRPr="00327D7D">
        <w:rPr>
          <w:rFonts w:ascii="Calibri" w:hAnsi="Calibri" w:cs="Calibri"/>
          <w:color w:val="000000"/>
        </w:rPr>
        <w:t xml:space="preserve">10 mM of </w:t>
      </w:r>
      <w:r w:rsidR="00493EAB">
        <w:rPr>
          <w:rFonts w:ascii="Calibri" w:hAnsi="Calibri" w:cs="Calibri"/>
          <w:color w:val="222222"/>
          <w:shd w:val="clear" w:color="auto" w:fill="FFFFFF"/>
        </w:rPr>
        <w:t>d</w:t>
      </w:r>
      <w:r w:rsidRPr="00327D7D">
        <w:rPr>
          <w:rFonts w:ascii="Calibri" w:hAnsi="Calibri" w:cs="Calibri"/>
          <w:color w:val="222222"/>
          <w:shd w:val="clear" w:color="auto" w:fill="FFFFFF"/>
        </w:rPr>
        <w:t>ithiothreitol (</w:t>
      </w:r>
      <w:r w:rsidRPr="00327D7D">
        <w:rPr>
          <w:rFonts w:ascii="Calibri" w:hAnsi="Calibri" w:cs="Calibri"/>
          <w:color w:val="000000"/>
        </w:rPr>
        <w:t xml:space="preserve">DTT), </w:t>
      </w:r>
      <w:r w:rsidR="0056097B" w:rsidRPr="00327D7D">
        <w:rPr>
          <w:rFonts w:ascii="Calibri" w:hAnsi="Calibri" w:cs="Calibri"/>
          <w:color w:val="000000"/>
        </w:rPr>
        <w:t xml:space="preserve">1 μM </w:t>
      </w:r>
      <w:r w:rsidRPr="00327D7D">
        <w:rPr>
          <w:rFonts w:ascii="Calibri" w:hAnsi="Calibri" w:cs="Calibri"/>
          <w:color w:val="000000"/>
        </w:rPr>
        <w:t xml:space="preserve">T7 </w:t>
      </w:r>
      <w:r w:rsidR="0056097B" w:rsidRPr="00327D7D">
        <w:rPr>
          <w:rFonts w:ascii="Calibri" w:hAnsi="Calibri" w:cs="Calibri"/>
          <w:color w:val="000000"/>
        </w:rPr>
        <w:t>top strand sequence</w:t>
      </w:r>
      <w:r w:rsidR="00190CC1" w:rsidRPr="00327D7D">
        <w:rPr>
          <w:rFonts w:ascii="Calibri" w:hAnsi="Calibri" w:cs="Calibri"/>
          <w:color w:val="000000"/>
        </w:rPr>
        <w:t xml:space="preserve"> (see section 4 </w:t>
      </w:r>
      <w:r w:rsidR="00D16C96">
        <w:rPr>
          <w:rFonts w:ascii="Calibri" w:hAnsi="Calibri" w:cs="Calibri"/>
          <w:color w:val="000000"/>
        </w:rPr>
        <w:t xml:space="preserve">Note </w:t>
      </w:r>
      <w:r w:rsidR="00190CC1" w:rsidRPr="00327D7D">
        <w:rPr>
          <w:rFonts w:ascii="Calibri" w:hAnsi="Calibri" w:cs="Calibri"/>
          <w:color w:val="000000"/>
        </w:rPr>
        <w:t xml:space="preserve">for </w:t>
      </w:r>
      <w:r w:rsidR="00493EAB">
        <w:rPr>
          <w:rFonts w:ascii="Calibri" w:hAnsi="Calibri" w:cs="Calibri"/>
          <w:color w:val="000000"/>
        </w:rPr>
        <w:t xml:space="preserve">the </w:t>
      </w:r>
      <w:r w:rsidR="00190CC1" w:rsidRPr="00327D7D">
        <w:rPr>
          <w:rFonts w:ascii="Calibri" w:hAnsi="Calibri" w:cs="Calibri"/>
          <w:color w:val="000000"/>
        </w:rPr>
        <w:t>sequence)</w:t>
      </w:r>
      <w:r w:rsidRPr="00327D7D">
        <w:rPr>
          <w:rFonts w:ascii="Calibri" w:hAnsi="Calibri" w:cs="Calibri"/>
          <w:color w:val="000000"/>
        </w:rPr>
        <w:t xml:space="preserve">, 1 μM </w:t>
      </w:r>
      <w:r w:rsidR="00027384" w:rsidRPr="00327D7D">
        <w:rPr>
          <w:rFonts w:ascii="Calibri" w:hAnsi="Calibri" w:cs="Calibri"/>
          <w:color w:val="000000"/>
        </w:rPr>
        <w:t>gel</w:t>
      </w:r>
      <w:r w:rsidR="00493EAB">
        <w:rPr>
          <w:rFonts w:ascii="Calibri" w:hAnsi="Calibri" w:cs="Calibri"/>
          <w:color w:val="000000"/>
        </w:rPr>
        <w:t>-</w:t>
      </w:r>
      <w:r w:rsidR="00027384" w:rsidRPr="00327D7D">
        <w:rPr>
          <w:rFonts w:ascii="Calibri" w:hAnsi="Calibri" w:cs="Calibri"/>
          <w:color w:val="000000"/>
        </w:rPr>
        <w:t xml:space="preserve">purified </w:t>
      </w:r>
      <w:r w:rsidRPr="00327D7D">
        <w:rPr>
          <w:rFonts w:ascii="Calibri" w:hAnsi="Calibri" w:cs="Calibri"/>
          <w:color w:val="000000"/>
        </w:rPr>
        <w:t>Mango DNA sequence</w:t>
      </w:r>
      <w:r w:rsidR="00027384" w:rsidRPr="00327D7D">
        <w:rPr>
          <w:rFonts w:ascii="Calibri" w:hAnsi="Calibri" w:cs="Calibri"/>
          <w:color w:val="000000"/>
        </w:rPr>
        <w:t xml:space="preserve"> (</w:t>
      </w:r>
      <w:r w:rsidR="00493EAB">
        <w:rPr>
          <w:rFonts w:ascii="Calibri" w:hAnsi="Calibri" w:cs="Calibri"/>
          <w:color w:val="000000"/>
        </w:rPr>
        <w:t>step</w:t>
      </w:r>
      <w:r w:rsidR="00027384" w:rsidRPr="00327D7D">
        <w:rPr>
          <w:rFonts w:ascii="Calibri" w:hAnsi="Calibri" w:cs="Calibri"/>
          <w:b/>
          <w:color w:val="000000"/>
        </w:rPr>
        <w:t xml:space="preserve"> </w:t>
      </w:r>
      <w:r w:rsidR="00027384" w:rsidRPr="00D16C96">
        <w:rPr>
          <w:rFonts w:ascii="Calibri" w:hAnsi="Calibri" w:cs="Calibri"/>
          <w:color w:val="000000"/>
        </w:rPr>
        <w:t>2.1</w:t>
      </w:r>
      <w:r w:rsidR="00027384" w:rsidRPr="00327D7D">
        <w:rPr>
          <w:rFonts w:ascii="Calibri" w:hAnsi="Calibri" w:cs="Calibri"/>
          <w:color w:val="000000"/>
        </w:rPr>
        <w:t>)</w:t>
      </w:r>
      <w:r w:rsidR="00493EAB">
        <w:rPr>
          <w:rFonts w:ascii="Calibri" w:hAnsi="Calibri" w:cs="Calibri"/>
          <w:color w:val="000000"/>
        </w:rPr>
        <w:t>,</w:t>
      </w:r>
      <w:r w:rsidR="00027384" w:rsidRPr="00327D7D">
        <w:rPr>
          <w:rFonts w:ascii="Calibri" w:hAnsi="Calibri" w:cs="Calibri"/>
          <w:color w:val="000000"/>
        </w:rPr>
        <w:t xml:space="preserve"> and</w:t>
      </w:r>
      <w:r w:rsidRPr="00327D7D">
        <w:rPr>
          <w:rFonts w:ascii="Calibri" w:hAnsi="Calibri" w:cs="Calibri"/>
          <w:color w:val="000000"/>
        </w:rPr>
        <w:t xml:space="preserve"> T7 </w:t>
      </w:r>
      <w:r w:rsidR="0056097B" w:rsidRPr="00327D7D">
        <w:rPr>
          <w:rFonts w:ascii="Calibri" w:hAnsi="Calibri" w:cs="Calibri"/>
          <w:color w:val="000000"/>
        </w:rPr>
        <w:t xml:space="preserve">RNA polymerase </w:t>
      </w:r>
      <w:r w:rsidR="00027384" w:rsidRPr="00327D7D">
        <w:rPr>
          <w:rFonts w:ascii="Calibri" w:hAnsi="Calibri" w:cs="Calibri"/>
          <w:color w:val="000000"/>
        </w:rPr>
        <w:t>e</w:t>
      </w:r>
      <w:r w:rsidRPr="00327D7D">
        <w:rPr>
          <w:rFonts w:ascii="Calibri" w:hAnsi="Calibri" w:cs="Calibri"/>
          <w:color w:val="000000"/>
        </w:rPr>
        <w:t>nzyme</w:t>
      </w:r>
      <w:r w:rsidR="0056097B" w:rsidRPr="00327D7D">
        <w:rPr>
          <w:rFonts w:ascii="Calibri" w:hAnsi="Calibri" w:cs="Calibri"/>
          <w:color w:val="000000"/>
        </w:rPr>
        <w:t xml:space="preserve"> (</w:t>
      </w:r>
      <w:r w:rsidR="00800870" w:rsidRPr="00327D7D">
        <w:rPr>
          <w:rFonts w:ascii="Calibri" w:hAnsi="Calibri" w:cs="Calibri"/>
          <w:color w:val="000000"/>
        </w:rPr>
        <w:t>1</w:t>
      </w:r>
      <w:r w:rsidR="00027384" w:rsidRPr="00327D7D">
        <w:rPr>
          <w:rFonts w:ascii="Calibri" w:hAnsi="Calibri" w:cs="Calibri"/>
          <w:color w:val="000000"/>
        </w:rPr>
        <w:t xml:space="preserve"> </w:t>
      </w:r>
      <w:r w:rsidR="0056097B" w:rsidRPr="00327D7D">
        <w:rPr>
          <w:rFonts w:ascii="Calibri" w:hAnsi="Calibri" w:cs="Calibri"/>
          <w:color w:val="000000"/>
        </w:rPr>
        <w:t>U/</w:t>
      </w:r>
      <w:r w:rsidR="003718B1" w:rsidRPr="00327D7D">
        <w:rPr>
          <w:rFonts w:ascii="Calibri" w:hAnsi="Calibri" w:cs="Calibri"/>
          <w:color w:val="000000"/>
        </w:rPr>
        <w:t>µ</w:t>
      </w:r>
      <w:r w:rsidR="00493EAB">
        <w:rPr>
          <w:rFonts w:ascii="Calibri" w:hAnsi="Calibri" w:cs="Calibri"/>
          <w:color w:val="000000"/>
        </w:rPr>
        <w:t>L</w:t>
      </w:r>
      <w:r w:rsidR="0056097B" w:rsidRPr="00327D7D">
        <w:rPr>
          <w:rFonts w:ascii="Calibri" w:hAnsi="Calibri" w:cs="Calibri"/>
          <w:color w:val="000000"/>
        </w:rPr>
        <w:t>)</w:t>
      </w:r>
      <w:r w:rsidRPr="00327D7D">
        <w:rPr>
          <w:rFonts w:ascii="Calibri" w:hAnsi="Calibri" w:cs="Calibri"/>
          <w:color w:val="000000"/>
        </w:rPr>
        <w:t>.</w:t>
      </w:r>
      <w:r w:rsidR="00D00CA6">
        <w:rPr>
          <w:rFonts w:ascii="Calibri" w:hAnsi="Calibri" w:cs="Calibri"/>
          <w:color w:val="000000"/>
        </w:rPr>
        <w:t xml:space="preserve"> </w:t>
      </w:r>
    </w:p>
    <w:p w14:paraId="73F423E1" w14:textId="77777777" w:rsidR="003718B1" w:rsidRPr="00327D7D" w:rsidRDefault="003718B1" w:rsidP="002372A9">
      <w:pPr>
        <w:pStyle w:val="NormalWeb"/>
        <w:spacing w:before="0" w:beforeAutospacing="0" w:after="0" w:afterAutospacing="0"/>
        <w:jc w:val="both"/>
        <w:textAlignment w:val="baseline"/>
        <w:rPr>
          <w:rFonts w:ascii="Calibri" w:hAnsi="Calibri" w:cs="Calibri"/>
          <w:b/>
          <w:bCs/>
          <w:color w:val="000000"/>
        </w:rPr>
      </w:pPr>
    </w:p>
    <w:p w14:paraId="133D88FC" w14:textId="09B4C7B8" w:rsidR="005C2694" w:rsidRPr="00327D7D" w:rsidRDefault="005C2694" w:rsidP="002372A9">
      <w:pPr>
        <w:pStyle w:val="NormalWeb"/>
        <w:numPr>
          <w:ilvl w:val="3"/>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color w:val="000000"/>
        </w:rPr>
        <w:t xml:space="preserve">Vortex, spin down, and incubate </w:t>
      </w:r>
      <w:r w:rsidR="00493EAB">
        <w:rPr>
          <w:rFonts w:ascii="Calibri" w:hAnsi="Calibri" w:cs="Calibri"/>
          <w:color w:val="000000"/>
        </w:rPr>
        <w:t xml:space="preserve">the solution </w:t>
      </w:r>
      <w:r w:rsidRPr="00327D7D">
        <w:rPr>
          <w:rFonts w:ascii="Calibri" w:hAnsi="Calibri" w:cs="Calibri"/>
          <w:color w:val="000000"/>
        </w:rPr>
        <w:t xml:space="preserve">at 37 °C for 2 h or until </w:t>
      </w:r>
      <w:r w:rsidR="00493EAB">
        <w:rPr>
          <w:rFonts w:ascii="Calibri" w:hAnsi="Calibri" w:cs="Calibri"/>
          <w:color w:val="000000"/>
        </w:rPr>
        <w:t>it</w:t>
      </w:r>
      <w:r w:rsidRPr="00327D7D">
        <w:rPr>
          <w:rFonts w:ascii="Calibri" w:hAnsi="Calibri" w:cs="Calibri"/>
          <w:color w:val="000000"/>
        </w:rPr>
        <w:t xml:space="preserve"> becomes cloudy and a white precipitate forms at the bottom of the tube.</w:t>
      </w:r>
      <w:r w:rsidR="00BA0AD1" w:rsidRPr="00327D7D">
        <w:rPr>
          <w:rFonts w:ascii="Calibri" w:hAnsi="Calibri" w:cs="Calibri"/>
          <w:color w:val="000000"/>
        </w:rPr>
        <w:t xml:space="preserve"> A 50 </w:t>
      </w:r>
      <w:r w:rsidR="003718B1" w:rsidRPr="00327D7D">
        <w:rPr>
          <w:rFonts w:ascii="Calibri" w:hAnsi="Calibri" w:cs="Calibri"/>
          <w:color w:val="000000"/>
        </w:rPr>
        <w:t>µ</w:t>
      </w:r>
      <w:r w:rsidR="00493EAB">
        <w:rPr>
          <w:rFonts w:ascii="Calibri" w:hAnsi="Calibri" w:cs="Calibri"/>
          <w:color w:val="000000"/>
        </w:rPr>
        <w:t>L</w:t>
      </w:r>
      <w:r w:rsidR="00BA0AD1" w:rsidRPr="00327D7D">
        <w:rPr>
          <w:rFonts w:ascii="Calibri" w:hAnsi="Calibri" w:cs="Calibri"/>
          <w:color w:val="000000"/>
        </w:rPr>
        <w:t xml:space="preserve"> transcription should result in 50 </w:t>
      </w:r>
      <w:r w:rsidR="003718B1" w:rsidRPr="00327D7D">
        <w:rPr>
          <w:rFonts w:ascii="Calibri" w:hAnsi="Calibri" w:cs="Calibri"/>
          <w:color w:val="000000"/>
        </w:rPr>
        <w:t>µ</w:t>
      </w:r>
      <w:r w:rsidR="00493EAB">
        <w:rPr>
          <w:rFonts w:ascii="Calibri" w:hAnsi="Calibri" w:cs="Calibri"/>
          <w:color w:val="000000"/>
        </w:rPr>
        <w:t>L</w:t>
      </w:r>
      <w:r w:rsidR="00BA0AD1" w:rsidRPr="00327D7D">
        <w:rPr>
          <w:rFonts w:ascii="Calibri" w:hAnsi="Calibri" w:cs="Calibri"/>
          <w:color w:val="000000"/>
        </w:rPr>
        <w:t xml:space="preserve"> of </w:t>
      </w:r>
      <w:r w:rsidR="00800870" w:rsidRPr="00327D7D">
        <w:rPr>
          <w:rFonts w:ascii="Calibri" w:hAnsi="Calibri" w:cs="Calibri"/>
          <w:color w:val="000000"/>
        </w:rPr>
        <w:t>~</w:t>
      </w:r>
      <w:r w:rsidR="00BA0AD1" w:rsidRPr="00327D7D">
        <w:rPr>
          <w:rFonts w:ascii="Calibri" w:hAnsi="Calibri" w:cs="Calibri"/>
          <w:color w:val="000000"/>
        </w:rPr>
        <w:t>50</w:t>
      </w:r>
      <w:r w:rsidR="00800870" w:rsidRPr="00327D7D">
        <w:rPr>
          <w:rFonts w:ascii="Calibri" w:hAnsi="Calibri" w:cs="Calibri"/>
          <w:color w:val="000000"/>
        </w:rPr>
        <w:t xml:space="preserve"> </w:t>
      </w:r>
      <w:r w:rsidR="003718B1" w:rsidRPr="00327D7D">
        <w:rPr>
          <w:rFonts w:ascii="Calibri" w:hAnsi="Calibri" w:cs="Calibri"/>
          <w:color w:val="000000"/>
        </w:rPr>
        <w:t>µ</w:t>
      </w:r>
      <w:r w:rsidR="00BA0AD1" w:rsidRPr="00327D7D">
        <w:rPr>
          <w:rFonts w:ascii="Calibri" w:hAnsi="Calibri" w:cs="Calibri"/>
          <w:color w:val="000000"/>
        </w:rPr>
        <w:t>M RNA after gel purification.</w:t>
      </w:r>
      <w:r w:rsidR="00800870" w:rsidRPr="00327D7D">
        <w:rPr>
          <w:rFonts w:ascii="Calibri" w:hAnsi="Calibri" w:cs="Calibri"/>
          <w:color w:val="000000"/>
        </w:rPr>
        <w:t xml:space="preserve"> </w:t>
      </w:r>
      <w:r w:rsidR="00BA0AD1" w:rsidRPr="00327D7D">
        <w:rPr>
          <w:rFonts w:ascii="Calibri" w:hAnsi="Calibri" w:cs="Calibri"/>
          <w:color w:val="000000"/>
        </w:rPr>
        <w:t>A</w:t>
      </w:r>
      <w:r w:rsidRPr="00327D7D">
        <w:rPr>
          <w:rFonts w:ascii="Calibri" w:hAnsi="Calibri" w:cs="Calibri"/>
          <w:color w:val="000000"/>
        </w:rPr>
        <w:t>dd</w:t>
      </w:r>
      <w:r w:rsidR="00BA0AD1" w:rsidRPr="00327D7D">
        <w:rPr>
          <w:rFonts w:ascii="Calibri" w:hAnsi="Calibri" w:cs="Calibri"/>
          <w:color w:val="000000"/>
        </w:rPr>
        <w:t xml:space="preserve"> an equal volume of</w:t>
      </w:r>
      <w:r w:rsidRPr="00327D7D">
        <w:rPr>
          <w:rFonts w:ascii="Calibri" w:hAnsi="Calibri" w:cs="Calibri"/>
          <w:color w:val="000000"/>
        </w:rPr>
        <w:t xml:space="preserve"> 2</w:t>
      </w:r>
      <w:r w:rsidR="00493EAB">
        <w:rPr>
          <w:rFonts w:ascii="Calibri" w:hAnsi="Calibri" w:cs="Calibri"/>
          <w:color w:val="000000"/>
        </w:rPr>
        <w:t>x</w:t>
      </w:r>
      <w:r w:rsidRPr="00327D7D">
        <w:rPr>
          <w:rFonts w:ascii="Calibri" w:hAnsi="Calibri" w:cs="Calibri"/>
          <w:color w:val="000000"/>
        </w:rPr>
        <w:t xml:space="preserve"> denaturing dye and store </w:t>
      </w:r>
      <w:r w:rsidR="00493EAB">
        <w:rPr>
          <w:rFonts w:ascii="Calibri" w:hAnsi="Calibri" w:cs="Calibri"/>
          <w:color w:val="000000"/>
        </w:rPr>
        <w:t xml:space="preserve">it </w:t>
      </w:r>
      <w:r w:rsidRPr="00327D7D">
        <w:rPr>
          <w:rFonts w:ascii="Calibri" w:hAnsi="Calibri" w:cs="Calibri"/>
          <w:color w:val="000000"/>
        </w:rPr>
        <w:t>at -20 °C</w:t>
      </w:r>
      <w:r w:rsidR="00BA0AD1" w:rsidRPr="00327D7D">
        <w:rPr>
          <w:rFonts w:ascii="Calibri" w:hAnsi="Calibri" w:cs="Calibri"/>
          <w:color w:val="000000"/>
        </w:rPr>
        <w:t xml:space="preserve"> until ready for gel purification</w:t>
      </w:r>
      <w:r w:rsidRPr="00327D7D">
        <w:rPr>
          <w:rFonts w:ascii="Calibri" w:hAnsi="Calibri" w:cs="Calibri"/>
          <w:color w:val="000000"/>
        </w:rPr>
        <w:t>.</w:t>
      </w:r>
    </w:p>
    <w:p w14:paraId="006D742B"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51D69DC6" w14:textId="00EE747E" w:rsidR="00CF60B0" w:rsidRPr="00327D7D" w:rsidRDefault="0088142B"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color w:val="000000"/>
        </w:rPr>
        <w:t>Gel</w:t>
      </w:r>
      <w:r w:rsidR="00493EAB">
        <w:rPr>
          <w:rFonts w:ascii="Calibri" w:hAnsi="Calibri" w:cs="Calibri"/>
          <w:color w:val="000000"/>
        </w:rPr>
        <w:t>-</w:t>
      </w:r>
      <w:r w:rsidRPr="00327D7D">
        <w:rPr>
          <w:rFonts w:ascii="Calibri" w:hAnsi="Calibri" w:cs="Calibri"/>
          <w:color w:val="000000"/>
        </w:rPr>
        <w:t>p</w:t>
      </w:r>
      <w:r w:rsidR="00BA0AD1" w:rsidRPr="00327D7D">
        <w:rPr>
          <w:rFonts w:ascii="Calibri" w:hAnsi="Calibri" w:cs="Calibri"/>
          <w:color w:val="000000"/>
        </w:rPr>
        <w:t>urify</w:t>
      </w:r>
      <w:r w:rsidRPr="00327D7D">
        <w:rPr>
          <w:rFonts w:ascii="Calibri" w:hAnsi="Calibri" w:cs="Calibri"/>
          <w:color w:val="000000"/>
        </w:rPr>
        <w:t xml:space="preserve"> the re</w:t>
      </w:r>
      <w:r w:rsidR="00CF60B0" w:rsidRPr="00327D7D">
        <w:rPr>
          <w:rFonts w:ascii="Calibri" w:hAnsi="Calibri" w:cs="Calibri"/>
          <w:color w:val="000000"/>
        </w:rPr>
        <w:t>s</w:t>
      </w:r>
      <w:r w:rsidRPr="00327D7D">
        <w:rPr>
          <w:rFonts w:ascii="Calibri" w:hAnsi="Calibri" w:cs="Calibri"/>
          <w:color w:val="000000"/>
        </w:rPr>
        <w:t>ulting RNA</w:t>
      </w:r>
      <w:r w:rsidR="00BA0AD1" w:rsidRPr="00327D7D">
        <w:rPr>
          <w:rFonts w:ascii="Calibri" w:hAnsi="Calibri" w:cs="Calibri"/>
          <w:color w:val="000000"/>
        </w:rPr>
        <w:t xml:space="preserve"> as described </w:t>
      </w:r>
      <w:r w:rsidR="00CF60B0" w:rsidRPr="00327D7D">
        <w:rPr>
          <w:rFonts w:ascii="Calibri" w:hAnsi="Calibri" w:cs="Calibri"/>
          <w:color w:val="000000"/>
        </w:rPr>
        <w:t>in the</w:t>
      </w:r>
      <w:r w:rsidR="00BA0AD1" w:rsidRPr="00327D7D">
        <w:rPr>
          <w:rFonts w:ascii="Calibri" w:hAnsi="Calibri" w:cs="Calibri"/>
          <w:color w:val="000000"/>
        </w:rPr>
        <w:t xml:space="preserve"> DNA oligonucleotides</w:t>
      </w:r>
      <w:r w:rsidR="00CF60B0" w:rsidRPr="00327D7D">
        <w:rPr>
          <w:rFonts w:ascii="Calibri" w:hAnsi="Calibri" w:cs="Calibri"/>
          <w:color w:val="000000"/>
        </w:rPr>
        <w:t xml:space="preserve"> gel purification</w:t>
      </w:r>
      <w:r w:rsidR="00BA0AD1" w:rsidRPr="00327D7D">
        <w:rPr>
          <w:rFonts w:ascii="Calibri" w:hAnsi="Calibri" w:cs="Calibri"/>
          <w:color w:val="000000"/>
        </w:rPr>
        <w:t xml:space="preserve"> section </w:t>
      </w:r>
      <w:r w:rsidR="00CF60B0" w:rsidRPr="00327D7D">
        <w:rPr>
          <w:rFonts w:ascii="Calibri" w:hAnsi="Calibri" w:cs="Calibri"/>
          <w:color w:val="000000"/>
        </w:rPr>
        <w:t>by following</w:t>
      </w:r>
      <w:r w:rsidR="00BA0AD1" w:rsidRPr="00327D7D">
        <w:rPr>
          <w:rFonts w:ascii="Calibri" w:hAnsi="Calibri" w:cs="Calibri"/>
          <w:color w:val="000000"/>
        </w:rPr>
        <w:t xml:space="preserve"> step</w:t>
      </w:r>
      <w:r w:rsidR="00D16C96">
        <w:rPr>
          <w:rFonts w:ascii="Calibri" w:hAnsi="Calibri" w:cs="Calibri"/>
          <w:color w:val="000000"/>
        </w:rPr>
        <w:t>s</w:t>
      </w:r>
      <w:r w:rsidR="00BA0AD1" w:rsidRPr="00327D7D">
        <w:rPr>
          <w:rFonts w:ascii="Calibri" w:hAnsi="Calibri" w:cs="Calibri"/>
          <w:color w:val="000000"/>
        </w:rPr>
        <w:t xml:space="preserve"> </w:t>
      </w:r>
      <w:r w:rsidR="00277B27" w:rsidRPr="00327D7D">
        <w:rPr>
          <w:rFonts w:ascii="Calibri" w:hAnsi="Calibri" w:cs="Calibri"/>
          <w:color w:val="000000"/>
        </w:rPr>
        <w:t>4</w:t>
      </w:r>
      <w:r w:rsidR="00BA0AD1" w:rsidRPr="00327D7D">
        <w:rPr>
          <w:rFonts w:ascii="Calibri" w:hAnsi="Calibri" w:cs="Calibri"/>
          <w:color w:val="000000"/>
        </w:rPr>
        <w:t>.1.</w:t>
      </w:r>
      <w:r w:rsidR="00D16C96">
        <w:rPr>
          <w:rFonts w:ascii="Calibri" w:hAnsi="Calibri" w:cs="Calibri"/>
          <w:color w:val="000000"/>
        </w:rPr>
        <w:t>2</w:t>
      </w:r>
      <w:r w:rsidR="00D16C96" w:rsidRPr="00D16C96">
        <w:rPr>
          <w:rFonts w:ascii="Calibri" w:hAnsi="Calibri" w:cs="Calibri"/>
          <w:color w:val="000000"/>
        </w:rPr>
        <w:t>‒</w:t>
      </w:r>
      <w:r w:rsidR="00D16C96">
        <w:rPr>
          <w:rFonts w:ascii="Calibri" w:hAnsi="Calibri" w:cs="Calibri"/>
          <w:color w:val="000000"/>
        </w:rPr>
        <w:t>4.1.8</w:t>
      </w:r>
      <w:r w:rsidR="00CF60B0" w:rsidRPr="00327D7D">
        <w:rPr>
          <w:rFonts w:ascii="Calibri" w:hAnsi="Calibri" w:cs="Calibri"/>
          <w:color w:val="000000"/>
        </w:rPr>
        <w:t>, substituting the RNA sample for the DNA</w:t>
      </w:r>
      <w:r w:rsidR="00BA0AD1" w:rsidRPr="00327D7D">
        <w:rPr>
          <w:rFonts w:ascii="Calibri" w:hAnsi="Calibri" w:cs="Calibri"/>
          <w:color w:val="000000"/>
        </w:rPr>
        <w:t>.</w:t>
      </w:r>
      <w:r w:rsidR="00D00CA6">
        <w:rPr>
          <w:rFonts w:ascii="Calibri" w:hAnsi="Calibri" w:cs="Calibri"/>
          <w:color w:val="000000"/>
        </w:rPr>
        <w:t xml:space="preserve"> </w:t>
      </w:r>
    </w:p>
    <w:p w14:paraId="6F55864B"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379B9108" w14:textId="2A1928AF" w:rsidR="00ED6C36" w:rsidRPr="00327D7D" w:rsidRDefault="009A49DF" w:rsidP="002372A9">
      <w:pPr>
        <w:pStyle w:val="NormalWeb"/>
        <w:spacing w:before="0" w:beforeAutospacing="0" w:after="0" w:afterAutospacing="0"/>
        <w:jc w:val="both"/>
        <w:textAlignment w:val="baseline"/>
        <w:rPr>
          <w:rFonts w:ascii="Calibri" w:hAnsi="Calibri" w:cs="Calibri"/>
          <w:color w:val="000000"/>
        </w:rPr>
      </w:pPr>
      <w:r w:rsidRPr="00D16C96">
        <w:rPr>
          <w:rFonts w:ascii="Calibri" w:hAnsi="Calibri" w:cs="Calibri"/>
          <w:color w:val="000000"/>
        </w:rPr>
        <w:t>NOTE:</w:t>
      </w:r>
      <w:r w:rsidR="00CF60B0" w:rsidRPr="00327D7D">
        <w:rPr>
          <w:rFonts w:ascii="Calibri" w:hAnsi="Calibri" w:cs="Calibri"/>
          <w:color w:val="000000"/>
        </w:rPr>
        <w:t xml:space="preserve"> </w:t>
      </w:r>
      <w:r w:rsidR="00BA0AD1" w:rsidRPr="00327D7D">
        <w:rPr>
          <w:rFonts w:ascii="Calibri" w:hAnsi="Calibri" w:cs="Calibri"/>
          <w:color w:val="000000"/>
        </w:rPr>
        <w:t xml:space="preserve">RNA is </w:t>
      </w:r>
      <w:r w:rsidR="00CF60B0" w:rsidRPr="00327D7D">
        <w:rPr>
          <w:rFonts w:ascii="Calibri" w:hAnsi="Calibri" w:cs="Calibri"/>
          <w:color w:val="000000"/>
        </w:rPr>
        <w:t>extremely</w:t>
      </w:r>
      <w:r w:rsidR="00BA0AD1" w:rsidRPr="00327D7D">
        <w:rPr>
          <w:rFonts w:ascii="Calibri" w:hAnsi="Calibri" w:cs="Calibri"/>
          <w:color w:val="000000"/>
        </w:rPr>
        <w:t xml:space="preserve"> sensitive to </w:t>
      </w:r>
      <w:r w:rsidR="00CF60B0" w:rsidRPr="00327D7D">
        <w:rPr>
          <w:rFonts w:ascii="Calibri" w:hAnsi="Calibri" w:cs="Calibri"/>
          <w:color w:val="000000"/>
        </w:rPr>
        <w:t xml:space="preserve">RNase </w:t>
      </w:r>
      <w:r w:rsidR="00BA0AD1" w:rsidRPr="00327D7D">
        <w:rPr>
          <w:rFonts w:ascii="Calibri" w:hAnsi="Calibri" w:cs="Calibri"/>
          <w:color w:val="000000"/>
        </w:rPr>
        <w:t>degradation</w:t>
      </w:r>
      <w:r w:rsidR="00493EAB">
        <w:rPr>
          <w:rFonts w:ascii="Calibri" w:hAnsi="Calibri" w:cs="Calibri"/>
          <w:color w:val="000000"/>
        </w:rPr>
        <w:t>,</w:t>
      </w:r>
      <w:r w:rsidR="00BA0AD1" w:rsidRPr="00327D7D">
        <w:rPr>
          <w:rFonts w:ascii="Calibri" w:hAnsi="Calibri" w:cs="Calibri"/>
          <w:color w:val="000000"/>
        </w:rPr>
        <w:t xml:space="preserve"> so ensure that in all steps</w:t>
      </w:r>
      <w:r w:rsidR="00493EAB">
        <w:rPr>
          <w:rFonts w:ascii="Calibri" w:hAnsi="Calibri" w:cs="Calibri"/>
          <w:color w:val="000000"/>
        </w:rPr>
        <w:t>,</w:t>
      </w:r>
      <w:r w:rsidR="00BA0AD1" w:rsidRPr="00327D7D">
        <w:rPr>
          <w:rFonts w:ascii="Calibri" w:hAnsi="Calibri" w:cs="Calibri"/>
          <w:color w:val="000000"/>
        </w:rPr>
        <w:t xml:space="preserve"> gloves </w:t>
      </w:r>
      <w:r w:rsidR="00CF60B0" w:rsidRPr="00327D7D">
        <w:rPr>
          <w:rFonts w:ascii="Calibri" w:hAnsi="Calibri" w:cs="Calibri"/>
          <w:color w:val="000000"/>
        </w:rPr>
        <w:t>and a clean lab coat are</w:t>
      </w:r>
      <w:r w:rsidR="00BA0AD1" w:rsidRPr="00327D7D">
        <w:rPr>
          <w:rFonts w:ascii="Calibri" w:hAnsi="Calibri" w:cs="Calibri"/>
          <w:color w:val="000000"/>
        </w:rPr>
        <w:t xml:space="preserve"> worn </w:t>
      </w:r>
      <w:r w:rsidR="00800870" w:rsidRPr="00327D7D">
        <w:rPr>
          <w:rFonts w:ascii="Calibri" w:hAnsi="Calibri" w:cs="Calibri"/>
          <w:color w:val="000000"/>
        </w:rPr>
        <w:t xml:space="preserve">at all times. </w:t>
      </w:r>
      <w:r w:rsidR="00CF60B0" w:rsidRPr="00327D7D">
        <w:rPr>
          <w:rFonts w:ascii="Calibri" w:hAnsi="Calibri" w:cs="Calibri"/>
          <w:color w:val="000000"/>
        </w:rPr>
        <w:t>Ensure all samples are prepared and stored in single</w:t>
      </w:r>
      <w:r w:rsidR="00493EAB">
        <w:rPr>
          <w:rFonts w:ascii="Calibri" w:hAnsi="Calibri" w:cs="Calibri"/>
          <w:color w:val="000000"/>
        </w:rPr>
        <w:t>-</w:t>
      </w:r>
      <w:r w:rsidR="00CF60B0" w:rsidRPr="00327D7D">
        <w:rPr>
          <w:rFonts w:ascii="Calibri" w:hAnsi="Calibri" w:cs="Calibri"/>
          <w:color w:val="000000"/>
        </w:rPr>
        <w:t xml:space="preserve">use plasticware </w:t>
      </w:r>
      <w:r w:rsidR="00BA0AD1" w:rsidRPr="00327D7D">
        <w:rPr>
          <w:rFonts w:ascii="Calibri" w:hAnsi="Calibri" w:cs="Calibri"/>
          <w:color w:val="000000"/>
        </w:rPr>
        <w:t>to protect against RNase contamination</w:t>
      </w:r>
      <w:r w:rsidR="00493EAB">
        <w:rPr>
          <w:rFonts w:ascii="Calibri" w:hAnsi="Calibri" w:cs="Calibri"/>
          <w:color w:val="000000"/>
        </w:rPr>
        <w:t>,</w:t>
      </w:r>
      <w:r w:rsidR="00CF60B0" w:rsidRPr="00327D7D">
        <w:rPr>
          <w:rFonts w:ascii="Calibri" w:hAnsi="Calibri" w:cs="Calibri"/>
          <w:color w:val="000000"/>
        </w:rPr>
        <w:t xml:space="preserve"> and wash glass plates carefully with hot soap and water prior to use, rinse </w:t>
      </w:r>
      <w:r w:rsidR="00493EAB">
        <w:rPr>
          <w:rFonts w:ascii="Calibri" w:hAnsi="Calibri" w:cs="Calibri"/>
          <w:color w:val="000000"/>
        </w:rPr>
        <w:t xml:space="preserve">them </w:t>
      </w:r>
      <w:r w:rsidR="00CF60B0" w:rsidRPr="00327D7D">
        <w:rPr>
          <w:rFonts w:ascii="Calibri" w:hAnsi="Calibri" w:cs="Calibri"/>
          <w:color w:val="000000"/>
        </w:rPr>
        <w:t>thoroughly with ddH</w:t>
      </w:r>
      <w:r w:rsidR="00CF60B0" w:rsidRPr="00327D7D">
        <w:rPr>
          <w:rFonts w:ascii="Calibri" w:hAnsi="Calibri" w:cs="Calibri"/>
          <w:color w:val="000000"/>
          <w:vertAlign w:val="subscript"/>
        </w:rPr>
        <w:t>2</w:t>
      </w:r>
      <w:r w:rsidR="00CF60B0" w:rsidRPr="00327D7D">
        <w:rPr>
          <w:rFonts w:ascii="Calibri" w:hAnsi="Calibri" w:cs="Calibri"/>
          <w:color w:val="000000"/>
        </w:rPr>
        <w:t>O</w:t>
      </w:r>
      <w:r w:rsidR="00493EAB">
        <w:rPr>
          <w:rFonts w:ascii="Calibri" w:hAnsi="Calibri" w:cs="Calibri"/>
          <w:color w:val="000000"/>
        </w:rPr>
        <w:t>,</w:t>
      </w:r>
      <w:r w:rsidR="00CF60B0" w:rsidRPr="00327D7D">
        <w:rPr>
          <w:rFonts w:ascii="Calibri" w:hAnsi="Calibri" w:cs="Calibri"/>
          <w:color w:val="000000"/>
        </w:rPr>
        <w:t xml:space="preserve"> and dry </w:t>
      </w:r>
      <w:r w:rsidR="00493EAB">
        <w:rPr>
          <w:rFonts w:ascii="Calibri" w:hAnsi="Calibri" w:cs="Calibri"/>
          <w:color w:val="000000"/>
        </w:rPr>
        <w:t xml:space="preserve">the </w:t>
      </w:r>
      <w:r w:rsidR="00CF60B0" w:rsidRPr="00327D7D">
        <w:rPr>
          <w:rFonts w:ascii="Calibri" w:hAnsi="Calibri" w:cs="Calibri"/>
          <w:color w:val="000000"/>
        </w:rPr>
        <w:t>glassware with the assistance of ethanol applied from a squeeze bottle.</w:t>
      </w:r>
    </w:p>
    <w:p w14:paraId="747FDCFE" w14:textId="77777777" w:rsidR="00ED6C36" w:rsidRPr="00327D7D" w:rsidRDefault="00ED6C36" w:rsidP="002372A9">
      <w:pPr>
        <w:pStyle w:val="NormalWeb"/>
        <w:spacing w:before="0" w:beforeAutospacing="0" w:after="0" w:afterAutospacing="0"/>
        <w:jc w:val="both"/>
        <w:textAlignment w:val="baseline"/>
        <w:rPr>
          <w:rFonts w:ascii="Calibri" w:hAnsi="Calibri" w:cs="Calibri"/>
          <w:color w:val="000000"/>
        </w:rPr>
      </w:pPr>
    </w:p>
    <w:p w14:paraId="2C4267A4" w14:textId="39E82B88" w:rsidR="00E13748" w:rsidRPr="00327D7D" w:rsidRDefault="00E13748" w:rsidP="002372A9">
      <w:pPr>
        <w:pStyle w:val="NormalWeb"/>
        <w:numPr>
          <w:ilvl w:val="2"/>
          <w:numId w:val="30"/>
        </w:numPr>
        <w:spacing w:before="0" w:beforeAutospacing="0" w:after="0" w:afterAutospacing="0"/>
        <w:jc w:val="both"/>
        <w:textAlignment w:val="baseline"/>
        <w:rPr>
          <w:rFonts w:ascii="Calibri" w:eastAsia="Times New Roman" w:hAnsi="Calibri" w:cs="Calibri"/>
          <w:color w:val="000000"/>
        </w:rPr>
      </w:pPr>
      <w:r w:rsidRPr="00327D7D">
        <w:rPr>
          <w:rFonts w:ascii="Calibri" w:hAnsi="Calibri" w:cs="Calibri"/>
          <w:color w:val="000000"/>
        </w:rPr>
        <w:lastRenderedPageBreak/>
        <w:t xml:space="preserve">Use 1 </w:t>
      </w:r>
      <w:r w:rsidR="00550F50" w:rsidRPr="00327D7D">
        <w:rPr>
          <w:rFonts w:ascii="Calibri" w:hAnsi="Calibri" w:cs="Calibri"/>
          <w:color w:val="000000"/>
        </w:rPr>
        <w:t>μ</w:t>
      </w:r>
      <w:r w:rsidR="00493EAB">
        <w:rPr>
          <w:rFonts w:ascii="Calibri" w:hAnsi="Calibri" w:cs="Calibri"/>
          <w:color w:val="000000"/>
        </w:rPr>
        <w:t>L</w:t>
      </w:r>
      <w:r w:rsidRPr="00327D7D">
        <w:rPr>
          <w:rFonts w:ascii="Calibri" w:hAnsi="Calibri" w:cs="Calibri"/>
          <w:color w:val="000000"/>
        </w:rPr>
        <w:t xml:space="preserve"> of the </w:t>
      </w:r>
      <w:r w:rsidR="00CF60B0" w:rsidRPr="00327D7D">
        <w:rPr>
          <w:rFonts w:ascii="Calibri" w:hAnsi="Calibri" w:cs="Calibri"/>
          <w:color w:val="000000"/>
        </w:rPr>
        <w:t xml:space="preserve">final </w:t>
      </w:r>
      <w:r w:rsidRPr="00327D7D">
        <w:rPr>
          <w:rFonts w:ascii="Calibri" w:hAnsi="Calibri" w:cs="Calibri"/>
          <w:color w:val="000000"/>
        </w:rPr>
        <w:t>RNA sampl</w:t>
      </w:r>
      <w:r w:rsidR="00CE479D" w:rsidRPr="00327D7D">
        <w:rPr>
          <w:rFonts w:ascii="Calibri" w:hAnsi="Calibri" w:cs="Calibri"/>
          <w:color w:val="000000"/>
        </w:rPr>
        <w:t>e and</w:t>
      </w:r>
      <w:r w:rsidR="00493EAB">
        <w:rPr>
          <w:rFonts w:ascii="Calibri" w:hAnsi="Calibri" w:cs="Calibri"/>
          <w:color w:val="000000"/>
        </w:rPr>
        <w:t>,</w:t>
      </w:r>
      <w:r w:rsidR="00CE479D" w:rsidRPr="00327D7D">
        <w:rPr>
          <w:rFonts w:ascii="Calibri" w:hAnsi="Calibri" w:cs="Calibri"/>
          <w:color w:val="000000"/>
        </w:rPr>
        <w:t xml:space="preserve"> </w:t>
      </w:r>
      <w:r w:rsidR="00A13FA7" w:rsidRPr="00327D7D">
        <w:rPr>
          <w:rFonts w:ascii="Calibri" w:hAnsi="Calibri" w:cs="Calibri"/>
          <w:color w:val="000000"/>
        </w:rPr>
        <w:t>using a</w:t>
      </w:r>
      <w:r w:rsidR="00CE479D" w:rsidRPr="00327D7D">
        <w:rPr>
          <w:rFonts w:ascii="Calibri" w:hAnsi="Calibri" w:cs="Calibri"/>
          <w:color w:val="000000"/>
        </w:rPr>
        <w:t xml:space="preserve"> </w:t>
      </w:r>
      <w:r w:rsidR="00A13FA7" w:rsidRPr="00327D7D">
        <w:rPr>
          <w:rFonts w:ascii="Calibri" w:hAnsi="Calibri" w:cs="Calibri"/>
          <w:color w:val="000000"/>
        </w:rPr>
        <w:t>droplet</w:t>
      </w:r>
      <w:r w:rsidR="00493EAB">
        <w:rPr>
          <w:rFonts w:ascii="Calibri" w:hAnsi="Calibri" w:cs="Calibri"/>
          <w:color w:val="000000"/>
        </w:rPr>
        <w:t>-</w:t>
      </w:r>
      <w:r w:rsidR="00A13FA7" w:rsidRPr="00327D7D">
        <w:rPr>
          <w:rFonts w:ascii="Calibri" w:hAnsi="Calibri" w:cs="Calibri"/>
          <w:color w:val="000000"/>
        </w:rPr>
        <w:t>based spectrophotometer</w:t>
      </w:r>
      <w:r w:rsidRPr="00327D7D">
        <w:rPr>
          <w:rFonts w:ascii="Calibri" w:hAnsi="Calibri" w:cs="Calibri"/>
          <w:color w:val="000000"/>
        </w:rPr>
        <w:t xml:space="preserve">, </w:t>
      </w:r>
      <w:r w:rsidR="00A13FA7" w:rsidRPr="00327D7D">
        <w:rPr>
          <w:rFonts w:ascii="Calibri" w:hAnsi="Calibri" w:cs="Calibri"/>
          <w:color w:val="000000"/>
        </w:rPr>
        <w:t>determine the absorbance at 260 nm</w:t>
      </w:r>
      <w:r w:rsidRPr="00327D7D">
        <w:rPr>
          <w:rFonts w:ascii="Calibri" w:hAnsi="Calibri" w:cs="Calibri"/>
          <w:color w:val="000000"/>
        </w:rPr>
        <w:t xml:space="preserve">. </w:t>
      </w:r>
      <w:r w:rsidR="00A13FA7" w:rsidRPr="00327D7D">
        <w:rPr>
          <w:rFonts w:ascii="Calibri" w:hAnsi="Calibri" w:cs="Calibri"/>
          <w:color w:val="000000"/>
        </w:rPr>
        <w:t xml:space="preserve">Using an </w:t>
      </w:r>
      <w:r w:rsidRPr="00327D7D">
        <w:rPr>
          <w:rFonts w:ascii="Calibri" w:eastAsia="Times New Roman" w:hAnsi="Calibri" w:cs="Calibri"/>
          <w:color w:val="000000"/>
        </w:rPr>
        <w:t xml:space="preserve">extinction coefficient determined </w:t>
      </w:r>
      <w:r w:rsidR="00A13FA7" w:rsidRPr="00327D7D">
        <w:rPr>
          <w:rFonts w:ascii="Calibri" w:eastAsia="Times New Roman" w:hAnsi="Calibri" w:cs="Calibri"/>
          <w:color w:val="000000"/>
        </w:rPr>
        <w:t>by</w:t>
      </w:r>
      <w:r w:rsidRPr="00327D7D">
        <w:rPr>
          <w:rFonts w:ascii="Calibri" w:eastAsia="Times New Roman" w:hAnsi="Calibri" w:cs="Calibri"/>
          <w:color w:val="000000"/>
        </w:rPr>
        <w:t xml:space="preserve"> the nearest </w:t>
      </w:r>
      <w:r w:rsidR="00033B8A" w:rsidRPr="00327D7D">
        <w:rPr>
          <w:rFonts w:ascii="Calibri" w:eastAsia="Times New Roman" w:hAnsi="Calibri" w:cs="Calibri"/>
          <w:color w:val="000000"/>
        </w:rPr>
        <w:t>neighbor</w:t>
      </w:r>
      <w:r w:rsidR="00A13FA7" w:rsidRPr="00327D7D">
        <w:rPr>
          <w:rFonts w:ascii="Calibri" w:eastAsia="Times New Roman" w:hAnsi="Calibri" w:cs="Calibri"/>
          <w:color w:val="000000"/>
        </w:rPr>
        <w:t xml:space="preserve"> method, calculate the RNA concentration and adjust </w:t>
      </w:r>
      <w:r w:rsidR="00493EAB">
        <w:rPr>
          <w:rFonts w:ascii="Calibri" w:eastAsia="Times New Roman" w:hAnsi="Calibri" w:cs="Calibri"/>
          <w:color w:val="000000"/>
        </w:rPr>
        <w:t xml:space="preserve">the </w:t>
      </w:r>
      <w:r w:rsidR="00A13FA7" w:rsidRPr="00327D7D">
        <w:rPr>
          <w:rFonts w:ascii="Calibri" w:eastAsia="Times New Roman" w:hAnsi="Calibri" w:cs="Calibri"/>
          <w:color w:val="000000"/>
        </w:rPr>
        <w:t xml:space="preserve">sample concentration to </w:t>
      </w:r>
      <w:r w:rsidRPr="00327D7D">
        <w:rPr>
          <w:rFonts w:ascii="Calibri" w:eastAsia="Times New Roman" w:hAnsi="Calibri" w:cs="Calibri"/>
          <w:color w:val="000000"/>
        </w:rPr>
        <w:t>10 μM with ddH</w:t>
      </w:r>
      <w:r w:rsidRPr="00327D7D">
        <w:rPr>
          <w:rFonts w:ascii="Calibri" w:eastAsia="Times New Roman" w:hAnsi="Calibri" w:cs="Calibri"/>
          <w:color w:val="000000"/>
          <w:vertAlign w:val="subscript"/>
        </w:rPr>
        <w:t>2</w:t>
      </w:r>
      <w:r w:rsidRPr="00327D7D">
        <w:rPr>
          <w:rFonts w:ascii="Calibri" w:eastAsia="Times New Roman" w:hAnsi="Calibri" w:cs="Calibri"/>
          <w:color w:val="000000"/>
        </w:rPr>
        <w:t>O</w:t>
      </w:r>
      <w:r w:rsidR="000114E6" w:rsidRPr="00327D7D">
        <w:rPr>
          <w:rFonts w:ascii="Calibri" w:eastAsia="Times New Roman" w:hAnsi="Calibri" w:cs="Calibri"/>
          <w:color w:val="000000"/>
        </w:rPr>
        <w:t xml:space="preserve"> for convenience. </w:t>
      </w:r>
      <w:r w:rsidR="00A13FA7" w:rsidRPr="00327D7D">
        <w:rPr>
          <w:rFonts w:ascii="Calibri" w:eastAsia="Times New Roman" w:hAnsi="Calibri" w:cs="Calibri"/>
          <w:color w:val="000000"/>
        </w:rPr>
        <w:t>S</w:t>
      </w:r>
      <w:r w:rsidRPr="00327D7D">
        <w:rPr>
          <w:rFonts w:ascii="Calibri" w:eastAsia="Times New Roman" w:hAnsi="Calibri" w:cs="Calibri"/>
          <w:color w:val="000000"/>
        </w:rPr>
        <w:t>tore</w:t>
      </w:r>
      <w:r w:rsidR="00A13FA7" w:rsidRPr="00327D7D">
        <w:rPr>
          <w:rFonts w:ascii="Calibri" w:eastAsia="Times New Roman" w:hAnsi="Calibri" w:cs="Calibri"/>
          <w:color w:val="000000"/>
        </w:rPr>
        <w:t xml:space="preserve"> </w:t>
      </w:r>
      <w:r w:rsidR="00493EAB">
        <w:rPr>
          <w:rFonts w:ascii="Calibri" w:eastAsia="Times New Roman" w:hAnsi="Calibri" w:cs="Calibri"/>
          <w:color w:val="000000"/>
        </w:rPr>
        <w:t xml:space="preserve">the </w:t>
      </w:r>
      <w:r w:rsidR="00A13FA7" w:rsidRPr="00327D7D">
        <w:rPr>
          <w:rFonts w:ascii="Calibri" w:eastAsia="Times New Roman" w:hAnsi="Calibri" w:cs="Calibri"/>
          <w:color w:val="000000"/>
        </w:rPr>
        <w:t>RNA</w:t>
      </w:r>
      <w:r w:rsidRPr="00327D7D">
        <w:rPr>
          <w:rFonts w:ascii="Calibri" w:eastAsia="Times New Roman" w:hAnsi="Calibri" w:cs="Calibri"/>
          <w:color w:val="000000"/>
        </w:rPr>
        <w:t xml:space="preserve"> samples at -20 °C</w:t>
      </w:r>
      <w:r w:rsidR="007107A3" w:rsidRPr="00327D7D">
        <w:rPr>
          <w:rFonts w:ascii="Calibri" w:eastAsia="Times New Roman" w:hAnsi="Calibri" w:cs="Calibri"/>
          <w:color w:val="000000"/>
        </w:rPr>
        <w:t>.</w:t>
      </w:r>
    </w:p>
    <w:p w14:paraId="7F89EAD9" w14:textId="77777777" w:rsidR="00CF60B0" w:rsidRPr="00327D7D" w:rsidRDefault="00CF60B0" w:rsidP="002372A9">
      <w:pPr>
        <w:pStyle w:val="NormalWeb"/>
        <w:spacing w:before="0" w:beforeAutospacing="0" w:after="0" w:afterAutospacing="0"/>
        <w:jc w:val="both"/>
        <w:textAlignment w:val="baseline"/>
        <w:rPr>
          <w:rFonts w:ascii="Calibri" w:eastAsia="Times New Roman" w:hAnsi="Calibri" w:cs="Calibri"/>
          <w:color w:val="000000"/>
        </w:rPr>
      </w:pPr>
    </w:p>
    <w:p w14:paraId="74CE6EB5" w14:textId="7299E317" w:rsidR="007107A3" w:rsidRPr="00327D7D" w:rsidRDefault="00CF60B0" w:rsidP="002372A9">
      <w:pPr>
        <w:pStyle w:val="NormalWeb"/>
        <w:numPr>
          <w:ilvl w:val="1"/>
          <w:numId w:val="30"/>
        </w:numPr>
        <w:spacing w:before="0" w:beforeAutospacing="0" w:after="0" w:afterAutospacing="0"/>
        <w:jc w:val="both"/>
        <w:textAlignment w:val="baseline"/>
        <w:rPr>
          <w:rFonts w:ascii="Calibri" w:eastAsia="Times New Roman" w:hAnsi="Calibri" w:cs="Calibri"/>
          <w:color w:val="000000"/>
        </w:rPr>
      </w:pPr>
      <w:r w:rsidRPr="00327D7D">
        <w:rPr>
          <w:rFonts w:ascii="Calibri" w:hAnsi="Calibri" w:cs="Calibri"/>
          <w:b/>
          <w:bCs/>
          <w:i/>
          <w:color w:val="000000"/>
        </w:rPr>
        <w:t>E</w:t>
      </w:r>
      <w:r w:rsidR="009320D7" w:rsidRPr="009320D7">
        <w:rPr>
          <w:rFonts w:ascii="Calibri" w:hAnsi="Calibri" w:cs="Calibri"/>
          <w:b/>
          <w:bCs/>
          <w:i/>
          <w:color w:val="000000"/>
        </w:rPr>
        <w:t>scherichia</w:t>
      </w:r>
      <w:r w:rsidRPr="00327D7D">
        <w:rPr>
          <w:rFonts w:ascii="Calibri" w:hAnsi="Calibri" w:cs="Calibri"/>
          <w:b/>
          <w:bCs/>
          <w:i/>
          <w:color w:val="000000"/>
        </w:rPr>
        <w:t xml:space="preserve"> coli </w:t>
      </w:r>
      <w:r w:rsidR="009320D7">
        <w:rPr>
          <w:rFonts w:ascii="Calibri" w:hAnsi="Calibri" w:cs="Calibri"/>
          <w:b/>
          <w:bCs/>
          <w:color w:val="000000"/>
        </w:rPr>
        <w:t>t</w:t>
      </w:r>
      <w:r w:rsidRPr="00327D7D">
        <w:rPr>
          <w:rFonts w:ascii="Calibri" w:hAnsi="Calibri" w:cs="Calibri"/>
          <w:b/>
          <w:bCs/>
          <w:color w:val="000000"/>
        </w:rPr>
        <w:t xml:space="preserve">otal </w:t>
      </w:r>
      <w:r w:rsidR="009320D7">
        <w:rPr>
          <w:rFonts w:ascii="Calibri" w:hAnsi="Calibri" w:cs="Calibri"/>
          <w:b/>
          <w:bCs/>
          <w:color w:val="000000"/>
        </w:rPr>
        <w:t>c</w:t>
      </w:r>
      <w:r w:rsidR="008F3302" w:rsidRPr="00327D7D">
        <w:rPr>
          <w:rFonts w:ascii="Calibri" w:hAnsi="Calibri" w:cs="Calibri"/>
          <w:b/>
          <w:bCs/>
          <w:color w:val="000000"/>
        </w:rPr>
        <w:t xml:space="preserve">rude </w:t>
      </w:r>
      <w:r w:rsidR="009320D7">
        <w:rPr>
          <w:rFonts w:ascii="Calibri" w:hAnsi="Calibri" w:cs="Calibri"/>
          <w:b/>
          <w:bCs/>
          <w:color w:val="000000"/>
        </w:rPr>
        <w:t>n</w:t>
      </w:r>
      <w:r w:rsidR="008F3302" w:rsidRPr="00327D7D">
        <w:rPr>
          <w:rFonts w:ascii="Calibri" w:hAnsi="Calibri" w:cs="Calibri"/>
          <w:b/>
          <w:bCs/>
          <w:color w:val="000000"/>
        </w:rPr>
        <w:t xml:space="preserve">ucleic </w:t>
      </w:r>
      <w:r w:rsidR="009320D7">
        <w:rPr>
          <w:rFonts w:ascii="Calibri" w:hAnsi="Calibri" w:cs="Calibri"/>
          <w:b/>
          <w:bCs/>
          <w:color w:val="000000"/>
        </w:rPr>
        <w:t>a</w:t>
      </w:r>
      <w:r w:rsidR="008F3302" w:rsidRPr="00327D7D">
        <w:rPr>
          <w:rFonts w:ascii="Calibri" w:hAnsi="Calibri" w:cs="Calibri"/>
          <w:b/>
          <w:bCs/>
          <w:color w:val="000000"/>
        </w:rPr>
        <w:t>cid</w:t>
      </w:r>
      <w:r w:rsidRPr="00327D7D">
        <w:rPr>
          <w:rFonts w:ascii="Calibri" w:hAnsi="Calibri" w:cs="Calibri"/>
          <w:b/>
          <w:bCs/>
          <w:color w:val="000000"/>
        </w:rPr>
        <w:t xml:space="preserve"> </w:t>
      </w:r>
      <w:r w:rsidR="009320D7">
        <w:rPr>
          <w:rFonts w:ascii="Calibri" w:hAnsi="Calibri" w:cs="Calibri"/>
          <w:b/>
          <w:bCs/>
          <w:color w:val="000000"/>
        </w:rPr>
        <w:t>e</w:t>
      </w:r>
      <w:r w:rsidRPr="00327D7D">
        <w:rPr>
          <w:rFonts w:ascii="Calibri" w:hAnsi="Calibri" w:cs="Calibri"/>
          <w:b/>
          <w:bCs/>
          <w:color w:val="000000"/>
        </w:rPr>
        <w:t>xtraction</w:t>
      </w:r>
    </w:p>
    <w:p w14:paraId="24FC4540" w14:textId="68DD73BF" w:rsidR="00ED6C36" w:rsidRDefault="00ED6C36" w:rsidP="002372A9">
      <w:pPr>
        <w:pStyle w:val="NormalWeb"/>
        <w:spacing w:before="0" w:beforeAutospacing="0" w:after="0" w:afterAutospacing="0"/>
        <w:jc w:val="both"/>
        <w:textAlignment w:val="baseline"/>
        <w:rPr>
          <w:rFonts w:ascii="Calibri" w:eastAsia="Times New Roman" w:hAnsi="Calibri" w:cs="Calibri"/>
          <w:color w:val="000000"/>
        </w:rPr>
      </w:pPr>
    </w:p>
    <w:p w14:paraId="12AE653E" w14:textId="0787A207" w:rsidR="00182AD6" w:rsidRDefault="00182AD6" w:rsidP="002372A9">
      <w:pPr>
        <w:pStyle w:val="NormalWeb"/>
        <w:spacing w:before="0" w:beforeAutospacing="0" w:after="0" w:afterAutospacing="0"/>
        <w:jc w:val="both"/>
        <w:textAlignment w:val="baseline"/>
        <w:rPr>
          <w:rFonts w:ascii="Calibri" w:eastAsia="Times New Roman" w:hAnsi="Calibri" w:cs="Calibri"/>
          <w:color w:val="000000"/>
          <w:shd w:val="clear" w:color="auto" w:fill="FFFFFF"/>
        </w:rPr>
      </w:pPr>
      <w:r>
        <w:rPr>
          <w:rFonts w:ascii="Calibri" w:eastAsia="Times New Roman" w:hAnsi="Calibri" w:cs="Calibri"/>
          <w:color w:val="000000"/>
        </w:rPr>
        <w:t>NOTE: T</w:t>
      </w:r>
      <w:r w:rsidRPr="00327D7D">
        <w:rPr>
          <w:rFonts w:ascii="Calibri" w:eastAsia="Times New Roman" w:hAnsi="Calibri" w:cs="Calibri"/>
          <w:color w:val="000000"/>
          <w:shd w:val="clear" w:color="auto" w:fill="FFFFFF"/>
        </w:rPr>
        <w:t>he following protocol is an example. This protocol uses endogenously expressed Mango I</w:t>
      </w:r>
      <w:r>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tagged 6S RNA from a plasmid in </w:t>
      </w:r>
      <w:r w:rsidRPr="00327D7D">
        <w:rPr>
          <w:rFonts w:ascii="Calibri" w:eastAsia="Times New Roman" w:hAnsi="Calibri" w:cs="Calibri"/>
          <w:i/>
          <w:color w:val="000000"/>
          <w:shd w:val="clear" w:color="auto" w:fill="FFFFFF"/>
        </w:rPr>
        <w:t>E. coli</w:t>
      </w:r>
      <w:r>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and induction from this plasmid is described elsewhere in detail</w:t>
      </w:r>
      <w:r w:rsidRPr="00327D7D">
        <w:rPr>
          <w:rFonts w:ascii="Calibri" w:eastAsia="Times New Roman" w:hAnsi="Calibri" w:cs="Calibri"/>
          <w:color w:val="000000"/>
          <w:vertAlign w:val="superscript"/>
        </w:rPr>
        <w:t>4</w:t>
      </w:r>
      <w:r w:rsidRPr="00327D7D">
        <w:rPr>
          <w:rFonts w:ascii="Calibri" w:eastAsia="Times New Roman" w:hAnsi="Calibri" w:cs="Calibri"/>
          <w:color w:val="000000"/>
          <w:shd w:val="clear" w:color="auto" w:fill="FFFFFF"/>
        </w:rPr>
        <w:t>.</w:t>
      </w:r>
    </w:p>
    <w:p w14:paraId="79E571A7" w14:textId="77777777" w:rsidR="00182AD6" w:rsidRPr="00327D7D" w:rsidRDefault="00182AD6" w:rsidP="002372A9">
      <w:pPr>
        <w:pStyle w:val="NormalWeb"/>
        <w:spacing w:before="0" w:beforeAutospacing="0" w:after="0" w:afterAutospacing="0"/>
        <w:jc w:val="both"/>
        <w:textAlignment w:val="baseline"/>
        <w:rPr>
          <w:rFonts w:ascii="Calibri" w:eastAsia="Times New Roman" w:hAnsi="Calibri" w:cs="Calibri"/>
          <w:color w:val="000000"/>
        </w:rPr>
      </w:pPr>
    </w:p>
    <w:p w14:paraId="10EF9ACC" w14:textId="039F5D9B" w:rsidR="00ED19BE" w:rsidRPr="00327D7D" w:rsidRDefault="005436F9"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sidRPr="00327D7D">
        <w:rPr>
          <w:rFonts w:ascii="Calibri" w:eastAsia="Times New Roman" w:hAnsi="Calibri" w:cs="Calibri"/>
          <w:color w:val="000000"/>
          <w:shd w:val="clear" w:color="auto" w:fill="FFFFFF"/>
        </w:rPr>
        <w:t>For the purposes of this study</w:t>
      </w:r>
      <w:r w:rsidR="00182AD6">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p</w:t>
      </w:r>
      <w:r w:rsidR="00ED19BE" w:rsidRPr="00327D7D">
        <w:rPr>
          <w:rFonts w:ascii="Calibri" w:eastAsia="Times New Roman" w:hAnsi="Calibri" w:cs="Calibri"/>
          <w:color w:val="000000"/>
          <w:shd w:val="clear" w:color="auto" w:fill="FFFFFF"/>
        </w:rPr>
        <w:t xml:space="preserve">repare 500 </w:t>
      </w:r>
      <w:r w:rsidR="00E56FC6">
        <w:rPr>
          <w:rFonts w:ascii="Calibri" w:eastAsia="Times New Roman" w:hAnsi="Calibri" w:cs="Calibri"/>
          <w:color w:val="000000"/>
          <w:shd w:val="clear" w:color="auto" w:fill="FFFFFF"/>
        </w:rPr>
        <w:t>mL</w:t>
      </w:r>
      <w:r w:rsidR="00ED19BE" w:rsidRPr="00327D7D">
        <w:rPr>
          <w:rFonts w:ascii="Calibri" w:eastAsia="Times New Roman" w:hAnsi="Calibri" w:cs="Calibri"/>
          <w:color w:val="000000"/>
          <w:shd w:val="clear" w:color="auto" w:fill="FFFFFF"/>
        </w:rPr>
        <w:t xml:space="preserve"> of induced cells for both the pEcoli-RNA Mango and</w:t>
      </w:r>
      <w:r w:rsidR="003D45FC" w:rsidRPr="00327D7D">
        <w:rPr>
          <w:rFonts w:ascii="Calibri" w:eastAsia="Times New Roman" w:hAnsi="Calibri" w:cs="Calibri"/>
          <w:color w:val="000000"/>
          <w:shd w:val="clear" w:color="auto" w:fill="FFFFFF"/>
        </w:rPr>
        <w:t xml:space="preserve"> the</w:t>
      </w:r>
      <w:r w:rsidR="00ED19BE" w:rsidRPr="00327D7D">
        <w:rPr>
          <w:rFonts w:ascii="Calibri" w:eastAsia="Times New Roman" w:hAnsi="Calibri" w:cs="Calibri"/>
          <w:color w:val="000000"/>
          <w:shd w:val="clear" w:color="auto" w:fill="FFFFFF"/>
        </w:rPr>
        <w:t xml:space="preserve"> pEcoli-T1</w:t>
      </w:r>
      <w:r w:rsidR="002E67F5" w:rsidRPr="00327D7D">
        <w:rPr>
          <w:rFonts w:ascii="Calibri" w:eastAsia="Times New Roman" w:hAnsi="Calibri" w:cs="Calibri"/>
          <w:color w:val="000000"/>
          <w:shd w:val="clear" w:color="auto" w:fill="FFFFFF"/>
        </w:rPr>
        <w:t xml:space="preserve"> plasmids</w:t>
      </w:r>
      <w:r w:rsidR="00190CC1" w:rsidRPr="00327D7D">
        <w:rPr>
          <w:rFonts w:ascii="Calibri" w:eastAsia="Times New Roman" w:hAnsi="Calibri" w:cs="Calibri"/>
          <w:color w:val="000000"/>
          <w:shd w:val="clear" w:color="auto" w:fill="FFFFFF"/>
        </w:rPr>
        <w:t xml:space="preserve"> (</w:t>
      </w:r>
      <w:r w:rsidR="00182AD6">
        <w:rPr>
          <w:rFonts w:ascii="Calibri" w:eastAsia="Times New Roman" w:hAnsi="Calibri" w:cs="Calibri"/>
          <w:color w:val="000000"/>
          <w:shd w:val="clear" w:color="auto" w:fill="FFFFFF"/>
        </w:rPr>
        <w:t>the c</w:t>
      </w:r>
      <w:r w:rsidR="00190CC1" w:rsidRPr="00327D7D">
        <w:rPr>
          <w:rFonts w:ascii="Calibri" w:eastAsia="Times New Roman" w:hAnsi="Calibri" w:cs="Calibri"/>
          <w:color w:val="000000"/>
          <w:shd w:val="clear" w:color="auto" w:fill="FFFFFF"/>
        </w:rPr>
        <w:t>ells are induced at an OD</w:t>
      </w:r>
      <w:r w:rsidR="00190CC1" w:rsidRPr="00327D7D">
        <w:rPr>
          <w:rFonts w:ascii="Calibri" w:eastAsia="Times New Roman" w:hAnsi="Calibri" w:cs="Calibri"/>
          <w:color w:val="000000"/>
          <w:shd w:val="clear" w:color="auto" w:fill="FFFFFF"/>
          <w:vertAlign w:val="subscript"/>
        </w:rPr>
        <w:t>600nm</w:t>
      </w:r>
      <w:r w:rsidR="00190CC1" w:rsidRPr="00327D7D">
        <w:rPr>
          <w:rFonts w:ascii="Calibri" w:eastAsia="Times New Roman" w:hAnsi="Calibri" w:cs="Calibri"/>
          <w:color w:val="000000"/>
          <w:shd w:val="clear" w:color="auto" w:fill="FFFFFF"/>
        </w:rPr>
        <w:t xml:space="preserve"> of 1</w:t>
      </w:r>
      <w:r w:rsidR="00182AD6">
        <w:rPr>
          <w:rFonts w:ascii="Calibri" w:eastAsia="Times New Roman" w:hAnsi="Calibri" w:cs="Calibri"/>
          <w:color w:val="000000"/>
          <w:shd w:val="clear" w:color="auto" w:fill="FFFFFF"/>
        </w:rPr>
        <w:t>)</w:t>
      </w:r>
      <w:r w:rsidR="002E67F5" w:rsidRPr="00327D7D">
        <w:rPr>
          <w:rFonts w:ascii="Calibri" w:eastAsia="Times New Roman" w:hAnsi="Calibri" w:cs="Calibri"/>
          <w:color w:val="000000"/>
          <w:shd w:val="clear" w:color="auto" w:fill="FFFFFF"/>
        </w:rPr>
        <w:t xml:space="preserve">. </w:t>
      </w:r>
      <w:r w:rsidRPr="00327D7D">
        <w:rPr>
          <w:rFonts w:ascii="Calibri" w:eastAsia="Times New Roman" w:hAnsi="Calibri" w:cs="Calibri"/>
          <w:color w:val="000000"/>
          <w:shd w:val="clear" w:color="auto" w:fill="FFFFFF"/>
        </w:rPr>
        <w:t xml:space="preserve">Pellet the cells and store </w:t>
      </w:r>
      <w:r w:rsidR="00182AD6">
        <w:rPr>
          <w:rFonts w:ascii="Calibri" w:eastAsia="Times New Roman" w:hAnsi="Calibri" w:cs="Calibri"/>
          <w:color w:val="000000"/>
          <w:shd w:val="clear" w:color="auto" w:fill="FFFFFF"/>
        </w:rPr>
        <w:t xml:space="preserve">them </w:t>
      </w:r>
      <w:r w:rsidRPr="00327D7D">
        <w:rPr>
          <w:rFonts w:ascii="Calibri" w:eastAsia="Times New Roman" w:hAnsi="Calibri" w:cs="Calibri"/>
          <w:color w:val="000000"/>
          <w:shd w:val="clear" w:color="auto" w:fill="FFFFFF"/>
        </w:rPr>
        <w:t xml:space="preserve">at -80 </w:t>
      </w:r>
      <w:r w:rsidRPr="00327D7D">
        <w:rPr>
          <w:rFonts w:ascii="Calibri" w:eastAsia="Times New Roman" w:hAnsi="Calibri" w:cs="Calibri"/>
          <w:color w:val="000000"/>
        </w:rPr>
        <w:t>°C</w:t>
      </w:r>
      <w:r w:rsidRPr="00327D7D">
        <w:rPr>
          <w:rFonts w:ascii="Calibri" w:eastAsia="Times New Roman" w:hAnsi="Calibri" w:cs="Calibri"/>
          <w:color w:val="000000"/>
          <w:shd w:val="clear" w:color="auto" w:fill="FFFFFF"/>
        </w:rPr>
        <w:t xml:space="preserve"> prior to use.</w:t>
      </w:r>
    </w:p>
    <w:p w14:paraId="22293307"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2430E597" w14:textId="13D6A27B" w:rsidR="00B623EA" w:rsidRPr="00327D7D" w:rsidRDefault="00182AD6" w:rsidP="002372A9">
      <w:pPr>
        <w:pStyle w:val="NormalWeb"/>
        <w:numPr>
          <w:ilvl w:val="2"/>
          <w:numId w:val="30"/>
        </w:numPr>
        <w:spacing w:before="0" w:beforeAutospacing="0" w:after="0" w:afterAutospacing="0"/>
        <w:jc w:val="both"/>
        <w:textAlignment w:val="baseline"/>
        <w:rPr>
          <w:rFonts w:ascii="Calibri" w:hAnsi="Calibri" w:cs="Calibri"/>
          <w:b/>
          <w:bCs/>
          <w:color w:val="000000"/>
        </w:rPr>
      </w:pPr>
      <w:r>
        <w:rPr>
          <w:rFonts w:ascii="Calibri" w:eastAsia="Times New Roman" w:hAnsi="Calibri" w:cs="Calibri"/>
          <w:color w:val="000000"/>
          <w:shd w:val="clear" w:color="auto" w:fill="FFFFFF"/>
        </w:rPr>
        <w:t xml:space="preserve">Perform </w:t>
      </w:r>
      <w:r w:rsidR="00ED19BE" w:rsidRPr="00327D7D">
        <w:rPr>
          <w:rFonts w:ascii="Calibri" w:eastAsia="Times New Roman" w:hAnsi="Calibri" w:cs="Calibri"/>
          <w:color w:val="000000"/>
          <w:shd w:val="clear" w:color="auto" w:fill="FFFFFF"/>
        </w:rPr>
        <w:t>RNA ext</w:t>
      </w:r>
      <w:r w:rsidR="005436F9" w:rsidRPr="00327D7D">
        <w:rPr>
          <w:rFonts w:ascii="Calibri" w:eastAsia="Times New Roman" w:hAnsi="Calibri" w:cs="Calibri"/>
          <w:color w:val="000000"/>
          <w:shd w:val="clear" w:color="auto" w:fill="FFFFFF"/>
        </w:rPr>
        <w:t>raction as follows</w:t>
      </w:r>
      <w:r w:rsidR="00723CCF" w:rsidRPr="00327D7D">
        <w:rPr>
          <w:rFonts w:ascii="Calibri" w:eastAsia="Times New Roman" w:hAnsi="Calibri" w:cs="Calibri"/>
          <w:color w:val="000000"/>
          <w:shd w:val="clear" w:color="auto" w:fill="FFFFFF"/>
        </w:rPr>
        <w:t>.</w:t>
      </w:r>
    </w:p>
    <w:p w14:paraId="0B82CC04" w14:textId="77777777" w:rsidR="00B623EA" w:rsidRPr="00327D7D" w:rsidRDefault="00B623EA" w:rsidP="002372A9">
      <w:pPr>
        <w:pStyle w:val="NormalWeb"/>
        <w:spacing w:before="0" w:beforeAutospacing="0" w:after="0" w:afterAutospacing="0"/>
        <w:jc w:val="both"/>
        <w:textAlignment w:val="baseline"/>
        <w:rPr>
          <w:rFonts w:ascii="Calibri" w:hAnsi="Calibri" w:cs="Calibri"/>
          <w:b/>
          <w:bCs/>
          <w:color w:val="000000"/>
        </w:rPr>
      </w:pPr>
    </w:p>
    <w:p w14:paraId="697F074D" w14:textId="47866ADF" w:rsidR="00B623EA" w:rsidRPr="00327D7D" w:rsidRDefault="00E13748" w:rsidP="002372A9">
      <w:pPr>
        <w:pStyle w:val="NormalWeb"/>
        <w:numPr>
          <w:ilvl w:val="3"/>
          <w:numId w:val="30"/>
        </w:numPr>
        <w:spacing w:before="0" w:beforeAutospacing="0" w:after="0" w:afterAutospacing="0"/>
        <w:jc w:val="both"/>
        <w:textAlignment w:val="baseline"/>
        <w:rPr>
          <w:rFonts w:ascii="Calibri" w:hAnsi="Calibri" w:cs="Calibri"/>
          <w:b/>
          <w:bCs/>
          <w:color w:val="000000"/>
        </w:rPr>
      </w:pPr>
      <w:r w:rsidRPr="00327D7D">
        <w:rPr>
          <w:rFonts w:ascii="Calibri" w:eastAsia="Times New Roman" w:hAnsi="Calibri" w:cs="Calibri"/>
          <w:color w:val="000000"/>
          <w:shd w:val="clear" w:color="auto" w:fill="FFFFFF"/>
        </w:rPr>
        <w:t xml:space="preserve">Take 0.5 </w:t>
      </w:r>
      <w:r w:rsidR="00E56FC6">
        <w:rPr>
          <w:rFonts w:ascii="Calibri" w:eastAsia="Times New Roman" w:hAnsi="Calibri" w:cs="Calibri"/>
          <w:color w:val="000000"/>
          <w:shd w:val="clear" w:color="auto" w:fill="FFFFFF"/>
        </w:rPr>
        <w:t>mL</w:t>
      </w:r>
      <w:r w:rsidRPr="00327D7D">
        <w:rPr>
          <w:rFonts w:ascii="Calibri" w:eastAsia="Times New Roman" w:hAnsi="Calibri" w:cs="Calibri"/>
          <w:color w:val="000000"/>
          <w:shd w:val="clear" w:color="auto" w:fill="FFFFFF"/>
        </w:rPr>
        <w:t xml:space="preserve"> of the </w:t>
      </w:r>
      <w:r w:rsidR="00190CC1" w:rsidRPr="00327D7D">
        <w:rPr>
          <w:rFonts w:ascii="Calibri" w:eastAsia="Times New Roman" w:hAnsi="Calibri" w:cs="Calibri"/>
          <w:color w:val="000000"/>
          <w:shd w:val="clear" w:color="auto" w:fill="FFFFFF"/>
        </w:rPr>
        <w:t xml:space="preserve">induced pEcoli cell </w:t>
      </w:r>
      <w:r w:rsidRPr="00327D7D">
        <w:rPr>
          <w:rFonts w:ascii="Calibri" w:eastAsia="Times New Roman" w:hAnsi="Calibri" w:cs="Calibri"/>
          <w:color w:val="000000"/>
          <w:shd w:val="clear" w:color="auto" w:fill="FFFFFF"/>
        </w:rPr>
        <w:t xml:space="preserve">pellet and add 500 </w:t>
      </w:r>
      <w:r w:rsidR="00550F50" w:rsidRPr="00327D7D">
        <w:rPr>
          <w:rFonts w:ascii="Calibri" w:eastAsia="Times New Roman" w:hAnsi="Calibri" w:cs="Calibri"/>
          <w:color w:val="000000"/>
          <w:shd w:val="clear" w:color="auto" w:fill="FFFFFF"/>
        </w:rPr>
        <w:t>μ</w:t>
      </w:r>
      <w:r w:rsidR="00182AD6">
        <w:rPr>
          <w:rFonts w:ascii="Calibri" w:eastAsia="Times New Roman" w:hAnsi="Calibri" w:cs="Calibri"/>
          <w:color w:val="000000"/>
          <w:shd w:val="clear" w:color="auto" w:fill="FFFFFF"/>
        </w:rPr>
        <w:t>L</w:t>
      </w:r>
      <w:r w:rsidRPr="00327D7D">
        <w:rPr>
          <w:rFonts w:ascii="Calibri" w:eastAsia="Times New Roman" w:hAnsi="Calibri" w:cs="Calibri"/>
          <w:color w:val="000000"/>
          <w:shd w:val="clear" w:color="auto" w:fill="FFFFFF"/>
        </w:rPr>
        <w:t xml:space="preserve"> of </w:t>
      </w:r>
      <w:r w:rsidR="005E683E" w:rsidRPr="00327D7D">
        <w:rPr>
          <w:rFonts w:ascii="Calibri" w:eastAsia="Times New Roman" w:hAnsi="Calibri" w:cs="Calibri"/>
          <w:color w:val="000000"/>
          <w:shd w:val="clear" w:color="auto" w:fill="FFFFFF"/>
        </w:rPr>
        <w:t xml:space="preserve">equilibrated </w:t>
      </w:r>
      <w:r w:rsidRPr="00327D7D">
        <w:rPr>
          <w:rFonts w:ascii="Calibri" w:eastAsia="Times New Roman" w:hAnsi="Calibri" w:cs="Calibri"/>
          <w:color w:val="000000"/>
          <w:shd w:val="clear" w:color="auto" w:fill="FFFFFF"/>
        </w:rPr>
        <w:t>phenol</w:t>
      </w:r>
      <w:r w:rsidR="00182AD6">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w:t>
      </w:r>
      <w:r w:rsidR="00182AD6">
        <w:rPr>
          <w:rFonts w:ascii="Calibri" w:eastAsia="Times New Roman" w:hAnsi="Calibri" w:cs="Calibri"/>
          <w:color w:val="000000"/>
          <w:shd w:val="clear" w:color="auto" w:fill="FFFFFF"/>
        </w:rPr>
        <w:t>T</w:t>
      </w:r>
      <w:r w:rsidRPr="00327D7D">
        <w:rPr>
          <w:rFonts w:ascii="Calibri" w:eastAsia="Times New Roman" w:hAnsi="Calibri" w:cs="Calibri"/>
          <w:color w:val="000000"/>
          <w:shd w:val="clear" w:color="auto" w:fill="FFFFFF"/>
        </w:rPr>
        <w:t>hen</w:t>
      </w:r>
      <w:r w:rsidR="00182AD6">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vortex</w:t>
      </w:r>
      <w:r w:rsidR="00182AD6">
        <w:rPr>
          <w:rFonts w:ascii="Calibri" w:eastAsia="Times New Roman" w:hAnsi="Calibri" w:cs="Calibri"/>
          <w:color w:val="000000"/>
          <w:shd w:val="clear" w:color="auto" w:fill="FFFFFF"/>
        </w:rPr>
        <w:t xml:space="preserve"> the sample;</w:t>
      </w:r>
      <w:r w:rsidRPr="00327D7D">
        <w:rPr>
          <w:rFonts w:ascii="Calibri" w:eastAsia="Times New Roman" w:hAnsi="Calibri" w:cs="Calibri"/>
          <w:color w:val="000000"/>
          <w:shd w:val="clear" w:color="auto" w:fill="FFFFFF"/>
        </w:rPr>
        <w:t xml:space="preserve"> </w:t>
      </w:r>
      <w:r w:rsidR="00182AD6">
        <w:rPr>
          <w:rFonts w:ascii="Calibri" w:eastAsia="Times New Roman" w:hAnsi="Calibri" w:cs="Calibri"/>
          <w:color w:val="000000"/>
          <w:shd w:val="clear" w:color="auto" w:fill="FFFFFF"/>
        </w:rPr>
        <w:t xml:space="preserve">the </w:t>
      </w:r>
      <w:r w:rsidR="005E683E" w:rsidRPr="00327D7D">
        <w:rPr>
          <w:rFonts w:ascii="Calibri" w:eastAsia="Times New Roman" w:hAnsi="Calibri" w:cs="Calibri"/>
          <w:color w:val="000000"/>
          <w:shd w:val="clear" w:color="auto" w:fill="FFFFFF"/>
        </w:rPr>
        <w:t xml:space="preserve">solution </w:t>
      </w:r>
      <w:r w:rsidRPr="00327D7D">
        <w:rPr>
          <w:rFonts w:ascii="Calibri" w:eastAsia="Times New Roman" w:hAnsi="Calibri" w:cs="Calibri"/>
          <w:color w:val="000000"/>
          <w:shd w:val="clear" w:color="auto" w:fill="FFFFFF"/>
        </w:rPr>
        <w:t>will become milky white. Centrifuge</w:t>
      </w:r>
      <w:r w:rsidR="00190CC1" w:rsidRPr="00327D7D">
        <w:rPr>
          <w:rFonts w:ascii="Calibri" w:eastAsia="Times New Roman" w:hAnsi="Calibri" w:cs="Calibri"/>
          <w:color w:val="000000"/>
          <w:shd w:val="clear" w:color="auto" w:fill="FFFFFF"/>
        </w:rPr>
        <w:t xml:space="preserve"> at maximum speed for 2 min</w:t>
      </w:r>
      <w:r w:rsidRPr="00327D7D">
        <w:rPr>
          <w:rFonts w:ascii="Calibri" w:eastAsia="Times New Roman" w:hAnsi="Calibri" w:cs="Calibri"/>
          <w:color w:val="000000"/>
          <w:shd w:val="clear" w:color="auto" w:fill="FFFFFF"/>
        </w:rPr>
        <w:t xml:space="preserve"> to separate the layers.</w:t>
      </w:r>
      <w:r w:rsidR="005436F9" w:rsidRPr="00327D7D">
        <w:rPr>
          <w:rFonts w:ascii="Calibri" w:eastAsia="Times New Roman" w:hAnsi="Calibri" w:cs="Calibri"/>
          <w:color w:val="000000"/>
          <w:shd w:val="clear" w:color="auto" w:fill="FFFFFF"/>
        </w:rPr>
        <w:t xml:space="preserve"> </w:t>
      </w:r>
    </w:p>
    <w:p w14:paraId="56FD7CF1" w14:textId="77777777" w:rsidR="00B623EA" w:rsidRPr="00327D7D" w:rsidRDefault="00B623EA" w:rsidP="002372A9">
      <w:pPr>
        <w:pStyle w:val="NormalWeb"/>
        <w:spacing w:before="0" w:beforeAutospacing="0" w:after="0" w:afterAutospacing="0"/>
        <w:jc w:val="both"/>
        <w:textAlignment w:val="baseline"/>
        <w:rPr>
          <w:rFonts w:ascii="Calibri" w:hAnsi="Calibri" w:cs="Calibri"/>
          <w:b/>
          <w:bCs/>
          <w:color w:val="000000"/>
        </w:rPr>
      </w:pPr>
    </w:p>
    <w:p w14:paraId="54C40CE7" w14:textId="014695C6" w:rsidR="00B623EA" w:rsidRPr="00327D7D" w:rsidRDefault="00E13748" w:rsidP="002372A9">
      <w:pPr>
        <w:pStyle w:val="NormalWeb"/>
        <w:numPr>
          <w:ilvl w:val="3"/>
          <w:numId w:val="30"/>
        </w:numPr>
        <w:spacing w:before="0" w:beforeAutospacing="0" w:after="0" w:afterAutospacing="0"/>
        <w:jc w:val="both"/>
        <w:textAlignment w:val="baseline"/>
        <w:rPr>
          <w:rFonts w:ascii="Calibri" w:hAnsi="Calibri" w:cs="Calibri"/>
          <w:b/>
          <w:bCs/>
          <w:color w:val="000000"/>
        </w:rPr>
      </w:pPr>
      <w:r w:rsidRPr="00327D7D">
        <w:rPr>
          <w:rFonts w:ascii="Calibri" w:eastAsia="Times New Roman" w:hAnsi="Calibri" w:cs="Calibri"/>
          <w:color w:val="000000"/>
          <w:shd w:val="clear" w:color="auto" w:fill="FFFFFF"/>
        </w:rPr>
        <w:t>Extract the top layer, which will be slightly yellow</w:t>
      </w:r>
      <w:r w:rsidR="00182AD6">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and </w:t>
      </w:r>
      <w:r w:rsidR="005436F9" w:rsidRPr="00327D7D">
        <w:rPr>
          <w:rFonts w:ascii="Calibri" w:eastAsia="Times New Roman" w:hAnsi="Calibri" w:cs="Calibri"/>
          <w:color w:val="000000"/>
          <w:shd w:val="clear" w:color="auto" w:fill="FFFFFF"/>
        </w:rPr>
        <w:t xml:space="preserve">repeat </w:t>
      </w:r>
      <w:r w:rsidR="00DC4EF2" w:rsidRPr="00327D7D">
        <w:rPr>
          <w:rFonts w:ascii="Calibri" w:eastAsia="Times New Roman" w:hAnsi="Calibri" w:cs="Calibri"/>
          <w:color w:val="000000"/>
          <w:shd w:val="clear" w:color="auto" w:fill="FFFFFF"/>
        </w:rPr>
        <w:t xml:space="preserve">step 4.3.2.1 </w:t>
      </w:r>
      <w:r w:rsidR="005E683E" w:rsidRPr="00327D7D">
        <w:rPr>
          <w:rFonts w:ascii="Calibri" w:eastAsia="Times New Roman" w:hAnsi="Calibri" w:cs="Calibri"/>
          <w:color w:val="000000"/>
          <w:shd w:val="clear" w:color="auto" w:fill="FFFFFF"/>
        </w:rPr>
        <w:t>by</w:t>
      </w:r>
      <w:r w:rsidR="00DC4EF2" w:rsidRPr="00327D7D">
        <w:rPr>
          <w:rFonts w:ascii="Calibri" w:eastAsia="Times New Roman" w:hAnsi="Calibri" w:cs="Calibri"/>
          <w:color w:val="000000"/>
          <w:shd w:val="clear" w:color="auto" w:fill="FFFFFF"/>
        </w:rPr>
        <w:t xml:space="preserve"> adding </w:t>
      </w:r>
      <w:r w:rsidR="005E683E" w:rsidRPr="00327D7D">
        <w:rPr>
          <w:rFonts w:ascii="Calibri" w:eastAsia="Times New Roman" w:hAnsi="Calibri" w:cs="Calibri"/>
          <w:color w:val="000000"/>
          <w:shd w:val="clear" w:color="auto" w:fill="FFFFFF"/>
        </w:rPr>
        <w:t xml:space="preserve">an equal volume of </w:t>
      </w:r>
      <w:r w:rsidRPr="00327D7D">
        <w:rPr>
          <w:rFonts w:ascii="Calibri" w:eastAsia="Times New Roman" w:hAnsi="Calibri" w:cs="Calibri"/>
          <w:color w:val="000000"/>
          <w:shd w:val="clear" w:color="auto" w:fill="FFFFFF"/>
        </w:rPr>
        <w:t>phenol</w:t>
      </w:r>
      <w:r w:rsidR="004B2329" w:rsidRPr="00327D7D">
        <w:rPr>
          <w:rFonts w:ascii="Calibri" w:eastAsia="Times New Roman" w:hAnsi="Calibri" w:cs="Calibri"/>
          <w:color w:val="000000"/>
          <w:shd w:val="clear" w:color="auto" w:fill="FFFFFF"/>
        </w:rPr>
        <w:t>, centrifug</w:t>
      </w:r>
      <w:r w:rsidR="005E683E" w:rsidRPr="00327D7D">
        <w:rPr>
          <w:rFonts w:ascii="Calibri" w:eastAsia="Times New Roman" w:hAnsi="Calibri" w:cs="Calibri"/>
          <w:color w:val="000000"/>
          <w:shd w:val="clear" w:color="auto" w:fill="FFFFFF"/>
        </w:rPr>
        <w:t>ing</w:t>
      </w:r>
      <w:r w:rsidR="00182AD6">
        <w:rPr>
          <w:rFonts w:ascii="Calibri" w:eastAsia="Times New Roman" w:hAnsi="Calibri" w:cs="Calibri"/>
          <w:color w:val="000000"/>
          <w:shd w:val="clear" w:color="auto" w:fill="FFFFFF"/>
        </w:rPr>
        <w:t>,</w:t>
      </w:r>
      <w:r w:rsidR="005E683E" w:rsidRPr="00327D7D">
        <w:rPr>
          <w:rFonts w:ascii="Calibri" w:eastAsia="Times New Roman" w:hAnsi="Calibri" w:cs="Calibri"/>
          <w:color w:val="000000"/>
          <w:shd w:val="clear" w:color="auto" w:fill="FFFFFF"/>
        </w:rPr>
        <w:t xml:space="preserve"> and</w:t>
      </w:r>
      <w:r w:rsidR="004B2329" w:rsidRPr="00327D7D">
        <w:rPr>
          <w:rFonts w:ascii="Calibri" w:eastAsia="Times New Roman" w:hAnsi="Calibri" w:cs="Calibri"/>
          <w:color w:val="000000"/>
          <w:shd w:val="clear" w:color="auto" w:fill="FFFFFF"/>
        </w:rPr>
        <w:t xml:space="preserve"> extract</w:t>
      </w:r>
      <w:r w:rsidR="005E683E" w:rsidRPr="00327D7D">
        <w:rPr>
          <w:rFonts w:ascii="Calibri" w:eastAsia="Times New Roman" w:hAnsi="Calibri" w:cs="Calibri"/>
          <w:color w:val="000000"/>
          <w:shd w:val="clear" w:color="auto" w:fill="FFFFFF"/>
        </w:rPr>
        <w:t>ing</w:t>
      </w:r>
      <w:r w:rsidR="004B2329" w:rsidRPr="00327D7D">
        <w:rPr>
          <w:rFonts w:ascii="Calibri" w:eastAsia="Times New Roman" w:hAnsi="Calibri" w:cs="Calibri"/>
          <w:color w:val="000000"/>
          <w:shd w:val="clear" w:color="auto" w:fill="FFFFFF"/>
        </w:rPr>
        <w:t xml:space="preserve"> </w:t>
      </w:r>
      <w:r w:rsidRPr="00327D7D">
        <w:rPr>
          <w:rFonts w:ascii="Calibri" w:eastAsia="Times New Roman" w:hAnsi="Calibri" w:cs="Calibri"/>
          <w:color w:val="000000"/>
          <w:shd w:val="clear" w:color="auto" w:fill="FFFFFF"/>
        </w:rPr>
        <w:t>for a total of</w:t>
      </w:r>
      <w:r w:rsidR="00375CCB" w:rsidRPr="00327D7D">
        <w:rPr>
          <w:rFonts w:ascii="Calibri" w:eastAsia="Times New Roman" w:hAnsi="Calibri" w:cs="Calibri"/>
          <w:color w:val="000000"/>
          <w:shd w:val="clear" w:color="auto" w:fill="FFFFFF"/>
        </w:rPr>
        <w:t xml:space="preserve"> </w:t>
      </w:r>
      <w:r w:rsidR="00182AD6">
        <w:rPr>
          <w:rFonts w:ascii="Calibri" w:eastAsia="Times New Roman" w:hAnsi="Calibri" w:cs="Calibri"/>
          <w:color w:val="000000"/>
          <w:shd w:val="clear" w:color="auto" w:fill="FFFFFF"/>
        </w:rPr>
        <w:t>5x</w:t>
      </w:r>
      <w:r w:rsidRPr="00327D7D">
        <w:rPr>
          <w:rFonts w:ascii="Calibri" w:eastAsia="Times New Roman" w:hAnsi="Calibri" w:cs="Calibri"/>
          <w:color w:val="000000"/>
          <w:shd w:val="clear" w:color="auto" w:fill="FFFFFF"/>
        </w:rPr>
        <w:t xml:space="preserve"> (or until the middle layer</w:t>
      </w:r>
      <w:r w:rsidR="00182AD6">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which is opaque white</w:t>
      </w:r>
      <w:r w:rsidR="00182AD6">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goes away and only </w:t>
      </w:r>
      <w:r w:rsidR="00182AD6">
        <w:rPr>
          <w:rFonts w:ascii="Calibri" w:eastAsia="Times New Roman" w:hAnsi="Calibri" w:cs="Calibri"/>
          <w:color w:val="000000"/>
          <w:shd w:val="clear" w:color="auto" w:fill="FFFFFF"/>
        </w:rPr>
        <w:t>two</w:t>
      </w:r>
      <w:r w:rsidR="005E683E" w:rsidRPr="00327D7D">
        <w:rPr>
          <w:rFonts w:ascii="Calibri" w:eastAsia="Times New Roman" w:hAnsi="Calibri" w:cs="Calibri"/>
          <w:color w:val="000000"/>
          <w:shd w:val="clear" w:color="auto" w:fill="FFFFFF"/>
        </w:rPr>
        <w:t xml:space="preserve"> clear</w:t>
      </w:r>
      <w:r w:rsidRPr="00327D7D">
        <w:rPr>
          <w:rFonts w:ascii="Calibri" w:eastAsia="Times New Roman" w:hAnsi="Calibri" w:cs="Calibri"/>
          <w:color w:val="000000"/>
          <w:shd w:val="clear" w:color="auto" w:fill="FFFFFF"/>
        </w:rPr>
        <w:t xml:space="preserve"> layers</w:t>
      </w:r>
      <w:r w:rsidR="005E683E" w:rsidRPr="00327D7D">
        <w:rPr>
          <w:rFonts w:ascii="Calibri" w:eastAsia="Times New Roman" w:hAnsi="Calibri" w:cs="Calibri"/>
          <w:color w:val="000000"/>
          <w:shd w:val="clear" w:color="auto" w:fill="FFFFFF"/>
        </w:rPr>
        <w:t xml:space="preserve"> are</w:t>
      </w:r>
      <w:r w:rsidRPr="00327D7D">
        <w:rPr>
          <w:rFonts w:ascii="Calibri" w:eastAsia="Times New Roman" w:hAnsi="Calibri" w:cs="Calibri"/>
          <w:color w:val="000000"/>
          <w:shd w:val="clear" w:color="auto" w:fill="FFFFFF"/>
        </w:rPr>
        <w:t xml:space="preserve"> left). </w:t>
      </w:r>
    </w:p>
    <w:p w14:paraId="65D27218" w14:textId="77777777" w:rsidR="00B623EA" w:rsidRPr="00327D7D" w:rsidRDefault="00B623EA" w:rsidP="002372A9">
      <w:pPr>
        <w:pStyle w:val="NormalWeb"/>
        <w:spacing w:before="0" w:beforeAutospacing="0" w:after="0" w:afterAutospacing="0"/>
        <w:jc w:val="both"/>
        <w:textAlignment w:val="baseline"/>
        <w:rPr>
          <w:rFonts w:ascii="Calibri" w:hAnsi="Calibri" w:cs="Calibri"/>
          <w:b/>
          <w:bCs/>
          <w:color w:val="000000"/>
        </w:rPr>
      </w:pPr>
    </w:p>
    <w:p w14:paraId="18F54B98" w14:textId="0DA10E03" w:rsidR="00B623EA" w:rsidRPr="00327D7D" w:rsidRDefault="00E13748" w:rsidP="002372A9">
      <w:pPr>
        <w:pStyle w:val="NormalWeb"/>
        <w:numPr>
          <w:ilvl w:val="3"/>
          <w:numId w:val="30"/>
        </w:numPr>
        <w:spacing w:before="0" w:beforeAutospacing="0" w:after="0" w:afterAutospacing="0"/>
        <w:jc w:val="both"/>
        <w:textAlignment w:val="baseline"/>
        <w:rPr>
          <w:rFonts w:ascii="Calibri" w:hAnsi="Calibri" w:cs="Calibri"/>
          <w:b/>
          <w:bCs/>
          <w:color w:val="000000"/>
        </w:rPr>
      </w:pPr>
      <w:r w:rsidRPr="00327D7D">
        <w:rPr>
          <w:rFonts w:ascii="Calibri" w:eastAsia="Times New Roman" w:hAnsi="Calibri" w:cs="Calibri"/>
          <w:color w:val="000000"/>
          <w:shd w:val="clear" w:color="auto" w:fill="FFFFFF"/>
        </w:rPr>
        <w:t xml:space="preserve">Add the </w:t>
      </w:r>
      <w:r w:rsidR="005436F9" w:rsidRPr="00327D7D">
        <w:rPr>
          <w:rFonts w:ascii="Calibri" w:eastAsia="Times New Roman" w:hAnsi="Calibri" w:cs="Calibri"/>
          <w:color w:val="000000"/>
          <w:shd w:val="clear" w:color="auto" w:fill="FFFFFF"/>
        </w:rPr>
        <w:t>phenol</w:t>
      </w:r>
      <w:r w:rsidR="00182AD6">
        <w:rPr>
          <w:rFonts w:ascii="Calibri" w:eastAsia="Times New Roman" w:hAnsi="Calibri" w:cs="Calibri"/>
          <w:color w:val="000000"/>
          <w:shd w:val="clear" w:color="auto" w:fill="FFFFFF"/>
        </w:rPr>
        <w:t>-</w:t>
      </w:r>
      <w:r w:rsidR="005436F9" w:rsidRPr="00327D7D">
        <w:rPr>
          <w:rFonts w:ascii="Calibri" w:eastAsia="Times New Roman" w:hAnsi="Calibri" w:cs="Calibri"/>
          <w:color w:val="000000"/>
          <w:shd w:val="clear" w:color="auto" w:fill="FFFFFF"/>
        </w:rPr>
        <w:t>extract</w:t>
      </w:r>
      <w:r w:rsidR="00375CCB" w:rsidRPr="00327D7D">
        <w:rPr>
          <w:rFonts w:ascii="Calibri" w:eastAsia="Times New Roman" w:hAnsi="Calibri" w:cs="Calibri"/>
          <w:color w:val="000000"/>
          <w:shd w:val="clear" w:color="auto" w:fill="FFFFFF"/>
        </w:rPr>
        <w:t>ed aqueous volume</w:t>
      </w:r>
      <w:r w:rsidR="005436F9" w:rsidRPr="00327D7D">
        <w:rPr>
          <w:rFonts w:ascii="Calibri" w:eastAsia="Times New Roman" w:hAnsi="Calibri" w:cs="Calibri"/>
          <w:color w:val="000000"/>
          <w:shd w:val="clear" w:color="auto" w:fill="FFFFFF"/>
        </w:rPr>
        <w:t xml:space="preserve"> to</w:t>
      </w:r>
      <w:r w:rsidR="00375CCB" w:rsidRPr="00327D7D">
        <w:rPr>
          <w:rFonts w:ascii="Calibri" w:eastAsia="Times New Roman" w:hAnsi="Calibri" w:cs="Calibri"/>
          <w:color w:val="000000"/>
          <w:shd w:val="clear" w:color="auto" w:fill="FFFFFF"/>
        </w:rPr>
        <w:t xml:space="preserve"> an equal volume of</w:t>
      </w:r>
      <w:r w:rsidR="005436F9" w:rsidRPr="00327D7D">
        <w:rPr>
          <w:rFonts w:ascii="Calibri" w:eastAsia="Times New Roman" w:hAnsi="Calibri" w:cs="Calibri"/>
          <w:color w:val="000000"/>
          <w:shd w:val="clear" w:color="auto" w:fill="FFFFFF"/>
        </w:rPr>
        <w:t xml:space="preserve"> chloroform, </w:t>
      </w:r>
      <w:r w:rsidRPr="00327D7D">
        <w:rPr>
          <w:rFonts w:ascii="Calibri" w:eastAsia="Times New Roman" w:hAnsi="Calibri" w:cs="Calibri"/>
          <w:color w:val="000000"/>
          <w:shd w:val="clear" w:color="auto" w:fill="FFFFFF"/>
        </w:rPr>
        <w:t>vortex</w:t>
      </w:r>
      <w:r w:rsidR="00182AD6">
        <w:rPr>
          <w:rFonts w:ascii="Calibri" w:eastAsia="Times New Roman" w:hAnsi="Calibri" w:cs="Calibri"/>
          <w:color w:val="000000"/>
          <w:shd w:val="clear" w:color="auto" w:fill="FFFFFF"/>
        </w:rPr>
        <w:t>,</w:t>
      </w:r>
      <w:r w:rsidR="005436F9" w:rsidRPr="00327D7D">
        <w:rPr>
          <w:rFonts w:ascii="Calibri" w:eastAsia="Times New Roman" w:hAnsi="Calibri" w:cs="Calibri"/>
          <w:color w:val="000000"/>
          <w:shd w:val="clear" w:color="auto" w:fill="FFFFFF"/>
        </w:rPr>
        <w:t xml:space="preserve"> and</w:t>
      </w:r>
      <w:r w:rsidRPr="00327D7D">
        <w:rPr>
          <w:rFonts w:ascii="Calibri" w:eastAsia="Times New Roman" w:hAnsi="Calibri" w:cs="Calibri"/>
          <w:color w:val="000000"/>
          <w:shd w:val="clear" w:color="auto" w:fill="FFFFFF"/>
        </w:rPr>
        <w:t xml:space="preserve"> then</w:t>
      </w:r>
      <w:r w:rsidR="00182AD6">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centrifuge</w:t>
      </w:r>
      <w:r w:rsidR="004B2329" w:rsidRPr="00327D7D">
        <w:rPr>
          <w:rFonts w:ascii="Calibri" w:eastAsia="Times New Roman" w:hAnsi="Calibri" w:cs="Calibri"/>
          <w:color w:val="000000"/>
          <w:shd w:val="clear" w:color="auto" w:fill="FFFFFF"/>
        </w:rPr>
        <w:t xml:space="preserve"> at maximum speed for 2 min.</w:t>
      </w:r>
      <w:r w:rsidR="00D00CA6">
        <w:rPr>
          <w:rFonts w:ascii="Calibri" w:eastAsia="Times New Roman" w:hAnsi="Calibri" w:cs="Calibri"/>
          <w:color w:val="000000"/>
          <w:shd w:val="clear" w:color="auto" w:fill="FFFFFF"/>
        </w:rPr>
        <w:t xml:space="preserve"> </w:t>
      </w:r>
    </w:p>
    <w:p w14:paraId="220065A0" w14:textId="77777777" w:rsidR="00B623EA" w:rsidRPr="00327D7D" w:rsidRDefault="00B623EA" w:rsidP="002372A9">
      <w:pPr>
        <w:pStyle w:val="NormalWeb"/>
        <w:spacing w:before="0" w:beforeAutospacing="0" w:after="0" w:afterAutospacing="0"/>
        <w:jc w:val="both"/>
        <w:textAlignment w:val="baseline"/>
        <w:rPr>
          <w:rFonts w:ascii="Calibri" w:hAnsi="Calibri" w:cs="Calibri"/>
          <w:b/>
          <w:bCs/>
          <w:color w:val="000000"/>
        </w:rPr>
      </w:pPr>
    </w:p>
    <w:p w14:paraId="6AE44CF3" w14:textId="6CEBC9C7" w:rsidR="00B623EA" w:rsidRPr="00327D7D" w:rsidRDefault="00E13748" w:rsidP="002372A9">
      <w:pPr>
        <w:pStyle w:val="NormalWeb"/>
        <w:numPr>
          <w:ilvl w:val="3"/>
          <w:numId w:val="30"/>
        </w:numPr>
        <w:spacing w:before="0" w:beforeAutospacing="0" w:after="0" w:afterAutospacing="0"/>
        <w:jc w:val="both"/>
        <w:textAlignment w:val="baseline"/>
        <w:rPr>
          <w:rFonts w:ascii="Calibri" w:hAnsi="Calibri" w:cs="Calibri"/>
          <w:b/>
          <w:bCs/>
          <w:color w:val="000000"/>
        </w:rPr>
      </w:pPr>
      <w:r w:rsidRPr="00327D7D">
        <w:rPr>
          <w:rFonts w:ascii="Calibri" w:eastAsia="Times New Roman" w:hAnsi="Calibri" w:cs="Calibri"/>
          <w:color w:val="000000"/>
          <w:shd w:val="clear" w:color="auto" w:fill="FFFFFF"/>
        </w:rPr>
        <w:t xml:space="preserve">Extract the </w:t>
      </w:r>
      <w:r w:rsidR="00375CCB" w:rsidRPr="00327D7D">
        <w:rPr>
          <w:rFonts w:ascii="Calibri" w:eastAsia="Times New Roman" w:hAnsi="Calibri" w:cs="Calibri"/>
          <w:color w:val="000000"/>
          <w:shd w:val="clear" w:color="auto" w:fill="FFFFFF"/>
        </w:rPr>
        <w:t>aqueous layer</w:t>
      </w:r>
      <w:r w:rsidRPr="00327D7D">
        <w:rPr>
          <w:rFonts w:ascii="Calibri" w:eastAsia="Times New Roman" w:hAnsi="Calibri" w:cs="Calibri"/>
          <w:color w:val="000000"/>
          <w:shd w:val="clear" w:color="auto" w:fill="FFFFFF"/>
        </w:rPr>
        <w:t xml:space="preserve"> </w:t>
      </w:r>
      <w:r w:rsidR="00375CCB" w:rsidRPr="00327D7D">
        <w:rPr>
          <w:rFonts w:ascii="Calibri" w:eastAsia="Times New Roman" w:hAnsi="Calibri" w:cs="Calibri"/>
          <w:color w:val="000000"/>
          <w:shd w:val="clear" w:color="auto" w:fill="FFFFFF"/>
        </w:rPr>
        <w:t>and</w:t>
      </w:r>
      <w:r w:rsidRPr="00327D7D">
        <w:rPr>
          <w:rFonts w:ascii="Calibri" w:eastAsia="Times New Roman" w:hAnsi="Calibri" w:cs="Calibri"/>
          <w:color w:val="000000"/>
          <w:shd w:val="clear" w:color="auto" w:fill="FFFFFF"/>
        </w:rPr>
        <w:t xml:space="preserve"> add NaCl to a final </w:t>
      </w:r>
      <w:r w:rsidR="005436F9" w:rsidRPr="00327D7D">
        <w:rPr>
          <w:rFonts w:ascii="Calibri" w:eastAsia="Times New Roman" w:hAnsi="Calibri" w:cs="Calibri"/>
          <w:color w:val="000000"/>
          <w:shd w:val="clear" w:color="auto" w:fill="FFFFFF"/>
        </w:rPr>
        <w:t>concentration of 300 m</w:t>
      </w:r>
      <w:r w:rsidRPr="00327D7D">
        <w:rPr>
          <w:rFonts w:ascii="Calibri" w:eastAsia="Times New Roman" w:hAnsi="Calibri" w:cs="Calibri"/>
          <w:color w:val="000000"/>
          <w:shd w:val="clear" w:color="auto" w:fill="FFFFFF"/>
        </w:rPr>
        <w:t>M</w:t>
      </w:r>
      <w:r w:rsidR="008F3302" w:rsidRPr="00327D7D">
        <w:rPr>
          <w:rFonts w:ascii="Calibri" w:eastAsia="Times New Roman" w:hAnsi="Calibri" w:cs="Calibri"/>
          <w:color w:val="000000"/>
          <w:shd w:val="clear" w:color="auto" w:fill="FFFFFF"/>
        </w:rPr>
        <w:t xml:space="preserve">. </w:t>
      </w:r>
      <w:r w:rsidR="005436F9" w:rsidRPr="00327D7D">
        <w:rPr>
          <w:rFonts w:ascii="Calibri" w:eastAsia="Times New Roman" w:hAnsi="Calibri" w:cs="Calibri"/>
          <w:color w:val="000000"/>
          <w:shd w:val="clear" w:color="auto" w:fill="FFFFFF"/>
        </w:rPr>
        <w:t xml:space="preserve">Precipitate the resulting nucleic acid by </w:t>
      </w:r>
      <w:r w:rsidR="00182AD6">
        <w:rPr>
          <w:rFonts w:ascii="Calibri" w:eastAsia="Times New Roman" w:hAnsi="Calibri" w:cs="Calibri"/>
          <w:color w:val="000000"/>
          <w:shd w:val="clear" w:color="auto" w:fill="FFFFFF"/>
        </w:rPr>
        <w:t xml:space="preserve">the </w:t>
      </w:r>
      <w:r w:rsidR="005436F9" w:rsidRPr="00327D7D">
        <w:rPr>
          <w:rFonts w:ascii="Calibri" w:eastAsia="Times New Roman" w:hAnsi="Calibri" w:cs="Calibri"/>
          <w:color w:val="000000"/>
          <w:shd w:val="clear" w:color="auto" w:fill="FFFFFF"/>
        </w:rPr>
        <w:t>addition</w:t>
      </w:r>
      <w:r w:rsidR="00375CCB" w:rsidRPr="00327D7D">
        <w:rPr>
          <w:rFonts w:ascii="Calibri" w:eastAsia="Times New Roman" w:hAnsi="Calibri" w:cs="Calibri"/>
          <w:color w:val="000000"/>
          <w:shd w:val="clear" w:color="auto" w:fill="FFFFFF"/>
        </w:rPr>
        <w:t xml:space="preserve"> of</w:t>
      </w:r>
      <w:r w:rsidR="005436F9" w:rsidRPr="00327D7D">
        <w:rPr>
          <w:rFonts w:ascii="Calibri" w:eastAsia="Times New Roman" w:hAnsi="Calibri" w:cs="Calibri"/>
          <w:color w:val="000000"/>
          <w:shd w:val="clear" w:color="auto" w:fill="FFFFFF"/>
        </w:rPr>
        <w:t xml:space="preserve"> 2.5 equivalents</w:t>
      </w:r>
      <w:r w:rsidR="00375CCB" w:rsidRPr="00327D7D">
        <w:rPr>
          <w:rFonts w:ascii="Calibri" w:eastAsia="Times New Roman" w:hAnsi="Calibri" w:cs="Calibri"/>
          <w:color w:val="000000"/>
          <w:shd w:val="clear" w:color="auto" w:fill="FFFFFF"/>
        </w:rPr>
        <w:t xml:space="preserve"> of</w:t>
      </w:r>
      <w:r w:rsidRPr="00327D7D">
        <w:rPr>
          <w:rFonts w:ascii="Calibri" w:eastAsia="Times New Roman" w:hAnsi="Calibri" w:cs="Calibri"/>
          <w:color w:val="000000"/>
          <w:shd w:val="clear" w:color="auto" w:fill="FFFFFF"/>
        </w:rPr>
        <w:t xml:space="preserve"> ethanol, vortex, spin down</w:t>
      </w:r>
      <w:r w:rsidR="00182AD6">
        <w:rPr>
          <w:rFonts w:ascii="Calibri" w:eastAsia="Times New Roman" w:hAnsi="Calibri" w:cs="Calibri"/>
          <w:color w:val="000000"/>
          <w:shd w:val="clear" w:color="auto" w:fill="FFFFFF"/>
        </w:rPr>
        <w:t>,</w:t>
      </w:r>
      <w:r w:rsidRPr="00327D7D">
        <w:rPr>
          <w:rFonts w:ascii="Calibri" w:eastAsia="Times New Roman" w:hAnsi="Calibri" w:cs="Calibri"/>
          <w:color w:val="000000"/>
          <w:shd w:val="clear" w:color="auto" w:fill="FFFFFF"/>
        </w:rPr>
        <w:t xml:space="preserve"> and </w:t>
      </w:r>
      <w:r w:rsidR="00375CCB" w:rsidRPr="00327D7D">
        <w:rPr>
          <w:rFonts w:ascii="Calibri" w:eastAsia="Times New Roman" w:hAnsi="Calibri" w:cs="Calibri"/>
          <w:color w:val="000000"/>
          <w:shd w:val="clear" w:color="auto" w:fill="FFFFFF"/>
        </w:rPr>
        <w:t>precipitate</w:t>
      </w:r>
      <w:r w:rsidRPr="00327D7D">
        <w:rPr>
          <w:rFonts w:ascii="Calibri" w:eastAsia="Times New Roman" w:hAnsi="Calibri" w:cs="Calibri"/>
          <w:color w:val="000000"/>
          <w:shd w:val="clear" w:color="auto" w:fill="FFFFFF"/>
        </w:rPr>
        <w:t xml:space="preserve"> at -20 </w:t>
      </w:r>
      <w:r w:rsidRPr="00327D7D">
        <w:rPr>
          <w:rFonts w:ascii="Calibri" w:eastAsia="Times New Roman" w:hAnsi="Calibri" w:cs="Calibri"/>
          <w:color w:val="000000"/>
        </w:rPr>
        <w:t>°</w:t>
      </w:r>
      <w:r w:rsidRPr="00327D7D">
        <w:rPr>
          <w:rFonts w:ascii="Calibri" w:eastAsia="Times New Roman" w:hAnsi="Calibri" w:cs="Calibri"/>
          <w:color w:val="000000"/>
          <w:shd w:val="clear" w:color="auto" w:fill="FFFFFF"/>
        </w:rPr>
        <w:t>C</w:t>
      </w:r>
      <w:r w:rsidR="004B2329" w:rsidRPr="00327D7D">
        <w:rPr>
          <w:rFonts w:ascii="Calibri" w:eastAsia="Times New Roman" w:hAnsi="Calibri" w:cs="Calibri"/>
          <w:color w:val="000000"/>
          <w:shd w:val="clear" w:color="auto" w:fill="FFFFFF"/>
        </w:rPr>
        <w:t xml:space="preserve"> for at least 30 min. </w:t>
      </w:r>
    </w:p>
    <w:p w14:paraId="53E4796B" w14:textId="77777777" w:rsidR="00B623EA" w:rsidRPr="00327D7D" w:rsidRDefault="00B623EA" w:rsidP="002372A9">
      <w:pPr>
        <w:pStyle w:val="NormalWeb"/>
        <w:spacing w:before="0" w:beforeAutospacing="0" w:after="0" w:afterAutospacing="0"/>
        <w:jc w:val="both"/>
        <w:textAlignment w:val="baseline"/>
        <w:rPr>
          <w:rFonts w:ascii="Calibri" w:hAnsi="Calibri" w:cs="Calibri"/>
          <w:b/>
          <w:bCs/>
          <w:color w:val="000000"/>
        </w:rPr>
      </w:pPr>
    </w:p>
    <w:p w14:paraId="55F35F1C" w14:textId="76A34105" w:rsidR="00723CCF" w:rsidRPr="00327D7D" w:rsidRDefault="005436F9" w:rsidP="002372A9">
      <w:pPr>
        <w:pStyle w:val="NormalWeb"/>
        <w:numPr>
          <w:ilvl w:val="3"/>
          <w:numId w:val="30"/>
        </w:numPr>
        <w:spacing w:before="0" w:beforeAutospacing="0" w:after="0" w:afterAutospacing="0"/>
        <w:jc w:val="both"/>
        <w:textAlignment w:val="baseline"/>
        <w:rPr>
          <w:rFonts w:ascii="Calibri" w:hAnsi="Calibri" w:cs="Calibri"/>
          <w:b/>
          <w:bCs/>
          <w:color w:val="000000"/>
        </w:rPr>
      </w:pPr>
      <w:r w:rsidRPr="00327D7D">
        <w:rPr>
          <w:rFonts w:ascii="Calibri" w:hAnsi="Calibri" w:cs="Calibri"/>
          <w:color w:val="000000"/>
        </w:rPr>
        <w:t xml:space="preserve">Pellet in </w:t>
      </w:r>
      <w:r w:rsidR="00182AD6">
        <w:rPr>
          <w:rFonts w:ascii="Calibri" w:hAnsi="Calibri" w:cs="Calibri"/>
          <w:color w:val="000000"/>
        </w:rPr>
        <w:t xml:space="preserve">a </w:t>
      </w:r>
      <w:r w:rsidRPr="00327D7D">
        <w:rPr>
          <w:rFonts w:ascii="Calibri" w:hAnsi="Calibri" w:cs="Calibri"/>
          <w:color w:val="000000"/>
        </w:rPr>
        <w:t>bench top centrifuge at 15.6 x 1</w:t>
      </w:r>
      <w:r w:rsidR="00182AD6">
        <w:rPr>
          <w:rFonts w:ascii="Calibri" w:hAnsi="Calibri" w:cs="Calibri"/>
          <w:color w:val="000000"/>
        </w:rPr>
        <w:t>,</w:t>
      </w:r>
      <w:r w:rsidRPr="00327D7D">
        <w:rPr>
          <w:rFonts w:ascii="Calibri" w:hAnsi="Calibri" w:cs="Calibri"/>
          <w:color w:val="000000"/>
        </w:rPr>
        <w:t xml:space="preserve">000 </w:t>
      </w:r>
      <w:r w:rsidR="00D16C96">
        <w:rPr>
          <w:rFonts w:ascii="Calibri" w:hAnsi="Calibri" w:cs="Calibri"/>
          <w:color w:val="000000"/>
        </w:rPr>
        <w:t xml:space="preserve">x </w:t>
      </w:r>
      <w:r w:rsidRPr="00D16C96">
        <w:rPr>
          <w:rFonts w:ascii="Calibri" w:hAnsi="Calibri" w:cs="Calibri"/>
          <w:i/>
          <w:color w:val="000000"/>
        </w:rPr>
        <w:t>g</w:t>
      </w:r>
      <w:r w:rsidRPr="00327D7D">
        <w:rPr>
          <w:rFonts w:ascii="Calibri" w:hAnsi="Calibri" w:cs="Calibri"/>
          <w:color w:val="000000"/>
        </w:rPr>
        <w:t xml:space="preserve"> at 4 °C for 30 min. Carefully remove the supernat</w:t>
      </w:r>
      <w:r w:rsidR="002E67F5" w:rsidRPr="00327D7D">
        <w:rPr>
          <w:rFonts w:ascii="Calibri" w:hAnsi="Calibri" w:cs="Calibri"/>
          <w:color w:val="000000"/>
        </w:rPr>
        <w:t>a</w:t>
      </w:r>
      <w:r w:rsidRPr="00327D7D">
        <w:rPr>
          <w:rFonts w:ascii="Calibri" w:hAnsi="Calibri" w:cs="Calibri"/>
          <w:color w:val="000000"/>
        </w:rPr>
        <w:t xml:space="preserve">nt and resuspend </w:t>
      </w:r>
      <w:r w:rsidR="007F7339">
        <w:rPr>
          <w:rFonts w:ascii="Calibri" w:hAnsi="Calibri" w:cs="Calibri"/>
          <w:color w:val="000000"/>
        </w:rPr>
        <w:t xml:space="preserve">the pellet </w:t>
      </w:r>
      <w:r w:rsidRPr="00327D7D">
        <w:rPr>
          <w:rFonts w:ascii="Calibri" w:hAnsi="Calibri" w:cs="Calibri"/>
          <w:color w:val="000000"/>
        </w:rPr>
        <w:t xml:space="preserve">in </w:t>
      </w:r>
      <w:r w:rsidRPr="00327D7D">
        <w:rPr>
          <w:rFonts w:ascii="Calibri" w:eastAsia="Times New Roman" w:hAnsi="Calibri" w:cs="Calibri"/>
          <w:color w:val="000000"/>
          <w:shd w:val="clear" w:color="auto" w:fill="FFFFFF"/>
        </w:rPr>
        <w:t>100 μ</w:t>
      </w:r>
      <w:r w:rsidR="007F7339">
        <w:rPr>
          <w:rFonts w:ascii="Calibri" w:eastAsia="Times New Roman" w:hAnsi="Calibri" w:cs="Calibri"/>
          <w:color w:val="000000"/>
          <w:shd w:val="clear" w:color="auto" w:fill="FFFFFF"/>
        </w:rPr>
        <w:t>L</w:t>
      </w:r>
      <w:r w:rsidRPr="00327D7D">
        <w:rPr>
          <w:rFonts w:ascii="Calibri" w:eastAsia="Times New Roman" w:hAnsi="Calibri" w:cs="Calibri"/>
          <w:color w:val="000000"/>
          <w:shd w:val="clear" w:color="auto" w:fill="FFFFFF"/>
        </w:rPr>
        <w:t xml:space="preserve"> </w:t>
      </w:r>
      <w:r w:rsidR="007F7339">
        <w:rPr>
          <w:rFonts w:ascii="Calibri" w:eastAsia="Times New Roman" w:hAnsi="Calibri" w:cs="Calibri"/>
          <w:color w:val="000000"/>
          <w:shd w:val="clear" w:color="auto" w:fill="FFFFFF"/>
        </w:rPr>
        <w:t xml:space="preserve">of </w:t>
      </w:r>
      <w:r w:rsidRPr="00327D7D">
        <w:rPr>
          <w:rFonts w:ascii="Calibri" w:eastAsia="Times New Roman" w:hAnsi="Calibri" w:cs="Calibri"/>
          <w:color w:val="000000"/>
          <w:shd w:val="clear" w:color="auto" w:fill="FFFFFF"/>
        </w:rPr>
        <w:t>ddH</w:t>
      </w:r>
      <w:r w:rsidRPr="00327D7D">
        <w:rPr>
          <w:rFonts w:ascii="Calibri" w:eastAsia="Times New Roman" w:hAnsi="Calibri" w:cs="Calibri"/>
          <w:color w:val="000000"/>
          <w:shd w:val="clear" w:color="auto" w:fill="FFFFFF"/>
          <w:vertAlign w:val="subscript"/>
        </w:rPr>
        <w:t>2</w:t>
      </w:r>
      <w:r w:rsidRPr="00327D7D">
        <w:rPr>
          <w:rFonts w:ascii="Calibri" w:eastAsia="Times New Roman" w:hAnsi="Calibri" w:cs="Calibri"/>
          <w:color w:val="000000"/>
          <w:shd w:val="clear" w:color="auto" w:fill="FFFFFF"/>
        </w:rPr>
        <w:t>O</w:t>
      </w:r>
      <w:r w:rsidRPr="00327D7D">
        <w:rPr>
          <w:rFonts w:ascii="Calibri" w:hAnsi="Calibri" w:cs="Calibri"/>
          <w:color w:val="000000"/>
        </w:rPr>
        <w:t>.</w:t>
      </w:r>
      <w:r w:rsidR="008F3302" w:rsidRPr="00327D7D">
        <w:rPr>
          <w:rFonts w:ascii="Calibri" w:hAnsi="Calibri" w:cs="Calibri"/>
          <w:color w:val="000000"/>
        </w:rPr>
        <w:t xml:space="preserve"> </w:t>
      </w:r>
    </w:p>
    <w:p w14:paraId="0F408F8B" w14:textId="77777777" w:rsidR="00723CCF" w:rsidRPr="00327D7D" w:rsidRDefault="00723CCF" w:rsidP="002372A9">
      <w:pPr>
        <w:pStyle w:val="NormalWeb"/>
        <w:spacing w:before="0" w:beforeAutospacing="0" w:after="0" w:afterAutospacing="0"/>
        <w:jc w:val="both"/>
        <w:textAlignment w:val="baseline"/>
        <w:rPr>
          <w:rFonts w:ascii="Calibri" w:hAnsi="Calibri" w:cs="Calibri"/>
          <w:b/>
          <w:bCs/>
          <w:color w:val="000000"/>
        </w:rPr>
      </w:pPr>
    </w:p>
    <w:p w14:paraId="642AC3D1" w14:textId="46743964" w:rsidR="008F3302" w:rsidRPr="00327D7D" w:rsidRDefault="00723CCF" w:rsidP="002372A9">
      <w:pPr>
        <w:pStyle w:val="NormalWeb"/>
        <w:numPr>
          <w:ilvl w:val="3"/>
          <w:numId w:val="30"/>
        </w:numPr>
        <w:spacing w:before="0" w:beforeAutospacing="0" w:after="0" w:afterAutospacing="0"/>
        <w:jc w:val="both"/>
        <w:textAlignment w:val="baseline"/>
        <w:rPr>
          <w:rFonts w:ascii="Calibri" w:hAnsi="Calibri" w:cs="Calibri"/>
          <w:b/>
          <w:bCs/>
          <w:color w:val="000000"/>
        </w:rPr>
      </w:pPr>
      <w:r w:rsidRPr="00327D7D">
        <w:rPr>
          <w:rFonts w:ascii="Calibri" w:eastAsia="Times New Roman" w:hAnsi="Calibri" w:cs="Calibri"/>
          <w:color w:val="000000"/>
          <w:shd w:val="clear" w:color="auto" w:fill="FFFFFF"/>
        </w:rPr>
        <w:t>Add a</w:t>
      </w:r>
      <w:r w:rsidR="008F3302" w:rsidRPr="00327D7D">
        <w:rPr>
          <w:rFonts w:ascii="Calibri" w:eastAsia="Times New Roman" w:hAnsi="Calibri" w:cs="Calibri"/>
          <w:color w:val="000000"/>
          <w:shd w:val="clear" w:color="auto" w:fill="FFFFFF"/>
        </w:rPr>
        <w:t xml:space="preserve"> DNase I digestion step to this procedure</w:t>
      </w:r>
      <w:r w:rsidR="007F7339">
        <w:rPr>
          <w:rFonts w:ascii="Calibri" w:eastAsia="Times New Roman" w:hAnsi="Calibri" w:cs="Calibri"/>
          <w:color w:val="000000"/>
          <w:shd w:val="clear" w:color="auto" w:fill="FFFFFF"/>
        </w:rPr>
        <w:t>,</w:t>
      </w:r>
      <w:r w:rsidR="008F3302" w:rsidRPr="00327D7D">
        <w:rPr>
          <w:rFonts w:ascii="Calibri" w:eastAsia="Times New Roman" w:hAnsi="Calibri" w:cs="Calibri"/>
          <w:color w:val="000000"/>
          <w:shd w:val="clear" w:color="auto" w:fill="FFFFFF"/>
        </w:rPr>
        <w:t xml:space="preserve"> </w:t>
      </w:r>
      <w:r w:rsidR="0067236A" w:rsidRPr="00327D7D">
        <w:rPr>
          <w:rFonts w:ascii="Calibri" w:eastAsia="Times New Roman" w:hAnsi="Calibri" w:cs="Calibri"/>
          <w:color w:val="000000"/>
          <w:shd w:val="clear" w:color="auto" w:fill="FFFFFF"/>
        </w:rPr>
        <w:t>following</w:t>
      </w:r>
      <w:r w:rsidR="008F3302" w:rsidRPr="00327D7D">
        <w:rPr>
          <w:rFonts w:ascii="Calibri" w:eastAsia="Times New Roman" w:hAnsi="Calibri" w:cs="Calibri"/>
          <w:color w:val="000000"/>
          <w:shd w:val="clear" w:color="auto" w:fill="FFFFFF"/>
        </w:rPr>
        <w:t xml:space="preserve"> the </w:t>
      </w:r>
      <w:r w:rsidRPr="00327D7D">
        <w:rPr>
          <w:rFonts w:ascii="Calibri" w:eastAsia="Times New Roman" w:hAnsi="Calibri" w:cs="Calibri"/>
          <w:color w:val="000000"/>
          <w:shd w:val="clear" w:color="auto" w:fill="FFFFFF"/>
        </w:rPr>
        <w:t>referenced</w:t>
      </w:r>
      <w:r w:rsidR="008F3302" w:rsidRPr="00327D7D">
        <w:rPr>
          <w:rFonts w:ascii="Calibri" w:eastAsia="Times New Roman" w:hAnsi="Calibri" w:cs="Calibri"/>
          <w:color w:val="000000"/>
          <w:shd w:val="clear" w:color="auto" w:fill="FFFFFF"/>
        </w:rPr>
        <w:t xml:space="preserve"> protocol</w:t>
      </w:r>
      <w:r w:rsidR="00375CCB" w:rsidRPr="00327D7D">
        <w:rPr>
          <w:rFonts w:ascii="Calibri" w:eastAsia="Times New Roman" w:hAnsi="Calibri" w:cs="Calibri"/>
          <w:color w:val="000000"/>
          <w:vertAlign w:val="superscript"/>
        </w:rPr>
        <w:t>11</w:t>
      </w:r>
      <w:r w:rsidR="007F7339" w:rsidRPr="00D16C96">
        <w:rPr>
          <w:rFonts w:ascii="Calibri" w:eastAsia="Times New Roman" w:hAnsi="Calibri" w:cs="Calibri"/>
          <w:color w:val="000000"/>
        </w:rPr>
        <w:t>,</w:t>
      </w:r>
      <w:r w:rsidR="008F3302" w:rsidRPr="00327D7D">
        <w:rPr>
          <w:rFonts w:ascii="Calibri" w:eastAsia="Times New Roman" w:hAnsi="Calibri" w:cs="Calibri"/>
          <w:color w:val="000000"/>
          <w:shd w:val="clear" w:color="auto" w:fill="FFFFFF"/>
        </w:rPr>
        <w:t xml:space="preserve"> to </w:t>
      </w:r>
      <w:r w:rsidR="002E0A0F" w:rsidRPr="00327D7D">
        <w:rPr>
          <w:rFonts w:ascii="Calibri" w:eastAsia="Times New Roman" w:hAnsi="Calibri" w:cs="Calibri"/>
          <w:color w:val="000000"/>
          <w:shd w:val="clear" w:color="auto" w:fill="FFFFFF"/>
        </w:rPr>
        <w:t>obtain</w:t>
      </w:r>
      <w:r w:rsidR="008F3302" w:rsidRPr="00327D7D">
        <w:rPr>
          <w:rFonts w:ascii="Calibri" w:eastAsia="Times New Roman" w:hAnsi="Calibri" w:cs="Calibri"/>
          <w:color w:val="000000"/>
          <w:shd w:val="clear" w:color="auto" w:fill="FFFFFF"/>
        </w:rPr>
        <w:t xml:space="preserve"> total RNA.</w:t>
      </w:r>
    </w:p>
    <w:p w14:paraId="112E4621"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6E013A42" w14:textId="700260A6" w:rsidR="002924BB" w:rsidRPr="00327D7D" w:rsidRDefault="009A49DF" w:rsidP="002372A9">
      <w:pPr>
        <w:pStyle w:val="NormalWeb"/>
        <w:spacing w:before="0" w:beforeAutospacing="0" w:after="0" w:afterAutospacing="0"/>
        <w:jc w:val="both"/>
        <w:textAlignment w:val="baseline"/>
        <w:rPr>
          <w:rFonts w:ascii="Calibri" w:eastAsia="Times New Roman" w:hAnsi="Calibri" w:cs="Calibri"/>
          <w:color w:val="000000"/>
          <w:shd w:val="clear" w:color="auto" w:fill="FFFFFF"/>
        </w:rPr>
      </w:pPr>
      <w:r w:rsidRPr="00D16C96">
        <w:rPr>
          <w:rFonts w:ascii="Calibri" w:hAnsi="Calibri" w:cs="Calibri"/>
          <w:color w:val="000000"/>
        </w:rPr>
        <w:t>NOTE:</w:t>
      </w:r>
      <w:r w:rsidR="00D55793" w:rsidRPr="00327D7D">
        <w:rPr>
          <w:rFonts w:ascii="Calibri" w:hAnsi="Calibri" w:cs="Calibri"/>
          <w:color w:val="000000"/>
        </w:rPr>
        <w:t xml:space="preserve"> </w:t>
      </w:r>
      <w:r w:rsidR="0081093A" w:rsidRPr="00327D7D">
        <w:rPr>
          <w:rFonts w:ascii="Calibri" w:eastAsia="Times New Roman" w:hAnsi="Calibri" w:cs="Calibri"/>
          <w:color w:val="000000"/>
          <w:shd w:val="clear" w:color="auto" w:fill="FFFFFF"/>
        </w:rPr>
        <w:t>V</w:t>
      </w:r>
      <w:r w:rsidR="008F3302" w:rsidRPr="00327D7D">
        <w:rPr>
          <w:rFonts w:ascii="Calibri" w:eastAsia="Times New Roman" w:hAnsi="Calibri" w:cs="Calibri"/>
          <w:color w:val="000000"/>
          <w:shd w:val="clear" w:color="auto" w:fill="FFFFFF"/>
        </w:rPr>
        <w:t>ortex</w:t>
      </w:r>
      <w:r w:rsidR="00E13748" w:rsidRPr="00327D7D">
        <w:rPr>
          <w:rFonts w:ascii="Calibri" w:eastAsia="Times New Roman" w:hAnsi="Calibri" w:cs="Calibri"/>
          <w:color w:val="000000"/>
          <w:shd w:val="clear" w:color="auto" w:fill="FFFFFF"/>
        </w:rPr>
        <w:t xml:space="preserve"> </w:t>
      </w:r>
      <w:r w:rsidR="0067236A" w:rsidRPr="00327D7D">
        <w:rPr>
          <w:rFonts w:ascii="Calibri" w:eastAsia="Times New Roman" w:hAnsi="Calibri" w:cs="Calibri"/>
          <w:color w:val="000000"/>
          <w:shd w:val="clear" w:color="auto" w:fill="FFFFFF"/>
        </w:rPr>
        <w:t>vigorously</w:t>
      </w:r>
      <w:r w:rsidR="008F3302" w:rsidRPr="00327D7D">
        <w:rPr>
          <w:rFonts w:ascii="Calibri" w:eastAsia="Times New Roman" w:hAnsi="Calibri" w:cs="Calibri"/>
          <w:color w:val="000000"/>
          <w:shd w:val="clear" w:color="auto" w:fill="FFFFFF"/>
        </w:rPr>
        <w:t xml:space="preserve"> </w:t>
      </w:r>
      <w:r w:rsidR="00E13748" w:rsidRPr="00327D7D">
        <w:rPr>
          <w:rFonts w:ascii="Calibri" w:eastAsia="Times New Roman" w:hAnsi="Calibri" w:cs="Calibri"/>
          <w:color w:val="000000"/>
          <w:shd w:val="clear" w:color="auto" w:fill="FFFFFF"/>
        </w:rPr>
        <w:t xml:space="preserve">till </w:t>
      </w:r>
      <w:r w:rsidR="007F7339">
        <w:rPr>
          <w:rFonts w:ascii="Calibri" w:eastAsia="Times New Roman" w:hAnsi="Calibri" w:cs="Calibri"/>
          <w:color w:val="000000"/>
          <w:shd w:val="clear" w:color="auto" w:fill="FFFFFF"/>
        </w:rPr>
        <w:t xml:space="preserve">the </w:t>
      </w:r>
      <w:r w:rsidR="00E13748" w:rsidRPr="00327D7D">
        <w:rPr>
          <w:rFonts w:ascii="Calibri" w:eastAsia="Times New Roman" w:hAnsi="Calibri" w:cs="Calibri"/>
          <w:color w:val="000000"/>
          <w:shd w:val="clear" w:color="auto" w:fill="FFFFFF"/>
        </w:rPr>
        <w:t xml:space="preserve">pellet </w:t>
      </w:r>
      <w:r w:rsidR="008F3302" w:rsidRPr="00327D7D">
        <w:rPr>
          <w:rFonts w:ascii="Calibri" w:eastAsia="Times New Roman" w:hAnsi="Calibri" w:cs="Calibri"/>
          <w:color w:val="000000"/>
          <w:shd w:val="clear" w:color="auto" w:fill="FFFFFF"/>
        </w:rPr>
        <w:t>is</w:t>
      </w:r>
      <w:r w:rsidR="00E13748" w:rsidRPr="00327D7D">
        <w:rPr>
          <w:rFonts w:ascii="Calibri" w:eastAsia="Times New Roman" w:hAnsi="Calibri" w:cs="Calibri"/>
          <w:color w:val="000000"/>
          <w:shd w:val="clear" w:color="auto" w:fill="FFFFFF"/>
        </w:rPr>
        <w:t xml:space="preserve"> completely dissolved</w:t>
      </w:r>
      <w:r w:rsidR="004B2329" w:rsidRPr="00327D7D">
        <w:rPr>
          <w:rFonts w:ascii="Calibri" w:eastAsia="Times New Roman" w:hAnsi="Calibri" w:cs="Calibri"/>
          <w:color w:val="000000"/>
          <w:shd w:val="clear" w:color="auto" w:fill="FFFFFF"/>
        </w:rPr>
        <w:t xml:space="preserve"> in ddH</w:t>
      </w:r>
      <w:r w:rsidR="004B2329" w:rsidRPr="00327D7D">
        <w:rPr>
          <w:rFonts w:ascii="Calibri" w:eastAsia="Times New Roman" w:hAnsi="Calibri" w:cs="Calibri"/>
          <w:color w:val="000000"/>
          <w:shd w:val="clear" w:color="auto" w:fill="FFFFFF"/>
          <w:vertAlign w:val="subscript"/>
        </w:rPr>
        <w:t>2</w:t>
      </w:r>
      <w:r w:rsidR="004B2329" w:rsidRPr="00327D7D">
        <w:rPr>
          <w:rFonts w:ascii="Calibri" w:eastAsia="Times New Roman" w:hAnsi="Calibri" w:cs="Calibri"/>
          <w:color w:val="000000"/>
          <w:shd w:val="clear" w:color="auto" w:fill="FFFFFF"/>
        </w:rPr>
        <w:t>O.</w:t>
      </w:r>
      <w:r w:rsidR="008F3302" w:rsidRPr="00327D7D">
        <w:rPr>
          <w:rFonts w:ascii="Calibri" w:eastAsia="Times New Roman" w:hAnsi="Calibri" w:cs="Calibri"/>
          <w:color w:val="000000"/>
          <w:shd w:val="clear" w:color="auto" w:fill="FFFFFF"/>
        </w:rPr>
        <w:t xml:space="preserve"> </w:t>
      </w:r>
    </w:p>
    <w:p w14:paraId="217660E4" w14:textId="77777777" w:rsidR="00ED6C36" w:rsidRPr="00327D7D" w:rsidRDefault="00ED6C36" w:rsidP="002372A9">
      <w:pPr>
        <w:pStyle w:val="NormalWeb"/>
        <w:spacing w:before="0" w:beforeAutospacing="0" w:after="0" w:afterAutospacing="0"/>
        <w:jc w:val="both"/>
        <w:textAlignment w:val="baseline"/>
        <w:rPr>
          <w:rFonts w:ascii="Calibri" w:hAnsi="Calibri" w:cs="Calibri"/>
          <w:b/>
          <w:bCs/>
          <w:color w:val="000000"/>
        </w:rPr>
      </w:pPr>
    </w:p>
    <w:p w14:paraId="57EF09BB" w14:textId="5D1F3B59" w:rsidR="00ED6C36" w:rsidRPr="00327D7D" w:rsidRDefault="002F3847" w:rsidP="002372A9">
      <w:pPr>
        <w:pStyle w:val="Heading1"/>
        <w:keepNext w:val="0"/>
        <w:widowControl/>
        <w:numPr>
          <w:ilvl w:val="0"/>
          <w:numId w:val="30"/>
        </w:numPr>
        <w:spacing w:before="0" w:after="0"/>
        <w:jc w:val="both"/>
        <w:rPr>
          <w:szCs w:val="24"/>
          <w:highlight w:val="yellow"/>
        </w:rPr>
      </w:pPr>
      <w:r w:rsidRPr="00327D7D">
        <w:rPr>
          <w:szCs w:val="24"/>
          <w:highlight w:val="yellow"/>
        </w:rPr>
        <w:t>Post</w:t>
      </w:r>
      <w:r w:rsidR="009320D7">
        <w:rPr>
          <w:szCs w:val="24"/>
          <w:highlight w:val="yellow"/>
        </w:rPr>
        <w:t>-g</w:t>
      </w:r>
      <w:r w:rsidR="007117D9" w:rsidRPr="00327D7D">
        <w:rPr>
          <w:szCs w:val="24"/>
          <w:highlight w:val="yellow"/>
        </w:rPr>
        <w:t xml:space="preserve">el </w:t>
      </w:r>
      <w:r w:rsidR="009320D7">
        <w:rPr>
          <w:szCs w:val="24"/>
          <w:highlight w:val="yellow"/>
        </w:rPr>
        <w:t>s</w:t>
      </w:r>
      <w:r w:rsidRPr="00327D7D">
        <w:rPr>
          <w:szCs w:val="24"/>
          <w:highlight w:val="yellow"/>
        </w:rPr>
        <w:t>taining</w:t>
      </w:r>
    </w:p>
    <w:p w14:paraId="5BFFE33D" w14:textId="77777777" w:rsidR="00ED6C36" w:rsidRPr="00327D7D" w:rsidRDefault="00ED6C36" w:rsidP="002372A9">
      <w:pPr>
        <w:jc w:val="both"/>
        <w:rPr>
          <w:highlight w:val="yellow"/>
        </w:rPr>
      </w:pPr>
    </w:p>
    <w:p w14:paraId="43D47A9D" w14:textId="12BF3F93" w:rsidR="00723CCF" w:rsidRPr="00327D7D" w:rsidRDefault="002F3847" w:rsidP="00D16C96">
      <w:pPr>
        <w:pStyle w:val="Heading2"/>
        <w:keepNext w:val="0"/>
        <w:widowControl/>
        <w:numPr>
          <w:ilvl w:val="1"/>
          <w:numId w:val="32"/>
        </w:numPr>
        <w:spacing w:before="0" w:after="0"/>
        <w:jc w:val="both"/>
        <w:rPr>
          <w:rFonts w:ascii="Calibri" w:hAnsi="Calibri"/>
        </w:rPr>
      </w:pPr>
      <w:r w:rsidRPr="00327D7D">
        <w:rPr>
          <w:rFonts w:ascii="Calibri" w:hAnsi="Calibri"/>
          <w:highlight w:val="yellow"/>
        </w:rPr>
        <w:t>Prepare 1</w:t>
      </w:r>
      <w:r w:rsidR="007F7339">
        <w:rPr>
          <w:rFonts w:ascii="Calibri" w:hAnsi="Calibri"/>
          <w:highlight w:val="yellow"/>
        </w:rPr>
        <w:t>x</w:t>
      </w:r>
      <w:r w:rsidRPr="00327D7D">
        <w:rPr>
          <w:rFonts w:ascii="Calibri" w:hAnsi="Calibri"/>
          <w:highlight w:val="yellow"/>
        </w:rPr>
        <w:t xml:space="preserve"> </w:t>
      </w:r>
      <w:r w:rsidR="007F7339">
        <w:rPr>
          <w:rFonts w:ascii="Calibri" w:hAnsi="Calibri"/>
          <w:highlight w:val="yellow"/>
        </w:rPr>
        <w:t>g</w:t>
      </w:r>
      <w:r w:rsidR="00CC4C1C" w:rsidRPr="00327D7D">
        <w:rPr>
          <w:rFonts w:ascii="Calibri" w:hAnsi="Calibri"/>
          <w:highlight w:val="yellow"/>
        </w:rPr>
        <w:t xml:space="preserve">el </w:t>
      </w:r>
      <w:r w:rsidR="007F7339">
        <w:rPr>
          <w:rFonts w:ascii="Calibri" w:hAnsi="Calibri"/>
          <w:highlight w:val="yellow"/>
        </w:rPr>
        <w:t>s</w:t>
      </w:r>
      <w:r w:rsidR="00CC4C1C" w:rsidRPr="00327D7D">
        <w:rPr>
          <w:rFonts w:ascii="Calibri" w:hAnsi="Calibri"/>
          <w:highlight w:val="yellow"/>
        </w:rPr>
        <w:t xml:space="preserve">taining </w:t>
      </w:r>
      <w:r w:rsidR="007F7339">
        <w:rPr>
          <w:rFonts w:ascii="Calibri" w:hAnsi="Calibri"/>
          <w:highlight w:val="yellow"/>
        </w:rPr>
        <w:t>s</w:t>
      </w:r>
      <w:r w:rsidR="0052265B" w:rsidRPr="00327D7D">
        <w:rPr>
          <w:rFonts w:ascii="Calibri" w:hAnsi="Calibri"/>
          <w:highlight w:val="yellow"/>
        </w:rPr>
        <w:t>olution</w:t>
      </w:r>
      <w:r w:rsidRPr="00327D7D">
        <w:rPr>
          <w:rFonts w:ascii="Calibri" w:hAnsi="Calibri"/>
          <w:highlight w:val="yellow"/>
        </w:rPr>
        <w:t xml:space="preserve"> as per the recipe </w:t>
      </w:r>
      <w:r w:rsidR="007F7339">
        <w:rPr>
          <w:rFonts w:ascii="Calibri" w:hAnsi="Calibri"/>
          <w:highlight w:val="yellow"/>
        </w:rPr>
        <w:t xml:space="preserve">in </w:t>
      </w:r>
      <w:r w:rsidR="00375CCB" w:rsidRPr="00327D7D">
        <w:rPr>
          <w:rFonts w:ascii="Calibri" w:hAnsi="Calibri"/>
          <w:highlight w:val="yellow"/>
        </w:rPr>
        <w:t xml:space="preserve">step 1.1.3 </w:t>
      </w:r>
      <w:r w:rsidRPr="00327D7D">
        <w:rPr>
          <w:rFonts w:ascii="Calibri" w:hAnsi="Calibri"/>
          <w:highlight w:val="yellow"/>
        </w:rPr>
        <w:t xml:space="preserve">and add </w:t>
      </w:r>
      <w:r w:rsidR="007F7339">
        <w:rPr>
          <w:rFonts w:ascii="Calibri" w:hAnsi="Calibri"/>
          <w:highlight w:val="yellow"/>
        </w:rPr>
        <w:t xml:space="preserve">it </w:t>
      </w:r>
      <w:r w:rsidRPr="00327D7D">
        <w:rPr>
          <w:rFonts w:ascii="Calibri" w:hAnsi="Calibri"/>
          <w:highlight w:val="yellow"/>
        </w:rPr>
        <w:t>to</w:t>
      </w:r>
      <w:r w:rsidR="002C2B07" w:rsidRPr="00327D7D">
        <w:rPr>
          <w:rFonts w:ascii="Calibri" w:hAnsi="Calibri"/>
          <w:highlight w:val="yellow"/>
        </w:rPr>
        <w:t xml:space="preserve"> a clean</w:t>
      </w:r>
      <w:r w:rsidR="00067B7C" w:rsidRPr="00327D7D">
        <w:rPr>
          <w:rFonts w:ascii="Calibri" w:hAnsi="Calibri"/>
          <w:highlight w:val="yellow"/>
        </w:rPr>
        <w:t xml:space="preserve"> glass</w:t>
      </w:r>
      <w:r w:rsidR="002C2B07" w:rsidRPr="00327D7D">
        <w:rPr>
          <w:rFonts w:ascii="Calibri" w:hAnsi="Calibri"/>
          <w:highlight w:val="yellow"/>
        </w:rPr>
        <w:t xml:space="preserve"> container </w:t>
      </w:r>
      <w:r w:rsidRPr="00327D7D">
        <w:rPr>
          <w:rFonts w:ascii="Calibri" w:hAnsi="Calibri"/>
          <w:highlight w:val="yellow"/>
        </w:rPr>
        <w:t>that is wide enough to comfortably fit the gel.</w:t>
      </w:r>
      <w:r w:rsidR="002C2B07" w:rsidRPr="00327D7D">
        <w:rPr>
          <w:rFonts w:ascii="Calibri" w:hAnsi="Calibri"/>
        </w:rPr>
        <w:t xml:space="preserve"> </w:t>
      </w:r>
    </w:p>
    <w:p w14:paraId="008FD68A" w14:textId="77777777" w:rsidR="00723CCF" w:rsidRPr="00327D7D" w:rsidRDefault="00723CCF" w:rsidP="002372A9">
      <w:pPr>
        <w:pStyle w:val="Heading2"/>
        <w:keepNext w:val="0"/>
        <w:widowControl/>
        <w:numPr>
          <w:ilvl w:val="0"/>
          <w:numId w:val="0"/>
        </w:numPr>
        <w:spacing w:before="0" w:after="0"/>
        <w:jc w:val="both"/>
        <w:rPr>
          <w:rFonts w:ascii="Calibri" w:hAnsi="Calibri"/>
        </w:rPr>
      </w:pPr>
    </w:p>
    <w:p w14:paraId="27D8A597" w14:textId="4DF69C61" w:rsidR="005E2C0E" w:rsidRPr="00327D7D" w:rsidRDefault="009A49DF" w:rsidP="002372A9">
      <w:pPr>
        <w:pStyle w:val="Heading2"/>
        <w:keepNext w:val="0"/>
        <w:widowControl/>
        <w:numPr>
          <w:ilvl w:val="0"/>
          <w:numId w:val="0"/>
        </w:numPr>
        <w:spacing w:before="0" w:after="0"/>
        <w:jc w:val="both"/>
        <w:rPr>
          <w:rFonts w:ascii="Calibri" w:hAnsi="Calibri"/>
        </w:rPr>
      </w:pPr>
      <w:r>
        <w:rPr>
          <w:rFonts w:ascii="Calibri" w:hAnsi="Calibri"/>
        </w:rPr>
        <w:t>NOTE:</w:t>
      </w:r>
      <w:r w:rsidR="00723CCF" w:rsidRPr="00327D7D">
        <w:rPr>
          <w:rFonts w:ascii="Calibri" w:hAnsi="Calibri"/>
        </w:rPr>
        <w:t xml:space="preserve"> Borosilicate glass</w:t>
      </w:r>
      <w:r w:rsidR="00067B7C" w:rsidRPr="00327D7D">
        <w:rPr>
          <w:rFonts w:ascii="Calibri" w:hAnsi="Calibri"/>
        </w:rPr>
        <w:t xml:space="preserve"> containers with snap fit lids serve this purpose well.</w:t>
      </w:r>
      <w:r w:rsidR="0052265B" w:rsidRPr="00327D7D">
        <w:rPr>
          <w:rFonts w:ascii="Calibri" w:hAnsi="Calibri"/>
        </w:rPr>
        <w:t xml:space="preserve"> </w:t>
      </w:r>
    </w:p>
    <w:p w14:paraId="6E54C1B0" w14:textId="77777777" w:rsidR="00ED6C36" w:rsidRPr="00327D7D" w:rsidRDefault="00ED6C36" w:rsidP="002372A9">
      <w:pPr>
        <w:jc w:val="both"/>
      </w:pPr>
    </w:p>
    <w:p w14:paraId="1231D8A6" w14:textId="6E8E2040" w:rsidR="00ED6C36" w:rsidRPr="00327D7D" w:rsidRDefault="002C2B07" w:rsidP="00D16C96">
      <w:pPr>
        <w:pStyle w:val="Heading2"/>
        <w:keepNext w:val="0"/>
        <w:widowControl/>
        <w:numPr>
          <w:ilvl w:val="1"/>
          <w:numId w:val="32"/>
        </w:numPr>
        <w:spacing w:before="0" w:after="0"/>
        <w:jc w:val="both"/>
        <w:rPr>
          <w:rFonts w:ascii="Calibri" w:hAnsi="Calibri"/>
          <w:highlight w:val="yellow"/>
        </w:rPr>
      </w:pPr>
      <w:r w:rsidRPr="00327D7D">
        <w:rPr>
          <w:rFonts w:ascii="Calibri" w:hAnsi="Calibri"/>
          <w:highlight w:val="yellow"/>
        </w:rPr>
        <w:t>Add enough 1</w:t>
      </w:r>
      <w:r w:rsidR="007F7339">
        <w:rPr>
          <w:rFonts w:ascii="Calibri" w:hAnsi="Calibri"/>
          <w:highlight w:val="yellow"/>
        </w:rPr>
        <w:t>x</w:t>
      </w:r>
      <w:r w:rsidRPr="00327D7D">
        <w:rPr>
          <w:rFonts w:ascii="Calibri" w:hAnsi="Calibri"/>
          <w:highlight w:val="yellow"/>
        </w:rPr>
        <w:t xml:space="preserve"> </w:t>
      </w:r>
      <w:r w:rsidR="007F7339">
        <w:rPr>
          <w:rFonts w:ascii="Calibri" w:hAnsi="Calibri"/>
          <w:highlight w:val="yellow"/>
        </w:rPr>
        <w:t>g</w:t>
      </w:r>
      <w:r w:rsidRPr="00327D7D">
        <w:rPr>
          <w:rFonts w:ascii="Calibri" w:hAnsi="Calibri"/>
          <w:highlight w:val="yellow"/>
        </w:rPr>
        <w:t xml:space="preserve">el </w:t>
      </w:r>
      <w:r w:rsidR="007F7339">
        <w:rPr>
          <w:rFonts w:ascii="Calibri" w:hAnsi="Calibri"/>
          <w:highlight w:val="yellow"/>
        </w:rPr>
        <w:t>s</w:t>
      </w:r>
      <w:r w:rsidRPr="00327D7D">
        <w:rPr>
          <w:rFonts w:ascii="Calibri" w:hAnsi="Calibri"/>
          <w:highlight w:val="yellow"/>
        </w:rPr>
        <w:t xml:space="preserve">taining </w:t>
      </w:r>
      <w:r w:rsidR="007F7339">
        <w:rPr>
          <w:rFonts w:ascii="Calibri" w:hAnsi="Calibri"/>
          <w:highlight w:val="yellow"/>
        </w:rPr>
        <w:t>s</w:t>
      </w:r>
      <w:r w:rsidR="0052265B" w:rsidRPr="00327D7D">
        <w:rPr>
          <w:rFonts w:ascii="Calibri" w:hAnsi="Calibri"/>
          <w:highlight w:val="yellow"/>
        </w:rPr>
        <w:t>olution</w:t>
      </w:r>
      <w:r w:rsidRPr="00327D7D">
        <w:rPr>
          <w:rFonts w:ascii="Calibri" w:hAnsi="Calibri"/>
          <w:highlight w:val="yellow"/>
        </w:rPr>
        <w:t xml:space="preserve"> to the container so that the gel is completely covered with the </w:t>
      </w:r>
      <w:r w:rsidR="0052265B" w:rsidRPr="00327D7D">
        <w:rPr>
          <w:rFonts w:ascii="Calibri" w:hAnsi="Calibri"/>
          <w:highlight w:val="yellow"/>
        </w:rPr>
        <w:t>solution</w:t>
      </w:r>
      <w:r w:rsidRPr="00327D7D">
        <w:rPr>
          <w:rFonts w:ascii="Calibri" w:hAnsi="Calibri"/>
          <w:highlight w:val="yellow"/>
        </w:rPr>
        <w:t xml:space="preserve"> and </w:t>
      </w:r>
      <w:r w:rsidR="007F7339">
        <w:rPr>
          <w:rFonts w:ascii="Calibri" w:hAnsi="Calibri"/>
          <w:highlight w:val="yellow"/>
        </w:rPr>
        <w:t xml:space="preserve">the </w:t>
      </w:r>
      <w:r w:rsidR="00067B7C" w:rsidRPr="00327D7D">
        <w:rPr>
          <w:rFonts w:ascii="Calibri" w:hAnsi="Calibri"/>
          <w:highlight w:val="yellow"/>
        </w:rPr>
        <w:t xml:space="preserve">liquid sloshes </w:t>
      </w:r>
      <w:r w:rsidR="00375CCB" w:rsidRPr="00327D7D">
        <w:rPr>
          <w:rFonts w:ascii="Calibri" w:hAnsi="Calibri"/>
          <w:highlight w:val="yellow"/>
        </w:rPr>
        <w:t>over the top of the gel when it is</w:t>
      </w:r>
      <w:r w:rsidR="00067B7C" w:rsidRPr="00327D7D">
        <w:rPr>
          <w:rFonts w:ascii="Calibri" w:hAnsi="Calibri"/>
          <w:highlight w:val="yellow"/>
        </w:rPr>
        <w:t xml:space="preserve"> placed on the </w:t>
      </w:r>
      <w:r w:rsidRPr="00327D7D">
        <w:rPr>
          <w:rFonts w:ascii="Calibri" w:hAnsi="Calibri"/>
          <w:highlight w:val="yellow"/>
        </w:rPr>
        <w:t xml:space="preserve">orbital rotator. </w:t>
      </w:r>
    </w:p>
    <w:p w14:paraId="47B21F86" w14:textId="77777777" w:rsidR="00ED6C36" w:rsidRPr="00327D7D" w:rsidRDefault="00ED6C36" w:rsidP="002372A9">
      <w:pPr>
        <w:jc w:val="both"/>
      </w:pPr>
    </w:p>
    <w:p w14:paraId="4E76DD2B" w14:textId="5D782000" w:rsidR="002E67F5" w:rsidRPr="00327D7D" w:rsidRDefault="009A49DF" w:rsidP="002372A9">
      <w:pPr>
        <w:jc w:val="both"/>
        <w:rPr>
          <w:rFonts w:ascii="Calibri" w:hAnsi="Calibri" w:cs="Calibri"/>
        </w:rPr>
      </w:pPr>
      <w:r w:rsidRPr="00D16C96">
        <w:rPr>
          <w:rFonts w:ascii="Calibri" w:hAnsi="Calibri" w:cs="Calibri"/>
          <w:color w:val="000000"/>
        </w:rPr>
        <w:t>NOTE:</w:t>
      </w:r>
      <w:r w:rsidR="002E67F5" w:rsidRPr="00327D7D">
        <w:rPr>
          <w:rFonts w:ascii="Calibri" w:hAnsi="Calibri" w:cs="Calibri"/>
        </w:rPr>
        <w:t xml:space="preserve"> The container must be big enough to fit the gel so that it can move around and have enough buffer in the container to fully cover the gel. </w:t>
      </w:r>
    </w:p>
    <w:p w14:paraId="65051C27" w14:textId="77777777" w:rsidR="00ED6C36" w:rsidRPr="00327D7D" w:rsidRDefault="00ED6C36" w:rsidP="002372A9">
      <w:pPr>
        <w:jc w:val="both"/>
        <w:rPr>
          <w:rFonts w:ascii="Calibri" w:hAnsi="Calibri" w:cs="Calibri"/>
          <w:b/>
        </w:rPr>
      </w:pPr>
    </w:p>
    <w:p w14:paraId="1AADE880" w14:textId="0DB3B52F" w:rsidR="00067B7C" w:rsidRPr="00327D7D" w:rsidRDefault="00067B7C" w:rsidP="00D16C96">
      <w:pPr>
        <w:pStyle w:val="Heading2"/>
        <w:keepNext w:val="0"/>
        <w:widowControl/>
        <w:numPr>
          <w:ilvl w:val="1"/>
          <w:numId w:val="32"/>
        </w:numPr>
        <w:spacing w:before="0" w:after="0"/>
        <w:jc w:val="both"/>
        <w:rPr>
          <w:rFonts w:ascii="Calibri" w:hAnsi="Calibri"/>
        </w:rPr>
      </w:pPr>
      <w:r w:rsidRPr="00327D7D">
        <w:rPr>
          <w:rFonts w:ascii="Calibri" w:hAnsi="Calibri"/>
          <w:highlight w:val="yellow"/>
        </w:rPr>
        <w:t xml:space="preserve">Once </w:t>
      </w:r>
      <w:r w:rsidR="005D094B" w:rsidRPr="00327D7D">
        <w:rPr>
          <w:rFonts w:ascii="Calibri" w:hAnsi="Calibri"/>
          <w:highlight w:val="yellow"/>
        </w:rPr>
        <w:t>the</w:t>
      </w:r>
      <w:r w:rsidRPr="00327D7D">
        <w:rPr>
          <w:rFonts w:ascii="Calibri" w:hAnsi="Calibri"/>
          <w:highlight w:val="yellow"/>
        </w:rPr>
        <w:t xml:space="preserve"> native or denaturing gel has finished running (section 2 or 3</w:t>
      </w:r>
      <w:r w:rsidR="007F7339">
        <w:rPr>
          <w:rFonts w:ascii="Calibri" w:hAnsi="Calibri"/>
          <w:highlight w:val="yellow"/>
        </w:rPr>
        <w:t>, respectively</w:t>
      </w:r>
      <w:r w:rsidRPr="00327D7D">
        <w:rPr>
          <w:rFonts w:ascii="Calibri" w:hAnsi="Calibri"/>
          <w:highlight w:val="yellow"/>
        </w:rPr>
        <w:t>), remove the gel from the apparatus</w:t>
      </w:r>
      <w:r w:rsidR="002F3847" w:rsidRPr="00327D7D">
        <w:rPr>
          <w:rFonts w:ascii="Calibri" w:hAnsi="Calibri"/>
          <w:highlight w:val="yellow"/>
        </w:rPr>
        <w:t xml:space="preserve"> </w:t>
      </w:r>
      <w:r w:rsidRPr="00327D7D">
        <w:rPr>
          <w:rFonts w:ascii="Calibri" w:hAnsi="Calibri"/>
          <w:highlight w:val="yellow"/>
        </w:rPr>
        <w:t xml:space="preserve">and </w:t>
      </w:r>
      <w:r w:rsidR="002F3847" w:rsidRPr="00327D7D">
        <w:rPr>
          <w:rFonts w:ascii="Calibri" w:hAnsi="Calibri"/>
          <w:highlight w:val="yellow"/>
        </w:rPr>
        <w:t xml:space="preserve">cut </w:t>
      </w:r>
      <w:r w:rsidR="0052265B" w:rsidRPr="00327D7D">
        <w:rPr>
          <w:rFonts w:ascii="Calibri" w:hAnsi="Calibri"/>
          <w:highlight w:val="yellow"/>
        </w:rPr>
        <w:t xml:space="preserve">off </w:t>
      </w:r>
      <w:r w:rsidR="00375CCB" w:rsidRPr="00327D7D">
        <w:rPr>
          <w:rFonts w:ascii="Calibri" w:hAnsi="Calibri"/>
          <w:highlight w:val="yellow"/>
        </w:rPr>
        <w:t xml:space="preserve">its </w:t>
      </w:r>
      <w:r w:rsidR="002E67F5" w:rsidRPr="00327D7D">
        <w:rPr>
          <w:rFonts w:ascii="Calibri" w:hAnsi="Calibri"/>
          <w:highlight w:val="yellow"/>
        </w:rPr>
        <w:t xml:space="preserve">wells. </w:t>
      </w:r>
      <w:r w:rsidRPr="00327D7D">
        <w:rPr>
          <w:rFonts w:ascii="Calibri" w:hAnsi="Calibri"/>
          <w:highlight w:val="yellow"/>
        </w:rPr>
        <w:t xml:space="preserve">It can be useful </w:t>
      </w:r>
      <w:r w:rsidR="007F7339">
        <w:rPr>
          <w:rFonts w:ascii="Calibri" w:hAnsi="Calibri"/>
          <w:highlight w:val="yellow"/>
        </w:rPr>
        <w:t xml:space="preserve">to </w:t>
      </w:r>
      <w:r w:rsidR="0052265B" w:rsidRPr="00327D7D">
        <w:rPr>
          <w:rFonts w:ascii="Calibri" w:hAnsi="Calibri"/>
          <w:highlight w:val="yellow"/>
        </w:rPr>
        <w:t>remove</w:t>
      </w:r>
      <w:r w:rsidR="002C2B07" w:rsidRPr="00327D7D">
        <w:rPr>
          <w:rFonts w:ascii="Calibri" w:hAnsi="Calibri"/>
          <w:highlight w:val="yellow"/>
        </w:rPr>
        <w:t xml:space="preserve"> </w:t>
      </w:r>
      <w:r w:rsidRPr="00327D7D">
        <w:rPr>
          <w:rFonts w:ascii="Calibri" w:hAnsi="Calibri"/>
          <w:highlight w:val="yellow"/>
        </w:rPr>
        <w:t xml:space="preserve">a corner of the gel </w:t>
      </w:r>
      <w:r w:rsidR="007F7339">
        <w:rPr>
          <w:rFonts w:ascii="Calibri" w:hAnsi="Calibri"/>
          <w:highlight w:val="yellow"/>
        </w:rPr>
        <w:t>for orientation</w:t>
      </w:r>
      <w:r w:rsidRPr="00327D7D">
        <w:rPr>
          <w:rFonts w:ascii="Calibri" w:hAnsi="Calibri"/>
          <w:highlight w:val="yellow"/>
        </w:rPr>
        <w:t xml:space="preserve"> later in the analysis.</w:t>
      </w:r>
      <w:r w:rsidR="00033B8A" w:rsidRPr="00327D7D">
        <w:rPr>
          <w:rFonts w:ascii="Calibri" w:hAnsi="Calibri"/>
        </w:rPr>
        <w:t xml:space="preserve"> </w:t>
      </w:r>
    </w:p>
    <w:p w14:paraId="67668B5F" w14:textId="77777777" w:rsidR="00ED6C36" w:rsidRPr="00327D7D" w:rsidRDefault="00ED6C36" w:rsidP="002372A9">
      <w:pPr>
        <w:jc w:val="both"/>
      </w:pPr>
    </w:p>
    <w:p w14:paraId="2A5072B6" w14:textId="58B7131C" w:rsidR="00067B7C" w:rsidRPr="00327D7D" w:rsidRDefault="002264E3" w:rsidP="00D16C96">
      <w:pPr>
        <w:pStyle w:val="Heading2"/>
        <w:keepNext w:val="0"/>
        <w:widowControl/>
        <w:numPr>
          <w:ilvl w:val="1"/>
          <w:numId w:val="32"/>
        </w:numPr>
        <w:spacing w:before="0" w:after="0"/>
        <w:jc w:val="both"/>
        <w:rPr>
          <w:rFonts w:ascii="Calibri" w:hAnsi="Calibri"/>
        </w:rPr>
      </w:pPr>
      <w:r w:rsidRPr="00327D7D">
        <w:rPr>
          <w:rFonts w:ascii="Calibri" w:hAnsi="Calibri"/>
          <w:highlight w:val="yellow"/>
        </w:rPr>
        <w:t xml:space="preserve">Carefully </w:t>
      </w:r>
      <w:r w:rsidR="0052265B" w:rsidRPr="00327D7D">
        <w:rPr>
          <w:rFonts w:ascii="Calibri" w:hAnsi="Calibri"/>
          <w:highlight w:val="yellow"/>
        </w:rPr>
        <w:t xml:space="preserve">transfer </w:t>
      </w:r>
      <w:r w:rsidR="002F3847" w:rsidRPr="00327D7D">
        <w:rPr>
          <w:rFonts w:ascii="Calibri" w:hAnsi="Calibri"/>
          <w:highlight w:val="yellow"/>
        </w:rPr>
        <w:t>the gel to the 1</w:t>
      </w:r>
      <w:r w:rsidR="007F7339">
        <w:rPr>
          <w:rFonts w:ascii="Calibri" w:hAnsi="Calibri"/>
          <w:highlight w:val="yellow"/>
        </w:rPr>
        <w:t>x</w:t>
      </w:r>
      <w:r w:rsidR="002F3847" w:rsidRPr="00327D7D">
        <w:rPr>
          <w:rFonts w:ascii="Calibri" w:hAnsi="Calibri"/>
          <w:highlight w:val="yellow"/>
        </w:rPr>
        <w:t xml:space="preserve"> </w:t>
      </w:r>
      <w:r w:rsidR="007F7339">
        <w:rPr>
          <w:rFonts w:ascii="Calibri" w:hAnsi="Calibri"/>
          <w:highlight w:val="yellow"/>
        </w:rPr>
        <w:t>g</w:t>
      </w:r>
      <w:r w:rsidRPr="00327D7D">
        <w:rPr>
          <w:rFonts w:ascii="Calibri" w:hAnsi="Calibri"/>
          <w:highlight w:val="yellow"/>
        </w:rPr>
        <w:t xml:space="preserve">el </w:t>
      </w:r>
      <w:r w:rsidR="007F7339">
        <w:rPr>
          <w:rFonts w:ascii="Calibri" w:hAnsi="Calibri"/>
          <w:highlight w:val="yellow"/>
        </w:rPr>
        <w:t>s</w:t>
      </w:r>
      <w:r w:rsidRPr="00327D7D">
        <w:rPr>
          <w:rFonts w:ascii="Calibri" w:hAnsi="Calibri"/>
          <w:highlight w:val="yellow"/>
        </w:rPr>
        <w:t>taining</w:t>
      </w:r>
      <w:r w:rsidR="002F3847" w:rsidRPr="00327D7D">
        <w:rPr>
          <w:rFonts w:ascii="Calibri" w:hAnsi="Calibri"/>
          <w:highlight w:val="yellow"/>
        </w:rPr>
        <w:t xml:space="preserve"> </w:t>
      </w:r>
      <w:r w:rsidR="007F7339">
        <w:rPr>
          <w:rFonts w:ascii="Calibri" w:hAnsi="Calibri"/>
          <w:highlight w:val="yellow"/>
        </w:rPr>
        <w:t>s</w:t>
      </w:r>
      <w:r w:rsidR="0052265B" w:rsidRPr="00327D7D">
        <w:rPr>
          <w:rFonts w:ascii="Calibri" w:hAnsi="Calibri"/>
          <w:highlight w:val="yellow"/>
        </w:rPr>
        <w:t>olution</w:t>
      </w:r>
      <w:r w:rsidR="00067B7C" w:rsidRPr="00327D7D">
        <w:rPr>
          <w:rFonts w:ascii="Calibri" w:hAnsi="Calibri"/>
          <w:highlight w:val="yellow"/>
        </w:rPr>
        <w:t xml:space="preserve"> prepared in step 5.2.</w:t>
      </w:r>
    </w:p>
    <w:p w14:paraId="39B01CFB" w14:textId="77777777" w:rsidR="00ED6C36" w:rsidRPr="00327D7D" w:rsidRDefault="00ED6C36" w:rsidP="002372A9">
      <w:pPr>
        <w:jc w:val="both"/>
      </w:pPr>
    </w:p>
    <w:p w14:paraId="572971C9" w14:textId="0264EB72" w:rsidR="00067B7C" w:rsidRPr="00327D7D" w:rsidRDefault="009A49DF" w:rsidP="002372A9">
      <w:pPr>
        <w:jc w:val="both"/>
        <w:rPr>
          <w:rFonts w:ascii="Calibri" w:hAnsi="Calibri" w:cs="Calibri"/>
        </w:rPr>
      </w:pPr>
      <w:r w:rsidRPr="00D16C96">
        <w:rPr>
          <w:rFonts w:ascii="Calibri" w:hAnsi="Calibri" w:cs="Calibri"/>
          <w:color w:val="000000"/>
        </w:rPr>
        <w:t>NOTE:</w:t>
      </w:r>
      <w:r w:rsidR="00067B7C" w:rsidRPr="00327D7D">
        <w:rPr>
          <w:rFonts w:ascii="Calibri" w:hAnsi="Calibri" w:cs="Calibri"/>
          <w:color w:val="000000"/>
        </w:rPr>
        <w:t xml:space="preserve"> </w:t>
      </w:r>
      <w:r w:rsidR="00067B7C" w:rsidRPr="00327D7D">
        <w:rPr>
          <w:rFonts w:ascii="Calibri" w:hAnsi="Calibri" w:cs="Calibri"/>
        </w:rPr>
        <w:t>The gels are fragile and prone to breaking so be careful when transferring the gel. Keep the lid on the staining container at all times so as not contaminate the gel.</w:t>
      </w:r>
    </w:p>
    <w:p w14:paraId="3ED6A520" w14:textId="77777777" w:rsidR="00ED6C36" w:rsidRPr="00327D7D" w:rsidRDefault="00ED6C36" w:rsidP="002372A9">
      <w:pPr>
        <w:jc w:val="both"/>
        <w:rPr>
          <w:rFonts w:ascii="Calibri" w:hAnsi="Calibri" w:cs="Calibri"/>
        </w:rPr>
      </w:pPr>
    </w:p>
    <w:p w14:paraId="31D9232D" w14:textId="74A938D2" w:rsidR="00EE713A" w:rsidRPr="00327D7D" w:rsidRDefault="002F3847" w:rsidP="00D16C96">
      <w:pPr>
        <w:pStyle w:val="Heading2"/>
        <w:keepNext w:val="0"/>
        <w:widowControl/>
        <w:numPr>
          <w:ilvl w:val="1"/>
          <w:numId w:val="32"/>
        </w:numPr>
        <w:spacing w:before="0" w:after="0"/>
        <w:jc w:val="both"/>
        <w:rPr>
          <w:rFonts w:ascii="Calibri" w:hAnsi="Calibri"/>
        </w:rPr>
      </w:pPr>
      <w:r w:rsidRPr="00327D7D">
        <w:rPr>
          <w:rFonts w:ascii="Calibri" w:hAnsi="Calibri"/>
          <w:highlight w:val="yellow"/>
        </w:rPr>
        <w:t>Place the gel on an orbital rotator at</w:t>
      </w:r>
      <w:r w:rsidR="00EE713A" w:rsidRPr="00327D7D">
        <w:rPr>
          <w:rFonts w:ascii="Calibri" w:hAnsi="Calibri"/>
          <w:highlight w:val="yellow"/>
        </w:rPr>
        <w:t xml:space="preserve"> a speed of 100 </w:t>
      </w:r>
      <w:r w:rsidR="007F7339">
        <w:rPr>
          <w:rFonts w:ascii="Calibri" w:hAnsi="Calibri"/>
          <w:highlight w:val="yellow"/>
        </w:rPr>
        <w:t>rpm</w:t>
      </w:r>
      <w:r w:rsidR="00EE713A" w:rsidRPr="00327D7D">
        <w:rPr>
          <w:rFonts w:ascii="Calibri" w:hAnsi="Calibri"/>
          <w:highlight w:val="yellow"/>
        </w:rPr>
        <w:t xml:space="preserve"> for 30 min</w:t>
      </w:r>
      <w:r w:rsidR="00B91FC2" w:rsidRPr="00327D7D">
        <w:rPr>
          <w:rFonts w:ascii="Calibri" w:hAnsi="Calibri"/>
          <w:highlight w:val="yellow"/>
        </w:rPr>
        <w:t xml:space="preserve"> at </w:t>
      </w:r>
      <w:r w:rsidR="00A85032" w:rsidRPr="00327D7D">
        <w:rPr>
          <w:rFonts w:ascii="Calibri" w:hAnsi="Calibri"/>
          <w:highlight w:val="yellow"/>
        </w:rPr>
        <w:t>r</w:t>
      </w:r>
      <w:r w:rsidR="00067B7C" w:rsidRPr="00327D7D">
        <w:rPr>
          <w:rFonts w:ascii="Calibri" w:hAnsi="Calibri"/>
          <w:highlight w:val="yellow"/>
        </w:rPr>
        <w:t>oom temperature</w:t>
      </w:r>
      <w:r w:rsidR="00B91FC2" w:rsidRPr="00327D7D">
        <w:rPr>
          <w:rFonts w:ascii="Calibri" w:hAnsi="Calibri"/>
        </w:rPr>
        <w:t xml:space="preserve">. </w:t>
      </w:r>
    </w:p>
    <w:p w14:paraId="07A54C05" w14:textId="77777777" w:rsidR="005D094B" w:rsidRPr="00327D7D" w:rsidRDefault="005D094B" w:rsidP="002372A9">
      <w:pPr>
        <w:jc w:val="both"/>
        <w:rPr>
          <w:rFonts w:ascii="Calibri" w:hAnsi="Calibri" w:cs="Calibri"/>
          <w:b/>
          <w:color w:val="000000"/>
        </w:rPr>
      </w:pPr>
    </w:p>
    <w:p w14:paraId="4382FAD5" w14:textId="4265490C" w:rsidR="00E0111A" w:rsidRPr="00327D7D" w:rsidRDefault="009A49DF" w:rsidP="002372A9">
      <w:pPr>
        <w:jc w:val="both"/>
        <w:rPr>
          <w:rFonts w:ascii="Calibri" w:hAnsi="Calibri" w:cs="Calibri"/>
        </w:rPr>
      </w:pPr>
      <w:r w:rsidRPr="00D16C96">
        <w:rPr>
          <w:rFonts w:ascii="Calibri" w:hAnsi="Calibri" w:cs="Calibri"/>
          <w:color w:val="000000"/>
        </w:rPr>
        <w:t>NOTE:</w:t>
      </w:r>
      <w:r w:rsidR="00E0111A" w:rsidRPr="00327D7D">
        <w:rPr>
          <w:rFonts w:ascii="Calibri" w:hAnsi="Calibri" w:cs="Calibri"/>
          <w:color w:val="000000"/>
        </w:rPr>
        <w:t xml:space="preserve"> </w:t>
      </w:r>
      <w:r w:rsidR="007F7339">
        <w:rPr>
          <w:rFonts w:ascii="Calibri" w:hAnsi="Calibri" w:cs="Calibri"/>
        </w:rPr>
        <w:t>M</w:t>
      </w:r>
      <w:r w:rsidR="00E0111A" w:rsidRPr="00327D7D">
        <w:rPr>
          <w:rFonts w:ascii="Calibri" w:hAnsi="Calibri" w:cs="Calibri"/>
        </w:rPr>
        <w:t>ake sure that the gel does not fold back onto itself</w:t>
      </w:r>
      <w:r w:rsidR="007F7339">
        <w:rPr>
          <w:rFonts w:ascii="Calibri" w:hAnsi="Calibri" w:cs="Calibri"/>
        </w:rPr>
        <w:t>;</w:t>
      </w:r>
      <w:r w:rsidR="00E0111A" w:rsidRPr="00327D7D">
        <w:rPr>
          <w:rFonts w:ascii="Calibri" w:hAnsi="Calibri" w:cs="Calibri"/>
        </w:rPr>
        <w:t xml:space="preserve"> otherwise</w:t>
      </w:r>
      <w:r w:rsidR="007F7339">
        <w:rPr>
          <w:rFonts w:ascii="Calibri" w:hAnsi="Calibri" w:cs="Calibri"/>
        </w:rPr>
        <w:t>,</w:t>
      </w:r>
      <w:r w:rsidR="00E0111A" w:rsidRPr="00327D7D">
        <w:rPr>
          <w:rFonts w:ascii="Calibri" w:hAnsi="Calibri" w:cs="Calibri"/>
        </w:rPr>
        <w:t xml:space="preserve"> the RNA may diffuse out of the gel and </w:t>
      </w:r>
      <w:r w:rsidR="002E67F5" w:rsidRPr="00327D7D">
        <w:rPr>
          <w:rFonts w:ascii="Calibri" w:hAnsi="Calibri" w:cs="Calibri"/>
        </w:rPr>
        <w:t>so label</w:t>
      </w:r>
      <w:r w:rsidR="00E0111A" w:rsidRPr="00327D7D">
        <w:rPr>
          <w:rFonts w:ascii="Calibri" w:hAnsi="Calibri" w:cs="Calibri"/>
        </w:rPr>
        <w:t xml:space="preserve"> a different part of the gel.</w:t>
      </w:r>
    </w:p>
    <w:p w14:paraId="1A61CCDB" w14:textId="77777777" w:rsidR="00E0111A" w:rsidRPr="00327D7D" w:rsidRDefault="00E0111A" w:rsidP="002372A9">
      <w:pPr>
        <w:jc w:val="both"/>
        <w:rPr>
          <w:rFonts w:ascii="Calibri" w:hAnsi="Calibri" w:cs="Calibri"/>
        </w:rPr>
      </w:pPr>
    </w:p>
    <w:p w14:paraId="0FA00E41" w14:textId="0C09EE13" w:rsidR="005E2C0E" w:rsidRPr="00327D7D" w:rsidRDefault="00E0111A" w:rsidP="00D16C96">
      <w:pPr>
        <w:pStyle w:val="ListParagraph"/>
        <w:widowControl/>
        <w:numPr>
          <w:ilvl w:val="0"/>
          <w:numId w:val="32"/>
        </w:numPr>
        <w:rPr>
          <w:b/>
        </w:rPr>
      </w:pPr>
      <w:r w:rsidRPr="00327D7D">
        <w:rPr>
          <w:b/>
          <w:highlight w:val="yellow"/>
        </w:rPr>
        <w:t>Imaging Mango</w:t>
      </w:r>
      <w:r w:rsidR="009320D7">
        <w:rPr>
          <w:b/>
          <w:highlight w:val="yellow"/>
        </w:rPr>
        <w:t>-t</w:t>
      </w:r>
      <w:r w:rsidRPr="00327D7D">
        <w:rPr>
          <w:b/>
          <w:highlight w:val="yellow"/>
        </w:rPr>
        <w:t xml:space="preserve">agged RNAs in </w:t>
      </w:r>
      <w:r w:rsidR="009320D7">
        <w:rPr>
          <w:b/>
          <w:highlight w:val="yellow"/>
        </w:rPr>
        <w:t>g</w:t>
      </w:r>
      <w:r w:rsidRPr="00327D7D">
        <w:rPr>
          <w:b/>
          <w:highlight w:val="yellow"/>
        </w:rPr>
        <w:t>el</w:t>
      </w:r>
    </w:p>
    <w:p w14:paraId="0CEAAF3B" w14:textId="77777777" w:rsidR="00ED6C36" w:rsidRPr="00327D7D" w:rsidRDefault="00ED6C36" w:rsidP="002372A9">
      <w:pPr>
        <w:pStyle w:val="ListParagraph"/>
        <w:widowControl/>
        <w:ind w:left="0"/>
        <w:rPr>
          <w:b/>
        </w:rPr>
      </w:pPr>
    </w:p>
    <w:p w14:paraId="3E71F1D1" w14:textId="1D0C4672" w:rsidR="00E0111A" w:rsidRPr="00327D7D" w:rsidRDefault="00E0111A" w:rsidP="00D16C96">
      <w:pPr>
        <w:pStyle w:val="Heading2"/>
        <w:keepNext w:val="0"/>
        <w:widowControl/>
        <w:numPr>
          <w:ilvl w:val="1"/>
          <w:numId w:val="32"/>
        </w:numPr>
        <w:spacing w:before="0" w:after="0"/>
        <w:jc w:val="both"/>
        <w:rPr>
          <w:rFonts w:ascii="Calibri" w:hAnsi="Calibri"/>
        </w:rPr>
      </w:pPr>
      <w:r w:rsidRPr="00327D7D">
        <w:rPr>
          <w:rFonts w:ascii="Calibri" w:hAnsi="Calibri"/>
          <w:highlight w:val="yellow"/>
        </w:rPr>
        <w:t>Carefully d</w:t>
      </w:r>
      <w:r w:rsidR="002F3847" w:rsidRPr="00327D7D">
        <w:rPr>
          <w:rFonts w:ascii="Calibri" w:hAnsi="Calibri"/>
          <w:highlight w:val="yellow"/>
        </w:rPr>
        <w:t>ecant</w:t>
      </w:r>
      <w:r w:rsidRPr="00327D7D">
        <w:rPr>
          <w:rFonts w:ascii="Calibri" w:hAnsi="Calibri"/>
          <w:highlight w:val="yellow"/>
        </w:rPr>
        <w:t xml:space="preserve"> the imaging</w:t>
      </w:r>
      <w:r w:rsidR="002F3847" w:rsidRPr="00327D7D">
        <w:rPr>
          <w:rFonts w:ascii="Calibri" w:hAnsi="Calibri"/>
          <w:highlight w:val="yellow"/>
        </w:rPr>
        <w:t xml:space="preserve"> buffer</w:t>
      </w:r>
      <w:r w:rsidR="002E67F5" w:rsidRPr="00327D7D">
        <w:rPr>
          <w:rFonts w:ascii="Calibri" w:hAnsi="Calibri"/>
          <w:highlight w:val="yellow"/>
        </w:rPr>
        <w:t xml:space="preserve">. </w:t>
      </w:r>
      <w:r w:rsidRPr="00327D7D">
        <w:rPr>
          <w:rFonts w:ascii="Calibri" w:hAnsi="Calibri"/>
          <w:highlight w:val="yellow"/>
        </w:rPr>
        <w:t>Rinse the gel quickly with water</w:t>
      </w:r>
      <w:r w:rsidR="007F7339">
        <w:rPr>
          <w:rFonts w:ascii="Calibri" w:hAnsi="Calibri"/>
          <w:highlight w:val="yellow"/>
        </w:rPr>
        <w:t>,</w:t>
      </w:r>
      <w:r w:rsidR="00270387" w:rsidRPr="00327D7D">
        <w:rPr>
          <w:rFonts w:ascii="Calibri" w:hAnsi="Calibri"/>
          <w:highlight w:val="yellow"/>
        </w:rPr>
        <w:t xml:space="preserve"> </w:t>
      </w:r>
      <w:r w:rsidRPr="00327D7D">
        <w:rPr>
          <w:rFonts w:ascii="Calibri" w:hAnsi="Calibri"/>
          <w:highlight w:val="yellow"/>
        </w:rPr>
        <w:t>ensuring</w:t>
      </w:r>
      <w:r w:rsidR="00EE713A" w:rsidRPr="00327D7D">
        <w:rPr>
          <w:rFonts w:ascii="Calibri" w:hAnsi="Calibri"/>
          <w:highlight w:val="yellow"/>
        </w:rPr>
        <w:t xml:space="preserve"> enough liquid remains to keep the gel </w:t>
      </w:r>
      <w:r w:rsidR="00375CCB" w:rsidRPr="00327D7D">
        <w:rPr>
          <w:rFonts w:ascii="Calibri" w:hAnsi="Calibri"/>
          <w:highlight w:val="yellow"/>
        </w:rPr>
        <w:t xml:space="preserve">slightly </w:t>
      </w:r>
      <w:r w:rsidR="00EE713A" w:rsidRPr="00327D7D">
        <w:rPr>
          <w:rFonts w:ascii="Calibri" w:hAnsi="Calibri"/>
          <w:highlight w:val="yellow"/>
        </w:rPr>
        <w:t>mobile in the container.</w:t>
      </w:r>
      <w:r w:rsidR="002F3847" w:rsidRPr="00327D7D">
        <w:rPr>
          <w:rFonts w:ascii="Calibri" w:hAnsi="Calibri"/>
        </w:rPr>
        <w:t xml:space="preserve"> </w:t>
      </w:r>
    </w:p>
    <w:p w14:paraId="036EA7AD" w14:textId="77777777" w:rsidR="00ED6C36" w:rsidRPr="00327D7D" w:rsidRDefault="00ED6C36" w:rsidP="002372A9">
      <w:pPr>
        <w:jc w:val="both"/>
      </w:pPr>
    </w:p>
    <w:p w14:paraId="5C8A3615" w14:textId="17562892" w:rsidR="00E0111A" w:rsidRPr="00327D7D" w:rsidRDefault="002F3847" w:rsidP="00D16C96">
      <w:pPr>
        <w:pStyle w:val="Heading2"/>
        <w:keepNext w:val="0"/>
        <w:widowControl/>
        <w:numPr>
          <w:ilvl w:val="1"/>
          <w:numId w:val="32"/>
        </w:numPr>
        <w:spacing w:before="0" w:after="0"/>
        <w:jc w:val="both"/>
        <w:rPr>
          <w:rFonts w:ascii="Calibri" w:hAnsi="Calibri"/>
        </w:rPr>
      </w:pPr>
      <w:r w:rsidRPr="00327D7D">
        <w:rPr>
          <w:rFonts w:ascii="Calibri" w:hAnsi="Calibri"/>
          <w:highlight w:val="yellow"/>
        </w:rPr>
        <w:t xml:space="preserve">Carefully </w:t>
      </w:r>
      <w:r w:rsidR="00EE713A" w:rsidRPr="00327D7D">
        <w:rPr>
          <w:rFonts w:ascii="Calibri" w:hAnsi="Calibri"/>
          <w:highlight w:val="yellow"/>
        </w:rPr>
        <w:t>transfer the gel onto</w:t>
      </w:r>
      <w:r w:rsidRPr="00327D7D">
        <w:rPr>
          <w:rFonts w:ascii="Calibri" w:hAnsi="Calibri"/>
          <w:highlight w:val="yellow"/>
        </w:rPr>
        <w:t xml:space="preserve"> the imager. </w:t>
      </w:r>
      <w:r w:rsidR="004903C6" w:rsidRPr="00327D7D">
        <w:rPr>
          <w:rFonts w:ascii="Calibri" w:hAnsi="Calibri"/>
          <w:highlight w:val="yellow"/>
        </w:rPr>
        <w:t xml:space="preserve">Transfer </w:t>
      </w:r>
      <w:r w:rsidR="00FF1870" w:rsidRPr="00327D7D">
        <w:rPr>
          <w:rFonts w:ascii="Calibri" w:hAnsi="Calibri"/>
          <w:highlight w:val="yellow"/>
        </w:rPr>
        <w:t xml:space="preserve">by </w:t>
      </w:r>
      <w:r w:rsidR="004903C6" w:rsidRPr="00327D7D">
        <w:rPr>
          <w:rFonts w:ascii="Calibri" w:hAnsi="Calibri"/>
          <w:highlight w:val="yellow"/>
        </w:rPr>
        <w:t>carefully picking up the sides</w:t>
      </w:r>
      <w:r w:rsidR="00E0111A" w:rsidRPr="00327D7D">
        <w:rPr>
          <w:rFonts w:ascii="Calibri" w:hAnsi="Calibri"/>
          <w:highlight w:val="yellow"/>
        </w:rPr>
        <w:t xml:space="preserve"> of the gel</w:t>
      </w:r>
      <w:r w:rsidR="004903C6" w:rsidRPr="00327D7D">
        <w:rPr>
          <w:rFonts w:ascii="Calibri" w:hAnsi="Calibri"/>
          <w:highlight w:val="yellow"/>
        </w:rPr>
        <w:t xml:space="preserve"> and </w:t>
      </w:r>
      <w:r w:rsidR="00FF1870" w:rsidRPr="00327D7D">
        <w:rPr>
          <w:rFonts w:ascii="Calibri" w:hAnsi="Calibri"/>
          <w:highlight w:val="yellow"/>
        </w:rPr>
        <w:t>plac</w:t>
      </w:r>
      <w:r w:rsidR="007F7339">
        <w:rPr>
          <w:rFonts w:ascii="Calibri" w:hAnsi="Calibri"/>
          <w:highlight w:val="yellow"/>
        </w:rPr>
        <w:t>ing</w:t>
      </w:r>
      <w:r w:rsidR="00FF1870" w:rsidRPr="00327D7D">
        <w:rPr>
          <w:rFonts w:ascii="Calibri" w:hAnsi="Calibri"/>
          <w:highlight w:val="yellow"/>
        </w:rPr>
        <w:t xml:space="preserve"> </w:t>
      </w:r>
      <w:r w:rsidR="007F7339">
        <w:rPr>
          <w:rFonts w:ascii="Calibri" w:hAnsi="Calibri"/>
          <w:highlight w:val="yellow"/>
        </w:rPr>
        <w:t xml:space="preserve">it </w:t>
      </w:r>
      <w:r w:rsidR="00FF1870" w:rsidRPr="00327D7D">
        <w:rPr>
          <w:rFonts w:ascii="Calibri" w:hAnsi="Calibri"/>
          <w:highlight w:val="yellow"/>
        </w:rPr>
        <w:t>onto the imager tray</w:t>
      </w:r>
      <w:r w:rsidR="007F7339">
        <w:rPr>
          <w:rFonts w:ascii="Calibri" w:hAnsi="Calibri"/>
          <w:highlight w:val="yellow"/>
        </w:rPr>
        <w:t>;</w:t>
      </w:r>
      <w:r w:rsidR="00FF1870" w:rsidRPr="00327D7D">
        <w:rPr>
          <w:rFonts w:ascii="Calibri" w:hAnsi="Calibri"/>
          <w:highlight w:val="yellow"/>
        </w:rPr>
        <w:t xml:space="preserve"> </w:t>
      </w:r>
      <w:r w:rsidR="00E0111A" w:rsidRPr="00327D7D">
        <w:rPr>
          <w:rFonts w:ascii="Calibri" w:hAnsi="Calibri"/>
          <w:highlight w:val="yellow"/>
        </w:rPr>
        <w:t>alternative</w:t>
      </w:r>
      <w:r w:rsidR="007F7339">
        <w:rPr>
          <w:rFonts w:ascii="Calibri" w:hAnsi="Calibri"/>
          <w:highlight w:val="yellow"/>
        </w:rPr>
        <w:t>ly,</w:t>
      </w:r>
      <w:r w:rsidR="00E0111A" w:rsidRPr="00327D7D">
        <w:rPr>
          <w:rFonts w:ascii="Calibri" w:hAnsi="Calibri"/>
          <w:highlight w:val="yellow"/>
        </w:rPr>
        <w:t xml:space="preserve"> </w:t>
      </w:r>
      <w:r w:rsidR="00FF1870" w:rsidRPr="00327D7D">
        <w:rPr>
          <w:rFonts w:ascii="Calibri" w:hAnsi="Calibri"/>
          <w:highlight w:val="yellow"/>
        </w:rPr>
        <w:t xml:space="preserve">the gel can be slowly </w:t>
      </w:r>
      <w:r w:rsidR="00E0111A" w:rsidRPr="00327D7D">
        <w:rPr>
          <w:rFonts w:ascii="Calibri" w:hAnsi="Calibri"/>
          <w:highlight w:val="yellow"/>
        </w:rPr>
        <w:t>poured</w:t>
      </w:r>
      <w:r w:rsidR="00FF1870" w:rsidRPr="00327D7D">
        <w:rPr>
          <w:rFonts w:ascii="Calibri" w:hAnsi="Calibri"/>
          <w:highlight w:val="yellow"/>
        </w:rPr>
        <w:t xml:space="preserve"> onto the tray. </w:t>
      </w:r>
      <w:r w:rsidRPr="00327D7D">
        <w:rPr>
          <w:rFonts w:ascii="Calibri" w:hAnsi="Calibri"/>
          <w:highlight w:val="yellow"/>
        </w:rPr>
        <w:t xml:space="preserve">Make sure there are no bubbles underneath the gel </w:t>
      </w:r>
      <w:r w:rsidR="00E0111A" w:rsidRPr="00327D7D">
        <w:rPr>
          <w:rFonts w:ascii="Calibri" w:hAnsi="Calibri"/>
          <w:highlight w:val="yellow"/>
        </w:rPr>
        <w:t>and that there is</w:t>
      </w:r>
      <w:r w:rsidR="00EE713A" w:rsidRPr="00327D7D">
        <w:rPr>
          <w:rFonts w:ascii="Calibri" w:hAnsi="Calibri"/>
          <w:highlight w:val="yellow"/>
        </w:rPr>
        <w:t xml:space="preserve"> no excess liquid </w:t>
      </w:r>
      <w:r w:rsidR="002E67F5" w:rsidRPr="00327D7D">
        <w:rPr>
          <w:rFonts w:ascii="Calibri" w:hAnsi="Calibri"/>
          <w:highlight w:val="yellow"/>
        </w:rPr>
        <w:t xml:space="preserve">under the gel. </w:t>
      </w:r>
      <w:r w:rsidR="00E0111A" w:rsidRPr="00327D7D">
        <w:rPr>
          <w:rFonts w:ascii="Calibri" w:hAnsi="Calibri"/>
          <w:highlight w:val="yellow"/>
        </w:rPr>
        <w:t xml:space="preserve">A pipette rolled over the gel can be useful to remove </w:t>
      </w:r>
      <w:r w:rsidR="007F7339">
        <w:rPr>
          <w:rFonts w:ascii="Calibri" w:hAnsi="Calibri"/>
          <w:highlight w:val="yellow"/>
        </w:rPr>
        <w:t xml:space="preserve">any </w:t>
      </w:r>
      <w:r w:rsidR="00E0111A" w:rsidRPr="00327D7D">
        <w:rPr>
          <w:rFonts w:ascii="Calibri" w:hAnsi="Calibri"/>
          <w:highlight w:val="yellow"/>
        </w:rPr>
        <w:t>excess liquid</w:t>
      </w:r>
      <w:r w:rsidRPr="00327D7D">
        <w:rPr>
          <w:rFonts w:ascii="Calibri" w:hAnsi="Calibri"/>
          <w:highlight w:val="yellow"/>
        </w:rPr>
        <w:t>.</w:t>
      </w:r>
      <w:r w:rsidRPr="00327D7D">
        <w:rPr>
          <w:rFonts w:ascii="Calibri" w:hAnsi="Calibri"/>
        </w:rPr>
        <w:t xml:space="preserve"> </w:t>
      </w:r>
    </w:p>
    <w:p w14:paraId="207DBACC" w14:textId="77777777" w:rsidR="00ED6C36" w:rsidRPr="00327D7D" w:rsidRDefault="00ED6C36" w:rsidP="002372A9">
      <w:pPr>
        <w:jc w:val="both"/>
      </w:pPr>
    </w:p>
    <w:p w14:paraId="224769D0" w14:textId="5F5F28CD" w:rsidR="00216691" w:rsidRPr="00327D7D" w:rsidRDefault="009A49DF" w:rsidP="002372A9">
      <w:pPr>
        <w:jc w:val="both"/>
        <w:rPr>
          <w:rFonts w:ascii="Calibri" w:hAnsi="Calibri" w:cs="Calibri"/>
        </w:rPr>
      </w:pPr>
      <w:r w:rsidRPr="00D16C96">
        <w:rPr>
          <w:rFonts w:ascii="Calibri" w:hAnsi="Calibri" w:cs="Calibri"/>
        </w:rPr>
        <w:t>NOTE:</w:t>
      </w:r>
      <w:r w:rsidR="00E0111A" w:rsidRPr="00327D7D">
        <w:rPr>
          <w:rFonts w:ascii="Calibri" w:hAnsi="Calibri" w:cs="Calibri"/>
        </w:rPr>
        <w:t xml:space="preserve"> Use a paper towel </w:t>
      </w:r>
      <w:r w:rsidR="007F7339">
        <w:rPr>
          <w:rFonts w:ascii="Calibri" w:hAnsi="Calibri" w:cs="Calibri"/>
        </w:rPr>
        <w:t xml:space="preserve">to </w:t>
      </w:r>
      <w:r w:rsidR="00E0111A" w:rsidRPr="00327D7D">
        <w:rPr>
          <w:rFonts w:ascii="Calibri" w:hAnsi="Calibri" w:cs="Calibri"/>
        </w:rPr>
        <w:t>soak up the excess fluid.</w:t>
      </w:r>
    </w:p>
    <w:p w14:paraId="60CD1371" w14:textId="77777777" w:rsidR="00ED6C36" w:rsidRPr="00327D7D" w:rsidRDefault="00ED6C36" w:rsidP="002372A9">
      <w:pPr>
        <w:jc w:val="both"/>
        <w:rPr>
          <w:rFonts w:ascii="Calibri" w:hAnsi="Calibri" w:cs="Calibri"/>
        </w:rPr>
      </w:pPr>
    </w:p>
    <w:p w14:paraId="611153C9" w14:textId="4EFF4B6E" w:rsidR="00E0111A" w:rsidRPr="00327D7D" w:rsidRDefault="00E0111A" w:rsidP="00D16C96">
      <w:pPr>
        <w:pStyle w:val="Heading2"/>
        <w:keepNext w:val="0"/>
        <w:widowControl/>
        <w:numPr>
          <w:ilvl w:val="1"/>
          <w:numId w:val="32"/>
        </w:numPr>
        <w:spacing w:before="0" w:after="0"/>
        <w:jc w:val="both"/>
        <w:rPr>
          <w:rFonts w:ascii="Calibri" w:hAnsi="Calibri"/>
        </w:rPr>
      </w:pPr>
      <w:r w:rsidRPr="00327D7D">
        <w:rPr>
          <w:rFonts w:ascii="Calibri" w:hAnsi="Calibri"/>
          <w:highlight w:val="yellow"/>
        </w:rPr>
        <w:t>Take a gel image</w:t>
      </w:r>
      <w:r w:rsidR="007F7339">
        <w:rPr>
          <w:rFonts w:ascii="Calibri" w:hAnsi="Calibri"/>
          <w:highlight w:val="yellow"/>
        </w:rPr>
        <w:t>,</w:t>
      </w:r>
      <w:r w:rsidRPr="00327D7D">
        <w:rPr>
          <w:rFonts w:ascii="Calibri" w:hAnsi="Calibri"/>
          <w:highlight w:val="yellow"/>
        </w:rPr>
        <w:t xml:space="preserve"> observing fluorescence between excitation wavelength 510 nm and emission wavelength 535 nm (for example</w:t>
      </w:r>
      <w:r w:rsidR="007F7339">
        <w:rPr>
          <w:rFonts w:ascii="Calibri" w:hAnsi="Calibri"/>
          <w:highlight w:val="yellow"/>
        </w:rPr>
        <w:t>,</w:t>
      </w:r>
      <w:r w:rsidRPr="00327D7D">
        <w:rPr>
          <w:rFonts w:ascii="Calibri" w:hAnsi="Calibri"/>
          <w:highlight w:val="yellow"/>
        </w:rPr>
        <w:t xml:space="preserve"> </w:t>
      </w:r>
      <w:r w:rsidR="007F7339">
        <w:rPr>
          <w:rFonts w:ascii="Calibri" w:hAnsi="Calibri"/>
          <w:highlight w:val="yellow"/>
        </w:rPr>
        <w:t>g</w:t>
      </w:r>
      <w:r w:rsidRPr="00327D7D">
        <w:rPr>
          <w:rFonts w:ascii="Calibri" w:hAnsi="Calibri"/>
          <w:highlight w:val="yellow"/>
        </w:rPr>
        <w:t>reen light at 520 nm wavelength fluorescence settings on the imager).</w:t>
      </w:r>
      <w:r w:rsidR="002E67F5" w:rsidRPr="00327D7D">
        <w:rPr>
          <w:rFonts w:ascii="Calibri" w:hAnsi="Calibri"/>
          <w:highlight w:val="yellow"/>
        </w:rPr>
        <w:t xml:space="preserve"> </w:t>
      </w:r>
      <w:r w:rsidRPr="00327D7D">
        <w:rPr>
          <w:rFonts w:ascii="Calibri" w:hAnsi="Calibri"/>
        </w:rPr>
        <w:t xml:space="preserve">Make sure </w:t>
      </w:r>
      <w:r w:rsidR="007F7339">
        <w:rPr>
          <w:rFonts w:ascii="Calibri" w:hAnsi="Calibri"/>
        </w:rPr>
        <w:t xml:space="preserve">the </w:t>
      </w:r>
      <w:r w:rsidRPr="00327D7D">
        <w:rPr>
          <w:rFonts w:ascii="Calibri" w:hAnsi="Calibri"/>
        </w:rPr>
        <w:t>setting</w:t>
      </w:r>
      <w:r w:rsidR="007F7339">
        <w:rPr>
          <w:rFonts w:ascii="Calibri" w:hAnsi="Calibri"/>
        </w:rPr>
        <w:t>s</w:t>
      </w:r>
      <w:r w:rsidRPr="00327D7D">
        <w:rPr>
          <w:rFonts w:ascii="Calibri" w:hAnsi="Calibri"/>
        </w:rPr>
        <w:t xml:space="preserve"> are fully optimized on </w:t>
      </w:r>
      <w:r w:rsidR="007F7339">
        <w:rPr>
          <w:rFonts w:ascii="Calibri" w:hAnsi="Calibri"/>
        </w:rPr>
        <w:t>the</w:t>
      </w:r>
      <w:r w:rsidRPr="00327D7D">
        <w:rPr>
          <w:rFonts w:ascii="Calibri" w:hAnsi="Calibri"/>
        </w:rPr>
        <w:t xml:space="preserve"> </w:t>
      </w:r>
      <w:r w:rsidR="00375CCB" w:rsidRPr="00327D7D">
        <w:rPr>
          <w:rFonts w:ascii="Calibri" w:hAnsi="Calibri"/>
        </w:rPr>
        <w:t xml:space="preserve">instrument and carefully follow the instructions for </w:t>
      </w:r>
      <w:r w:rsidR="007F7339">
        <w:rPr>
          <w:rFonts w:ascii="Calibri" w:hAnsi="Calibri"/>
        </w:rPr>
        <w:t>the</w:t>
      </w:r>
      <w:r w:rsidR="00375CCB" w:rsidRPr="00327D7D">
        <w:rPr>
          <w:rFonts w:ascii="Calibri" w:hAnsi="Calibri"/>
        </w:rPr>
        <w:t xml:space="preserve"> instrument</w:t>
      </w:r>
      <w:r w:rsidR="007F7339">
        <w:rPr>
          <w:rFonts w:ascii="Calibri" w:hAnsi="Calibri"/>
        </w:rPr>
        <w:t xml:space="preserve"> used</w:t>
      </w:r>
      <w:r w:rsidR="00375CCB" w:rsidRPr="00327D7D">
        <w:rPr>
          <w:rFonts w:ascii="Calibri" w:hAnsi="Calibri"/>
        </w:rPr>
        <w:t>.</w:t>
      </w:r>
    </w:p>
    <w:bookmarkEnd w:id="1"/>
    <w:p w14:paraId="72ED4BF5" w14:textId="77777777" w:rsidR="001E1329" w:rsidRPr="00327D7D" w:rsidRDefault="001E1329" w:rsidP="002372A9">
      <w:pPr>
        <w:jc w:val="both"/>
      </w:pPr>
    </w:p>
    <w:p w14:paraId="3674A7F3" w14:textId="16AF6062" w:rsidR="007107A3" w:rsidRPr="00327D7D" w:rsidRDefault="002F3847" w:rsidP="002372A9">
      <w:pPr>
        <w:pBdr>
          <w:top w:val="nil"/>
          <w:left w:val="nil"/>
          <w:bottom w:val="nil"/>
          <w:right w:val="nil"/>
          <w:between w:val="nil"/>
        </w:pBdr>
        <w:jc w:val="both"/>
        <w:rPr>
          <w:rFonts w:ascii="Calibri" w:hAnsi="Calibri" w:cs="Calibri"/>
          <w:b/>
          <w:color w:val="000000"/>
        </w:rPr>
      </w:pPr>
      <w:r w:rsidRPr="00327D7D">
        <w:rPr>
          <w:rFonts w:ascii="Calibri" w:hAnsi="Calibri" w:cs="Calibri"/>
          <w:b/>
          <w:color w:val="000000"/>
        </w:rPr>
        <w:t xml:space="preserve">REPRESENTATIVE RESULTS: </w:t>
      </w:r>
    </w:p>
    <w:p w14:paraId="640EF406" w14:textId="6BB697A9" w:rsidR="00BF724B" w:rsidRPr="00327D7D" w:rsidRDefault="003B4657" w:rsidP="002372A9">
      <w:pPr>
        <w:jc w:val="both"/>
        <w:rPr>
          <w:rFonts w:ascii="Calibri" w:hAnsi="Calibri" w:cs="Calibri"/>
        </w:rPr>
      </w:pPr>
      <w:r w:rsidRPr="00327D7D">
        <w:rPr>
          <w:rFonts w:ascii="Calibri" w:hAnsi="Calibri" w:cs="Calibri"/>
        </w:rPr>
        <w:t>Short Mango</w:t>
      </w:r>
      <w:r w:rsidR="007332FA" w:rsidRPr="00327D7D">
        <w:rPr>
          <w:rFonts w:ascii="Calibri" w:hAnsi="Calibri" w:cs="Calibri"/>
        </w:rPr>
        <w:t>-</w:t>
      </w:r>
      <w:r w:rsidRPr="00327D7D">
        <w:rPr>
          <w:rFonts w:ascii="Calibri" w:hAnsi="Calibri" w:cs="Calibri"/>
        </w:rPr>
        <w:t>tagged RNAs</w:t>
      </w:r>
      <w:r w:rsidR="007332FA" w:rsidRPr="00327D7D">
        <w:rPr>
          <w:rFonts w:ascii="Calibri" w:hAnsi="Calibri" w:cs="Calibri"/>
        </w:rPr>
        <w:t xml:space="preserve"> were</w:t>
      </w:r>
      <w:r w:rsidRPr="00327D7D">
        <w:rPr>
          <w:rFonts w:ascii="Calibri" w:hAnsi="Calibri" w:cs="Calibri"/>
        </w:rPr>
        <w:t xml:space="preserve"> prepared as </w:t>
      </w:r>
      <w:r w:rsidR="00806762" w:rsidRPr="00327D7D">
        <w:rPr>
          <w:rFonts w:ascii="Calibri" w:hAnsi="Calibri" w:cs="Calibri"/>
        </w:rPr>
        <w:t xml:space="preserve">described in the </w:t>
      </w:r>
      <w:r w:rsidR="00E34B5D">
        <w:rPr>
          <w:rFonts w:ascii="Calibri" w:hAnsi="Calibri" w:cs="Calibri"/>
        </w:rPr>
        <w:t>protocol section</w:t>
      </w:r>
      <w:r w:rsidRPr="00327D7D">
        <w:rPr>
          <w:rFonts w:ascii="Calibri" w:hAnsi="Calibri" w:cs="Calibri"/>
        </w:rPr>
        <w:t>.</w:t>
      </w:r>
      <w:r w:rsidR="00806762" w:rsidRPr="00327D7D">
        <w:rPr>
          <w:rFonts w:ascii="Calibri" w:hAnsi="Calibri" w:cs="Calibri"/>
        </w:rPr>
        <w:t xml:space="preserve"> </w:t>
      </w:r>
      <w:r w:rsidR="00F63D62" w:rsidRPr="00327D7D">
        <w:rPr>
          <w:rFonts w:ascii="Calibri" w:hAnsi="Calibri" w:cs="Calibri"/>
        </w:rPr>
        <w:t xml:space="preserve">Assuming that </w:t>
      </w:r>
      <w:r w:rsidR="00364ECF" w:rsidRPr="00327D7D">
        <w:rPr>
          <w:rFonts w:ascii="Calibri" w:hAnsi="Calibri" w:cs="Calibri"/>
        </w:rPr>
        <w:t>f</w:t>
      </w:r>
      <w:r w:rsidR="00F63D62" w:rsidRPr="00327D7D">
        <w:rPr>
          <w:rFonts w:ascii="Calibri" w:hAnsi="Calibri" w:cs="Calibri"/>
        </w:rPr>
        <w:t>luorescence in denaturing condition</w:t>
      </w:r>
      <w:r w:rsidR="00D94ED0" w:rsidRPr="00327D7D">
        <w:rPr>
          <w:rFonts w:ascii="Calibri" w:hAnsi="Calibri" w:cs="Calibri"/>
        </w:rPr>
        <w:t>s</w:t>
      </w:r>
      <w:r w:rsidR="00F63D62" w:rsidRPr="00327D7D">
        <w:rPr>
          <w:rFonts w:ascii="Calibri" w:hAnsi="Calibri" w:cs="Calibri"/>
        </w:rPr>
        <w:t xml:space="preserve"> would be most difficult</w:t>
      </w:r>
      <w:r w:rsidR="00DB773A" w:rsidRPr="00327D7D">
        <w:rPr>
          <w:rFonts w:ascii="Calibri" w:hAnsi="Calibri" w:cs="Calibri"/>
        </w:rPr>
        <w:t xml:space="preserve"> </w:t>
      </w:r>
      <w:r w:rsidR="00DF60AC" w:rsidRPr="00327D7D">
        <w:rPr>
          <w:rFonts w:ascii="Calibri" w:hAnsi="Calibri" w:cs="Calibri"/>
        </w:rPr>
        <w:t xml:space="preserve">to </w:t>
      </w:r>
      <w:r w:rsidR="007332FA" w:rsidRPr="00327D7D">
        <w:rPr>
          <w:rFonts w:ascii="Calibri" w:hAnsi="Calibri" w:cs="Calibri"/>
        </w:rPr>
        <w:t xml:space="preserve">observe </w:t>
      </w:r>
      <w:r w:rsidR="00DF60AC" w:rsidRPr="00327D7D">
        <w:rPr>
          <w:rFonts w:ascii="Calibri" w:hAnsi="Calibri" w:cs="Calibri"/>
        </w:rPr>
        <w:t>owing</w:t>
      </w:r>
      <w:r w:rsidR="00DB773A" w:rsidRPr="00327D7D">
        <w:rPr>
          <w:rFonts w:ascii="Calibri" w:hAnsi="Calibri" w:cs="Calibri"/>
        </w:rPr>
        <w:t xml:space="preserve"> to the presence </w:t>
      </w:r>
      <w:r w:rsidR="00DB773A" w:rsidRPr="00327D7D">
        <w:rPr>
          <w:rFonts w:ascii="Calibri" w:hAnsi="Calibri" w:cs="Calibri"/>
        </w:rPr>
        <w:lastRenderedPageBreak/>
        <w:t xml:space="preserve">of urea in the gels, we </w:t>
      </w:r>
      <w:r w:rsidR="00541D4F" w:rsidRPr="00327D7D">
        <w:rPr>
          <w:rFonts w:ascii="Calibri" w:hAnsi="Calibri" w:cs="Calibri"/>
        </w:rPr>
        <w:t xml:space="preserve">first </w:t>
      </w:r>
      <w:r w:rsidR="00DB773A" w:rsidRPr="00327D7D">
        <w:rPr>
          <w:rFonts w:ascii="Calibri" w:hAnsi="Calibri" w:cs="Calibri"/>
        </w:rPr>
        <w:t>studied the resistance</w:t>
      </w:r>
      <w:r w:rsidR="009E2ECF" w:rsidRPr="00327D7D">
        <w:rPr>
          <w:rFonts w:ascii="Calibri" w:hAnsi="Calibri" w:cs="Calibri"/>
        </w:rPr>
        <w:t xml:space="preserve"> of the Mango aptamers to urea, which acts </w:t>
      </w:r>
      <w:r w:rsidR="007332FA" w:rsidRPr="00327D7D">
        <w:rPr>
          <w:rFonts w:ascii="Calibri" w:hAnsi="Calibri" w:cs="Calibri"/>
        </w:rPr>
        <w:t>as a nucleic acid denaturant</w:t>
      </w:r>
      <w:r w:rsidR="009E2ECF" w:rsidRPr="00327D7D">
        <w:rPr>
          <w:rFonts w:ascii="Calibri" w:hAnsi="Calibri" w:cs="Calibri"/>
        </w:rPr>
        <w:t xml:space="preserve">. We found that Mango aptamers are substantially resistant to denaturation up to </w:t>
      </w:r>
      <w:r w:rsidR="00E34B5D">
        <w:rPr>
          <w:rFonts w:ascii="Calibri" w:hAnsi="Calibri" w:cs="Calibri"/>
        </w:rPr>
        <w:t xml:space="preserve">a </w:t>
      </w:r>
      <w:r w:rsidR="009E2ECF" w:rsidRPr="00327D7D">
        <w:rPr>
          <w:rFonts w:ascii="Calibri" w:hAnsi="Calibri" w:cs="Calibri"/>
        </w:rPr>
        <w:t xml:space="preserve">urea concentration </w:t>
      </w:r>
      <w:r w:rsidR="00E34B5D">
        <w:rPr>
          <w:rFonts w:ascii="Calibri" w:hAnsi="Calibri" w:cs="Calibri"/>
        </w:rPr>
        <w:t xml:space="preserve">of </w:t>
      </w:r>
      <w:r w:rsidR="00E34B5D" w:rsidRPr="00327D7D">
        <w:rPr>
          <w:rFonts w:ascii="Calibri" w:hAnsi="Calibri" w:cs="Calibri"/>
        </w:rPr>
        <w:t xml:space="preserve">approximately 1 M </w:t>
      </w:r>
      <w:r w:rsidR="009E2ECF" w:rsidRPr="00327D7D">
        <w:rPr>
          <w:rFonts w:ascii="Calibri" w:hAnsi="Calibri" w:cs="Calibri"/>
        </w:rPr>
        <w:t>(</w:t>
      </w:r>
      <w:r w:rsidR="009E2ECF" w:rsidRPr="00D16C96">
        <w:rPr>
          <w:rFonts w:ascii="Calibri" w:hAnsi="Calibri" w:cs="Calibri"/>
          <w:b/>
        </w:rPr>
        <w:t>Fig</w:t>
      </w:r>
      <w:r w:rsidR="00E34B5D" w:rsidRPr="00D16C96">
        <w:rPr>
          <w:rFonts w:ascii="Calibri" w:hAnsi="Calibri" w:cs="Calibri"/>
          <w:b/>
        </w:rPr>
        <w:t>ure</w:t>
      </w:r>
      <w:r w:rsidR="009E2ECF" w:rsidRPr="00D16C96">
        <w:rPr>
          <w:rFonts w:ascii="Calibri" w:hAnsi="Calibri" w:cs="Calibri"/>
          <w:b/>
        </w:rPr>
        <w:t xml:space="preserve"> </w:t>
      </w:r>
      <w:r w:rsidR="00806762" w:rsidRPr="00D16C96">
        <w:rPr>
          <w:rFonts w:ascii="Calibri" w:hAnsi="Calibri" w:cs="Calibri"/>
          <w:b/>
        </w:rPr>
        <w:t>2</w:t>
      </w:r>
      <w:r w:rsidR="009E2ECF" w:rsidRPr="00D16C96">
        <w:rPr>
          <w:rFonts w:ascii="Calibri" w:hAnsi="Calibri" w:cs="Calibri"/>
          <w:b/>
        </w:rPr>
        <w:t>A</w:t>
      </w:r>
      <w:r w:rsidR="009E2ECF" w:rsidRPr="00327D7D">
        <w:rPr>
          <w:rFonts w:ascii="Calibri" w:hAnsi="Calibri" w:cs="Calibri"/>
        </w:rPr>
        <w:t xml:space="preserve">). </w:t>
      </w:r>
      <w:r w:rsidR="00DB773A" w:rsidRPr="00327D7D">
        <w:rPr>
          <w:rFonts w:ascii="Calibri" w:hAnsi="Calibri" w:cs="Calibri"/>
        </w:rPr>
        <w:t xml:space="preserve">Prior to adding </w:t>
      </w:r>
      <w:r w:rsidR="00E34B5D">
        <w:rPr>
          <w:rFonts w:ascii="Calibri" w:hAnsi="Calibri" w:cs="Calibri"/>
        </w:rPr>
        <w:t>g</w:t>
      </w:r>
      <w:r w:rsidR="00967E7E" w:rsidRPr="00327D7D">
        <w:rPr>
          <w:rFonts w:ascii="Calibri" w:hAnsi="Calibri" w:cs="Calibri"/>
        </w:rPr>
        <w:t xml:space="preserve">el </w:t>
      </w:r>
      <w:r w:rsidR="00E34B5D">
        <w:rPr>
          <w:rFonts w:ascii="Calibri" w:hAnsi="Calibri" w:cs="Calibri"/>
        </w:rPr>
        <w:t>s</w:t>
      </w:r>
      <w:r w:rsidR="00DB773A" w:rsidRPr="00327D7D">
        <w:rPr>
          <w:rFonts w:ascii="Calibri" w:hAnsi="Calibri" w:cs="Calibri"/>
        </w:rPr>
        <w:t xml:space="preserve">taining </w:t>
      </w:r>
      <w:r w:rsidR="00E34B5D">
        <w:rPr>
          <w:rFonts w:ascii="Calibri" w:hAnsi="Calibri" w:cs="Calibri"/>
        </w:rPr>
        <w:t>s</w:t>
      </w:r>
      <w:r w:rsidR="009E2ECF" w:rsidRPr="00327D7D">
        <w:rPr>
          <w:rFonts w:ascii="Calibri" w:hAnsi="Calibri" w:cs="Calibri"/>
        </w:rPr>
        <w:t>olution</w:t>
      </w:r>
      <w:r w:rsidR="00DB773A" w:rsidRPr="00327D7D">
        <w:rPr>
          <w:rFonts w:ascii="Calibri" w:hAnsi="Calibri" w:cs="Calibri"/>
        </w:rPr>
        <w:t xml:space="preserve"> to </w:t>
      </w:r>
      <w:r w:rsidR="009E2ECF" w:rsidRPr="00327D7D">
        <w:rPr>
          <w:rFonts w:ascii="Calibri" w:hAnsi="Calibri" w:cs="Calibri"/>
        </w:rPr>
        <w:t>a</w:t>
      </w:r>
      <w:r w:rsidR="00DB773A" w:rsidRPr="00327D7D">
        <w:rPr>
          <w:rFonts w:ascii="Calibri" w:hAnsi="Calibri" w:cs="Calibri"/>
        </w:rPr>
        <w:t xml:space="preserve"> </w:t>
      </w:r>
      <w:r w:rsidR="009E2ECF" w:rsidRPr="00327D7D">
        <w:rPr>
          <w:rFonts w:ascii="Calibri" w:hAnsi="Calibri" w:cs="Calibri"/>
        </w:rPr>
        <w:t xml:space="preserve">denaturing </w:t>
      </w:r>
      <w:r w:rsidR="0081093A" w:rsidRPr="00327D7D">
        <w:rPr>
          <w:rFonts w:ascii="Calibri" w:hAnsi="Calibri" w:cs="Calibri"/>
        </w:rPr>
        <w:t>gel,</w:t>
      </w:r>
      <w:r w:rsidR="00DB773A" w:rsidRPr="00327D7D">
        <w:rPr>
          <w:rFonts w:ascii="Calibri" w:hAnsi="Calibri" w:cs="Calibri"/>
        </w:rPr>
        <w:t xml:space="preserve"> the final concentration of urea in the gel is 6</w:t>
      </w:r>
      <w:r w:rsidR="009E2ECF" w:rsidRPr="00327D7D">
        <w:rPr>
          <w:rFonts w:ascii="Calibri" w:hAnsi="Calibri" w:cs="Calibri"/>
        </w:rPr>
        <w:t xml:space="preserve"> </w:t>
      </w:r>
      <w:r w:rsidR="00DB773A" w:rsidRPr="00327D7D">
        <w:rPr>
          <w:rFonts w:ascii="Calibri" w:hAnsi="Calibri" w:cs="Calibri"/>
        </w:rPr>
        <w:t>M</w:t>
      </w:r>
      <w:r w:rsidR="007332FA" w:rsidRPr="00327D7D">
        <w:rPr>
          <w:rFonts w:ascii="Calibri" w:hAnsi="Calibri" w:cs="Calibri"/>
        </w:rPr>
        <w:t>.</w:t>
      </w:r>
      <w:r w:rsidR="00DB773A" w:rsidRPr="00327D7D">
        <w:rPr>
          <w:rFonts w:ascii="Calibri" w:hAnsi="Calibri" w:cs="Calibri"/>
        </w:rPr>
        <w:t xml:space="preserve"> </w:t>
      </w:r>
      <w:r w:rsidR="007332FA" w:rsidRPr="00327D7D">
        <w:rPr>
          <w:rFonts w:ascii="Calibri" w:hAnsi="Calibri" w:cs="Calibri"/>
        </w:rPr>
        <w:t>A</w:t>
      </w:r>
      <w:r w:rsidR="009E2ECF" w:rsidRPr="00327D7D">
        <w:rPr>
          <w:rFonts w:ascii="Calibri" w:hAnsi="Calibri" w:cs="Calibri"/>
        </w:rPr>
        <w:t xml:space="preserve">dding sufficient staining solution to decrease this concentration to 1 M </w:t>
      </w:r>
      <w:r w:rsidR="007A0A51" w:rsidRPr="00327D7D">
        <w:rPr>
          <w:rFonts w:ascii="Calibri" w:hAnsi="Calibri" w:cs="Calibri"/>
        </w:rPr>
        <w:t>would</w:t>
      </w:r>
      <w:r w:rsidR="007332FA" w:rsidRPr="00327D7D">
        <w:rPr>
          <w:rFonts w:ascii="Calibri" w:hAnsi="Calibri" w:cs="Calibri"/>
        </w:rPr>
        <w:t>,</w:t>
      </w:r>
      <w:r w:rsidR="007A0A51" w:rsidRPr="00327D7D">
        <w:rPr>
          <w:rFonts w:ascii="Calibri" w:hAnsi="Calibri" w:cs="Calibri"/>
        </w:rPr>
        <w:t xml:space="preserve"> </w:t>
      </w:r>
      <w:r w:rsidR="009E2ECF" w:rsidRPr="00327D7D">
        <w:rPr>
          <w:rFonts w:ascii="Calibri" w:hAnsi="Calibri" w:cs="Calibri"/>
        </w:rPr>
        <w:t>therefore</w:t>
      </w:r>
      <w:r w:rsidR="007332FA" w:rsidRPr="00327D7D">
        <w:rPr>
          <w:rFonts w:ascii="Calibri" w:hAnsi="Calibri" w:cs="Calibri"/>
        </w:rPr>
        <w:t>,</w:t>
      </w:r>
      <w:r w:rsidR="009E2ECF" w:rsidRPr="00327D7D">
        <w:rPr>
          <w:rFonts w:ascii="Calibri" w:hAnsi="Calibri" w:cs="Calibri"/>
        </w:rPr>
        <w:t xml:space="preserve"> </w:t>
      </w:r>
      <w:r w:rsidR="007A0A51" w:rsidRPr="00327D7D">
        <w:rPr>
          <w:rFonts w:ascii="Calibri" w:hAnsi="Calibri" w:cs="Calibri"/>
        </w:rPr>
        <w:t>be optimal to ensure</w:t>
      </w:r>
      <w:r w:rsidR="009E2ECF" w:rsidRPr="00327D7D">
        <w:rPr>
          <w:rFonts w:ascii="Calibri" w:hAnsi="Calibri" w:cs="Calibri"/>
        </w:rPr>
        <w:t xml:space="preserve"> full Mango fluorescence</w:t>
      </w:r>
      <w:r w:rsidR="001B6AE2" w:rsidRPr="00327D7D">
        <w:rPr>
          <w:rFonts w:ascii="Calibri" w:hAnsi="Calibri" w:cs="Calibri"/>
        </w:rPr>
        <w:t xml:space="preserve"> for all four aptamers</w:t>
      </w:r>
      <w:r w:rsidR="009E2ECF" w:rsidRPr="00327D7D">
        <w:rPr>
          <w:rFonts w:ascii="Calibri" w:hAnsi="Calibri" w:cs="Calibri"/>
        </w:rPr>
        <w:t>. In practice</w:t>
      </w:r>
      <w:r w:rsidR="00E34B5D">
        <w:rPr>
          <w:rFonts w:ascii="Calibri" w:hAnsi="Calibri" w:cs="Calibri"/>
        </w:rPr>
        <w:t>,</w:t>
      </w:r>
      <w:r w:rsidR="009E2ECF" w:rsidRPr="00327D7D">
        <w:rPr>
          <w:rFonts w:ascii="Calibri" w:hAnsi="Calibri" w:cs="Calibri"/>
        </w:rPr>
        <w:t xml:space="preserve"> </w:t>
      </w:r>
      <w:r w:rsidR="00E34B5D">
        <w:rPr>
          <w:rFonts w:ascii="Calibri" w:hAnsi="Calibri" w:cs="Calibri"/>
        </w:rPr>
        <w:t>the</w:t>
      </w:r>
      <w:r w:rsidR="009E2ECF" w:rsidRPr="00327D7D">
        <w:rPr>
          <w:rFonts w:ascii="Calibri" w:hAnsi="Calibri" w:cs="Calibri"/>
        </w:rPr>
        <w:t xml:space="preserve"> staining protocol achieved less than this fully optimal result</w:t>
      </w:r>
      <w:r w:rsidR="002E4468" w:rsidRPr="00327D7D">
        <w:rPr>
          <w:rFonts w:ascii="Calibri" w:hAnsi="Calibri" w:cs="Calibri"/>
        </w:rPr>
        <w:t>,</w:t>
      </w:r>
      <w:r w:rsidR="009E2ECF" w:rsidRPr="00327D7D">
        <w:rPr>
          <w:rFonts w:ascii="Calibri" w:hAnsi="Calibri" w:cs="Calibri"/>
        </w:rPr>
        <w:t xml:space="preserve"> </w:t>
      </w:r>
      <w:r w:rsidR="007A0A51" w:rsidRPr="00327D7D">
        <w:rPr>
          <w:rFonts w:ascii="Calibri" w:hAnsi="Calibri" w:cs="Calibri"/>
        </w:rPr>
        <w:t xml:space="preserve">but </w:t>
      </w:r>
      <w:r w:rsidR="002E4468" w:rsidRPr="00327D7D">
        <w:rPr>
          <w:rFonts w:ascii="Calibri" w:hAnsi="Calibri" w:cs="Calibri"/>
        </w:rPr>
        <w:t xml:space="preserve">this </w:t>
      </w:r>
      <w:r w:rsidR="007A0A51" w:rsidRPr="00327D7D">
        <w:rPr>
          <w:rFonts w:ascii="Calibri" w:hAnsi="Calibri" w:cs="Calibri"/>
        </w:rPr>
        <w:t xml:space="preserve">could simply </w:t>
      </w:r>
      <w:r w:rsidR="00E34B5D" w:rsidRPr="00327D7D">
        <w:rPr>
          <w:rFonts w:ascii="Calibri" w:hAnsi="Calibri" w:cs="Calibri"/>
        </w:rPr>
        <w:t xml:space="preserve">be </w:t>
      </w:r>
      <w:r w:rsidR="007A0A51" w:rsidRPr="00327D7D">
        <w:rPr>
          <w:rFonts w:ascii="Calibri" w:hAnsi="Calibri" w:cs="Calibri"/>
        </w:rPr>
        <w:t xml:space="preserve">rectified if needed by using more </w:t>
      </w:r>
      <w:r w:rsidR="00E34B5D">
        <w:rPr>
          <w:rFonts w:ascii="Calibri" w:hAnsi="Calibri" w:cs="Calibri"/>
        </w:rPr>
        <w:t>s</w:t>
      </w:r>
      <w:r w:rsidR="007A0A51" w:rsidRPr="00327D7D">
        <w:rPr>
          <w:rFonts w:ascii="Calibri" w:hAnsi="Calibri" w:cs="Calibri"/>
        </w:rPr>
        <w:t xml:space="preserve">taining </w:t>
      </w:r>
      <w:r w:rsidR="00E34B5D">
        <w:rPr>
          <w:rFonts w:ascii="Calibri" w:hAnsi="Calibri" w:cs="Calibri"/>
        </w:rPr>
        <w:t>s</w:t>
      </w:r>
      <w:r w:rsidR="007A0A51" w:rsidRPr="00327D7D">
        <w:rPr>
          <w:rFonts w:ascii="Calibri" w:hAnsi="Calibri" w:cs="Calibri"/>
        </w:rPr>
        <w:t xml:space="preserve">olution or by the simple expedient of changing the solution </w:t>
      </w:r>
      <w:r w:rsidR="007A7D12" w:rsidRPr="00327D7D">
        <w:rPr>
          <w:rFonts w:ascii="Calibri" w:hAnsi="Calibri" w:cs="Calibri"/>
        </w:rPr>
        <w:t>once during staining</w:t>
      </w:r>
      <w:r w:rsidR="007A0A51" w:rsidRPr="00327D7D">
        <w:rPr>
          <w:rFonts w:ascii="Calibri" w:hAnsi="Calibri" w:cs="Calibri"/>
        </w:rPr>
        <w:t>.</w:t>
      </w:r>
    </w:p>
    <w:p w14:paraId="579A3623" w14:textId="77777777" w:rsidR="009320D7" w:rsidRDefault="009320D7" w:rsidP="002372A9">
      <w:pPr>
        <w:jc w:val="both"/>
        <w:rPr>
          <w:rFonts w:ascii="Calibri" w:hAnsi="Calibri" w:cs="Calibri"/>
        </w:rPr>
      </w:pPr>
    </w:p>
    <w:p w14:paraId="209C0F7E" w14:textId="21389750" w:rsidR="00AA42CD" w:rsidRPr="00327D7D" w:rsidRDefault="00AA42CD" w:rsidP="002372A9">
      <w:pPr>
        <w:jc w:val="both"/>
        <w:rPr>
          <w:rFonts w:ascii="Calibri" w:hAnsi="Calibri" w:cs="Calibri"/>
        </w:rPr>
      </w:pPr>
      <w:r w:rsidRPr="00327D7D">
        <w:rPr>
          <w:rFonts w:ascii="Calibri" w:hAnsi="Calibri" w:cs="Calibri"/>
        </w:rPr>
        <w:t>Once the Mango</w:t>
      </w:r>
      <w:r w:rsidR="007332FA" w:rsidRPr="00327D7D">
        <w:rPr>
          <w:rFonts w:ascii="Calibri" w:hAnsi="Calibri" w:cs="Calibri"/>
        </w:rPr>
        <w:t>-</w:t>
      </w:r>
      <w:r w:rsidRPr="00327D7D">
        <w:rPr>
          <w:rFonts w:ascii="Calibri" w:hAnsi="Calibri" w:cs="Calibri"/>
        </w:rPr>
        <w:t xml:space="preserve">tagged RNA </w:t>
      </w:r>
      <w:r w:rsidR="007332FA" w:rsidRPr="00327D7D">
        <w:rPr>
          <w:rFonts w:ascii="Calibri" w:hAnsi="Calibri" w:cs="Calibri"/>
        </w:rPr>
        <w:t>con</w:t>
      </w:r>
      <w:r w:rsidR="00364ECF" w:rsidRPr="00327D7D">
        <w:rPr>
          <w:rFonts w:ascii="Calibri" w:hAnsi="Calibri" w:cs="Calibri"/>
        </w:rPr>
        <w:t>s</w:t>
      </w:r>
      <w:r w:rsidR="007332FA" w:rsidRPr="00327D7D">
        <w:rPr>
          <w:rFonts w:ascii="Calibri" w:hAnsi="Calibri" w:cs="Calibri"/>
        </w:rPr>
        <w:t xml:space="preserve">tructs </w:t>
      </w:r>
      <w:r w:rsidRPr="00327D7D">
        <w:rPr>
          <w:rFonts w:ascii="Calibri" w:hAnsi="Calibri" w:cs="Calibri"/>
        </w:rPr>
        <w:t xml:space="preserve">were run </w:t>
      </w:r>
      <w:r w:rsidR="00967E7E" w:rsidRPr="00327D7D">
        <w:rPr>
          <w:rFonts w:ascii="Calibri" w:hAnsi="Calibri" w:cs="Calibri"/>
        </w:rPr>
        <w:t>into</w:t>
      </w:r>
      <w:r w:rsidRPr="00327D7D">
        <w:rPr>
          <w:rFonts w:ascii="Calibri" w:hAnsi="Calibri" w:cs="Calibri"/>
        </w:rPr>
        <w:t xml:space="preserve"> a denaturing gel, the staining time was optimized for maximum </w:t>
      </w:r>
      <w:r w:rsidR="001B6AE2" w:rsidRPr="00327D7D">
        <w:rPr>
          <w:rFonts w:ascii="Calibri" w:hAnsi="Calibri" w:cs="Calibri"/>
        </w:rPr>
        <w:t xml:space="preserve">gel </w:t>
      </w:r>
      <w:r w:rsidRPr="00327D7D">
        <w:rPr>
          <w:rFonts w:ascii="Calibri" w:hAnsi="Calibri" w:cs="Calibri"/>
        </w:rPr>
        <w:t xml:space="preserve">fluorescence </w:t>
      </w:r>
      <w:r w:rsidR="00D82FE9" w:rsidRPr="00327D7D">
        <w:rPr>
          <w:rFonts w:ascii="Calibri" w:hAnsi="Calibri" w:cs="Calibri"/>
        </w:rPr>
        <w:t xml:space="preserve">by </w:t>
      </w:r>
      <w:r w:rsidR="007A7D12" w:rsidRPr="00327D7D">
        <w:rPr>
          <w:rFonts w:ascii="Calibri" w:hAnsi="Calibri" w:cs="Calibri"/>
        </w:rPr>
        <w:t>loading</w:t>
      </w:r>
      <w:r w:rsidR="00D82FE9" w:rsidRPr="00327D7D">
        <w:rPr>
          <w:rFonts w:ascii="Calibri" w:hAnsi="Calibri" w:cs="Calibri"/>
        </w:rPr>
        <w:t xml:space="preserve"> three </w:t>
      </w:r>
      <w:r w:rsidR="007332FA" w:rsidRPr="00327D7D">
        <w:rPr>
          <w:rFonts w:ascii="Calibri" w:hAnsi="Calibri" w:cs="Calibri"/>
        </w:rPr>
        <w:t xml:space="preserve">different </w:t>
      </w:r>
      <w:r w:rsidR="00D82FE9" w:rsidRPr="00327D7D">
        <w:rPr>
          <w:rFonts w:ascii="Calibri" w:hAnsi="Calibri" w:cs="Calibri"/>
        </w:rPr>
        <w:t xml:space="preserve">Mango III amounts into </w:t>
      </w:r>
      <w:r w:rsidR="0081093A" w:rsidRPr="00327D7D">
        <w:rPr>
          <w:rFonts w:ascii="Calibri" w:hAnsi="Calibri" w:cs="Calibri"/>
        </w:rPr>
        <w:t>an</w:t>
      </w:r>
      <w:r w:rsidR="00D82FE9" w:rsidRPr="00327D7D">
        <w:rPr>
          <w:rFonts w:ascii="Calibri" w:hAnsi="Calibri" w:cs="Calibri"/>
        </w:rPr>
        <w:t xml:space="preserve"> </w:t>
      </w:r>
      <w:r w:rsidR="007A7D12" w:rsidRPr="00327D7D">
        <w:rPr>
          <w:rFonts w:ascii="Calibri" w:hAnsi="Calibri" w:cs="Calibri"/>
        </w:rPr>
        <w:t xml:space="preserve">8% </w:t>
      </w:r>
      <w:r w:rsidR="00D82FE9" w:rsidRPr="00327D7D">
        <w:rPr>
          <w:rFonts w:ascii="Calibri" w:hAnsi="Calibri" w:cs="Calibri"/>
        </w:rPr>
        <w:t>denaturing gel</w:t>
      </w:r>
      <w:r w:rsidR="007A7D12" w:rsidRPr="00327D7D">
        <w:rPr>
          <w:rFonts w:ascii="Calibri" w:hAnsi="Calibri" w:cs="Calibri"/>
        </w:rPr>
        <w:t xml:space="preserve"> </w:t>
      </w:r>
      <w:r w:rsidR="00923792" w:rsidRPr="00327D7D">
        <w:rPr>
          <w:rFonts w:ascii="Calibri" w:hAnsi="Calibri" w:cs="Calibri"/>
        </w:rPr>
        <w:t>(</w:t>
      </w:r>
      <w:r w:rsidR="00923792" w:rsidRPr="00D16C96">
        <w:rPr>
          <w:rFonts w:ascii="Calibri" w:hAnsi="Calibri" w:cs="Calibri"/>
          <w:b/>
        </w:rPr>
        <w:t>Fig</w:t>
      </w:r>
      <w:r w:rsidR="00D6118D" w:rsidRPr="00D16C96">
        <w:rPr>
          <w:rFonts w:ascii="Calibri" w:hAnsi="Calibri" w:cs="Calibri"/>
          <w:b/>
        </w:rPr>
        <w:t>ure</w:t>
      </w:r>
      <w:r w:rsidR="00923792" w:rsidRPr="00D16C96">
        <w:rPr>
          <w:rFonts w:ascii="Calibri" w:hAnsi="Calibri" w:cs="Calibri"/>
          <w:b/>
        </w:rPr>
        <w:t xml:space="preserve"> 2B</w:t>
      </w:r>
      <w:r w:rsidR="00923792" w:rsidRPr="00327D7D">
        <w:rPr>
          <w:rFonts w:ascii="Calibri" w:hAnsi="Calibri" w:cs="Calibri"/>
        </w:rPr>
        <w:t>)</w:t>
      </w:r>
      <w:r w:rsidR="00541D4F" w:rsidRPr="00327D7D">
        <w:rPr>
          <w:rFonts w:ascii="Calibri" w:hAnsi="Calibri" w:cs="Calibri"/>
        </w:rPr>
        <w:t>.</w:t>
      </w:r>
      <w:r w:rsidR="00D00CA6">
        <w:rPr>
          <w:rFonts w:ascii="Calibri" w:hAnsi="Calibri" w:cs="Calibri"/>
        </w:rPr>
        <w:t xml:space="preserve"> </w:t>
      </w:r>
      <w:r w:rsidR="00A55619" w:rsidRPr="00327D7D">
        <w:rPr>
          <w:rFonts w:ascii="Calibri" w:hAnsi="Calibri" w:cs="Calibri"/>
        </w:rPr>
        <w:t>A</w:t>
      </w:r>
      <w:r w:rsidRPr="00327D7D">
        <w:rPr>
          <w:rFonts w:ascii="Calibri" w:hAnsi="Calibri" w:cs="Calibri"/>
        </w:rPr>
        <w:t xml:space="preserve"> time course </w:t>
      </w:r>
      <w:r w:rsidR="007A7D12" w:rsidRPr="00327D7D">
        <w:rPr>
          <w:rFonts w:ascii="Calibri" w:hAnsi="Calibri" w:cs="Calibri"/>
        </w:rPr>
        <w:t>revealed</w:t>
      </w:r>
      <w:r w:rsidRPr="00327D7D">
        <w:rPr>
          <w:rFonts w:ascii="Calibri" w:hAnsi="Calibri" w:cs="Calibri"/>
        </w:rPr>
        <w:t xml:space="preserve"> </w:t>
      </w:r>
      <w:r w:rsidR="007A7D12" w:rsidRPr="00327D7D">
        <w:rPr>
          <w:rFonts w:ascii="Calibri" w:hAnsi="Calibri" w:cs="Calibri"/>
        </w:rPr>
        <w:t>that after</w:t>
      </w:r>
      <w:r w:rsidRPr="00327D7D">
        <w:rPr>
          <w:rFonts w:ascii="Calibri" w:hAnsi="Calibri" w:cs="Calibri"/>
        </w:rPr>
        <w:t xml:space="preserve"> 5 min </w:t>
      </w:r>
      <w:r w:rsidR="007332FA" w:rsidRPr="00327D7D">
        <w:rPr>
          <w:rFonts w:ascii="Calibri" w:hAnsi="Calibri" w:cs="Calibri"/>
        </w:rPr>
        <w:t xml:space="preserve">of </w:t>
      </w:r>
      <w:r w:rsidR="007A7D12" w:rsidRPr="00327D7D">
        <w:rPr>
          <w:rFonts w:ascii="Calibri" w:hAnsi="Calibri" w:cs="Calibri"/>
        </w:rPr>
        <w:t>soaking in</w:t>
      </w:r>
      <w:r w:rsidRPr="00327D7D">
        <w:rPr>
          <w:rFonts w:ascii="Calibri" w:hAnsi="Calibri" w:cs="Calibri"/>
        </w:rPr>
        <w:t xml:space="preserve"> </w:t>
      </w:r>
      <w:r w:rsidR="00D6118D">
        <w:rPr>
          <w:rFonts w:ascii="Calibri" w:hAnsi="Calibri" w:cs="Calibri"/>
        </w:rPr>
        <w:t>g</w:t>
      </w:r>
      <w:r w:rsidRPr="00327D7D">
        <w:rPr>
          <w:rFonts w:ascii="Calibri" w:hAnsi="Calibri" w:cs="Calibri"/>
        </w:rPr>
        <w:t xml:space="preserve">el staining </w:t>
      </w:r>
      <w:r w:rsidR="00D82FE9" w:rsidRPr="00327D7D">
        <w:rPr>
          <w:rFonts w:ascii="Calibri" w:hAnsi="Calibri" w:cs="Calibri"/>
        </w:rPr>
        <w:t>solution</w:t>
      </w:r>
      <w:r w:rsidR="00EF3E94" w:rsidRPr="00327D7D">
        <w:rPr>
          <w:rFonts w:ascii="Calibri" w:hAnsi="Calibri" w:cs="Calibri"/>
        </w:rPr>
        <w:t>,</w:t>
      </w:r>
      <w:r w:rsidR="007A7D12" w:rsidRPr="00327D7D">
        <w:rPr>
          <w:rFonts w:ascii="Calibri" w:hAnsi="Calibri" w:cs="Calibri"/>
        </w:rPr>
        <w:t xml:space="preserve"> fluorescence </w:t>
      </w:r>
      <w:r w:rsidR="003518C7" w:rsidRPr="00327D7D">
        <w:rPr>
          <w:rFonts w:ascii="Calibri" w:hAnsi="Calibri" w:cs="Calibri"/>
        </w:rPr>
        <w:t>was</w:t>
      </w:r>
      <w:r w:rsidR="007A7D12" w:rsidRPr="00327D7D">
        <w:rPr>
          <w:rFonts w:ascii="Calibri" w:hAnsi="Calibri" w:cs="Calibri"/>
        </w:rPr>
        <w:t xml:space="preserve"> clearly visible</w:t>
      </w:r>
      <w:r w:rsidRPr="00327D7D">
        <w:rPr>
          <w:rFonts w:ascii="Calibri" w:hAnsi="Calibri" w:cs="Calibri"/>
        </w:rPr>
        <w:t xml:space="preserve">. Maximum fluorescence of the Mango III construct was obtained </w:t>
      </w:r>
      <w:r w:rsidR="00541D4F" w:rsidRPr="00327D7D">
        <w:rPr>
          <w:rFonts w:ascii="Calibri" w:hAnsi="Calibri" w:cs="Calibri"/>
        </w:rPr>
        <w:t>after</w:t>
      </w:r>
      <w:r w:rsidRPr="00327D7D">
        <w:rPr>
          <w:rFonts w:ascii="Calibri" w:hAnsi="Calibri" w:cs="Calibri"/>
        </w:rPr>
        <w:t xml:space="preserve"> 20</w:t>
      </w:r>
      <w:r w:rsidR="00D6118D">
        <w:rPr>
          <w:rFonts w:ascii="Calibri" w:hAnsi="Calibri" w:cs="Calibri"/>
        </w:rPr>
        <w:t>–</w:t>
      </w:r>
      <w:r w:rsidRPr="00327D7D">
        <w:rPr>
          <w:rFonts w:ascii="Calibri" w:hAnsi="Calibri" w:cs="Calibri"/>
        </w:rPr>
        <w:t>40 min</w:t>
      </w:r>
      <w:r w:rsidR="00541D4F" w:rsidRPr="00327D7D">
        <w:rPr>
          <w:rFonts w:ascii="Calibri" w:hAnsi="Calibri" w:cs="Calibri"/>
        </w:rPr>
        <w:t xml:space="preserve"> of staining</w:t>
      </w:r>
      <w:r w:rsidR="007332FA" w:rsidRPr="00327D7D">
        <w:rPr>
          <w:rFonts w:ascii="Calibri" w:hAnsi="Calibri" w:cs="Calibri"/>
        </w:rPr>
        <w:t>,</w:t>
      </w:r>
      <w:r w:rsidRPr="00327D7D">
        <w:rPr>
          <w:rFonts w:ascii="Calibri" w:hAnsi="Calibri" w:cs="Calibri"/>
        </w:rPr>
        <w:t xml:space="preserve"> after which time the small RNA</w:t>
      </w:r>
      <w:r w:rsidR="001B6AE2" w:rsidRPr="00327D7D">
        <w:rPr>
          <w:rFonts w:ascii="Calibri" w:hAnsi="Calibri" w:cs="Calibri"/>
        </w:rPr>
        <w:t>s</w:t>
      </w:r>
      <w:r w:rsidRPr="00327D7D">
        <w:rPr>
          <w:rFonts w:ascii="Calibri" w:hAnsi="Calibri" w:cs="Calibri"/>
        </w:rPr>
        <w:t xml:space="preserve"> used in this study start</w:t>
      </w:r>
      <w:r w:rsidR="00814F32" w:rsidRPr="00327D7D">
        <w:rPr>
          <w:rFonts w:ascii="Calibri" w:hAnsi="Calibri" w:cs="Calibri"/>
        </w:rPr>
        <w:t>ed</w:t>
      </w:r>
      <w:r w:rsidRPr="00327D7D">
        <w:rPr>
          <w:rFonts w:ascii="Calibri" w:hAnsi="Calibri" w:cs="Calibri"/>
        </w:rPr>
        <w:t xml:space="preserve"> to diffuse out of the gel</w:t>
      </w:r>
      <w:r w:rsidR="007332FA" w:rsidRPr="00327D7D">
        <w:rPr>
          <w:rFonts w:ascii="Calibri" w:hAnsi="Calibri" w:cs="Calibri"/>
        </w:rPr>
        <w:t>,</w:t>
      </w:r>
      <w:r w:rsidRPr="00327D7D">
        <w:rPr>
          <w:rFonts w:ascii="Calibri" w:hAnsi="Calibri" w:cs="Calibri"/>
        </w:rPr>
        <w:t xml:space="preserve"> </w:t>
      </w:r>
      <w:r w:rsidR="002B22E4" w:rsidRPr="00327D7D">
        <w:rPr>
          <w:rFonts w:ascii="Calibri" w:hAnsi="Calibri" w:cs="Calibri"/>
        </w:rPr>
        <w:t>resulting in a loss of</w:t>
      </w:r>
      <w:r w:rsidR="001B6AE2" w:rsidRPr="00327D7D">
        <w:rPr>
          <w:rFonts w:ascii="Calibri" w:hAnsi="Calibri" w:cs="Calibri"/>
        </w:rPr>
        <w:t xml:space="preserve"> fluorescent signal </w:t>
      </w:r>
      <w:r w:rsidR="00A55619" w:rsidRPr="00327D7D">
        <w:rPr>
          <w:rFonts w:ascii="Calibri" w:hAnsi="Calibri" w:cs="Calibri"/>
        </w:rPr>
        <w:t>(</w:t>
      </w:r>
      <w:r w:rsidR="00A55619" w:rsidRPr="00D16C96">
        <w:rPr>
          <w:rFonts w:ascii="Calibri" w:hAnsi="Calibri" w:cs="Calibri"/>
          <w:b/>
        </w:rPr>
        <w:t>Fig</w:t>
      </w:r>
      <w:r w:rsidR="00D6118D" w:rsidRPr="00D16C96">
        <w:rPr>
          <w:rFonts w:ascii="Calibri" w:hAnsi="Calibri" w:cs="Calibri"/>
          <w:b/>
        </w:rPr>
        <w:t>ure</w:t>
      </w:r>
      <w:r w:rsidR="00A55619" w:rsidRPr="00D16C96">
        <w:rPr>
          <w:rFonts w:ascii="Calibri" w:hAnsi="Calibri" w:cs="Calibri"/>
          <w:b/>
        </w:rPr>
        <w:t xml:space="preserve"> </w:t>
      </w:r>
      <w:r w:rsidR="00541D4F" w:rsidRPr="00D16C96">
        <w:rPr>
          <w:rFonts w:ascii="Calibri" w:hAnsi="Calibri" w:cs="Calibri"/>
          <w:b/>
        </w:rPr>
        <w:t>2</w:t>
      </w:r>
      <w:r w:rsidR="00A55619" w:rsidRPr="00D16C96">
        <w:rPr>
          <w:rFonts w:ascii="Calibri" w:hAnsi="Calibri" w:cs="Calibri"/>
          <w:b/>
        </w:rPr>
        <w:t>B</w:t>
      </w:r>
      <w:r w:rsidR="00A55619" w:rsidRPr="00327D7D">
        <w:rPr>
          <w:rFonts w:ascii="Calibri" w:hAnsi="Calibri" w:cs="Calibri"/>
        </w:rPr>
        <w:t>)</w:t>
      </w:r>
      <w:r w:rsidRPr="00327D7D">
        <w:rPr>
          <w:rFonts w:ascii="Calibri" w:hAnsi="Calibri" w:cs="Calibri"/>
        </w:rPr>
        <w:t xml:space="preserve">. </w:t>
      </w:r>
      <w:r w:rsidR="007332FA" w:rsidRPr="00327D7D">
        <w:rPr>
          <w:rFonts w:ascii="Calibri" w:hAnsi="Calibri" w:cs="Calibri"/>
        </w:rPr>
        <w:t>Consequently,</w:t>
      </w:r>
      <w:r w:rsidRPr="00327D7D">
        <w:rPr>
          <w:rFonts w:ascii="Calibri" w:hAnsi="Calibri" w:cs="Calibri"/>
        </w:rPr>
        <w:t xml:space="preserve"> </w:t>
      </w:r>
      <w:r w:rsidR="007A7D12" w:rsidRPr="00327D7D">
        <w:rPr>
          <w:rFonts w:ascii="Calibri" w:hAnsi="Calibri" w:cs="Calibri"/>
        </w:rPr>
        <w:t>both</w:t>
      </w:r>
      <w:r w:rsidRPr="00327D7D">
        <w:rPr>
          <w:rFonts w:ascii="Calibri" w:hAnsi="Calibri" w:cs="Calibri"/>
        </w:rPr>
        <w:t xml:space="preserve"> </w:t>
      </w:r>
      <w:r w:rsidR="002B22E4" w:rsidRPr="00327D7D">
        <w:rPr>
          <w:rFonts w:ascii="Calibri" w:hAnsi="Calibri" w:cs="Calibri"/>
        </w:rPr>
        <w:t>n</w:t>
      </w:r>
      <w:r w:rsidRPr="00327D7D">
        <w:rPr>
          <w:rFonts w:ascii="Calibri" w:hAnsi="Calibri" w:cs="Calibri"/>
        </w:rPr>
        <w:t xml:space="preserve">ative and </w:t>
      </w:r>
      <w:r w:rsidR="002B22E4" w:rsidRPr="00327D7D">
        <w:rPr>
          <w:rFonts w:ascii="Calibri" w:hAnsi="Calibri" w:cs="Calibri"/>
        </w:rPr>
        <w:t>d</w:t>
      </w:r>
      <w:r w:rsidRPr="00327D7D">
        <w:rPr>
          <w:rFonts w:ascii="Calibri" w:hAnsi="Calibri" w:cs="Calibri"/>
        </w:rPr>
        <w:t>enaturi</w:t>
      </w:r>
      <w:r w:rsidR="00A55619" w:rsidRPr="00327D7D">
        <w:rPr>
          <w:rFonts w:ascii="Calibri" w:hAnsi="Calibri" w:cs="Calibri"/>
        </w:rPr>
        <w:t xml:space="preserve">ng gels were stained </w:t>
      </w:r>
      <w:r w:rsidR="00842F66" w:rsidRPr="00327D7D">
        <w:rPr>
          <w:rFonts w:ascii="Calibri" w:hAnsi="Calibri" w:cs="Calibri"/>
        </w:rPr>
        <w:t>for 30 min</w:t>
      </w:r>
      <w:r w:rsidR="00D52467" w:rsidRPr="00327D7D">
        <w:rPr>
          <w:rFonts w:ascii="Calibri" w:hAnsi="Calibri" w:cs="Calibri"/>
        </w:rPr>
        <w:t xml:space="preserve"> each.</w:t>
      </w:r>
      <w:r w:rsidR="00842F66" w:rsidRPr="00327D7D">
        <w:rPr>
          <w:rFonts w:ascii="Calibri" w:hAnsi="Calibri" w:cs="Calibri"/>
        </w:rPr>
        <w:t xml:space="preserve"> </w:t>
      </w:r>
      <w:r w:rsidR="00541D4F" w:rsidRPr="00327D7D">
        <w:rPr>
          <w:rFonts w:ascii="Calibri" w:hAnsi="Calibri" w:cs="Calibri"/>
        </w:rPr>
        <w:t>L</w:t>
      </w:r>
      <w:r w:rsidR="00A55619" w:rsidRPr="00327D7D">
        <w:rPr>
          <w:rFonts w:ascii="Calibri" w:hAnsi="Calibri" w:cs="Calibri"/>
        </w:rPr>
        <w:t>onger RNA construct</w:t>
      </w:r>
      <w:r w:rsidR="007A7D12" w:rsidRPr="00327D7D">
        <w:rPr>
          <w:rFonts w:ascii="Calibri" w:hAnsi="Calibri" w:cs="Calibri"/>
        </w:rPr>
        <w:t>s</w:t>
      </w:r>
      <w:r w:rsidR="00A55619" w:rsidRPr="00327D7D">
        <w:rPr>
          <w:rFonts w:ascii="Calibri" w:hAnsi="Calibri" w:cs="Calibri"/>
        </w:rPr>
        <w:t xml:space="preserve"> could easily </w:t>
      </w:r>
      <w:r w:rsidR="00541D4F" w:rsidRPr="00327D7D">
        <w:rPr>
          <w:rFonts w:ascii="Calibri" w:hAnsi="Calibri" w:cs="Calibri"/>
        </w:rPr>
        <w:t>tolerate longer</w:t>
      </w:r>
      <w:r w:rsidR="00A55619" w:rsidRPr="00327D7D">
        <w:rPr>
          <w:rFonts w:ascii="Calibri" w:hAnsi="Calibri" w:cs="Calibri"/>
        </w:rPr>
        <w:t xml:space="preserve"> stained </w:t>
      </w:r>
      <w:r w:rsidR="00541D4F" w:rsidRPr="00327D7D">
        <w:rPr>
          <w:rFonts w:ascii="Calibri" w:hAnsi="Calibri" w:cs="Calibri"/>
        </w:rPr>
        <w:t>times as they would be much less likely to diffuse out of the gel</w:t>
      </w:r>
      <w:r w:rsidR="00A55619" w:rsidRPr="00327D7D">
        <w:rPr>
          <w:rFonts w:ascii="Calibri" w:hAnsi="Calibri" w:cs="Calibri"/>
        </w:rPr>
        <w:t>.</w:t>
      </w:r>
      <w:r w:rsidRPr="00327D7D">
        <w:rPr>
          <w:rFonts w:ascii="Calibri" w:hAnsi="Calibri" w:cs="Calibri"/>
        </w:rPr>
        <w:t xml:space="preserve"> </w:t>
      </w:r>
    </w:p>
    <w:p w14:paraId="1B43E316" w14:textId="77777777" w:rsidR="009320D7" w:rsidRDefault="009320D7" w:rsidP="002372A9">
      <w:pPr>
        <w:jc w:val="both"/>
        <w:rPr>
          <w:rFonts w:ascii="Calibri" w:hAnsi="Calibri" w:cs="Calibri"/>
        </w:rPr>
      </w:pPr>
    </w:p>
    <w:p w14:paraId="536B5561" w14:textId="0CF67733" w:rsidR="00BF724B" w:rsidRPr="00327D7D" w:rsidRDefault="00967E7E" w:rsidP="002372A9">
      <w:pPr>
        <w:jc w:val="both"/>
        <w:rPr>
          <w:rFonts w:ascii="Calibri" w:hAnsi="Calibri" w:cs="Calibri"/>
        </w:rPr>
      </w:pPr>
      <w:r w:rsidRPr="00327D7D">
        <w:rPr>
          <w:rFonts w:ascii="Calibri" w:hAnsi="Calibri" w:cs="Calibri"/>
        </w:rPr>
        <w:t>S</w:t>
      </w:r>
      <w:r w:rsidR="000744B0" w:rsidRPr="00327D7D">
        <w:rPr>
          <w:rFonts w:ascii="Calibri" w:hAnsi="Calibri" w:cs="Calibri"/>
        </w:rPr>
        <w:t>ome</w:t>
      </w:r>
      <w:r w:rsidRPr="00327D7D">
        <w:rPr>
          <w:rFonts w:ascii="Calibri" w:hAnsi="Calibri" w:cs="Calibri"/>
        </w:rPr>
        <w:t xml:space="preserve"> of the</w:t>
      </w:r>
      <w:r w:rsidR="00C5329C" w:rsidRPr="00327D7D">
        <w:rPr>
          <w:rFonts w:ascii="Calibri" w:hAnsi="Calibri" w:cs="Calibri"/>
        </w:rPr>
        <w:t xml:space="preserve"> RNA </w:t>
      </w:r>
      <w:r w:rsidR="007332FA" w:rsidRPr="00327D7D">
        <w:rPr>
          <w:rFonts w:ascii="Calibri" w:hAnsi="Calibri" w:cs="Calibri"/>
        </w:rPr>
        <w:t>M</w:t>
      </w:r>
      <w:r w:rsidR="00C5329C" w:rsidRPr="00327D7D">
        <w:rPr>
          <w:rFonts w:ascii="Calibri" w:hAnsi="Calibri" w:cs="Calibri"/>
        </w:rPr>
        <w:t>ango aptamer</w:t>
      </w:r>
      <w:r w:rsidRPr="00327D7D">
        <w:rPr>
          <w:rFonts w:ascii="Calibri" w:hAnsi="Calibri" w:cs="Calibri"/>
        </w:rPr>
        <w:t>s</w:t>
      </w:r>
      <w:r w:rsidR="00C5329C" w:rsidRPr="00327D7D">
        <w:rPr>
          <w:rFonts w:ascii="Calibri" w:hAnsi="Calibri" w:cs="Calibri"/>
        </w:rPr>
        <w:t xml:space="preserve"> </w:t>
      </w:r>
      <w:r w:rsidR="00A55619" w:rsidRPr="00327D7D">
        <w:rPr>
          <w:rFonts w:ascii="Calibri" w:hAnsi="Calibri" w:cs="Calibri"/>
        </w:rPr>
        <w:t>fold</w:t>
      </w:r>
      <w:r w:rsidR="00D52467" w:rsidRPr="00327D7D">
        <w:rPr>
          <w:rFonts w:ascii="Calibri" w:hAnsi="Calibri" w:cs="Calibri"/>
        </w:rPr>
        <w:t>ed more rapidly</w:t>
      </w:r>
      <w:r w:rsidRPr="00327D7D">
        <w:rPr>
          <w:rFonts w:ascii="Calibri" w:hAnsi="Calibri" w:cs="Calibri"/>
        </w:rPr>
        <w:t xml:space="preserve"> than others</w:t>
      </w:r>
      <w:r w:rsidR="00A55619" w:rsidRPr="00327D7D">
        <w:rPr>
          <w:rFonts w:ascii="Calibri" w:hAnsi="Calibri" w:cs="Calibri"/>
        </w:rPr>
        <w:t xml:space="preserve">. </w:t>
      </w:r>
      <w:r w:rsidR="00541D4F" w:rsidRPr="00327D7D">
        <w:rPr>
          <w:rFonts w:ascii="Calibri" w:hAnsi="Calibri" w:cs="Calibri"/>
        </w:rPr>
        <w:t>Each of the Mango aptamers used in this stud</w:t>
      </w:r>
      <w:r w:rsidR="00C407AB" w:rsidRPr="00327D7D">
        <w:rPr>
          <w:rFonts w:ascii="Calibri" w:hAnsi="Calibri" w:cs="Calibri"/>
        </w:rPr>
        <w:t>y</w:t>
      </w:r>
      <w:r w:rsidR="00541D4F" w:rsidRPr="00327D7D">
        <w:rPr>
          <w:rFonts w:ascii="Calibri" w:hAnsi="Calibri" w:cs="Calibri"/>
        </w:rPr>
        <w:t xml:space="preserve"> </w:t>
      </w:r>
      <w:r w:rsidR="00AF16FC">
        <w:rPr>
          <w:rFonts w:ascii="Calibri" w:hAnsi="Calibri" w:cs="Calibri"/>
        </w:rPr>
        <w:t>was</w:t>
      </w:r>
      <w:r w:rsidR="00541D4F" w:rsidRPr="00327D7D">
        <w:rPr>
          <w:rFonts w:ascii="Calibri" w:hAnsi="Calibri" w:cs="Calibri"/>
        </w:rPr>
        <w:t xml:space="preserve"> </w:t>
      </w:r>
      <w:r w:rsidR="00A55619" w:rsidRPr="00327D7D">
        <w:rPr>
          <w:rFonts w:ascii="Calibri" w:hAnsi="Calibri" w:cs="Calibri"/>
        </w:rPr>
        <w:t>incubated in</w:t>
      </w:r>
      <w:r w:rsidR="00C5329C" w:rsidRPr="00327D7D">
        <w:rPr>
          <w:rFonts w:ascii="Calibri" w:hAnsi="Calibri" w:cs="Calibri"/>
        </w:rPr>
        <w:t xml:space="preserve"> </w:t>
      </w:r>
      <w:r w:rsidR="00D6118D">
        <w:rPr>
          <w:rFonts w:ascii="Calibri" w:hAnsi="Calibri" w:cs="Calibri"/>
        </w:rPr>
        <w:t>a g</w:t>
      </w:r>
      <w:r w:rsidR="00C5329C" w:rsidRPr="00327D7D">
        <w:rPr>
          <w:rFonts w:ascii="Calibri" w:hAnsi="Calibri" w:cs="Calibri"/>
        </w:rPr>
        <w:t xml:space="preserve">el </w:t>
      </w:r>
      <w:r w:rsidR="00D6118D">
        <w:rPr>
          <w:rFonts w:ascii="Calibri" w:hAnsi="Calibri" w:cs="Calibri"/>
        </w:rPr>
        <w:t>b</w:t>
      </w:r>
      <w:r w:rsidR="00C5329C" w:rsidRPr="00327D7D">
        <w:rPr>
          <w:rFonts w:ascii="Calibri" w:hAnsi="Calibri" w:cs="Calibri"/>
        </w:rPr>
        <w:t xml:space="preserve">uffer </w:t>
      </w:r>
      <w:r w:rsidR="00C407AB" w:rsidRPr="00327D7D">
        <w:rPr>
          <w:rFonts w:ascii="Calibri" w:hAnsi="Calibri" w:cs="Calibri"/>
        </w:rPr>
        <w:t>supplemented with</w:t>
      </w:r>
      <w:r w:rsidR="00C5329C" w:rsidRPr="00327D7D">
        <w:rPr>
          <w:rFonts w:ascii="Calibri" w:hAnsi="Calibri" w:cs="Calibri"/>
        </w:rPr>
        <w:t xml:space="preserve"> </w:t>
      </w:r>
      <w:r w:rsidR="00D960C6" w:rsidRPr="00327D7D">
        <w:rPr>
          <w:rFonts w:ascii="Calibri" w:hAnsi="Calibri" w:cs="Calibri"/>
        </w:rPr>
        <w:t xml:space="preserve">1.5 M </w:t>
      </w:r>
      <w:r w:rsidR="00D6118D">
        <w:rPr>
          <w:rFonts w:ascii="Calibri" w:hAnsi="Calibri" w:cs="Calibri"/>
        </w:rPr>
        <w:t>u</w:t>
      </w:r>
      <w:r w:rsidR="00D960C6" w:rsidRPr="00327D7D">
        <w:rPr>
          <w:rFonts w:ascii="Calibri" w:hAnsi="Calibri" w:cs="Calibri"/>
        </w:rPr>
        <w:t xml:space="preserve">rea and </w:t>
      </w:r>
      <w:r w:rsidR="00C5329C" w:rsidRPr="00327D7D">
        <w:rPr>
          <w:rFonts w:ascii="Calibri" w:hAnsi="Calibri" w:cs="Calibri"/>
        </w:rPr>
        <w:t>100 nM TO1-Biotin dye</w:t>
      </w:r>
      <w:r w:rsidR="00541D4F" w:rsidRPr="00327D7D">
        <w:rPr>
          <w:rFonts w:ascii="Calibri" w:hAnsi="Calibri" w:cs="Calibri"/>
        </w:rPr>
        <w:t xml:space="preserve"> and analyzed using a fluorometer</w:t>
      </w:r>
      <w:r w:rsidR="00C5329C" w:rsidRPr="00327D7D">
        <w:rPr>
          <w:rFonts w:ascii="Calibri" w:hAnsi="Calibri" w:cs="Calibri"/>
        </w:rPr>
        <w:t>. Mango I, II</w:t>
      </w:r>
      <w:r w:rsidR="00D6118D">
        <w:rPr>
          <w:rFonts w:ascii="Calibri" w:hAnsi="Calibri" w:cs="Calibri"/>
        </w:rPr>
        <w:t>,</w:t>
      </w:r>
      <w:r w:rsidR="00C5329C" w:rsidRPr="00327D7D">
        <w:rPr>
          <w:rFonts w:ascii="Calibri" w:hAnsi="Calibri" w:cs="Calibri"/>
        </w:rPr>
        <w:t xml:space="preserve"> and III </w:t>
      </w:r>
      <w:r w:rsidR="00541D4F" w:rsidRPr="00327D7D">
        <w:rPr>
          <w:rFonts w:ascii="Calibri" w:hAnsi="Calibri" w:cs="Calibri"/>
        </w:rPr>
        <w:t>were</w:t>
      </w:r>
      <w:r w:rsidR="00A55619" w:rsidRPr="00327D7D">
        <w:rPr>
          <w:rFonts w:ascii="Calibri" w:hAnsi="Calibri" w:cs="Calibri"/>
        </w:rPr>
        <w:t xml:space="preserve"> </w:t>
      </w:r>
      <w:r w:rsidR="00C5329C" w:rsidRPr="00327D7D">
        <w:rPr>
          <w:rFonts w:ascii="Calibri" w:hAnsi="Calibri" w:cs="Calibri"/>
        </w:rPr>
        <w:t xml:space="preserve">fully folded </w:t>
      </w:r>
      <w:r w:rsidRPr="00327D7D">
        <w:rPr>
          <w:rFonts w:ascii="Calibri" w:hAnsi="Calibri" w:cs="Calibri"/>
        </w:rPr>
        <w:t>after</w:t>
      </w:r>
      <w:r w:rsidR="00C5329C" w:rsidRPr="00327D7D">
        <w:rPr>
          <w:rFonts w:ascii="Calibri" w:hAnsi="Calibri" w:cs="Calibri"/>
        </w:rPr>
        <w:t xml:space="preserve"> 10 min</w:t>
      </w:r>
      <w:r w:rsidR="00087675" w:rsidRPr="00327D7D">
        <w:rPr>
          <w:rFonts w:ascii="Calibri" w:hAnsi="Calibri" w:cs="Calibri"/>
        </w:rPr>
        <w:t>,</w:t>
      </w:r>
      <w:r w:rsidR="00C5329C" w:rsidRPr="00327D7D">
        <w:rPr>
          <w:rFonts w:ascii="Calibri" w:hAnsi="Calibri" w:cs="Calibri"/>
        </w:rPr>
        <w:t xml:space="preserve"> whereas Mango IV </w:t>
      </w:r>
      <w:r w:rsidRPr="00327D7D">
        <w:rPr>
          <w:rFonts w:ascii="Calibri" w:hAnsi="Calibri" w:cs="Calibri"/>
        </w:rPr>
        <w:t>bec</w:t>
      </w:r>
      <w:r w:rsidR="00D6118D">
        <w:rPr>
          <w:rFonts w:ascii="Calibri" w:hAnsi="Calibri" w:cs="Calibri"/>
        </w:rPr>
        <w:t>a</w:t>
      </w:r>
      <w:r w:rsidRPr="00327D7D">
        <w:rPr>
          <w:rFonts w:ascii="Calibri" w:hAnsi="Calibri" w:cs="Calibri"/>
        </w:rPr>
        <w:t>me</w:t>
      </w:r>
      <w:r w:rsidR="00A55619" w:rsidRPr="00327D7D">
        <w:rPr>
          <w:rFonts w:ascii="Calibri" w:hAnsi="Calibri" w:cs="Calibri"/>
        </w:rPr>
        <w:t xml:space="preserve"> </w:t>
      </w:r>
      <w:r w:rsidR="000744B0" w:rsidRPr="00327D7D">
        <w:rPr>
          <w:rFonts w:ascii="Calibri" w:hAnsi="Calibri" w:cs="Calibri"/>
        </w:rPr>
        <w:t>substantially</w:t>
      </w:r>
      <w:r w:rsidR="00842F66" w:rsidRPr="00327D7D">
        <w:rPr>
          <w:rFonts w:ascii="Calibri" w:hAnsi="Calibri" w:cs="Calibri"/>
        </w:rPr>
        <w:t xml:space="preserve"> folded</w:t>
      </w:r>
      <w:r w:rsidR="00541D4F" w:rsidRPr="00327D7D">
        <w:rPr>
          <w:rFonts w:ascii="Calibri" w:hAnsi="Calibri" w:cs="Calibri"/>
        </w:rPr>
        <w:t xml:space="preserve"> only</w:t>
      </w:r>
      <w:r w:rsidR="000744B0" w:rsidRPr="00327D7D">
        <w:rPr>
          <w:rFonts w:ascii="Calibri" w:hAnsi="Calibri" w:cs="Calibri"/>
        </w:rPr>
        <w:t xml:space="preserve"> </w:t>
      </w:r>
      <w:r w:rsidRPr="00327D7D">
        <w:rPr>
          <w:rFonts w:ascii="Calibri" w:hAnsi="Calibri" w:cs="Calibri"/>
        </w:rPr>
        <w:t>after</w:t>
      </w:r>
      <w:r w:rsidR="000744B0" w:rsidRPr="00327D7D">
        <w:rPr>
          <w:rFonts w:ascii="Calibri" w:hAnsi="Calibri" w:cs="Calibri"/>
        </w:rPr>
        <w:t xml:space="preserve"> 40 </w:t>
      </w:r>
      <w:r w:rsidR="00C5329C" w:rsidRPr="00327D7D">
        <w:rPr>
          <w:rFonts w:ascii="Calibri" w:hAnsi="Calibri" w:cs="Calibri"/>
        </w:rPr>
        <w:t>min</w:t>
      </w:r>
      <w:r w:rsidR="00D52467" w:rsidRPr="00327D7D">
        <w:rPr>
          <w:rFonts w:ascii="Calibri" w:hAnsi="Calibri" w:cs="Calibri"/>
        </w:rPr>
        <w:t xml:space="preserve"> (</w:t>
      </w:r>
      <w:r w:rsidR="00D52467" w:rsidRPr="00D16C96">
        <w:rPr>
          <w:rFonts w:ascii="Calibri" w:hAnsi="Calibri" w:cs="Calibri"/>
          <w:b/>
        </w:rPr>
        <w:t>Fig</w:t>
      </w:r>
      <w:r w:rsidR="00D6118D" w:rsidRPr="00D16C96">
        <w:rPr>
          <w:rFonts w:ascii="Calibri" w:hAnsi="Calibri" w:cs="Calibri"/>
          <w:b/>
        </w:rPr>
        <w:t>ure</w:t>
      </w:r>
      <w:r w:rsidR="00D52467" w:rsidRPr="00D16C96">
        <w:rPr>
          <w:rFonts w:ascii="Calibri" w:hAnsi="Calibri" w:cs="Calibri"/>
          <w:b/>
        </w:rPr>
        <w:t xml:space="preserve"> 3</w:t>
      </w:r>
      <w:r w:rsidR="00D960C6" w:rsidRPr="00D16C96">
        <w:rPr>
          <w:rFonts w:ascii="Calibri" w:hAnsi="Calibri" w:cs="Calibri"/>
          <w:b/>
        </w:rPr>
        <w:t>A</w:t>
      </w:r>
      <w:r w:rsidR="00D52467" w:rsidRPr="00327D7D">
        <w:rPr>
          <w:rFonts w:ascii="Calibri" w:hAnsi="Calibri" w:cs="Calibri"/>
        </w:rPr>
        <w:t>)</w:t>
      </w:r>
      <w:r w:rsidR="00087675" w:rsidRPr="00327D7D">
        <w:rPr>
          <w:rFonts w:ascii="Calibri" w:hAnsi="Calibri" w:cs="Calibri"/>
        </w:rPr>
        <w:t xml:space="preserve">. </w:t>
      </w:r>
      <w:r w:rsidR="00923792" w:rsidRPr="00327D7D">
        <w:rPr>
          <w:rFonts w:ascii="Calibri" w:hAnsi="Calibri" w:cs="Calibri"/>
        </w:rPr>
        <w:t>In</w:t>
      </w:r>
      <w:r w:rsidR="00C407AB" w:rsidRPr="00327D7D">
        <w:rPr>
          <w:rFonts w:ascii="Calibri" w:hAnsi="Calibri" w:cs="Calibri"/>
        </w:rPr>
        <w:t xml:space="preserve"> the absence of urea</w:t>
      </w:r>
      <w:r w:rsidR="00D6118D">
        <w:rPr>
          <w:rFonts w:ascii="Calibri" w:hAnsi="Calibri" w:cs="Calibri"/>
        </w:rPr>
        <w:t>,</w:t>
      </w:r>
      <w:r w:rsidR="00C407AB" w:rsidRPr="00327D7D">
        <w:rPr>
          <w:rFonts w:ascii="Calibri" w:hAnsi="Calibri" w:cs="Calibri"/>
        </w:rPr>
        <w:t xml:space="preserve"> folding was much more rapid as </w:t>
      </w:r>
      <w:r w:rsidR="00923792" w:rsidRPr="00327D7D">
        <w:rPr>
          <w:rFonts w:ascii="Calibri" w:hAnsi="Calibri" w:cs="Calibri"/>
        </w:rPr>
        <w:t>was expected (</w:t>
      </w:r>
      <w:r w:rsidR="00923792" w:rsidRPr="00D16C96">
        <w:rPr>
          <w:rFonts w:ascii="Calibri" w:hAnsi="Calibri" w:cs="Calibri"/>
          <w:b/>
        </w:rPr>
        <w:t>Fig</w:t>
      </w:r>
      <w:r w:rsidR="00D6118D" w:rsidRPr="00D16C96">
        <w:rPr>
          <w:rFonts w:ascii="Calibri" w:hAnsi="Calibri" w:cs="Calibri"/>
          <w:b/>
        </w:rPr>
        <w:t>ure</w:t>
      </w:r>
      <w:r w:rsidR="00923792" w:rsidRPr="00D16C96">
        <w:rPr>
          <w:rFonts w:ascii="Calibri" w:hAnsi="Calibri" w:cs="Calibri"/>
          <w:b/>
        </w:rPr>
        <w:t xml:space="preserve"> 3B</w:t>
      </w:r>
      <w:r w:rsidR="00923792" w:rsidRPr="00327D7D">
        <w:rPr>
          <w:rFonts w:ascii="Calibri" w:hAnsi="Calibri" w:cs="Calibri"/>
        </w:rPr>
        <w:t xml:space="preserve">). </w:t>
      </w:r>
      <w:r w:rsidR="00C407AB" w:rsidRPr="00327D7D">
        <w:rPr>
          <w:rFonts w:ascii="Calibri" w:hAnsi="Calibri" w:cs="Calibri"/>
        </w:rPr>
        <w:t xml:space="preserve">To ensure that </w:t>
      </w:r>
      <w:r w:rsidR="00D6118D">
        <w:rPr>
          <w:rFonts w:ascii="Calibri" w:hAnsi="Calibri" w:cs="Calibri"/>
        </w:rPr>
        <w:t>the</w:t>
      </w:r>
      <w:r w:rsidR="00C407AB" w:rsidRPr="00327D7D">
        <w:rPr>
          <w:rFonts w:ascii="Calibri" w:hAnsi="Calibri" w:cs="Calibri"/>
        </w:rPr>
        <w:t xml:space="preserve"> n</w:t>
      </w:r>
      <w:r w:rsidR="00C5329C" w:rsidRPr="00327D7D">
        <w:rPr>
          <w:rFonts w:ascii="Calibri" w:hAnsi="Calibri" w:cs="Calibri"/>
        </w:rPr>
        <w:t xml:space="preserve">ative gel samples </w:t>
      </w:r>
      <w:r w:rsidR="00A55619" w:rsidRPr="00327D7D">
        <w:rPr>
          <w:rFonts w:ascii="Calibri" w:hAnsi="Calibri" w:cs="Calibri"/>
        </w:rPr>
        <w:t>were</w:t>
      </w:r>
      <w:r w:rsidR="00C5329C" w:rsidRPr="00327D7D">
        <w:rPr>
          <w:rFonts w:ascii="Calibri" w:hAnsi="Calibri" w:cs="Calibri"/>
        </w:rPr>
        <w:t xml:space="preserve"> </w:t>
      </w:r>
      <w:r w:rsidR="00C407AB" w:rsidRPr="00327D7D">
        <w:rPr>
          <w:rFonts w:ascii="Calibri" w:hAnsi="Calibri" w:cs="Calibri"/>
        </w:rPr>
        <w:t>fully folded</w:t>
      </w:r>
      <w:r w:rsidR="00D6118D">
        <w:rPr>
          <w:rFonts w:ascii="Calibri" w:hAnsi="Calibri" w:cs="Calibri"/>
        </w:rPr>
        <w:t>,</w:t>
      </w:r>
      <w:r w:rsidR="00C407AB" w:rsidRPr="00327D7D">
        <w:rPr>
          <w:rFonts w:ascii="Calibri" w:hAnsi="Calibri" w:cs="Calibri"/>
        </w:rPr>
        <w:t xml:space="preserve"> we pre</w:t>
      </w:r>
      <w:r w:rsidR="00C5329C" w:rsidRPr="00327D7D">
        <w:rPr>
          <w:rFonts w:ascii="Calibri" w:hAnsi="Calibri" w:cs="Calibri"/>
        </w:rPr>
        <w:t xml:space="preserve">incubated </w:t>
      </w:r>
      <w:r w:rsidR="00C407AB" w:rsidRPr="00327D7D">
        <w:rPr>
          <w:rFonts w:ascii="Calibri" w:hAnsi="Calibri" w:cs="Calibri"/>
        </w:rPr>
        <w:t>samples for</w:t>
      </w:r>
      <w:r w:rsidR="00C5329C" w:rsidRPr="00327D7D">
        <w:rPr>
          <w:rFonts w:ascii="Calibri" w:hAnsi="Calibri" w:cs="Calibri"/>
        </w:rPr>
        <w:t xml:space="preserve"> 100 min</w:t>
      </w:r>
      <w:r w:rsidR="007A7D12" w:rsidRPr="00327D7D">
        <w:rPr>
          <w:rFonts w:ascii="Calibri" w:hAnsi="Calibri" w:cs="Calibri"/>
        </w:rPr>
        <w:t xml:space="preserve"> </w:t>
      </w:r>
      <w:r w:rsidR="00C5329C" w:rsidRPr="00327D7D">
        <w:rPr>
          <w:rFonts w:ascii="Calibri" w:hAnsi="Calibri" w:cs="Calibri"/>
        </w:rPr>
        <w:t>pri</w:t>
      </w:r>
      <w:r w:rsidR="00D41A9D" w:rsidRPr="00327D7D">
        <w:rPr>
          <w:rFonts w:ascii="Calibri" w:hAnsi="Calibri" w:cs="Calibri"/>
        </w:rPr>
        <w:t xml:space="preserve">or to running </w:t>
      </w:r>
      <w:r w:rsidR="00D6118D">
        <w:rPr>
          <w:rFonts w:ascii="Calibri" w:hAnsi="Calibri" w:cs="Calibri"/>
        </w:rPr>
        <w:t xml:space="preserve">them </w:t>
      </w:r>
      <w:r w:rsidR="00541D4F" w:rsidRPr="00327D7D">
        <w:rPr>
          <w:rFonts w:ascii="Calibri" w:hAnsi="Calibri" w:cs="Calibri"/>
        </w:rPr>
        <w:t>into</w:t>
      </w:r>
      <w:r w:rsidR="00D41A9D" w:rsidRPr="00327D7D">
        <w:rPr>
          <w:rFonts w:ascii="Calibri" w:hAnsi="Calibri" w:cs="Calibri"/>
        </w:rPr>
        <w:t xml:space="preserve"> </w:t>
      </w:r>
      <w:r w:rsidR="00C407AB" w:rsidRPr="00327D7D">
        <w:rPr>
          <w:rFonts w:ascii="Calibri" w:hAnsi="Calibri" w:cs="Calibri"/>
        </w:rPr>
        <w:t>n</w:t>
      </w:r>
      <w:r w:rsidR="00D41A9D" w:rsidRPr="00327D7D">
        <w:rPr>
          <w:rFonts w:ascii="Calibri" w:hAnsi="Calibri" w:cs="Calibri"/>
        </w:rPr>
        <w:t>ative gel</w:t>
      </w:r>
      <w:r w:rsidR="00541D4F" w:rsidRPr="00327D7D">
        <w:rPr>
          <w:rFonts w:ascii="Calibri" w:hAnsi="Calibri" w:cs="Calibri"/>
        </w:rPr>
        <w:t>s</w:t>
      </w:r>
      <w:r w:rsidR="00D41A9D" w:rsidRPr="00327D7D">
        <w:rPr>
          <w:rFonts w:ascii="Calibri" w:hAnsi="Calibri" w:cs="Calibri"/>
        </w:rPr>
        <w:t>. P</w:t>
      </w:r>
      <w:r w:rsidR="000744B0" w:rsidRPr="00327D7D">
        <w:rPr>
          <w:rFonts w:ascii="Calibri" w:hAnsi="Calibri" w:cs="Calibri"/>
        </w:rPr>
        <w:t>ractically</w:t>
      </w:r>
      <w:r w:rsidR="00D6118D">
        <w:rPr>
          <w:rFonts w:ascii="Calibri" w:hAnsi="Calibri" w:cs="Calibri"/>
        </w:rPr>
        <w:t>,</w:t>
      </w:r>
      <w:r w:rsidR="00C407AB" w:rsidRPr="00327D7D">
        <w:rPr>
          <w:rFonts w:ascii="Calibri" w:hAnsi="Calibri" w:cs="Calibri"/>
        </w:rPr>
        <w:t xml:space="preserve"> the data in </w:t>
      </w:r>
      <w:r w:rsidR="00D6118D" w:rsidRPr="00D16C96">
        <w:rPr>
          <w:rFonts w:ascii="Calibri" w:hAnsi="Calibri" w:cs="Calibri"/>
          <w:b/>
        </w:rPr>
        <w:t>F</w:t>
      </w:r>
      <w:r w:rsidR="00C407AB" w:rsidRPr="00D16C96">
        <w:rPr>
          <w:rFonts w:ascii="Calibri" w:hAnsi="Calibri" w:cs="Calibri"/>
          <w:b/>
        </w:rPr>
        <w:t>igure 3</w:t>
      </w:r>
      <w:r w:rsidR="00C407AB" w:rsidRPr="00327D7D">
        <w:rPr>
          <w:rFonts w:ascii="Calibri" w:hAnsi="Calibri" w:cs="Calibri"/>
        </w:rPr>
        <w:t xml:space="preserve"> suggests this time could be substantially reduced</w:t>
      </w:r>
      <w:r w:rsidR="000744B0" w:rsidRPr="00327D7D">
        <w:rPr>
          <w:rFonts w:ascii="Calibri" w:hAnsi="Calibri" w:cs="Calibri"/>
        </w:rPr>
        <w:t xml:space="preserve"> </w:t>
      </w:r>
      <w:r w:rsidR="00C407AB" w:rsidRPr="00327D7D">
        <w:rPr>
          <w:rFonts w:ascii="Calibri" w:hAnsi="Calibri" w:cs="Calibri"/>
        </w:rPr>
        <w:t>depending on the Mango aptamer used.</w:t>
      </w:r>
    </w:p>
    <w:p w14:paraId="653F67D2" w14:textId="77777777" w:rsidR="009320D7" w:rsidRDefault="009320D7" w:rsidP="002372A9">
      <w:pPr>
        <w:jc w:val="both"/>
        <w:rPr>
          <w:rFonts w:ascii="Calibri" w:hAnsi="Calibri" w:cs="Calibri"/>
        </w:rPr>
      </w:pPr>
    </w:p>
    <w:p w14:paraId="7C3B8E84" w14:textId="76A9831C" w:rsidR="002B22E4" w:rsidRPr="00327D7D" w:rsidRDefault="00470DDD" w:rsidP="002372A9">
      <w:pPr>
        <w:jc w:val="both"/>
        <w:rPr>
          <w:rFonts w:ascii="Calibri" w:hAnsi="Calibri" w:cs="Calibri"/>
        </w:rPr>
      </w:pPr>
      <w:r w:rsidRPr="00327D7D">
        <w:rPr>
          <w:rFonts w:ascii="Calibri" w:hAnsi="Calibri" w:cs="Calibri"/>
        </w:rPr>
        <w:t xml:space="preserve">Once the protocol was optimized to detect RNA </w:t>
      </w:r>
      <w:r w:rsidR="00087675" w:rsidRPr="00327D7D">
        <w:rPr>
          <w:rFonts w:ascii="Calibri" w:hAnsi="Calibri" w:cs="Calibri"/>
        </w:rPr>
        <w:t xml:space="preserve">Mango </w:t>
      </w:r>
      <w:r w:rsidRPr="00327D7D">
        <w:rPr>
          <w:rFonts w:ascii="Calibri" w:hAnsi="Calibri" w:cs="Calibri"/>
        </w:rPr>
        <w:t>aptamer</w:t>
      </w:r>
      <w:r w:rsidR="000744B0" w:rsidRPr="00327D7D">
        <w:rPr>
          <w:rFonts w:ascii="Calibri" w:hAnsi="Calibri" w:cs="Calibri"/>
        </w:rPr>
        <w:t xml:space="preserve"> </w:t>
      </w:r>
      <w:r w:rsidR="00842F66" w:rsidRPr="00327D7D">
        <w:rPr>
          <w:rFonts w:ascii="Calibri" w:hAnsi="Calibri" w:cs="Calibri"/>
        </w:rPr>
        <w:t>fluorescence</w:t>
      </w:r>
      <w:r w:rsidR="000744B0" w:rsidRPr="00327D7D">
        <w:rPr>
          <w:rFonts w:ascii="Calibri" w:hAnsi="Calibri" w:cs="Calibri"/>
        </w:rPr>
        <w:t xml:space="preserve">, </w:t>
      </w:r>
      <w:r w:rsidRPr="00327D7D">
        <w:rPr>
          <w:rFonts w:ascii="Calibri" w:hAnsi="Calibri" w:cs="Calibri"/>
        </w:rPr>
        <w:t xml:space="preserve">the sensitivity </w:t>
      </w:r>
      <w:r w:rsidR="00087675" w:rsidRPr="00327D7D">
        <w:rPr>
          <w:rFonts w:ascii="Calibri" w:hAnsi="Calibri" w:cs="Calibri"/>
        </w:rPr>
        <w:t xml:space="preserve">of </w:t>
      </w:r>
      <w:r w:rsidRPr="00327D7D">
        <w:rPr>
          <w:rFonts w:ascii="Calibri" w:hAnsi="Calibri" w:cs="Calibri"/>
        </w:rPr>
        <w:t xml:space="preserve">the poststaining method was determined </w:t>
      </w:r>
      <w:r w:rsidR="005940BD" w:rsidRPr="00327D7D">
        <w:rPr>
          <w:rFonts w:ascii="Calibri" w:hAnsi="Calibri" w:cs="Calibri"/>
        </w:rPr>
        <w:t xml:space="preserve">for each of the Mango variants in both </w:t>
      </w:r>
      <w:r w:rsidR="002B22E4" w:rsidRPr="00327D7D">
        <w:rPr>
          <w:rFonts w:ascii="Calibri" w:hAnsi="Calibri" w:cs="Calibri"/>
        </w:rPr>
        <w:t>n</w:t>
      </w:r>
      <w:r w:rsidR="00D86D3C" w:rsidRPr="00327D7D">
        <w:rPr>
          <w:rFonts w:ascii="Calibri" w:hAnsi="Calibri" w:cs="Calibri"/>
        </w:rPr>
        <w:t xml:space="preserve">ative </w:t>
      </w:r>
      <w:r w:rsidR="005940BD" w:rsidRPr="00327D7D">
        <w:rPr>
          <w:rFonts w:ascii="Calibri" w:hAnsi="Calibri" w:cs="Calibri"/>
        </w:rPr>
        <w:t>gels</w:t>
      </w:r>
      <w:r w:rsidR="00FE5D8A" w:rsidRPr="00327D7D">
        <w:rPr>
          <w:rFonts w:ascii="Calibri" w:hAnsi="Calibri" w:cs="Calibri"/>
        </w:rPr>
        <w:t>.</w:t>
      </w:r>
      <w:r w:rsidR="004C68D8" w:rsidRPr="00327D7D">
        <w:rPr>
          <w:rFonts w:ascii="Calibri" w:hAnsi="Calibri" w:cs="Calibri"/>
        </w:rPr>
        <w:t xml:space="preserve"> </w:t>
      </w:r>
      <w:r w:rsidR="005940BD" w:rsidRPr="00327D7D">
        <w:rPr>
          <w:rFonts w:ascii="Calibri" w:hAnsi="Calibri" w:cs="Calibri"/>
        </w:rPr>
        <w:t>Single bands corresponding to well</w:t>
      </w:r>
      <w:r w:rsidR="00087675" w:rsidRPr="00327D7D">
        <w:rPr>
          <w:rFonts w:ascii="Calibri" w:hAnsi="Calibri" w:cs="Calibri"/>
        </w:rPr>
        <w:t>-</w:t>
      </w:r>
      <w:r w:rsidR="005940BD" w:rsidRPr="00327D7D">
        <w:rPr>
          <w:rFonts w:ascii="Calibri" w:hAnsi="Calibri" w:cs="Calibri"/>
        </w:rPr>
        <w:t xml:space="preserve">folded RNAs </w:t>
      </w:r>
      <w:r w:rsidR="00087675" w:rsidRPr="00327D7D">
        <w:rPr>
          <w:rFonts w:ascii="Calibri" w:hAnsi="Calibri" w:cs="Calibri"/>
        </w:rPr>
        <w:t>were</w:t>
      </w:r>
      <w:r w:rsidR="005940BD" w:rsidRPr="00327D7D">
        <w:rPr>
          <w:rFonts w:ascii="Calibri" w:hAnsi="Calibri" w:cs="Calibri"/>
        </w:rPr>
        <w:t xml:space="preserve"> observed for each of the four Mangos</w:t>
      </w:r>
      <w:r w:rsidR="00154237" w:rsidRPr="00327D7D">
        <w:rPr>
          <w:rFonts w:ascii="Calibri" w:hAnsi="Calibri" w:cs="Calibri"/>
        </w:rPr>
        <w:t xml:space="preserve"> in </w:t>
      </w:r>
      <w:r w:rsidR="00D6118D">
        <w:rPr>
          <w:rFonts w:ascii="Calibri" w:hAnsi="Calibri" w:cs="Calibri"/>
        </w:rPr>
        <w:t>n</w:t>
      </w:r>
      <w:r w:rsidR="00154237" w:rsidRPr="00327D7D">
        <w:rPr>
          <w:rFonts w:ascii="Calibri" w:hAnsi="Calibri" w:cs="Calibri"/>
        </w:rPr>
        <w:t>ative gels</w:t>
      </w:r>
      <w:r w:rsidR="003A5568" w:rsidRPr="00327D7D">
        <w:rPr>
          <w:rFonts w:ascii="Calibri" w:hAnsi="Calibri" w:cs="Calibri"/>
        </w:rPr>
        <w:t xml:space="preserve"> (</w:t>
      </w:r>
      <w:r w:rsidR="003A5568" w:rsidRPr="00D16C96">
        <w:rPr>
          <w:rFonts w:ascii="Calibri" w:hAnsi="Calibri" w:cs="Calibri"/>
          <w:b/>
        </w:rPr>
        <w:t>Fig</w:t>
      </w:r>
      <w:r w:rsidR="00D6118D" w:rsidRPr="00D16C96">
        <w:rPr>
          <w:rFonts w:ascii="Calibri" w:hAnsi="Calibri" w:cs="Calibri"/>
          <w:b/>
        </w:rPr>
        <w:t>ure</w:t>
      </w:r>
      <w:r w:rsidR="003A5568" w:rsidRPr="00D16C96">
        <w:rPr>
          <w:rFonts w:ascii="Calibri" w:hAnsi="Calibri" w:cs="Calibri"/>
          <w:b/>
        </w:rPr>
        <w:t xml:space="preserve"> 4</w:t>
      </w:r>
      <w:r w:rsidR="00C407AB" w:rsidRPr="00D16C96">
        <w:rPr>
          <w:rFonts w:ascii="Calibri" w:hAnsi="Calibri" w:cs="Calibri"/>
          <w:b/>
        </w:rPr>
        <w:t>A</w:t>
      </w:r>
      <w:r w:rsidR="003A5568" w:rsidRPr="00327D7D">
        <w:rPr>
          <w:rFonts w:ascii="Calibri" w:hAnsi="Calibri" w:cs="Calibri"/>
        </w:rPr>
        <w:t>)</w:t>
      </w:r>
      <w:r w:rsidR="005940BD" w:rsidRPr="00327D7D">
        <w:rPr>
          <w:rFonts w:ascii="Calibri" w:hAnsi="Calibri" w:cs="Calibri"/>
        </w:rPr>
        <w:t>. Upon serial dilution</w:t>
      </w:r>
      <w:r w:rsidR="00087675" w:rsidRPr="00327D7D">
        <w:rPr>
          <w:rFonts w:ascii="Calibri" w:hAnsi="Calibri" w:cs="Calibri"/>
        </w:rPr>
        <w:t>,</w:t>
      </w:r>
      <w:r w:rsidR="005940BD" w:rsidRPr="00327D7D">
        <w:rPr>
          <w:rFonts w:ascii="Calibri" w:hAnsi="Calibri" w:cs="Calibri"/>
        </w:rPr>
        <w:t xml:space="preserve"> as little as 62.5 </w:t>
      </w:r>
      <w:r w:rsidR="00087675" w:rsidRPr="00327D7D">
        <w:rPr>
          <w:rFonts w:ascii="Calibri" w:hAnsi="Calibri" w:cs="Calibri"/>
        </w:rPr>
        <w:t>fmo</w:t>
      </w:r>
      <w:r w:rsidR="00EF3E94" w:rsidRPr="00327D7D">
        <w:rPr>
          <w:rFonts w:ascii="Calibri" w:hAnsi="Calibri" w:cs="Calibri"/>
        </w:rPr>
        <w:t>l</w:t>
      </w:r>
      <w:r w:rsidR="00087675" w:rsidRPr="00327D7D">
        <w:rPr>
          <w:rFonts w:ascii="Calibri" w:hAnsi="Calibri" w:cs="Calibri"/>
        </w:rPr>
        <w:t xml:space="preserve"> </w:t>
      </w:r>
      <w:r w:rsidR="005940BD" w:rsidRPr="00327D7D">
        <w:rPr>
          <w:rFonts w:ascii="Calibri" w:hAnsi="Calibri" w:cs="Calibri"/>
        </w:rPr>
        <w:t>of Mango II could be observed, while as little as 125 f</w:t>
      </w:r>
      <w:r w:rsidR="00087675" w:rsidRPr="00327D7D">
        <w:rPr>
          <w:rFonts w:ascii="Calibri" w:hAnsi="Calibri" w:cs="Calibri"/>
        </w:rPr>
        <w:t>m</w:t>
      </w:r>
      <w:r w:rsidR="005940BD" w:rsidRPr="00327D7D">
        <w:rPr>
          <w:rFonts w:ascii="Calibri" w:hAnsi="Calibri" w:cs="Calibri"/>
        </w:rPr>
        <w:t>ol of Mango I, III</w:t>
      </w:r>
      <w:r w:rsidR="00D6118D">
        <w:rPr>
          <w:rFonts w:ascii="Calibri" w:hAnsi="Calibri" w:cs="Calibri"/>
        </w:rPr>
        <w:t>,</w:t>
      </w:r>
      <w:r w:rsidR="005940BD" w:rsidRPr="00327D7D">
        <w:rPr>
          <w:rFonts w:ascii="Calibri" w:hAnsi="Calibri" w:cs="Calibri"/>
        </w:rPr>
        <w:t xml:space="preserve"> and IV </w:t>
      </w:r>
      <w:r w:rsidR="00087675" w:rsidRPr="00327D7D">
        <w:rPr>
          <w:rFonts w:ascii="Calibri" w:hAnsi="Calibri" w:cs="Calibri"/>
        </w:rPr>
        <w:t xml:space="preserve">were </w:t>
      </w:r>
      <w:r w:rsidR="005940BD" w:rsidRPr="00327D7D">
        <w:rPr>
          <w:rFonts w:ascii="Calibri" w:hAnsi="Calibri" w:cs="Calibri"/>
        </w:rPr>
        <w:t xml:space="preserve">easily visualized. </w:t>
      </w:r>
      <w:r w:rsidR="00D6118D">
        <w:rPr>
          <w:rFonts w:ascii="Calibri" w:hAnsi="Calibri" w:cs="Calibri"/>
        </w:rPr>
        <w:t>The q</w:t>
      </w:r>
      <w:r w:rsidR="002B22E4" w:rsidRPr="00327D7D">
        <w:rPr>
          <w:rFonts w:ascii="Calibri" w:hAnsi="Calibri" w:cs="Calibri"/>
        </w:rPr>
        <w:t>uantification of native gels was log</w:t>
      </w:r>
      <w:r w:rsidR="00AF16FC">
        <w:rPr>
          <w:rFonts w:ascii="Calibri" w:hAnsi="Calibri" w:cs="Calibri"/>
        </w:rPr>
        <w:t>-</w:t>
      </w:r>
      <w:r w:rsidR="002B22E4" w:rsidRPr="00327D7D">
        <w:rPr>
          <w:rFonts w:ascii="Calibri" w:hAnsi="Calibri" w:cs="Calibri"/>
        </w:rPr>
        <w:t>linear over about 1.5 orders of magnitude</w:t>
      </w:r>
      <w:r w:rsidR="00D6118D">
        <w:rPr>
          <w:rFonts w:ascii="Calibri" w:hAnsi="Calibri" w:cs="Calibri"/>
        </w:rPr>
        <w:t>,</w:t>
      </w:r>
      <w:r w:rsidR="0087024C" w:rsidRPr="00327D7D">
        <w:rPr>
          <w:rFonts w:ascii="Calibri" w:hAnsi="Calibri" w:cs="Calibri"/>
        </w:rPr>
        <w:t xml:space="preserve"> with Mango I, II</w:t>
      </w:r>
      <w:r w:rsidR="00D6118D">
        <w:rPr>
          <w:rFonts w:ascii="Calibri" w:hAnsi="Calibri" w:cs="Calibri"/>
        </w:rPr>
        <w:t>,</w:t>
      </w:r>
      <w:r w:rsidR="0087024C" w:rsidRPr="00327D7D">
        <w:rPr>
          <w:rFonts w:ascii="Calibri" w:hAnsi="Calibri" w:cs="Calibri"/>
        </w:rPr>
        <w:t xml:space="preserve"> and IV behaving in a more linear fashion than Mango III (</w:t>
      </w:r>
      <w:r w:rsidR="0087024C" w:rsidRPr="00D16C96">
        <w:rPr>
          <w:rFonts w:ascii="Calibri" w:hAnsi="Calibri" w:cs="Calibri"/>
          <w:b/>
        </w:rPr>
        <w:t>Fig</w:t>
      </w:r>
      <w:r w:rsidR="00D6118D" w:rsidRPr="00D16C96">
        <w:rPr>
          <w:rFonts w:ascii="Calibri" w:hAnsi="Calibri" w:cs="Calibri"/>
          <w:b/>
        </w:rPr>
        <w:t>ure</w:t>
      </w:r>
      <w:r w:rsidR="0087024C" w:rsidRPr="00D16C96">
        <w:rPr>
          <w:rFonts w:ascii="Calibri" w:hAnsi="Calibri" w:cs="Calibri"/>
          <w:b/>
        </w:rPr>
        <w:t xml:space="preserve"> 4B</w:t>
      </w:r>
      <w:r w:rsidR="0087024C" w:rsidRPr="00327D7D">
        <w:rPr>
          <w:rFonts w:ascii="Calibri" w:hAnsi="Calibri" w:cs="Calibri"/>
        </w:rPr>
        <w:t>).</w:t>
      </w:r>
    </w:p>
    <w:p w14:paraId="171DA5FF" w14:textId="77777777" w:rsidR="009320D7" w:rsidRDefault="009320D7" w:rsidP="002372A9">
      <w:pPr>
        <w:jc w:val="both"/>
        <w:rPr>
          <w:rFonts w:ascii="Calibri" w:hAnsi="Calibri" w:cs="Calibri"/>
        </w:rPr>
      </w:pPr>
    </w:p>
    <w:p w14:paraId="435DED98" w14:textId="3671B652" w:rsidR="0087024C" w:rsidRPr="00327D7D" w:rsidRDefault="005940BD" w:rsidP="002372A9">
      <w:pPr>
        <w:jc w:val="both"/>
        <w:rPr>
          <w:rFonts w:ascii="Calibri" w:hAnsi="Calibri" w:cs="Calibri"/>
        </w:rPr>
      </w:pPr>
      <w:r w:rsidRPr="00327D7D">
        <w:rPr>
          <w:rFonts w:ascii="Calibri" w:hAnsi="Calibri" w:cs="Calibri"/>
        </w:rPr>
        <w:t>The results</w:t>
      </w:r>
      <w:r w:rsidR="00087675" w:rsidRPr="00327D7D">
        <w:rPr>
          <w:rFonts w:ascii="Calibri" w:hAnsi="Calibri" w:cs="Calibri"/>
        </w:rPr>
        <w:t xml:space="preserve"> of</w:t>
      </w:r>
      <w:r w:rsidRPr="00327D7D">
        <w:rPr>
          <w:rFonts w:ascii="Calibri" w:hAnsi="Calibri" w:cs="Calibri"/>
        </w:rPr>
        <w:t xml:space="preserve"> </w:t>
      </w:r>
      <w:r w:rsidR="00A8759D">
        <w:rPr>
          <w:rFonts w:ascii="Calibri" w:hAnsi="Calibri" w:cs="Calibri"/>
        </w:rPr>
        <w:t>the</w:t>
      </w:r>
      <w:r w:rsidRPr="00327D7D">
        <w:rPr>
          <w:rFonts w:ascii="Calibri" w:hAnsi="Calibri" w:cs="Calibri"/>
        </w:rPr>
        <w:t xml:space="preserve"> denaturing gels </w:t>
      </w:r>
      <w:r w:rsidR="00087675" w:rsidRPr="00327D7D">
        <w:rPr>
          <w:rFonts w:ascii="Calibri" w:hAnsi="Calibri" w:cs="Calibri"/>
        </w:rPr>
        <w:t xml:space="preserve">were </w:t>
      </w:r>
      <w:r w:rsidR="0087024C" w:rsidRPr="00327D7D">
        <w:rPr>
          <w:rFonts w:ascii="Calibri" w:hAnsi="Calibri" w:cs="Calibri"/>
        </w:rPr>
        <w:t>slightly less sensitive than the native gels</w:t>
      </w:r>
      <w:r w:rsidR="00F24ABC" w:rsidRPr="00327D7D">
        <w:rPr>
          <w:rFonts w:ascii="Calibri" w:hAnsi="Calibri" w:cs="Calibri"/>
        </w:rPr>
        <w:t xml:space="preserve"> but were more linear</w:t>
      </w:r>
      <w:r w:rsidR="0087024C" w:rsidRPr="00327D7D">
        <w:rPr>
          <w:rFonts w:ascii="Calibri" w:hAnsi="Calibri" w:cs="Calibri"/>
        </w:rPr>
        <w:t>. As</w:t>
      </w:r>
      <w:r w:rsidR="004C68D8" w:rsidRPr="00327D7D">
        <w:rPr>
          <w:rFonts w:ascii="Calibri" w:hAnsi="Calibri" w:cs="Calibri"/>
        </w:rPr>
        <w:t xml:space="preserve"> little as 125 </w:t>
      </w:r>
      <w:r w:rsidR="00087675" w:rsidRPr="00327D7D">
        <w:rPr>
          <w:rFonts w:ascii="Calibri" w:hAnsi="Calibri" w:cs="Calibri"/>
        </w:rPr>
        <w:t>fmol</w:t>
      </w:r>
      <w:r w:rsidR="00D55793" w:rsidRPr="00327D7D">
        <w:rPr>
          <w:rFonts w:ascii="Calibri" w:hAnsi="Calibri" w:cs="Calibri"/>
        </w:rPr>
        <w:t xml:space="preserve"> </w:t>
      </w:r>
      <w:r w:rsidR="004C68D8" w:rsidRPr="00327D7D">
        <w:rPr>
          <w:rFonts w:ascii="Calibri" w:hAnsi="Calibri" w:cs="Calibri"/>
        </w:rPr>
        <w:t>of Mango II a</w:t>
      </w:r>
      <w:r w:rsidR="00154237" w:rsidRPr="00327D7D">
        <w:rPr>
          <w:rFonts w:ascii="Calibri" w:hAnsi="Calibri" w:cs="Calibri"/>
        </w:rPr>
        <w:t xml:space="preserve">nd III </w:t>
      </w:r>
      <w:r w:rsidR="00A8759D">
        <w:rPr>
          <w:rFonts w:ascii="Calibri" w:hAnsi="Calibri" w:cs="Calibri"/>
        </w:rPr>
        <w:t>were</w:t>
      </w:r>
      <w:r w:rsidR="00154237" w:rsidRPr="00327D7D">
        <w:rPr>
          <w:rFonts w:ascii="Calibri" w:hAnsi="Calibri" w:cs="Calibri"/>
        </w:rPr>
        <w:t xml:space="preserve"> easily detected (</w:t>
      </w:r>
      <w:r w:rsidR="00154237" w:rsidRPr="00D16C96">
        <w:rPr>
          <w:rFonts w:ascii="Calibri" w:hAnsi="Calibri" w:cs="Calibri"/>
          <w:b/>
        </w:rPr>
        <w:t>Fig</w:t>
      </w:r>
      <w:r w:rsidR="00A8759D" w:rsidRPr="00D16C96">
        <w:rPr>
          <w:rFonts w:ascii="Calibri" w:hAnsi="Calibri" w:cs="Calibri"/>
          <w:b/>
        </w:rPr>
        <w:t>ure</w:t>
      </w:r>
      <w:r w:rsidR="00154237" w:rsidRPr="00D16C96">
        <w:rPr>
          <w:rFonts w:ascii="Calibri" w:hAnsi="Calibri" w:cs="Calibri"/>
          <w:b/>
        </w:rPr>
        <w:t xml:space="preserve"> </w:t>
      </w:r>
      <w:r w:rsidR="003A5568" w:rsidRPr="00D16C96">
        <w:rPr>
          <w:rFonts w:ascii="Calibri" w:hAnsi="Calibri" w:cs="Calibri"/>
          <w:b/>
        </w:rPr>
        <w:t>4</w:t>
      </w:r>
      <w:r w:rsidR="002B22E4" w:rsidRPr="00D16C96">
        <w:rPr>
          <w:rFonts w:ascii="Calibri" w:hAnsi="Calibri" w:cs="Calibri"/>
          <w:b/>
        </w:rPr>
        <w:t>C</w:t>
      </w:r>
      <w:r w:rsidR="00154237" w:rsidRPr="00327D7D">
        <w:rPr>
          <w:rFonts w:ascii="Calibri" w:hAnsi="Calibri" w:cs="Calibri"/>
        </w:rPr>
        <w:t>)</w:t>
      </w:r>
      <w:r w:rsidR="004C68D8" w:rsidRPr="00327D7D">
        <w:rPr>
          <w:rFonts w:ascii="Calibri" w:hAnsi="Calibri" w:cs="Calibri"/>
        </w:rPr>
        <w:t xml:space="preserve">. </w:t>
      </w:r>
      <w:r w:rsidR="0087024C" w:rsidRPr="00327D7D">
        <w:rPr>
          <w:rFonts w:ascii="Calibri" w:hAnsi="Calibri" w:cs="Calibri"/>
        </w:rPr>
        <w:t>Interestingly, quantification (</w:t>
      </w:r>
      <w:r w:rsidR="0087024C" w:rsidRPr="00D16C96">
        <w:rPr>
          <w:rFonts w:ascii="Calibri" w:hAnsi="Calibri" w:cs="Calibri"/>
          <w:b/>
        </w:rPr>
        <w:t>Fig</w:t>
      </w:r>
      <w:r w:rsidR="00A8759D" w:rsidRPr="00D16C96">
        <w:rPr>
          <w:rFonts w:ascii="Calibri" w:hAnsi="Calibri" w:cs="Calibri"/>
          <w:b/>
        </w:rPr>
        <w:t>ure</w:t>
      </w:r>
      <w:r w:rsidR="0087024C" w:rsidRPr="00D16C96">
        <w:rPr>
          <w:rFonts w:ascii="Calibri" w:hAnsi="Calibri" w:cs="Calibri"/>
          <w:b/>
        </w:rPr>
        <w:t xml:space="preserve"> 4D</w:t>
      </w:r>
      <w:r w:rsidR="0087024C" w:rsidRPr="00327D7D">
        <w:rPr>
          <w:rFonts w:ascii="Calibri" w:hAnsi="Calibri" w:cs="Calibri"/>
        </w:rPr>
        <w:t>) indicated that denaturing gels were log</w:t>
      </w:r>
      <w:r w:rsidR="00AF16FC">
        <w:rPr>
          <w:rFonts w:ascii="Calibri" w:hAnsi="Calibri" w:cs="Calibri"/>
        </w:rPr>
        <w:t>-</w:t>
      </w:r>
      <w:r w:rsidR="0087024C" w:rsidRPr="00327D7D">
        <w:rPr>
          <w:rFonts w:ascii="Calibri" w:hAnsi="Calibri" w:cs="Calibri"/>
        </w:rPr>
        <w:t xml:space="preserve">linear or </w:t>
      </w:r>
      <w:r w:rsidR="00773742">
        <w:rPr>
          <w:rFonts w:ascii="Calibri" w:hAnsi="Calibri" w:cs="Calibri"/>
        </w:rPr>
        <w:t>two</w:t>
      </w:r>
      <w:r w:rsidR="0087024C" w:rsidRPr="00327D7D">
        <w:rPr>
          <w:rFonts w:ascii="Calibri" w:hAnsi="Calibri" w:cs="Calibri"/>
        </w:rPr>
        <w:t xml:space="preserve"> orders of magnitude</w:t>
      </w:r>
      <w:r w:rsidR="00F24ABC" w:rsidRPr="00327D7D">
        <w:rPr>
          <w:rFonts w:ascii="Calibri" w:hAnsi="Calibri" w:cs="Calibri"/>
        </w:rPr>
        <w:t>.</w:t>
      </w:r>
      <w:r w:rsidR="00D00CA6">
        <w:rPr>
          <w:rFonts w:ascii="Calibri" w:hAnsi="Calibri" w:cs="Calibri"/>
        </w:rPr>
        <w:t xml:space="preserve"> </w:t>
      </w:r>
      <w:r w:rsidR="00F24ABC" w:rsidRPr="00327D7D">
        <w:rPr>
          <w:rFonts w:ascii="Calibri" w:hAnsi="Calibri" w:cs="Calibri"/>
        </w:rPr>
        <w:t>We hypothesize that</w:t>
      </w:r>
      <w:r w:rsidR="00A8759D">
        <w:rPr>
          <w:rFonts w:ascii="Calibri" w:hAnsi="Calibri" w:cs="Calibri"/>
        </w:rPr>
        <w:t>,</w:t>
      </w:r>
      <w:r w:rsidR="00F24ABC" w:rsidRPr="00327D7D">
        <w:rPr>
          <w:rFonts w:ascii="Calibri" w:hAnsi="Calibri" w:cs="Calibri"/>
        </w:rPr>
        <w:t xml:space="preserve"> in contrast to the native gels where RNA folds were perhaps subjected to partial denaturation during the gel running process, the presence of urea in the denaturing gel might provide a more homogenous way to fold the aptamers once they are placed in the TO1-Biotin staining solution.</w:t>
      </w:r>
    </w:p>
    <w:p w14:paraId="4F0B201F" w14:textId="77777777" w:rsidR="009320D7" w:rsidRDefault="009320D7" w:rsidP="002372A9">
      <w:pPr>
        <w:jc w:val="both"/>
        <w:rPr>
          <w:rFonts w:ascii="Calibri" w:hAnsi="Calibri" w:cs="Calibri"/>
        </w:rPr>
      </w:pPr>
      <w:bookmarkStart w:id="2" w:name="_Hlk529440144"/>
    </w:p>
    <w:p w14:paraId="4927738B" w14:textId="628D6C52" w:rsidR="00D41A9D" w:rsidRPr="00327D7D" w:rsidRDefault="004C68D8" w:rsidP="002372A9">
      <w:pPr>
        <w:jc w:val="both"/>
        <w:rPr>
          <w:rFonts w:ascii="Calibri" w:hAnsi="Calibri" w:cs="Calibri"/>
        </w:rPr>
      </w:pPr>
      <w:r w:rsidRPr="00327D7D">
        <w:rPr>
          <w:rFonts w:ascii="Calibri" w:hAnsi="Calibri" w:cs="Calibri"/>
        </w:rPr>
        <w:lastRenderedPageBreak/>
        <w:t>As with all gel staining methodologies,</w:t>
      </w:r>
      <w:r w:rsidR="00C5329C" w:rsidRPr="00327D7D">
        <w:rPr>
          <w:rFonts w:ascii="Calibri" w:hAnsi="Calibri" w:cs="Calibri"/>
        </w:rPr>
        <w:t xml:space="preserve"> if the gel is not carefully transferred into the container</w:t>
      </w:r>
      <w:r w:rsidR="000F7F9B">
        <w:rPr>
          <w:rFonts w:ascii="Calibri" w:hAnsi="Calibri" w:cs="Calibri"/>
        </w:rPr>
        <w:t>,</w:t>
      </w:r>
      <w:r w:rsidR="00C5329C" w:rsidRPr="00327D7D">
        <w:rPr>
          <w:rFonts w:ascii="Calibri" w:hAnsi="Calibri" w:cs="Calibri"/>
        </w:rPr>
        <w:t xml:space="preserve"> or the rotating speed is t</w:t>
      </w:r>
      <w:r w:rsidR="002578C5" w:rsidRPr="00327D7D">
        <w:rPr>
          <w:rFonts w:ascii="Calibri" w:hAnsi="Calibri" w:cs="Calibri"/>
        </w:rPr>
        <w:t>o</w:t>
      </w:r>
      <w:r w:rsidR="00C5329C" w:rsidRPr="00327D7D">
        <w:rPr>
          <w:rFonts w:ascii="Calibri" w:hAnsi="Calibri" w:cs="Calibri"/>
        </w:rPr>
        <w:t xml:space="preserve">o high </w:t>
      </w:r>
      <w:r w:rsidRPr="00327D7D">
        <w:rPr>
          <w:rFonts w:ascii="Calibri" w:hAnsi="Calibri" w:cs="Calibri"/>
        </w:rPr>
        <w:t xml:space="preserve">during </w:t>
      </w:r>
      <w:r w:rsidR="00FD17EE" w:rsidRPr="00327D7D">
        <w:rPr>
          <w:rFonts w:ascii="Calibri" w:hAnsi="Calibri" w:cs="Calibri"/>
        </w:rPr>
        <w:t xml:space="preserve">the </w:t>
      </w:r>
      <w:r w:rsidRPr="00327D7D">
        <w:rPr>
          <w:rFonts w:ascii="Calibri" w:hAnsi="Calibri" w:cs="Calibri"/>
        </w:rPr>
        <w:t>staining</w:t>
      </w:r>
      <w:r w:rsidR="00FD17EE" w:rsidRPr="00327D7D">
        <w:rPr>
          <w:rFonts w:ascii="Calibri" w:hAnsi="Calibri" w:cs="Calibri"/>
        </w:rPr>
        <w:t xml:space="preserve"> period</w:t>
      </w:r>
      <w:r w:rsidR="009B54E2" w:rsidRPr="00327D7D">
        <w:rPr>
          <w:rFonts w:ascii="Calibri" w:hAnsi="Calibri" w:cs="Calibri"/>
        </w:rPr>
        <w:t>,</w:t>
      </w:r>
      <w:r w:rsidR="00FD17EE" w:rsidRPr="00327D7D">
        <w:rPr>
          <w:rFonts w:ascii="Calibri" w:hAnsi="Calibri" w:cs="Calibri"/>
        </w:rPr>
        <w:t xml:space="preserve"> </w:t>
      </w:r>
      <w:r w:rsidR="00C5329C" w:rsidRPr="00327D7D">
        <w:rPr>
          <w:rFonts w:ascii="Calibri" w:hAnsi="Calibri" w:cs="Calibri"/>
        </w:rPr>
        <w:t xml:space="preserve">the </w:t>
      </w:r>
      <w:r w:rsidR="00981972" w:rsidRPr="00327D7D">
        <w:rPr>
          <w:rFonts w:ascii="Calibri" w:hAnsi="Calibri" w:cs="Calibri"/>
        </w:rPr>
        <w:t xml:space="preserve">gel may fold </w:t>
      </w:r>
      <w:r w:rsidR="00D41A9D" w:rsidRPr="00327D7D">
        <w:rPr>
          <w:rFonts w:ascii="Calibri" w:hAnsi="Calibri" w:cs="Calibri"/>
        </w:rPr>
        <w:t xml:space="preserve">back </w:t>
      </w:r>
      <w:r w:rsidR="00981972" w:rsidRPr="00327D7D">
        <w:rPr>
          <w:rFonts w:ascii="Calibri" w:hAnsi="Calibri" w:cs="Calibri"/>
        </w:rPr>
        <w:t>onto itself</w:t>
      </w:r>
      <w:r w:rsidR="00BC038B" w:rsidRPr="00327D7D">
        <w:rPr>
          <w:rFonts w:ascii="Calibri" w:hAnsi="Calibri" w:cs="Calibri"/>
        </w:rPr>
        <w:t xml:space="preserve"> </w:t>
      </w:r>
      <w:r w:rsidR="00981972" w:rsidRPr="00327D7D">
        <w:rPr>
          <w:rFonts w:ascii="Calibri" w:hAnsi="Calibri" w:cs="Calibri"/>
        </w:rPr>
        <w:t>(</w:t>
      </w:r>
      <w:r w:rsidR="00981972" w:rsidRPr="00D16C96">
        <w:rPr>
          <w:rFonts w:ascii="Calibri" w:hAnsi="Calibri" w:cs="Calibri"/>
          <w:b/>
        </w:rPr>
        <w:t>Fig</w:t>
      </w:r>
      <w:r w:rsidR="000F7F9B" w:rsidRPr="00D16C96">
        <w:rPr>
          <w:rFonts w:ascii="Calibri" w:hAnsi="Calibri" w:cs="Calibri"/>
          <w:b/>
        </w:rPr>
        <w:t>ure</w:t>
      </w:r>
      <w:r w:rsidR="00C5329C" w:rsidRPr="00D16C96">
        <w:rPr>
          <w:rFonts w:ascii="Calibri" w:hAnsi="Calibri" w:cs="Calibri"/>
          <w:b/>
        </w:rPr>
        <w:t xml:space="preserve"> </w:t>
      </w:r>
      <w:r w:rsidR="003A5568" w:rsidRPr="00D16C96">
        <w:rPr>
          <w:rFonts w:ascii="Calibri" w:hAnsi="Calibri" w:cs="Calibri"/>
          <w:b/>
        </w:rPr>
        <w:t>5</w:t>
      </w:r>
      <w:r w:rsidR="00981972" w:rsidRPr="00D16C96">
        <w:rPr>
          <w:rFonts w:ascii="Calibri" w:hAnsi="Calibri" w:cs="Calibri"/>
          <w:b/>
        </w:rPr>
        <w:t>A</w:t>
      </w:r>
      <w:r w:rsidR="00C5329C" w:rsidRPr="00327D7D">
        <w:rPr>
          <w:rFonts w:ascii="Calibri" w:hAnsi="Calibri" w:cs="Calibri"/>
        </w:rPr>
        <w:t xml:space="preserve">). </w:t>
      </w:r>
      <w:bookmarkEnd w:id="2"/>
      <w:r w:rsidR="00AA42CD" w:rsidRPr="00327D7D">
        <w:rPr>
          <w:rFonts w:ascii="Calibri" w:hAnsi="Calibri" w:cs="Calibri"/>
        </w:rPr>
        <w:t xml:space="preserve">This </w:t>
      </w:r>
      <w:r w:rsidR="00154237" w:rsidRPr="00327D7D">
        <w:rPr>
          <w:rFonts w:ascii="Calibri" w:hAnsi="Calibri" w:cs="Calibri"/>
        </w:rPr>
        <w:t>can result</w:t>
      </w:r>
      <w:r w:rsidR="00AA42CD" w:rsidRPr="00327D7D">
        <w:rPr>
          <w:rFonts w:ascii="Calibri" w:hAnsi="Calibri" w:cs="Calibri"/>
        </w:rPr>
        <w:t xml:space="preserve"> in the Mango</w:t>
      </w:r>
      <w:r w:rsidR="009B54E2" w:rsidRPr="00327D7D">
        <w:rPr>
          <w:rFonts w:ascii="Calibri" w:hAnsi="Calibri" w:cs="Calibri"/>
        </w:rPr>
        <w:t>-</w:t>
      </w:r>
      <w:r w:rsidR="00AA42CD" w:rsidRPr="00327D7D">
        <w:rPr>
          <w:rFonts w:ascii="Calibri" w:hAnsi="Calibri" w:cs="Calibri"/>
        </w:rPr>
        <w:t xml:space="preserve">tagged RNA sample </w:t>
      </w:r>
      <w:r w:rsidR="009B54E2" w:rsidRPr="00327D7D">
        <w:rPr>
          <w:rFonts w:ascii="Calibri" w:hAnsi="Calibri" w:cs="Calibri"/>
        </w:rPr>
        <w:t>diffusing</w:t>
      </w:r>
      <w:r w:rsidR="00AA42CD" w:rsidRPr="00327D7D">
        <w:rPr>
          <w:rFonts w:ascii="Calibri" w:hAnsi="Calibri" w:cs="Calibri"/>
        </w:rPr>
        <w:t xml:space="preserve"> from o</w:t>
      </w:r>
      <w:r w:rsidRPr="00327D7D">
        <w:rPr>
          <w:rFonts w:ascii="Calibri" w:hAnsi="Calibri" w:cs="Calibri"/>
        </w:rPr>
        <w:t xml:space="preserve">ne place of the gel to another </w:t>
      </w:r>
      <w:r w:rsidR="009B54E2" w:rsidRPr="00327D7D">
        <w:rPr>
          <w:rFonts w:ascii="Calibri" w:hAnsi="Calibri" w:cs="Calibri"/>
        </w:rPr>
        <w:t xml:space="preserve">but </w:t>
      </w:r>
      <w:r w:rsidRPr="00327D7D">
        <w:rPr>
          <w:rFonts w:ascii="Calibri" w:hAnsi="Calibri" w:cs="Calibri"/>
        </w:rPr>
        <w:t>can be easily avoided</w:t>
      </w:r>
      <w:r w:rsidR="00C407AB" w:rsidRPr="00327D7D">
        <w:rPr>
          <w:rFonts w:ascii="Calibri" w:hAnsi="Calibri" w:cs="Calibri"/>
        </w:rPr>
        <w:t xml:space="preserve"> in practice</w:t>
      </w:r>
      <w:r w:rsidRPr="00327D7D">
        <w:rPr>
          <w:rFonts w:ascii="Calibri" w:hAnsi="Calibri" w:cs="Calibri"/>
        </w:rPr>
        <w:t>.</w:t>
      </w:r>
      <w:r w:rsidR="00C407AB" w:rsidRPr="00327D7D">
        <w:rPr>
          <w:rFonts w:ascii="Calibri" w:hAnsi="Calibri" w:cs="Calibri"/>
        </w:rPr>
        <w:t xml:space="preserve"> I</w:t>
      </w:r>
      <w:r w:rsidRPr="00327D7D">
        <w:rPr>
          <w:rFonts w:ascii="Calibri" w:hAnsi="Calibri" w:cs="Calibri"/>
        </w:rPr>
        <w:t>n native gels and</w:t>
      </w:r>
      <w:r w:rsidR="009B54E2" w:rsidRPr="00327D7D">
        <w:rPr>
          <w:rFonts w:ascii="Calibri" w:hAnsi="Calibri" w:cs="Calibri"/>
        </w:rPr>
        <w:t>,</w:t>
      </w:r>
      <w:r w:rsidRPr="00327D7D">
        <w:rPr>
          <w:rFonts w:ascii="Calibri" w:hAnsi="Calibri" w:cs="Calibri"/>
        </w:rPr>
        <w:t xml:space="preserve"> particularly</w:t>
      </w:r>
      <w:r w:rsidR="009B54E2" w:rsidRPr="00327D7D">
        <w:rPr>
          <w:rFonts w:ascii="Calibri" w:hAnsi="Calibri" w:cs="Calibri"/>
        </w:rPr>
        <w:t>,</w:t>
      </w:r>
      <w:r w:rsidRPr="00327D7D">
        <w:rPr>
          <w:rFonts w:ascii="Calibri" w:hAnsi="Calibri" w:cs="Calibri"/>
        </w:rPr>
        <w:t xml:space="preserve"> for Mango IV</w:t>
      </w:r>
      <w:r w:rsidR="000F7F9B">
        <w:rPr>
          <w:rFonts w:ascii="Calibri" w:hAnsi="Calibri" w:cs="Calibri"/>
        </w:rPr>
        <w:t>,</w:t>
      </w:r>
      <w:r w:rsidRPr="00327D7D">
        <w:rPr>
          <w:rFonts w:ascii="Calibri" w:hAnsi="Calibri" w:cs="Calibri"/>
        </w:rPr>
        <w:t xml:space="preserve"> we observed that</w:t>
      </w:r>
      <w:r w:rsidR="009B54E2" w:rsidRPr="00327D7D">
        <w:rPr>
          <w:rFonts w:ascii="Calibri" w:hAnsi="Calibri" w:cs="Calibri"/>
        </w:rPr>
        <w:t xml:space="preserve"> incomplete folding </w:t>
      </w:r>
      <w:r w:rsidR="00154237" w:rsidRPr="00327D7D">
        <w:rPr>
          <w:rFonts w:ascii="Calibri" w:hAnsi="Calibri" w:cs="Calibri"/>
        </w:rPr>
        <w:t>can</w:t>
      </w:r>
      <w:r w:rsidR="009B54E2" w:rsidRPr="00327D7D">
        <w:rPr>
          <w:rFonts w:ascii="Calibri" w:hAnsi="Calibri" w:cs="Calibri"/>
        </w:rPr>
        <w:t xml:space="preserve"> </w:t>
      </w:r>
      <w:r w:rsidR="00D41A9D" w:rsidRPr="00327D7D">
        <w:rPr>
          <w:rFonts w:ascii="Calibri" w:hAnsi="Calibri" w:cs="Calibri"/>
        </w:rPr>
        <w:t>manifest</w:t>
      </w:r>
      <w:r w:rsidR="009B54E2" w:rsidRPr="00327D7D">
        <w:rPr>
          <w:rFonts w:ascii="Calibri" w:hAnsi="Calibri" w:cs="Calibri"/>
        </w:rPr>
        <w:t xml:space="preserve"> </w:t>
      </w:r>
      <w:r w:rsidR="00D41A9D" w:rsidRPr="00327D7D">
        <w:rPr>
          <w:rFonts w:ascii="Calibri" w:hAnsi="Calibri" w:cs="Calibri"/>
        </w:rPr>
        <w:t>in the appearance</w:t>
      </w:r>
      <w:r w:rsidR="00154237" w:rsidRPr="00327D7D">
        <w:rPr>
          <w:rFonts w:ascii="Calibri" w:hAnsi="Calibri" w:cs="Calibri"/>
        </w:rPr>
        <w:t xml:space="preserve"> of multiple bands presumably corresponding to partially/</w:t>
      </w:r>
      <w:r w:rsidR="00842F66" w:rsidRPr="00327D7D">
        <w:rPr>
          <w:rFonts w:ascii="Calibri" w:hAnsi="Calibri" w:cs="Calibri"/>
        </w:rPr>
        <w:t>misfolded</w:t>
      </w:r>
      <w:r w:rsidR="00154237" w:rsidRPr="00327D7D">
        <w:rPr>
          <w:rFonts w:ascii="Calibri" w:hAnsi="Calibri" w:cs="Calibri"/>
        </w:rPr>
        <w:t xml:space="preserve"> RNA conformations </w:t>
      </w:r>
      <w:r w:rsidR="00981972" w:rsidRPr="00327D7D">
        <w:rPr>
          <w:rFonts w:ascii="Calibri" w:hAnsi="Calibri" w:cs="Calibri"/>
        </w:rPr>
        <w:t>(</w:t>
      </w:r>
      <w:r w:rsidR="00981972" w:rsidRPr="00D16C96">
        <w:rPr>
          <w:rFonts w:ascii="Calibri" w:hAnsi="Calibri" w:cs="Calibri"/>
          <w:b/>
        </w:rPr>
        <w:t>Fig</w:t>
      </w:r>
      <w:r w:rsidR="000F7F9B" w:rsidRPr="00D16C96">
        <w:rPr>
          <w:rFonts w:ascii="Calibri" w:hAnsi="Calibri" w:cs="Calibri"/>
          <w:b/>
        </w:rPr>
        <w:t>ure</w:t>
      </w:r>
      <w:r w:rsidR="00981972" w:rsidRPr="00D16C96">
        <w:rPr>
          <w:rFonts w:ascii="Calibri" w:hAnsi="Calibri" w:cs="Calibri"/>
          <w:b/>
        </w:rPr>
        <w:t xml:space="preserve"> </w:t>
      </w:r>
      <w:r w:rsidR="003A5568" w:rsidRPr="00D16C96">
        <w:rPr>
          <w:rFonts w:ascii="Calibri" w:hAnsi="Calibri" w:cs="Calibri"/>
          <w:b/>
        </w:rPr>
        <w:t>5</w:t>
      </w:r>
      <w:r w:rsidR="00981972" w:rsidRPr="00D16C96">
        <w:rPr>
          <w:rFonts w:ascii="Calibri" w:hAnsi="Calibri" w:cs="Calibri"/>
          <w:b/>
        </w:rPr>
        <w:t>B</w:t>
      </w:r>
      <w:r w:rsidR="00981972" w:rsidRPr="00327D7D">
        <w:rPr>
          <w:rFonts w:ascii="Calibri" w:hAnsi="Calibri" w:cs="Calibri"/>
        </w:rPr>
        <w:t>)</w:t>
      </w:r>
      <w:r w:rsidR="00C407AB" w:rsidRPr="00327D7D">
        <w:rPr>
          <w:rFonts w:ascii="Calibri" w:hAnsi="Calibri" w:cs="Calibri"/>
        </w:rPr>
        <w:t xml:space="preserve"> </w:t>
      </w:r>
      <w:r w:rsidR="009114B9" w:rsidRPr="00327D7D">
        <w:rPr>
          <w:rFonts w:ascii="Calibri" w:hAnsi="Calibri" w:cs="Calibri"/>
        </w:rPr>
        <w:t>resulting from</w:t>
      </w:r>
      <w:r w:rsidR="00C407AB" w:rsidRPr="00327D7D">
        <w:rPr>
          <w:rFonts w:ascii="Calibri" w:hAnsi="Calibri" w:cs="Calibri"/>
        </w:rPr>
        <w:t xml:space="preserve"> shorter folding times</w:t>
      </w:r>
      <w:r w:rsidRPr="00327D7D">
        <w:rPr>
          <w:rFonts w:ascii="Calibri" w:hAnsi="Calibri" w:cs="Calibri"/>
        </w:rPr>
        <w:t xml:space="preserve">. </w:t>
      </w:r>
      <w:r w:rsidR="007531A7" w:rsidRPr="00327D7D">
        <w:rPr>
          <w:rFonts w:ascii="Calibri" w:hAnsi="Calibri" w:cs="Calibri"/>
        </w:rPr>
        <w:t xml:space="preserve">Folding issues in native gels can be avoided by preincubating RNA samples appropriately </w:t>
      </w:r>
      <w:r w:rsidR="00790415" w:rsidRPr="00327D7D">
        <w:rPr>
          <w:rFonts w:ascii="Calibri" w:hAnsi="Calibri" w:cs="Calibri"/>
        </w:rPr>
        <w:t xml:space="preserve">as previously described </w:t>
      </w:r>
      <w:r w:rsidR="007531A7" w:rsidRPr="00327D7D">
        <w:rPr>
          <w:rFonts w:ascii="Calibri" w:hAnsi="Calibri" w:cs="Calibri"/>
        </w:rPr>
        <w:t xml:space="preserve">and </w:t>
      </w:r>
      <w:r w:rsidR="000F7F9B">
        <w:rPr>
          <w:rFonts w:ascii="Calibri" w:hAnsi="Calibri" w:cs="Calibri"/>
        </w:rPr>
        <w:t xml:space="preserve">by </w:t>
      </w:r>
      <w:r w:rsidR="007531A7" w:rsidRPr="00327D7D">
        <w:rPr>
          <w:rFonts w:ascii="Calibri" w:hAnsi="Calibri" w:cs="Calibri"/>
        </w:rPr>
        <w:t xml:space="preserve">running </w:t>
      </w:r>
      <w:r w:rsidR="00790415" w:rsidRPr="00327D7D">
        <w:rPr>
          <w:rFonts w:ascii="Calibri" w:hAnsi="Calibri" w:cs="Calibri"/>
        </w:rPr>
        <w:t>native</w:t>
      </w:r>
      <w:r w:rsidR="007531A7" w:rsidRPr="00327D7D">
        <w:rPr>
          <w:rFonts w:ascii="Calibri" w:hAnsi="Calibri" w:cs="Calibri"/>
        </w:rPr>
        <w:t xml:space="preserve"> gel</w:t>
      </w:r>
      <w:r w:rsidR="00790415" w:rsidRPr="00327D7D">
        <w:rPr>
          <w:rFonts w:ascii="Calibri" w:hAnsi="Calibri" w:cs="Calibri"/>
        </w:rPr>
        <w:t>s</w:t>
      </w:r>
      <w:r w:rsidR="007531A7" w:rsidRPr="00327D7D">
        <w:rPr>
          <w:rFonts w:ascii="Calibri" w:hAnsi="Calibri" w:cs="Calibri"/>
        </w:rPr>
        <w:t xml:space="preserve"> in a cold room</w:t>
      </w:r>
      <w:r w:rsidR="0067236A" w:rsidRPr="00327D7D">
        <w:rPr>
          <w:rFonts w:ascii="Calibri" w:hAnsi="Calibri" w:cs="Calibri"/>
        </w:rPr>
        <w:t>.</w:t>
      </w:r>
      <w:r w:rsidR="009114B9" w:rsidRPr="00327D7D">
        <w:rPr>
          <w:rFonts w:ascii="Calibri" w:hAnsi="Calibri" w:cs="Calibri"/>
        </w:rPr>
        <w:t xml:space="preserve"> In</w:t>
      </w:r>
      <w:r w:rsidRPr="00327D7D">
        <w:rPr>
          <w:rFonts w:ascii="Calibri" w:hAnsi="Calibri" w:cs="Calibri"/>
        </w:rPr>
        <w:t xml:space="preserve"> denaturing gels</w:t>
      </w:r>
      <w:r w:rsidR="009B54E2" w:rsidRPr="00327D7D">
        <w:rPr>
          <w:rFonts w:ascii="Calibri" w:hAnsi="Calibri" w:cs="Calibri"/>
        </w:rPr>
        <w:t>,</w:t>
      </w:r>
      <w:r w:rsidRPr="00327D7D">
        <w:rPr>
          <w:rFonts w:ascii="Calibri" w:hAnsi="Calibri" w:cs="Calibri"/>
        </w:rPr>
        <w:t xml:space="preserve"> where RNA fold</w:t>
      </w:r>
      <w:r w:rsidR="00154237" w:rsidRPr="00327D7D">
        <w:rPr>
          <w:rFonts w:ascii="Calibri" w:hAnsi="Calibri" w:cs="Calibri"/>
        </w:rPr>
        <w:t>s</w:t>
      </w:r>
      <w:r w:rsidRPr="00327D7D">
        <w:rPr>
          <w:rFonts w:ascii="Calibri" w:hAnsi="Calibri" w:cs="Calibri"/>
        </w:rPr>
        <w:t xml:space="preserve"> </w:t>
      </w:r>
      <w:r w:rsidRPr="00D16C96">
        <w:rPr>
          <w:rFonts w:ascii="Calibri" w:hAnsi="Calibri" w:cs="Calibri"/>
        </w:rPr>
        <w:t>in situ</w:t>
      </w:r>
      <w:r w:rsidRPr="00327D7D">
        <w:rPr>
          <w:rFonts w:ascii="Calibri" w:hAnsi="Calibri" w:cs="Calibri"/>
        </w:rPr>
        <w:t xml:space="preserve"> </w:t>
      </w:r>
      <w:r w:rsidR="00981972" w:rsidRPr="00327D7D">
        <w:rPr>
          <w:rFonts w:ascii="Calibri" w:hAnsi="Calibri" w:cs="Calibri"/>
        </w:rPr>
        <w:t>within the gel</w:t>
      </w:r>
      <w:r w:rsidR="000F7F9B">
        <w:rPr>
          <w:rFonts w:ascii="Calibri" w:hAnsi="Calibri" w:cs="Calibri"/>
        </w:rPr>
        <w:t>,</w:t>
      </w:r>
      <w:r w:rsidR="009114B9" w:rsidRPr="00327D7D">
        <w:rPr>
          <w:rFonts w:ascii="Calibri" w:hAnsi="Calibri" w:cs="Calibri"/>
        </w:rPr>
        <w:t xml:space="preserve"> misfolding was not a significant problem</w:t>
      </w:r>
      <w:r w:rsidR="00D41A9D" w:rsidRPr="00327D7D">
        <w:rPr>
          <w:rFonts w:ascii="Calibri" w:hAnsi="Calibri" w:cs="Calibri"/>
        </w:rPr>
        <w:t>.</w:t>
      </w:r>
      <w:r w:rsidR="00F24ABC" w:rsidRPr="00327D7D">
        <w:rPr>
          <w:rFonts w:ascii="Calibri" w:hAnsi="Calibri" w:cs="Calibri"/>
        </w:rPr>
        <w:t xml:space="preserve"> Finally, in the absence of RNA</w:t>
      </w:r>
      <w:r w:rsidR="000F7F9B">
        <w:rPr>
          <w:rFonts w:ascii="Calibri" w:hAnsi="Calibri" w:cs="Calibri"/>
        </w:rPr>
        <w:t>,</w:t>
      </w:r>
      <w:r w:rsidR="00F24ABC" w:rsidRPr="00327D7D">
        <w:rPr>
          <w:rFonts w:ascii="Calibri" w:hAnsi="Calibri" w:cs="Calibri"/>
        </w:rPr>
        <w:t xml:space="preserve"> very little background fluorescence was observed in either gel system. </w:t>
      </w:r>
    </w:p>
    <w:p w14:paraId="4891F43E" w14:textId="77777777" w:rsidR="009320D7" w:rsidRDefault="009320D7" w:rsidP="002372A9">
      <w:pPr>
        <w:jc w:val="both"/>
        <w:rPr>
          <w:rFonts w:ascii="Calibri" w:hAnsi="Calibri" w:cs="Calibri"/>
        </w:rPr>
      </w:pPr>
    </w:p>
    <w:p w14:paraId="6A3ED4D3" w14:textId="6F034DDB" w:rsidR="00C36F30" w:rsidRPr="00327D7D" w:rsidRDefault="009B5D32" w:rsidP="002372A9">
      <w:pPr>
        <w:jc w:val="both"/>
        <w:rPr>
          <w:rFonts w:ascii="Calibri" w:hAnsi="Calibri" w:cs="Calibri"/>
        </w:rPr>
      </w:pPr>
      <w:r w:rsidRPr="00327D7D">
        <w:rPr>
          <w:rFonts w:ascii="Calibri" w:hAnsi="Calibri" w:cs="Calibri"/>
        </w:rPr>
        <w:t>Next, t</w:t>
      </w:r>
      <w:r w:rsidR="00F507EE" w:rsidRPr="00327D7D">
        <w:rPr>
          <w:rFonts w:ascii="Calibri" w:hAnsi="Calibri" w:cs="Calibri"/>
        </w:rPr>
        <w:t xml:space="preserve">he specificity of the RNA </w:t>
      </w:r>
      <w:r w:rsidR="00C07390" w:rsidRPr="00327D7D">
        <w:rPr>
          <w:rFonts w:ascii="Calibri" w:hAnsi="Calibri" w:cs="Calibri"/>
        </w:rPr>
        <w:t xml:space="preserve">Mango </w:t>
      </w:r>
      <w:r w:rsidR="00F507EE" w:rsidRPr="00327D7D">
        <w:rPr>
          <w:rFonts w:ascii="Calibri" w:hAnsi="Calibri" w:cs="Calibri"/>
        </w:rPr>
        <w:t xml:space="preserve">tag was studied </w:t>
      </w:r>
      <w:r w:rsidR="00981972" w:rsidRPr="00327D7D">
        <w:rPr>
          <w:rFonts w:ascii="Calibri" w:hAnsi="Calibri" w:cs="Calibri"/>
        </w:rPr>
        <w:t xml:space="preserve">by overexpressing the 6S regulatory RNA in bacteria. This RNA was </w:t>
      </w:r>
      <w:r w:rsidRPr="00327D7D">
        <w:rPr>
          <w:rFonts w:ascii="Calibri" w:hAnsi="Calibri" w:cs="Calibri"/>
        </w:rPr>
        <w:t xml:space="preserve">previously </w:t>
      </w:r>
      <w:r w:rsidR="00981972" w:rsidRPr="00327D7D">
        <w:rPr>
          <w:rFonts w:ascii="Calibri" w:hAnsi="Calibri" w:cs="Calibri"/>
        </w:rPr>
        <w:t>tagged using Mango I</w:t>
      </w:r>
      <w:r w:rsidRPr="00327D7D">
        <w:rPr>
          <w:rFonts w:ascii="Calibri" w:hAnsi="Calibri" w:cs="Calibri"/>
        </w:rPr>
        <w:t xml:space="preserve"> (</w:t>
      </w:r>
      <w:r w:rsidRPr="00D16C96">
        <w:rPr>
          <w:rFonts w:ascii="Calibri" w:hAnsi="Calibri" w:cs="Calibri"/>
          <w:b/>
        </w:rPr>
        <w:t>Fig</w:t>
      </w:r>
      <w:r w:rsidR="009808F0" w:rsidRPr="00D16C96">
        <w:rPr>
          <w:rFonts w:ascii="Calibri" w:hAnsi="Calibri" w:cs="Calibri"/>
          <w:b/>
        </w:rPr>
        <w:t>ure</w:t>
      </w:r>
      <w:r w:rsidRPr="00D16C96">
        <w:rPr>
          <w:rFonts w:ascii="Calibri" w:hAnsi="Calibri" w:cs="Calibri"/>
          <w:b/>
        </w:rPr>
        <w:t xml:space="preserve"> 1E</w:t>
      </w:r>
      <w:r w:rsidRPr="00327D7D">
        <w:rPr>
          <w:rFonts w:ascii="Calibri" w:hAnsi="Calibri" w:cs="Calibri"/>
        </w:rPr>
        <w:t>)</w:t>
      </w:r>
      <w:r w:rsidR="003A5568" w:rsidRPr="00327D7D">
        <w:rPr>
          <w:rFonts w:ascii="Calibri" w:eastAsia="Times New Roman" w:hAnsi="Calibri" w:cs="Calibri"/>
          <w:vertAlign w:val="superscript"/>
        </w:rPr>
        <w:t>4</w:t>
      </w:r>
      <w:r w:rsidR="00981972" w:rsidRPr="00327D7D">
        <w:rPr>
          <w:rFonts w:ascii="Calibri" w:hAnsi="Calibri" w:cs="Calibri"/>
        </w:rPr>
        <w:t>.</w:t>
      </w:r>
      <w:r w:rsidR="002578C5" w:rsidRPr="00327D7D">
        <w:rPr>
          <w:rFonts w:ascii="Calibri" w:hAnsi="Calibri" w:cs="Calibri"/>
        </w:rPr>
        <w:t xml:space="preserve"> </w:t>
      </w:r>
      <w:r w:rsidR="003013AE" w:rsidRPr="00327D7D">
        <w:rPr>
          <w:rFonts w:ascii="Calibri" w:hAnsi="Calibri" w:cs="Calibri"/>
        </w:rPr>
        <w:t>B</w:t>
      </w:r>
      <w:r w:rsidR="00F507EE" w:rsidRPr="00327D7D">
        <w:rPr>
          <w:rFonts w:ascii="Calibri" w:hAnsi="Calibri" w:cs="Calibri"/>
        </w:rPr>
        <w:t xml:space="preserve">acterial </w:t>
      </w:r>
      <w:r w:rsidR="00C36F30" w:rsidRPr="00327D7D">
        <w:rPr>
          <w:rFonts w:ascii="Calibri" w:hAnsi="Calibri" w:cs="Calibri"/>
        </w:rPr>
        <w:t xml:space="preserve">cells </w:t>
      </w:r>
      <w:r w:rsidR="00F507EE" w:rsidRPr="00327D7D">
        <w:rPr>
          <w:rFonts w:ascii="Calibri" w:hAnsi="Calibri" w:cs="Calibri"/>
        </w:rPr>
        <w:t xml:space="preserve">were transformed with </w:t>
      </w:r>
      <w:r w:rsidR="003013AE" w:rsidRPr="00327D7D">
        <w:rPr>
          <w:rFonts w:ascii="Calibri" w:hAnsi="Calibri" w:cs="Calibri"/>
        </w:rPr>
        <w:t xml:space="preserve">either the </w:t>
      </w:r>
      <w:r w:rsidR="00F507EE" w:rsidRPr="00327D7D">
        <w:rPr>
          <w:rFonts w:ascii="Calibri" w:hAnsi="Calibri" w:cs="Calibri"/>
        </w:rPr>
        <w:t>pEcoli-RNA Mango plasmid</w:t>
      </w:r>
      <w:r w:rsidR="006221E4" w:rsidRPr="00327D7D">
        <w:rPr>
          <w:rFonts w:ascii="Calibri" w:hAnsi="Calibri" w:cs="Calibri"/>
        </w:rPr>
        <w:t xml:space="preserve"> (henceforth M plasmid)</w:t>
      </w:r>
      <w:r w:rsidR="00F507EE" w:rsidRPr="00327D7D">
        <w:rPr>
          <w:rFonts w:ascii="Calibri" w:hAnsi="Calibri" w:cs="Calibri"/>
        </w:rPr>
        <w:t xml:space="preserve"> </w:t>
      </w:r>
      <w:r w:rsidR="003013AE" w:rsidRPr="00327D7D">
        <w:rPr>
          <w:rFonts w:ascii="Calibri" w:hAnsi="Calibri" w:cs="Calibri"/>
        </w:rPr>
        <w:t>or the</w:t>
      </w:r>
      <w:r w:rsidR="00F507EE" w:rsidRPr="00327D7D">
        <w:rPr>
          <w:rFonts w:ascii="Calibri" w:hAnsi="Calibri" w:cs="Calibri"/>
        </w:rPr>
        <w:t xml:space="preserve"> pEcoli-T1</w:t>
      </w:r>
      <w:r w:rsidR="003013AE" w:rsidRPr="00327D7D">
        <w:rPr>
          <w:rFonts w:ascii="Calibri" w:hAnsi="Calibri" w:cs="Calibri"/>
        </w:rPr>
        <w:t xml:space="preserve"> plasmid as a </w:t>
      </w:r>
      <w:r w:rsidR="00BB426A" w:rsidRPr="00327D7D">
        <w:rPr>
          <w:rFonts w:ascii="Calibri" w:hAnsi="Calibri" w:cs="Calibri"/>
        </w:rPr>
        <w:t>negative</w:t>
      </w:r>
      <w:r w:rsidR="003013AE" w:rsidRPr="00327D7D">
        <w:rPr>
          <w:rFonts w:ascii="Calibri" w:hAnsi="Calibri" w:cs="Calibri"/>
        </w:rPr>
        <w:t xml:space="preserve"> control</w:t>
      </w:r>
      <w:r w:rsidR="006221E4" w:rsidRPr="00327D7D">
        <w:rPr>
          <w:rFonts w:ascii="Calibri" w:hAnsi="Calibri" w:cs="Calibri"/>
        </w:rPr>
        <w:t xml:space="preserve"> (henceforth E plasmid)</w:t>
      </w:r>
      <w:r w:rsidR="00C36F30" w:rsidRPr="00327D7D">
        <w:rPr>
          <w:rFonts w:ascii="Calibri" w:hAnsi="Calibri" w:cs="Calibri"/>
        </w:rPr>
        <w:t xml:space="preserve">. </w:t>
      </w:r>
      <w:r w:rsidR="003013AE" w:rsidRPr="00327D7D">
        <w:rPr>
          <w:rFonts w:ascii="Calibri" w:hAnsi="Calibri" w:cs="Calibri"/>
        </w:rPr>
        <w:t>Transformed cells were</w:t>
      </w:r>
      <w:r w:rsidR="00C36F30" w:rsidRPr="00327D7D">
        <w:rPr>
          <w:rFonts w:ascii="Calibri" w:hAnsi="Calibri" w:cs="Calibri"/>
        </w:rPr>
        <w:t xml:space="preserve"> grown in liquid </w:t>
      </w:r>
      <w:r w:rsidR="009808F0">
        <w:rPr>
          <w:rFonts w:ascii="Calibri" w:hAnsi="Calibri" w:cs="Calibri"/>
        </w:rPr>
        <w:t>l</w:t>
      </w:r>
      <w:r w:rsidR="002578C5" w:rsidRPr="00327D7D">
        <w:rPr>
          <w:rFonts w:ascii="Calibri" w:hAnsi="Calibri" w:cs="Calibri"/>
        </w:rPr>
        <w:t xml:space="preserve">ysogeny </w:t>
      </w:r>
      <w:r w:rsidR="009808F0">
        <w:rPr>
          <w:rFonts w:ascii="Calibri" w:hAnsi="Calibri" w:cs="Calibri"/>
        </w:rPr>
        <w:t>b</w:t>
      </w:r>
      <w:r w:rsidR="002578C5" w:rsidRPr="00327D7D">
        <w:rPr>
          <w:rFonts w:ascii="Calibri" w:hAnsi="Calibri" w:cs="Calibri"/>
        </w:rPr>
        <w:t xml:space="preserve">roth </w:t>
      </w:r>
      <w:r w:rsidR="00BB426A" w:rsidRPr="00327D7D">
        <w:rPr>
          <w:rFonts w:ascii="Calibri" w:hAnsi="Calibri" w:cs="Calibri"/>
        </w:rPr>
        <w:t xml:space="preserve">medium </w:t>
      </w:r>
      <w:r w:rsidR="003013AE" w:rsidRPr="00327D7D">
        <w:rPr>
          <w:rFonts w:ascii="Calibri" w:hAnsi="Calibri" w:cs="Calibri"/>
        </w:rPr>
        <w:t>till a</w:t>
      </w:r>
      <w:r w:rsidR="00C36F30" w:rsidRPr="00327D7D">
        <w:rPr>
          <w:rFonts w:ascii="Calibri" w:hAnsi="Calibri" w:cs="Calibri"/>
        </w:rPr>
        <w:t>n OD</w:t>
      </w:r>
      <w:r w:rsidR="00AA487B" w:rsidRPr="00327D7D">
        <w:rPr>
          <w:rFonts w:ascii="Calibri" w:hAnsi="Calibri" w:cs="Calibri"/>
          <w:vertAlign w:val="subscript"/>
        </w:rPr>
        <w:t>600</w:t>
      </w:r>
      <w:r w:rsidR="00AA487B" w:rsidRPr="00327D7D">
        <w:rPr>
          <w:rFonts w:ascii="Calibri" w:hAnsi="Calibri" w:cs="Calibri"/>
        </w:rPr>
        <w:t xml:space="preserve"> of 1.0 was reached.</w:t>
      </w:r>
      <w:r w:rsidR="00C36F30" w:rsidRPr="00327D7D">
        <w:rPr>
          <w:rFonts w:ascii="Calibri" w:hAnsi="Calibri" w:cs="Calibri"/>
        </w:rPr>
        <w:t xml:space="preserve"> </w:t>
      </w:r>
      <w:r w:rsidR="00BB426A" w:rsidRPr="00327D7D">
        <w:rPr>
          <w:rFonts w:ascii="Calibri" w:hAnsi="Calibri" w:cs="Calibri"/>
        </w:rPr>
        <w:t>The</w:t>
      </w:r>
      <w:r w:rsidR="00C36F30" w:rsidRPr="00327D7D">
        <w:rPr>
          <w:rFonts w:ascii="Calibri" w:hAnsi="Calibri" w:cs="Calibri"/>
        </w:rPr>
        <w:t xml:space="preserve"> </w:t>
      </w:r>
      <w:r w:rsidR="00EF44C5" w:rsidRPr="00327D7D">
        <w:rPr>
          <w:rFonts w:ascii="Calibri" w:hAnsi="Calibri" w:cs="Calibri"/>
        </w:rPr>
        <w:t xml:space="preserve">cultures were </w:t>
      </w:r>
      <w:r w:rsidR="00BB426A" w:rsidRPr="00327D7D">
        <w:rPr>
          <w:rFonts w:ascii="Calibri" w:hAnsi="Calibri" w:cs="Calibri"/>
        </w:rPr>
        <w:t xml:space="preserve">then </w:t>
      </w:r>
      <w:r w:rsidR="00EF44C5" w:rsidRPr="00327D7D">
        <w:rPr>
          <w:rFonts w:ascii="Calibri" w:hAnsi="Calibri" w:cs="Calibri"/>
        </w:rPr>
        <w:t xml:space="preserve">induced with 50 </w:t>
      </w:r>
      <w:r w:rsidR="009808F0">
        <w:rPr>
          <w:rFonts w:ascii="Calibri" w:hAnsi="Calibri" w:cs="Calibri"/>
        </w:rPr>
        <w:t>µ</w:t>
      </w:r>
      <w:r w:rsidR="00C36F30" w:rsidRPr="00327D7D">
        <w:rPr>
          <w:rFonts w:ascii="Calibri" w:hAnsi="Calibri" w:cs="Calibri"/>
        </w:rPr>
        <w:t xml:space="preserve">M </w:t>
      </w:r>
      <w:r w:rsidR="00D16C96">
        <w:rPr>
          <w:rFonts w:ascii="Calibri" w:hAnsi="Calibri" w:cs="Calibri"/>
        </w:rPr>
        <w:t>i</w:t>
      </w:r>
      <w:r w:rsidR="00D16C96" w:rsidRPr="00D16C96">
        <w:rPr>
          <w:rFonts w:ascii="Calibri" w:hAnsi="Calibri" w:cs="Calibri"/>
        </w:rPr>
        <w:t>sopropyl β-D-1-thiogalactopyranoside</w:t>
      </w:r>
      <w:r w:rsidR="00D16C96">
        <w:rPr>
          <w:rFonts w:ascii="Calibri" w:hAnsi="Calibri" w:cs="Calibri"/>
        </w:rPr>
        <w:t xml:space="preserve"> (</w:t>
      </w:r>
      <w:r w:rsidR="00C36F30" w:rsidRPr="00327D7D">
        <w:rPr>
          <w:rFonts w:ascii="Calibri" w:hAnsi="Calibri" w:cs="Calibri"/>
        </w:rPr>
        <w:t>IPTG</w:t>
      </w:r>
      <w:r w:rsidR="00D16C96">
        <w:rPr>
          <w:rFonts w:ascii="Calibri" w:hAnsi="Calibri" w:cs="Calibri"/>
        </w:rPr>
        <w:t>)</w:t>
      </w:r>
      <w:r w:rsidR="00C36F30" w:rsidRPr="00327D7D">
        <w:rPr>
          <w:rFonts w:ascii="Calibri" w:hAnsi="Calibri" w:cs="Calibri"/>
        </w:rPr>
        <w:t xml:space="preserve"> for 40 min. The cells were harvested via centrifugation at 6</w:t>
      </w:r>
      <w:r w:rsidR="003013AE" w:rsidRPr="00327D7D">
        <w:rPr>
          <w:rFonts w:ascii="Calibri" w:hAnsi="Calibri" w:cs="Calibri"/>
        </w:rPr>
        <w:t>,</w:t>
      </w:r>
      <w:r w:rsidR="00C36F30" w:rsidRPr="00327D7D">
        <w:rPr>
          <w:rFonts w:ascii="Calibri" w:hAnsi="Calibri" w:cs="Calibri"/>
        </w:rPr>
        <w:t>000</w:t>
      </w:r>
      <w:r w:rsidR="00BB426A" w:rsidRPr="00327D7D">
        <w:rPr>
          <w:rFonts w:ascii="Calibri" w:hAnsi="Calibri" w:cs="Calibri"/>
        </w:rPr>
        <w:t xml:space="preserve"> x </w:t>
      </w:r>
      <w:r w:rsidR="00C36F30" w:rsidRPr="00327D7D">
        <w:rPr>
          <w:rFonts w:ascii="Calibri" w:hAnsi="Calibri" w:cs="Calibri"/>
          <w:i/>
        </w:rPr>
        <w:t>g</w:t>
      </w:r>
      <w:r w:rsidR="00C36F30" w:rsidRPr="00327D7D">
        <w:rPr>
          <w:rFonts w:ascii="Calibri" w:hAnsi="Calibri" w:cs="Calibri"/>
        </w:rPr>
        <w:t xml:space="preserve"> for 15 min. Total RNA </w:t>
      </w:r>
      <w:r w:rsidR="003013AE" w:rsidRPr="00327D7D">
        <w:rPr>
          <w:rFonts w:ascii="Calibri" w:hAnsi="Calibri" w:cs="Calibri"/>
        </w:rPr>
        <w:t>was extracted</w:t>
      </w:r>
      <w:r w:rsidR="003244F3" w:rsidRPr="00327D7D">
        <w:rPr>
          <w:rFonts w:ascii="Calibri" w:hAnsi="Calibri" w:cs="Calibri"/>
        </w:rPr>
        <w:t xml:space="preserve"> </w:t>
      </w:r>
      <w:r w:rsidR="003A5568" w:rsidRPr="00327D7D">
        <w:rPr>
          <w:rFonts w:ascii="Calibri" w:hAnsi="Calibri" w:cs="Calibri"/>
        </w:rPr>
        <w:t>using</w:t>
      </w:r>
      <w:r w:rsidR="003244F3" w:rsidRPr="00327D7D">
        <w:rPr>
          <w:rFonts w:ascii="Calibri" w:hAnsi="Calibri" w:cs="Calibri"/>
        </w:rPr>
        <w:t xml:space="preserve"> phenol-phenol chlorofor</w:t>
      </w:r>
      <w:r w:rsidR="00181E7E" w:rsidRPr="00327D7D">
        <w:rPr>
          <w:rFonts w:ascii="Calibri" w:hAnsi="Calibri" w:cs="Calibri"/>
        </w:rPr>
        <w:t>m</w:t>
      </w:r>
      <w:r w:rsidR="003A5568" w:rsidRPr="00327D7D">
        <w:rPr>
          <w:rFonts w:ascii="Calibri" w:hAnsi="Calibri" w:cs="Calibri"/>
        </w:rPr>
        <w:t xml:space="preserve"> extraction from cell pellets</w:t>
      </w:r>
      <w:r w:rsidR="00375CCB" w:rsidRPr="00327D7D">
        <w:rPr>
          <w:rFonts w:ascii="Calibri" w:eastAsia="Times New Roman" w:hAnsi="Calibri" w:cs="Calibri"/>
          <w:vertAlign w:val="superscript"/>
        </w:rPr>
        <w:t>12</w:t>
      </w:r>
      <w:r w:rsidR="003A5568" w:rsidRPr="00327D7D">
        <w:rPr>
          <w:rFonts w:ascii="Calibri" w:hAnsi="Calibri" w:cs="Calibri"/>
        </w:rPr>
        <w:t xml:space="preserve"> as described in the </w:t>
      </w:r>
      <w:r w:rsidR="009808F0">
        <w:rPr>
          <w:rFonts w:ascii="Calibri" w:hAnsi="Calibri" w:cs="Calibri"/>
        </w:rPr>
        <w:t>protocol section</w:t>
      </w:r>
      <w:r w:rsidR="00C36F30" w:rsidRPr="00327D7D">
        <w:rPr>
          <w:rFonts w:ascii="Calibri" w:hAnsi="Calibri" w:cs="Calibri"/>
        </w:rPr>
        <w:t>.</w:t>
      </w:r>
      <w:r w:rsidR="008929CB" w:rsidRPr="00327D7D">
        <w:rPr>
          <w:rFonts w:ascii="Calibri" w:hAnsi="Calibri" w:cs="Calibri"/>
        </w:rPr>
        <w:t xml:space="preserve"> </w:t>
      </w:r>
      <w:r w:rsidR="00C36F30" w:rsidRPr="00327D7D">
        <w:rPr>
          <w:rFonts w:ascii="Calibri" w:hAnsi="Calibri" w:cs="Calibri"/>
        </w:rPr>
        <w:t>The total RNA samples were concentrated by ethanol precipitation an</w:t>
      </w:r>
      <w:r w:rsidR="00AA487B" w:rsidRPr="00327D7D">
        <w:rPr>
          <w:rFonts w:ascii="Calibri" w:hAnsi="Calibri" w:cs="Calibri"/>
        </w:rPr>
        <w:t xml:space="preserve">d then treated </w:t>
      </w:r>
      <w:r w:rsidR="00D41A9D" w:rsidRPr="00327D7D">
        <w:rPr>
          <w:rFonts w:ascii="Calibri" w:hAnsi="Calibri" w:cs="Calibri"/>
        </w:rPr>
        <w:t>with</w:t>
      </w:r>
      <w:r w:rsidR="00AA487B" w:rsidRPr="00327D7D">
        <w:rPr>
          <w:rFonts w:ascii="Calibri" w:hAnsi="Calibri" w:cs="Calibri"/>
        </w:rPr>
        <w:t xml:space="preserve"> DNase I</w:t>
      </w:r>
      <w:r w:rsidR="009808F0">
        <w:rPr>
          <w:rFonts w:ascii="Calibri" w:hAnsi="Calibri" w:cs="Calibri"/>
        </w:rPr>
        <w:t>,</w:t>
      </w:r>
      <w:r w:rsidR="00C36F30" w:rsidRPr="00327D7D">
        <w:rPr>
          <w:rFonts w:ascii="Calibri" w:hAnsi="Calibri" w:cs="Calibri"/>
        </w:rPr>
        <w:t xml:space="preserve"> following the </w:t>
      </w:r>
      <w:r w:rsidR="00357681" w:rsidRPr="00327D7D">
        <w:rPr>
          <w:rFonts w:ascii="Calibri" w:hAnsi="Calibri" w:cs="Calibri"/>
        </w:rPr>
        <w:t>protocol</w:t>
      </w:r>
      <w:r w:rsidR="009808F0">
        <w:rPr>
          <w:rFonts w:ascii="Calibri" w:hAnsi="Calibri" w:cs="Calibri"/>
        </w:rPr>
        <w:t>,</w:t>
      </w:r>
      <w:r w:rsidR="00357681" w:rsidRPr="00327D7D">
        <w:rPr>
          <w:rFonts w:ascii="Calibri" w:hAnsi="Calibri" w:cs="Calibri"/>
        </w:rPr>
        <w:t xml:space="preserve"> </w:t>
      </w:r>
      <w:r w:rsidR="00BB426A" w:rsidRPr="00327D7D">
        <w:rPr>
          <w:rFonts w:ascii="Calibri" w:hAnsi="Calibri" w:cs="Calibri"/>
        </w:rPr>
        <w:t xml:space="preserve">to remove </w:t>
      </w:r>
      <w:r w:rsidR="004B2329" w:rsidRPr="00327D7D">
        <w:rPr>
          <w:rFonts w:ascii="Calibri" w:hAnsi="Calibri" w:cs="Calibri"/>
        </w:rPr>
        <w:t>DNA</w:t>
      </w:r>
      <w:r w:rsidR="004B2329" w:rsidRPr="00327D7D">
        <w:rPr>
          <w:rFonts w:ascii="Calibri" w:eastAsia="Times New Roman" w:hAnsi="Calibri" w:cs="Calibri"/>
          <w:vertAlign w:val="superscript"/>
        </w:rPr>
        <w:t>11</w:t>
      </w:r>
      <w:r w:rsidR="00EC0072" w:rsidRPr="00327D7D">
        <w:rPr>
          <w:rFonts w:ascii="Calibri" w:hAnsi="Calibri" w:cs="Calibri"/>
        </w:rPr>
        <w:t>. Before using</w:t>
      </w:r>
      <w:r w:rsidR="009808F0">
        <w:rPr>
          <w:rFonts w:ascii="Calibri" w:hAnsi="Calibri" w:cs="Calibri"/>
        </w:rPr>
        <w:t>,</w:t>
      </w:r>
      <w:r w:rsidR="00EC0072" w:rsidRPr="00327D7D">
        <w:rPr>
          <w:rFonts w:ascii="Calibri" w:hAnsi="Calibri" w:cs="Calibri"/>
        </w:rPr>
        <w:t xml:space="preserve"> </w:t>
      </w:r>
      <w:r w:rsidR="009808F0">
        <w:rPr>
          <w:rFonts w:ascii="Calibri" w:hAnsi="Calibri" w:cs="Calibri"/>
        </w:rPr>
        <w:t xml:space="preserve">the </w:t>
      </w:r>
      <w:r w:rsidR="00EC0072" w:rsidRPr="00327D7D">
        <w:rPr>
          <w:rFonts w:ascii="Calibri" w:hAnsi="Calibri" w:cs="Calibri"/>
        </w:rPr>
        <w:t>RNA was concentrated by ethanol</w:t>
      </w:r>
      <w:r w:rsidR="00166BCF" w:rsidRPr="00327D7D">
        <w:rPr>
          <w:rFonts w:ascii="Calibri" w:hAnsi="Calibri" w:cs="Calibri"/>
        </w:rPr>
        <w:t xml:space="preserve"> precipitation</w:t>
      </w:r>
      <w:r w:rsidR="00EC0072" w:rsidRPr="00327D7D">
        <w:rPr>
          <w:rFonts w:ascii="Calibri" w:hAnsi="Calibri" w:cs="Calibri"/>
        </w:rPr>
        <w:t xml:space="preserve">. </w:t>
      </w:r>
    </w:p>
    <w:p w14:paraId="4BF59D8A" w14:textId="77777777" w:rsidR="009320D7" w:rsidRDefault="009320D7" w:rsidP="002372A9">
      <w:pPr>
        <w:jc w:val="both"/>
        <w:rPr>
          <w:rFonts w:ascii="Calibri" w:hAnsi="Calibri" w:cs="Calibri"/>
        </w:rPr>
      </w:pPr>
    </w:p>
    <w:p w14:paraId="5DB60BA6" w14:textId="50DDE3EA" w:rsidR="005D094B" w:rsidRPr="00327D7D" w:rsidRDefault="00D34D77" w:rsidP="002372A9">
      <w:pPr>
        <w:jc w:val="both"/>
        <w:rPr>
          <w:rFonts w:ascii="Calibri" w:hAnsi="Calibri" w:cs="Calibri"/>
          <w:b/>
        </w:rPr>
      </w:pPr>
      <w:r w:rsidRPr="00327D7D">
        <w:rPr>
          <w:rFonts w:ascii="Calibri" w:hAnsi="Calibri" w:cs="Calibri"/>
        </w:rPr>
        <w:t>T</w:t>
      </w:r>
      <w:r w:rsidR="00D960C6" w:rsidRPr="00327D7D">
        <w:rPr>
          <w:rFonts w:ascii="Calibri" w:hAnsi="Calibri" w:cs="Calibri"/>
        </w:rPr>
        <w:t>otal bacterial RNA was</w:t>
      </w:r>
      <w:r w:rsidR="00A42FE4" w:rsidRPr="00327D7D">
        <w:rPr>
          <w:rFonts w:ascii="Calibri" w:hAnsi="Calibri" w:cs="Calibri"/>
        </w:rPr>
        <w:t xml:space="preserve"> run </w:t>
      </w:r>
      <w:r w:rsidR="00D960C6" w:rsidRPr="00327D7D">
        <w:rPr>
          <w:rFonts w:ascii="Calibri" w:hAnsi="Calibri" w:cs="Calibri"/>
        </w:rPr>
        <w:t>into</w:t>
      </w:r>
      <w:r w:rsidR="00A42FE4" w:rsidRPr="00327D7D">
        <w:rPr>
          <w:rFonts w:ascii="Calibri" w:hAnsi="Calibri" w:cs="Calibri"/>
        </w:rPr>
        <w:t xml:space="preserve"> 8% </w:t>
      </w:r>
      <w:r w:rsidR="00026076" w:rsidRPr="00327D7D">
        <w:rPr>
          <w:rFonts w:ascii="Calibri" w:hAnsi="Calibri" w:cs="Calibri"/>
        </w:rPr>
        <w:t>denaturing gel</w:t>
      </w:r>
      <w:r w:rsidR="009B5D32" w:rsidRPr="00327D7D">
        <w:rPr>
          <w:rFonts w:ascii="Calibri" w:hAnsi="Calibri" w:cs="Calibri"/>
        </w:rPr>
        <w:t>s</w:t>
      </w:r>
      <w:r w:rsidR="00026076" w:rsidRPr="00327D7D">
        <w:rPr>
          <w:rFonts w:ascii="Calibri" w:hAnsi="Calibri" w:cs="Calibri"/>
        </w:rPr>
        <w:t xml:space="preserve"> (</w:t>
      </w:r>
      <w:r w:rsidR="00026076" w:rsidRPr="00D16C96">
        <w:rPr>
          <w:rFonts w:ascii="Calibri" w:hAnsi="Calibri" w:cs="Calibri"/>
          <w:b/>
        </w:rPr>
        <w:t>Fig</w:t>
      </w:r>
      <w:r w:rsidR="00114708" w:rsidRPr="00D16C96">
        <w:rPr>
          <w:rFonts w:ascii="Calibri" w:hAnsi="Calibri" w:cs="Calibri"/>
          <w:b/>
        </w:rPr>
        <w:t>ure</w:t>
      </w:r>
      <w:r w:rsidR="00D67875" w:rsidRPr="00D16C96">
        <w:rPr>
          <w:rFonts w:ascii="Calibri" w:hAnsi="Calibri" w:cs="Calibri"/>
          <w:b/>
        </w:rPr>
        <w:t xml:space="preserve"> </w:t>
      </w:r>
      <w:r w:rsidR="009B5D32" w:rsidRPr="00D16C96">
        <w:rPr>
          <w:rFonts w:ascii="Calibri" w:hAnsi="Calibri" w:cs="Calibri"/>
          <w:b/>
        </w:rPr>
        <w:t>6</w:t>
      </w:r>
      <w:r w:rsidR="00D67875" w:rsidRPr="00327D7D">
        <w:rPr>
          <w:rFonts w:ascii="Calibri" w:hAnsi="Calibri" w:cs="Calibri"/>
        </w:rPr>
        <w:t xml:space="preserve">) and stained with </w:t>
      </w:r>
      <w:r w:rsidR="003013AE" w:rsidRPr="00327D7D">
        <w:rPr>
          <w:rFonts w:ascii="Calibri" w:hAnsi="Calibri" w:cs="Calibri"/>
        </w:rPr>
        <w:t xml:space="preserve">either </w:t>
      </w:r>
      <w:r w:rsidR="0067236A" w:rsidRPr="00327D7D">
        <w:rPr>
          <w:rFonts w:ascii="Calibri" w:hAnsi="Calibri" w:cs="Calibri"/>
        </w:rPr>
        <w:t>S</w:t>
      </w:r>
      <w:r w:rsidR="003013AE" w:rsidRPr="00327D7D">
        <w:rPr>
          <w:rFonts w:ascii="Calibri" w:hAnsi="Calibri" w:cs="Calibri"/>
        </w:rPr>
        <w:t>G</w:t>
      </w:r>
      <w:r w:rsidR="00D960C6" w:rsidRPr="00327D7D">
        <w:rPr>
          <w:rFonts w:ascii="Calibri" w:eastAsia="Times New Roman" w:hAnsi="Calibri" w:cs="Calibri"/>
          <w:vertAlign w:val="superscript"/>
        </w:rPr>
        <w:t>13</w:t>
      </w:r>
      <w:r w:rsidR="005865A3" w:rsidRPr="00327D7D">
        <w:rPr>
          <w:rFonts w:ascii="Calibri" w:hAnsi="Calibri" w:cs="Calibri"/>
        </w:rPr>
        <w:t xml:space="preserve"> </w:t>
      </w:r>
      <w:r w:rsidR="003013AE" w:rsidRPr="00327D7D">
        <w:rPr>
          <w:rFonts w:ascii="Calibri" w:hAnsi="Calibri" w:cs="Calibri"/>
        </w:rPr>
        <w:t>or</w:t>
      </w:r>
      <w:r w:rsidR="00D67875" w:rsidRPr="00327D7D">
        <w:rPr>
          <w:rFonts w:ascii="Calibri" w:hAnsi="Calibri" w:cs="Calibri"/>
        </w:rPr>
        <w:t xml:space="preserve"> TO1-B</w:t>
      </w:r>
      <w:r w:rsidR="00BB2556" w:rsidRPr="00327D7D">
        <w:rPr>
          <w:rFonts w:ascii="Calibri" w:hAnsi="Calibri" w:cs="Calibri"/>
        </w:rPr>
        <w:t>iotin</w:t>
      </w:r>
      <w:r w:rsidR="00D67875" w:rsidRPr="00327D7D">
        <w:rPr>
          <w:rFonts w:ascii="Calibri" w:hAnsi="Calibri" w:cs="Calibri"/>
        </w:rPr>
        <w:t xml:space="preserve">. For </w:t>
      </w:r>
      <w:r w:rsidR="0067236A" w:rsidRPr="00327D7D">
        <w:rPr>
          <w:rFonts w:ascii="Calibri" w:hAnsi="Calibri" w:cs="Calibri"/>
        </w:rPr>
        <w:t>S</w:t>
      </w:r>
      <w:r w:rsidR="00D67875" w:rsidRPr="00327D7D">
        <w:rPr>
          <w:rFonts w:ascii="Calibri" w:hAnsi="Calibri" w:cs="Calibri"/>
        </w:rPr>
        <w:t xml:space="preserve">G staining, </w:t>
      </w:r>
      <w:r w:rsidR="00EF44C5" w:rsidRPr="00327D7D">
        <w:rPr>
          <w:rFonts w:ascii="Calibri" w:hAnsi="Calibri" w:cs="Calibri"/>
        </w:rPr>
        <w:t xml:space="preserve">10 </w:t>
      </w:r>
      <w:r w:rsidR="00114708">
        <w:rPr>
          <w:rFonts w:ascii="Calibri" w:hAnsi="Calibri" w:cs="Calibri"/>
        </w:rPr>
        <w:t>µL</w:t>
      </w:r>
      <w:r w:rsidR="00D67875" w:rsidRPr="00327D7D">
        <w:rPr>
          <w:rFonts w:ascii="Calibri" w:hAnsi="Calibri" w:cs="Calibri"/>
        </w:rPr>
        <w:t xml:space="preserve"> of 10,000</w:t>
      </w:r>
      <w:r w:rsidR="00114708">
        <w:rPr>
          <w:rFonts w:ascii="Calibri" w:hAnsi="Calibri" w:cs="Calibri"/>
        </w:rPr>
        <w:t>x</w:t>
      </w:r>
      <w:r w:rsidR="00D67875" w:rsidRPr="00327D7D">
        <w:rPr>
          <w:rFonts w:ascii="Calibri" w:hAnsi="Calibri" w:cs="Calibri"/>
        </w:rPr>
        <w:t xml:space="preserve"> SG </w:t>
      </w:r>
      <w:r w:rsidR="003013AE" w:rsidRPr="00327D7D">
        <w:rPr>
          <w:rFonts w:ascii="Calibri" w:hAnsi="Calibri" w:cs="Calibri"/>
        </w:rPr>
        <w:t>was</w:t>
      </w:r>
      <w:r w:rsidR="00AA487B" w:rsidRPr="00327D7D">
        <w:rPr>
          <w:rFonts w:ascii="Calibri" w:hAnsi="Calibri" w:cs="Calibri"/>
        </w:rPr>
        <w:t xml:space="preserve"> added to 100 </w:t>
      </w:r>
      <w:r w:rsidR="00E56FC6">
        <w:rPr>
          <w:rFonts w:ascii="Calibri" w:hAnsi="Calibri" w:cs="Calibri"/>
        </w:rPr>
        <w:t>mL</w:t>
      </w:r>
      <w:r w:rsidR="00AA487B" w:rsidRPr="00327D7D">
        <w:rPr>
          <w:rFonts w:ascii="Calibri" w:hAnsi="Calibri" w:cs="Calibri"/>
        </w:rPr>
        <w:t xml:space="preserve"> of </w:t>
      </w:r>
      <w:r w:rsidR="00114708">
        <w:rPr>
          <w:rFonts w:ascii="Calibri" w:hAnsi="Calibri" w:cs="Calibri"/>
        </w:rPr>
        <w:t>g</w:t>
      </w:r>
      <w:r w:rsidR="00D67875" w:rsidRPr="00327D7D">
        <w:rPr>
          <w:rFonts w:ascii="Calibri" w:hAnsi="Calibri" w:cs="Calibri"/>
        </w:rPr>
        <w:t>el buffer</w:t>
      </w:r>
      <w:r w:rsidR="00114708">
        <w:rPr>
          <w:rFonts w:ascii="Calibri" w:hAnsi="Calibri" w:cs="Calibri"/>
        </w:rPr>
        <w:t>;</w:t>
      </w:r>
      <w:r w:rsidR="003013AE" w:rsidRPr="00327D7D">
        <w:rPr>
          <w:rFonts w:ascii="Calibri" w:hAnsi="Calibri" w:cs="Calibri"/>
        </w:rPr>
        <w:t xml:space="preserve"> otherwise</w:t>
      </w:r>
      <w:r w:rsidR="00114708">
        <w:rPr>
          <w:rFonts w:ascii="Calibri" w:hAnsi="Calibri" w:cs="Calibri"/>
        </w:rPr>
        <w:t>,</w:t>
      </w:r>
      <w:r w:rsidR="00166BCF" w:rsidRPr="00327D7D">
        <w:rPr>
          <w:rFonts w:ascii="Calibri" w:hAnsi="Calibri" w:cs="Calibri"/>
        </w:rPr>
        <w:t xml:space="preserve"> the staining protocol was identical</w:t>
      </w:r>
      <w:r w:rsidR="003013AE" w:rsidRPr="00327D7D">
        <w:rPr>
          <w:rFonts w:ascii="Calibri" w:hAnsi="Calibri" w:cs="Calibri"/>
        </w:rPr>
        <w:t xml:space="preserve"> to</w:t>
      </w:r>
      <w:r w:rsidR="00D67875" w:rsidRPr="00327D7D">
        <w:rPr>
          <w:rFonts w:ascii="Calibri" w:hAnsi="Calibri" w:cs="Calibri"/>
        </w:rPr>
        <w:t xml:space="preserve"> </w:t>
      </w:r>
      <w:r w:rsidR="00166BCF" w:rsidRPr="00327D7D">
        <w:rPr>
          <w:rFonts w:ascii="Calibri" w:hAnsi="Calibri" w:cs="Calibri"/>
        </w:rPr>
        <w:t xml:space="preserve">that used </w:t>
      </w:r>
      <w:r w:rsidR="00D67875" w:rsidRPr="00327D7D">
        <w:rPr>
          <w:rFonts w:ascii="Calibri" w:hAnsi="Calibri" w:cs="Calibri"/>
        </w:rPr>
        <w:t>for TO1-B</w:t>
      </w:r>
      <w:r w:rsidR="00BB2556" w:rsidRPr="00327D7D">
        <w:rPr>
          <w:rFonts w:ascii="Calibri" w:hAnsi="Calibri" w:cs="Calibri"/>
        </w:rPr>
        <w:t>iotin</w:t>
      </w:r>
      <w:r w:rsidR="00D67875" w:rsidRPr="00327D7D">
        <w:rPr>
          <w:rFonts w:ascii="Calibri" w:hAnsi="Calibri" w:cs="Calibri"/>
        </w:rPr>
        <w:t>.</w:t>
      </w:r>
      <w:r w:rsidR="009114B9" w:rsidRPr="00327D7D">
        <w:rPr>
          <w:rFonts w:ascii="Calibri" w:hAnsi="Calibri" w:cs="Calibri"/>
        </w:rPr>
        <w:t xml:space="preserve"> </w:t>
      </w:r>
      <w:r w:rsidR="006221E4" w:rsidRPr="00327D7D">
        <w:rPr>
          <w:rFonts w:ascii="Calibri" w:hAnsi="Calibri" w:cs="Calibri"/>
        </w:rPr>
        <w:t>As expected</w:t>
      </w:r>
      <w:r w:rsidR="00BB426A" w:rsidRPr="00327D7D">
        <w:rPr>
          <w:rFonts w:ascii="Calibri" w:hAnsi="Calibri" w:cs="Calibri"/>
        </w:rPr>
        <w:t>,</w:t>
      </w:r>
      <w:r w:rsidR="006221E4" w:rsidRPr="00327D7D">
        <w:rPr>
          <w:rFonts w:ascii="Calibri" w:hAnsi="Calibri" w:cs="Calibri"/>
        </w:rPr>
        <w:t xml:space="preserve"> strong S</w:t>
      </w:r>
      <w:r w:rsidR="0067236A" w:rsidRPr="00327D7D">
        <w:rPr>
          <w:rFonts w:ascii="Calibri" w:hAnsi="Calibri" w:cs="Calibri"/>
        </w:rPr>
        <w:t>G</w:t>
      </w:r>
      <w:r w:rsidR="006221E4" w:rsidRPr="00327D7D">
        <w:rPr>
          <w:rFonts w:ascii="Calibri" w:hAnsi="Calibri" w:cs="Calibri"/>
        </w:rPr>
        <w:t xml:space="preserve"> staining was observed for a multitude of RNAs</w:t>
      </w:r>
      <w:r w:rsidR="00BB426A" w:rsidRPr="00327D7D">
        <w:rPr>
          <w:rFonts w:ascii="Calibri" w:hAnsi="Calibri" w:cs="Calibri"/>
        </w:rPr>
        <w:t>,</w:t>
      </w:r>
      <w:r w:rsidR="006221E4" w:rsidRPr="00327D7D">
        <w:rPr>
          <w:rFonts w:ascii="Calibri" w:hAnsi="Calibri" w:cs="Calibri"/>
        </w:rPr>
        <w:t xml:space="preserve"> but most prominently </w:t>
      </w:r>
      <w:r w:rsidR="00BB426A" w:rsidRPr="00327D7D">
        <w:rPr>
          <w:rFonts w:ascii="Calibri" w:hAnsi="Calibri" w:cs="Calibri"/>
        </w:rPr>
        <w:t xml:space="preserve">for </w:t>
      </w:r>
      <w:r w:rsidR="006221E4" w:rsidRPr="00327D7D">
        <w:rPr>
          <w:rFonts w:ascii="Calibri" w:hAnsi="Calibri" w:cs="Calibri"/>
        </w:rPr>
        <w:t>ribosomal</w:t>
      </w:r>
      <w:r w:rsidR="00FA07A4" w:rsidRPr="00327D7D">
        <w:rPr>
          <w:rFonts w:ascii="Calibri" w:hAnsi="Calibri" w:cs="Calibri"/>
        </w:rPr>
        <w:t xml:space="preserve"> (rRNA)</w:t>
      </w:r>
      <w:r w:rsidR="006221E4" w:rsidRPr="00327D7D">
        <w:rPr>
          <w:rFonts w:ascii="Calibri" w:hAnsi="Calibri" w:cs="Calibri"/>
        </w:rPr>
        <w:t xml:space="preserve"> and transfer RNAs</w:t>
      </w:r>
      <w:r w:rsidR="00FA07A4" w:rsidRPr="00327D7D">
        <w:rPr>
          <w:rFonts w:ascii="Calibri" w:hAnsi="Calibri" w:cs="Calibri"/>
        </w:rPr>
        <w:t xml:space="preserve"> (tRNA)</w:t>
      </w:r>
      <w:r w:rsidR="006221E4" w:rsidRPr="00327D7D">
        <w:rPr>
          <w:rFonts w:ascii="Calibri" w:hAnsi="Calibri" w:cs="Calibri"/>
        </w:rPr>
        <w:t xml:space="preserve"> (</w:t>
      </w:r>
      <w:r w:rsidR="006221E4" w:rsidRPr="00D16C96">
        <w:rPr>
          <w:rFonts w:ascii="Calibri" w:hAnsi="Calibri" w:cs="Calibri"/>
          <w:b/>
        </w:rPr>
        <w:t>Fig</w:t>
      </w:r>
      <w:r w:rsidR="00114708" w:rsidRPr="00D16C96">
        <w:rPr>
          <w:rFonts w:ascii="Calibri" w:hAnsi="Calibri" w:cs="Calibri"/>
          <w:b/>
        </w:rPr>
        <w:t>ure</w:t>
      </w:r>
      <w:r w:rsidR="006221E4" w:rsidRPr="00D16C96">
        <w:rPr>
          <w:rFonts w:ascii="Calibri" w:hAnsi="Calibri" w:cs="Calibri"/>
          <w:b/>
        </w:rPr>
        <w:t xml:space="preserve"> </w:t>
      </w:r>
      <w:r w:rsidR="009B5D32" w:rsidRPr="00D16C96">
        <w:rPr>
          <w:rFonts w:ascii="Calibri" w:hAnsi="Calibri" w:cs="Calibri"/>
          <w:b/>
        </w:rPr>
        <w:t>6</w:t>
      </w:r>
      <w:r w:rsidR="00114708">
        <w:rPr>
          <w:rFonts w:ascii="Calibri" w:hAnsi="Calibri" w:cs="Calibri"/>
        </w:rPr>
        <w:t>,</w:t>
      </w:r>
      <w:r w:rsidR="009B5D32" w:rsidRPr="00327D7D">
        <w:rPr>
          <w:rFonts w:ascii="Calibri" w:hAnsi="Calibri" w:cs="Calibri"/>
        </w:rPr>
        <w:t xml:space="preserve"> left panel</w:t>
      </w:r>
      <w:r w:rsidR="006221E4" w:rsidRPr="00327D7D">
        <w:rPr>
          <w:rFonts w:ascii="Calibri" w:hAnsi="Calibri" w:cs="Calibri"/>
        </w:rPr>
        <w:t>). While the Mango</w:t>
      </w:r>
      <w:r w:rsidR="00BB426A" w:rsidRPr="00327D7D">
        <w:rPr>
          <w:rFonts w:ascii="Calibri" w:hAnsi="Calibri" w:cs="Calibri"/>
        </w:rPr>
        <w:t>-</w:t>
      </w:r>
      <w:r w:rsidR="006221E4" w:rsidRPr="00327D7D">
        <w:rPr>
          <w:rFonts w:ascii="Calibri" w:hAnsi="Calibri" w:cs="Calibri"/>
        </w:rPr>
        <w:t xml:space="preserve">dependent </w:t>
      </w:r>
      <w:r w:rsidR="00BB426A" w:rsidRPr="00327D7D">
        <w:rPr>
          <w:rFonts w:ascii="Calibri" w:hAnsi="Calibri" w:cs="Calibri"/>
        </w:rPr>
        <w:t xml:space="preserve">staining </w:t>
      </w:r>
      <w:r w:rsidR="006221E4" w:rsidRPr="00327D7D">
        <w:rPr>
          <w:rFonts w:ascii="Calibri" w:hAnsi="Calibri" w:cs="Calibri"/>
        </w:rPr>
        <w:t xml:space="preserve">(M lanes) could be seen in these </w:t>
      </w:r>
      <w:r w:rsidR="0067236A" w:rsidRPr="00327D7D">
        <w:rPr>
          <w:rFonts w:ascii="Calibri" w:hAnsi="Calibri" w:cs="Calibri"/>
        </w:rPr>
        <w:t>S</w:t>
      </w:r>
      <w:r w:rsidR="006221E4" w:rsidRPr="00327D7D">
        <w:rPr>
          <w:rFonts w:ascii="Calibri" w:hAnsi="Calibri" w:cs="Calibri"/>
        </w:rPr>
        <w:t>G</w:t>
      </w:r>
      <w:r w:rsidR="00114708">
        <w:rPr>
          <w:rFonts w:ascii="Calibri" w:hAnsi="Calibri" w:cs="Calibri"/>
        </w:rPr>
        <w:t>-</w:t>
      </w:r>
      <w:r w:rsidR="006221E4" w:rsidRPr="00327D7D">
        <w:rPr>
          <w:rFonts w:ascii="Calibri" w:hAnsi="Calibri" w:cs="Calibri"/>
        </w:rPr>
        <w:t>stained gels</w:t>
      </w:r>
      <w:r w:rsidR="00114708">
        <w:rPr>
          <w:rFonts w:ascii="Calibri" w:hAnsi="Calibri" w:cs="Calibri"/>
        </w:rPr>
        <w:t>,</w:t>
      </w:r>
      <w:r w:rsidR="006221E4" w:rsidRPr="00327D7D">
        <w:rPr>
          <w:rFonts w:ascii="Calibri" w:hAnsi="Calibri" w:cs="Calibri"/>
        </w:rPr>
        <w:t xml:space="preserve"> they </w:t>
      </w:r>
      <w:r w:rsidR="00BB426A" w:rsidRPr="00327D7D">
        <w:rPr>
          <w:rFonts w:ascii="Calibri" w:hAnsi="Calibri" w:cs="Calibri"/>
        </w:rPr>
        <w:t xml:space="preserve">could not be uniquely identified </w:t>
      </w:r>
      <w:r w:rsidR="006221E4" w:rsidRPr="00327D7D">
        <w:rPr>
          <w:rFonts w:ascii="Calibri" w:hAnsi="Calibri" w:cs="Calibri"/>
        </w:rPr>
        <w:t>given the comp</w:t>
      </w:r>
      <w:r w:rsidR="00FA07A4" w:rsidRPr="00327D7D">
        <w:rPr>
          <w:rFonts w:ascii="Calibri" w:hAnsi="Calibri" w:cs="Calibri"/>
        </w:rPr>
        <w:t>lex staining pattern observed using this universal stain.</w:t>
      </w:r>
      <w:r w:rsidR="009B5D32" w:rsidRPr="00327D7D">
        <w:rPr>
          <w:rFonts w:ascii="Calibri" w:hAnsi="Calibri" w:cs="Calibri"/>
        </w:rPr>
        <w:t xml:space="preserve"> </w:t>
      </w:r>
      <w:r w:rsidR="00903EAB" w:rsidRPr="00327D7D">
        <w:rPr>
          <w:rFonts w:ascii="Calibri" w:hAnsi="Calibri" w:cs="Calibri"/>
        </w:rPr>
        <w:t>In contrast, the</w:t>
      </w:r>
      <w:r w:rsidR="002F3847" w:rsidRPr="00327D7D">
        <w:rPr>
          <w:rFonts w:ascii="Calibri" w:hAnsi="Calibri" w:cs="Calibri"/>
        </w:rPr>
        <w:t xml:space="preserve"> TO1-B</w:t>
      </w:r>
      <w:r w:rsidR="00BB426A" w:rsidRPr="00327D7D">
        <w:rPr>
          <w:rFonts w:ascii="Calibri" w:hAnsi="Calibri" w:cs="Calibri"/>
        </w:rPr>
        <w:t>iotin-</w:t>
      </w:r>
      <w:r w:rsidR="00903EAB" w:rsidRPr="00327D7D">
        <w:rPr>
          <w:rFonts w:ascii="Calibri" w:hAnsi="Calibri" w:cs="Calibri"/>
        </w:rPr>
        <w:t xml:space="preserve">stained </w:t>
      </w:r>
      <w:r w:rsidR="002F3847" w:rsidRPr="00327D7D">
        <w:rPr>
          <w:rFonts w:ascii="Calibri" w:hAnsi="Calibri" w:cs="Calibri"/>
        </w:rPr>
        <w:t>gel</w:t>
      </w:r>
      <w:r w:rsidR="00903EAB" w:rsidRPr="00327D7D">
        <w:rPr>
          <w:rFonts w:ascii="Calibri" w:hAnsi="Calibri" w:cs="Calibri"/>
        </w:rPr>
        <w:t xml:space="preserve">s </w:t>
      </w:r>
      <w:r w:rsidR="00BB426A" w:rsidRPr="00327D7D">
        <w:rPr>
          <w:rFonts w:ascii="Calibri" w:hAnsi="Calibri" w:cs="Calibri"/>
        </w:rPr>
        <w:t>highlighted</w:t>
      </w:r>
      <w:r w:rsidR="00903EAB" w:rsidRPr="00327D7D">
        <w:rPr>
          <w:rFonts w:ascii="Calibri" w:hAnsi="Calibri" w:cs="Calibri"/>
        </w:rPr>
        <w:t xml:space="preserve"> Mango</w:t>
      </w:r>
      <w:r w:rsidR="00BB426A" w:rsidRPr="00327D7D">
        <w:rPr>
          <w:rFonts w:ascii="Calibri" w:hAnsi="Calibri" w:cs="Calibri"/>
        </w:rPr>
        <w:t>-</w:t>
      </w:r>
      <w:r w:rsidR="00903EAB" w:rsidRPr="00327D7D">
        <w:rPr>
          <w:rFonts w:ascii="Calibri" w:hAnsi="Calibri" w:cs="Calibri"/>
        </w:rPr>
        <w:t xml:space="preserve">dependent bands </w:t>
      </w:r>
      <w:r w:rsidR="00FA07A4" w:rsidRPr="00327D7D">
        <w:rPr>
          <w:rFonts w:ascii="Calibri" w:hAnsi="Calibri" w:cs="Calibri"/>
        </w:rPr>
        <w:t>as the most prominent bands</w:t>
      </w:r>
      <w:r w:rsidR="00AA487B" w:rsidRPr="00327D7D">
        <w:rPr>
          <w:rFonts w:ascii="Calibri" w:hAnsi="Calibri" w:cs="Calibri"/>
        </w:rPr>
        <w:t xml:space="preserve">. </w:t>
      </w:r>
      <w:r w:rsidR="009B5D32" w:rsidRPr="00327D7D">
        <w:rPr>
          <w:rFonts w:ascii="Calibri" w:hAnsi="Calibri" w:cs="Calibri"/>
        </w:rPr>
        <w:t>O</w:t>
      </w:r>
      <w:r w:rsidR="00903EAB" w:rsidRPr="00327D7D">
        <w:rPr>
          <w:rFonts w:ascii="Calibri" w:hAnsi="Calibri" w:cs="Calibri"/>
        </w:rPr>
        <w:t>nly the ribosomal RNA bands are seen to be in competition with the 6S Mango</w:t>
      </w:r>
      <w:r w:rsidR="00114708">
        <w:rPr>
          <w:rFonts w:ascii="Calibri" w:hAnsi="Calibri" w:cs="Calibri"/>
        </w:rPr>
        <w:t>-</w:t>
      </w:r>
      <w:r w:rsidR="00903EAB" w:rsidRPr="00327D7D">
        <w:rPr>
          <w:rFonts w:ascii="Calibri" w:hAnsi="Calibri" w:cs="Calibri"/>
        </w:rPr>
        <w:t>dependent bands.</w:t>
      </w:r>
      <w:r w:rsidR="009B5D32" w:rsidRPr="00327D7D">
        <w:rPr>
          <w:rFonts w:ascii="Calibri" w:hAnsi="Calibri" w:cs="Calibri"/>
        </w:rPr>
        <w:t xml:space="preserve"> A</w:t>
      </w:r>
      <w:r w:rsidR="00FA07A4" w:rsidRPr="00327D7D">
        <w:rPr>
          <w:rFonts w:ascii="Calibri" w:hAnsi="Calibri" w:cs="Calibri"/>
        </w:rPr>
        <w:t xml:space="preserve"> number</w:t>
      </w:r>
      <w:r w:rsidR="00BB426A" w:rsidRPr="00327D7D">
        <w:rPr>
          <w:rFonts w:ascii="Calibri" w:hAnsi="Calibri" w:cs="Calibri"/>
        </w:rPr>
        <w:t xml:space="preserve"> of</w:t>
      </w:r>
      <w:r w:rsidR="00903EAB" w:rsidRPr="00327D7D">
        <w:rPr>
          <w:rFonts w:ascii="Calibri" w:hAnsi="Calibri" w:cs="Calibri"/>
        </w:rPr>
        <w:t xml:space="preserve"> nonspecific</w:t>
      </w:r>
      <w:r w:rsidR="00FA07A4" w:rsidRPr="00327D7D">
        <w:rPr>
          <w:rFonts w:ascii="Calibri" w:hAnsi="Calibri" w:cs="Calibri"/>
        </w:rPr>
        <w:t>ally</w:t>
      </w:r>
      <w:r w:rsidR="00903EAB" w:rsidRPr="00327D7D">
        <w:rPr>
          <w:rFonts w:ascii="Calibri" w:hAnsi="Calibri" w:cs="Calibri"/>
        </w:rPr>
        <w:t xml:space="preserve"> </w:t>
      </w:r>
      <w:r w:rsidR="00FA07A4" w:rsidRPr="00327D7D">
        <w:rPr>
          <w:rFonts w:ascii="Calibri" w:hAnsi="Calibri" w:cs="Calibri"/>
        </w:rPr>
        <w:t xml:space="preserve">stained </w:t>
      </w:r>
      <w:r w:rsidR="00903EAB" w:rsidRPr="00327D7D">
        <w:rPr>
          <w:rFonts w:ascii="Calibri" w:hAnsi="Calibri" w:cs="Calibri"/>
        </w:rPr>
        <w:t xml:space="preserve">bands </w:t>
      </w:r>
      <w:r w:rsidR="002178CD" w:rsidRPr="00327D7D">
        <w:rPr>
          <w:rFonts w:ascii="Calibri" w:hAnsi="Calibri" w:cs="Calibri"/>
        </w:rPr>
        <w:t xml:space="preserve">could </w:t>
      </w:r>
      <w:r w:rsidR="009B5D32" w:rsidRPr="00327D7D">
        <w:rPr>
          <w:rFonts w:ascii="Calibri" w:hAnsi="Calibri" w:cs="Calibri"/>
        </w:rPr>
        <w:t xml:space="preserve">also </w:t>
      </w:r>
      <w:r w:rsidR="002178CD" w:rsidRPr="00327D7D">
        <w:rPr>
          <w:rFonts w:ascii="Calibri" w:hAnsi="Calibri" w:cs="Calibri"/>
        </w:rPr>
        <w:t>be</w:t>
      </w:r>
      <w:r w:rsidR="00903EAB" w:rsidRPr="00327D7D">
        <w:rPr>
          <w:rFonts w:ascii="Calibri" w:hAnsi="Calibri" w:cs="Calibri"/>
        </w:rPr>
        <w:t xml:space="preserve"> observed</w:t>
      </w:r>
      <w:r w:rsidR="002178CD" w:rsidRPr="00327D7D">
        <w:rPr>
          <w:rFonts w:ascii="Calibri" w:hAnsi="Calibri" w:cs="Calibri"/>
        </w:rPr>
        <w:t>. Nevertheless</w:t>
      </w:r>
      <w:r w:rsidR="00A30919" w:rsidRPr="00327D7D">
        <w:rPr>
          <w:rFonts w:ascii="Calibri" w:hAnsi="Calibri" w:cs="Calibri"/>
        </w:rPr>
        <w:t>,</w:t>
      </w:r>
      <w:r w:rsidR="002178CD" w:rsidRPr="00327D7D">
        <w:rPr>
          <w:rFonts w:ascii="Calibri" w:hAnsi="Calibri" w:cs="Calibri"/>
        </w:rPr>
        <w:t xml:space="preserve"> </w:t>
      </w:r>
      <w:r w:rsidR="0081093A" w:rsidRPr="00327D7D">
        <w:rPr>
          <w:rFonts w:ascii="Calibri" w:hAnsi="Calibri" w:cs="Calibri"/>
        </w:rPr>
        <w:t>the Mango</w:t>
      </w:r>
      <w:r w:rsidR="00114708">
        <w:rPr>
          <w:rFonts w:ascii="Calibri" w:hAnsi="Calibri" w:cs="Calibri"/>
        </w:rPr>
        <w:t>-</w:t>
      </w:r>
      <w:r w:rsidR="00903EAB" w:rsidRPr="00327D7D">
        <w:rPr>
          <w:rFonts w:ascii="Calibri" w:hAnsi="Calibri" w:cs="Calibri"/>
        </w:rPr>
        <w:t xml:space="preserve">dependent bands </w:t>
      </w:r>
      <w:r w:rsidR="009B5D32" w:rsidRPr="00327D7D">
        <w:rPr>
          <w:rFonts w:ascii="Calibri" w:hAnsi="Calibri" w:cs="Calibri"/>
        </w:rPr>
        <w:t>w</w:t>
      </w:r>
      <w:r w:rsidR="002178CD" w:rsidRPr="00327D7D">
        <w:rPr>
          <w:rFonts w:ascii="Calibri" w:hAnsi="Calibri" w:cs="Calibri"/>
        </w:rPr>
        <w:t>ere again dominant</w:t>
      </w:r>
      <w:r w:rsidR="00114708">
        <w:rPr>
          <w:rFonts w:ascii="Calibri" w:hAnsi="Calibri" w:cs="Calibri"/>
        </w:rPr>
        <w:t>,</w:t>
      </w:r>
      <w:r w:rsidR="00903EAB" w:rsidRPr="00327D7D">
        <w:rPr>
          <w:rFonts w:ascii="Calibri" w:hAnsi="Calibri" w:cs="Calibri"/>
        </w:rPr>
        <w:t xml:space="preserve"> </w:t>
      </w:r>
      <w:r w:rsidR="00BB426A" w:rsidRPr="00327D7D">
        <w:rPr>
          <w:rFonts w:ascii="Calibri" w:hAnsi="Calibri" w:cs="Calibri"/>
        </w:rPr>
        <w:t xml:space="preserve">having only </w:t>
      </w:r>
      <w:r w:rsidR="00903EAB" w:rsidRPr="00327D7D">
        <w:rPr>
          <w:rFonts w:ascii="Calibri" w:hAnsi="Calibri" w:cs="Calibri"/>
        </w:rPr>
        <w:t xml:space="preserve">the </w:t>
      </w:r>
      <w:r w:rsidR="00790415" w:rsidRPr="00327D7D">
        <w:rPr>
          <w:rFonts w:ascii="Calibri" w:hAnsi="Calibri" w:cs="Calibri"/>
        </w:rPr>
        <w:t xml:space="preserve">rRNA and tRNA </w:t>
      </w:r>
      <w:r w:rsidR="00903EAB" w:rsidRPr="00327D7D">
        <w:rPr>
          <w:rFonts w:ascii="Calibri" w:hAnsi="Calibri" w:cs="Calibri"/>
        </w:rPr>
        <w:t xml:space="preserve">bands </w:t>
      </w:r>
      <w:r w:rsidR="00BB426A" w:rsidRPr="00327D7D">
        <w:rPr>
          <w:rFonts w:ascii="Calibri" w:hAnsi="Calibri" w:cs="Calibri"/>
        </w:rPr>
        <w:t xml:space="preserve">as </w:t>
      </w:r>
      <w:r w:rsidR="00790415" w:rsidRPr="00327D7D">
        <w:rPr>
          <w:rFonts w:ascii="Calibri" w:hAnsi="Calibri" w:cs="Calibri"/>
        </w:rPr>
        <w:t>weakly competing</w:t>
      </w:r>
      <w:r w:rsidR="00903EAB" w:rsidRPr="00327D7D">
        <w:rPr>
          <w:rFonts w:ascii="Calibri" w:hAnsi="Calibri" w:cs="Calibri"/>
        </w:rPr>
        <w:t xml:space="preserve"> </w:t>
      </w:r>
      <w:r w:rsidR="00BB426A" w:rsidRPr="00327D7D">
        <w:rPr>
          <w:rFonts w:ascii="Calibri" w:hAnsi="Calibri" w:cs="Calibri"/>
        </w:rPr>
        <w:t>competitors</w:t>
      </w:r>
      <w:r w:rsidR="009B5D32" w:rsidRPr="00327D7D">
        <w:rPr>
          <w:rFonts w:ascii="Calibri" w:hAnsi="Calibri" w:cs="Calibri"/>
        </w:rPr>
        <w:t xml:space="preserve"> (</w:t>
      </w:r>
      <w:r w:rsidR="009B5D32" w:rsidRPr="00D16C96">
        <w:rPr>
          <w:rFonts w:ascii="Calibri" w:hAnsi="Calibri" w:cs="Calibri"/>
          <w:b/>
        </w:rPr>
        <w:t>Fig</w:t>
      </w:r>
      <w:r w:rsidR="00114708" w:rsidRPr="00D16C96">
        <w:rPr>
          <w:rFonts w:ascii="Calibri" w:hAnsi="Calibri" w:cs="Calibri"/>
          <w:b/>
        </w:rPr>
        <w:t>ure</w:t>
      </w:r>
      <w:r w:rsidR="009B5D32" w:rsidRPr="00D16C96">
        <w:rPr>
          <w:rFonts w:ascii="Calibri" w:hAnsi="Calibri" w:cs="Calibri"/>
          <w:b/>
        </w:rPr>
        <w:t xml:space="preserve"> 6</w:t>
      </w:r>
      <w:r w:rsidR="00114708">
        <w:rPr>
          <w:rFonts w:ascii="Calibri" w:hAnsi="Calibri" w:cs="Calibri"/>
        </w:rPr>
        <w:t>,</w:t>
      </w:r>
      <w:r w:rsidR="009B5D32" w:rsidRPr="00327D7D">
        <w:rPr>
          <w:rFonts w:ascii="Calibri" w:hAnsi="Calibri" w:cs="Calibri"/>
        </w:rPr>
        <w:t xml:space="preserve"> right panel)</w:t>
      </w:r>
      <w:r w:rsidR="00903EAB" w:rsidRPr="00327D7D">
        <w:rPr>
          <w:rFonts w:ascii="Calibri" w:hAnsi="Calibri" w:cs="Calibri"/>
        </w:rPr>
        <w:t xml:space="preserve">. </w:t>
      </w:r>
    </w:p>
    <w:p w14:paraId="01030EAF" w14:textId="77777777" w:rsidR="005D094B" w:rsidRPr="00327D7D" w:rsidRDefault="005D094B" w:rsidP="002372A9">
      <w:pPr>
        <w:jc w:val="both"/>
        <w:rPr>
          <w:rFonts w:ascii="Calibri" w:hAnsi="Calibri" w:cs="Calibri"/>
        </w:rPr>
      </w:pPr>
    </w:p>
    <w:p w14:paraId="6D570046" w14:textId="77777777" w:rsidR="005D094B" w:rsidRPr="00327D7D" w:rsidRDefault="005D094B" w:rsidP="002372A9">
      <w:pPr>
        <w:jc w:val="both"/>
        <w:rPr>
          <w:rFonts w:ascii="Calibri" w:hAnsi="Calibri" w:cs="Calibri"/>
          <w:color w:val="808080"/>
        </w:rPr>
      </w:pPr>
      <w:r w:rsidRPr="00327D7D">
        <w:rPr>
          <w:rFonts w:ascii="Calibri" w:hAnsi="Calibri" w:cs="Calibri"/>
          <w:b/>
        </w:rPr>
        <w:t>FIGURE AND TABLE LEGENDS:</w:t>
      </w:r>
    </w:p>
    <w:p w14:paraId="3DB2802E" w14:textId="77777777" w:rsidR="005D094B" w:rsidRPr="00327D7D" w:rsidRDefault="005D094B" w:rsidP="002372A9">
      <w:pPr>
        <w:jc w:val="both"/>
        <w:rPr>
          <w:rFonts w:ascii="Calibri" w:hAnsi="Calibri" w:cs="Calibri"/>
          <w:color w:val="808080"/>
        </w:rPr>
      </w:pPr>
    </w:p>
    <w:p w14:paraId="03EC48BF" w14:textId="34E2DCEF" w:rsidR="005D094B" w:rsidRPr="00327D7D" w:rsidRDefault="005D094B" w:rsidP="002372A9">
      <w:pPr>
        <w:jc w:val="both"/>
        <w:rPr>
          <w:rFonts w:ascii="Calibri" w:hAnsi="Calibri" w:cs="Calibri"/>
        </w:rPr>
      </w:pPr>
      <w:r w:rsidRPr="00327D7D">
        <w:rPr>
          <w:rFonts w:ascii="Calibri" w:hAnsi="Calibri" w:cs="Calibri"/>
          <w:b/>
        </w:rPr>
        <w:t xml:space="preserve">Figure 1: Mango aptamer system. </w:t>
      </w:r>
      <w:r w:rsidRPr="00D16C96">
        <w:rPr>
          <w:rFonts w:ascii="Calibri" w:hAnsi="Calibri" w:cs="Calibri"/>
        </w:rPr>
        <w:t>(</w:t>
      </w:r>
      <w:r w:rsidRPr="005463B9">
        <w:rPr>
          <w:rFonts w:ascii="Calibri" w:hAnsi="Calibri" w:cs="Calibri"/>
          <w:b/>
        </w:rPr>
        <w:t>A</w:t>
      </w:r>
      <w:r w:rsidRPr="00D16C96">
        <w:rPr>
          <w:rFonts w:ascii="Calibri" w:hAnsi="Calibri" w:cs="Calibri"/>
        </w:rPr>
        <w:t>) TO1-Biotin fluorophore</w:t>
      </w:r>
      <w:r w:rsidR="00114708">
        <w:rPr>
          <w:rFonts w:ascii="Calibri" w:hAnsi="Calibri" w:cs="Calibri"/>
        </w:rPr>
        <w:t>.</w:t>
      </w:r>
      <w:r w:rsidRPr="00D16C96">
        <w:rPr>
          <w:rFonts w:ascii="Calibri" w:hAnsi="Calibri" w:cs="Calibri"/>
        </w:rPr>
        <w:t xml:space="preserve"> (</w:t>
      </w:r>
      <w:r w:rsidRPr="005463B9">
        <w:rPr>
          <w:rFonts w:ascii="Calibri" w:hAnsi="Calibri" w:cs="Calibri"/>
          <w:b/>
        </w:rPr>
        <w:t>B</w:t>
      </w:r>
      <w:r w:rsidRPr="00D16C96">
        <w:rPr>
          <w:rFonts w:ascii="Calibri" w:hAnsi="Calibri" w:cs="Calibri"/>
        </w:rPr>
        <w:t>) Mango I</w:t>
      </w:r>
      <w:r w:rsidR="00114708">
        <w:rPr>
          <w:rFonts w:ascii="Calibri" w:hAnsi="Calibri" w:cs="Calibri"/>
        </w:rPr>
        <w:t>.</w:t>
      </w:r>
      <w:r w:rsidRPr="00D16C96">
        <w:rPr>
          <w:rFonts w:ascii="Calibri" w:hAnsi="Calibri" w:cs="Calibri"/>
        </w:rPr>
        <w:t xml:space="preserve"> (</w:t>
      </w:r>
      <w:r w:rsidRPr="005463B9">
        <w:rPr>
          <w:rFonts w:ascii="Calibri" w:hAnsi="Calibri" w:cs="Calibri"/>
          <w:b/>
        </w:rPr>
        <w:t>C</w:t>
      </w:r>
      <w:r w:rsidRPr="00D16C96">
        <w:rPr>
          <w:rFonts w:ascii="Calibri" w:hAnsi="Calibri" w:cs="Calibri"/>
        </w:rPr>
        <w:t>) Mango II</w:t>
      </w:r>
      <w:r w:rsidR="00114708">
        <w:rPr>
          <w:rFonts w:ascii="Calibri" w:hAnsi="Calibri" w:cs="Calibri"/>
        </w:rPr>
        <w:t>.</w:t>
      </w:r>
      <w:r w:rsidR="00D00CA6">
        <w:rPr>
          <w:rFonts w:ascii="Calibri" w:hAnsi="Calibri" w:cs="Calibri"/>
        </w:rPr>
        <w:t xml:space="preserve"> </w:t>
      </w:r>
      <w:r w:rsidRPr="00D16C96">
        <w:rPr>
          <w:rFonts w:ascii="Calibri" w:hAnsi="Calibri" w:cs="Calibri"/>
        </w:rPr>
        <w:t>(</w:t>
      </w:r>
      <w:r w:rsidRPr="005463B9">
        <w:rPr>
          <w:rFonts w:ascii="Calibri" w:hAnsi="Calibri" w:cs="Calibri"/>
          <w:b/>
        </w:rPr>
        <w:t>D</w:t>
      </w:r>
      <w:r w:rsidRPr="00D16C96">
        <w:rPr>
          <w:rFonts w:ascii="Calibri" w:hAnsi="Calibri" w:cs="Calibri"/>
        </w:rPr>
        <w:t>) Mango III</w:t>
      </w:r>
      <w:r w:rsidR="00114708">
        <w:rPr>
          <w:rFonts w:ascii="Calibri" w:hAnsi="Calibri" w:cs="Calibri"/>
        </w:rPr>
        <w:t>.</w:t>
      </w:r>
      <w:r w:rsidRPr="00327D7D">
        <w:rPr>
          <w:rFonts w:ascii="Calibri" w:hAnsi="Calibri" w:cs="Calibri"/>
          <w:b/>
        </w:rPr>
        <w:t xml:space="preserve"> </w:t>
      </w:r>
      <w:r w:rsidRPr="00327D7D">
        <w:rPr>
          <w:rFonts w:ascii="Calibri" w:hAnsi="Calibri" w:cs="Calibri"/>
        </w:rPr>
        <w:t xml:space="preserve">Panels </w:t>
      </w:r>
      <w:r w:rsidRPr="00D16C96">
        <w:rPr>
          <w:rFonts w:ascii="Calibri" w:hAnsi="Calibri" w:cs="Calibri"/>
          <w:b/>
        </w:rPr>
        <w:t>B</w:t>
      </w:r>
      <w:r w:rsidR="00114708">
        <w:rPr>
          <w:rFonts w:ascii="Calibri" w:hAnsi="Calibri" w:cs="Calibri"/>
        </w:rPr>
        <w:t>–</w:t>
      </w:r>
      <w:r w:rsidRPr="00D16C96">
        <w:rPr>
          <w:rFonts w:ascii="Calibri" w:hAnsi="Calibri" w:cs="Calibri"/>
          <w:b/>
        </w:rPr>
        <w:t>D</w:t>
      </w:r>
      <w:r w:rsidRPr="00327D7D">
        <w:rPr>
          <w:rFonts w:ascii="Calibri" w:hAnsi="Calibri" w:cs="Calibri"/>
        </w:rPr>
        <w:t xml:space="preserve"> show the secondary structure of each aptamer. P1 is an arbitrary stem</w:t>
      </w:r>
      <w:r w:rsidR="00114708">
        <w:rPr>
          <w:rFonts w:ascii="Calibri" w:hAnsi="Calibri" w:cs="Calibri"/>
        </w:rPr>
        <w:t>.</w:t>
      </w:r>
      <w:r w:rsidRPr="00327D7D">
        <w:rPr>
          <w:rFonts w:ascii="Calibri" w:hAnsi="Calibri" w:cs="Calibri"/>
        </w:rPr>
        <w:t xml:space="preserve"> </w:t>
      </w:r>
      <w:r w:rsidR="00114708">
        <w:rPr>
          <w:rFonts w:ascii="Calibri" w:hAnsi="Calibri" w:cs="Calibri"/>
        </w:rPr>
        <w:t>T</w:t>
      </w:r>
      <w:r w:rsidRPr="00327D7D">
        <w:rPr>
          <w:rFonts w:ascii="Calibri" w:hAnsi="Calibri" w:cs="Calibri"/>
        </w:rPr>
        <w:t>he GNRA</w:t>
      </w:r>
      <w:r w:rsidR="00114708">
        <w:rPr>
          <w:rFonts w:ascii="Calibri" w:hAnsi="Calibri" w:cs="Calibri"/>
        </w:rPr>
        <w:t>-</w:t>
      </w:r>
      <w:r w:rsidRPr="00327D7D">
        <w:rPr>
          <w:rFonts w:ascii="Calibri" w:hAnsi="Calibri" w:cs="Calibri"/>
        </w:rPr>
        <w:t>like stem</w:t>
      </w:r>
      <w:r w:rsidR="00AF16FC">
        <w:rPr>
          <w:rFonts w:ascii="Calibri" w:hAnsi="Calibri" w:cs="Calibri"/>
        </w:rPr>
        <w:t>-</w:t>
      </w:r>
      <w:r w:rsidRPr="00327D7D">
        <w:rPr>
          <w:rFonts w:ascii="Calibri" w:hAnsi="Calibri" w:cs="Calibri"/>
        </w:rPr>
        <w:t xml:space="preserve">loop (here GAAA) found in Mango I and II is shown in red, the triplex motif of Mango III is shown in purple. </w:t>
      </w:r>
      <w:r w:rsidRPr="00D16C96">
        <w:rPr>
          <w:rFonts w:ascii="Calibri" w:hAnsi="Calibri" w:cs="Calibri"/>
        </w:rPr>
        <w:t>(</w:t>
      </w:r>
      <w:r w:rsidRPr="00327D7D">
        <w:rPr>
          <w:rFonts w:ascii="Calibri" w:hAnsi="Calibri" w:cs="Calibri"/>
          <w:b/>
        </w:rPr>
        <w:t>E</w:t>
      </w:r>
      <w:r w:rsidRPr="00D16C96">
        <w:rPr>
          <w:rFonts w:ascii="Calibri" w:hAnsi="Calibri" w:cs="Calibri"/>
        </w:rPr>
        <w:t xml:space="preserve">) </w:t>
      </w:r>
      <w:r w:rsidR="00114708">
        <w:rPr>
          <w:rFonts w:ascii="Calibri" w:hAnsi="Calibri" w:cs="Calibri"/>
        </w:rPr>
        <w:t>T</w:t>
      </w:r>
      <w:r w:rsidRPr="00327D7D">
        <w:rPr>
          <w:rFonts w:ascii="Calibri" w:hAnsi="Calibri" w:cs="Calibri"/>
        </w:rPr>
        <w:t>he</w:t>
      </w:r>
      <w:r w:rsidRPr="00327D7D">
        <w:rPr>
          <w:rFonts w:ascii="Calibri" w:hAnsi="Calibri" w:cs="Calibri"/>
          <w:b/>
        </w:rPr>
        <w:t xml:space="preserve"> </w:t>
      </w:r>
      <w:r w:rsidRPr="00327D7D">
        <w:rPr>
          <w:rFonts w:ascii="Calibri" w:hAnsi="Calibri" w:cs="Calibri"/>
        </w:rPr>
        <w:t>6S regulatory RNA tagged with Mango I.</w:t>
      </w:r>
    </w:p>
    <w:p w14:paraId="1AAF674F" w14:textId="77777777" w:rsidR="005D094B" w:rsidRPr="00327D7D" w:rsidRDefault="005D094B" w:rsidP="002372A9">
      <w:pPr>
        <w:jc w:val="both"/>
        <w:rPr>
          <w:rFonts w:ascii="Calibri" w:hAnsi="Calibri" w:cs="Calibri"/>
          <w:b/>
        </w:rPr>
      </w:pPr>
    </w:p>
    <w:p w14:paraId="561B03B6" w14:textId="573F5573" w:rsidR="005D094B" w:rsidRPr="00327D7D" w:rsidRDefault="005D094B" w:rsidP="002372A9">
      <w:pPr>
        <w:jc w:val="both"/>
        <w:rPr>
          <w:rFonts w:ascii="Calibri" w:hAnsi="Calibri" w:cs="Calibri"/>
          <w:color w:val="808080"/>
        </w:rPr>
      </w:pPr>
      <w:r w:rsidRPr="00327D7D">
        <w:rPr>
          <w:rFonts w:ascii="Calibri" w:hAnsi="Calibri" w:cs="Calibri"/>
          <w:b/>
        </w:rPr>
        <w:t xml:space="preserve">Figure 2: Effect of urea on Mango aptamer fluorescence and optimal staining times. </w:t>
      </w:r>
      <w:r w:rsidRPr="00D16C96">
        <w:rPr>
          <w:rFonts w:ascii="Calibri" w:hAnsi="Calibri" w:cs="Calibri"/>
        </w:rPr>
        <w:t>(</w:t>
      </w:r>
      <w:r w:rsidRPr="00327D7D">
        <w:rPr>
          <w:rFonts w:ascii="Calibri" w:hAnsi="Calibri" w:cs="Calibri"/>
          <w:b/>
        </w:rPr>
        <w:t>A</w:t>
      </w:r>
      <w:r w:rsidRPr="00D16C96">
        <w:rPr>
          <w:rFonts w:ascii="Calibri" w:hAnsi="Calibri" w:cs="Calibri"/>
        </w:rPr>
        <w:t>)</w:t>
      </w:r>
      <w:r w:rsidRPr="005463B9">
        <w:rPr>
          <w:rFonts w:ascii="Calibri" w:hAnsi="Calibri" w:cs="Calibri"/>
        </w:rPr>
        <w:t xml:space="preserve"> </w:t>
      </w:r>
      <w:r w:rsidRPr="00327D7D">
        <w:rPr>
          <w:rFonts w:ascii="Calibri" w:hAnsi="Calibri" w:cs="Calibri"/>
        </w:rPr>
        <w:t>A urea titration using 50 nM RNA Mango I (orange circles), Mango II (green circles), Mango III (purple circles)</w:t>
      </w:r>
      <w:r w:rsidR="00927B2E">
        <w:rPr>
          <w:rFonts w:ascii="Calibri" w:hAnsi="Calibri" w:cs="Calibri"/>
        </w:rPr>
        <w:t>,</w:t>
      </w:r>
      <w:r w:rsidRPr="00327D7D">
        <w:rPr>
          <w:rFonts w:ascii="Calibri" w:hAnsi="Calibri" w:cs="Calibri"/>
        </w:rPr>
        <w:t xml:space="preserve"> and Mango IV (blue circles), together with 100 nM TO1-Biotin dye and at the indicated </w:t>
      </w:r>
      <w:r w:rsidRPr="00327D7D">
        <w:rPr>
          <w:rFonts w:ascii="Calibri" w:hAnsi="Calibri" w:cs="Calibri"/>
        </w:rPr>
        <w:lastRenderedPageBreak/>
        <w:t xml:space="preserve">urea concentrations. </w:t>
      </w:r>
      <w:r w:rsidR="00927B2E">
        <w:rPr>
          <w:rFonts w:ascii="Calibri" w:hAnsi="Calibri" w:cs="Calibri"/>
        </w:rPr>
        <w:t>The s</w:t>
      </w:r>
      <w:r w:rsidRPr="00327D7D">
        <w:rPr>
          <w:rFonts w:ascii="Calibri" w:hAnsi="Calibri" w:cs="Calibri"/>
        </w:rPr>
        <w:t xml:space="preserve">amples were incubated for 40 min before fluorescence was read at an excitation wavelength of 510 nm and </w:t>
      </w:r>
      <w:r w:rsidR="00927B2E">
        <w:rPr>
          <w:rFonts w:ascii="Calibri" w:hAnsi="Calibri" w:cs="Calibri"/>
        </w:rPr>
        <w:t xml:space="preserve">an </w:t>
      </w:r>
      <w:r w:rsidRPr="00327D7D">
        <w:rPr>
          <w:rFonts w:ascii="Calibri" w:hAnsi="Calibri" w:cs="Calibri"/>
        </w:rPr>
        <w:t xml:space="preserve">emission wavelength of 535 nm. </w:t>
      </w:r>
      <w:r w:rsidRPr="00D16C96">
        <w:rPr>
          <w:rFonts w:ascii="Calibri" w:hAnsi="Calibri" w:cs="Calibri"/>
        </w:rPr>
        <w:t>(</w:t>
      </w:r>
      <w:r w:rsidRPr="00327D7D">
        <w:rPr>
          <w:rFonts w:ascii="Calibri" w:hAnsi="Calibri" w:cs="Calibri"/>
          <w:b/>
        </w:rPr>
        <w:t>B</w:t>
      </w:r>
      <w:r w:rsidRPr="00D16C96">
        <w:rPr>
          <w:rFonts w:ascii="Calibri" w:hAnsi="Calibri" w:cs="Calibri"/>
        </w:rPr>
        <w:t>)</w:t>
      </w:r>
      <w:r w:rsidRPr="005463B9">
        <w:rPr>
          <w:rFonts w:ascii="Calibri" w:hAnsi="Calibri" w:cs="Calibri"/>
        </w:rPr>
        <w:t xml:space="preserve"> </w:t>
      </w:r>
      <w:r w:rsidRPr="00327D7D">
        <w:rPr>
          <w:rFonts w:ascii="Calibri" w:hAnsi="Calibri" w:cs="Calibri"/>
        </w:rPr>
        <w:t xml:space="preserve">Mango III RNA was loaded </w:t>
      </w:r>
      <w:r w:rsidRPr="00327D7D">
        <w:rPr>
          <w:rFonts w:ascii="Calibri" w:eastAsia="Times New Roman" w:hAnsi="Calibri" w:cs="Calibri"/>
          <w:color w:val="000000"/>
        </w:rPr>
        <w:t xml:space="preserve">into an 8% denaturing gel and stained with </w:t>
      </w:r>
      <w:r w:rsidR="00927B2E">
        <w:rPr>
          <w:rFonts w:ascii="Calibri" w:eastAsia="Times New Roman" w:hAnsi="Calibri" w:cs="Calibri"/>
          <w:color w:val="000000"/>
        </w:rPr>
        <w:t>a g</w:t>
      </w:r>
      <w:r w:rsidRPr="00327D7D">
        <w:rPr>
          <w:rFonts w:ascii="Calibri" w:eastAsia="Times New Roman" w:hAnsi="Calibri" w:cs="Calibri"/>
          <w:color w:val="000000"/>
        </w:rPr>
        <w:t xml:space="preserve">el </w:t>
      </w:r>
      <w:r w:rsidR="00927B2E">
        <w:rPr>
          <w:rFonts w:ascii="Calibri" w:eastAsia="Times New Roman" w:hAnsi="Calibri" w:cs="Calibri"/>
          <w:color w:val="000000"/>
        </w:rPr>
        <w:t>s</w:t>
      </w:r>
      <w:r w:rsidRPr="00327D7D">
        <w:rPr>
          <w:rFonts w:ascii="Calibri" w:eastAsia="Times New Roman" w:hAnsi="Calibri" w:cs="Calibri"/>
          <w:color w:val="000000"/>
        </w:rPr>
        <w:t>olution containing 20 nM final TO1-Biotin dye. For each indicated time point</w:t>
      </w:r>
      <w:r w:rsidR="00927B2E">
        <w:rPr>
          <w:rFonts w:ascii="Calibri" w:eastAsia="Times New Roman" w:hAnsi="Calibri" w:cs="Calibri"/>
          <w:color w:val="000000"/>
        </w:rPr>
        <w:t>,</w:t>
      </w:r>
      <w:r w:rsidRPr="00327D7D">
        <w:rPr>
          <w:rFonts w:ascii="Calibri" w:eastAsia="Times New Roman" w:hAnsi="Calibri" w:cs="Calibri"/>
          <w:color w:val="000000"/>
        </w:rPr>
        <w:t xml:space="preserve"> </w:t>
      </w:r>
      <w:r w:rsidRPr="00327D7D">
        <w:rPr>
          <w:rFonts w:ascii="Calibri" w:hAnsi="Calibri" w:cs="Calibri"/>
        </w:rPr>
        <w:t xml:space="preserve">0.064, 0.32, and 1.6 pmol of Mango III RNA was used from left to right. </w:t>
      </w:r>
      <w:r w:rsidRPr="00327D7D">
        <w:rPr>
          <w:rFonts w:ascii="Calibri" w:eastAsia="Times New Roman" w:hAnsi="Calibri" w:cs="Calibri"/>
          <w:color w:val="000000"/>
        </w:rPr>
        <w:t xml:space="preserve">The </w:t>
      </w:r>
      <w:r w:rsidRPr="00327D7D">
        <w:rPr>
          <w:rFonts w:ascii="Calibri" w:hAnsi="Calibri" w:cs="Calibri"/>
        </w:rPr>
        <w:t xml:space="preserve">gel image was visualized </w:t>
      </w:r>
      <w:r w:rsidR="00927B2E">
        <w:rPr>
          <w:rFonts w:ascii="Calibri" w:hAnsi="Calibri" w:cs="Calibri"/>
        </w:rPr>
        <w:t>with</w:t>
      </w:r>
      <w:r w:rsidRPr="00327D7D">
        <w:rPr>
          <w:rFonts w:ascii="Calibri" w:hAnsi="Calibri" w:cs="Calibri"/>
        </w:rPr>
        <w:t xml:space="preserve"> a</w:t>
      </w:r>
      <w:r w:rsidR="004B2329" w:rsidRPr="00327D7D">
        <w:rPr>
          <w:rFonts w:ascii="Calibri" w:hAnsi="Calibri" w:cs="Calibri"/>
        </w:rPr>
        <w:t xml:space="preserve"> fluorescence</w:t>
      </w:r>
      <w:r w:rsidRPr="00327D7D">
        <w:rPr>
          <w:rFonts w:ascii="Calibri" w:hAnsi="Calibri" w:cs="Calibri"/>
        </w:rPr>
        <w:t xml:space="preserve"> imager using a 520 nm laser and a 10 min exposure.</w:t>
      </w:r>
    </w:p>
    <w:p w14:paraId="656A37EE" w14:textId="1B9F0692" w:rsidR="005D094B" w:rsidRPr="00327D7D" w:rsidRDefault="005D094B" w:rsidP="002372A9">
      <w:pPr>
        <w:jc w:val="both"/>
        <w:rPr>
          <w:rFonts w:ascii="Calibri" w:eastAsia="Times New Roman" w:hAnsi="Calibri" w:cs="Calibri"/>
          <w:color w:val="000000"/>
        </w:rPr>
      </w:pPr>
      <w:r w:rsidRPr="00327D7D">
        <w:rPr>
          <w:rFonts w:ascii="Calibri" w:eastAsia="Times New Roman" w:hAnsi="Calibri" w:cs="Calibri"/>
          <w:color w:val="000000"/>
        </w:rPr>
        <w:br/>
      </w:r>
      <w:r w:rsidRPr="00327D7D">
        <w:rPr>
          <w:rFonts w:ascii="Calibri" w:eastAsia="Times New Roman" w:hAnsi="Calibri" w:cs="Calibri"/>
          <w:b/>
          <w:bCs/>
          <w:color w:val="000000"/>
        </w:rPr>
        <w:t>Figure 3: Folding times of the Mango aptamers in the presence and absence of urea.</w:t>
      </w:r>
      <w:r w:rsidRPr="00D16C96">
        <w:rPr>
          <w:rFonts w:ascii="Calibri" w:eastAsia="Times New Roman" w:hAnsi="Calibri" w:cs="Calibri"/>
          <w:bCs/>
          <w:color w:val="000000"/>
        </w:rPr>
        <w:t xml:space="preserve"> (</w:t>
      </w:r>
      <w:r w:rsidRPr="00327D7D">
        <w:rPr>
          <w:rFonts w:ascii="Calibri" w:eastAsia="Times New Roman" w:hAnsi="Calibri" w:cs="Calibri"/>
          <w:b/>
          <w:bCs/>
          <w:color w:val="000000"/>
        </w:rPr>
        <w:t>A</w:t>
      </w:r>
      <w:r w:rsidRPr="00D16C96">
        <w:rPr>
          <w:rFonts w:ascii="Calibri" w:eastAsia="Times New Roman" w:hAnsi="Calibri" w:cs="Calibri"/>
          <w:bCs/>
          <w:color w:val="000000"/>
        </w:rPr>
        <w:t xml:space="preserve">) </w:t>
      </w:r>
      <w:r w:rsidRPr="00327D7D">
        <w:rPr>
          <w:rFonts w:ascii="Calibri" w:eastAsia="Times New Roman" w:hAnsi="Calibri" w:cs="Calibri"/>
          <w:bCs/>
          <w:color w:val="000000"/>
        </w:rPr>
        <w:t>In the presence of 1.5 M urea and 100 nM TO1-Biotin</w:t>
      </w:r>
      <w:r w:rsidR="000849ED">
        <w:rPr>
          <w:rFonts w:ascii="Calibri" w:eastAsia="Times New Roman" w:hAnsi="Calibri" w:cs="Calibri"/>
          <w:bCs/>
          <w:color w:val="000000"/>
        </w:rPr>
        <w:t>,</w:t>
      </w:r>
      <w:r w:rsidRPr="00327D7D">
        <w:rPr>
          <w:rFonts w:ascii="Calibri" w:eastAsia="Times New Roman" w:hAnsi="Calibri" w:cs="Calibri"/>
          <w:b/>
          <w:bCs/>
          <w:color w:val="000000"/>
        </w:rPr>
        <w:t xml:space="preserve"> </w:t>
      </w:r>
      <w:r w:rsidRPr="00327D7D">
        <w:rPr>
          <w:rFonts w:ascii="Calibri" w:hAnsi="Calibri" w:cs="Calibri"/>
        </w:rPr>
        <w:t>fluorescence time courses were performed using 50 nM of each RNA Mango construct (RNA Mango I: orange</w:t>
      </w:r>
      <w:r w:rsidR="005463B9">
        <w:rPr>
          <w:rFonts w:ascii="Calibri" w:hAnsi="Calibri" w:cs="Calibri"/>
        </w:rPr>
        <w:t xml:space="preserve"> dots</w:t>
      </w:r>
      <w:r w:rsidRPr="00327D7D">
        <w:rPr>
          <w:rFonts w:ascii="Calibri" w:hAnsi="Calibri" w:cs="Calibri"/>
        </w:rPr>
        <w:t>, Mango II: green</w:t>
      </w:r>
      <w:r w:rsidR="005463B9">
        <w:rPr>
          <w:rFonts w:ascii="Calibri" w:hAnsi="Calibri" w:cs="Calibri"/>
        </w:rPr>
        <w:t xml:space="preserve"> dots</w:t>
      </w:r>
      <w:r w:rsidRPr="00327D7D">
        <w:rPr>
          <w:rFonts w:ascii="Calibri" w:hAnsi="Calibri" w:cs="Calibri"/>
        </w:rPr>
        <w:t>, Mango III: purple</w:t>
      </w:r>
      <w:r w:rsidR="005463B9">
        <w:rPr>
          <w:rFonts w:ascii="Calibri" w:hAnsi="Calibri" w:cs="Calibri"/>
        </w:rPr>
        <w:t xml:space="preserve"> dots</w:t>
      </w:r>
      <w:r w:rsidRPr="00327D7D">
        <w:rPr>
          <w:rFonts w:ascii="Calibri" w:hAnsi="Calibri" w:cs="Calibri"/>
        </w:rPr>
        <w:t xml:space="preserve">, and Mango IV: blue </w:t>
      </w:r>
      <w:r w:rsidR="005463B9">
        <w:rPr>
          <w:rFonts w:ascii="Calibri" w:hAnsi="Calibri" w:cs="Calibri"/>
        </w:rPr>
        <w:t>dots</w:t>
      </w:r>
      <w:r w:rsidRPr="00327D7D">
        <w:rPr>
          <w:rFonts w:ascii="Calibri" w:hAnsi="Calibri" w:cs="Calibri"/>
        </w:rPr>
        <w:t>).</w:t>
      </w:r>
      <w:r w:rsidRPr="005463B9">
        <w:rPr>
          <w:rFonts w:ascii="Calibri" w:hAnsi="Calibri" w:cs="Calibri"/>
        </w:rPr>
        <w:t xml:space="preserve"> </w:t>
      </w:r>
      <w:r w:rsidRPr="00D16C96">
        <w:rPr>
          <w:rFonts w:ascii="Calibri" w:hAnsi="Calibri" w:cs="Calibri"/>
        </w:rPr>
        <w:t>(</w:t>
      </w:r>
      <w:r w:rsidRPr="00327D7D">
        <w:rPr>
          <w:rFonts w:ascii="Calibri" w:hAnsi="Calibri" w:cs="Calibri"/>
          <w:b/>
        </w:rPr>
        <w:t>B</w:t>
      </w:r>
      <w:r w:rsidRPr="00D16C96">
        <w:rPr>
          <w:rFonts w:ascii="Calibri" w:hAnsi="Calibri" w:cs="Calibri"/>
        </w:rPr>
        <w:t>)</w:t>
      </w:r>
      <w:r w:rsidRPr="005463B9">
        <w:rPr>
          <w:rFonts w:ascii="Calibri" w:hAnsi="Calibri" w:cs="Calibri"/>
        </w:rPr>
        <w:t xml:space="preserve"> </w:t>
      </w:r>
      <w:r w:rsidRPr="00327D7D">
        <w:rPr>
          <w:rFonts w:ascii="Calibri" w:hAnsi="Calibri" w:cs="Calibri"/>
        </w:rPr>
        <w:t xml:space="preserve">Identical to panel </w:t>
      </w:r>
      <w:r w:rsidRPr="00D16C96">
        <w:rPr>
          <w:rFonts w:ascii="Calibri" w:hAnsi="Calibri" w:cs="Calibri"/>
          <w:b/>
        </w:rPr>
        <w:t>A</w:t>
      </w:r>
      <w:r w:rsidR="005463B9">
        <w:rPr>
          <w:rFonts w:ascii="Calibri" w:hAnsi="Calibri" w:cs="Calibri"/>
        </w:rPr>
        <w:t>,</w:t>
      </w:r>
      <w:r w:rsidRPr="00327D7D">
        <w:rPr>
          <w:rFonts w:ascii="Calibri" w:hAnsi="Calibri" w:cs="Calibri"/>
        </w:rPr>
        <w:t xml:space="preserve"> except in the absence of urea.</w:t>
      </w:r>
      <w:r w:rsidR="00D00CA6">
        <w:rPr>
          <w:rFonts w:ascii="Calibri" w:hAnsi="Calibri" w:cs="Calibri"/>
        </w:rPr>
        <w:t xml:space="preserve"> </w:t>
      </w:r>
      <w:r w:rsidRPr="00327D7D">
        <w:rPr>
          <w:rFonts w:ascii="Calibri" w:hAnsi="Calibri" w:cs="Calibri"/>
        </w:rPr>
        <w:t>All time courses were performed at room temperature.</w:t>
      </w:r>
    </w:p>
    <w:p w14:paraId="36F084FF" w14:textId="77777777" w:rsidR="005D094B" w:rsidRPr="00327D7D" w:rsidRDefault="005D094B" w:rsidP="002372A9">
      <w:pPr>
        <w:jc w:val="both"/>
        <w:rPr>
          <w:rFonts w:ascii="Calibri" w:hAnsi="Calibri" w:cs="Calibri"/>
          <w:color w:val="808080"/>
        </w:rPr>
      </w:pPr>
    </w:p>
    <w:p w14:paraId="442AF4D1" w14:textId="29EF8DC0" w:rsidR="005D094B" w:rsidRPr="00327D7D" w:rsidRDefault="005D094B" w:rsidP="002372A9">
      <w:pPr>
        <w:jc w:val="both"/>
        <w:rPr>
          <w:rFonts w:ascii="Calibri" w:hAnsi="Calibri" w:cs="Calibri"/>
        </w:rPr>
      </w:pPr>
      <w:r w:rsidRPr="00327D7D">
        <w:rPr>
          <w:rFonts w:ascii="Calibri" w:hAnsi="Calibri" w:cs="Calibri"/>
          <w:b/>
        </w:rPr>
        <w:t>Figure 4: Fluorescent images of native and denaturing PAGE with RNA Mango constructs.</w:t>
      </w:r>
      <w:r w:rsidRPr="00D16C96">
        <w:rPr>
          <w:rFonts w:ascii="Calibri" w:hAnsi="Calibri" w:cs="Calibri"/>
        </w:rPr>
        <w:t xml:space="preserve"> (</w:t>
      </w:r>
      <w:r w:rsidRPr="00327D7D">
        <w:rPr>
          <w:rFonts w:ascii="Calibri" w:hAnsi="Calibri" w:cs="Calibri"/>
          <w:b/>
        </w:rPr>
        <w:t>A</w:t>
      </w:r>
      <w:r w:rsidRPr="00D16C96">
        <w:rPr>
          <w:rFonts w:ascii="Calibri" w:hAnsi="Calibri" w:cs="Calibri"/>
        </w:rPr>
        <w:t>)</w:t>
      </w:r>
      <w:r w:rsidRPr="005463B9">
        <w:rPr>
          <w:rFonts w:ascii="Calibri" w:hAnsi="Calibri" w:cs="Calibri"/>
        </w:rPr>
        <w:t xml:space="preserve"> </w:t>
      </w:r>
      <w:r w:rsidRPr="00327D7D">
        <w:rPr>
          <w:rFonts w:ascii="Calibri" w:hAnsi="Calibri" w:cs="Calibri"/>
        </w:rPr>
        <w:t xml:space="preserve">An 8% native gel with serially diluted RNA Mango constructs. Lanes I, II, III, </w:t>
      </w:r>
      <w:r w:rsidR="005463B9">
        <w:rPr>
          <w:rFonts w:ascii="Calibri" w:hAnsi="Calibri" w:cs="Calibri"/>
        </w:rPr>
        <w:t xml:space="preserve">and </w:t>
      </w:r>
      <w:r w:rsidRPr="00327D7D">
        <w:rPr>
          <w:rFonts w:ascii="Calibri" w:hAnsi="Calibri" w:cs="Calibri"/>
        </w:rPr>
        <w:t xml:space="preserve">IV each contain 8 pmol final </w:t>
      </w:r>
      <w:r w:rsidR="00D16C96">
        <w:rPr>
          <w:rFonts w:ascii="Calibri" w:hAnsi="Calibri" w:cs="Calibri"/>
        </w:rPr>
        <w:t xml:space="preserve">quantities </w:t>
      </w:r>
      <w:r w:rsidRPr="00327D7D">
        <w:rPr>
          <w:rFonts w:ascii="Calibri" w:hAnsi="Calibri" w:cs="Calibri"/>
        </w:rPr>
        <w:t>of RNA Mango I, II, III, and IV</w:t>
      </w:r>
      <w:r w:rsidR="005463B9">
        <w:rPr>
          <w:rFonts w:ascii="Calibri" w:hAnsi="Calibri" w:cs="Calibri"/>
        </w:rPr>
        <w:t>,</w:t>
      </w:r>
      <w:r w:rsidRPr="00327D7D">
        <w:rPr>
          <w:rFonts w:ascii="Calibri" w:hAnsi="Calibri" w:cs="Calibri"/>
        </w:rPr>
        <w:t xml:space="preserve"> respectively. The right panels are </w:t>
      </w:r>
      <w:r w:rsidR="005463B9">
        <w:rPr>
          <w:rFonts w:ascii="Calibri" w:hAnsi="Calibri" w:cs="Calibri"/>
        </w:rPr>
        <w:t>two</w:t>
      </w:r>
      <w:r w:rsidRPr="00327D7D">
        <w:rPr>
          <w:rFonts w:ascii="Calibri" w:hAnsi="Calibri" w:cs="Calibri"/>
        </w:rPr>
        <w:t>fold serial dilutions containing 4 pmol,</w:t>
      </w:r>
      <w:r w:rsidR="00D00CA6">
        <w:rPr>
          <w:rFonts w:ascii="Calibri" w:hAnsi="Calibri" w:cs="Calibri"/>
        </w:rPr>
        <w:t xml:space="preserve"> </w:t>
      </w:r>
      <w:r w:rsidRPr="00327D7D">
        <w:rPr>
          <w:rFonts w:ascii="Calibri" w:hAnsi="Calibri" w:cs="Calibri"/>
        </w:rPr>
        <w:t>2 pmol, 1 pmol, 0.5 pmol, 0.25 pmol, 0.125 pmol, and 0.0625 pmol of either Mango I, II, III, or IV, as indicated.</w:t>
      </w:r>
      <w:r w:rsidR="00D00CA6">
        <w:rPr>
          <w:rFonts w:ascii="Calibri" w:hAnsi="Calibri" w:cs="Calibri"/>
        </w:rPr>
        <w:t xml:space="preserve"> </w:t>
      </w:r>
      <w:r w:rsidRPr="00327D7D">
        <w:rPr>
          <w:rFonts w:ascii="Calibri" w:hAnsi="Calibri" w:cs="Calibri"/>
        </w:rPr>
        <w:t xml:space="preserve">Lane 12 contains no RNA. </w:t>
      </w:r>
      <w:r w:rsidR="005463B9">
        <w:rPr>
          <w:rFonts w:ascii="Calibri" w:hAnsi="Calibri" w:cs="Calibri"/>
        </w:rPr>
        <w:t>(</w:t>
      </w:r>
      <w:r w:rsidRPr="00327D7D">
        <w:rPr>
          <w:rFonts w:ascii="Calibri" w:hAnsi="Calibri" w:cs="Calibri"/>
          <w:b/>
        </w:rPr>
        <w:t>B</w:t>
      </w:r>
      <w:r w:rsidRPr="00D16C96">
        <w:rPr>
          <w:rFonts w:ascii="Calibri" w:hAnsi="Calibri" w:cs="Calibri"/>
        </w:rPr>
        <w:t>)</w:t>
      </w:r>
      <w:r w:rsidRPr="00327D7D">
        <w:rPr>
          <w:rFonts w:ascii="Calibri" w:hAnsi="Calibri" w:cs="Calibri"/>
          <w:b/>
        </w:rPr>
        <w:t xml:space="preserve"> </w:t>
      </w:r>
      <w:r w:rsidRPr="00327D7D">
        <w:rPr>
          <w:rFonts w:ascii="Calibri" w:hAnsi="Calibri" w:cs="Calibri"/>
        </w:rPr>
        <w:t>Quantification of three replicates of the native gel (</w:t>
      </w:r>
      <w:r w:rsidR="005463B9">
        <w:rPr>
          <w:rFonts w:ascii="Calibri" w:hAnsi="Calibri" w:cs="Calibri"/>
        </w:rPr>
        <w:t>standard</w:t>
      </w:r>
      <w:r w:rsidRPr="00327D7D">
        <w:rPr>
          <w:rFonts w:ascii="Calibri" w:hAnsi="Calibri" w:cs="Calibri"/>
        </w:rPr>
        <w:t xml:space="preserve"> deviation of the mean shown for each). </w:t>
      </w:r>
      <w:r w:rsidRPr="00D16C96">
        <w:rPr>
          <w:rFonts w:ascii="Calibri" w:hAnsi="Calibri" w:cs="Calibri"/>
        </w:rPr>
        <w:t>(</w:t>
      </w:r>
      <w:r w:rsidRPr="00327D7D">
        <w:rPr>
          <w:rFonts w:ascii="Calibri" w:hAnsi="Calibri" w:cs="Calibri"/>
          <w:b/>
        </w:rPr>
        <w:t>C</w:t>
      </w:r>
      <w:r w:rsidRPr="00D16C96">
        <w:rPr>
          <w:rFonts w:ascii="Calibri" w:hAnsi="Calibri" w:cs="Calibri"/>
        </w:rPr>
        <w:t>)</w:t>
      </w:r>
      <w:r w:rsidRPr="005463B9">
        <w:rPr>
          <w:rFonts w:ascii="Calibri" w:hAnsi="Calibri" w:cs="Calibri"/>
        </w:rPr>
        <w:t xml:space="preserve"> </w:t>
      </w:r>
      <w:r w:rsidRPr="00327D7D">
        <w:rPr>
          <w:rFonts w:ascii="Calibri" w:hAnsi="Calibri" w:cs="Calibri"/>
        </w:rPr>
        <w:t>A</w:t>
      </w:r>
      <w:r w:rsidR="005463B9">
        <w:rPr>
          <w:rFonts w:ascii="Calibri" w:hAnsi="Calibri" w:cs="Calibri"/>
        </w:rPr>
        <w:t>n</w:t>
      </w:r>
      <w:r w:rsidRPr="00327D7D">
        <w:rPr>
          <w:rFonts w:ascii="Calibri" w:hAnsi="Calibri" w:cs="Calibri"/>
        </w:rPr>
        <w:t xml:space="preserve"> 8% denaturing gel with the same samples loaded as in panel </w:t>
      </w:r>
      <w:r w:rsidRPr="00D16C96">
        <w:rPr>
          <w:rFonts w:ascii="Calibri" w:hAnsi="Calibri" w:cs="Calibri"/>
          <w:b/>
        </w:rPr>
        <w:t>A</w:t>
      </w:r>
      <w:r w:rsidRPr="00327D7D">
        <w:rPr>
          <w:rFonts w:ascii="Calibri" w:hAnsi="Calibri" w:cs="Calibri"/>
        </w:rPr>
        <w:t xml:space="preserve">, except </w:t>
      </w:r>
      <w:r w:rsidR="005463B9">
        <w:rPr>
          <w:rFonts w:ascii="Calibri" w:hAnsi="Calibri" w:cs="Calibri"/>
        </w:rPr>
        <w:t xml:space="preserve">for the fact that </w:t>
      </w:r>
      <w:r w:rsidRPr="00327D7D">
        <w:rPr>
          <w:rFonts w:ascii="Calibri" w:hAnsi="Calibri" w:cs="Calibri"/>
        </w:rPr>
        <w:t>denaturing gel loading solution was used instead of native gel loading solution.</w:t>
      </w:r>
      <w:r w:rsidRPr="005463B9">
        <w:rPr>
          <w:rFonts w:ascii="Calibri" w:hAnsi="Calibri" w:cs="Calibri"/>
        </w:rPr>
        <w:t xml:space="preserve"> </w:t>
      </w:r>
      <w:r w:rsidRPr="00D16C96">
        <w:rPr>
          <w:rFonts w:ascii="Calibri" w:hAnsi="Calibri" w:cs="Calibri"/>
        </w:rPr>
        <w:t>(</w:t>
      </w:r>
      <w:r w:rsidRPr="00327D7D">
        <w:rPr>
          <w:rFonts w:ascii="Calibri" w:hAnsi="Calibri" w:cs="Calibri"/>
          <w:b/>
        </w:rPr>
        <w:t>D</w:t>
      </w:r>
      <w:r w:rsidRPr="00D16C96">
        <w:rPr>
          <w:rFonts w:ascii="Calibri" w:hAnsi="Calibri" w:cs="Calibri"/>
        </w:rPr>
        <w:t xml:space="preserve">) </w:t>
      </w:r>
      <w:r w:rsidR="005463B9">
        <w:rPr>
          <w:rFonts w:ascii="Calibri" w:hAnsi="Calibri" w:cs="Calibri"/>
        </w:rPr>
        <w:t>T</w:t>
      </w:r>
      <w:r w:rsidRPr="00327D7D">
        <w:rPr>
          <w:rFonts w:ascii="Calibri" w:hAnsi="Calibri" w:cs="Calibri"/>
        </w:rPr>
        <w:t>hree quantified replicates of denaturing gel (</w:t>
      </w:r>
      <w:r w:rsidR="005463B9">
        <w:rPr>
          <w:rFonts w:ascii="Calibri" w:hAnsi="Calibri" w:cs="Calibri"/>
        </w:rPr>
        <w:t>standard</w:t>
      </w:r>
      <w:r w:rsidRPr="00327D7D">
        <w:rPr>
          <w:rFonts w:ascii="Calibri" w:hAnsi="Calibri" w:cs="Calibri"/>
        </w:rPr>
        <w:t xml:space="preserve"> deviation of the mean shown for each). All gel images </w:t>
      </w:r>
      <w:r w:rsidR="005463B9">
        <w:rPr>
          <w:rFonts w:ascii="Calibri" w:hAnsi="Calibri" w:cs="Calibri"/>
        </w:rPr>
        <w:t xml:space="preserve">were </w:t>
      </w:r>
      <w:r w:rsidRPr="00327D7D">
        <w:rPr>
          <w:rFonts w:ascii="Calibri" w:hAnsi="Calibri" w:cs="Calibri"/>
        </w:rPr>
        <w:t xml:space="preserve">visualized </w:t>
      </w:r>
      <w:r w:rsidR="00D16C96">
        <w:rPr>
          <w:rFonts w:ascii="Calibri" w:hAnsi="Calibri" w:cs="Calibri"/>
        </w:rPr>
        <w:t>a gel</w:t>
      </w:r>
      <w:r w:rsidRPr="00327D7D">
        <w:rPr>
          <w:rFonts w:ascii="Calibri" w:hAnsi="Calibri" w:cs="Calibri"/>
        </w:rPr>
        <w:t xml:space="preserve"> imager </w:t>
      </w:r>
      <w:r w:rsidR="005463B9">
        <w:rPr>
          <w:rFonts w:ascii="Calibri" w:hAnsi="Calibri" w:cs="Calibri"/>
        </w:rPr>
        <w:t>with</w:t>
      </w:r>
      <w:r w:rsidRPr="00327D7D">
        <w:rPr>
          <w:rFonts w:ascii="Calibri" w:hAnsi="Calibri" w:cs="Calibri"/>
        </w:rPr>
        <w:t xml:space="preserve"> a 520 nm laser and a 10 min exposure.</w:t>
      </w:r>
    </w:p>
    <w:p w14:paraId="3EFEC906" w14:textId="77777777" w:rsidR="005D094B" w:rsidRPr="00327D7D" w:rsidRDefault="005D094B" w:rsidP="002372A9">
      <w:pPr>
        <w:jc w:val="both"/>
        <w:rPr>
          <w:rFonts w:ascii="Calibri" w:hAnsi="Calibri" w:cs="Calibri"/>
          <w:b/>
        </w:rPr>
      </w:pPr>
    </w:p>
    <w:p w14:paraId="4F72AF84" w14:textId="1F78A825" w:rsidR="005D094B" w:rsidRPr="00327D7D" w:rsidRDefault="005D094B" w:rsidP="002372A9">
      <w:pPr>
        <w:jc w:val="both"/>
        <w:rPr>
          <w:rFonts w:ascii="Calibri" w:hAnsi="Calibri" w:cs="Calibri"/>
        </w:rPr>
      </w:pPr>
      <w:r w:rsidRPr="00327D7D">
        <w:rPr>
          <w:rFonts w:ascii="Calibri" w:hAnsi="Calibri" w:cs="Calibri"/>
          <w:b/>
        </w:rPr>
        <w:t xml:space="preserve">Figure 5: Suboptimal gels and incomplete folding of Mango IV in an 8% </w:t>
      </w:r>
      <w:r w:rsidR="005463B9">
        <w:rPr>
          <w:rFonts w:ascii="Calibri" w:hAnsi="Calibri" w:cs="Calibri"/>
          <w:b/>
        </w:rPr>
        <w:t>n</w:t>
      </w:r>
      <w:r w:rsidRPr="00327D7D">
        <w:rPr>
          <w:rFonts w:ascii="Calibri" w:hAnsi="Calibri" w:cs="Calibri"/>
          <w:b/>
        </w:rPr>
        <w:t>ative gel.</w:t>
      </w:r>
      <w:r w:rsidRPr="00D16C96">
        <w:rPr>
          <w:rFonts w:ascii="Calibri" w:hAnsi="Calibri" w:cs="Calibri"/>
        </w:rPr>
        <w:t xml:space="preserve"> (</w:t>
      </w:r>
      <w:r w:rsidRPr="00327D7D">
        <w:rPr>
          <w:rFonts w:ascii="Calibri" w:hAnsi="Calibri" w:cs="Calibri"/>
          <w:b/>
        </w:rPr>
        <w:t>A</w:t>
      </w:r>
      <w:r w:rsidRPr="00D16C96">
        <w:rPr>
          <w:rFonts w:ascii="Calibri" w:hAnsi="Calibri" w:cs="Calibri"/>
        </w:rPr>
        <w:t>)</w:t>
      </w:r>
      <w:r w:rsidRPr="005463B9">
        <w:rPr>
          <w:rFonts w:ascii="Calibri" w:hAnsi="Calibri" w:cs="Calibri"/>
        </w:rPr>
        <w:t xml:space="preserve"> </w:t>
      </w:r>
      <w:r w:rsidRPr="00327D7D">
        <w:rPr>
          <w:rFonts w:ascii="Calibri" w:hAnsi="Calibri" w:cs="Calibri"/>
        </w:rPr>
        <w:t xml:space="preserve">A serial dilution of the sort shown in </w:t>
      </w:r>
      <w:r w:rsidRPr="00D16C96">
        <w:rPr>
          <w:rFonts w:ascii="Calibri" w:hAnsi="Calibri" w:cs="Calibri"/>
          <w:b/>
        </w:rPr>
        <w:t>Figure 4</w:t>
      </w:r>
      <w:r w:rsidRPr="00327D7D">
        <w:rPr>
          <w:rFonts w:ascii="Calibri" w:hAnsi="Calibri" w:cs="Calibri"/>
        </w:rPr>
        <w:t xml:space="preserve"> for Mango II but showing the effect of gel folding during the staining protocol.</w:t>
      </w:r>
      <w:r w:rsidRPr="005463B9">
        <w:rPr>
          <w:rFonts w:ascii="Calibri" w:hAnsi="Calibri" w:cs="Calibri"/>
        </w:rPr>
        <w:t xml:space="preserve"> </w:t>
      </w:r>
      <w:r w:rsidRPr="00D16C96">
        <w:rPr>
          <w:rFonts w:ascii="Calibri" w:hAnsi="Calibri" w:cs="Calibri"/>
        </w:rPr>
        <w:t>(</w:t>
      </w:r>
      <w:r w:rsidRPr="00327D7D">
        <w:rPr>
          <w:rFonts w:ascii="Calibri" w:hAnsi="Calibri" w:cs="Calibri"/>
          <w:b/>
        </w:rPr>
        <w:t>B</w:t>
      </w:r>
      <w:r w:rsidRPr="00D16C96">
        <w:rPr>
          <w:rFonts w:ascii="Calibri" w:hAnsi="Calibri" w:cs="Calibri"/>
        </w:rPr>
        <w:t>)</w:t>
      </w:r>
      <w:r w:rsidRPr="005463B9">
        <w:rPr>
          <w:rFonts w:ascii="Calibri" w:hAnsi="Calibri" w:cs="Calibri"/>
        </w:rPr>
        <w:t xml:space="preserve"> </w:t>
      </w:r>
      <w:r w:rsidRPr="00327D7D">
        <w:rPr>
          <w:rFonts w:ascii="Calibri" w:hAnsi="Calibri" w:cs="Calibri"/>
        </w:rPr>
        <w:t>Mango IV native gel samples that were not allowed to fold for long enough in native buffer prior to gel loading exhibit double bands. Otherwise</w:t>
      </w:r>
      <w:r w:rsidR="005463B9">
        <w:rPr>
          <w:rFonts w:ascii="Calibri" w:hAnsi="Calibri" w:cs="Calibri"/>
        </w:rPr>
        <w:t>,</w:t>
      </w:r>
      <w:r w:rsidRPr="00327D7D">
        <w:rPr>
          <w:rFonts w:ascii="Calibri" w:hAnsi="Calibri" w:cs="Calibri"/>
        </w:rPr>
        <w:t xml:space="preserve"> </w:t>
      </w:r>
      <w:r w:rsidR="005463B9">
        <w:rPr>
          <w:rFonts w:ascii="Calibri" w:hAnsi="Calibri" w:cs="Calibri"/>
        </w:rPr>
        <w:t xml:space="preserve">these results are </w:t>
      </w:r>
      <w:r w:rsidRPr="00327D7D">
        <w:rPr>
          <w:rFonts w:ascii="Calibri" w:hAnsi="Calibri" w:cs="Calibri"/>
        </w:rPr>
        <w:t xml:space="preserve">similar to </w:t>
      </w:r>
      <w:r w:rsidR="005463B9">
        <w:rPr>
          <w:rFonts w:ascii="Calibri" w:hAnsi="Calibri" w:cs="Calibri"/>
        </w:rPr>
        <w:t xml:space="preserve">the </w:t>
      </w:r>
      <w:r w:rsidRPr="00327D7D">
        <w:rPr>
          <w:rFonts w:ascii="Calibri" w:hAnsi="Calibri" w:cs="Calibri"/>
        </w:rPr>
        <w:t xml:space="preserve">Mango IV results shown in </w:t>
      </w:r>
      <w:r w:rsidRPr="00D16C96">
        <w:rPr>
          <w:rFonts w:ascii="Calibri" w:hAnsi="Calibri" w:cs="Calibri"/>
          <w:b/>
        </w:rPr>
        <w:t>Figure 4A</w:t>
      </w:r>
      <w:r w:rsidRPr="00327D7D">
        <w:rPr>
          <w:rFonts w:ascii="Calibri" w:hAnsi="Calibri" w:cs="Calibri"/>
        </w:rPr>
        <w:t xml:space="preserve">. All gel images </w:t>
      </w:r>
      <w:r w:rsidR="005463B9">
        <w:rPr>
          <w:rFonts w:ascii="Calibri" w:hAnsi="Calibri" w:cs="Calibri"/>
        </w:rPr>
        <w:t xml:space="preserve">were </w:t>
      </w:r>
      <w:r w:rsidRPr="00327D7D">
        <w:rPr>
          <w:rFonts w:ascii="Calibri" w:hAnsi="Calibri" w:cs="Calibri"/>
        </w:rPr>
        <w:t xml:space="preserve">visualized using a </w:t>
      </w:r>
      <w:r w:rsidR="00D16C96">
        <w:rPr>
          <w:rFonts w:ascii="Calibri" w:hAnsi="Calibri" w:cs="Calibri"/>
        </w:rPr>
        <w:t>gel</w:t>
      </w:r>
      <w:r w:rsidRPr="00327D7D">
        <w:rPr>
          <w:rFonts w:ascii="Calibri" w:hAnsi="Calibri" w:cs="Calibri"/>
        </w:rPr>
        <w:t xml:space="preserve"> imager </w:t>
      </w:r>
      <w:r w:rsidR="005463B9">
        <w:rPr>
          <w:rFonts w:ascii="Calibri" w:hAnsi="Calibri" w:cs="Calibri"/>
        </w:rPr>
        <w:t>with</w:t>
      </w:r>
      <w:r w:rsidRPr="00327D7D">
        <w:rPr>
          <w:rFonts w:ascii="Calibri" w:hAnsi="Calibri" w:cs="Calibri"/>
        </w:rPr>
        <w:t xml:space="preserve"> a 520 nm laser and a 10 min exposure.</w:t>
      </w:r>
    </w:p>
    <w:p w14:paraId="7DC4279A" w14:textId="77777777" w:rsidR="005D094B" w:rsidRPr="00327D7D" w:rsidRDefault="005D094B" w:rsidP="002372A9">
      <w:pPr>
        <w:jc w:val="both"/>
        <w:rPr>
          <w:rFonts w:ascii="Calibri" w:hAnsi="Calibri" w:cs="Calibri"/>
        </w:rPr>
      </w:pPr>
    </w:p>
    <w:p w14:paraId="6930382D" w14:textId="1784FEDF" w:rsidR="005D094B" w:rsidRPr="00327D7D" w:rsidRDefault="005D094B" w:rsidP="002372A9">
      <w:pPr>
        <w:jc w:val="both"/>
        <w:rPr>
          <w:rFonts w:ascii="Calibri" w:hAnsi="Calibri" w:cs="Calibri"/>
        </w:rPr>
      </w:pPr>
      <w:r w:rsidRPr="00327D7D">
        <w:rPr>
          <w:rFonts w:ascii="Calibri" w:hAnsi="Calibri" w:cs="Calibri"/>
          <w:b/>
        </w:rPr>
        <w:t>Figure 6: Mango</w:t>
      </w:r>
      <w:r w:rsidR="005463B9">
        <w:rPr>
          <w:rFonts w:ascii="Calibri" w:hAnsi="Calibri" w:cs="Calibri"/>
          <w:b/>
        </w:rPr>
        <w:t>-</w:t>
      </w:r>
      <w:r w:rsidRPr="00327D7D">
        <w:rPr>
          <w:rFonts w:ascii="Calibri" w:hAnsi="Calibri" w:cs="Calibri"/>
          <w:b/>
        </w:rPr>
        <w:t>tagged RNAs can be detected in the presence of total RNA</w:t>
      </w:r>
      <w:r w:rsidR="005463B9">
        <w:rPr>
          <w:rFonts w:ascii="Calibri" w:hAnsi="Calibri" w:cs="Calibri"/>
          <w:b/>
        </w:rPr>
        <w:t>,</w:t>
      </w:r>
      <w:r w:rsidRPr="00327D7D">
        <w:rPr>
          <w:rFonts w:ascii="Calibri" w:hAnsi="Calibri" w:cs="Calibri"/>
          <w:b/>
        </w:rPr>
        <w:t xml:space="preserve"> using TO1-Biotin staining.</w:t>
      </w:r>
      <w:r w:rsidRPr="00327D7D">
        <w:rPr>
          <w:rFonts w:ascii="Calibri" w:hAnsi="Calibri" w:cs="Calibri"/>
        </w:rPr>
        <w:t xml:space="preserve"> </w:t>
      </w:r>
      <w:r w:rsidRPr="00327D7D">
        <w:rPr>
          <w:rFonts w:ascii="Calibri" w:eastAsia="Times New Roman" w:hAnsi="Calibri" w:cs="Calibri"/>
          <w:bCs/>
          <w:color w:val="000000"/>
        </w:rPr>
        <w:t xml:space="preserve">8% denaturing gels were loaded with 100 ng </w:t>
      </w:r>
      <w:r w:rsidR="005463B9">
        <w:rPr>
          <w:rFonts w:ascii="Calibri" w:eastAsia="Times New Roman" w:hAnsi="Calibri" w:cs="Calibri"/>
          <w:bCs/>
          <w:color w:val="000000"/>
        </w:rPr>
        <w:t xml:space="preserve">of </w:t>
      </w:r>
      <w:r w:rsidRPr="00327D7D">
        <w:rPr>
          <w:rFonts w:ascii="Calibri" w:eastAsia="Times New Roman" w:hAnsi="Calibri" w:cs="Calibri"/>
          <w:bCs/>
          <w:color w:val="000000"/>
        </w:rPr>
        <w:t xml:space="preserve">total RNA and were run for 30 min. The left gel was stained with SG and the right panel </w:t>
      </w:r>
      <w:r w:rsidR="005463B9">
        <w:rPr>
          <w:rFonts w:ascii="Calibri" w:eastAsia="Times New Roman" w:hAnsi="Calibri" w:cs="Calibri"/>
          <w:bCs/>
          <w:color w:val="000000"/>
        </w:rPr>
        <w:t xml:space="preserve">with </w:t>
      </w:r>
      <w:r w:rsidRPr="00327D7D">
        <w:rPr>
          <w:rFonts w:ascii="Calibri" w:eastAsia="Times New Roman" w:hAnsi="Calibri" w:cs="Calibri"/>
          <w:bCs/>
          <w:color w:val="000000"/>
        </w:rPr>
        <w:t xml:space="preserve">TO1-Biotin. For both panels, </w:t>
      </w:r>
      <w:r w:rsidRPr="00327D7D">
        <w:rPr>
          <w:rFonts w:ascii="Calibri" w:eastAsia="Times New Roman" w:hAnsi="Calibri" w:cs="Calibri"/>
          <w:color w:val="000000"/>
        </w:rPr>
        <w:t xml:space="preserve">lanes labeled E were loaded with 100 ng of pEcoli-T1 (no Mango tag) and </w:t>
      </w:r>
      <w:r w:rsidR="005463B9">
        <w:rPr>
          <w:rFonts w:ascii="Calibri" w:eastAsia="Times New Roman" w:hAnsi="Calibri" w:cs="Calibri"/>
          <w:color w:val="000000"/>
        </w:rPr>
        <w:t>l</w:t>
      </w:r>
      <w:r w:rsidRPr="00327D7D">
        <w:rPr>
          <w:rFonts w:ascii="Calibri" w:eastAsia="Times New Roman" w:hAnsi="Calibri" w:cs="Calibri"/>
          <w:color w:val="000000"/>
        </w:rPr>
        <w:t xml:space="preserve">anes labeled M were loaded with 100 ng of pEcoli-RNA Mango (6S RNA tagged with a Mango I tag). </w:t>
      </w:r>
      <w:r w:rsidRPr="00327D7D">
        <w:rPr>
          <w:rFonts w:ascii="Calibri" w:hAnsi="Calibri" w:cs="Calibri"/>
        </w:rPr>
        <w:t>TO1-Biotin</w:t>
      </w:r>
      <w:r w:rsidR="005463B9">
        <w:rPr>
          <w:rFonts w:ascii="Calibri" w:hAnsi="Calibri" w:cs="Calibri"/>
        </w:rPr>
        <w:t>-</w:t>
      </w:r>
      <w:r w:rsidRPr="00327D7D">
        <w:rPr>
          <w:rFonts w:ascii="Calibri" w:hAnsi="Calibri" w:cs="Calibri"/>
        </w:rPr>
        <w:t>stained gel images were visualized using a</w:t>
      </w:r>
      <w:r w:rsidR="004B2329" w:rsidRPr="00327D7D">
        <w:rPr>
          <w:rFonts w:ascii="Calibri" w:hAnsi="Calibri" w:cs="Calibri"/>
        </w:rPr>
        <w:t>n i</w:t>
      </w:r>
      <w:r w:rsidRPr="00327D7D">
        <w:rPr>
          <w:rFonts w:ascii="Calibri" w:hAnsi="Calibri" w:cs="Calibri"/>
        </w:rPr>
        <w:t xml:space="preserve">mager </w:t>
      </w:r>
      <w:r w:rsidR="005463B9">
        <w:rPr>
          <w:rFonts w:ascii="Calibri" w:hAnsi="Calibri" w:cs="Calibri"/>
        </w:rPr>
        <w:t>with</w:t>
      </w:r>
      <w:r w:rsidRPr="00327D7D">
        <w:rPr>
          <w:rFonts w:ascii="Calibri" w:hAnsi="Calibri" w:cs="Calibri"/>
        </w:rPr>
        <w:t xml:space="preserve"> a 520 nm laser and a 10 min exposure. SG</w:t>
      </w:r>
      <w:r w:rsidR="005463B9">
        <w:rPr>
          <w:rFonts w:ascii="Calibri" w:hAnsi="Calibri" w:cs="Calibri"/>
        </w:rPr>
        <w:t>-</w:t>
      </w:r>
      <w:r w:rsidRPr="00327D7D">
        <w:rPr>
          <w:rFonts w:ascii="Calibri" w:hAnsi="Calibri" w:cs="Calibri"/>
        </w:rPr>
        <w:t xml:space="preserve">stained gel images </w:t>
      </w:r>
      <w:r w:rsidR="005463B9">
        <w:rPr>
          <w:rFonts w:ascii="Calibri" w:hAnsi="Calibri" w:cs="Calibri"/>
        </w:rPr>
        <w:t xml:space="preserve">were </w:t>
      </w:r>
      <w:r w:rsidRPr="00327D7D">
        <w:rPr>
          <w:rFonts w:ascii="Calibri" w:hAnsi="Calibri" w:cs="Calibri"/>
        </w:rPr>
        <w:t xml:space="preserve">visualized using a </w:t>
      </w:r>
      <w:r w:rsidR="00D16C96">
        <w:rPr>
          <w:rFonts w:ascii="Calibri" w:hAnsi="Calibri" w:cs="Calibri"/>
        </w:rPr>
        <w:t xml:space="preserve"> gel </w:t>
      </w:r>
      <w:r w:rsidRPr="00327D7D">
        <w:rPr>
          <w:rFonts w:ascii="Calibri" w:hAnsi="Calibri" w:cs="Calibri"/>
        </w:rPr>
        <w:t>imager using a 460 nm laser and a 10 min exposure.</w:t>
      </w:r>
    </w:p>
    <w:p w14:paraId="656C8DF1" w14:textId="77777777" w:rsidR="0033276B" w:rsidRPr="00327D7D" w:rsidRDefault="0033276B" w:rsidP="002372A9">
      <w:pPr>
        <w:jc w:val="both"/>
        <w:rPr>
          <w:rFonts w:ascii="Calibri" w:hAnsi="Calibri" w:cs="Calibri"/>
          <w:b/>
          <w:color w:val="000000" w:themeColor="text1"/>
        </w:rPr>
      </w:pPr>
    </w:p>
    <w:p w14:paraId="5720779E" w14:textId="34E3A5D4" w:rsidR="005D094B" w:rsidRPr="00327D7D" w:rsidRDefault="005D094B" w:rsidP="002372A9">
      <w:pPr>
        <w:jc w:val="both"/>
        <w:rPr>
          <w:rFonts w:ascii="Calibri" w:hAnsi="Calibri" w:cs="Calibri"/>
          <w:b/>
          <w:color w:val="000000" w:themeColor="text1"/>
        </w:rPr>
      </w:pPr>
      <w:r w:rsidRPr="00327D7D">
        <w:rPr>
          <w:rFonts w:ascii="Calibri" w:hAnsi="Calibri" w:cs="Calibri"/>
          <w:b/>
          <w:color w:val="000000" w:themeColor="text1"/>
        </w:rPr>
        <w:t xml:space="preserve">Table 1: Denaturing PAGE </w:t>
      </w:r>
      <w:r w:rsidR="005463B9">
        <w:rPr>
          <w:rFonts w:ascii="Calibri" w:hAnsi="Calibri" w:cs="Calibri"/>
          <w:b/>
          <w:color w:val="000000" w:themeColor="text1"/>
        </w:rPr>
        <w:t>g</w:t>
      </w:r>
      <w:r w:rsidRPr="00327D7D">
        <w:rPr>
          <w:rFonts w:ascii="Calibri" w:hAnsi="Calibri" w:cs="Calibri"/>
          <w:b/>
          <w:color w:val="000000" w:themeColor="text1"/>
        </w:rPr>
        <w:t xml:space="preserve">el </w:t>
      </w:r>
      <w:r w:rsidR="005463B9">
        <w:rPr>
          <w:rFonts w:ascii="Calibri" w:hAnsi="Calibri" w:cs="Calibri"/>
          <w:b/>
          <w:color w:val="000000" w:themeColor="text1"/>
        </w:rPr>
        <w:t>c</w:t>
      </w:r>
      <w:r w:rsidRPr="00327D7D">
        <w:rPr>
          <w:rFonts w:ascii="Calibri" w:hAnsi="Calibri" w:cs="Calibri"/>
          <w:b/>
          <w:color w:val="000000" w:themeColor="text1"/>
        </w:rPr>
        <w:t xml:space="preserve">asting </w:t>
      </w:r>
      <w:r w:rsidR="005463B9">
        <w:rPr>
          <w:rFonts w:ascii="Calibri" w:hAnsi="Calibri" w:cs="Calibri"/>
          <w:b/>
          <w:color w:val="000000" w:themeColor="text1"/>
        </w:rPr>
        <w:t>t</w:t>
      </w:r>
      <w:r w:rsidRPr="00327D7D">
        <w:rPr>
          <w:rFonts w:ascii="Calibri" w:hAnsi="Calibri" w:cs="Calibri"/>
          <w:b/>
          <w:color w:val="000000" w:themeColor="text1"/>
        </w:rPr>
        <w:t xml:space="preserve">able. </w:t>
      </w:r>
      <w:r w:rsidRPr="00D16C96">
        <w:rPr>
          <w:rFonts w:ascii="Calibri" w:hAnsi="Calibri" w:cs="Calibri"/>
          <w:color w:val="000000" w:themeColor="text1"/>
        </w:rPr>
        <w:t>A = Solution A, B = Solution B, C = Solution C.</w:t>
      </w:r>
      <w:r w:rsidRPr="00327D7D">
        <w:rPr>
          <w:rFonts w:ascii="Calibri" w:hAnsi="Calibri" w:cs="Calibri"/>
          <w:b/>
          <w:color w:val="000000" w:themeColor="text1"/>
        </w:rPr>
        <w:t xml:space="preserve"> </w:t>
      </w:r>
    </w:p>
    <w:p w14:paraId="70251B7E" w14:textId="08AA7796" w:rsidR="00266881" w:rsidRPr="00327D7D" w:rsidRDefault="00266881" w:rsidP="002372A9">
      <w:pPr>
        <w:widowControl w:val="0"/>
        <w:jc w:val="both"/>
        <w:rPr>
          <w:rFonts w:ascii="Calibri" w:hAnsi="Calibri" w:cs="Calibri"/>
          <w:b/>
          <w:color w:val="000000" w:themeColor="text1"/>
        </w:rPr>
      </w:pPr>
    </w:p>
    <w:p w14:paraId="1010498E" w14:textId="09178E1F" w:rsidR="005D094B" w:rsidRPr="00327D7D" w:rsidRDefault="005D094B" w:rsidP="002372A9">
      <w:pPr>
        <w:jc w:val="both"/>
        <w:rPr>
          <w:rFonts w:ascii="Calibri" w:hAnsi="Calibri" w:cs="Calibri"/>
          <w:b/>
          <w:color w:val="000000" w:themeColor="text1"/>
        </w:rPr>
      </w:pPr>
      <w:r w:rsidRPr="00327D7D">
        <w:rPr>
          <w:rFonts w:ascii="Calibri" w:hAnsi="Calibri" w:cs="Calibri"/>
          <w:b/>
          <w:color w:val="000000" w:themeColor="text1"/>
        </w:rPr>
        <w:t xml:space="preserve">Table 2: Approximate gel mobilities of </w:t>
      </w:r>
      <w:r w:rsidR="00B12706">
        <w:rPr>
          <w:rFonts w:ascii="Calibri" w:hAnsi="Calibri" w:cs="Calibri"/>
          <w:b/>
          <w:color w:val="000000" w:themeColor="text1"/>
        </w:rPr>
        <w:t>b</w:t>
      </w:r>
      <w:r w:rsidRPr="00327D7D">
        <w:rPr>
          <w:rFonts w:ascii="Calibri" w:hAnsi="Calibri" w:cs="Calibri"/>
          <w:b/>
          <w:color w:val="000000" w:themeColor="text1"/>
        </w:rPr>
        <w:t>romophen</w:t>
      </w:r>
      <w:r w:rsidR="00B12706">
        <w:rPr>
          <w:rFonts w:ascii="Calibri" w:hAnsi="Calibri" w:cs="Calibri"/>
          <w:b/>
          <w:color w:val="000000" w:themeColor="text1"/>
        </w:rPr>
        <w:t>o</w:t>
      </w:r>
      <w:r w:rsidRPr="00327D7D">
        <w:rPr>
          <w:rFonts w:ascii="Calibri" w:hAnsi="Calibri" w:cs="Calibri"/>
          <w:b/>
          <w:color w:val="000000" w:themeColor="text1"/>
        </w:rPr>
        <w:t xml:space="preserve">l </w:t>
      </w:r>
      <w:r w:rsidR="00B12706">
        <w:rPr>
          <w:rFonts w:ascii="Calibri" w:hAnsi="Calibri" w:cs="Calibri"/>
          <w:b/>
          <w:color w:val="000000" w:themeColor="text1"/>
        </w:rPr>
        <w:t>b</w:t>
      </w:r>
      <w:r w:rsidRPr="00327D7D">
        <w:rPr>
          <w:rFonts w:ascii="Calibri" w:hAnsi="Calibri" w:cs="Calibri"/>
          <w:b/>
          <w:color w:val="000000" w:themeColor="text1"/>
        </w:rPr>
        <w:t xml:space="preserve">lue (BB) and </w:t>
      </w:r>
      <w:r w:rsidR="00B12706">
        <w:rPr>
          <w:rFonts w:ascii="Calibri" w:hAnsi="Calibri" w:cs="Calibri"/>
          <w:b/>
          <w:color w:val="000000" w:themeColor="text1"/>
        </w:rPr>
        <w:t>x</w:t>
      </w:r>
      <w:r w:rsidRPr="00327D7D">
        <w:rPr>
          <w:rFonts w:ascii="Calibri" w:hAnsi="Calibri" w:cs="Calibri"/>
          <w:b/>
          <w:color w:val="000000" w:themeColor="text1"/>
        </w:rPr>
        <w:t xml:space="preserve">ylene </w:t>
      </w:r>
      <w:r w:rsidR="00B12706">
        <w:rPr>
          <w:rFonts w:ascii="Calibri" w:hAnsi="Calibri" w:cs="Calibri"/>
          <w:b/>
          <w:color w:val="000000" w:themeColor="text1"/>
        </w:rPr>
        <w:t>c</w:t>
      </w:r>
      <w:r w:rsidRPr="00327D7D">
        <w:rPr>
          <w:rFonts w:ascii="Calibri" w:hAnsi="Calibri" w:cs="Calibri"/>
          <w:b/>
          <w:color w:val="000000" w:themeColor="text1"/>
        </w:rPr>
        <w:t>yanol (XC) gel loading dyes in polyacrylamide denaturing gels</w:t>
      </w:r>
      <w:r w:rsidR="00B12706">
        <w:rPr>
          <w:rFonts w:ascii="Calibri" w:hAnsi="Calibri" w:cs="Calibri"/>
          <w:b/>
          <w:color w:val="000000" w:themeColor="text1"/>
        </w:rPr>
        <w:t>.</w:t>
      </w:r>
    </w:p>
    <w:p w14:paraId="72E3812A" w14:textId="2BD806CF" w:rsidR="00266881" w:rsidRPr="00327D7D" w:rsidRDefault="00266881" w:rsidP="002372A9">
      <w:pPr>
        <w:widowControl w:val="0"/>
        <w:jc w:val="both"/>
        <w:rPr>
          <w:rFonts w:ascii="Calibri" w:hAnsi="Calibri" w:cs="Calibri"/>
          <w:b/>
          <w:color w:val="000000" w:themeColor="text1"/>
        </w:rPr>
      </w:pPr>
    </w:p>
    <w:p w14:paraId="1C716AD0" w14:textId="2DE28837" w:rsidR="005D094B" w:rsidRPr="00327D7D" w:rsidRDefault="005D094B" w:rsidP="002372A9">
      <w:pPr>
        <w:jc w:val="both"/>
        <w:rPr>
          <w:rFonts w:ascii="Calibri" w:hAnsi="Calibri" w:cs="Calibri"/>
          <w:b/>
          <w:color w:val="000000" w:themeColor="text1"/>
        </w:rPr>
      </w:pPr>
      <w:r w:rsidRPr="00327D7D">
        <w:rPr>
          <w:rFonts w:ascii="Calibri" w:hAnsi="Calibri" w:cs="Calibri"/>
          <w:b/>
          <w:color w:val="000000" w:themeColor="text1"/>
        </w:rPr>
        <w:lastRenderedPageBreak/>
        <w:t xml:space="preserve">Table 3: Native PAGE </w:t>
      </w:r>
      <w:r w:rsidR="00B12706">
        <w:rPr>
          <w:rFonts w:ascii="Calibri" w:hAnsi="Calibri" w:cs="Calibri"/>
          <w:b/>
          <w:color w:val="000000" w:themeColor="text1"/>
        </w:rPr>
        <w:t>g</w:t>
      </w:r>
      <w:r w:rsidRPr="00327D7D">
        <w:rPr>
          <w:rFonts w:ascii="Calibri" w:hAnsi="Calibri" w:cs="Calibri"/>
          <w:b/>
          <w:color w:val="000000" w:themeColor="text1"/>
        </w:rPr>
        <w:t xml:space="preserve">el </w:t>
      </w:r>
      <w:r w:rsidR="00B12706">
        <w:rPr>
          <w:rFonts w:ascii="Calibri" w:hAnsi="Calibri" w:cs="Calibri"/>
          <w:b/>
          <w:color w:val="000000" w:themeColor="text1"/>
        </w:rPr>
        <w:t>c</w:t>
      </w:r>
      <w:r w:rsidRPr="00327D7D">
        <w:rPr>
          <w:rFonts w:ascii="Calibri" w:hAnsi="Calibri" w:cs="Calibri"/>
          <w:b/>
          <w:color w:val="000000" w:themeColor="text1"/>
        </w:rPr>
        <w:t xml:space="preserve">asting </w:t>
      </w:r>
      <w:r w:rsidR="00B12706">
        <w:rPr>
          <w:rFonts w:ascii="Calibri" w:hAnsi="Calibri" w:cs="Calibri"/>
          <w:b/>
          <w:color w:val="000000" w:themeColor="text1"/>
        </w:rPr>
        <w:t>t</w:t>
      </w:r>
      <w:r w:rsidRPr="00327D7D">
        <w:rPr>
          <w:rFonts w:ascii="Calibri" w:hAnsi="Calibri" w:cs="Calibri"/>
          <w:b/>
          <w:color w:val="000000" w:themeColor="text1"/>
        </w:rPr>
        <w:t>abl</w:t>
      </w:r>
      <w:r w:rsidR="00357681" w:rsidRPr="00327D7D">
        <w:rPr>
          <w:rFonts w:ascii="Calibri" w:hAnsi="Calibri" w:cs="Calibri"/>
          <w:b/>
          <w:color w:val="000000" w:themeColor="text1"/>
        </w:rPr>
        <w:t>e</w:t>
      </w:r>
      <w:r w:rsidR="00B12706">
        <w:rPr>
          <w:rFonts w:ascii="Calibri" w:hAnsi="Calibri" w:cs="Calibri"/>
          <w:b/>
          <w:color w:val="000000" w:themeColor="text1"/>
        </w:rPr>
        <w:t>.</w:t>
      </w:r>
    </w:p>
    <w:p w14:paraId="48589189" w14:textId="32B931F3" w:rsidR="005D094B" w:rsidRPr="00327D7D" w:rsidRDefault="005D094B" w:rsidP="002372A9">
      <w:pPr>
        <w:jc w:val="both"/>
        <w:rPr>
          <w:rFonts w:ascii="Calibri" w:hAnsi="Calibri" w:cs="Calibri"/>
          <w:b/>
        </w:rPr>
      </w:pPr>
    </w:p>
    <w:p w14:paraId="27F678C8" w14:textId="10B3EB2D" w:rsidR="00790415" w:rsidRPr="00327D7D" w:rsidRDefault="00790415" w:rsidP="002372A9">
      <w:pPr>
        <w:jc w:val="both"/>
        <w:rPr>
          <w:rFonts w:ascii="Calibri" w:hAnsi="Calibri" w:cs="Calibri"/>
        </w:rPr>
      </w:pPr>
      <w:r w:rsidRPr="00327D7D">
        <w:rPr>
          <w:rFonts w:ascii="Calibri" w:hAnsi="Calibri" w:cs="Calibri"/>
          <w:b/>
        </w:rPr>
        <w:t>DISCUSSION:</w:t>
      </w:r>
    </w:p>
    <w:p w14:paraId="309242DE" w14:textId="4FC4A377" w:rsidR="00790415" w:rsidRPr="00327D7D" w:rsidRDefault="00790415" w:rsidP="002372A9">
      <w:pPr>
        <w:jc w:val="both"/>
        <w:rPr>
          <w:rFonts w:ascii="Calibri" w:hAnsi="Calibri" w:cs="Calibri"/>
        </w:rPr>
      </w:pPr>
      <w:r w:rsidRPr="00327D7D">
        <w:rPr>
          <w:rFonts w:ascii="Calibri" w:hAnsi="Calibri" w:cs="Calibri"/>
        </w:rPr>
        <w:t>A significant advantage of the Mango fluorescent tag is that</w:t>
      </w:r>
      <w:r w:rsidR="00782DDB" w:rsidRPr="00327D7D">
        <w:rPr>
          <w:rFonts w:ascii="Calibri" w:hAnsi="Calibri" w:cs="Calibri"/>
        </w:rPr>
        <w:t xml:space="preserve"> a single tag</w:t>
      </w:r>
      <w:r w:rsidRPr="00327D7D">
        <w:rPr>
          <w:rFonts w:ascii="Calibri" w:hAnsi="Calibri" w:cs="Calibri"/>
        </w:rPr>
        <w:t xml:space="preserve"> can be used in multiple ways. The high brightness and affinity of these aptamers make them useful not only for in cell visualization</w:t>
      </w:r>
      <w:r w:rsidR="00973420" w:rsidRPr="00327D7D">
        <w:rPr>
          <w:rFonts w:ascii="Calibri" w:eastAsia="Times New Roman" w:hAnsi="Calibri" w:cs="Calibri"/>
          <w:vertAlign w:val="superscript"/>
        </w:rPr>
        <w:t>2</w:t>
      </w:r>
      <w:r w:rsidRPr="00327D7D">
        <w:rPr>
          <w:rFonts w:ascii="Calibri" w:hAnsi="Calibri" w:cs="Calibri"/>
        </w:rPr>
        <w:t xml:space="preserve"> but also for </w:t>
      </w:r>
      <w:r w:rsidRPr="00D16C96">
        <w:rPr>
          <w:rFonts w:ascii="Calibri" w:hAnsi="Calibri" w:cs="Calibri"/>
        </w:rPr>
        <w:t>in vitro</w:t>
      </w:r>
      <w:r w:rsidRPr="00457461">
        <w:rPr>
          <w:rFonts w:ascii="Calibri" w:hAnsi="Calibri" w:cs="Calibri"/>
        </w:rPr>
        <w:t xml:space="preserve"> </w:t>
      </w:r>
      <w:r w:rsidRPr="00327D7D">
        <w:rPr>
          <w:rFonts w:ascii="Calibri" w:hAnsi="Calibri" w:cs="Calibri"/>
        </w:rPr>
        <w:t>RNA or RNP purification</w:t>
      </w:r>
      <w:r w:rsidR="00973420" w:rsidRPr="00327D7D">
        <w:rPr>
          <w:rFonts w:ascii="Calibri" w:eastAsia="Times New Roman" w:hAnsi="Calibri" w:cs="Calibri"/>
          <w:vertAlign w:val="superscript"/>
        </w:rPr>
        <w:t>4</w:t>
      </w:r>
      <w:r w:rsidRPr="00327D7D">
        <w:rPr>
          <w:rFonts w:ascii="Calibri" w:hAnsi="Calibri" w:cs="Calibri"/>
        </w:rPr>
        <w:t xml:space="preserve">. </w:t>
      </w:r>
      <w:r w:rsidR="00457461">
        <w:rPr>
          <w:rFonts w:ascii="Calibri" w:hAnsi="Calibri" w:cs="Calibri"/>
        </w:rPr>
        <w:t>Therefore, g</w:t>
      </w:r>
      <w:r w:rsidRPr="00327D7D">
        <w:rPr>
          <w:rFonts w:ascii="Calibri" w:hAnsi="Calibri" w:cs="Calibri"/>
        </w:rPr>
        <w:t>el imaging</w:t>
      </w:r>
      <w:r w:rsidR="00782DDB" w:rsidRPr="00327D7D">
        <w:rPr>
          <w:rFonts w:ascii="Calibri" w:hAnsi="Calibri" w:cs="Calibri"/>
        </w:rPr>
        <w:t xml:space="preserve"> extends the versatility of the </w:t>
      </w:r>
      <w:r w:rsidRPr="00327D7D">
        <w:rPr>
          <w:rFonts w:ascii="Calibri" w:hAnsi="Calibri" w:cs="Calibri"/>
        </w:rPr>
        <w:t xml:space="preserve">Mango tag in a straightforward way. Mango gel imaging sensitivity is </w:t>
      </w:r>
      <w:r w:rsidR="00973420" w:rsidRPr="00327D7D">
        <w:rPr>
          <w:rFonts w:ascii="Calibri" w:hAnsi="Calibri" w:cs="Calibri"/>
        </w:rPr>
        <w:t xml:space="preserve">slightly less than </w:t>
      </w:r>
      <w:r w:rsidRPr="00327D7D">
        <w:rPr>
          <w:rFonts w:ascii="Calibri" w:hAnsi="Calibri" w:cs="Calibri"/>
        </w:rPr>
        <w:t xml:space="preserve">that of a </w:t>
      </w:r>
      <w:r w:rsidR="005D094B" w:rsidRPr="00327D7D">
        <w:rPr>
          <w:rFonts w:ascii="Calibri" w:hAnsi="Calibri" w:cs="Calibri"/>
        </w:rPr>
        <w:t>n</w:t>
      </w:r>
      <w:r w:rsidRPr="00327D7D">
        <w:rPr>
          <w:rFonts w:ascii="Calibri" w:hAnsi="Calibri" w:cs="Calibri"/>
        </w:rPr>
        <w:t>orthern</w:t>
      </w:r>
      <w:r w:rsidR="00D16C96">
        <w:rPr>
          <w:rFonts w:ascii="Calibri" w:hAnsi="Calibri" w:cs="Calibri"/>
        </w:rPr>
        <w:t xml:space="preserve"> blot</w:t>
      </w:r>
      <w:r w:rsidR="00973420" w:rsidRPr="00327D7D">
        <w:rPr>
          <w:rFonts w:ascii="Calibri" w:eastAsia="Times New Roman" w:hAnsi="Calibri" w:cs="Calibri"/>
          <w:vertAlign w:val="superscript"/>
        </w:rPr>
        <w:t>14</w:t>
      </w:r>
      <w:r w:rsidRPr="00327D7D">
        <w:rPr>
          <w:rFonts w:ascii="Calibri" w:hAnsi="Calibri" w:cs="Calibri"/>
        </w:rPr>
        <w:t xml:space="preserve"> </w:t>
      </w:r>
      <w:r w:rsidR="00C0505C" w:rsidRPr="00327D7D">
        <w:rPr>
          <w:rFonts w:ascii="Calibri" w:hAnsi="Calibri" w:cs="Calibri"/>
        </w:rPr>
        <w:t>but</w:t>
      </w:r>
      <w:r w:rsidRPr="00327D7D">
        <w:rPr>
          <w:rFonts w:ascii="Calibri" w:hAnsi="Calibri" w:cs="Calibri"/>
        </w:rPr>
        <w:t xml:space="preserve"> </w:t>
      </w:r>
      <w:r w:rsidR="00973420" w:rsidRPr="00327D7D">
        <w:rPr>
          <w:rFonts w:ascii="Calibri" w:hAnsi="Calibri" w:cs="Calibri"/>
        </w:rPr>
        <w:t>can easily detect</w:t>
      </w:r>
      <w:r w:rsidRPr="00327D7D">
        <w:rPr>
          <w:rFonts w:ascii="Calibri" w:hAnsi="Calibri" w:cs="Calibri"/>
        </w:rPr>
        <w:t xml:space="preserve"> 60</w:t>
      </w:r>
      <w:r w:rsidR="00457461">
        <w:rPr>
          <w:rFonts w:ascii="Calibri" w:hAnsi="Calibri" w:cs="Calibri"/>
        </w:rPr>
        <w:t>–</w:t>
      </w:r>
      <w:r w:rsidRPr="00327D7D">
        <w:rPr>
          <w:rFonts w:ascii="Calibri" w:hAnsi="Calibri" w:cs="Calibri"/>
        </w:rPr>
        <w:t xml:space="preserve">120 fmol of </w:t>
      </w:r>
      <w:r w:rsidR="00973420" w:rsidRPr="00327D7D">
        <w:rPr>
          <w:rFonts w:ascii="Calibri" w:hAnsi="Calibri" w:cs="Calibri"/>
        </w:rPr>
        <w:t xml:space="preserve">RNA </w:t>
      </w:r>
      <w:r w:rsidRPr="00327D7D">
        <w:rPr>
          <w:rFonts w:ascii="Calibri" w:hAnsi="Calibri" w:cs="Calibri"/>
        </w:rPr>
        <w:t>sample</w:t>
      </w:r>
      <w:r w:rsidR="00973420" w:rsidRPr="00327D7D">
        <w:rPr>
          <w:rFonts w:ascii="Calibri" w:hAnsi="Calibri" w:cs="Calibri"/>
        </w:rPr>
        <w:t>, without needing lengthy and tedious membrane transfer and probing steps</w:t>
      </w:r>
      <w:r w:rsidRPr="00327D7D">
        <w:rPr>
          <w:rFonts w:ascii="Calibri" w:hAnsi="Calibri" w:cs="Calibri"/>
        </w:rPr>
        <w:t xml:space="preserve">. </w:t>
      </w:r>
      <w:r w:rsidR="00683A88" w:rsidRPr="00327D7D">
        <w:rPr>
          <w:rFonts w:ascii="Calibri" w:hAnsi="Calibri" w:cs="Calibri"/>
        </w:rPr>
        <w:t>This is comparable to the hybridization</w:t>
      </w:r>
      <w:r w:rsidR="00773742">
        <w:rPr>
          <w:rFonts w:ascii="Calibri" w:hAnsi="Calibri" w:cs="Calibri"/>
        </w:rPr>
        <w:t>-</w:t>
      </w:r>
      <w:r w:rsidR="00683A88" w:rsidRPr="00327D7D">
        <w:rPr>
          <w:rFonts w:ascii="Calibri" w:hAnsi="Calibri" w:cs="Calibri"/>
        </w:rPr>
        <w:t>based probing efficiency found previously for small RNAs in gel</w:t>
      </w:r>
      <w:r w:rsidR="00683A88" w:rsidRPr="00327D7D">
        <w:rPr>
          <w:rFonts w:ascii="Calibri" w:eastAsia="Times New Roman" w:hAnsi="Calibri" w:cs="Calibri"/>
          <w:vertAlign w:val="superscript"/>
        </w:rPr>
        <w:t>15</w:t>
      </w:r>
      <w:r w:rsidR="00683A88" w:rsidRPr="00327D7D">
        <w:rPr>
          <w:rFonts w:ascii="Calibri" w:hAnsi="Calibri" w:cs="Calibri"/>
        </w:rPr>
        <w:t xml:space="preserve">. </w:t>
      </w:r>
      <w:r w:rsidRPr="00327D7D">
        <w:rPr>
          <w:rFonts w:ascii="Calibri" w:hAnsi="Calibri" w:cs="Calibri"/>
        </w:rPr>
        <w:t xml:space="preserve">While other </w:t>
      </w:r>
      <w:r w:rsidR="00973420" w:rsidRPr="00327D7D">
        <w:rPr>
          <w:rFonts w:ascii="Calibri" w:hAnsi="Calibri" w:cs="Calibri"/>
        </w:rPr>
        <w:t xml:space="preserve">fluorogenic aptamer </w:t>
      </w:r>
      <w:r w:rsidRPr="00327D7D">
        <w:rPr>
          <w:rFonts w:ascii="Calibri" w:hAnsi="Calibri" w:cs="Calibri"/>
        </w:rPr>
        <w:t>methodologies</w:t>
      </w:r>
      <w:r w:rsidR="00773742">
        <w:rPr>
          <w:rFonts w:ascii="Calibri" w:hAnsi="Calibri" w:cs="Calibri"/>
        </w:rPr>
        <w:t>—</w:t>
      </w:r>
      <w:r w:rsidRPr="00327D7D">
        <w:rPr>
          <w:rFonts w:ascii="Calibri" w:hAnsi="Calibri" w:cs="Calibri"/>
        </w:rPr>
        <w:t>particularly</w:t>
      </w:r>
      <w:r w:rsidR="00773742">
        <w:rPr>
          <w:rFonts w:ascii="Calibri" w:hAnsi="Calibri" w:cs="Calibri"/>
        </w:rPr>
        <w:t>,</w:t>
      </w:r>
      <w:r w:rsidRPr="00327D7D">
        <w:rPr>
          <w:rFonts w:ascii="Calibri" w:hAnsi="Calibri" w:cs="Calibri"/>
        </w:rPr>
        <w:t xml:space="preserve"> RNA Spinach</w:t>
      </w:r>
      <w:r w:rsidR="00773742">
        <w:rPr>
          <w:rFonts w:ascii="Calibri" w:hAnsi="Calibri" w:cs="Calibri"/>
        </w:rPr>
        <w:t>—</w:t>
      </w:r>
      <w:r w:rsidRPr="00327D7D">
        <w:rPr>
          <w:rFonts w:ascii="Calibri" w:hAnsi="Calibri" w:cs="Calibri"/>
        </w:rPr>
        <w:t>have greater sensitivity and specificity</w:t>
      </w:r>
      <w:r w:rsidR="00973420" w:rsidRPr="00327D7D">
        <w:rPr>
          <w:rFonts w:ascii="Calibri" w:eastAsia="Times New Roman" w:hAnsi="Calibri" w:cs="Calibri"/>
          <w:vertAlign w:val="superscript"/>
        </w:rPr>
        <w:t>9</w:t>
      </w:r>
      <w:r w:rsidRPr="00327D7D">
        <w:rPr>
          <w:rFonts w:ascii="Calibri" w:hAnsi="Calibri" w:cs="Calibri"/>
        </w:rPr>
        <w:t>, none currently have simultaneously the high brightness and affinity of the Mango aptamer system</w:t>
      </w:r>
      <w:r w:rsidR="00A12AB7" w:rsidRPr="00327D7D">
        <w:rPr>
          <w:rFonts w:ascii="Calibri" w:hAnsi="Calibri" w:cs="Calibri"/>
        </w:rPr>
        <w:t>, which allows a single RNA tag to be used for cellular imaging, RNP purification</w:t>
      </w:r>
      <w:r w:rsidR="00773742">
        <w:rPr>
          <w:rFonts w:ascii="Calibri" w:hAnsi="Calibri" w:cs="Calibri"/>
        </w:rPr>
        <w:t>,</w:t>
      </w:r>
      <w:r w:rsidR="00A12AB7" w:rsidRPr="00327D7D">
        <w:rPr>
          <w:rFonts w:ascii="Calibri" w:hAnsi="Calibri" w:cs="Calibri"/>
        </w:rPr>
        <w:t xml:space="preserve"> and now gel imaging. </w:t>
      </w:r>
    </w:p>
    <w:p w14:paraId="00E2FEC3" w14:textId="45BFF8A7" w:rsidR="009320D7" w:rsidRDefault="009320D7" w:rsidP="002372A9">
      <w:pPr>
        <w:jc w:val="both"/>
        <w:rPr>
          <w:rFonts w:ascii="Calibri" w:hAnsi="Calibri" w:cs="Calibri"/>
        </w:rPr>
      </w:pPr>
    </w:p>
    <w:p w14:paraId="5FDCA293" w14:textId="496E7C50" w:rsidR="00790415" w:rsidRPr="00327D7D" w:rsidRDefault="00790415" w:rsidP="002372A9">
      <w:pPr>
        <w:jc w:val="both"/>
        <w:rPr>
          <w:rFonts w:ascii="Calibri" w:eastAsia="Times New Roman" w:hAnsi="Calibri" w:cs="Calibri"/>
        </w:rPr>
      </w:pPr>
      <w:r w:rsidRPr="00327D7D">
        <w:rPr>
          <w:rFonts w:ascii="Calibri" w:eastAsia="Times New Roman" w:hAnsi="Calibri" w:cs="Calibri"/>
          <w:color w:val="000000"/>
        </w:rPr>
        <w:t>There are a few critical steps in th</w:t>
      </w:r>
      <w:r w:rsidR="00C0505C" w:rsidRPr="00327D7D">
        <w:rPr>
          <w:rFonts w:ascii="Calibri" w:eastAsia="Times New Roman" w:hAnsi="Calibri" w:cs="Calibri"/>
          <w:color w:val="000000"/>
        </w:rPr>
        <w:t>is gel staining</w:t>
      </w:r>
      <w:r w:rsidRPr="00327D7D">
        <w:rPr>
          <w:rFonts w:ascii="Calibri" w:eastAsia="Times New Roman" w:hAnsi="Calibri" w:cs="Calibri"/>
          <w:color w:val="000000"/>
        </w:rPr>
        <w:t xml:space="preserve"> protocol. </w:t>
      </w:r>
      <w:r w:rsidR="00683A88" w:rsidRPr="00327D7D">
        <w:rPr>
          <w:rFonts w:ascii="Calibri" w:eastAsia="Times New Roman" w:hAnsi="Calibri" w:cs="Calibri"/>
          <w:color w:val="000000"/>
        </w:rPr>
        <w:t xml:space="preserve">When working with RNA </w:t>
      </w:r>
      <w:r w:rsidR="000A02B5" w:rsidRPr="00327D7D">
        <w:rPr>
          <w:rFonts w:ascii="Calibri" w:eastAsia="Times New Roman" w:hAnsi="Calibri" w:cs="Calibri"/>
          <w:color w:val="000000"/>
        </w:rPr>
        <w:t>solutions</w:t>
      </w:r>
      <w:r w:rsidR="00773742">
        <w:rPr>
          <w:rFonts w:ascii="Calibri" w:eastAsia="Times New Roman" w:hAnsi="Calibri" w:cs="Calibri"/>
          <w:color w:val="000000"/>
        </w:rPr>
        <w:t>,</w:t>
      </w:r>
      <w:r w:rsidR="000A02B5" w:rsidRPr="00327D7D">
        <w:rPr>
          <w:rFonts w:ascii="Calibri" w:eastAsia="Times New Roman" w:hAnsi="Calibri" w:cs="Calibri"/>
          <w:color w:val="000000"/>
        </w:rPr>
        <w:t xml:space="preserve"> </w:t>
      </w:r>
      <w:r w:rsidR="00773742">
        <w:rPr>
          <w:rFonts w:ascii="Calibri" w:eastAsia="Times New Roman" w:hAnsi="Calibri" w:cs="Calibri"/>
          <w:color w:val="000000"/>
        </w:rPr>
        <w:t xml:space="preserve">the solutions </w:t>
      </w:r>
      <w:r w:rsidR="000A02B5" w:rsidRPr="00327D7D">
        <w:rPr>
          <w:rFonts w:ascii="Calibri" w:eastAsia="Times New Roman" w:hAnsi="Calibri" w:cs="Calibri"/>
          <w:color w:val="000000"/>
        </w:rPr>
        <w:t>should be sterile filtered</w:t>
      </w:r>
      <w:r w:rsidR="00773742">
        <w:rPr>
          <w:rFonts w:ascii="Calibri" w:eastAsia="Times New Roman" w:hAnsi="Calibri" w:cs="Calibri"/>
          <w:color w:val="000000"/>
        </w:rPr>
        <w:t>,</w:t>
      </w:r>
      <w:r w:rsidR="002B3EA4" w:rsidRPr="00327D7D">
        <w:rPr>
          <w:rFonts w:ascii="Calibri" w:eastAsia="Times New Roman" w:hAnsi="Calibri" w:cs="Calibri"/>
          <w:color w:val="000000"/>
        </w:rPr>
        <w:t xml:space="preserve"> and single</w:t>
      </w:r>
      <w:r w:rsidR="00773742">
        <w:rPr>
          <w:rFonts w:ascii="Calibri" w:eastAsia="Times New Roman" w:hAnsi="Calibri" w:cs="Calibri"/>
          <w:color w:val="000000"/>
        </w:rPr>
        <w:t>-</w:t>
      </w:r>
      <w:r w:rsidR="002B3EA4" w:rsidRPr="00327D7D">
        <w:rPr>
          <w:rFonts w:ascii="Calibri" w:eastAsia="Times New Roman" w:hAnsi="Calibri" w:cs="Calibri"/>
          <w:color w:val="000000"/>
        </w:rPr>
        <w:t>use plasticware should be used</w:t>
      </w:r>
      <w:r w:rsidRPr="00327D7D">
        <w:rPr>
          <w:rFonts w:ascii="Calibri" w:eastAsia="Times New Roman" w:hAnsi="Calibri" w:cs="Calibri"/>
          <w:color w:val="000000"/>
        </w:rPr>
        <w:t xml:space="preserve">. </w:t>
      </w:r>
      <w:r w:rsidR="00D16C96">
        <w:rPr>
          <w:rFonts w:ascii="Calibri" w:eastAsia="Times New Roman" w:hAnsi="Calibri" w:cs="Calibri"/>
          <w:color w:val="000000"/>
        </w:rPr>
        <w:t>Catuion,</w:t>
      </w:r>
      <w:r w:rsidR="00773742">
        <w:rPr>
          <w:rFonts w:ascii="Calibri" w:eastAsia="Times New Roman" w:hAnsi="Calibri" w:cs="Calibri"/>
          <w:color w:val="000000"/>
        </w:rPr>
        <w:t xml:space="preserve"> </w:t>
      </w:r>
      <w:r w:rsidR="000A02B5" w:rsidRPr="00327D7D">
        <w:rPr>
          <w:rFonts w:ascii="Calibri" w:eastAsia="Times New Roman" w:hAnsi="Calibri" w:cs="Calibri"/>
          <w:color w:val="000000"/>
        </w:rPr>
        <w:t>running native gels as complexes or RNA structures can be easily denatured if the power levels for the gel are to</w:t>
      </w:r>
      <w:r w:rsidR="002B3EA4" w:rsidRPr="00327D7D">
        <w:rPr>
          <w:rFonts w:ascii="Calibri" w:eastAsia="Times New Roman" w:hAnsi="Calibri" w:cs="Calibri"/>
          <w:color w:val="000000"/>
        </w:rPr>
        <w:t>o</w:t>
      </w:r>
      <w:r w:rsidR="000A02B5" w:rsidRPr="00327D7D">
        <w:rPr>
          <w:rFonts w:ascii="Calibri" w:eastAsia="Times New Roman" w:hAnsi="Calibri" w:cs="Calibri"/>
          <w:color w:val="000000"/>
        </w:rPr>
        <w:t xml:space="preserve"> h</w:t>
      </w:r>
      <w:r w:rsidR="00C0505C" w:rsidRPr="00327D7D">
        <w:rPr>
          <w:rFonts w:ascii="Calibri" w:eastAsia="Times New Roman" w:hAnsi="Calibri" w:cs="Calibri"/>
          <w:color w:val="000000"/>
        </w:rPr>
        <w:t xml:space="preserve">igh and result in gel heating. </w:t>
      </w:r>
      <w:r w:rsidR="000A02B5" w:rsidRPr="00327D7D">
        <w:rPr>
          <w:rFonts w:ascii="Calibri" w:eastAsia="Times New Roman" w:hAnsi="Calibri" w:cs="Calibri"/>
          <w:color w:val="000000"/>
        </w:rPr>
        <w:t xml:space="preserve">Ensure </w:t>
      </w:r>
      <w:r w:rsidR="00773742">
        <w:rPr>
          <w:rFonts w:ascii="Calibri" w:eastAsia="Times New Roman" w:hAnsi="Calibri" w:cs="Calibri"/>
          <w:color w:val="000000"/>
        </w:rPr>
        <w:t xml:space="preserve">any used </w:t>
      </w:r>
      <w:r w:rsidR="000A02B5" w:rsidRPr="00327D7D">
        <w:rPr>
          <w:rFonts w:ascii="Calibri" w:eastAsia="Times New Roman" w:hAnsi="Calibri" w:cs="Calibri"/>
          <w:color w:val="000000"/>
        </w:rPr>
        <w:t>glassware is</w:t>
      </w:r>
      <w:r w:rsidRPr="00327D7D">
        <w:rPr>
          <w:rFonts w:ascii="Calibri" w:eastAsia="Times New Roman" w:hAnsi="Calibri" w:cs="Calibri"/>
          <w:color w:val="000000"/>
        </w:rPr>
        <w:t xml:space="preserve"> clean and not contaminated with RNase</w:t>
      </w:r>
      <w:r w:rsidR="00C0505C" w:rsidRPr="00327D7D">
        <w:rPr>
          <w:rFonts w:ascii="Calibri" w:eastAsia="Times New Roman" w:hAnsi="Calibri" w:cs="Calibri"/>
          <w:color w:val="000000"/>
        </w:rPr>
        <w:t>s</w:t>
      </w:r>
      <w:r w:rsidRPr="00327D7D">
        <w:rPr>
          <w:rFonts w:ascii="Calibri" w:eastAsia="Times New Roman" w:hAnsi="Calibri" w:cs="Calibri"/>
          <w:color w:val="000000"/>
        </w:rPr>
        <w:t>. Additionally, always be careful when transferring and picking up gel</w:t>
      </w:r>
      <w:r w:rsidR="002B3EA4" w:rsidRPr="00327D7D">
        <w:rPr>
          <w:rFonts w:ascii="Calibri" w:eastAsia="Times New Roman" w:hAnsi="Calibri" w:cs="Calibri"/>
          <w:color w:val="000000"/>
        </w:rPr>
        <w:t>s</w:t>
      </w:r>
      <w:r w:rsidRPr="00327D7D">
        <w:rPr>
          <w:rFonts w:ascii="Calibri" w:eastAsia="Times New Roman" w:hAnsi="Calibri" w:cs="Calibri"/>
          <w:color w:val="000000"/>
        </w:rPr>
        <w:t xml:space="preserve"> </w:t>
      </w:r>
      <w:r w:rsidR="002B3EA4" w:rsidRPr="00327D7D">
        <w:rPr>
          <w:rFonts w:ascii="Calibri" w:eastAsia="Times New Roman" w:hAnsi="Calibri" w:cs="Calibri"/>
          <w:color w:val="000000"/>
        </w:rPr>
        <w:t>as they are</w:t>
      </w:r>
      <w:r w:rsidRPr="00327D7D">
        <w:rPr>
          <w:rFonts w:ascii="Calibri" w:eastAsia="Times New Roman" w:hAnsi="Calibri" w:cs="Calibri"/>
          <w:color w:val="000000"/>
        </w:rPr>
        <w:t xml:space="preserve"> fragile and </w:t>
      </w:r>
      <w:r w:rsidR="00C0505C" w:rsidRPr="00327D7D">
        <w:rPr>
          <w:rFonts w:ascii="Calibri" w:eastAsia="Times New Roman" w:hAnsi="Calibri" w:cs="Calibri"/>
          <w:color w:val="000000"/>
        </w:rPr>
        <w:t>can be</w:t>
      </w:r>
      <w:r w:rsidRPr="00327D7D">
        <w:rPr>
          <w:rFonts w:ascii="Calibri" w:eastAsia="Times New Roman" w:hAnsi="Calibri" w:cs="Calibri"/>
          <w:color w:val="000000"/>
        </w:rPr>
        <w:t xml:space="preserve"> prone to breakage. </w:t>
      </w:r>
    </w:p>
    <w:p w14:paraId="56D3F936" w14:textId="77777777" w:rsidR="009320D7" w:rsidRDefault="009320D7" w:rsidP="002372A9">
      <w:pPr>
        <w:jc w:val="both"/>
        <w:rPr>
          <w:rFonts w:ascii="Calibri" w:eastAsia="Times New Roman" w:hAnsi="Calibri" w:cs="Calibri"/>
          <w:color w:val="000000"/>
        </w:rPr>
      </w:pPr>
    </w:p>
    <w:p w14:paraId="2E55C3C9" w14:textId="3C6851BD" w:rsidR="00790415" w:rsidRPr="00327D7D" w:rsidRDefault="00C0505C" w:rsidP="002372A9">
      <w:pPr>
        <w:jc w:val="both"/>
        <w:rPr>
          <w:rFonts w:ascii="Calibri" w:eastAsia="Times New Roman" w:hAnsi="Calibri" w:cs="Calibri"/>
          <w:color w:val="000000"/>
        </w:rPr>
      </w:pPr>
      <w:r w:rsidRPr="00327D7D">
        <w:rPr>
          <w:rFonts w:ascii="Calibri" w:eastAsia="Times New Roman" w:hAnsi="Calibri" w:cs="Calibri"/>
          <w:color w:val="000000"/>
        </w:rPr>
        <w:t>The TO1-Biotin stain penetrate</w:t>
      </w:r>
      <w:r w:rsidR="00773742">
        <w:rPr>
          <w:rFonts w:ascii="Calibri" w:eastAsia="Times New Roman" w:hAnsi="Calibri" w:cs="Calibri"/>
          <w:color w:val="000000"/>
        </w:rPr>
        <w:t>s</w:t>
      </w:r>
      <w:r w:rsidRPr="00327D7D">
        <w:rPr>
          <w:rFonts w:ascii="Calibri" w:eastAsia="Times New Roman" w:hAnsi="Calibri" w:cs="Calibri"/>
          <w:color w:val="000000"/>
        </w:rPr>
        <w:t xml:space="preserve"> gels rapidly</w:t>
      </w:r>
      <w:r w:rsidR="00773742">
        <w:rPr>
          <w:rFonts w:ascii="Calibri" w:eastAsia="Times New Roman" w:hAnsi="Calibri" w:cs="Calibri"/>
          <w:color w:val="000000"/>
        </w:rPr>
        <w:t>,</w:t>
      </w:r>
      <w:r w:rsidRPr="00327D7D">
        <w:rPr>
          <w:rFonts w:ascii="Calibri" w:eastAsia="Times New Roman" w:hAnsi="Calibri" w:cs="Calibri"/>
          <w:color w:val="000000"/>
        </w:rPr>
        <w:t xml:space="preserve"> but </w:t>
      </w:r>
      <w:r w:rsidR="00773742">
        <w:rPr>
          <w:rFonts w:ascii="Calibri" w:eastAsia="Times New Roman" w:hAnsi="Calibri" w:cs="Calibri"/>
          <w:color w:val="000000"/>
        </w:rPr>
        <w:t>the</w:t>
      </w:r>
      <w:r w:rsidRPr="00327D7D">
        <w:rPr>
          <w:rFonts w:ascii="Calibri" w:eastAsia="Times New Roman" w:hAnsi="Calibri" w:cs="Calibri"/>
          <w:color w:val="000000"/>
        </w:rPr>
        <w:t xml:space="preserve"> data </w:t>
      </w:r>
      <w:r w:rsidR="00773742">
        <w:rPr>
          <w:rFonts w:ascii="Calibri" w:eastAsia="Times New Roman" w:hAnsi="Calibri" w:cs="Calibri"/>
          <w:color w:val="000000"/>
        </w:rPr>
        <w:t xml:space="preserve">presented here </w:t>
      </w:r>
      <w:r w:rsidRPr="00327D7D">
        <w:rPr>
          <w:rFonts w:ascii="Calibri" w:eastAsia="Times New Roman" w:hAnsi="Calibri" w:cs="Calibri"/>
          <w:color w:val="000000"/>
        </w:rPr>
        <w:t>also indicate that Mango IV folding</w:t>
      </w:r>
      <w:r w:rsidR="00773742">
        <w:rPr>
          <w:rFonts w:ascii="Calibri" w:eastAsia="Times New Roman" w:hAnsi="Calibri" w:cs="Calibri"/>
          <w:color w:val="000000"/>
        </w:rPr>
        <w:t>,</w:t>
      </w:r>
      <w:r w:rsidRPr="00327D7D">
        <w:rPr>
          <w:rFonts w:ascii="Calibri" w:eastAsia="Times New Roman" w:hAnsi="Calibri" w:cs="Calibri"/>
          <w:color w:val="000000"/>
        </w:rPr>
        <w:t xml:space="preserve"> in particular</w:t>
      </w:r>
      <w:r w:rsidR="00773742">
        <w:rPr>
          <w:rFonts w:ascii="Calibri" w:eastAsia="Times New Roman" w:hAnsi="Calibri" w:cs="Calibri"/>
          <w:color w:val="000000"/>
        </w:rPr>
        <w:t>,</w:t>
      </w:r>
      <w:r w:rsidRPr="00327D7D">
        <w:rPr>
          <w:rFonts w:ascii="Calibri" w:eastAsia="Times New Roman" w:hAnsi="Calibri" w:cs="Calibri"/>
          <w:color w:val="000000"/>
        </w:rPr>
        <w:t xml:space="preserve"> can be rate limiting (</w:t>
      </w:r>
      <w:r w:rsidRPr="00D16C96">
        <w:rPr>
          <w:rFonts w:ascii="Calibri" w:eastAsia="Times New Roman" w:hAnsi="Calibri" w:cs="Calibri"/>
          <w:b/>
          <w:color w:val="000000"/>
        </w:rPr>
        <w:t>Fig</w:t>
      </w:r>
      <w:r w:rsidR="00773742" w:rsidRPr="00D16C96">
        <w:rPr>
          <w:rFonts w:ascii="Calibri" w:eastAsia="Times New Roman" w:hAnsi="Calibri" w:cs="Calibri"/>
          <w:b/>
          <w:color w:val="000000"/>
        </w:rPr>
        <w:t>ure</w:t>
      </w:r>
      <w:r w:rsidRPr="00D16C96">
        <w:rPr>
          <w:rFonts w:ascii="Calibri" w:eastAsia="Times New Roman" w:hAnsi="Calibri" w:cs="Calibri"/>
          <w:b/>
          <w:color w:val="000000"/>
        </w:rPr>
        <w:t xml:space="preserve"> 2</w:t>
      </w:r>
      <w:r w:rsidRPr="00327D7D">
        <w:rPr>
          <w:rFonts w:ascii="Calibri" w:eastAsia="Times New Roman" w:hAnsi="Calibri" w:cs="Calibri"/>
          <w:color w:val="000000"/>
        </w:rPr>
        <w:t xml:space="preserve"> </w:t>
      </w:r>
      <w:r w:rsidR="00773742">
        <w:rPr>
          <w:rFonts w:ascii="Calibri" w:eastAsia="Times New Roman" w:hAnsi="Calibri" w:cs="Calibri"/>
          <w:color w:val="000000"/>
        </w:rPr>
        <w:t>and</w:t>
      </w:r>
      <w:r w:rsidR="00773742" w:rsidRPr="00D16C96">
        <w:rPr>
          <w:rFonts w:ascii="Calibri" w:eastAsia="Times New Roman" w:hAnsi="Calibri" w:cs="Calibri"/>
          <w:b/>
          <w:color w:val="000000"/>
        </w:rPr>
        <w:t xml:space="preserve"> Figure</w:t>
      </w:r>
      <w:r w:rsidRPr="00D16C96">
        <w:rPr>
          <w:rFonts w:ascii="Calibri" w:eastAsia="Times New Roman" w:hAnsi="Calibri" w:cs="Calibri"/>
          <w:b/>
          <w:color w:val="000000"/>
        </w:rPr>
        <w:t xml:space="preserve"> 3</w:t>
      </w:r>
      <w:r w:rsidRPr="00327D7D">
        <w:rPr>
          <w:rFonts w:ascii="Calibri" w:eastAsia="Times New Roman" w:hAnsi="Calibri" w:cs="Calibri"/>
          <w:color w:val="000000"/>
        </w:rPr>
        <w:t>).</w:t>
      </w:r>
      <w:r w:rsidR="002B3EA4" w:rsidRPr="00327D7D">
        <w:rPr>
          <w:rFonts w:ascii="Calibri" w:eastAsia="Times New Roman" w:hAnsi="Calibri" w:cs="Calibri"/>
          <w:color w:val="000000"/>
        </w:rPr>
        <w:t xml:space="preserve"> Using the conditions stated in the </w:t>
      </w:r>
      <w:r w:rsidR="00773742">
        <w:rPr>
          <w:rFonts w:ascii="Calibri" w:eastAsia="Times New Roman" w:hAnsi="Calibri" w:cs="Calibri"/>
          <w:color w:val="000000"/>
        </w:rPr>
        <w:t>protocol</w:t>
      </w:r>
      <w:r w:rsidR="002B3EA4" w:rsidRPr="00327D7D">
        <w:rPr>
          <w:rFonts w:ascii="Calibri" w:eastAsia="Times New Roman" w:hAnsi="Calibri" w:cs="Calibri"/>
          <w:color w:val="000000"/>
        </w:rPr>
        <w:t xml:space="preserve"> section</w:t>
      </w:r>
      <w:r w:rsidR="00773742">
        <w:rPr>
          <w:rFonts w:ascii="Calibri" w:eastAsia="Times New Roman" w:hAnsi="Calibri" w:cs="Calibri"/>
          <w:color w:val="000000"/>
        </w:rPr>
        <w:t>,</w:t>
      </w:r>
      <w:r w:rsidR="002B3EA4" w:rsidRPr="00327D7D">
        <w:rPr>
          <w:rFonts w:ascii="Calibri" w:eastAsia="Times New Roman" w:hAnsi="Calibri" w:cs="Calibri"/>
          <w:color w:val="000000"/>
        </w:rPr>
        <w:t xml:space="preserve"> we observed log</w:t>
      </w:r>
      <w:r w:rsidR="00AF16FC">
        <w:rPr>
          <w:rFonts w:ascii="Calibri" w:eastAsia="Times New Roman" w:hAnsi="Calibri" w:cs="Calibri"/>
          <w:color w:val="000000"/>
        </w:rPr>
        <w:t>-</w:t>
      </w:r>
      <w:r w:rsidR="002B3EA4" w:rsidRPr="00327D7D">
        <w:rPr>
          <w:rFonts w:ascii="Calibri" w:eastAsia="Times New Roman" w:hAnsi="Calibri" w:cs="Calibri"/>
          <w:color w:val="000000"/>
        </w:rPr>
        <w:t xml:space="preserve">linear </w:t>
      </w:r>
      <w:r w:rsidR="002D2AB7" w:rsidRPr="00327D7D">
        <w:rPr>
          <w:rFonts w:ascii="Calibri" w:eastAsia="Times New Roman" w:hAnsi="Calibri" w:cs="Calibri"/>
          <w:color w:val="000000"/>
        </w:rPr>
        <w:t>behavior</w:t>
      </w:r>
      <w:r w:rsidR="002B3EA4" w:rsidRPr="00327D7D">
        <w:rPr>
          <w:rFonts w:ascii="Calibri" w:eastAsia="Times New Roman" w:hAnsi="Calibri" w:cs="Calibri"/>
          <w:color w:val="000000"/>
        </w:rPr>
        <w:t xml:space="preserve"> for all four aptamers over two orders of magnitude</w:t>
      </w:r>
      <w:r w:rsidRPr="00327D7D">
        <w:rPr>
          <w:rFonts w:ascii="Calibri" w:eastAsia="Times New Roman" w:hAnsi="Calibri" w:cs="Calibri"/>
          <w:color w:val="000000"/>
        </w:rPr>
        <w:t xml:space="preserve"> in denaturing gels</w:t>
      </w:r>
      <w:r w:rsidR="00773742">
        <w:rPr>
          <w:rFonts w:ascii="Calibri" w:eastAsia="Times New Roman" w:hAnsi="Calibri" w:cs="Calibri"/>
          <w:color w:val="000000"/>
        </w:rPr>
        <w:t>,</w:t>
      </w:r>
      <w:r w:rsidRPr="00327D7D">
        <w:rPr>
          <w:rFonts w:ascii="Calibri" w:eastAsia="Times New Roman" w:hAnsi="Calibri" w:cs="Calibri"/>
          <w:color w:val="000000"/>
        </w:rPr>
        <w:t xml:space="preserve"> </w:t>
      </w:r>
      <w:r w:rsidR="002B3EA4" w:rsidRPr="00327D7D">
        <w:rPr>
          <w:rFonts w:ascii="Calibri" w:eastAsia="Times New Roman" w:hAnsi="Calibri" w:cs="Calibri"/>
          <w:color w:val="000000"/>
        </w:rPr>
        <w:t>making the method useful for quantification (</w:t>
      </w:r>
      <w:r w:rsidR="002B3EA4" w:rsidRPr="00D16C96">
        <w:rPr>
          <w:rFonts w:ascii="Calibri" w:eastAsia="Times New Roman" w:hAnsi="Calibri" w:cs="Calibri"/>
          <w:b/>
          <w:color w:val="000000"/>
        </w:rPr>
        <w:t>Fig</w:t>
      </w:r>
      <w:r w:rsidR="00773742" w:rsidRPr="00D16C96">
        <w:rPr>
          <w:rFonts w:ascii="Calibri" w:eastAsia="Times New Roman" w:hAnsi="Calibri" w:cs="Calibri"/>
          <w:b/>
          <w:color w:val="000000"/>
        </w:rPr>
        <w:t>ure</w:t>
      </w:r>
      <w:r w:rsidR="002B3EA4" w:rsidRPr="00D16C96">
        <w:rPr>
          <w:rFonts w:ascii="Calibri" w:eastAsia="Times New Roman" w:hAnsi="Calibri" w:cs="Calibri"/>
          <w:b/>
          <w:color w:val="000000"/>
        </w:rPr>
        <w:t xml:space="preserve"> 4C</w:t>
      </w:r>
      <w:r w:rsidR="00773742" w:rsidRPr="00D16C96">
        <w:rPr>
          <w:rFonts w:ascii="Calibri" w:eastAsia="Times New Roman" w:hAnsi="Calibri" w:cs="Calibri"/>
          <w:b/>
          <w:color w:val="000000"/>
        </w:rPr>
        <w:t>,</w:t>
      </w:r>
      <w:r w:rsidR="002B3EA4" w:rsidRPr="00D16C96">
        <w:rPr>
          <w:rFonts w:ascii="Calibri" w:eastAsia="Times New Roman" w:hAnsi="Calibri" w:cs="Calibri"/>
          <w:b/>
          <w:color w:val="000000"/>
        </w:rPr>
        <w:t>D</w:t>
      </w:r>
      <w:r w:rsidR="002B3EA4" w:rsidRPr="00327D7D">
        <w:rPr>
          <w:rFonts w:ascii="Calibri" w:eastAsia="Times New Roman" w:hAnsi="Calibri" w:cs="Calibri"/>
          <w:color w:val="000000"/>
        </w:rPr>
        <w:t>).</w:t>
      </w:r>
      <w:r w:rsidR="00B83930" w:rsidRPr="00327D7D">
        <w:rPr>
          <w:rFonts w:ascii="Calibri" w:eastAsia="Times New Roman" w:hAnsi="Calibri" w:cs="Calibri"/>
          <w:color w:val="000000"/>
        </w:rPr>
        <w:t xml:space="preserve"> </w:t>
      </w:r>
      <w:r w:rsidRPr="00327D7D">
        <w:rPr>
          <w:rFonts w:ascii="Calibri" w:eastAsia="Times New Roman" w:hAnsi="Calibri" w:cs="Calibri"/>
          <w:color w:val="000000"/>
        </w:rPr>
        <w:t>Since the</w:t>
      </w:r>
      <w:r w:rsidR="00B83930" w:rsidRPr="00327D7D">
        <w:rPr>
          <w:rFonts w:ascii="Calibri" w:eastAsia="Times New Roman" w:hAnsi="Calibri" w:cs="Calibri"/>
          <w:color w:val="000000"/>
        </w:rPr>
        <w:t xml:space="preserve"> small Mango aptamers used in this study </w:t>
      </w:r>
      <w:r w:rsidRPr="00327D7D">
        <w:rPr>
          <w:rFonts w:ascii="Calibri" w:eastAsia="Times New Roman" w:hAnsi="Calibri" w:cs="Calibri"/>
          <w:color w:val="000000"/>
        </w:rPr>
        <w:t xml:space="preserve">easily </w:t>
      </w:r>
      <w:r w:rsidR="00B83930" w:rsidRPr="00327D7D">
        <w:rPr>
          <w:rFonts w:ascii="Calibri" w:eastAsia="Times New Roman" w:hAnsi="Calibri" w:cs="Calibri"/>
          <w:color w:val="000000"/>
        </w:rPr>
        <w:t>diffuse</w:t>
      </w:r>
      <w:r w:rsidRPr="00327D7D">
        <w:rPr>
          <w:rFonts w:ascii="Calibri" w:eastAsia="Times New Roman" w:hAnsi="Calibri" w:cs="Calibri"/>
          <w:color w:val="000000"/>
        </w:rPr>
        <w:t>d</w:t>
      </w:r>
      <w:r w:rsidR="00B83930" w:rsidRPr="00327D7D">
        <w:rPr>
          <w:rFonts w:ascii="Calibri" w:eastAsia="Times New Roman" w:hAnsi="Calibri" w:cs="Calibri"/>
          <w:color w:val="000000"/>
        </w:rPr>
        <w:t xml:space="preserve"> out of the gel </w:t>
      </w:r>
      <w:r w:rsidRPr="00327D7D">
        <w:rPr>
          <w:rFonts w:ascii="Calibri" w:eastAsia="Times New Roman" w:hAnsi="Calibri" w:cs="Calibri"/>
          <w:color w:val="000000"/>
        </w:rPr>
        <w:t>matrix</w:t>
      </w:r>
      <w:r w:rsidR="00773742">
        <w:rPr>
          <w:rFonts w:ascii="Calibri" w:eastAsia="Times New Roman" w:hAnsi="Calibri" w:cs="Calibri"/>
          <w:color w:val="000000"/>
        </w:rPr>
        <w:t>,</w:t>
      </w:r>
      <w:r w:rsidR="00B83930" w:rsidRPr="00327D7D">
        <w:rPr>
          <w:rFonts w:ascii="Calibri" w:eastAsia="Times New Roman" w:hAnsi="Calibri" w:cs="Calibri"/>
          <w:color w:val="000000"/>
        </w:rPr>
        <w:t xml:space="preserve"> </w:t>
      </w:r>
      <w:r w:rsidRPr="00327D7D">
        <w:rPr>
          <w:rFonts w:ascii="Calibri" w:eastAsia="Times New Roman" w:hAnsi="Calibri" w:cs="Calibri"/>
          <w:color w:val="000000"/>
        </w:rPr>
        <w:t>we</w:t>
      </w:r>
      <w:r w:rsidR="00B83930" w:rsidRPr="00327D7D">
        <w:rPr>
          <w:rFonts w:ascii="Calibri" w:eastAsia="Times New Roman" w:hAnsi="Calibri" w:cs="Calibri"/>
          <w:color w:val="000000"/>
        </w:rPr>
        <w:t xml:space="preserve"> expect </w:t>
      </w:r>
      <w:r w:rsidR="00773742">
        <w:rPr>
          <w:rFonts w:ascii="Calibri" w:eastAsia="Times New Roman" w:hAnsi="Calibri" w:cs="Calibri"/>
          <w:color w:val="000000"/>
        </w:rPr>
        <w:t xml:space="preserve">the </w:t>
      </w:r>
      <w:r w:rsidR="00B83930" w:rsidRPr="00327D7D">
        <w:rPr>
          <w:rFonts w:ascii="Calibri" w:eastAsia="Times New Roman" w:hAnsi="Calibri" w:cs="Calibri"/>
          <w:color w:val="000000"/>
        </w:rPr>
        <w:t>quantitation to improve for longer RNA constructs.</w:t>
      </w:r>
      <w:r w:rsidR="00790415" w:rsidRPr="00327D7D">
        <w:rPr>
          <w:rFonts w:ascii="Calibri" w:eastAsia="Times New Roman" w:hAnsi="Calibri" w:cs="Calibri"/>
          <w:color w:val="000000"/>
        </w:rPr>
        <w:t xml:space="preserve"> </w:t>
      </w:r>
    </w:p>
    <w:p w14:paraId="4BCFA1BB" w14:textId="77777777" w:rsidR="009320D7" w:rsidRDefault="009320D7" w:rsidP="002372A9">
      <w:pPr>
        <w:jc w:val="both"/>
        <w:rPr>
          <w:rFonts w:ascii="Calibri" w:hAnsi="Calibri" w:cs="Calibri"/>
        </w:rPr>
      </w:pPr>
    </w:p>
    <w:p w14:paraId="241C1958" w14:textId="3AE6A3DB" w:rsidR="00E0085E" w:rsidRPr="00327D7D" w:rsidRDefault="00683A88" w:rsidP="002372A9">
      <w:pPr>
        <w:jc w:val="both"/>
        <w:rPr>
          <w:rFonts w:ascii="Calibri" w:hAnsi="Calibri" w:cs="Calibri"/>
        </w:rPr>
      </w:pPr>
      <w:r w:rsidRPr="00327D7D">
        <w:rPr>
          <w:rFonts w:ascii="Calibri" w:hAnsi="Calibri" w:cs="Calibri"/>
        </w:rPr>
        <w:t>The Mango tag gel imaging methodology demonstrated here is robust and is anticipated to be able to be simply extended in terms of sensitivity and specificity. Mango I, II, and III fold reliably</w:t>
      </w:r>
      <w:r w:rsidR="00773742">
        <w:rPr>
          <w:rFonts w:ascii="Calibri" w:hAnsi="Calibri" w:cs="Calibri"/>
        </w:rPr>
        <w:t>,</w:t>
      </w:r>
      <w:r w:rsidRPr="00327D7D">
        <w:rPr>
          <w:rFonts w:ascii="Calibri" w:hAnsi="Calibri" w:cs="Calibri"/>
        </w:rPr>
        <w:t xml:space="preserve"> while Mango IV </w:t>
      </w:r>
      <w:r w:rsidR="00B83930" w:rsidRPr="00327D7D">
        <w:rPr>
          <w:rFonts w:ascii="Calibri" w:hAnsi="Calibri" w:cs="Calibri"/>
        </w:rPr>
        <w:t>does not</w:t>
      </w:r>
      <w:r w:rsidRPr="00327D7D">
        <w:rPr>
          <w:rFonts w:ascii="Calibri" w:hAnsi="Calibri" w:cs="Calibri"/>
        </w:rPr>
        <w:t>. While we have not explored destaining protocols</w:t>
      </w:r>
      <w:r w:rsidR="00773742">
        <w:rPr>
          <w:rFonts w:ascii="Calibri" w:hAnsi="Calibri" w:cs="Calibri"/>
        </w:rPr>
        <w:t>,</w:t>
      </w:r>
      <w:r w:rsidRPr="00327D7D">
        <w:rPr>
          <w:rFonts w:ascii="Calibri" w:hAnsi="Calibri" w:cs="Calibri"/>
        </w:rPr>
        <w:t xml:space="preserve"> we anticipate that such an approach </w:t>
      </w:r>
      <w:r w:rsidR="00B83930" w:rsidRPr="00327D7D">
        <w:rPr>
          <w:rFonts w:ascii="Calibri" w:hAnsi="Calibri" w:cs="Calibri"/>
        </w:rPr>
        <w:t>c</w:t>
      </w:r>
      <w:r w:rsidRPr="00327D7D">
        <w:rPr>
          <w:rFonts w:ascii="Calibri" w:hAnsi="Calibri" w:cs="Calibri"/>
        </w:rPr>
        <w:t>ould</w:t>
      </w:r>
      <w:r w:rsidR="00B83930" w:rsidRPr="00327D7D">
        <w:rPr>
          <w:rFonts w:ascii="Calibri" w:hAnsi="Calibri" w:cs="Calibri"/>
        </w:rPr>
        <w:t xml:space="preserve"> also</w:t>
      </w:r>
      <w:r w:rsidRPr="00327D7D">
        <w:rPr>
          <w:rFonts w:ascii="Calibri" w:hAnsi="Calibri" w:cs="Calibri"/>
        </w:rPr>
        <w:t xml:space="preserve"> simply improve specificity. </w:t>
      </w:r>
      <w:r w:rsidR="00E0085E" w:rsidRPr="00327D7D">
        <w:rPr>
          <w:rFonts w:ascii="Calibri" w:hAnsi="Calibri" w:cs="Calibri"/>
        </w:rPr>
        <w:t>While beyond the scope of this work</w:t>
      </w:r>
      <w:r w:rsidR="00773742">
        <w:rPr>
          <w:rFonts w:ascii="Calibri" w:hAnsi="Calibri" w:cs="Calibri"/>
        </w:rPr>
        <w:t>,</w:t>
      </w:r>
      <w:r w:rsidR="00E0085E" w:rsidRPr="00327D7D">
        <w:rPr>
          <w:rFonts w:ascii="Calibri" w:hAnsi="Calibri" w:cs="Calibri"/>
        </w:rPr>
        <w:t xml:space="preserve"> the fluorescence and biotin tag conferred to Mango</w:t>
      </w:r>
      <w:r w:rsidR="00773742">
        <w:rPr>
          <w:rFonts w:ascii="Calibri" w:hAnsi="Calibri" w:cs="Calibri"/>
        </w:rPr>
        <w:t>-</w:t>
      </w:r>
      <w:r w:rsidR="00E0085E" w:rsidRPr="00327D7D">
        <w:rPr>
          <w:rFonts w:ascii="Calibri" w:hAnsi="Calibri" w:cs="Calibri"/>
        </w:rPr>
        <w:t xml:space="preserve">tagged RNA </w:t>
      </w:r>
      <w:r w:rsidR="00AB4D2F" w:rsidRPr="00327D7D">
        <w:rPr>
          <w:rFonts w:ascii="Calibri" w:hAnsi="Calibri" w:cs="Calibri"/>
        </w:rPr>
        <w:t>when</w:t>
      </w:r>
      <w:r w:rsidR="007D668F" w:rsidRPr="00327D7D">
        <w:rPr>
          <w:rFonts w:ascii="Calibri" w:hAnsi="Calibri" w:cs="Calibri"/>
        </w:rPr>
        <w:t xml:space="preserve"> using</w:t>
      </w:r>
      <w:r w:rsidR="00E0085E" w:rsidRPr="00327D7D">
        <w:rPr>
          <w:rFonts w:ascii="Calibri" w:hAnsi="Calibri" w:cs="Calibri"/>
        </w:rPr>
        <w:t xml:space="preserve"> TO1-Biotin fluorophore appears highly likely to </w:t>
      </w:r>
      <w:r w:rsidR="00AB4D2F" w:rsidRPr="00327D7D">
        <w:rPr>
          <w:rFonts w:ascii="Calibri" w:hAnsi="Calibri" w:cs="Calibri"/>
        </w:rPr>
        <w:t xml:space="preserve">further </w:t>
      </w:r>
      <w:r w:rsidR="00E0085E" w:rsidRPr="00327D7D">
        <w:rPr>
          <w:rFonts w:ascii="Calibri" w:hAnsi="Calibri" w:cs="Calibri"/>
        </w:rPr>
        <w:t>strea</w:t>
      </w:r>
      <w:r w:rsidR="00E56FC6">
        <w:rPr>
          <w:rFonts w:ascii="Calibri" w:hAnsi="Calibri" w:cs="Calibri"/>
        </w:rPr>
        <w:t>m</w:t>
      </w:r>
      <w:r w:rsidR="00773742">
        <w:rPr>
          <w:rFonts w:ascii="Calibri" w:hAnsi="Calibri" w:cs="Calibri"/>
        </w:rPr>
        <w:t>l</w:t>
      </w:r>
      <w:r w:rsidR="00E0085E" w:rsidRPr="00327D7D">
        <w:rPr>
          <w:rFonts w:ascii="Calibri" w:hAnsi="Calibri" w:cs="Calibri"/>
        </w:rPr>
        <w:t xml:space="preserve">ine </w:t>
      </w:r>
      <w:r w:rsidR="00B83930" w:rsidRPr="00327D7D">
        <w:rPr>
          <w:rFonts w:ascii="Calibri" w:hAnsi="Calibri" w:cs="Calibri"/>
        </w:rPr>
        <w:t xml:space="preserve">gel analysis and purification. </w:t>
      </w:r>
      <w:r w:rsidR="00AB4D2F" w:rsidRPr="00327D7D">
        <w:rPr>
          <w:rFonts w:ascii="Calibri" w:hAnsi="Calibri" w:cs="Calibri"/>
        </w:rPr>
        <w:t>Commercially available s</w:t>
      </w:r>
      <w:r w:rsidR="00E0085E" w:rsidRPr="00327D7D">
        <w:rPr>
          <w:rFonts w:ascii="Calibri" w:hAnsi="Calibri" w:cs="Calibri"/>
        </w:rPr>
        <w:t>econdary biotin</w:t>
      </w:r>
      <w:r w:rsidR="00773742">
        <w:rPr>
          <w:rFonts w:ascii="Calibri" w:hAnsi="Calibri" w:cs="Calibri"/>
        </w:rPr>
        <w:t>-</w:t>
      </w:r>
      <w:r w:rsidR="00E0085E" w:rsidRPr="00327D7D">
        <w:rPr>
          <w:rFonts w:ascii="Calibri" w:hAnsi="Calibri" w:cs="Calibri"/>
        </w:rPr>
        <w:t>labeling techniques</w:t>
      </w:r>
      <w:r w:rsidR="00773742">
        <w:rPr>
          <w:rFonts w:ascii="Calibri" w:hAnsi="Calibri" w:cs="Calibri"/>
        </w:rPr>
        <w:t>,</w:t>
      </w:r>
      <w:r w:rsidR="00B83930" w:rsidRPr="00327D7D">
        <w:rPr>
          <w:rFonts w:ascii="Calibri" w:hAnsi="Calibri" w:cs="Calibri"/>
        </w:rPr>
        <w:t xml:space="preserve"> for example</w:t>
      </w:r>
      <w:r w:rsidR="00773742">
        <w:rPr>
          <w:rFonts w:ascii="Calibri" w:hAnsi="Calibri" w:cs="Calibri"/>
        </w:rPr>
        <w:t>,</w:t>
      </w:r>
      <w:r w:rsidR="00B83930" w:rsidRPr="00327D7D">
        <w:rPr>
          <w:rFonts w:ascii="Calibri" w:hAnsi="Calibri" w:cs="Calibri"/>
        </w:rPr>
        <w:t xml:space="preserve"> promise</w:t>
      </w:r>
      <w:r w:rsidR="00E0085E" w:rsidRPr="00327D7D">
        <w:rPr>
          <w:rFonts w:ascii="Calibri" w:hAnsi="Calibri" w:cs="Calibri"/>
        </w:rPr>
        <w:t xml:space="preserve"> to further enhance the detection limits of this </w:t>
      </w:r>
      <w:r w:rsidR="007D668F" w:rsidRPr="00327D7D">
        <w:rPr>
          <w:rFonts w:ascii="Calibri" w:hAnsi="Calibri" w:cs="Calibri"/>
        </w:rPr>
        <w:t>simple RNA Mango</w:t>
      </w:r>
      <w:r w:rsidR="00773742">
        <w:rPr>
          <w:rFonts w:ascii="Calibri" w:hAnsi="Calibri" w:cs="Calibri"/>
        </w:rPr>
        <w:t>-</w:t>
      </w:r>
      <w:r w:rsidR="007D668F" w:rsidRPr="00327D7D">
        <w:rPr>
          <w:rFonts w:ascii="Calibri" w:hAnsi="Calibri" w:cs="Calibri"/>
        </w:rPr>
        <w:t xml:space="preserve">tagging system. </w:t>
      </w:r>
      <w:r w:rsidR="00B83930" w:rsidRPr="00327D7D">
        <w:rPr>
          <w:rFonts w:ascii="Calibri" w:hAnsi="Calibri" w:cs="Calibri"/>
        </w:rPr>
        <w:t>Likewise</w:t>
      </w:r>
      <w:r w:rsidR="00773742">
        <w:rPr>
          <w:rFonts w:ascii="Calibri" w:hAnsi="Calibri" w:cs="Calibri"/>
        </w:rPr>
        <w:t>,</w:t>
      </w:r>
      <w:r w:rsidR="007D668F" w:rsidRPr="00327D7D">
        <w:rPr>
          <w:rFonts w:ascii="Calibri" w:hAnsi="Calibri" w:cs="Calibri"/>
        </w:rPr>
        <w:t xml:space="preserve"> </w:t>
      </w:r>
      <w:r w:rsidR="00E0085E" w:rsidRPr="00327D7D">
        <w:rPr>
          <w:rFonts w:ascii="Calibri" w:hAnsi="Calibri" w:cs="Calibri"/>
        </w:rPr>
        <w:t xml:space="preserve">it appears </w:t>
      </w:r>
      <w:r w:rsidR="00B83930" w:rsidRPr="00327D7D">
        <w:rPr>
          <w:rFonts w:ascii="Calibri" w:hAnsi="Calibri" w:cs="Calibri"/>
        </w:rPr>
        <w:t>probable</w:t>
      </w:r>
      <w:r w:rsidR="00E0085E" w:rsidRPr="00327D7D">
        <w:rPr>
          <w:rFonts w:ascii="Calibri" w:hAnsi="Calibri" w:cs="Calibri"/>
        </w:rPr>
        <w:t xml:space="preserve"> that </w:t>
      </w:r>
      <w:r w:rsidR="000A02B5" w:rsidRPr="00327D7D">
        <w:rPr>
          <w:rFonts w:ascii="Calibri" w:hAnsi="Calibri" w:cs="Calibri"/>
        </w:rPr>
        <w:t xml:space="preserve">native </w:t>
      </w:r>
      <w:r w:rsidR="00E0085E" w:rsidRPr="00327D7D">
        <w:rPr>
          <w:rFonts w:ascii="Calibri" w:hAnsi="Calibri" w:cs="Calibri"/>
        </w:rPr>
        <w:t>Mango</w:t>
      </w:r>
      <w:r w:rsidR="00773742">
        <w:rPr>
          <w:rFonts w:ascii="Calibri" w:hAnsi="Calibri" w:cs="Calibri"/>
        </w:rPr>
        <w:t>-</w:t>
      </w:r>
      <w:r w:rsidR="000A02B5" w:rsidRPr="00327D7D">
        <w:rPr>
          <w:rFonts w:ascii="Calibri" w:hAnsi="Calibri" w:cs="Calibri"/>
        </w:rPr>
        <w:t xml:space="preserve">tagged </w:t>
      </w:r>
      <w:r w:rsidR="00AB4D2F" w:rsidRPr="00327D7D">
        <w:rPr>
          <w:rFonts w:ascii="Calibri" w:hAnsi="Calibri" w:cs="Calibri"/>
        </w:rPr>
        <w:t xml:space="preserve">RNA protein </w:t>
      </w:r>
      <w:r w:rsidR="000A02B5" w:rsidRPr="00327D7D">
        <w:rPr>
          <w:rFonts w:ascii="Calibri" w:hAnsi="Calibri" w:cs="Calibri"/>
        </w:rPr>
        <w:t xml:space="preserve">complexes can be eluted </w:t>
      </w:r>
      <w:r w:rsidR="00E0085E" w:rsidRPr="00327D7D">
        <w:rPr>
          <w:rFonts w:ascii="Calibri" w:hAnsi="Calibri" w:cs="Calibri"/>
        </w:rPr>
        <w:t xml:space="preserve">from a gel and recovered using streptavidin magnetic beads </w:t>
      </w:r>
      <w:r w:rsidR="007D668F" w:rsidRPr="00327D7D">
        <w:rPr>
          <w:rFonts w:ascii="Calibri" w:hAnsi="Calibri" w:cs="Calibri"/>
        </w:rPr>
        <w:t xml:space="preserve">so as </w:t>
      </w:r>
      <w:r w:rsidR="00E0085E" w:rsidRPr="00327D7D">
        <w:rPr>
          <w:rFonts w:ascii="Calibri" w:hAnsi="Calibri" w:cs="Calibri"/>
        </w:rPr>
        <w:t>to capture the eluted RNA complex.</w:t>
      </w:r>
      <w:r w:rsidR="00A12AB7" w:rsidRPr="00327D7D">
        <w:rPr>
          <w:rFonts w:ascii="Calibri" w:hAnsi="Calibri" w:cs="Calibri"/>
        </w:rPr>
        <w:t xml:space="preserve"> </w:t>
      </w:r>
      <w:r w:rsidR="000A02B5" w:rsidRPr="00327D7D">
        <w:rPr>
          <w:rFonts w:ascii="Calibri" w:hAnsi="Calibri" w:cs="Calibri"/>
        </w:rPr>
        <w:t>This would further simplify the routine purification of biologically important RNAs and RNA complexes by the simple expedient of adding a Mango tag to the RNA of interest.</w:t>
      </w:r>
      <w:r w:rsidR="00D00CA6">
        <w:rPr>
          <w:rFonts w:ascii="Calibri" w:hAnsi="Calibri" w:cs="Calibri"/>
        </w:rPr>
        <w:t xml:space="preserve"> </w:t>
      </w:r>
    </w:p>
    <w:p w14:paraId="0E74362D" w14:textId="24C4F94C" w:rsidR="00B146CE" w:rsidRPr="00327D7D" w:rsidRDefault="00B146CE" w:rsidP="002372A9">
      <w:pPr>
        <w:jc w:val="both"/>
        <w:rPr>
          <w:rFonts w:ascii="Calibri" w:hAnsi="Calibri" w:cs="Calibri"/>
          <w:b/>
        </w:rPr>
      </w:pPr>
    </w:p>
    <w:p w14:paraId="56D8DC87" w14:textId="5CBCF240" w:rsidR="005E2C0E" w:rsidRPr="00327D7D" w:rsidRDefault="002F3847" w:rsidP="002372A9">
      <w:pPr>
        <w:pBdr>
          <w:top w:val="nil"/>
          <w:left w:val="nil"/>
          <w:bottom w:val="nil"/>
          <w:right w:val="nil"/>
          <w:between w:val="nil"/>
        </w:pBdr>
        <w:jc w:val="both"/>
        <w:rPr>
          <w:rFonts w:ascii="Calibri" w:hAnsi="Calibri" w:cs="Calibri"/>
          <w:b/>
          <w:color w:val="000000"/>
        </w:rPr>
      </w:pPr>
      <w:r w:rsidRPr="00327D7D">
        <w:rPr>
          <w:rFonts w:ascii="Calibri" w:hAnsi="Calibri" w:cs="Calibri"/>
          <w:b/>
          <w:color w:val="000000"/>
        </w:rPr>
        <w:t xml:space="preserve">ACKNOWLEDGMENTS: </w:t>
      </w:r>
    </w:p>
    <w:p w14:paraId="5891132A" w14:textId="5312475F" w:rsidR="005E2C0E" w:rsidRPr="00327D7D" w:rsidRDefault="00466594" w:rsidP="002372A9">
      <w:pPr>
        <w:jc w:val="both"/>
        <w:rPr>
          <w:rFonts w:ascii="Calibri" w:hAnsi="Calibri" w:cs="Calibri"/>
        </w:rPr>
      </w:pPr>
      <w:r w:rsidRPr="00D16C96">
        <w:rPr>
          <w:rFonts w:ascii="Calibri" w:hAnsi="Calibri" w:cs="Calibri"/>
        </w:rPr>
        <w:lastRenderedPageBreak/>
        <w:t>The authors</w:t>
      </w:r>
      <w:r w:rsidR="00360A5F" w:rsidRPr="00327D7D">
        <w:rPr>
          <w:rFonts w:ascii="Calibri" w:hAnsi="Calibri" w:cs="Calibri"/>
        </w:rPr>
        <w:t xml:space="preserve"> thank Razvan</w:t>
      </w:r>
      <w:r w:rsidR="0005123B" w:rsidRPr="00327D7D">
        <w:rPr>
          <w:rFonts w:ascii="Calibri" w:hAnsi="Calibri" w:cs="Calibri"/>
        </w:rPr>
        <w:t xml:space="preserve"> Cojocar</w:t>
      </w:r>
      <w:r w:rsidR="00FE5607" w:rsidRPr="00327D7D">
        <w:rPr>
          <w:rFonts w:ascii="Calibri" w:hAnsi="Calibri" w:cs="Calibri"/>
        </w:rPr>
        <w:t>u</w:t>
      </w:r>
      <w:r w:rsidR="00853EEB" w:rsidRPr="00327D7D">
        <w:rPr>
          <w:rFonts w:ascii="Calibri" w:hAnsi="Calibri" w:cs="Calibri"/>
        </w:rPr>
        <w:t xml:space="preserve"> and </w:t>
      </w:r>
      <w:r w:rsidR="00360A5F" w:rsidRPr="00327D7D">
        <w:rPr>
          <w:rFonts w:ascii="Calibri" w:hAnsi="Calibri" w:cs="Calibri"/>
        </w:rPr>
        <w:t>Amir Abdol</w:t>
      </w:r>
      <w:r w:rsidR="001B787B" w:rsidRPr="00327D7D">
        <w:rPr>
          <w:rFonts w:ascii="Calibri" w:hAnsi="Calibri" w:cs="Calibri"/>
        </w:rPr>
        <w:t>ah</w:t>
      </w:r>
      <w:r w:rsidR="00360A5F" w:rsidRPr="00327D7D">
        <w:rPr>
          <w:rFonts w:ascii="Calibri" w:hAnsi="Calibri" w:cs="Calibri"/>
        </w:rPr>
        <w:t xml:space="preserve">zadeh for </w:t>
      </w:r>
      <w:r>
        <w:rPr>
          <w:rFonts w:ascii="Calibri" w:hAnsi="Calibri" w:cs="Calibri"/>
        </w:rPr>
        <w:t xml:space="preserve">their </w:t>
      </w:r>
      <w:r w:rsidR="0019299C" w:rsidRPr="00327D7D">
        <w:rPr>
          <w:rFonts w:ascii="Calibri" w:hAnsi="Calibri" w:cs="Calibri"/>
        </w:rPr>
        <w:t>techni</w:t>
      </w:r>
      <w:r w:rsidR="00853EEB" w:rsidRPr="00327D7D">
        <w:rPr>
          <w:rFonts w:ascii="Calibri" w:hAnsi="Calibri" w:cs="Calibri"/>
        </w:rPr>
        <w:t xml:space="preserve">cal </w:t>
      </w:r>
      <w:r w:rsidR="0019299C" w:rsidRPr="00327D7D">
        <w:rPr>
          <w:rFonts w:ascii="Calibri" w:hAnsi="Calibri" w:cs="Calibri"/>
        </w:rPr>
        <w:t>assistance</w:t>
      </w:r>
      <w:r w:rsidR="00853EEB" w:rsidRPr="00327D7D">
        <w:rPr>
          <w:rFonts w:ascii="Calibri" w:hAnsi="Calibri" w:cs="Calibri"/>
        </w:rPr>
        <w:t xml:space="preserve"> and Lena Dolgosheina for proofreading the manuscrip</w:t>
      </w:r>
      <w:r w:rsidR="0019299C" w:rsidRPr="00327D7D">
        <w:rPr>
          <w:rFonts w:ascii="Calibri" w:hAnsi="Calibri" w:cs="Calibri"/>
        </w:rPr>
        <w:t>t</w:t>
      </w:r>
      <w:r w:rsidR="002F3847" w:rsidRPr="00327D7D">
        <w:rPr>
          <w:rFonts w:ascii="Calibri" w:hAnsi="Calibri" w:cs="Calibri"/>
        </w:rPr>
        <w:t xml:space="preserve">. </w:t>
      </w:r>
      <w:r w:rsidR="00D759F9" w:rsidRPr="00327D7D">
        <w:rPr>
          <w:rFonts w:ascii="Calibri" w:hAnsi="Calibri" w:cs="Calibri"/>
        </w:rPr>
        <w:t>Funding was provided for this project by a</w:t>
      </w:r>
      <w:r w:rsidR="00842F66" w:rsidRPr="00327D7D">
        <w:rPr>
          <w:rFonts w:ascii="Calibri" w:hAnsi="Calibri" w:cs="Calibri"/>
        </w:rPr>
        <w:t xml:space="preserve"> Canadian </w:t>
      </w:r>
      <w:r w:rsidR="00F946C3" w:rsidRPr="00F946C3">
        <w:rPr>
          <w:rFonts w:ascii="Calibri" w:hAnsi="Calibri" w:cs="Calibri"/>
        </w:rPr>
        <w:t xml:space="preserve">Natural Sciences and Engineering Research Council </w:t>
      </w:r>
      <w:r w:rsidR="00F946C3">
        <w:rPr>
          <w:rFonts w:ascii="Calibri" w:hAnsi="Calibri" w:cs="Calibri"/>
        </w:rPr>
        <w:t>(</w:t>
      </w:r>
      <w:r w:rsidR="00842F66" w:rsidRPr="00327D7D">
        <w:rPr>
          <w:rFonts w:ascii="Calibri" w:hAnsi="Calibri" w:cs="Calibri"/>
        </w:rPr>
        <w:t>NSERC</w:t>
      </w:r>
      <w:r w:rsidR="00F946C3">
        <w:rPr>
          <w:rFonts w:ascii="Calibri" w:hAnsi="Calibri" w:cs="Calibri"/>
        </w:rPr>
        <w:t>)</w:t>
      </w:r>
      <w:r w:rsidR="00842F66" w:rsidRPr="00327D7D">
        <w:rPr>
          <w:rFonts w:ascii="Calibri" w:hAnsi="Calibri" w:cs="Calibri"/>
        </w:rPr>
        <w:t xml:space="preserve"> operating grant</w:t>
      </w:r>
      <w:r w:rsidR="006A1336" w:rsidRPr="00327D7D">
        <w:rPr>
          <w:rFonts w:ascii="Calibri" w:hAnsi="Calibri" w:cs="Calibri"/>
        </w:rPr>
        <w:t xml:space="preserve"> to P</w:t>
      </w:r>
      <w:r w:rsidR="00F946C3">
        <w:rPr>
          <w:rFonts w:ascii="Calibri" w:hAnsi="Calibri" w:cs="Calibri"/>
        </w:rPr>
        <w:t>.</w:t>
      </w:r>
      <w:r w:rsidR="006A1336" w:rsidRPr="00327D7D">
        <w:rPr>
          <w:rFonts w:ascii="Calibri" w:hAnsi="Calibri" w:cs="Calibri"/>
        </w:rPr>
        <w:t>J</w:t>
      </w:r>
      <w:r w:rsidR="00F946C3">
        <w:rPr>
          <w:rFonts w:ascii="Calibri" w:hAnsi="Calibri" w:cs="Calibri"/>
        </w:rPr>
        <w:t>.</w:t>
      </w:r>
      <w:r w:rsidR="006A1336" w:rsidRPr="00327D7D">
        <w:rPr>
          <w:rFonts w:ascii="Calibri" w:hAnsi="Calibri" w:cs="Calibri"/>
        </w:rPr>
        <w:t>U</w:t>
      </w:r>
      <w:r w:rsidR="002F3847" w:rsidRPr="00327D7D">
        <w:rPr>
          <w:rFonts w:ascii="Calibri" w:hAnsi="Calibri" w:cs="Calibri"/>
        </w:rPr>
        <w:t>.</w:t>
      </w:r>
    </w:p>
    <w:p w14:paraId="50991038" w14:textId="77777777" w:rsidR="005E2C0E" w:rsidRPr="00327D7D" w:rsidRDefault="005E2C0E" w:rsidP="002372A9">
      <w:pPr>
        <w:jc w:val="both"/>
        <w:rPr>
          <w:rFonts w:ascii="Calibri" w:hAnsi="Calibri" w:cs="Calibri"/>
          <w:b/>
        </w:rPr>
      </w:pPr>
    </w:p>
    <w:p w14:paraId="3D18A83E" w14:textId="6F3EBB06" w:rsidR="00EC66B7" w:rsidRPr="00327D7D" w:rsidRDefault="002F3847" w:rsidP="002372A9">
      <w:pPr>
        <w:pBdr>
          <w:top w:val="nil"/>
          <w:left w:val="nil"/>
          <w:bottom w:val="nil"/>
          <w:right w:val="nil"/>
          <w:between w:val="nil"/>
        </w:pBdr>
        <w:jc w:val="both"/>
        <w:rPr>
          <w:rFonts w:ascii="Calibri" w:hAnsi="Calibri" w:cs="Calibri"/>
          <w:b/>
          <w:color w:val="000000"/>
        </w:rPr>
      </w:pPr>
      <w:r w:rsidRPr="00327D7D">
        <w:rPr>
          <w:rFonts w:ascii="Calibri" w:hAnsi="Calibri" w:cs="Calibri"/>
          <w:b/>
          <w:color w:val="000000"/>
        </w:rPr>
        <w:t xml:space="preserve">DISCLOSURES: </w:t>
      </w:r>
    </w:p>
    <w:p w14:paraId="3CB1F176" w14:textId="77777777" w:rsidR="00BC1497" w:rsidRPr="00327D7D" w:rsidRDefault="00411B1C" w:rsidP="002372A9">
      <w:pPr>
        <w:jc w:val="both"/>
        <w:rPr>
          <w:rFonts w:ascii="Calibri" w:hAnsi="Calibri" w:cs="Calibri"/>
          <w:b/>
        </w:rPr>
      </w:pPr>
      <w:r w:rsidRPr="00327D7D">
        <w:rPr>
          <w:rFonts w:ascii="Calibri" w:hAnsi="Calibri" w:cs="Calibri"/>
        </w:rPr>
        <w:t>A</w:t>
      </w:r>
      <w:r w:rsidR="00F729D8" w:rsidRPr="00327D7D">
        <w:rPr>
          <w:rFonts w:ascii="Calibri" w:hAnsi="Calibri" w:cs="Calibri"/>
        </w:rPr>
        <w:t xml:space="preserve"> patent</w:t>
      </w:r>
      <w:r w:rsidRPr="00327D7D">
        <w:rPr>
          <w:rFonts w:ascii="Calibri" w:hAnsi="Calibri" w:cs="Calibri"/>
        </w:rPr>
        <w:t xml:space="preserve"> is</w:t>
      </w:r>
      <w:r w:rsidR="00F729D8" w:rsidRPr="00327D7D">
        <w:rPr>
          <w:rFonts w:ascii="Calibri" w:hAnsi="Calibri" w:cs="Calibri"/>
        </w:rPr>
        <w:t xml:space="preserve"> pending on </w:t>
      </w:r>
      <w:r w:rsidR="005C154C" w:rsidRPr="00327D7D">
        <w:rPr>
          <w:rFonts w:ascii="Calibri" w:hAnsi="Calibri" w:cs="Calibri"/>
        </w:rPr>
        <w:t xml:space="preserve">the </w:t>
      </w:r>
      <w:r w:rsidR="00F729D8" w:rsidRPr="00327D7D">
        <w:rPr>
          <w:rFonts w:ascii="Calibri" w:hAnsi="Calibri" w:cs="Calibri"/>
        </w:rPr>
        <w:t>Mango</w:t>
      </w:r>
      <w:r w:rsidR="005C154C" w:rsidRPr="00327D7D">
        <w:rPr>
          <w:rFonts w:ascii="Calibri" w:hAnsi="Calibri" w:cs="Calibri"/>
        </w:rPr>
        <w:t xml:space="preserve"> fluorogenic system</w:t>
      </w:r>
      <w:r w:rsidRPr="00327D7D">
        <w:rPr>
          <w:rFonts w:ascii="Calibri" w:hAnsi="Calibri" w:cs="Calibri"/>
        </w:rPr>
        <w:t xml:space="preserve">. </w:t>
      </w:r>
    </w:p>
    <w:p w14:paraId="063BEAC7" w14:textId="77777777" w:rsidR="00BC1497" w:rsidRPr="00327D7D" w:rsidRDefault="00BC1497" w:rsidP="002372A9">
      <w:pPr>
        <w:jc w:val="both"/>
        <w:rPr>
          <w:rFonts w:ascii="Calibri" w:hAnsi="Calibri" w:cs="Calibri"/>
          <w:b/>
        </w:rPr>
      </w:pPr>
    </w:p>
    <w:p w14:paraId="57841697" w14:textId="7F48E073" w:rsidR="00596C99" w:rsidRPr="00327D7D" w:rsidRDefault="002F3847" w:rsidP="00D16C96">
      <w:pPr>
        <w:jc w:val="both"/>
      </w:pPr>
      <w:r w:rsidRPr="00327D7D">
        <w:rPr>
          <w:rFonts w:ascii="Calibri" w:hAnsi="Calibri" w:cs="Calibri"/>
          <w:b/>
        </w:rPr>
        <w:t>REFERE</w:t>
      </w:r>
      <w:r w:rsidRPr="00327D7D">
        <w:rPr>
          <w:rFonts w:ascii="Calibri" w:hAnsi="Calibri" w:cs="Calibri"/>
          <w:b/>
          <w:color w:val="000000" w:themeColor="text1"/>
        </w:rPr>
        <w:t>NCES:</w:t>
      </w:r>
      <w:r w:rsidRPr="00327D7D">
        <w:rPr>
          <w:rFonts w:ascii="Calibri" w:hAnsi="Calibri" w:cs="Calibri"/>
          <w:color w:val="000000" w:themeColor="text1"/>
        </w:rPr>
        <w:t xml:space="preserve"> </w:t>
      </w:r>
    </w:p>
    <w:p w14:paraId="33FA6BAB" w14:textId="1047EFAB" w:rsidR="00375CCB" w:rsidRPr="00327D7D" w:rsidRDefault="00375CCB" w:rsidP="002372A9">
      <w:pPr>
        <w:pStyle w:val="Bibliography"/>
        <w:widowControl/>
        <w:spacing w:line="240" w:lineRule="auto"/>
        <w:ind w:left="0" w:firstLine="0"/>
        <w:rPr>
          <w:color w:val="000000"/>
        </w:rPr>
      </w:pPr>
      <w:r w:rsidRPr="00327D7D">
        <w:rPr>
          <w:color w:val="000000"/>
        </w:rPr>
        <w:t>1.</w:t>
      </w:r>
      <w:r w:rsidRPr="00327D7D">
        <w:rPr>
          <w:color w:val="000000"/>
        </w:rPr>
        <w:tab/>
        <w:t xml:space="preserve">Dolgosheina, E. V. </w:t>
      </w:r>
      <w:r w:rsidR="00B56206" w:rsidRPr="00B56206">
        <w:rPr>
          <w:iCs/>
          <w:color w:val="000000"/>
        </w:rPr>
        <w:t>et al.</w:t>
      </w:r>
      <w:r w:rsidRPr="00327D7D">
        <w:rPr>
          <w:color w:val="000000"/>
        </w:rPr>
        <w:t xml:space="preserve"> RNA Mango Aptamer-Fluorophore: A Bright, High-Affinity Complex for RNA Labeling and Tracking. </w:t>
      </w:r>
      <w:r w:rsidR="00906804">
        <w:rPr>
          <w:i/>
          <w:iCs/>
          <w:color w:val="000000"/>
        </w:rPr>
        <w:t>ACS Chemical Biology</w:t>
      </w:r>
      <w:r w:rsidRPr="00327D7D">
        <w:rPr>
          <w:color w:val="000000"/>
        </w:rPr>
        <w:t xml:space="preserve"> (2014). </w:t>
      </w:r>
    </w:p>
    <w:p w14:paraId="29015A16" w14:textId="6514D6EB" w:rsidR="00375CCB" w:rsidRPr="00327D7D" w:rsidRDefault="00375CCB" w:rsidP="002372A9">
      <w:pPr>
        <w:pStyle w:val="Bibliography"/>
        <w:widowControl/>
        <w:spacing w:line="240" w:lineRule="auto"/>
        <w:ind w:left="0" w:firstLine="0"/>
        <w:rPr>
          <w:color w:val="000000"/>
        </w:rPr>
      </w:pPr>
      <w:r w:rsidRPr="00327D7D">
        <w:rPr>
          <w:color w:val="000000"/>
        </w:rPr>
        <w:t>2.</w:t>
      </w:r>
      <w:r w:rsidRPr="00327D7D">
        <w:rPr>
          <w:color w:val="000000"/>
        </w:rPr>
        <w:tab/>
        <w:t xml:space="preserve">Autour, A. </w:t>
      </w:r>
      <w:r w:rsidR="00B56206" w:rsidRPr="00B56206">
        <w:rPr>
          <w:iCs/>
          <w:color w:val="000000"/>
        </w:rPr>
        <w:t>et al.</w:t>
      </w:r>
      <w:r w:rsidRPr="00327D7D">
        <w:rPr>
          <w:color w:val="000000"/>
        </w:rPr>
        <w:t xml:space="preserve"> Fluorogenic RNA Mango aptamers for imaging small non-coding RNAs in mammalian cells. </w:t>
      </w:r>
      <w:r w:rsidR="00906804">
        <w:rPr>
          <w:i/>
          <w:iCs/>
          <w:color w:val="000000"/>
        </w:rPr>
        <w:t>Nature Communications</w:t>
      </w:r>
      <w:r w:rsidRPr="00327D7D">
        <w:rPr>
          <w:i/>
          <w:iCs/>
          <w:color w:val="000000"/>
        </w:rPr>
        <w:t>.</w:t>
      </w:r>
      <w:r w:rsidRPr="00327D7D">
        <w:rPr>
          <w:color w:val="000000"/>
        </w:rPr>
        <w:t xml:space="preserve"> </w:t>
      </w:r>
      <w:r w:rsidRPr="00327D7D">
        <w:rPr>
          <w:b/>
          <w:bCs/>
          <w:color w:val="000000"/>
        </w:rPr>
        <w:t>9</w:t>
      </w:r>
      <w:r w:rsidRPr="00327D7D">
        <w:rPr>
          <w:color w:val="000000"/>
        </w:rPr>
        <w:t>, 656 (2018).</w:t>
      </w:r>
    </w:p>
    <w:p w14:paraId="33E9C51A" w14:textId="091D28C4" w:rsidR="00375CCB" w:rsidRPr="00327D7D" w:rsidRDefault="00375CCB" w:rsidP="002372A9">
      <w:pPr>
        <w:pStyle w:val="Bibliography"/>
        <w:widowControl/>
        <w:spacing w:line="240" w:lineRule="auto"/>
        <w:ind w:left="0" w:firstLine="0"/>
        <w:rPr>
          <w:color w:val="000000"/>
        </w:rPr>
      </w:pPr>
      <w:r w:rsidRPr="00327D7D">
        <w:rPr>
          <w:color w:val="000000"/>
        </w:rPr>
        <w:t>3.</w:t>
      </w:r>
      <w:r w:rsidRPr="00327D7D">
        <w:rPr>
          <w:color w:val="000000"/>
        </w:rPr>
        <w:tab/>
        <w:t>Dolgosheina, E. V.</w:t>
      </w:r>
      <w:r w:rsidR="00906804">
        <w:rPr>
          <w:color w:val="000000"/>
        </w:rPr>
        <w:t>,</w:t>
      </w:r>
      <w:r w:rsidRPr="00327D7D">
        <w:rPr>
          <w:color w:val="000000"/>
        </w:rPr>
        <w:t xml:space="preserve"> Unrau, P. J. Fluorophore-binding RNA aptamers and their applications: Fluorophore-binding RNA aptamers. </w:t>
      </w:r>
      <w:r w:rsidR="00906804">
        <w:rPr>
          <w:i/>
          <w:iCs/>
          <w:color w:val="000000"/>
        </w:rPr>
        <w:t>Wiley Interdisciplinary Reviews: RNA</w:t>
      </w:r>
      <w:r w:rsidRPr="00327D7D">
        <w:rPr>
          <w:color w:val="000000"/>
        </w:rPr>
        <w:t xml:space="preserve"> (2016). </w:t>
      </w:r>
    </w:p>
    <w:p w14:paraId="2A3B3862" w14:textId="3EB191D6" w:rsidR="00375CCB" w:rsidRPr="00327D7D" w:rsidRDefault="00375CCB" w:rsidP="002372A9">
      <w:pPr>
        <w:pStyle w:val="Bibliography"/>
        <w:widowControl/>
        <w:spacing w:line="240" w:lineRule="auto"/>
        <w:ind w:left="0" w:firstLine="0"/>
        <w:rPr>
          <w:color w:val="000000"/>
        </w:rPr>
      </w:pPr>
      <w:r w:rsidRPr="00327D7D">
        <w:rPr>
          <w:color w:val="000000"/>
        </w:rPr>
        <w:t>4.</w:t>
      </w:r>
      <w:r w:rsidRPr="00327D7D">
        <w:rPr>
          <w:color w:val="000000"/>
        </w:rPr>
        <w:tab/>
        <w:t xml:space="preserve">Panchapakesan, S. S. </w:t>
      </w:r>
      <w:r w:rsidR="00B56206" w:rsidRPr="00B56206">
        <w:rPr>
          <w:iCs/>
          <w:color w:val="000000"/>
        </w:rPr>
        <w:t>et al.</w:t>
      </w:r>
      <w:r w:rsidRPr="00327D7D">
        <w:rPr>
          <w:color w:val="000000"/>
        </w:rPr>
        <w:t xml:space="preserve"> Ribonucleoprotein Purification and Characterization using RNA Mango. </w:t>
      </w:r>
      <w:r w:rsidRPr="00327D7D">
        <w:rPr>
          <w:i/>
          <w:iCs/>
          <w:color w:val="000000"/>
        </w:rPr>
        <w:t>RNA</w:t>
      </w:r>
      <w:r w:rsidR="00906804">
        <w:rPr>
          <w:i/>
          <w:iCs/>
          <w:color w:val="000000"/>
        </w:rPr>
        <w:t>.</w:t>
      </w:r>
      <w:r w:rsidRPr="00327D7D">
        <w:rPr>
          <w:color w:val="000000"/>
        </w:rPr>
        <w:t xml:space="preserve"> 1592–1599 (2017). </w:t>
      </w:r>
    </w:p>
    <w:p w14:paraId="3CEEDB72" w14:textId="27D6A665" w:rsidR="00375CCB" w:rsidRPr="00327D7D" w:rsidRDefault="00375CCB" w:rsidP="002372A9">
      <w:pPr>
        <w:pStyle w:val="Bibliography"/>
        <w:widowControl/>
        <w:spacing w:line="240" w:lineRule="auto"/>
        <w:ind w:left="0" w:firstLine="0"/>
        <w:rPr>
          <w:color w:val="000000"/>
        </w:rPr>
      </w:pPr>
      <w:r w:rsidRPr="00327D7D">
        <w:rPr>
          <w:color w:val="000000"/>
        </w:rPr>
        <w:t>5.</w:t>
      </w:r>
      <w:r w:rsidRPr="00327D7D">
        <w:rPr>
          <w:color w:val="000000"/>
        </w:rPr>
        <w:tab/>
        <w:t xml:space="preserve">Trachman III, R. J. </w:t>
      </w:r>
      <w:r w:rsidR="00B56206" w:rsidRPr="00B56206">
        <w:rPr>
          <w:iCs/>
          <w:color w:val="000000"/>
        </w:rPr>
        <w:t>et al.</w:t>
      </w:r>
      <w:r w:rsidRPr="00327D7D">
        <w:rPr>
          <w:color w:val="000000"/>
        </w:rPr>
        <w:t xml:space="preserve"> Structural basis for high-affinity fluorophore binding and activation by RNA Mango. </w:t>
      </w:r>
      <w:r w:rsidR="00906804">
        <w:rPr>
          <w:i/>
          <w:iCs/>
          <w:color w:val="000000"/>
        </w:rPr>
        <w:t>Nature Chemical Biology</w:t>
      </w:r>
      <w:r w:rsidRPr="00327D7D">
        <w:rPr>
          <w:i/>
          <w:iCs/>
          <w:color w:val="000000"/>
        </w:rPr>
        <w:t>.</w:t>
      </w:r>
      <w:r w:rsidRPr="00327D7D">
        <w:rPr>
          <w:color w:val="000000"/>
        </w:rPr>
        <w:t xml:space="preserve"> </w:t>
      </w:r>
      <w:r w:rsidRPr="00327D7D">
        <w:rPr>
          <w:b/>
          <w:bCs/>
          <w:color w:val="000000"/>
        </w:rPr>
        <w:t>13</w:t>
      </w:r>
      <w:r w:rsidRPr="00327D7D">
        <w:rPr>
          <w:color w:val="000000"/>
        </w:rPr>
        <w:t>, 807 (2017).</w:t>
      </w:r>
    </w:p>
    <w:p w14:paraId="32658812" w14:textId="70BA3912" w:rsidR="00375CCB" w:rsidRPr="00327D7D" w:rsidRDefault="00375CCB" w:rsidP="002372A9">
      <w:pPr>
        <w:pStyle w:val="Bibliography"/>
        <w:widowControl/>
        <w:spacing w:line="240" w:lineRule="auto"/>
        <w:ind w:left="0" w:firstLine="0"/>
        <w:rPr>
          <w:color w:val="000000"/>
        </w:rPr>
      </w:pPr>
      <w:r w:rsidRPr="00327D7D">
        <w:rPr>
          <w:color w:val="000000"/>
        </w:rPr>
        <w:t>6.</w:t>
      </w:r>
      <w:r w:rsidRPr="00327D7D">
        <w:rPr>
          <w:color w:val="000000"/>
        </w:rPr>
        <w:tab/>
        <w:t xml:space="preserve">Trachman, R. J. </w:t>
      </w:r>
      <w:r w:rsidR="00B56206" w:rsidRPr="00B56206">
        <w:rPr>
          <w:iCs/>
          <w:color w:val="000000"/>
        </w:rPr>
        <w:t>et al.</w:t>
      </w:r>
      <w:r w:rsidRPr="00327D7D">
        <w:rPr>
          <w:color w:val="000000"/>
        </w:rPr>
        <w:t xml:space="preserve"> Crystal Structures of the Mango-II RNA Aptamer Reveal Heterogeneous Fluorophore Binding and Guide Engineering of Variants with Improved Selectivity and Brightness. </w:t>
      </w:r>
      <w:r w:rsidRPr="00327D7D">
        <w:rPr>
          <w:i/>
          <w:iCs/>
          <w:color w:val="000000"/>
        </w:rPr>
        <w:t>Biochemistry</w:t>
      </w:r>
      <w:r w:rsidR="00906804">
        <w:rPr>
          <w:i/>
          <w:iCs/>
          <w:color w:val="000000"/>
        </w:rPr>
        <w:t>.</w:t>
      </w:r>
      <w:r w:rsidRPr="00327D7D">
        <w:rPr>
          <w:color w:val="000000"/>
        </w:rPr>
        <w:t xml:space="preserve"> </w:t>
      </w:r>
      <w:r w:rsidRPr="00327D7D">
        <w:rPr>
          <w:b/>
          <w:bCs/>
          <w:color w:val="000000"/>
        </w:rPr>
        <w:t>57</w:t>
      </w:r>
      <w:r w:rsidRPr="00327D7D">
        <w:rPr>
          <w:color w:val="000000"/>
        </w:rPr>
        <w:t>, 3544–3548 (2018).</w:t>
      </w:r>
    </w:p>
    <w:p w14:paraId="7C21E457" w14:textId="46811935" w:rsidR="00375CCB" w:rsidRPr="00327D7D" w:rsidRDefault="00375CCB" w:rsidP="002372A9">
      <w:pPr>
        <w:pStyle w:val="Bibliography"/>
        <w:widowControl/>
        <w:spacing w:line="240" w:lineRule="auto"/>
        <w:ind w:left="0" w:firstLine="0"/>
        <w:rPr>
          <w:color w:val="000000"/>
        </w:rPr>
      </w:pPr>
      <w:r w:rsidRPr="00327D7D">
        <w:rPr>
          <w:color w:val="000000"/>
        </w:rPr>
        <w:t>7.</w:t>
      </w:r>
      <w:r w:rsidRPr="00327D7D">
        <w:rPr>
          <w:color w:val="000000"/>
        </w:rPr>
        <w:tab/>
        <w:t xml:space="preserve">Trachman, R. </w:t>
      </w:r>
      <w:r w:rsidR="00B56206" w:rsidRPr="00B56206">
        <w:rPr>
          <w:iCs/>
          <w:color w:val="000000"/>
        </w:rPr>
        <w:t>et al.</w:t>
      </w:r>
      <w:r w:rsidRPr="00327D7D">
        <w:rPr>
          <w:color w:val="000000"/>
        </w:rPr>
        <w:t xml:space="preserve"> Mango-III is a compact fluorogenic RNA aptamer of unusual structural complexity. </w:t>
      </w:r>
      <w:r w:rsidR="00906804">
        <w:rPr>
          <w:i/>
          <w:iCs/>
          <w:color w:val="000000"/>
        </w:rPr>
        <w:t>Nature Chemical Biology</w:t>
      </w:r>
      <w:r w:rsidRPr="00327D7D">
        <w:rPr>
          <w:i/>
          <w:iCs/>
          <w:color w:val="000000"/>
        </w:rPr>
        <w:t>.</w:t>
      </w:r>
      <w:r w:rsidRPr="00327D7D">
        <w:rPr>
          <w:color w:val="000000"/>
        </w:rPr>
        <w:t xml:space="preserve"> </w:t>
      </w:r>
      <w:r w:rsidRPr="00327D7D">
        <w:rPr>
          <w:b/>
          <w:bCs/>
          <w:color w:val="000000"/>
        </w:rPr>
        <w:t>in review</w:t>
      </w:r>
      <w:r w:rsidR="0016486E" w:rsidRPr="00327D7D">
        <w:rPr>
          <w:color w:val="000000"/>
        </w:rPr>
        <w:t>.</w:t>
      </w:r>
    </w:p>
    <w:p w14:paraId="3B41DA96" w14:textId="23F8C2E9" w:rsidR="00375CCB" w:rsidRPr="00327D7D" w:rsidRDefault="00375CCB" w:rsidP="002372A9">
      <w:pPr>
        <w:pStyle w:val="Bibliography"/>
        <w:widowControl/>
        <w:spacing w:line="240" w:lineRule="auto"/>
        <w:ind w:left="0" w:firstLine="0"/>
        <w:rPr>
          <w:color w:val="000000"/>
        </w:rPr>
      </w:pPr>
      <w:r w:rsidRPr="00327D7D">
        <w:rPr>
          <w:color w:val="000000"/>
        </w:rPr>
        <w:t>8.</w:t>
      </w:r>
      <w:r w:rsidRPr="00327D7D">
        <w:rPr>
          <w:color w:val="000000"/>
        </w:rPr>
        <w:tab/>
        <w:t>Panchapakesan, S. S. S., Jeng, S. C. Y.</w:t>
      </w:r>
      <w:r w:rsidR="00906804">
        <w:rPr>
          <w:color w:val="000000"/>
        </w:rPr>
        <w:t>,</w:t>
      </w:r>
      <w:r w:rsidRPr="00327D7D">
        <w:rPr>
          <w:color w:val="000000"/>
        </w:rPr>
        <w:t xml:space="preserve"> Unrau, P. J. RNA complex purification using high-affinity fluorescent RNA aptamer tags. </w:t>
      </w:r>
      <w:r w:rsidR="00906804">
        <w:rPr>
          <w:i/>
          <w:iCs/>
          <w:color w:val="000000"/>
        </w:rPr>
        <w:t>Annals of the New York Academy of Sciences</w:t>
      </w:r>
      <w:r w:rsidRPr="00327D7D">
        <w:rPr>
          <w:color w:val="000000"/>
        </w:rPr>
        <w:t xml:space="preserve"> (2015). </w:t>
      </w:r>
    </w:p>
    <w:p w14:paraId="686B856E" w14:textId="31E5FD38" w:rsidR="00375CCB" w:rsidRPr="00327D7D" w:rsidRDefault="00375CCB" w:rsidP="002372A9">
      <w:pPr>
        <w:pStyle w:val="Bibliography"/>
        <w:widowControl/>
        <w:spacing w:line="240" w:lineRule="auto"/>
        <w:ind w:left="0" w:firstLine="0"/>
        <w:rPr>
          <w:color w:val="000000"/>
        </w:rPr>
      </w:pPr>
      <w:r w:rsidRPr="00327D7D">
        <w:rPr>
          <w:color w:val="000000"/>
        </w:rPr>
        <w:t>9.</w:t>
      </w:r>
      <w:r w:rsidRPr="00327D7D">
        <w:rPr>
          <w:color w:val="000000"/>
        </w:rPr>
        <w:tab/>
        <w:t>Filonov, G. S., Kam, C. W., Song, W.</w:t>
      </w:r>
      <w:r w:rsidR="00906804">
        <w:rPr>
          <w:color w:val="000000"/>
        </w:rPr>
        <w:t>,</w:t>
      </w:r>
      <w:r w:rsidRPr="00327D7D">
        <w:rPr>
          <w:color w:val="000000"/>
        </w:rPr>
        <w:t xml:space="preserve"> Jaffrey, S. R. In-gel imaging of RNA processing using Broccoli reveals optimal aptamer expression strategies. </w:t>
      </w:r>
      <w:r w:rsidR="00906804">
        <w:rPr>
          <w:i/>
          <w:iCs/>
          <w:color w:val="000000"/>
        </w:rPr>
        <w:t>Chemistry &amp; Biology</w:t>
      </w:r>
      <w:r w:rsidRPr="00327D7D">
        <w:rPr>
          <w:i/>
          <w:iCs/>
          <w:color w:val="000000"/>
        </w:rPr>
        <w:t>.</w:t>
      </w:r>
      <w:r w:rsidRPr="00327D7D">
        <w:rPr>
          <w:color w:val="000000"/>
        </w:rPr>
        <w:t xml:space="preserve"> </w:t>
      </w:r>
      <w:r w:rsidRPr="00327D7D">
        <w:rPr>
          <w:b/>
          <w:bCs/>
          <w:color w:val="000000"/>
        </w:rPr>
        <w:t>22</w:t>
      </w:r>
      <w:r w:rsidRPr="00327D7D">
        <w:rPr>
          <w:color w:val="000000"/>
        </w:rPr>
        <w:t>, 649–660 (2015).</w:t>
      </w:r>
    </w:p>
    <w:p w14:paraId="7FEABE19" w14:textId="1A09BA90" w:rsidR="00375CCB" w:rsidRPr="00327D7D" w:rsidRDefault="00375CCB" w:rsidP="002372A9">
      <w:pPr>
        <w:pStyle w:val="Bibliography"/>
        <w:widowControl/>
        <w:spacing w:line="240" w:lineRule="auto"/>
        <w:ind w:left="0" w:firstLine="0"/>
        <w:rPr>
          <w:color w:val="000000"/>
        </w:rPr>
      </w:pPr>
      <w:r w:rsidRPr="00327D7D">
        <w:rPr>
          <w:color w:val="000000"/>
        </w:rPr>
        <w:t>10.</w:t>
      </w:r>
      <w:r w:rsidR="00906804">
        <w:rPr>
          <w:color w:val="000000"/>
        </w:rPr>
        <w:t xml:space="preserve"> </w:t>
      </w:r>
      <w:r w:rsidRPr="00327D7D">
        <w:rPr>
          <w:color w:val="000000"/>
        </w:rPr>
        <w:t>Milligan, J. F., Groebe, D. R., Witherell, G. W.</w:t>
      </w:r>
      <w:r w:rsidR="00906804">
        <w:rPr>
          <w:color w:val="000000"/>
        </w:rPr>
        <w:t>,</w:t>
      </w:r>
      <w:r w:rsidRPr="00327D7D">
        <w:rPr>
          <w:color w:val="000000"/>
        </w:rPr>
        <w:t xml:space="preserve"> Uhlenbeck, O. C. Oligoribonucleotide synthesis using T7 RNA polymerase and synthetic DNA templates. </w:t>
      </w:r>
      <w:r w:rsidR="00906804">
        <w:rPr>
          <w:i/>
          <w:iCs/>
          <w:color w:val="000000"/>
        </w:rPr>
        <w:t>Nucleic Acids Research.</w:t>
      </w:r>
      <w:r w:rsidRPr="00327D7D">
        <w:rPr>
          <w:color w:val="000000"/>
        </w:rPr>
        <w:t xml:space="preserve"> </w:t>
      </w:r>
      <w:r w:rsidRPr="00327D7D">
        <w:rPr>
          <w:b/>
          <w:bCs/>
          <w:color w:val="000000"/>
        </w:rPr>
        <w:t>15</w:t>
      </w:r>
      <w:r w:rsidRPr="00327D7D">
        <w:rPr>
          <w:color w:val="000000"/>
        </w:rPr>
        <w:t>, 8783–</w:t>
      </w:r>
      <w:r w:rsidR="00906804">
        <w:rPr>
          <w:color w:val="000000"/>
        </w:rPr>
        <w:t>87</w:t>
      </w:r>
      <w:r w:rsidRPr="00327D7D">
        <w:rPr>
          <w:color w:val="000000"/>
        </w:rPr>
        <w:t>98 (1987).</w:t>
      </w:r>
    </w:p>
    <w:p w14:paraId="6B8BCFEC" w14:textId="736E686E" w:rsidR="00375CCB" w:rsidRPr="00327D7D" w:rsidRDefault="00375CCB" w:rsidP="002372A9">
      <w:pPr>
        <w:pStyle w:val="Bibliography"/>
        <w:widowControl/>
        <w:spacing w:line="240" w:lineRule="auto"/>
        <w:ind w:left="0" w:firstLine="0"/>
        <w:rPr>
          <w:color w:val="000000"/>
        </w:rPr>
      </w:pPr>
      <w:r w:rsidRPr="00327D7D">
        <w:rPr>
          <w:color w:val="000000"/>
        </w:rPr>
        <w:t>11.</w:t>
      </w:r>
      <w:r w:rsidR="00906804">
        <w:rPr>
          <w:color w:val="000000"/>
        </w:rPr>
        <w:t xml:space="preserve"> </w:t>
      </w:r>
      <w:r w:rsidRPr="00327D7D">
        <w:rPr>
          <w:color w:val="000000"/>
        </w:rPr>
        <w:t xml:space="preserve">A Typical DNase I Reaction Protocol (M0303) | NEB. https://www.neb.com/protocols/1/01/01/a-typical-dnase-i-reaction-protocol-m0303. </w:t>
      </w:r>
    </w:p>
    <w:p w14:paraId="6DB480E6" w14:textId="49166951" w:rsidR="00375CCB" w:rsidRPr="00327D7D" w:rsidRDefault="00375CCB" w:rsidP="002372A9">
      <w:pPr>
        <w:pStyle w:val="Bibliography"/>
        <w:widowControl/>
        <w:spacing w:line="240" w:lineRule="auto"/>
        <w:ind w:left="0" w:firstLine="0"/>
        <w:rPr>
          <w:color w:val="000000"/>
        </w:rPr>
      </w:pPr>
      <w:r w:rsidRPr="00327D7D">
        <w:rPr>
          <w:color w:val="000000"/>
        </w:rPr>
        <w:t>12.</w:t>
      </w:r>
      <w:r w:rsidR="00906804">
        <w:rPr>
          <w:color w:val="000000"/>
        </w:rPr>
        <w:t xml:space="preserve"> </w:t>
      </w:r>
      <w:r w:rsidRPr="00327D7D">
        <w:rPr>
          <w:color w:val="000000"/>
        </w:rPr>
        <w:t>Sambrook, J.</w:t>
      </w:r>
      <w:r w:rsidR="00906804">
        <w:rPr>
          <w:color w:val="000000"/>
        </w:rPr>
        <w:t>,</w:t>
      </w:r>
      <w:r w:rsidRPr="00327D7D">
        <w:rPr>
          <w:color w:val="000000"/>
        </w:rPr>
        <w:t xml:space="preserve"> Russell, D. W. Purification of Nucleic Acids by Extraction with Phenol:Chloroform. </w:t>
      </w:r>
      <w:r w:rsidR="00906804">
        <w:rPr>
          <w:i/>
          <w:iCs/>
          <w:color w:val="000000"/>
        </w:rPr>
        <w:t>Cold Spring Harbor Protocols</w:t>
      </w:r>
      <w:r w:rsidRPr="00327D7D">
        <w:rPr>
          <w:i/>
          <w:iCs/>
          <w:color w:val="000000"/>
        </w:rPr>
        <w:t>.</w:t>
      </w:r>
      <w:r w:rsidRPr="00327D7D">
        <w:rPr>
          <w:color w:val="000000"/>
        </w:rPr>
        <w:t xml:space="preserve"> </w:t>
      </w:r>
      <w:r w:rsidRPr="00327D7D">
        <w:rPr>
          <w:b/>
          <w:bCs/>
          <w:color w:val="000000"/>
        </w:rPr>
        <w:t>2006</w:t>
      </w:r>
      <w:r w:rsidR="00906804">
        <w:rPr>
          <w:b/>
          <w:bCs/>
          <w:color w:val="000000"/>
        </w:rPr>
        <w:t xml:space="preserve"> </w:t>
      </w:r>
      <w:r w:rsidR="00906804" w:rsidRPr="00D16C96">
        <w:rPr>
          <w:bCs/>
          <w:color w:val="000000"/>
        </w:rPr>
        <w:t>(1)</w:t>
      </w:r>
      <w:r w:rsidRPr="00327D7D">
        <w:rPr>
          <w:color w:val="000000"/>
        </w:rPr>
        <w:t>, pdb.prot4455 (2006).</w:t>
      </w:r>
    </w:p>
    <w:p w14:paraId="40C1F49C" w14:textId="51DAE162" w:rsidR="00375CCB" w:rsidRPr="00327D7D" w:rsidRDefault="00375CCB" w:rsidP="002372A9">
      <w:pPr>
        <w:pStyle w:val="Bibliography"/>
        <w:widowControl/>
        <w:spacing w:line="240" w:lineRule="auto"/>
        <w:ind w:left="0" w:firstLine="0"/>
        <w:rPr>
          <w:color w:val="000000"/>
        </w:rPr>
      </w:pPr>
      <w:r w:rsidRPr="00327D7D">
        <w:rPr>
          <w:color w:val="000000"/>
        </w:rPr>
        <w:t>13.</w:t>
      </w:r>
      <w:r w:rsidR="00906804">
        <w:rPr>
          <w:color w:val="000000"/>
        </w:rPr>
        <w:t xml:space="preserve"> </w:t>
      </w:r>
      <w:r w:rsidRPr="00327D7D">
        <w:rPr>
          <w:color w:val="000000"/>
        </w:rPr>
        <w:t xml:space="preserve">Tuma, R. S. </w:t>
      </w:r>
      <w:r w:rsidR="00B56206" w:rsidRPr="00B56206">
        <w:rPr>
          <w:iCs/>
          <w:color w:val="000000"/>
        </w:rPr>
        <w:t>et al.</w:t>
      </w:r>
      <w:r w:rsidRPr="00327D7D">
        <w:rPr>
          <w:color w:val="000000"/>
        </w:rPr>
        <w:t xml:space="preserve"> Characterization of SYBR Gold Nucleic Acid Gel Stain: A Dye Optimized for Use with 300-nm Ultraviolet Transilluminators. </w:t>
      </w:r>
      <w:r w:rsidR="00906804">
        <w:rPr>
          <w:i/>
          <w:iCs/>
          <w:color w:val="000000"/>
        </w:rPr>
        <w:t>Analytical Biochemistry</w:t>
      </w:r>
      <w:r w:rsidRPr="00327D7D">
        <w:rPr>
          <w:i/>
          <w:iCs/>
          <w:color w:val="000000"/>
        </w:rPr>
        <w:t>.</w:t>
      </w:r>
      <w:r w:rsidRPr="00327D7D">
        <w:rPr>
          <w:color w:val="000000"/>
        </w:rPr>
        <w:t xml:space="preserve"> </w:t>
      </w:r>
      <w:r w:rsidRPr="00327D7D">
        <w:rPr>
          <w:b/>
          <w:bCs/>
          <w:color w:val="000000"/>
        </w:rPr>
        <w:t>268</w:t>
      </w:r>
      <w:r w:rsidRPr="00327D7D">
        <w:rPr>
          <w:color w:val="000000"/>
        </w:rPr>
        <w:t>, 278–288 (1999).</w:t>
      </w:r>
    </w:p>
    <w:p w14:paraId="6BD1E4A7" w14:textId="7C6EF27F" w:rsidR="00375CCB" w:rsidRPr="00327D7D" w:rsidRDefault="00375CCB" w:rsidP="002372A9">
      <w:pPr>
        <w:pStyle w:val="Bibliography"/>
        <w:widowControl/>
        <w:spacing w:line="240" w:lineRule="auto"/>
        <w:ind w:left="0" w:firstLine="0"/>
        <w:rPr>
          <w:color w:val="000000"/>
        </w:rPr>
      </w:pPr>
      <w:r w:rsidRPr="00327D7D">
        <w:rPr>
          <w:color w:val="000000"/>
        </w:rPr>
        <w:t>14.</w:t>
      </w:r>
      <w:r w:rsidR="00906804">
        <w:rPr>
          <w:color w:val="000000"/>
        </w:rPr>
        <w:t xml:space="preserve"> </w:t>
      </w:r>
      <w:r w:rsidRPr="00327D7D">
        <w:rPr>
          <w:color w:val="000000"/>
        </w:rPr>
        <w:t>Streit, S., Michalski, C. W., Erkan, M., Kleeff, J.</w:t>
      </w:r>
      <w:r w:rsidR="00906804">
        <w:rPr>
          <w:color w:val="000000"/>
        </w:rPr>
        <w:t>,</w:t>
      </w:r>
      <w:r w:rsidRPr="00327D7D">
        <w:rPr>
          <w:color w:val="000000"/>
        </w:rPr>
        <w:t xml:space="preserve"> Friess, H. Northern blot analysis for detection and quantification of RNA in pancreatic cancer cells and tissues. </w:t>
      </w:r>
      <w:r w:rsidR="00906804">
        <w:rPr>
          <w:i/>
          <w:iCs/>
          <w:color w:val="000000"/>
        </w:rPr>
        <w:t>Nature Protocols</w:t>
      </w:r>
      <w:r w:rsidRPr="00327D7D">
        <w:rPr>
          <w:i/>
          <w:iCs/>
          <w:color w:val="000000"/>
        </w:rPr>
        <w:t>.</w:t>
      </w:r>
      <w:r w:rsidRPr="00327D7D">
        <w:rPr>
          <w:color w:val="000000"/>
        </w:rPr>
        <w:t xml:space="preserve"> </w:t>
      </w:r>
      <w:r w:rsidRPr="00327D7D">
        <w:rPr>
          <w:b/>
          <w:bCs/>
          <w:color w:val="000000"/>
        </w:rPr>
        <w:t>4</w:t>
      </w:r>
      <w:r w:rsidRPr="00327D7D">
        <w:rPr>
          <w:color w:val="000000"/>
        </w:rPr>
        <w:t>, 37–43 (2009).</w:t>
      </w:r>
    </w:p>
    <w:p w14:paraId="6E3DCEA8" w14:textId="3F3ACA69" w:rsidR="00375CCB" w:rsidRPr="00327D7D" w:rsidRDefault="00375CCB" w:rsidP="002372A9">
      <w:pPr>
        <w:pStyle w:val="Bibliography"/>
        <w:widowControl/>
        <w:spacing w:line="240" w:lineRule="auto"/>
        <w:ind w:left="0" w:firstLine="0"/>
        <w:rPr>
          <w:color w:val="000000"/>
        </w:rPr>
      </w:pPr>
      <w:r w:rsidRPr="00327D7D">
        <w:rPr>
          <w:color w:val="000000"/>
        </w:rPr>
        <w:t>15.</w:t>
      </w:r>
      <w:r w:rsidR="00906804">
        <w:rPr>
          <w:color w:val="000000"/>
        </w:rPr>
        <w:t xml:space="preserve"> </w:t>
      </w:r>
      <w:r w:rsidRPr="00327D7D">
        <w:rPr>
          <w:color w:val="000000"/>
        </w:rPr>
        <w:t>Ebhardt, H. A.</w:t>
      </w:r>
      <w:r w:rsidR="00906804">
        <w:rPr>
          <w:color w:val="000000"/>
        </w:rPr>
        <w:t>,</w:t>
      </w:r>
      <w:r w:rsidRPr="00327D7D">
        <w:rPr>
          <w:color w:val="000000"/>
        </w:rPr>
        <w:t xml:space="preserve"> Unrau, P. J. Characterizing multiple exogenous and endogenous small RNA populations in parallel with subfemtomolar sensitivity using a streptavidin gel-shift assay. </w:t>
      </w:r>
      <w:r w:rsidR="0016486E" w:rsidRPr="00327D7D">
        <w:rPr>
          <w:i/>
          <w:iCs/>
          <w:color w:val="000000"/>
        </w:rPr>
        <w:t>RNA</w:t>
      </w:r>
      <w:r w:rsidR="00906804">
        <w:rPr>
          <w:i/>
          <w:iCs/>
          <w:color w:val="000000"/>
        </w:rPr>
        <w:t>.</w:t>
      </w:r>
      <w:r w:rsidRPr="00327D7D">
        <w:rPr>
          <w:color w:val="000000"/>
        </w:rPr>
        <w:t xml:space="preserve"> </w:t>
      </w:r>
      <w:r w:rsidRPr="00327D7D">
        <w:rPr>
          <w:b/>
          <w:bCs/>
          <w:color w:val="000000"/>
        </w:rPr>
        <w:t>15</w:t>
      </w:r>
      <w:r w:rsidRPr="00327D7D">
        <w:rPr>
          <w:color w:val="000000"/>
        </w:rPr>
        <w:t>, 724–731 (2009).</w:t>
      </w:r>
    </w:p>
    <w:p w14:paraId="2E4110AD" w14:textId="2B1870CA" w:rsidR="005E2C0E" w:rsidRPr="00327D7D" w:rsidRDefault="005E2C0E" w:rsidP="002372A9">
      <w:pPr>
        <w:jc w:val="both"/>
        <w:rPr>
          <w:rFonts w:ascii="Calibri" w:hAnsi="Calibri" w:cs="Calibri"/>
          <w:color w:val="808080"/>
        </w:rPr>
      </w:pPr>
    </w:p>
    <w:sectPr w:rsidR="005E2C0E" w:rsidRPr="00327D7D" w:rsidSect="00ED6C36">
      <w:headerReference w:type="default" r:id="rId8"/>
      <w:footerReference w:type="even" r:id="rId9"/>
      <w:footerReference w:type="default" r:id="rId10"/>
      <w:footerReference w:type="first" r:id="rId11"/>
      <w:pgSz w:w="12240" w:h="15840"/>
      <w:pgMar w:top="1440" w:right="1440" w:bottom="1440" w:left="1440" w:header="720" w:footer="720" w:gutter="0"/>
      <w:lnNumType w:countBy="1" w:restart="continuous"/>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F388C" w14:textId="77777777" w:rsidR="00D45CEA" w:rsidRDefault="00D45CEA">
      <w:r>
        <w:separator/>
      </w:r>
    </w:p>
  </w:endnote>
  <w:endnote w:type="continuationSeparator" w:id="0">
    <w:p w14:paraId="4B2588E7" w14:textId="77777777" w:rsidR="00D45CEA" w:rsidRDefault="00D4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01C1A" w14:textId="77777777" w:rsidR="00AF16FC" w:rsidRDefault="00AF16FC" w:rsidP="00F8357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A04E7D" w14:textId="77777777" w:rsidR="00AF16FC" w:rsidRDefault="00AF1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5F900" w14:textId="18D59D93" w:rsidR="00AF16FC" w:rsidRDefault="00AF16FC">
    <w:pPr>
      <w:pBdr>
        <w:top w:val="nil"/>
        <w:left w:val="nil"/>
        <w:bottom w:val="nil"/>
        <w:right w:val="nil"/>
        <w:between w:val="nil"/>
      </w:pBdr>
      <w:tabs>
        <w:tab w:val="center" w:pos="4680"/>
        <w:tab w:val="right" w:pos="9360"/>
      </w:tabs>
      <w:rPr>
        <w:color w:val="000000"/>
      </w:rPr>
    </w:pPr>
    <w:r w:rsidRPr="00D34D77">
      <w:rPr>
        <w:color w:val="000000"/>
      </w:rPr>
      <w:tab/>
    </w:r>
    <w:r>
      <w:rPr>
        <w:color w:val="000000"/>
      </w:rPr>
      <w:tab/>
    </w:r>
  </w:p>
  <w:p w14:paraId="0E5E2927" w14:textId="77777777" w:rsidR="00AF16FC" w:rsidRDefault="00AF16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4029F" w14:textId="77777777" w:rsidR="00AF16FC" w:rsidRDefault="00AF16F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9CDE4" w14:textId="77777777" w:rsidR="00D45CEA" w:rsidRDefault="00D45CEA">
      <w:r>
        <w:separator/>
      </w:r>
    </w:p>
  </w:footnote>
  <w:footnote w:type="continuationSeparator" w:id="0">
    <w:p w14:paraId="69C67A67" w14:textId="77777777" w:rsidR="00D45CEA" w:rsidRDefault="00D4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54C1A" w14:textId="7C2D0C7E" w:rsidR="00AF16FC" w:rsidRDefault="00AF16FC">
    <w:pPr>
      <w:ind w:left="2160" w:firstLine="720"/>
      <w:jc w:val="center"/>
      <w:rPr>
        <w:b/>
        <w:color w:val="002060"/>
        <w:sz w:val="32"/>
        <w:szCs w:val="32"/>
      </w:rPr>
    </w:pPr>
  </w:p>
  <w:p w14:paraId="51654E65" w14:textId="77777777" w:rsidR="00AF16FC" w:rsidRDefault="00AF16FC">
    <w:pPr>
      <w:pBdr>
        <w:top w:val="nil"/>
        <w:left w:val="nil"/>
        <w:bottom w:val="nil"/>
        <w:right w:val="nil"/>
        <w:between w:val="nil"/>
      </w:pBdr>
      <w:tabs>
        <w:tab w:val="center" w:pos="4680"/>
        <w:tab w:val="right" w:pos="9360"/>
      </w:tabs>
      <w:rPr>
        <w:b/>
        <w:color w:val="1F497D"/>
        <w:sz w:val="28"/>
        <w:szCs w:val="28"/>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126"/>
    <w:multiLevelType w:val="multilevel"/>
    <w:tmpl w:val="B3288B1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A6B68"/>
    <w:multiLevelType w:val="multilevel"/>
    <w:tmpl w:val="8FC4E374"/>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A3751"/>
    <w:multiLevelType w:val="multilevel"/>
    <w:tmpl w:val="B74A2BB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B344F"/>
    <w:multiLevelType w:val="multilevel"/>
    <w:tmpl w:val="F83242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13B4C"/>
    <w:multiLevelType w:val="multilevel"/>
    <w:tmpl w:val="FC0A9A44"/>
    <w:lvl w:ilvl="0">
      <w:start w:val="1"/>
      <w:numFmt w:val="decimal"/>
      <w:pStyle w:val="Heading1"/>
      <w:lvlText w:val="%1"/>
      <w:lvlJc w:val="left"/>
      <w:pPr>
        <w:ind w:left="432" w:hanging="432"/>
      </w:pPr>
      <w:rPr>
        <w:rFonts w:asciiTheme="majorHAnsi" w:hAnsiTheme="majorHAnsi" w:hint="default"/>
        <w:b w:val="0"/>
        <w:i w:val="0"/>
        <w:color w:val="000000" w:themeColor="text1"/>
        <w:sz w:val="24"/>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asciiTheme="majorHAnsi" w:hAnsiTheme="majorHAnsi" w:hint="default"/>
        <w:b w:val="0"/>
        <w:i w:val="0"/>
        <w:color w:val="000000" w:themeColor="text1"/>
        <w:sz w:val="24"/>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9870E6"/>
    <w:multiLevelType w:val="hybridMultilevel"/>
    <w:tmpl w:val="14C65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831E2"/>
    <w:multiLevelType w:val="multilevel"/>
    <w:tmpl w:val="B636B68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543D8"/>
    <w:multiLevelType w:val="multilevel"/>
    <w:tmpl w:val="F8BCECB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97C99"/>
    <w:multiLevelType w:val="multilevel"/>
    <w:tmpl w:val="9BB60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C34A26"/>
    <w:multiLevelType w:val="multilevel"/>
    <w:tmpl w:val="D3F02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3E2C78"/>
    <w:multiLevelType w:val="multilevel"/>
    <w:tmpl w:val="43801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06F22"/>
    <w:multiLevelType w:val="multilevel"/>
    <w:tmpl w:val="835AB3F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03B1E"/>
    <w:multiLevelType w:val="multilevel"/>
    <w:tmpl w:val="78EC56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EA4C9C"/>
    <w:multiLevelType w:val="multilevel"/>
    <w:tmpl w:val="1038AC0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color w:val="000000" w:themeColor="text1"/>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35233BE"/>
    <w:multiLevelType w:val="multilevel"/>
    <w:tmpl w:val="97506ED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742207"/>
    <w:multiLevelType w:val="multilevel"/>
    <w:tmpl w:val="21181D24"/>
    <w:lvl w:ilvl="0">
      <w:start w:val="4"/>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val="0"/>
        <w:color w:val="000000" w:themeColor="text1"/>
      </w:rPr>
    </w:lvl>
    <w:lvl w:ilvl="3">
      <w:start w:val="1"/>
      <w:numFmt w:val="decimal"/>
      <w:suff w:val="space"/>
      <w:lvlText w:val="%1.%2.%3.%4."/>
      <w:lvlJc w:val="left"/>
      <w:pPr>
        <w:ind w:left="0" w:firstLine="0"/>
      </w:pPr>
      <w:rPr>
        <w:rFonts w:hint="default"/>
        <w:b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6AC40EB"/>
    <w:multiLevelType w:val="multilevel"/>
    <w:tmpl w:val="688081B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336DFA"/>
    <w:multiLevelType w:val="multilevel"/>
    <w:tmpl w:val="CB30639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3658E5"/>
    <w:multiLevelType w:val="multilevel"/>
    <w:tmpl w:val="1D9687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4975DA"/>
    <w:multiLevelType w:val="multilevel"/>
    <w:tmpl w:val="183C0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575E3D"/>
    <w:multiLevelType w:val="multilevel"/>
    <w:tmpl w:val="38A8DE7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FA5912"/>
    <w:multiLevelType w:val="multilevel"/>
    <w:tmpl w:val="A9EA00E0"/>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F01B07"/>
    <w:multiLevelType w:val="multilevel"/>
    <w:tmpl w:val="2D3255E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CF0300"/>
    <w:multiLevelType w:val="multilevel"/>
    <w:tmpl w:val="6BB2F43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6A7629"/>
    <w:multiLevelType w:val="multilevel"/>
    <w:tmpl w:val="C4CC472C"/>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B9042E"/>
    <w:multiLevelType w:val="multilevel"/>
    <w:tmpl w:val="17AEB4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C3349D"/>
    <w:multiLevelType w:val="multilevel"/>
    <w:tmpl w:val="33EC4A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AE4C7F"/>
    <w:multiLevelType w:val="multilevel"/>
    <w:tmpl w:val="F2E26F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CF1088"/>
    <w:multiLevelType w:val="multilevel"/>
    <w:tmpl w:val="A69AF6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A60827"/>
    <w:multiLevelType w:val="multilevel"/>
    <w:tmpl w:val="E6C2545E"/>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14"/>
    <w:lvlOverride w:ilvl="1">
      <w:lvl w:ilvl="1">
        <w:numFmt w:val="decimal"/>
        <w:lvlText w:val="%2."/>
        <w:lvlJc w:val="left"/>
      </w:lvl>
    </w:lvlOverride>
  </w:num>
  <w:num w:numId="4">
    <w:abstractNumId w:val="17"/>
    <w:lvlOverride w:ilvl="1">
      <w:lvl w:ilvl="1">
        <w:numFmt w:val="decimal"/>
        <w:lvlText w:val="%2."/>
        <w:lvlJc w:val="left"/>
      </w:lvl>
    </w:lvlOverride>
  </w:num>
  <w:num w:numId="5">
    <w:abstractNumId w:val="23"/>
    <w:lvlOverride w:ilvl="1">
      <w:lvl w:ilvl="1">
        <w:numFmt w:val="decimal"/>
        <w:lvlText w:val="%2."/>
        <w:lvlJc w:val="left"/>
      </w:lvl>
    </w:lvlOverride>
  </w:num>
  <w:num w:numId="6">
    <w:abstractNumId w:val="9"/>
    <w:lvlOverride w:ilvl="0">
      <w:lvl w:ilvl="0">
        <w:numFmt w:val="decimal"/>
        <w:lvlText w:val="%1."/>
        <w:lvlJc w:val="left"/>
      </w:lvl>
    </w:lvlOverride>
  </w:num>
  <w:num w:numId="7">
    <w:abstractNumId w:val="27"/>
  </w:num>
  <w:num w:numId="8">
    <w:abstractNumId w:val="2"/>
    <w:lvlOverride w:ilvl="1">
      <w:lvl w:ilvl="1">
        <w:numFmt w:val="decimal"/>
        <w:lvlText w:val="%2."/>
        <w:lvlJc w:val="left"/>
      </w:lvl>
    </w:lvlOverride>
  </w:num>
  <w:num w:numId="9">
    <w:abstractNumId w:val="25"/>
  </w:num>
  <w:num w:numId="10">
    <w:abstractNumId w:val="22"/>
    <w:lvlOverride w:ilvl="1">
      <w:lvl w:ilvl="1">
        <w:numFmt w:val="decimal"/>
        <w:lvlText w:val="%2."/>
        <w:lvlJc w:val="left"/>
      </w:lvl>
    </w:lvlOverride>
  </w:num>
  <w:num w:numId="11">
    <w:abstractNumId w:val="0"/>
    <w:lvlOverride w:ilvl="1">
      <w:lvl w:ilvl="1">
        <w:numFmt w:val="decimal"/>
        <w:lvlText w:val="%2."/>
        <w:lvlJc w:val="left"/>
      </w:lvl>
    </w:lvlOverride>
  </w:num>
  <w:num w:numId="12">
    <w:abstractNumId w:val="1"/>
    <w:lvlOverride w:ilvl="1">
      <w:lvl w:ilvl="1">
        <w:numFmt w:val="decimal"/>
        <w:lvlText w:val="%2."/>
        <w:lvlJc w:val="left"/>
      </w:lvl>
    </w:lvlOverride>
  </w:num>
  <w:num w:numId="13">
    <w:abstractNumId w:val="8"/>
    <w:lvlOverride w:ilvl="0">
      <w:lvl w:ilvl="0">
        <w:numFmt w:val="decimal"/>
        <w:lvlText w:val="%1."/>
        <w:lvlJc w:val="left"/>
      </w:lvl>
    </w:lvlOverride>
  </w:num>
  <w:num w:numId="14">
    <w:abstractNumId w:val="3"/>
  </w:num>
  <w:num w:numId="15">
    <w:abstractNumId w:val="7"/>
    <w:lvlOverride w:ilvl="1">
      <w:lvl w:ilvl="1">
        <w:numFmt w:val="decimal"/>
        <w:lvlText w:val="%2."/>
        <w:lvlJc w:val="left"/>
      </w:lvl>
    </w:lvlOverride>
  </w:num>
  <w:num w:numId="16">
    <w:abstractNumId w:val="20"/>
    <w:lvlOverride w:ilvl="1">
      <w:lvl w:ilvl="1">
        <w:numFmt w:val="decimal"/>
        <w:lvlText w:val="%2."/>
        <w:lvlJc w:val="left"/>
      </w:lvl>
    </w:lvlOverride>
  </w:num>
  <w:num w:numId="17">
    <w:abstractNumId w:val="28"/>
    <w:lvlOverride w:ilvl="0">
      <w:lvl w:ilvl="0">
        <w:numFmt w:val="decimal"/>
        <w:lvlText w:val="%1."/>
        <w:lvlJc w:val="left"/>
      </w:lvl>
    </w:lvlOverride>
  </w:num>
  <w:num w:numId="18">
    <w:abstractNumId w:val="12"/>
  </w:num>
  <w:num w:numId="19">
    <w:abstractNumId w:val="6"/>
    <w:lvlOverride w:ilvl="1">
      <w:lvl w:ilvl="1">
        <w:numFmt w:val="decimal"/>
        <w:lvlText w:val="%2."/>
        <w:lvlJc w:val="left"/>
      </w:lvl>
    </w:lvlOverride>
  </w:num>
  <w:num w:numId="20">
    <w:abstractNumId w:val="19"/>
    <w:lvlOverride w:ilvl="0">
      <w:lvl w:ilvl="0">
        <w:numFmt w:val="decimal"/>
        <w:lvlText w:val="%1."/>
        <w:lvlJc w:val="left"/>
      </w:lvl>
    </w:lvlOverride>
  </w:num>
  <w:num w:numId="21">
    <w:abstractNumId w:val="10"/>
  </w:num>
  <w:num w:numId="22">
    <w:abstractNumId w:val="11"/>
    <w:lvlOverride w:ilvl="1">
      <w:lvl w:ilvl="1">
        <w:numFmt w:val="decimal"/>
        <w:lvlText w:val="%2."/>
        <w:lvlJc w:val="left"/>
      </w:lvl>
    </w:lvlOverride>
  </w:num>
  <w:num w:numId="23">
    <w:abstractNumId w:val="18"/>
    <w:lvlOverride w:ilvl="0">
      <w:lvl w:ilvl="0">
        <w:numFmt w:val="decimal"/>
        <w:lvlText w:val="%1."/>
        <w:lvlJc w:val="left"/>
      </w:lvl>
    </w:lvlOverride>
  </w:num>
  <w:num w:numId="24">
    <w:abstractNumId w:val="26"/>
  </w:num>
  <w:num w:numId="25">
    <w:abstractNumId w:val="16"/>
    <w:lvlOverride w:ilvl="1">
      <w:lvl w:ilvl="1">
        <w:numFmt w:val="decimal"/>
        <w:lvlText w:val="%2."/>
        <w:lvlJc w:val="left"/>
      </w:lvl>
    </w:lvlOverride>
  </w:num>
  <w:num w:numId="26">
    <w:abstractNumId w:val="24"/>
    <w:lvlOverride w:ilvl="1">
      <w:lvl w:ilvl="1">
        <w:numFmt w:val="decimal"/>
        <w:lvlText w:val="%2."/>
        <w:lvlJc w:val="left"/>
      </w:lvl>
    </w:lvlOverride>
  </w:num>
  <w:num w:numId="27">
    <w:abstractNumId w:val="21"/>
    <w:lvlOverride w:ilvl="1">
      <w:lvl w:ilvl="1">
        <w:numFmt w:val="decimal"/>
        <w:lvlText w:val="%2."/>
        <w:lvlJc w:val="left"/>
      </w:lvl>
    </w:lvlOverride>
  </w:num>
  <w:num w:numId="28">
    <w:abstractNumId w:val="29"/>
    <w:lvlOverride w:ilvl="1">
      <w:lvl w:ilvl="1">
        <w:numFmt w:val="decimal"/>
        <w:lvlText w:val="%2."/>
        <w:lvlJc w:val="left"/>
      </w:lvl>
    </w:lvlOverride>
  </w:num>
  <w:num w:numId="29">
    <w:abstractNumId w:val="5"/>
  </w:num>
  <w:num w:numId="30">
    <w:abstractNumId w:val="15"/>
  </w:num>
  <w:num w:numId="31">
    <w:abstractNumId w:val="13"/>
    <w:lvlOverride w:ilvl="0">
      <w:lvl w:ilvl="0">
        <w:start w:val="1"/>
        <w:numFmt w:val="decimal"/>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color w:val="000000" w:themeColor="text1"/>
        </w:rPr>
      </w:lvl>
    </w:lvlOverride>
    <w:lvlOverride w:ilvl="3">
      <w:lvl w:ilvl="3">
        <w:start w:val="1"/>
        <w:numFmt w:val="decimal"/>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abstractNumId w:val="15"/>
    <w:lvlOverride w:ilvl="0">
      <w:lvl w:ilvl="0">
        <w:start w:val="4"/>
        <w:numFmt w:val="decimal"/>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color w:val="000000" w:themeColor="text1"/>
        </w:rPr>
      </w:lvl>
    </w:lvlOverride>
    <w:lvlOverride w:ilvl="3">
      <w:lvl w:ilvl="3">
        <w:start w:val="1"/>
        <w:numFmt w:val="decimal"/>
        <w:suff w:val="space"/>
        <w:lvlText w:val="%1.%2.%3.%4."/>
        <w:lvlJc w:val="left"/>
        <w:pPr>
          <w:ind w:left="0" w:firstLine="0"/>
        </w:pPr>
        <w:rPr>
          <w:rFonts w:hint="default"/>
          <w:b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0E"/>
    <w:rsid w:val="00004B16"/>
    <w:rsid w:val="00007139"/>
    <w:rsid w:val="000108D4"/>
    <w:rsid w:val="000114E6"/>
    <w:rsid w:val="0001179F"/>
    <w:rsid w:val="00025239"/>
    <w:rsid w:val="00026076"/>
    <w:rsid w:val="00027384"/>
    <w:rsid w:val="00030649"/>
    <w:rsid w:val="00031C2E"/>
    <w:rsid w:val="00033B8A"/>
    <w:rsid w:val="00034512"/>
    <w:rsid w:val="0003462C"/>
    <w:rsid w:val="00035378"/>
    <w:rsid w:val="00035FA4"/>
    <w:rsid w:val="0005123B"/>
    <w:rsid w:val="000516DA"/>
    <w:rsid w:val="0005250C"/>
    <w:rsid w:val="00053818"/>
    <w:rsid w:val="000644DB"/>
    <w:rsid w:val="00067B7C"/>
    <w:rsid w:val="00067F80"/>
    <w:rsid w:val="000744B0"/>
    <w:rsid w:val="00081808"/>
    <w:rsid w:val="0008458C"/>
    <w:rsid w:val="000849ED"/>
    <w:rsid w:val="00087675"/>
    <w:rsid w:val="00090B4D"/>
    <w:rsid w:val="00091342"/>
    <w:rsid w:val="000914D5"/>
    <w:rsid w:val="00091B41"/>
    <w:rsid w:val="00092A21"/>
    <w:rsid w:val="000978EC"/>
    <w:rsid w:val="000A02B5"/>
    <w:rsid w:val="000A0503"/>
    <w:rsid w:val="000A71C7"/>
    <w:rsid w:val="000A7D7C"/>
    <w:rsid w:val="000B154C"/>
    <w:rsid w:val="000B211C"/>
    <w:rsid w:val="000B3E37"/>
    <w:rsid w:val="000B50C8"/>
    <w:rsid w:val="000C17B4"/>
    <w:rsid w:val="000C3C6E"/>
    <w:rsid w:val="000D11AF"/>
    <w:rsid w:val="000D33F0"/>
    <w:rsid w:val="000D43AC"/>
    <w:rsid w:val="000E006E"/>
    <w:rsid w:val="000E1AA6"/>
    <w:rsid w:val="000E61F4"/>
    <w:rsid w:val="000F1056"/>
    <w:rsid w:val="000F34CA"/>
    <w:rsid w:val="000F7F9B"/>
    <w:rsid w:val="001041DC"/>
    <w:rsid w:val="00110FC2"/>
    <w:rsid w:val="00111813"/>
    <w:rsid w:val="00112A21"/>
    <w:rsid w:val="001133AF"/>
    <w:rsid w:val="00114708"/>
    <w:rsid w:val="0011749F"/>
    <w:rsid w:val="0011791C"/>
    <w:rsid w:val="00123D72"/>
    <w:rsid w:val="001252D8"/>
    <w:rsid w:val="00126613"/>
    <w:rsid w:val="0014119B"/>
    <w:rsid w:val="0014142E"/>
    <w:rsid w:val="001426A7"/>
    <w:rsid w:val="001430EF"/>
    <w:rsid w:val="00147ACD"/>
    <w:rsid w:val="00153900"/>
    <w:rsid w:val="00154237"/>
    <w:rsid w:val="0016089E"/>
    <w:rsid w:val="001633EB"/>
    <w:rsid w:val="001640E4"/>
    <w:rsid w:val="0016486E"/>
    <w:rsid w:val="0016491E"/>
    <w:rsid w:val="001664EB"/>
    <w:rsid w:val="00166BCF"/>
    <w:rsid w:val="00167FA0"/>
    <w:rsid w:val="0017680D"/>
    <w:rsid w:val="00181E7E"/>
    <w:rsid w:val="00182AD6"/>
    <w:rsid w:val="001841E9"/>
    <w:rsid w:val="0018576B"/>
    <w:rsid w:val="00190CC1"/>
    <w:rsid w:val="0019299C"/>
    <w:rsid w:val="00192C78"/>
    <w:rsid w:val="00194813"/>
    <w:rsid w:val="001A7307"/>
    <w:rsid w:val="001B4228"/>
    <w:rsid w:val="001B6AE2"/>
    <w:rsid w:val="001B787B"/>
    <w:rsid w:val="001C1D34"/>
    <w:rsid w:val="001C4846"/>
    <w:rsid w:val="001D08EA"/>
    <w:rsid w:val="001D0ACE"/>
    <w:rsid w:val="001D0BAA"/>
    <w:rsid w:val="001D244C"/>
    <w:rsid w:val="001D27D1"/>
    <w:rsid w:val="001D5EF1"/>
    <w:rsid w:val="001D71E7"/>
    <w:rsid w:val="001E1329"/>
    <w:rsid w:val="001E2E79"/>
    <w:rsid w:val="001E441E"/>
    <w:rsid w:val="001E5864"/>
    <w:rsid w:val="001F2C94"/>
    <w:rsid w:val="002010D6"/>
    <w:rsid w:val="00201EDC"/>
    <w:rsid w:val="002057B5"/>
    <w:rsid w:val="00213835"/>
    <w:rsid w:val="00216691"/>
    <w:rsid w:val="002178CD"/>
    <w:rsid w:val="00224BF2"/>
    <w:rsid w:val="002264E3"/>
    <w:rsid w:val="00230534"/>
    <w:rsid w:val="002372A9"/>
    <w:rsid w:val="00240C3B"/>
    <w:rsid w:val="002447F7"/>
    <w:rsid w:val="002466DA"/>
    <w:rsid w:val="00246E07"/>
    <w:rsid w:val="00251514"/>
    <w:rsid w:val="002530B0"/>
    <w:rsid w:val="0025420F"/>
    <w:rsid w:val="002578C5"/>
    <w:rsid w:val="00260C98"/>
    <w:rsid w:val="002612EC"/>
    <w:rsid w:val="002613EA"/>
    <w:rsid w:val="00266881"/>
    <w:rsid w:val="00266ACC"/>
    <w:rsid w:val="00266E48"/>
    <w:rsid w:val="00267133"/>
    <w:rsid w:val="00270387"/>
    <w:rsid w:val="00272AEB"/>
    <w:rsid w:val="00272DC5"/>
    <w:rsid w:val="00273E15"/>
    <w:rsid w:val="00277B27"/>
    <w:rsid w:val="002817CA"/>
    <w:rsid w:val="002924BB"/>
    <w:rsid w:val="002A2F45"/>
    <w:rsid w:val="002B1423"/>
    <w:rsid w:val="002B22E4"/>
    <w:rsid w:val="002B3EA4"/>
    <w:rsid w:val="002B7460"/>
    <w:rsid w:val="002C078B"/>
    <w:rsid w:val="002C1899"/>
    <w:rsid w:val="002C2B07"/>
    <w:rsid w:val="002C39E2"/>
    <w:rsid w:val="002C492E"/>
    <w:rsid w:val="002C6683"/>
    <w:rsid w:val="002D264B"/>
    <w:rsid w:val="002D2AB7"/>
    <w:rsid w:val="002D4574"/>
    <w:rsid w:val="002D526C"/>
    <w:rsid w:val="002D57ED"/>
    <w:rsid w:val="002E0A0F"/>
    <w:rsid w:val="002E4468"/>
    <w:rsid w:val="002E56B0"/>
    <w:rsid w:val="002E67F5"/>
    <w:rsid w:val="002F3847"/>
    <w:rsid w:val="002F4D1A"/>
    <w:rsid w:val="002F4DF1"/>
    <w:rsid w:val="003013AE"/>
    <w:rsid w:val="003131BB"/>
    <w:rsid w:val="003141AB"/>
    <w:rsid w:val="00314DFF"/>
    <w:rsid w:val="00315854"/>
    <w:rsid w:val="00322929"/>
    <w:rsid w:val="003244F3"/>
    <w:rsid w:val="00327D7D"/>
    <w:rsid w:val="0033276B"/>
    <w:rsid w:val="0033390B"/>
    <w:rsid w:val="003366CC"/>
    <w:rsid w:val="0034326F"/>
    <w:rsid w:val="003436F8"/>
    <w:rsid w:val="0034760F"/>
    <w:rsid w:val="003518C7"/>
    <w:rsid w:val="00356162"/>
    <w:rsid w:val="00356C09"/>
    <w:rsid w:val="00357681"/>
    <w:rsid w:val="00360A5F"/>
    <w:rsid w:val="00362FCB"/>
    <w:rsid w:val="00364ECF"/>
    <w:rsid w:val="00370A30"/>
    <w:rsid w:val="003718B1"/>
    <w:rsid w:val="00371BF8"/>
    <w:rsid w:val="003721D2"/>
    <w:rsid w:val="00375CCB"/>
    <w:rsid w:val="003869FB"/>
    <w:rsid w:val="003913A9"/>
    <w:rsid w:val="003917A6"/>
    <w:rsid w:val="00391860"/>
    <w:rsid w:val="003A5568"/>
    <w:rsid w:val="003B4657"/>
    <w:rsid w:val="003C1349"/>
    <w:rsid w:val="003C20F6"/>
    <w:rsid w:val="003C2335"/>
    <w:rsid w:val="003D45FC"/>
    <w:rsid w:val="003D4FB7"/>
    <w:rsid w:val="003E108A"/>
    <w:rsid w:val="003E4EE2"/>
    <w:rsid w:val="003F3DCF"/>
    <w:rsid w:val="003F6E42"/>
    <w:rsid w:val="00403100"/>
    <w:rsid w:val="00411B1C"/>
    <w:rsid w:val="00413CAD"/>
    <w:rsid w:val="00416DBC"/>
    <w:rsid w:val="004172E2"/>
    <w:rsid w:val="00417792"/>
    <w:rsid w:val="00420652"/>
    <w:rsid w:val="00427520"/>
    <w:rsid w:val="004338F7"/>
    <w:rsid w:val="00447D56"/>
    <w:rsid w:val="0045017E"/>
    <w:rsid w:val="004516DF"/>
    <w:rsid w:val="00453BFC"/>
    <w:rsid w:val="0045559A"/>
    <w:rsid w:val="00457461"/>
    <w:rsid w:val="004579E1"/>
    <w:rsid w:val="00457C45"/>
    <w:rsid w:val="00466594"/>
    <w:rsid w:val="00470D2A"/>
    <w:rsid w:val="00470DDD"/>
    <w:rsid w:val="004723F3"/>
    <w:rsid w:val="00477DF7"/>
    <w:rsid w:val="004813ED"/>
    <w:rsid w:val="00481D4A"/>
    <w:rsid w:val="004879F2"/>
    <w:rsid w:val="00487F4C"/>
    <w:rsid w:val="004903C6"/>
    <w:rsid w:val="00491772"/>
    <w:rsid w:val="00493EAB"/>
    <w:rsid w:val="00495774"/>
    <w:rsid w:val="004969D7"/>
    <w:rsid w:val="00496D67"/>
    <w:rsid w:val="004A61E1"/>
    <w:rsid w:val="004A7EB0"/>
    <w:rsid w:val="004B019F"/>
    <w:rsid w:val="004B02A0"/>
    <w:rsid w:val="004B2329"/>
    <w:rsid w:val="004B5EC7"/>
    <w:rsid w:val="004C4DE1"/>
    <w:rsid w:val="004C68D8"/>
    <w:rsid w:val="004D4ED8"/>
    <w:rsid w:val="004D6421"/>
    <w:rsid w:val="004E008B"/>
    <w:rsid w:val="004E1C2D"/>
    <w:rsid w:val="004E3381"/>
    <w:rsid w:val="004F1F25"/>
    <w:rsid w:val="004F27AF"/>
    <w:rsid w:val="004F3F29"/>
    <w:rsid w:val="00505B07"/>
    <w:rsid w:val="00511721"/>
    <w:rsid w:val="00512570"/>
    <w:rsid w:val="0051467A"/>
    <w:rsid w:val="00520A87"/>
    <w:rsid w:val="0052265B"/>
    <w:rsid w:val="00530F77"/>
    <w:rsid w:val="00541D4F"/>
    <w:rsid w:val="005435A7"/>
    <w:rsid w:val="005436F9"/>
    <w:rsid w:val="005463B9"/>
    <w:rsid w:val="00550F50"/>
    <w:rsid w:val="00556BB5"/>
    <w:rsid w:val="0056097B"/>
    <w:rsid w:val="00565514"/>
    <w:rsid w:val="0057542E"/>
    <w:rsid w:val="00585409"/>
    <w:rsid w:val="00585A70"/>
    <w:rsid w:val="005865A3"/>
    <w:rsid w:val="00590964"/>
    <w:rsid w:val="005940BD"/>
    <w:rsid w:val="00596C99"/>
    <w:rsid w:val="005A5E30"/>
    <w:rsid w:val="005B082C"/>
    <w:rsid w:val="005B0E4B"/>
    <w:rsid w:val="005B4037"/>
    <w:rsid w:val="005B6128"/>
    <w:rsid w:val="005C04B0"/>
    <w:rsid w:val="005C154C"/>
    <w:rsid w:val="005C2694"/>
    <w:rsid w:val="005C2B37"/>
    <w:rsid w:val="005C6B62"/>
    <w:rsid w:val="005D094B"/>
    <w:rsid w:val="005D4205"/>
    <w:rsid w:val="005E22DB"/>
    <w:rsid w:val="005E2C0E"/>
    <w:rsid w:val="005E3001"/>
    <w:rsid w:val="005E488E"/>
    <w:rsid w:val="005E537C"/>
    <w:rsid w:val="005E683E"/>
    <w:rsid w:val="005F3145"/>
    <w:rsid w:val="005F5288"/>
    <w:rsid w:val="00602930"/>
    <w:rsid w:val="0060391A"/>
    <w:rsid w:val="006041CA"/>
    <w:rsid w:val="0060625F"/>
    <w:rsid w:val="006174D7"/>
    <w:rsid w:val="006221E4"/>
    <w:rsid w:val="00623DF5"/>
    <w:rsid w:val="00624780"/>
    <w:rsid w:val="00627EE5"/>
    <w:rsid w:val="00644062"/>
    <w:rsid w:val="00645809"/>
    <w:rsid w:val="006603ED"/>
    <w:rsid w:val="00660C92"/>
    <w:rsid w:val="00660FF5"/>
    <w:rsid w:val="0067236A"/>
    <w:rsid w:val="00677185"/>
    <w:rsid w:val="00681D5A"/>
    <w:rsid w:val="00683A88"/>
    <w:rsid w:val="0068436F"/>
    <w:rsid w:val="00685E27"/>
    <w:rsid w:val="00691946"/>
    <w:rsid w:val="006925B1"/>
    <w:rsid w:val="00694146"/>
    <w:rsid w:val="006A1336"/>
    <w:rsid w:val="006A60A8"/>
    <w:rsid w:val="006B32C7"/>
    <w:rsid w:val="006B3A0E"/>
    <w:rsid w:val="006D1074"/>
    <w:rsid w:val="006D39C9"/>
    <w:rsid w:val="006D7745"/>
    <w:rsid w:val="006E07D9"/>
    <w:rsid w:val="006E4A1F"/>
    <w:rsid w:val="006E6F6C"/>
    <w:rsid w:val="006F2703"/>
    <w:rsid w:val="006F34E3"/>
    <w:rsid w:val="006F71DC"/>
    <w:rsid w:val="0070230B"/>
    <w:rsid w:val="0070340A"/>
    <w:rsid w:val="007107A3"/>
    <w:rsid w:val="007117D9"/>
    <w:rsid w:val="00716E84"/>
    <w:rsid w:val="00723CCF"/>
    <w:rsid w:val="00731594"/>
    <w:rsid w:val="007321B0"/>
    <w:rsid w:val="007332FA"/>
    <w:rsid w:val="00751920"/>
    <w:rsid w:val="007531A7"/>
    <w:rsid w:val="00760644"/>
    <w:rsid w:val="00767822"/>
    <w:rsid w:val="00771326"/>
    <w:rsid w:val="00773742"/>
    <w:rsid w:val="0078011B"/>
    <w:rsid w:val="00782DDB"/>
    <w:rsid w:val="0078369E"/>
    <w:rsid w:val="00785976"/>
    <w:rsid w:val="00790415"/>
    <w:rsid w:val="007961AE"/>
    <w:rsid w:val="007A0A51"/>
    <w:rsid w:val="007A5A95"/>
    <w:rsid w:val="007A7405"/>
    <w:rsid w:val="007A7D12"/>
    <w:rsid w:val="007B3F81"/>
    <w:rsid w:val="007B5DC7"/>
    <w:rsid w:val="007C53F2"/>
    <w:rsid w:val="007D55A4"/>
    <w:rsid w:val="007D668F"/>
    <w:rsid w:val="007D7E51"/>
    <w:rsid w:val="007E0DDD"/>
    <w:rsid w:val="007E3A15"/>
    <w:rsid w:val="007E7F14"/>
    <w:rsid w:val="007F1482"/>
    <w:rsid w:val="007F229A"/>
    <w:rsid w:val="007F2FFF"/>
    <w:rsid w:val="007F5DC7"/>
    <w:rsid w:val="007F7339"/>
    <w:rsid w:val="00800870"/>
    <w:rsid w:val="00803A1C"/>
    <w:rsid w:val="00806762"/>
    <w:rsid w:val="00807B19"/>
    <w:rsid w:val="0081093A"/>
    <w:rsid w:val="00811C55"/>
    <w:rsid w:val="008120ED"/>
    <w:rsid w:val="00814F32"/>
    <w:rsid w:val="00823444"/>
    <w:rsid w:val="008336C1"/>
    <w:rsid w:val="00835E27"/>
    <w:rsid w:val="00836636"/>
    <w:rsid w:val="00842F66"/>
    <w:rsid w:val="008475F9"/>
    <w:rsid w:val="00853EEB"/>
    <w:rsid w:val="008578B3"/>
    <w:rsid w:val="00861277"/>
    <w:rsid w:val="00862866"/>
    <w:rsid w:val="00867747"/>
    <w:rsid w:val="00867A14"/>
    <w:rsid w:val="0087024C"/>
    <w:rsid w:val="00873204"/>
    <w:rsid w:val="00873A59"/>
    <w:rsid w:val="00873CE5"/>
    <w:rsid w:val="00875670"/>
    <w:rsid w:val="00876CEC"/>
    <w:rsid w:val="008809D0"/>
    <w:rsid w:val="00880FEF"/>
    <w:rsid w:val="00881025"/>
    <w:rsid w:val="0088142B"/>
    <w:rsid w:val="008929CB"/>
    <w:rsid w:val="008973B0"/>
    <w:rsid w:val="008975D4"/>
    <w:rsid w:val="008A0CFB"/>
    <w:rsid w:val="008A2815"/>
    <w:rsid w:val="008A53AD"/>
    <w:rsid w:val="008A6C64"/>
    <w:rsid w:val="008A6DC5"/>
    <w:rsid w:val="008B10EC"/>
    <w:rsid w:val="008C1E4A"/>
    <w:rsid w:val="008C449B"/>
    <w:rsid w:val="008C5A9F"/>
    <w:rsid w:val="008C68F1"/>
    <w:rsid w:val="008C6D3E"/>
    <w:rsid w:val="008C74BB"/>
    <w:rsid w:val="008D569C"/>
    <w:rsid w:val="008E244B"/>
    <w:rsid w:val="008E3224"/>
    <w:rsid w:val="008E5121"/>
    <w:rsid w:val="008F0A9A"/>
    <w:rsid w:val="008F3302"/>
    <w:rsid w:val="00903EAB"/>
    <w:rsid w:val="00904C8E"/>
    <w:rsid w:val="00906804"/>
    <w:rsid w:val="009114B9"/>
    <w:rsid w:val="0091185C"/>
    <w:rsid w:val="00917742"/>
    <w:rsid w:val="00922717"/>
    <w:rsid w:val="00923792"/>
    <w:rsid w:val="00927B2E"/>
    <w:rsid w:val="009320D7"/>
    <w:rsid w:val="00942EF1"/>
    <w:rsid w:val="00943D2D"/>
    <w:rsid w:val="00944A2C"/>
    <w:rsid w:val="00945126"/>
    <w:rsid w:val="00946AB1"/>
    <w:rsid w:val="00954CF8"/>
    <w:rsid w:val="0095557A"/>
    <w:rsid w:val="009626C4"/>
    <w:rsid w:val="00967E7E"/>
    <w:rsid w:val="0097211B"/>
    <w:rsid w:val="00973420"/>
    <w:rsid w:val="00976836"/>
    <w:rsid w:val="009808F0"/>
    <w:rsid w:val="00981972"/>
    <w:rsid w:val="009933B9"/>
    <w:rsid w:val="00993A4F"/>
    <w:rsid w:val="00997B25"/>
    <w:rsid w:val="009A05DC"/>
    <w:rsid w:val="009A1C91"/>
    <w:rsid w:val="009A49DF"/>
    <w:rsid w:val="009A51D4"/>
    <w:rsid w:val="009B4162"/>
    <w:rsid w:val="009B48D5"/>
    <w:rsid w:val="009B54E2"/>
    <w:rsid w:val="009B5D32"/>
    <w:rsid w:val="009B6145"/>
    <w:rsid w:val="009B6EB3"/>
    <w:rsid w:val="009C111C"/>
    <w:rsid w:val="009C4A8F"/>
    <w:rsid w:val="009D034F"/>
    <w:rsid w:val="009D05D2"/>
    <w:rsid w:val="009D0E79"/>
    <w:rsid w:val="009E25B9"/>
    <w:rsid w:val="009E2DF6"/>
    <w:rsid w:val="009E2ECF"/>
    <w:rsid w:val="009E378B"/>
    <w:rsid w:val="009E6114"/>
    <w:rsid w:val="00A06676"/>
    <w:rsid w:val="00A10DC3"/>
    <w:rsid w:val="00A11AD1"/>
    <w:rsid w:val="00A11C08"/>
    <w:rsid w:val="00A12AB7"/>
    <w:rsid w:val="00A13FA7"/>
    <w:rsid w:val="00A16C0F"/>
    <w:rsid w:val="00A25431"/>
    <w:rsid w:val="00A30919"/>
    <w:rsid w:val="00A31E9B"/>
    <w:rsid w:val="00A34AA8"/>
    <w:rsid w:val="00A41DFC"/>
    <w:rsid w:val="00A42FE4"/>
    <w:rsid w:val="00A4505E"/>
    <w:rsid w:val="00A4595E"/>
    <w:rsid w:val="00A50687"/>
    <w:rsid w:val="00A52E7A"/>
    <w:rsid w:val="00A5509B"/>
    <w:rsid w:val="00A55619"/>
    <w:rsid w:val="00A56F2D"/>
    <w:rsid w:val="00A72DAA"/>
    <w:rsid w:val="00A75459"/>
    <w:rsid w:val="00A77636"/>
    <w:rsid w:val="00A85032"/>
    <w:rsid w:val="00A8759D"/>
    <w:rsid w:val="00A91400"/>
    <w:rsid w:val="00A91714"/>
    <w:rsid w:val="00A92BD2"/>
    <w:rsid w:val="00AA078D"/>
    <w:rsid w:val="00AA40D2"/>
    <w:rsid w:val="00AA40F7"/>
    <w:rsid w:val="00AA42CD"/>
    <w:rsid w:val="00AA487B"/>
    <w:rsid w:val="00AA75FD"/>
    <w:rsid w:val="00AB29A0"/>
    <w:rsid w:val="00AB4D2F"/>
    <w:rsid w:val="00AC01DB"/>
    <w:rsid w:val="00AC218D"/>
    <w:rsid w:val="00AC2814"/>
    <w:rsid w:val="00AC335B"/>
    <w:rsid w:val="00AC34D4"/>
    <w:rsid w:val="00AC43E7"/>
    <w:rsid w:val="00AD388A"/>
    <w:rsid w:val="00AD4963"/>
    <w:rsid w:val="00AD556C"/>
    <w:rsid w:val="00AD75B3"/>
    <w:rsid w:val="00AE3560"/>
    <w:rsid w:val="00AE393E"/>
    <w:rsid w:val="00AE6DB1"/>
    <w:rsid w:val="00AF16FC"/>
    <w:rsid w:val="00AF3483"/>
    <w:rsid w:val="00AF57E6"/>
    <w:rsid w:val="00B12706"/>
    <w:rsid w:val="00B146CE"/>
    <w:rsid w:val="00B20D5F"/>
    <w:rsid w:val="00B25F60"/>
    <w:rsid w:val="00B31840"/>
    <w:rsid w:val="00B35D73"/>
    <w:rsid w:val="00B40F84"/>
    <w:rsid w:val="00B45B52"/>
    <w:rsid w:val="00B46AB9"/>
    <w:rsid w:val="00B5093D"/>
    <w:rsid w:val="00B53923"/>
    <w:rsid w:val="00B56206"/>
    <w:rsid w:val="00B57072"/>
    <w:rsid w:val="00B623EA"/>
    <w:rsid w:val="00B63EDF"/>
    <w:rsid w:val="00B64564"/>
    <w:rsid w:val="00B65744"/>
    <w:rsid w:val="00B65F6F"/>
    <w:rsid w:val="00B66F66"/>
    <w:rsid w:val="00B742BD"/>
    <w:rsid w:val="00B766DE"/>
    <w:rsid w:val="00B7782E"/>
    <w:rsid w:val="00B77EEB"/>
    <w:rsid w:val="00B8055D"/>
    <w:rsid w:val="00B83930"/>
    <w:rsid w:val="00B87B46"/>
    <w:rsid w:val="00B9029D"/>
    <w:rsid w:val="00B91FC2"/>
    <w:rsid w:val="00B962A0"/>
    <w:rsid w:val="00BA030D"/>
    <w:rsid w:val="00BA0AD1"/>
    <w:rsid w:val="00BA4530"/>
    <w:rsid w:val="00BA4962"/>
    <w:rsid w:val="00BB2556"/>
    <w:rsid w:val="00BB3B5C"/>
    <w:rsid w:val="00BB3C37"/>
    <w:rsid w:val="00BB40A0"/>
    <w:rsid w:val="00BB426A"/>
    <w:rsid w:val="00BC038B"/>
    <w:rsid w:val="00BC0D2A"/>
    <w:rsid w:val="00BC1497"/>
    <w:rsid w:val="00BC5867"/>
    <w:rsid w:val="00BF260B"/>
    <w:rsid w:val="00BF721E"/>
    <w:rsid w:val="00BF724B"/>
    <w:rsid w:val="00C00ABB"/>
    <w:rsid w:val="00C0505C"/>
    <w:rsid w:val="00C050B5"/>
    <w:rsid w:val="00C0672F"/>
    <w:rsid w:val="00C07390"/>
    <w:rsid w:val="00C07D8D"/>
    <w:rsid w:val="00C12282"/>
    <w:rsid w:val="00C12343"/>
    <w:rsid w:val="00C307C0"/>
    <w:rsid w:val="00C33598"/>
    <w:rsid w:val="00C34642"/>
    <w:rsid w:val="00C36F30"/>
    <w:rsid w:val="00C407AB"/>
    <w:rsid w:val="00C46199"/>
    <w:rsid w:val="00C52CB9"/>
    <w:rsid w:val="00C5329C"/>
    <w:rsid w:val="00C545A5"/>
    <w:rsid w:val="00C6055F"/>
    <w:rsid w:val="00C62D6E"/>
    <w:rsid w:val="00C677EC"/>
    <w:rsid w:val="00C7267D"/>
    <w:rsid w:val="00C8415C"/>
    <w:rsid w:val="00C87701"/>
    <w:rsid w:val="00C93C46"/>
    <w:rsid w:val="00C9487B"/>
    <w:rsid w:val="00CA0866"/>
    <w:rsid w:val="00CA2940"/>
    <w:rsid w:val="00CA5A56"/>
    <w:rsid w:val="00CA70CD"/>
    <w:rsid w:val="00CA737A"/>
    <w:rsid w:val="00CB474E"/>
    <w:rsid w:val="00CB698F"/>
    <w:rsid w:val="00CB7643"/>
    <w:rsid w:val="00CC167E"/>
    <w:rsid w:val="00CC3AE8"/>
    <w:rsid w:val="00CC4C1C"/>
    <w:rsid w:val="00CC4D24"/>
    <w:rsid w:val="00CC54D3"/>
    <w:rsid w:val="00CD5C13"/>
    <w:rsid w:val="00CD787B"/>
    <w:rsid w:val="00CE1496"/>
    <w:rsid w:val="00CE1662"/>
    <w:rsid w:val="00CE479D"/>
    <w:rsid w:val="00CF0EDA"/>
    <w:rsid w:val="00CF5FB8"/>
    <w:rsid w:val="00CF60B0"/>
    <w:rsid w:val="00D00CA6"/>
    <w:rsid w:val="00D16C96"/>
    <w:rsid w:val="00D17621"/>
    <w:rsid w:val="00D17A01"/>
    <w:rsid w:val="00D22397"/>
    <w:rsid w:val="00D251E2"/>
    <w:rsid w:val="00D34D77"/>
    <w:rsid w:val="00D34E34"/>
    <w:rsid w:val="00D36E5E"/>
    <w:rsid w:val="00D41A9D"/>
    <w:rsid w:val="00D41DF6"/>
    <w:rsid w:val="00D45CEA"/>
    <w:rsid w:val="00D52467"/>
    <w:rsid w:val="00D542DA"/>
    <w:rsid w:val="00D54CA4"/>
    <w:rsid w:val="00D55793"/>
    <w:rsid w:val="00D55F03"/>
    <w:rsid w:val="00D57416"/>
    <w:rsid w:val="00D6118D"/>
    <w:rsid w:val="00D67875"/>
    <w:rsid w:val="00D70BC1"/>
    <w:rsid w:val="00D743C0"/>
    <w:rsid w:val="00D759F9"/>
    <w:rsid w:val="00D75FE6"/>
    <w:rsid w:val="00D82FE9"/>
    <w:rsid w:val="00D83A1B"/>
    <w:rsid w:val="00D865CE"/>
    <w:rsid w:val="00D86D3C"/>
    <w:rsid w:val="00D87738"/>
    <w:rsid w:val="00D9494A"/>
    <w:rsid w:val="00D94ED0"/>
    <w:rsid w:val="00D960C6"/>
    <w:rsid w:val="00D96D2D"/>
    <w:rsid w:val="00DA45E4"/>
    <w:rsid w:val="00DA53F4"/>
    <w:rsid w:val="00DB7170"/>
    <w:rsid w:val="00DB773A"/>
    <w:rsid w:val="00DC4EF2"/>
    <w:rsid w:val="00DD1AE1"/>
    <w:rsid w:val="00DD38F3"/>
    <w:rsid w:val="00DD56A9"/>
    <w:rsid w:val="00DD6C34"/>
    <w:rsid w:val="00DE3B9C"/>
    <w:rsid w:val="00DE5834"/>
    <w:rsid w:val="00DE771A"/>
    <w:rsid w:val="00DF60AC"/>
    <w:rsid w:val="00E0085E"/>
    <w:rsid w:val="00E00EE7"/>
    <w:rsid w:val="00E0111A"/>
    <w:rsid w:val="00E04243"/>
    <w:rsid w:val="00E07440"/>
    <w:rsid w:val="00E101F7"/>
    <w:rsid w:val="00E13748"/>
    <w:rsid w:val="00E14147"/>
    <w:rsid w:val="00E147D3"/>
    <w:rsid w:val="00E20045"/>
    <w:rsid w:val="00E2190E"/>
    <w:rsid w:val="00E23977"/>
    <w:rsid w:val="00E27626"/>
    <w:rsid w:val="00E27715"/>
    <w:rsid w:val="00E30D55"/>
    <w:rsid w:val="00E34B5D"/>
    <w:rsid w:val="00E41812"/>
    <w:rsid w:val="00E50B22"/>
    <w:rsid w:val="00E53FFB"/>
    <w:rsid w:val="00E56DBF"/>
    <w:rsid w:val="00E56FC6"/>
    <w:rsid w:val="00E611F8"/>
    <w:rsid w:val="00E655B7"/>
    <w:rsid w:val="00E6621F"/>
    <w:rsid w:val="00E71AD8"/>
    <w:rsid w:val="00E8052D"/>
    <w:rsid w:val="00E8254A"/>
    <w:rsid w:val="00E85B77"/>
    <w:rsid w:val="00E90805"/>
    <w:rsid w:val="00E90D9B"/>
    <w:rsid w:val="00E91C26"/>
    <w:rsid w:val="00EA0B6E"/>
    <w:rsid w:val="00EA0EAC"/>
    <w:rsid w:val="00EA5A2C"/>
    <w:rsid w:val="00EA5DA4"/>
    <w:rsid w:val="00EB55AD"/>
    <w:rsid w:val="00EC0072"/>
    <w:rsid w:val="00EC02EF"/>
    <w:rsid w:val="00EC6039"/>
    <w:rsid w:val="00EC66B7"/>
    <w:rsid w:val="00ED19BE"/>
    <w:rsid w:val="00ED2D1D"/>
    <w:rsid w:val="00ED51B9"/>
    <w:rsid w:val="00ED5C91"/>
    <w:rsid w:val="00ED6C36"/>
    <w:rsid w:val="00EE2926"/>
    <w:rsid w:val="00EE713A"/>
    <w:rsid w:val="00EF3E94"/>
    <w:rsid w:val="00EF44C5"/>
    <w:rsid w:val="00EF5CDF"/>
    <w:rsid w:val="00F012E4"/>
    <w:rsid w:val="00F04339"/>
    <w:rsid w:val="00F127C3"/>
    <w:rsid w:val="00F168BF"/>
    <w:rsid w:val="00F2419D"/>
    <w:rsid w:val="00F24ABC"/>
    <w:rsid w:val="00F30B13"/>
    <w:rsid w:val="00F32C25"/>
    <w:rsid w:val="00F359D5"/>
    <w:rsid w:val="00F453B1"/>
    <w:rsid w:val="00F507EE"/>
    <w:rsid w:val="00F51A3B"/>
    <w:rsid w:val="00F63D62"/>
    <w:rsid w:val="00F718E4"/>
    <w:rsid w:val="00F729D8"/>
    <w:rsid w:val="00F83507"/>
    <w:rsid w:val="00F83573"/>
    <w:rsid w:val="00F86604"/>
    <w:rsid w:val="00F87428"/>
    <w:rsid w:val="00F920E2"/>
    <w:rsid w:val="00F934EC"/>
    <w:rsid w:val="00F936E8"/>
    <w:rsid w:val="00F946C3"/>
    <w:rsid w:val="00F97AB0"/>
    <w:rsid w:val="00FA07A4"/>
    <w:rsid w:val="00FA2643"/>
    <w:rsid w:val="00FA2C06"/>
    <w:rsid w:val="00FA30E9"/>
    <w:rsid w:val="00FA7442"/>
    <w:rsid w:val="00FB259E"/>
    <w:rsid w:val="00FB2757"/>
    <w:rsid w:val="00FB50A9"/>
    <w:rsid w:val="00FC3053"/>
    <w:rsid w:val="00FD06DD"/>
    <w:rsid w:val="00FD17EE"/>
    <w:rsid w:val="00FD1AEB"/>
    <w:rsid w:val="00FD531A"/>
    <w:rsid w:val="00FE4D96"/>
    <w:rsid w:val="00FE5607"/>
    <w:rsid w:val="00FE5D8A"/>
    <w:rsid w:val="00FE6BE6"/>
    <w:rsid w:val="00FE70C5"/>
    <w:rsid w:val="00FF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324FB"/>
  <w15:docId w15:val="{3D692D28-8CE3-49E6-8A91-21705720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251E2"/>
    <w:pPr>
      <w:widowControl/>
      <w:jc w:val="left"/>
    </w:pPr>
    <w:rPr>
      <w:rFonts w:ascii="Times New Roman" w:hAnsi="Times New Roman" w:cs="Times New Roman"/>
    </w:rPr>
  </w:style>
  <w:style w:type="paragraph" w:styleId="Heading1">
    <w:name w:val="heading 1"/>
    <w:basedOn w:val="Normal"/>
    <w:next w:val="Normal"/>
    <w:rsid w:val="008B10EC"/>
    <w:pPr>
      <w:keepNext/>
      <w:widowControl w:val="0"/>
      <w:numPr>
        <w:numId w:val="1"/>
      </w:numPr>
      <w:spacing w:before="240" w:after="120"/>
      <w:outlineLvl w:val="0"/>
    </w:pPr>
    <w:rPr>
      <w:rFonts w:ascii="Calibri" w:hAnsi="Calibri" w:cs="Calibri"/>
      <w:b/>
      <w:color w:val="000000" w:themeColor="text1"/>
      <w:szCs w:val="28"/>
    </w:rPr>
  </w:style>
  <w:style w:type="paragraph" w:styleId="Heading2">
    <w:name w:val="heading 2"/>
    <w:basedOn w:val="Normal"/>
    <w:next w:val="Normal"/>
    <w:rsid w:val="008B10EC"/>
    <w:pPr>
      <w:keepNext/>
      <w:widowControl w:val="0"/>
      <w:numPr>
        <w:ilvl w:val="1"/>
        <w:numId w:val="1"/>
      </w:numPr>
      <w:spacing w:before="120" w:after="120"/>
      <w:outlineLvl w:val="1"/>
    </w:pPr>
    <w:rPr>
      <w:rFonts w:asciiTheme="majorHAnsi" w:hAnsiTheme="majorHAnsi" w:cs="Calibri"/>
      <w:color w:val="000000" w:themeColor="text1"/>
    </w:rPr>
  </w:style>
  <w:style w:type="paragraph" w:styleId="Heading3">
    <w:name w:val="heading 3"/>
    <w:basedOn w:val="Normal"/>
    <w:next w:val="Normal"/>
    <w:link w:val="Heading3Char"/>
    <w:rsid w:val="008B10EC"/>
    <w:pPr>
      <w:keepNext/>
      <w:keepLines/>
      <w:widowControl w:val="0"/>
      <w:numPr>
        <w:ilvl w:val="2"/>
        <w:numId w:val="1"/>
      </w:numPr>
      <w:spacing w:before="200"/>
      <w:outlineLvl w:val="2"/>
    </w:pPr>
    <w:rPr>
      <w:rFonts w:asciiTheme="majorHAnsi" w:eastAsia="Cambria" w:hAnsiTheme="majorHAnsi" w:cs="Cambria"/>
      <w:color w:val="000000" w:themeColor="text1"/>
    </w:rPr>
  </w:style>
  <w:style w:type="paragraph" w:styleId="Heading4">
    <w:name w:val="heading 4"/>
    <w:basedOn w:val="Normal"/>
    <w:next w:val="Normal"/>
    <w:rsid w:val="008B10EC"/>
    <w:pPr>
      <w:keepNext/>
      <w:keepLines/>
      <w:widowControl w:val="0"/>
      <w:numPr>
        <w:ilvl w:val="3"/>
        <w:numId w:val="1"/>
      </w:numPr>
      <w:spacing w:before="240" w:after="40"/>
      <w:outlineLvl w:val="3"/>
    </w:pPr>
    <w:rPr>
      <w:rFonts w:ascii="Calibri" w:hAnsi="Calibri" w:cs="Calibri"/>
      <w:color w:val="000000" w:themeColor="text1"/>
    </w:rPr>
  </w:style>
  <w:style w:type="paragraph" w:styleId="Heading5">
    <w:name w:val="heading 5"/>
    <w:basedOn w:val="Normal"/>
    <w:next w:val="Normal"/>
    <w:rsid w:val="008B10EC"/>
    <w:pPr>
      <w:keepNext/>
      <w:keepLines/>
      <w:widowControl w:val="0"/>
      <w:numPr>
        <w:ilvl w:val="4"/>
        <w:numId w:val="1"/>
      </w:numPr>
      <w:spacing w:before="220" w:after="40"/>
      <w:outlineLvl w:val="4"/>
    </w:pPr>
    <w:rPr>
      <w:rFonts w:ascii="Calibri" w:hAnsi="Calibri" w:cs="Calibri"/>
      <w:color w:val="000000" w:themeColor="text1"/>
      <w:szCs w:val="22"/>
    </w:rPr>
  </w:style>
  <w:style w:type="paragraph" w:styleId="Heading6">
    <w:name w:val="heading 6"/>
    <w:basedOn w:val="Normal"/>
    <w:next w:val="Normal"/>
    <w:rsid w:val="00A56F2D"/>
    <w:pPr>
      <w:keepNext/>
      <w:keepLines/>
      <w:widowControl w:val="0"/>
      <w:spacing w:before="200" w:after="40"/>
      <w:jc w:val="both"/>
      <w:outlineLvl w:val="5"/>
    </w:pPr>
    <w:rPr>
      <w:rFonts w:ascii="Calibri" w:hAnsi="Calibri" w:cs="Calibri"/>
      <w:b/>
      <w:sz w:val="20"/>
      <w:szCs w:val="20"/>
    </w:rPr>
  </w:style>
  <w:style w:type="paragraph" w:styleId="Heading7">
    <w:name w:val="heading 7"/>
    <w:basedOn w:val="Normal"/>
    <w:next w:val="Normal"/>
    <w:link w:val="Heading7Char"/>
    <w:uiPriority w:val="9"/>
    <w:semiHidden/>
    <w:unhideWhenUsed/>
    <w:qFormat/>
    <w:rsid w:val="00A56F2D"/>
    <w:pPr>
      <w:keepNext/>
      <w:keepLines/>
      <w:widowControl w:val="0"/>
      <w:spacing w:before="40"/>
      <w:jc w:val="both"/>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56F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F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before="480" w:after="120"/>
      <w:jc w:val="both"/>
    </w:pPr>
    <w:rPr>
      <w:rFonts w:ascii="Calibri" w:hAnsi="Calibri" w:cs="Calibri"/>
      <w:b/>
      <w:sz w:val="72"/>
      <w:szCs w:val="72"/>
    </w:rPr>
  </w:style>
  <w:style w:type="paragraph" w:styleId="Subtitle">
    <w:name w:val="Subtitle"/>
    <w:basedOn w:val="Normal"/>
    <w:next w:val="Normal"/>
    <w:pPr>
      <w:keepNext/>
      <w:keepLines/>
      <w:widowControl w:val="0"/>
      <w:spacing w:before="360" w:after="80"/>
      <w:jc w:val="both"/>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widowControl w:val="0"/>
      <w:jc w:val="both"/>
    </w:pPr>
    <w:rPr>
      <w:rFonts w:ascii="Calibri" w:hAnsi="Calibri" w:cs="Calibri"/>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F3847"/>
    <w:rPr>
      <w:sz w:val="18"/>
      <w:szCs w:val="18"/>
    </w:rPr>
  </w:style>
  <w:style w:type="character" w:customStyle="1" w:styleId="BalloonTextChar">
    <w:name w:val="Balloon Text Char"/>
    <w:basedOn w:val="DefaultParagraphFont"/>
    <w:link w:val="BalloonText"/>
    <w:uiPriority w:val="99"/>
    <w:semiHidden/>
    <w:rsid w:val="002F3847"/>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2A2F45"/>
    <w:rPr>
      <w:b/>
      <w:bCs/>
      <w:sz w:val="20"/>
      <w:szCs w:val="20"/>
    </w:rPr>
  </w:style>
  <w:style w:type="character" w:customStyle="1" w:styleId="CommentSubjectChar">
    <w:name w:val="Comment Subject Char"/>
    <w:basedOn w:val="CommentTextChar"/>
    <w:link w:val="CommentSubject"/>
    <w:uiPriority w:val="99"/>
    <w:semiHidden/>
    <w:rsid w:val="002A2F45"/>
    <w:rPr>
      <w:b/>
      <w:bCs/>
      <w:sz w:val="20"/>
      <w:szCs w:val="20"/>
    </w:rPr>
  </w:style>
  <w:style w:type="paragraph" w:styleId="ListParagraph">
    <w:name w:val="List Paragraph"/>
    <w:basedOn w:val="Normal"/>
    <w:uiPriority w:val="34"/>
    <w:qFormat/>
    <w:rsid w:val="00F04339"/>
    <w:pPr>
      <w:widowControl w:val="0"/>
      <w:ind w:left="720"/>
      <w:contextualSpacing/>
      <w:jc w:val="both"/>
    </w:pPr>
    <w:rPr>
      <w:rFonts w:ascii="Calibri" w:hAnsi="Calibri" w:cs="Calibri"/>
    </w:rPr>
  </w:style>
  <w:style w:type="character" w:customStyle="1" w:styleId="Heading7Char">
    <w:name w:val="Heading 7 Char"/>
    <w:basedOn w:val="DefaultParagraphFont"/>
    <w:link w:val="Heading7"/>
    <w:uiPriority w:val="9"/>
    <w:semiHidden/>
    <w:rsid w:val="0067718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7718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7185"/>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D06DD"/>
    <w:pPr>
      <w:widowControl w:val="0"/>
      <w:tabs>
        <w:tab w:val="center" w:pos="4680"/>
        <w:tab w:val="right" w:pos="9360"/>
      </w:tabs>
      <w:jc w:val="both"/>
    </w:pPr>
    <w:rPr>
      <w:rFonts w:ascii="Calibri" w:hAnsi="Calibri" w:cs="Calibri"/>
    </w:rPr>
  </w:style>
  <w:style w:type="character" w:customStyle="1" w:styleId="HeaderChar">
    <w:name w:val="Header Char"/>
    <w:basedOn w:val="DefaultParagraphFont"/>
    <w:link w:val="Header"/>
    <w:uiPriority w:val="99"/>
    <w:rsid w:val="00FD06DD"/>
  </w:style>
  <w:style w:type="paragraph" w:styleId="Footer">
    <w:name w:val="footer"/>
    <w:basedOn w:val="Normal"/>
    <w:link w:val="FooterChar"/>
    <w:uiPriority w:val="99"/>
    <w:unhideWhenUsed/>
    <w:rsid w:val="00FD06DD"/>
    <w:pPr>
      <w:widowControl w:val="0"/>
      <w:tabs>
        <w:tab w:val="center" w:pos="4680"/>
        <w:tab w:val="right" w:pos="9360"/>
      </w:tabs>
      <w:jc w:val="both"/>
    </w:pPr>
    <w:rPr>
      <w:rFonts w:ascii="Calibri" w:hAnsi="Calibri" w:cs="Calibri"/>
    </w:rPr>
  </w:style>
  <w:style w:type="character" w:customStyle="1" w:styleId="FooterChar">
    <w:name w:val="Footer Char"/>
    <w:basedOn w:val="DefaultParagraphFont"/>
    <w:link w:val="Footer"/>
    <w:uiPriority w:val="99"/>
    <w:rsid w:val="00FD06DD"/>
  </w:style>
  <w:style w:type="paragraph" w:styleId="Revision">
    <w:name w:val="Revision"/>
    <w:hidden/>
    <w:uiPriority w:val="99"/>
    <w:semiHidden/>
    <w:rsid w:val="00A42FE4"/>
    <w:pPr>
      <w:widowControl/>
      <w:jc w:val="left"/>
    </w:pPr>
  </w:style>
  <w:style w:type="paragraph" w:styleId="Bibliography">
    <w:name w:val="Bibliography"/>
    <w:basedOn w:val="Normal"/>
    <w:next w:val="Normal"/>
    <w:uiPriority w:val="37"/>
    <w:unhideWhenUsed/>
    <w:rsid w:val="00CC3AE8"/>
    <w:pPr>
      <w:widowControl w:val="0"/>
      <w:tabs>
        <w:tab w:val="left" w:pos="260"/>
      </w:tabs>
      <w:spacing w:line="480" w:lineRule="auto"/>
      <w:ind w:left="264" w:hanging="264"/>
      <w:jc w:val="both"/>
    </w:pPr>
    <w:rPr>
      <w:rFonts w:ascii="Calibri" w:hAnsi="Calibri" w:cs="Calibri"/>
    </w:rPr>
  </w:style>
  <w:style w:type="character" w:styleId="LineNumber">
    <w:name w:val="line number"/>
    <w:basedOn w:val="DefaultParagraphFont"/>
    <w:uiPriority w:val="99"/>
    <w:semiHidden/>
    <w:unhideWhenUsed/>
    <w:rsid w:val="00F920E2"/>
  </w:style>
  <w:style w:type="paragraph" w:styleId="NormalWeb">
    <w:name w:val="Normal (Web)"/>
    <w:basedOn w:val="Normal"/>
    <w:uiPriority w:val="99"/>
    <w:unhideWhenUsed/>
    <w:rsid w:val="00CB474E"/>
    <w:pPr>
      <w:spacing w:before="100" w:beforeAutospacing="1" w:after="100" w:afterAutospacing="1"/>
    </w:pPr>
  </w:style>
  <w:style w:type="character" w:customStyle="1" w:styleId="Heading3Char">
    <w:name w:val="Heading 3 Char"/>
    <w:basedOn w:val="DefaultParagraphFont"/>
    <w:link w:val="Heading3"/>
    <w:rsid w:val="00FB259E"/>
    <w:rPr>
      <w:rFonts w:asciiTheme="majorHAnsi" w:eastAsia="Cambria" w:hAnsiTheme="majorHAnsi" w:cs="Cambria"/>
      <w:color w:val="000000" w:themeColor="text1"/>
    </w:rPr>
  </w:style>
  <w:style w:type="character" w:styleId="PageNumber">
    <w:name w:val="page number"/>
    <w:basedOn w:val="DefaultParagraphFont"/>
    <w:uiPriority w:val="99"/>
    <w:semiHidden/>
    <w:unhideWhenUsed/>
    <w:rsid w:val="005B4037"/>
  </w:style>
  <w:style w:type="table" w:styleId="TableGrid">
    <w:name w:val="Table Grid"/>
    <w:basedOn w:val="TableNormal"/>
    <w:uiPriority w:val="59"/>
    <w:rsid w:val="002613EA"/>
    <w:pPr>
      <w:widowControl/>
      <w:jc w:val="left"/>
    </w:pPr>
    <w:rPr>
      <w:rFonts w:asciiTheme="minorHAnsi" w:eastAsiaTheme="minorEastAsia" w:hAnsiTheme="minorHAnsi" w:cstheme="minorBid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80955">
      <w:bodyDiv w:val="1"/>
      <w:marLeft w:val="0"/>
      <w:marRight w:val="0"/>
      <w:marTop w:val="0"/>
      <w:marBottom w:val="0"/>
      <w:divBdr>
        <w:top w:val="none" w:sz="0" w:space="0" w:color="auto"/>
        <w:left w:val="none" w:sz="0" w:space="0" w:color="auto"/>
        <w:bottom w:val="none" w:sz="0" w:space="0" w:color="auto"/>
        <w:right w:val="none" w:sz="0" w:space="0" w:color="auto"/>
      </w:divBdr>
    </w:div>
    <w:div w:id="271476824">
      <w:bodyDiv w:val="1"/>
      <w:marLeft w:val="0"/>
      <w:marRight w:val="0"/>
      <w:marTop w:val="0"/>
      <w:marBottom w:val="0"/>
      <w:divBdr>
        <w:top w:val="none" w:sz="0" w:space="0" w:color="auto"/>
        <w:left w:val="none" w:sz="0" w:space="0" w:color="auto"/>
        <w:bottom w:val="none" w:sz="0" w:space="0" w:color="auto"/>
        <w:right w:val="none" w:sz="0" w:space="0" w:color="auto"/>
      </w:divBdr>
    </w:div>
    <w:div w:id="310868916">
      <w:bodyDiv w:val="1"/>
      <w:marLeft w:val="0"/>
      <w:marRight w:val="0"/>
      <w:marTop w:val="0"/>
      <w:marBottom w:val="0"/>
      <w:divBdr>
        <w:top w:val="none" w:sz="0" w:space="0" w:color="auto"/>
        <w:left w:val="none" w:sz="0" w:space="0" w:color="auto"/>
        <w:bottom w:val="none" w:sz="0" w:space="0" w:color="auto"/>
        <w:right w:val="none" w:sz="0" w:space="0" w:color="auto"/>
      </w:divBdr>
    </w:div>
    <w:div w:id="314377575">
      <w:bodyDiv w:val="1"/>
      <w:marLeft w:val="0"/>
      <w:marRight w:val="0"/>
      <w:marTop w:val="0"/>
      <w:marBottom w:val="0"/>
      <w:divBdr>
        <w:top w:val="none" w:sz="0" w:space="0" w:color="auto"/>
        <w:left w:val="none" w:sz="0" w:space="0" w:color="auto"/>
        <w:bottom w:val="none" w:sz="0" w:space="0" w:color="auto"/>
        <w:right w:val="none" w:sz="0" w:space="0" w:color="auto"/>
      </w:divBdr>
    </w:div>
    <w:div w:id="329410584">
      <w:bodyDiv w:val="1"/>
      <w:marLeft w:val="0"/>
      <w:marRight w:val="0"/>
      <w:marTop w:val="0"/>
      <w:marBottom w:val="0"/>
      <w:divBdr>
        <w:top w:val="none" w:sz="0" w:space="0" w:color="auto"/>
        <w:left w:val="none" w:sz="0" w:space="0" w:color="auto"/>
        <w:bottom w:val="none" w:sz="0" w:space="0" w:color="auto"/>
        <w:right w:val="none" w:sz="0" w:space="0" w:color="auto"/>
      </w:divBdr>
    </w:div>
    <w:div w:id="413433466">
      <w:bodyDiv w:val="1"/>
      <w:marLeft w:val="0"/>
      <w:marRight w:val="0"/>
      <w:marTop w:val="0"/>
      <w:marBottom w:val="0"/>
      <w:divBdr>
        <w:top w:val="none" w:sz="0" w:space="0" w:color="auto"/>
        <w:left w:val="none" w:sz="0" w:space="0" w:color="auto"/>
        <w:bottom w:val="none" w:sz="0" w:space="0" w:color="auto"/>
        <w:right w:val="none" w:sz="0" w:space="0" w:color="auto"/>
      </w:divBdr>
    </w:div>
    <w:div w:id="419644693">
      <w:bodyDiv w:val="1"/>
      <w:marLeft w:val="0"/>
      <w:marRight w:val="0"/>
      <w:marTop w:val="0"/>
      <w:marBottom w:val="0"/>
      <w:divBdr>
        <w:top w:val="none" w:sz="0" w:space="0" w:color="auto"/>
        <w:left w:val="none" w:sz="0" w:space="0" w:color="auto"/>
        <w:bottom w:val="none" w:sz="0" w:space="0" w:color="auto"/>
        <w:right w:val="none" w:sz="0" w:space="0" w:color="auto"/>
      </w:divBdr>
    </w:div>
    <w:div w:id="471218169">
      <w:bodyDiv w:val="1"/>
      <w:marLeft w:val="0"/>
      <w:marRight w:val="0"/>
      <w:marTop w:val="0"/>
      <w:marBottom w:val="0"/>
      <w:divBdr>
        <w:top w:val="none" w:sz="0" w:space="0" w:color="auto"/>
        <w:left w:val="none" w:sz="0" w:space="0" w:color="auto"/>
        <w:bottom w:val="none" w:sz="0" w:space="0" w:color="auto"/>
        <w:right w:val="none" w:sz="0" w:space="0" w:color="auto"/>
      </w:divBdr>
    </w:div>
    <w:div w:id="735395240">
      <w:bodyDiv w:val="1"/>
      <w:marLeft w:val="0"/>
      <w:marRight w:val="0"/>
      <w:marTop w:val="0"/>
      <w:marBottom w:val="0"/>
      <w:divBdr>
        <w:top w:val="none" w:sz="0" w:space="0" w:color="auto"/>
        <w:left w:val="none" w:sz="0" w:space="0" w:color="auto"/>
        <w:bottom w:val="none" w:sz="0" w:space="0" w:color="auto"/>
        <w:right w:val="none" w:sz="0" w:space="0" w:color="auto"/>
      </w:divBdr>
    </w:div>
    <w:div w:id="786388991">
      <w:bodyDiv w:val="1"/>
      <w:marLeft w:val="0"/>
      <w:marRight w:val="0"/>
      <w:marTop w:val="0"/>
      <w:marBottom w:val="0"/>
      <w:divBdr>
        <w:top w:val="none" w:sz="0" w:space="0" w:color="auto"/>
        <w:left w:val="none" w:sz="0" w:space="0" w:color="auto"/>
        <w:bottom w:val="none" w:sz="0" w:space="0" w:color="auto"/>
        <w:right w:val="none" w:sz="0" w:space="0" w:color="auto"/>
      </w:divBdr>
    </w:div>
    <w:div w:id="835075687">
      <w:bodyDiv w:val="1"/>
      <w:marLeft w:val="0"/>
      <w:marRight w:val="0"/>
      <w:marTop w:val="0"/>
      <w:marBottom w:val="0"/>
      <w:divBdr>
        <w:top w:val="none" w:sz="0" w:space="0" w:color="auto"/>
        <w:left w:val="none" w:sz="0" w:space="0" w:color="auto"/>
        <w:bottom w:val="none" w:sz="0" w:space="0" w:color="auto"/>
        <w:right w:val="none" w:sz="0" w:space="0" w:color="auto"/>
      </w:divBdr>
    </w:div>
    <w:div w:id="1089959430">
      <w:bodyDiv w:val="1"/>
      <w:marLeft w:val="0"/>
      <w:marRight w:val="0"/>
      <w:marTop w:val="0"/>
      <w:marBottom w:val="0"/>
      <w:divBdr>
        <w:top w:val="none" w:sz="0" w:space="0" w:color="auto"/>
        <w:left w:val="none" w:sz="0" w:space="0" w:color="auto"/>
        <w:bottom w:val="none" w:sz="0" w:space="0" w:color="auto"/>
        <w:right w:val="none" w:sz="0" w:space="0" w:color="auto"/>
      </w:divBdr>
    </w:div>
    <w:div w:id="1125392367">
      <w:bodyDiv w:val="1"/>
      <w:marLeft w:val="0"/>
      <w:marRight w:val="0"/>
      <w:marTop w:val="0"/>
      <w:marBottom w:val="0"/>
      <w:divBdr>
        <w:top w:val="none" w:sz="0" w:space="0" w:color="auto"/>
        <w:left w:val="none" w:sz="0" w:space="0" w:color="auto"/>
        <w:bottom w:val="none" w:sz="0" w:space="0" w:color="auto"/>
        <w:right w:val="none" w:sz="0" w:space="0" w:color="auto"/>
      </w:divBdr>
    </w:div>
    <w:div w:id="1252197023">
      <w:bodyDiv w:val="1"/>
      <w:marLeft w:val="0"/>
      <w:marRight w:val="0"/>
      <w:marTop w:val="0"/>
      <w:marBottom w:val="0"/>
      <w:divBdr>
        <w:top w:val="none" w:sz="0" w:space="0" w:color="auto"/>
        <w:left w:val="none" w:sz="0" w:space="0" w:color="auto"/>
        <w:bottom w:val="none" w:sz="0" w:space="0" w:color="auto"/>
        <w:right w:val="none" w:sz="0" w:space="0" w:color="auto"/>
      </w:divBdr>
    </w:div>
    <w:div w:id="1400129000">
      <w:bodyDiv w:val="1"/>
      <w:marLeft w:val="0"/>
      <w:marRight w:val="0"/>
      <w:marTop w:val="0"/>
      <w:marBottom w:val="0"/>
      <w:divBdr>
        <w:top w:val="none" w:sz="0" w:space="0" w:color="auto"/>
        <w:left w:val="none" w:sz="0" w:space="0" w:color="auto"/>
        <w:bottom w:val="none" w:sz="0" w:space="0" w:color="auto"/>
        <w:right w:val="none" w:sz="0" w:space="0" w:color="auto"/>
      </w:divBdr>
    </w:div>
    <w:div w:id="1411349832">
      <w:bodyDiv w:val="1"/>
      <w:marLeft w:val="0"/>
      <w:marRight w:val="0"/>
      <w:marTop w:val="0"/>
      <w:marBottom w:val="0"/>
      <w:divBdr>
        <w:top w:val="none" w:sz="0" w:space="0" w:color="auto"/>
        <w:left w:val="none" w:sz="0" w:space="0" w:color="auto"/>
        <w:bottom w:val="none" w:sz="0" w:space="0" w:color="auto"/>
        <w:right w:val="none" w:sz="0" w:space="0" w:color="auto"/>
      </w:divBdr>
    </w:div>
    <w:div w:id="1505978613">
      <w:bodyDiv w:val="1"/>
      <w:marLeft w:val="0"/>
      <w:marRight w:val="0"/>
      <w:marTop w:val="0"/>
      <w:marBottom w:val="0"/>
      <w:divBdr>
        <w:top w:val="none" w:sz="0" w:space="0" w:color="auto"/>
        <w:left w:val="none" w:sz="0" w:space="0" w:color="auto"/>
        <w:bottom w:val="none" w:sz="0" w:space="0" w:color="auto"/>
        <w:right w:val="none" w:sz="0" w:space="0" w:color="auto"/>
      </w:divBdr>
    </w:div>
    <w:div w:id="1745225959">
      <w:bodyDiv w:val="1"/>
      <w:marLeft w:val="0"/>
      <w:marRight w:val="0"/>
      <w:marTop w:val="0"/>
      <w:marBottom w:val="0"/>
      <w:divBdr>
        <w:top w:val="none" w:sz="0" w:space="0" w:color="auto"/>
        <w:left w:val="none" w:sz="0" w:space="0" w:color="auto"/>
        <w:bottom w:val="none" w:sz="0" w:space="0" w:color="auto"/>
        <w:right w:val="none" w:sz="0" w:space="0" w:color="auto"/>
      </w:divBdr>
    </w:div>
    <w:div w:id="1887906192">
      <w:bodyDiv w:val="1"/>
      <w:marLeft w:val="0"/>
      <w:marRight w:val="0"/>
      <w:marTop w:val="0"/>
      <w:marBottom w:val="0"/>
      <w:divBdr>
        <w:top w:val="none" w:sz="0" w:space="0" w:color="auto"/>
        <w:left w:val="none" w:sz="0" w:space="0" w:color="auto"/>
        <w:bottom w:val="none" w:sz="0" w:space="0" w:color="auto"/>
        <w:right w:val="none" w:sz="0" w:space="0" w:color="auto"/>
      </w:divBdr>
    </w:div>
    <w:div w:id="1911502252">
      <w:bodyDiv w:val="1"/>
      <w:marLeft w:val="0"/>
      <w:marRight w:val="0"/>
      <w:marTop w:val="0"/>
      <w:marBottom w:val="0"/>
      <w:divBdr>
        <w:top w:val="none" w:sz="0" w:space="0" w:color="auto"/>
        <w:left w:val="none" w:sz="0" w:space="0" w:color="auto"/>
        <w:bottom w:val="none" w:sz="0" w:space="0" w:color="auto"/>
        <w:right w:val="none" w:sz="0" w:space="0" w:color="auto"/>
      </w:divBdr>
    </w:div>
    <w:div w:id="2038505430">
      <w:bodyDiv w:val="1"/>
      <w:marLeft w:val="0"/>
      <w:marRight w:val="0"/>
      <w:marTop w:val="0"/>
      <w:marBottom w:val="0"/>
      <w:divBdr>
        <w:top w:val="none" w:sz="0" w:space="0" w:color="auto"/>
        <w:left w:val="none" w:sz="0" w:space="0" w:color="auto"/>
        <w:bottom w:val="none" w:sz="0" w:space="0" w:color="auto"/>
        <w:right w:val="none" w:sz="0" w:space="0" w:color="auto"/>
      </w:divBdr>
    </w:div>
    <w:div w:id="2070029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E6E40B5-58F3-48D4-AE90-2DD2DD53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14</Pages>
  <Words>5781</Words>
  <Characters>32956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Rietveld</dc:creator>
  <cp:keywords/>
  <dc:description/>
  <cp:lastModifiedBy>Alisha Dsouza</cp:lastModifiedBy>
  <cp:revision>35</cp:revision>
  <dcterms:created xsi:type="dcterms:W3CDTF">2019-01-07T16:52:00Z</dcterms:created>
  <dcterms:modified xsi:type="dcterms:W3CDTF">2019-01-09T06:13:00Z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zotero-version="5.0.58"&gt;&lt;session id="lMwWilV0"/&gt;&lt;style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 name="dontAskDelayCitationUpdates" value="true"/&gt;&lt;/prefs&gt;&lt;/data&gt;</vt:lpwstr>
  </property>
</Properties>
</file>