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BE5E71" w14:textId="77777777" w:rsidR="006305D7" w:rsidRPr="00C779BC" w:rsidRDefault="006305D7" w:rsidP="00C779BC">
      <w:pPr>
        <w:pStyle w:val="NormalWeb"/>
        <w:spacing w:before="0" w:beforeAutospacing="0" w:after="0" w:afterAutospacing="0"/>
        <w:rPr>
          <w:rFonts w:asciiTheme="minorHAnsi" w:hAnsiTheme="minorHAnsi" w:cstheme="minorHAnsi"/>
          <w:color w:val="auto"/>
        </w:rPr>
      </w:pPr>
      <w:r w:rsidRPr="00C779BC">
        <w:rPr>
          <w:rFonts w:asciiTheme="minorHAnsi" w:hAnsiTheme="minorHAnsi" w:cstheme="minorHAnsi"/>
          <w:b/>
          <w:bCs/>
          <w:color w:val="auto"/>
        </w:rPr>
        <w:t>TITLE:</w:t>
      </w:r>
    </w:p>
    <w:p w14:paraId="0D39F590" w14:textId="1B39A1BA" w:rsidR="00D1042F" w:rsidRPr="00C779BC" w:rsidRDefault="00D1042F" w:rsidP="00C779BC">
      <w:pPr>
        <w:rPr>
          <w:rFonts w:asciiTheme="minorHAnsi" w:hAnsiTheme="minorHAnsi" w:cstheme="minorHAnsi"/>
          <w:color w:val="auto"/>
        </w:rPr>
      </w:pPr>
      <w:r w:rsidRPr="00C779BC">
        <w:rPr>
          <w:rFonts w:asciiTheme="minorHAnsi" w:hAnsiTheme="minorHAnsi" w:cstheme="minorHAnsi"/>
          <w:color w:val="auto"/>
        </w:rPr>
        <w:t xml:space="preserve">Evaluation </w:t>
      </w:r>
      <w:r w:rsidR="00E76A88" w:rsidRPr="00C779BC">
        <w:rPr>
          <w:rFonts w:asciiTheme="minorHAnsi" w:hAnsiTheme="minorHAnsi" w:cstheme="minorHAnsi"/>
          <w:color w:val="auto"/>
        </w:rPr>
        <w:t xml:space="preserve">of Patients' Posture and Gait Profile After Lumbar Fusion Surgery by Video </w:t>
      </w:r>
      <w:proofErr w:type="spellStart"/>
      <w:r w:rsidR="00E76A88" w:rsidRPr="00C779BC">
        <w:rPr>
          <w:rFonts w:asciiTheme="minorHAnsi" w:hAnsiTheme="minorHAnsi" w:cstheme="minorHAnsi"/>
          <w:color w:val="auto"/>
        </w:rPr>
        <w:t>Rasterstereography</w:t>
      </w:r>
      <w:proofErr w:type="spellEnd"/>
      <w:r w:rsidR="00E76A88" w:rsidRPr="00C779BC">
        <w:rPr>
          <w:rFonts w:asciiTheme="minorHAnsi" w:hAnsiTheme="minorHAnsi" w:cstheme="minorHAnsi"/>
          <w:color w:val="auto"/>
        </w:rPr>
        <w:t xml:space="preserve"> and Treadmill Gait Analysis</w:t>
      </w:r>
    </w:p>
    <w:p w14:paraId="038E46FE" w14:textId="77777777" w:rsidR="00C9756B" w:rsidRPr="00C779BC" w:rsidRDefault="00C9756B" w:rsidP="00C779BC">
      <w:pPr>
        <w:rPr>
          <w:rFonts w:asciiTheme="minorHAnsi" w:hAnsiTheme="minorHAnsi" w:cstheme="minorHAnsi"/>
          <w:b/>
          <w:bCs/>
          <w:color w:val="auto"/>
        </w:rPr>
      </w:pPr>
    </w:p>
    <w:p w14:paraId="0446422A" w14:textId="5421273A" w:rsidR="006305D7" w:rsidRPr="00C779BC" w:rsidRDefault="006305D7" w:rsidP="00C779BC">
      <w:pPr>
        <w:rPr>
          <w:rFonts w:asciiTheme="minorHAnsi" w:hAnsiTheme="minorHAnsi" w:cstheme="minorHAnsi"/>
          <w:color w:val="auto"/>
        </w:rPr>
      </w:pPr>
      <w:r w:rsidRPr="00C779BC">
        <w:rPr>
          <w:rFonts w:asciiTheme="minorHAnsi" w:hAnsiTheme="minorHAnsi" w:cstheme="minorHAnsi"/>
          <w:b/>
          <w:bCs/>
          <w:color w:val="auto"/>
        </w:rPr>
        <w:t>AUTHORS</w:t>
      </w:r>
      <w:r w:rsidR="00175F28" w:rsidRPr="00C779BC">
        <w:rPr>
          <w:rFonts w:asciiTheme="minorHAnsi" w:hAnsiTheme="minorHAnsi" w:cstheme="minorHAnsi"/>
          <w:b/>
          <w:bCs/>
          <w:color w:val="auto"/>
        </w:rPr>
        <w:t xml:space="preserve"> </w:t>
      </w:r>
      <w:r w:rsidR="000B662E" w:rsidRPr="00C779BC">
        <w:rPr>
          <w:rFonts w:asciiTheme="minorHAnsi" w:hAnsiTheme="minorHAnsi" w:cstheme="minorHAnsi"/>
          <w:b/>
          <w:bCs/>
          <w:color w:val="auto"/>
        </w:rPr>
        <w:t>&amp; AFFILIATIONS</w:t>
      </w:r>
      <w:r w:rsidRPr="00C779BC">
        <w:rPr>
          <w:rFonts w:asciiTheme="minorHAnsi" w:hAnsiTheme="minorHAnsi" w:cstheme="minorHAnsi"/>
          <w:b/>
          <w:bCs/>
          <w:color w:val="auto"/>
        </w:rPr>
        <w:t>:</w:t>
      </w:r>
    </w:p>
    <w:p w14:paraId="1664E81A" w14:textId="77777777" w:rsidR="00C9756B" w:rsidRPr="00C779BC" w:rsidRDefault="00C9756B" w:rsidP="00C779BC">
      <w:pPr>
        <w:rPr>
          <w:rFonts w:asciiTheme="minorHAnsi" w:hAnsiTheme="minorHAnsi" w:cstheme="minorHAnsi"/>
          <w:color w:val="auto"/>
          <w:vertAlign w:val="superscript"/>
        </w:rPr>
      </w:pPr>
      <w:r w:rsidRPr="00C779BC">
        <w:rPr>
          <w:rFonts w:asciiTheme="minorHAnsi" w:hAnsiTheme="minorHAnsi" w:cstheme="minorHAnsi"/>
          <w:color w:val="auto"/>
        </w:rPr>
        <w:t>Sebastian Scheidt</w:t>
      </w:r>
      <w:r w:rsidR="00503AA6" w:rsidRPr="00C779BC">
        <w:rPr>
          <w:rFonts w:asciiTheme="minorHAnsi" w:hAnsiTheme="minorHAnsi" w:cstheme="minorHAnsi"/>
          <w:color w:val="auto"/>
          <w:vertAlign w:val="superscript"/>
        </w:rPr>
        <w:t>1</w:t>
      </w:r>
      <w:r w:rsidR="002967B0" w:rsidRPr="00C779BC">
        <w:rPr>
          <w:rFonts w:asciiTheme="minorHAnsi" w:hAnsiTheme="minorHAnsi" w:cstheme="minorHAnsi"/>
          <w:color w:val="auto"/>
          <w:vertAlign w:val="superscript"/>
        </w:rPr>
        <w:t>,2</w:t>
      </w:r>
      <w:r w:rsidRPr="00C779BC">
        <w:rPr>
          <w:rFonts w:asciiTheme="minorHAnsi" w:hAnsiTheme="minorHAnsi" w:cstheme="minorHAnsi"/>
          <w:color w:val="auto"/>
        </w:rPr>
        <w:t xml:space="preserve">, Ulf </w:t>
      </w:r>
      <w:proofErr w:type="spellStart"/>
      <w:r w:rsidRPr="00C779BC">
        <w:rPr>
          <w:rFonts w:asciiTheme="minorHAnsi" w:hAnsiTheme="minorHAnsi" w:cstheme="minorHAnsi"/>
          <w:color w:val="auto"/>
        </w:rPr>
        <w:t>Krister</w:t>
      </w:r>
      <w:proofErr w:type="spellEnd"/>
      <w:r w:rsidRPr="00C779BC">
        <w:rPr>
          <w:rFonts w:asciiTheme="minorHAnsi" w:hAnsiTheme="minorHAnsi" w:cstheme="minorHAnsi"/>
          <w:color w:val="auto"/>
        </w:rPr>
        <w:t xml:space="preserve"> Hofmann</w:t>
      </w:r>
      <w:r w:rsidR="00503AA6" w:rsidRPr="00C779BC">
        <w:rPr>
          <w:rFonts w:asciiTheme="minorHAnsi" w:hAnsiTheme="minorHAnsi" w:cstheme="minorHAnsi"/>
          <w:color w:val="auto"/>
          <w:vertAlign w:val="superscript"/>
        </w:rPr>
        <w:t>2</w:t>
      </w:r>
      <w:r w:rsidRPr="00C779BC">
        <w:rPr>
          <w:rFonts w:asciiTheme="minorHAnsi" w:hAnsiTheme="minorHAnsi" w:cstheme="minorHAnsi"/>
          <w:color w:val="auto"/>
        </w:rPr>
        <w:t>, Falk Mittag</w:t>
      </w:r>
      <w:r w:rsidR="00503AA6" w:rsidRPr="00C779BC">
        <w:rPr>
          <w:rFonts w:asciiTheme="minorHAnsi" w:hAnsiTheme="minorHAnsi" w:cstheme="minorHAnsi"/>
          <w:color w:val="auto"/>
          <w:vertAlign w:val="superscript"/>
        </w:rPr>
        <w:t>2</w:t>
      </w:r>
    </w:p>
    <w:p w14:paraId="3828F2AE" w14:textId="77777777" w:rsidR="00C9756B" w:rsidRPr="00C779BC" w:rsidRDefault="00C9756B" w:rsidP="00C779BC">
      <w:pPr>
        <w:rPr>
          <w:rFonts w:asciiTheme="minorHAnsi" w:hAnsiTheme="minorHAnsi" w:cstheme="minorHAnsi"/>
          <w:color w:val="auto"/>
          <w:vertAlign w:val="superscript"/>
        </w:rPr>
      </w:pPr>
    </w:p>
    <w:p w14:paraId="15F2D0C2" w14:textId="77777777" w:rsidR="00503AA6" w:rsidRPr="00C779BC" w:rsidRDefault="00C9756B" w:rsidP="00C779BC">
      <w:pPr>
        <w:tabs>
          <w:tab w:val="left" w:pos="1558"/>
        </w:tabs>
        <w:rPr>
          <w:rFonts w:asciiTheme="minorHAnsi" w:hAnsiTheme="minorHAnsi" w:cstheme="minorHAnsi"/>
          <w:color w:val="auto"/>
        </w:rPr>
      </w:pPr>
      <w:r w:rsidRPr="00C779BC">
        <w:rPr>
          <w:rFonts w:asciiTheme="minorHAnsi" w:hAnsiTheme="minorHAnsi" w:cstheme="minorHAnsi"/>
          <w:color w:val="auto"/>
          <w:vertAlign w:val="superscript"/>
        </w:rPr>
        <w:t>1</w:t>
      </w:r>
      <w:r w:rsidR="00503AA6" w:rsidRPr="00C779BC">
        <w:rPr>
          <w:rFonts w:asciiTheme="minorHAnsi" w:hAnsiTheme="minorHAnsi" w:cstheme="minorHAnsi"/>
          <w:color w:val="auto"/>
        </w:rPr>
        <w:t>Department of Orthopedics and Trauma Surgery, University Hospital Bonn, Germany</w:t>
      </w:r>
    </w:p>
    <w:p w14:paraId="1F3F6A43" w14:textId="77777777" w:rsidR="00C9756B" w:rsidRPr="00C779BC" w:rsidRDefault="00C9756B" w:rsidP="00C779BC">
      <w:pPr>
        <w:rPr>
          <w:rFonts w:asciiTheme="minorHAnsi" w:hAnsiTheme="minorHAnsi" w:cstheme="minorHAnsi"/>
          <w:color w:val="auto"/>
        </w:rPr>
      </w:pPr>
      <w:r w:rsidRPr="00C779BC">
        <w:rPr>
          <w:rFonts w:asciiTheme="minorHAnsi" w:hAnsiTheme="minorHAnsi" w:cstheme="minorHAnsi"/>
          <w:color w:val="auto"/>
          <w:vertAlign w:val="superscript"/>
        </w:rPr>
        <w:t xml:space="preserve">2 </w:t>
      </w:r>
      <w:r w:rsidR="00503AA6" w:rsidRPr="00C779BC">
        <w:rPr>
          <w:rFonts w:asciiTheme="minorHAnsi" w:hAnsiTheme="minorHAnsi" w:cstheme="minorHAnsi"/>
          <w:color w:val="auto"/>
        </w:rPr>
        <w:t xml:space="preserve">Department of Orthopedic Surgery, University Hospital </w:t>
      </w:r>
      <w:proofErr w:type="spellStart"/>
      <w:r w:rsidR="00503AA6" w:rsidRPr="00C779BC">
        <w:rPr>
          <w:rFonts w:asciiTheme="minorHAnsi" w:hAnsiTheme="minorHAnsi" w:cstheme="minorHAnsi"/>
          <w:color w:val="auto"/>
        </w:rPr>
        <w:t>Tuebingen</w:t>
      </w:r>
      <w:proofErr w:type="spellEnd"/>
      <w:r w:rsidR="00503AA6" w:rsidRPr="00C779BC">
        <w:rPr>
          <w:rFonts w:asciiTheme="minorHAnsi" w:hAnsiTheme="minorHAnsi" w:cstheme="minorHAnsi"/>
          <w:color w:val="auto"/>
        </w:rPr>
        <w:t>, Germany</w:t>
      </w:r>
    </w:p>
    <w:p w14:paraId="5EDC4043" w14:textId="77777777" w:rsidR="00C9756B" w:rsidRPr="00C779BC" w:rsidRDefault="00C9756B" w:rsidP="00C779BC">
      <w:pPr>
        <w:rPr>
          <w:rFonts w:asciiTheme="minorHAnsi" w:hAnsiTheme="minorHAnsi" w:cstheme="minorHAnsi"/>
          <w:color w:val="auto"/>
        </w:rPr>
      </w:pPr>
    </w:p>
    <w:p w14:paraId="429A45D2" w14:textId="77777777" w:rsidR="007F3DFD" w:rsidRPr="00C779BC" w:rsidRDefault="007F3DFD" w:rsidP="00C779BC">
      <w:pPr>
        <w:rPr>
          <w:rFonts w:asciiTheme="minorHAnsi" w:hAnsiTheme="minorHAnsi" w:cstheme="minorHAnsi"/>
          <w:color w:val="auto"/>
        </w:rPr>
      </w:pPr>
      <w:r w:rsidRPr="00C779BC">
        <w:rPr>
          <w:rFonts w:asciiTheme="minorHAnsi" w:hAnsiTheme="minorHAnsi" w:cstheme="minorHAnsi"/>
          <w:color w:val="auto"/>
        </w:rPr>
        <w:t>Corresponding Author:</w:t>
      </w:r>
    </w:p>
    <w:p w14:paraId="3D90F617" w14:textId="0DC99487" w:rsidR="007F3DFD" w:rsidRPr="00C779BC" w:rsidRDefault="008B7F37" w:rsidP="00C779BC">
      <w:pPr>
        <w:jc w:val="left"/>
        <w:rPr>
          <w:rFonts w:asciiTheme="minorHAnsi" w:hAnsiTheme="minorHAnsi" w:cstheme="minorHAnsi"/>
          <w:color w:val="auto"/>
        </w:rPr>
      </w:pPr>
      <w:r w:rsidRPr="00C779BC">
        <w:rPr>
          <w:rFonts w:asciiTheme="minorHAnsi" w:hAnsiTheme="minorHAnsi" w:cstheme="minorHAnsi"/>
          <w:color w:val="auto"/>
        </w:rPr>
        <w:t xml:space="preserve">Ulf </w:t>
      </w:r>
      <w:proofErr w:type="spellStart"/>
      <w:r w:rsidRPr="00C779BC">
        <w:rPr>
          <w:rFonts w:asciiTheme="minorHAnsi" w:hAnsiTheme="minorHAnsi" w:cstheme="minorHAnsi"/>
          <w:color w:val="auto"/>
        </w:rPr>
        <w:t>Krister</w:t>
      </w:r>
      <w:proofErr w:type="spellEnd"/>
      <w:r w:rsidRPr="00C779BC">
        <w:rPr>
          <w:rFonts w:asciiTheme="minorHAnsi" w:hAnsiTheme="minorHAnsi" w:cstheme="minorHAnsi"/>
          <w:color w:val="auto"/>
        </w:rPr>
        <w:t xml:space="preserve"> Hofmann</w:t>
      </w:r>
      <w:r w:rsidR="00E76A88" w:rsidRPr="00C779BC">
        <w:rPr>
          <w:rFonts w:asciiTheme="minorHAnsi" w:hAnsiTheme="minorHAnsi" w:cstheme="minorHAnsi"/>
          <w:color w:val="auto"/>
        </w:rPr>
        <w:tab/>
      </w:r>
      <w:r w:rsidR="00E379A6" w:rsidRPr="00C779BC">
        <w:rPr>
          <w:rFonts w:asciiTheme="minorHAnsi" w:hAnsiTheme="minorHAnsi" w:cstheme="minorHAnsi"/>
          <w:color w:val="auto"/>
        </w:rPr>
        <w:tab/>
      </w:r>
      <w:r w:rsidR="00E76A88" w:rsidRPr="00C779BC">
        <w:rPr>
          <w:rFonts w:asciiTheme="minorHAnsi" w:hAnsiTheme="minorHAnsi" w:cstheme="minorHAnsi"/>
          <w:color w:val="auto"/>
        </w:rPr>
        <w:t>(</w:t>
      </w:r>
      <w:r w:rsidRPr="00C779BC">
        <w:rPr>
          <w:rFonts w:asciiTheme="minorHAnsi" w:hAnsiTheme="minorHAnsi" w:cstheme="minorHAnsi"/>
          <w:color w:val="auto"/>
        </w:rPr>
        <w:t>ulf.hofmann@med.uni-tuebingen.de</w:t>
      </w:r>
      <w:r w:rsidR="00E76A88" w:rsidRPr="00C779BC">
        <w:rPr>
          <w:rFonts w:asciiTheme="minorHAnsi" w:hAnsiTheme="minorHAnsi" w:cstheme="minorHAnsi"/>
          <w:color w:val="auto"/>
        </w:rPr>
        <w:t>)</w:t>
      </w:r>
    </w:p>
    <w:p w14:paraId="7D3DA1CD" w14:textId="77777777" w:rsidR="007F3DFD" w:rsidRPr="00C779BC" w:rsidRDefault="007F3DFD" w:rsidP="00C779BC">
      <w:pPr>
        <w:rPr>
          <w:rFonts w:asciiTheme="minorHAnsi" w:hAnsiTheme="minorHAnsi" w:cstheme="minorHAnsi"/>
          <w:color w:val="auto"/>
        </w:rPr>
      </w:pPr>
    </w:p>
    <w:p w14:paraId="40752052" w14:textId="77777777" w:rsidR="00C9756B" w:rsidRPr="00C779BC" w:rsidRDefault="00C9756B" w:rsidP="00C779BC">
      <w:pPr>
        <w:rPr>
          <w:rFonts w:asciiTheme="minorHAnsi" w:hAnsiTheme="minorHAnsi" w:cstheme="minorHAnsi"/>
          <w:color w:val="auto"/>
        </w:rPr>
      </w:pPr>
      <w:r w:rsidRPr="00C779BC">
        <w:rPr>
          <w:rFonts w:asciiTheme="minorHAnsi" w:hAnsiTheme="minorHAnsi" w:cstheme="minorHAnsi"/>
          <w:color w:val="auto"/>
        </w:rPr>
        <w:t>Email Addresses for Authors:</w:t>
      </w:r>
    </w:p>
    <w:p w14:paraId="6865C486" w14:textId="3AEE8003" w:rsidR="00C9756B" w:rsidRPr="00C779BC" w:rsidRDefault="00E76A88" w:rsidP="00C779BC">
      <w:pPr>
        <w:rPr>
          <w:rFonts w:asciiTheme="minorHAnsi" w:hAnsiTheme="minorHAnsi" w:cstheme="minorHAnsi"/>
          <w:color w:val="auto"/>
        </w:rPr>
      </w:pPr>
      <w:r w:rsidRPr="00C779BC">
        <w:rPr>
          <w:rFonts w:asciiTheme="minorHAnsi" w:hAnsiTheme="minorHAnsi" w:cstheme="minorHAnsi"/>
          <w:color w:val="auto"/>
        </w:rPr>
        <w:t xml:space="preserve">Sebastian </w:t>
      </w:r>
      <w:proofErr w:type="spellStart"/>
      <w:r w:rsidRPr="00C779BC">
        <w:rPr>
          <w:rFonts w:asciiTheme="minorHAnsi" w:hAnsiTheme="minorHAnsi" w:cstheme="minorHAnsi"/>
          <w:color w:val="auto"/>
        </w:rPr>
        <w:t>Scheidt</w:t>
      </w:r>
      <w:proofErr w:type="spellEnd"/>
      <w:r w:rsidRPr="00C779BC">
        <w:rPr>
          <w:rFonts w:asciiTheme="minorHAnsi" w:hAnsiTheme="minorHAnsi" w:cstheme="minorHAnsi"/>
          <w:color w:val="auto"/>
        </w:rPr>
        <w:tab/>
      </w:r>
      <w:r w:rsidRPr="00C779BC">
        <w:rPr>
          <w:rFonts w:asciiTheme="minorHAnsi" w:hAnsiTheme="minorHAnsi" w:cstheme="minorHAnsi"/>
          <w:color w:val="auto"/>
        </w:rPr>
        <w:tab/>
        <w:t>(sebastian.scheidt@outlook.com)</w:t>
      </w:r>
    </w:p>
    <w:p w14:paraId="3494F9F9" w14:textId="4F333D2B" w:rsidR="00C9756B" w:rsidRPr="00C779BC" w:rsidRDefault="00E76A88" w:rsidP="00C779BC">
      <w:pPr>
        <w:rPr>
          <w:rFonts w:asciiTheme="minorHAnsi" w:hAnsiTheme="minorHAnsi" w:cstheme="minorHAnsi"/>
          <w:color w:val="auto"/>
        </w:rPr>
      </w:pPr>
      <w:r w:rsidRPr="00C779BC">
        <w:rPr>
          <w:rFonts w:asciiTheme="minorHAnsi" w:hAnsiTheme="minorHAnsi" w:cstheme="minorHAnsi"/>
          <w:color w:val="auto"/>
        </w:rPr>
        <w:t xml:space="preserve">Falk </w:t>
      </w:r>
      <w:proofErr w:type="spellStart"/>
      <w:r w:rsidRPr="00C779BC">
        <w:rPr>
          <w:rFonts w:asciiTheme="minorHAnsi" w:hAnsiTheme="minorHAnsi" w:cstheme="minorHAnsi"/>
          <w:color w:val="auto"/>
        </w:rPr>
        <w:t>Mittag</w:t>
      </w:r>
      <w:proofErr w:type="spellEnd"/>
      <w:r w:rsidRPr="00C779BC">
        <w:rPr>
          <w:rFonts w:asciiTheme="minorHAnsi" w:hAnsiTheme="minorHAnsi" w:cstheme="minorHAnsi"/>
          <w:color w:val="auto"/>
        </w:rPr>
        <w:tab/>
      </w:r>
      <w:r w:rsidRPr="00C779BC">
        <w:rPr>
          <w:rFonts w:asciiTheme="minorHAnsi" w:hAnsiTheme="minorHAnsi" w:cstheme="minorHAnsi"/>
          <w:color w:val="auto"/>
        </w:rPr>
        <w:tab/>
      </w:r>
      <w:r w:rsidR="00D1042F" w:rsidRPr="00C779BC">
        <w:rPr>
          <w:rFonts w:asciiTheme="minorHAnsi" w:hAnsiTheme="minorHAnsi" w:cstheme="minorHAnsi"/>
          <w:color w:val="auto"/>
        </w:rPr>
        <w:tab/>
      </w:r>
      <w:r w:rsidRPr="00C779BC">
        <w:rPr>
          <w:rFonts w:asciiTheme="minorHAnsi" w:hAnsiTheme="minorHAnsi" w:cstheme="minorHAnsi"/>
          <w:color w:val="auto"/>
        </w:rPr>
        <w:t>(</w:t>
      </w:r>
      <w:r w:rsidR="001753A7" w:rsidRPr="00C779BC">
        <w:rPr>
          <w:rFonts w:asciiTheme="minorHAnsi" w:hAnsiTheme="minorHAnsi" w:cstheme="minorHAnsi"/>
          <w:color w:val="auto"/>
        </w:rPr>
        <w:t>fal</w:t>
      </w:r>
      <w:r w:rsidR="00C9756B" w:rsidRPr="00C779BC">
        <w:rPr>
          <w:rFonts w:asciiTheme="minorHAnsi" w:hAnsiTheme="minorHAnsi" w:cstheme="minorHAnsi"/>
          <w:color w:val="auto"/>
        </w:rPr>
        <w:t>k.mittag@med.uni-tuebingen.de</w:t>
      </w:r>
      <w:r w:rsidRPr="00C779BC">
        <w:rPr>
          <w:rFonts w:asciiTheme="minorHAnsi" w:hAnsiTheme="minorHAnsi" w:cstheme="minorHAnsi"/>
          <w:color w:val="auto"/>
        </w:rPr>
        <w:t>)</w:t>
      </w:r>
    </w:p>
    <w:p w14:paraId="5246982D" w14:textId="77777777" w:rsidR="00D04A95" w:rsidRPr="00C779BC" w:rsidRDefault="00D04A95" w:rsidP="00C779BC">
      <w:pPr>
        <w:rPr>
          <w:rFonts w:asciiTheme="minorHAnsi" w:hAnsiTheme="minorHAnsi" w:cstheme="minorHAnsi"/>
          <w:bCs/>
          <w:color w:val="auto"/>
        </w:rPr>
      </w:pPr>
    </w:p>
    <w:p w14:paraId="7948E490" w14:textId="77777777" w:rsidR="006305D7" w:rsidRPr="00C779BC" w:rsidRDefault="006305D7" w:rsidP="00C779BC">
      <w:pPr>
        <w:pStyle w:val="NormalWeb"/>
        <w:spacing w:before="0" w:beforeAutospacing="0" w:after="0" w:afterAutospacing="0"/>
        <w:rPr>
          <w:rFonts w:asciiTheme="minorHAnsi" w:hAnsiTheme="minorHAnsi" w:cstheme="minorHAnsi"/>
          <w:color w:val="auto"/>
        </w:rPr>
      </w:pPr>
      <w:r w:rsidRPr="00C779BC">
        <w:rPr>
          <w:rFonts w:asciiTheme="minorHAnsi" w:hAnsiTheme="minorHAnsi" w:cstheme="minorHAnsi"/>
          <w:b/>
          <w:bCs/>
          <w:color w:val="auto"/>
        </w:rPr>
        <w:t>KEYWORDS:</w:t>
      </w:r>
    </w:p>
    <w:p w14:paraId="7C756FEE" w14:textId="23B9B6CA" w:rsidR="006305D7" w:rsidRPr="00C779BC" w:rsidRDefault="00AA77EA" w:rsidP="00C779BC">
      <w:pPr>
        <w:pStyle w:val="NormalWeb"/>
        <w:spacing w:before="0" w:beforeAutospacing="0" w:after="0" w:afterAutospacing="0"/>
        <w:rPr>
          <w:rFonts w:asciiTheme="minorHAnsi" w:hAnsiTheme="minorHAnsi" w:cstheme="minorHAnsi"/>
          <w:color w:val="auto"/>
        </w:rPr>
      </w:pPr>
      <w:r w:rsidRPr="00C779BC">
        <w:rPr>
          <w:rFonts w:asciiTheme="minorHAnsi" w:hAnsiTheme="minorHAnsi" w:cstheme="minorHAnsi"/>
          <w:color w:val="auto"/>
        </w:rPr>
        <w:t>video rasterstereography, treadmill, gait analysis, lumbar back pain, posture, sagittal</w:t>
      </w:r>
      <w:r w:rsidR="00131E1B" w:rsidRPr="00C779BC">
        <w:rPr>
          <w:rFonts w:asciiTheme="minorHAnsi" w:hAnsiTheme="minorHAnsi" w:cstheme="minorHAnsi"/>
          <w:color w:val="auto"/>
        </w:rPr>
        <w:t xml:space="preserve"> balance, TLIF, spine surgery, </w:t>
      </w:r>
      <w:r w:rsidR="00676E5E" w:rsidRPr="00C779BC">
        <w:rPr>
          <w:rFonts w:asciiTheme="minorHAnsi" w:hAnsiTheme="minorHAnsi" w:cstheme="minorHAnsi"/>
          <w:color w:val="auto"/>
        </w:rPr>
        <w:t>lumbar fusion surgery</w:t>
      </w:r>
    </w:p>
    <w:p w14:paraId="4053F4F9" w14:textId="77777777" w:rsidR="00AA77EA" w:rsidRPr="00C779BC" w:rsidRDefault="00AA77EA" w:rsidP="00C779BC">
      <w:pPr>
        <w:pStyle w:val="NormalWeb"/>
        <w:spacing w:before="0" w:beforeAutospacing="0" w:after="0" w:afterAutospacing="0"/>
        <w:rPr>
          <w:rFonts w:asciiTheme="minorHAnsi" w:hAnsiTheme="minorHAnsi" w:cstheme="minorHAnsi"/>
          <w:color w:val="auto"/>
        </w:rPr>
      </w:pPr>
    </w:p>
    <w:p w14:paraId="6FE9C381" w14:textId="09E53D39" w:rsidR="006305D7" w:rsidRPr="00C779BC" w:rsidRDefault="00E76A88" w:rsidP="00C779BC">
      <w:pPr>
        <w:rPr>
          <w:rFonts w:asciiTheme="minorHAnsi" w:hAnsiTheme="minorHAnsi" w:cstheme="minorHAnsi"/>
          <w:color w:val="auto"/>
        </w:rPr>
      </w:pPr>
      <w:r w:rsidRPr="00C779BC">
        <w:rPr>
          <w:rFonts w:asciiTheme="minorHAnsi" w:hAnsiTheme="minorHAnsi" w:cstheme="minorHAnsi"/>
          <w:b/>
          <w:bCs/>
          <w:color w:val="auto"/>
        </w:rPr>
        <w:t>SUMMARY:</w:t>
      </w:r>
    </w:p>
    <w:p w14:paraId="24B774F9" w14:textId="068DDE8A" w:rsidR="0096222A" w:rsidRPr="00C779BC" w:rsidRDefault="00BB0E5A" w:rsidP="00C779BC">
      <w:pPr>
        <w:rPr>
          <w:rFonts w:asciiTheme="minorHAnsi" w:hAnsiTheme="minorHAnsi" w:cstheme="minorHAnsi"/>
          <w:color w:val="auto"/>
        </w:rPr>
      </w:pPr>
      <w:r w:rsidRPr="00C779BC">
        <w:rPr>
          <w:rFonts w:asciiTheme="minorHAnsi" w:hAnsiTheme="minorHAnsi" w:cstheme="minorHAnsi"/>
          <w:color w:val="auto"/>
        </w:rPr>
        <w:t>Here</w:t>
      </w:r>
      <w:r w:rsidR="0096222A" w:rsidRPr="00C779BC">
        <w:rPr>
          <w:rFonts w:asciiTheme="minorHAnsi" w:hAnsiTheme="minorHAnsi" w:cstheme="minorHAnsi"/>
          <w:color w:val="auto"/>
        </w:rPr>
        <w:t>,</w:t>
      </w:r>
      <w:r w:rsidRPr="00C779BC">
        <w:rPr>
          <w:rFonts w:asciiTheme="minorHAnsi" w:hAnsiTheme="minorHAnsi" w:cstheme="minorHAnsi"/>
          <w:color w:val="auto"/>
        </w:rPr>
        <w:t xml:space="preserve"> we present a protocol to analyze </w:t>
      </w:r>
      <w:r w:rsidR="008D38C0">
        <w:rPr>
          <w:rFonts w:asciiTheme="minorHAnsi" w:hAnsiTheme="minorHAnsi" w:cstheme="minorHAnsi"/>
          <w:color w:val="auto"/>
        </w:rPr>
        <w:t xml:space="preserve">the </w:t>
      </w:r>
      <w:r w:rsidRPr="00C779BC">
        <w:rPr>
          <w:rFonts w:asciiTheme="minorHAnsi" w:hAnsiTheme="minorHAnsi" w:cstheme="minorHAnsi"/>
          <w:color w:val="auto"/>
        </w:rPr>
        <w:t xml:space="preserve">posture and </w:t>
      </w:r>
      <w:r w:rsidR="008D38C0">
        <w:rPr>
          <w:rFonts w:asciiTheme="minorHAnsi" w:hAnsiTheme="minorHAnsi" w:cstheme="minorHAnsi"/>
          <w:color w:val="auto"/>
        </w:rPr>
        <w:t xml:space="preserve">the </w:t>
      </w:r>
      <w:r w:rsidRPr="00C779BC">
        <w:rPr>
          <w:rFonts w:asciiTheme="minorHAnsi" w:hAnsiTheme="minorHAnsi" w:cstheme="minorHAnsi"/>
          <w:color w:val="auto"/>
        </w:rPr>
        <w:t xml:space="preserve">gait of patients after lumbar fusion surgery by means of high-resolution video rasterstereography and a treadmill equipped with an integrated sensor mat. </w:t>
      </w:r>
      <w:r w:rsidR="0096222A" w:rsidRPr="00C779BC">
        <w:rPr>
          <w:rFonts w:asciiTheme="minorHAnsi" w:hAnsiTheme="minorHAnsi" w:cstheme="minorHAnsi"/>
          <w:color w:val="auto"/>
        </w:rPr>
        <w:t>Allowing critical functional postoperative evaluation on a less subjective level may</w:t>
      </w:r>
      <w:r w:rsidRPr="00C779BC">
        <w:rPr>
          <w:rFonts w:asciiTheme="minorHAnsi" w:hAnsiTheme="minorHAnsi" w:cstheme="minorHAnsi"/>
          <w:color w:val="auto"/>
        </w:rPr>
        <w:t xml:space="preserve"> enhance accuracy and reliability of indication for surgery.</w:t>
      </w:r>
      <w:r w:rsidR="0096222A" w:rsidRPr="00C779BC">
        <w:rPr>
          <w:rFonts w:asciiTheme="minorHAnsi" w:hAnsiTheme="minorHAnsi" w:cstheme="minorHAnsi"/>
          <w:color w:val="auto"/>
          <w:highlight w:val="cyan"/>
        </w:rPr>
        <w:t xml:space="preserve"> </w:t>
      </w:r>
    </w:p>
    <w:p w14:paraId="23924519" w14:textId="77777777" w:rsidR="0096222A" w:rsidRPr="00C779BC" w:rsidRDefault="0096222A" w:rsidP="00C779BC">
      <w:pPr>
        <w:rPr>
          <w:rFonts w:asciiTheme="minorHAnsi" w:hAnsiTheme="minorHAnsi" w:cstheme="minorHAnsi"/>
          <w:color w:val="auto"/>
        </w:rPr>
      </w:pPr>
    </w:p>
    <w:p w14:paraId="6CA645B3" w14:textId="0CFE2D6C" w:rsidR="006305D7" w:rsidRPr="00C779BC" w:rsidRDefault="006305D7" w:rsidP="00C779BC">
      <w:pPr>
        <w:rPr>
          <w:rFonts w:asciiTheme="minorHAnsi" w:hAnsiTheme="minorHAnsi" w:cstheme="minorHAnsi"/>
          <w:color w:val="auto"/>
        </w:rPr>
      </w:pPr>
      <w:r w:rsidRPr="00C779BC">
        <w:rPr>
          <w:rFonts w:asciiTheme="minorHAnsi" w:hAnsiTheme="minorHAnsi" w:cstheme="minorHAnsi"/>
          <w:b/>
          <w:bCs/>
          <w:color w:val="auto"/>
        </w:rPr>
        <w:t>ABSTRACT:</w:t>
      </w:r>
    </w:p>
    <w:p w14:paraId="3BF079D4" w14:textId="60A33D04" w:rsidR="00921871" w:rsidRPr="00C779BC" w:rsidRDefault="00B81D32" w:rsidP="00C779BC">
      <w:pPr>
        <w:rPr>
          <w:rFonts w:asciiTheme="minorHAnsi" w:hAnsiTheme="minorHAnsi" w:cstheme="minorHAnsi"/>
          <w:color w:val="auto"/>
        </w:rPr>
      </w:pPr>
      <w:r w:rsidRPr="00C779BC">
        <w:rPr>
          <w:rFonts w:asciiTheme="minorHAnsi" w:hAnsiTheme="minorHAnsi" w:cstheme="minorHAnsi"/>
          <w:color w:val="auto"/>
        </w:rPr>
        <w:t xml:space="preserve">This protocol </w:t>
      </w:r>
      <w:r w:rsidR="00552E61">
        <w:rPr>
          <w:rFonts w:asciiTheme="minorHAnsi" w:hAnsiTheme="minorHAnsi" w:cstheme="minorHAnsi"/>
          <w:color w:val="auto"/>
        </w:rPr>
        <w:t>provides</w:t>
      </w:r>
      <w:r w:rsidRPr="00C779BC">
        <w:rPr>
          <w:rFonts w:asciiTheme="minorHAnsi" w:hAnsiTheme="minorHAnsi" w:cstheme="minorHAnsi"/>
          <w:color w:val="auto"/>
        </w:rPr>
        <w:t xml:space="preserve"> guidance on how to perform high resolution vid</w:t>
      </w:r>
      <w:r w:rsidR="004737C1" w:rsidRPr="00C779BC">
        <w:rPr>
          <w:rFonts w:asciiTheme="minorHAnsi" w:hAnsiTheme="minorHAnsi" w:cstheme="minorHAnsi"/>
          <w:color w:val="auto"/>
        </w:rPr>
        <w:t>eo rasterstereography and tread</w:t>
      </w:r>
      <w:r w:rsidRPr="00C779BC">
        <w:rPr>
          <w:rFonts w:asciiTheme="minorHAnsi" w:hAnsiTheme="minorHAnsi" w:cstheme="minorHAnsi"/>
          <w:color w:val="auto"/>
        </w:rPr>
        <w:t>mill gait analysis on patients after lumbar fusion surgery to obtain results about altere</w:t>
      </w:r>
      <w:r w:rsidR="006271CE" w:rsidRPr="00C779BC">
        <w:rPr>
          <w:rFonts w:asciiTheme="minorHAnsi" w:hAnsiTheme="minorHAnsi" w:cstheme="minorHAnsi"/>
          <w:color w:val="auto"/>
        </w:rPr>
        <w:t>d variables of gait and posture</w:t>
      </w:r>
      <w:r w:rsidR="00CC3F33" w:rsidRPr="00C779BC">
        <w:rPr>
          <w:rFonts w:asciiTheme="minorHAnsi" w:hAnsiTheme="minorHAnsi" w:cstheme="minorHAnsi"/>
          <w:color w:val="auto"/>
        </w:rPr>
        <w:t>. These observed changes can then</w:t>
      </w:r>
      <w:r w:rsidR="00DF6368" w:rsidRPr="00C779BC">
        <w:rPr>
          <w:rFonts w:asciiTheme="minorHAnsi" w:hAnsiTheme="minorHAnsi" w:cstheme="minorHAnsi"/>
          <w:color w:val="auto"/>
        </w:rPr>
        <w:t xml:space="preserve"> be correlated with the patient-</w:t>
      </w:r>
      <w:r w:rsidR="00CC3F33" w:rsidRPr="00C779BC">
        <w:rPr>
          <w:rFonts w:asciiTheme="minorHAnsi" w:hAnsiTheme="minorHAnsi" w:cstheme="minorHAnsi"/>
          <w:color w:val="auto"/>
        </w:rPr>
        <w:t>reported outcome measure of pain relief.</w:t>
      </w:r>
      <w:r w:rsidR="006271CE" w:rsidRPr="00C779BC">
        <w:rPr>
          <w:rFonts w:asciiTheme="minorHAnsi" w:hAnsiTheme="minorHAnsi" w:cstheme="minorHAnsi"/>
          <w:color w:val="auto"/>
        </w:rPr>
        <w:t xml:space="preserve"> </w:t>
      </w:r>
      <w:r w:rsidR="00D91B42" w:rsidRPr="00C779BC">
        <w:rPr>
          <w:rFonts w:asciiTheme="minorHAnsi" w:hAnsiTheme="minorHAnsi" w:cstheme="minorHAnsi"/>
          <w:color w:val="auto"/>
        </w:rPr>
        <w:t>The</w:t>
      </w:r>
      <w:r w:rsidRPr="00C779BC">
        <w:rPr>
          <w:rFonts w:asciiTheme="minorHAnsi" w:hAnsiTheme="minorHAnsi" w:cstheme="minorHAnsi"/>
          <w:color w:val="auto"/>
        </w:rPr>
        <w:t xml:space="preserve"> rasterstereographic device projects lines of parallel light onto the surface of the tested subject’s back.</w:t>
      </w:r>
      <w:r w:rsidR="00921871" w:rsidRPr="00C779BC">
        <w:rPr>
          <w:rFonts w:asciiTheme="minorHAnsi" w:hAnsiTheme="minorHAnsi" w:cstheme="minorHAnsi"/>
          <w:color w:val="auto"/>
        </w:rPr>
        <w:t xml:space="preserve"> The deformation of these lines is recognized by the device. From these </w:t>
      </w:r>
      <w:r w:rsidR="00351FB8" w:rsidRPr="00C779BC">
        <w:rPr>
          <w:rFonts w:asciiTheme="minorHAnsi" w:hAnsiTheme="minorHAnsi" w:cstheme="minorHAnsi"/>
          <w:color w:val="auto"/>
        </w:rPr>
        <w:t>data,</w:t>
      </w:r>
      <w:r w:rsidR="00921871" w:rsidRPr="00C779BC">
        <w:rPr>
          <w:rFonts w:asciiTheme="minorHAnsi" w:hAnsiTheme="minorHAnsi" w:cstheme="minorHAnsi"/>
          <w:color w:val="auto"/>
        </w:rPr>
        <w:t xml:space="preserve"> a special</w:t>
      </w:r>
      <w:r w:rsidRPr="00C779BC">
        <w:rPr>
          <w:rFonts w:asciiTheme="minorHAnsi" w:hAnsiTheme="minorHAnsi" w:cstheme="minorHAnsi"/>
          <w:color w:val="auto"/>
        </w:rPr>
        <w:t xml:space="preserve"> </w:t>
      </w:r>
      <w:r w:rsidR="00D91B42" w:rsidRPr="00C779BC">
        <w:rPr>
          <w:rFonts w:asciiTheme="minorHAnsi" w:hAnsiTheme="minorHAnsi" w:cstheme="minorHAnsi"/>
          <w:color w:val="auto"/>
        </w:rPr>
        <w:t>software then</w:t>
      </w:r>
      <w:r w:rsidRPr="00C779BC">
        <w:rPr>
          <w:rFonts w:asciiTheme="minorHAnsi" w:hAnsiTheme="minorHAnsi" w:cstheme="minorHAnsi"/>
          <w:color w:val="auto"/>
        </w:rPr>
        <w:t xml:space="preserve"> generate</w:t>
      </w:r>
      <w:r w:rsidR="0089244A" w:rsidRPr="00C779BC">
        <w:rPr>
          <w:rFonts w:asciiTheme="minorHAnsi" w:hAnsiTheme="minorHAnsi" w:cstheme="minorHAnsi"/>
          <w:color w:val="auto"/>
        </w:rPr>
        <w:t>s</w:t>
      </w:r>
      <w:r w:rsidRPr="00C779BC">
        <w:rPr>
          <w:rFonts w:asciiTheme="minorHAnsi" w:hAnsiTheme="minorHAnsi" w:cstheme="minorHAnsi"/>
          <w:color w:val="auto"/>
        </w:rPr>
        <w:t xml:space="preserve"> a 3-D profile</w:t>
      </w:r>
      <w:r w:rsidR="00CC3F33" w:rsidRPr="00C779BC">
        <w:rPr>
          <w:rFonts w:asciiTheme="minorHAnsi" w:hAnsiTheme="minorHAnsi" w:cstheme="minorHAnsi"/>
          <w:color w:val="auto"/>
        </w:rPr>
        <w:t xml:space="preserve"> </w:t>
      </w:r>
      <w:r w:rsidRPr="00C779BC">
        <w:rPr>
          <w:rFonts w:asciiTheme="minorHAnsi" w:hAnsiTheme="minorHAnsi" w:cstheme="minorHAnsi"/>
          <w:color w:val="auto"/>
        </w:rPr>
        <w:t>based on the principle of triangulation.</w:t>
      </w:r>
      <w:r w:rsidR="00F27A7B" w:rsidRPr="00C779BC">
        <w:rPr>
          <w:rFonts w:asciiTheme="minorHAnsi" w:hAnsiTheme="minorHAnsi" w:cstheme="minorHAnsi"/>
          <w:color w:val="auto"/>
        </w:rPr>
        <w:t xml:space="preserve"> With</w:t>
      </w:r>
      <w:r w:rsidR="00D91B42" w:rsidRPr="00C779BC">
        <w:rPr>
          <w:rFonts w:asciiTheme="minorHAnsi" w:hAnsiTheme="minorHAnsi" w:cstheme="minorHAnsi"/>
          <w:color w:val="auto"/>
        </w:rPr>
        <w:t xml:space="preserve"> an inaccuracy of</w:t>
      </w:r>
      <w:r w:rsidR="00F27A7B" w:rsidRPr="00C779BC">
        <w:rPr>
          <w:rFonts w:asciiTheme="minorHAnsi" w:hAnsiTheme="minorHAnsi" w:cstheme="minorHAnsi"/>
          <w:color w:val="auto"/>
        </w:rPr>
        <w:t xml:space="preserve"> only 0.</w:t>
      </w:r>
      <w:r w:rsidR="007A3AD7" w:rsidRPr="00C779BC">
        <w:rPr>
          <w:rFonts w:asciiTheme="minorHAnsi" w:hAnsiTheme="minorHAnsi" w:cstheme="minorHAnsi"/>
          <w:color w:val="auto"/>
        </w:rPr>
        <w:t xml:space="preserve">2 mm </w:t>
      </w:r>
      <w:r w:rsidR="002F0526" w:rsidRPr="00C779BC">
        <w:rPr>
          <w:rFonts w:asciiTheme="minorHAnsi" w:hAnsiTheme="minorHAnsi" w:cstheme="minorHAnsi"/>
          <w:color w:val="auto"/>
        </w:rPr>
        <w:t xml:space="preserve">it </w:t>
      </w:r>
      <w:r w:rsidR="00D91B42" w:rsidRPr="00C779BC">
        <w:rPr>
          <w:rFonts w:asciiTheme="minorHAnsi" w:hAnsiTheme="minorHAnsi" w:cstheme="minorHAnsi"/>
          <w:color w:val="auto"/>
        </w:rPr>
        <w:t xml:space="preserve">can measure </w:t>
      </w:r>
      <w:r w:rsidR="00DF6368" w:rsidRPr="00C779BC">
        <w:rPr>
          <w:rFonts w:asciiTheme="minorHAnsi" w:hAnsiTheme="minorHAnsi" w:cstheme="minorHAnsi"/>
          <w:color w:val="auto"/>
        </w:rPr>
        <w:t>changes</w:t>
      </w:r>
      <w:r w:rsidR="00D91B42" w:rsidRPr="00C779BC">
        <w:rPr>
          <w:rFonts w:asciiTheme="minorHAnsi" w:hAnsiTheme="minorHAnsi" w:cstheme="minorHAnsi"/>
          <w:color w:val="auto"/>
        </w:rPr>
        <w:t xml:space="preserve"> in posture at </w:t>
      </w:r>
      <w:r w:rsidR="00CC3F33" w:rsidRPr="00C779BC">
        <w:rPr>
          <w:rFonts w:asciiTheme="minorHAnsi" w:hAnsiTheme="minorHAnsi" w:cstheme="minorHAnsi"/>
          <w:color w:val="auto"/>
        </w:rPr>
        <w:t xml:space="preserve">very </w:t>
      </w:r>
      <w:r w:rsidR="002F0526" w:rsidRPr="00C779BC">
        <w:rPr>
          <w:rFonts w:asciiTheme="minorHAnsi" w:hAnsiTheme="minorHAnsi" w:cstheme="minorHAnsi"/>
          <w:color w:val="auto"/>
        </w:rPr>
        <w:t>high</w:t>
      </w:r>
      <w:r w:rsidR="001B6CFB" w:rsidRPr="00C779BC">
        <w:rPr>
          <w:rFonts w:asciiTheme="minorHAnsi" w:hAnsiTheme="minorHAnsi" w:cstheme="minorHAnsi"/>
          <w:color w:val="auto"/>
        </w:rPr>
        <w:t xml:space="preserve"> </w:t>
      </w:r>
      <w:r w:rsidR="002F0526" w:rsidRPr="00C779BC">
        <w:rPr>
          <w:rFonts w:asciiTheme="minorHAnsi" w:hAnsiTheme="minorHAnsi" w:cstheme="minorHAnsi"/>
          <w:color w:val="auto"/>
        </w:rPr>
        <w:t>precision</w:t>
      </w:r>
      <w:r w:rsidR="0071464A" w:rsidRPr="00C779BC">
        <w:rPr>
          <w:rFonts w:asciiTheme="minorHAnsi" w:hAnsiTheme="minorHAnsi" w:cstheme="minorHAnsi"/>
          <w:color w:val="auto"/>
        </w:rPr>
        <w:t>.</w:t>
      </w:r>
      <w:r w:rsidR="00F45F69" w:rsidRPr="00C779BC">
        <w:rPr>
          <w:rFonts w:asciiTheme="minorHAnsi" w:hAnsiTheme="minorHAnsi" w:cstheme="minorHAnsi"/>
          <w:color w:val="auto"/>
        </w:rPr>
        <w:t xml:space="preserve"> </w:t>
      </w:r>
      <w:r w:rsidR="00921871" w:rsidRPr="00C779BC">
        <w:rPr>
          <w:rFonts w:asciiTheme="minorHAnsi" w:hAnsiTheme="minorHAnsi" w:cstheme="minorHAnsi"/>
          <w:color w:val="auto"/>
        </w:rPr>
        <w:t>Gait</w:t>
      </w:r>
      <w:r w:rsidR="00F45F69" w:rsidRPr="00C779BC">
        <w:rPr>
          <w:rFonts w:asciiTheme="minorHAnsi" w:hAnsiTheme="minorHAnsi" w:cstheme="minorHAnsi"/>
          <w:color w:val="auto"/>
        </w:rPr>
        <w:t xml:space="preserve"> </w:t>
      </w:r>
      <w:r w:rsidR="000904DC" w:rsidRPr="00C779BC">
        <w:rPr>
          <w:rFonts w:asciiTheme="minorHAnsi" w:hAnsiTheme="minorHAnsi" w:cstheme="minorHAnsi"/>
          <w:color w:val="auto"/>
        </w:rPr>
        <w:t xml:space="preserve">and stance </w:t>
      </w:r>
      <w:r w:rsidR="00CC3F33" w:rsidRPr="00C779BC">
        <w:rPr>
          <w:rFonts w:asciiTheme="minorHAnsi" w:hAnsiTheme="minorHAnsi" w:cstheme="minorHAnsi"/>
          <w:color w:val="auto"/>
        </w:rPr>
        <w:t xml:space="preserve">parameters </w:t>
      </w:r>
      <w:r w:rsidR="00D91B42" w:rsidRPr="00C779BC">
        <w:rPr>
          <w:rFonts w:asciiTheme="minorHAnsi" w:hAnsiTheme="minorHAnsi" w:cstheme="minorHAnsi"/>
          <w:color w:val="auto"/>
        </w:rPr>
        <w:t>are</w:t>
      </w:r>
      <w:r w:rsidR="00F45F69" w:rsidRPr="00C779BC">
        <w:rPr>
          <w:rFonts w:asciiTheme="minorHAnsi" w:hAnsiTheme="minorHAnsi" w:cstheme="minorHAnsi"/>
          <w:color w:val="auto"/>
        </w:rPr>
        <w:t xml:space="preserve"> recorded </w:t>
      </w:r>
      <w:r w:rsidR="00921871" w:rsidRPr="00C779BC">
        <w:rPr>
          <w:rFonts w:asciiTheme="minorHAnsi" w:hAnsiTheme="minorHAnsi" w:cstheme="minorHAnsi"/>
          <w:color w:val="auto"/>
        </w:rPr>
        <w:t>using a t</w:t>
      </w:r>
      <w:r w:rsidR="00F45F69" w:rsidRPr="00C779BC">
        <w:rPr>
          <w:rFonts w:asciiTheme="minorHAnsi" w:hAnsiTheme="minorHAnsi" w:cstheme="minorHAnsi"/>
          <w:color w:val="auto"/>
        </w:rPr>
        <w:t>readmill</w:t>
      </w:r>
      <w:r w:rsidR="000904DC" w:rsidRPr="00C779BC">
        <w:rPr>
          <w:rFonts w:asciiTheme="minorHAnsi" w:hAnsiTheme="minorHAnsi" w:cstheme="minorHAnsi"/>
          <w:color w:val="auto"/>
        </w:rPr>
        <w:t xml:space="preserve"> equipped with an</w:t>
      </w:r>
      <w:r w:rsidR="00F45F69" w:rsidRPr="00C779BC">
        <w:rPr>
          <w:rFonts w:asciiTheme="minorHAnsi" w:hAnsiTheme="minorHAnsi" w:cstheme="minorHAnsi"/>
          <w:color w:val="auto"/>
        </w:rPr>
        <w:t xml:space="preserve"> electric sensor mat </w:t>
      </w:r>
      <w:r w:rsidR="00921871" w:rsidRPr="00C779BC">
        <w:rPr>
          <w:rFonts w:asciiTheme="minorHAnsi" w:hAnsiTheme="minorHAnsi" w:cstheme="minorHAnsi"/>
          <w:color w:val="auto"/>
        </w:rPr>
        <w:t xml:space="preserve">that contains </w:t>
      </w:r>
      <w:r w:rsidR="00F45F69" w:rsidRPr="00C779BC">
        <w:rPr>
          <w:rFonts w:asciiTheme="minorHAnsi" w:hAnsiTheme="minorHAnsi" w:cstheme="minorHAnsi"/>
          <w:color w:val="auto"/>
        </w:rPr>
        <w:t>10</w:t>
      </w:r>
      <w:r w:rsidR="00773B2D" w:rsidRPr="00C779BC">
        <w:rPr>
          <w:rFonts w:asciiTheme="minorHAnsi" w:hAnsiTheme="minorHAnsi" w:cstheme="minorHAnsi"/>
          <w:color w:val="auto"/>
        </w:rPr>
        <w:t>,</w:t>
      </w:r>
      <w:r w:rsidR="00F45F69" w:rsidRPr="00C779BC">
        <w:rPr>
          <w:rFonts w:asciiTheme="minorHAnsi" w:hAnsiTheme="minorHAnsi" w:cstheme="minorHAnsi"/>
          <w:color w:val="auto"/>
        </w:rPr>
        <w:t>200 miniature force sensors</w:t>
      </w:r>
      <w:r w:rsidR="00921871" w:rsidRPr="00C779BC">
        <w:rPr>
          <w:rFonts w:asciiTheme="minorHAnsi" w:hAnsiTheme="minorHAnsi" w:cstheme="minorHAnsi"/>
          <w:color w:val="auto"/>
        </w:rPr>
        <w:t xml:space="preserve"> in the registering zone under the belt</w:t>
      </w:r>
      <w:r w:rsidR="00F45F69" w:rsidRPr="00C779BC">
        <w:rPr>
          <w:rFonts w:asciiTheme="minorHAnsi" w:hAnsiTheme="minorHAnsi" w:cstheme="minorHAnsi"/>
          <w:color w:val="auto"/>
        </w:rPr>
        <w:t xml:space="preserve">. </w:t>
      </w:r>
      <w:r w:rsidR="00DF6368" w:rsidRPr="00C779BC">
        <w:rPr>
          <w:rFonts w:asciiTheme="minorHAnsi" w:hAnsiTheme="minorHAnsi" w:cstheme="minorHAnsi"/>
          <w:color w:val="auto"/>
        </w:rPr>
        <w:t>Initial walking</w:t>
      </w:r>
      <w:r w:rsidR="00575360" w:rsidRPr="00C779BC">
        <w:rPr>
          <w:rFonts w:asciiTheme="minorHAnsi" w:hAnsiTheme="minorHAnsi" w:cstheme="minorHAnsi"/>
          <w:color w:val="auto"/>
        </w:rPr>
        <w:t xml:space="preserve"> speed</w:t>
      </w:r>
      <w:r w:rsidR="00921871" w:rsidRPr="00C779BC">
        <w:rPr>
          <w:rFonts w:asciiTheme="minorHAnsi" w:hAnsiTheme="minorHAnsi" w:cstheme="minorHAnsi"/>
          <w:color w:val="auto"/>
        </w:rPr>
        <w:t xml:space="preserve"> on the treadmill</w:t>
      </w:r>
      <w:r w:rsidR="00575360" w:rsidRPr="00C779BC">
        <w:rPr>
          <w:rFonts w:asciiTheme="minorHAnsi" w:hAnsiTheme="minorHAnsi" w:cstheme="minorHAnsi"/>
          <w:color w:val="auto"/>
        </w:rPr>
        <w:t xml:space="preserve"> </w:t>
      </w:r>
      <w:r w:rsidR="00D44D95" w:rsidRPr="00C779BC">
        <w:rPr>
          <w:rFonts w:asciiTheme="minorHAnsi" w:hAnsiTheme="minorHAnsi" w:cstheme="minorHAnsi"/>
          <w:color w:val="auto"/>
        </w:rPr>
        <w:t>is</w:t>
      </w:r>
      <w:r w:rsidR="00DF6368" w:rsidRPr="00C779BC">
        <w:rPr>
          <w:rFonts w:asciiTheme="minorHAnsi" w:hAnsiTheme="minorHAnsi" w:cstheme="minorHAnsi"/>
          <w:color w:val="auto"/>
        </w:rPr>
        <w:t xml:space="preserve"> 0.5 km/h. Speed is</w:t>
      </w:r>
      <w:r w:rsidR="00575360" w:rsidRPr="00C779BC">
        <w:rPr>
          <w:rFonts w:asciiTheme="minorHAnsi" w:hAnsiTheme="minorHAnsi" w:cstheme="minorHAnsi"/>
          <w:color w:val="auto"/>
        </w:rPr>
        <w:t xml:space="preserve"> then gradually increased by increments of 0.1 km/h until each </w:t>
      </w:r>
      <w:r w:rsidR="005C24C8" w:rsidRPr="00C779BC">
        <w:rPr>
          <w:rFonts w:asciiTheme="minorHAnsi" w:hAnsiTheme="minorHAnsi" w:cstheme="minorHAnsi"/>
          <w:color w:val="auto"/>
        </w:rPr>
        <w:t>subject</w:t>
      </w:r>
      <w:r w:rsidR="0089244A" w:rsidRPr="00C779BC">
        <w:rPr>
          <w:rFonts w:asciiTheme="minorHAnsi" w:hAnsiTheme="minorHAnsi" w:cstheme="minorHAnsi"/>
          <w:color w:val="auto"/>
        </w:rPr>
        <w:t xml:space="preserve"> </w:t>
      </w:r>
      <w:r w:rsidR="00D44D95" w:rsidRPr="00C779BC">
        <w:rPr>
          <w:rFonts w:asciiTheme="minorHAnsi" w:hAnsiTheme="minorHAnsi" w:cstheme="minorHAnsi"/>
          <w:color w:val="auto"/>
        </w:rPr>
        <w:t>reaches</w:t>
      </w:r>
      <w:r w:rsidR="00575360" w:rsidRPr="00C779BC">
        <w:rPr>
          <w:rFonts w:asciiTheme="minorHAnsi" w:hAnsiTheme="minorHAnsi" w:cstheme="minorHAnsi"/>
          <w:color w:val="auto"/>
        </w:rPr>
        <w:t xml:space="preserve"> </w:t>
      </w:r>
      <w:r w:rsidR="00921871" w:rsidRPr="00C779BC">
        <w:rPr>
          <w:rFonts w:asciiTheme="minorHAnsi" w:hAnsiTheme="minorHAnsi" w:cstheme="minorHAnsi"/>
          <w:color w:val="auto"/>
        </w:rPr>
        <w:t xml:space="preserve">his or her </w:t>
      </w:r>
      <w:r w:rsidR="00575360" w:rsidRPr="00C779BC">
        <w:rPr>
          <w:rFonts w:asciiTheme="minorHAnsi" w:hAnsiTheme="minorHAnsi" w:cstheme="minorHAnsi"/>
          <w:color w:val="auto"/>
        </w:rPr>
        <w:t xml:space="preserve">individual </w:t>
      </w:r>
      <w:r w:rsidR="00DF6368" w:rsidRPr="00C779BC">
        <w:rPr>
          <w:rFonts w:asciiTheme="minorHAnsi" w:hAnsiTheme="minorHAnsi" w:cstheme="minorHAnsi"/>
          <w:color w:val="auto"/>
        </w:rPr>
        <w:t xml:space="preserve">maximum </w:t>
      </w:r>
      <w:r w:rsidR="00575360" w:rsidRPr="00C779BC">
        <w:rPr>
          <w:rFonts w:asciiTheme="minorHAnsi" w:hAnsiTheme="minorHAnsi" w:cstheme="minorHAnsi"/>
          <w:color w:val="auto"/>
        </w:rPr>
        <w:t>well tolerable walking speed.</w:t>
      </w:r>
      <w:r w:rsidR="00DE64E0" w:rsidRPr="00C779BC">
        <w:rPr>
          <w:rFonts w:asciiTheme="minorHAnsi" w:hAnsiTheme="minorHAnsi" w:cstheme="minorHAnsi"/>
          <w:color w:val="auto"/>
        </w:rPr>
        <w:t xml:space="preserve"> </w:t>
      </w:r>
      <w:r w:rsidR="00921871" w:rsidRPr="00C779BC">
        <w:rPr>
          <w:rFonts w:asciiTheme="minorHAnsi" w:hAnsiTheme="minorHAnsi" w:cstheme="minorHAnsi"/>
          <w:color w:val="auto"/>
        </w:rPr>
        <w:t xml:space="preserve">At this speed, parameters are recorded during a </w:t>
      </w:r>
      <w:r w:rsidR="00DE64E0" w:rsidRPr="00C779BC">
        <w:rPr>
          <w:rFonts w:asciiTheme="minorHAnsi" w:hAnsiTheme="minorHAnsi" w:cstheme="minorHAnsi"/>
          <w:color w:val="auto"/>
        </w:rPr>
        <w:t>20-second measurement</w:t>
      </w:r>
      <w:r w:rsidR="00921871" w:rsidRPr="00C779BC">
        <w:rPr>
          <w:rFonts w:asciiTheme="minorHAnsi" w:hAnsiTheme="minorHAnsi" w:cstheme="minorHAnsi"/>
          <w:color w:val="auto"/>
        </w:rPr>
        <w:t xml:space="preserve"> interval</w:t>
      </w:r>
      <w:r w:rsidR="00DE64E0" w:rsidRPr="00C779BC">
        <w:rPr>
          <w:rFonts w:asciiTheme="minorHAnsi" w:hAnsiTheme="minorHAnsi" w:cstheme="minorHAnsi"/>
          <w:color w:val="auto"/>
        </w:rPr>
        <w:t>.</w:t>
      </w:r>
      <w:r w:rsidR="0089244A" w:rsidRPr="00C779BC">
        <w:rPr>
          <w:rFonts w:asciiTheme="minorHAnsi" w:hAnsiTheme="minorHAnsi" w:cstheme="minorHAnsi"/>
          <w:color w:val="auto"/>
        </w:rPr>
        <w:t xml:space="preserve"> </w:t>
      </w:r>
      <w:r w:rsidR="005C24C8" w:rsidRPr="00C779BC">
        <w:rPr>
          <w:rFonts w:asciiTheme="minorHAnsi" w:hAnsiTheme="minorHAnsi" w:cstheme="minorHAnsi"/>
          <w:color w:val="auto"/>
        </w:rPr>
        <w:t>Subjects</w:t>
      </w:r>
      <w:r w:rsidR="0089244A" w:rsidRPr="00C779BC">
        <w:rPr>
          <w:rFonts w:asciiTheme="minorHAnsi" w:hAnsiTheme="minorHAnsi" w:cstheme="minorHAnsi"/>
          <w:color w:val="auto"/>
        </w:rPr>
        <w:t xml:space="preserve"> </w:t>
      </w:r>
      <w:r w:rsidR="00D44D95" w:rsidRPr="00C779BC">
        <w:rPr>
          <w:rFonts w:asciiTheme="minorHAnsi" w:hAnsiTheme="minorHAnsi" w:cstheme="minorHAnsi"/>
          <w:color w:val="auto"/>
        </w:rPr>
        <w:t>are</w:t>
      </w:r>
      <w:r w:rsidR="003E3900" w:rsidRPr="00C779BC">
        <w:rPr>
          <w:rFonts w:asciiTheme="minorHAnsi" w:hAnsiTheme="minorHAnsi" w:cstheme="minorHAnsi"/>
          <w:color w:val="auto"/>
        </w:rPr>
        <w:t xml:space="preserve"> tested barefoot and </w:t>
      </w:r>
      <w:r w:rsidR="00351007" w:rsidRPr="00C779BC">
        <w:rPr>
          <w:rFonts w:asciiTheme="minorHAnsi" w:hAnsiTheme="minorHAnsi" w:cstheme="minorHAnsi"/>
          <w:color w:val="auto"/>
        </w:rPr>
        <w:t xml:space="preserve">without holding a handrail. </w:t>
      </w:r>
      <w:r w:rsidR="00921871" w:rsidRPr="00C779BC">
        <w:rPr>
          <w:rFonts w:asciiTheme="minorHAnsi" w:hAnsiTheme="minorHAnsi" w:cstheme="minorHAnsi"/>
          <w:color w:val="auto"/>
        </w:rPr>
        <w:t>Among various other parameters, s</w:t>
      </w:r>
      <w:r w:rsidR="002633F9" w:rsidRPr="00C779BC">
        <w:rPr>
          <w:rFonts w:asciiTheme="minorHAnsi" w:hAnsiTheme="minorHAnsi" w:cstheme="minorHAnsi"/>
          <w:color w:val="auto"/>
        </w:rPr>
        <w:t xml:space="preserve">tride width, step length, stance phase and foot rotation </w:t>
      </w:r>
      <w:r w:rsidR="00D44D95" w:rsidRPr="00C779BC">
        <w:rPr>
          <w:rFonts w:asciiTheme="minorHAnsi" w:hAnsiTheme="minorHAnsi" w:cstheme="minorHAnsi"/>
          <w:color w:val="auto"/>
        </w:rPr>
        <w:t>are</w:t>
      </w:r>
      <w:r w:rsidR="002633F9" w:rsidRPr="00C779BC">
        <w:rPr>
          <w:rFonts w:asciiTheme="minorHAnsi" w:hAnsiTheme="minorHAnsi" w:cstheme="minorHAnsi"/>
          <w:color w:val="auto"/>
        </w:rPr>
        <w:t xml:space="preserve"> measured. </w:t>
      </w:r>
      <w:r w:rsidR="00015D95" w:rsidRPr="00C779BC">
        <w:rPr>
          <w:rFonts w:asciiTheme="minorHAnsi" w:hAnsiTheme="minorHAnsi" w:cstheme="minorHAnsi"/>
          <w:color w:val="auto"/>
        </w:rPr>
        <w:t xml:space="preserve">Both methods used </w:t>
      </w:r>
      <w:r w:rsidR="00921871" w:rsidRPr="00C779BC">
        <w:rPr>
          <w:rFonts w:asciiTheme="minorHAnsi" w:hAnsiTheme="minorHAnsi" w:cstheme="minorHAnsi"/>
          <w:color w:val="auto"/>
        </w:rPr>
        <w:t xml:space="preserve">reportedly </w:t>
      </w:r>
      <w:r w:rsidR="00015D95" w:rsidRPr="00C779BC">
        <w:rPr>
          <w:rFonts w:asciiTheme="minorHAnsi" w:hAnsiTheme="minorHAnsi" w:cstheme="minorHAnsi"/>
          <w:color w:val="auto"/>
        </w:rPr>
        <w:t xml:space="preserve">have a high intra- and inter-observer reliability. The </w:t>
      </w:r>
      <w:r w:rsidR="00921871" w:rsidRPr="00C779BC">
        <w:rPr>
          <w:rFonts w:asciiTheme="minorHAnsi" w:hAnsiTheme="minorHAnsi" w:cstheme="minorHAnsi"/>
          <w:color w:val="auto"/>
        </w:rPr>
        <w:t xml:space="preserve">advantage of these highly accurate techniques is that they offer an objective and very detailed perspective on changes in </w:t>
      </w:r>
      <w:r w:rsidR="00921871" w:rsidRPr="00C779BC">
        <w:rPr>
          <w:rFonts w:asciiTheme="minorHAnsi" w:hAnsiTheme="minorHAnsi" w:cstheme="minorHAnsi"/>
          <w:color w:val="auto"/>
        </w:rPr>
        <w:lastRenderedPageBreak/>
        <w:t>the patient's posture and gait. Due to the amount of data generated</w:t>
      </w:r>
      <w:r w:rsidR="008102A5">
        <w:rPr>
          <w:rFonts w:asciiTheme="minorHAnsi" w:hAnsiTheme="minorHAnsi" w:cstheme="minorHAnsi"/>
          <w:color w:val="auto"/>
        </w:rPr>
        <w:t>,</w:t>
      </w:r>
      <w:r w:rsidR="00921871" w:rsidRPr="00C779BC">
        <w:rPr>
          <w:rFonts w:asciiTheme="minorHAnsi" w:hAnsiTheme="minorHAnsi" w:cstheme="minorHAnsi"/>
          <w:color w:val="auto"/>
        </w:rPr>
        <w:t xml:space="preserve"> these techniques are, however, not so much suitable for everyday routine use, but rather interesting to scientifically evaluate long term alterations </w:t>
      </w:r>
      <w:r w:rsidR="00DF6368" w:rsidRPr="00C779BC">
        <w:rPr>
          <w:rFonts w:asciiTheme="minorHAnsi" w:hAnsiTheme="minorHAnsi" w:cstheme="minorHAnsi"/>
          <w:color w:val="auto"/>
        </w:rPr>
        <w:t>in posture and gait in patients like</w:t>
      </w:r>
      <w:r w:rsidR="00921871" w:rsidRPr="00C779BC">
        <w:rPr>
          <w:rFonts w:asciiTheme="minorHAnsi" w:hAnsiTheme="minorHAnsi" w:cstheme="minorHAnsi"/>
          <w:color w:val="auto"/>
        </w:rPr>
        <w:t xml:space="preserve"> for example after lumbar fusion surgery. </w:t>
      </w:r>
    </w:p>
    <w:p w14:paraId="7768C7D8" w14:textId="77777777" w:rsidR="00B81D32" w:rsidRPr="00C779BC" w:rsidRDefault="00B81D32" w:rsidP="00C779BC">
      <w:pPr>
        <w:rPr>
          <w:rFonts w:asciiTheme="minorHAnsi" w:hAnsiTheme="minorHAnsi" w:cstheme="minorHAnsi"/>
          <w:color w:val="auto"/>
        </w:rPr>
      </w:pPr>
    </w:p>
    <w:p w14:paraId="09C799DD" w14:textId="77777777" w:rsidR="006305D7" w:rsidRPr="00C779BC" w:rsidRDefault="006305D7" w:rsidP="00C779BC">
      <w:pPr>
        <w:rPr>
          <w:rFonts w:asciiTheme="minorHAnsi" w:hAnsiTheme="minorHAnsi" w:cstheme="minorHAnsi"/>
          <w:color w:val="auto"/>
        </w:rPr>
      </w:pPr>
      <w:r w:rsidRPr="00C779BC">
        <w:rPr>
          <w:rFonts w:asciiTheme="minorHAnsi" w:hAnsiTheme="minorHAnsi" w:cstheme="minorHAnsi"/>
          <w:b/>
          <w:color w:val="auto"/>
        </w:rPr>
        <w:t>INTRODUCTION</w:t>
      </w:r>
      <w:r w:rsidRPr="00C779BC">
        <w:rPr>
          <w:rFonts w:asciiTheme="minorHAnsi" w:hAnsiTheme="minorHAnsi" w:cstheme="minorHAnsi"/>
          <w:b/>
          <w:bCs/>
          <w:color w:val="auto"/>
        </w:rPr>
        <w:t>:</w:t>
      </w:r>
    </w:p>
    <w:p w14:paraId="4F294A60" w14:textId="651751AE" w:rsidR="00D923F0" w:rsidRPr="00C779BC" w:rsidRDefault="00D923F0" w:rsidP="00C779BC">
      <w:pPr>
        <w:rPr>
          <w:rFonts w:asciiTheme="minorHAnsi" w:hAnsiTheme="minorHAnsi" w:cstheme="minorHAnsi"/>
          <w:color w:val="auto"/>
        </w:rPr>
      </w:pPr>
      <w:r w:rsidRPr="00C779BC">
        <w:rPr>
          <w:rFonts w:asciiTheme="minorHAnsi" w:hAnsiTheme="minorHAnsi" w:cstheme="minorHAnsi"/>
          <w:color w:val="auto"/>
        </w:rPr>
        <w:t xml:space="preserve">This protocol </w:t>
      </w:r>
      <w:r w:rsidR="00C779BC" w:rsidRPr="00C779BC">
        <w:rPr>
          <w:rFonts w:asciiTheme="minorHAnsi" w:hAnsiTheme="minorHAnsi" w:cstheme="minorHAnsi"/>
          <w:color w:val="auto"/>
        </w:rPr>
        <w:t>provides</w:t>
      </w:r>
      <w:r w:rsidRPr="00C779BC">
        <w:rPr>
          <w:rFonts w:asciiTheme="minorHAnsi" w:hAnsiTheme="minorHAnsi" w:cstheme="minorHAnsi"/>
          <w:color w:val="auto"/>
        </w:rPr>
        <w:t xml:space="preserve"> instruction</w:t>
      </w:r>
      <w:r w:rsidR="005F7CD1" w:rsidRPr="00C779BC">
        <w:rPr>
          <w:rFonts w:asciiTheme="minorHAnsi" w:hAnsiTheme="minorHAnsi" w:cstheme="minorHAnsi"/>
          <w:color w:val="auto"/>
        </w:rPr>
        <w:t>s</w:t>
      </w:r>
      <w:r w:rsidRPr="00C779BC">
        <w:rPr>
          <w:rFonts w:asciiTheme="minorHAnsi" w:hAnsiTheme="minorHAnsi" w:cstheme="minorHAnsi"/>
          <w:color w:val="auto"/>
        </w:rPr>
        <w:t xml:space="preserve"> on </w:t>
      </w:r>
      <w:r w:rsidR="005F7CD1" w:rsidRPr="00C779BC">
        <w:rPr>
          <w:rFonts w:asciiTheme="minorHAnsi" w:hAnsiTheme="minorHAnsi" w:cstheme="minorHAnsi"/>
          <w:color w:val="auto"/>
        </w:rPr>
        <w:t xml:space="preserve">how to objectively perform a functional posture and gait analysis of patients </w:t>
      </w:r>
      <w:r w:rsidR="00225B66" w:rsidRPr="00C779BC">
        <w:rPr>
          <w:rFonts w:asciiTheme="minorHAnsi" w:hAnsiTheme="minorHAnsi" w:cstheme="minorHAnsi"/>
          <w:color w:val="auto"/>
        </w:rPr>
        <w:t>after lumbar spinal fusion surgery</w:t>
      </w:r>
      <w:r w:rsidR="00927305" w:rsidRPr="00C779BC">
        <w:rPr>
          <w:rFonts w:asciiTheme="minorHAnsi" w:hAnsiTheme="minorHAnsi" w:cstheme="minorHAnsi"/>
          <w:color w:val="auto"/>
        </w:rPr>
        <w:t xml:space="preserve"> in </w:t>
      </w:r>
      <w:r w:rsidR="00B62A1E" w:rsidRPr="00C779BC">
        <w:rPr>
          <w:rFonts w:asciiTheme="minorHAnsi" w:hAnsiTheme="minorHAnsi" w:cstheme="minorHAnsi"/>
          <w:color w:val="auto"/>
        </w:rPr>
        <w:t>contrast</w:t>
      </w:r>
      <w:r w:rsidR="00927305" w:rsidRPr="00C779BC">
        <w:rPr>
          <w:rFonts w:asciiTheme="minorHAnsi" w:hAnsiTheme="minorHAnsi" w:cstheme="minorHAnsi"/>
          <w:color w:val="auto"/>
        </w:rPr>
        <w:t xml:space="preserve"> to </w:t>
      </w:r>
      <w:r w:rsidR="005F7CD1" w:rsidRPr="00C779BC">
        <w:rPr>
          <w:rFonts w:asciiTheme="minorHAnsi" w:hAnsiTheme="minorHAnsi" w:cstheme="minorHAnsi"/>
          <w:color w:val="auto"/>
        </w:rPr>
        <w:t xml:space="preserve">subjective evaluation by the examiner or patient reported </w:t>
      </w:r>
      <w:r w:rsidR="00927305" w:rsidRPr="00C779BC">
        <w:rPr>
          <w:rFonts w:asciiTheme="minorHAnsi" w:hAnsiTheme="minorHAnsi" w:cstheme="minorHAnsi"/>
          <w:color w:val="auto"/>
        </w:rPr>
        <w:t xml:space="preserve">questionnaires. The setup consists of </w:t>
      </w:r>
      <w:r w:rsidR="005F7CD1" w:rsidRPr="00C779BC">
        <w:rPr>
          <w:rFonts w:asciiTheme="minorHAnsi" w:hAnsiTheme="minorHAnsi" w:cstheme="minorHAnsi"/>
          <w:color w:val="auto"/>
        </w:rPr>
        <w:t xml:space="preserve">a </w:t>
      </w:r>
      <w:r w:rsidR="00C779BC" w:rsidRPr="00C779BC">
        <w:rPr>
          <w:rFonts w:asciiTheme="minorHAnsi" w:hAnsiTheme="minorHAnsi" w:cstheme="minorHAnsi"/>
          <w:color w:val="auto"/>
        </w:rPr>
        <w:t>high-resolution</w:t>
      </w:r>
      <w:r w:rsidR="00927305" w:rsidRPr="00C779BC">
        <w:rPr>
          <w:rFonts w:asciiTheme="minorHAnsi" w:hAnsiTheme="minorHAnsi" w:cstheme="minorHAnsi"/>
          <w:color w:val="auto"/>
        </w:rPr>
        <w:t xml:space="preserve"> </w:t>
      </w:r>
      <w:r w:rsidRPr="00C779BC">
        <w:rPr>
          <w:rFonts w:asciiTheme="minorHAnsi" w:hAnsiTheme="minorHAnsi" w:cstheme="minorHAnsi"/>
          <w:color w:val="auto"/>
        </w:rPr>
        <w:t>video rasterstereography</w:t>
      </w:r>
      <w:r w:rsidR="005F7CD1" w:rsidRPr="00C779BC">
        <w:rPr>
          <w:rFonts w:asciiTheme="minorHAnsi" w:hAnsiTheme="minorHAnsi" w:cstheme="minorHAnsi"/>
          <w:color w:val="auto"/>
        </w:rPr>
        <w:t xml:space="preserve"> for posture analysis,</w:t>
      </w:r>
      <w:r w:rsidRPr="00C779BC">
        <w:rPr>
          <w:rFonts w:asciiTheme="minorHAnsi" w:hAnsiTheme="minorHAnsi" w:cstheme="minorHAnsi"/>
          <w:color w:val="auto"/>
        </w:rPr>
        <w:t xml:space="preserve"> and </w:t>
      </w:r>
      <w:r w:rsidR="005F7CD1" w:rsidRPr="00C779BC">
        <w:rPr>
          <w:rFonts w:asciiTheme="minorHAnsi" w:hAnsiTheme="minorHAnsi" w:cstheme="minorHAnsi"/>
          <w:color w:val="auto"/>
        </w:rPr>
        <w:t>a pressure-sensor equipped treadmill setup for gait analysis. Results obtained by these techniques from</w:t>
      </w:r>
      <w:r w:rsidRPr="00C779BC">
        <w:rPr>
          <w:rFonts w:asciiTheme="minorHAnsi" w:hAnsiTheme="minorHAnsi" w:cstheme="minorHAnsi"/>
          <w:color w:val="auto"/>
        </w:rPr>
        <w:t xml:space="preserve"> patients after lumbar fusion surgery </w:t>
      </w:r>
      <w:r w:rsidR="005F7CD1" w:rsidRPr="00C779BC">
        <w:rPr>
          <w:rFonts w:asciiTheme="minorHAnsi" w:hAnsiTheme="minorHAnsi" w:cstheme="minorHAnsi"/>
          <w:color w:val="auto"/>
        </w:rPr>
        <w:t>are compared with</w:t>
      </w:r>
      <w:r w:rsidRPr="00C779BC">
        <w:rPr>
          <w:rFonts w:asciiTheme="minorHAnsi" w:hAnsiTheme="minorHAnsi" w:cstheme="minorHAnsi"/>
          <w:color w:val="auto"/>
        </w:rPr>
        <w:t xml:space="preserve"> subjectively reported pain relief.</w:t>
      </w:r>
      <w:r w:rsidR="005F303A" w:rsidRPr="00C779BC">
        <w:rPr>
          <w:rFonts w:asciiTheme="minorHAnsi" w:hAnsiTheme="minorHAnsi" w:cstheme="minorHAnsi"/>
          <w:color w:val="auto"/>
        </w:rPr>
        <w:t xml:space="preserve"> </w:t>
      </w:r>
    </w:p>
    <w:p w14:paraId="772385CB" w14:textId="77BE3CA5" w:rsidR="00D923F0" w:rsidRPr="00C779BC" w:rsidRDefault="00D923F0" w:rsidP="00C779BC">
      <w:pPr>
        <w:rPr>
          <w:rFonts w:asciiTheme="minorHAnsi" w:hAnsiTheme="minorHAnsi" w:cstheme="minorHAnsi"/>
          <w:color w:val="auto"/>
        </w:rPr>
      </w:pPr>
    </w:p>
    <w:p w14:paraId="03AA0A9E" w14:textId="0E213B57" w:rsidR="005F7CD1" w:rsidRPr="00C779BC" w:rsidRDefault="00ED1DC6" w:rsidP="00C779BC">
      <w:pPr>
        <w:rPr>
          <w:rFonts w:asciiTheme="minorHAnsi" w:hAnsiTheme="minorHAnsi" w:cstheme="minorHAnsi"/>
          <w:color w:val="auto"/>
        </w:rPr>
      </w:pPr>
      <w:r w:rsidRPr="00C779BC">
        <w:rPr>
          <w:rFonts w:asciiTheme="minorHAnsi" w:hAnsiTheme="minorHAnsi" w:cstheme="minorHAnsi"/>
          <w:color w:val="auto"/>
        </w:rPr>
        <w:t>Even if spinal surgery techniques and outcomes have vastly improved over the past years, the increase in procedures performed</w:t>
      </w:r>
      <w:r w:rsidR="002F1E68" w:rsidRPr="00C779BC">
        <w:rPr>
          <w:rFonts w:asciiTheme="minorHAnsi" w:hAnsiTheme="minorHAnsi" w:cstheme="minorHAnsi"/>
          <w:color w:val="auto"/>
        </w:rPr>
        <w:fldChar w:fldCharType="begin"/>
      </w:r>
      <w:r w:rsidR="00E379A6" w:rsidRPr="00C779BC">
        <w:rPr>
          <w:rFonts w:asciiTheme="minorHAnsi" w:hAnsiTheme="minorHAnsi" w:cstheme="minorHAnsi"/>
          <w:color w:val="auto"/>
        </w:rPr>
        <w:instrText xml:space="preserve"> ADDIN PAPERS2_CITATIONS &lt;citation&gt;&lt;priority&gt;0&lt;/priority&gt;&lt;uuid&gt;2105B646-7EBC-41C2-A693-B5B98F381D7D&lt;/uuid&gt;&lt;publications&gt;&lt;publication&gt;&lt;subtype&gt;0&lt;/subtype&gt;&lt;publisher&gt;The Spine Journal&lt;/publisher&gt;&lt;title&gt;Spinal-fusion surgery—the case for restraint&lt;/title&gt;&lt;url&gt;http://scholar.google.com/scholar?q=related:mXjbZsh4gfoJ:scholar.google.com/&amp;amp;hl=en&amp;amp;num=20&amp;amp;as_sdt=0,5&lt;/url&gt;&lt;publication_date&gt;99200400001200000000200000&lt;/publication_date&gt;&lt;uuid&gt;CED07D66-5AE0-49BE-834B-15F1574E1969&lt;/uuid&gt;&lt;type&gt;0&lt;/type&gt;&lt;citekey&gt;Deyo:2004ta&lt;/citekey&gt;&lt;authors&gt;&lt;author&gt;&lt;lastName&gt;Deyo&lt;/lastName&gt;&lt;firstName&gt;R&lt;/firstName&gt;&lt;middleNames&gt;A&lt;/middleNames&gt;&lt;/author&gt;&lt;author&gt;&lt;lastName&gt;Nachemson&lt;/lastName&gt;&lt;firstName&gt;A&lt;/firstName&gt;&lt;/author&gt;&lt;author&gt;&lt;lastName&gt;Mirza&lt;/lastName&gt;&lt;firstName&gt;S&lt;/firstName&gt;&lt;middleNames&gt;K&lt;/middleNames&gt;&lt;/author&gt;&lt;/authors&gt;&lt;/publication&gt;&lt;publication&gt;&lt;subtype&gt;400&lt;/subtype&gt;&lt;title&gt;Spinal Fusion in the United States&lt;/title&gt;&lt;url&gt;http://content.wkhealth.com/linkback/openurl?sid=WKPTLP:landingpage&amp;amp;an=00007632-201201010-00012&lt;/url&gt;&lt;volume&gt;37&lt;/volume&gt;&lt;publication_date&gt;99201201001200000000220000&lt;/publication_date&gt;&lt;uuid&gt;69397287-93B5-48B2-80EB-9D79C964FC75&lt;/uuid&gt;&lt;type&gt;400&lt;/type&gt;&lt;number&gt;1&lt;/number&gt;&lt;citekey&gt;Rajaee:2012be&lt;/citekey&gt;&lt;subtitle&gt;Analysis of Trends From 1998 to 2008&lt;/subtitle&gt;&lt;doi&gt;10.1097/BRS.0b013e31820cccfb&lt;/doi&gt;&lt;startpage&gt;67&lt;/startpage&gt;&lt;endpage&gt;76&lt;/endpage&gt;&lt;bundle&gt;&lt;publication&gt;&lt;title&gt;Spine&lt;/title&gt;&lt;uuid&gt;43FFE1F0-FE4F-469A-8053-7222326AA338&lt;/uuid&gt;&lt;subtype&gt;-100&lt;/subtype&gt;&lt;type&gt;-100&lt;/type&gt;&lt;/publication&gt;&lt;/bundle&gt;&lt;authors&gt;&lt;author&gt;&lt;lastName&gt;Rajaee&lt;/lastName&gt;&lt;firstName&gt;Sean&lt;/firstName&gt;&lt;middleNames&gt;S&lt;/middleNames&gt;&lt;/author&gt;&lt;author&gt;&lt;lastName&gt;Bae&lt;/lastName&gt;&lt;firstName&gt;Hyun&lt;/firstName&gt;&lt;middleNames&gt;W&lt;/middleNames&gt;&lt;/author&gt;&lt;author&gt;&lt;lastName&gt;Kanim&lt;/lastName&gt;&lt;firstName&gt;Linda&lt;/firstName&gt;&lt;middleNames&gt;E A&lt;/middleNames&gt;&lt;/author&gt;&lt;author&gt;&lt;lastName&gt;Delamarter&lt;/lastName&gt;&lt;firstName&gt;Rick&lt;/firstName&gt;&lt;middleNames&gt;B&lt;/middleNames&gt;&lt;/author&gt;&lt;/authors&gt;&lt;/publication&gt;&lt;/publications&gt;&lt;cites&gt;&lt;/cites&gt;&lt;/citation&gt;</w:instrText>
      </w:r>
      <w:r w:rsidR="002F1E68" w:rsidRPr="00C779BC">
        <w:rPr>
          <w:rFonts w:asciiTheme="minorHAnsi" w:hAnsiTheme="minorHAnsi" w:cstheme="minorHAnsi"/>
          <w:color w:val="auto"/>
        </w:rPr>
        <w:fldChar w:fldCharType="separate"/>
      </w:r>
      <w:r w:rsidR="00E379A6" w:rsidRPr="00C779BC">
        <w:rPr>
          <w:rFonts w:asciiTheme="minorHAnsi" w:hAnsiTheme="minorHAnsi" w:cstheme="minorHAnsi"/>
          <w:color w:val="auto"/>
          <w:vertAlign w:val="superscript"/>
        </w:rPr>
        <w:t>1,2</w:t>
      </w:r>
      <w:r w:rsidR="002F1E68" w:rsidRPr="00C779BC">
        <w:rPr>
          <w:rFonts w:asciiTheme="minorHAnsi" w:hAnsiTheme="minorHAnsi" w:cstheme="minorHAnsi"/>
          <w:color w:val="auto"/>
        </w:rPr>
        <w:fldChar w:fldCharType="end"/>
      </w:r>
      <w:r w:rsidR="002F1E68" w:rsidRPr="00C779BC">
        <w:rPr>
          <w:rFonts w:asciiTheme="minorHAnsi" w:hAnsiTheme="minorHAnsi" w:cstheme="minorHAnsi"/>
          <w:color w:val="auto"/>
        </w:rPr>
        <w:t xml:space="preserve"> </w:t>
      </w:r>
      <w:r w:rsidRPr="00C779BC">
        <w:rPr>
          <w:rFonts w:asciiTheme="minorHAnsi" w:hAnsiTheme="minorHAnsi" w:cstheme="minorHAnsi"/>
          <w:color w:val="auto"/>
        </w:rPr>
        <w:t xml:space="preserve">also leads to a rise in absolute numbers of patients dissatisfied with their individual postoperative results. </w:t>
      </w:r>
      <w:r w:rsidR="005F7CD1" w:rsidRPr="00C779BC">
        <w:rPr>
          <w:rFonts w:asciiTheme="minorHAnsi" w:hAnsiTheme="minorHAnsi" w:cstheme="minorHAnsi"/>
          <w:color w:val="auto"/>
        </w:rPr>
        <w:t xml:space="preserve">For surgeons, it is thus crucial to identify those patients who will most likely benefit from surgery. The development of this skill is closely associated with </w:t>
      </w:r>
      <w:r w:rsidR="00DA0EE7">
        <w:rPr>
          <w:rFonts w:asciiTheme="minorHAnsi" w:hAnsiTheme="minorHAnsi" w:cstheme="minorHAnsi"/>
          <w:color w:val="auto"/>
        </w:rPr>
        <w:t xml:space="preserve">the </w:t>
      </w:r>
      <w:r w:rsidR="005F7CD1" w:rsidRPr="00C779BC">
        <w:rPr>
          <w:rFonts w:asciiTheme="minorHAnsi" w:hAnsiTheme="minorHAnsi" w:cstheme="minorHAnsi"/>
          <w:color w:val="auto"/>
        </w:rPr>
        <w:t xml:space="preserve">constant postoperative outcome evaluation and reevaluation of the initial indication for surgery. </w:t>
      </w:r>
    </w:p>
    <w:p w14:paraId="62CB8A50" w14:textId="77777777" w:rsidR="00C779BC" w:rsidRPr="00C779BC" w:rsidRDefault="00C779BC" w:rsidP="00C779BC">
      <w:pPr>
        <w:rPr>
          <w:rFonts w:asciiTheme="minorHAnsi" w:hAnsiTheme="minorHAnsi" w:cstheme="minorHAnsi"/>
          <w:color w:val="auto"/>
        </w:rPr>
      </w:pPr>
    </w:p>
    <w:p w14:paraId="752E0CC0" w14:textId="6A6BBB51" w:rsidR="006759D3" w:rsidRPr="00C779BC" w:rsidRDefault="005F7CD1" w:rsidP="00C779BC">
      <w:pPr>
        <w:rPr>
          <w:rFonts w:asciiTheme="minorHAnsi" w:hAnsiTheme="minorHAnsi" w:cstheme="minorHAnsi"/>
          <w:color w:val="auto"/>
        </w:rPr>
      </w:pPr>
      <w:r w:rsidRPr="00C779BC">
        <w:rPr>
          <w:rFonts w:asciiTheme="minorHAnsi" w:hAnsiTheme="minorHAnsi" w:cstheme="minorHAnsi"/>
          <w:color w:val="auto"/>
        </w:rPr>
        <w:t xml:space="preserve">To date, </w:t>
      </w:r>
      <w:r w:rsidR="00135BCA">
        <w:rPr>
          <w:rFonts w:asciiTheme="minorHAnsi" w:hAnsiTheme="minorHAnsi" w:cstheme="minorHAnsi"/>
          <w:color w:val="auto"/>
        </w:rPr>
        <w:t xml:space="preserve">the </w:t>
      </w:r>
      <w:r w:rsidRPr="00C779BC">
        <w:rPr>
          <w:rFonts w:asciiTheme="minorHAnsi" w:hAnsiTheme="minorHAnsi" w:cstheme="minorHAnsi"/>
          <w:color w:val="auto"/>
        </w:rPr>
        <w:t>postoperative outcome is mostly judged on subjective patient-reported levels of pain and function by questionnaires</w:t>
      </w:r>
      <w:r w:rsidR="00B36DA4" w:rsidRPr="00C779BC">
        <w:rPr>
          <w:rFonts w:asciiTheme="minorHAnsi" w:hAnsiTheme="minorHAnsi" w:cstheme="minorHAnsi"/>
          <w:color w:val="auto"/>
        </w:rPr>
        <w:fldChar w:fldCharType="begin"/>
      </w:r>
      <w:r w:rsidR="00E379A6" w:rsidRPr="00C779BC">
        <w:rPr>
          <w:rFonts w:asciiTheme="minorHAnsi" w:hAnsiTheme="minorHAnsi" w:cstheme="minorHAnsi"/>
          <w:color w:val="auto"/>
        </w:rPr>
        <w:instrText xml:space="preserve"> ADDIN PAPERS2_CITATIONS &lt;citation&gt;&lt;priority&gt;0&lt;/priority&gt;&lt;uuid&gt;3BCEB940-E86F-461A-8A8A-4C0AF0B63A2D&lt;/uuid&gt;&lt;publications&gt;&lt;publication&gt;&lt;subtype&gt;400&lt;/subtype&gt;&lt;title&gt;Measuring outcomes in adult spinal deformity surgery: a systematic review to identify current strengths, weaknesses and gaps in patient-reported outcome measures&lt;/title&gt;&lt;url&gt;http://link.springer.com/10.1007/s00586-017-5125-4&lt;/url&gt;&lt;volume&gt;26&lt;/volume&gt;&lt;publication_date&gt;99201705221200000000222000&lt;/publication_date&gt;&lt;uuid&gt;62C7D9C1-FF18-4220-8390-F95C7EB2CB16&lt;/uuid&gt;&lt;type&gt;400&lt;/type&gt;&lt;number&gt;8&lt;/number&gt;&lt;startpage&gt;2084&lt;/startpage&gt;&lt;endpage&gt;2093&lt;/endpage&gt;&lt;bundle&gt;&lt;publication&gt;&lt;title&gt;European spine journal : official publication of the European Spine Society, the European Spinal Deformity Society, and the European Section of the Cervical Spine Research Society&lt;/title&gt;&lt;uuid&gt;2CBB1AD7-08EF-4DC7-A0D6-9EB638AC5B8D&lt;/uuid&gt;&lt;subtype&gt;-100&lt;/subtype&gt;&lt;type&gt;-100&lt;/type&gt;&lt;citekey&gt;EurSpineJ:wv&lt;/citekey&gt;&lt;/publication&gt;&lt;/bundle&gt;&lt;authors&gt;&lt;author&gt;&lt;lastName&gt;Faraj&lt;/lastName&gt;&lt;firstName&gt;Sayf&lt;/firstName&gt;&lt;middleNames&gt;S A&lt;/middleNames&gt;&lt;/author&gt;&lt;author&gt;&lt;lastName&gt;Hooff&lt;/lastName&gt;&lt;nonDroppingParticle&gt;van&lt;/nonDroppingParticle&gt;&lt;firstName&gt;Miranda&lt;/firstName&gt;&lt;middleNames&gt;L&lt;/middleNames&gt;&lt;/author&gt;&lt;author&gt;&lt;lastName&gt;Holewijn&lt;/lastName&gt;&lt;firstName&gt;Roderick&lt;/firstName&gt;&lt;middleNames&gt;M&lt;/middleNames&gt;&lt;/author&gt;&lt;author&gt;&lt;lastName&gt;Polly&lt;/lastName&gt;&lt;firstName&gt;David&lt;/firstName&gt;&lt;middleNames&gt;W&lt;/middleNames&gt;&lt;/author&gt;&lt;author&gt;&lt;lastName&gt;Haanstra&lt;/lastName&gt;&lt;firstName&gt;Tsjitske&lt;/firstName&gt;&lt;middleNames&gt;M&lt;/middleNames&gt;&lt;/author&gt;&lt;author&gt;&lt;lastName&gt;Kleuver&lt;/lastName&gt;&lt;nonDroppingParticle&gt;de&lt;/nonDroppingParticle&gt;&lt;firstName&gt;Marinus&lt;/firstName&gt;&lt;/author&gt;&lt;/authors&gt;&lt;/publication&gt;&lt;publication&gt;&lt;subtype&gt;400&lt;/subtype&gt;&lt;title&gt;Outcome measures in chronic low back pain&lt;/title&gt;&lt;url&gt;http://link.springer.com/10.1007/s00586-010-1353-6&lt;/url&gt;&lt;volume&gt;19&lt;/volume&gt;&lt;publication_date&gt;99201004171200000000222000&lt;/publication_date&gt;&lt;uuid&gt;3466528C-DBD1-4AEE-8D9E-0770B445ADCA&lt;/uuid&gt;&lt;type&gt;400&lt;/type&gt;&lt;number&gt;9&lt;/number&gt;&lt;startpage&gt;1484&lt;/startpage&gt;&lt;endpage&gt;1494&lt;/endpage&gt;&lt;bundle&gt;&lt;publication&gt;&lt;title&gt;European spine journal : official publication of the European Spine Society, the European Spinal Deformity Society, and the European Section of the Cervical Spine Research Society&lt;/title&gt;&lt;uuid&gt;2CBB1AD7-08EF-4DC7-A0D6-9EB638AC5B8D&lt;/uuid&gt;&lt;subtype&gt;-100&lt;/subtype&gt;&lt;type&gt;-100&lt;/type&gt;&lt;citekey&gt;EurSpineJ:wv&lt;/citekey&gt;&lt;/publication&gt;&lt;/bundle&gt;&lt;authors&gt;&lt;author&gt;&lt;lastName&gt;Maughan&lt;/lastName&gt;&lt;firstName&gt;Elaine&lt;/firstName&gt;&lt;middleNames&gt;F&lt;/middleNames&gt;&lt;/author&gt;&lt;author&gt;&lt;lastName&gt;Lewis&lt;/lastName&gt;&lt;firstName&gt;Jeremy&lt;/firstName&gt;&lt;middleNames&gt;S&lt;/middleNames&gt;&lt;/author&gt;&lt;/authors&gt;&lt;/publication&gt;&lt;publication&gt;&lt;subtype&gt;400&lt;/subtype&gt;&lt;title&gt;Fundamentals of Clinical Outcomes Assessment for Spinal Disorders: Clinical Outcome Instruments and Applications&lt;/title&gt;&lt;url&gt;http://journals.sagepub.com/doi/10.1055/s-0034-1396046&lt;/url&gt;&lt;volume&gt;5&lt;/volume&gt;&lt;publication_date&gt;99201410101200000000222000&lt;/publication_date&gt;&lt;uuid&gt;A3DE62BC-3254-4DA6-A0DA-7C7C9ABF7C53&lt;/uuid&gt;&lt;type&gt;400&lt;/type&gt;&lt;number&gt;4&lt;/number&gt;&lt;startpage&gt;329&lt;/startpage&gt;&lt;endpage&gt;338&lt;/endpage&gt;&lt;bundle&gt;&lt;publication&gt;&lt;title&gt;Global Spine Journal&lt;/title&gt;&lt;uuid&gt;F957D849-611C-4CE0-B837-B7C32BC94F24&lt;/uuid&gt;&lt;subtype&gt;-100&lt;/subtype&gt;&lt;type&gt;-100&lt;/type&gt;&lt;/publication&gt;&lt;/bundle&gt;&lt;authors&gt;&lt;author&gt;&lt;lastName&gt;Vavken&lt;/lastName&gt;&lt;firstName&gt;Patrick&lt;/firstName&gt;&lt;/author&gt;&lt;author&gt;&lt;lastName&gt;Ganal-Antonio&lt;/lastName&gt;&lt;firstName&gt;Anne&lt;/firstName&gt;&lt;middleNames&gt;Kathleen B&lt;/middleNames&gt;&lt;/author&gt;&lt;author&gt;&lt;lastName&gt;Quidde&lt;/lastName&gt;&lt;firstName&gt;Julia&lt;/firstName&gt;&lt;/author&gt;&lt;author&gt;&lt;lastName&gt;Shen&lt;/lastName&gt;&lt;firstName&gt;Francis&lt;/firstName&gt;&lt;middleNames&gt;H&lt;/middleNames&gt;&lt;/author&gt;&lt;author&gt;&lt;lastName&gt;Chapman&lt;/lastName&gt;&lt;firstName&gt;Jens&lt;/firstName&gt;&lt;middleNames&gt;R&lt;/middleNames&gt;&lt;/author&gt;&lt;author&gt;&lt;lastName&gt;Samartzis&lt;/lastName&gt;&lt;firstName&gt;Dino&lt;/firstName&gt;&lt;/author&gt;&lt;/authors&gt;&lt;/publication&gt;&lt;/publications&gt;&lt;cites&gt;&lt;/cites&gt;&lt;/citation&gt;</w:instrText>
      </w:r>
      <w:r w:rsidR="00B36DA4" w:rsidRPr="00C779BC">
        <w:rPr>
          <w:rFonts w:asciiTheme="minorHAnsi" w:hAnsiTheme="minorHAnsi" w:cstheme="minorHAnsi"/>
          <w:color w:val="auto"/>
        </w:rPr>
        <w:fldChar w:fldCharType="separate"/>
      </w:r>
      <w:r w:rsidR="00E379A6" w:rsidRPr="00C779BC">
        <w:rPr>
          <w:rFonts w:asciiTheme="minorHAnsi" w:hAnsiTheme="minorHAnsi" w:cstheme="minorHAnsi"/>
          <w:color w:val="auto"/>
          <w:vertAlign w:val="superscript"/>
          <w:lang w:val="de-DE"/>
        </w:rPr>
        <w:t>3-5</w:t>
      </w:r>
      <w:r w:rsidR="00B36DA4" w:rsidRPr="00C779BC">
        <w:rPr>
          <w:rFonts w:asciiTheme="minorHAnsi" w:hAnsiTheme="minorHAnsi" w:cstheme="minorHAnsi"/>
          <w:color w:val="auto"/>
        </w:rPr>
        <w:fldChar w:fldCharType="end"/>
      </w:r>
      <w:r w:rsidR="00B36DA4" w:rsidRPr="00C779BC">
        <w:rPr>
          <w:rFonts w:asciiTheme="minorHAnsi" w:hAnsiTheme="minorHAnsi" w:cstheme="minorHAnsi"/>
          <w:color w:val="auto"/>
        </w:rPr>
        <w:t>. These questionnaires are, however, always subjectively affected and not only influenced by the objective physical abnormality but also by the patient's attitudes and beliefs, psychological distress, and illness behavior. Interestingly, even findings in X-ray, computed tomography or magnetic resonance imaging are prone to high inter- and intra-observer variability</w:t>
      </w:r>
      <w:r w:rsidR="00B36DA4" w:rsidRPr="00C779BC">
        <w:rPr>
          <w:rFonts w:asciiTheme="minorHAnsi" w:hAnsiTheme="minorHAnsi" w:cstheme="minorHAnsi"/>
          <w:color w:val="auto"/>
        </w:rPr>
        <w:fldChar w:fldCharType="begin"/>
      </w:r>
      <w:r w:rsidR="00E379A6" w:rsidRPr="00C779BC">
        <w:rPr>
          <w:rFonts w:asciiTheme="minorHAnsi" w:hAnsiTheme="minorHAnsi" w:cstheme="minorHAnsi"/>
          <w:color w:val="auto"/>
        </w:rPr>
        <w:instrText xml:space="preserve"> ADDIN PAPERS2_CITATIONS &lt;citation&gt;&lt;priority&gt;0&lt;/priority&gt;&lt;uuid&gt;A58E2941-E9F0-43E7-9B56-684094692B25&lt;/uuid&gt;&lt;publications&gt;&lt;publication&gt;&lt;subtype&gt;400&lt;/subtype&gt;&lt;title&gt;MR imaging and CT in osteoarthritis of the lumbar facet joints.&lt;/title&gt;&lt;url&gt;http://eutils.ncbi.nlm.nih.gov/entrez/eutils/elink.fcgi?dbfrom=pubmed&amp;amp;id=10384992&amp;amp;retmode=ref&amp;amp;cmd=prlinks&lt;/url&gt;&lt;volume&gt;28&lt;/volume&gt;&lt;publication_date&gt;99199904001200000000220000&lt;/publication_date&gt;&lt;uuid&gt;4AD76E00-B044-40C1-AE9B-5224BAB1BC9B&lt;/uuid&gt;&lt;type&gt;400&lt;/type&gt;&lt;number&gt;4&lt;/number&gt;&lt;citekey&gt;Weishaupt:1999wc&lt;/citekey&gt;&lt;institution&gt;Department of Radiology, Orthopedic University Hospital Balgrist, Zurich, Switzerland.&lt;/institution&gt;&lt;startpage&gt;215&lt;/startpage&gt;&lt;endpage&gt;219&lt;/endpage&gt;&lt;bundle&gt;&lt;publication&gt;&lt;title&gt;Skeletal radiology&lt;/title&gt;&lt;uuid&gt;8850FD36-5196-4686-A0B1-DAA14F764BD3&lt;/uuid&gt;&lt;subtype&gt;-100&lt;/subtype&gt;&lt;type&gt;-100&lt;/type&gt;&lt;/publication&gt;&lt;/bundle&gt;&lt;authors&gt;&lt;author&gt;&lt;lastName&gt;Weishaupt&lt;/lastName&gt;&lt;firstName&gt;D&lt;/firstName&gt;&lt;/author&gt;&lt;author&gt;&lt;lastName&gt;Zanetti&lt;/lastName&gt;&lt;firstName&gt;M&lt;/firstName&gt;&lt;/author&gt;&lt;author&gt;&lt;lastName&gt;Boos&lt;/lastName&gt;&lt;firstName&gt;N&lt;/firstName&gt;&lt;/author&gt;&lt;author&gt;&lt;lastName&gt;Hodler&lt;/lastName&gt;&lt;firstName&gt;J&lt;/firstName&gt;&lt;/author&gt;&lt;/authors&gt;&lt;/publication&gt;&lt;publication&gt;&lt;subtype&gt;400&lt;/subtype&gt;&lt;title&gt;Osteoarthritis of the facet joints: accuracy of oblique radiographic assessment.&lt;/title&gt;&lt;url&gt;http://pubs.rsna.org/doi/abs/10.1148/radiology.164.1.3588910&lt;/url&gt;&lt;volume&gt;164&lt;/volume&gt;&lt;publication_date&gt;99198707001200000000220000&lt;/publication_date&gt;&lt;uuid&gt;3C8DFECE-F593-4400-A9E2-AE5FDF89496E&lt;/uuid&gt;&lt;type&gt;400&lt;/type&gt;&lt;number&gt;1&lt;/number&gt;&lt;citekey&gt;Pathria:1987dl&lt;/citekey&gt;&lt;startpage&gt;227&lt;/startpage&gt;&lt;endpage&gt;230&lt;/endpage&gt;&lt;bundle&gt;&lt;publication&gt;&lt;title&gt;Radiology&lt;/title&gt;&lt;uuid&gt;38F46AF6-1393-40E1-8451-DC37175A3C2F&lt;/uuid&gt;&lt;subtype&gt;-100&lt;/subtype&gt;&lt;type&gt;-100&lt;/type&gt;&lt;/publication&gt;&lt;/bundle&gt;&lt;authors&gt;&lt;author&gt;&lt;lastName&gt;Pathria&lt;/lastName&gt;&lt;firstName&gt;M&lt;/firstName&gt;&lt;/author&gt;&lt;author&gt;&lt;lastName&gt;Sartoris&lt;/lastName&gt;&lt;firstName&gt;D&lt;/firstName&gt;&lt;middleNames&gt;J&lt;/middleNames&gt;&lt;/author&gt;&lt;author&gt;&lt;lastName&gt;Resnick&lt;/lastName&gt;&lt;firstName&gt;D&lt;/firstName&gt;&lt;/author&gt;&lt;/authors&gt;&lt;/publication&gt;&lt;publication&gt;&lt;subtype&gt;400&lt;/subtype&gt;&lt;publisher&gt;Elsevier Masson SAS&lt;/publisher&gt;&lt;title&gt;A review of the value of MRI signs in low back pain&lt;/title&gt;&lt;url&gt;http://dx.doi.org/10.1016/j.diii.2014.02.019&lt;/url&gt;&lt;volume&gt;96&lt;/volume&gt;&lt;publication_date&gt;99201503011200000000222000&lt;/publication_date&gt;&lt;uuid&gt;A5FA870F-7CA6-433F-AEF6-DD9899505ED4&lt;/uuid&gt;&lt;type&gt;400&lt;/type&gt;&lt;number&gt;3&lt;/number&gt;&lt;doi&gt;10.1016/j.diii.2014.02.019&lt;/doi&gt;&lt;startpage&gt;239&lt;/startpage&gt;&lt;endpage&gt;249&lt;/endpage&gt;&lt;bundle&gt;&lt;publication&gt;&lt;title&gt;Diagnostic and Interventional Imaging&lt;/title&gt;&lt;uuid&gt;74393856-C1A6-408B-ADEA-63918E62686E&lt;/uuid&gt;&lt;subtype&gt;-100&lt;/subtype&gt;&lt;publisher&gt;Elsevier Masson SAS&lt;/publisher&gt;&lt;type&gt;-100&lt;/type&gt;&lt;/publication&gt;&lt;/bundle&gt;&lt;authors&gt;&lt;author&gt;&lt;lastName&gt;Ract&lt;/lastName&gt;&lt;firstName&gt;I&lt;/firstName&gt;&lt;/author&gt;&lt;author&gt;&lt;lastName&gt;Meadeb&lt;/lastName&gt;&lt;firstName&gt;J&lt;/firstName&gt;&lt;middleNames&gt;M&lt;/middleNames&gt;&lt;/author&gt;&lt;author&gt;&lt;lastName&gt;Mercy&lt;/lastName&gt;&lt;firstName&gt;G&lt;/firstName&gt;&lt;/author&gt;&lt;author&gt;&lt;lastName&gt;Cueff&lt;/lastName&gt;&lt;firstName&gt;F&lt;/firstName&gt;&lt;/author&gt;&lt;author&gt;&lt;lastName&gt;Husson&lt;/lastName&gt;&lt;firstName&gt;J&lt;/firstName&gt;&lt;middleNames&gt;L&lt;/middleNames&gt;&lt;/author&gt;&lt;author&gt;&lt;lastName&gt;Guillin&lt;/lastName&gt;&lt;firstName&gt;R&lt;/firstName&gt;&lt;/author&gt;&lt;/authors&gt;&lt;/publication&gt;&lt;publication&gt;&lt;subtype&gt;400&lt;/subtype&gt;&lt;title&gt;Risk factors for lumbar disc degeneration: a 5-year prospective Mri study in asymptomatic individuals.&lt;/title&gt;&lt;url&gt;https://insights.ovid.com/pubmed?pmid=11805656&lt;/url&gt;&lt;volume&gt;27&lt;/volume&gt;&lt;uuid&gt;9A0965D1-602D-4CBF-A35E-7840E53AAA4F&lt;/uuid&gt;&lt;type&gt;400&lt;/type&gt;&lt;number&gt;2&lt;/number&gt;&lt;citekey&gt;Elfering:vf&lt;/citekey&gt;&lt;startpage&gt;125&lt;/startpage&gt;&lt;endpage&gt;134&lt;/endpage&gt;&lt;bundle&gt;&lt;publication&gt;&lt;title&gt;Spine&lt;/title&gt;&lt;uuid&gt;43FFE1F0-FE4F-469A-8053-7222326AA338&lt;/uuid&gt;&lt;subtype&gt;-100&lt;/subtype&gt;&lt;type&gt;-100&lt;/type&gt;&lt;/publication&gt;&lt;/bundle&gt;&lt;authors&gt;&lt;author&gt;&lt;lastName&gt;Elfering&lt;/lastName&gt;&lt;firstName&gt;Achim&lt;/firstName&gt;&lt;/author&gt;&lt;author&gt;&lt;lastName&gt;Semmer&lt;/lastName&gt;&lt;firstName&gt;Norbert&lt;/firstName&gt;&lt;/author&gt;&lt;author&gt;&lt;lastName&gt;Birkhofer&lt;/lastName&gt;&lt;firstName&gt;Daniel&lt;/firstName&gt;&lt;/author&gt;&lt;author&gt;&lt;lastName&gt;Zanetti&lt;/lastName&gt;&lt;firstName&gt;Marco&lt;/firstName&gt;&lt;/author&gt;&lt;author&gt;&lt;lastName&gt;Hodler&lt;/lastName&gt;&lt;firstName&gt;Juerg&lt;/firstName&gt;&lt;/author&gt;&lt;author&gt;&lt;lastName&gt;Boos&lt;/lastName&gt;&lt;firstName&gt;Norbert&lt;/firstName&gt;&lt;/author&gt;&lt;/authors&gt;&lt;/publication&gt;&lt;publication&gt;&lt;subtype&gt;400&lt;/subtype&gt;&lt;title&gt;Correlation between Radiologic Sign of Lumbar Lordosis and Functional Status in Patients with Chronic Mechanical Low Back Pain.&lt;/title&gt;&lt;url&gt;https://synapse.koreamed.org/DOIx.php?id=10.4184/asj.2014.8.5.565&lt;/url&gt;&lt;volume&gt;8&lt;/volume&gt;&lt;revision_date&gt;99201310211200000000222000&lt;/revision_date&gt;&lt;publication_date&gt;99201410001200000000220000&lt;/publication_date&gt;&lt;uuid&gt;8CA1E193-CE69-457A-81F0-67AD91F6AFF5&lt;/uuid&gt;&lt;type&gt;400&lt;/type&gt;&lt;accepted_date&gt;99201311241200000000222000&lt;/accepted_date&gt;&lt;number&gt;5&lt;/number&gt;&lt;submission_date&gt;99201310211200000000222000&lt;/submission_date&gt;&lt;doi&gt;10.4184/asj.2014.8.5.565&lt;/doi&gt;&lt;institution&gt;Department of Physical Medicine and Rehabilitation, Shiraz Burn Research Center, Shiraz University of Medical Sciences, Shiraz, Iran.&lt;/institution&gt;&lt;startpage&gt;565&lt;/startpage&gt;&lt;endpage&gt;570&lt;/endpage&gt;&lt;bundle&gt;&lt;publication&gt;&lt;title&gt;Asian spine journal&lt;/title&gt;&lt;uuid&gt;BCE503C8-3BA0-4EBE-8E93-164F750281B5&lt;/uuid&gt;&lt;subtype&gt;-100&lt;/subtype&gt;&lt;type&gt;-100&lt;/type&gt;&lt;/publication&gt;&lt;/bundle&gt;&lt;authors&gt;&lt;author&gt;&lt;lastName&gt;Ashraf&lt;/lastName&gt;&lt;firstName&gt;Alireza&lt;/firstName&gt;&lt;/author&gt;&lt;author&gt;&lt;lastName&gt;Farahangiz&lt;/lastName&gt;&lt;firstName&gt;Siamak&lt;/firstName&gt;&lt;/author&gt;&lt;author&gt;&lt;lastName&gt;Pakniat Jahromi&lt;/lastName&gt;&lt;firstName&gt;Bita&lt;/firstName&gt;&lt;/author&gt;&lt;author&gt;&lt;lastName&gt;Setayeshpour&lt;/lastName&gt;&lt;firstName&gt;Nazanin&lt;/firstName&gt;&lt;/author&gt;&lt;author&gt;&lt;lastName&gt;Naseri&lt;/lastName&gt;&lt;firstName&gt;Mahshid&lt;/firstName&gt;&lt;/author&gt;&lt;author&gt;&lt;lastName&gt;Nasseri&lt;/lastName&gt;&lt;firstName&gt;Ali&lt;/firstName&gt;&lt;/author&gt;&lt;/authors&gt;&lt;/publication&gt;&lt;/publications&gt;&lt;cites&gt;&lt;/cites&gt;&lt;/citation&gt;</w:instrText>
      </w:r>
      <w:r w:rsidR="00B36DA4" w:rsidRPr="00C779BC">
        <w:rPr>
          <w:rFonts w:asciiTheme="minorHAnsi" w:hAnsiTheme="minorHAnsi" w:cstheme="minorHAnsi"/>
          <w:color w:val="auto"/>
        </w:rPr>
        <w:fldChar w:fldCharType="separate"/>
      </w:r>
      <w:r w:rsidR="00E379A6" w:rsidRPr="00C779BC">
        <w:rPr>
          <w:rFonts w:asciiTheme="minorHAnsi" w:hAnsiTheme="minorHAnsi" w:cstheme="minorHAnsi"/>
          <w:color w:val="auto"/>
          <w:vertAlign w:val="superscript"/>
          <w:lang w:val="de-DE"/>
        </w:rPr>
        <w:t>6-10</w:t>
      </w:r>
      <w:r w:rsidR="00B36DA4" w:rsidRPr="00C779BC">
        <w:rPr>
          <w:rFonts w:asciiTheme="minorHAnsi" w:hAnsiTheme="minorHAnsi" w:cstheme="minorHAnsi"/>
          <w:color w:val="auto"/>
        </w:rPr>
        <w:fldChar w:fldCharType="end"/>
      </w:r>
      <w:r w:rsidR="00B36DA4" w:rsidRPr="00C779BC">
        <w:rPr>
          <w:rFonts w:asciiTheme="minorHAnsi" w:hAnsiTheme="minorHAnsi" w:cstheme="minorHAnsi"/>
          <w:color w:val="auto"/>
        </w:rPr>
        <w:t>. The additionally</w:t>
      </w:r>
      <w:r w:rsidRPr="00C779BC">
        <w:rPr>
          <w:rFonts w:asciiTheme="minorHAnsi" w:hAnsiTheme="minorHAnsi" w:cstheme="minorHAnsi"/>
          <w:color w:val="auto"/>
        </w:rPr>
        <w:t xml:space="preserve"> radiologic imaging, </w:t>
      </w:r>
      <w:r w:rsidR="00B36DA4" w:rsidRPr="00C779BC">
        <w:rPr>
          <w:rFonts w:asciiTheme="minorHAnsi" w:hAnsiTheme="minorHAnsi" w:cstheme="minorHAnsi"/>
          <w:color w:val="auto"/>
        </w:rPr>
        <w:t xml:space="preserve">however, </w:t>
      </w:r>
      <w:r w:rsidRPr="00C779BC">
        <w:rPr>
          <w:rFonts w:asciiTheme="minorHAnsi" w:hAnsiTheme="minorHAnsi" w:cstheme="minorHAnsi"/>
          <w:color w:val="auto"/>
        </w:rPr>
        <w:t xml:space="preserve">only offers a static technical evaluation of the surgery. There is a clear lack in means to objectively evaluate </w:t>
      </w:r>
      <w:r w:rsidR="00135BCA">
        <w:rPr>
          <w:rFonts w:asciiTheme="minorHAnsi" w:hAnsiTheme="minorHAnsi" w:cstheme="minorHAnsi"/>
          <w:color w:val="auto"/>
        </w:rPr>
        <w:t xml:space="preserve">the </w:t>
      </w:r>
      <w:r w:rsidRPr="00C779BC">
        <w:rPr>
          <w:rFonts w:asciiTheme="minorHAnsi" w:hAnsiTheme="minorHAnsi" w:cstheme="minorHAnsi"/>
          <w:color w:val="auto"/>
        </w:rPr>
        <w:t>functional outcome after spinal surgery.</w:t>
      </w:r>
      <w:r w:rsidR="006636A4" w:rsidRPr="00C779BC">
        <w:rPr>
          <w:rFonts w:asciiTheme="minorHAnsi" w:hAnsiTheme="minorHAnsi" w:cstheme="minorHAnsi"/>
          <w:color w:val="auto"/>
        </w:rPr>
        <w:t xml:space="preserve"> </w:t>
      </w:r>
    </w:p>
    <w:p w14:paraId="1AB2E207" w14:textId="77777777" w:rsidR="00C779BC" w:rsidRPr="00C779BC" w:rsidRDefault="00C779BC" w:rsidP="00C779BC">
      <w:pPr>
        <w:rPr>
          <w:rFonts w:asciiTheme="minorHAnsi" w:hAnsiTheme="minorHAnsi" w:cstheme="minorHAnsi"/>
          <w:color w:val="auto"/>
        </w:rPr>
      </w:pPr>
    </w:p>
    <w:p w14:paraId="7C0FB306" w14:textId="4DC8DCB8" w:rsidR="006759D3" w:rsidRPr="00C779BC" w:rsidRDefault="00ED1DC6" w:rsidP="00C779BC">
      <w:pPr>
        <w:rPr>
          <w:rFonts w:asciiTheme="minorHAnsi" w:hAnsiTheme="minorHAnsi" w:cstheme="minorHAnsi"/>
          <w:color w:val="auto"/>
        </w:rPr>
      </w:pPr>
      <w:r w:rsidRPr="00C779BC">
        <w:rPr>
          <w:rFonts w:asciiTheme="minorHAnsi" w:hAnsiTheme="minorHAnsi" w:cstheme="minorHAnsi"/>
          <w:color w:val="auto"/>
        </w:rPr>
        <w:t xml:space="preserve">A patient’s posture and gait are generally supposed to be linked to the perceived level of pain and also to </w:t>
      </w:r>
      <w:r w:rsidR="00135BCA">
        <w:rPr>
          <w:rFonts w:asciiTheme="minorHAnsi" w:hAnsiTheme="minorHAnsi" w:cstheme="minorHAnsi"/>
          <w:color w:val="auto"/>
        </w:rPr>
        <w:t xml:space="preserve">the </w:t>
      </w:r>
      <w:r w:rsidRPr="00C779BC">
        <w:rPr>
          <w:rFonts w:asciiTheme="minorHAnsi" w:hAnsiTheme="minorHAnsi" w:cstheme="minorHAnsi"/>
          <w:color w:val="auto"/>
        </w:rPr>
        <w:t>overall quality of life</w:t>
      </w:r>
      <w:r w:rsidR="00E379A6" w:rsidRPr="00C779BC">
        <w:rPr>
          <w:rFonts w:asciiTheme="minorHAnsi" w:hAnsiTheme="minorHAnsi" w:cstheme="minorHAnsi"/>
          <w:color w:val="auto"/>
        </w:rPr>
        <w:fldChar w:fldCharType="begin"/>
      </w:r>
      <w:r w:rsidR="00E379A6" w:rsidRPr="00C779BC">
        <w:rPr>
          <w:rFonts w:asciiTheme="minorHAnsi" w:hAnsiTheme="minorHAnsi" w:cstheme="minorHAnsi"/>
          <w:color w:val="auto"/>
        </w:rPr>
        <w:instrText xml:space="preserve"> ADDIN PAPERS2_CITATIONS &lt;citation&gt;&lt;priority&gt;3&lt;/priority&gt;&lt;uuid&gt;F775AF20-AAF8-4671-A0DC-3ACCE30D62E2&lt;/uuid&gt;&lt;publications&gt;&lt;publication&gt;&lt;subtype&gt;400&lt;/subtype&gt;&lt;title&gt;The impact of positive sagittal balance in adult spinal deformity.&lt;/title&gt;&lt;url&gt;https://www.ncbi.nlm.nih.gov/pubmed/16166889&lt;/url&gt;&lt;volume&gt;30&lt;/volume&gt;&lt;publication_date&gt;99200509151200000000222000&lt;/publication_date&gt;&lt;uuid&gt;F9B78728-972E-4412-B863-4E65B30CAE2F&lt;/uuid&gt;&lt;type&gt;400&lt;/type&gt;&lt;number&gt;18&lt;/number&gt;&lt;institution&gt;Department of Orthopaedic Surgery, University of Louisville School of Medicine, The Kenton D. Leatherman Spine Center, Louisville, KY, USA. tallgeyer@spinemds.com&lt;/institution&gt;&lt;startpage&gt;2024&lt;/startpage&gt;&lt;endpage&gt;2029&lt;/endpage&gt;&lt;bundle&gt;&lt;publication&gt;&lt;title&gt;Spine&lt;/title&gt;&lt;uuid&gt;43FFE1F0-FE4F-469A-8053-7222326AA338&lt;/uuid&gt;&lt;subtype&gt;-100&lt;/subtype&gt;&lt;type&gt;-100&lt;/type&gt;&lt;/publication&gt;&lt;/bundle&gt;&lt;authors&gt;&lt;author&gt;&lt;lastName&gt;Glassman&lt;/lastName&gt;&lt;firstName&gt;Steven&lt;/firstName&gt;&lt;middleNames&gt;D&lt;/middleNames&gt;&lt;/author&gt;&lt;author&gt;&lt;lastName&gt;Bridwell&lt;/lastName&gt;&lt;firstName&gt;Keith&lt;/firstName&gt;&lt;/author&gt;&lt;author&gt;&lt;lastName&gt;Dimar&lt;/lastName&gt;&lt;firstName&gt;John&lt;/firstName&gt;&lt;middleNames&gt;R&lt;/middleNames&gt;&lt;/author&gt;&lt;author&gt;&lt;lastName&gt;Horton&lt;/lastName&gt;&lt;firstName&gt;William&lt;/firstName&gt;&lt;/author&gt;&lt;author&gt;&lt;lastName&gt;Berven&lt;/lastName&gt;&lt;firstName&gt;Sigurd&lt;/firstName&gt;&lt;/author&gt;&lt;author&gt;&lt;lastName&gt;Schwab&lt;/lastName&gt;&lt;firstName&gt;Frank&lt;/firstName&gt;&lt;/author&gt;&lt;/authors&gt;&lt;/publication&gt;&lt;publication&gt;&lt;subtype&gt;400&lt;/subtype&gt;&lt;title&gt;Correlation of radiographic parameters and clinical symptoms in adult scoliosis.&lt;/title&gt;&lt;url&gt;https://www.ncbi.nlm.nih.gov/pubmed/15770185&lt;/url&gt;&lt;volume&gt;30&lt;/volume&gt;&lt;publication_date&gt;99200503151200000000222000&lt;/publication_date&gt;&lt;uuid&gt;00A0B79D-4BDF-45CC-8575-EBE28648535A&lt;/uuid&gt;&lt;type&gt;400&lt;/type&gt;&lt;number&gt;6&lt;/number&gt;&lt;institution&gt;Department of Orthopaedic Surgery, University of Louisville School of Medicine and the Kenton D. Leatherman Spine Center, Louisville, KY, USA. tallgeyer@spinemds.com&lt;/institution&gt;&lt;startpage&gt;682&lt;/startpage&gt;&lt;endpage&gt;688&lt;/endpage&gt;&lt;bundle&gt;&lt;publication&gt;&lt;title&gt;Spine&lt;/title&gt;&lt;uuid&gt;43FFE1F0-FE4F-469A-8053-7222326AA338&lt;/uuid&gt;&lt;subtype&gt;-100&lt;/subtype&gt;&lt;type&gt;-100&lt;/type&gt;&lt;/publication&gt;&lt;/bundle&gt;&lt;authors&gt;&lt;author&gt;&lt;lastName&gt;Glassman&lt;/lastName&gt;&lt;firstName&gt;Steven&lt;/firstName&gt;&lt;middleNames&gt;D&lt;/middleNames&gt;&lt;/author&gt;&lt;author&gt;&lt;lastName&gt;Berven&lt;/lastName&gt;&lt;firstName&gt;Sigurd&lt;/firstName&gt;&lt;/author&gt;&lt;author&gt;&lt;lastName&gt;Bridwell&lt;/lastName&gt;&lt;firstName&gt;Keith&lt;/firstName&gt;&lt;/author&gt;&lt;author&gt;&lt;lastName&gt;Horton&lt;/lastName&gt;&lt;firstName&gt;William&lt;/firstName&gt;&lt;/author&gt;&lt;author&gt;&lt;lastName&gt;Dimar&lt;/lastName&gt;&lt;firstName&gt;John&lt;/firstName&gt;&lt;middleNames&gt;R&lt;/middleNames&gt;&lt;/author&gt;&lt;/authors&gt;&lt;/publication&gt;&lt;/publications&gt;&lt;cites&gt;&lt;/cites&gt;&lt;/citation&gt;</w:instrText>
      </w:r>
      <w:r w:rsidR="00E379A6" w:rsidRPr="00C779BC">
        <w:rPr>
          <w:rFonts w:asciiTheme="minorHAnsi" w:hAnsiTheme="minorHAnsi" w:cstheme="minorHAnsi"/>
          <w:color w:val="auto"/>
        </w:rPr>
        <w:fldChar w:fldCharType="separate"/>
      </w:r>
      <w:r w:rsidR="00E379A6" w:rsidRPr="00C779BC">
        <w:rPr>
          <w:rFonts w:asciiTheme="minorHAnsi" w:hAnsiTheme="minorHAnsi" w:cstheme="minorHAnsi"/>
          <w:color w:val="auto"/>
          <w:vertAlign w:val="superscript"/>
        </w:rPr>
        <w:t>11,12</w:t>
      </w:r>
      <w:r w:rsidR="00E379A6" w:rsidRPr="00C779BC">
        <w:rPr>
          <w:rFonts w:asciiTheme="minorHAnsi" w:hAnsiTheme="minorHAnsi" w:cstheme="minorHAnsi"/>
          <w:color w:val="auto"/>
        </w:rPr>
        <w:fldChar w:fldCharType="end"/>
      </w:r>
      <w:r w:rsidRPr="00C779BC">
        <w:rPr>
          <w:rFonts w:asciiTheme="minorHAnsi" w:hAnsiTheme="minorHAnsi" w:cstheme="minorHAnsi"/>
          <w:color w:val="auto"/>
        </w:rPr>
        <w:t>. Therefore, function can be considered one of the most important elements of postoperative outcome. The overall functional satisfaction of the patient seems to be associated with spinal alignment, kyphosis, lordosis and vertebral rotation</w:t>
      </w:r>
      <w:r w:rsidRPr="00C779BC">
        <w:rPr>
          <w:rFonts w:asciiTheme="minorHAnsi" w:hAnsiTheme="minorHAnsi" w:cstheme="minorHAnsi"/>
          <w:color w:val="auto"/>
        </w:rPr>
        <w:fldChar w:fldCharType="begin"/>
      </w:r>
      <w:r w:rsidR="00E379A6" w:rsidRPr="00C779BC">
        <w:rPr>
          <w:rFonts w:asciiTheme="minorHAnsi" w:hAnsiTheme="minorHAnsi" w:cstheme="minorHAnsi"/>
          <w:color w:val="auto"/>
        </w:rPr>
        <w:instrText xml:space="preserve"> ADDIN PAPERS2_CITATIONS &lt;citation&gt;&lt;priority&gt;0&lt;/priority&gt;&lt;uuid&gt;B695AC29-52A1-4387-937C-BED6178E5D23&lt;/uuid&gt;&lt;publications&gt;&lt;publication&gt;&lt;subtype&gt;400&lt;/subtype&gt;&lt;title&gt;The relationship of thoracic kyphosis to gait performance and quality of life in women with osteoporosis. - PubMed - NCBI&lt;/title&gt;&lt;url&gt;http://link.springer.com/10.1007/s00198-015-3143-9&lt;/url&gt;&lt;volume&gt;26&lt;/volume&gt;&lt;publication_date&gt;99201505211200000000222000&lt;/publication_date&gt;&lt;uuid&gt;BE04C82D-23CD-493C-815F-46A77F5C4C8C&lt;/uuid&gt;&lt;type&gt;400&lt;/type&gt;&lt;accepted_date&gt;99201504191200000000222000&lt;/accepted_date&gt;&lt;number&gt;8&lt;/number&gt;&lt;submission_date&gt;99201503061200000000222000&lt;/submission_date&gt;&lt;doi&gt;10.1007/s00198-015-3143-9&lt;/doi&gt;&lt;institution&gt;Rehabilitation Faculty, Shahid Beheshti University of Medical Sciences, Tehran, Iran, fateme_3000@yahoo.com.&lt;/institution&gt;&lt;startpage&gt;2203&lt;/startpage&gt;&lt;endpage&gt;2208&lt;/endpage&gt;&lt;bundle&gt;&lt;publication&gt;&lt;title&gt;Osteoporosis International&lt;/title&gt;&lt;uuid&gt;9FDD13C7-224F-40FA-9933-051D4D37A2C1&lt;/uuid&gt;&lt;subtype&gt;-100&lt;/subtype&gt;&lt;type&gt;-100&lt;/type&gt;&lt;/publication&gt;&lt;/bundle&gt;&lt;authors&gt;&lt;author&gt;&lt;lastName&gt;Sangtarash&lt;/lastName&gt;&lt;firstName&gt;F&lt;/firstName&gt;&lt;/author&gt;&lt;author&gt;&lt;lastName&gt;Manshadi&lt;/lastName&gt;&lt;firstName&gt;F&lt;/firstName&gt;&lt;middleNames&gt;D&lt;/middleNames&gt;&lt;/author&gt;&lt;author&gt;&lt;lastName&gt;Sadeghi&lt;/lastName&gt;&lt;firstName&gt;A&lt;/firstName&gt;&lt;/author&gt;&lt;/authors&gt;&lt;/publication&gt;&lt;publication&gt;&lt;subtype&gt;400&lt;/subtype&gt;&lt;publisher&gt;Springer-Verlag&lt;/publisher&gt;&lt;title&gt;Impact of postural deformities and spinal mobility on quality of life in postmenopausal osteoporosis&lt;/title&gt;&lt;url&gt;http://link.springer.com/10.1007/s00198-003-1510-4&lt;/url&gt;&lt;volume&gt;14&lt;/volume&gt;&lt;publication_date&gt;99200312011200000000222000&lt;/publication_date&gt;&lt;uuid&gt;9957E665-C34B-4E16-A764-FE4C1BECE2BF&lt;/uuid&gt;&lt;type&gt;400&lt;/type&gt;&lt;number&gt;12&lt;/number&gt;&lt;doi&gt;10.1007/s00198-003-1510-4&lt;/doi&gt;&lt;startpage&gt;1007&lt;/startpage&gt;&lt;endpage&gt;1012&lt;/endpage&gt;&lt;bundle&gt;&lt;publication&gt;&lt;title&gt;Osteoporosis International&lt;/title&gt;&lt;uuid&gt;9FDD13C7-224F-40FA-9933-051D4D37A2C1&lt;/uuid&gt;&lt;subtype&gt;-100&lt;/subtype&gt;&lt;type&gt;-100&lt;/type&gt;&lt;/publication&gt;&lt;/bundle&gt;&lt;authors&gt;&lt;author&gt;&lt;lastName&gt;Miyakoshi&lt;/lastName&gt;&lt;firstName&gt;N&lt;/firstName&gt;&lt;/author&gt;&lt;author&gt;&lt;lastName&gt;Itoi&lt;/lastName&gt;&lt;firstName&gt;E&lt;/firstName&gt;&lt;/author&gt;&lt;author&gt;&lt;lastName&gt;Kobayashi&lt;/lastName&gt;&lt;firstName&gt;M&lt;/firstName&gt;&lt;/author&gt;&lt;author&gt;&lt;lastName&gt;Kodama&lt;/lastName&gt;&lt;firstName&gt;H&lt;/firstName&gt;&lt;/author&gt;&lt;/authors&gt;&lt;/publication&gt;&lt;publication&gt;&lt;subtype&gt;400&lt;/subtype&gt;&lt;publisher&gt;Springer-Verlag&lt;/publisher&gt;&lt;title&gt;Back muscle strength and spinal mobility are predictors of quality of life in middle-aged and elderly males&lt;/title&gt;&lt;url&gt;http://link.springer.com/10.1007/s00586-010-1606-4&lt;/url&gt;&lt;volume&gt;20&lt;/volume&gt;&lt;publication_date&gt;99201010311200000000222000&lt;/publication_date&gt;&lt;uuid&gt;44D89A20-7DAC-4CE4-87F4-AF942458EABF&lt;/uuid&gt;&lt;type&gt;400&lt;/type&gt;&lt;number&gt;6&lt;/number&gt;&lt;doi&gt;10.1007/s00586-010-1606-4&lt;/doi&gt;&lt;startpage&gt;954&lt;/startpage&gt;&lt;endpage&gt;961&lt;/endpage&gt;&lt;bundle&gt;&lt;publication&gt;&lt;title&gt;European spine journal : official publication of the European Spine Society, the European Spinal Deformity Society, and the European Section of the Cervical Spine Research Society&lt;/title&gt;&lt;uuid&gt;2CBB1AD7-08EF-4DC7-A0D6-9EB638AC5B8D&lt;/uuid&gt;&lt;subtype&gt;-100&lt;/subtype&gt;&lt;type&gt;-100&lt;/type&gt;&lt;citekey&gt;EurSpineJ:wv&lt;/citekey&gt;&lt;/publication&gt;&lt;/bundle&gt;&lt;authors&gt;&lt;author&gt;&lt;lastName&gt;Imagama&lt;/lastName&gt;&lt;firstName&gt;Shiro&lt;/firstName&gt;&lt;/author&gt;&lt;author&gt;&lt;lastName&gt;Matsuyama&lt;/lastName&gt;&lt;firstName&gt;Yukihiro&lt;/firstName&gt;&lt;/author&gt;&lt;author&gt;&lt;lastName&gt;Hasegawa&lt;/lastName&gt;&lt;firstName&gt;Yukiharu&lt;/firstName&gt;&lt;/author&gt;&lt;author&gt;&lt;lastName&gt;Sakai&lt;/lastName&gt;&lt;firstName&gt;Yoshihito&lt;/firstName&gt;&lt;/author&gt;&lt;author&gt;&lt;lastName&gt;Ito&lt;/lastName&gt;&lt;firstName&gt;Zenya&lt;/firstName&gt;&lt;/author&gt;&lt;author&gt;&lt;lastName&gt;Ishiguro&lt;/lastName&gt;&lt;firstName&gt;Naoki&lt;/firstName&gt;&lt;/author&gt;&lt;author&gt;&lt;lastName&gt;Hamajima&lt;/lastName&gt;&lt;firstName&gt;Nobuyuki&lt;/firstName&gt;&lt;/author&gt;&lt;/authors&gt;&lt;/publication&gt;&lt;/publications&gt;&lt;cites&gt;&lt;/cites&gt;&lt;/citation&gt;</w:instrText>
      </w:r>
      <w:r w:rsidRPr="00C779BC">
        <w:rPr>
          <w:rFonts w:asciiTheme="minorHAnsi" w:hAnsiTheme="minorHAnsi" w:cstheme="minorHAnsi"/>
          <w:color w:val="auto"/>
        </w:rPr>
        <w:fldChar w:fldCharType="separate"/>
      </w:r>
      <w:r w:rsidR="00E379A6" w:rsidRPr="00C779BC">
        <w:rPr>
          <w:rFonts w:asciiTheme="minorHAnsi" w:hAnsiTheme="minorHAnsi" w:cstheme="minorHAnsi"/>
          <w:color w:val="auto"/>
          <w:vertAlign w:val="superscript"/>
        </w:rPr>
        <w:t>13-15</w:t>
      </w:r>
      <w:r w:rsidRPr="00C779BC">
        <w:rPr>
          <w:rFonts w:asciiTheme="minorHAnsi" w:hAnsiTheme="minorHAnsi" w:cstheme="minorHAnsi"/>
          <w:color w:val="auto"/>
        </w:rPr>
        <w:fldChar w:fldCharType="end"/>
      </w:r>
      <w:r w:rsidRPr="00C779BC">
        <w:rPr>
          <w:rFonts w:asciiTheme="minorHAnsi" w:hAnsiTheme="minorHAnsi" w:cstheme="minorHAnsi"/>
          <w:color w:val="auto"/>
        </w:rPr>
        <w:t>. As lumbar fusion surgery tries to restore the anatomical curvature of the spine and therefore to balance the muscles, the adaptation of posture is expect</w:t>
      </w:r>
      <w:r w:rsidR="00135BCA">
        <w:rPr>
          <w:rFonts w:asciiTheme="minorHAnsi" w:hAnsiTheme="minorHAnsi" w:cstheme="minorHAnsi"/>
          <w:color w:val="auto"/>
        </w:rPr>
        <w:t>ed</w:t>
      </w:r>
      <w:r w:rsidRPr="00C779BC">
        <w:rPr>
          <w:rFonts w:asciiTheme="minorHAnsi" w:hAnsiTheme="minorHAnsi" w:cstheme="minorHAnsi"/>
          <w:color w:val="auto"/>
        </w:rPr>
        <w:fldChar w:fldCharType="begin"/>
      </w:r>
      <w:r w:rsidR="00E379A6" w:rsidRPr="00C779BC">
        <w:rPr>
          <w:rFonts w:asciiTheme="minorHAnsi" w:hAnsiTheme="minorHAnsi" w:cstheme="minorHAnsi"/>
          <w:color w:val="auto"/>
        </w:rPr>
        <w:instrText xml:space="preserve"> ADDIN PAPERS2_CITATIONS &lt;citation&gt;&lt;priority&gt;4&lt;/priority&gt;&lt;uuid&gt;DA8CE2C3-9FC3-4F63-98DB-456910CC4DB6&lt;/uuid&gt;&lt;publications&gt;&lt;publication&gt;&lt;subtype&gt;400&lt;/subtype&gt;&lt;title&gt;Current strategies for the restoration of adequate lordosis during lumbar fusion&lt;/title&gt;&lt;url&gt;http://www.wjgnet.com/2218-5836/full/v6/i1/117.htm&lt;/url&gt;&lt;volume&gt;6&lt;/volume&gt;&lt;publication_date&gt;99201500001200000000200000&lt;/publication_date&gt;&lt;uuid&gt;A05DFC43-18FB-468A-99F6-3D50DC25A497&lt;/uuid&gt;&lt;type&gt;400&lt;/type&gt;&lt;number&gt;1&lt;/number&gt;&lt;doi&gt;10.5312/wjo.v6.i1.117&lt;/doi&gt;&lt;startpage&gt;117&lt;/startpage&gt;&lt;endpage&gt;11&lt;/endpage&gt;&lt;bundle&gt;&lt;publication&gt;&lt;title&gt;World Journal of Orthopedics&lt;/title&gt;&lt;uuid&gt;8E570B1E-0C10-458B-B5B0-FB826A019249&lt;/uuid&gt;&lt;subtype&gt;-100&lt;/subtype&gt;&lt;type&gt;-100&lt;/type&gt;&lt;citekey&gt;WJO:vw&lt;/citekey&gt;&lt;/publication&gt;&lt;/bundle&gt;&lt;authors&gt;&lt;author&gt;&lt;lastName&gt;Barrey&lt;/lastName&gt;&lt;firstName&gt;Cédric&lt;/firstName&gt;&lt;/author&gt;&lt;/authors&gt;&lt;/publication&gt;&lt;/publications&gt;&lt;cites&gt;&lt;/cites&gt;&lt;/citation&gt;</w:instrText>
      </w:r>
      <w:r w:rsidRPr="00C779BC">
        <w:rPr>
          <w:rFonts w:asciiTheme="minorHAnsi" w:hAnsiTheme="minorHAnsi" w:cstheme="minorHAnsi"/>
          <w:color w:val="auto"/>
        </w:rPr>
        <w:fldChar w:fldCharType="separate"/>
      </w:r>
      <w:r w:rsidR="00E379A6" w:rsidRPr="00C779BC">
        <w:rPr>
          <w:rFonts w:asciiTheme="minorHAnsi" w:hAnsiTheme="minorHAnsi" w:cstheme="minorHAnsi"/>
          <w:color w:val="auto"/>
          <w:vertAlign w:val="superscript"/>
        </w:rPr>
        <w:t>16</w:t>
      </w:r>
      <w:r w:rsidRPr="00C779BC">
        <w:rPr>
          <w:rFonts w:asciiTheme="minorHAnsi" w:hAnsiTheme="minorHAnsi" w:cstheme="minorHAnsi"/>
          <w:color w:val="auto"/>
        </w:rPr>
        <w:fldChar w:fldCharType="end"/>
      </w:r>
      <w:r w:rsidRPr="00C779BC">
        <w:rPr>
          <w:rFonts w:asciiTheme="minorHAnsi" w:hAnsiTheme="minorHAnsi" w:cstheme="minorHAnsi"/>
          <w:color w:val="auto"/>
        </w:rPr>
        <w:t xml:space="preserve">. Restored lumbar lordosis is </w:t>
      </w:r>
      <w:r w:rsidR="00135BCA">
        <w:rPr>
          <w:rFonts w:asciiTheme="minorHAnsi" w:hAnsiTheme="minorHAnsi" w:cstheme="minorHAnsi"/>
          <w:color w:val="auto"/>
        </w:rPr>
        <w:t>complementary</w:t>
      </w:r>
      <w:r w:rsidRPr="00C779BC">
        <w:rPr>
          <w:rFonts w:asciiTheme="minorHAnsi" w:hAnsiTheme="minorHAnsi" w:cstheme="minorHAnsi"/>
          <w:color w:val="auto"/>
        </w:rPr>
        <w:t xml:space="preserve"> with pain relief and thus result in the ability to walk painless. </w:t>
      </w:r>
    </w:p>
    <w:p w14:paraId="2917FBAA" w14:textId="77777777" w:rsidR="006759D3" w:rsidRPr="00C779BC" w:rsidRDefault="006759D3" w:rsidP="00C779BC">
      <w:pPr>
        <w:rPr>
          <w:rFonts w:asciiTheme="minorHAnsi" w:hAnsiTheme="minorHAnsi" w:cstheme="minorHAnsi"/>
          <w:b/>
          <w:color w:val="auto"/>
          <w:u w:val="single"/>
        </w:rPr>
      </w:pPr>
    </w:p>
    <w:p w14:paraId="78A5213B" w14:textId="1B84DF6F" w:rsidR="00ED1DC6" w:rsidRPr="00C779BC" w:rsidRDefault="00ED1DC6" w:rsidP="00C779BC">
      <w:pPr>
        <w:rPr>
          <w:rFonts w:asciiTheme="minorHAnsi" w:hAnsiTheme="minorHAnsi" w:cstheme="minorHAnsi"/>
          <w:color w:val="auto"/>
        </w:rPr>
      </w:pPr>
      <w:r w:rsidRPr="00C779BC">
        <w:rPr>
          <w:rFonts w:asciiTheme="minorHAnsi" w:hAnsiTheme="minorHAnsi" w:cstheme="minorHAnsi"/>
          <w:color w:val="auto"/>
        </w:rPr>
        <w:t xml:space="preserve">The technique of back surface analysis goes back to the work of Takasaki and Meadows </w:t>
      </w:r>
      <w:r w:rsidR="00E605D8" w:rsidRPr="00E605D8">
        <w:rPr>
          <w:rFonts w:asciiTheme="minorHAnsi" w:hAnsiTheme="minorHAnsi" w:cstheme="minorHAnsi"/>
          <w:color w:val="auto"/>
        </w:rPr>
        <w:t>et al.</w:t>
      </w:r>
      <w:r w:rsidRPr="00C779BC">
        <w:rPr>
          <w:rFonts w:asciiTheme="minorHAnsi" w:hAnsiTheme="minorHAnsi" w:cstheme="minorHAnsi"/>
          <w:color w:val="auto"/>
        </w:rPr>
        <w:t xml:space="preserve">, as well as </w:t>
      </w:r>
      <w:proofErr w:type="spellStart"/>
      <w:r w:rsidRPr="00C779BC">
        <w:rPr>
          <w:rFonts w:asciiTheme="minorHAnsi" w:hAnsiTheme="minorHAnsi" w:cstheme="minorHAnsi"/>
          <w:color w:val="auto"/>
        </w:rPr>
        <w:t>Drerup</w:t>
      </w:r>
      <w:proofErr w:type="spellEnd"/>
      <w:r w:rsidRPr="00C779BC">
        <w:rPr>
          <w:rFonts w:asciiTheme="minorHAnsi" w:hAnsiTheme="minorHAnsi" w:cstheme="minorHAnsi"/>
          <w:color w:val="auto"/>
        </w:rPr>
        <w:t xml:space="preserve"> </w:t>
      </w:r>
      <w:r w:rsidR="00E605D8" w:rsidRPr="00E605D8">
        <w:rPr>
          <w:rFonts w:asciiTheme="minorHAnsi" w:hAnsiTheme="minorHAnsi" w:cstheme="minorHAnsi"/>
          <w:color w:val="auto"/>
        </w:rPr>
        <w:t>et al.</w:t>
      </w:r>
      <w:r w:rsidRPr="00C779BC">
        <w:rPr>
          <w:rFonts w:asciiTheme="minorHAnsi" w:hAnsiTheme="minorHAnsi" w:cstheme="minorHAnsi"/>
          <w:color w:val="auto"/>
        </w:rPr>
        <w:t xml:space="preserve"> from the late 1970s and 80s</w:t>
      </w:r>
      <w:r w:rsidRPr="00C779BC">
        <w:rPr>
          <w:rFonts w:asciiTheme="minorHAnsi" w:hAnsiTheme="minorHAnsi" w:cstheme="minorHAnsi"/>
          <w:color w:val="auto"/>
        </w:rPr>
        <w:fldChar w:fldCharType="begin"/>
      </w:r>
      <w:r w:rsidR="00E379A6" w:rsidRPr="00C779BC">
        <w:rPr>
          <w:rFonts w:asciiTheme="minorHAnsi" w:hAnsiTheme="minorHAnsi" w:cstheme="minorHAnsi"/>
          <w:color w:val="auto"/>
        </w:rPr>
        <w:instrText xml:space="preserve"> ADDIN PAPERS2_CITATIONS &lt;citation&gt;&lt;priority&gt;0&lt;/priority&gt;&lt;uuid&gt;AE71D11E-79E2-4923-865F-393C222FEB27&lt;/uuid&gt;&lt;publications&gt;&lt;publication&gt;&lt;subtype&gt;400&lt;/subtype&gt;&lt;title&gt;A procedure for the numerical analysis of moiré topograms&lt;/title&gt;&lt;url&gt;http://linkinghub.elsevier.com/retrieve/pii/0031866381900168&lt;/url&gt;&lt;volume&gt;36&lt;/volume&gt;&lt;publication_date&gt;99198103001200000000220000&lt;/publication_date&gt;&lt;uuid&gt;DBF92A3F-F358-4895-BCE2-346D5585C7DA&lt;/uuid&gt;&lt;type&gt;400&lt;/type&gt;&lt;number&gt;2&lt;/number&gt;&lt;doi&gt;10.1016/0031-8663(81)90016-8&lt;/doi&gt;&lt;startpage&gt;41&lt;/startpage&gt;&lt;endpage&gt;49&lt;/endpage&gt;&lt;bundle&gt;&lt;publication&gt;&lt;title&gt;Photogrammetria&lt;/title&gt;&lt;uuid&gt;2FADC5E9-179D-4A37-82D7-ECF9FED9ADA7&lt;/uuid&gt;&lt;subtype&gt;-100&lt;/subtype&gt;&lt;type&gt;-100&lt;/type&gt;&lt;/publication&gt;&lt;/bundle&gt;&lt;authors&gt;&lt;author&gt;&lt;lastName&gt;Drerup&lt;/lastName&gt;&lt;firstName&gt;B&lt;/firstName&gt;&lt;/author&gt;&lt;/authors&gt;&lt;/publication&gt;&lt;publication&gt;&lt;subtype&gt;400&lt;/subtype&gt;&lt;title&gt;Automatic localization of anatomical landmarks on the back surface and construction of a body-fixed coordinate system.&lt;/title&gt;&lt;url&gt;http://eutils.ncbi.nlm.nih.gov/entrez/eutils/elink.fcgi?dbfrom=pubmed&amp;amp;id=3693377&amp;amp;retmode=ref&amp;amp;cmd=prlinks&lt;/url&gt;&lt;volume&gt;20&lt;/volume&gt;&lt;publication_date&gt;99198700001200000000200000&lt;/publication_date&gt;&lt;uuid&gt;1D659C12-57A6-4194-987F-5225314167D7&lt;/uuid&gt;&lt;type&gt;400&lt;/type&gt;&lt;number&gt;10&lt;/number&gt;&lt;citekey&gt;Drerup:1987vk&lt;/citekey&gt;&lt;institution&gt;Institut für Experimentelle Biomechanik, Westfälische Wilhelmus-Universität, Münster, F.R.G.&lt;/institution&gt;&lt;startpage&gt;961&lt;/startpage&gt;&lt;endpage&gt;970&lt;/endpage&gt;&lt;bundle&gt;&lt;publication&gt;&lt;title&gt;Journal of Biomechanics&lt;/title&gt;&lt;uuid&gt;518B9B53-7EBB-48A9-8FEA-E1758CD600C5&lt;/uuid&gt;&lt;subtype&gt;-100&lt;/subtype&gt;&lt;publisher&gt;Elsevier&lt;/publisher&gt;&lt;type&gt;-100&lt;/type&gt;&lt;/publication&gt;&lt;/bundle&gt;&lt;authors&gt;&lt;author&gt;&lt;lastName&gt;Drerup&lt;/lastName&gt;&lt;firstName&gt;B&lt;/firstName&gt;&lt;/author&gt;&lt;author&gt;&lt;lastName&gt;Hierholzer&lt;/lastName&gt;&lt;firstName&gt;E&lt;/firstName&gt;&lt;/author&gt;&lt;/authors&gt;&lt;/publication&gt;&lt;publication&gt;&lt;subtype&gt;400&lt;/subtype&gt;&lt;title&gt;Generation of surface contours by moiré patterns. - PubMed - NCBI&lt;/title&gt;&lt;url&gt;https://www.osapublishing.org/abstract.cfm?URI=ao-9-4-942&lt;/url&gt;&lt;volume&gt;9&lt;/volume&gt;&lt;publication_date&gt;99197000001200000000200000&lt;/publication_date&gt;&lt;uuid&gt;7BE40235-096A-433D-B4E2-455DA62AC013&lt;/uuid&gt;&lt;type&gt;400&lt;/type&gt;&lt;number&gt;4&lt;/number&gt;&lt;doi&gt;10.1364/AO.9.000942&lt;/doi&gt;&lt;startpage&gt;942&lt;/startpage&gt;&lt;endpage&gt;947&lt;/endpage&gt;&lt;bundle&gt;&lt;publication&gt;&lt;title&gt;Applied Optics&lt;/title&gt;&lt;uuid&gt;298EEA48-67D9-4CDC-8A6E-E77694DFBDD8&lt;/uuid&gt;&lt;subtype&gt;-100&lt;/subtype&gt;&lt;publisher&gt;Optical Society of America&lt;/publisher&gt;&lt;type&gt;-100&lt;/type&gt;&lt;/publication&gt;&lt;/bundle&gt;&lt;authors&gt;&lt;author&gt;&lt;lastName&gt;Meadows&lt;/lastName&gt;&lt;firstName&gt;D&lt;/firstName&gt;&lt;middleNames&gt;M&lt;/middleNames&gt;&lt;/author&gt;&lt;author&gt;&lt;lastName&gt;Johnson&lt;/lastName&gt;&lt;firstName&gt;W&lt;/firstName&gt;&lt;middleNames&gt;O&lt;/middleNames&gt;&lt;/author&gt;&lt;author&gt;&lt;lastName&gt;Allen&lt;/lastName&gt;&lt;firstName&gt;J&lt;/firstName&gt;&lt;middleNames&gt;B&lt;/middleNames&gt;&lt;/author&gt;&lt;/authors&gt;&lt;/publication&gt;&lt;publication&gt;&lt;subtype&gt;400&lt;/subtype&gt;&lt;publisher&gt;Optical Society of America&lt;/publisher&gt;&lt;title&gt;Moiré Topography&lt;/title&gt;&lt;url&gt;https://www.osapublishing.org/viewmedia.cfm?uri=ao-9-6-1467&amp;amp;seq=0&amp;amp;html=true&lt;/url&gt;&lt;volume&gt;9&lt;/volume&gt;&lt;publication_date&gt;99197006011200000000222000&lt;/publication_date&gt;&lt;uuid&gt;91186AB8-F440-46A8-B9F2-6A2DBBB5F792&lt;/uuid&gt;&lt;type&gt;400&lt;/type&gt;&lt;number&gt;6&lt;/number&gt;&lt;doi&gt;10.1364/AO.9.001467&lt;/doi&gt;&lt;startpage&gt;1467&lt;/startpage&gt;&lt;endpage&gt;1472&lt;/endpage&gt;&lt;bundle&gt;&lt;publication&gt;&lt;title&gt;Applied Optics&lt;/title&gt;&lt;uuid&gt;298EEA48-67D9-4CDC-8A6E-E77694DFBDD8&lt;/uuid&gt;&lt;subtype&gt;-100&lt;/subtype&gt;&lt;publisher&gt;Optical Society of America&lt;/publisher&gt;&lt;type&gt;-100&lt;/type&gt;&lt;/publication&gt;&lt;/bundle&gt;&lt;authors&gt;&lt;author&gt;&lt;lastName&gt;Takasaki&lt;/lastName&gt;&lt;firstName&gt;H&lt;/firstName&gt;&lt;/author&gt;&lt;/authors&gt;&lt;/publication&gt;&lt;publication&gt;&lt;subtype&gt;400&lt;/subtype&gt;&lt;publisher&gt;Springer Berlin Heidelberg&lt;/publisher&gt;&lt;title&gt;Video raster stereography back shape reconstruction: a reliability study for sagittal, frontal, and transversal plane parameters.&lt;/title&gt;&lt;url&gt;http://link.springer.com/10.1007/s00586-014-3664-5&lt;/url&gt;&lt;volume&gt;24&lt;/volume&gt;&lt;revision_date&gt;99201411031200000000222000&lt;/revision_date&gt;&lt;publication_date&gt;99201502001200000000220000&lt;/publication_date&gt;&lt;uuid&gt;6C5A6D6F-77A2-41CA-8E1E-2A0A42EDE1BB&lt;/uuid&gt;&lt;type&gt;400&lt;/type&gt;&lt;accepted_date&gt;99201411031200000000222000&lt;/accepted_date&gt;&lt;number&gt;2&lt;/number&gt;&lt;citekey&gt;Schroeder:2015ip&lt;/citekey&gt;&lt;submission_date&gt;99201405161200000000222000&lt;/submission_date&gt;&lt;doi&gt;10.1007/s00586-014-3664-5&lt;/doi&gt;&lt;institution&gt;Department of Sports Medicine, Faculty for Psychology and Human Movement Science, Institute for Human Movement Science, University of Hamburg, Turmweg 2, Hamburg, 20148, Germany, schroeder.sport@gmx.de.&lt;/institution&gt;&lt;startpage&gt;262&lt;/startpage&gt;&lt;endpage&gt;269&lt;/endpage&gt;&lt;bundle&gt;&lt;publication&gt;&lt;title&gt;European spine journal : official publication of the European Spine Society, the European Spinal Deformity Society, and the European Section of the Cervical Spine Research Society&lt;/title&gt;&lt;uuid&gt;2CBB1AD7-08EF-4DC7-A0D6-9EB638AC5B8D&lt;/uuid&gt;&lt;subtype&gt;-100&lt;/subtype&gt;&lt;type&gt;-100&lt;/type&gt;&lt;citekey&gt;EurSpineJ:wv&lt;/citekey&gt;&lt;/publication&gt;&lt;/bundle&gt;&lt;authors&gt;&lt;author&gt;&lt;lastName&gt;Schroeder&lt;/lastName&gt;&lt;firstName&gt;J&lt;/firstName&gt;&lt;/author&gt;&lt;author&gt;&lt;lastName&gt;Reer&lt;/lastName&gt;&lt;firstName&gt;R&lt;/firstName&gt;&lt;/author&gt;&lt;author&gt;&lt;lastName&gt;Braumann&lt;/lastName&gt;&lt;firstName&gt;K&lt;/firstName&gt;&lt;middleNames&gt;M&lt;/middleNames&gt;&lt;/author&gt;&lt;/authors&gt;&lt;/publication&gt;&lt;/publications&gt;&lt;cites&gt;&lt;/cites&gt;&lt;/citation&gt;</w:instrText>
      </w:r>
      <w:r w:rsidRPr="00C779BC">
        <w:rPr>
          <w:rFonts w:asciiTheme="minorHAnsi" w:hAnsiTheme="minorHAnsi" w:cstheme="minorHAnsi"/>
          <w:color w:val="auto"/>
        </w:rPr>
        <w:fldChar w:fldCharType="separate"/>
      </w:r>
      <w:r w:rsidR="00E379A6" w:rsidRPr="00C779BC">
        <w:rPr>
          <w:rFonts w:asciiTheme="minorHAnsi" w:hAnsiTheme="minorHAnsi" w:cstheme="minorHAnsi"/>
          <w:color w:val="auto"/>
          <w:vertAlign w:val="superscript"/>
        </w:rPr>
        <w:t>17-21</w:t>
      </w:r>
      <w:r w:rsidRPr="00C779BC">
        <w:rPr>
          <w:rFonts w:asciiTheme="minorHAnsi" w:hAnsiTheme="minorHAnsi" w:cstheme="minorHAnsi"/>
          <w:color w:val="auto"/>
        </w:rPr>
        <w:fldChar w:fldCharType="end"/>
      </w:r>
      <w:r w:rsidRPr="00C779BC">
        <w:rPr>
          <w:rFonts w:asciiTheme="minorHAnsi" w:hAnsiTheme="minorHAnsi" w:cstheme="minorHAnsi"/>
          <w:color w:val="auto"/>
        </w:rPr>
        <w:t>. Based on the principle of triangulation</w:t>
      </w:r>
      <w:r w:rsidR="00135BCA">
        <w:rPr>
          <w:rFonts w:asciiTheme="minorHAnsi" w:hAnsiTheme="minorHAnsi" w:cstheme="minorHAnsi"/>
          <w:color w:val="auto"/>
        </w:rPr>
        <w:t>,</w:t>
      </w:r>
      <w:r w:rsidRPr="00C779BC">
        <w:rPr>
          <w:rFonts w:asciiTheme="minorHAnsi" w:hAnsiTheme="minorHAnsi" w:cstheme="minorHAnsi"/>
          <w:color w:val="auto"/>
        </w:rPr>
        <w:t xml:space="preserve"> this technique presents a measurement inaccuracy of only 0.2 mm</w:t>
      </w:r>
      <w:r w:rsidRPr="00C779BC">
        <w:rPr>
          <w:rFonts w:asciiTheme="minorHAnsi" w:hAnsiTheme="minorHAnsi" w:cstheme="minorHAnsi"/>
          <w:color w:val="auto"/>
        </w:rPr>
        <w:fldChar w:fldCharType="begin"/>
      </w:r>
      <w:r w:rsidR="00E379A6" w:rsidRPr="00C779BC">
        <w:rPr>
          <w:rFonts w:asciiTheme="minorHAnsi" w:hAnsiTheme="minorHAnsi" w:cstheme="minorHAnsi"/>
          <w:color w:val="auto"/>
        </w:rPr>
        <w:instrText xml:space="preserve"> ADDIN PAPERS2_CITATIONS &lt;citation&gt;&lt;priority&gt;0&lt;/priority&gt;&lt;uuid&gt;9871A84A-5C6F-4A10-BB11-941C5BDDB30A&lt;/uuid&gt;&lt;publications&gt;&lt;publication&gt;&lt;subtype&gt;400&lt;/subtype&gt;&lt;publisher&gt;International Society for Optics and Photonics&lt;/publisher&gt;&lt;title&gt;Transformation Of Irregularly Sampled Surface Data Points Into A Regular Grid And Aspects Of Surface Interpolation, Smoothing And Accuracy&lt;/title&gt;&lt;url&gt;http://proceedings.spiedigitallibrary.org/proceeding.aspx?articleid=1241521&lt;/url&gt;&lt;volume&gt;0602&lt;/volume&gt;&lt;publication_date&gt;99198607071200000000222000&lt;/publication_date&gt;&lt;uuid&gt;DE0C2035-1F76-42F7-8C58-798C0921BCD2&lt;/uuid&gt;&lt;type&gt;400&lt;/type&gt;&lt;citekey&gt;Frobin:1986es&lt;/citekey&gt;&lt;subtitle&gt;SPIE Proceedings&lt;/subtitle&gt;&lt;doi&gt;10.1117/12.956298&lt;/doi&gt;&lt;startpage&gt;109&lt;/startpage&gt;&lt;endpage&gt;115&lt;/endpage&gt;&lt;bundle&gt;&lt;publication&gt;&lt;title&gt;1985 International Technical Symposium/Europe&lt;/title&gt;&lt;uuid&gt;20D4BC67-E4BB-45A4-B834-7D1204B04832&lt;/uuid&gt;&lt;subtype&gt;-200&lt;/subtype&gt;&lt;type&gt;-200&lt;/type&gt;&lt;/publication&gt;&lt;/bundle&gt;&lt;authors&gt;&lt;author&gt;&lt;lastName&gt;Frobin&lt;/lastName&gt;&lt;firstName&gt;W&lt;/firstName&gt;&lt;/author&gt;&lt;author&gt;&lt;lastName&gt;Hierholzer&lt;/lastName&gt;&lt;firstName&gt;E&lt;/firstName&gt;&lt;/author&gt;&lt;/authors&gt;&lt;editors&gt;&lt;author&gt;&lt;lastName&gt;Coblentz&lt;/lastName&gt;&lt;firstName&gt;A&lt;/firstName&gt;&lt;middleNames&gt;M&lt;/middleNames&gt;&lt;/author&gt;&lt;author&gt;&lt;lastName&gt;Herron&lt;/lastName&gt;&lt;firstName&gt;Robin&lt;/firstName&gt;&lt;middleNames&gt;E&lt;/middleNames&gt;&lt;/author&gt;&lt;/editors&gt;&lt;/publication&gt;&lt;/publications&gt;&lt;cites&gt;&lt;/cites&gt;&lt;/citation&gt;</w:instrText>
      </w:r>
      <w:r w:rsidRPr="00C779BC">
        <w:rPr>
          <w:rFonts w:asciiTheme="minorHAnsi" w:hAnsiTheme="minorHAnsi" w:cstheme="minorHAnsi"/>
          <w:color w:val="auto"/>
        </w:rPr>
        <w:fldChar w:fldCharType="separate"/>
      </w:r>
      <w:r w:rsidR="00E379A6" w:rsidRPr="00C779BC">
        <w:rPr>
          <w:rFonts w:asciiTheme="minorHAnsi" w:hAnsiTheme="minorHAnsi" w:cstheme="minorHAnsi"/>
          <w:color w:val="auto"/>
          <w:vertAlign w:val="superscript"/>
        </w:rPr>
        <w:t>22</w:t>
      </w:r>
      <w:r w:rsidRPr="00C779BC">
        <w:rPr>
          <w:rFonts w:asciiTheme="minorHAnsi" w:hAnsiTheme="minorHAnsi" w:cstheme="minorHAnsi"/>
          <w:color w:val="auto"/>
        </w:rPr>
        <w:fldChar w:fldCharType="end"/>
      </w:r>
      <w:r w:rsidRPr="00C779BC">
        <w:rPr>
          <w:rFonts w:asciiTheme="minorHAnsi" w:hAnsiTheme="minorHAnsi" w:cstheme="minorHAnsi"/>
          <w:color w:val="auto"/>
        </w:rPr>
        <w:t>.</w:t>
      </w:r>
      <w:r w:rsidR="00C779BC" w:rsidRPr="00C779BC">
        <w:rPr>
          <w:rFonts w:asciiTheme="minorHAnsi" w:hAnsiTheme="minorHAnsi" w:cstheme="minorHAnsi"/>
          <w:color w:val="auto"/>
        </w:rPr>
        <w:t xml:space="preserve">  </w:t>
      </w:r>
      <w:r w:rsidRPr="00C779BC">
        <w:rPr>
          <w:rFonts w:asciiTheme="minorHAnsi" w:hAnsiTheme="minorHAnsi" w:cstheme="minorHAnsi"/>
          <w:color w:val="auto"/>
        </w:rPr>
        <w:t>The technique is widely used and tested for the radiation free diagnosis and follow-up of patient with scoliosis</w:t>
      </w:r>
      <w:r w:rsidRPr="00C779BC">
        <w:rPr>
          <w:rFonts w:asciiTheme="minorHAnsi" w:hAnsiTheme="minorHAnsi" w:cstheme="minorHAnsi"/>
          <w:color w:val="auto"/>
        </w:rPr>
        <w:fldChar w:fldCharType="begin"/>
      </w:r>
      <w:r w:rsidR="00E379A6" w:rsidRPr="00C779BC">
        <w:rPr>
          <w:rFonts w:asciiTheme="minorHAnsi" w:hAnsiTheme="minorHAnsi" w:cstheme="minorHAnsi"/>
          <w:color w:val="auto"/>
        </w:rPr>
        <w:instrText xml:space="preserve"> ADDIN PAPERS2_CITATIONS &lt;citation&gt;&lt;priority&gt;0&lt;/priority&gt;&lt;uuid&gt;AF3E8EF6-FD49-430E-B92F-39D87442E164&lt;/uuid&gt;&lt;publications&gt;&lt;publication&gt;&lt;subtype&gt;400&lt;/subtype&gt;&lt;title&gt;Rasterstereographic back shape analysis in idiopathic scoliosis after anterior correction and fusion&lt;/title&gt;&lt;url&gt;http://linkinghub.elsevier.com/retrieve/pii/S0268003302001651&lt;/url&gt;&lt;volume&gt;18&lt;/volume&gt;&lt;publication_date&gt;99200301001200000000220000&lt;/publication_date&gt;&lt;uuid&gt;086CA39D-716B-4CF2-8493-F2B1B6AAD444&lt;/uuid&gt;&lt;type&gt;400&lt;/type&gt;&lt;number&gt;1&lt;/number&gt;&lt;citekey&gt;Hackenberg:2003je&lt;/citekey&gt;&lt;doi&gt;10.1016/S0268-0033(02)00165-1&lt;/doi&gt;&lt;startpage&gt;1&lt;/startpage&gt;&lt;endpage&gt;8&lt;/endpage&gt;&lt;authors&gt;&lt;author&gt;&lt;lastName&gt;Hackenberg&lt;/lastName&gt;&lt;firstName&gt;Lars&lt;/firstName&gt;&lt;/author&gt;&lt;author&gt;&lt;lastName&gt;Hierholzer&lt;/lastName&gt;&lt;firstName&gt;Eberhard&lt;/firstName&gt;&lt;/author&gt;&lt;author&gt;&lt;lastName&gt;Pötzl&lt;/lastName&gt;&lt;firstName&gt;Wolfgang&lt;/firstName&gt;&lt;/author&gt;&lt;author&gt;&lt;lastName&gt;Götze&lt;/lastName&gt;&lt;firstName&gt;Christian&lt;/firstName&gt;&lt;/author&gt;&lt;author&gt;&lt;lastName&gt;Liljenqvist&lt;/lastName&gt;&lt;firstName&gt;Ulf&lt;/firstName&gt;&lt;/author&gt;&lt;/authors&gt;&lt;/publication&gt;&lt;publication&gt;&lt;subtype&gt;400&lt;/subtype&gt;&lt;title&gt;The validity of rasterstereography: a systematic review&lt;/title&gt;&lt;url&gt;http://www.pagepress.org/journals/index.php/or/article/view/5899&lt;/url&gt;&lt;volume&gt;7&lt;/volume&gt;&lt;publication_date&gt;99201509281200000000222000&lt;/publication_date&gt;&lt;uuid&gt;670696EF-9701-480B-AFB2-CC40C724A5E9&lt;/uuid&gt;&lt;type&gt;400&lt;/type&gt;&lt;number&gt;3&lt;/number&gt;&lt;citekey&gt;Mohokum:2015fm&lt;/citekey&gt;&lt;doi&gt;10.4081/or.2015.5899&lt;/doi&gt;&lt;startpage&gt;1&lt;/startpage&gt;&lt;endpage&gt;6&lt;/endpage&gt;&lt;bundle&gt;&lt;publication&gt;&lt;title&gt;Orthopedic Reviews&lt;/title&gt;&lt;uuid&gt;DA467069-B13F-463C-BCB8-78EA560DC518&lt;/uuid&gt;&lt;subtype&gt;-100&lt;/subtype&gt;&lt;publisher&gt;PAGEPress&lt;/publisher&gt;&lt;type&gt;-100&lt;/type&gt;&lt;/publication&gt;&lt;/bundle&gt;&lt;authors&gt;&lt;author&gt;&lt;lastName&gt;Mohokum&lt;/lastName&gt;&lt;firstName&gt;Melvin&lt;/firstName&gt;&lt;/author&gt;&lt;author&gt;&lt;lastName&gt;Schülein&lt;/lastName&gt;&lt;firstName&gt;Samuel&lt;/firstName&gt;&lt;/author&gt;&lt;author&gt;&lt;lastName&gt;Skwara&lt;/lastName&gt;&lt;firstName&gt;Adrian&lt;/firstName&gt;&lt;/author&gt;&lt;/authors&gt;&lt;/publication&gt;&lt;/publications&gt;&lt;cites&gt;&lt;/cites&gt;&lt;/citation&gt;</w:instrText>
      </w:r>
      <w:r w:rsidRPr="00C779BC">
        <w:rPr>
          <w:rFonts w:asciiTheme="minorHAnsi" w:hAnsiTheme="minorHAnsi" w:cstheme="minorHAnsi"/>
          <w:color w:val="auto"/>
        </w:rPr>
        <w:fldChar w:fldCharType="separate"/>
      </w:r>
      <w:r w:rsidR="00E379A6" w:rsidRPr="00C779BC">
        <w:rPr>
          <w:rFonts w:asciiTheme="minorHAnsi" w:hAnsiTheme="minorHAnsi" w:cstheme="minorHAnsi"/>
          <w:color w:val="auto"/>
          <w:vertAlign w:val="superscript"/>
        </w:rPr>
        <w:t>23,24</w:t>
      </w:r>
      <w:r w:rsidRPr="00C779BC">
        <w:rPr>
          <w:rFonts w:asciiTheme="minorHAnsi" w:hAnsiTheme="minorHAnsi" w:cstheme="minorHAnsi"/>
          <w:color w:val="auto"/>
        </w:rPr>
        <w:fldChar w:fldCharType="end"/>
      </w:r>
      <w:r w:rsidRPr="00C779BC">
        <w:rPr>
          <w:rFonts w:asciiTheme="minorHAnsi" w:hAnsiTheme="minorHAnsi" w:cstheme="minorHAnsi"/>
          <w:color w:val="auto"/>
        </w:rPr>
        <w:t xml:space="preserve">. </w:t>
      </w:r>
      <w:r w:rsidR="00946A92" w:rsidRPr="00C779BC">
        <w:rPr>
          <w:rFonts w:asciiTheme="minorHAnsi" w:hAnsiTheme="minorHAnsi" w:cstheme="minorHAnsi"/>
          <w:color w:val="auto"/>
        </w:rPr>
        <w:t xml:space="preserve">In the context of </w:t>
      </w:r>
      <w:r w:rsidR="00B24A9C" w:rsidRPr="00C779BC">
        <w:rPr>
          <w:rFonts w:asciiTheme="minorHAnsi" w:hAnsiTheme="minorHAnsi" w:cstheme="minorHAnsi"/>
          <w:color w:val="auto"/>
        </w:rPr>
        <w:t xml:space="preserve">evaluation of </w:t>
      </w:r>
      <w:r w:rsidR="00946A92" w:rsidRPr="00C779BC">
        <w:rPr>
          <w:rFonts w:asciiTheme="minorHAnsi" w:hAnsiTheme="minorHAnsi" w:cstheme="minorHAnsi"/>
          <w:color w:val="auto"/>
        </w:rPr>
        <w:t xml:space="preserve">scoliosis </w:t>
      </w:r>
      <w:r w:rsidR="00B24A9C" w:rsidRPr="00C779BC">
        <w:rPr>
          <w:rFonts w:asciiTheme="minorHAnsi" w:hAnsiTheme="minorHAnsi" w:cstheme="minorHAnsi"/>
          <w:color w:val="auto"/>
        </w:rPr>
        <w:t>patients</w:t>
      </w:r>
      <w:r w:rsidR="00347E9F" w:rsidRPr="00C779BC">
        <w:rPr>
          <w:rFonts w:asciiTheme="minorHAnsi" w:hAnsiTheme="minorHAnsi" w:cstheme="minorHAnsi"/>
          <w:color w:val="auto"/>
        </w:rPr>
        <w:t>,</w:t>
      </w:r>
      <w:r w:rsidR="00B24A9C" w:rsidRPr="00C779BC">
        <w:rPr>
          <w:rFonts w:asciiTheme="minorHAnsi" w:hAnsiTheme="minorHAnsi" w:cstheme="minorHAnsi"/>
          <w:color w:val="auto"/>
        </w:rPr>
        <w:t xml:space="preserve"> the setup showed good validity </w:t>
      </w:r>
      <w:r w:rsidR="00D475F7" w:rsidRPr="00C779BC">
        <w:rPr>
          <w:rFonts w:asciiTheme="minorHAnsi" w:hAnsiTheme="minorHAnsi" w:cstheme="minorHAnsi"/>
          <w:color w:val="auto"/>
        </w:rPr>
        <w:t>and an</w:t>
      </w:r>
      <w:r w:rsidR="00B24A9C" w:rsidRPr="00C779BC">
        <w:rPr>
          <w:rFonts w:asciiTheme="minorHAnsi" w:hAnsiTheme="minorHAnsi" w:cstheme="minorHAnsi"/>
          <w:color w:val="auto"/>
        </w:rPr>
        <w:t xml:space="preserve"> excellent intra- and interrater reliability</w:t>
      </w:r>
      <w:r w:rsidR="00E379A6" w:rsidRPr="00C779BC">
        <w:rPr>
          <w:rFonts w:asciiTheme="minorHAnsi" w:hAnsiTheme="minorHAnsi" w:cstheme="minorHAnsi"/>
          <w:color w:val="auto"/>
        </w:rPr>
        <w:fldChar w:fldCharType="begin"/>
      </w:r>
      <w:r w:rsidR="00E379A6" w:rsidRPr="00C779BC">
        <w:rPr>
          <w:rFonts w:asciiTheme="minorHAnsi" w:hAnsiTheme="minorHAnsi" w:cstheme="minorHAnsi"/>
          <w:color w:val="auto"/>
        </w:rPr>
        <w:instrText xml:space="preserve"> ADDIN PAPERS2_CITATIONS &lt;citation&gt;&lt;priority&gt;9&lt;/priority&gt;&lt;uuid&gt;83E9FCF8-E363-472D-87A0-3DDBDEEF1191&lt;/uuid&gt;&lt;publications&gt;&lt;publication&gt;&lt;subtype&gt;400&lt;/subtype&gt;&lt;title&gt;Validity and Reliability of Spine Rasterstereography in Patients With Adolescent Idiopathic Scoliosis&lt;/title&gt;&lt;url&gt;http://Insights.ovid.com/crossref?an=00007632-201701150-00010&lt;/url&gt;&lt;volume&gt;42&lt;/volume&gt;&lt;publication_date&gt;99201701001200000000220000&lt;/publication_date&gt;&lt;uuid&gt;167EE0F9-729B-403C-90F1-489285D8DE5E&lt;/uuid&gt;&lt;type&gt;400&lt;/type&gt;&lt;number&gt;2&lt;/number&gt;&lt;startpage&gt;98&lt;/startpage&gt;&lt;endpage&gt;105&lt;/endpage&gt;&lt;bundle&gt;&lt;publication&gt;&lt;title&gt;Spine&lt;/title&gt;&lt;uuid&gt;43FFE1F0-FE4F-469A-8053-7222326AA338&lt;/uuid&gt;&lt;subtype&gt;-100&lt;/subtype&gt;&lt;type&gt;-100&lt;/type&gt;&lt;/publication&gt;&lt;/bundle&gt;&lt;authors&gt;&lt;author&gt;&lt;lastName&gt;Tabard-Fougère&lt;/lastName&gt;&lt;firstName&gt;Anne&lt;/firstName&gt;&lt;/author&gt;&lt;author&gt;&lt;lastName&gt;Bonnefoy-Mazure&lt;/lastName&gt;&lt;firstName&gt;Alice&lt;/firstName&gt;&lt;/author&gt;&lt;author&gt;&lt;lastName&gt;Hanquinet&lt;/lastName&gt;&lt;firstName&gt;Sylviane&lt;/firstName&gt;&lt;/author&gt;&lt;author&gt;&lt;lastName&gt;Lascombes&lt;/lastName&gt;&lt;firstName&gt;Pierre&lt;/firstName&gt;&lt;/author&gt;&lt;author&gt;&lt;lastName&gt;Armand&lt;/lastName&gt;&lt;firstName&gt;Stéphane&lt;/firstName&gt;&lt;/author&gt;&lt;author&gt;&lt;lastName&gt;Dayer&lt;/lastName&gt;&lt;firstName&gt;Romain&lt;/firstName&gt;&lt;/author&gt;&lt;/authors&gt;&lt;/publication&gt;&lt;/publications&gt;&lt;cites&gt;&lt;/cites&gt;&lt;/citation&gt;</w:instrText>
      </w:r>
      <w:r w:rsidR="00E379A6" w:rsidRPr="00C779BC">
        <w:rPr>
          <w:rFonts w:asciiTheme="minorHAnsi" w:hAnsiTheme="minorHAnsi" w:cstheme="minorHAnsi"/>
          <w:color w:val="auto"/>
        </w:rPr>
        <w:fldChar w:fldCharType="separate"/>
      </w:r>
      <w:r w:rsidR="00E379A6" w:rsidRPr="00C779BC">
        <w:rPr>
          <w:rFonts w:asciiTheme="minorHAnsi" w:hAnsiTheme="minorHAnsi" w:cstheme="minorHAnsi"/>
          <w:color w:val="auto"/>
          <w:vertAlign w:val="superscript"/>
        </w:rPr>
        <w:t>25</w:t>
      </w:r>
      <w:r w:rsidR="00E379A6" w:rsidRPr="00C779BC">
        <w:rPr>
          <w:rFonts w:asciiTheme="minorHAnsi" w:hAnsiTheme="minorHAnsi" w:cstheme="minorHAnsi"/>
          <w:color w:val="auto"/>
        </w:rPr>
        <w:fldChar w:fldCharType="end"/>
      </w:r>
      <w:r w:rsidR="00B24A9C" w:rsidRPr="00C779BC">
        <w:rPr>
          <w:rFonts w:asciiTheme="minorHAnsi" w:hAnsiTheme="minorHAnsi" w:cstheme="minorHAnsi"/>
          <w:color w:val="auto"/>
        </w:rPr>
        <w:t>.</w:t>
      </w:r>
      <w:r w:rsidR="00C779BC" w:rsidRPr="00C779BC">
        <w:rPr>
          <w:rFonts w:asciiTheme="minorHAnsi" w:hAnsiTheme="minorHAnsi" w:cstheme="minorHAnsi"/>
          <w:color w:val="auto"/>
        </w:rPr>
        <w:t xml:space="preserve"> </w:t>
      </w:r>
      <w:r w:rsidRPr="00C779BC">
        <w:rPr>
          <w:rFonts w:asciiTheme="minorHAnsi" w:hAnsiTheme="minorHAnsi" w:cstheme="minorHAnsi"/>
          <w:color w:val="auto"/>
        </w:rPr>
        <w:t>An even more functional view on the patient offers the analysis of gait. A common technique to register the distinct parameters used to describe a patient's gait is a treadmill experimental setup. Thus stride width, step length, stance phase and foot rotation as well as pressure distribution for each foot can be measured at a very high precision</w:t>
      </w:r>
      <w:r w:rsidRPr="00C779BC">
        <w:rPr>
          <w:rFonts w:asciiTheme="minorHAnsi" w:hAnsiTheme="minorHAnsi" w:cstheme="minorHAnsi"/>
          <w:color w:val="auto"/>
        </w:rPr>
        <w:fldChar w:fldCharType="begin"/>
      </w:r>
      <w:r w:rsidR="00E379A6" w:rsidRPr="00C779BC">
        <w:rPr>
          <w:rFonts w:asciiTheme="minorHAnsi" w:hAnsiTheme="minorHAnsi" w:cstheme="minorHAnsi"/>
          <w:color w:val="auto"/>
        </w:rPr>
        <w:instrText xml:space="preserve"> ADDIN PAPERS2_CITATIONS &lt;citation&gt;&lt;priority&gt;0&lt;/priority&gt;&lt;uuid&gt;FFEDDE22-E706-4D31-8FA3-7100253F0092&lt;/uuid&gt;&lt;publications&gt;&lt;publication&gt;&lt;subtype&gt;400&lt;/subtype&gt;&lt;publisher&gt;Elsevier&lt;/publisher&gt;&lt;title&gt;Using video rasterstereography and treadmill gait analysis as a tool for evaluating postoperative outcome after lumbar spinal fusion&lt;/title&gt;&lt;url&gt;https://doi.org/10.1016/j.gaitpost.2018.05.019&lt;/url&gt;&lt;volume&gt;64&lt;/volume&gt;&lt;publication_date&gt;99201805231200000000222000&lt;/publication_date&gt;&lt;uuid&gt;E4BD511A-E8F3-446C-8F5A-4224746CAEC6&lt;/uuid&gt;&lt;type&gt;400&lt;/type&gt;&lt;doi&gt;10.1016/j.gaitpost.2018.05.019&lt;/doi&gt;&lt;startpage&gt;18&lt;/startpage&gt;&lt;endpage&gt;24&lt;/endpage&gt;&lt;bundle&gt;&lt;publication&gt;&lt;title&gt;Gait &amp;amp; Posture&lt;/title&gt;&lt;uuid&gt;CA2B4B24-1948-4CFE-B6DA-205DD1D32BBA&lt;/uuid&gt;&lt;subtype&gt;-100&lt;/subtype&gt;&lt;publisher&gt;Elsevier B.V.&lt;/publisher&gt;&lt;type&gt;-100&lt;/type&gt;&lt;/publication&gt;&lt;/bundle&gt;&lt;authors&gt;&lt;author&gt;&lt;lastName&gt;Scheidt&lt;/lastName&gt;&lt;firstName&gt;Sebastian&lt;/firstName&gt;&lt;/author&gt;&lt;author&gt;&lt;lastName&gt;Endreß&lt;/lastName&gt;&lt;firstName&gt;Sandra&lt;/firstName&gt;&lt;/author&gt;&lt;author&gt;&lt;lastName&gt;Gesicki&lt;/lastName&gt;&lt;firstName&gt;Marco&lt;/firstName&gt;&lt;/author&gt;&lt;author&gt;&lt;lastName&gt;Hofmann&lt;/lastName&gt;&lt;firstName&gt;Ulf&lt;/firstName&gt;&lt;middleNames&gt;Krister&lt;/middleNames&gt;&lt;/author&gt;&lt;/authors&gt;&lt;/publication&gt;&lt;publication&gt;&lt;subtype&gt;400&lt;/subtype&gt;&lt;title&gt;How do persons with chronic low back pain speed up and slow down?&lt;/title&gt;&lt;url&gt;http://linkinghub.elsevier.com/retrieve/pii/S0966636205000299&lt;/url&gt;&lt;volume&gt;23&lt;/volume&gt;&lt;publication_date&gt;99200602001200000000220000&lt;/publication_date&gt;&lt;uuid&gt;21606303-A91E-493F-9A84-B36E5BA79AC4&lt;/uuid&gt;&lt;type&gt;400&lt;/type&gt;&lt;number&gt;2&lt;/number&gt;&lt;doi&gt;10.1016/j.gaitpost.2005.02.006&lt;/doi&gt;&lt;startpage&gt;230&lt;/startpage&gt;&lt;endpage&gt;239&lt;/endpage&gt;&lt;bundle&gt;&lt;publication&gt;&lt;title&gt;Gait &amp;amp; Posture&lt;/title&gt;&lt;uuid&gt;CA2B4B24-1948-4CFE-B6DA-205DD1D32BBA&lt;/uuid&gt;&lt;subtype&gt;-100&lt;/subtype&gt;&lt;publisher&gt;Elsevier B.V.&lt;/publisher&gt;&lt;type&gt;-100&lt;/type&gt;&lt;/publication&gt;&lt;/bundle&gt;&lt;authors&gt;&lt;author&gt;&lt;lastName&gt;Lamoth&lt;/lastName&gt;&lt;firstName&gt;Claudine&lt;/firstName&gt;&lt;middleNames&gt;J C&lt;/middleNames&gt;&lt;/author&gt;&lt;author&gt;&lt;lastName&gt;Daffertshofer&lt;/lastName&gt;&lt;firstName&gt;Andreas&lt;/firstName&gt;&lt;/author&gt;&lt;author&gt;&lt;lastName&gt;Meijer&lt;/lastName&gt;&lt;firstName&gt;Onno&lt;/firstName&gt;&lt;middleNames&gt;G&lt;/middleNames&gt;&lt;/author&gt;&lt;author&gt;&lt;lastName&gt;Beek&lt;/lastName&gt;&lt;firstName&gt;Peter&lt;/firstName&gt;&lt;middleNames&gt;J&lt;/middleNames&gt;&lt;/author&gt;&lt;/authors&gt;&lt;/publication&gt;&lt;publication&gt;&lt;subtype&gt;400&lt;/subtype&gt;&lt;title&gt;The effect of walking faster on people with acute low back pain.&lt;/title&gt;&lt;url&gt;http://link.springer.com/10.1007/s00586-002-0498-3&lt;/url&gt;&lt;volume&gt;12&lt;/volume&gt;&lt;revision_date&gt;99200205041200000000222000&lt;/revision_date&gt;&lt;publication_date&gt;99200304001200000000220000&lt;/publication_date&gt;&lt;uuid&gt;D30060E4-35C9-4DCF-B9AB-97722D45133D&lt;/uuid&gt;&lt;type&gt;400&lt;/type&gt;&lt;accepted_date&gt;99200209061200000000222000&lt;/accepted_date&gt;&lt;number&gt;2&lt;/number&gt;&lt;citekey&gt;Taylor:2003gc&lt;/citekey&gt;&lt;submission_date&gt;99200210061200000000222000&lt;/submission_date&gt;&lt;doi&gt;10.1007/s00586-002-0498-3&lt;/doi&gt;&lt;institution&gt;Faculty of Health Sciences, La Trobe University, Bundoora, Australia. N.Taylor@latrobe.edu.au&lt;/institution&gt;&lt;startpage&gt;166&lt;/startpage&gt;&lt;endpage&gt;172&lt;/endpage&gt;&lt;bundle&gt;&lt;publication&gt;&lt;title&gt;European spine journal : official publication of the European Spine Society, the European Spinal Deformity Society, and the European Section of the Cervical Spine Research Society&lt;/title&gt;&lt;uuid&gt;2CBB1AD7-08EF-4DC7-A0D6-9EB638AC5B8D&lt;/uuid&gt;&lt;subtype&gt;-100&lt;/subtype&gt;&lt;type&gt;-100&lt;/type&gt;&lt;citekey&gt;EurSpineJ:wv&lt;/citekey&gt;&lt;/publication&gt;&lt;/bundle&gt;&lt;authors&gt;&lt;author&gt;&lt;lastName&gt;Taylor&lt;/lastName&gt;&lt;firstName&gt;Nicholas&lt;/firstName&gt;&lt;middleNames&gt;F&lt;/middleNames&gt;&lt;/author&gt;&lt;author&gt;&lt;lastName&gt;Evans&lt;/lastName&gt;&lt;firstName&gt;Owen&lt;/firstName&gt;&lt;middleNames&gt;M&lt;/middleNames&gt;&lt;/author&gt;&lt;author&gt;&lt;lastName&gt;Goldie&lt;/lastName&gt;&lt;firstName&gt;Patricia&lt;/firstName&gt;&lt;middleNames&gt;A&lt;/middleNames&gt;&lt;/author&gt;&lt;/authors&gt;&lt;/publication&gt;&lt;publication&gt;&lt;subtype&gt;400&lt;/subtype&gt;&lt;title&gt;Plantar pressure and radiographic changes to the forefoot after the Austin bunionectomy.&lt;/title&gt;&lt;url&gt;https://www.ncbi.nlm.nih.gov/pubmed/16037551&lt;/url&gt;&lt;volume&gt;95&lt;/volume&gt;&lt;publication_date&gt;99200507001200000000220000&lt;/publication_date&gt;&lt;uuid&gt;7F1C43E9-C81D-4D7C-A367-65D1B976DC36&lt;/uuid&gt;&lt;type&gt;400&lt;/type&gt;&lt;number&gt;4&lt;/number&gt;&lt;institution&gt;Podiatric Medicine, Faculty of Medicine and Dentistry, University of Western Australia, Nedlands, Western Australia, Australia.&lt;/institution&gt;&lt;startpage&gt;357&lt;/startpage&gt;&lt;endpage&gt;365&lt;/endpage&gt;&lt;bundle&gt;&lt;publication&gt;&lt;title&gt;Journal of the American Podiatric Medical Association&lt;/title&gt;&lt;uuid&gt;38C9AAE3-E394-404A-83C4-2990902461E1&lt;/uuid&gt;&lt;subtype&gt;-100&lt;/subtype&gt;&lt;type&gt;-100&lt;/type&gt;&lt;/publication&gt;&lt;/bundle&gt;&lt;authors&gt;&lt;author&gt;&lt;lastName&gt;Bryant&lt;/lastName&gt;&lt;firstName&gt;Alan&lt;/firstName&gt;&lt;middleNames&gt;R&lt;/middleNames&gt;&lt;/author&gt;&lt;author&gt;&lt;lastName&gt;Tinley&lt;/lastName&gt;&lt;firstName&gt;Paul&lt;/firstName&gt;&lt;/author&gt;&lt;author&gt;&lt;lastName&gt;Cole&lt;/lastName&gt;&lt;firstName&gt;Joan&lt;/firstName&gt;&lt;middleNames&gt;H&lt;/middleNames&gt;&lt;/author&gt;&lt;/authors&gt;&lt;/publication&gt;&lt;publication&gt;&lt;subtype&gt;400&lt;/subtype&gt;&lt;title&gt;Footprint analysis of gait using a pressure sensor system. - PubMed - NCBI&lt;/title&gt;&lt;url&gt;http://linkinghub.elsevier.com/retrieve/pii/S1050641103000774&lt;/url&gt;&lt;volume&gt;14&lt;/volume&gt;&lt;revision_date&gt;99200306031200000000222000&lt;/revision_date&gt;&lt;publication_date&gt;99200404001200000000220000&lt;/publication_date&gt;&lt;uuid&gt;7F1F9FBC-1992-4DBE-AD99-440C14FD4E19&lt;/uuid&gt;&lt;type&gt;400&lt;/type&gt;&lt;accepted_date&gt;99200306061200000000222000&lt;/accepted_date&gt;&lt;number&gt;2&lt;/number&gt;&lt;submission_date&gt;99200301311200000000222000&lt;/submission_date&gt;&lt;doi&gt;10.1016/S1050-6411(03)00077-4&lt;/doi&gt;&lt;institution&gt;Specialized University Hospital of Neurology and Psychiatry 'St. Naum', Department of Neurology, Sofia, Bulgaria.&lt;/institution&gt;&lt;startpage&gt;275&lt;/startpage&gt;&lt;endpage&gt;281&lt;/endpage&gt;&lt;bundle&gt;&lt;publication&gt;&lt;title&gt;Journal of Electromyography and Kinesiology&lt;/title&gt;&lt;uuid&gt;CDD6A37B-0EAE-45A7-BFA3-DAA04120DAEE&lt;/uuid&gt;&lt;subtype&gt;-100&lt;/subtype&gt;&lt;type&gt;-100&lt;/type&gt;&lt;/publication&gt;&lt;/bundle&gt;&lt;authors&gt;&lt;author&gt;&lt;lastName&gt;Titianova&lt;/lastName&gt;&lt;firstName&gt;Ekaterina&lt;/firstName&gt;&lt;middleNames&gt;B&lt;/middleNames&gt;&lt;/author&gt;&lt;author&gt;&lt;lastName&gt;Mateev&lt;/lastName&gt;&lt;firstName&gt;Plamen&lt;/firstName&gt;&lt;middleNames&gt;S&lt;/middleNames&gt;&lt;/author&gt;&lt;author&gt;&lt;lastName&gt;Tarkka&lt;/lastName&gt;&lt;firstName&gt;Ina&lt;/firstName&gt;&lt;middleNames&gt;M&lt;/middleNames&gt;&lt;/author&gt;&lt;/authors&gt;&lt;/publication&gt;&lt;publication&gt;&lt;subtype&gt;400&lt;/subtype&gt;&lt;title&gt;[The tripod support of the foot. An analysis of pressure distribution under static and dynamic loading].&lt;/title&gt;&lt;url&gt;http://eutils.ncbi.nlm.nih.gov/entrez/eutils/elink.fcgi?dbfrom=pubmed&amp;amp;id=8342316&amp;amp;retmode=ref&amp;amp;cmd=prlinks&lt;/url&gt;&lt;volume&gt;131&lt;/volume&gt;&lt;publication_date&gt;99199306001200000000220000&lt;/publication_date&gt;&lt;uuid&gt;649D345E-C854-4526-8EE1-AA24231DADBA&lt;/uuid&gt;&lt;type&gt;400&lt;/type&gt;&lt;number&gt;3&lt;/number&gt;&lt;subtitle&gt;Die Dreipunktunterstützung des Fusses. Eine Druckverteilungsanalyse bei statischer und dynamischer Belastung.&lt;/subtitle&gt;&lt;doi&gt;10.1055/s-2008-1040241&lt;/doi&gt;&lt;institution&gt;Universität GH Essen/Sportmedizinisches Institut Essen e. V.&lt;/institution&gt;&lt;startpage&gt;279&lt;/startpage&gt;&lt;endpage&gt;284&lt;/endpage&gt;&lt;bundle&gt;&lt;publication&gt;&lt;title&gt;Zeitschrift für Orthopädie und ihre Grenzgebiete&lt;/title&gt;&lt;uuid&gt;A01E1C04-F0F8-49FA-8706-E35A8B2E682E&lt;/uuid&gt;&lt;subtype&gt;-100&lt;/subtype&gt;&lt;publisher&gt;© 1998 F. Enke Verlag Stuttgart&lt;/publisher&gt;&lt;type&gt;-100&lt;/type&gt;&lt;/publication&gt;&lt;/bundle&gt;&lt;authors&gt;&lt;author&gt;&lt;lastName&gt;Hennig&lt;/lastName&gt;&lt;firstName&gt;E&lt;/firstName&gt;&lt;middleNames&gt;M&lt;/middleNames&gt;&lt;/author&gt;&lt;author&gt;&lt;lastName&gt;Milani&lt;/lastName&gt;&lt;firstName&gt;T&lt;/firstName&gt;&lt;middleNames&gt;L&lt;/middleNames&gt;&lt;/author&gt;&lt;/authors&gt;&lt;/publication&gt;&lt;/publications&gt;&lt;cites&gt;&lt;/cites&gt;&lt;/citation&gt;</w:instrText>
      </w:r>
      <w:r w:rsidRPr="00C779BC">
        <w:rPr>
          <w:rFonts w:asciiTheme="minorHAnsi" w:hAnsiTheme="minorHAnsi" w:cstheme="minorHAnsi"/>
          <w:color w:val="auto"/>
        </w:rPr>
        <w:fldChar w:fldCharType="separate"/>
      </w:r>
      <w:r w:rsidR="00E379A6" w:rsidRPr="00C779BC">
        <w:rPr>
          <w:rFonts w:asciiTheme="minorHAnsi" w:hAnsiTheme="minorHAnsi" w:cstheme="minorHAnsi"/>
          <w:color w:val="auto"/>
          <w:vertAlign w:val="superscript"/>
        </w:rPr>
        <w:t>26-31</w:t>
      </w:r>
      <w:r w:rsidRPr="00C779BC">
        <w:rPr>
          <w:rFonts w:asciiTheme="minorHAnsi" w:hAnsiTheme="minorHAnsi" w:cstheme="minorHAnsi"/>
          <w:color w:val="auto"/>
        </w:rPr>
        <w:fldChar w:fldCharType="end"/>
      </w:r>
      <w:r w:rsidRPr="00C779BC">
        <w:rPr>
          <w:rFonts w:asciiTheme="minorHAnsi" w:hAnsiTheme="minorHAnsi" w:cstheme="minorHAnsi"/>
          <w:color w:val="auto"/>
        </w:rPr>
        <w:t>. Whereas patients with low back pain seem to use strategies to reduce the impact on the lumbar spine while walking, the treadmill setup offers the advantage to measure a patient’s walk while keeping track of every single step</w:t>
      </w:r>
      <w:r w:rsidRPr="00C779BC">
        <w:rPr>
          <w:rFonts w:asciiTheme="minorHAnsi" w:hAnsiTheme="minorHAnsi" w:cstheme="minorHAnsi"/>
          <w:color w:val="auto"/>
        </w:rPr>
        <w:fldChar w:fldCharType="begin"/>
      </w:r>
      <w:r w:rsidR="00E379A6" w:rsidRPr="00C779BC">
        <w:rPr>
          <w:rFonts w:asciiTheme="minorHAnsi" w:hAnsiTheme="minorHAnsi" w:cstheme="minorHAnsi"/>
          <w:color w:val="auto"/>
        </w:rPr>
        <w:instrText xml:space="preserve"> ADDIN PAPERS2_CITATIONS &lt;citation&gt;&lt;priority&gt;0&lt;/priority&gt;&lt;uuid&gt;F507D703-F85C-442E-B5ED-EF2401ADAA4C&lt;/uuid&gt;&lt;publications&gt;&lt;publication&gt;&lt;subtype&gt;400&lt;/subtype&gt;&lt;title&gt;Laboratory Gait Analysis in Patients with Low Back Pain before and after a Pilates Intervention&lt;/title&gt;&lt;url&gt;http://journals.humankinetics.com/doi/10.1123/jsr.18.2.269&lt;/url&gt;&lt;volume&gt;18&lt;/volume&gt;&lt;publication_date&gt;99200905001200000000220000&lt;/publication_date&gt;&lt;uuid&gt;07F48FF0-3879-481D-A9CD-FDE869835009&lt;/uuid&gt;&lt;type&gt;400&lt;/type&gt;&lt;number&gt;2&lt;/number&gt;&lt;doi&gt;10.1123/jsr.18.2.269&lt;/doi&gt;&lt;startpage&gt;269&lt;/startpage&gt;&lt;endpage&gt;282&lt;/endpage&gt;&lt;bundle&gt;&lt;publication&gt;&lt;title&gt;Journal of Sport Rehabilitation&lt;/title&gt;&lt;uuid&gt;579779D0-3F9B-49DC-AD7C-3AA99B9F570A&lt;/uuid&gt;&lt;subtype&gt;-100&lt;/subtype&gt;&lt;type&gt;-100&lt;/type&gt;&lt;/publication&gt;&lt;/bundle&gt;&lt;authors&gt;&lt;author&gt;&lt;lastName&gt;Fonseca&lt;/lastName&gt;&lt;nonDroppingParticle&gt;da&lt;/nonDroppingParticle&gt;&lt;firstName&gt;Juliana&lt;/firstName&gt;&lt;middleNames&gt;Limba&lt;/middleNames&gt;&lt;/author&gt;&lt;author&gt;&lt;lastName&gt;Magini&lt;/lastName&gt;&lt;firstName&gt;Marcio&lt;/firstName&gt;&lt;/author&gt;&lt;author&gt;&lt;lastName&gt;Freitas&lt;/lastName&gt;&lt;nonDroppingParticle&gt;de&lt;/nonDroppingParticle&gt;&lt;firstName&gt;Thais&lt;/firstName&gt;&lt;middleNames&gt;Helena&lt;/middleNames&gt;&lt;/author&gt;&lt;/authors&gt;&lt;/publication&gt;&lt;/publications&gt;&lt;cites&gt;&lt;/cites&gt;&lt;/citation&gt;</w:instrText>
      </w:r>
      <w:r w:rsidRPr="00C779BC">
        <w:rPr>
          <w:rFonts w:asciiTheme="minorHAnsi" w:hAnsiTheme="minorHAnsi" w:cstheme="minorHAnsi"/>
          <w:color w:val="auto"/>
        </w:rPr>
        <w:fldChar w:fldCharType="separate"/>
      </w:r>
      <w:r w:rsidR="00E379A6" w:rsidRPr="00C779BC">
        <w:rPr>
          <w:rFonts w:asciiTheme="minorHAnsi" w:hAnsiTheme="minorHAnsi" w:cstheme="minorHAnsi"/>
          <w:color w:val="auto"/>
          <w:vertAlign w:val="superscript"/>
        </w:rPr>
        <w:t>32</w:t>
      </w:r>
      <w:r w:rsidRPr="00C779BC">
        <w:rPr>
          <w:rFonts w:asciiTheme="minorHAnsi" w:hAnsiTheme="minorHAnsi" w:cstheme="minorHAnsi"/>
          <w:color w:val="auto"/>
        </w:rPr>
        <w:fldChar w:fldCharType="end"/>
      </w:r>
      <w:r w:rsidRPr="00C779BC">
        <w:rPr>
          <w:rFonts w:asciiTheme="minorHAnsi" w:hAnsiTheme="minorHAnsi" w:cstheme="minorHAnsi"/>
          <w:color w:val="auto"/>
        </w:rPr>
        <w:t xml:space="preserve">. </w:t>
      </w:r>
    </w:p>
    <w:p w14:paraId="5C402FF4" w14:textId="7DA66B33" w:rsidR="002C7FC0" w:rsidRPr="00C779BC" w:rsidRDefault="002C7FC0" w:rsidP="00C779BC">
      <w:pPr>
        <w:rPr>
          <w:rFonts w:asciiTheme="minorHAnsi" w:hAnsiTheme="minorHAnsi" w:cstheme="minorHAnsi"/>
          <w:color w:val="auto"/>
        </w:rPr>
      </w:pPr>
    </w:p>
    <w:p w14:paraId="71F8C0C7" w14:textId="537C5AE6" w:rsidR="00ED1DC6" w:rsidRPr="00C779BC" w:rsidRDefault="00ED1DC6" w:rsidP="00C779BC">
      <w:pPr>
        <w:rPr>
          <w:rFonts w:asciiTheme="minorHAnsi" w:hAnsiTheme="minorHAnsi" w:cstheme="minorHAnsi"/>
          <w:color w:val="auto"/>
        </w:rPr>
      </w:pPr>
      <w:bookmarkStart w:id="0" w:name="OLE_LINK1"/>
      <w:bookmarkStart w:id="1" w:name="OLE_LINK2"/>
      <w:r w:rsidRPr="00C779BC">
        <w:rPr>
          <w:rFonts w:asciiTheme="minorHAnsi" w:hAnsiTheme="minorHAnsi" w:cstheme="minorHAnsi"/>
          <w:color w:val="auto"/>
        </w:rPr>
        <w:t>The hypothesis</w:t>
      </w:r>
      <w:r w:rsidR="00694094" w:rsidRPr="00C779BC">
        <w:rPr>
          <w:rFonts w:asciiTheme="minorHAnsi" w:hAnsiTheme="minorHAnsi" w:cstheme="minorHAnsi"/>
          <w:color w:val="auto"/>
        </w:rPr>
        <w:t xml:space="preserve"> </w:t>
      </w:r>
      <w:r w:rsidRPr="00C779BC">
        <w:rPr>
          <w:rFonts w:asciiTheme="minorHAnsi" w:hAnsiTheme="minorHAnsi" w:cstheme="minorHAnsi"/>
          <w:color w:val="auto"/>
        </w:rPr>
        <w:t>is that lumbar fusion surgery changes pathologic patterns in gait or posture</w:t>
      </w:r>
      <w:r w:rsidR="00347E9F" w:rsidRPr="00C779BC">
        <w:rPr>
          <w:rFonts w:asciiTheme="minorHAnsi" w:hAnsiTheme="minorHAnsi" w:cstheme="minorHAnsi"/>
          <w:color w:val="auto"/>
        </w:rPr>
        <w:t xml:space="preserve"> and that these changes are</w:t>
      </w:r>
      <w:r w:rsidRPr="00C779BC">
        <w:rPr>
          <w:rFonts w:asciiTheme="minorHAnsi" w:hAnsiTheme="minorHAnsi" w:cstheme="minorHAnsi"/>
          <w:color w:val="auto"/>
        </w:rPr>
        <w:t xml:space="preserve"> in correlation with the detectable alleviation in the patient-reported outcome measure</w:t>
      </w:r>
      <w:r w:rsidR="00DA0EE7">
        <w:rPr>
          <w:rFonts w:asciiTheme="minorHAnsi" w:hAnsiTheme="minorHAnsi" w:cstheme="minorHAnsi"/>
          <w:color w:val="auto"/>
        </w:rPr>
        <w:t xml:space="preserve"> i.e.,</w:t>
      </w:r>
      <w:r w:rsidRPr="00C779BC">
        <w:rPr>
          <w:rFonts w:asciiTheme="minorHAnsi" w:hAnsiTheme="minorHAnsi" w:cstheme="minorHAnsi"/>
          <w:color w:val="auto"/>
        </w:rPr>
        <w:t xml:space="preserve"> level of pain</w:t>
      </w:r>
      <w:bookmarkEnd w:id="0"/>
      <w:bookmarkEnd w:id="1"/>
      <w:r w:rsidR="00347E9F" w:rsidRPr="00C779BC">
        <w:rPr>
          <w:rFonts w:asciiTheme="minorHAnsi" w:hAnsiTheme="minorHAnsi" w:cstheme="minorHAnsi"/>
          <w:color w:val="auto"/>
        </w:rPr>
        <w:t>.</w:t>
      </w:r>
      <w:r w:rsidRPr="00C779BC">
        <w:rPr>
          <w:rFonts w:asciiTheme="minorHAnsi" w:hAnsiTheme="minorHAnsi" w:cstheme="minorHAnsi"/>
          <w:color w:val="auto"/>
        </w:rPr>
        <w:t xml:space="preserve"> </w:t>
      </w:r>
      <w:r w:rsidR="00347E9F" w:rsidRPr="00C779BC">
        <w:rPr>
          <w:rFonts w:asciiTheme="minorHAnsi" w:hAnsiTheme="minorHAnsi" w:cstheme="minorHAnsi"/>
          <w:color w:val="auto"/>
        </w:rPr>
        <w:t>The expected</w:t>
      </w:r>
      <w:r w:rsidRPr="00C779BC">
        <w:rPr>
          <w:rFonts w:asciiTheme="minorHAnsi" w:hAnsiTheme="minorHAnsi" w:cstheme="minorHAnsi"/>
          <w:color w:val="auto"/>
        </w:rPr>
        <w:t xml:space="preserve"> changes can be measured with video rasterstereography </w:t>
      </w:r>
      <w:r w:rsidR="00347E9F" w:rsidRPr="00C779BC">
        <w:rPr>
          <w:rFonts w:asciiTheme="minorHAnsi" w:hAnsiTheme="minorHAnsi" w:cstheme="minorHAnsi"/>
          <w:color w:val="auto"/>
        </w:rPr>
        <w:t>and</w:t>
      </w:r>
      <w:r w:rsidRPr="00C779BC">
        <w:rPr>
          <w:rFonts w:asciiTheme="minorHAnsi" w:hAnsiTheme="minorHAnsi" w:cstheme="minorHAnsi"/>
          <w:color w:val="auto"/>
        </w:rPr>
        <w:t xml:space="preserve"> treadmill gait analysis. The additional information about posture and gait can thus be compared with the overall functional status and satisfaction</w:t>
      </w:r>
      <w:r w:rsidRPr="00C779BC">
        <w:rPr>
          <w:rFonts w:asciiTheme="minorHAnsi" w:hAnsiTheme="minorHAnsi" w:cstheme="minorHAnsi"/>
          <w:color w:val="auto"/>
        </w:rPr>
        <w:fldChar w:fldCharType="begin"/>
      </w:r>
      <w:r w:rsidR="00E379A6" w:rsidRPr="00C779BC">
        <w:rPr>
          <w:rFonts w:asciiTheme="minorHAnsi" w:hAnsiTheme="minorHAnsi" w:cstheme="minorHAnsi"/>
          <w:color w:val="auto"/>
        </w:rPr>
        <w:instrText xml:space="preserve"> ADDIN PAPERS2_CITATIONS &lt;citation&gt;&lt;priority&gt;0&lt;/priority&gt;&lt;uuid&gt;72FC2621-1C8C-45AE-AF4B-64190C1A930B&lt;/uuid&gt;&lt;publications&gt;&lt;publication&gt;&lt;subtype&gt;400&lt;/subtype&gt;&lt;publisher&gt;Springer-Verlag&lt;/publisher&gt;&lt;title&gt;Impact of postural deformities and spinal mobility on quality of life in postmenopausal osteoporosis&lt;/title&gt;&lt;url&gt;http://link.springer.com/10.1007/s00198-003-1510-4&lt;/url&gt;&lt;volume&gt;14&lt;/volume&gt;&lt;publication_date&gt;99200312011200000000222000&lt;/publication_date&gt;&lt;uuid&gt;9957E665-C34B-4E16-A764-FE4C1BECE2BF&lt;/uuid&gt;&lt;type&gt;400&lt;/type&gt;&lt;number&gt;12&lt;/number&gt;&lt;doi&gt;10.1007/s00198-003-1510-4&lt;/doi&gt;&lt;startpage&gt;1007&lt;/startpage&gt;&lt;endpage&gt;1012&lt;/endpage&gt;&lt;bundle&gt;&lt;publication&gt;&lt;title&gt;Osteoporosis International&lt;/title&gt;&lt;uuid&gt;9FDD13C7-224F-40FA-9933-051D4D37A2C1&lt;/uuid&gt;&lt;subtype&gt;-100&lt;/subtype&gt;&lt;type&gt;-100&lt;/type&gt;&lt;/publication&gt;&lt;/bundle&gt;&lt;authors&gt;&lt;author&gt;&lt;lastName&gt;Miyakoshi&lt;/lastName&gt;&lt;firstName&gt;N&lt;/firstName&gt;&lt;/author&gt;&lt;author&gt;&lt;lastName&gt;Itoi&lt;/lastName&gt;&lt;firstName&gt;E&lt;/firstName&gt;&lt;/author&gt;&lt;author&gt;&lt;lastName&gt;Kobayashi&lt;/lastName&gt;&lt;firstName&gt;M&lt;/firstName&gt;&lt;/author&gt;&lt;author&gt;&lt;lastName&gt;Kodama&lt;/lastName&gt;&lt;firstName&gt;H&lt;/firstName&gt;&lt;/author&gt;&lt;/authors&gt;&lt;/publication&gt;&lt;publication&gt;&lt;subtype&gt;400&lt;/subtype&gt;&lt;publisher&gt;Springer-Verlag&lt;/publisher&gt;&lt;title&gt;Back muscle strength and spinal mobility are predictors of quality of life in middle-aged and elderly males&lt;/title&gt;&lt;url&gt;http://link.springer.com/10.1007/s00586-010-1606-4&lt;/url&gt;&lt;volume&gt;20&lt;/volume&gt;&lt;publication_date&gt;99201010311200000000222000&lt;/publication_date&gt;&lt;uuid&gt;44D89A20-7DAC-4CE4-87F4-AF942458EABF&lt;/uuid&gt;&lt;type&gt;400&lt;/type&gt;&lt;number&gt;6&lt;/number&gt;&lt;doi&gt;10.1007/s00586-010-1606-4&lt;/doi&gt;&lt;startpage&gt;954&lt;/startpage&gt;&lt;endpage&gt;961&lt;/endpage&gt;&lt;bundle&gt;&lt;publication&gt;&lt;title&gt;European spine journal : official publication of the European Spine Society, the European Spinal Deformity Society, and the European Section of the Cervical Spine Research Society&lt;/title&gt;&lt;uuid&gt;2CBB1AD7-08EF-4DC7-A0D6-9EB638AC5B8D&lt;/uuid&gt;&lt;subtype&gt;-100&lt;/subtype&gt;&lt;type&gt;-100&lt;/type&gt;&lt;citekey&gt;EurSpineJ:wv&lt;/citekey&gt;&lt;/publication&gt;&lt;/bundle&gt;&lt;authors&gt;&lt;author&gt;&lt;lastName&gt;Imagama&lt;/lastName&gt;&lt;firstName&gt;Shiro&lt;/firstName&gt;&lt;/author&gt;&lt;author&gt;&lt;lastName&gt;Matsuyama&lt;/lastName&gt;&lt;firstName&gt;Yukihiro&lt;/firstName&gt;&lt;/author&gt;&lt;author&gt;&lt;lastName&gt;Hasegawa&lt;/lastName&gt;&lt;firstName&gt;Yukiharu&lt;/firstName&gt;&lt;/author&gt;&lt;author&gt;&lt;lastName&gt;Sakai&lt;/lastName&gt;&lt;firstName&gt;Yoshihito&lt;/firstName&gt;&lt;/author&gt;&lt;author&gt;&lt;lastName&gt;Ito&lt;/lastName&gt;&lt;firstName&gt;Zenya&lt;/firstName&gt;&lt;/author&gt;&lt;author&gt;&lt;lastName&gt;Ishiguro&lt;/lastName&gt;&lt;firstName&gt;Naoki&lt;/firstName&gt;&lt;/author&gt;&lt;author&gt;&lt;lastName&gt;Hamajima&lt;/lastName&gt;&lt;firstName&gt;Nobuyuki&lt;/firstName&gt;&lt;/author&gt;&lt;/authors&gt;&lt;/publication&gt;&lt;publication&gt;&lt;subtype&gt;400&lt;/subtype&gt;&lt;title&gt;Gait Speeds Associated with Anxiety Responses to Pain in Osteoarthritis Patients.&lt;/title&gt;&lt;url&gt;https://academic.oup.com/painmedicine/article-lookup/doi/10.1111/pme.12897&lt;/url&gt;&lt;volume&gt;17&lt;/volume&gt;&lt;publication_date&gt;99201603001200000000220000&lt;/publication_date&gt;&lt;uuid&gt;589CCE90-E3BF-4A65-AF98-56D6F83EFAD7&lt;/uuid&gt;&lt;type&gt;400&lt;/type&gt;&lt;number&gt;3&lt;/number&gt;&lt;doi&gt;10.1111/pme.12897&lt;/doi&gt;&lt;institution&gt;*Department of Rehabilitation, Nagoya University Hospital, Nagoya, Aichi, Japan hayashi.k@med.nagoya-u.ac.jp.&lt;/institution&gt;&lt;startpage&gt;606&lt;/startpage&gt;&lt;endpage&gt;613&lt;/endpage&gt;&lt;bundle&gt;&lt;publication&gt;&lt;title&gt;Pain medicine (Malden, Mass.)&lt;/title&gt;&lt;uuid&gt;2519F133-C83A-4122-959A-DF9E204BD0D2&lt;/uuid&gt;&lt;subtype&gt;-100&lt;/subtype&gt;&lt;type&gt;-100&lt;/type&gt;&lt;/publication&gt;&lt;/bundle&gt;&lt;authors&gt;&lt;author&gt;&lt;lastName&gt;Hayashi&lt;/lastName&gt;&lt;firstName&gt;Kazuhiro&lt;/firstName&gt;&lt;/author&gt;&lt;author&gt;&lt;lastName&gt;Kako&lt;/lastName&gt;&lt;firstName&gt;Masato&lt;/firstName&gt;&lt;/author&gt;&lt;author&gt;&lt;lastName&gt;Suzuki&lt;/lastName&gt;&lt;firstName&gt;Kentaro&lt;/firstName&gt;&lt;/author&gt;&lt;author&gt;&lt;lastName&gt;Hattori&lt;/lastName&gt;&lt;firstName&gt;Keiko&lt;/firstName&gt;&lt;/author&gt;&lt;author&gt;&lt;lastName&gt;Fukuyasu&lt;/lastName&gt;&lt;firstName&gt;Saori&lt;/firstName&gt;&lt;/author&gt;&lt;author&gt;&lt;lastName&gt;Sato&lt;/lastName&gt;&lt;firstName&gt;Koji&lt;/firstName&gt;&lt;/author&gt;&lt;author&gt;&lt;lastName&gt;Kadono&lt;/lastName&gt;&lt;firstName&gt;Izumi&lt;/firstName&gt;&lt;/author&gt;&lt;author&gt;&lt;lastName&gt;Sakai&lt;/lastName&gt;&lt;firstName&gt;Tadahiro&lt;/firstName&gt;&lt;/author&gt;&lt;author&gt;&lt;lastName&gt;Hasegawa&lt;/lastName&gt;&lt;firstName&gt;Yukiharu&lt;/firstName&gt;&lt;/author&gt;&lt;author&gt;&lt;lastName&gt;Nishida&lt;/lastName&gt;&lt;firstName&gt;Yoshihiro&lt;/firstName&gt;&lt;/author&gt;&lt;/authors&gt;&lt;/publication&gt;&lt;/publications&gt;&lt;cites&gt;&lt;/cites&gt;&lt;/citation&gt;</w:instrText>
      </w:r>
      <w:r w:rsidRPr="00C779BC">
        <w:rPr>
          <w:rFonts w:asciiTheme="minorHAnsi" w:hAnsiTheme="minorHAnsi" w:cstheme="minorHAnsi"/>
          <w:color w:val="auto"/>
        </w:rPr>
        <w:fldChar w:fldCharType="separate"/>
      </w:r>
      <w:r w:rsidR="00E379A6" w:rsidRPr="00C779BC">
        <w:rPr>
          <w:rFonts w:asciiTheme="minorHAnsi" w:hAnsiTheme="minorHAnsi" w:cstheme="minorHAnsi"/>
          <w:color w:val="auto"/>
          <w:vertAlign w:val="superscript"/>
          <w:lang w:val="de-DE"/>
        </w:rPr>
        <w:t>14,15,33</w:t>
      </w:r>
      <w:r w:rsidRPr="00C779BC">
        <w:rPr>
          <w:rFonts w:asciiTheme="minorHAnsi" w:hAnsiTheme="minorHAnsi" w:cstheme="minorHAnsi"/>
          <w:color w:val="auto"/>
        </w:rPr>
        <w:fldChar w:fldCharType="end"/>
      </w:r>
      <w:r w:rsidRPr="00C779BC">
        <w:rPr>
          <w:rFonts w:asciiTheme="minorHAnsi" w:hAnsiTheme="minorHAnsi" w:cstheme="minorHAnsi"/>
          <w:color w:val="auto"/>
        </w:rPr>
        <w:t>.</w:t>
      </w:r>
    </w:p>
    <w:p w14:paraId="0CB66359" w14:textId="77777777" w:rsidR="00D15131" w:rsidRPr="00C779BC" w:rsidRDefault="00D15131" w:rsidP="00C779BC">
      <w:pPr>
        <w:rPr>
          <w:rFonts w:asciiTheme="minorHAnsi" w:hAnsiTheme="minorHAnsi" w:cstheme="minorHAnsi"/>
          <w:b/>
          <w:color w:val="auto"/>
        </w:rPr>
      </w:pPr>
    </w:p>
    <w:p w14:paraId="4C0DF5F1" w14:textId="1721F332" w:rsidR="006305D7" w:rsidRDefault="006305D7" w:rsidP="00C779BC">
      <w:pPr>
        <w:rPr>
          <w:rFonts w:asciiTheme="minorHAnsi" w:hAnsiTheme="minorHAnsi" w:cstheme="minorHAnsi"/>
          <w:b/>
          <w:color w:val="auto"/>
        </w:rPr>
      </w:pPr>
      <w:r w:rsidRPr="00C779BC">
        <w:rPr>
          <w:rFonts w:asciiTheme="minorHAnsi" w:hAnsiTheme="minorHAnsi" w:cstheme="minorHAnsi"/>
          <w:b/>
          <w:color w:val="auto"/>
        </w:rPr>
        <w:t>PROTOCOL:</w:t>
      </w:r>
    </w:p>
    <w:p w14:paraId="0C7B7259" w14:textId="77777777" w:rsidR="00135BCA" w:rsidRPr="00C779BC" w:rsidRDefault="00135BCA" w:rsidP="00C779BC">
      <w:pPr>
        <w:rPr>
          <w:rFonts w:asciiTheme="minorHAnsi" w:hAnsiTheme="minorHAnsi" w:cstheme="minorHAnsi"/>
          <w:color w:val="auto"/>
        </w:rPr>
      </w:pPr>
    </w:p>
    <w:p w14:paraId="2F3530A5" w14:textId="73D3D764" w:rsidR="00E76A88" w:rsidRPr="00C779BC" w:rsidRDefault="00E76A88" w:rsidP="00C779BC">
      <w:pPr>
        <w:rPr>
          <w:rFonts w:asciiTheme="minorHAnsi" w:hAnsiTheme="minorHAnsi" w:cstheme="minorHAnsi"/>
          <w:color w:val="auto"/>
        </w:rPr>
      </w:pPr>
      <w:r w:rsidRPr="00C779BC">
        <w:rPr>
          <w:rFonts w:asciiTheme="minorHAnsi" w:hAnsiTheme="minorHAnsi" w:cstheme="minorHAnsi"/>
          <w:color w:val="auto"/>
        </w:rPr>
        <w:t xml:space="preserve">Full approvals </w:t>
      </w:r>
      <w:r w:rsidR="00BC038A" w:rsidRPr="00C779BC">
        <w:rPr>
          <w:rFonts w:asciiTheme="minorHAnsi" w:hAnsiTheme="minorHAnsi" w:cstheme="minorHAnsi"/>
          <w:color w:val="auto"/>
        </w:rPr>
        <w:t xml:space="preserve">from the Department of </w:t>
      </w:r>
      <w:proofErr w:type="spellStart"/>
      <w:r w:rsidR="00BC038A" w:rsidRPr="00C779BC">
        <w:rPr>
          <w:rFonts w:asciiTheme="minorHAnsi" w:hAnsiTheme="minorHAnsi" w:cstheme="minorHAnsi"/>
          <w:color w:val="auto"/>
        </w:rPr>
        <w:t>Orthopaedic</w:t>
      </w:r>
      <w:proofErr w:type="spellEnd"/>
      <w:r w:rsidR="00BC038A" w:rsidRPr="00C779BC">
        <w:rPr>
          <w:rFonts w:asciiTheme="minorHAnsi" w:hAnsiTheme="minorHAnsi" w:cstheme="minorHAnsi"/>
          <w:color w:val="auto"/>
        </w:rPr>
        <w:t xml:space="preserve"> Surgery</w:t>
      </w:r>
      <w:r w:rsidR="00861B6E" w:rsidRPr="00C779BC">
        <w:rPr>
          <w:rFonts w:asciiTheme="minorHAnsi" w:hAnsiTheme="minorHAnsi" w:cstheme="minorHAnsi"/>
          <w:color w:val="auto"/>
        </w:rPr>
        <w:t xml:space="preserve"> at the</w:t>
      </w:r>
      <w:r w:rsidR="00BC038A" w:rsidRPr="00C779BC">
        <w:rPr>
          <w:rFonts w:asciiTheme="minorHAnsi" w:hAnsiTheme="minorHAnsi" w:cstheme="minorHAnsi"/>
          <w:color w:val="auto"/>
        </w:rPr>
        <w:t xml:space="preserve"> University of </w:t>
      </w:r>
      <w:proofErr w:type="spellStart"/>
      <w:r w:rsidR="00BC038A" w:rsidRPr="00C779BC">
        <w:rPr>
          <w:rFonts w:asciiTheme="minorHAnsi" w:hAnsiTheme="minorHAnsi" w:cstheme="minorHAnsi"/>
          <w:color w:val="auto"/>
        </w:rPr>
        <w:t>Tuebingen</w:t>
      </w:r>
      <w:proofErr w:type="spellEnd"/>
      <w:r w:rsidR="00BC038A" w:rsidRPr="00C779BC">
        <w:rPr>
          <w:rFonts w:asciiTheme="minorHAnsi" w:hAnsiTheme="minorHAnsi" w:cstheme="minorHAnsi"/>
          <w:color w:val="auto"/>
        </w:rPr>
        <w:t xml:space="preserve"> and the </w:t>
      </w:r>
      <w:r w:rsidR="00861B6E" w:rsidRPr="00C779BC">
        <w:rPr>
          <w:rFonts w:asciiTheme="minorHAnsi" w:hAnsiTheme="minorHAnsi" w:cstheme="minorHAnsi"/>
          <w:color w:val="auto"/>
        </w:rPr>
        <w:t xml:space="preserve">Ethics Committee at the University Hospital </w:t>
      </w:r>
      <w:proofErr w:type="spellStart"/>
      <w:r w:rsidR="00861B6E" w:rsidRPr="00C779BC">
        <w:rPr>
          <w:rFonts w:asciiTheme="minorHAnsi" w:hAnsiTheme="minorHAnsi" w:cstheme="minorHAnsi"/>
          <w:color w:val="auto"/>
        </w:rPr>
        <w:t>Tuebingen</w:t>
      </w:r>
      <w:proofErr w:type="spellEnd"/>
      <w:r w:rsidR="00861B6E" w:rsidRPr="00C779BC">
        <w:rPr>
          <w:rFonts w:asciiTheme="minorHAnsi" w:hAnsiTheme="minorHAnsi" w:cstheme="minorHAnsi"/>
          <w:color w:val="auto"/>
        </w:rPr>
        <w:t xml:space="preserve"> </w:t>
      </w:r>
      <w:r w:rsidRPr="00C779BC">
        <w:rPr>
          <w:rFonts w:asciiTheme="minorHAnsi" w:hAnsiTheme="minorHAnsi" w:cstheme="minorHAnsi"/>
          <w:color w:val="auto"/>
        </w:rPr>
        <w:t>were obtained before the commencement of the study. Written informed consent was received from all subjects before their participation.</w:t>
      </w:r>
    </w:p>
    <w:p w14:paraId="4EA1099F" w14:textId="77777777" w:rsidR="005D6C05" w:rsidRPr="00C779BC" w:rsidRDefault="005D6C05" w:rsidP="00C779BC">
      <w:pPr>
        <w:rPr>
          <w:rFonts w:asciiTheme="minorHAnsi" w:hAnsiTheme="minorHAnsi" w:cstheme="minorHAnsi"/>
          <w:color w:val="auto"/>
        </w:rPr>
      </w:pPr>
    </w:p>
    <w:p w14:paraId="12FB0842" w14:textId="5128B018" w:rsidR="00E1524F" w:rsidRPr="00DA0EE7" w:rsidRDefault="00E1524F" w:rsidP="00C779BC">
      <w:pPr>
        <w:pStyle w:val="Heading1"/>
        <w:spacing w:before="0" w:after="0"/>
        <w:ind w:left="0" w:firstLine="0"/>
        <w:rPr>
          <w:rFonts w:asciiTheme="minorHAnsi" w:hAnsiTheme="minorHAnsi" w:cstheme="minorHAnsi"/>
          <w:color w:val="auto"/>
          <w:sz w:val="24"/>
          <w:szCs w:val="24"/>
          <w:highlight w:val="yellow"/>
        </w:rPr>
      </w:pPr>
      <w:r w:rsidRPr="00DA0EE7">
        <w:rPr>
          <w:rFonts w:asciiTheme="minorHAnsi" w:hAnsiTheme="minorHAnsi" w:cstheme="minorHAnsi"/>
          <w:color w:val="auto"/>
          <w:sz w:val="24"/>
          <w:szCs w:val="24"/>
          <w:highlight w:val="yellow"/>
        </w:rPr>
        <w:t>Patient recruiting and preparation</w:t>
      </w:r>
    </w:p>
    <w:p w14:paraId="1608BEF7" w14:textId="77777777" w:rsidR="00E76A88" w:rsidRPr="00C779BC" w:rsidRDefault="00E76A88" w:rsidP="00C779BC">
      <w:pPr>
        <w:pStyle w:val="ListParagraph"/>
        <w:ind w:left="0"/>
        <w:rPr>
          <w:rFonts w:asciiTheme="minorHAnsi" w:hAnsiTheme="minorHAnsi" w:cstheme="minorHAnsi"/>
          <w:b/>
          <w:color w:val="auto"/>
        </w:rPr>
      </w:pPr>
    </w:p>
    <w:p w14:paraId="43788A3E" w14:textId="77EC2C1F" w:rsidR="00120363" w:rsidRPr="002B7EF8" w:rsidRDefault="00541108" w:rsidP="00C779BC">
      <w:pPr>
        <w:pStyle w:val="Heading1"/>
        <w:numPr>
          <w:ilvl w:val="1"/>
          <w:numId w:val="18"/>
        </w:numPr>
        <w:spacing w:before="0" w:after="0"/>
        <w:contextualSpacing/>
        <w:rPr>
          <w:rFonts w:asciiTheme="minorHAnsi" w:hAnsiTheme="minorHAnsi" w:cstheme="minorHAnsi"/>
          <w:b w:val="0"/>
          <w:color w:val="auto"/>
          <w:sz w:val="24"/>
          <w:szCs w:val="24"/>
          <w:highlight w:val="yellow"/>
        </w:rPr>
      </w:pPr>
      <w:r w:rsidRPr="002B7EF8">
        <w:rPr>
          <w:rFonts w:asciiTheme="minorHAnsi" w:hAnsiTheme="minorHAnsi" w:cstheme="minorHAnsi"/>
          <w:b w:val="0"/>
          <w:color w:val="auto"/>
          <w:sz w:val="24"/>
          <w:szCs w:val="24"/>
          <w:highlight w:val="yellow"/>
        </w:rPr>
        <w:t>Recruit a subject</w:t>
      </w:r>
      <w:r w:rsidR="0096452D" w:rsidRPr="002B7EF8">
        <w:rPr>
          <w:rFonts w:asciiTheme="minorHAnsi" w:hAnsiTheme="minorHAnsi" w:cstheme="minorHAnsi"/>
          <w:b w:val="0"/>
          <w:color w:val="auto"/>
          <w:sz w:val="24"/>
          <w:szCs w:val="24"/>
          <w:highlight w:val="yellow"/>
        </w:rPr>
        <w:t>, age</w:t>
      </w:r>
      <w:r w:rsidR="00A564C9" w:rsidRPr="002B7EF8">
        <w:rPr>
          <w:rFonts w:asciiTheme="minorHAnsi" w:hAnsiTheme="minorHAnsi" w:cstheme="minorHAnsi"/>
          <w:b w:val="0"/>
          <w:color w:val="auto"/>
          <w:sz w:val="24"/>
          <w:szCs w:val="24"/>
          <w:highlight w:val="yellow"/>
        </w:rPr>
        <w:t>d</w:t>
      </w:r>
      <w:r w:rsidR="0096452D" w:rsidRPr="002B7EF8">
        <w:rPr>
          <w:rFonts w:asciiTheme="minorHAnsi" w:hAnsiTheme="minorHAnsi" w:cstheme="minorHAnsi"/>
          <w:b w:val="0"/>
          <w:color w:val="auto"/>
          <w:sz w:val="24"/>
          <w:szCs w:val="24"/>
          <w:highlight w:val="yellow"/>
        </w:rPr>
        <w:t xml:space="preserve"> </w:t>
      </w:r>
      <w:r w:rsidR="00F67E11" w:rsidRPr="002B7EF8">
        <w:rPr>
          <w:rFonts w:asciiTheme="minorHAnsi" w:hAnsiTheme="minorHAnsi" w:cstheme="minorHAnsi"/>
          <w:b w:val="0"/>
          <w:color w:val="auto"/>
          <w:sz w:val="24"/>
          <w:szCs w:val="24"/>
          <w:highlight w:val="yellow"/>
        </w:rPr>
        <w:t xml:space="preserve">more than </w:t>
      </w:r>
      <w:r w:rsidR="0096452D" w:rsidRPr="002B7EF8">
        <w:rPr>
          <w:rFonts w:asciiTheme="minorHAnsi" w:hAnsiTheme="minorHAnsi" w:cstheme="minorHAnsi"/>
          <w:b w:val="0"/>
          <w:color w:val="auto"/>
          <w:sz w:val="24"/>
          <w:szCs w:val="24"/>
          <w:highlight w:val="yellow"/>
        </w:rPr>
        <w:t xml:space="preserve">18 years, </w:t>
      </w:r>
      <w:r w:rsidR="00C222D0" w:rsidRPr="002B7EF8">
        <w:rPr>
          <w:rFonts w:asciiTheme="minorHAnsi" w:hAnsiTheme="minorHAnsi" w:cstheme="minorHAnsi"/>
          <w:b w:val="0"/>
          <w:color w:val="auto"/>
          <w:sz w:val="24"/>
          <w:szCs w:val="24"/>
          <w:highlight w:val="yellow"/>
        </w:rPr>
        <w:t>who suffer</w:t>
      </w:r>
      <w:r w:rsidRPr="002B7EF8">
        <w:rPr>
          <w:rFonts w:asciiTheme="minorHAnsi" w:hAnsiTheme="minorHAnsi" w:cstheme="minorHAnsi"/>
          <w:b w:val="0"/>
          <w:color w:val="auto"/>
          <w:sz w:val="24"/>
          <w:szCs w:val="24"/>
          <w:highlight w:val="yellow"/>
        </w:rPr>
        <w:t>s</w:t>
      </w:r>
      <w:r w:rsidR="00C222D0" w:rsidRPr="002B7EF8">
        <w:rPr>
          <w:rFonts w:asciiTheme="minorHAnsi" w:hAnsiTheme="minorHAnsi" w:cstheme="minorHAnsi"/>
          <w:b w:val="0"/>
          <w:color w:val="auto"/>
          <w:sz w:val="24"/>
          <w:szCs w:val="24"/>
          <w:highlight w:val="yellow"/>
        </w:rPr>
        <w:t xml:space="preserve"> from</w:t>
      </w:r>
      <w:r w:rsidR="00FA7478" w:rsidRPr="002B7EF8">
        <w:rPr>
          <w:rFonts w:asciiTheme="minorHAnsi" w:hAnsiTheme="minorHAnsi" w:cstheme="minorHAnsi"/>
          <w:b w:val="0"/>
          <w:color w:val="auto"/>
          <w:sz w:val="24"/>
          <w:szCs w:val="24"/>
          <w:highlight w:val="yellow"/>
        </w:rPr>
        <w:t xml:space="preserve"> lumbar back pain</w:t>
      </w:r>
      <w:r w:rsidR="009D604D" w:rsidRPr="002B7EF8">
        <w:rPr>
          <w:rFonts w:asciiTheme="minorHAnsi" w:hAnsiTheme="minorHAnsi" w:cstheme="minorHAnsi"/>
          <w:b w:val="0"/>
          <w:color w:val="auto"/>
          <w:sz w:val="24"/>
          <w:szCs w:val="24"/>
          <w:highlight w:val="yellow"/>
        </w:rPr>
        <w:t xml:space="preserve"> and degenerative disc disease</w:t>
      </w:r>
      <w:r w:rsidR="00C222D0" w:rsidRPr="002B7EF8">
        <w:rPr>
          <w:rFonts w:asciiTheme="minorHAnsi" w:hAnsiTheme="minorHAnsi" w:cstheme="minorHAnsi"/>
          <w:b w:val="0"/>
          <w:color w:val="auto"/>
          <w:sz w:val="24"/>
          <w:szCs w:val="24"/>
          <w:highlight w:val="yellow"/>
        </w:rPr>
        <w:t>.</w:t>
      </w:r>
    </w:p>
    <w:p w14:paraId="3A6598C6" w14:textId="77777777" w:rsidR="00C779BC" w:rsidRPr="00C779BC" w:rsidRDefault="00C779BC" w:rsidP="00C779BC"/>
    <w:p w14:paraId="104D2D58" w14:textId="0DA18AE0" w:rsidR="00C453C2" w:rsidRDefault="00C453C2" w:rsidP="00C779BC">
      <w:pPr>
        <w:pStyle w:val="ListParagraph"/>
        <w:numPr>
          <w:ilvl w:val="2"/>
          <w:numId w:val="18"/>
        </w:numPr>
        <w:rPr>
          <w:rFonts w:asciiTheme="minorHAnsi" w:hAnsiTheme="minorHAnsi" w:cstheme="minorHAnsi"/>
          <w:color w:val="auto"/>
          <w:highlight w:val="yellow"/>
        </w:rPr>
      </w:pPr>
      <w:r w:rsidRPr="00C779BC">
        <w:rPr>
          <w:rFonts w:asciiTheme="minorHAnsi" w:hAnsiTheme="minorHAnsi" w:cstheme="minorHAnsi"/>
          <w:color w:val="auto"/>
          <w:highlight w:val="yellow"/>
        </w:rPr>
        <w:t xml:space="preserve">Gather all relevant data as back pain related </w:t>
      </w:r>
      <w:r w:rsidR="008272B8" w:rsidRPr="00C779BC">
        <w:rPr>
          <w:rFonts w:asciiTheme="minorHAnsi" w:hAnsiTheme="minorHAnsi" w:cstheme="minorHAnsi"/>
          <w:color w:val="auto"/>
          <w:highlight w:val="yellow"/>
        </w:rPr>
        <w:t>patient history</w:t>
      </w:r>
      <w:r w:rsidRPr="00C779BC">
        <w:rPr>
          <w:rFonts w:asciiTheme="minorHAnsi" w:hAnsiTheme="minorHAnsi" w:cstheme="minorHAnsi"/>
          <w:color w:val="auto"/>
          <w:highlight w:val="yellow"/>
        </w:rPr>
        <w:t>, results from magnetic resonance imaging, current pain medication and history of physiotherapy.</w:t>
      </w:r>
    </w:p>
    <w:p w14:paraId="09597265" w14:textId="77777777" w:rsidR="00C779BC" w:rsidRPr="00C779BC" w:rsidRDefault="00C779BC" w:rsidP="00C779BC">
      <w:pPr>
        <w:pStyle w:val="ListParagraph"/>
        <w:ind w:left="0"/>
        <w:rPr>
          <w:rFonts w:asciiTheme="minorHAnsi" w:hAnsiTheme="minorHAnsi" w:cstheme="minorHAnsi"/>
          <w:color w:val="auto"/>
          <w:highlight w:val="yellow"/>
        </w:rPr>
      </w:pPr>
    </w:p>
    <w:p w14:paraId="22BA900D" w14:textId="29C082C2" w:rsidR="00F859D2" w:rsidRPr="002B7EF8" w:rsidRDefault="005F66ED" w:rsidP="00C779BC">
      <w:pPr>
        <w:pStyle w:val="ListParagraph"/>
        <w:numPr>
          <w:ilvl w:val="2"/>
          <w:numId w:val="18"/>
        </w:numPr>
        <w:rPr>
          <w:rFonts w:asciiTheme="minorHAnsi" w:hAnsiTheme="minorHAnsi" w:cstheme="minorHAnsi"/>
          <w:color w:val="auto"/>
          <w:highlight w:val="yellow"/>
        </w:rPr>
      </w:pPr>
      <w:r w:rsidRPr="002B7EF8">
        <w:rPr>
          <w:rFonts w:asciiTheme="minorHAnsi" w:hAnsiTheme="minorHAnsi" w:cstheme="minorHAnsi"/>
          <w:color w:val="auto"/>
          <w:highlight w:val="yellow"/>
        </w:rPr>
        <w:t xml:space="preserve">Perform an orthopedic physical examination to identify the origin of the lumbar back pain looking for </w:t>
      </w:r>
      <w:r w:rsidR="002848BA" w:rsidRPr="002B7EF8">
        <w:rPr>
          <w:rFonts w:asciiTheme="minorHAnsi" w:hAnsiTheme="minorHAnsi" w:cstheme="minorHAnsi"/>
          <w:color w:val="auto"/>
          <w:highlight w:val="yellow"/>
        </w:rPr>
        <w:t xml:space="preserve">tender pressure points, test </w:t>
      </w:r>
      <w:r w:rsidR="00BD2CEE" w:rsidRPr="002B7EF8">
        <w:rPr>
          <w:rFonts w:asciiTheme="minorHAnsi" w:hAnsiTheme="minorHAnsi" w:cstheme="minorHAnsi"/>
          <w:color w:val="auto"/>
          <w:highlight w:val="yellow"/>
        </w:rPr>
        <w:t>lateral</w:t>
      </w:r>
      <w:r w:rsidR="002848BA" w:rsidRPr="002B7EF8">
        <w:rPr>
          <w:rFonts w:asciiTheme="minorHAnsi" w:hAnsiTheme="minorHAnsi" w:cstheme="minorHAnsi"/>
          <w:color w:val="auto"/>
          <w:highlight w:val="yellow"/>
        </w:rPr>
        <w:t xml:space="preserve"> flexion and trunk</w:t>
      </w:r>
      <w:r w:rsidR="00BD2CEE" w:rsidRPr="002B7EF8">
        <w:rPr>
          <w:rFonts w:asciiTheme="minorHAnsi" w:hAnsiTheme="minorHAnsi" w:cstheme="minorHAnsi"/>
          <w:color w:val="auto"/>
          <w:highlight w:val="yellow"/>
        </w:rPr>
        <w:t xml:space="preserve"> inclination and</w:t>
      </w:r>
      <w:r w:rsidR="002848BA" w:rsidRPr="002B7EF8">
        <w:rPr>
          <w:rFonts w:asciiTheme="minorHAnsi" w:hAnsiTheme="minorHAnsi" w:cstheme="minorHAnsi"/>
          <w:color w:val="auto"/>
          <w:highlight w:val="yellow"/>
        </w:rPr>
        <w:t xml:space="preserve"> extension</w:t>
      </w:r>
      <w:r w:rsidR="00BD2CEE" w:rsidRPr="002B7EF8">
        <w:rPr>
          <w:rFonts w:asciiTheme="minorHAnsi" w:hAnsiTheme="minorHAnsi" w:cstheme="minorHAnsi"/>
          <w:color w:val="auto"/>
          <w:highlight w:val="yellow"/>
        </w:rPr>
        <w:t>,</w:t>
      </w:r>
      <w:r w:rsidR="002848BA" w:rsidRPr="002B7EF8">
        <w:rPr>
          <w:rFonts w:asciiTheme="minorHAnsi" w:hAnsiTheme="minorHAnsi" w:cstheme="minorHAnsi"/>
          <w:color w:val="auto"/>
          <w:highlight w:val="yellow"/>
        </w:rPr>
        <w:t xml:space="preserve"> </w:t>
      </w:r>
      <w:r w:rsidRPr="002B7EF8">
        <w:rPr>
          <w:rFonts w:asciiTheme="minorHAnsi" w:hAnsiTheme="minorHAnsi" w:cstheme="minorHAnsi"/>
          <w:color w:val="auto"/>
          <w:highlight w:val="yellow"/>
        </w:rPr>
        <w:t xml:space="preserve">and </w:t>
      </w:r>
      <w:r w:rsidR="00BD2CEE" w:rsidRPr="002B7EF8">
        <w:rPr>
          <w:rFonts w:asciiTheme="minorHAnsi" w:hAnsiTheme="minorHAnsi" w:cstheme="minorHAnsi"/>
          <w:color w:val="auto"/>
          <w:highlight w:val="yellow"/>
        </w:rPr>
        <w:t>perform</w:t>
      </w:r>
      <w:r w:rsidRPr="002B7EF8">
        <w:rPr>
          <w:rFonts w:asciiTheme="minorHAnsi" w:hAnsiTheme="minorHAnsi" w:cstheme="minorHAnsi"/>
          <w:color w:val="auto"/>
          <w:highlight w:val="yellow"/>
        </w:rPr>
        <w:t xml:space="preserve"> the straight leg r</w:t>
      </w:r>
      <w:r w:rsidR="00BD2CEE" w:rsidRPr="002B7EF8">
        <w:rPr>
          <w:rFonts w:asciiTheme="minorHAnsi" w:hAnsiTheme="minorHAnsi" w:cstheme="minorHAnsi"/>
          <w:color w:val="auto"/>
          <w:highlight w:val="yellow"/>
        </w:rPr>
        <w:t>aise. For differential diagnosis also test the hip joint for example for</w:t>
      </w:r>
      <w:r w:rsidR="00C849BE" w:rsidRPr="002B7EF8">
        <w:rPr>
          <w:rFonts w:asciiTheme="minorHAnsi" w:hAnsiTheme="minorHAnsi" w:cstheme="minorHAnsi"/>
          <w:color w:val="auto"/>
          <w:highlight w:val="yellow"/>
        </w:rPr>
        <w:t xml:space="preserve"> </w:t>
      </w:r>
      <w:r w:rsidR="00E02FD7" w:rsidRPr="002B7EF8">
        <w:rPr>
          <w:rFonts w:asciiTheme="minorHAnsi" w:hAnsiTheme="minorHAnsi" w:cstheme="minorHAnsi"/>
          <w:color w:val="auto"/>
          <w:highlight w:val="yellow"/>
        </w:rPr>
        <w:t>flexion</w:t>
      </w:r>
      <w:r w:rsidR="00BD2CEE" w:rsidRPr="002B7EF8">
        <w:rPr>
          <w:rFonts w:asciiTheme="minorHAnsi" w:hAnsiTheme="minorHAnsi" w:cstheme="minorHAnsi"/>
          <w:color w:val="auto"/>
          <w:highlight w:val="yellow"/>
        </w:rPr>
        <w:t>, extension</w:t>
      </w:r>
      <w:r w:rsidR="00E02FD7" w:rsidRPr="002B7EF8">
        <w:rPr>
          <w:rFonts w:asciiTheme="minorHAnsi" w:hAnsiTheme="minorHAnsi" w:cstheme="minorHAnsi"/>
          <w:color w:val="auto"/>
          <w:highlight w:val="yellow"/>
        </w:rPr>
        <w:t xml:space="preserve"> and rotation.</w:t>
      </w:r>
      <w:r w:rsidR="00F859D2" w:rsidRPr="002B7EF8">
        <w:rPr>
          <w:rFonts w:asciiTheme="minorHAnsi" w:hAnsiTheme="minorHAnsi" w:cstheme="minorHAnsi"/>
          <w:color w:val="auto"/>
          <w:highlight w:val="yellow"/>
        </w:rPr>
        <w:t xml:space="preserve"> </w:t>
      </w:r>
    </w:p>
    <w:p w14:paraId="285CDDDC" w14:textId="77777777" w:rsidR="00F859D2" w:rsidRPr="00C779BC" w:rsidRDefault="00F859D2" w:rsidP="00C779BC">
      <w:pPr>
        <w:pStyle w:val="ListParagraph"/>
        <w:ind w:left="0"/>
        <w:rPr>
          <w:rFonts w:asciiTheme="minorHAnsi" w:hAnsiTheme="minorHAnsi" w:cstheme="minorHAnsi"/>
          <w:color w:val="auto"/>
        </w:rPr>
      </w:pPr>
    </w:p>
    <w:p w14:paraId="773F1754" w14:textId="64B7FE85" w:rsidR="00F859D2" w:rsidRPr="00C779BC" w:rsidRDefault="00135BCA" w:rsidP="00C779BC">
      <w:pPr>
        <w:pStyle w:val="ListParagraph"/>
        <w:ind w:left="0"/>
        <w:rPr>
          <w:rFonts w:asciiTheme="minorHAnsi" w:hAnsiTheme="minorHAnsi" w:cstheme="minorHAnsi"/>
          <w:color w:val="auto"/>
        </w:rPr>
      </w:pPr>
      <w:r>
        <w:rPr>
          <w:rFonts w:asciiTheme="minorHAnsi" w:hAnsiTheme="minorHAnsi" w:cstheme="minorHAnsi"/>
          <w:color w:val="auto"/>
        </w:rPr>
        <w:t>NOTE:</w:t>
      </w:r>
      <w:r w:rsidR="00611918" w:rsidRPr="00C779BC">
        <w:rPr>
          <w:rFonts w:asciiTheme="minorHAnsi" w:hAnsiTheme="minorHAnsi" w:cstheme="minorHAnsi"/>
          <w:color w:val="auto"/>
        </w:rPr>
        <w:t xml:space="preserve"> 30 subjects and 28 reference subjects were used for the original study.</w:t>
      </w:r>
    </w:p>
    <w:p w14:paraId="7C2D1268" w14:textId="77777777" w:rsidR="00F859D2" w:rsidRPr="00C779BC" w:rsidRDefault="00F859D2" w:rsidP="00C779BC">
      <w:pPr>
        <w:pStyle w:val="ListParagraph"/>
        <w:ind w:left="0"/>
        <w:rPr>
          <w:rFonts w:asciiTheme="minorHAnsi" w:hAnsiTheme="minorHAnsi" w:cstheme="minorHAnsi"/>
          <w:color w:val="auto"/>
        </w:rPr>
      </w:pPr>
    </w:p>
    <w:p w14:paraId="555AE26F" w14:textId="6883D688" w:rsidR="005E5F88" w:rsidRPr="002B7EF8" w:rsidRDefault="00CA3F3A" w:rsidP="00C779BC">
      <w:pPr>
        <w:pStyle w:val="ListParagraph"/>
        <w:numPr>
          <w:ilvl w:val="1"/>
          <w:numId w:val="18"/>
        </w:numPr>
        <w:rPr>
          <w:rFonts w:asciiTheme="minorHAnsi" w:hAnsiTheme="minorHAnsi" w:cstheme="minorHAnsi"/>
          <w:color w:val="auto"/>
          <w:highlight w:val="yellow"/>
        </w:rPr>
      </w:pPr>
      <w:r w:rsidRPr="002B7EF8">
        <w:rPr>
          <w:rFonts w:asciiTheme="minorHAnsi" w:hAnsiTheme="minorHAnsi" w:cstheme="minorHAnsi"/>
          <w:color w:val="auto"/>
          <w:highlight w:val="yellow"/>
        </w:rPr>
        <w:t>R</w:t>
      </w:r>
      <w:r w:rsidR="00E02FD7" w:rsidRPr="002B7EF8">
        <w:rPr>
          <w:rFonts w:asciiTheme="minorHAnsi" w:hAnsiTheme="minorHAnsi" w:cstheme="minorHAnsi"/>
          <w:color w:val="auto"/>
          <w:highlight w:val="yellow"/>
        </w:rPr>
        <w:t xml:space="preserve">ule out that the subject has </w:t>
      </w:r>
      <w:r w:rsidR="00C937F3" w:rsidRPr="002B7EF8">
        <w:rPr>
          <w:rFonts w:asciiTheme="minorHAnsi" w:hAnsiTheme="minorHAnsi" w:cstheme="minorHAnsi"/>
          <w:color w:val="auto"/>
          <w:highlight w:val="yellow"/>
        </w:rPr>
        <w:t>a neurologic deficit</w:t>
      </w:r>
      <w:r w:rsidR="00220C1C" w:rsidRPr="002B7EF8">
        <w:rPr>
          <w:rFonts w:asciiTheme="minorHAnsi" w:hAnsiTheme="minorHAnsi" w:cstheme="minorHAnsi"/>
          <w:color w:val="auto"/>
          <w:highlight w:val="yellow"/>
        </w:rPr>
        <w:t xml:space="preserve"> of the lower limbs</w:t>
      </w:r>
      <w:r w:rsidR="00C937F3" w:rsidRPr="002B7EF8">
        <w:rPr>
          <w:rFonts w:asciiTheme="minorHAnsi" w:hAnsiTheme="minorHAnsi" w:cstheme="minorHAnsi"/>
          <w:color w:val="auto"/>
          <w:highlight w:val="yellow"/>
        </w:rPr>
        <w:t xml:space="preserve"> that requires immediate surgery</w:t>
      </w:r>
      <w:r w:rsidR="00220C1C" w:rsidRPr="002B7EF8">
        <w:rPr>
          <w:rFonts w:asciiTheme="minorHAnsi" w:hAnsiTheme="minorHAnsi" w:cstheme="minorHAnsi"/>
          <w:color w:val="auto"/>
          <w:highlight w:val="yellow"/>
        </w:rPr>
        <w:t xml:space="preserve"> by physical examination of each of the key muscles.</w:t>
      </w:r>
    </w:p>
    <w:p w14:paraId="68388524" w14:textId="77777777" w:rsidR="005E5F88" w:rsidRPr="00C779BC" w:rsidRDefault="005E5F88" w:rsidP="00C779BC">
      <w:pPr>
        <w:pStyle w:val="ListParagraph"/>
        <w:ind w:left="0"/>
        <w:rPr>
          <w:rFonts w:asciiTheme="minorHAnsi" w:hAnsiTheme="minorHAnsi" w:cstheme="minorHAnsi"/>
          <w:color w:val="auto"/>
        </w:rPr>
      </w:pPr>
    </w:p>
    <w:p w14:paraId="20AA271C" w14:textId="01AC33C6" w:rsidR="00845ED6" w:rsidRPr="00C779BC" w:rsidRDefault="00135BCA" w:rsidP="00C779BC">
      <w:pPr>
        <w:pStyle w:val="ListParagraph"/>
        <w:ind w:left="0"/>
        <w:rPr>
          <w:rFonts w:asciiTheme="minorHAnsi" w:hAnsiTheme="minorHAnsi" w:cstheme="minorHAnsi"/>
          <w:color w:val="auto"/>
        </w:rPr>
      </w:pPr>
      <w:r>
        <w:rPr>
          <w:rFonts w:asciiTheme="minorHAnsi" w:hAnsiTheme="minorHAnsi" w:cstheme="minorHAnsi"/>
          <w:color w:val="auto"/>
        </w:rPr>
        <w:t>NOTE:</w:t>
      </w:r>
      <w:r w:rsidR="004F363D" w:rsidRPr="00C779BC">
        <w:rPr>
          <w:rFonts w:asciiTheme="minorHAnsi" w:hAnsiTheme="minorHAnsi" w:cstheme="minorHAnsi"/>
          <w:color w:val="auto"/>
        </w:rPr>
        <w:t xml:space="preserve"> </w:t>
      </w:r>
      <w:r w:rsidR="00D339D5" w:rsidRPr="00C779BC">
        <w:rPr>
          <w:rFonts w:asciiTheme="minorHAnsi" w:hAnsiTheme="minorHAnsi" w:cstheme="minorHAnsi"/>
          <w:color w:val="auto"/>
        </w:rPr>
        <w:t>A</w:t>
      </w:r>
      <w:r w:rsidR="00131FC9" w:rsidRPr="00C779BC">
        <w:rPr>
          <w:rFonts w:asciiTheme="minorHAnsi" w:hAnsiTheme="minorHAnsi" w:cstheme="minorHAnsi"/>
          <w:color w:val="auto"/>
        </w:rPr>
        <w:t xml:space="preserve"> deficit in the sensorimotor system of the lower limb of less than grade 3/5 (</w:t>
      </w:r>
      <w:proofErr w:type="spellStart"/>
      <w:r w:rsidR="00131FC9" w:rsidRPr="00C779BC">
        <w:rPr>
          <w:rFonts w:asciiTheme="minorHAnsi" w:hAnsiTheme="minorHAnsi" w:cstheme="minorHAnsi"/>
          <w:color w:val="auto"/>
        </w:rPr>
        <w:t>Janda’s</w:t>
      </w:r>
      <w:proofErr w:type="spellEnd"/>
      <w:r w:rsidR="00131FC9" w:rsidRPr="00C779BC">
        <w:rPr>
          <w:rFonts w:asciiTheme="minorHAnsi" w:hAnsiTheme="minorHAnsi" w:cstheme="minorHAnsi"/>
          <w:color w:val="auto"/>
        </w:rPr>
        <w:t xml:space="preserve"> classification) should not be included in this study.</w:t>
      </w:r>
    </w:p>
    <w:p w14:paraId="56BCD666" w14:textId="77777777" w:rsidR="00845ED6" w:rsidRPr="00C779BC" w:rsidRDefault="00845ED6" w:rsidP="00C779BC">
      <w:pPr>
        <w:pStyle w:val="ListParagraph"/>
        <w:ind w:left="0"/>
        <w:rPr>
          <w:rFonts w:asciiTheme="minorHAnsi" w:hAnsiTheme="minorHAnsi" w:cstheme="minorHAnsi"/>
          <w:color w:val="auto"/>
        </w:rPr>
      </w:pPr>
    </w:p>
    <w:p w14:paraId="57C09177" w14:textId="77777777" w:rsidR="005E5F88" w:rsidRPr="00C779BC" w:rsidRDefault="004F363D" w:rsidP="00C779BC">
      <w:pPr>
        <w:pStyle w:val="ListParagraph"/>
        <w:numPr>
          <w:ilvl w:val="1"/>
          <w:numId w:val="18"/>
        </w:numPr>
        <w:rPr>
          <w:rFonts w:asciiTheme="minorHAnsi" w:hAnsiTheme="minorHAnsi" w:cstheme="minorHAnsi"/>
          <w:color w:val="auto"/>
        </w:rPr>
      </w:pPr>
      <w:r w:rsidRPr="00C779BC">
        <w:rPr>
          <w:rFonts w:asciiTheme="minorHAnsi" w:hAnsiTheme="minorHAnsi" w:cstheme="minorHAnsi"/>
          <w:color w:val="auto"/>
        </w:rPr>
        <w:t>Ensure that t</w:t>
      </w:r>
      <w:r w:rsidR="00BC285B" w:rsidRPr="00C779BC">
        <w:rPr>
          <w:rFonts w:asciiTheme="minorHAnsi" w:hAnsiTheme="minorHAnsi" w:cstheme="minorHAnsi"/>
          <w:color w:val="auto"/>
        </w:rPr>
        <w:t>he s</w:t>
      </w:r>
      <w:r w:rsidR="00541108" w:rsidRPr="00C779BC">
        <w:rPr>
          <w:rFonts w:asciiTheme="minorHAnsi" w:hAnsiTheme="minorHAnsi" w:cstheme="minorHAnsi"/>
          <w:color w:val="auto"/>
        </w:rPr>
        <w:t>ubject</w:t>
      </w:r>
      <w:r w:rsidR="00DE7CDC" w:rsidRPr="00C779BC">
        <w:rPr>
          <w:rFonts w:asciiTheme="minorHAnsi" w:hAnsiTheme="minorHAnsi" w:cstheme="minorHAnsi"/>
          <w:color w:val="auto"/>
        </w:rPr>
        <w:t xml:space="preserve"> </w:t>
      </w:r>
      <w:r w:rsidR="00A564C9" w:rsidRPr="00C779BC">
        <w:rPr>
          <w:rFonts w:asciiTheme="minorHAnsi" w:hAnsiTheme="minorHAnsi" w:cstheme="minorHAnsi"/>
          <w:color w:val="auto"/>
        </w:rPr>
        <w:t>present</w:t>
      </w:r>
      <w:r w:rsidRPr="00C779BC">
        <w:rPr>
          <w:rFonts w:asciiTheme="minorHAnsi" w:hAnsiTheme="minorHAnsi" w:cstheme="minorHAnsi"/>
          <w:color w:val="auto"/>
        </w:rPr>
        <w:t>s</w:t>
      </w:r>
      <w:r w:rsidR="00A564C9" w:rsidRPr="00C779BC">
        <w:rPr>
          <w:rFonts w:asciiTheme="minorHAnsi" w:hAnsiTheme="minorHAnsi" w:cstheme="minorHAnsi"/>
          <w:color w:val="auto"/>
        </w:rPr>
        <w:t xml:space="preserve"> with </w:t>
      </w:r>
      <w:r w:rsidR="00C1259E" w:rsidRPr="00C779BC">
        <w:rPr>
          <w:rFonts w:asciiTheme="minorHAnsi" w:hAnsiTheme="minorHAnsi" w:cstheme="minorHAnsi"/>
          <w:color w:val="auto"/>
        </w:rPr>
        <w:t xml:space="preserve">normal walking ability and </w:t>
      </w:r>
      <w:r w:rsidRPr="00C779BC">
        <w:rPr>
          <w:rFonts w:asciiTheme="minorHAnsi" w:hAnsiTheme="minorHAnsi" w:cstheme="minorHAnsi"/>
          <w:color w:val="auto"/>
        </w:rPr>
        <w:t>do</w:t>
      </w:r>
      <w:r w:rsidR="00131FC9" w:rsidRPr="00C779BC">
        <w:rPr>
          <w:rFonts w:asciiTheme="minorHAnsi" w:hAnsiTheme="minorHAnsi" w:cstheme="minorHAnsi"/>
          <w:color w:val="auto"/>
        </w:rPr>
        <w:t xml:space="preserve">es </w:t>
      </w:r>
      <w:r w:rsidRPr="00C779BC">
        <w:rPr>
          <w:rFonts w:asciiTheme="minorHAnsi" w:hAnsiTheme="minorHAnsi" w:cstheme="minorHAnsi"/>
          <w:color w:val="auto"/>
        </w:rPr>
        <w:t xml:space="preserve">not show any </w:t>
      </w:r>
      <w:r w:rsidR="009D604D" w:rsidRPr="00C779BC">
        <w:rPr>
          <w:rFonts w:asciiTheme="minorHAnsi" w:hAnsiTheme="minorHAnsi" w:cstheme="minorHAnsi"/>
          <w:color w:val="auto"/>
        </w:rPr>
        <w:t>acute neo</w:t>
      </w:r>
      <w:r w:rsidR="00C937F3" w:rsidRPr="00C779BC">
        <w:rPr>
          <w:rFonts w:asciiTheme="minorHAnsi" w:hAnsiTheme="minorHAnsi" w:cstheme="minorHAnsi"/>
          <w:color w:val="auto"/>
        </w:rPr>
        <w:t>plastic or</w:t>
      </w:r>
      <w:r w:rsidR="009D604D" w:rsidRPr="00C779BC">
        <w:rPr>
          <w:rFonts w:asciiTheme="minorHAnsi" w:hAnsiTheme="minorHAnsi" w:cstheme="minorHAnsi"/>
          <w:color w:val="auto"/>
        </w:rPr>
        <w:t xml:space="preserve"> infectious pathology of the spine.</w:t>
      </w:r>
      <w:r w:rsidR="004A4DAC" w:rsidRPr="00C779BC">
        <w:rPr>
          <w:rFonts w:asciiTheme="minorHAnsi" w:hAnsiTheme="minorHAnsi" w:cstheme="minorHAnsi"/>
          <w:color w:val="auto"/>
        </w:rPr>
        <w:t xml:space="preserve"> </w:t>
      </w:r>
    </w:p>
    <w:p w14:paraId="0183E1ED" w14:textId="77777777" w:rsidR="005E5F88" w:rsidRPr="00C779BC" w:rsidRDefault="005E5F88" w:rsidP="00C779BC">
      <w:pPr>
        <w:pStyle w:val="ListParagraph"/>
        <w:ind w:left="0"/>
        <w:rPr>
          <w:rFonts w:asciiTheme="minorHAnsi" w:hAnsiTheme="minorHAnsi" w:cstheme="minorHAnsi"/>
          <w:color w:val="auto"/>
        </w:rPr>
      </w:pPr>
    </w:p>
    <w:p w14:paraId="60CF202E" w14:textId="464AE548" w:rsidR="00CA3F3A" w:rsidRPr="00C779BC" w:rsidRDefault="00135BCA" w:rsidP="00C779BC">
      <w:pPr>
        <w:pStyle w:val="ListParagraph"/>
        <w:ind w:left="0"/>
        <w:rPr>
          <w:rFonts w:asciiTheme="minorHAnsi" w:hAnsiTheme="minorHAnsi" w:cstheme="minorHAnsi"/>
          <w:color w:val="auto"/>
        </w:rPr>
      </w:pPr>
      <w:r>
        <w:rPr>
          <w:rFonts w:asciiTheme="minorHAnsi" w:hAnsiTheme="minorHAnsi" w:cstheme="minorHAnsi"/>
          <w:color w:val="auto"/>
        </w:rPr>
        <w:t>NOTE:</w:t>
      </w:r>
      <w:r w:rsidR="004F363D" w:rsidRPr="00C779BC">
        <w:rPr>
          <w:rFonts w:asciiTheme="minorHAnsi" w:hAnsiTheme="minorHAnsi" w:cstheme="minorHAnsi"/>
          <w:color w:val="auto"/>
        </w:rPr>
        <w:t xml:space="preserve"> </w:t>
      </w:r>
      <w:r w:rsidR="00131FC9" w:rsidRPr="00C779BC">
        <w:rPr>
          <w:rFonts w:asciiTheme="minorHAnsi" w:hAnsiTheme="minorHAnsi" w:cstheme="minorHAnsi"/>
          <w:color w:val="auto"/>
        </w:rPr>
        <w:t>The neoplastic or infectious pathology of the spine will be visible in the magnetic resonance imaging.</w:t>
      </w:r>
    </w:p>
    <w:p w14:paraId="071109FF" w14:textId="77777777" w:rsidR="004A4DAC" w:rsidRPr="00C779BC" w:rsidRDefault="004A4DAC" w:rsidP="00C779BC">
      <w:pPr>
        <w:pStyle w:val="ListParagraph"/>
        <w:ind w:left="0"/>
        <w:rPr>
          <w:rFonts w:asciiTheme="minorHAnsi" w:hAnsiTheme="minorHAnsi" w:cstheme="minorHAnsi"/>
          <w:color w:val="auto"/>
        </w:rPr>
      </w:pPr>
    </w:p>
    <w:p w14:paraId="71B3C633" w14:textId="2E179FE0" w:rsidR="00CA3F3A" w:rsidRPr="00C779BC" w:rsidRDefault="00CA3F3A" w:rsidP="00C779BC">
      <w:pPr>
        <w:pStyle w:val="ListParagraph"/>
        <w:numPr>
          <w:ilvl w:val="1"/>
          <w:numId w:val="18"/>
        </w:numPr>
        <w:rPr>
          <w:rFonts w:asciiTheme="minorHAnsi" w:hAnsiTheme="minorHAnsi" w:cstheme="minorHAnsi"/>
          <w:color w:val="auto"/>
        </w:rPr>
      </w:pPr>
      <w:r w:rsidRPr="00C779BC">
        <w:rPr>
          <w:rFonts w:asciiTheme="minorHAnsi" w:hAnsiTheme="minorHAnsi" w:cstheme="minorHAnsi"/>
          <w:color w:val="auto"/>
        </w:rPr>
        <w:t>Schedule the subject for spinal surgery</w:t>
      </w:r>
      <w:r w:rsidR="00DA0EE7">
        <w:rPr>
          <w:rFonts w:asciiTheme="minorHAnsi" w:hAnsiTheme="minorHAnsi" w:cstheme="minorHAnsi"/>
          <w:color w:val="auto"/>
        </w:rPr>
        <w:t>.</w:t>
      </w:r>
    </w:p>
    <w:p w14:paraId="535D40B8" w14:textId="77777777" w:rsidR="00CA3F3A" w:rsidRPr="00C779BC" w:rsidRDefault="00CA3F3A" w:rsidP="00C779BC">
      <w:pPr>
        <w:pStyle w:val="ListParagraph"/>
        <w:ind w:left="0"/>
        <w:rPr>
          <w:rFonts w:asciiTheme="minorHAnsi" w:hAnsiTheme="minorHAnsi" w:cstheme="minorHAnsi"/>
          <w:color w:val="auto"/>
        </w:rPr>
      </w:pPr>
    </w:p>
    <w:p w14:paraId="02425D48" w14:textId="77777777" w:rsidR="001403B6" w:rsidRPr="00C779BC" w:rsidRDefault="004F363D" w:rsidP="00C779BC">
      <w:pPr>
        <w:pStyle w:val="ListParagraph"/>
        <w:numPr>
          <w:ilvl w:val="1"/>
          <w:numId w:val="18"/>
        </w:numPr>
        <w:rPr>
          <w:rFonts w:asciiTheme="minorHAnsi" w:hAnsiTheme="minorHAnsi" w:cstheme="minorHAnsi"/>
          <w:color w:val="auto"/>
        </w:rPr>
      </w:pPr>
      <w:r w:rsidRPr="00C779BC">
        <w:rPr>
          <w:rFonts w:asciiTheme="minorHAnsi" w:hAnsiTheme="minorHAnsi" w:cstheme="minorHAnsi"/>
          <w:color w:val="auto"/>
        </w:rPr>
        <w:t>Ask a</w:t>
      </w:r>
      <w:r w:rsidR="00927365" w:rsidRPr="00C779BC">
        <w:rPr>
          <w:rFonts w:asciiTheme="minorHAnsi" w:hAnsiTheme="minorHAnsi" w:cstheme="minorHAnsi"/>
          <w:color w:val="auto"/>
        </w:rPr>
        <w:t>ll</w:t>
      </w:r>
      <w:r w:rsidR="00BC285B" w:rsidRPr="00C779BC">
        <w:rPr>
          <w:rFonts w:asciiTheme="minorHAnsi" w:hAnsiTheme="minorHAnsi" w:cstheme="minorHAnsi"/>
          <w:color w:val="auto"/>
        </w:rPr>
        <w:t xml:space="preserve"> subjects</w:t>
      </w:r>
      <w:r w:rsidR="0089244A" w:rsidRPr="00C779BC">
        <w:rPr>
          <w:rFonts w:asciiTheme="minorHAnsi" w:hAnsiTheme="minorHAnsi" w:cstheme="minorHAnsi"/>
          <w:color w:val="auto"/>
        </w:rPr>
        <w:t xml:space="preserve"> </w:t>
      </w:r>
      <w:r w:rsidRPr="00C779BC">
        <w:rPr>
          <w:rFonts w:asciiTheme="minorHAnsi" w:hAnsiTheme="minorHAnsi" w:cstheme="minorHAnsi"/>
          <w:color w:val="auto"/>
        </w:rPr>
        <w:t>to</w:t>
      </w:r>
      <w:r w:rsidR="0013793E" w:rsidRPr="00C779BC">
        <w:rPr>
          <w:rFonts w:asciiTheme="minorHAnsi" w:hAnsiTheme="minorHAnsi" w:cstheme="minorHAnsi"/>
          <w:color w:val="auto"/>
        </w:rPr>
        <w:t xml:space="preserve"> </w:t>
      </w:r>
      <w:r w:rsidR="00934473" w:rsidRPr="00C779BC">
        <w:rPr>
          <w:rFonts w:asciiTheme="minorHAnsi" w:hAnsiTheme="minorHAnsi" w:cstheme="minorHAnsi"/>
          <w:color w:val="auto"/>
        </w:rPr>
        <w:t>sign an informed consent</w:t>
      </w:r>
      <w:r w:rsidR="00FA34F9" w:rsidRPr="00C779BC">
        <w:rPr>
          <w:rFonts w:asciiTheme="minorHAnsi" w:hAnsiTheme="minorHAnsi" w:cstheme="minorHAnsi"/>
          <w:color w:val="auto"/>
        </w:rPr>
        <w:t xml:space="preserve"> for participating in the study.</w:t>
      </w:r>
    </w:p>
    <w:p w14:paraId="574336B4" w14:textId="77777777" w:rsidR="001403B6" w:rsidRPr="00C779BC" w:rsidRDefault="001403B6" w:rsidP="00C779BC">
      <w:pPr>
        <w:pStyle w:val="ListParagraph"/>
        <w:ind w:left="0"/>
        <w:rPr>
          <w:rFonts w:asciiTheme="minorHAnsi" w:hAnsiTheme="minorHAnsi" w:cstheme="minorHAnsi"/>
          <w:color w:val="auto"/>
          <w:highlight w:val="yellow"/>
        </w:rPr>
      </w:pPr>
    </w:p>
    <w:p w14:paraId="34DC1AF7" w14:textId="0635A299" w:rsidR="001403B6" w:rsidRPr="002B7EF8" w:rsidRDefault="00050E3B" w:rsidP="00C779BC">
      <w:pPr>
        <w:pStyle w:val="ListParagraph"/>
        <w:numPr>
          <w:ilvl w:val="1"/>
          <w:numId w:val="18"/>
        </w:numPr>
        <w:rPr>
          <w:rFonts w:asciiTheme="minorHAnsi" w:hAnsiTheme="minorHAnsi" w:cstheme="minorHAnsi"/>
          <w:color w:val="auto"/>
          <w:highlight w:val="yellow"/>
        </w:rPr>
      </w:pPr>
      <w:r w:rsidRPr="002B7EF8">
        <w:rPr>
          <w:rFonts w:asciiTheme="minorHAnsi" w:hAnsiTheme="minorHAnsi" w:cstheme="minorHAnsi"/>
          <w:color w:val="auto"/>
          <w:highlight w:val="yellow"/>
        </w:rPr>
        <w:t xml:space="preserve">Schedule measurement dates </w:t>
      </w:r>
      <w:r w:rsidR="00804989" w:rsidRPr="002B7EF8">
        <w:rPr>
          <w:rFonts w:asciiTheme="minorHAnsi" w:hAnsiTheme="minorHAnsi" w:cstheme="minorHAnsi"/>
          <w:color w:val="auto"/>
          <w:highlight w:val="yellow"/>
        </w:rPr>
        <w:t xml:space="preserve">for the following experimental setup </w:t>
      </w:r>
      <w:r w:rsidR="003E6BD6" w:rsidRPr="002B7EF8">
        <w:rPr>
          <w:rFonts w:asciiTheme="minorHAnsi" w:hAnsiTheme="minorHAnsi" w:cstheme="minorHAnsi"/>
          <w:color w:val="auto"/>
          <w:highlight w:val="yellow"/>
        </w:rPr>
        <w:t>(see</w:t>
      </w:r>
      <w:r w:rsidR="009F5CE8" w:rsidRPr="002B7EF8">
        <w:rPr>
          <w:rFonts w:asciiTheme="minorHAnsi" w:hAnsiTheme="minorHAnsi" w:cstheme="minorHAnsi"/>
          <w:color w:val="auto"/>
          <w:highlight w:val="yellow"/>
        </w:rPr>
        <w:t xml:space="preserve"> </w:t>
      </w:r>
      <w:r w:rsidR="001403B6" w:rsidRPr="002B7EF8">
        <w:rPr>
          <w:rFonts w:asciiTheme="minorHAnsi" w:hAnsiTheme="minorHAnsi" w:cstheme="minorHAnsi"/>
          <w:color w:val="auto"/>
          <w:highlight w:val="yellow"/>
        </w:rPr>
        <w:t>1.7, 1.8, 1.9., 1.10.</w:t>
      </w:r>
      <w:r w:rsidR="003E6BD6" w:rsidRPr="002B7EF8">
        <w:rPr>
          <w:rFonts w:asciiTheme="minorHAnsi" w:hAnsiTheme="minorHAnsi" w:cstheme="minorHAnsi"/>
          <w:color w:val="auto"/>
          <w:highlight w:val="yellow"/>
        </w:rPr>
        <w:t xml:space="preserve">) </w:t>
      </w:r>
      <w:r w:rsidRPr="002B7EF8">
        <w:rPr>
          <w:rFonts w:asciiTheme="minorHAnsi" w:hAnsiTheme="minorHAnsi" w:cstheme="minorHAnsi"/>
          <w:color w:val="auto"/>
          <w:highlight w:val="yellow"/>
        </w:rPr>
        <w:t xml:space="preserve">with </w:t>
      </w:r>
      <w:r w:rsidR="00541108" w:rsidRPr="002B7EF8">
        <w:rPr>
          <w:rFonts w:asciiTheme="minorHAnsi" w:hAnsiTheme="minorHAnsi" w:cstheme="minorHAnsi"/>
          <w:color w:val="auto"/>
          <w:highlight w:val="yellow"/>
        </w:rPr>
        <w:t>the subject</w:t>
      </w:r>
      <w:r w:rsidR="00B970F9" w:rsidRPr="002B7EF8">
        <w:rPr>
          <w:rFonts w:asciiTheme="minorHAnsi" w:hAnsiTheme="minorHAnsi" w:cstheme="minorHAnsi"/>
          <w:color w:val="auto"/>
          <w:highlight w:val="yellow"/>
        </w:rPr>
        <w:t>.</w:t>
      </w:r>
      <w:r w:rsidR="00731F9E" w:rsidRPr="002B7EF8">
        <w:rPr>
          <w:rFonts w:asciiTheme="minorHAnsi" w:hAnsiTheme="minorHAnsi" w:cstheme="minorHAnsi"/>
          <w:color w:val="auto"/>
          <w:highlight w:val="yellow"/>
        </w:rPr>
        <w:t xml:space="preserve"> </w:t>
      </w:r>
    </w:p>
    <w:p w14:paraId="195ED394" w14:textId="77777777" w:rsidR="001403B6" w:rsidRPr="00C779BC" w:rsidRDefault="001403B6" w:rsidP="00C779BC">
      <w:pPr>
        <w:pStyle w:val="ListParagraph"/>
        <w:ind w:left="0"/>
        <w:rPr>
          <w:rFonts w:asciiTheme="minorHAnsi" w:hAnsiTheme="minorHAnsi" w:cstheme="minorHAnsi"/>
          <w:color w:val="auto"/>
          <w:highlight w:val="yellow"/>
        </w:rPr>
      </w:pPr>
    </w:p>
    <w:p w14:paraId="31AEE792" w14:textId="77777777" w:rsidR="001403B6" w:rsidRPr="002B7EF8" w:rsidRDefault="00DA4CA5" w:rsidP="00C779BC">
      <w:pPr>
        <w:pStyle w:val="ListParagraph"/>
        <w:numPr>
          <w:ilvl w:val="1"/>
          <w:numId w:val="18"/>
        </w:numPr>
        <w:rPr>
          <w:rFonts w:asciiTheme="minorHAnsi" w:hAnsiTheme="minorHAnsi" w:cstheme="minorHAnsi"/>
          <w:color w:val="auto"/>
          <w:highlight w:val="yellow"/>
        </w:rPr>
      </w:pPr>
      <w:r w:rsidRPr="002B7EF8">
        <w:rPr>
          <w:rFonts w:asciiTheme="minorHAnsi" w:hAnsiTheme="minorHAnsi" w:cstheme="minorHAnsi"/>
          <w:color w:val="auto"/>
          <w:highlight w:val="yellow"/>
        </w:rPr>
        <w:t>Perform the first measurement</w:t>
      </w:r>
      <w:r w:rsidR="0089244A" w:rsidRPr="002B7EF8">
        <w:rPr>
          <w:rFonts w:asciiTheme="minorHAnsi" w:hAnsiTheme="minorHAnsi" w:cstheme="minorHAnsi"/>
          <w:color w:val="auto"/>
          <w:highlight w:val="yellow"/>
        </w:rPr>
        <w:t xml:space="preserve"> </w:t>
      </w:r>
      <w:r w:rsidRPr="002B7EF8">
        <w:rPr>
          <w:rFonts w:asciiTheme="minorHAnsi" w:hAnsiTheme="minorHAnsi" w:cstheme="minorHAnsi"/>
          <w:color w:val="auto"/>
          <w:highlight w:val="yellow"/>
        </w:rPr>
        <w:t>o</w:t>
      </w:r>
      <w:r w:rsidR="00AD58A5" w:rsidRPr="002B7EF8">
        <w:rPr>
          <w:rFonts w:asciiTheme="minorHAnsi" w:hAnsiTheme="minorHAnsi" w:cstheme="minorHAnsi"/>
          <w:color w:val="auto"/>
          <w:highlight w:val="yellow"/>
        </w:rPr>
        <w:t xml:space="preserve">ne day </w:t>
      </w:r>
      <w:r w:rsidR="00225C25" w:rsidRPr="002B7EF8">
        <w:rPr>
          <w:rFonts w:asciiTheme="minorHAnsi" w:hAnsiTheme="minorHAnsi" w:cstheme="minorHAnsi"/>
          <w:color w:val="auto"/>
          <w:highlight w:val="yellow"/>
        </w:rPr>
        <w:t>prior to</w:t>
      </w:r>
      <w:r w:rsidR="00AD58A5" w:rsidRPr="002B7EF8">
        <w:rPr>
          <w:rFonts w:asciiTheme="minorHAnsi" w:hAnsiTheme="minorHAnsi" w:cstheme="minorHAnsi"/>
          <w:color w:val="auto"/>
          <w:highlight w:val="yellow"/>
        </w:rPr>
        <w:t xml:space="preserve"> surgery</w:t>
      </w:r>
      <w:r w:rsidRPr="002B7EF8">
        <w:rPr>
          <w:rFonts w:asciiTheme="minorHAnsi" w:hAnsiTheme="minorHAnsi" w:cstheme="minorHAnsi"/>
          <w:color w:val="auto"/>
          <w:highlight w:val="yellow"/>
        </w:rPr>
        <w:t>.</w:t>
      </w:r>
    </w:p>
    <w:p w14:paraId="43FBBBE6" w14:textId="77777777" w:rsidR="001403B6" w:rsidRPr="00C779BC" w:rsidRDefault="001403B6" w:rsidP="00C779BC">
      <w:pPr>
        <w:pStyle w:val="ListParagraph"/>
        <w:ind w:left="0"/>
        <w:rPr>
          <w:rFonts w:asciiTheme="minorHAnsi" w:hAnsiTheme="minorHAnsi" w:cstheme="minorHAnsi"/>
          <w:color w:val="auto"/>
        </w:rPr>
      </w:pPr>
    </w:p>
    <w:p w14:paraId="6F79EA44" w14:textId="77777777" w:rsidR="001403B6" w:rsidRPr="00C779BC" w:rsidRDefault="00DA4CA5" w:rsidP="00C779BC">
      <w:pPr>
        <w:pStyle w:val="ListParagraph"/>
        <w:numPr>
          <w:ilvl w:val="1"/>
          <w:numId w:val="18"/>
        </w:numPr>
        <w:rPr>
          <w:rFonts w:asciiTheme="minorHAnsi" w:hAnsiTheme="minorHAnsi" w:cstheme="minorHAnsi"/>
          <w:color w:val="auto"/>
        </w:rPr>
      </w:pPr>
      <w:r w:rsidRPr="00C779BC">
        <w:rPr>
          <w:rFonts w:asciiTheme="minorHAnsi" w:hAnsiTheme="minorHAnsi" w:cstheme="minorHAnsi"/>
          <w:color w:val="auto"/>
        </w:rPr>
        <w:t>Perform the second measurement a</w:t>
      </w:r>
      <w:r w:rsidR="0036206B" w:rsidRPr="00C779BC">
        <w:rPr>
          <w:rFonts w:asciiTheme="minorHAnsi" w:hAnsiTheme="minorHAnsi" w:cstheme="minorHAnsi"/>
          <w:color w:val="auto"/>
        </w:rPr>
        <w:t>pproximately s</w:t>
      </w:r>
      <w:r w:rsidR="00225C25" w:rsidRPr="00C779BC">
        <w:rPr>
          <w:rFonts w:asciiTheme="minorHAnsi" w:hAnsiTheme="minorHAnsi" w:cstheme="minorHAnsi"/>
          <w:color w:val="auto"/>
        </w:rPr>
        <w:t xml:space="preserve">even </w:t>
      </w:r>
      <w:r w:rsidR="00A65BF9" w:rsidRPr="00C779BC">
        <w:rPr>
          <w:rFonts w:asciiTheme="minorHAnsi" w:hAnsiTheme="minorHAnsi" w:cstheme="minorHAnsi"/>
          <w:color w:val="auto"/>
        </w:rPr>
        <w:t>days after surgery</w:t>
      </w:r>
      <w:r w:rsidR="002A2C07" w:rsidRPr="00C779BC">
        <w:rPr>
          <w:rFonts w:asciiTheme="minorHAnsi" w:hAnsiTheme="minorHAnsi" w:cstheme="minorHAnsi"/>
          <w:color w:val="auto"/>
        </w:rPr>
        <w:t>,</w:t>
      </w:r>
      <w:r w:rsidR="00A65BF9" w:rsidRPr="00C779BC">
        <w:rPr>
          <w:rFonts w:asciiTheme="minorHAnsi" w:hAnsiTheme="minorHAnsi" w:cstheme="minorHAnsi"/>
          <w:color w:val="auto"/>
        </w:rPr>
        <w:t xml:space="preserve"> when walking on</w:t>
      </w:r>
      <w:r w:rsidR="0073646A" w:rsidRPr="00C779BC">
        <w:rPr>
          <w:rFonts w:asciiTheme="minorHAnsi" w:hAnsiTheme="minorHAnsi" w:cstheme="minorHAnsi"/>
          <w:color w:val="auto"/>
        </w:rPr>
        <w:t xml:space="preserve"> ward-level</w:t>
      </w:r>
      <w:r w:rsidR="00A65BF9" w:rsidRPr="00C779BC">
        <w:rPr>
          <w:rFonts w:asciiTheme="minorHAnsi" w:hAnsiTheme="minorHAnsi" w:cstheme="minorHAnsi"/>
          <w:color w:val="auto"/>
        </w:rPr>
        <w:t xml:space="preserve"> is</w:t>
      </w:r>
      <w:r w:rsidR="00CA4E5B" w:rsidRPr="00C779BC">
        <w:rPr>
          <w:rFonts w:asciiTheme="minorHAnsi" w:hAnsiTheme="minorHAnsi" w:cstheme="minorHAnsi"/>
          <w:color w:val="auto"/>
        </w:rPr>
        <w:t xml:space="preserve"> regained</w:t>
      </w:r>
      <w:r w:rsidRPr="00C779BC">
        <w:rPr>
          <w:rFonts w:asciiTheme="minorHAnsi" w:hAnsiTheme="minorHAnsi" w:cstheme="minorHAnsi"/>
          <w:color w:val="auto"/>
        </w:rPr>
        <w:t>.</w:t>
      </w:r>
    </w:p>
    <w:p w14:paraId="79307861" w14:textId="77777777" w:rsidR="001403B6" w:rsidRPr="00C779BC" w:rsidRDefault="001403B6" w:rsidP="00C779BC">
      <w:pPr>
        <w:pStyle w:val="ListParagraph"/>
        <w:ind w:left="0"/>
        <w:rPr>
          <w:rFonts w:asciiTheme="minorHAnsi" w:hAnsiTheme="minorHAnsi" w:cstheme="minorHAnsi"/>
          <w:color w:val="auto"/>
        </w:rPr>
      </w:pPr>
    </w:p>
    <w:p w14:paraId="42D09011" w14:textId="77777777" w:rsidR="001403B6" w:rsidRPr="00C779BC" w:rsidRDefault="00DA4CA5" w:rsidP="00C779BC">
      <w:pPr>
        <w:pStyle w:val="ListParagraph"/>
        <w:numPr>
          <w:ilvl w:val="1"/>
          <w:numId w:val="18"/>
        </w:numPr>
        <w:rPr>
          <w:rFonts w:asciiTheme="minorHAnsi" w:hAnsiTheme="minorHAnsi" w:cstheme="minorHAnsi"/>
          <w:color w:val="auto"/>
        </w:rPr>
      </w:pPr>
      <w:r w:rsidRPr="00C779BC">
        <w:rPr>
          <w:rFonts w:asciiTheme="minorHAnsi" w:hAnsiTheme="minorHAnsi" w:cstheme="minorHAnsi"/>
          <w:color w:val="auto"/>
        </w:rPr>
        <w:t>Schedule and perform the third measurement t</w:t>
      </w:r>
      <w:r w:rsidR="00731F9E" w:rsidRPr="00C779BC">
        <w:rPr>
          <w:rFonts w:asciiTheme="minorHAnsi" w:hAnsiTheme="minorHAnsi" w:cstheme="minorHAnsi"/>
          <w:color w:val="auto"/>
        </w:rPr>
        <w:t>hree-</w:t>
      </w:r>
      <w:r w:rsidR="00A65BF9" w:rsidRPr="00C779BC">
        <w:rPr>
          <w:rFonts w:asciiTheme="minorHAnsi" w:hAnsiTheme="minorHAnsi" w:cstheme="minorHAnsi"/>
          <w:color w:val="auto"/>
        </w:rPr>
        <w:t xml:space="preserve">months </w:t>
      </w:r>
      <w:r w:rsidR="00731F9E" w:rsidRPr="00C779BC">
        <w:rPr>
          <w:rFonts w:asciiTheme="minorHAnsi" w:hAnsiTheme="minorHAnsi" w:cstheme="minorHAnsi"/>
          <w:color w:val="auto"/>
        </w:rPr>
        <w:t>postoperative</w:t>
      </w:r>
      <w:r w:rsidR="002A2C07" w:rsidRPr="00C779BC">
        <w:rPr>
          <w:rFonts w:asciiTheme="minorHAnsi" w:hAnsiTheme="minorHAnsi" w:cstheme="minorHAnsi"/>
          <w:color w:val="auto"/>
        </w:rPr>
        <w:t>ly</w:t>
      </w:r>
      <w:r w:rsidRPr="00C779BC">
        <w:rPr>
          <w:rFonts w:asciiTheme="minorHAnsi" w:hAnsiTheme="minorHAnsi" w:cstheme="minorHAnsi"/>
          <w:color w:val="auto"/>
        </w:rPr>
        <w:t>.</w:t>
      </w:r>
    </w:p>
    <w:p w14:paraId="32E12130" w14:textId="77777777" w:rsidR="001403B6" w:rsidRPr="00C779BC" w:rsidRDefault="001403B6" w:rsidP="00C779BC">
      <w:pPr>
        <w:pStyle w:val="ListParagraph"/>
        <w:ind w:left="0"/>
        <w:rPr>
          <w:rFonts w:asciiTheme="minorHAnsi" w:hAnsiTheme="minorHAnsi" w:cstheme="minorHAnsi"/>
          <w:color w:val="auto"/>
        </w:rPr>
      </w:pPr>
    </w:p>
    <w:p w14:paraId="73D83D43" w14:textId="77777777" w:rsidR="00621EFB" w:rsidRPr="00C779BC" w:rsidRDefault="00DA4CA5" w:rsidP="00C779BC">
      <w:pPr>
        <w:pStyle w:val="ListParagraph"/>
        <w:numPr>
          <w:ilvl w:val="1"/>
          <w:numId w:val="18"/>
        </w:numPr>
        <w:rPr>
          <w:rFonts w:asciiTheme="minorHAnsi" w:hAnsiTheme="minorHAnsi" w:cstheme="minorHAnsi"/>
          <w:color w:val="auto"/>
        </w:rPr>
      </w:pPr>
      <w:r w:rsidRPr="00C779BC">
        <w:rPr>
          <w:rFonts w:asciiTheme="minorHAnsi" w:hAnsiTheme="minorHAnsi" w:cstheme="minorHAnsi"/>
          <w:color w:val="auto"/>
        </w:rPr>
        <w:t>Schedule and perform the fourth measurement o</w:t>
      </w:r>
      <w:r w:rsidR="00731F9E" w:rsidRPr="00C779BC">
        <w:rPr>
          <w:rFonts w:asciiTheme="minorHAnsi" w:hAnsiTheme="minorHAnsi" w:cstheme="minorHAnsi"/>
          <w:color w:val="auto"/>
        </w:rPr>
        <w:t>ne-year postoperative</w:t>
      </w:r>
      <w:r w:rsidR="002A2C07" w:rsidRPr="00C779BC">
        <w:rPr>
          <w:rFonts w:asciiTheme="minorHAnsi" w:hAnsiTheme="minorHAnsi" w:cstheme="minorHAnsi"/>
          <w:color w:val="auto"/>
        </w:rPr>
        <w:t>ly</w:t>
      </w:r>
      <w:r w:rsidR="001403B6" w:rsidRPr="00C779BC">
        <w:rPr>
          <w:rFonts w:asciiTheme="minorHAnsi" w:hAnsiTheme="minorHAnsi" w:cstheme="minorHAnsi"/>
          <w:color w:val="auto"/>
        </w:rPr>
        <w:t>.</w:t>
      </w:r>
      <w:r w:rsidR="00621EFB" w:rsidRPr="00C779BC">
        <w:rPr>
          <w:rFonts w:asciiTheme="minorHAnsi" w:hAnsiTheme="minorHAnsi" w:cstheme="minorHAnsi"/>
          <w:color w:val="auto"/>
        </w:rPr>
        <w:t xml:space="preserve"> </w:t>
      </w:r>
    </w:p>
    <w:p w14:paraId="28004E31" w14:textId="77777777" w:rsidR="00621EFB" w:rsidRPr="00C779BC" w:rsidRDefault="00621EFB" w:rsidP="00C779BC">
      <w:pPr>
        <w:pStyle w:val="ListParagraph"/>
        <w:ind w:left="0"/>
        <w:rPr>
          <w:rFonts w:asciiTheme="minorHAnsi" w:hAnsiTheme="minorHAnsi" w:cstheme="minorHAnsi"/>
          <w:color w:val="auto"/>
        </w:rPr>
      </w:pPr>
    </w:p>
    <w:p w14:paraId="7B2A9AD4" w14:textId="424AD765" w:rsidR="00621EFB" w:rsidRPr="00C779BC" w:rsidRDefault="00135BCA" w:rsidP="00C779BC">
      <w:pPr>
        <w:pStyle w:val="ListParagraph"/>
        <w:ind w:left="0"/>
        <w:rPr>
          <w:rFonts w:asciiTheme="minorHAnsi" w:hAnsiTheme="minorHAnsi" w:cstheme="minorHAnsi"/>
          <w:color w:val="auto"/>
        </w:rPr>
      </w:pPr>
      <w:r>
        <w:rPr>
          <w:rFonts w:asciiTheme="minorHAnsi" w:hAnsiTheme="minorHAnsi" w:cstheme="minorHAnsi"/>
          <w:color w:val="auto"/>
        </w:rPr>
        <w:t>NOTE:</w:t>
      </w:r>
      <w:r w:rsidR="001403B6" w:rsidRPr="00C779BC">
        <w:rPr>
          <w:rFonts w:asciiTheme="minorHAnsi" w:hAnsiTheme="minorHAnsi" w:cstheme="minorHAnsi"/>
          <w:color w:val="auto"/>
        </w:rPr>
        <w:t xml:space="preserve"> </w:t>
      </w:r>
      <w:r w:rsidR="007E05E4" w:rsidRPr="00C779BC">
        <w:rPr>
          <w:rFonts w:asciiTheme="minorHAnsi" w:hAnsiTheme="minorHAnsi" w:cstheme="minorHAnsi"/>
          <w:color w:val="auto"/>
        </w:rPr>
        <w:t xml:space="preserve">During each </w:t>
      </w:r>
      <w:r w:rsidR="00DE7CDC" w:rsidRPr="00C779BC">
        <w:rPr>
          <w:rFonts w:asciiTheme="minorHAnsi" w:hAnsiTheme="minorHAnsi" w:cstheme="minorHAnsi"/>
          <w:color w:val="auto"/>
        </w:rPr>
        <w:t xml:space="preserve">examination ask </w:t>
      </w:r>
      <w:r w:rsidR="0042797A" w:rsidRPr="00C779BC">
        <w:rPr>
          <w:rFonts w:asciiTheme="minorHAnsi" w:hAnsiTheme="minorHAnsi" w:cstheme="minorHAnsi"/>
          <w:color w:val="auto"/>
        </w:rPr>
        <w:t>the subject</w:t>
      </w:r>
      <w:r w:rsidR="007E05E4" w:rsidRPr="00C779BC">
        <w:rPr>
          <w:rFonts w:asciiTheme="minorHAnsi" w:hAnsiTheme="minorHAnsi" w:cstheme="minorHAnsi"/>
          <w:color w:val="auto"/>
        </w:rPr>
        <w:t xml:space="preserve"> to complete the </w:t>
      </w:r>
      <w:proofErr w:type="spellStart"/>
      <w:r w:rsidR="007E05E4" w:rsidRPr="00C779BC">
        <w:rPr>
          <w:rFonts w:asciiTheme="minorHAnsi" w:hAnsiTheme="minorHAnsi" w:cstheme="minorHAnsi"/>
          <w:color w:val="auto"/>
        </w:rPr>
        <w:t>Oswestry</w:t>
      </w:r>
      <w:proofErr w:type="spellEnd"/>
      <w:r w:rsidR="007E05E4" w:rsidRPr="00C779BC">
        <w:rPr>
          <w:rFonts w:asciiTheme="minorHAnsi" w:hAnsiTheme="minorHAnsi" w:cstheme="minorHAnsi"/>
          <w:color w:val="auto"/>
        </w:rPr>
        <w:t xml:space="preserve"> Disability Index (ODI)</w:t>
      </w:r>
      <w:r w:rsidR="001778DA" w:rsidRPr="00C779BC">
        <w:rPr>
          <w:rFonts w:asciiTheme="minorHAnsi" w:hAnsiTheme="minorHAnsi" w:cstheme="minorHAnsi"/>
          <w:color w:val="auto"/>
        </w:rPr>
        <w:t xml:space="preserve"> </w:t>
      </w:r>
      <w:r w:rsidR="00E379A6" w:rsidRPr="00C779BC">
        <w:rPr>
          <w:rFonts w:asciiTheme="minorHAnsi" w:hAnsiTheme="minorHAnsi" w:cstheme="minorHAnsi"/>
          <w:color w:val="auto"/>
        </w:rPr>
        <w:fldChar w:fldCharType="begin"/>
      </w:r>
      <w:r w:rsidR="00E379A6" w:rsidRPr="00C779BC">
        <w:rPr>
          <w:rFonts w:asciiTheme="minorHAnsi" w:hAnsiTheme="minorHAnsi" w:cstheme="minorHAnsi"/>
          <w:color w:val="auto"/>
        </w:rPr>
        <w:instrText xml:space="preserve"> ADDIN PAPERS2_CITATIONS &lt;citation&gt;&lt;priority&gt;13&lt;/priority&gt;&lt;uuid&gt;40B0D48B-2FD2-4C60-99DB-75336181BCBC&lt;/uuid&gt;&lt;publications&gt;&lt;publication&gt;&lt;subtype&gt;400&lt;/subtype&gt;&lt;title&gt;The Oswestry Disability Index&lt;/title&gt;&lt;url&gt;https://journals.lww.com/spinejournal/Fulltext/2000/11150/The_Oswestry_Disability_Index.17.aspx&lt;/url&gt;&lt;volume&gt;25&lt;/volume&gt;&lt;uuid&gt;1A36D617-CE05-41FD-B7A9-8193E7182807&lt;/uuid&gt;&lt;type&gt;400&lt;/type&gt;&lt;number&gt;22&lt;/number&gt;&lt;citekey&gt;Fairbank:wj&lt;/citekey&gt;&lt;startpage&gt;2940&lt;/startpage&gt;&lt;bundle&gt;&lt;publication&gt;&lt;title&gt;Spine&lt;/title&gt;&lt;uuid&gt;43FFE1F0-FE4F-469A-8053-7222326AA338&lt;/uuid&gt;&lt;subtype&gt;-100&lt;/subtype&gt;&lt;type&gt;-100&lt;/type&gt;&lt;/publication&gt;&lt;/bundle&gt;&lt;authors&gt;&lt;author&gt;&lt;lastName&gt;Fairbank&lt;/lastName&gt;&lt;firstName&gt;Jeremy&lt;/firstName&gt;&lt;middleNames&gt;C T&lt;/middleNames&gt;&lt;/author&gt;&lt;author&gt;&lt;lastName&gt;Pynsent&lt;/lastName&gt;&lt;firstName&gt;Paul&lt;/firstName&gt;&lt;middleNames&gt;B&lt;/middleNames&gt;&lt;/author&gt;&lt;/authors&gt;&lt;/publication&gt;&lt;/publications&gt;&lt;cites&gt;&lt;/cites&gt;&lt;/citation&gt;</w:instrText>
      </w:r>
      <w:r w:rsidR="00E379A6" w:rsidRPr="00C779BC">
        <w:rPr>
          <w:rFonts w:asciiTheme="minorHAnsi" w:hAnsiTheme="minorHAnsi" w:cstheme="minorHAnsi"/>
          <w:color w:val="auto"/>
        </w:rPr>
        <w:fldChar w:fldCharType="separate"/>
      </w:r>
      <w:r w:rsidR="00E379A6" w:rsidRPr="00C779BC">
        <w:rPr>
          <w:rFonts w:asciiTheme="minorHAnsi" w:hAnsiTheme="minorHAnsi" w:cstheme="minorHAnsi"/>
          <w:color w:val="auto"/>
          <w:vertAlign w:val="superscript"/>
        </w:rPr>
        <w:t>34</w:t>
      </w:r>
      <w:r w:rsidR="00E379A6" w:rsidRPr="00C779BC">
        <w:rPr>
          <w:rFonts w:asciiTheme="minorHAnsi" w:hAnsiTheme="minorHAnsi" w:cstheme="minorHAnsi"/>
          <w:color w:val="auto"/>
        </w:rPr>
        <w:fldChar w:fldCharType="end"/>
      </w:r>
      <w:r w:rsidR="007E05E4" w:rsidRPr="00C779BC">
        <w:rPr>
          <w:rFonts w:asciiTheme="minorHAnsi" w:hAnsiTheme="minorHAnsi" w:cstheme="minorHAnsi"/>
          <w:color w:val="auto"/>
        </w:rPr>
        <w:t xml:space="preserve"> </w:t>
      </w:r>
      <w:r w:rsidR="00A9008B" w:rsidRPr="00C779BC">
        <w:rPr>
          <w:rFonts w:asciiTheme="minorHAnsi" w:hAnsiTheme="minorHAnsi" w:cstheme="minorHAnsi"/>
          <w:color w:val="auto"/>
        </w:rPr>
        <w:t xml:space="preserve">questionnaire </w:t>
      </w:r>
      <w:r w:rsidR="007E05E4" w:rsidRPr="00C779BC">
        <w:rPr>
          <w:rFonts w:asciiTheme="minorHAnsi" w:hAnsiTheme="minorHAnsi" w:cstheme="minorHAnsi"/>
          <w:color w:val="auto"/>
        </w:rPr>
        <w:t xml:space="preserve">and </w:t>
      </w:r>
      <w:r w:rsidR="00671587" w:rsidRPr="00C779BC">
        <w:rPr>
          <w:rFonts w:asciiTheme="minorHAnsi" w:hAnsiTheme="minorHAnsi" w:cstheme="minorHAnsi"/>
          <w:color w:val="auto"/>
        </w:rPr>
        <w:t xml:space="preserve">to </w:t>
      </w:r>
      <w:r w:rsidR="007E05E4" w:rsidRPr="00C779BC">
        <w:rPr>
          <w:rFonts w:asciiTheme="minorHAnsi" w:hAnsiTheme="minorHAnsi" w:cstheme="minorHAnsi"/>
          <w:color w:val="auto"/>
        </w:rPr>
        <w:t xml:space="preserve">indicate their usual value on the Numeric </w:t>
      </w:r>
      <w:r w:rsidR="00B206FD" w:rsidRPr="00C779BC">
        <w:rPr>
          <w:rFonts w:asciiTheme="minorHAnsi" w:hAnsiTheme="minorHAnsi" w:cstheme="minorHAnsi"/>
          <w:color w:val="auto"/>
        </w:rPr>
        <w:t>Pain Rating Scale (NRS)</w:t>
      </w:r>
      <w:r w:rsidR="00DA4C8F" w:rsidRPr="00C779BC">
        <w:rPr>
          <w:rFonts w:asciiTheme="minorHAnsi" w:hAnsiTheme="minorHAnsi" w:cstheme="minorHAnsi"/>
          <w:color w:val="auto"/>
        </w:rPr>
        <w:t xml:space="preserve"> </w:t>
      </w:r>
      <w:r w:rsidR="00E379A6" w:rsidRPr="00C779BC">
        <w:rPr>
          <w:rFonts w:asciiTheme="minorHAnsi" w:hAnsiTheme="minorHAnsi" w:cstheme="minorHAnsi"/>
          <w:color w:val="auto"/>
        </w:rPr>
        <w:fldChar w:fldCharType="begin"/>
      </w:r>
      <w:r w:rsidR="00E379A6" w:rsidRPr="00C779BC">
        <w:rPr>
          <w:rFonts w:asciiTheme="minorHAnsi" w:hAnsiTheme="minorHAnsi" w:cstheme="minorHAnsi"/>
          <w:color w:val="auto"/>
        </w:rPr>
        <w:instrText xml:space="preserve"> ADDIN PAPERS2_CITATIONS &lt;citation&gt;&lt;priority&gt;14&lt;/priority&gt;&lt;uuid&gt;620A0572-8B57-4D4D-97F5-FDBAB9E204EB&lt;/uuid&gt;&lt;publications&gt;&lt;publication&gt;&lt;subtype&gt;400&lt;/subtype&gt;&lt;publisher&gt;John Wiley &amp;amp; Sons, Inc.&lt;/publisher&gt;&lt;title&gt;Measures of adult pain: Visual Analog Scale for Pain (VAS Pain), Numeric Rating Scale for Pain (NRS Pain), McGill Pain Questionnaire (MPQ), Short‐Form McGill Pain Questionnaire (SF‐MPQ), Chronic Pain Grade Scale (CPGS), Short Form‐36 Bodily Pain Scale (SF‐36 BPS), and Measure of Intermittent and Constant Osteoarthritis Pain (ICOAP)&lt;/title&gt;&lt;url&gt;http://onlinelibrary.wiley.com/doi/10.1002/acr.20543/full&lt;/url&gt;&lt;volume&gt;63&lt;/volume&gt;&lt;publication_date&gt;99201111011200000000222000&lt;/publication_date&gt;&lt;uuid&gt;9DF6A8F2-1D89-494B-B5DF-CB243284F559&lt;/uuid&gt;&lt;type&gt;400&lt;/type&gt;&lt;number&gt;S11&lt;/number&gt;&lt;doi&gt;10.1002/acr.20543&lt;/doi&gt;&lt;startpage&gt;S240&lt;/startpage&gt;&lt;endpage&gt;S252&lt;/endpage&gt;&lt;bundle&gt;&lt;publication&gt;&lt;title&gt;Arthritis Care &amp;amp; Research&lt;/title&gt;&lt;uuid&gt;BA424249-FB18-4734-84DB-D95B5F6984A5&lt;/uuid&gt;&lt;subtype&gt;-100&lt;/subtype&gt;&lt;publisher&gt;John Wiley &amp;amp; Sons&lt;/publisher&gt;&lt;type&gt;-100&lt;/type&gt;&lt;/publication&gt;&lt;/bundle&gt;&lt;authors&gt;&lt;author&gt;&lt;lastName&gt;Hawker&lt;/lastName&gt;&lt;firstName&gt;Gillian&lt;/firstName&gt;&lt;middleNames&gt;A&lt;/middleNames&gt;&lt;/author&gt;&lt;author&gt;&lt;lastName&gt;Mian&lt;/lastName&gt;&lt;firstName&gt;Samra&lt;/firstName&gt;&lt;/author&gt;&lt;author&gt;&lt;lastName&gt;Kendzerska&lt;/lastName&gt;&lt;firstName&gt;Tetyana&lt;/firstName&gt;&lt;/author&gt;&lt;author&gt;&lt;lastName&gt;French&lt;/lastName&gt;&lt;firstName&gt;Melissa&lt;/firstName&gt;&lt;/author&gt;&lt;/authors&gt;&lt;/publication&gt;&lt;/publications&gt;&lt;cites&gt;&lt;/cites&gt;&lt;/citation&gt;</w:instrText>
      </w:r>
      <w:r w:rsidR="00E379A6" w:rsidRPr="00C779BC">
        <w:rPr>
          <w:rFonts w:asciiTheme="minorHAnsi" w:hAnsiTheme="minorHAnsi" w:cstheme="minorHAnsi"/>
          <w:color w:val="auto"/>
        </w:rPr>
        <w:fldChar w:fldCharType="separate"/>
      </w:r>
      <w:r w:rsidR="00E379A6" w:rsidRPr="00C779BC">
        <w:rPr>
          <w:rFonts w:asciiTheme="minorHAnsi" w:hAnsiTheme="minorHAnsi" w:cstheme="minorHAnsi"/>
          <w:color w:val="auto"/>
          <w:vertAlign w:val="superscript"/>
        </w:rPr>
        <w:t>35</w:t>
      </w:r>
      <w:r w:rsidR="00E379A6" w:rsidRPr="00C779BC">
        <w:rPr>
          <w:rFonts w:asciiTheme="minorHAnsi" w:hAnsiTheme="minorHAnsi" w:cstheme="minorHAnsi"/>
          <w:color w:val="auto"/>
        </w:rPr>
        <w:fldChar w:fldCharType="end"/>
      </w:r>
      <w:r w:rsidR="00B206FD" w:rsidRPr="00C779BC">
        <w:rPr>
          <w:rFonts w:asciiTheme="minorHAnsi" w:hAnsiTheme="minorHAnsi" w:cstheme="minorHAnsi"/>
          <w:color w:val="auto"/>
        </w:rPr>
        <w:t xml:space="preserve">. </w:t>
      </w:r>
    </w:p>
    <w:p w14:paraId="05F7D95B" w14:textId="77777777" w:rsidR="00621EFB" w:rsidRPr="00C779BC" w:rsidRDefault="00621EFB" w:rsidP="00C779BC">
      <w:pPr>
        <w:pStyle w:val="ListParagraph"/>
        <w:ind w:left="0"/>
        <w:rPr>
          <w:rFonts w:asciiTheme="minorHAnsi" w:hAnsiTheme="minorHAnsi" w:cstheme="minorHAnsi"/>
          <w:color w:val="auto"/>
        </w:rPr>
      </w:pPr>
    </w:p>
    <w:p w14:paraId="371AA1AB" w14:textId="52FD42F6" w:rsidR="008334C7" w:rsidRPr="00C779BC" w:rsidRDefault="00DE7CDC" w:rsidP="00C779BC">
      <w:pPr>
        <w:pStyle w:val="ListParagraph"/>
        <w:numPr>
          <w:ilvl w:val="1"/>
          <w:numId w:val="18"/>
        </w:numPr>
        <w:rPr>
          <w:rFonts w:asciiTheme="minorHAnsi" w:hAnsiTheme="minorHAnsi" w:cstheme="minorHAnsi"/>
          <w:color w:val="auto"/>
        </w:rPr>
      </w:pPr>
      <w:r w:rsidRPr="00C779BC">
        <w:rPr>
          <w:rFonts w:asciiTheme="minorHAnsi" w:hAnsiTheme="minorHAnsi" w:cstheme="minorHAnsi"/>
          <w:color w:val="auto"/>
        </w:rPr>
        <w:t>Perform the g</w:t>
      </w:r>
      <w:r w:rsidR="00642EC1" w:rsidRPr="00C779BC">
        <w:rPr>
          <w:rFonts w:asciiTheme="minorHAnsi" w:hAnsiTheme="minorHAnsi" w:cstheme="minorHAnsi"/>
          <w:color w:val="auto"/>
        </w:rPr>
        <w:t>ait and</w:t>
      </w:r>
      <w:r w:rsidR="009D164F" w:rsidRPr="00C779BC">
        <w:rPr>
          <w:rFonts w:asciiTheme="minorHAnsi" w:hAnsiTheme="minorHAnsi" w:cstheme="minorHAnsi"/>
          <w:color w:val="auto"/>
        </w:rPr>
        <w:t xml:space="preserve"> posture a</w:t>
      </w:r>
      <w:r w:rsidR="00D77D87" w:rsidRPr="00C779BC">
        <w:rPr>
          <w:rFonts w:asciiTheme="minorHAnsi" w:hAnsiTheme="minorHAnsi" w:cstheme="minorHAnsi"/>
          <w:color w:val="auto"/>
        </w:rPr>
        <w:t>nalysis</w:t>
      </w:r>
      <w:r w:rsidRPr="00C779BC">
        <w:rPr>
          <w:rFonts w:asciiTheme="minorHAnsi" w:hAnsiTheme="minorHAnsi" w:cstheme="minorHAnsi"/>
          <w:color w:val="auto"/>
        </w:rPr>
        <w:t xml:space="preserve"> with the subject </w:t>
      </w:r>
      <w:r w:rsidR="00D77D87" w:rsidRPr="00C779BC">
        <w:rPr>
          <w:rFonts w:asciiTheme="minorHAnsi" w:hAnsiTheme="minorHAnsi" w:cstheme="minorHAnsi"/>
          <w:color w:val="auto"/>
        </w:rPr>
        <w:t>on each visit following the subsequent instructions</w:t>
      </w:r>
      <w:r w:rsidR="00EC4B36" w:rsidRPr="00C779BC">
        <w:rPr>
          <w:rFonts w:asciiTheme="minorHAnsi" w:hAnsiTheme="minorHAnsi" w:cstheme="minorHAnsi"/>
          <w:color w:val="auto"/>
        </w:rPr>
        <w:t xml:space="preserve"> under </w:t>
      </w:r>
      <w:r w:rsidR="00DA0EE7">
        <w:rPr>
          <w:rFonts w:asciiTheme="minorHAnsi" w:hAnsiTheme="minorHAnsi" w:cstheme="minorHAnsi"/>
          <w:color w:val="auto"/>
        </w:rPr>
        <w:t xml:space="preserve">section 2 of the protocol. </w:t>
      </w:r>
    </w:p>
    <w:p w14:paraId="0CBBFED6" w14:textId="77777777" w:rsidR="008334C7" w:rsidRPr="00C779BC" w:rsidRDefault="008334C7" w:rsidP="00C779BC">
      <w:pPr>
        <w:pStyle w:val="ListParagraph"/>
        <w:ind w:left="0"/>
        <w:rPr>
          <w:rFonts w:asciiTheme="minorHAnsi" w:hAnsiTheme="minorHAnsi" w:cstheme="minorHAnsi"/>
          <w:color w:val="auto"/>
        </w:rPr>
      </w:pPr>
    </w:p>
    <w:p w14:paraId="6B47D8D8" w14:textId="780E0098" w:rsidR="00657DD4" w:rsidRPr="00C779BC" w:rsidRDefault="00AC6209" w:rsidP="00C779BC">
      <w:pPr>
        <w:pStyle w:val="ListParagraph"/>
        <w:numPr>
          <w:ilvl w:val="0"/>
          <w:numId w:val="18"/>
        </w:numPr>
        <w:rPr>
          <w:rFonts w:asciiTheme="minorHAnsi" w:hAnsiTheme="minorHAnsi" w:cstheme="minorHAnsi"/>
          <w:color w:val="auto"/>
          <w:highlight w:val="yellow"/>
        </w:rPr>
      </w:pPr>
      <w:r w:rsidRPr="00C779BC">
        <w:rPr>
          <w:rFonts w:asciiTheme="minorHAnsi" w:hAnsiTheme="minorHAnsi" w:cstheme="minorHAnsi"/>
          <w:b/>
          <w:color w:val="auto"/>
          <w:highlight w:val="yellow"/>
        </w:rPr>
        <w:t xml:space="preserve">Experimental design </w:t>
      </w:r>
    </w:p>
    <w:p w14:paraId="4C39B2BE" w14:textId="77777777" w:rsidR="00657DD4" w:rsidRPr="00E605D8" w:rsidRDefault="00657DD4" w:rsidP="00C779BC">
      <w:pPr>
        <w:pStyle w:val="ListParagraph"/>
        <w:ind w:left="0"/>
        <w:rPr>
          <w:rFonts w:asciiTheme="minorHAnsi" w:hAnsiTheme="minorHAnsi" w:cstheme="minorHAnsi"/>
          <w:color w:val="auto"/>
        </w:rPr>
      </w:pPr>
    </w:p>
    <w:p w14:paraId="2484FFD2" w14:textId="1A3D4AF6" w:rsidR="00BE6146" w:rsidRPr="00E605D8" w:rsidRDefault="00AC6209" w:rsidP="00C779BC">
      <w:pPr>
        <w:pStyle w:val="ListParagraph"/>
        <w:numPr>
          <w:ilvl w:val="1"/>
          <w:numId w:val="18"/>
        </w:numPr>
        <w:rPr>
          <w:rFonts w:asciiTheme="minorHAnsi" w:hAnsiTheme="minorHAnsi" w:cstheme="minorHAnsi"/>
          <w:color w:val="auto"/>
          <w:highlight w:val="yellow"/>
        </w:rPr>
      </w:pPr>
      <w:r w:rsidRPr="002B7EF8">
        <w:rPr>
          <w:rFonts w:asciiTheme="minorHAnsi" w:hAnsiTheme="minorHAnsi" w:cstheme="minorHAnsi"/>
          <w:color w:val="auto"/>
          <w:highlight w:val="yellow"/>
        </w:rPr>
        <w:t>Questionnaires</w:t>
      </w:r>
    </w:p>
    <w:p w14:paraId="3C718563" w14:textId="77777777" w:rsidR="00BE6146" w:rsidRPr="00E605D8" w:rsidRDefault="00BE6146" w:rsidP="00C779BC">
      <w:pPr>
        <w:pStyle w:val="ListParagraph"/>
        <w:ind w:left="0"/>
        <w:rPr>
          <w:rFonts w:asciiTheme="minorHAnsi" w:hAnsiTheme="minorHAnsi" w:cstheme="minorHAnsi"/>
          <w:color w:val="auto"/>
        </w:rPr>
      </w:pPr>
    </w:p>
    <w:p w14:paraId="73F5F532" w14:textId="09A062DE" w:rsidR="009472C8" w:rsidRPr="002B7EF8" w:rsidRDefault="00AC6209" w:rsidP="00C779BC">
      <w:pPr>
        <w:pStyle w:val="ListParagraph"/>
        <w:numPr>
          <w:ilvl w:val="2"/>
          <w:numId w:val="18"/>
        </w:numPr>
        <w:rPr>
          <w:rFonts w:asciiTheme="minorHAnsi" w:hAnsiTheme="minorHAnsi" w:cstheme="minorHAnsi"/>
          <w:color w:val="auto"/>
          <w:highlight w:val="yellow"/>
        </w:rPr>
      </w:pPr>
      <w:r w:rsidRPr="002B7EF8">
        <w:rPr>
          <w:rFonts w:asciiTheme="minorHAnsi" w:hAnsiTheme="minorHAnsi" w:cstheme="minorHAnsi"/>
          <w:color w:val="auto"/>
          <w:highlight w:val="yellow"/>
        </w:rPr>
        <w:t xml:space="preserve">Ask the subject to complete the </w:t>
      </w:r>
      <w:proofErr w:type="spellStart"/>
      <w:r w:rsidRPr="002B7EF8">
        <w:rPr>
          <w:rFonts w:asciiTheme="minorHAnsi" w:hAnsiTheme="minorHAnsi" w:cstheme="minorHAnsi"/>
          <w:color w:val="auto"/>
          <w:highlight w:val="yellow"/>
        </w:rPr>
        <w:t>Oswestry</w:t>
      </w:r>
      <w:proofErr w:type="spellEnd"/>
      <w:r w:rsidRPr="002B7EF8">
        <w:rPr>
          <w:rFonts w:asciiTheme="minorHAnsi" w:hAnsiTheme="minorHAnsi" w:cstheme="minorHAnsi"/>
          <w:color w:val="auto"/>
          <w:highlight w:val="yellow"/>
        </w:rPr>
        <w:t xml:space="preserve"> Disability Index (ODI) questionnaire and to indicate </w:t>
      </w:r>
      <w:r w:rsidR="0088419D" w:rsidRPr="002B7EF8">
        <w:rPr>
          <w:rFonts w:asciiTheme="minorHAnsi" w:hAnsiTheme="minorHAnsi" w:cstheme="minorHAnsi"/>
          <w:color w:val="auto"/>
          <w:highlight w:val="yellow"/>
        </w:rPr>
        <w:t xml:space="preserve">his or her </w:t>
      </w:r>
      <w:r w:rsidRPr="002B7EF8">
        <w:rPr>
          <w:rFonts w:asciiTheme="minorHAnsi" w:hAnsiTheme="minorHAnsi" w:cstheme="minorHAnsi"/>
          <w:color w:val="auto"/>
          <w:highlight w:val="yellow"/>
        </w:rPr>
        <w:t>usual value on the Numeric Pain Rating Scale (NRS).</w:t>
      </w:r>
    </w:p>
    <w:p w14:paraId="68FD8C6D" w14:textId="77777777" w:rsidR="009472C8" w:rsidRPr="00E605D8" w:rsidRDefault="009472C8" w:rsidP="00C779BC">
      <w:pPr>
        <w:pStyle w:val="ListParagraph"/>
        <w:ind w:left="0"/>
        <w:rPr>
          <w:rFonts w:asciiTheme="minorHAnsi" w:hAnsiTheme="minorHAnsi" w:cstheme="minorHAnsi"/>
          <w:color w:val="auto"/>
        </w:rPr>
      </w:pPr>
    </w:p>
    <w:p w14:paraId="5AA3095D" w14:textId="49C9F335" w:rsidR="009472C8" w:rsidRPr="00E605D8" w:rsidRDefault="004F363D" w:rsidP="00C779BC">
      <w:pPr>
        <w:pStyle w:val="ListParagraph"/>
        <w:numPr>
          <w:ilvl w:val="1"/>
          <w:numId w:val="18"/>
        </w:numPr>
        <w:rPr>
          <w:rFonts w:asciiTheme="minorHAnsi" w:hAnsiTheme="minorHAnsi" w:cstheme="minorHAnsi"/>
          <w:color w:val="auto"/>
          <w:highlight w:val="yellow"/>
        </w:rPr>
      </w:pPr>
      <w:r w:rsidRPr="002B7EF8">
        <w:rPr>
          <w:rFonts w:asciiTheme="minorHAnsi" w:hAnsiTheme="minorHAnsi" w:cstheme="minorHAnsi"/>
          <w:color w:val="auto"/>
          <w:highlight w:val="yellow"/>
        </w:rPr>
        <w:t>R</w:t>
      </w:r>
      <w:r w:rsidR="00950A30" w:rsidRPr="002B7EF8">
        <w:rPr>
          <w:rFonts w:asciiTheme="minorHAnsi" w:hAnsiTheme="minorHAnsi" w:cstheme="minorHAnsi"/>
          <w:color w:val="auto"/>
          <w:highlight w:val="yellow"/>
        </w:rPr>
        <w:t>asterstereographi</w:t>
      </w:r>
      <w:r w:rsidR="006F3189" w:rsidRPr="002B7EF8">
        <w:rPr>
          <w:rFonts w:asciiTheme="minorHAnsi" w:hAnsiTheme="minorHAnsi" w:cstheme="minorHAnsi"/>
          <w:color w:val="auto"/>
          <w:highlight w:val="yellow"/>
        </w:rPr>
        <w:t>c analysis</w:t>
      </w:r>
    </w:p>
    <w:p w14:paraId="6384177C" w14:textId="77777777" w:rsidR="009472C8" w:rsidRPr="00C779BC" w:rsidRDefault="009472C8" w:rsidP="00C779BC">
      <w:pPr>
        <w:pStyle w:val="ListParagraph"/>
        <w:ind w:left="0"/>
        <w:rPr>
          <w:rFonts w:asciiTheme="minorHAnsi" w:hAnsiTheme="minorHAnsi" w:cstheme="minorHAnsi"/>
          <w:color w:val="auto"/>
        </w:rPr>
      </w:pPr>
    </w:p>
    <w:p w14:paraId="515A3ECE" w14:textId="36FA33B5" w:rsidR="009472C8" w:rsidRPr="002B7EF8" w:rsidRDefault="0088419D" w:rsidP="00C779BC">
      <w:pPr>
        <w:pStyle w:val="ListParagraph"/>
        <w:numPr>
          <w:ilvl w:val="2"/>
          <w:numId w:val="18"/>
        </w:numPr>
        <w:rPr>
          <w:rFonts w:asciiTheme="minorHAnsi" w:hAnsiTheme="minorHAnsi" w:cstheme="minorHAnsi"/>
          <w:color w:val="auto"/>
          <w:highlight w:val="yellow"/>
        </w:rPr>
      </w:pPr>
      <w:r w:rsidRPr="002B7EF8">
        <w:rPr>
          <w:rFonts w:asciiTheme="minorHAnsi" w:hAnsiTheme="minorHAnsi" w:cstheme="minorHAnsi"/>
          <w:color w:val="auto"/>
          <w:highlight w:val="yellow"/>
        </w:rPr>
        <w:t xml:space="preserve">Implement </w:t>
      </w:r>
      <w:r w:rsidR="00231454" w:rsidRPr="002B7EF8">
        <w:rPr>
          <w:rFonts w:asciiTheme="minorHAnsi" w:hAnsiTheme="minorHAnsi" w:cstheme="minorHAnsi"/>
          <w:color w:val="auto"/>
          <w:highlight w:val="yellow"/>
        </w:rPr>
        <w:t>the measurement setup</w:t>
      </w:r>
      <w:r w:rsidR="00EC4B36" w:rsidRPr="002B7EF8">
        <w:rPr>
          <w:rFonts w:asciiTheme="minorHAnsi" w:hAnsiTheme="minorHAnsi" w:cstheme="minorHAnsi"/>
          <w:color w:val="auto"/>
          <w:highlight w:val="yellow"/>
        </w:rPr>
        <w:t>.</w:t>
      </w:r>
    </w:p>
    <w:p w14:paraId="379E76A1" w14:textId="77777777" w:rsidR="009472C8" w:rsidRPr="00C779BC" w:rsidRDefault="009472C8" w:rsidP="00C779BC">
      <w:pPr>
        <w:pStyle w:val="ListParagraph"/>
        <w:ind w:left="0"/>
        <w:rPr>
          <w:rFonts w:asciiTheme="minorHAnsi" w:hAnsiTheme="minorHAnsi" w:cstheme="minorHAnsi"/>
          <w:color w:val="auto"/>
        </w:rPr>
      </w:pPr>
    </w:p>
    <w:p w14:paraId="6EB42997" w14:textId="0DB9F29B" w:rsidR="009E3292" w:rsidRPr="00DA0EE7" w:rsidRDefault="00EC4B36" w:rsidP="00C779BC">
      <w:pPr>
        <w:pStyle w:val="ListParagraph"/>
        <w:numPr>
          <w:ilvl w:val="3"/>
          <w:numId w:val="18"/>
        </w:numPr>
        <w:rPr>
          <w:rFonts w:asciiTheme="minorHAnsi" w:hAnsiTheme="minorHAnsi" w:cstheme="minorHAnsi"/>
          <w:color w:val="auto"/>
        </w:rPr>
      </w:pPr>
      <w:r w:rsidRPr="00DA0EE7">
        <w:rPr>
          <w:rFonts w:asciiTheme="minorHAnsi" w:hAnsiTheme="minorHAnsi" w:cstheme="minorHAnsi"/>
          <w:color w:val="auto"/>
        </w:rPr>
        <w:t xml:space="preserve">Use a device based on the principle of optical stereographic measuring that allows </w:t>
      </w:r>
      <w:r w:rsidR="00DA0EE7" w:rsidRPr="00DA0EE7">
        <w:rPr>
          <w:rFonts w:asciiTheme="minorHAnsi" w:hAnsiTheme="minorHAnsi" w:cstheme="minorHAnsi"/>
          <w:color w:val="auto"/>
        </w:rPr>
        <w:t xml:space="preserve">the </w:t>
      </w:r>
      <w:r w:rsidRPr="00DA0EE7">
        <w:rPr>
          <w:rFonts w:asciiTheme="minorHAnsi" w:hAnsiTheme="minorHAnsi" w:cstheme="minorHAnsi"/>
          <w:color w:val="auto"/>
        </w:rPr>
        <w:t xml:space="preserve">detection of the specific anatomical </w:t>
      </w:r>
      <w:r w:rsidR="00C779BC" w:rsidRPr="00DA0EE7">
        <w:rPr>
          <w:rFonts w:asciiTheme="minorHAnsi" w:hAnsiTheme="minorHAnsi" w:cstheme="minorHAnsi"/>
          <w:color w:val="auto"/>
        </w:rPr>
        <w:t>landmark’s</w:t>
      </w:r>
      <w:r w:rsidRPr="00DA0EE7">
        <w:rPr>
          <w:rFonts w:asciiTheme="minorHAnsi" w:hAnsiTheme="minorHAnsi" w:cstheme="minorHAnsi"/>
          <w:color w:val="auto"/>
        </w:rPr>
        <w:t xml:space="preserve"> vertebra </w:t>
      </w:r>
      <w:proofErr w:type="spellStart"/>
      <w:r w:rsidRPr="00DA0EE7">
        <w:rPr>
          <w:rFonts w:asciiTheme="minorHAnsi" w:hAnsiTheme="minorHAnsi" w:cstheme="minorHAnsi"/>
          <w:color w:val="auto"/>
        </w:rPr>
        <w:t>prominens</w:t>
      </w:r>
      <w:proofErr w:type="spellEnd"/>
      <w:r w:rsidRPr="00DA0EE7">
        <w:rPr>
          <w:rFonts w:asciiTheme="minorHAnsi" w:hAnsiTheme="minorHAnsi" w:cstheme="minorHAnsi"/>
          <w:color w:val="auto"/>
        </w:rPr>
        <w:t xml:space="preserve">, the two lumbar dimples, and the sacrum point of the </w:t>
      </w:r>
      <w:proofErr w:type="spellStart"/>
      <w:r w:rsidRPr="00DA0EE7">
        <w:rPr>
          <w:rFonts w:asciiTheme="minorHAnsi" w:hAnsiTheme="minorHAnsi" w:cstheme="minorHAnsi"/>
          <w:color w:val="auto"/>
        </w:rPr>
        <w:t>rima</w:t>
      </w:r>
      <w:proofErr w:type="spellEnd"/>
      <w:r w:rsidRPr="00DA0EE7">
        <w:rPr>
          <w:rFonts w:asciiTheme="minorHAnsi" w:hAnsiTheme="minorHAnsi" w:cstheme="minorHAnsi"/>
          <w:color w:val="auto"/>
        </w:rPr>
        <w:t xml:space="preserve"> ani.</w:t>
      </w:r>
    </w:p>
    <w:p w14:paraId="0C0ABF82" w14:textId="77777777" w:rsidR="009E3292" w:rsidRPr="00DA0EE7" w:rsidRDefault="009E3292" w:rsidP="00C779BC">
      <w:pPr>
        <w:pStyle w:val="ListParagraph"/>
        <w:ind w:left="0"/>
        <w:rPr>
          <w:rFonts w:asciiTheme="minorHAnsi" w:hAnsiTheme="minorHAnsi" w:cstheme="minorHAnsi"/>
          <w:color w:val="auto"/>
        </w:rPr>
      </w:pPr>
    </w:p>
    <w:p w14:paraId="71351EEB" w14:textId="5356C0E3" w:rsidR="009A16A4" w:rsidRPr="00DA0EE7" w:rsidRDefault="00EC4B36" w:rsidP="00C779BC">
      <w:pPr>
        <w:pStyle w:val="ListParagraph"/>
        <w:numPr>
          <w:ilvl w:val="3"/>
          <w:numId w:val="18"/>
        </w:numPr>
        <w:rPr>
          <w:rFonts w:asciiTheme="minorHAnsi" w:hAnsiTheme="minorHAnsi" w:cstheme="minorHAnsi"/>
          <w:color w:val="auto"/>
        </w:rPr>
      </w:pPr>
      <w:r w:rsidRPr="00DA0EE7">
        <w:rPr>
          <w:rFonts w:asciiTheme="minorHAnsi" w:hAnsiTheme="minorHAnsi" w:cstheme="minorHAnsi"/>
          <w:color w:val="auto"/>
        </w:rPr>
        <w:t xml:space="preserve">Use an apparatus that estimates spine configuration on the Moiré principle using a projector that projects a grid of light lines on the patient’s back and contains a light-optical scanning camera. </w:t>
      </w:r>
    </w:p>
    <w:p w14:paraId="57E965C1" w14:textId="77777777" w:rsidR="009A16A4" w:rsidRPr="00C779BC" w:rsidRDefault="009A16A4" w:rsidP="00C779BC">
      <w:pPr>
        <w:pStyle w:val="ListParagraph"/>
        <w:ind w:left="0"/>
        <w:rPr>
          <w:rFonts w:asciiTheme="minorHAnsi" w:hAnsiTheme="minorHAnsi" w:cstheme="minorHAnsi"/>
          <w:color w:val="auto"/>
        </w:rPr>
      </w:pPr>
    </w:p>
    <w:p w14:paraId="777D5672" w14:textId="42329F81" w:rsidR="009A16A4" w:rsidRPr="00C779BC" w:rsidRDefault="00135BCA" w:rsidP="00C779BC">
      <w:pPr>
        <w:pStyle w:val="ListParagraph"/>
        <w:ind w:left="0"/>
        <w:rPr>
          <w:rFonts w:asciiTheme="minorHAnsi" w:hAnsiTheme="minorHAnsi" w:cstheme="minorHAnsi"/>
          <w:color w:val="auto"/>
        </w:rPr>
      </w:pPr>
      <w:r>
        <w:rPr>
          <w:rFonts w:asciiTheme="minorHAnsi" w:hAnsiTheme="minorHAnsi" w:cstheme="minorHAnsi"/>
          <w:color w:val="auto"/>
        </w:rPr>
        <w:t>NOTE:</w:t>
      </w:r>
      <w:r w:rsidR="00EC4B36" w:rsidRPr="00C779BC">
        <w:rPr>
          <w:rFonts w:asciiTheme="minorHAnsi" w:hAnsiTheme="minorHAnsi" w:cstheme="minorHAnsi"/>
          <w:color w:val="auto"/>
        </w:rPr>
        <w:t xml:space="preserve"> Based on the principles of triangulation</w:t>
      </w:r>
      <w:r w:rsidR="004228CC">
        <w:rPr>
          <w:rFonts w:asciiTheme="minorHAnsi" w:hAnsiTheme="minorHAnsi" w:cstheme="minorHAnsi"/>
          <w:color w:val="auto"/>
        </w:rPr>
        <w:t>,</w:t>
      </w:r>
      <w:r w:rsidR="00EC4B36" w:rsidRPr="00C779BC">
        <w:rPr>
          <w:rFonts w:asciiTheme="minorHAnsi" w:hAnsiTheme="minorHAnsi" w:cstheme="minorHAnsi"/>
          <w:color w:val="auto"/>
        </w:rPr>
        <w:t xml:space="preserve"> the software analyzes the projected lines and generates a 3-D model of the patients’ surface (7</w:t>
      </w:r>
      <w:r w:rsidR="004228CC">
        <w:rPr>
          <w:rFonts w:asciiTheme="minorHAnsi" w:hAnsiTheme="minorHAnsi" w:cstheme="minorHAnsi"/>
          <w:color w:val="auto"/>
        </w:rPr>
        <w:t>,</w:t>
      </w:r>
      <w:r w:rsidR="00EC4B36" w:rsidRPr="00C779BC">
        <w:rPr>
          <w:rFonts w:asciiTheme="minorHAnsi" w:hAnsiTheme="minorHAnsi" w:cstheme="minorHAnsi"/>
          <w:color w:val="auto"/>
        </w:rPr>
        <w:t xml:space="preserve">500 points). </w:t>
      </w:r>
    </w:p>
    <w:p w14:paraId="05141BA3" w14:textId="77777777" w:rsidR="009A16A4" w:rsidRPr="00C779BC" w:rsidRDefault="009A16A4" w:rsidP="00C779BC">
      <w:pPr>
        <w:pStyle w:val="ListParagraph"/>
        <w:ind w:left="0"/>
        <w:rPr>
          <w:rFonts w:asciiTheme="minorHAnsi" w:hAnsiTheme="minorHAnsi" w:cstheme="minorHAnsi"/>
          <w:color w:val="auto"/>
        </w:rPr>
      </w:pPr>
    </w:p>
    <w:p w14:paraId="790DCD25" w14:textId="350B0C5E" w:rsidR="00C928AA" w:rsidRPr="00C779BC" w:rsidRDefault="009E3593" w:rsidP="00C779BC">
      <w:pPr>
        <w:pStyle w:val="ListParagraph"/>
        <w:numPr>
          <w:ilvl w:val="3"/>
          <w:numId w:val="18"/>
        </w:numPr>
        <w:rPr>
          <w:rFonts w:asciiTheme="minorHAnsi" w:hAnsiTheme="minorHAnsi" w:cstheme="minorHAnsi"/>
          <w:color w:val="auto"/>
        </w:rPr>
      </w:pPr>
      <w:r w:rsidRPr="00C779BC">
        <w:rPr>
          <w:rFonts w:asciiTheme="minorHAnsi" w:hAnsiTheme="minorHAnsi" w:cstheme="minorHAnsi"/>
          <w:color w:val="auto"/>
        </w:rPr>
        <w:t>Buil</w:t>
      </w:r>
      <w:r>
        <w:rPr>
          <w:rFonts w:asciiTheme="minorHAnsi" w:hAnsiTheme="minorHAnsi" w:cstheme="minorHAnsi"/>
          <w:color w:val="auto"/>
        </w:rPr>
        <w:t>d</w:t>
      </w:r>
      <w:r w:rsidRPr="00C779BC">
        <w:rPr>
          <w:rFonts w:asciiTheme="minorHAnsi" w:hAnsiTheme="minorHAnsi" w:cstheme="minorHAnsi"/>
          <w:color w:val="auto"/>
        </w:rPr>
        <w:t xml:space="preserve"> </w:t>
      </w:r>
      <w:r w:rsidR="00EC4B36" w:rsidRPr="00C779BC">
        <w:rPr>
          <w:rFonts w:asciiTheme="minorHAnsi" w:hAnsiTheme="minorHAnsi" w:cstheme="minorHAnsi"/>
          <w:color w:val="auto"/>
        </w:rPr>
        <w:t>the measurement system with two main modules</w:t>
      </w:r>
      <w:r w:rsidR="004228CC">
        <w:rPr>
          <w:rFonts w:asciiTheme="minorHAnsi" w:hAnsiTheme="minorHAnsi" w:cstheme="minorHAnsi"/>
          <w:color w:val="auto"/>
        </w:rPr>
        <w:t>:</w:t>
      </w:r>
      <w:r w:rsidR="004228CC" w:rsidRPr="00C779BC">
        <w:rPr>
          <w:rFonts w:asciiTheme="minorHAnsi" w:hAnsiTheme="minorHAnsi" w:cstheme="minorHAnsi"/>
          <w:color w:val="auto"/>
        </w:rPr>
        <w:t xml:space="preserve"> </w:t>
      </w:r>
      <w:r w:rsidR="00EC4B36" w:rsidRPr="00C779BC">
        <w:rPr>
          <w:rFonts w:asciiTheme="minorHAnsi" w:hAnsiTheme="minorHAnsi" w:cstheme="minorHAnsi"/>
          <w:color w:val="auto"/>
        </w:rPr>
        <w:t>the light projector unit that emits the projections of parallel lines and captures the reflections with a camera (15 Hz) and a personal computer with the manufacturer's analysis-software installed.</w:t>
      </w:r>
    </w:p>
    <w:p w14:paraId="151943A0" w14:textId="77777777" w:rsidR="00C928AA" w:rsidRPr="00C779BC" w:rsidRDefault="00C928AA" w:rsidP="00C779BC">
      <w:pPr>
        <w:pStyle w:val="ListParagraph"/>
        <w:ind w:left="0"/>
        <w:rPr>
          <w:rFonts w:asciiTheme="minorHAnsi" w:hAnsiTheme="minorHAnsi" w:cstheme="minorHAnsi"/>
          <w:color w:val="auto"/>
        </w:rPr>
      </w:pPr>
    </w:p>
    <w:p w14:paraId="7C56292F" w14:textId="59CD7177" w:rsidR="0073770F" w:rsidRPr="002B7EF8" w:rsidRDefault="00A43845" w:rsidP="00C779BC">
      <w:pPr>
        <w:pStyle w:val="ListParagraph"/>
        <w:numPr>
          <w:ilvl w:val="3"/>
          <w:numId w:val="18"/>
        </w:numPr>
        <w:rPr>
          <w:rFonts w:asciiTheme="minorHAnsi" w:hAnsiTheme="minorHAnsi" w:cstheme="minorHAnsi"/>
          <w:color w:val="auto"/>
          <w:highlight w:val="yellow"/>
        </w:rPr>
      </w:pPr>
      <w:r w:rsidRPr="002B7EF8">
        <w:rPr>
          <w:rFonts w:asciiTheme="minorHAnsi" w:hAnsiTheme="minorHAnsi" w:cstheme="minorHAnsi"/>
          <w:color w:val="auto"/>
          <w:highlight w:val="yellow"/>
        </w:rPr>
        <w:t>Additionally, h</w:t>
      </w:r>
      <w:r w:rsidR="00A919E1" w:rsidRPr="002B7EF8">
        <w:rPr>
          <w:rFonts w:asciiTheme="minorHAnsi" w:hAnsiTheme="minorHAnsi" w:cstheme="minorHAnsi"/>
          <w:color w:val="auto"/>
          <w:highlight w:val="yellow"/>
        </w:rPr>
        <w:t xml:space="preserve">ang up a </w:t>
      </w:r>
      <w:r w:rsidR="001D59AB" w:rsidRPr="002B7EF8">
        <w:rPr>
          <w:rFonts w:asciiTheme="minorHAnsi" w:hAnsiTheme="minorHAnsi" w:cstheme="minorHAnsi"/>
          <w:color w:val="auto"/>
          <w:highlight w:val="yellow"/>
        </w:rPr>
        <w:t>2</w:t>
      </w:r>
      <w:r w:rsidR="004F363D" w:rsidRPr="002B7EF8">
        <w:rPr>
          <w:rFonts w:asciiTheme="minorHAnsi" w:hAnsiTheme="minorHAnsi" w:cstheme="minorHAnsi"/>
          <w:color w:val="auto"/>
          <w:highlight w:val="yellow"/>
        </w:rPr>
        <w:t>.</w:t>
      </w:r>
      <w:r w:rsidR="001D59AB" w:rsidRPr="002B7EF8">
        <w:rPr>
          <w:rFonts w:asciiTheme="minorHAnsi" w:hAnsiTheme="minorHAnsi" w:cstheme="minorHAnsi"/>
          <w:color w:val="auto"/>
          <w:highlight w:val="yellow"/>
        </w:rPr>
        <w:t>5</w:t>
      </w:r>
      <w:r w:rsidR="004F363D" w:rsidRPr="002B7EF8">
        <w:rPr>
          <w:rFonts w:asciiTheme="minorHAnsi" w:hAnsiTheme="minorHAnsi" w:cstheme="minorHAnsi"/>
          <w:color w:val="auto"/>
          <w:highlight w:val="yellow"/>
        </w:rPr>
        <w:t xml:space="preserve"> </w:t>
      </w:r>
      <w:r w:rsidR="004228CC" w:rsidRPr="002B7EF8">
        <w:rPr>
          <w:rFonts w:asciiTheme="minorHAnsi" w:hAnsiTheme="minorHAnsi" w:cstheme="minorHAnsi"/>
          <w:color w:val="auto"/>
          <w:highlight w:val="yellow"/>
        </w:rPr>
        <w:t xml:space="preserve">m </w:t>
      </w:r>
      <w:r w:rsidR="00A919E1" w:rsidRPr="002B7EF8">
        <w:rPr>
          <w:rFonts w:asciiTheme="minorHAnsi" w:hAnsiTheme="minorHAnsi" w:cstheme="minorHAnsi"/>
          <w:color w:val="auto"/>
          <w:highlight w:val="yellow"/>
        </w:rPr>
        <w:t>x</w:t>
      </w:r>
      <w:r w:rsidR="004F363D" w:rsidRPr="002B7EF8">
        <w:rPr>
          <w:rFonts w:asciiTheme="minorHAnsi" w:hAnsiTheme="minorHAnsi" w:cstheme="minorHAnsi"/>
          <w:color w:val="auto"/>
          <w:highlight w:val="yellow"/>
        </w:rPr>
        <w:t xml:space="preserve"> </w:t>
      </w:r>
      <w:r w:rsidR="001D59AB" w:rsidRPr="002B7EF8">
        <w:rPr>
          <w:rFonts w:asciiTheme="minorHAnsi" w:hAnsiTheme="minorHAnsi" w:cstheme="minorHAnsi"/>
          <w:color w:val="auto"/>
          <w:highlight w:val="yellow"/>
        </w:rPr>
        <w:t>2</w:t>
      </w:r>
      <w:r w:rsidR="00DA0EE7" w:rsidRPr="002B7EF8">
        <w:rPr>
          <w:rFonts w:asciiTheme="minorHAnsi" w:hAnsiTheme="minorHAnsi" w:cstheme="minorHAnsi"/>
          <w:color w:val="auto"/>
          <w:highlight w:val="yellow"/>
        </w:rPr>
        <w:t xml:space="preserve"> </w:t>
      </w:r>
      <w:r w:rsidR="00A919E1" w:rsidRPr="002B7EF8">
        <w:rPr>
          <w:rFonts w:asciiTheme="minorHAnsi" w:hAnsiTheme="minorHAnsi" w:cstheme="minorHAnsi"/>
          <w:color w:val="auto"/>
          <w:highlight w:val="yellow"/>
        </w:rPr>
        <w:t>m piece of plain black cloth</w:t>
      </w:r>
      <w:r w:rsidR="00E71F28" w:rsidRPr="002B7EF8">
        <w:rPr>
          <w:rFonts w:asciiTheme="minorHAnsi" w:hAnsiTheme="minorHAnsi" w:cstheme="minorHAnsi"/>
          <w:color w:val="auto"/>
          <w:highlight w:val="yellow"/>
        </w:rPr>
        <w:t xml:space="preserve"> or similar</w:t>
      </w:r>
      <w:r w:rsidR="00A919E1" w:rsidRPr="002B7EF8">
        <w:rPr>
          <w:rFonts w:asciiTheme="minorHAnsi" w:hAnsiTheme="minorHAnsi" w:cstheme="minorHAnsi"/>
          <w:color w:val="auto"/>
          <w:highlight w:val="yellow"/>
        </w:rPr>
        <w:t xml:space="preserve"> that entirely covers the background of the </w:t>
      </w:r>
      <w:r w:rsidR="004F363D" w:rsidRPr="002B7EF8">
        <w:rPr>
          <w:rFonts w:asciiTheme="minorHAnsi" w:hAnsiTheme="minorHAnsi" w:cstheme="minorHAnsi"/>
          <w:color w:val="auto"/>
          <w:highlight w:val="yellow"/>
        </w:rPr>
        <w:t>image taken</w:t>
      </w:r>
      <w:r w:rsidR="00A919E1" w:rsidRPr="002B7EF8">
        <w:rPr>
          <w:rFonts w:asciiTheme="minorHAnsi" w:hAnsiTheme="minorHAnsi" w:cstheme="minorHAnsi"/>
          <w:color w:val="auto"/>
          <w:highlight w:val="yellow"/>
        </w:rPr>
        <w:t xml:space="preserve"> to improve</w:t>
      </w:r>
      <w:r w:rsidR="004F363D" w:rsidRPr="002B7EF8">
        <w:rPr>
          <w:rFonts w:asciiTheme="minorHAnsi" w:hAnsiTheme="minorHAnsi" w:cstheme="minorHAnsi"/>
          <w:color w:val="auto"/>
          <w:highlight w:val="yellow"/>
        </w:rPr>
        <w:t xml:space="preserve"> the</w:t>
      </w:r>
      <w:r w:rsidR="00A919E1" w:rsidRPr="002B7EF8">
        <w:rPr>
          <w:rFonts w:asciiTheme="minorHAnsi" w:hAnsiTheme="minorHAnsi" w:cstheme="minorHAnsi"/>
          <w:color w:val="auto"/>
          <w:highlight w:val="yellow"/>
        </w:rPr>
        <w:t xml:space="preserve"> contrast.</w:t>
      </w:r>
    </w:p>
    <w:p w14:paraId="446B24F5" w14:textId="77777777" w:rsidR="0073770F" w:rsidRPr="002B7EF8" w:rsidRDefault="0073770F" w:rsidP="00C779BC">
      <w:pPr>
        <w:pStyle w:val="ListParagraph"/>
        <w:ind w:left="0"/>
        <w:rPr>
          <w:rFonts w:asciiTheme="minorHAnsi" w:hAnsiTheme="minorHAnsi" w:cstheme="minorHAnsi"/>
          <w:color w:val="auto"/>
          <w:highlight w:val="yellow"/>
        </w:rPr>
      </w:pPr>
    </w:p>
    <w:p w14:paraId="51CA54EA" w14:textId="77777777" w:rsidR="003C3ACA" w:rsidRPr="002B7EF8" w:rsidRDefault="001B7D4F" w:rsidP="00C779BC">
      <w:pPr>
        <w:pStyle w:val="ListParagraph"/>
        <w:numPr>
          <w:ilvl w:val="2"/>
          <w:numId w:val="18"/>
        </w:numPr>
        <w:rPr>
          <w:rFonts w:asciiTheme="minorHAnsi" w:hAnsiTheme="minorHAnsi" w:cstheme="minorHAnsi"/>
          <w:color w:val="auto"/>
          <w:highlight w:val="yellow"/>
        </w:rPr>
      </w:pPr>
      <w:r w:rsidRPr="002B7EF8">
        <w:rPr>
          <w:rFonts w:asciiTheme="minorHAnsi" w:hAnsiTheme="minorHAnsi" w:cstheme="minorHAnsi"/>
          <w:color w:val="auto"/>
          <w:highlight w:val="yellow"/>
        </w:rPr>
        <w:t>Begin the measurement-process by asking</w:t>
      </w:r>
      <w:r w:rsidR="00B74801" w:rsidRPr="002B7EF8">
        <w:rPr>
          <w:rFonts w:asciiTheme="minorHAnsi" w:hAnsiTheme="minorHAnsi" w:cstheme="minorHAnsi"/>
          <w:color w:val="auto"/>
          <w:highlight w:val="yellow"/>
        </w:rPr>
        <w:t xml:space="preserve"> the subject </w:t>
      </w:r>
      <w:r w:rsidRPr="002B7EF8">
        <w:rPr>
          <w:rFonts w:asciiTheme="minorHAnsi" w:hAnsiTheme="minorHAnsi" w:cstheme="minorHAnsi"/>
          <w:color w:val="auto"/>
          <w:highlight w:val="yellow"/>
        </w:rPr>
        <w:t>to un</w:t>
      </w:r>
      <w:r w:rsidR="00F87376" w:rsidRPr="002B7EF8">
        <w:rPr>
          <w:rFonts w:asciiTheme="minorHAnsi" w:hAnsiTheme="minorHAnsi" w:cstheme="minorHAnsi"/>
          <w:color w:val="auto"/>
          <w:highlight w:val="yellow"/>
        </w:rPr>
        <w:t>dress</w:t>
      </w:r>
      <w:r w:rsidR="0089244A" w:rsidRPr="002B7EF8">
        <w:rPr>
          <w:rFonts w:asciiTheme="minorHAnsi" w:hAnsiTheme="minorHAnsi" w:cstheme="minorHAnsi"/>
          <w:color w:val="auto"/>
          <w:highlight w:val="yellow"/>
        </w:rPr>
        <w:t xml:space="preserve"> </w:t>
      </w:r>
      <w:r w:rsidR="00671587" w:rsidRPr="002B7EF8">
        <w:rPr>
          <w:rFonts w:asciiTheme="minorHAnsi" w:hAnsiTheme="minorHAnsi" w:cstheme="minorHAnsi"/>
          <w:color w:val="auto"/>
          <w:highlight w:val="yellow"/>
        </w:rPr>
        <w:t xml:space="preserve">from head down to the waist </w:t>
      </w:r>
      <w:r w:rsidR="00271965" w:rsidRPr="002B7EF8">
        <w:rPr>
          <w:rFonts w:asciiTheme="minorHAnsi" w:hAnsiTheme="minorHAnsi" w:cstheme="minorHAnsi"/>
          <w:color w:val="auto"/>
          <w:highlight w:val="yellow"/>
        </w:rPr>
        <w:t>to expose all four needed anatomical landmarks</w:t>
      </w:r>
      <w:r w:rsidR="0088419D" w:rsidRPr="002B7EF8">
        <w:rPr>
          <w:rFonts w:asciiTheme="minorHAnsi" w:hAnsiTheme="minorHAnsi" w:cstheme="minorHAnsi"/>
          <w:color w:val="auto"/>
          <w:highlight w:val="yellow"/>
        </w:rPr>
        <w:t>:</w:t>
      </w:r>
      <w:r w:rsidR="00DE1C5A" w:rsidRPr="002B7EF8">
        <w:rPr>
          <w:rFonts w:asciiTheme="minorHAnsi" w:hAnsiTheme="minorHAnsi" w:cstheme="minorHAnsi"/>
          <w:color w:val="auto"/>
          <w:highlight w:val="yellow"/>
        </w:rPr>
        <w:t xml:space="preserve"> t</w:t>
      </w:r>
      <w:r w:rsidR="00271965" w:rsidRPr="002B7EF8">
        <w:rPr>
          <w:rFonts w:asciiTheme="minorHAnsi" w:hAnsiTheme="minorHAnsi" w:cstheme="minorHAnsi"/>
          <w:color w:val="auto"/>
          <w:highlight w:val="yellow"/>
        </w:rPr>
        <w:t>he neck with</w:t>
      </w:r>
      <w:r w:rsidR="0088419D" w:rsidRPr="002B7EF8">
        <w:rPr>
          <w:rFonts w:asciiTheme="minorHAnsi" w:hAnsiTheme="minorHAnsi" w:cstheme="minorHAnsi"/>
          <w:color w:val="auto"/>
          <w:highlight w:val="yellow"/>
        </w:rPr>
        <w:t xml:space="preserve"> the</w:t>
      </w:r>
      <w:r w:rsidR="00271965" w:rsidRPr="002B7EF8">
        <w:rPr>
          <w:rFonts w:asciiTheme="minorHAnsi" w:hAnsiTheme="minorHAnsi" w:cstheme="minorHAnsi"/>
          <w:color w:val="auto"/>
          <w:highlight w:val="yellow"/>
        </w:rPr>
        <w:t xml:space="preserve"> vertebra </w:t>
      </w:r>
      <w:proofErr w:type="spellStart"/>
      <w:r w:rsidR="00271965" w:rsidRPr="002B7EF8">
        <w:rPr>
          <w:rFonts w:asciiTheme="minorHAnsi" w:hAnsiTheme="minorHAnsi" w:cstheme="minorHAnsi"/>
          <w:color w:val="auto"/>
          <w:highlight w:val="yellow"/>
        </w:rPr>
        <w:t>prominens</w:t>
      </w:r>
      <w:proofErr w:type="spellEnd"/>
      <w:r w:rsidR="00DE1C5A" w:rsidRPr="002B7EF8">
        <w:rPr>
          <w:rFonts w:asciiTheme="minorHAnsi" w:hAnsiTheme="minorHAnsi" w:cstheme="minorHAnsi"/>
          <w:color w:val="auto"/>
          <w:highlight w:val="yellow"/>
        </w:rPr>
        <w:t>, t</w:t>
      </w:r>
      <w:r w:rsidR="00271965" w:rsidRPr="002B7EF8">
        <w:rPr>
          <w:rFonts w:asciiTheme="minorHAnsi" w:hAnsiTheme="minorHAnsi" w:cstheme="minorHAnsi"/>
          <w:color w:val="auto"/>
          <w:highlight w:val="yellow"/>
        </w:rPr>
        <w:t>he two lumbar dimples</w:t>
      </w:r>
      <w:r w:rsidR="00DE1C5A" w:rsidRPr="002B7EF8">
        <w:rPr>
          <w:rFonts w:asciiTheme="minorHAnsi" w:hAnsiTheme="minorHAnsi" w:cstheme="minorHAnsi"/>
          <w:color w:val="auto"/>
          <w:highlight w:val="yellow"/>
        </w:rPr>
        <w:t>,</w:t>
      </w:r>
      <w:r w:rsidR="0088419D" w:rsidRPr="002B7EF8">
        <w:rPr>
          <w:rFonts w:asciiTheme="minorHAnsi" w:hAnsiTheme="minorHAnsi" w:cstheme="minorHAnsi"/>
          <w:color w:val="auto"/>
          <w:highlight w:val="yellow"/>
        </w:rPr>
        <w:t xml:space="preserve"> and</w:t>
      </w:r>
      <w:r w:rsidR="00DE1C5A" w:rsidRPr="002B7EF8">
        <w:rPr>
          <w:rFonts w:asciiTheme="minorHAnsi" w:hAnsiTheme="minorHAnsi" w:cstheme="minorHAnsi"/>
          <w:color w:val="auto"/>
          <w:highlight w:val="yellow"/>
        </w:rPr>
        <w:t xml:space="preserve"> t</w:t>
      </w:r>
      <w:r w:rsidR="00271965" w:rsidRPr="002B7EF8">
        <w:rPr>
          <w:rFonts w:asciiTheme="minorHAnsi" w:hAnsiTheme="minorHAnsi" w:cstheme="minorHAnsi"/>
          <w:color w:val="auto"/>
          <w:highlight w:val="yellow"/>
        </w:rPr>
        <w:t>he sacrum point</w:t>
      </w:r>
      <w:r w:rsidR="0088419D" w:rsidRPr="002B7EF8">
        <w:rPr>
          <w:rFonts w:asciiTheme="minorHAnsi" w:hAnsiTheme="minorHAnsi" w:cstheme="minorHAnsi"/>
          <w:color w:val="auto"/>
          <w:highlight w:val="yellow"/>
        </w:rPr>
        <w:t xml:space="preserve"> as the cranial end</w:t>
      </w:r>
      <w:r w:rsidR="00271965" w:rsidRPr="002B7EF8">
        <w:rPr>
          <w:rFonts w:asciiTheme="minorHAnsi" w:hAnsiTheme="minorHAnsi" w:cstheme="minorHAnsi"/>
          <w:color w:val="auto"/>
          <w:highlight w:val="yellow"/>
        </w:rPr>
        <w:t xml:space="preserve"> of the </w:t>
      </w:r>
      <w:proofErr w:type="spellStart"/>
      <w:r w:rsidR="00271965" w:rsidRPr="002B7EF8">
        <w:rPr>
          <w:rFonts w:asciiTheme="minorHAnsi" w:hAnsiTheme="minorHAnsi" w:cstheme="minorHAnsi"/>
          <w:color w:val="auto"/>
          <w:highlight w:val="yellow"/>
        </w:rPr>
        <w:t>rima</w:t>
      </w:r>
      <w:proofErr w:type="spellEnd"/>
      <w:r w:rsidR="00271965" w:rsidRPr="002B7EF8">
        <w:rPr>
          <w:rFonts w:asciiTheme="minorHAnsi" w:hAnsiTheme="minorHAnsi" w:cstheme="minorHAnsi"/>
          <w:color w:val="auto"/>
          <w:highlight w:val="yellow"/>
        </w:rPr>
        <w:t xml:space="preserve"> ani</w:t>
      </w:r>
      <w:r w:rsidR="00DE1C5A" w:rsidRPr="002B7EF8">
        <w:rPr>
          <w:rFonts w:asciiTheme="minorHAnsi" w:hAnsiTheme="minorHAnsi" w:cstheme="minorHAnsi"/>
          <w:color w:val="auto"/>
          <w:highlight w:val="yellow"/>
        </w:rPr>
        <w:t>.</w:t>
      </w:r>
    </w:p>
    <w:p w14:paraId="3730271C" w14:textId="09064D26" w:rsidR="003C3ACA" w:rsidRPr="00C779BC" w:rsidRDefault="009F588D" w:rsidP="00C779BC">
      <w:pPr>
        <w:pStyle w:val="ListParagraph"/>
        <w:ind w:left="0"/>
        <w:rPr>
          <w:rFonts w:asciiTheme="minorHAnsi" w:hAnsiTheme="minorHAnsi" w:cstheme="minorHAnsi"/>
          <w:color w:val="auto"/>
        </w:rPr>
      </w:pPr>
      <w:r w:rsidRPr="00C779BC">
        <w:rPr>
          <w:rFonts w:asciiTheme="minorHAnsi" w:hAnsiTheme="minorHAnsi" w:cstheme="minorHAnsi"/>
          <w:color w:val="auto"/>
          <w:highlight w:val="yellow"/>
        </w:rPr>
        <w:t xml:space="preserve"> </w:t>
      </w:r>
    </w:p>
    <w:p w14:paraId="21706EAF" w14:textId="34266448" w:rsidR="00D57CBC" w:rsidRPr="002B7EF8" w:rsidRDefault="009F588D" w:rsidP="00C779BC">
      <w:pPr>
        <w:pStyle w:val="ListParagraph"/>
        <w:numPr>
          <w:ilvl w:val="2"/>
          <w:numId w:val="18"/>
        </w:numPr>
        <w:rPr>
          <w:rFonts w:asciiTheme="minorHAnsi" w:hAnsiTheme="minorHAnsi" w:cstheme="minorHAnsi"/>
          <w:color w:val="auto"/>
          <w:highlight w:val="yellow"/>
        </w:rPr>
      </w:pPr>
      <w:r w:rsidRPr="002B7EF8">
        <w:rPr>
          <w:rFonts w:asciiTheme="minorHAnsi" w:hAnsiTheme="minorHAnsi" w:cstheme="minorHAnsi"/>
          <w:color w:val="auto"/>
          <w:highlight w:val="yellow"/>
        </w:rPr>
        <w:t>Make sure that especially the caudal landmarks are also visible</w:t>
      </w:r>
      <w:r w:rsidR="004228CC" w:rsidRPr="002B7EF8">
        <w:rPr>
          <w:rFonts w:asciiTheme="minorHAnsi" w:hAnsiTheme="minorHAnsi" w:cstheme="minorHAnsi"/>
          <w:color w:val="auto"/>
          <w:highlight w:val="yellow"/>
        </w:rPr>
        <w:t>. T</w:t>
      </w:r>
      <w:r w:rsidRPr="002B7EF8">
        <w:rPr>
          <w:rFonts w:asciiTheme="minorHAnsi" w:hAnsiTheme="minorHAnsi" w:cstheme="minorHAnsi"/>
          <w:color w:val="auto"/>
          <w:highlight w:val="yellow"/>
        </w:rPr>
        <w:t>his may require that the subject opens the trousers and lowers them a little.</w:t>
      </w:r>
    </w:p>
    <w:p w14:paraId="17BC50E1" w14:textId="77777777" w:rsidR="00D57CBC" w:rsidRPr="00C779BC" w:rsidRDefault="00D57CBC" w:rsidP="00C779BC">
      <w:pPr>
        <w:pStyle w:val="ListParagraph"/>
        <w:ind w:left="0"/>
        <w:rPr>
          <w:rFonts w:asciiTheme="minorHAnsi" w:hAnsiTheme="minorHAnsi" w:cstheme="minorHAnsi"/>
          <w:color w:val="auto"/>
          <w:highlight w:val="yellow"/>
        </w:rPr>
      </w:pPr>
    </w:p>
    <w:p w14:paraId="4059F81F" w14:textId="77777777" w:rsidR="00D57CBC" w:rsidRPr="002B7EF8" w:rsidRDefault="006F3189" w:rsidP="00C779BC">
      <w:pPr>
        <w:pStyle w:val="ListParagraph"/>
        <w:numPr>
          <w:ilvl w:val="2"/>
          <w:numId w:val="18"/>
        </w:numPr>
        <w:rPr>
          <w:rFonts w:asciiTheme="minorHAnsi" w:hAnsiTheme="minorHAnsi" w:cstheme="minorHAnsi"/>
          <w:color w:val="auto"/>
          <w:highlight w:val="yellow"/>
        </w:rPr>
      </w:pPr>
      <w:r w:rsidRPr="002B7EF8">
        <w:rPr>
          <w:rFonts w:asciiTheme="minorHAnsi" w:hAnsiTheme="minorHAnsi" w:cstheme="minorHAnsi"/>
          <w:color w:val="auto"/>
          <w:highlight w:val="yellow"/>
        </w:rPr>
        <w:t>L</w:t>
      </w:r>
      <w:r w:rsidR="001C733D" w:rsidRPr="002B7EF8">
        <w:rPr>
          <w:rFonts w:asciiTheme="minorHAnsi" w:hAnsiTheme="minorHAnsi" w:cstheme="minorHAnsi"/>
          <w:color w:val="auto"/>
          <w:highlight w:val="yellow"/>
        </w:rPr>
        <w:t xml:space="preserve">et the </w:t>
      </w:r>
      <w:r w:rsidR="008B40EE" w:rsidRPr="002B7EF8">
        <w:rPr>
          <w:rFonts w:asciiTheme="minorHAnsi" w:hAnsiTheme="minorHAnsi" w:cstheme="minorHAnsi"/>
          <w:color w:val="auto"/>
          <w:highlight w:val="yellow"/>
        </w:rPr>
        <w:t>subject</w:t>
      </w:r>
      <w:r w:rsidRPr="002B7EF8">
        <w:rPr>
          <w:rFonts w:asciiTheme="minorHAnsi" w:hAnsiTheme="minorHAnsi" w:cstheme="minorHAnsi"/>
          <w:color w:val="auto"/>
          <w:highlight w:val="yellow"/>
        </w:rPr>
        <w:t xml:space="preserve"> stand freely </w:t>
      </w:r>
      <w:r w:rsidR="00076834" w:rsidRPr="002B7EF8">
        <w:rPr>
          <w:rFonts w:asciiTheme="minorHAnsi" w:hAnsiTheme="minorHAnsi" w:cstheme="minorHAnsi"/>
          <w:color w:val="auto"/>
          <w:highlight w:val="yellow"/>
        </w:rPr>
        <w:t xml:space="preserve">and barefoot </w:t>
      </w:r>
      <w:r w:rsidRPr="002B7EF8">
        <w:rPr>
          <w:rFonts w:asciiTheme="minorHAnsi" w:hAnsiTheme="minorHAnsi" w:cstheme="minorHAnsi"/>
          <w:color w:val="auto"/>
          <w:highlight w:val="yellow"/>
        </w:rPr>
        <w:t xml:space="preserve">in </w:t>
      </w:r>
      <w:r w:rsidR="009F588D" w:rsidRPr="002B7EF8">
        <w:rPr>
          <w:rFonts w:asciiTheme="minorHAnsi" w:hAnsiTheme="minorHAnsi" w:cstheme="minorHAnsi"/>
          <w:color w:val="auto"/>
          <w:highlight w:val="yellow"/>
        </w:rPr>
        <w:t xml:space="preserve">a </w:t>
      </w:r>
      <w:r w:rsidR="007A3990" w:rsidRPr="002B7EF8">
        <w:rPr>
          <w:rFonts w:asciiTheme="minorHAnsi" w:hAnsiTheme="minorHAnsi" w:cstheme="minorHAnsi"/>
          <w:color w:val="auto"/>
          <w:highlight w:val="yellow"/>
        </w:rPr>
        <w:t>relaxed standard anatomical position</w:t>
      </w:r>
      <w:r w:rsidR="009F588D" w:rsidRPr="002B7EF8">
        <w:rPr>
          <w:rFonts w:asciiTheme="minorHAnsi" w:hAnsiTheme="minorHAnsi" w:cstheme="minorHAnsi"/>
          <w:color w:val="auto"/>
          <w:highlight w:val="yellow"/>
        </w:rPr>
        <w:t xml:space="preserve"> with the feet </w:t>
      </w:r>
      <w:r w:rsidR="004F363D" w:rsidRPr="002B7EF8">
        <w:rPr>
          <w:rFonts w:asciiTheme="minorHAnsi" w:hAnsiTheme="minorHAnsi" w:cstheme="minorHAnsi"/>
          <w:color w:val="auto"/>
          <w:highlight w:val="yellow"/>
        </w:rPr>
        <w:t>shoulde</w:t>
      </w:r>
      <w:r w:rsidR="001B7D4F" w:rsidRPr="002B7EF8">
        <w:rPr>
          <w:rFonts w:asciiTheme="minorHAnsi" w:hAnsiTheme="minorHAnsi" w:cstheme="minorHAnsi"/>
          <w:color w:val="auto"/>
          <w:highlight w:val="yellow"/>
        </w:rPr>
        <w:t>r-wide</w:t>
      </w:r>
      <w:r w:rsidR="009F588D" w:rsidRPr="002B7EF8">
        <w:rPr>
          <w:rFonts w:asciiTheme="minorHAnsi" w:hAnsiTheme="minorHAnsi" w:cstheme="minorHAnsi"/>
          <w:color w:val="auto"/>
          <w:highlight w:val="yellow"/>
        </w:rPr>
        <w:t xml:space="preserve"> apart.</w:t>
      </w:r>
      <w:r w:rsidR="007A3990" w:rsidRPr="002B7EF8">
        <w:rPr>
          <w:rFonts w:asciiTheme="minorHAnsi" w:hAnsiTheme="minorHAnsi" w:cstheme="minorHAnsi"/>
          <w:color w:val="auto"/>
          <w:highlight w:val="yellow"/>
        </w:rPr>
        <w:t xml:space="preserve"> </w:t>
      </w:r>
    </w:p>
    <w:p w14:paraId="513CE37A" w14:textId="77777777" w:rsidR="00D57CBC" w:rsidRPr="00C779BC" w:rsidRDefault="00D57CBC" w:rsidP="00C779BC">
      <w:pPr>
        <w:pStyle w:val="ListParagraph"/>
        <w:ind w:left="0"/>
        <w:rPr>
          <w:rFonts w:asciiTheme="minorHAnsi" w:hAnsiTheme="minorHAnsi" w:cstheme="minorHAnsi"/>
          <w:color w:val="auto"/>
          <w:highlight w:val="yellow"/>
        </w:rPr>
      </w:pPr>
    </w:p>
    <w:p w14:paraId="0D356E0F" w14:textId="77777777" w:rsidR="00D57CBC" w:rsidRPr="002B7EF8" w:rsidRDefault="0005187E" w:rsidP="00C779BC">
      <w:pPr>
        <w:pStyle w:val="ListParagraph"/>
        <w:numPr>
          <w:ilvl w:val="2"/>
          <w:numId w:val="18"/>
        </w:numPr>
        <w:rPr>
          <w:rFonts w:asciiTheme="minorHAnsi" w:hAnsiTheme="minorHAnsi" w:cstheme="minorHAnsi"/>
          <w:color w:val="auto"/>
          <w:highlight w:val="yellow"/>
        </w:rPr>
      </w:pPr>
      <w:r w:rsidRPr="002B7EF8">
        <w:rPr>
          <w:rFonts w:asciiTheme="minorHAnsi" w:hAnsiTheme="minorHAnsi" w:cstheme="minorHAnsi"/>
          <w:color w:val="auto"/>
          <w:highlight w:val="yellow"/>
        </w:rPr>
        <w:t>Position</w:t>
      </w:r>
      <w:r w:rsidR="00746AE1" w:rsidRPr="002B7EF8">
        <w:rPr>
          <w:rFonts w:asciiTheme="minorHAnsi" w:hAnsiTheme="minorHAnsi" w:cstheme="minorHAnsi"/>
          <w:color w:val="auto"/>
          <w:highlight w:val="yellow"/>
        </w:rPr>
        <w:t xml:space="preserve"> t</w:t>
      </w:r>
      <w:r w:rsidR="009F588D" w:rsidRPr="002B7EF8">
        <w:rPr>
          <w:rFonts w:asciiTheme="minorHAnsi" w:hAnsiTheme="minorHAnsi" w:cstheme="minorHAnsi"/>
          <w:color w:val="auto"/>
          <w:highlight w:val="yellow"/>
        </w:rPr>
        <w:t>he subject</w:t>
      </w:r>
      <w:r w:rsidR="00553F62" w:rsidRPr="002B7EF8">
        <w:rPr>
          <w:rFonts w:asciiTheme="minorHAnsi" w:hAnsiTheme="minorHAnsi" w:cstheme="minorHAnsi"/>
          <w:color w:val="auto"/>
          <w:highlight w:val="yellow"/>
        </w:rPr>
        <w:t>'</w:t>
      </w:r>
      <w:r w:rsidR="009F588D" w:rsidRPr="002B7EF8">
        <w:rPr>
          <w:rFonts w:asciiTheme="minorHAnsi" w:hAnsiTheme="minorHAnsi" w:cstheme="minorHAnsi"/>
          <w:color w:val="auto"/>
          <w:highlight w:val="yellow"/>
        </w:rPr>
        <w:t>s front fac</w:t>
      </w:r>
      <w:r w:rsidRPr="002B7EF8">
        <w:rPr>
          <w:rFonts w:asciiTheme="minorHAnsi" w:hAnsiTheme="minorHAnsi" w:cstheme="minorHAnsi"/>
          <w:color w:val="auto"/>
          <w:highlight w:val="yellow"/>
        </w:rPr>
        <w:t>ing towards</w:t>
      </w:r>
      <w:r w:rsidR="009F588D" w:rsidRPr="002B7EF8">
        <w:rPr>
          <w:rFonts w:asciiTheme="minorHAnsi" w:hAnsiTheme="minorHAnsi" w:cstheme="minorHAnsi"/>
          <w:color w:val="auto"/>
          <w:highlight w:val="yellow"/>
        </w:rPr>
        <w:t xml:space="preserve"> </w:t>
      </w:r>
      <w:r w:rsidR="007A3990" w:rsidRPr="002B7EF8">
        <w:rPr>
          <w:rFonts w:asciiTheme="minorHAnsi" w:hAnsiTheme="minorHAnsi" w:cstheme="minorHAnsi"/>
          <w:color w:val="auto"/>
          <w:highlight w:val="yellow"/>
        </w:rPr>
        <w:t>the</w:t>
      </w:r>
      <w:r w:rsidR="0089244A" w:rsidRPr="002B7EF8">
        <w:rPr>
          <w:rFonts w:asciiTheme="minorHAnsi" w:hAnsiTheme="minorHAnsi" w:cstheme="minorHAnsi"/>
          <w:color w:val="auto"/>
          <w:highlight w:val="yellow"/>
        </w:rPr>
        <w:t xml:space="preserve"> </w:t>
      </w:r>
      <w:r w:rsidR="00A43845" w:rsidRPr="002B7EF8">
        <w:rPr>
          <w:rFonts w:asciiTheme="minorHAnsi" w:hAnsiTheme="minorHAnsi" w:cstheme="minorHAnsi"/>
          <w:color w:val="auto"/>
          <w:highlight w:val="yellow"/>
        </w:rPr>
        <w:t xml:space="preserve">wall with the </w:t>
      </w:r>
      <w:r w:rsidR="006F3189" w:rsidRPr="002B7EF8">
        <w:rPr>
          <w:rFonts w:asciiTheme="minorHAnsi" w:hAnsiTheme="minorHAnsi" w:cstheme="minorHAnsi"/>
          <w:color w:val="auto"/>
          <w:highlight w:val="yellow"/>
        </w:rPr>
        <w:t>black backgrou</w:t>
      </w:r>
      <w:r w:rsidR="007A3990" w:rsidRPr="002B7EF8">
        <w:rPr>
          <w:rFonts w:asciiTheme="minorHAnsi" w:hAnsiTheme="minorHAnsi" w:cstheme="minorHAnsi"/>
          <w:color w:val="auto"/>
          <w:highlight w:val="yellow"/>
        </w:rPr>
        <w:t xml:space="preserve">nd </w:t>
      </w:r>
      <w:r w:rsidR="009F588D" w:rsidRPr="002B7EF8">
        <w:rPr>
          <w:rFonts w:asciiTheme="minorHAnsi" w:hAnsiTheme="minorHAnsi" w:cstheme="minorHAnsi"/>
          <w:color w:val="auto"/>
          <w:highlight w:val="yellow"/>
        </w:rPr>
        <w:t xml:space="preserve">while his or her </w:t>
      </w:r>
      <w:r w:rsidR="007A3990" w:rsidRPr="002B7EF8">
        <w:rPr>
          <w:rFonts w:asciiTheme="minorHAnsi" w:hAnsiTheme="minorHAnsi" w:cstheme="minorHAnsi"/>
          <w:color w:val="auto"/>
          <w:highlight w:val="yellow"/>
        </w:rPr>
        <w:t xml:space="preserve">back </w:t>
      </w:r>
      <w:r w:rsidR="009F588D" w:rsidRPr="002B7EF8">
        <w:rPr>
          <w:rFonts w:asciiTheme="minorHAnsi" w:hAnsiTheme="minorHAnsi" w:cstheme="minorHAnsi"/>
          <w:color w:val="auto"/>
          <w:highlight w:val="yellow"/>
        </w:rPr>
        <w:t xml:space="preserve">is </w:t>
      </w:r>
      <w:r w:rsidR="007A3990" w:rsidRPr="002B7EF8">
        <w:rPr>
          <w:rFonts w:asciiTheme="minorHAnsi" w:hAnsiTheme="minorHAnsi" w:cstheme="minorHAnsi"/>
          <w:color w:val="auto"/>
          <w:highlight w:val="yellow"/>
        </w:rPr>
        <w:t>targeted</w:t>
      </w:r>
      <w:r w:rsidR="00E6061E" w:rsidRPr="002B7EF8">
        <w:rPr>
          <w:rFonts w:asciiTheme="minorHAnsi" w:hAnsiTheme="minorHAnsi" w:cstheme="minorHAnsi"/>
          <w:color w:val="auto"/>
          <w:highlight w:val="yellow"/>
        </w:rPr>
        <w:t xml:space="preserve"> to the camera device</w:t>
      </w:r>
      <w:r w:rsidR="00896EFB" w:rsidRPr="002B7EF8">
        <w:rPr>
          <w:rFonts w:asciiTheme="minorHAnsi" w:hAnsiTheme="minorHAnsi" w:cstheme="minorHAnsi"/>
          <w:color w:val="auto"/>
          <w:highlight w:val="yellow"/>
        </w:rPr>
        <w:t>.</w:t>
      </w:r>
    </w:p>
    <w:p w14:paraId="7DFE8F96" w14:textId="77777777" w:rsidR="00D57CBC" w:rsidRPr="00C779BC" w:rsidRDefault="00D57CBC" w:rsidP="00C779BC">
      <w:pPr>
        <w:pStyle w:val="ListParagraph"/>
        <w:ind w:left="0"/>
        <w:rPr>
          <w:rFonts w:asciiTheme="minorHAnsi" w:hAnsiTheme="minorHAnsi" w:cstheme="minorHAnsi"/>
          <w:color w:val="auto"/>
          <w:highlight w:val="yellow"/>
        </w:rPr>
      </w:pPr>
    </w:p>
    <w:p w14:paraId="71F0F603" w14:textId="77777777" w:rsidR="002B72EC" w:rsidRPr="002B7EF8" w:rsidRDefault="00D974D8" w:rsidP="00C779BC">
      <w:pPr>
        <w:pStyle w:val="ListParagraph"/>
        <w:numPr>
          <w:ilvl w:val="3"/>
          <w:numId w:val="18"/>
        </w:numPr>
        <w:rPr>
          <w:rFonts w:asciiTheme="minorHAnsi" w:hAnsiTheme="minorHAnsi" w:cstheme="minorHAnsi"/>
          <w:color w:val="auto"/>
          <w:highlight w:val="yellow"/>
        </w:rPr>
      </w:pPr>
      <w:r w:rsidRPr="002B7EF8">
        <w:rPr>
          <w:rFonts w:asciiTheme="minorHAnsi" w:hAnsiTheme="minorHAnsi" w:cstheme="minorHAnsi"/>
          <w:color w:val="auto"/>
          <w:highlight w:val="yellow"/>
        </w:rPr>
        <w:t xml:space="preserve">Measure the distance </w:t>
      </w:r>
      <w:r w:rsidR="009F58FE" w:rsidRPr="002B7EF8">
        <w:rPr>
          <w:rFonts w:asciiTheme="minorHAnsi" w:hAnsiTheme="minorHAnsi" w:cstheme="minorHAnsi"/>
          <w:color w:val="auto"/>
          <w:highlight w:val="yellow"/>
        </w:rPr>
        <w:t>from</w:t>
      </w:r>
      <w:r w:rsidR="0089244A" w:rsidRPr="002B7EF8">
        <w:rPr>
          <w:rFonts w:asciiTheme="minorHAnsi" w:hAnsiTheme="minorHAnsi" w:cstheme="minorHAnsi"/>
          <w:color w:val="auto"/>
          <w:highlight w:val="yellow"/>
        </w:rPr>
        <w:t xml:space="preserve"> </w:t>
      </w:r>
      <w:r w:rsidR="009F588D" w:rsidRPr="002B7EF8">
        <w:rPr>
          <w:rFonts w:asciiTheme="minorHAnsi" w:hAnsiTheme="minorHAnsi" w:cstheme="minorHAnsi"/>
          <w:color w:val="auto"/>
          <w:highlight w:val="yellow"/>
        </w:rPr>
        <w:t xml:space="preserve">the </w:t>
      </w:r>
      <w:r w:rsidR="00894FF3" w:rsidRPr="002B7EF8">
        <w:rPr>
          <w:rFonts w:asciiTheme="minorHAnsi" w:hAnsiTheme="minorHAnsi" w:cstheme="minorHAnsi"/>
          <w:color w:val="auto"/>
          <w:highlight w:val="yellow"/>
        </w:rPr>
        <w:t>subject’s</w:t>
      </w:r>
      <w:r w:rsidR="00076834" w:rsidRPr="002B7EF8">
        <w:rPr>
          <w:rFonts w:asciiTheme="minorHAnsi" w:hAnsiTheme="minorHAnsi" w:cstheme="minorHAnsi"/>
          <w:color w:val="auto"/>
          <w:highlight w:val="yellow"/>
        </w:rPr>
        <w:t xml:space="preserve"> back</w:t>
      </w:r>
      <w:r w:rsidR="00877802" w:rsidRPr="002B7EF8">
        <w:rPr>
          <w:rFonts w:asciiTheme="minorHAnsi" w:hAnsiTheme="minorHAnsi" w:cstheme="minorHAnsi"/>
          <w:color w:val="auto"/>
          <w:highlight w:val="yellow"/>
        </w:rPr>
        <w:t xml:space="preserve"> surface</w:t>
      </w:r>
      <w:r w:rsidR="0089244A" w:rsidRPr="002B7EF8">
        <w:rPr>
          <w:rFonts w:asciiTheme="minorHAnsi" w:hAnsiTheme="minorHAnsi" w:cstheme="minorHAnsi"/>
          <w:color w:val="auto"/>
          <w:highlight w:val="yellow"/>
        </w:rPr>
        <w:t xml:space="preserve"> </w:t>
      </w:r>
      <w:r w:rsidR="00EC2C9C" w:rsidRPr="002B7EF8">
        <w:rPr>
          <w:rFonts w:asciiTheme="minorHAnsi" w:hAnsiTheme="minorHAnsi" w:cstheme="minorHAnsi"/>
          <w:color w:val="auto"/>
          <w:highlight w:val="yellow"/>
        </w:rPr>
        <w:t>to</w:t>
      </w:r>
      <w:r w:rsidR="009F58FE" w:rsidRPr="002B7EF8">
        <w:rPr>
          <w:rFonts w:asciiTheme="minorHAnsi" w:hAnsiTheme="minorHAnsi" w:cstheme="minorHAnsi"/>
          <w:color w:val="auto"/>
          <w:highlight w:val="yellow"/>
        </w:rPr>
        <w:t xml:space="preserve"> the </w:t>
      </w:r>
      <w:r w:rsidRPr="002B7EF8">
        <w:rPr>
          <w:rFonts w:asciiTheme="minorHAnsi" w:hAnsiTheme="minorHAnsi" w:cstheme="minorHAnsi"/>
          <w:color w:val="auto"/>
          <w:highlight w:val="yellow"/>
        </w:rPr>
        <w:t xml:space="preserve">camera device with a measuring tape, as it needs to be </w:t>
      </w:r>
      <w:r w:rsidR="009F58FE" w:rsidRPr="002B7EF8">
        <w:rPr>
          <w:rFonts w:asciiTheme="minorHAnsi" w:hAnsiTheme="minorHAnsi" w:cstheme="minorHAnsi"/>
          <w:color w:val="auto"/>
          <w:highlight w:val="yellow"/>
        </w:rPr>
        <w:t>at</w:t>
      </w:r>
      <w:r w:rsidR="00EC2C9C" w:rsidRPr="002B7EF8">
        <w:rPr>
          <w:rFonts w:asciiTheme="minorHAnsi" w:hAnsiTheme="minorHAnsi" w:cstheme="minorHAnsi"/>
          <w:color w:val="auto"/>
          <w:highlight w:val="yellow"/>
        </w:rPr>
        <w:t xml:space="preserve"> 200</w:t>
      </w:r>
      <w:r w:rsidR="002B3313" w:rsidRPr="002B7EF8">
        <w:rPr>
          <w:rFonts w:asciiTheme="minorHAnsi" w:hAnsiTheme="minorHAnsi" w:cstheme="minorHAnsi"/>
          <w:color w:val="auto"/>
          <w:highlight w:val="yellow"/>
        </w:rPr>
        <w:t xml:space="preserve"> </w:t>
      </w:r>
      <w:r w:rsidR="00EC2C9C" w:rsidRPr="002B7EF8">
        <w:rPr>
          <w:rFonts w:asciiTheme="minorHAnsi" w:hAnsiTheme="minorHAnsi" w:cstheme="minorHAnsi"/>
          <w:color w:val="auto"/>
          <w:highlight w:val="yellow"/>
        </w:rPr>
        <w:t>cm</w:t>
      </w:r>
      <w:r w:rsidR="009F588D" w:rsidRPr="002B7EF8">
        <w:rPr>
          <w:rFonts w:asciiTheme="minorHAnsi" w:hAnsiTheme="minorHAnsi" w:cstheme="minorHAnsi"/>
          <w:color w:val="auto"/>
          <w:highlight w:val="yellow"/>
        </w:rPr>
        <w:t xml:space="preserve"> during all measurements</w:t>
      </w:r>
      <w:r w:rsidR="009F58FE" w:rsidRPr="002B7EF8">
        <w:rPr>
          <w:rFonts w:asciiTheme="minorHAnsi" w:hAnsiTheme="minorHAnsi" w:cstheme="minorHAnsi"/>
          <w:color w:val="auto"/>
          <w:highlight w:val="yellow"/>
        </w:rPr>
        <w:t>.</w:t>
      </w:r>
      <w:r w:rsidRPr="002B7EF8">
        <w:rPr>
          <w:rFonts w:asciiTheme="minorHAnsi" w:hAnsiTheme="minorHAnsi" w:cstheme="minorHAnsi"/>
          <w:color w:val="auto"/>
          <w:highlight w:val="yellow"/>
        </w:rPr>
        <w:t xml:space="preserve"> </w:t>
      </w:r>
    </w:p>
    <w:p w14:paraId="0443803E" w14:textId="77777777" w:rsidR="002B72EC" w:rsidRPr="00C779BC" w:rsidRDefault="002B72EC" w:rsidP="00C779BC">
      <w:pPr>
        <w:pStyle w:val="ListParagraph"/>
        <w:ind w:left="0"/>
        <w:rPr>
          <w:rFonts w:asciiTheme="minorHAnsi" w:hAnsiTheme="minorHAnsi" w:cstheme="minorHAnsi"/>
          <w:color w:val="auto"/>
        </w:rPr>
      </w:pPr>
    </w:p>
    <w:p w14:paraId="7814A994" w14:textId="77777777" w:rsidR="00A82DF7" w:rsidRPr="002B7EF8" w:rsidRDefault="001310F7" w:rsidP="00C779BC">
      <w:pPr>
        <w:pStyle w:val="ListParagraph"/>
        <w:numPr>
          <w:ilvl w:val="2"/>
          <w:numId w:val="18"/>
        </w:numPr>
        <w:rPr>
          <w:rFonts w:asciiTheme="minorHAnsi" w:hAnsiTheme="minorHAnsi" w:cstheme="minorHAnsi"/>
          <w:color w:val="auto"/>
          <w:highlight w:val="yellow"/>
        </w:rPr>
      </w:pPr>
      <w:r w:rsidRPr="002B7EF8">
        <w:rPr>
          <w:rFonts w:asciiTheme="minorHAnsi" w:hAnsiTheme="minorHAnsi" w:cstheme="minorHAnsi"/>
          <w:color w:val="auto"/>
          <w:highlight w:val="yellow"/>
        </w:rPr>
        <w:t xml:space="preserve">Begin the measurement by clicking the button for </w:t>
      </w:r>
      <w:r w:rsidR="00E3540C" w:rsidRPr="002B7EF8">
        <w:rPr>
          <w:rFonts w:asciiTheme="minorHAnsi" w:hAnsiTheme="minorHAnsi" w:cstheme="minorHAnsi"/>
          <w:color w:val="auto"/>
          <w:highlight w:val="yellow"/>
        </w:rPr>
        <w:t>the</w:t>
      </w:r>
      <w:r w:rsidR="0089244A" w:rsidRPr="002B7EF8">
        <w:rPr>
          <w:rFonts w:asciiTheme="minorHAnsi" w:hAnsiTheme="minorHAnsi" w:cstheme="minorHAnsi"/>
          <w:color w:val="auto"/>
          <w:highlight w:val="yellow"/>
        </w:rPr>
        <w:t xml:space="preserve"> </w:t>
      </w:r>
      <w:r w:rsidR="00E3540C" w:rsidRPr="002B7EF8">
        <w:rPr>
          <w:rFonts w:asciiTheme="minorHAnsi" w:hAnsiTheme="minorHAnsi" w:cstheme="minorHAnsi"/>
          <w:color w:val="auto"/>
          <w:highlight w:val="yellow"/>
        </w:rPr>
        <w:t>software’s automatic landmark detection</w:t>
      </w:r>
      <w:r w:rsidRPr="002B7EF8">
        <w:rPr>
          <w:rFonts w:asciiTheme="minorHAnsi" w:hAnsiTheme="minorHAnsi" w:cstheme="minorHAnsi"/>
          <w:color w:val="auto"/>
          <w:highlight w:val="yellow"/>
        </w:rPr>
        <w:t xml:space="preserve"> on screen</w:t>
      </w:r>
      <w:r w:rsidR="00001B6A" w:rsidRPr="002B7EF8">
        <w:rPr>
          <w:rFonts w:asciiTheme="minorHAnsi" w:hAnsiTheme="minorHAnsi" w:cstheme="minorHAnsi"/>
          <w:color w:val="auto"/>
          <w:highlight w:val="yellow"/>
        </w:rPr>
        <w:t xml:space="preserve"> while the subject stands freely, barefoot in a relaxed standard anatomical position with the fee</w:t>
      </w:r>
      <w:r w:rsidR="003F5EEB" w:rsidRPr="002B7EF8">
        <w:rPr>
          <w:rFonts w:asciiTheme="minorHAnsi" w:hAnsiTheme="minorHAnsi" w:cstheme="minorHAnsi"/>
          <w:color w:val="auto"/>
          <w:highlight w:val="yellow"/>
        </w:rPr>
        <w:t>t</w:t>
      </w:r>
      <w:r w:rsidR="00001B6A" w:rsidRPr="002B7EF8">
        <w:rPr>
          <w:rFonts w:asciiTheme="minorHAnsi" w:hAnsiTheme="minorHAnsi" w:cstheme="minorHAnsi"/>
          <w:color w:val="auto"/>
          <w:highlight w:val="yellow"/>
        </w:rPr>
        <w:t xml:space="preserve"> shoulder-wide apart.</w:t>
      </w:r>
    </w:p>
    <w:p w14:paraId="2E6194B8" w14:textId="77777777" w:rsidR="00A82DF7" w:rsidRPr="00C779BC" w:rsidRDefault="00A82DF7" w:rsidP="00C779BC">
      <w:pPr>
        <w:pStyle w:val="ListParagraph"/>
        <w:ind w:left="0"/>
        <w:rPr>
          <w:rFonts w:asciiTheme="minorHAnsi" w:hAnsiTheme="minorHAnsi" w:cstheme="minorHAnsi"/>
          <w:color w:val="auto"/>
        </w:rPr>
      </w:pPr>
    </w:p>
    <w:p w14:paraId="3C4B558A" w14:textId="3CEC0A93" w:rsidR="00E0551B" w:rsidRPr="002B7EF8" w:rsidRDefault="00A87642" w:rsidP="00C779BC">
      <w:pPr>
        <w:pStyle w:val="ListParagraph"/>
        <w:numPr>
          <w:ilvl w:val="3"/>
          <w:numId w:val="18"/>
        </w:numPr>
        <w:rPr>
          <w:rFonts w:asciiTheme="minorHAnsi" w:hAnsiTheme="minorHAnsi" w:cstheme="minorHAnsi"/>
          <w:color w:val="auto"/>
          <w:highlight w:val="yellow"/>
        </w:rPr>
      </w:pPr>
      <w:r w:rsidRPr="002B7EF8">
        <w:rPr>
          <w:rFonts w:asciiTheme="minorHAnsi" w:hAnsiTheme="minorHAnsi" w:cstheme="minorHAnsi"/>
          <w:color w:val="auto"/>
          <w:highlight w:val="yellow"/>
        </w:rPr>
        <w:t xml:space="preserve">In case of </w:t>
      </w:r>
      <w:r w:rsidR="00D65CF5" w:rsidRPr="002B7EF8">
        <w:rPr>
          <w:rFonts w:asciiTheme="minorHAnsi" w:hAnsiTheme="minorHAnsi" w:cstheme="minorHAnsi"/>
          <w:color w:val="auto"/>
          <w:highlight w:val="yellow"/>
        </w:rPr>
        <w:t xml:space="preserve">a </w:t>
      </w:r>
      <w:r w:rsidRPr="002B7EF8">
        <w:rPr>
          <w:rFonts w:asciiTheme="minorHAnsi" w:hAnsiTheme="minorHAnsi" w:cstheme="minorHAnsi"/>
          <w:color w:val="auto"/>
          <w:highlight w:val="yellow"/>
        </w:rPr>
        <w:t xml:space="preserve">scanning error manually </w:t>
      </w:r>
      <w:r w:rsidR="00C952D4" w:rsidRPr="002B7EF8">
        <w:rPr>
          <w:rFonts w:asciiTheme="minorHAnsi" w:hAnsiTheme="minorHAnsi" w:cstheme="minorHAnsi"/>
          <w:color w:val="auto"/>
          <w:highlight w:val="yellow"/>
        </w:rPr>
        <w:t>re-</w:t>
      </w:r>
      <w:r w:rsidRPr="002B7EF8">
        <w:rPr>
          <w:rFonts w:asciiTheme="minorHAnsi" w:hAnsiTheme="minorHAnsi" w:cstheme="minorHAnsi"/>
          <w:color w:val="auto"/>
          <w:highlight w:val="yellow"/>
        </w:rPr>
        <w:t xml:space="preserve">adjust </w:t>
      </w:r>
      <w:r w:rsidR="00D65CF5" w:rsidRPr="002B7EF8">
        <w:rPr>
          <w:rFonts w:asciiTheme="minorHAnsi" w:hAnsiTheme="minorHAnsi" w:cstheme="minorHAnsi"/>
          <w:color w:val="auto"/>
          <w:highlight w:val="yellow"/>
        </w:rPr>
        <w:t xml:space="preserve">the </w:t>
      </w:r>
      <w:r w:rsidR="004228CC" w:rsidRPr="002B7EF8">
        <w:rPr>
          <w:rFonts w:asciiTheme="minorHAnsi" w:hAnsiTheme="minorHAnsi" w:cstheme="minorHAnsi"/>
          <w:color w:val="auto"/>
          <w:highlight w:val="yellow"/>
        </w:rPr>
        <w:t xml:space="preserve">landmarks </w:t>
      </w:r>
      <w:r w:rsidR="009F588D" w:rsidRPr="002B7EF8">
        <w:rPr>
          <w:rFonts w:asciiTheme="minorHAnsi" w:hAnsiTheme="minorHAnsi" w:cstheme="minorHAnsi"/>
          <w:color w:val="auto"/>
          <w:highlight w:val="yellow"/>
        </w:rPr>
        <w:t>position</w:t>
      </w:r>
      <w:r w:rsidRPr="002B7EF8">
        <w:rPr>
          <w:rFonts w:asciiTheme="minorHAnsi" w:hAnsiTheme="minorHAnsi" w:cstheme="minorHAnsi"/>
          <w:color w:val="auto"/>
          <w:highlight w:val="yellow"/>
        </w:rPr>
        <w:t xml:space="preserve"> </w:t>
      </w:r>
      <w:r w:rsidR="00553F62" w:rsidRPr="002B7EF8">
        <w:rPr>
          <w:rFonts w:asciiTheme="minorHAnsi" w:hAnsiTheme="minorHAnsi" w:cstheme="minorHAnsi"/>
          <w:color w:val="auto"/>
          <w:highlight w:val="yellow"/>
        </w:rPr>
        <w:t xml:space="preserve">according to the manufacturer's instructions provided with the software, </w:t>
      </w:r>
      <w:r w:rsidR="009F588D" w:rsidRPr="002B7EF8">
        <w:rPr>
          <w:rFonts w:asciiTheme="minorHAnsi" w:hAnsiTheme="minorHAnsi" w:cstheme="minorHAnsi"/>
          <w:color w:val="auto"/>
          <w:highlight w:val="yellow"/>
        </w:rPr>
        <w:t xml:space="preserve">so that they match their actual anatomic position </w:t>
      </w:r>
      <w:r w:rsidR="00DE1C5A" w:rsidRPr="002B7EF8">
        <w:rPr>
          <w:rFonts w:asciiTheme="minorHAnsi" w:hAnsiTheme="minorHAnsi" w:cstheme="minorHAnsi"/>
          <w:color w:val="auto"/>
          <w:highlight w:val="yellow"/>
        </w:rPr>
        <w:t xml:space="preserve">(see </w:t>
      </w:r>
      <w:r w:rsidR="004228CC" w:rsidRPr="002B7EF8">
        <w:rPr>
          <w:rFonts w:asciiTheme="minorHAnsi" w:hAnsiTheme="minorHAnsi" w:cstheme="minorHAnsi"/>
          <w:color w:val="auto"/>
          <w:highlight w:val="yellow"/>
        </w:rPr>
        <w:t xml:space="preserve">step </w:t>
      </w:r>
      <w:r w:rsidR="00E0551B" w:rsidRPr="002B7EF8">
        <w:rPr>
          <w:rFonts w:asciiTheme="minorHAnsi" w:hAnsiTheme="minorHAnsi" w:cstheme="minorHAnsi"/>
          <w:color w:val="auto"/>
          <w:highlight w:val="yellow"/>
        </w:rPr>
        <w:t>2.2.2</w:t>
      </w:r>
      <w:r w:rsidR="00DE1C5A" w:rsidRPr="002B7EF8">
        <w:rPr>
          <w:rFonts w:asciiTheme="minorHAnsi" w:hAnsiTheme="minorHAnsi" w:cstheme="minorHAnsi"/>
          <w:color w:val="auto"/>
          <w:highlight w:val="yellow"/>
        </w:rPr>
        <w:t>)</w:t>
      </w:r>
      <w:r w:rsidR="00D65CF5" w:rsidRPr="002B7EF8">
        <w:rPr>
          <w:rFonts w:asciiTheme="minorHAnsi" w:hAnsiTheme="minorHAnsi" w:cstheme="minorHAnsi"/>
          <w:color w:val="auto"/>
          <w:highlight w:val="yellow"/>
        </w:rPr>
        <w:t>.</w:t>
      </w:r>
    </w:p>
    <w:p w14:paraId="47229295" w14:textId="77777777" w:rsidR="00E0551B" w:rsidRPr="00C779BC" w:rsidRDefault="00E0551B" w:rsidP="00C779BC">
      <w:pPr>
        <w:pStyle w:val="ListParagraph"/>
        <w:ind w:left="0"/>
        <w:rPr>
          <w:rFonts w:asciiTheme="minorHAnsi" w:hAnsiTheme="minorHAnsi" w:cstheme="minorHAnsi"/>
          <w:color w:val="auto"/>
        </w:rPr>
      </w:pPr>
    </w:p>
    <w:p w14:paraId="79C1A076" w14:textId="107F2AB0" w:rsidR="00E0551B" w:rsidRPr="002B7EF8" w:rsidRDefault="000750ED" w:rsidP="00C779BC">
      <w:pPr>
        <w:pStyle w:val="ListParagraph"/>
        <w:numPr>
          <w:ilvl w:val="2"/>
          <w:numId w:val="18"/>
        </w:numPr>
        <w:rPr>
          <w:rFonts w:asciiTheme="minorHAnsi" w:hAnsiTheme="minorHAnsi" w:cstheme="minorHAnsi"/>
          <w:color w:val="auto"/>
          <w:highlight w:val="yellow"/>
        </w:rPr>
      </w:pPr>
      <w:r w:rsidRPr="002B7EF8">
        <w:rPr>
          <w:rFonts w:asciiTheme="minorHAnsi" w:hAnsiTheme="minorHAnsi" w:cstheme="minorHAnsi"/>
          <w:color w:val="auto"/>
          <w:highlight w:val="yellow"/>
        </w:rPr>
        <w:t>Set the system to a measurement time of 30 s</w:t>
      </w:r>
      <w:r w:rsidR="005A5AEB" w:rsidRPr="002B7EF8">
        <w:rPr>
          <w:rFonts w:asciiTheme="minorHAnsi" w:hAnsiTheme="minorHAnsi" w:cstheme="minorHAnsi"/>
          <w:color w:val="auto"/>
          <w:highlight w:val="yellow"/>
        </w:rPr>
        <w:t>. Due to the 15 Hz rate of the camera device about</w:t>
      </w:r>
      <w:r w:rsidRPr="002B7EF8">
        <w:rPr>
          <w:rFonts w:asciiTheme="minorHAnsi" w:hAnsiTheme="minorHAnsi" w:cstheme="minorHAnsi"/>
          <w:color w:val="auto"/>
          <w:highlight w:val="yellow"/>
        </w:rPr>
        <w:t xml:space="preserve"> 450 images</w:t>
      </w:r>
      <w:r w:rsidR="005A5AEB" w:rsidRPr="002B7EF8">
        <w:rPr>
          <w:rFonts w:asciiTheme="minorHAnsi" w:hAnsiTheme="minorHAnsi" w:cstheme="minorHAnsi"/>
          <w:color w:val="auto"/>
          <w:highlight w:val="yellow"/>
        </w:rPr>
        <w:t xml:space="preserve"> will be captured</w:t>
      </w:r>
      <w:r w:rsidRPr="002B7EF8">
        <w:rPr>
          <w:rFonts w:asciiTheme="minorHAnsi" w:hAnsiTheme="minorHAnsi" w:cstheme="minorHAnsi"/>
          <w:color w:val="auto"/>
          <w:highlight w:val="yellow"/>
        </w:rPr>
        <w:t xml:space="preserve">. </w:t>
      </w:r>
    </w:p>
    <w:p w14:paraId="232AF7B9" w14:textId="77777777" w:rsidR="00E0551B" w:rsidRPr="00C779BC" w:rsidRDefault="00E0551B" w:rsidP="00C779BC">
      <w:pPr>
        <w:pStyle w:val="ListParagraph"/>
        <w:ind w:left="0"/>
        <w:rPr>
          <w:rFonts w:asciiTheme="minorHAnsi" w:hAnsiTheme="minorHAnsi" w:cstheme="minorHAnsi"/>
          <w:color w:val="auto"/>
        </w:rPr>
      </w:pPr>
    </w:p>
    <w:p w14:paraId="5D0FDA60" w14:textId="326AB85F" w:rsidR="00D8518F" w:rsidRPr="002B7EF8" w:rsidRDefault="003C040C" w:rsidP="00C779BC">
      <w:pPr>
        <w:pStyle w:val="ListParagraph"/>
        <w:numPr>
          <w:ilvl w:val="2"/>
          <w:numId w:val="18"/>
        </w:numPr>
        <w:rPr>
          <w:rFonts w:asciiTheme="minorHAnsi" w:hAnsiTheme="minorHAnsi" w:cstheme="minorHAnsi"/>
          <w:color w:val="auto"/>
          <w:highlight w:val="yellow"/>
        </w:rPr>
      </w:pPr>
      <w:r w:rsidRPr="002B7EF8">
        <w:rPr>
          <w:rFonts w:asciiTheme="minorHAnsi" w:hAnsiTheme="minorHAnsi" w:cstheme="minorHAnsi"/>
          <w:color w:val="auto"/>
          <w:highlight w:val="yellow"/>
        </w:rPr>
        <w:t xml:space="preserve">Click </w:t>
      </w:r>
      <w:r w:rsidR="004228CC" w:rsidRPr="002B7EF8">
        <w:rPr>
          <w:rFonts w:asciiTheme="minorHAnsi" w:hAnsiTheme="minorHAnsi" w:cstheme="minorHAnsi"/>
          <w:b/>
          <w:color w:val="auto"/>
          <w:highlight w:val="yellow"/>
        </w:rPr>
        <w:t>Generate</w:t>
      </w:r>
      <w:r w:rsidR="004228CC" w:rsidRPr="002B7EF8">
        <w:rPr>
          <w:rFonts w:asciiTheme="minorHAnsi" w:hAnsiTheme="minorHAnsi" w:cstheme="minorHAnsi"/>
          <w:color w:val="auto"/>
          <w:highlight w:val="yellow"/>
        </w:rPr>
        <w:t xml:space="preserve"> </w:t>
      </w:r>
      <w:r w:rsidRPr="002B7EF8">
        <w:rPr>
          <w:rFonts w:asciiTheme="minorHAnsi" w:hAnsiTheme="minorHAnsi" w:cstheme="minorHAnsi"/>
          <w:color w:val="auto"/>
          <w:highlight w:val="yellow"/>
        </w:rPr>
        <w:t xml:space="preserve">on the software panel and wait for </w:t>
      </w:r>
      <w:r w:rsidR="009F588D" w:rsidRPr="002B7EF8">
        <w:rPr>
          <w:rFonts w:asciiTheme="minorHAnsi" w:hAnsiTheme="minorHAnsi" w:cstheme="minorHAnsi"/>
          <w:color w:val="auto"/>
          <w:highlight w:val="yellow"/>
        </w:rPr>
        <w:t xml:space="preserve">the </w:t>
      </w:r>
      <w:r w:rsidRPr="002B7EF8">
        <w:rPr>
          <w:rFonts w:asciiTheme="minorHAnsi" w:hAnsiTheme="minorHAnsi" w:cstheme="minorHAnsi"/>
          <w:color w:val="auto"/>
          <w:highlight w:val="yellow"/>
        </w:rPr>
        <w:t>results</w:t>
      </w:r>
      <w:r w:rsidR="000750ED" w:rsidRPr="002B7EF8">
        <w:rPr>
          <w:rFonts w:asciiTheme="minorHAnsi" w:hAnsiTheme="minorHAnsi" w:cstheme="minorHAnsi"/>
          <w:color w:val="auto"/>
          <w:highlight w:val="yellow"/>
        </w:rPr>
        <w:t>.</w:t>
      </w:r>
      <w:r w:rsidR="005A5AEB" w:rsidRPr="002B7EF8">
        <w:rPr>
          <w:rFonts w:asciiTheme="minorHAnsi" w:hAnsiTheme="minorHAnsi" w:cstheme="minorHAnsi"/>
          <w:color w:val="auto"/>
          <w:highlight w:val="yellow"/>
        </w:rPr>
        <w:t xml:space="preserve"> The software will calculate the average terminal values</w:t>
      </w:r>
      <w:r w:rsidR="00691AA5" w:rsidRPr="002B7EF8">
        <w:rPr>
          <w:rFonts w:asciiTheme="minorHAnsi" w:hAnsiTheme="minorHAnsi" w:cstheme="minorHAnsi"/>
          <w:color w:val="auto"/>
          <w:highlight w:val="yellow"/>
        </w:rPr>
        <w:t xml:space="preserve"> needed for further analysis.</w:t>
      </w:r>
    </w:p>
    <w:p w14:paraId="0FDBDF56" w14:textId="77777777" w:rsidR="000F0076" w:rsidRPr="00C779BC" w:rsidRDefault="000F0076" w:rsidP="00C779BC">
      <w:pPr>
        <w:pStyle w:val="ListParagraph"/>
        <w:ind w:left="0"/>
        <w:rPr>
          <w:rFonts w:asciiTheme="minorHAnsi" w:hAnsiTheme="minorHAnsi" w:cstheme="minorHAnsi"/>
          <w:color w:val="auto"/>
        </w:rPr>
      </w:pPr>
    </w:p>
    <w:p w14:paraId="63433E37" w14:textId="0B71B103" w:rsidR="000F0076" w:rsidRPr="00C779BC" w:rsidRDefault="000F0076" w:rsidP="00C779BC">
      <w:pPr>
        <w:pStyle w:val="ListParagraph"/>
        <w:numPr>
          <w:ilvl w:val="2"/>
          <w:numId w:val="18"/>
        </w:numPr>
        <w:rPr>
          <w:rFonts w:asciiTheme="minorHAnsi" w:hAnsiTheme="minorHAnsi" w:cstheme="minorHAnsi"/>
          <w:color w:val="auto"/>
          <w:highlight w:val="yellow"/>
        </w:rPr>
      </w:pPr>
      <w:r w:rsidRPr="00C779BC">
        <w:rPr>
          <w:rFonts w:asciiTheme="minorHAnsi" w:hAnsiTheme="minorHAnsi" w:cstheme="minorHAnsi"/>
          <w:color w:val="auto"/>
          <w:highlight w:val="yellow"/>
        </w:rPr>
        <w:t>Let the subject rest for 120 s and subsequently step on the treadmill device.</w:t>
      </w:r>
    </w:p>
    <w:p w14:paraId="50D6FD10" w14:textId="77777777" w:rsidR="00D8518F" w:rsidRPr="00C779BC" w:rsidRDefault="00D8518F" w:rsidP="00C779BC">
      <w:pPr>
        <w:pStyle w:val="ListParagraph"/>
        <w:ind w:left="0"/>
        <w:rPr>
          <w:rFonts w:asciiTheme="minorHAnsi" w:hAnsiTheme="minorHAnsi" w:cstheme="minorHAnsi"/>
          <w:b/>
          <w:color w:val="auto"/>
        </w:rPr>
      </w:pPr>
    </w:p>
    <w:p w14:paraId="3CC29C64" w14:textId="77777777" w:rsidR="00281AE6" w:rsidRPr="00DA0EE7" w:rsidRDefault="00222456" w:rsidP="00C779BC">
      <w:pPr>
        <w:pStyle w:val="ListParagraph"/>
        <w:numPr>
          <w:ilvl w:val="0"/>
          <w:numId w:val="18"/>
        </w:numPr>
        <w:rPr>
          <w:rFonts w:asciiTheme="minorHAnsi" w:hAnsiTheme="minorHAnsi" w:cstheme="minorHAnsi"/>
          <w:color w:val="auto"/>
          <w:highlight w:val="yellow"/>
        </w:rPr>
      </w:pPr>
      <w:r w:rsidRPr="00DA0EE7">
        <w:rPr>
          <w:rFonts w:asciiTheme="minorHAnsi" w:hAnsiTheme="minorHAnsi" w:cstheme="minorHAnsi"/>
          <w:b/>
          <w:color w:val="auto"/>
          <w:highlight w:val="yellow"/>
        </w:rPr>
        <w:t>T</w:t>
      </w:r>
      <w:r w:rsidR="00375FF5" w:rsidRPr="00DA0EE7">
        <w:rPr>
          <w:rFonts w:asciiTheme="minorHAnsi" w:hAnsiTheme="minorHAnsi" w:cstheme="minorHAnsi"/>
          <w:b/>
          <w:color w:val="auto"/>
          <w:highlight w:val="yellow"/>
        </w:rPr>
        <w:t>readmill</w:t>
      </w:r>
      <w:r w:rsidR="0008613F" w:rsidRPr="00DA0EE7">
        <w:rPr>
          <w:rFonts w:asciiTheme="minorHAnsi" w:hAnsiTheme="minorHAnsi" w:cstheme="minorHAnsi"/>
          <w:b/>
          <w:color w:val="auto"/>
          <w:highlight w:val="yellow"/>
        </w:rPr>
        <w:t xml:space="preserve"> gait </w:t>
      </w:r>
      <w:r w:rsidR="00C901DE" w:rsidRPr="00DA0EE7">
        <w:rPr>
          <w:rFonts w:asciiTheme="minorHAnsi" w:hAnsiTheme="minorHAnsi" w:cstheme="minorHAnsi"/>
          <w:b/>
          <w:color w:val="auto"/>
          <w:highlight w:val="yellow"/>
        </w:rPr>
        <w:t>analysis</w:t>
      </w:r>
      <w:r w:rsidR="008D4142" w:rsidRPr="00DA0EE7">
        <w:rPr>
          <w:rFonts w:asciiTheme="minorHAnsi" w:hAnsiTheme="minorHAnsi" w:cstheme="minorHAnsi"/>
          <w:b/>
          <w:color w:val="auto"/>
          <w:highlight w:val="yellow"/>
        </w:rPr>
        <w:t xml:space="preserve"> and </w:t>
      </w:r>
      <w:r w:rsidR="00FA7B1D" w:rsidRPr="00DA0EE7">
        <w:rPr>
          <w:rFonts w:asciiTheme="minorHAnsi" w:hAnsiTheme="minorHAnsi" w:cstheme="minorHAnsi"/>
          <w:b/>
          <w:color w:val="auto"/>
          <w:highlight w:val="yellow"/>
        </w:rPr>
        <w:t>(</w:t>
      </w:r>
      <w:r w:rsidR="00ED6CBA" w:rsidRPr="00DA0EE7">
        <w:rPr>
          <w:rFonts w:asciiTheme="minorHAnsi" w:hAnsiTheme="minorHAnsi" w:cstheme="minorHAnsi"/>
          <w:b/>
          <w:color w:val="auto"/>
          <w:highlight w:val="yellow"/>
        </w:rPr>
        <w:t>optional</w:t>
      </w:r>
      <w:r w:rsidR="00FA7B1D" w:rsidRPr="00DA0EE7">
        <w:rPr>
          <w:rFonts w:asciiTheme="minorHAnsi" w:hAnsiTheme="minorHAnsi" w:cstheme="minorHAnsi"/>
          <w:b/>
          <w:color w:val="auto"/>
          <w:highlight w:val="yellow"/>
        </w:rPr>
        <w:t>)</w:t>
      </w:r>
      <w:r w:rsidR="00ED6CBA" w:rsidRPr="00DA0EE7">
        <w:rPr>
          <w:rFonts w:asciiTheme="minorHAnsi" w:hAnsiTheme="minorHAnsi" w:cstheme="minorHAnsi"/>
          <w:b/>
          <w:color w:val="auto"/>
          <w:highlight w:val="yellow"/>
        </w:rPr>
        <w:t xml:space="preserve"> </w:t>
      </w:r>
      <w:r w:rsidR="001C372C" w:rsidRPr="00DA0EE7">
        <w:rPr>
          <w:rFonts w:asciiTheme="minorHAnsi" w:hAnsiTheme="minorHAnsi" w:cstheme="minorHAnsi"/>
          <w:b/>
          <w:color w:val="auto"/>
          <w:highlight w:val="yellow"/>
        </w:rPr>
        <w:t xml:space="preserve">plantar pressure </w:t>
      </w:r>
      <w:r w:rsidR="008D4142" w:rsidRPr="00DA0EE7">
        <w:rPr>
          <w:rFonts w:asciiTheme="minorHAnsi" w:hAnsiTheme="minorHAnsi" w:cstheme="minorHAnsi"/>
          <w:b/>
          <w:color w:val="auto"/>
          <w:highlight w:val="yellow"/>
        </w:rPr>
        <w:t>measurements</w:t>
      </w:r>
    </w:p>
    <w:p w14:paraId="5500B6D2" w14:textId="77777777" w:rsidR="00281AE6" w:rsidRPr="00C779BC" w:rsidRDefault="00281AE6" w:rsidP="00C779BC">
      <w:pPr>
        <w:pStyle w:val="ListParagraph"/>
        <w:ind w:left="0"/>
        <w:rPr>
          <w:rFonts w:asciiTheme="minorHAnsi" w:hAnsiTheme="minorHAnsi" w:cstheme="minorHAnsi"/>
          <w:color w:val="auto"/>
        </w:rPr>
      </w:pPr>
    </w:p>
    <w:p w14:paraId="3533B7B0" w14:textId="77777777" w:rsidR="007F033F" w:rsidRPr="002B7EF8" w:rsidRDefault="00EE0042" w:rsidP="00C779BC">
      <w:pPr>
        <w:pStyle w:val="ListParagraph"/>
        <w:numPr>
          <w:ilvl w:val="1"/>
          <w:numId w:val="18"/>
        </w:numPr>
        <w:rPr>
          <w:rFonts w:asciiTheme="minorHAnsi" w:hAnsiTheme="minorHAnsi" w:cstheme="minorHAnsi"/>
          <w:color w:val="auto"/>
          <w:highlight w:val="yellow"/>
        </w:rPr>
      </w:pPr>
      <w:r w:rsidRPr="002B7EF8">
        <w:rPr>
          <w:rFonts w:asciiTheme="minorHAnsi" w:hAnsiTheme="minorHAnsi" w:cstheme="minorHAnsi"/>
          <w:color w:val="auto"/>
          <w:highlight w:val="yellow"/>
        </w:rPr>
        <w:t xml:space="preserve">Use an instrumented treadmill </w:t>
      </w:r>
      <w:r w:rsidR="00B775B7" w:rsidRPr="002B7EF8">
        <w:rPr>
          <w:rFonts w:asciiTheme="minorHAnsi" w:hAnsiTheme="minorHAnsi" w:cstheme="minorHAnsi"/>
          <w:color w:val="auto"/>
          <w:highlight w:val="yellow"/>
        </w:rPr>
        <w:t xml:space="preserve">with an integrated system </w:t>
      </w:r>
      <w:r w:rsidR="00B96BA1" w:rsidRPr="002B7EF8">
        <w:rPr>
          <w:rFonts w:asciiTheme="minorHAnsi" w:hAnsiTheme="minorHAnsi" w:cstheme="minorHAnsi"/>
          <w:color w:val="auto"/>
          <w:highlight w:val="yellow"/>
        </w:rPr>
        <w:t xml:space="preserve">containing capacitive pressure sensors </w:t>
      </w:r>
      <w:r w:rsidR="00FA7B1D" w:rsidRPr="002B7EF8">
        <w:rPr>
          <w:rFonts w:asciiTheme="minorHAnsi" w:hAnsiTheme="minorHAnsi" w:cstheme="minorHAnsi"/>
          <w:color w:val="auto"/>
          <w:highlight w:val="yellow"/>
        </w:rPr>
        <w:t xml:space="preserve">under the belt </w:t>
      </w:r>
      <w:r w:rsidR="00671587" w:rsidRPr="002B7EF8">
        <w:rPr>
          <w:rFonts w:asciiTheme="minorHAnsi" w:hAnsiTheme="minorHAnsi" w:cstheme="minorHAnsi"/>
          <w:color w:val="auto"/>
          <w:highlight w:val="yellow"/>
        </w:rPr>
        <w:t>to register</w:t>
      </w:r>
      <w:r w:rsidR="00B96BA1" w:rsidRPr="002B7EF8">
        <w:rPr>
          <w:rFonts w:asciiTheme="minorHAnsi" w:hAnsiTheme="minorHAnsi" w:cstheme="minorHAnsi"/>
          <w:color w:val="auto"/>
          <w:highlight w:val="yellow"/>
        </w:rPr>
        <w:t xml:space="preserve"> gait parameters such as stride width, step length, stance phase and foot rotation.</w:t>
      </w:r>
    </w:p>
    <w:p w14:paraId="52536D64" w14:textId="77777777" w:rsidR="007F033F" w:rsidRPr="00C779BC" w:rsidRDefault="007F033F" w:rsidP="00C779BC">
      <w:pPr>
        <w:pStyle w:val="ListParagraph"/>
        <w:ind w:left="0"/>
        <w:rPr>
          <w:rFonts w:asciiTheme="minorHAnsi" w:hAnsiTheme="minorHAnsi" w:cstheme="minorHAnsi"/>
          <w:color w:val="auto"/>
        </w:rPr>
      </w:pPr>
    </w:p>
    <w:p w14:paraId="6F2CD9FA" w14:textId="77777777" w:rsidR="007F033F" w:rsidRPr="00C779BC" w:rsidRDefault="00BC6D29" w:rsidP="00C779BC">
      <w:pPr>
        <w:pStyle w:val="ListParagraph"/>
        <w:numPr>
          <w:ilvl w:val="2"/>
          <w:numId w:val="18"/>
        </w:numPr>
        <w:rPr>
          <w:rFonts w:asciiTheme="minorHAnsi" w:hAnsiTheme="minorHAnsi" w:cstheme="minorHAnsi"/>
          <w:color w:val="auto"/>
        </w:rPr>
      </w:pPr>
      <w:r w:rsidRPr="00C779BC">
        <w:rPr>
          <w:rFonts w:asciiTheme="minorHAnsi" w:hAnsiTheme="minorHAnsi" w:cstheme="minorHAnsi"/>
          <w:color w:val="auto"/>
        </w:rPr>
        <w:t>Make sure to use a measuring system that contains of 10,200 miniature 0.85 cm x 0.85 cm capacitive pressure sensors on a mat of 150 cm x 50 cm, registering the exerted force at a rate of 120 Hz</w:t>
      </w:r>
      <w:r w:rsidR="00E3520A" w:rsidRPr="00C779BC">
        <w:rPr>
          <w:rFonts w:asciiTheme="minorHAnsi" w:hAnsiTheme="minorHAnsi" w:cstheme="minorHAnsi"/>
          <w:color w:val="auto"/>
        </w:rPr>
        <w:t xml:space="preserve"> and</w:t>
      </w:r>
      <w:r w:rsidR="00892B76" w:rsidRPr="00C779BC">
        <w:rPr>
          <w:rFonts w:asciiTheme="minorHAnsi" w:hAnsiTheme="minorHAnsi" w:cstheme="minorHAnsi"/>
          <w:color w:val="auto"/>
        </w:rPr>
        <w:t xml:space="preserve"> which</w:t>
      </w:r>
      <w:r w:rsidR="00E3520A" w:rsidRPr="00C779BC">
        <w:rPr>
          <w:rFonts w:asciiTheme="minorHAnsi" w:hAnsiTheme="minorHAnsi" w:cstheme="minorHAnsi"/>
          <w:color w:val="auto"/>
        </w:rPr>
        <w:t xml:space="preserve"> has a spatial resolution of the mat of 1.4 sensors/cm². </w:t>
      </w:r>
    </w:p>
    <w:p w14:paraId="2E346B6D" w14:textId="77777777" w:rsidR="007F033F" w:rsidRPr="00C779BC" w:rsidRDefault="007F033F" w:rsidP="00C779BC">
      <w:pPr>
        <w:pStyle w:val="ListParagraph"/>
        <w:ind w:left="0"/>
        <w:rPr>
          <w:rFonts w:asciiTheme="minorHAnsi" w:hAnsiTheme="minorHAnsi" w:cstheme="minorHAnsi"/>
          <w:color w:val="auto"/>
        </w:rPr>
      </w:pPr>
    </w:p>
    <w:p w14:paraId="046144AA" w14:textId="77777777" w:rsidR="009A5953" w:rsidRPr="002B7EF8" w:rsidRDefault="00E56CFC" w:rsidP="00C779BC">
      <w:pPr>
        <w:pStyle w:val="ListParagraph"/>
        <w:numPr>
          <w:ilvl w:val="1"/>
          <w:numId w:val="18"/>
        </w:numPr>
        <w:rPr>
          <w:rFonts w:asciiTheme="minorHAnsi" w:hAnsiTheme="minorHAnsi" w:cstheme="minorHAnsi"/>
          <w:color w:val="auto"/>
          <w:highlight w:val="yellow"/>
        </w:rPr>
      </w:pPr>
      <w:r w:rsidRPr="002B7EF8">
        <w:rPr>
          <w:rFonts w:asciiTheme="minorHAnsi" w:hAnsiTheme="minorHAnsi" w:cstheme="minorHAnsi"/>
          <w:color w:val="auto"/>
          <w:highlight w:val="yellow"/>
        </w:rPr>
        <w:t xml:space="preserve">At first, </w:t>
      </w:r>
      <w:r w:rsidR="004A707B" w:rsidRPr="002B7EF8">
        <w:rPr>
          <w:rFonts w:asciiTheme="minorHAnsi" w:hAnsiTheme="minorHAnsi" w:cstheme="minorHAnsi"/>
          <w:color w:val="auto"/>
          <w:highlight w:val="yellow"/>
        </w:rPr>
        <w:t xml:space="preserve">connect </w:t>
      </w:r>
      <w:r w:rsidRPr="002B7EF8">
        <w:rPr>
          <w:rFonts w:asciiTheme="minorHAnsi" w:hAnsiTheme="minorHAnsi" w:cstheme="minorHAnsi"/>
          <w:color w:val="auto"/>
          <w:highlight w:val="yellow"/>
        </w:rPr>
        <w:t xml:space="preserve">the treadmill </w:t>
      </w:r>
      <w:r w:rsidR="004A707B" w:rsidRPr="002B7EF8">
        <w:rPr>
          <w:rFonts w:asciiTheme="minorHAnsi" w:hAnsiTheme="minorHAnsi" w:cstheme="minorHAnsi"/>
          <w:color w:val="auto"/>
          <w:highlight w:val="yellow"/>
        </w:rPr>
        <w:t>and</w:t>
      </w:r>
      <w:r w:rsidRPr="002B7EF8">
        <w:rPr>
          <w:rFonts w:asciiTheme="minorHAnsi" w:hAnsiTheme="minorHAnsi" w:cstheme="minorHAnsi"/>
          <w:color w:val="auto"/>
          <w:highlight w:val="yellow"/>
        </w:rPr>
        <w:t xml:space="preserve"> video camera</w:t>
      </w:r>
      <w:r w:rsidR="0089244A" w:rsidRPr="002B7EF8">
        <w:rPr>
          <w:rFonts w:asciiTheme="minorHAnsi" w:hAnsiTheme="minorHAnsi" w:cstheme="minorHAnsi"/>
          <w:color w:val="auto"/>
          <w:highlight w:val="yellow"/>
        </w:rPr>
        <w:t xml:space="preserve"> </w:t>
      </w:r>
      <w:r w:rsidRPr="002B7EF8">
        <w:rPr>
          <w:rFonts w:asciiTheme="minorHAnsi" w:hAnsiTheme="minorHAnsi" w:cstheme="minorHAnsi"/>
          <w:color w:val="auto"/>
          <w:highlight w:val="yellow"/>
        </w:rPr>
        <w:t xml:space="preserve">to </w:t>
      </w:r>
      <w:r w:rsidR="00E358EC" w:rsidRPr="002B7EF8">
        <w:rPr>
          <w:rFonts w:asciiTheme="minorHAnsi" w:hAnsiTheme="minorHAnsi" w:cstheme="minorHAnsi"/>
          <w:color w:val="auto"/>
          <w:highlight w:val="yellow"/>
        </w:rPr>
        <w:t>a</w:t>
      </w:r>
      <w:r w:rsidR="00051696" w:rsidRPr="002B7EF8">
        <w:rPr>
          <w:rFonts w:asciiTheme="minorHAnsi" w:hAnsiTheme="minorHAnsi" w:cstheme="minorHAnsi"/>
          <w:color w:val="auto"/>
          <w:highlight w:val="yellow"/>
        </w:rPr>
        <w:t xml:space="preserve"> commercial personal computer</w:t>
      </w:r>
      <w:r w:rsidRPr="002B7EF8">
        <w:rPr>
          <w:rFonts w:asciiTheme="minorHAnsi" w:hAnsiTheme="minorHAnsi" w:cstheme="minorHAnsi"/>
          <w:color w:val="auto"/>
          <w:highlight w:val="yellow"/>
        </w:rPr>
        <w:t xml:space="preserve"> using the </w:t>
      </w:r>
      <w:r w:rsidR="00FA7B1D" w:rsidRPr="002B7EF8">
        <w:rPr>
          <w:rFonts w:asciiTheme="minorHAnsi" w:hAnsiTheme="minorHAnsi" w:cstheme="minorHAnsi"/>
          <w:color w:val="auto"/>
          <w:highlight w:val="yellow"/>
        </w:rPr>
        <w:t xml:space="preserve">manufacturer's </w:t>
      </w:r>
      <w:r w:rsidR="00125FDD" w:rsidRPr="002B7EF8">
        <w:rPr>
          <w:rFonts w:asciiTheme="minorHAnsi" w:hAnsiTheme="minorHAnsi" w:cstheme="minorHAnsi"/>
          <w:color w:val="auto"/>
          <w:highlight w:val="yellow"/>
        </w:rPr>
        <w:t>measurement software.</w:t>
      </w:r>
    </w:p>
    <w:p w14:paraId="31D69217" w14:textId="77777777" w:rsidR="009A5953" w:rsidRPr="00C779BC" w:rsidRDefault="009A5953" w:rsidP="00C779BC">
      <w:pPr>
        <w:pStyle w:val="ListParagraph"/>
        <w:ind w:left="0"/>
        <w:rPr>
          <w:rFonts w:asciiTheme="minorHAnsi" w:hAnsiTheme="minorHAnsi" w:cstheme="minorHAnsi"/>
          <w:color w:val="auto"/>
        </w:rPr>
      </w:pPr>
    </w:p>
    <w:p w14:paraId="687AE358" w14:textId="77777777" w:rsidR="009A5953" w:rsidRPr="002B7EF8" w:rsidRDefault="004A707B" w:rsidP="00C779BC">
      <w:pPr>
        <w:pStyle w:val="ListParagraph"/>
        <w:numPr>
          <w:ilvl w:val="1"/>
          <w:numId w:val="18"/>
        </w:numPr>
        <w:rPr>
          <w:rFonts w:asciiTheme="minorHAnsi" w:hAnsiTheme="minorHAnsi" w:cstheme="minorHAnsi"/>
          <w:color w:val="auto"/>
          <w:highlight w:val="yellow"/>
        </w:rPr>
      </w:pPr>
      <w:r w:rsidRPr="002B7EF8">
        <w:rPr>
          <w:rFonts w:asciiTheme="minorHAnsi" w:hAnsiTheme="minorHAnsi" w:cstheme="minorHAnsi"/>
          <w:color w:val="auto"/>
          <w:highlight w:val="yellow"/>
        </w:rPr>
        <w:t>Ask the</w:t>
      </w:r>
      <w:r w:rsidR="0089244A" w:rsidRPr="002B7EF8">
        <w:rPr>
          <w:rFonts w:asciiTheme="minorHAnsi" w:hAnsiTheme="minorHAnsi" w:cstheme="minorHAnsi"/>
          <w:color w:val="auto"/>
          <w:highlight w:val="yellow"/>
        </w:rPr>
        <w:t xml:space="preserve"> </w:t>
      </w:r>
      <w:r w:rsidR="003A7FBF" w:rsidRPr="002B7EF8">
        <w:rPr>
          <w:rFonts w:asciiTheme="minorHAnsi" w:hAnsiTheme="minorHAnsi" w:cstheme="minorHAnsi"/>
          <w:color w:val="auto"/>
          <w:highlight w:val="yellow"/>
        </w:rPr>
        <w:t>subject</w:t>
      </w:r>
      <w:r w:rsidR="00E56CFC" w:rsidRPr="002B7EF8">
        <w:rPr>
          <w:rFonts w:asciiTheme="minorHAnsi" w:hAnsiTheme="minorHAnsi" w:cstheme="minorHAnsi"/>
          <w:color w:val="auto"/>
          <w:highlight w:val="yellow"/>
        </w:rPr>
        <w:t xml:space="preserve"> to stand on the treadmill barefoot and with </w:t>
      </w:r>
      <w:r w:rsidR="003A7FBF" w:rsidRPr="002B7EF8">
        <w:rPr>
          <w:rFonts w:asciiTheme="minorHAnsi" w:hAnsiTheme="minorHAnsi" w:cstheme="minorHAnsi"/>
          <w:color w:val="auto"/>
          <w:highlight w:val="yellow"/>
        </w:rPr>
        <w:t xml:space="preserve">the pants </w:t>
      </w:r>
      <w:r w:rsidR="00814B14" w:rsidRPr="002B7EF8">
        <w:rPr>
          <w:rFonts w:asciiTheme="minorHAnsi" w:hAnsiTheme="minorHAnsi" w:cstheme="minorHAnsi"/>
          <w:color w:val="auto"/>
          <w:highlight w:val="yellow"/>
        </w:rPr>
        <w:t xml:space="preserve">rolled </w:t>
      </w:r>
      <w:r w:rsidR="003A7FBF" w:rsidRPr="002B7EF8">
        <w:rPr>
          <w:rFonts w:asciiTheme="minorHAnsi" w:hAnsiTheme="minorHAnsi" w:cstheme="minorHAnsi"/>
          <w:color w:val="auto"/>
          <w:highlight w:val="yellow"/>
        </w:rPr>
        <w:t>up to the</w:t>
      </w:r>
      <w:r w:rsidR="00E56CFC" w:rsidRPr="002B7EF8">
        <w:rPr>
          <w:rFonts w:asciiTheme="minorHAnsi" w:hAnsiTheme="minorHAnsi" w:cstheme="minorHAnsi"/>
          <w:color w:val="auto"/>
          <w:highlight w:val="yellow"/>
        </w:rPr>
        <w:t xml:space="preserve"> knees. </w:t>
      </w:r>
    </w:p>
    <w:p w14:paraId="35B271F9" w14:textId="77777777" w:rsidR="009A5953" w:rsidRPr="002B7EF8" w:rsidRDefault="009A5953" w:rsidP="00C779BC">
      <w:pPr>
        <w:pStyle w:val="ListParagraph"/>
        <w:ind w:left="0"/>
        <w:rPr>
          <w:rFonts w:asciiTheme="minorHAnsi" w:hAnsiTheme="minorHAnsi" w:cstheme="minorHAnsi"/>
          <w:color w:val="auto"/>
          <w:highlight w:val="yellow"/>
        </w:rPr>
      </w:pPr>
    </w:p>
    <w:p w14:paraId="1F1E9216" w14:textId="77777777" w:rsidR="00EA0300" w:rsidRPr="002B7EF8" w:rsidRDefault="004A707B" w:rsidP="00C779BC">
      <w:pPr>
        <w:pStyle w:val="ListParagraph"/>
        <w:numPr>
          <w:ilvl w:val="1"/>
          <w:numId w:val="18"/>
        </w:numPr>
        <w:rPr>
          <w:rFonts w:asciiTheme="minorHAnsi" w:hAnsiTheme="minorHAnsi" w:cstheme="minorHAnsi"/>
          <w:color w:val="auto"/>
          <w:highlight w:val="yellow"/>
        </w:rPr>
      </w:pPr>
      <w:r w:rsidRPr="002B7EF8">
        <w:rPr>
          <w:rFonts w:asciiTheme="minorHAnsi" w:hAnsiTheme="minorHAnsi" w:cstheme="minorHAnsi"/>
          <w:color w:val="auto"/>
          <w:highlight w:val="yellow"/>
        </w:rPr>
        <w:t xml:space="preserve">Attach a </w:t>
      </w:r>
      <w:r w:rsidR="00E56CFC" w:rsidRPr="002B7EF8">
        <w:rPr>
          <w:rFonts w:asciiTheme="minorHAnsi" w:hAnsiTheme="minorHAnsi" w:cstheme="minorHAnsi"/>
          <w:color w:val="auto"/>
          <w:highlight w:val="yellow"/>
        </w:rPr>
        <w:t xml:space="preserve">safety plug to </w:t>
      </w:r>
      <w:r w:rsidRPr="002B7EF8">
        <w:rPr>
          <w:rFonts w:asciiTheme="minorHAnsi" w:hAnsiTheme="minorHAnsi" w:cstheme="minorHAnsi"/>
          <w:color w:val="auto"/>
          <w:highlight w:val="yellow"/>
        </w:rPr>
        <w:t xml:space="preserve">the </w:t>
      </w:r>
      <w:r w:rsidR="003A7FBF" w:rsidRPr="002B7EF8">
        <w:rPr>
          <w:rFonts w:asciiTheme="minorHAnsi" w:hAnsiTheme="minorHAnsi" w:cstheme="minorHAnsi"/>
          <w:color w:val="auto"/>
          <w:highlight w:val="yellow"/>
        </w:rPr>
        <w:t xml:space="preserve">subject’s </w:t>
      </w:r>
      <w:r w:rsidR="009C508C" w:rsidRPr="002B7EF8">
        <w:rPr>
          <w:rFonts w:asciiTheme="minorHAnsi" w:hAnsiTheme="minorHAnsi" w:cstheme="minorHAnsi"/>
          <w:color w:val="auto"/>
          <w:highlight w:val="yellow"/>
        </w:rPr>
        <w:t>shirt</w:t>
      </w:r>
      <w:r w:rsidR="003A7FBF" w:rsidRPr="002B7EF8">
        <w:rPr>
          <w:rFonts w:asciiTheme="minorHAnsi" w:hAnsiTheme="minorHAnsi" w:cstheme="minorHAnsi"/>
          <w:color w:val="auto"/>
          <w:highlight w:val="yellow"/>
        </w:rPr>
        <w:t>.</w:t>
      </w:r>
      <w:r w:rsidR="00EA0300" w:rsidRPr="002B7EF8">
        <w:rPr>
          <w:rFonts w:asciiTheme="minorHAnsi" w:hAnsiTheme="minorHAnsi" w:cstheme="minorHAnsi"/>
          <w:color w:val="auto"/>
          <w:highlight w:val="yellow"/>
        </w:rPr>
        <w:t xml:space="preserve"> </w:t>
      </w:r>
    </w:p>
    <w:p w14:paraId="4F76FA51" w14:textId="77777777" w:rsidR="00EA0300" w:rsidRPr="00C779BC" w:rsidRDefault="00EA0300" w:rsidP="00C779BC">
      <w:pPr>
        <w:pStyle w:val="ListParagraph"/>
        <w:ind w:left="0"/>
        <w:rPr>
          <w:rFonts w:asciiTheme="minorHAnsi" w:hAnsiTheme="minorHAnsi" w:cstheme="minorHAnsi"/>
          <w:color w:val="auto"/>
        </w:rPr>
      </w:pPr>
    </w:p>
    <w:p w14:paraId="3489F706" w14:textId="432FD2ED" w:rsidR="00EA0300" w:rsidRPr="00C779BC" w:rsidRDefault="00135BCA" w:rsidP="00C779BC">
      <w:pPr>
        <w:pStyle w:val="ListParagraph"/>
        <w:ind w:left="0"/>
        <w:rPr>
          <w:rFonts w:asciiTheme="minorHAnsi" w:hAnsiTheme="minorHAnsi" w:cstheme="minorHAnsi"/>
          <w:color w:val="auto"/>
        </w:rPr>
      </w:pPr>
      <w:r>
        <w:rPr>
          <w:rFonts w:asciiTheme="minorHAnsi" w:hAnsiTheme="minorHAnsi" w:cstheme="minorHAnsi"/>
          <w:color w:val="auto"/>
        </w:rPr>
        <w:t>NOTE:</w:t>
      </w:r>
      <w:r w:rsidR="00D84A5F" w:rsidRPr="00C779BC">
        <w:rPr>
          <w:rFonts w:asciiTheme="minorHAnsi" w:hAnsiTheme="minorHAnsi" w:cstheme="minorHAnsi"/>
          <w:color w:val="auto"/>
        </w:rPr>
        <w:t xml:space="preserve"> The safety belt ensures measurement safety by an automatic shutdown of the treadmill, if the subject stumbles or is pushed too far back by the belt. In addition, the treadmill can be shut off via an emergency stop button or a cord.</w:t>
      </w:r>
    </w:p>
    <w:p w14:paraId="5A91956E" w14:textId="77777777" w:rsidR="00EA0300" w:rsidRPr="00C779BC" w:rsidRDefault="00EA0300" w:rsidP="00C779BC">
      <w:pPr>
        <w:pStyle w:val="ListParagraph"/>
        <w:ind w:left="0"/>
        <w:rPr>
          <w:rFonts w:asciiTheme="minorHAnsi" w:hAnsiTheme="minorHAnsi" w:cstheme="minorHAnsi"/>
          <w:color w:val="auto"/>
          <w:highlight w:val="yellow"/>
        </w:rPr>
      </w:pPr>
    </w:p>
    <w:p w14:paraId="7E1D1C5C" w14:textId="77777777" w:rsidR="00707B09" w:rsidRPr="002B7EF8" w:rsidRDefault="00677D4D" w:rsidP="00C779BC">
      <w:pPr>
        <w:pStyle w:val="ListParagraph"/>
        <w:numPr>
          <w:ilvl w:val="1"/>
          <w:numId w:val="18"/>
        </w:numPr>
        <w:rPr>
          <w:rFonts w:asciiTheme="minorHAnsi" w:hAnsiTheme="minorHAnsi" w:cstheme="minorHAnsi"/>
          <w:color w:val="auto"/>
          <w:highlight w:val="yellow"/>
        </w:rPr>
      </w:pPr>
      <w:r w:rsidRPr="002B7EF8">
        <w:rPr>
          <w:rFonts w:asciiTheme="minorHAnsi" w:hAnsiTheme="minorHAnsi" w:cstheme="minorHAnsi"/>
          <w:color w:val="auto"/>
          <w:highlight w:val="yellow"/>
        </w:rPr>
        <w:t>Use t</w:t>
      </w:r>
      <w:r w:rsidR="00E56CFC" w:rsidRPr="002B7EF8">
        <w:rPr>
          <w:rFonts w:asciiTheme="minorHAnsi" w:hAnsiTheme="minorHAnsi" w:cstheme="minorHAnsi"/>
          <w:color w:val="auto"/>
          <w:highlight w:val="yellow"/>
        </w:rPr>
        <w:t xml:space="preserve">wo lateral </w:t>
      </w:r>
      <w:r w:rsidR="00814B14" w:rsidRPr="002B7EF8">
        <w:rPr>
          <w:rFonts w:asciiTheme="minorHAnsi" w:hAnsiTheme="minorHAnsi" w:cstheme="minorHAnsi"/>
          <w:color w:val="auto"/>
          <w:highlight w:val="yellow"/>
        </w:rPr>
        <w:t xml:space="preserve">rail </w:t>
      </w:r>
      <w:r w:rsidR="00E56CFC" w:rsidRPr="002B7EF8">
        <w:rPr>
          <w:rFonts w:asciiTheme="minorHAnsi" w:hAnsiTheme="minorHAnsi" w:cstheme="minorHAnsi"/>
          <w:color w:val="auto"/>
          <w:highlight w:val="yellow"/>
        </w:rPr>
        <w:t xml:space="preserve">bars attached to </w:t>
      </w:r>
      <w:r w:rsidR="00EB4EC5" w:rsidRPr="002B7EF8">
        <w:rPr>
          <w:rFonts w:asciiTheme="minorHAnsi" w:hAnsiTheme="minorHAnsi" w:cstheme="minorHAnsi"/>
          <w:color w:val="auto"/>
          <w:highlight w:val="yellow"/>
        </w:rPr>
        <w:t>the side</w:t>
      </w:r>
      <w:r w:rsidR="00892B76" w:rsidRPr="002B7EF8">
        <w:rPr>
          <w:rFonts w:asciiTheme="minorHAnsi" w:hAnsiTheme="minorHAnsi" w:cstheme="minorHAnsi"/>
          <w:color w:val="auto"/>
          <w:highlight w:val="yellow"/>
        </w:rPr>
        <w:t>s</w:t>
      </w:r>
      <w:r w:rsidR="00EB4EC5" w:rsidRPr="002B7EF8">
        <w:rPr>
          <w:rFonts w:asciiTheme="minorHAnsi" w:hAnsiTheme="minorHAnsi" w:cstheme="minorHAnsi"/>
          <w:color w:val="auto"/>
          <w:highlight w:val="yellow"/>
        </w:rPr>
        <w:t xml:space="preserve"> of the treadmill</w:t>
      </w:r>
      <w:r w:rsidR="00E56CFC" w:rsidRPr="002B7EF8">
        <w:rPr>
          <w:rFonts w:asciiTheme="minorHAnsi" w:hAnsiTheme="minorHAnsi" w:cstheme="minorHAnsi"/>
          <w:color w:val="auto"/>
          <w:highlight w:val="yellow"/>
        </w:rPr>
        <w:t xml:space="preserve">, to </w:t>
      </w:r>
      <w:r w:rsidRPr="002B7EF8">
        <w:rPr>
          <w:rFonts w:asciiTheme="minorHAnsi" w:hAnsiTheme="minorHAnsi" w:cstheme="minorHAnsi"/>
          <w:color w:val="auto"/>
          <w:highlight w:val="yellow"/>
        </w:rPr>
        <w:t>prevent</w:t>
      </w:r>
      <w:r w:rsidR="00E56CFC" w:rsidRPr="002B7EF8">
        <w:rPr>
          <w:rFonts w:asciiTheme="minorHAnsi" w:hAnsiTheme="minorHAnsi" w:cstheme="minorHAnsi"/>
          <w:color w:val="auto"/>
          <w:highlight w:val="yellow"/>
        </w:rPr>
        <w:t xml:space="preserve"> the patient </w:t>
      </w:r>
      <w:r w:rsidRPr="002B7EF8">
        <w:rPr>
          <w:rFonts w:asciiTheme="minorHAnsi" w:hAnsiTheme="minorHAnsi" w:cstheme="minorHAnsi"/>
          <w:color w:val="auto"/>
          <w:highlight w:val="yellow"/>
        </w:rPr>
        <w:t>from falling of</w:t>
      </w:r>
      <w:r w:rsidR="00553F62" w:rsidRPr="002B7EF8">
        <w:rPr>
          <w:rFonts w:asciiTheme="minorHAnsi" w:hAnsiTheme="minorHAnsi" w:cstheme="minorHAnsi"/>
          <w:color w:val="auto"/>
          <w:highlight w:val="yellow"/>
        </w:rPr>
        <w:t>f</w:t>
      </w:r>
      <w:r w:rsidR="00E56CFC" w:rsidRPr="002B7EF8">
        <w:rPr>
          <w:rFonts w:asciiTheme="minorHAnsi" w:hAnsiTheme="minorHAnsi" w:cstheme="minorHAnsi"/>
          <w:color w:val="auto"/>
          <w:highlight w:val="yellow"/>
        </w:rPr>
        <w:t xml:space="preserve"> the treadmill</w:t>
      </w:r>
      <w:r w:rsidRPr="002B7EF8">
        <w:rPr>
          <w:rFonts w:asciiTheme="minorHAnsi" w:hAnsiTheme="minorHAnsi" w:cstheme="minorHAnsi"/>
          <w:color w:val="auto"/>
          <w:highlight w:val="yellow"/>
        </w:rPr>
        <w:t xml:space="preserve"> in case of stumbling</w:t>
      </w:r>
      <w:r w:rsidR="00E56CFC" w:rsidRPr="002B7EF8">
        <w:rPr>
          <w:rFonts w:asciiTheme="minorHAnsi" w:hAnsiTheme="minorHAnsi" w:cstheme="minorHAnsi"/>
          <w:color w:val="auto"/>
          <w:highlight w:val="yellow"/>
        </w:rPr>
        <w:t xml:space="preserve">. </w:t>
      </w:r>
    </w:p>
    <w:p w14:paraId="16330C3A" w14:textId="77777777" w:rsidR="00707B09" w:rsidRPr="00C779BC" w:rsidRDefault="00707B09" w:rsidP="00C779BC">
      <w:pPr>
        <w:pStyle w:val="ListParagraph"/>
        <w:ind w:left="0"/>
        <w:rPr>
          <w:rFonts w:asciiTheme="minorHAnsi" w:hAnsiTheme="minorHAnsi" w:cstheme="minorHAnsi"/>
          <w:color w:val="auto"/>
        </w:rPr>
      </w:pPr>
    </w:p>
    <w:p w14:paraId="0D785C3C" w14:textId="77777777" w:rsidR="00707B09" w:rsidRPr="002B7EF8" w:rsidRDefault="00E55551" w:rsidP="00C779BC">
      <w:pPr>
        <w:pStyle w:val="ListParagraph"/>
        <w:numPr>
          <w:ilvl w:val="1"/>
          <w:numId w:val="18"/>
        </w:numPr>
        <w:rPr>
          <w:rFonts w:asciiTheme="minorHAnsi" w:hAnsiTheme="minorHAnsi" w:cstheme="minorHAnsi"/>
          <w:color w:val="auto"/>
          <w:highlight w:val="yellow"/>
        </w:rPr>
      </w:pPr>
      <w:r w:rsidRPr="002B7EF8">
        <w:rPr>
          <w:rFonts w:asciiTheme="minorHAnsi" w:hAnsiTheme="minorHAnsi" w:cstheme="minorHAnsi"/>
          <w:color w:val="auto"/>
          <w:highlight w:val="yellow"/>
        </w:rPr>
        <w:t xml:space="preserve">Set the slope </w:t>
      </w:r>
      <w:r w:rsidR="00707B09" w:rsidRPr="002B7EF8">
        <w:rPr>
          <w:rFonts w:asciiTheme="minorHAnsi" w:hAnsiTheme="minorHAnsi" w:cstheme="minorHAnsi"/>
          <w:color w:val="auto"/>
          <w:highlight w:val="yellow"/>
        </w:rPr>
        <w:t xml:space="preserve">of the treadmill </w:t>
      </w:r>
      <w:r w:rsidRPr="002B7EF8">
        <w:rPr>
          <w:rFonts w:asciiTheme="minorHAnsi" w:hAnsiTheme="minorHAnsi" w:cstheme="minorHAnsi"/>
          <w:color w:val="auto"/>
          <w:highlight w:val="yellow"/>
        </w:rPr>
        <w:t xml:space="preserve">at 0% during the entire measurement. </w:t>
      </w:r>
      <w:r w:rsidR="00707B09" w:rsidRPr="002B7EF8">
        <w:rPr>
          <w:rFonts w:asciiTheme="minorHAnsi" w:hAnsiTheme="minorHAnsi" w:cstheme="minorHAnsi"/>
          <w:color w:val="auto"/>
          <w:highlight w:val="yellow"/>
        </w:rPr>
        <w:t xml:space="preserve"> </w:t>
      </w:r>
    </w:p>
    <w:p w14:paraId="1A3B7C4E" w14:textId="77777777" w:rsidR="00707B09" w:rsidRPr="00C779BC" w:rsidRDefault="00707B09" w:rsidP="00C779BC">
      <w:pPr>
        <w:pStyle w:val="ListParagraph"/>
        <w:ind w:left="0"/>
        <w:rPr>
          <w:rFonts w:asciiTheme="minorHAnsi" w:hAnsiTheme="minorHAnsi" w:cstheme="minorHAnsi"/>
          <w:color w:val="auto"/>
        </w:rPr>
      </w:pPr>
    </w:p>
    <w:p w14:paraId="0D8F6ED5" w14:textId="1CBBB3B4" w:rsidR="00707B09" w:rsidRPr="00C779BC" w:rsidRDefault="00135BCA" w:rsidP="00C779BC">
      <w:pPr>
        <w:pStyle w:val="ListParagraph"/>
        <w:ind w:left="0"/>
        <w:rPr>
          <w:rFonts w:asciiTheme="minorHAnsi" w:hAnsiTheme="minorHAnsi" w:cstheme="minorHAnsi"/>
          <w:color w:val="auto"/>
        </w:rPr>
      </w:pPr>
      <w:r>
        <w:rPr>
          <w:rFonts w:asciiTheme="minorHAnsi" w:hAnsiTheme="minorHAnsi" w:cstheme="minorHAnsi"/>
          <w:color w:val="auto"/>
        </w:rPr>
        <w:t>NOTE:</w:t>
      </w:r>
      <w:r w:rsidR="00D84A5F" w:rsidRPr="00C779BC">
        <w:rPr>
          <w:rFonts w:asciiTheme="minorHAnsi" w:hAnsiTheme="minorHAnsi" w:cstheme="minorHAnsi"/>
          <w:color w:val="auto"/>
        </w:rPr>
        <w:t xml:space="preserve"> If necessary, the slope </w:t>
      </w:r>
      <w:r w:rsidR="00E6546F" w:rsidRPr="00C779BC">
        <w:rPr>
          <w:rFonts w:asciiTheme="minorHAnsi" w:hAnsiTheme="minorHAnsi" w:cstheme="minorHAnsi"/>
          <w:color w:val="auto"/>
        </w:rPr>
        <w:t xml:space="preserve">of the treadmill used in this study </w:t>
      </w:r>
      <w:r w:rsidR="00D84A5F" w:rsidRPr="00C779BC">
        <w:rPr>
          <w:rFonts w:asciiTheme="minorHAnsi" w:hAnsiTheme="minorHAnsi" w:cstheme="minorHAnsi"/>
          <w:color w:val="auto"/>
        </w:rPr>
        <w:t>can be adjusted in a range from -2% to +15% in 0.5% increments, to simulate up-hill walking.</w:t>
      </w:r>
    </w:p>
    <w:p w14:paraId="3EFFD741" w14:textId="77777777" w:rsidR="00707B09" w:rsidRPr="00C779BC" w:rsidRDefault="00707B09" w:rsidP="00C779BC">
      <w:pPr>
        <w:pStyle w:val="ListParagraph"/>
        <w:ind w:left="0"/>
        <w:rPr>
          <w:rFonts w:asciiTheme="minorHAnsi" w:hAnsiTheme="minorHAnsi" w:cstheme="minorHAnsi"/>
          <w:color w:val="auto"/>
          <w:highlight w:val="yellow"/>
        </w:rPr>
      </w:pPr>
    </w:p>
    <w:p w14:paraId="7269ED4C" w14:textId="77777777" w:rsidR="00D20DE6" w:rsidRPr="002B7EF8" w:rsidRDefault="003C6336" w:rsidP="00C779BC">
      <w:pPr>
        <w:pStyle w:val="ListParagraph"/>
        <w:numPr>
          <w:ilvl w:val="1"/>
          <w:numId w:val="18"/>
        </w:numPr>
        <w:rPr>
          <w:rFonts w:asciiTheme="minorHAnsi" w:hAnsiTheme="minorHAnsi" w:cstheme="minorHAnsi"/>
          <w:color w:val="auto"/>
          <w:highlight w:val="yellow"/>
        </w:rPr>
      </w:pPr>
      <w:r w:rsidRPr="002B7EF8">
        <w:rPr>
          <w:rFonts w:asciiTheme="minorHAnsi" w:hAnsiTheme="minorHAnsi" w:cstheme="minorHAnsi"/>
          <w:color w:val="auto"/>
          <w:highlight w:val="yellow"/>
        </w:rPr>
        <w:t xml:space="preserve">To register the total load </w:t>
      </w:r>
      <w:r w:rsidR="00FA7B1D" w:rsidRPr="002B7EF8">
        <w:rPr>
          <w:rFonts w:asciiTheme="minorHAnsi" w:hAnsiTheme="minorHAnsi" w:cstheme="minorHAnsi"/>
          <w:color w:val="auto"/>
          <w:highlight w:val="yellow"/>
        </w:rPr>
        <w:t xml:space="preserve">distribution </w:t>
      </w:r>
      <w:r w:rsidRPr="002B7EF8">
        <w:rPr>
          <w:rFonts w:asciiTheme="minorHAnsi" w:hAnsiTheme="minorHAnsi" w:cstheme="minorHAnsi"/>
          <w:color w:val="auto"/>
          <w:highlight w:val="yellow"/>
        </w:rPr>
        <w:t>on</w:t>
      </w:r>
      <w:r w:rsidR="005F40DA" w:rsidRPr="002B7EF8">
        <w:rPr>
          <w:rFonts w:asciiTheme="minorHAnsi" w:hAnsiTheme="minorHAnsi" w:cstheme="minorHAnsi"/>
          <w:color w:val="auto"/>
          <w:highlight w:val="yellow"/>
        </w:rPr>
        <w:t xml:space="preserve"> each</w:t>
      </w:r>
      <w:r w:rsidRPr="002B7EF8">
        <w:rPr>
          <w:rFonts w:asciiTheme="minorHAnsi" w:hAnsiTheme="minorHAnsi" w:cstheme="minorHAnsi"/>
          <w:color w:val="auto"/>
          <w:highlight w:val="yellow"/>
        </w:rPr>
        <w:t xml:space="preserve"> foot, ask</w:t>
      </w:r>
      <w:r w:rsidR="005F40DA" w:rsidRPr="002B7EF8">
        <w:rPr>
          <w:rFonts w:asciiTheme="minorHAnsi" w:hAnsiTheme="minorHAnsi" w:cstheme="minorHAnsi"/>
          <w:color w:val="auto"/>
          <w:highlight w:val="yellow"/>
        </w:rPr>
        <w:t xml:space="preserve"> the</w:t>
      </w:r>
      <w:r w:rsidRPr="002B7EF8">
        <w:rPr>
          <w:rFonts w:asciiTheme="minorHAnsi" w:hAnsiTheme="minorHAnsi" w:cstheme="minorHAnsi"/>
          <w:color w:val="auto"/>
          <w:highlight w:val="yellow"/>
        </w:rPr>
        <w:t xml:space="preserve"> subject to stand freely on the</w:t>
      </w:r>
      <w:r w:rsidR="00D57467" w:rsidRPr="002B7EF8">
        <w:rPr>
          <w:rFonts w:asciiTheme="minorHAnsi" w:hAnsiTheme="minorHAnsi" w:cstheme="minorHAnsi"/>
          <w:color w:val="auto"/>
          <w:highlight w:val="yellow"/>
        </w:rPr>
        <w:t xml:space="preserve"> treadmill sensors</w:t>
      </w:r>
      <w:r w:rsidRPr="002B7EF8">
        <w:rPr>
          <w:rFonts w:asciiTheme="minorHAnsi" w:hAnsiTheme="minorHAnsi" w:cstheme="minorHAnsi"/>
          <w:color w:val="auto"/>
          <w:highlight w:val="yellow"/>
        </w:rPr>
        <w:t xml:space="preserve"> thrice for 10 seconds. </w:t>
      </w:r>
      <w:r w:rsidR="00FA7B1D" w:rsidRPr="002B7EF8">
        <w:rPr>
          <w:rFonts w:asciiTheme="minorHAnsi" w:hAnsiTheme="minorHAnsi" w:cstheme="minorHAnsi"/>
          <w:color w:val="auto"/>
          <w:highlight w:val="yellow"/>
        </w:rPr>
        <w:t xml:space="preserve">Then </w:t>
      </w:r>
      <w:r w:rsidR="0051372E" w:rsidRPr="002B7EF8">
        <w:rPr>
          <w:rFonts w:asciiTheme="minorHAnsi" w:hAnsiTheme="minorHAnsi" w:cstheme="minorHAnsi"/>
          <w:color w:val="auto"/>
          <w:highlight w:val="yellow"/>
        </w:rPr>
        <w:t>calculate</w:t>
      </w:r>
      <w:r w:rsidRPr="002B7EF8">
        <w:rPr>
          <w:rFonts w:asciiTheme="minorHAnsi" w:hAnsiTheme="minorHAnsi" w:cstheme="minorHAnsi"/>
          <w:color w:val="auto"/>
          <w:highlight w:val="yellow"/>
        </w:rPr>
        <w:t xml:space="preserve"> the mean value of these </w:t>
      </w:r>
      <w:r w:rsidR="00FA7B1D" w:rsidRPr="002B7EF8">
        <w:rPr>
          <w:rFonts w:asciiTheme="minorHAnsi" w:hAnsiTheme="minorHAnsi" w:cstheme="minorHAnsi"/>
          <w:color w:val="auto"/>
          <w:highlight w:val="yellow"/>
        </w:rPr>
        <w:t xml:space="preserve">three </w:t>
      </w:r>
      <w:r w:rsidRPr="002B7EF8">
        <w:rPr>
          <w:rFonts w:asciiTheme="minorHAnsi" w:hAnsiTheme="minorHAnsi" w:cstheme="minorHAnsi"/>
          <w:color w:val="auto"/>
          <w:highlight w:val="yellow"/>
        </w:rPr>
        <w:t>measurements.</w:t>
      </w:r>
    </w:p>
    <w:p w14:paraId="78D6C81C" w14:textId="77777777" w:rsidR="00D20DE6" w:rsidRPr="00C779BC" w:rsidRDefault="00D20DE6" w:rsidP="00C779BC">
      <w:pPr>
        <w:pStyle w:val="ListParagraph"/>
        <w:ind w:left="0"/>
        <w:rPr>
          <w:rFonts w:asciiTheme="minorHAnsi" w:hAnsiTheme="minorHAnsi" w:cstheme="minorHAnsi"/>
          <w:color w:val="auto"/>
        </w:rPr>
      </w:pPr>
    </w:p>
    <w:p w14:paraId="3C4D302D" w14:textId="77777777" w:rsidR="00506893" w:rsidRPr="00C779BC" w:rsidRDefault="00E56CFC" w:rsidP="00C779BC">
      <w:pPr>
        <w:pStyle w:val="ListParagraph"/>
        <w:numPr>
          <w:ilvl w:val="1"/>
          <w:numId w:val="18"/>
        </w:numPr>
        <w:rPr>
          <w:rFonts w:asciiTheme="minorHAnsi" w:hAnsiTheme="minorHAnsi" w:cstheme="minorHAnsi"/>
          <w:color w:val="auto"/>
        </w:rPr>
      </w:pPr>
      <w:r w:rsidRPr="002B7EF8">
        <w:rPr>
          <w:rFonts w:asciiTheme="minorHAnsi" w:hAnsiTheme="minorHAnsi" w:cstheme="minorHAnsi"/>
          <w:color w:val="auto"/>
        </w:rPr>
        <w:t xml:space="preserve">In the next step, </w:t>
      </w:r>
      <w:r w:rsidR="00CE2FAE" w:rsidRPr="002B7EF8">
        <w:rPr>
          <w:rFonts w:asciiTheme="minorHAnsi" w:hAnsiTheme="minorHAnsi" w:cstheme="minorHAnsi"/>
          <w:color w:val="auto"/>
        </w:rPr>
        <w:t xml:space="preserve">when the treadmill is turned on, </w:t>
      </w:r>
      <w:r w:rsidR="00FA7B1D" w:rsidRPr="002B7EF8">
        <w:rPr>
          <w:rFonts w:asciiTheme="minorHAnsi" w:hAnsiTheme="minorHAnsi" w:cstheme="minorHAnsi"/>
          <w:color w:val="auto"/>
        </w:rPr>
        <w:t xml:space="preserve">ask </w:t>
      </w:r>
      <w:r w:rsidRPr="002B7EF8">
        <w:rPr>
          <w:rFonts w:asciiTheme="minorHAnsi" w:hAnsiTheme="minorHAnsi" w:cstheme="minorHAnsi"/>
          <w:color w:val="auto"/>
        </w:rPr>
        <w:t xml:space="preserve">the </w:t>
      </w:r>
      <w:r w:rsidR="000766B9" w:rsidRPr="002B7EF8">
        <w:rPr>
          <w:rFonts w:asciiTheme="minorHAnsi" w:hAnsiTheme="minorHAnsi" w:cstheme="minorHAnsi"/>
          <w:color w:val="auto"/>
        </w:rPr>
        <w:t>subject</w:t>
      </w:r>
      <w:r w:rsidRPr="002B7EF8">
        <w:rPr>
          <w:rFonts w:asciiTheme="minorHAnsi" w:hAnsiTheme="minorHAnsi" w:cstheme="minorHAnsi"/>
          <w:color w:val="auto"/>
        </w:rPr>
        <w:t xml:space="preserve"> to walk with normal gait and, as far as possible, not to hold on </w:t>
      </w:r>
      <w:r w:rsidR="00B83C51" w:rsidRPr="002B7EF8">
        <w:rPr>
          <w:rFonts w:asciiTheme="minorHAnsi" w:hAnsiTheme="minorHAnsi" w:cstheme="minorHAnsi"/>
          <w:color w:val="auto"/>
        </w:rPr>
        <w:t xml:space="preserve">to </w:t>
      </w:r>
      <w:r w:rsidRPr="002B7EF8">
        <w:rPr>
          <w:rFonts w:asciiTheme="minorHAnsi" w:hAnsiTheme="minorHAnsi" w:cstheme="minorHAnsi"/>
          <w:color w:val="auto"/>
        </w:rPr>
        <w:t xml:space="preserve">the </w:t>
      </w:r>
      <w:r w:rsidR="00B83C51" w:rsidRPr="002B7EF8">
        <w:rPr>
          <w:rFonts w:asciiTheme="minorHAnsi" w:hAnsiTheme="minorHAnsi" w:cstheme="minorHAnsi"/>
          <w:color w:val="auto"/>
        </w:rPr>
        <w:t>handrails</w:t>
      </w:r>
      <w:r w:rsidRPr="00C779BC">
        <w:rPr>
          <w:rFonts w:asciiTheme="minorHAnsi" w:hAnsiTheme="minorHAnsi" w:cstheme="minorHAnsi"/>
          <w:color w:val="auto"/>
          <w:highlight w:val="yellow"/>
        </w:rPr>
        <w:t xml:space="preserve">. </w:t>
      </w:r>
    </w:p>
    <w:p w14:paraId="4ABFDFA6" w14:textId="77777777" w:rsidR="00506893" w:rsidRPr="00C779BC" w:rsidRDefault="00506893" w:rsidP="00C779BC">
      <w:pPr>
        <w:pStyle w:val="ListParagraph"/>
        <w:ind w:left="0"/>
        <w:rPr>
          <w:rFonts w:asciiTheme="minorHAnsi" w:hAnsiTheme="minorHAnsi" w:cstheme="minorHAnsi"/>
          <w:color w:val="auto"/>
        </w:rPr>
      </w:pPr>
    </w:p>
    <w:p w14:paraId="4E47DDFC" w14:textId="67E9BF8E" w:rsidR="00506893" w:rsidRPr="00C779BC" w:rsidRDefault="00135BCA" w:rsidP="00C779BC">
      <w:pPr>
        <w:pStyle w:val="ListParagraph"/>
        <w:ind w:left="0"/>
        <w:rPr>
          <w:rFonts w:asciiTheme="minorHAnsi" w:hAnsiTheme="minorHAnsi" w:cstheme="minorHAnsi"/>
          <w:color w:val="auto"/>
        </w:rPr>
      </w:pPr>
      <w:r>
        <w:rPr>
          <w:rFonts w:asciiTheme="minorHAnsi" w:hAnsiTheme="minorHAnsi" w:cstheme="minorHAnsi"/>
          <w:color w:val="auto"/>
        </w:rPr>
        <w:t>NOTE:</w:t>
      </w:r>
      <w:r w:rsidR="00D84A5F" w:rsidRPr="00C779BC">
        <w:rPr>
          <w:rFonts w:asciiTheme="minorHAnsi" w:hAnsiTheme="minorHAnsi" w:cstheme="minorHAnsi"/>
          <w:color w:val="auto"/>
        </w:rPr>
        <w:t xml:space="preserve"> Walking on the treadmill without holding the handrail is recommended to obtain more dependable results and achieve higher reliability.</w:t>
      </w:r>
    </w:p>
    <w:p w14:paraId="4B3D8FFC" w14:textId="77777777" w:rsidR="00506893" w:rsidRPr="00C779BC" w:rsidRDefault="00506893" w:rsidP="00C779BC">
      <w:pPr>
        <w:pStyle w:val="ListParagraph"/>
        <w:ind w:left="0"/>
        <w:rPr>
          <w:rFonts w:asciiTheme="minorHAnsi" w:hAnsiTheme="minorHAnsi" w:cstheme="minorHAnsi"/>
          <w:color w:val="auto"/>
          <w:highlight w:val="yellow"/>
        </w:rPr>
      </w:pPr>
    </w:p>
    <w:p w14:paraId="12A3CF17" w14:textId="46801EBB" w:rsidR="0082112C" w:rsidRPr="002B7EF8" w:rsidRDefault="007D441D" w:rsidP="00C779BC">
      <w:pPr>
        <w:pStyle w:val="ListParagraph"/>
        <w:numPr>
          <w:ilvl w:val="1"/>
          <w:numId w:val="18"/>
        </w:numPr>
        <w:rPr>
          <w:rFonts w:asciiTheme="minorHAnsi" w:hAnsiTheme="minorHAnsi" w:cstheme="minorHAnsi"/>
          <w:color w:val="auto"/>
          <w:highlight w:val="yellow"/>
        </w:rPr>
      </w:pPr>
      <w:r w:rsidRPr="002B7EF8">
        <w:rPr>
          <w:rFonts w:asciiTheme="minorHAnsi" w:hAnsiTheme="minorHAnsi" w:cstheme="minorHAnsi"/>
          <w:color w:val="auto"/>
          <w:highlight w:val="yellow"/>
        </w:rPr>
        <w:t>Furthermore,</w:t>
      </w:r>
      <w:r w:rsidR="00553F62" w:rsidRPr="002B7EF8">
        <w:rPr>
          <w:rFonts w:asciiTheme="minorHAnsi" w:hAnsiTheme="minorHAnsi" w:cstheme="minorHAnsi"/>
          <w:color w:val="auto"/>
          <w:highlight w:val="yellow"/>
        </w:rPr>
        <w:t xml:space="preserve"> advis</w:t>
      </w:r>
      <w:r w:rsidR="005E394B" w:rsidRPr="002B7EF8">
        <w:rPr>
          <w:rFonts w:asciiTheme="minorHAnsi" w:hAnsiTheme="minorHAnsi" w:cstheme="minorHAnsi"/>
          <w:color w:val="auto"/>
          <w:highlight w:val="yellow"/>
        </w:rPr>
        <w:t xml:space="preserve">e </w:t>
      </w:r>
      <w:r w:rsidR="00E56CFC" w:rsidRPr="002B7EF8">
        <w:rPr>
          <w:rFonts w:asciiTheme="minorHAnsi" w:hAnsiTheme="minorHAnsi" w:cstheme="minorHAnsi"/>
          <w:color w:val="auto"/>
          <w:highlight w:val="yellow"/>
        </w:rPr>
        <w:t xml:space="preserve">the </w:t>
      </w:r>
      <w:r w:rsidR="009870A0" w:rsidRPr="002B7EF8">
        <w:rPr>
          <w:rFonts w:asciiTheme="minorHAnsi" w:hAnsiTheme="minorHAnsi" w:cstheme="minorHAnsi"/>
          <w:color w:val="auto"/>
          <w:highlight w:val="yellow"/>
        </w:rPr>
        <w:t>subject</w:t>
      </w:r>
      <w:r w:rsidR="00E56CFC" w:rsidRPr="002B7EF8">
        <w:rPr>
          <w:rFonts w:asciiTheme="minorHAnsi" w:hAnsiTheme="minorHAnsi" w:cstheme="minorHAnsi"/>
          <w:color w:val="auto"/>
          <w:highlight w:val="yellow"/>
        </w:rPr>
        <w:t xml:space="preserve"> to walk b</w:t>
      </w:r>
      <w:r w:rsidR="00935C78" w:rsidRPr="002B7EF8">
        <w:rPr>
          <w:rFonts w:asciiTheme="minorHAnsi" w:hAnsiTheme="minorHAnsi" w:cstheme="minorHAnsi"/>
          <w:color w:val="auto"/>
          <w:highlight w:val="yellow"/>
        </w:rPr>
        <w:t xml:space="preserve">etween two </w:t>
      </w:r>
      <w:r w:rsidR="00D84A5F" w:rsidRPr="002B7EF8">
        <w:rPr>
          <w:rFonts w:asciiTheme="minorHAnsi" w:hAnsiTheme="minorHAnsi" w:cstheme="minorHAnsi"/>
          <w:color w:val="auto"/>
          <w:highlight w:val="yellow"/>
        </w:rPr>
        <w:t xml:space="preserve">adhesive tape </w:t>
      </w:r>
      <w:r w:rsidR="00CE2FAE" w:rsidRPr="002B7EF8">
        <w:rPr>
          <w:rFonts w:asciiTheme="minorHAnsi" w:hAnsiTheme="minorHAnsi" w:cstheme="minorHAnsi"/>
          <w:color w:val="auto"/>
          <w:highlight w:val="yellow"/>
        </w:rPr>
        <w:t>markers</w:t>
      </w:r>
      <w:r w:rsidR="00935C78" w:rsidRPr="002B7EF8">
        <w:rPr>
          <w:rFonts w:asciiTheme="minorHAnsi" w:hAnsiTheme="minorHAnsi" w:cstheme="minorHAnsi"/>
          <w:color w:val="auto"/>
          <w:highlight w:val="yellow"/>
        </w:rPr>
        <w:t xml:space="preserve"> you accurately attached </w:t>
      </w:r>
      <w:r w:rsidR="00EB3F23" w:rsidRPr="002B7EF8">
        <w:rPr>
          <w:rFonts w:asciiTheme="minorHAnsi" w:hAnsiTheme="minorHAnsi" w:cstheme="minorHAnsi"/>
          <w:color w:val="auto"/>
          <w:highlight w:val="yellow"/>
        </w:rPr>
        <w:t xml:space="preserve">beforehand </w:t>
      </w:r>
      <w:r w:rsidR="00935C78" w:rsidRPr="002B7EF8">
        <w:rPr>
          <w:rFonts w:asciiTheme="minorHAnsi" w:hAnsiTheme="minorHAnsi" w:cstheme="minorHAnsi"/>
          <w:color w:val="auto"/>
          <w:highlight w:val="yellow"/>
        </w:rPr>
        <w:t>on the surface of the treadmill to</w:t>
      </w:r>
      <w:r w:rsidR="00814B14" w:rsidRPr="002B7EF8">
        <w:rPr>
          <w:rFonts w:asciiTheme="minorHAnsi" w:hAnsiTheme="minorHAnsi" w:cstheme="minorHAnsi"/>
          <w:color w:val="auto"/>
          <w:highlight w:val="yellow"/>
        </w:rPr>
        <w:t xml:space="preserve"> define the limits of the </w:t>
      </w:r>
      <w:r w:rsidR="00FA7B1D" w:rsidRPr="002B7EF8">
        <w:rPr>
          <w:rFonts w:asciiTheme="minorHAnsi" w:hAnsiTheme="minorHAnsi" w:cstheme="minorHAnsi"/>
          <w:color w:val="auto"/>
          <w:highlight w:val="yellow"/>
        </w:rPr>
        <w:t xml:space="preserve">integrated </w:t>
      </w:r>
      <w:r w:rsidR="00814B14" w:rsidRPr="002B7EF8">
        <w:rPr>
          <w:rFonts w:asciiTheme="minorHAnsi" w:hAnsiTheme="minorHAnsi" w:cstheme="minorHAnsi"/>
          <w:color w:val="auto"/>
          <w:highlight w:val="yellow"/>
        </w:rPr>
        <w:t>sensor mat</w:t>
      </w:r>
      <w:r w:rsidR="00E56CFC" w:rsidRPr="002B7EF8">
        <w:rPr>
          <w:rFonts w:asciiTheme="minorHAnsi" w:hAnsiTheme="minorHAnsi" w:cstheme="minorHAnsi"/>
          <w:color w:val="auto"/>
          <w:highlight w:val="yellow"/>
        </w:rPr>
        <w:t>.</w:t>
      </w:r>
    </w:p>
    <w:p w14:paraId="2A36DE41" w14:textId="77777777" w:rsidR="0082112C" w:rsidRPr="002B7EF8" w:rsidRDefault="0082112C" w:rsidP="00C779BC">
      <w:pPr>
        <w:pStyle w:val="ListParagraph"/>
        <w:ind w:left="0"/>
        <w:rPr>
          <w:rFonts w:asciiTheme="minorHAnsi" w:hAnsiTheme="minorHAnsi" w:cstheme="minorHAnsi"/>
          <w:color w:val="auto"/>
          <w:highlight w:val="yellow"/>
        </w:rPr>
      </w:pPr>
    </w:p>
    <w:p w14:paraId="40DE7C4F" w14:textId="77777777" w:rsidR="00B44030" w:rsidRPr="002B7EF8" w:rsidRDefault="00E56CFC" w:rsidP="00C779BC">
      <w:pPr>
        <w:pStyle w:val="ListParagraph"/>
        <w:numPr>
          <w:ilvl w:val="1"/>
          <w:numId w:val="18"/>
        </w:numPr>
        <w:rPr>
          <w:rFonts w:asciiTheme="minorHAnsi" w:hAnsiTheme="minorHAnsi" w:cstheme="minorHAnsi"/>
          <w:color w:val="auto"/>
          <w:highlight w:val="yellow"/>
        </w:rPr>
      </w:pPr>
      <w:r w:rsidRPr="002B7EF8">
        <w:rPr>
          <w:rFonts w:asciiTheme="minorHAnsi" w:hAnsiTheme="minorHAnsi" w:cstheme="minorHAnsi"/>
          <w:color w:val="auto"/>
          <w:highlight w:val="yellow"/>
        </w:rPr>
        <w:t>A</w:t>
      </w:r>
      <w:r w:rsidR="00E903ED" w:rsidRPr="002B7EF8">
        <w:rPr>
          <w:rFonts w:asciiTheme="minorHAnsi" w:hAnsiTheme="minorHAnsi" w:cstheme="minorHAnsi"/>
          <w:color w:val="auto"/>
          <w:highlight w:val="yellow"/>
        </w:rPr>
        <w:t>fter starting the treadmill, increase</w:t>
      </w:r>
      <w:r w:rsidR="0089244A" w:rsidRPr="002B7EF8">
        <w:rPr>
          <w:rFonts w:asciiTheme="minorHAnsi" w:hAnsiTheme="minorHAnsi" w:cstheme="minorHAnsi"/>
          <w:color w:val="auto"/>
          <w:highlight w:val="yellow"/>
        </w:rPr>
        <w:t xml:space="preserve"> </w:t>
      </w:r>
      <w:r w:rsidR="00E903ED" w:rsidRPr="002B7EF8">
        <w:rPr>
          <w:rFonts w:asciiTheme="minorHAnsi" w:hAnsiTheme="minorHAnsi" w:cstheme="minorHAnsi"/>
          <w:color w:val="auto"/>
          <w:highlight w:val="yellow"/>
        </w:rPr>
        <w:t xml:space="preserve">the </w:t>
      </w:r>
      <w:r w:rsidRPr="002B7EF8">
        <w:rPr>
          <w:rFonts w:asciiTheme="minorHAnsi" w:hAnsiTheme="minorHAnsi" w:cstheme="minorHAnsi"/>
          <w:color w:val="auto"/>
          <w:highlight w:val="yellow"/>
        </w:rPr>
        <w:t xml:space="preserve">speed in small </w:t>
      </w:r>
      <w:r w:rsidR="00FA7B1D" w:rsidRPr="002B7EF8">
        <w:rPr>
          <w:rFonts w:asciiTheme="minorHAnsi" w:hAnsiTheme="minorHAnsi" w:cstheme="minorHAnsi"/>
          <w:color w:val="auto"/>
          <w:highlight w:val="yellow"/>
        </w:rPr>
        <w:t>increments of 0.1</w:t>
      </w:r>
      <w:r w:rsidR="000B4647" w:rsidRPr="002B7EF8">
        <w:rPr>
          <w:rFonts w:asciiTheme="minorHAnsi" w:hAnsiTheme="minorHAnsi" w:cstheme="minorHAnsi"/>
          <w:color w:val="auto"/>
          <w:highlight w:val="yellow"/>
        </w:rPr>
        <w:t xml:space="preserve"> </w:t>
      </w:r>
      <w:r w:rsidR="00FA7B1D" w:rsidRPr="002B7EF8">
        <w:rPr>
          <w:rFonts w:asciiTheme="minorHAnsi" w:hAnsiTheme="minorHAnsi" w:cstheme="minorHAnsi"/>
          <w:color w:val="auto"/>
          <w:highlight w:val="yellow"/>
        </w:rPr>
        <w:t xml:space="preserve">km/h starting </w:t>
      </w:r>
      <w:r w:rsidRPr="002B7EF8">
        <w:rPr>
          <w:rFonts w:asciiTheme="minorHAnsi" w:hAnsiTheme="minorHAnsi" w:cstheme="minorHAnsi"/>
          <w:color w:val="auto"/>
          <w:highlight w:val="yellow"/>
        </w:rPr>
        <w:t>from 0</w:t>
      </w:r>
      <w:r w:rsidR="00553F62" w:rsidRPr="002B7EF8">
        <w:rPr>
          <w:rFonts w:asciiTheme="minorHAnsi" w:hAnsiTheme="minorHAnsi" w:cstheme="minorHAnsi"/>
          <w:color w:val="auto"/>
          <w:highlight w:val="yellow"/>
        </w:rPr>
        <w:t>.5</w:t>
      </w:r>
      <w:r w:rsidR="000B4647" w:rsidRPr="002B7EF8">
        <w:rPr>
          <w:rFonts w:asciiTheme="minorHAnsi" w:hAnsiTheme="minorHAnsi" w:cstheme="minorHAnsi"/>
          <w:color w:val="auto"/>
          <w:highlight w:val="yellow"/>
        </w:rPr>
        <w:t xml:space="preserve"> </w:t>
      </w:r>
      <w:r w:rsidRPr="002B7EF8">
        <w:rPr>
          <w:rFonts w:asciiTheme="minorHAnsi" w:hAnsiTheme="minorHAnsi" w:cstheme="minorHAnsi"/>
          <w:color w:val="auto"/>
          <w:highlight w:val="yellow"/>
        </w:rPr>
        <w:t xml:space="preserve">km/h </w:t>
      </w:r>
      <w:r w:rsidR="00FA7B1D" w:rsidRPr="002B7EF8">
        <w:rPr>
          <w:rFonts w:asciiTheme="minorHAnsi" w:hAnsiTheme="minorHAnsi" w:cstheme="minorHAnsi"/>
          <w:color w:val="auto"/>
          <w:highlight w:val="yellow"/>
        </w:rPr>
        <w:t xml:space="preserve">until </w:t>
      </w:r>
      <w:r w:rsidR="00CC730D" w:rsidRPr="002B7EF8">
        <w:rPr>
          <w:rFonts w:asciiTheme="minorHAnsi" w:hAnsiTheme="minorHAnsi" w:cstheme="minorHAnsi"/>
          <w:color w:val="auto"/>
          <w:highlight w:val="yellow"/>
        </w:rPr>
        <w:t xml:space="preserve">the subject’s individual </w:t>
      </w:r>
      <w:r w:rsidR="00FA7B1D" w:rsidRPr="002B7EF8">
        <w:rPr>
          <w:rFonts w:asciiTheme="minorHAnsi" w:hAnsiTheme="minorHAnsi" w:cstheme="minorHAnsi"/>
          <w:color w:val="auto"/>
          <w:highlight w:val="yellow"/>
        </w:rPr>
        <w:t xml:space="preserve">maximum </w:t>
      </w:r>
      <w:r w:rsidR="00CC730D" w:rsidRPr="002B7EF8">
        <w:rPr>
          <w:rFonts w:asciiTheme="minorHAnsi" w:hAnsiTheme="minorHAnsi" w:cstheme="minorHAnsi"/>
          <w:color w:val="auto"/>
          <w:highlight w:val="yellow"/>
        </w:rPr>
        <w:t>well tolerable walking speed</w:t>
      </w:r>
      <w:r w:rsidR="00FA7B1D" w:rsidRPr="002B7EF8">
        <w:rPr>
          <w:rFonts w:asciiTheme="minorHAnsi" w:hAnsiTheme="minorHAnsi" w:cstheme="minorHAnsi"/>
          <w:color w:val="auto"/>
          <w:highlight w:val="yellow"/>
        </w:rPr>
        <w:t xml:space="preserve"> is reached</w:t>
      </w:r>
      <w:r w:rsidR="006071E6" w:rsidRPr="002B7EF8">
        <w:rPr>
          <w:rFonts w:asciiTheme="minorHAnsi" w:hAnsiTheme="minorHAnsi" w:cstheme="minorHAnsi"/>
          <w:color w:val="auto"/>
          <w:highlight w:val="yellow"/>
        </w:rPr>
        <w:t>.</w:t>
      </w:r>
      <w:r w:rsidR="0069009C" w:rsidRPr="002B7EF8">
        <w:rPr>
          <w:rFonts w:asciiTheme="minorHAnsi" w:hAnsiTheme="minorHAnsi" w:cstheme="minorHAnsi"/>
          <w:color w:val="auto"/>
          <w:highlight w:val="yellow"/>
        </w:rPr>
        <w:t xml:space="preserve"> Ask the subject during the increase </w:t>
      </w:r>
      <w:r w:rsidR="00CE2FAE" w:rsidRPr="002B7EF8">
        <w:rPr>
          <w:rFonts w:asciiTheme="minorHAnsi" w:hAnsiTheme="minorHAnsi" w:cstheme="minorHAnsi"/>
          <w:color w:val="auto"/>
          <w:highlight w:val="yellow"/>
        </w:rPr>
        <w:t>how</w:t>
      </w:r>
      <w:r w:rsidR="0069009C" w:rsidRPr="002B7EF8">
        <w:rPr>
          <w:rFonts w:asciiTheme="minorHAnsi" w:hAnsiTheme="minorHAnsi" w:cstheme="minorHAnsi"/>
          <w:color w:val="auto"/>
          <w:highlight w:val="yellow"/>
        </w:rPr>
        <w:t xml:space="preserve"> he or she feels comfortable walking. </w:t>
      </w:r>
    </w:p>
    <w:p w14:paraId="0689C28B" w14:textId="77777777" w:rsidR="00B44030" w:rsidRPr="00C779BC" w:rsidRDefault="00B44030" w:rsidP="00C779BC">
      <w:pPr>
        <w:pStyle w:val="ListParagraph"/>
        <w:ind w:left="0"/>
        <w:rPr>
          <w:rFonts w:asciiTheme="minorHAnsi" w:hAnsiTheme="minorHAnsi" w:cstheme="minorHAnsi"/>
          <w:color w:val="auto"/>
          <w:highlight w:val="yellow"/>
        </w:rPr>
      </w:pPr>
    </w:p>
    <w:p w14:paraId="17F80825" w14:textId="0D668926" w:rsidR="00B44030" w:rsidRPr="00C779BC" w:rsidRDefault="00135BCA" w:rsidP="00C779BC">
      <w:pPr>
        <w:pStyle w:val="ListParagraph"/>
        <w:ind w:left="0"/>
        <w:rPr>
          <w:rFonts w:asciiTheme="minorHAnsi" w:hAnsiTheme="minorHAnsi" w:cstheme="minorHAnsi"/>
          <w:color w:val="auto"/>
        </w:rPr>
      </w:pPr>
      <w:r>
        <w:rPr>
          <w:rFonts w:asciiTheme="minorHAnsi" w:hAnsiTheme="minorHAnsi" w:cstheme="minorHAnsi"/>
          <w:color w:val="auto"/>
        </w:rPr>
        <w:t>NOTE:</w:t>
      </w:r>
      <w:r w:rsidR="0069009C" w:rsidRPr="00C779BC">
        <w:rPr>
          <w:rFonts w:asciiTheme="minorHAnsi" w:hAnsiTheme="minorHAnsi" w:cstheme="minorHAnsi"/>
          <w:color w:val="auto"/>
        </w:rPr>
        <w:t xml:space="preserve"> The maximum well tolerable walking speed is reached when the subject</w:t>
      </w:r>
      <w:r w:rsidR="00CE2FAE" w:rsidRPr="00C779BC">
        <w:rPr>
          <w:rFonts w:asciiTheme="minorHAnsi" w:hAnsiTheme="minorHAnsi" w:cstheme="minorHAnsi"/>
          <w:color w:val="auto"/>
        </w:rPr>
        <w:t xml:space="preserve"> has reached the highest walking speed with which he or she</w:t>
      </w:r>
      <w:r w:rsidR="0069009C" w:rsidRPr="00C779BC">
        <w:rPr>
          <w:rFonts w:asciiTheme="minorHAnsi" w:hAnsiTheme="minorHAnsi" w:cstheme="minorHAnsi"/>
          <w:color w:val="auto"/>
        </w:rPr>
        <w:t xml:space="preserve"> feels </w:t>
      </w:r>
      <w:r w:rsidR="00CE2FAE" w:rsidRPr="00C779BC">
        <w:rPr>
          <w:rFonts w:asciiTheme="minorHAnsi" w:hAnsiTheme="minorHAnsi" w:cstheme="minorHAnsi"/>
          <w:color w:val="auto"/>
        </w:rPr>
        <w:t>still</w:t>
      </w:r>
      <w:r w:rsidR="0069009C" w:rsidRPr="00C779BC">
        <w:rPr>
          <w:rFonts w:asciiTheme="minorHAnsi" w:hAnsiTheme="minorHAnsi" w:cstheme="minorHAnsi"/>
          <w:color w:val="auto"/>
        </w:rPr>
        <w:t xml:space="preserve"> comfortable walking</w:t>
      </w:r>
      <w:r w:rsidR="00D84A5F" w:rsidRPr="00C779BC">
        <w:rPr>
          <w:rFonts w:asciiTheme="minorHAnsi" w:hAnsiTheme="minorHAnsi" w:cstheme="minorHAnsi"/>
          <w:color w:val="auto"/>
        </w:rPr>
        <w:t xml:space="preserve">. The belt speed can be upregulated in 0.1 km/h increments to a maximum speed of 22 km/h which thus even allows running measurements. The minimum speed of the treadmill is 0.5 km/h.  </w:t>
      </w:r>
    </w:p>
    <w:p w14:paraId="5E5AE9E6" w14:textId="77777777" w:rsidR="00B44030" w:rsidRPr="002B7EF8" w:rsidRDefault="00B44030" w:rsidP="00C779BC">
      <w:pPr>
        <w:pStyle w:val="ListParagraph"/>
        <w:ind w:left="0"/>
        <w:rPr>
          <w:rFonts w:asciiTheme="minorHAnsi" w:hAnsiTheme="minorHAnsi" w:cstheme="minorHAnsi"/>
          <w:color w:val="auto"/>
          <w:highlight w:val="yellow"/>
        </w:rPr>
      </w:pPr>
    </w:p>
    <w:p w14:paraId="5C61D757" w14:textId="0580BB58" w:rsidR="006A7E4E" w:rsidRPr="002B7EF8" w:rsidRDefault="000E5B63" w:rsidP="00C779BC">
      <w:pPr>
        <w:pStyle w:val="ListParagraph"/>
        <w:numPr>
          <w:ilvl w:val="1"/>
          <w:numId w:val="18"/>
        </w:numPr>
        <w:rPr>
          <w:rFonts w:asciiTheme="minorHAnsi" w:hAnsiTheme="minorHAnsi" w:cstheme="minorHAnsi"/>
          <w:color w:val="auto"/>
          <w:highlight w:val="yellow"/>
        </w:rPr>
      </w:pPr>
      <w:r w:rsidRPr="002B7EF8">
        <w:rPr>
          <w:rFonts w:asciiTheme="minorHAnsi" w:hAnsiTheme="minorHAnsi" w:cstheme="minorHAnsi"/>
          <w:color w:val="auto"/>
          <w:highlight w:val="yellow"/>
        </w:rPr>
        <w:t>For every subject m</w:t>
      </w:r>
      <w:r w:rsidR="00871C96" w:rsidRPr="002B7EF8">
        <w:rPr>
          <w:rFonts w:asciiTheme="minorHAnsi" w:hAnsiTheme="minorHAnsi" w:cstheme="minorHAnsi"/>
          <w:color w:val="auto"/>
          <w:highlight w:val="yellow"/>
        </w:rPr>
        <w:t xml:space="preserve">easure </w:t>
      </w:r>
      <w:r w:rsidR="00E56CFC" w:rsidRPr="002B7EF8">
        <w:rPr>
          <w:rFonts w:asciiTheme="minorHAnsi" w:hAnsiTheme="minorHAnsi" w:cstheme="minorHAnsi"/>
          <w:color w:val="auto"/>
          <w:highlight w:val="yellow"/>
        </w:rPr>
        <w:t xml:space="preserve">two </w:t>
      </w:r>
      <w:r w:rsidR="00676D65" w:rsidRPr="002B7EF8">
        <w:rPr>
          <w:rFonts w:asciiTheme="minorHAnsi" w:hAnsiTheme="minorHAnsi" w:cstheme="minorHAnsi"/>
          <w:color w:val="auto"/>
          <w:highlight w:val="yellow"/>
        </w:rPr>
        <w:t>trials</w:t>
      </w:r>
      <w:r w:rsidR="0089244A" w:rsidRPr="002B7EF8">
        <w:rPr>
          <w:rFonts w:asciiTheme="minorHAnsi" w:hAnsiTheme="minorHAnsi" w:cstheme="minorHAnsi"/>
          <w:color w:val="auto"/>
          <w:highlight w:val="yellow"/>
        </w:rPr>
        <w:t xml:space="preserve"> </w:t>
      </w:r>
      <w:r w:rsidR="0047612D" w:rsidRPr="002B7EF8">
        <w:rPr>
          <w:rFonts w:asciiTheme="minorHAnsi" w:hAnsiTheme="minorHAnsi" w:cstheme="minorHAnsi"/>
          <w:color w:val="auto"/>
          <w:highlight w:val="yellow"/>
        </w:rPr>
        <w:t>with</w:t>
      </w:r>
      <w:r w:rsidR="0089244A" w:rsidRPr="002B7EF8">
        <w:rPr>
          <w:rFonts w:asciiTheme="minorHAnsi" w:hAnsiTheme="minorHAnsi" w:cstheme="minorHAnsi"/>
          <w:color w:val="auto"/>
          <w:highlight w:val="yellow"/>
        </w:rPr>
        <w:t xml:space="preserve"> </w:t>
      </w:r>
      <w:r w:rsidR="00E55551" w:rsidRPr="002B7EF8">
        <w:rPr>
          <w:rFonts w:asciiTheme="minorHAnsi" w:hAnsiTheme="minorHAnsi" w:cstheme="minorHAnsi"/>
          <w:color w:val="auto"/>
          <w:highlight w:val="yellow"/>
        </w:rPr>
        <w:t xml:space="preserve">a </w:t>
      </w:r>
      <w:r w:rsidR="00914E18" w:rsidRPr="002B7EF8">
        <w:rPr>
          <w:rFonts w:asciiTheme="minorHAnsi" w:hAnsiTheme="minorHAnsi" w:cstheme="minorHAnsi"/>
          <w:color w:val="auto"/>
          <w:highlight w:val="yellow"/>
        </w:rPr>
        <w:t>duration</w:t>
      </w:r>
      <w:r w:rsidR="00E55551" w:rsidRPr="002B7EF8">
        <w:rPr>
          <w:rFonts w:asciiTheme="minorHAnsi" w:hAnsiTheme="minorHAnsi" w:cstheme="minorHAnsi"/>
          <w:color w:val="auto"/>
          <w:highlight w:val="yellow"/>
        </w:rPr>
        <w:t xml:space="preserve"> of </w:t>
      </w:r>
      <w:r w:rsidR="003C6336" w:rsidRPr="002B7EF8">
        <w:rPr>
          <w:rFonts w:asciiTheme="minorHAnsi" w:hAnsiTheme="minorHAnsi" w:cstheme="minorHAnsi"/>
          <w:color w:val="auto"/>
          <w:highlight w:val="yellow"/>
        </w:rPr>
        <w:t>2</w:t>
      </w:r>
      <w:r w:rsidR="002C7D6A" w:rsidRPr="002B7EF8">
        <w:rPr>
          <w:rFonts w:asciiTheme="minorHAnsi" w:hAnsiTheme="minorHAnsi" w:cstheme="minorHAnsi"/>
          <w:color w:val="auto"/>
          <w:highlight w:val="yellow"/>
        </w:rPr>
        <w:t>0 s</w:t>
      </w:r>
      <w:r w:rsidR="00E56CFC" w:rsidRPr="002B7EF8">
        <w:rPr>
          <w:rFonts w:asciiTheme="minorHAnsi" w:hAnsiTheme="minorHAnsi" w:cstheme="minorHAnsi"/>
          <w:color w:val="auto"/>
          <w:highlight w:val="yellow"/>
        </w:rPr>
        <w:t>.</w:t>
      </w:r>
      <w:r w:rsidR="008D47D9" w:rsidRPr="002B7EF8">
        <w:rPr>
          <w:rFonts w:asciiTheme="minorHAnsi" w:hAnsiTheme="minorHAnsi" w:cstheme="minorHAnsi"/>
          <w:color w:val="auto"/>
          <w:highlight w:val="yellow"/>
        </w:rPr>
        <w:t xml:space="preserve"> Let the subject rest for 60 s between the trials.</w:t>
      </w:r>
      <w:r w:rsidR="006A7E4E" w:rsidRPr="002B7EF8">
        <w:rPr>
          <w:rFonts w:asciiTheme="minorHAnsi" w:hAnsiTheme="minorHAnsi" w:cstheme="minorHAnsi"/>
          <w:color w:val="auto"/>
          <w:highlight w:val="yellow"/>
        </w:rPr>
        <w:t xml:space="preserve"> </w:t>
      </w:r>
    </w:p>
    <w:p w14:paraId="03DF2813" w14:textId="77777777" w:rsidR="006A7E4E" w:rsidRPr="00C779BC" w:rsidRDefault="006A7E4E" w:rsidP="00C779BC">
      <w:pPr>
        <w:pStyle w:val="ListParagraph"/>
        <w:ind w:left="0"/>
        <w:rPr>
          <w:rFonts w:asciiTheme="minorHAnsi" w:hAnsiTheme="minorHAnsi" w:cstheme="minorHAnsi"/>
          <w:color w:val="auto"/>
        </w:rPr>
      </w:pPr>
    </w:p>
    <w:p w14:paraId="186FB988" w14:textId="31A83320" w:rsidR="006A7E4E" w:rsidRPr="00C779BC" w:rsidRDefault="00135BCA" w:rsidP="00C779BC">
      <w:pPr>
        <w:pStyle w:val="ListParagraph"/>
        <w:ind w:left="0"/>
        <w:rPr>
          <w:rFonts w:asciiTheme="minorHAnsi" w:hAnsiTheme="minorHAnsi" w:cstheme="minorHAnsi"/>
          <w:color w:val="auto"/>
        </w:rPr>
      </w:pPr>
      <w:r>
        <w:rPr>
          <w:rFonts w:asciiTheme="minorHAnsi" w:hAnsiTheme="minorHAnsi" w:cstheme="minorHAnsi"/>
          <w:color w:val="auto"/>
        </w:rPr>
        <w:t>NOTE:</w:t>
      </w:r>
      <w:r w:rsidR="007D7D5D" w:rsidRPr="00C779BC">
        <w:rPr>
          <w:rFonts w:asciiTheme="minorHAnsi" w:hAnsiTheme="minorHAnsi" w:cstheme="minorHAnsi"/>
          <w:color w:val="auto"/>
        </w:rPr>
        <w:t xml:space="preserve"> The trial speed is specified by the individual walking speed determined in </w:t>
      </w:r>
      <w:r w:rsidR="004228CC">
        <w:rPr>
          <w:rFonts w:asciiTheme="minorHAnsi" w:hAnsiTheme="minorHAnsi" w:cstheme="minorHAnsi"/>
          <w:color w:val="auto"/>
        </w:rPr>
        <w:t xml:space="preserve">step </w:t>
      </w:r>
      <w:r w:rsidR="001F089E" w:rsidRPr="00C779BC">
        <w:rPr>
          <w:rFonts w:asciiTheme="minorHAnsi" w:hAnsiTheme="minorHAnsi" w:cstheme="minorHAnsi"/>
          <w:color w:val="auto"/>
        </w:rPr>
        <w:t>3.10.</w:t>
      </w:r>
    </w:p>
    <w:p w14:paraId="3522D9D7" w14:textId="77777777" w:rsidR="006A7E4E" w:rsidRPr="00C779BC" w:rsidRDefault="006A7E4E" w:rsidP="00C779BC">
      <w:pPr>
        <w:pStyle w:val="ListParagraph"/>
        <w:ind w:left="0"/>
        <w:rPr>
          <w:rFonts w:asciiTheme="minorHAnsi" w:hAnsiTheme="minorHAnsi" w:cstheme="minorHAnsi"/>
          <w:color w:val="auto"/>
        </w:rPr>
      </w:pPr>
    </w:p>
    <w:p w14:paraId="67536819" w14:textId="77777777" w:rsidR="005A7006" w:rsidRPr="002B7EF8" w:rsidRDefault="00DF6BCB" w:rsidP="00C779BC">
      <w:pPr>
        <w:pStyle w:val="ListParagraph"/>
        <w:numPr>
          <w:ilvl w:val="1"/>
          <w:numId w:val="18"/>
        </w:numPr>
        <w:rPr>
          <w:rFonts w:asciiTheme="minorHAnsi" w:hAnsiTheme="minorHAnsi" w:cstheme="minorHAnsi"/>
          <w:color w:val="auto"/>
          <w:highlight w:val="yellow"/>
        </w:rPr>
      </w:pPr>
      <w:r w:rsidRPr="002B7EF8">
        <w:rPr>
          <w:rFonts w:asciiTheme="minorHAnsi" w:hAnsiTheme="minorHAnsi" w:cstheme="minorHAnsi"/>
          <w:color w:val="auto"/>
          <w:highlight w:val="yellow"/>
        </w:rPr>
        <w:t>Film the</w:t>
      </w:r>
      <w:r w:rsidR="0091445B" w:rsidRPr="002B7EF8">
        <w:rPr>
          <w:rFonts w:asciiTheme="minorHAnsi" w:hAnsiTheme="minorHAnsi" w:cstheme="minorHAnsi"/>
          <w:color w:val="auto"/>
          <w:highlight w:val="yellow"/>
        </w:rPr>
        <w:t xml:space="preserve"> subject’s </w:t>
      </w:r>
      <w:r w:rsidRPr="002B7EF8">
        <w:rPr>
          <w:rFonts w:asciiTheme="minorHAnsi" w:hAnsiTheme="minorHAnsi" w:cstheme="minorHAnsi"/>
          <w:color w:val="auto"/>
          <w:highlight w:val="yellow"/>
        </w:rPr>
        <w:t xml:space="preserve">gait </w:t>
      </w:r>
      <w:r w:rsidR="0091445B" w:rsidRPr="002B7EF8">
        <w:rPr>
          <w:rFonts w:asciiTheme="minorHAnsi" w:hAnsiTheme="minorHAnsi" w:cstheme="minorHAnsi"/>
          <w:color w:val="auto"/>
          <w:highlight w:val="yellow"/>
        </w:rPr>
        <w:t>at the same time with a video camera from behind</w:t>
      </w:r>
      <w:r w:rsidRPr="002B7EF8">
        <w:rPr>
          <w:rFonts w:asciiTheme="minorHAnsi" w:hAnsiTheme="minorHAnsi" w:cstheme="minorHAnsi"/>
          <w:color w:val="auto"/>
          <w:highlight w:val="yellow"/>
        </w:rPr>
        <w:t xml:space="preserve"> to allow </w:t>
      </w:r>
      <w:r w:rsidR="0091445B" w:rsidRPr="002B7EF8">
        <w:rPr>
          <w:rFonts w:asciiTheme="minorHAnsi" w:hAnsiTheme="minorHAnsi" w:cstheme="minorHAnsi"/>
          <w:color w:val="auto"/>
          <w:highlight w:val="yellow"/>
        </w:rPr>
        <w:t>visual correlation between the actual gait profile and the assessed parameters.</w:t>
      </w:r>
      <w:r w:rsidR="00FA7B1D" w:rsidRPr="002B7EF8">
        <w:rPr>
          <w:rFonts w:asciiTheme="minorHAnsi" w:hAnsiTheme="minorHAnsi" w:cstheme="minorHAnsi"/>
          <w:color w:val="auto"/>
          <w:highlight w:val="yellow"/>
        </w:rPr>
        <w:t xml:space="preserve"> </w:t>
      </w:r>
    </w:p>
    <w:p w14:paraId="273F89B1" w14:textId="77777777" w:rsidR="005A7006" w:rsidRPr="002B7EF8" w:rsidRDefault="005A7006" w:rsidP="00C779BC">
      <w:pPr>
        <w:pStyle w:val="ListParagraph"/>
        <w:ind w:left="0"/>
        <w:rPr>
          <w:rFonts w:asciiTheme="minorHAnsi" w:hAnsiTheme="minorHAnsi" w:cstheme="minorHAnsi"/>
          <w:color w:val="auto"/>
          <w:highlight w:val="yellow"/>
        </w:rPr>
      </w:pPr>
    </w:p>
    <w:p w14:paraId="7E9A9EAE" w14:textId="77777777" w:rsidR="00281CEE" w:rsidRPr="002B7EF8" w:rsidRDefault="00BA7D9D" w:rsidP="00C779BC">
      <w:pPr>
        <w:pStyle w:val="ListParagraph"/>
        <w:numPr>
          <w:ilvl w:val="1"/>
          <w:numId w:val="18"/>
        </w:numPr>
        <w:rPr>
          <w:rFonts w:asciiTheme="minorHAnsi" w:hAnsiTheme="minorHAnsi" w:cstheme="minorHAnsi"/>
          <w:color w:val="auto"/>
          <w:highlight w:val="yellow"/>
        </w:rPr>
      </w:pPr>
      <w:r w:rsidRPr="002B7EF8">
        <w:rPr>
          <w:rFonts w:asciiTheme="minorHAnsi" w:hAnsiTheme="minorHAnsi" w:cstheme="minorHAnsi"/>
          <w:color w:val="auto"/>
          <w:highlight w:val="yellow"/>
        </w:rPr>
        <w:t xml:space="preserve">Print the results displayed as a report through </w:t>
      </w:r>
      <w:r w:rsidR="00AD0A6D" w:rsidRPr="002B7EF8">
        <w:rPr>
          <w:rFonts w:asciiTheme="minorHAnsi" w:hAnsiTheme="minorHAnsi" w:cstheme="minorHAnsi"/>
          <w:color w:val="auto"/>
          <w:highlight w:val="yellow"/>
        </w:rPr>
        <w:t>the software</w:t>
      </w:r>
      <w:r w:rsidRPr="002B7EF8">
        <w:rPr>
          <w:rFonts w:asciiTheme="minorHAnsi" w:hAnsiTheme="minorHAnsi" w:cstheme="minorHAnsi"/>
          <w:color w:val="auto"/>
          <w:highlight w:val="yellow"/>
        </w:rPr>
        <w:t xml:space="preserve">’s interface </w:t>
      </w:r>
      <w:r w:rsidR="001700C4" w:rsidRPr="002B7EF8">
        <w:rPr>
          <w:rFonts w:asciiTheme="minorHAnsi" w:hAnsiTheme="minorHAnsi" w:cstheme="minorHAnsi"/>
          <w:color w:val="auto"/>
          <w:highlight w:val="yellow"/>
        </w:rPr>
        <w:t>at the end of the measurement</w:t>
      </w:r>
      <w:r w:rsidRPr="002B7EF8">
        <w:rPr>
          <w:rFonts w:asciiTheme="minorHAnsi" w:hAnsiTheme="minorHAnsi" w:cstheme="minorHAnsi"/>
          <w:color w:val="auto"/>
          <w:highlight w:val="yellow"/>
        </w:rPr>
        <w:t>.</w:t>
      </w:r>
    </w:p>
    <w:p w14:paraId="10EECC12" w14:textId="77777777" w:rsidR="00281CEE" w:rsidRPr="00C779BC" w:rsidRDefault="00281CEE" w:rsidP="00C779BC">
      <w:pPr>
        <w:pStyle w:val="ListParagraph"/>
        <w:ind w:left="0"/>
        <w:rPr>
          <w:rFonts w:asciiTheme="minorHAnsi" w:hAnsiTheme="minorHAnsi" w:cstheme="minorHAnsi"/>
          <w:color w:val="auto"/>
        </w:rPr>
      </w:pPr>
    </w:p>
    <w:p w14:paraId="11F6D4E9" w14:textId="1CBE0E92" w:rsidR="00281CEE" w:rsidRPr="00C779BC" w:rsidRDefault="00135BCA" w:rsidP="00C779BC">
      <w:pPr>
        <w:pStyle w:val="ListParagraph"/>
        <w:ind w:left="0"/>
        <w:rPr>
          <w:rFonts w:asciiTheme="minorHAnsi" w:hAnsiTheme="minorHAnsi" w:cstheme="minorHAnsi"/>
          <w:color w:val="auto"/>
        </w:rPr>
      </w:pPr>
      <w:r>
        <w:rPr>
          <w:rFonts w:asciiTheme="minorHAnsi" w:hAnsiTheme="minorHAnsi" w:cstheme="minorHAnsi"/>
          <w:color w:val="auto"/>
        </w:rPr>
        <w:t>NOTE:</w:t>
      </w:r>
      <w:r w:rsidR="00DD0B13" w:rsidRPr="00C779BC">
        <w:rPr>
          <w:rFonts w:asciiTheme="minorHAnsi" w:hAnsiTheme="minorHAnsi" w:cstheme="minorHAnsi"/>
          <w:color w:val="auto"/>
        </w:rPr>
        <w:t xml:space="preserve"> To further quantify foot pressure distribution during gait, the development of a software tool to subdivide the foot into different regions is necessary. For each region of interest pressures are registered from heel strike to toe-off during each gait cycle in N/cm². Eight distinct regions are defined: hindfoot, midfoot, first metatarsal head, second/third metatarsal head, fourth/fifth metatarsal head, hallux, second/third toe and fourth/fifth toe.</w:t>
      </w:r>
    </w:p>
    <w:p w14:paraId="29E42190" w14:textId="77777777" w:rsidR="00281CEE" w:rsidRPr="00C779BC" w:rsidRDefault="00281CEE" w:rsidP="00C779BC">
      <w:pPr>
        <w:pStyle w:val="ListParagraph"/>
        <w:ind w:left="0"/>
        <w:rPr>
          <w:rFonts w:asciiTheme="minorHAnsi" w:hAnsiTheme="minorHAnsi" w:cstheme="minorHAnsi"/>
          <w:b/>
          <w:color w:val="auto"/>
        </w:rPr>
      </w:pPr>
    </w:p>
    <w:p w14:paraId="50F678BD" w14:textId="77777777" w:rsidR="009F34B5" w:rsidRPr="00C779BC" w:rsidRDefault="0019706C" w:rsidP="00C779BC">
      <w:pPr>
        <w:pStyle w:val="ListParagraph"/>
        <w:numPr>
          <w:ilvl w:val="0"/>
          <w:numId w:val="18"/>
        </w:numPr>
        <w:rPr>
          <w:rFonts w:asciiTheme="minorHAnsi" w:hAnsiTheme="minorHAnsi" w:cstheme="minorHAnsi"/>
          <w:color w:val="auto"/>
        </w:rPr>
      </w:pPr>
      <w:r w:rsidRPr="00C779BC">
        <w:rPr>
          <w:rFonts w:asciiTheme="minorHAnsi" w:hAnsiTheme="minorHAnsi" w:cstheme="minorHAnsi"/>
          <w:b/>
          <w:color w:val="auto"/>
        </w:rPr>
        <w:t>Experimental design – statistical analysis</w:t>
      </w:r>
    </w:p>
    <w:p w14:paraId="4BA98653" w14:textId="77777777" w:rsidR="009F34B5" w:rsidRPr="00C779BC" w:rsidRDefault="009F34B5" w:rsidP="00C779BC">
      <w:pPr>
        <w:pStyle w:val="ListParagraph"/>
        <w:ind w:left="0"/>
        <w:rPr>
          <w:rFonts w:asciiTheme="minorHAnsi" w:hAnsiTheme="minorHAnsi" w:cstheme="minorHAnsi"/>
          <w:color w:val="auto"/>
        </w:rPr>
      </w:pPr>
    </w:p>
    <w:p w14:paraId="29E86175" w14:textId="4DEFBD04" w:rsidR="009F34B5" w:rsidRPr="00C779BC" w:rsidRDefault="007D6342" w:rsidP="00C779BC">
      <w:pPr>
        <w:pStyle w:val="ListParagraph"/>
        <w:numPr>
          <w:ilvl w:val="1"/>
          <w:numId w:val="18"/>
        </w:numPr>
        <w:rPr>
          <w:rFonts w:asciiTheme="minorHAnsi" w:hAnsiTheme="minorHAnsi" w:cstheme="minorHAnsi"/>
          <w:color w:val="auto"/>
        </w:rPr>
      </w:pPr>
      <w:r w:rsidRPr="00C779BC">
        <w:rPr>
          <w:rFonts w:asciiTheme="minorHAnsi" w:hAnsiTheme="minorHAnsi" w:cstheme="minorHAnsi"/>
          <w:color w:val="auto"/>
        </w:rPr>
        <w:t>Analyze the data obtained in step</w:t>
      </w:r>
      <w:r w:rsidR="001671A3" w:rsidRPr="00C779BC">
        <w:rPr>
          <w:rFonts w:asciiTheme="minorHAnsi" w:hAnsiTheme="minorHAnsi" w:cstheme="minorHAnsi"/>
          <w:color w:val="auto"/>
        </w:rPr>
        <w:t xml:space="preserve"> 2.2</w:t>
      </w:r>
      <w:r w:rsidR="002B7EF8">
        <w:rPr>
          <w:rFonts w:asciiTheme="minorHAnsi" w:hAnsiTheme="minorHAnsi" w:cstheme="minorHAnsi"/>
          <w:color w:val="auto"/>
        </w:rPr>
        <w:t>.8</w:t>
      </w:r>
      <w:r w:rsidR="001671A3" w:rsidRPr="00C779BC">
        <w:rPr>
          <w:rFonts w:asciiTheme="minorHAnsi" w:hAnsiTheme="minorHAnsi" w:cstheme="minorHAnsi"/>
          <w:color w:val="auto"/>
        </w:rPr>
        <w:t xml:space="preserve"> and</w:t>
      </w:r>
      <w:r w:rsidRPr="00C779BC">
        <w:rPr>
          <w:rFonts w:asciiTheme="minorHAnsi" w:hAnsiTheme="minorHAnsi" w:cstheme="minorHAnsi"/>
          <w:color w:val="auto"/>
        </w:rPr>
        <w:t xml:space="preserve"> </w:t>
      </w:r>
      <w:r w:rsidR="009F5B08" w:rsidRPr="00C779BC">
        <w:rPr>
          <w:rFonts w:asciiTheme="minorHAnsi" w:hAnsiTheme="minorHAnsi" w:cstheme="minorHAnsi"/>
          <w:color w:val="auto"/>
        </w:rPr>
        <w:t>3.1</w:t>
      </w:r>
      <w:r w:rsidR="004228CC">
        <w:rPr>
          <w:rFonts w:asciiTheme="minorHAnsi" w:hAnsiTheme="minorHAnsi" w:cstheme="minorHAnsi"/>
          <w:color w:val="auto"/>
        </w:rPr>
        <w:t xml:space="preserve">3 </w:t>
      </w:r>
      <w:r w:rsidRPr="00C779BC">
        <w:rPr>
          <w:rFonts w:asciiTheme="minorHAnsi" w:hAnsiTheme="minorHAnsi" w:cstheme="minorHAnsi"/>
          <w:color w:val="auto"/>
        </w:rPr>
        <w:t>using commercially available statistical software (</w:t>
      </w:r>
      <w:r w:rsidRPr="002B7EF8">
        <w:rPr>
          <w:rFonts w:asciiTheme="minorHAnsi" w:hAnsiTheme="minorHAnsi" w:cstheme="minorHAnsi"/>
          <w:b/>
          <w:color w:val="auto"/>
        </w:rPr>
        <w:t>Table of Materials</w:t>
      </w:r>
      <w:r w:rsidRPr="00C779BC">
        <w:rPr>
          <w:rFonts w:asciiTheme="minorHAnsi" w:hAnsiTheme="minorHAnsi" w:cstheme="minorHAnsi"/>
          <w:color w:val="auto"/>
        </w:rPr>
        <w:t>)</w:t>
      </w:r>
      <w:r w:rsidR="00E17717" w:rsidRPr="00C779BC">
        <w:rPr>
          <w:rFonts w:asciiTheme="minorHAnsi" w:hAnsiTheme="minorHAnsi" w:cstheme="minorHAnsi"/>
          <w:color w:val="auto"/>
        </w:rPr>
        <w:t xml:space="preserve">. </w:t>
      </w:r>
      <w:r w:rsidR="00C47F7D" w:rsidRPr="00C779BC">
        <w:rPr>
          <w:rFonts w:asciiTheme="minorHAnsi" w:hAnsiTheme="minorHAnsi" w:cstheme="minorHAnsi"/>
          <w:color w:val="auto"/>
        </w:rPr>
        <w:t xml:space="preserve">Import the data </w:t>
      </w:r>
      <w:r w:rsidR="00500893" w:rsidRPr="00C779BC">
        <w:rPr>
          <w:rFonts w:asciiTheme="minorHAnsi" w:hAnsiTheme="minorHAnsi" w:cstheme="minorHAnsi"/>
          <w:color w:val="auto"/>
        </w:rPr>
        <w:t xml:space="preserve">to the software </w:t>
      </w:r>
      <w:r w:rsidR="00C47F7D" w:rsidRPr="00C779BC">
        <w:rPr>
          <w:rFonts w:asciiTheme="minorHAnsi" w:hAnsiTheme="minorHAnsi" w:cstheme="minorHAnsi"/>
          <w:color w:val="auto"/>
        </w:rPr>
        <w:t xml:space="preserve">by clicking </w:t>
      </w:r>
      <w:r w:rsidR="004228CC">
        <w:rPr>
          <w:rFonts w:asciiTheme="minorHAnsi" w:hAnsiTheme="minorHAnsi" w:cstheme="minorHAnsi"/>
          <w:b/>
          <w:color w:val="auto"/>
        </w:rPr>
        <w:t>I</w:t>
      </w:r>
      <w:r w:rsidR="00C47F7D" w:rsidRPr="002B7EF8">
        <w:rPr>
          <w:rFonts w:asciiTheme="minorHAnsi" w:hAnsiTheme="minorHAnsi" w:cstheme="minorHAnsi"/>
          <w:b/>
          <w:color w:val="auto"/>
        </w:rPr>
        <w:t>mport</w:t>
      </w:r>
      <w:r w:rsidR="00C47F7D" w:rsidRPr="00C779BC">
        <w:rPr>
          <w:rFonts w:asciiTheme="minorHAnsi" w:hAnsiTheme="minorHAnsi" w:cstheme="minorHAnsi"/>
          <w:color w:val="auto"/>
        </w:rPr>
        <w:t>.</w:t>
      </w:r>
    </w:p>
    <w:p w14:paraId="4ED28E70" w14:textId="77777777" w:rsidR="009F34B5" w:rsidRPr="00C779BC" w:rsidRDefault="009F34B5" w:rsidP="00C779BC">
      <w:pPr>
        <w:pStyle w:val="ListParagraph"/>
        <w:ind w:left="0"/>
        <w:rPr>
          <w:rFonts w:asciiTheme="minorHAnsi" w:hAnsiTheme="minorHAnsi" w:cstheme="minorHAnsi"/>
          <w:color w:val="auto"/>
        </w:rPr>
      </w:pPr>
    </w:p>
    <w:p w14:paraId="0E7F9BC4" w14:textId="43300B30" w:rsidR="009F34B5" w:rsidRPr="00C779BC" w:rsidRDefault="00EB5B68" w:rsidP="00C779BC">
      <w:pPr>
        <w:pStyle w:val="ListParagraph"/>
        <w:numPr>
          <w:ilvl w:val="2"/>
          <w:numId w:val="18"/>
        </w:numPr>
        <w:rPr>
          <w:rFonts w:asciiTheme="minorHAnsi" w:hAnsiTheme="minorHAnsi" w:cstheme="minorHAnsi"/>
          <w:color w:val="auto"/>
        </w:rPr>
      </w:pPr>
      <w:r w:rsidRPr="00C779BC">
        <w:rPr>
          <w:rFonts w:asciiTheme="minorHAnsi" w:hAnsiTheme="minorHAnsi" w:cstheme="minorHAnsi"/>
          <w:color w:val="auto"/>
        </w:rPr>
        <w:t>Assess n</w:t>
      </w:r>
      <w:r w:rsidR="0019706C" w:rsidRPr="00C779BC">
        <w:rPr>
          <w:rFonts w:asciiTheme="minorHAnsi" w:hAnsiTheme="minorHAnsi" w:cstheme="minorHAnsi"/>
          <w:color w:val="auto"/>
        </w:rPr>
        <w:t>ormality</w:t>
      </w:r>
      <w:r w:rsidR="00500893" w:rsidRPr="00C779BC">
        <w:rPr>
          <w:rFonts w:asciiTheme="minorHAnsi" w:hAnsiTheme="minorHAnsi" w:cstheme="minorHAnsi"/>
          <w:color w:val="auto"/>
        </w:rPr>
        <w:t xml:space="preserve"> for the data obtained in step 2.2.</w:t>
      </w:r>
      <w:r w:rsidR="002B7EF8">
        <w:rPr>
          <w:rFonts w:asciiTheme="minorHAnsi" w:hAnsiTheme="minorHAnsi" w:cstheme="minorHAnsi"/>
          <w:color w:val="auto"/>
        </w:rPr>
        <w:t>8</w:t>
      </w:r>
      <w:r w:rsidR="00500893" w:rsidRPr="00C779BC">
        <w:rPr>
          <w:rFonts w:asciiTheme="minorHAnsi" w:hAnsiTheme="minorHAnsi" w:cstheme="minorHAnsi"/>
          <w:color w:val="auto"/>
        </w:rPr>
        <w:t xml:space="preserve"> and 3.</w:t>
      </w:r>
      <w:r w:rsidR="004228CC">
        <w:rPr>
          <w:rFonts w:asciiTheme="minorHAnsi" w:hAnsiTheme="minorHAnsi" w:cstheme="minorHAnsi"/>
          <w:color w:val="auto"/>
        </w:rPr>
        <w:t>13</w:t>
      </w:r>
      <w:r w:rsidR="00500893" w:rsidRPr="00C779BC">
        <w:rPr>
          <w:rFonts w:asciiTheme="minorHAnsi" w:hAnsiTheme="minorHAnsi" w:cstheme="minorHAnsi"/>
          <w:color w:val="auto"/>
        </w:rPr>
        <w:t xml:space="preserve"> </w:t>
      </w:r>
      <w:r w:rsidR="0019706C" w:rsidRPr="00C779BC">
        <w:rPr>
          <w:rFonts w:asciiTheme="minorHAnsi" w:hAnsiTheme="minorHAnsi" w:cstheme="minorHAnsi"/>
          <w:color w:val="auto"/>
        </w:rPr>
        <w:t>by using histograms</w:t>
      </w:r>
      <w:r w:rsidR="00305D66" w:rsidRPr="00C779BC">
        <w:rPr>
          <w:rFonts w:asciiTheme="minorHAnsi" w:hAnsiTheme="minorHAnsi" w:cstheme="minorHAnsi"/>
          <w:color w:val="auto"/>
        </w:rPr>
        <w:t xml:space="preserve">, </w:t>
      </w:r>
      <w:r w:rsidR="00A6177D" w:rsidRPr="00C779BC">
        <w:rPr>
          <w:rFonts w:asciiTheme="minorHAnsi" w:hAnsiTheme="minorHAnsi" w:cstheme="minorHAnsi"/>
          <w:color w:val="auto"/>
        </w:rPr>
        <w:t>the Shapiro-Wilk or Kolmogorov-Smirnoff test</w:t>
      </w:r>
      <w:r w:rsidR="0019706C" w:rsidRPr="00C779BC">
        <w:rPr>
          <w:rFonts w:asciiTheme="minorHAnsi" w:hAnsiTheme="minorHAnsi" w:cstheme="minorHAnsi"/>
          <w:color w:val="auto"/>
        </w:rPr>
        <w:t xml:space="preserve"> </w:t>
      </w:r>
      <w:r w:rsidR="001C3238" w:rsidRPr="00C779BC">
        <w:rPr>
          <w:rFonts w:asciiTheme="minorHAnsi" w:hAnsiTheme="minorHAnsi" w:cstheme="minorHAnsi"/>
          <w:color w:val="auto"/>
        </w:rPr>
        <w:t xml:space="preserve">depending on the sample-size, </w:t>
      </w:r>
      <w:r w:rsidR="0019706C" w:rsidRPr="00C779BC">
        <w:rPr>
          <w:rFonts w:asciiTheme="minorHAnsi" w:hAnsiTheme="minorHAnsi" w:cstheme="minorHAnsi"/>
          <w:color w:val="auto"/>
        </w:rPr>
        <w:t xml:space="preserve">and equality of variances by using the </w:t>
      </w:r>
      <w:proofErr w:type="spellStart"/>
      <w:r w:rsidR="0019706C" w:rsidRPr="00C779BC">
        <w:rPr>
          <w:rFonts w:asciiTheme="minorHAnsi" w:hAnsiTheme="minorHAnsi" w:cstheme="minorHAnsi"/>
          <w:color w:val="auto"/>
        </w:rPr>
        <w:t>Levene</w:t>
      </w:r>
      <w:proofErr w:type="spellEnd"/>
      <w:r w:rsidR="0019706C" w:rsidRPr="00C779BC">
        <w:rPr>
          <w:rFonts w:asciiTheme="minorHAnsi" w:hAnsiTheme="minorHAnsi" w:cstheme="minorHAnsi"/>
          <w:color w:val="auto"/>
        </w:rPr>
        <w:t xml:space="preserve"> test. </w:t>
      </w:r>
    </w:p>
    <w:p w14:paraId="4C25BC9A" w14:textId="77777777" w:rsidR="009F34B5" w:rsidRPr="00C779BC" w:rsidRDefault="009F34B5" w:rsidP="00C779BC">
      <w:pPr>
        <w:pStyle w:val="ListParagraph"/>
        <w:ind w:left="0"/>
        <w:rPr>
          <w:rFonts w:asciiTheme="minorHAnsi" w:hAnsiTheme="minorHAnsi" w:cstheme="minorHAnsi"/>
          <w:color w:val="auto"/>
        </w:rPr>
      </w:pPr>
    </w:p>
    <w:p w14:paraId="0F3ACEA3" w14:textId="77777777" w:rsidR="009F34B5" w:rsidRPr="00C779BC" w:rsidRDefault="00A11E5F" w:rsidP="00C779BC">
      <w:pPr>
        <w:pStyle w:val="ListParagraph"/>
        <w:numPr>
          <w:ilvl w:val="2"/>
          <w:numId w:val="18"/>
        </w:numPr>
        <w:rPr>
          <w:rFonts w:asciiTheme="minorHAnsi" w:hAnsiTheme="minorHAnsi" w:cstheme="minorHAnsi"/>
          <w:color w:val="auto"/>
        </w:rPr>
      </w:pPr>
      <w:r w:rsidRPr="00C779BC">
        <w:rPr>
          <w:rFonts w:asciiTheme="minorHAnsi" w:hAnsiTheme="minorHAnsi" w:cstheme="minorHAnsi"/>
          <w:color w:val="auto"/>
        </w:rPr>
        <w:t>Present data as</w:t>
      </w:r>
      <w:r w:rsidR="00EB5B68" w:rsidRPr="00C779BC">
        <w:rPr>
          <w:rFonts w:asciiTheme="minorHAnsi" w:hAnsiTheme="minorHAnsi" w:cstheme="minorHAnsi"/>
          <w:color w:val="auto"/>
        </w:rPr>
        <w:t xml:space="preserve"> mean (standard deviation) or median (minimum-maximum)</w:t>
      </w:r>
      <w:r w:rsidR="00E77066" w:rsidRPr="00C779BC">
        <w:rPr>
          <w:rFonts w:asciiTheme="minorHAnsi" w:hAnsiTheme="minorHAnsi" w:cstheme="minorHAnsi"/>
          <w:color w:val="auto"/>
        </w:rPr>
        <w:t xml:space="preserve">, </w:t>
      </w:r>
      <w:r w:rsidR="001C3238" w:rsidRPr="00C779BC">
        <w:rPr>
          <w:rFonts w:asciiTheme="minorHAnsi" w:hAnsiTheme="minorHAnsi" w:cstheme="minorHAnsi"/>
          <w:color w:val="auto"/>
        </w:rPr>
        <w:t>depending on normality</w:t>
      </w:r>
      <w:r w:rsidR="00E77066" w:rsidRPr="00C779BC">
        <w:rPr>
          <w:rFonts w:asciiTheme="minorHAnsi" w:hAnsiTheme="minorHAnsi" w:cstheme="minorHAnsi"/>
          <w:color w:val="auto"/>
        </w:rPr>
        <w:t>.</w:t>
      </w:r>
    </w:p>
    <w:p w14:paraId="7FD97C94" w14:textId="77777777" w:rsidR="009F34B5" w:rsidRPr="00C779BC" w:rsidRDefault="009F34B5" w:rsidP="00C779BC">
      <w:pPr>
        <w:pStyle w:val="ListParagraph"/>
        <w:ind w:left="0"/>
        <w:rPr>
          <w:rFonts w:asciiTheme="minorHAnsi" w:hAnsiTheme="minorHAnsi" w:cstheme="minorHAnsi"/>
          <w:color w:val="auto"/>
        </w:rPr>
      </w:pPr>
    </w:p>
    <w:p w14:paraId="19218820" w14:textId="77777777" w:rsidR="009F34B5" w:rsidRPr="00C779BC" w:rsidRDefault="00EB5B68" w:rsidP="00C779BC">
      <w:pPr>
        <w:pStyle w:val="ListParagraph"/>
        <w:numPr>
          <w:ilvl w:val="2"/>
          <w:numId w:val="18"/>
        </w:numPr>
        <w:rPr>
          <w:rFonts w:asciiTheme="minorHAnsi" w:hAnsiTheme="minorHAnsi" w:cstheme="minorHAnsi"/>
          <w:color w:val="auto"/>
        </w:rPr>
      </w:pPr>
      <w:r w:rsidRPr="00C779BC">
        <w:rPr>
          <w:rFonts w:asciiTheme="minorHAnsi" w:hAnsiTheme="minorHAnsi" w:cstheme="minorHAnsi"/>
          <w:color w:val="auto"/>
        </w:rPr>
        <w:t xml:space="preserve">Present </w:t>
      </w:r>
      <w:r w:rsidR="00EE4BD4" w:rsidRPr="00C779BC">
        <w:rPr>
          <w:rFonts w:asciiTheme="minorHAnsi" w:hAnsiTheme="minorHAnsi" w:cstheme="minorHAnsi"/>
          <w:color w:val="auto"/>
        </w:rPr>
        <w:t>categorical</w:t>
      </w:r>
      <w:r w:rsidRPr="00C779BC">
        <w:rPr>
          <w:rFonts w:asciiTheme="minorHAnsi" w:hAnsiTheme="minorHAnsi" w:cstheme="minorHAnsi"/>
          <w:color w:val="auto"/>
        </w:rPr>
        <w:t xml:space="preserve"> variables as relative or absolute frequencies. </w:t>
      </w:r>
    </w:p>
    <w:p w14:paraId="5CA38643" w14:textId="77777777" w:rsidR="009F34B5" w:rsidRPr="00C779BC" w:rsidRDefault="009F34B5" w:rsidP="00C779BC">
      <w:pPr>
        <w:pStyle w:val="ListParagraph"/>
        <w:ind w:left="0"/>
        <w:rPr>
          <w:rFonts w:asciiTheme="minorHAnsi" w:hAnsiTheme="minorHAnsi" w:cstheme="minorHAnsi"/>
          <w:color w:val="auto"/>
        </w:rPr>
      </w:pPr>
    </w:p>
    <w:p w14:paraId="2BC1FF05" w14:textId="77777777" w:rsidR="009F34B5" w:rsidRPr="00C779BC" w:rsidRDefault="00BD4872" w:rsidP="00C779BC">
      <w:pPr>
        <w:pStyle w:val="ListParagraph"/>
        <w:numPr>
          <w:ilvl w:val="2"/>
          <w:numId w:val="18"/>
        </w:numPr>
        <w:rPr>
          <w:rFonts w:asciiTheme="minorHAnsi" w:hAnsiTheme="minorHAnsi" w:cstheme="minorHAnsi"/>
          <w:color w:val="auto"/>
        </w:rPr>
      </w:pPr>
      <w:r w:rsidRPr="00C779BC">
        <w:rPr>
          <w:rFonts w:asciiTheme="minorHAnsi" w:hAnsiTheme="minorHAnsi" w:cstheme="minorHAnsi"/>
          <w:color w:val="auto"/>
        </w:rPr>
        <w:t>For treadmill variables organize</w:t>
      </w:r>
      <w:r w:rsidR="00E77066" w:rsidRPr="00C779BC">
        <w:rPr>
          <w:rFonts w:asciiTheme="minorHAnsi" w:hAnsiTheme="minorHAnsi" w:cstheme="minorHAnsi"/>
          <w:color w:val="auto"/>
        </w:rPr>
        <w:t xml:space="preserve"> each patient's</w:t>
      </w:r>
      <w:r w:rsidR="001878E8" w:rsidRPr="00C779BC">
        <w:rPr>
          <w:rFonts w:asciiTheme="minorHAnsi" w:hAnsiTheme="minorHAnsi" w:cstheme="minorHAnsi"/>
          <w:color w:val="auto"/>
        </w:rPr>
        <w:t xml:space="preserve"> </w:t>
      </w:r>
      <w:r w:rsidR="00E77066" w:rsidRPr="00C779BC">
        <w:rPr>
          <w:rFonts w:asciiTheme="minorHAnsi" w:hAnsiTheme="minorHAnsi" w:cstheme="minorHAnsi"/>
          <w:color w:val="auto"/>
        </w:rPr>
        <w:t>bilateral data</w:t>
      </w:r>
      <w:r w:rsidR="001878E8" w:rsidRPr="00C779BC">
        <w:rPr>
          <w:rFonts w:asciiTheme="minorHAnsi" w:hAnsiTheme="minorHAnsi" w:cstheme="minorHAnsi"/>
          <w:color w:val="auto"/>
        </w:rPr>
        <w:t xml:space="preserve"> </w:t>
      </w:r>
      <w:r w:rsidRPr="00C779BC">
        <w:rPr>
          <w:rFonts w:asciiTheme="minorHAnsi" w:hAnsiTheme="minorHAnsi" w:cstheme="minorHAnsi"/>
          <w:color w:val="auto"/>
        </w:rPr>
        <w:t xml:space="preserve">into major and minor </w:t>
      </w:r>
      <w:r w:rsidR="00E77066" w:rsidRPr="00C779BC">
        <w:rPr>
          <w:rFonts w:asciiTheme="minorHAnsi" w:hAnsiTheme="minorHAnsi" w:cstheme="minorHAnsi"/>
          <w:color w:val="auto"/>
        </w:rPr>
        <w:t xml:space="preserve">values </w:t>
      </w:r>
      <w:r w:rsidRPr="00C779BC">
        <w:rPr>
          <w:rFonts w:asciiTheme="minorHAnsi" w:hAnsiTheme="minorHAnsi" w:cstheme="minorHAnsi"/>
          <w:color w:val="auto"/>
        </w:rPr>
        <w:t>and calculate their absolute differences as a parameter for gait symmetry.</w:t>
      </w:r>
    </w:p>
    <w:p w14:paraId="0A2FC027" w14:textId="77777777" w:rsidR="009F34B5" w:rsidRPr="00C779BC" w:rsidRDefault="009F34B5" w:rsidP="00C779BC">
      <w:pPr>
        <w:pStyle w:val="ListParagraph"/>
        <w:ind w:left="0"/>
        <w:rPr>
          <w:rFonts w:asciiTheme="minorHAnsi" w:hAnsiTheme="minorHAnsi" w:cstheme="minorHAnsi"/>
          <w:color w:val="auto"/>
        </w:rPr>
      </w:pPr>
    </w:p>
    <w:p w14:paraId="47AD3BEE" w14:textId="77777777" w:rsidR="00810473" w:rsidRPr="00C779BC" w:rsidRDefault="005D332B" w:rsidP="00C779BC">
      <w:pPr>
        <w:pStyle w:val="ListParagraph"/>
        <w:numPr>
          <w:ilvl w:val="2"/>
          <w:numId w:val="18"/>
        </w:numPr>
        <w:rPr>
          <w:rFonts w:asciiTheme="minorHAnsi" w:hAnsiTheme="minorHAnsi" w:cstheme="minorHAnsi"/>
          <w:color w:val="auto"/>
        </w:rPr>
      </w:pPr>
      <w:r w:rsidRPr="00C779BC">
        <w:rPr>
          <w:rFonts w:asciiTheme="minorHAnsi" w:hAnsiTheme="minorHAnsi" w:cstheme="minorHAnsi"/>
          <w:color w:val="auto"/>
        </w:rPr>
        <w:t xml:space="preserve">For demographic characteristics use the Kruskal-Wallis test, chi-squared test, Friedman test, Wilcoxon test, and Tukey test, depending on normality. </w:t>
      </w:r>
    </w:p>
    <w:p w14:paraId="4A367E31" w14:textId="77777777" w:rsidR="00810473" w:rsidRPr="00C779BC" w:rsidRDefault="00810473" w:rsidP="00C779BC">
      <w:pPr>
        <w:pStyle w:val="ListParagraph"/>
        <w:ind w:left="0"/>
        <w:rPr>
          <w:rFonts w:asciiTheme="minorHAnsi" w:hAnsiTheme="minorHAnsi" w:cstheme="minorHAnsi"/>
          <w:color w:val="auto"/>
        </w:rPr>
      </w:pPr>
    </w:p>
    <w:p w14:paraId="75139BDE" w14:textId="77777777" w:rsidR="0074606E" w:rsidRPr="00C779BC" w:rsidRDefault="005D332B" w:rsidP="00C779BC">
      <w:pPr>
        <w:pStyle w:val="ListParagraph"/>
        <w:numPr>
          <w:ilvl w:val="2"/>
          <w:numId w:val="18"/>
        </w:numPr>
        <w:rPr>
          <w:rFonts w:asciiTheme="minorHAnsi" w:hAnsiTheme="minorHAnsi" w:cstheme="minorHAnsi"/>
          <w:color w:val="auto"/>
        </w:rPr>
      </w:pPr>
      <w:r w:rsidRPr="00C779BC">
        <w:rPr>
          <w:rFonts w:asciiTheme="minorHAnsi" w:hAnsiTheme="minorHAnsi" w:cstheme="minorHAnsi"/>
          <w:color w:val="auto"/>
        </w:rPr>
        <w:t>Calculate correlations between the measurement changes</w:t>
      </w:r>
      <w:r w:rsidR="001C3238" w:rsidRPr="00C779BC">
        <w:rPr>
          <w:rFonts w:asciiTheme="minorHAnsi" w:hAnsiTheme="minorHAnsi" w:cstheme="minorHAnsi"/>
          <w:color w:val="auto"/>
        </w:rPr>
        <w:t xml:space="preserve"> </w:t>
      </w:r>
      <w:r w:rsidR="00600A29" w:rsidRPr="00C779BC">
        <w:rPr>
          <w:rFonts w:asciiTheme="minorHAnsi" w:hAnsiTheme="minorHAnsi" w:cstheme="minorHAnsi"/>
          <w:color w:val="auto"/>
        </w:rPr>
        <w:t>and changes in the patient-</w:t>
      </w:r>
      <w:r w:rsidR="001C3238" w:rsidRPr="00C779BC">
        <w:rPr>
          <w:rFonts w:asciiTheme="minorHAnsi" w:hAnsiTheme="minorHAnsi" w:cstheme="minorHAnsi"/>
          <w:color w:val="auto"/>
        </w:rPr>
        <w:t>reported outcome measures between different time-points</w:t>
      </w:r>
      <w:r w:rsidRPr="00C779BC">
        <w:rPr>
          <w:rFonts w:asciiTheme="minorHAnsi" w:hAnsiTheme="minorHAnsi" w:cstheme="minorHAnsi"/>
          <w:color w:val="auto"/>
        </w:rPr>
        <w:t xml:space="preserve"> using Kendall’s tau. </w:t>
      </w:r>
    </w:p>
    <w:p w14:paraId="28641356" w14:textId="77777777" w:rsidR="0074606E" w:rsidRPr="00C779BC" w:rsidRDefault="0074606E" w:rsidP="00C779BC">
      <w:pPr>
        <w:pStyle w:val="ListParagraph"/>
        <w:ind w:left="0"/>
        <w:rPr>
          <w:rFonts w:asciiTheme="minorHAnsi" w:hAnsiTheme="minorHAnsi" w:cstheme="minorHAnsi"/>
          <w:color w:val="auto"/>
        </w:rPr>
      </w:pPr>
    </w:p>
    <w:p w14:paraId="082867CF" w14:textId="2297BCFE" w:rsidR="0074606E" w:rsidRPr="00C779BC" w:rsidRDefault="004228CC" w:rsidP="00C779BC">
      <w:pPr>
        <w:pStyle w:val="ListParagraph"/>
        <w:numPr>
          <w:ilvl w:val="2"/>
          <w:numId w:val="18"/>
        </w:numPr>
        <w:rPr>
          <w:rFonts w:asciiTheme="minorHAnsi" w:hAnsiTheme="minorHAnsi" w:cstheme="minorHAnsi"/>
          <w:color w:val="auto"/>
        </w:rPr>
      </w:pPr>
      <w:r>
        <w:rPr>
          <w:rFonts w:asciiTheme="minorHAnsi" w:hAnsiTheme="minorHAnsi" w:cstheme="minorHAnsi"/>
          <w:color w:val="auto"/>
        </w:rPr>
        <w:t>Calculate</w:t>
      </w:r>
      <w:r w:rsidRPr="00C779BC">
        <w:rPr>
          <w:rFonts w:asciiTheme="minorHAnsi" w:hAnsiTheme="minorHAnsi" w:cstheme="minorHAnsi"/>
          <w:color w:val="auto"/>
        </w:rPr>
        <w:t xml:space="preserve"> </w:t>
      </w:r>
      <w:r w:rsidR="007C7A23" w:rsidRPr="00C779BC">
        <w:rPr>
          <w:rFonts w:asciiTheme="minorHAnsi" w:hAnsiTheme="minorHAnsi" w:cstheme="minorHAnsi"/>
          <w:color w:val="auto"/>
        </w:rPr>
        <w:t xml:space="preserve">NRS values as </w:t>
      </w:r>
      <w:r>
        <w:rPr>
          <w:rFonts w:asciiTheme="minorHAnsi" w:hAnsiTheme="minorHAnsi" w:cstheme="minorHAnsi"/>
          <w:color w:val="auto"/>
        </w:rPr>
        <w:t xml:space="preserve">a </w:t>
      </w:r>
      <w:r w:rsidR="007C7A23" w:rsidRPr="00C779BC">
        <w:rPr>
          <w:rFonts w:asciiTheme="minorHAnsi" w:hAnsiTheme="minorHAnsi" w:cstheme="minorHAnsi"/>
          <w:color w:val="auto"/>
        </w:rPr>
        <w:t>percent of the initial value.</w:t>
      </w:r>
    </w:p>
    <w:p w14:paraId="4E80BFE8" w14:textId="77777777" w:rsidR="0074606E" w:rsidRPr="00C779BC" w:rsidRDefault="0074606E" w:rsidP="00C779BC">
      <w:pPr>
        <w:pStyle w:val="ListParagraph"/>
        <w:ind w:left="0"/>
        <w:rPr>
          <w:rFonts w:asciiTheme="minorHAnsi" w:hAnsiTheme="minorHAnsi" w:cstheme="minorHAnsi"/>
          <w:color w:val="auto"/>
        </w:rPr>
      </w:pPr>
    </w:p>
    <w:p w14:paraId="491D6B53" w14:textId="77777777" w:rsidR="0074606E" w:rsidRPr="00C779BC" w:rsidRDefault="00CC220C" w:rsidP="00C779BC">
      <w:pPr>
        <w:pStyle w:val="ListParagraph"/>
        <w:numPr>
          <w:ilvl w:val="3"/>
          <w:numId w:val="18"/>
        </w:numPr>
        <w:rPr>
          <w:rFonts w:asciiTheme="minorHAnsi" w:hAnsiTheme="minorHAnsi" w:cstheme="minorHAnsi"/>
          <w:color w:val="auto"/>
        </w:rPr>
      </w:pPr>
      <w:r w:rsidRPr="00C779BC">
        <w:rPr>
          <w:rFonts w:asciiTheme="minorHAnsi" w:hAnsiTheme="minorHAnsi" w:cstheme="minorHAnsi"/>
          <w:color w:val="auto"/>
        </w:rPr>
        <w:t xml:space="preserve">When grouping improvement on the </w:t>
      </w:r>
      <w:r w:rsidR="00BE6A34" w:rsidRPr="00C779BC">
        <w:rPr>
          <w:rFonts w:asciiTheme="minorHAnsi" w:hAnsiTheme="minorHAnsi" w:cstheme="minorHAnsi"/>
          <w:color w:val="auto"/>
        </w:rPr>
        <w:t xml:space="preserve">Numeric Pain Rating Scale (NRS) </w:t>
      </w:r>
      <w:r w:rsidRPr="00C779BC">
        <w:rPr>
          <w:rFonts w:asciiTheme="minorHAnsi" w:hAnsiTheme="minorHAnsi" w:cstheme="minorHAnsi"/>
          <w:color w:val="auto"/>
        </w:rPr>
        <w:t>ordinally, c</w:t>
      </w:r>
      <w:r w:rsidR="007C7A23" w:rsidRPr="00C779BC">
        <w:rPr>
          <w:rFonts w:asciiTheme="minorHAnsi" w:hAnsiTheme="minorHAnsi" w:cstheme="minorHAnsi"/>
          <w:color w:val="auto"/>
        </w:rPr>
        <w:t xml:space="preserve">onsider </w:t>
      </w:r>
      <w:r w:rsidRPr="00C779BC">
        <w:rPr>
          <w:rFonts w:asciiTheme="minorHAnsi" w:hAnsiTheme="minorHAnsi" w:cstheme="minorHAnsi"/>
          <w:color w:val="auto"/>
        </w:rPr>
        <w:t xml:space="preserve">&gt;75% an excellent, 30-74% a moderate, and &lt;30% </w:t>
      </w:r>
      <w:r w:rsidR="007C7A23" w:rsidRPr="00C779BC">
        <w:rPr>
          <w:rFonts w:asciiTheme="minorHAnsi" w:hAnsiTheme="minorHAnsi" w:cstheme="minorHAnsi"/>
          <w:color w:val="auto"/>
        </w:rPr>
        <w:t>as no improvement.</w:t>
      </w:r>
      <w:r w:rsidR="0074606E" w:rsidRPr="00C779BC">
        <w:rPr>
          <w:rFonts w:asciiTheme="minorHAnsi" w:hAnsiTheme="minorHAnsi" w:cstheme="minorHAnsi"/>
          <w:color w:val="auto"/>
        </w:rPr>
        <w:t xml:space="preserve"> </w:t>
      </w:r>
    </w:p>
    <w:p w14:paraId="23EEF752" w14:textId="77777777" w:rsidR="0074606E" w:rsidRPr="00C779BC" w:rsidRDefault="0074606E" w:rsidP="00C779BC">
      <w:pPr>
        <w:pStyle w:val="ListParagraph"/>
        <w:ind w:left="0"/>
        <w:rPr>
          <w:rFonts w:asciiTheme="minorHAnsi" w:hAnsiTheme="minorHAnsi" w:cstheme="minorHAnsi"/>
          <w:color w:val="auto"/>
        </w:rPr>
      </w:pPr>
    </w:p>
    <w:p w14:paraId="085E4C55" w14:textId="7A60D490" w:rsidR="0074606E" w:rsidRPr="00C779BC" w:rsidRDefault="00135BCA" w:rsidP="00C779BC">
      <w:pPr>
        <w:pStyle w:val="ListParagraph"/>
        <w:ind w:left="0"/>
        <w:rPr>
          <w:rFonts w:asciiTheme="minorHAnsi" w:hAnsiTheme="minorHAnsi" w:cstheme="minorHAnsi"/>
          <w:color w:val="auto"/>
        </w:rPr>
      </w:pPr>
      <w:r>
        <w:rPr>
          <w:rFonts w:asciiTheme="minorHAnsi" w:hAnsiTheme="minorHAnsi" w:cstheme="minorHAnsi"/>
          <w:color w:val="auto"/>
        </w:rPr>
        <w:t>NOTE:</w:t>
      </w:r>
      <w:r w:rsidR="00DD2B0A" w:rsidRPr="00C779BC">
        <w:rPr>
          <w:rFonts w:asciiTheme="minorHAnsi" w:hAnsiTheme="minorHAnsi" w:cstheme="minorHAnsi"/>
          <w:color w:val="auto"/>
        </w:rPr>
        <w:t xml:space="preserve"> Since it is impossible to distinguish those patients with actual pain improvement &lt;30% accompanied by also functional improvement from those with improvement just due to a placebo effect (which can reach up to 30% improvement) where we would not expect functional changes, we classified this group for study purposes as "no improvement"</w:t>
      </w:r>
      <w:r w:rsidR="00DD2B0A" w:rsidRPr="00C779BC">
        <w:rPr>
          <w:rFonts w:asciiTheme="minorHAnsi" w:hAnsiTheme="minorHAnsi" w:cstheme="minorHAnsi"/>
          <w:color w:val="auto"/>
        </w:rPr>
        <w:fldChar w:fldCharType="begin"/>
      </w:r>
      <w:r w:rsidR="00E379A6" w:rsidRPr="00C779BC">
        <w:rPr>
          <w:rFonts w:asciiTheme="minorHAnsi" w:hAnsiTheme="minorHAnsi" w:cstheme="minorHAnsi"/>
          <w:color w:val="auto"/>
        </w:rPr>
        <w:instrText xml:space="preserve"> ADDIN PAPERS2_CITATIONS &lt;citation&gt;&lt;priority&gt;0&lt;/priority&gt;&lt;uuid&gt;5FC0CD9A-A199-4FD6-BFE8-76D297BC6497&lt;/uuid&gt;&lt;publications&gt;&lt;publication&gt;&lt;subtype&gt;400&lt;/subtype&gt;&lt;publisher&gt;John Wiley &amp;amp; Sons, Inc.&lt;/publisher&gt;&lt;title&gt;Measures of adult pain: Visual Analog Scale for Pain (VAS Pain), Numeric Rating Scale for Pain (NRS Pain), McGill Pain Questionnaire (MPQ), Short‐Form McGill Pain Questionnaire (SF‐MPQ), Chronic Pain Grade Scale (CPGS), Short Form‐36 Bodily Pain Scale (SF‐36 BPS), and Measure of Intermittent and Constant Osteoarthritis Pain (ICOAP)&lt;/title&gt;&lt;url&gt;http://onlinelibrary.wiley.com/doi/10.1002/acr.20543/full&lt;/url&gt;&lt;volume&gt;63&lt;/volume&gt;&lt;publication_date&gt;99201111011200000000222000&lt;/publication_date&gt;&lt;uuid&gt;9DF6A8F2-1D89-494B-B5DF-CB243284F559&lt;/uuid&gt;&lt;type&gt;400&lt;/type&gt;&lt;number&gt;S11&lt;/number&gt;&lt;doi&gt;10.1002/acr.20543&lt;/doi&gt;&lt;startpage&gt;S240&lt;/startpage&gt;&lt;endpage&gt;S252&lt;/endpage&gt;&lt;bundle&gt;&lt;publication&gt;&lt;title&gt;Arthritis Care &amp;amp; Research&lt;/title&gt;&lt;uuid&gt;BA424249-FB18-4734-84DB-D95B5F6984A5&lt;/uuid&gt;&lt;subtype&gt;-100&lt;/subtype&gt;&lt;publisher&gt;John Wiley &amp;amp; Sons&lt;/publisher&gt;&lt;type&gt;-100&lt;/type&gt;&lt;/publication&gt;&lt;/bundle&gt;&lt;authors&gt;&lt;author&gt;&lt;lastName&gt;Hawker&lt;/lastName&gt;&lt;firstName&gt;Gillian&lt;/firstName&gt;&lt;middleNames&gt;A&lt;/middleNames&gt;&lt;/author&gt;&lt;author&gt;&lt;lastName&gt;Mian&lt;/lastName&gt;&lt;firstName&gt;Samra&lt;/firstName&gt;&lt;/author&gt;&lt;author&gt;&lt;lastName&gt;Kendzerska&lt;/lastName&gt;&lt;firstName&gt;Tetyana&lt;/firstName&gt;&lt;/author&gt;&lt;author&gt;&lt;lastName&gt;French&lt;/lastName&gt;&lt;firstName&gt;Melissa&lt;/firstName&gt;&lt;/author&gt;&lt;/authors&gt;&lt;/publication&gt;&lt;publication&gt;&lt;subtype&gt;400&lt;/subtype&gt;&lt;publisher&gt;Springer-Verlag&lt;/publisher&gt;&lt;title&gt;Pain assessment&lt;/title&gt;&lt;url&gt;http://link.springer.com/10.1007/s00586-005-1044-x&lt;/url&gt;&lt;volume&gt;15&lt;/volume&gt;&lt;publication_date&gt;99200512011200000000222000&lt;/publication_date&gt;&lt;uuid&gt;12D9085D-25FB-4BAF-B5EE-D76B28518104&lt;/uuid&gt;&lt;type&gt;400&lt;/type&gt;&lt;number&gt;S1&lt;/number&gt;&lt;doi&gt;10.1007/s00586-005-1044-x&lt;/doi&gt;&lt;startpage&gt;S17&lt;/startpage&gt;&lt;endpage&gt;S24&lt;/endpage&gt;&lt;bundle&gt;&lt;publication&gt;&lt;title&gt;European spine journal : official publication of the European Spine Society, the European Spinal Deformity Society, and the European Section of the Cervical Spine Research Society&lt;/title&gt;&lt;uuid&gt;2CBB1AD7-08EF-4DC7-A0D6-9EB638AC5B8D&lt;/uuid&gt;&lt;subtype&gt;-100&lt;/subtype&gt;&lt;type&gt;-100&lt;/type&gt;&lt;citekey&gt;EurSpineJ:wv&lt;/citekey&gt;&lt;/publication&gt;&lt;/bundle&gt;&lt;authors&gt;&lt;author&gt;&lt;lastName&gt;Haefeli&lt;/lastName&gt;&lt;firstName&gt;Mathias&lt;/firstName&gt;&lt;/author&gt;&lt;author&gt;&lt;lastName&gt;Elfering&lt;/lastName&gt;&lt;firstName&gt;Achim&lt;/firstName&gt;&lt;/author&gt;&lt;/authors&gt;&lt;/publication&gt;&lt;/publications&gt;&lt;cites&gt;&lt;/cites&gt;&lt;/citation&gt;</w:instrText>
      </w:r>
      <w:r w:rsidR="00DD2B0A" w:rsidRPr="00C779BC">
        <w:rPr>
          <w:rFonts w:asciiTheme="minorHAnsi" w:hAnsiTheme="minorHAnsi" w:cstheme="minorHAnsi"/>
          <w:color w:val="auto"/>
        </w:rPr>
        <w:fldChar w:fldCharType="separate"/>
      </w:r>
      <w:r w:rsidR="00E379A6" w:rsidRPr="00C779BC">
        <w:rPr>
          <w:rFonts w:asciiTheme="minorHAnsi" w:hAnsiTheme="minorHAnsi" w:cstheme="minorHAnsi"/>
          <w:color w:val="auto"/>
          <w:vertAlign w:val="superscript"/>
        </w:rPr>
        <w:t>35,36</w:t>
      </w:r>
      <w:r w:rsidR="00DD2B0A" w:rsidRPr="00C779BC">
        <w:rPr>
          <w:rFonts w:asciiTheme="minorHAnsi" w:hAnsiTheme="minorHAnsi" w:cstheme="minorHAnsi"/>
          <w:color w:val="auto"/>
        </w:rPr>
        <w:fldChar w:fldCharType="end"/>
      </w:r>
      <w:r w:rsidR="00DD2B0A" w:rsidRPr="00C779BC">
        <w:rPr>
          <w:rFonts w:asciiTheme="minorHAnsi" w:hAnsiTheme="minorHAnsi" w:cstheme="minorHAnsi"/>
          <w:color w:val="auto"/>
        </w:rPr>
        <w:t>.</w:t>
      </w:r>
    </w:p>
    <w:p w14:paraId="70627B14" w14:textId="77777777" w:rsidR="0074606E" w:rsidRPr="00C779BC" w:rsidRDefault="0074606E" w:rsidP="00C779BC">
      <w:pPr>
        <w:pStyle w:val="ListParagraph"/>
        <w:ind w:left="0"/>
        <w:rPr>
          <w:rFonts w:asciiTheme="minorHAnsi" w:hAnsiTheme="minorHAnsi" w:cstheme="minorHAnsi"/>
          <w:color w:val="auto"/>
        </w:rPr>
      </w:pPr>
    </w:p>
    <w:p w14:paraId="04EB3CA9" w14:textId="77777777" w:rsidR="00EC084D" w:rsidRPr="00C779BC" w:rsidRDefault="004F26AC" w:rsidP="00C779BC">
      <w:pPr>
        <w:pStyle w:val="ListParagraph"/>
        <w:numPr>
          <w:ilvl w:val="2"/>
          <w:numId w:val="18"/>
        </w:numPr>
        <w:rPr>
          <w:rFonts w:asciiTheme="minorHAnsi" w:hAnsiTheme="minorHAnsi" w:cstheme="minorHAnsi"/>
          <w:color w:val="auto"/>
        </w:rPr>
      </w:pPr>
      <w:r w:rsidRPr="00C779BC">
        <w:rPr>
          <w:rFonts w:asciiTheme="minorHAnsi" w:hAnsiTheme="minorHAnsi" w:cstheme="minorHAnsi"/>
          <w:color w:val="auto"/>
        </w:rPr>
        <w:t xml:space="preserve">Interpret the </w:t>
      </w:r>
      <w:proofErr w:type="spellStart"/>
      <w:r w:rsidRPr="00C779BC">
        <w:rPr>
          <w:rFonts w:asciiTheme="minorHAnsi" w:hAnsiTheme="minorHAnsi" w:cstheme="minorHAnsi"/>
          <w:color w:val="auto"/>
        </w:rPr>
        <w:t>Oswestry</w:t>
      </w:r>
      <w:proofErr w:type="spellEnd"/>
      <w:r w:rsidRPr="00C779BC">
        <w:rPr>
          <w:rFonts w:asciiTheme="minorHAnsi" w:hAnsiTheme="minorHAnsi" w:cstheme="minorHAnsi"/>
          <w:color w:val="auto"/>
        </w:rPr>
        <w:t xml:space="preserve"> Disability Index (ODI) according the questionnaire’s </w:t>
      </w:r>
      <w:r w:rsidR="00066376" w:rsidRPr="00C779BC">
        <w:rPr>
          <w:rFonts w:asciiTheme="minorHAnsi" w:hAnsiTheme="minorHAnsi" w:cstheme="minorHAnsi"/>
          <w:color w:val="auto"/>
        </w:rPr>
        <w:t>instructions.</w:t>
      </w:r>
    </w:p>
    <w:p w14:paraId="42675669" w14:textId="77777777" w:rsidR="00EC084D" w:rsidRPr="00C779BC" w:rsidRDefault="00EC084D" w:rsidP="00C779BC">
      <w:pPr>
        <w:pStyle w:val="ListParagraph"/>
        <w:ind w:left="0"/>
        <w:rPr>
          <w:rFonts w:asciiTheme="minorHAnsi" w:hAnsiTheme="minorHAnsi" w:cstheme="minorHAnsi"/>
          <w:color w:val="auto"/>
        </w:rPr>
      </w:pPr>
    </w:p>
    <w:p w14:paraId="21808B99" w14:textId="249C7666" w:rsidR="00784192" w:rsidRPr="00C779BC" w:rsidRDefault="004D61E3" w:rsidP="002B7EF8">
      <w:pPr>
        <w:pStyle w:val="ListParagraph"/>
        <w:numPr>
          <w:ilvl w:val="3"/>
          <w:numId w:val="18"/>
        </w:numPr>
        <w:rPr>
          <w:rFonts w:asciiTheme="minorHAnsi" w:hAnsiTheme="minorHAnsi" w:cstheme="minorHAnsi"/>
          <w:color w:val="auto"/>
        </w:rPr>
      </w:pPr>
      <w:r w:rsidRPr="00C779BC">
        <w:rPr>
          <w:rFonts w:asciiTheme="minorHAnsi" w:hAnsiTheme="minorHAnsi" w:cstheme="minorHAnsi"/>
          <w:color w:val="auto"/>
        </w:rPr>
        <w:t>Interpretation of the ODI:</w:t>
      </w:r>
      <w:r w:rsidR="00C012D6" w:rsidRPr="00C779BC">
        <w:rPr>
          <w:rFonts w:asciiTheme="minorHAnsi" w:hAnsiTheme="minorHAnsi" w:cstheme="minorHAnsi"/>
          <w:color w:val="auto"/>
        </w:rPr>
        <w:t xml:space="preserve"> </w:t>
      </w:r>
      <w:r w:rsidRPr="00C779BC">
        <w:rPr>
          <w:rFonts w:asciiTheme="minorHAnsi" w:hAnsiTheme="minorHAnsi" w:cstheme="minorHAnsi"/>
          <w:color w:val="auto"/>
        </w:rPr>
        <w:t xml:space="preserve">For each </w:t>
      </w:r>
      <w:r w:rsidR="002956E5" w:rsidRPr="00C779BC">
        <w:rPr>
          <w:rFonts w:asciiTheme="minorHAnsi" w:hAnsiTheme="minorHAnsi" w:cstheme="minorHAnsi"/>
          <w:color w:val="auto"/>
        </w:rPr>
        <w:t>section,</w:t>
      </w:r>
      <w:r w:rsidRPr="00C779BC">
        <w:rPr>
          <w:rFonts w:asciiTheme="minorHAnsi" w:hAnsiTheme="minorHAnsi" w:cstheme="minorHAnsi"/>
          <w:color w:val="auto"/>
        </w:rPr>
        <w:t xml:space="preserve"> the total possible score is five.</w:t>
      </w:r>
      <w:r w:rsidR="00C012D6" w:rsidRPr="00C779BC">
        <w:rPr>
          <w:rFonts w:asciiTheme="minorHAnsi" w:hAnsiTheme="minorHAnsi" w:cstheme="minorHAnsi"/>
          <w:color w:val="auto"/>
        </w:rPr>
        <w:t xml:space="preserve"> </w:t>
      </w:r>
      <w:r w:rsidRPr="00C779BC">
        <w:rPr>
          <w:rFonts w:asciiTheme="minorHAnsi" w:hAnsiTheme="minorHAnsi" w:cstheme="minorHAnsi"/>
          <w:color w:val="auto"/>
        </w:rPr>
        <w:t xml:space="preserve">After </w:t>
      </w:r>
      <w:proofErr w:type="gramStart"/>
      <w:r w:rsidRPr="00C779BC">
        <w:rPr>
          <w:rFonts w:asciiTheme="minorHAnsi" w:hAnsiTheme="minorHAnsi" w:cstheme="minorHAnsi"/>
          <w:color w:val="auto"/>
        </w:rPr>
        <w:t xml:space="preserve">all </w:t>
      </w:r>
      <w:r w:rsidR="002956E5" w:rsidRPr="00C779BC">
        <w:rPr>
          <w:rFonts w:asciiTheme="minorHAnsi" w:hAnsiTheme="minorHAnsi" w:cstheme="minorHAnsi"/>
          <w:color w:val="auto"/>
        </w:rPr>
        <w:t>of</w:t>
      </w:r>
      <w:proofErr w:type="gramEnd"/>
      <w:r w:rsidR="002956E5" w:rsidRPr="00C779BC">
        <w:rPr>
          <w:rFonts w:asciiTheme="minorHAnsi" w:hAnsiTheme="minorHAnsi" w:cstheme="minorHAnsi"/>
          <w:color w:val="auto"/>
        </w:rPr>
        <w:t xml:space="preserve"> the </w:t>
      </w:r>
      <w:r w:rsidRPr="00C779BC">
        <w:rPr>
          <w:rFonts w:asciiTheme="minorHAnsi" w:hAnsiTheme="minorHAnsi" w:cstheme="minorHAnsi"/>
          <w:color w:val="auto"/>
        </w:rPr>
        <w:t>ten sections are completed</w:t>
      </w:r>
      <w:r w:rsidR="00ED511A" w:rsidRPr="00C779BC">
        <w:rPr>
          <w:rFonts w:asciiTheme="minorHAnsi" w:hAnsiTheme="minorHAnsi" w:cstheme="minorHAnsi"/>
          <w:color w:val="auto"/>
        </w:rPr>
        <w:t xml:space="preserve"> by the patient</w:t>
      </w:r>
      <w:r w:rsidRPr="00C779BC">
        <w:rPr>
          <w:rFonts w:asciiTheme="minorHAnsi" w:hAnsiTheme="minorHAnsi" w:cstheme="minorHAnsi"/>
          <w:color w:val="auto"/>
        </w:rPr>
        <w:t xml:space="preserve">, </w:t>
      </w:r>
      <w:r w:rsidR="004228CC">
        <w:rPr>
          <w:rFonts w:asciiTheme="minorHAnsi" w:hAnsiTheme="minorHAnsi" w:cstheme="minorHAnsi"/>
          <w:color w:val="auto"/>
        </w:rPr>
        <w:t xml:space="preserve">calculate </w:t>
      </w:r>
      <w:r w:rsidRPr="00C779BC">
        <w:rPr>
          <w:rFonts w:asciiTheme="minorHAnsi" w:hAnsiTheme="minorHAnsi" w:cstheme="minorHAnsi"/>
          <w:color w:val="auto"/>
        </w:rPr>
        <w:t>the score as follows</w:t>
      </w:r>
      <w:r w:rsidR="00C012D6" w:rsidRPr="00C779BC">
        <w:rPr>
          <w:rFonts w:asciiTheme="minorHAnsi" w:hAnsiTheme="minorHAnsi" w:cstheme="minorHAnsi"/>
          <w:color w:val="auto"/>
        </w:rPr>
        <w:t xml:space="preserve">. </w:t>
      </w:r>
      <w:r w:rsidR="00964554" w:rsidRPr="00C779BC">
        <w:rPr>
          <w:rFonts w:asciiTheme="minorHAnsi" w:hAnsiTheme="minorHAnsi" w:cstheme="minorHAnsi"/>
          <w:color w:val="auto"/>
        </w:rPr>
        <w:t>Divide the selected total score by the total possible score (50) multiplied by 100</w:t>
      </w:r>
      <w:r w:rsidR="00ED511A" w:rsidRPr="00C779BC">
        <w:rPr>
          <w:rFonts w:asciiTheme="minorHAnsi" w:hAnsiTheme="minorHAnsi" w:cstheme="minorHAnsi"/>
          <w:color w:val="auto"/>
        </w:rPr>
        <w:t xml:space="preserve"> to</w:t>
      </w:r>
      <w:r w:rsidR="00964554" w:rsidRPr="00C779BC">
        <w:rPr>
          <w:rFonts w:asciiTheme="minorHAnsi" w:hAnsiTheme="minorHAnsi" w:cstheme="minorHAnsi"/>
          <w:color w:val="auto"/>
        </w:rPr>
        <w:t xml:space="preserve"> </w:t>
      </w:r>
      <w:r w:rsidR="00ED511A" w:rsidRPr="00C779BC">
        <w:rPr>
          <w:rFonts w:asciiTheme="minorHAnsi" w:hAnsiTheme="minorHAnsi" w:cstheme="minorHAnsi"/>
          <w:color w:val="auto"/>
        </w:rPr>
        <w:t xml:space="preserve">obtain </w:t>
      </w:r>
      <w:r w:rsidR="00964554" w:rsidRPr="00C779BC">
        <w:rPr>
          <w:rFonts w:asciiTheme="minorHAnsi" w:hAnsiTheme="minorHAnsi" w:cstheme="minorHAnsi"/>
          <w:color w:val="auto"/>
        </w:rPr>
        <w:t xml:space="preserve">the final score in percent. For each section that </w:t>
      </w:r>
      <w:r w:rsidRPr="00C779BC">
        <w:rPr>
          <w:rFonts w:asciiTheme="minorHAnsi" w:hAnsiTheme="minorHAnsi" w:cstheme="minorHAnsi"/>
          <w:color w:val="auto"/>
        </w:rPr>
        <w:t>is missed or not applicable the</w:t>
      </w:r>
      <w:r w:rsidR="00964554" w:rsidRPr="00C779BC">
        <w:rPr>
          <w:rFonts w:asciiTheme="minorHAnsi" w:hAnsiTheme="minorHAnsi" w:cstheme="minorHAnsi"/>
          <w:color w:val="auto"/>
        </w:rPr>
        <w:t xml:space="preserve"> total</w:t>
      </w:r>
      <w:r w:rsidRPr="00C779BC">
        <w:rPr>
          <w:rFonts w:asciiTheme="minorHAnsi" w:hAnsiTheme="minorHAnsi" w:cstheme="minorHAnsi"/>
          <w:color w:val="auto"/>
        </w:rPr>
        <w:t xml:space="preserve"> score </w:t>
      </w:r>
      <w:r w:rsidR="00964554" w:rsidRPr="00C779BC">
        <w:rPr>
          <w:rFonts w:asciiTheme="minorHAnsi" w:hAnsiTheme="minorHAnsi" w:cstheme="minorHAnsi"/>
          <w:color w:val="auto"/>
        </w:rPr>
        <w:t xml:space="preserve">by which to divide </w:t>
      </w:r>
      <w:r w:rsidRPr="00C779BC">
        <w:rPr>
          <w:rFonts w:asciiTheme="minorHAnsi" w:hAnsiTheme="minorHAnsi" w:cstheme="minorHAnsi"/>
          <w:color w:val="auto"/>
        </w:rPr>
        <w:t>is</w:t>
      </w:r>
      <w:r w:rsidR="00964554" w:rsidRPr="00C779BC">
        <w:rPr>
          <w:rFonts w:asciiTheme="minorHAnsi" w:hAnsiTheme="minorHAnsi" w:cstheme="minorHAnsi"/>
          <w:color w:val="auto"/>
        </w:rPr>
        <w:t xml:space="preserve"> lowered by five.</w:t>
      </w:r>
      <w:r w:rsidR="00C012D6" w:rsidRPr="00C779BC">
        <w:rPr>
          <w:rFonts w:asciiTheme="minorHAnsi" w:hAnsiTheme="minorHAnsi" w:cstheme="minorHAnsi"/>
          <w:color w:val="auto"/>
        </w:rPr>
        <w:t xml:space="preserve"> </w:t>
      </w:r>
      <w:r w:rsidR="00784192" w:rsidRPr="00C779BC">
        <w:rPr>
          <w:rFonts w:asciiTheme="minorHAnsi" w:hAnsiTheme="minorHAnsi" w:cstheme="minorHAnsi"/>
          <w:color w:val="auto"/>
        </w:rPr>
        <w:t>Interpretation of the final score: 0-20%: minimal disability</w:t>
      </w:r>
      <w:r w:rsidR="00C012D6" w:rsidRPr="00C779BC">
        <w:rPr>
          <w:rFonts w:asciiTheme="minorHAnsi" w:hAnsiTheme="minorHAnsi" w:cstheme="minorHAnsi"/>
          <w:color w:val="auto"/>
        </w:rPr>
        <w:t xml:space="preserve">, </w:t>
      </w:r>
      <w:r w:rsidR="00784192" w:rsidRPr="00C779BC">
        <w:rPr>
          <w:rFonts w:asciiTheme="minorHAnsi" w:hAnsiTheme="minorHAnsi" w:cstheme="minorHAnsi"/>
          <w:color w:val="auto"/>
        </w:rPr>
        <w:t>21-40%: moderate disability</w:t>
      </w:r>
      <w:r w:rsidR="00C012D6" w:rsidRPr="00C779BC">
        <w:rPr>
          <w:rFonts w:asciiTheme="minorHAnsi" w:hAnsiTheme="minorHAnsi" w:cstheme="minorHAnsi"/>
          <w:color w:val="auto"/>
        </w:rPr>
        <w:t xml:space="preserve">, </w:t>
      </w:r>
      <w:r w:rsidR="00784192" w:rsidRPr="00C779BC">
        <w:rPr>
          <w:rFonts w:asciiTheme="minorHAnsi" w:hAnsiTheme="minorHAnsi" w:cstheme="minorHAnsi"/>
          <w:color w:val="auto"/>
        </w:rPr>
        <w:t>41-60%: severe disability</w:t>
      </w:r>
      <w:r w:rsidR="00C012D6" w:rsidRPr="00C779BC">
        <w:rPr>
          <w:rFonts w:asciiTheme="minorHAnsi" w:hAnsiTheme="minorHAnsi" w:cstheme="minorHAnsi"/>
          <w:color w:val="auto"/>
        </w:rPr>
        <w:t xml:space="preserve">, </w:t>
      </w:r>
      <w:r w:rsidR="00784192" w:rsidRPr="00C779BC">
        <w:rPr>
          <w:rFonts w:asciiTheme="minorHAnsi" w:hAnsiTheme="minorHAnsi" w:cstheme="minorHAnsi"/>
          <w:color w:val="auto"/>
        </w:rPr>
        <w:t>61-80%: crippled</w:t>
      </w:r>
      <w:r w:rsidR="00C012D6" w:rsidRPr="00C779BC">
        <w:rPr>
          <w:rFonts w:asciiTheme="minorHAnsi" w:hAnsiTheme="minorHAnsi" w:cstheme="minorHAnsi"/>
          <w:color w:val="auto"/>
        </w:rPr>
        <w:t xml:space="preserve">, </w:t>
      </w:r>
      <w:r w:rsidR="00784192" w:rsidRPr="00C779BC">
        <w:rPr>
          <w:rFonts w:asciiTheme="minorHAnsi" w:hAnsiTheme="minorHAnsi" w:cstheme="minorHAnsi"/>
          <w:color w:val="auto"/>
        </w:rPr>
        <w:t>81-100%: exaggerating patient or bed-bound</w:t>
      </w:r>
    </w:p>
    <w:p w14:paraId="2D1ED258" w14:textId="77777777" w:rsidR="007F18F5" w:rsidRPr="00C779BC" w:rsidRDefault="00EE0042" w:rsidP="00C779BC">
      <w:pPr>
        <w:tabs>
          <w:tab w:val="left" w:pos="1009"/>
        </w:tabs>
        <w:rPr>
          <w:rFonts w:asciiTheme="minorHAnsi" w:hAnsiTheme="minorHAnsi" w:cstheme="minorHAnsi"/>
          <w:color w:val="auto"/>
        </w:rPr>
      </w:pPr>
      <w:r w:rsidRPr="00C779BC">
        <w:rPr>
          <w:rFonts w:asciiTheme="minorHAnsi" w:hAnsiTheme="minorHAnsi" w:cstheme="minorHAnsi"/>
          <w:color w:val="auto"/>
        </w:rPr>
        <w:tab/>
      </w:r>
    </w:p>
    <w:p w14:paraId="12783DA2" w14:textId="77777777" w:rsidR="006305D7" w:rsidRPr="00C779BC" w:rsidRDefault="006305D7" w:rsidP="00C779BC">
      <w:pPr>
        <w:pStyle w:val="NormalWeb"/>
        <w:spacing w:before="0" w:beforeAutospacing="0" w:after="0" w:afterAutospacing="0"/>
        <w:rPr>
          <w:rFonts w:asciiTheme="minorHAnsi" w:hAnsiTheme="minorHAnsi" w:cstheme="minorHAnsi"/>
          <w:color w:val="auto"/>
        </w:rPr>
      </w:pPr>
      <w:r w:rsidRPr="00C779BC">
        <w:rPr>
          <w:rFonts w:asciiTheme="minorHAnsi" w:hAnsiTheme="minorHAnsi" w:cstheme="minorHAnsi"/>
          <w:b/>
          <w:color w:val="auto"/>
        </w:rPr>
        <w:t>REPRESENTATIVE RESULTS</w:t>
      </w:r>
      <w:r w:rsidR="00EF1462" w:rsidRPr="00C779BC">
        <w:rPr>
          <w:rFonts w:asciiTheme="minorHAnsi" w:hAnsiTheme="minorHAnsi" w:cstheme="minorHAnsi"/>
          <w:b/>
          <w:color w:val="auto"/>
        </w:rPr>
        <w:t>:</w:t>
      </w:r>
    </w:p>
    <w:p w14:paraId="29E12427" w14:textId="2176DF1A" w:rsidR="006C089C" w:rsidRPr="00C779BC" w:rsidRDefault="00AB36A9" w:rsidP="00C779BC">
      <w:pPr>
        <w:rPr>
          <w:rFonts w:asciiTheme="minorHAnsi" w:hAnsiTheme="minorHAnsi" w:cstheme="minorHAnsi"/>
          <w:color w:val="auto"/>
        </w:rPr>
      </w:pPr>
      <w:r w:rsidRPr="00C779BC">
        <w:rPr>
          <w:rFonts w:asciiTheme="minorHAnsi" w:hAnsiTheme="minorHAnsi" w:cstheme="minorHAnsi"/>
          <w:color w:val="auto"/>
        </w:rPr>
        <w:t xml:space="preserve">The </w:t>
      </w:r>
      <w:r w:rsidR="00ED511A" w:rsidRPr="00C779BC">
        <w:rPr>
          <w:rFonts w:asciiTheme="minorHAnsi" w:hAnsiTheme="minorHAnsi" w:cstheme="minorHAnsi"/>
          <w:color w:val="auto"/>
        </w:rPr>
        <w:t>re</w:t>
      </w:r>
      <w:r w:rsidR="00170493" w:rsidRPr="00C779BC">
        <w:rPr>
          <w:rFonts w:asciiTheme="minorHAnsi" w:hAnsiTheme="minorHAnsi" w:cstheme="minorHAnsi"/>
          <w:color w:val="auto"/>
        </w:rPr>
        <w:t>presentative results</w:t>
      </w:r>
      <w:r w:rsidRPr="00C779BC">
        <w:rPr>
          <w:rFonts w:asciiTheme="minorHAnsi" w:hAnsiTheme="minorHAnsi" w:cstheme="minorHAnsi"/>
          <w:color w:val="auto"/>
        </w:rPr>
        <w:t xml:space="preserve"> shown in this protocol</w:t>
      </w:r>
      <w:r w:rsidR="001878E8" w:rsidRPr="00C779BC">
        <w:rPr>
          <w:rFonts w:asciiTheme="minorHAnsi" w:hAnsiTheme="minorHAnsi" w:cstheme="minorHAnsi"/>
          <w:color w:val="auto"/>
        </w:rPr>
        <w:t xml:space="preserve"> </w:t>
      </w:r>
      <w:r w:rsidR="009C1D81" w:rsidRPr="00C779BC">
        <w:rPr>
          <w:rFonts w:asciiTheme="minorHAnsi" w:hAnsiTheme="minorHAnsi" w:cstheme="minorHAnsi"/>
          <w:color w:val="auto"/>
        </w:rPr>
        <w:t xml:space="preserve">come from </w:t>
      </w:r>
      <w:r w:rsidR="00170493" w:rsidRPr="00C779BC">
        <w:rPr>
          <w:rFonts w:asciiTheme="minorHAnsi" w:hAnsiTheme="minorHAnsi" w:cstheme="minorHAnsi"/>
          <w:color w:val="auto"/>
        </w:rPr>
        <w:t>a previous publication</w:t>
      </w:r>
      <w:r w:rsidR="003F16EF" w:rsidRPr="00C779BC">
        <w:rPr>
          <w:rFonts w:asciiTheme="minorHAnsi" w:hAnsiTheme="minorHAnsi" w:cstheme="minorHAnsi"/>
          <w:color w:val="auto"/>
        </w:rPr>
        <w:t xml:space="preserve"> that </w:t>
      </w:r>
      <w:r w:rsidR="00C35EC3" w:rsidRPr="00C779BC">
        <w:rPr>
          <w:rFonts w:asciiTheme="minorHAnsi" w:hAnsiTheme="minorHAnsi" w:cstheme="minorHAnsi"/>
          <w:color w:val="auto"/>
        </w:rPr>
        <w:t xml:space="preserve">has been </w:t>
      </w:r>
      <w:r w:rsidR="003F16EF" w:rsidRPr="00C779BC">
        <w:rPr>
          <w:rFonts w:asciiTheme="minorHAnsi" w:hAnsiTheme="minorHAnsi" w:cstheme="minorHAnsi"/>
          <w:color w:val="auto"/>
        </w:rPr>
        <w:t>published elsewhere</w:t>
      </w:r>
      <w:r w:rsidR="00C82D70" w:rsidRPr="00C779BC">
        <w:rPr>
          <w:rFonts w:asciiTheme="minorHAnsi" w:hAnsiTheme="minorHAnsi" w:cstheme="minorHAnsi"/>
          <w:color w:val="auto"/>
        </w:rPr>
        <w:fldChar w:fldCharType="begin"/>
      </w:r>
      <w:r w:rsidR="00E379A6" w:rsidRPr="00C779BC">
        <w:rPr>
          <w:rFonts w:asciiTheme="minorHAnsi" w:hAnsiTheme="minorHAnsi" w:cstheme="minorHAnsi"/>
          <w:color w:val="auto"/>
        </w:rPr>
        <w:instrText xml:space="preserve"> ADDIN PAPERS2_CITATIONS &lt;citation&gt;&lt;priority&gt;0&lt;/priority&gt;&lt;uuid&gt;5674D0FA-350F-4A77-934C-BC1E4134A0A1&lt;/uuid&gt;&lt;publications&gt;&lt;publication&gt;&lt;subtype&gt;400&lt;/subtype&gt;&lt;publisher&gt;Elsevier&lt;/publisher&gt;&lt;title&gt;Using video rasterstereography and treadmill gait analysis as a tool for evaluating postoperative outcome after lumbar spinal fusion&lt;/title&gt;&lt;url&gt;https://doi.org/10.1016/j.gaitpost.2018.05.019&lt;/url&gt;&lt;volume&gt;64&lt;/volume&gt;&lt;publication_date&gt;99201805231200000000222000&lt;/publication_date&gt;&lt;uuid&gt;E4BD511A-E8F3-446C-8F5A-4224746CAEC6&lt;/uuid&gt;&lt;type&gt;400&lt;/type&gt;&lt;doi&gt;10.1016/j.gaitpost.2018.05.019&lt;/doi&gt;&lt;startpage&gt;18&lt;/startpage&gt;&lt;endpage&gt;24&lt;/endpage&gt;&lt;bundle&gt;&lt;publication&gt;&lt;title&gt;Gait &amp;amp; Posture&lt;/title&gt;&lt;uuid&gt;CA2B4B24-1948-4CFE-B6DA-205DD1D32BBA&lt;/uuid&gt;&lt;subtype&gt;-100&lt;/subtype&gt;&lt;publisher&gt;Elsevier B.V.&lt;/publisher&gt;&lt;type&gt;-100&lt;/type&gt;&lt;/publication&gt;&lt;/bundle&gt;&lt;authors&gt;&lt;author&gt;&lt;lastName&gt;Scheidt&lt;/lastName&gt;&lt;firstName&gt;Sebastian&lt;/firstName&gt;&lt;/author&gt;&lt;author&gt;&lt;lastName&gt;Endreß&lt;/lastName&gt;&lt;firstName&gt;Sandra&lt;/firstName&gt;&lt;/author&gt;&lt;author&gt;&lt;lastName&gt;Gesicki&lt;/lastName&gt;&lt;firstName&gt;Marco&lt;/firstName&gt;&lt;/author&gt;&lt;author&gt;&lt;lastName&gt;Hofmann&lt;/lastName&gt;&lt;firstName&gt;Ulf&lt;/firstName&gt;&lt;middleNames&gt;Krister&lt;/middleNames&gt;&lt;/author&gt;&lt;/authors&gt;&lt;/publication&gt;&lt;/publications&gt;&lt;cites&gt;&lt;/cites&gt;&lt;/citation&gt;</w:instrText>
      </w:r>
      <w:r w:rsidR="00C82D70" w:rsidRPr="00C779BC">
        <w:rPr>
          <w:rFonts w:asciiTheme="minorHAnsi" w:hAnsiTheme="minorHAnsi" w:cstheme="minorHAnsi"/>
          <w:color w:val="auto"/>
        </w:rPr>
        <w:fldChar w:fldCharType="separate"/>
      </w:r>
      <w:r w:rsidR="00E379A6" w:rsidRPr="00C779BC">
        <w:rPr>
          <w:rFonts w:asciiTheme="minorHAnsi" w:hAnsiTheme="minorHAnsi" w:cstheme="minorHAnsi"/>
          <w:color w:val="auto"/>
          <w:vertAlign w:val="superscript"/>
        </w:rPr>
        <w:t>26</w:t>
      </w:r>
      <w:r w:rsidR="00C82D70" w:rsidRPr="00C779BC">
        <w:rPr>
          <w:rFonts w:asciiTheme="minorHAnsi" w:hAnsiTheme="minorHAnsi" w:cstheme="minorHAnsi"/>
          <w:color w:val="auto"/>
        </w:rPr>
        <w:fldChar w:fldCharType="end"/>
      </w:r>
      <w:r w:rsidRPr="00C779BC">
        <w:rPr>
          <w:rFonts w:asciiTheme="minorHAnsi" w:hAnsiTheme="minorHAnsi" w:cstheme="minorHAnsi"/>
          <w:color w:val="auto"/>
        </w:rPr>
        <w:t xml:space="preserve">. </w:t>
      </w:r>
    </w:p>
    <w:p w14:paraId="3D34BDC4" w14:textId="77777777" w:rsidR="0023343C" w:rsidRPr="00C779BC" w:rsidRDefault="0023343C" w:rsidP="00C779BC">
      <w:pPr>
        <w:rPr>
          <w:rFonts w:asciiTheme="minorHAnsi" w:hAnsiTheme="minorHAnsi" w:cstheme="minorHAnsi"/>
          <w:color w:val="auto"/>
        </w:rPr>
      </w:pPr>
    </w:p>
    <w:p w14:paraId="2B60DAA0" w14:textId="6859BD30" w:rsidR="009E10E0" w:rsidRPr="00C779BC" w:rsidRDefault="0023343C" w:rsidP="00C779BC">
      <w:pPr>
        <w:rPr>
          <w:rFonts w:asciiTheme="minorHAnsi" w:hAnsiTheme="minorHAnsi" w:cstheme="minorHAnsi"/>
          <w:b/>
          <w:color w:val="auto"/>
        </w:rPr>
      </w:pPr>
      <w:proofErr w:type="spellStart"/>
      <w:r w:rsidRPr="00C779BC">
        <w:rPr>
          <w:rFonts w:asciiTheme="minorHAnsi" w:hAnsiTheme="minorHAnsi" w:cstheme="minorHAnsi"/>
          <w:b/>
          <w:color w:val="auto"/>
        </w:rPr>
        <w:t>Rasterstereographic</w:t>
      </w:r>
      <w:proofErr w:type="spellEnd"/>
      <w:r w:rsidRPr="00C779BC">
        <w:rPr>
          <w:rFonts w:asciiTheme="minorHAnsi" w:hAnsiTheme="minorHAnsi" w:cstheme="minorHAnsi"/>
          <w:b/>
          <w:color w:val="auto"/>
        </w:rPr>
        <w:t xml:space="preserve"> analysis</w:t>
      </w:r>
    </w:p>
    <w:p w14:paraId="1ACAFC7B" w14:textId="38B9A7CC" w:rsidR="00D042D3" w:rsidRPr="00C779BC" w:rsidRDefault="0073175D" w:rsidP="00C779BC">
      <w:pPr>
        <w:rPr>
          <w:rFonts w:asciiTheme="minorHAnsi" w:hAnsiTheme="minorHAnsi" w:cstheme="minorHAnsi"/>
          <w:color w:val="auto"/>
        </w:rPr>
      </w:pPr>
      <w:r w:rsidRPr="00C779BC">
        <w:rPr>
          <w:rFonts w:asciiTheme="minorHAnsi" w:hAnsiTheme="minorHAnsi" w:cstheme="minorHAnsi"/>
          <w:color w:val="auto"/>
        </w:rPr>
        <w:t>The</w:t>
      </w:r>
      <w:r w:rsidR="00192CEB" w:rsidRPr="00C779BC">
        <w:rPr>
          <w:rFonts w:asciiTheme="minorHAnsi" w:hAnsiTheme="minorHAnsi" w:cstheme="minorHAnsi"/>
          <w:color w:val="auto"/>
        </w:rPr>
        <w:t xml:space="preserve"> </w:t>
      </w:r>
      <w:r w:rsidR="009E10E0" w:rsidRPr="00C779BC">
        <w:rPr>
          <w:rFonts w:asciiTheme="minorHAnsi" w:hAnsiTheme="minorHAnsi" w:cstheme="minorHAnsi"/>
          <w:color w:val="auto"/>
        </w:rPr>
        <w:t xml:space="preserve">results of </w:t>
      </w:r>
      <w:r w:rsidR="00E05C8C" w:rsidRPr="00C779BC">
        <w:rPr>
          <w:rFonts w:asciiTheme="minorHAnsi" w:hAnsiTheme="minorHAnsi" w:cstheme="minorHAnsi"/>
          <w:color w:val="auto"/>
        </w:rPr>
        <w:t xml:space="preserve">perioperative </w:t>
      </w:r>
      <w:r w:rsidR="009E10E0" w:rsidRPr="00C779BC">
        <w:rPr>
          <w:rFonts w:asciiTheme="minorHAnsi" w:hAnsiTheme="minorHAnsi" w:cstheme="minorHAnsi"/>
          <w:color w:val="auto"/>
        </w:rPr>
        <w:t>rasterstereographic analysis</w:t>
      </w:r>
      <w:r w:rsidR="00192CEB" w:rsidRPr="00C779BC">
        <w:rPr>
          <w:rFonts w:asciiTheme="minorHAnsi" w:hAnsiTheme="minorHAnsi" w:cstheme="minorHAnsi"/>
          <w:color w:val="auto"/>
        </w:rPr>
        <w:t xml:space="preserve"> of patients who did suffer from chronic lumbar back pain and </w:t>
      </w:r>
      <w:r w:rsidR="00A53650" w:rsidRPr="00C779BC">
        <w:rPr>
          <w:rFonts w:asciiTheme="minorHAnsi" w:hAnsiTheme="minorHAnsi" w:cstheme="minorHAnsi"/>
          <w:color w:val="auto"/>
        </w:rPr>
        <w:t xml:space="preserve">who </w:t>
      </w:r>
      <w:r w:rsidR="00192CEB" w:rsidRPr="00C779BC">
        <w:rPr>
          <w:rFonts w:asciiTheme="minorHAnsi" w:hAnsiTheme="minorHAnsi" w:cstheme="minorHAnsi"/>
          <w:color w:val="auto"/>
        </w:rPr>
        <w:t>were treated with lumbar fusion surgery</w:t>
      </w:r>
      <w:r w:rsidR="001878E8" w:rsidRPr="00C779BC">
        <w:rPr>
          <w:rFonts w:asciiTheme="minorHAnsi" w:hAnsiTheme="minorHAnsi" w:cstheme="minorHAnsi"/>
          <w:color w:val="auto"/>
        </w:rPr>
        <w:t xml:space="preserve"> </w:t>
      </w:r>
      <w:r w:rsidR="00EF1D59" w:rsidRPr="00C779BC">
        <w:rPr>
          <w:rFonts w:asciiTheme="minorHAnsi" w:hAnsiTheme="minorHAnsi" w:cstheme="minorHAnsi"/>
          <w:color w:val="auto"/>
        </w:rPr>
        <w:t>(n=</w:t>
      </w:r>
      <w:r w:rsidR="00167B2E" w:rsidRPr="00C779BC">
        <w:rPr>
          <w:rFonts w:asciiTheme="minorHAnsi" w:hAnsiTheme="minorHAnsi" w:cstheme="minorHAnsi"/>
          <w:color w:val="auto"/>
        </w:rPr>
        <w:t>59</w:t>
      </w:r>
      <w:r w:rsidR="00EF1D59" w:rsidRPr="00C779BC">
        <w:rPr>
          <w:rFonts w:asciiTheme="minorHAnsi" w:hAnsiTheme="minorHAnsi" w:cstheme="minorHAnsi"/>
          <w:color w:val="auto"/>
        </w:rPr>
        <w:t xml:space="preserve">) </w:t>
      </w:r>
      <w:r w:rsidR="009E10E0" w:rsidRPr="00C779BC">
        <w:rPr>
          <w:rFonts w:asciiTheme="minorHAnsi" w:hAnsiTheme="minorHAnsi" w:cstheme="minorHAnsi"/>
          <w:color w:val="auto"/>
        </w:rPr>
        <w:t xml:space="preserve">showed </w:t>
      </w:r>
      <w:r w:rsidR="007A057F" w:rsidRPr="00C779BC">
        <w:rPr>
          <w:rFonts w:asciiTheme="minorHAnsi" w:hAnsiTheme="minorHAnsi" w:cstheme="minorHAnsi"/>
          <w:color w:val="auto"/>
        </w:rPr>
        <w:t>no significant</w:t>
      </w:r>
      <w:r w:rsidR="009E10E0" w:rsidRPr="00C779BC">
        <w:rPr>
          <w:rFonts w:asciiTheme="minorHAnsi" w:hAnsiTheme="minorHAnsi" w:cstheme="minorHAnsi"/>
          <w:color w:val="auto"/>
        </w:rPr>
        <w:t xml:space="preserve"> </w:t>
      </w:r>
      <w:r w:rsidR="00A53650" w:rsidRPr="00C779BC">
        <w:rPr>
          <w:rFonts w:asciiTheme="minorHAnsi" w:hAnsiTheme="minorHAnsi" w:cstheme="minorHAnsi"/>
          <w:color w:val="auto"/>
        </w:rPr>
        <w:t xml:space="preserve">changes in </w:t>
      </w:r>
      <w:r w:rsidR="009E10E0" w:rsidRPr="00C779BC">
        <w:rPr>
          <w:rFonts w:asciiTheme="minorHAnsi" w:hAnsiTheme="minorHAnsi" w:cstheme="minorHAnsi"/>
          <w:color w:val="auto"/>
        </w:rPr>
        <w:t xml:space="preserve">trunk length </w:t>
      </w:r>
      <w:r w:rsidR="00C942B2" w:rsidRPr="00C779BC">
        <w:rPr>
          <w:rFonts w:asciiTheme="minorHAnsi" w:hAnsiTheme="minorHAnsi" w:cstheme="minorHAnsi"/>
          <w:color w:val="auto"/>
        </w:rPr>
        <w:t xml:space="preserve">at </w:t>
      </w:r>
      <w:r w:rsidR="009E10E0" w:rsidRPr="00C779BC">
        <w:rPr>
          <w:rFonts w:asciiTheme="minorHAnsi" w:hAnsiTheme="minorHAnsi" w:cstheme="minorHAnsi"/>
          <w:color w:val="auto"/>
        </w:rPr>
        <w:t xml:space="preserve">the </w:t>
      </w:r>
      <w:r w:rsidR="00F378E4" w:rsidRPr="00C779BC">
        <w:rPr>
          <w:rFonts w:asciiTheme="minorHAnsi" w:hAnsiTheme="minorHAnsi" w:cstheme="minorHAnsi"/>
          <w:color w:val="auto"/>
        </w:rPr>
        <w:t>3-month</w:t>
      </w:r>
      <w:r w:rsidR="009E10E0" w:rsidRPr="00C779BC">
        <w:rPr>
          <w:rFonts w:asciiTheme="minorHAnsi" w:hAnsiTheme="minorHAnsi" w:cstheme="minorHAnsi"/>
          <w:color w:val="auto"/>
        </w:rPr>
        <w:t xml:space="preserve"> follow-up in comparison to the preoperative measurements </w:t>
      </w:r>
      <w:r w:rsidR="00A628F3" w:rsidRPr="00C779BC">
        <w:rPr>
          <w:rFonts w:asciiTheme="minorHAnsi" w:hAnsiTheme="minorHAnsi" w:cstheme="minorHAnsi"/>
          <w:color w:val="auto"/>
        </w:rPr>
        <w:t>(459</w:t>
      </w:r>
      <w:r w:rsidR="00A53650" w:rsidRPr="00C779BC">
        <w:rPr>
          <w:rFonts w:asciiTheme="minorHAnsi" w:hAnsiTheme="minorHAnsi" w:cstheme="minorHAnsi"/>
          <w:color w:val="auto"/>
        </w:rPr>
        <w:t xml:space="preserve"> </w:t>
      </w:r>
      <w:r w:rsidR="00A628F3" w:rsidRPr="00C779BC">
        <w:rPr>
          <w:rFonts w:asciiTheme="minorHAnsi" w:hAnsiTheme="minorHAnsi" w:cstheme="minorHAnsi"/>
          <w:color w:val="auto"/>
        </w:rPr>
        <w:t>(33) - 448</w:t>
      </w:r>
      <w:r w:rsidR="00A53650" w:rsidRPr="00C779BC">
        <w:rPr>
          <w:rFonts w:asciiTheme="minorHAnsi" w:hAnsiTheme="minorHAnsi" w:cstheme="minorHAnsi"/>
          <w:color w:val="auto"/>
        </w:rPr>
        <w:t xml:space="preserve"> </w:t>
      </w:r>
      <w:r w:rsidR="00A628F3" w:rsidRPr="00C779BC">
        <w:rPr>
          <w:rFonts w:asciiTheme="minorHAnsi" w:hAnsiTheme="minorHAnsi" w:cstheme="minorHAnsi"/>
          <w:color w:val="auto"/>
        </w:rPr>
        <w:t>(40)</w:t>
      </w:r>
      <w:r w:rsidR="002B3313" w:rsidRPr="00C779BC">
        <w:rPr>
          <w:rFonts w:asciiTheme="minorHAnsi" w:hAnsiTheme="minorHAnsi" w:cstheme="minorHAnsi"/>
          <w:color w:val="auto"/>
        </w:rPr>
        <w:t xml:space="preserve"> </w:t>
      </w:r>
      <w:r w:rsidR="001C0B2B" w:rsidRPr="00C779BC">
        <w:rPr>
          <w:rFonts w:asciiTheme="minorHAnsi" w:hAnsiTheme="minorHAnsi" w:cstheme="minorHAnsi"/>
          <w:color w:val="auto"/>
        </w:rPr>
        <w:t>mm</w:t>
      </w:r>
      <w:r w:rsidR="00A628F3" w:rsidRPr="00C779BC">
        <w:rPr>
          <w:rFonts w:asciiTheme="minorHAnsi" w:hAnsiTheme="minorHAnsi" w:cstheme="minorHAnsi"/>
          <w:color w:val="auto"/>
        </w:rPr>
        <w:t>; p=0.</w:t>
      </w:r>
      <w:r w:rsidR="00FC3B35" w:rsidRPr="00C779BC">
        <w:rPr>
          <w:rFonts w:asciiTheme="minorHAnsi" w:hAnsiTheme="minorHAnsi" w:cstheme="minorHAnsi"/>
          <w:color w:val="auto"/>
        </w:rPr>
        <w:t>313</w:t>
      </w:r>
      <w:r w:rsidR="00A628F3" w:rsidRPr="00C779BC">
        <w:rPr>
          <w:rFonts w:asciiTheme="minorHAnsi" w:hAnsiTheme="minorHAnsi" w:cstheme="minorHAnsi"/>
          <w:color w:val="auto"/>
        </w:rPr>
        <w:t>; Tukey test)</w:t>
      </w:r>
      <w:r w:rsidR="00C942B2" w:rsidRPr="00C779BC">
        <w:rPr>
          <w:rFonts w:asciiTheme="minorHAnsi" w:hAnsiTheme="minorHAnsi" w:cstheme="minorHAnsi"/>
          <w:color w:val="auto"/>
        </w:rPr>
        <w:t xml:space="preserve"> </w:t>
      </w:r>
      <w:r w:rsidR="00527C9E" w:rsidRPr="00C779BC">
        <w:rPr>
          <w:rFonts w:asciiTheme="minorHAnsi" w:hAnsiTheme="minorHAnsi" w:cstheme="minorHAnsi"/>
          <w:color w:val="auto"/>
        </w:rPr>
        <w:t>(</w:t>
      </w:r>
      <w:r w:rsidR="004228CC">
        <w:rPr>
          <w:rFonts w:asciiTheme="minorHAnsi" w:hAnsiTheme="minorHAnsi" w:cstheme="minorHAnsi"/>
          <w:b/>
          <w:color w:val="auto"/>
        </w:rPr>
        <w:t xml:space="preserve">Figure </w:t>
      </w:r>
      <w:r w:rsidR="000D03B1" w:rsidRPr="00C779BC">
        <w:rPr>
          <w:rFonts w:asciiTheme="minorHAnsi" w:hAnsiTheme="minorHAnsi" w:cstheme="minorHAnsi"/>
          <w:b/>
          <w:color w:val="auto"/>
        </w:rPr>
        <w:t>1A</w:t>
      </w:r>
      <w:r w:rsidR="00527C9E" w:rsidRPr="00C779BC">
        <w:rPr>
          <w:rFonts w:asciiTheme="minorHAnsi" w:hAnsiTheme="minorHAnsi" w:cstheme="minorHAnsi"/>
          <w:color w:val="auto"/>
        </w:rPr>
        <w:t>)</w:t>
      </w:r>
      <w:r w:rsidR="009E10E0" w:rsidRPr="00C779BC">
        <w:rPr>
          <w:rFonts w:asciiTheme="minorHAnsi" w:hAnsiTheme="minorHAnsi" w:cstheme="minorHAnsi"/>
          <w:color w:val="auto"/>
        </w:rPr>
        <w:t xml:space="preserve">. </w:t>
      </w:r>
      <w:r w:rsidR="00192CEB" w:rsidRPr="00C779BC">
        <w:rPr>
          <w:rFonts w:asciiTheme="minorHAnsi" w:hAnsiTheme="minorHAnsi" w:cstheme="minorHAnsi"/>
          <w:color w:val="auto"/>
        </w:rPr>
        <w:t xml:space="preserve">We </w:t>
      </w:r>
      <w:r w:rsidR="007A057F" w:rsidRPr="00C779BC">
        <w:rPr>
          <w:rFonts w:asciiTheme="minorHAnsi" w:hAnsiTheme="minorHAnsi" w:cstheme="minorHAnsi"/>
          <w:color w:val="auto"/>
        </w:rPr>
        <w:t xml:space="preserve">however </w:t>
      </w:r>
      <w:r w:rsidR="00192CEB" w:rsidRPr="00C779BC">
        <w:rPr>
          <w:rFonts w:asciiTheme="minorHAnsi" w:hAnsiTheme="minorHAnsi" w:cstheme="minorHAnsi"/>
          <w:color w:val="auto"/>
        </w:rPr>
        <w:t>noted a</w:t>
      </w:r>
      <w:r w:rsidR="009E10E0" w:rsidRPr="00C779BC">
        <w:rPr>
          <w:rFonts w:asciiTheme="minorHAnsi" w:hAnsiTheme="minorHAnsi" w:cstheme="minorHAnsi"/>
          <w:color w:val="auto"/>
        </w:rPr>
        <w:t xml:space="preserve"> signiﬁcantly reduced kyphotic </w:t>
      </w:r>
      <w:r w:rsidR="0053594E" w:rsidRPr="00C779BC">
        <w:rPr>
          <w:rFonts w:asciiTheme="minorHAnsi" w:hAnsiTheme="minorHAnsi" w:cstheme="minorHAnsi"/>
          <w:color w:val="auto"/>
        </w:rPr>
        <w:t xml:space="preserve">angle </w:t>
      </w:r>
      <w:r w:rsidR="009E10E0" w:rsidRPr="00C779BC">
        <w:rPr>
          <w:rFonts w:asciiTheme="minorHAnsi" w:hAnsiTheme="minorHAnsi" w:cstheme="minorHAnsi"/>
          <w:color w:val="auto"/>
        </w:rPr>
        <w:t>(</w:t>
      </w:r>
      <w:r w:rsidR="00BA31E4" w:rsidRPr="00C779BC">
        <w:rPr>
          <w:rFonts w:asciiTheme="minorHAnsi" w:hAnsiTheme="minorHAnsi" w:cstheme="minorHAnsi"/>
          <w:color w:val="auto"/>
        </w:rPr>
        <w:t xml:space="preserve">vertebra </w:t>
      </w:r>
      <w:proofErr w:type="spellStart"/>
      <w:r w:rsidR="00BA31E4" w:rsidRPr="00C779BC">
        <w:rPr>
          <w:rFonts w:asciiTheme="minorHAnsi" w:hAnsiTheme="minorHAnsi" w:cstheme="minorHAnsi"/>
          <w:color w:val="auto"/>
        </w:rPr>
        <w:t>prominens</w:t>
      </w:r>
      <w:proofErr w:type="spellEnd"/>
      <w:r w:rsidR="00BA31E4" w:rsidRPr="00C779BC">
        <w:rPr>
          <w:rFonts w:asciiTheme="minorHAnsi" w:hAnsiTheme="minorHAnsi" w:cstheme="minorHAnsi"/>
          <w:color w:val="auto"/>
        </w:rPr>
        <w:t xml:space="preserve"> (VP)</w:t>
      </w:r>
      <w:r w:rsidR="00D254BB" w:rsidRPr="00C779BC">
        <w:rPr>
          <w:rFonts w:asciiTheme="minorHAnsi" w:hAnsiTheme="minorHAnsi" w:cstheme="minorHAnsi"/>
          <w:color w:val="auto"/>
        </w:rPr>
        <w:t xml:space="preserve"> </w:t>
      </w:r>
      <w:r w:rsidR="009E10E0" w:rsidRPr="00C779BC">
        <w:rPr>
          <w:rFonts w:asciiTheme="minorHAnsi" w:hAnsiTheme="minorHAnsi" w:cstheme="minorHAnsi"/>
          <w:color w:val="auto"/>
        </w:rPr>
        <w:t>-</w:t>
      </w:r>
      <w:r w:rsidR="00D254BB" w:rsidRPr="00C779BC">
        <w:rPr>
          <w:rFonts w:asciiTheme="minorHAnsi" w:hAnsiTheme="minorHAnsi" w:cstheme="minorHAnsi"/>
          <w:color w:val="auto"/>
        </w:rPr>
        <w:t xml:space="preserve"> </w:t>
      </w:r>
      <w:r w:rsidR="00BA31E4" w:rsidRPr="00C779BC">
        <w:rPr>
          <w:rFonts w:asciiTheme="minorHAnsi" w:hAnsiTheme="minorHAnsi" w:cstheme="minorHAnsi"/>
          <w:color w:val="auto"/>
        </w:rPr>
        <w:t>thoracic spine vertebra</w:t>
      </w:r>
      <w:r w:rsidR="00AF2E33" w:rsidRPr="00C779BC">
        <w:rPr>
          <w:rFonts w:asciiTheme="minorHAnsi" w:hAnsiTheme="minorHAnsi" w:cstheme="minorHAnsi"/>
          <w:color w:val="auto"/>
        </w:rPr>
        <w:t>e</w:t>
      </w:r>
      <w:r w:rsidR="00BA31E4" w:rsidRPr="00C779BC">
        <w:rPr>
          <w:rFonts w:asciiTheme="minorHAnsi" w:hAnsiTheme="minorHAnsi" w:cstheme="minorHAnsi"/>
          <w:color w:val="auto"/>
        </w:rPr>
        <w:t xml:space="preserve"> 12 (</w:t>
      </w:r>
      <w:r w:rsidR="009E10E0" w:rsidRPr="00C779BC">
        <w:rPr>
          <w:rFonts w:asciiTheme="minorHAnsi" w:hAnsiTheme="minorHAnsi" w:cstheme="minorHAnsi"/>
          <w:color w:val="auto"/>
        </w:rPr>
        <w:t>Th12</w:t>
      </w:r>
      <w:r w:rsidR="00BA31E4" w:rsidRPr="00C779BC">
        <w:rPr>
          <w:rFonts w:asciiTheme="minorHAnsi" w:hAnsiTheme="minorHAnsi" w:cstheme="minorHAnsi"/>
          <w:color w:val="auto"/>
        </w:rPr>
        <w:t>)</w:t>
      </w:r>
      <w:r w:rsidR="009E10E0" w:rsidRPr="00C779BC">
        <w:rPr>
          <w:rFonts w:asciiTheme="minorHAnsi" w:hAnsiTheme="minorHAnsi" w:cstheme="minorHAnsi"/>
          <w:color w:val="auto"/>
        </w:rPr>
        <w:t>, from 52°</w:t>
      </w:r>
      <w:r w:rsidR="00C942B2" w:rsidRPr="00C779BC">
        <w:rPr>
          <w:rFonts w:asciiTheme="minorHAnsi" w:hAnsiTheme="minorHAnsi" w:cstheme="minorHAnsi"/>
          <w:color w:val="auto"/>
        </w:rPr>
        <w:t xml:space="preserve"> </w:t>
      </w:r>
      <w:r w:rsidR="009E10E0" w:rsidRPr="00C779BC">
        <w:rPr>
          <w:rFonts w:asciiTheme="minorHAnsi" w:hAnsiTheme="minorHAnsi" w:cstheme="minorHAnsi"/>
          <w:color w:val="auto"/>
        </w:rPr>
        <w:t>to 43°</w:t>
      </w:r>
      <w:r w:rsidR="00EF72CF" w:rsidRPr="00C779BC">
        <w:rPr>
          <w:rFonts w:asciiTheme="minorHAnsi" w:hAnsiTheme="minorHAnsi" w:cstheme="minorHAnsi"/>
          <w:color w:val="auto"/>
        </w:rPr>
        <w:t>; p=0</w:t>
      </w:r>
      <w:r w:rsidR="00C942B2" w:rsidRPr="00C779BC">
        <w:rPr>
          <w:rFonts w:asciiTheme="minorHAnsi" w:hAnsiTheme="minorHAnsi" w:cstheme="minorHAnsi"/>
          <w:color w:val="auto"/>
        </w:rPr>
        <w:t>.</w:t>
      </w:r>
      <w:r w:rsidR="00EF72CF" w:rsidRPr="00C779BC">
        <w:rPr>
          <w:rFonts w:asciiTheme="minorHAnsi" w:hAnsiTheme="minorHAnsi" w:cstheme="minorHAnsi"/>
          <w:color w:val="auto"/>
        </w:rPr>
        <w:t>01</w:t>
      </w:r>
      <w:r w:rsidR="007A057F" w:rsidRPr="00C779BC">
        <w:rPr>
          <w:rFonts w:asciiTheme="minorHAnsi" w:hAnsiTheme="minorHAnsi" w:cstheme="minorHAnsi"/>
          <w:color w:val="auto"/>
        </w:rPr>
        <w:t>4</w:t>
      </w:r>
      <w:r w:rsidR="00EF72CF" w:rsidRPr="00C779BC">
        <w:rPr>
          <w:rFonts w:asciiTheme="minorHAnsi" w:hAnsiTheme="minorHAnsi" w:cstheme="minorHAnsi"/>
          <w:color w:val="auto"/>
        </w:rPr>
        <w:t xml:space="preserve">; </w:t>
      </w:r>
      <w:r w:rsidR="007A057F" w:rsidRPr="00C779BC">
        <w:rPr>
          <w:rFonts w:asciiTheme="minorHAnsi" w:hAnsiTheme="minorHAnsi" w:cstheme="minorHAnsi"/>
          <w:color w:val="auto"/>
        </w:rPr>
        <w:t xml:space="preserve">Tukey </w:t>
      </w:r>
      <w:r w:rsidR="00EF72CF" w:rsidRPr="00C779BC">
        <w:rPr>
          <w:rFonts w:asciiTheme="minorHAnsi" w:hAnsiTheme="minorHAnsi" w:cstheme="minorHAnsi"/>
          <w:color w:val="auto"/>
        </w:rPr>
        <w:t>test</w:t>
      </w:r>
      <w:r w:rsidR="009E10E0" w:rsidRPr="00C779BC">
        <w:rPr>
          <w:rFonts w:asciiTheme="minorHAnsi" w:hAnsiTheme="minorHAnsi" w:cstheme="minorHAnsi"/>
          <w:color w:val="auto"/>
        </w:rPr>
        <w:t>) and lordotic angle (Th12</w:t>
      </w:r>
      <w:r w:rsidR="00D254BB" w:rsidRPr="00C779BC">
        <w:rPr>
          <w:rFonts w:asciiTheme="minorHAnsi" w:hAnsiTheme="minorHAnsi" w:cstheme="minorHAnsi"/>
          <w:color w:val="auto"/>
        </w:rPr>
        <w:t xml:space="preserve"> </w:t>
      </w:r>
      <w:r w:rsidR="009E10E0" w:rsidRPr="00C779BC">
        <w:rPr>
          <w:rFonts w:asciiTheme="minorHAnsi" w:hAnsiTheme="minorHAnsi" w:cstheme="minorHAnsi"/>
          <w:color w:val="auto"/>
        </w:rPr>
        <w:t>-</w:t>
      </w:r>
      <w:r w:rsidR="00D254BB" w:rsidRPr="00C779BC">
        <w:rPr>
          <w:rFonts w:asciiTheme="minorHAnsi" w:hAnsiTheme="minorHAnsi" w:cstheme="minorHAnsi"/>
          <w:color w:val="auto"/>
        </w:rPr>
        <w:t xml:space="preserve"> </w:t>
      </w:r>
      <w:r w:rsidR="00A04518" w:rsidRPr="00C779BC">
        <w:rPr>
          <w:rFonts w:asciiTheme="minorHAnsi" w:hAnsiTheme="minorHAnsi" w:cstheme="minorHAnsi"/>
          <w:color w:val="auto"/>
        </w:rPr>
        <w:t>dimple medium (</w:t>
      </w:r>
      <w:r w:rsidR="009E10E0" w:rsidRPr="00C779BC">
        <w:rPr>
          <w:rFonts w:asciiTheme="minorHAnsi" w:hAnsiTheme="minorHAnsi" w:cstheme="minorHAnsi"/>
          <w:color w:val="auto"/>
        </w:rPr>
        <w:t>DM</w:t>
      </w:r>
      <w:r w:rsidR="00A04518" w:rsidRPr="00C779BC">
        <w:rPr>
          <w:rFonts w:asciiTheme="minorHAnsi" w:hAnsiTheme="minorHAnsi" w:cstheme="minorHAnsi"/>
          <w:color w:val="auto"/>
        </w:rPr>
        <w:t>)</w:t>
      </w:r>
      <w:r w:rsidR="009E10E0" w:rsidRPr="00C779BC">
        <w:rPr>
          <w:rFonts w:asciiTheme="minorHAnsi" w:hAnsiTheme="minorHAnsi" w:cstheme="minorHAnsi"/>
          <w:color w:val="auto"/>
        </w:rPr>
        <w:t>, from 28°</w:t>
      </w:r>
      <w:r w:rsidR="00C942B2" w:rsidRPr="00C779BC">
        <w:rPr>
          <w:rFonts w:asciiTheme="minorHAnsi" w:hAnsiTheme="minorHAnsi" w:cstheme="minorHAnsi"/>
          <w:color w:val="auto"/>
        </w:rPr>
        <w:t xml:space="preserve"> </w:t>
      </w:r>
      <w:r w:rsidR="009E10E0" w:rsidRPr="00C779BC">
        <w:rPr>
          <w:rFonts w:asciiTheme="minorHAnsi" w:hAnsiTheme="minorHAnsi" w:cstheme="minorHAnsi"/>
          <w:color w:val="auto"/>
        </w:rPr>
        <w:t>to 11°</w:t>
      </w:r>
      <w:r w:rsidR="003E61DF" w:rsidRPr="00C779BC">
        <w:rPr>
          <w:rFonts w:asciiTheme="minorHAnsi" w:hAnsiTheme="minorHAnsi" w:cstheme="minorHAnsi"/>
          <w:color w:val="auto"/>
        </w:rPr>
        <w:t xml:space="preserve">; </w:t>
      </w:r>
      <w:r w:rsidR="00C942B2" w:rsidRPr="00C779BC">
        <w:rPr>
          <w:rFonts w:asciiTheme="minorHAnsi" w:hAnsiTheme="minorHAnsi" w:cstheme="minorHAnsi"/>
          <w:color w:val="auto"/>
        </w:rPr>
        <w:t>p</w:t>
      </w:r>
      <w:r w:rsidR="003E61DF" w:rsidRPr="00C779BC">
        <w:rPr>
          <w:rFonts w:asciiTheme="minorHAnsi" w:hAnsiTheme="minorHAnsi" w:cstheme="minorHAnsi"/>
          <w:color w:val="auto"/>
        </w:rPr>
        <w:t>&lt;</w:t>
      </w:r>
      <w:r w:rsidR="00852E43" w:rsidRPr="00C779BC">
        <w:rPr>
          <w:rFonts w:asciiTheme="minorHAnsi" w:hAnsiTheme="minorHAnsi" w:cstheme="minorHAnsi"/>
          <w:color w:val="auto"/>
        </w:rPr>
        <w:t>0</w:t>
      </w:r>
      <w:r w:rsidR="00C942B2" w:rsidRPr="00C779BC">
        <w:rPr>
          <w:rFonts w:asciiTheme="minorHAnsi" w:hAnsiTheme="minorHAnsi" w:cstheme="minorHAnsi"/>
          <w:color w:val="auto"/>
        </w:rPr>
        <w:t>.</w:t>
      </w:r>
      <w:r w:rsidR="003E61DF" w:rsidRPr="00C779BC">
        <w:rPr>
          <w:rFonts w:asciiTheme="minorHAnsi" w:hAnsiTheme="minorHAnsi" w:cstheme="minorHAnsi"/>
          <w:color w:val="auto"/>
        </w:rPr>
        <w:t>0</w:t>
      </w:r>
      <w:r w:rsidR="00C17028" w:rsidRPr="00C779BC">
        <w:rPr>
          <w:rFonts w:asciiTheme="minorHAnsi" w:hAnsiTheme="minorHAnsi" w:cstheme="minorHAnsi"/>
          <w:color w:val="auto"/>
        </w:rPr>
        <w:t>0</w:t>
      </w:r>
      <w:r w:rsidR="003E61DF" w:rsidRPr="00C779BC">
        <w:rPr>
          <w:rFonts w:asciiTheme="minorHAnsi" w:hAnsiTheme="minorHAnsi" w:cstheme="minorHAnsi"/>
          <w:color w:val="auto"/>
        </w:rPr>
        <w:t>1</w:t>
      </w:r>
      <w:r w:rsidR="00E92345" w:rsidRPr="00C779BC">
        <w:rPr>
          <w:rFonts w:asciiTheme="minorHAnsi" w:hAnsiTheme="minorHAnsi" w:cstheme="minorHAnsi"/>
          <w:color w:val="auto"/>
        </w:rPr>
        <w:t xml:space="preserve">; </w:t>
      </w:r>
      <w:r w:rsidR="007A057F" w:rsidRPr="00C779BC">
        <w:rPr>
          <w:rFonts w:asciiTheme="minorHAnsi" w:hAnsiTheme="minorHAnsi" w:cstheme="minorHAnsi"/>
          <w:color w:val="auto"/>
        </w:rPr>
        <w:t xml:space="preserve">Tukey </w:t>
      </w:r>
      <w:r w:rsidR="00E92345" w:rsidRPr="00C779BC">
        <w:rPr>
          <w:rFonts w:asciiTheme="minorHAnsi" w:hAnsiTheme="minorHAnsi" w:cstheme="minorHAnsi"/>
          <w:color w:val="auto"/>
        </w:rPr>
        <w:t>test</w:t>
      </w:r>
      <w:r w:rsidR="009E10E0" w:rsidRPr="00C779BC">
        <w:rPr>
          <w:rFonts w:asciiTheme="minorHAnsi" w:hAnsiTheme="minorHAnsi" w:cstheme="minorHAnsi"/>
          <w:color w:val="auto"/>
        </w:rPr>
        <w:t xml:space="preserve">) at the ﬁrst post-operative </w:t>
      </w:r>
      <w:r w:rsidR="00192CEB" w:rsidRPr="00C779BC">
        <w:rPr>
          <w:rFonts w:asciiTheme="minorHAnsi" w:hAnsiTheme="minorHAnsi" w:cstheme="minorHAnsi"/>
          <w:color w:val="auto"/>
        </w:rPr>
        <w:t>measurement when compared to the</w:t>
      </w:r>
      <w:r w:rsidR="00C942B2" w:rsidRPr="00C779BC">
        <w:rPr>
          <w:rFonts w:asciiTheme="minorHAnsi" w:hAnsiTheme="minorHAnsi" w:cstheme="minorHAnsi"/>
          <w:color w:val="auto"/>
        </w:rPr>
        <w:t xml:space="preserve"> </w:t>
      </w:r>
      <w:r w:rsidR="009E10E0" w:rsidRPr="00C779BC">
        <w:rPr>
          <w:rFonts w:asciiTheme="minorHAnsi" w:hAnsiTheme="minorHAnsi" w:cstheme="minorHAnsi"/>
          <w:color w:val="auto"/>
        </w:rPr>
        <w:t>preoperative values</w:t>
      </w:r>
      <w:r w:rsidR="001878E8" w:rsidRPr="00C779BC">
        <w:rPr>
          <w:rFonts w:asciiTheme="minorHAnsi" w:hAnsiTheme="minorHAnsi" w:cstheme="minorHAnsi"/>
          <w:color w:val="auto"/>
        </w:rPr>
        <w:t xml:space="preserve"> </w:t>
      </w:r>
      <w:r w:rsidR="00527C9E" w:rsidRPr="00C779BC">
        <w:rPr>
          <w:rFonts w:asciiTheme="minorHAnsi" w:hAnsiTheme="minorHAnsi" w:cstheme="minorHAnsi"/>
          <w:color w:val="auto"/>
        </w:rPr>
        <w:t>(</w:t>
      </w:r>
      <w:r w:rsidR="004228CC">
        <w:rPr>
          <w:rFonts w:asciiTheme="minorHAnsi" w:hAnsiTheme="minorHAnsi" w:cstheme="minorHAnsi"/>
          <w:b/>
          <w:color w:val="auto"/>
        </w:rPr>
        <w:t xml:space="preserve">Figure </w:t>
      </w:r>
      <w:r w:rsidR="00295012" w:rsidRPr="00C779BC">
        <w:rPr>
          <w:rFonts w:asciiTheme="minorHAnsi" w:hAnsiTheme="minorHAnsi" w:cstheme="minorHAnsi"/>
          <w:b/>
          <w:color w:val="auto"/>
        </w:rPr>
        <w:t>1</w:t>
      </w:r>
      <w:r w:rsidR="000D03B1" w:rsidRPr="00C779BC">
        <w:rPr>
          <w:rFonts w:asciiTheme="minorHAnsi" w:hAnsiTheme="minorHAnsi" w:cstheme="minorHAnsi"/>
          <w:b/>
          <w:color w:val="auto"/>
        </w:rPr>
        <w:t>B</w:t>
      </w:r>
      <w:r w:rsidR="00527C9E" w:rsidRPr="00C779BC">
        <w:rPr>
          <w:rFonts w:asciiTheme="minorHAnsi" w:hAnsiTheme="minorHAnsi" w:cstheme="minorHAnsi"/>
          <w:color w:val="auto"/>
        </w:rPr>
        <w:t>)</w:t>
      </w:r>
      <w:r w:rsidR="009E10E0" w:rsidRPr="00C779BC">
        <w:rPr>
          <w:rFonts w:asciiTheme="minorHAnsi" w:hAnsiTheme="minorHAnsi" w:cstheme="minorHAnsi"/>
          <w:color w:val="auto"/>
        </w:rPr>
        <w:t>.</w:t>
      </w:r>
      <w:r w:rsidR="00192CEB" w:rsidRPr="00C779BC">
        <w:rPr>
          <w:rFonts w:asciiTheme="minorHAnsi" w:hAnsiTheme="minorHAnsi" w:cstheme="minorHAnsi"/>
          <w:color w:val="auto"/>
        </w:rPr>
        <w:t xml:space="preserve"> No</w:t>
      </w:r>
      <w:r w:rsidR="001878E8" w:rsidRPr="00C779BC">
        <w:rPr>
          <w:rFonts w:asciiTheme="minorHAnsi" w:hAnsiTheme="minorHAnsi" w:cstheme="minorHAnsi"/>
          <w:color w:val="auto"/>
        </w:rPr>
        <w:t xml:space="preserve"> </w:t>
      </w:r>
      <w:r w:rsidR="003368EE" w:rsidRPr="00C779BC">
        <w:rPr>
          <w:rFonts w:asciiTheme="minorHAnsi" w:hAnsiTheme="minorHAnsi" w:cstheme="minorHAnsi"/>
          <w:color w:val="auto"/>
        </w:rPr>
        <w:t>differences</w:t>
      </w:r>
      <w:r w:rsidR="002D3800" w:rsidRPr="00C779BC">
        <w:rPr>
          <w:rFonts w:asciiTheme="minorHAnsi" w:hAnsiTheme="minorHAnsi" w:cstheme="minorHAnsi"/>
          <w:color w:val="auto"/>
        </w:rPr>
        <w:t xml:space="preserve"> for</w:t>
      </w:r>
      <w:r w:rsidR="003368EE" w:rsidRPr="00C779BC">
        <w:rPr>
          <w:rFonts w:asciiTheme="minorHAnsi" w:hAnsiTheme="minorHAnsi" w:cstheme="minorHAnsi"/>
          <w:color w:val="auto"/>
        </w:rPr>
        <w:t xml:space="preserve"> the measurements of trunk inclination or lateral </w:t>
      </w:r>
      <w:r w:rsidR="0020429D" w:rsidRPr="00C779BC">
        <w:rPr>
          <w:rFonts w:asciiTheme="minorHAnsi" w:hAnsiTheme="minorHAnsi" w:cstheme="minorHAnsi"/>
          <w:color w:val="auto"/>
        </w:rPr>
        <w:t>t</w:t>
      </w:r>
      <w:r w:rsidR="003368EE" w:rsidRPr="00C779BC">
        <w:rPr>
          <w:rFonts w:asciiTheme="minorHAnsi" w:hAnsiTheme="minorHAnsi" w:cstheme="minorHAnsi"/>
          <w:color w:val="auto"/>
        </w:rPr>
        <w:t>ilt</w:t>
      </w:r>
      <w:r w:rsidR="0061191C" w:rsidRPr="00C779BC">
        <w:rPr>
          <w:rFonts w:asciiTheme="minorHAnsi" w:hAnsiTheme="minorHAnsi" w:cstheme="minorHAnsi"/>
          <w:color w:val="auto"/>
        </w:rPr>
        <w:t xml:space="preserve"> </w:t>
      </w:r>
      <w:r w:rsidR="00C942B2" w:rsidRPr="00C779BC">
        <w:rPr>
          <w:rFonts w:asciiTheme="minorHAnsi" w:hAnsiTheme="minorHAnsi" w:cstheme="minorHAnsi"/>
          <w:color w:val="auto"/>
        </w:rPr>
        <w:t xml:space="preserve">were detected </w:t>
      </w:r>
      <w:r w:rsidR="00A53650" w:rsidRPr="00C779BC">
        <w:rPr>
          <w:rFonts w:asciiTheme="minorHAnsi" w:hAnsiTheme="minorHAnsi" w:cstheme="minorHAnsi"/>
          <w:color w:val="auto"/>
        </w:rPr>
        <w:t>at any time point</w:t>
      </w:r>
      <w:r w:rsidR="00192CEB" w:rsidRPr="00C779BC">
        <w:rPr>
          <w:rFonts w:asciiTheme="minorHAnsi" w:hAnsiTheme="minorHAnsi" w:cstheme="minorHAnsi"/>
          <w:color w:val="auto"/>
        </w:rPr>
        <w:t xml:space="preserve"> </w:t>
      </w:r>
      <w:r w:rsidR="00527C9E" w:rsidRPr="00C779BC">
        <w:rPr>
          <w:rFonts w:asciiTheme="minorHAnsi" w:hAnsiTheme="minorHAnsi" w:cstheme="minorHAnsi"/>
          <w:color w:val="auto"/>
        </w:rPr>
        <w:t>(</w:t>
      </w:r>
      <w:r w:rsidR="004228CC">
        <w:rPr>
          <w:rFonts w:asciiTheme="minorHAnsi" w:hAnsiTheme="minorHAnsi" w:cstheme="minorHAnsi"/>
          <w:b/>
          <w:color w:val="auto"/>
        </w:rPr>
        <w:t xml:space="preserve">Figure </w:t>
      </w:r>
      <w:r w:rsidR="000D03B1" w:rsidRPr="00C779BC">
        <w:rPr>
          <w:rFonts w:asciiTheme="minorHAnsi" w:hAnsiTheme="minorHAnsi" w:cstheme="minorHAnsi"/>
          <w:b/>
          <w:color w:val="auto"/>
        </w:rPr>
        <w:t>1</w:t>
      </w:r>
      <w:r w:rsidR="002B7EF8" w:rsidRPr="00C779BC">
        <w:rPr>
          <w:rFonts w:asciiTheme="minorHAnsi" w:hAnsiTheme="minorHAnsi" w:cstheme="minorHAnsi"/>
          <w:b/>
          <w:color w:val="auto"/>
        </w:rPr>
        <w:t>C</w:t>
      </w:r>
      <w:r w:rsidR="002B7EF8">
        <w:rPr>
          <w:rFonts w:asciiTheme="minorHAnsi" w:hAnsiTheme="minorHAnsi" w:cstheme="minorHAnsi"/>
          <w:b/>
          <w:color w:val="auto"/>
        </w:rPr>
        <w:t>,</w:t>
      </w:r>
      <w:r w:rsidR="002B7EF8" w:rsidRPr="00C779BC">
        <w:rPr>
          <w:rFonts w:asciiTheme="minorHAnsi" w:hAnsiTheme="minorHAnsi" w:cstheme="minorHAnsi"/>
          <w:b/>
          <w:color w:val="auto"/>
        </w:rPr>
        <w:t xml:space="preserve"> D</w:t>
      </w:r>
      <w:r w:rsidR="00527C9E" w:rsidRPr="00C779BC">
        <w:rPr>
          <w:rFonts w:asciiTheme="minorHAnsi" w:hAnsiTheme="minorHAnsi" w:cstheme="minorHAnsi"/>
          <w:color w:val="auto"/>
        </w:rPr>
        <w:t>)</w:t>
      </w:r>
      <w:r w:rsidR="0061191C" w:rsidRPr="00C779BC">
        <w:rPr>
          <w:rFonts w:asciiTheme="minorHAnsi" w:hAnsiTheme="minorHAnsi" w:cstheme="minorHAnsi"/>
          <w:color w:val="auto"/>
        </w:rPr>
        <w:t>.</w:t>
      </w:r>
    </w:p>
    <w:p w14:paraId="23C23356" w14:textId="77777777" w:rsidR="007761D7" w:rsidRPr="00C779BC" w:rsidRDefault="007761D7" w:rsidP="00C779BC">
      <w:pPr>
        <w:rPr>
          <w:rFonts w:asciiTheme="minorHAnsi" w:hAnsiTheme="minorHAnsi" w:cstheme="minorHAnsi"/>
          <w:color w:val="auto"/>
        </w:rPr>
      </w:pPr>
    </w:p>
    <w:p w14:paraId="6C3839BD" w14:textId="3E96A8F3" w:rsidR="007761D7" w:rsidRPr="00C779BC" w:rsidRDefault="007761D7" w:rsidP="00C779BC">
      <w:pPr>
        <w:rPr>
          <w:rFonts w:asciiTheme="minorHAnsi" w:hAnsiTheme="minorHAnsi" w:cstheme="minorHAnsi"/>
          <w:b/>
          <w:color w:val="auto"/>
        </w:rPr>
      </w:pPr>
      <w:bookmarkStart w:id="2" w:name="OLE_LINK3"/>
      <w:bookmarkStart w:id="3" w:name="OLE_LINK4"/>
      <w:r w:rsidRPr="00C779BC">
        <w:rPr>
          <w:rFonts w:asciiTheme="minorHAnsi" w:hAnsiTheme="minorHAnsi" w:cstheme="minorHAnsi"/>
          <w:b/>
          <w:color w:val="auto"/>
        </w:rPr>
        <w:t xml:space="preserve">Gait and stance </w:t>
      </w:r>
      <w:bookmarkEnd w:id="2"/>
      <w:bookmarkEnd w:id="3"/>
      <w:r w:rsidRPr="00C779BC">
        <w:rPr>
          <w:rFonts w:asciiTheme="minorHAnsi" w:hAnsiTheme="minorHAnsi" w:cstheme="minorHAnsi"/>
          <w:b/>
          <w:color w:val="auto"/>
        </w:rPr>
        <w:t>analysis</w:t>
      </w:r>
    </w:p>
    <w:p w14:paraId="440BFD26" w14:textId="1F15695C" w:rsidR="00B42C8F" w:rsidRPr="00AC4C57" w:rsidRDefault="00EF1D59" w:rsidP="00C779BC">
      <w:pPr>
        <w:rPr>
          <w:rFonts w:asciiTheme="minorHAnsi" w:hAnsiTheme="minorHAnsi" w:cstheme="minorHAnsi"/>
          <w:color w:val="auto"/>
        </w:rPr>
      </w:pPr>
      <w:r w:rsidRPr="00C779BC">
        <w:rPr>
          <w:rFonts w:asciiTheme="minorHAnsi" w:hAnsiTheme="minorHAnsi" w:cstheme="minorHAnsi"/>
          <w:color w:val="auto"/>
        </w:rPr>
        <w:t>The treadmill gait measurements of the</w:t>
      </w:r>
      <w:r w:rsidR="00081A15" w:rsidRPr="00C779BC">
        <w:rPr>
          <w:rFonts w:asciiTheme="minorHAnsi" w:hAnsiTheme="minorHAnsi" w:cstheme="minorHAnsi"/>
          <w:color w:val="auto"/>
        </w:rPr>
        <w:t xml:space="preserve"> same patient cohort (n=</w:t>
      </w:r>
      <w:r w:rsidR="00221301" w:rsidRPr="00C779BC">
        <w:rPr>
          <w:rFonts w:asciiTheme="minorHAnsi" w:hAnsiTheme="minorHAnsi" w:cstheme="minorHAnsi"/>
          <w:color w:val="auto"/>
        </w:rPr>
        <w:t>59</w:t>
      </w:r>
      <w:r w:rsidR="00081A15" w:rsidRPr="00C779BC">
        <w:rPr>
          <w:rFonts w:asciiTheme="minorHAnsi" w:hAnsiTheme="minorHAnsi" w:cstheme="minorHAnsi"/>
          <w:color w:val="auto"/>
        </w:rPr>
        <w:t xml:space="preserve">) </w:t>
      </w:r>
      <w:r w:rsidR="007D75EF" w:rsidRPr="00C779BC">
        <w:rPr>
          <w:rFonts w:asciiTheme="minorHAnsi" w:hAnsiTheme="minorHAnsi" w:cstheme="minorHAnsi"/>
          <w:color w:val="auto"/>
        </w:rPr>
        <w:t>showed a</w:t>
      </w:r>
      <w:r w:rsidR="007761D7" w:rsidRPr="00C779BC">
        <w:rPr>
          <w:rFonts w:asciiTheme="minorHAnsi" w:hAnsiTheme="minorHAnsi" w:cstheme="minorHAnsi"/>
          <w:color w:val="auto"/>
        </w:rPr>
        <w:t xml:space="preserve"> </w:t>
      </w:r>
      <w:r w:rsidR="0038409F" w:rsidRPr="00C779BC">
        <w:rPr>
          <w:rFonts w:asciiTheme="minorHAnsi" w:hAnsiTheme="minorHAnsi" w:cstheme="minorHAnsi"/>
          <w:color w:val="auto"/>
        </w:rPr>
        <w:t>significant reduction</w:t>
      </w:r>
      <w:r w:rsidR="007761D7" w:rsidRPr="00C779BC">
        <w:rPr>
          <w:rFonts w:asciiTheme="minorHAnsi" w:hAnsiTheme="minorHAnsi" w:cstheme="minorHAnsi"/>
          <w:color w:val="auto"/>
        </w:rPr>
        <w:t xml:space="preserve"> in cadence </w:t>
      </w:r>
      <w:r w:rsidR="00731869" w:rsidRPr="00C779BC">
        <w:rPr>
          <w:rFonts w:asciiTheme="minorHAnsi" w:hAnsiTheme="minorHAnsi" w:cstheme="minorHAnsi"/>
          <w:color w:val="auto"/>
        </w:rPr>
        <w:t xml:space="preserve">in the course </w:t>
      </w:r>
      <w:r w:rsidR="007761D7" w:rsidRPr="00C779BC">
        <w:rPr>
          <w:rFonts w:asciiTheme="minorHAnsi" w:hAnsiTheme="minorHAnsi" w:cstheme="minorHAnsi"/>
          <w:color w:val="auto"/>
        </w:rPr>
        <w:t>from preoperative</w:t>
      </w:r>
      <w:r w:rsidR="00731869" w:rsidRPr="00C779BC">
        <w:rPr>
          <w:rFonts w:asciiTheme="minorHAnsi" w:hAnsiTheme="minorHAnsi" w:cstheme="minorHAnsi"/>
          <w:color w:val="auto"/>
        </w:rPr>
        <w:t>ly</w:t>
      </w:r>
      <w:r w:rsidR="007761D7" w:rsidRPr="00C779BC">
        <w:rPr>
          <w:rFonts w:asciiTheme="minorHAnsi" w:hAnsiTheme="minorHAnsi" w:cstheme="minorHAnsi"/>
          <w:color w:val="auto"/>
        </w:rPr>
        <w:t xml:space="preserve"> </w:t>
      </w:r>
      <w:r w:rsidR="00731869" w:rsidRPr="00C779BC">
        <w:rPr>
          <w:rFonts w:asciiTheme="minorHAnsi" w:hAnsiTheme="minorHAnsi" w:cstheme="minorHAnsi"/>
          <w:color w:val="auto"/>
        </w:rPr>
        <w:t>to</w:t>
      </w:r>
      <w:r w:rsidR="007761D7" w:rsidRPr="00C779BC">
        <w:rPr>
          <w:rFonts w:asciiTheme="minorHAnsi" w:hAnsiTheme="minorHAnsi" w:cstheme="minorHAnsi"/>
          <w:color w:val="auto"/>
        </w:rPr>
        <w:t xml:space="preserve"> 3 months</w:t>
      </w:r>
      <w:r w:rsidR="00731869" w:rsidRPr="00C779BC">
        <w:rPr>
          <w:rFonts w:asciiTheme="minorHAnsi" w:hAnsiTheme="minorHAnsi" w:cstheme="minorHAnsi"/>
          <w:color w:val="auto"/>
        </w:rPr>
        <w:t xml:space="preserve"> postoperatively</w:t>
      </w:r>
      <w:r w:rsidR="007761D7" w:rsidRPr="00C779BC">
        <w:rPr>
          <w:rFonts w:asciiTheme="minorHAnsi" w:hAnsiTheme="minorHAnsi" w:cstheme="minorHAnsi"/>
          <w:color w:val="auto"/>
        </w:rPr>
        <w:t xml:space="preserve"> </w:t>
      </w:r>
      <w:r w:rsidR="001C0B2B" w:rsidRPr="00C779BC">
        <w:rPr>
          <w:rFonts w:asciiTheme="minorHAnsi" w:hAnsiTheme="minorHAnsi" w:cstheme="minorHAnsi"/>
          <w:color w:val="auto"/>
        </w:rPr>
        <w:t>(</w:t>
      </w:r>
      <w:proofErr w:type="spellStart"/>
      <w:r w:rsidR="001C0B2B" w:rsidRPr="00C779BC">
        <w:rPr>
          <w:rFonts w:asciiTheme="minorHAnsi" w:hAnsiTheme="minorHAnsi" w:cstheme="minorHAnsi"/>
          <w:color w:val="auto"/>
        </w:rPr>
        <w:t>pre-OP</w:t>
      </w:r>
      <w:proofErr w:type="spellEnd"/>
      <w:r w:rsidR="001C0B2B" w:rsidRPr="00C779BC">
        <w:rPr>
          <w:rFonts w:asciiTheme="minorHAnsi" w:hAnsiTheme="minorHAnsi" w:cstheme="minorHAnsi"/>
          <w:color w:val="auto"/>
        </w:rPr>
        <w:t xml:space="preserve"> to 7-days</w:t>
      </w:r>
      <w:r w:rsidR="0053594E" w:rsidRPr="00C779BC">
        <w:rPr>
          <w:rFonts w:asciiTheme="minorHAnsi" w:hAnsiTheme="minorHAnsi" w:cstheme="minorHAnsi"/>
          <w:color w:val="auto"/>
        </w:rPr>
        <w:t xml:space="preserve"> postoperatively</w:t>
      </w:r>
      <w:r w:rsidR="001C0B2B" w:rsidRPr="00C779BC">
        <w:rPr>
          <w:rFonts w:asciiTheme="minorHAnsi" w:hAnsiTheme="minorHAnsi" w:cstheme="minorHAnsi"/>
          <w:color w:val="auto"/>
        </w:rPr>
        <w:t>: 98 (57-132) - 94 (43-119) steps/minute, p=0.004; 3-months</w:t>
      </w:r>
      <w:r w:rsidR="0053594E" w:rsidRPr="00C779BC">
        <w:rPr>
          <w:rFonts w:asciiTheme="minorHAnsi" w:hAnsiTheme="minorHAnsi" w:cstheme="minorHAnsi"/>
          <w:color w:val="auto"/>
        </w:rPr>
        <w:t xml:space="preserve"> postoperatively</w:t>
      </w:r>
      <w:r w:rsidR="001C0B2B" w:rsidRPr="00C779BC">
        <w:rPr>
          <w:rFonts w:asciiTheme="minorHAnsi" w:hAnsiTheme="minorHAnsi" w:cstheme="minorHAnsi"/>
          <w:color w:val="auto"/>
        </w:rPr>
        <w:t>: 91 (54-117) steps/minute, p=0.006, Wilcoxon-test)</w:t>
      </w:r>
      <w:r w:rsidR="007761D7" w:rsidRPr="00C779BC">
        <w:rPr>
          <w:rFonts w:asciiTheme="minorHAnsi" w:hAnsiTheme="minorHAnsi" w:cstheme="minorHAnsi"/>
          <w:color w:val="auto"/>
        </w:rPr>
        <w:t xml:space="preserve"> </w:t>
      </w:r>
      <w:r w:rsidR="00731869" w:rsidRPr="00C779BC">
        <w:rPr>
          <w:rFonts w:asciiTheme="minorHAnsi" w:hAnsiTheme="minorHAnsi" w:cstheme="minorHAnsi"/>
          <w:color w:val="auto"/>
        </w:rPr>
        <w:t>(</w:t>
      </w:r>
      <w:r w:rsidR="004228CC">
        <w:rPr>
          <w:rFonts w:asciiTheme="minorHAnsi" w:hAnsiTheme="minorHAnsi" w:cstheme="minorHAnsi"/>
          <w:b/>
          <w:color w:val="auto"/>
        </w:rPr>
        <w:t xml:space="preserve">Figure </w:t>
      </w:r>
      <w:r w:rsidR="007761D7" w:rsidRPr="00C779BC">
        <w:rPr>
          <w:rFonts w:asciiTheme="minorHAnsi" w:hAnsiTheme="minorHAnsi" w:cstheme="minorHAnsi"/>
          <w:b/>
          <w:color w:val="auto"/>
        </w:rPr>
        <w:t>2A</w:t>
      </w:r>
      <w:r w:rsidR="00731869" w:rsidRPr="00C779BC">
        <w:rPr>
          <w:rFonts w:asciiTheme="minorHAnsi" w:hAnsiTheme="minorHAnsi" w:cstheme="minorHAnsi"/>
          <w:color w:val="auto"/>
        </w:rPr>
        <w:t>)</w:t>
      </w:r>
      <w:r w:rsidR="007761D7" w:rsidRPr="00C779BC">
        <w:rPr>
          <w:rFonts w:asciiTheme="minorHAnsi" w:hAnsiTheme="minorHAnsi" w:cstheme="minorHAnsi"/>
          <w:color w:val="auto"/>
        </w:rPr>
        <w:t>.</w:t>
      </w:r>
      <w:r w:rsidR="00731869" w:rsidRPr="00C779BC">
        <w:rPr>
          <w:rFonts w:asciiTheme="minorHAnsi" w:hAnsiTheme="minorHAnsi" w:cstheme="minorHAnsi"/>
          <w:color w:val="auto"/>
        </w:rPr>
        <w:t xml:space="preserve"> </w:t>
      </w:r>
      <w:r w:rsidR="001C0B2B" w:rsidRPr="00C779BC">
        <w:rPr>
          <w:rFonts w:asciiTheme="minorHAnsi" w:hAnsiTheme="minorHAnsi" w:cstheme="minorHAnsi"/>
          <w:color w:val="auto"/>
        </w:rPr>
        <w:t>Over the three postoperative months significant changes were detected for most spatiotemporal parameters (swing phase p=0.01; stance phase</w:t>
      </w:r>
      <w:r w:rsidR="00A53650" w:rsidRPr="00C779BC">
        <w:rPr>
          <w:rFonts w:asciiTheme="minorHAnsi" w:hAnsiTheme="minorHAnsi" w:cstheme="minorHAnsi"/>
          <w:color w:val="auto"/>
        </w:rPr>
        <w:t xml:space="preserve"> p&lt;0.001; foot rotation </w:t>
      </w:r>
      <w:r w:rsidR="001C0B2B" w:rsidRPr="00C779BC">
        <w:rPr>
          <w:rFonts w:asciiTheme="minorHAnsi" w:hAnsiTheme="minorHAnsi" w:cstheme="minorHAnsi"/>
          <w:color w:val="auto"/>
        </w:rPr>
        <w:t>p=</w:t>
      </w:r>
      <w:r w:rsidR="00A53650" w:rsidRPr="00C779BC">
        <w:rPr>
          <w:rFonts w:asciiTheme="minorHAnsi" w:hAnsiTheme="minorHAnsi" w:cstheme="minorHAnsi"/>
          <w:color w:val="auto"/>
        </w:rPr>
        <w:t>0.001</w:t>
      </w:r>
      <w:r w:rsidR="001C0B2B" w:rsidRPr="00C779BC">
        <w:rPr>
          <w:rFonts w:asciiTheme="minorHAnsi" w:hAnsiTheme="minorHAnsi" w:cstheme="minorHAnsi"/>
          <w:color w:val="auto"/>
        </w:rPr>
        <w:t>). However, no significant improvements were seen for the symmetry of</w:t>
      </w:r>
      <w:r w:rsidR="00A53650" w:rsidRPr="00C779BC">
        <w:rPr>
          <w:rFonts w:asciiTheme="minorHAnsi" w:hAnsiTheme="minorHAnsi" w:cstheme="minorHAnsi"/>
          <w:color w:val="auto"/>
        </w:rPr>
        <w:t xml:space="preserve"> swing phase (</w:t>
      </w:r>
      <w:r w:rsidR="0053594E" w:rsidRPr="00C779BC">
        <w:rPr>
          <w:rFonts w:asciiTheme="minorHAnsi" w:hAnsiTheme="minorHAnsi" w:cstheme="minorHAnsi"/>
          <w:color w:val="auto"/>
        </w:rPr>
        <w:t>difference-major-minor value (</w:t>
      </w:r>
      <w:proofErr w:type="spellStart"/>
      <w:r w:rsidR="00A53650" w:rsidRPr="00C779BC">
        <w:rPr>
          <w:rFonts w:asciiTheme="minorHAnsi" w:hAnsiTheme="minorHAnsi" w:cstheme="minorHAnsi"/>
          <w:color w:val="auto"/>
        </w:rPr>
        <w:t>DiffMJMn</w:t>
      </w:r>
      <w:proofErr w:type="spellEnd"/>
      <w:r w:rsidR="0053594E" w:rsidRPr="00C779BC">
        <w:rPr>
          <w:rFonts w:asciiTheme="minorHAnsi" w:hAnsiTheme="minorHAnsi" w:cstheme="minorHAnsi"/>
          <w:color w:val="auto"/>
        </w:rPr>
        <w:t>)</w:t>
      </w:r>
      <w:r w:rsidR="00A53650" w:rsidRPr="00C779BC">
        <w:rPr>
          <w:rFonts w:asciiTheme="minorHAnsi" w:hAnsiTheme="minorHAnsi" w:cstheme="minorHAnsi"/>
          <w:color w:val="auto"/>
        </w:rPr>
        <w:t xml:space="preserve"> 2 (0-8) - 1 (0-</w:t>
      </w:r>
      <w:r w:rsidR="00A459F2" w:rsidRPr="00C779BC">
        <w:rPr>
          <w:rFonts w:asciiTheme="minorHAnsi" w:hAnsiTheme="minorHAnsi" w:cstheme="minorHAnsi"/>
          <w:color w:val="auto"/>
        </w:rPr>
        <w:t>6) %), stance</w:t>
      </w:r>
      <w:r w:rsidR="001C0B2B" w:rsidRPr="00C779BC">
        <w:rPr>
          <w:rFonts w:asciiTheme="minorHAnsi" w:hAnsiTheme="minorHAnsi" w:cstheme="minorHAnsi"/>
          <w:color w:val="auto"/>
        </w:rPr>
        <w:t xml:space="preserve"> phase</w:t>
      </w:r>
      <w:r w:rsidR="00A53650" w:rsidRPr="00C779BC">
        <w:rPr>
          <w:rFonts w:asciiTheme="minorHAnsi" w:hAnsiTheme="minorHAnsi" w:cstheme="minorHAnsi"/>
          <w:color w:val="auto"/>
        </w:rPr>
        <w:t xml:space="preserve"> (</w:t>
      </w:r>
      <w:proofErr w:type="spellStart"/>
      <w:r w:rsidR="00A53650" w:rsidRPr="00C779BC">
        <w:rPr>
          <w:rFonts w:asciiTheme="minorHAnsi" w:hAnsiTheme="minorHAnsi" w:cstheme="minorHAnsi"/>
          <w:color w:val="auto"/>
        </w:rPr>
        <w:t>DiffMJMn</w:t>
      </w:r>
      <w:proofErr w:type="spellEnd"/>
      <w:r w:rsidR="00A53650" w:rsidRPr="00C779BC">
        <w:rPr>
          <w:rFonts w:asciiTheme="minorHAnsi" w:hAnsiTheme="minorHAnsi" w:cstheme="minorHAnsi"/>
          <w:color w:val="auto"/>
        </w:rPr>
        <w:t xml:space="preserve"> 2 (0-8) - 1 (0-</w:t>
      </w:r>
      <w:r w:rsidR="002B7EF8" w:rsidRPr="00C779BC">
        <w:rPr>
          <w:rFonts w:asciiTheme="minorHAnsi" w:hAnsiTheme="minorHAnsi" w:cstheme="minorHAnsi"/>
          <w:color w:val="auto"/>
        </w:rPr>
        <w:t>6) %</w:t>
      </w:r>
      <w:r w:rsidR="00A53650" w:rsidRPr="00C779BC">
        <w:rPr>
          <w:rFonts w:asciiTheme="minorHAnsi" w:hAnsiTheme="minorHAnsi" w:cstheme="minorHAnsi"/>
          <w:color w:val="auto"/>
        </w:rPr>
        <w:t>)</w:t>
      </w:r>
      <w:r w:rsidR="001C0B2B" w:rsidRPr="00C779BC">
        <w:rPr>
          <w:rFonts w:asciiTheme="minorHAnsi" w:hAnsiTheme="minorHAnsi" w:cstheme="minorHAnsi"/>
          <w:color w:val="auto"/>
        </w:rPr>
        <w:t xml:space="preserve"> or foot rotation </w:t>
      </w:r>
      <w:r w:rsidR="00A53650" w:rsidRPr="00C779BC">
        <w:rPr>
          <w:rFonts w:asciiTheme="minorHAnsi" w:hAnsiTheme="minorHAnsi" w:cstheme="minorHAnsi"/>
          <w:color w:val="auto"/>
        </w:rPr>
        <w:t>(</w:t>
      </w:r>
      <w:proofErr w:type="spellStart"/>
      <w:r w:rsidR="00A53650" w:rsidRPr="00C779BC">
        <w:rPr>
          <w:rFonts w:asciiTheme="minorHAnsi" w:hAnsiTheme="minorHAnsi" w:cstheme="minorHAnsi"/>
          <w:color w:val="auto"/>
        </w:rPr>
        <w:t>DiffMJMn</w:t>
      </w:r>
      <w:proofErr w:type="spellEnd"/>
      <w:r w:rsidR="00A53650" w:rsidRPr="00C779BC">
        <w:rPr>
          <w:rFonts w:asciiTheme="minorHAnsi" w:hAnsiTheme="minorHAnsi" w:cstheme="minorHAnsi"/>
          <w:color w:val="auto"/>
        </w:rPr>
        <w:t xml:space="preserve"> 3 (0-10) - 3 (0-</w:t>
      </w:r>
      <w:proofErr w:type="gramStart"/>
      <w:r w:rsidR="00A53650" w:rsidRPr="00C779BC">
        <w:rPr>
          <w:rFonts w:asciiTheme="minorHAnsi" w:hAnsiTheme="minorHAnsi" w:cstheme="minorHAnsi"/>
          <w:color w:val="auto"/>
        </w:rPr>
        <w:t>15)°</w:t>
      </w:r>
      <w:proofErr w:type="gramEnd"/>
      <w:r w:rsidR="00A53650" w:rsidRPr="00C779BC">
        <w:rPr>
          <w:rFonts w:asciiTheme="minorHAnsi" w:hAnsiTheme="minorHAnsi" w:cstheme="minorHAnsi"/>
          <w:color w:val="auto"/>
        </w:rPr>
        <w:t xml:space="preserve">) </w:t>
      </w:r>
      <w:r w:rsidR="00D34D00" w:rsidRPr="00C779BC">
        <w:rPr>
          <w:rFonts w:asciiTheme="minorHAnsi" w:hAnsiTheme="minorHAnsi" w:cstheme="minorHAnsi"/>
          <w:color w:val="auto"/>
        </w:rPr>
        <w:t>(</w:t>
      </w:r>
      <w:r w:rsidR="004228CC">
        <w:rPr>
          <w:rFonts w:asciiTheme="minorHAnsi" w:hAnsiTheme="minorHAnsi" w:cstheme="minorHAnsi"/>
          <w:b/>
          <w:color w:val="auto"/>
        </w:rPr>
        <w:t xml:space="preserve">Figure </w:t>
      </w:r>
      <w:r w:rsidR="000E711A" w:rsidRPr="00C779BC">
        <w:rPr>
          <w:rFonts w:asciiTheme="minorHAnsi" w:hAnsiTheme="minorHAnsi" w:cstheme="minorHAnsi"/>
          <w:b/>
          <w:color w:val="auto"/>
        </w:rPr>
        <w:t>2B</w:t>
      </w:r>
      <w:r w:rsidR="004228CC">
        <w:rPr>
          <w:rFonts w:asciiTheme="minorHAnsi" w:hAnsiTheme="minorHAnsi" w:cstheme="minorHAnsi"/>
          <w:b/>
          <w:color w:val="auto"/>
        </w:rPr>
        <w:t>,C,</w:t>
      </w:r>
      <w:r w:rsidR="000E711A" w:rsidRPr="00C779BC">
        <w:rPr>
          <w:rFonts w:asciiTheme="minorHAnsi" w:hAnsiTheme="minorHAnsi" w:cstheme="minorHAnsi"/>
          <w:b/>
          <w:color w:val="auto"/>
        </w:rPr>
        <w:t>D</w:t>
      </w:r>
      <w:r w:rsidR="00D34D00" w:rsidRPr="00C779BC">
        <w:rPr>
          <w:rFonts w:asciiTheme="minorHAnsi" w:hAnsiTheme="minorHAnsi" w:cstheme="minorHAnsi"/>
          <w:color w:val="auto"/>
        </w:rPr>
        <w:t>)</w:t>
      </w:r>
      <w:r w:rsidR="00B42C8F" w:rsidRPr="00C779BC">
        <w:rPr>
          <w:rFonts w:asciiTheme="minorHAnsi" w:hAnsiTheme="minorHAnsi" w:cstheme="minorHAnsi"/>
          <w:color w:val="auto"/>
        </w:rPr>
        <w:t>.</w:t>
      </w:r>
      <w:r w:rsidR="00AC4C57">
        <w:rPr>
          <w:rFonts w:asciiTheme="minorHAnsi" w:hAnsiTheme="minorHAnsi" w:cstheme="minorHAnsi"/>
          <w:color w:val="auto"/>
        </w:rPr>
        <w:t xml:space="preserve"> </w:t>
      </w:r>
    </w:p>
    <w:p w14:paraId="1AFB6D74" w14:textId="77777777" w:rsidR="004A71E4" w:rsidRPr="00C779BC" w:rsidRDefault="004A71E4" w:rsidP="00C779BC">
      <w:pPr>
        <w:rPr>
          <w:rFonts w:asciiTheme="minorHAnsi" w:hAnsiTheme="minorHAnsi" w:cstheme="minorHAnsi"/>
          <w:color w:val="auto"/>
        </w:rPr>
      </w:pPr>
    </w:p>
    <w:p w14:paraId="3AA2BC07" w14:textId="5B531F2F" w:rsidR="00B32616" w:rsidRPr="00C779BC" w:rsidRDefault="00B32616" w:rsidP="00C779BC">
      <w:pPr>
        <w:rPr>
          <w:rFonts w:asciiTheme="minorHAnsi" w:hAnsiTheme="minorHAnsi" w:cstheme="minorHAnsi"/>
          <w:bCs/>
          <w:color w:val="auto"/>
        </w:rPr>
      </w:pPr>
      <w:r w:rsidRPr="00C779BC">
        <w:rPr>
          <w:rFonts w:asciiTheme="minorHAnsi" w:hAnsiTheme="minorHAnsi" w:cstheme="minorHAnsi"/>
          <w:b/>
          <w:color w:val="auto"/>
        </w:rPr>
        <w:t>FIGURE</w:t>
      </w:r>
      <w:r w:rsidR="00D34D00" w:rsidRPr="00C779BC">
        <w:rPr>
          <w:rFonts w:asciiTheme="minorHAnsi" w:hAnsiTheme="minorHAnsi" w:cstheme="minorHAnsi"/>
          <w:b/>
          <w:color w:val="auto"/>
        </w:rPr>
        <w:t>S</w:t>
      </w:r>
      <w:r w:rsidRPr="00C779BC">
        <w:rPr>
          <w:rFonts w:asciiTheme="minorHAnsi" w:hAnsiTheme="minorHAnsi" w:cstheme="minorHAnsi"/>
          <w:b/>
          <w:color w:val="auto"/>
        </w:rPr>
        <w:t xml:space="preserve"> </w:t>
      </w:r>
      <w:r w:rsidR="0013621E" w:rsidRPr="00C779BC">
        <w:rPr>
          <w:rFonts w:asciiTheme="minorHAnsi" w:hAnsiTheme="minorHAnsi" w:cstheme="minorHAnsi"/>
          <w:b/>
          <w:color w:val="auto"/>
        </w:rPr>
        <w:t xml:space="preserve">AND TABLE </w:t>
      </w:r>
      <w:r w:rsidRPr="00C779BC">
        <w:rPr>
          <w:rFonts w:asciiTheme="minorHAnsi" w:hAnsiTheme="minorHAnsi" w:cstheme="minorHAnsi"/>
          <w:b/>
          <w:color w:val="auto"/>
        </w:rPr>
        <w:t>LEGENDS:</w:t>
      </w:r>
    </w:p>
    <w:p w14:paraId="0924B75B" w14:textId="6D4DD1A7" w:rsidR="0038409F" w:rsidRPr="00C779BC" w:rsidRDefault="004228CC" w:rsidP="00C779BC">
      <w:pPr>
        <w:pStyle w:val="ListParagraph"/>
        <w:ind w:left="0"/>
        <w:rPr>
          <w:rFonts w:asciiTheme="minorHAnsi" w:hAnsiTheme="minorHAnsi" w:cstheme="minorHAnsi"/>
          <w:b/>
          <w:color w:val="auto"/>
        </w:rPr>
      </w:pPr>
      <w:r>
        <w:rPr>
          <w:rFonts w:asciiTheme="minorHAnsi" w:hAnsiTheme="minorHAnsi" w:cstheme="minorHAnsi"/>
          <w:b/>
          <w:color w:val="auto"/>
        </w:rPr>
        <w:t xml:space="preserve">Figure </w:t>
      </w:r>
      <w:r w:rsidR="00E263F0" w:rsidRPr="00C779BC">
        <w:rPr>
          <w:rFonts w:asciiTheme="minorHAnsi" w:hAnsiTheme="minorHAnsi" w:cstheme="minorHAnsi"/>
          <w:b/>
          <w:color w:val="auto"/>
        </w:rPr>
        <w:t>1</w:t>
      </w:r>
      <w:r w:rsidR="00686C6F" w:rsidRPr="00C779BC">
        <w:rPr>
          <w:rFonts w:asciiTheme="minorHAnsi" w:hAnsiTheme="minorHAnsi" w:cstheme="minorHAnsi"/>
          <w:b/>
          <w:color w:val="auto"/>
        </w:rPr>
        <w:t xml:space="preserve">: </w:t>
      </w:r>
      <w:proofErr w:type="spellStart"/>
      <w:r w:rsidR="001D7371" w:rsidRPr="00C779BC">
        <w:rPr>
          <w:rFonts w:asciiTheme="minorHAnsi" w:hAnsiTheme="minorHAnsi" w:cstheme="minorHAnsi"/>
          <w:b/>
          <w:color w:val="auto"/>
        </w:rPr>
        <w:t>Rasterstereographic</w:t>
      </w:r>
      <w:proofErr w:type="spellEnd"/>
      <w:r w:rsidR="001D7371" w:rsidRPr="00C779BC">
        <w:rPr>
          <w:rFonts w:asciiTheme="minorHAnsi" w:hAnsiTheme="minorHAnsi" w:cstheme="minorHAnsi"/>
          <w:b/>
          <w:color w:val="auto"/>
        </w:rPr>
        <w:t xml:space="preserve"> results. </w:t>
      </w:r>
      <w:r w:rsidR="00242015" w:rsidRPr="00C779BC">
        <w:rPr>
          <w:rFonts w:asciiTheme="minorHAnsi" w:hAnsiTheme="minorHAnsi" w:cstheme="minorHAnsi"/>
          <w:color w:val="auto"/>
        </w:rPr>
        <w:t>Box</w:t>
      </w:r>
      <w:r w:rsidR="004C251F" w:rsidRPr="00C779BC">
        <w:rPr>
          <w:rFonts w:asciiTheme="minorHAnsi" w:hAnsiTheme="minorHAnsi" w:cstheme="minorHAnsi"/>
          <w:color w:val="auto"/>
        </w:rPr>
        <w:t>plots</w:t>
      </w:r>
      <w:r w:rsidR="00242015" w:rsidRPr="00C779BC">
        <w:rPr>
          <w:rFonts w:asciiTheme="minorHAnsi" w:hAnsiTheme="minorHAnsi" w:cstheme="minorHAnsi"/>
          <w:color w:val="auto"/>
        </w:rPr>
        <w:t xml:space="preserve"> displaying measurement changes for</w:t>
      </w:r>
      <w:r w:rsidR="00D34D00" w:rsidRPr="00C779BC">
        <w:rPr>
          <w:rFonts w:asciiTheme="minorHAnsi" w:hAnsiTheme="minorHAnsi" w:cstheme="minorHAnsi"/>
          <w:color w:val="auto"/>
        </w:rPr>
        <w:t xml:space="preserve"> </w:t>
      </w:r>
      <w:r w:rsidR="00E263F0" w:rsidRPr="00C779BC">
        <w:rPr>
          <w:rFonts w:asciiTheme="minorHAnsi" w:hAnsiTheme="minorHAnsi" w:cstheme="minorHAnsi"/>
          <w:b/>
          <w:color w:val="auto"/>
        </w:rPr>
        <w:t xml:space="preserve">(A) </w:t>
      </w:r>
      <w:r w:rsidR="00017AB2" w:rsidRPr="00C779BC">
        <w:rPr>
          <w:rFonts w:asciiTheme="minorHAnsi" w:hAnsiTheme="minorHAnsi" w:cstheme="minorHAnsi"/>
          <w:color w:val="auto"/>
        </w:rPr>
        <w:t>t</w:t>
      </w:r>
      <w:r w:rsidR="00242015" w:rsidRPr="00C779BC">
        <w:rPr>
          <w:rFonts w:asciiTheme="minorHAnsi" w:hAnsiTheme="minorHAnsi" w:cstheme="minorHAnsi"/>
          <w:color w:val="auto"/>
        </w:rPr>
        <w:t xml:space="preserve">runk length </w:t>
      </w:r>
      <w:r w:rsidR="00D34D00" w:rsidRPr="00C779BC">
        <w:rPr>
          <w:rFonts w:asciiTheme="minorHAnsi" w:hAnsiTheme="minorHAnsi" w:cstheme="minorHAnsi"/>
          <w:color w:val="auto"/>
        </w:rPr>
        <w:t xml:space="preserve">at </w:t>
      </w:r>
      <w:r w:rsidR="00242015" w:rsidRPr="00C779BC">
        <w:rPr>
          <w:rFonts w:asciiTheme="minorHAnsi" w:hAnsiTheme="minorHAnsi" w:cstheme="minorHAnsi"/>
          <w:color w:val="auto"/>
        </w:rPr>
        <w:t>the 3-months</w:t>
      </w:r>
      <w:r w:rsidR="00EA623B" w:rsidRPr="00C779BC">
        <w:rPr>
          <w:rFonts w:asciiTheme="minorHAnsi" w:hAnsiTheme="minorHAnsi" w:cstheme="minorHAnsi"/>
          <w:color w:val="auto"/>
        </w:rPr>
        <w:t xml:space="preserve"> follow-up in comparison to the preoperative measurements</w:t>
      </w:r>
      <w:r w:rsidR="00D34D00" w:rsidRPr="00C779BC">
        <w:rPr>
          <w:rFonts w:asciiTheme="minorHAnsi" w:hAnsiTheme="minorHAnsi" w:cstheme="minorHAnsi"/>
          <w:color w:val="auto"/>
        </w:rPr>
        <w:t xml:space="preserve"> </w:t>
      </w:r>
      <w:r w:rsidR="001C0B2B" w:rsidRPr="00C779BC">
        <w:rPr>
          <w:rFonts w:asciiTheme="minorHAnsi" w:hAnsiTheme="minorHAnsi" w:cstheme="minorHAnsi"/>
          <w:color w:val="auto"/>
        </w:rPr>
        <w:t>(459</w:t>
      </w:r>
      <w:r w:rsidR="00A53650" w:rsidRPr="00C779BC">
        <w:rPr>
          <w:rFonts w:asciiTheme="minorHAnsi" w:hAnsiTheme="minorHAnsi" w:cstheme="minorHAnsi"/>
          <w:color w:val="auto"/>
        </w:rPr>
        <w:t xml:space="preserve"> </w:t>
      </w:r>
      <w:r w:rsidR="001C0B2B" w:rsidRPr="00C779BC">
        <w:rPr>
          <w:rFonts w:asciiTheme="minorHAnsi" w:hAnsiTheme="minorHAnsi" w:cstheme="minorHAnsi"/>
          <w:color w:val="auto"/>
        </w:rPr>
        <w:t>(33) - 448</w:t>
      </w:r>
      <w:r w:rsidR="00A53650" w:rsidRPr="00C779BC">
        <w:rPr>
          <w:rFonts w:asciiTheme="minorHAnsi" w:hAnsiTheme="minorHAnsi" w:cstheme="minorHAnsi"/>
          <w:color w:val="auto"/>
        </w:rPr>
        <w:t xml:space="preserve"> </w:t>
      </w:r>
      <w:r w:rsidR="001C0B2B" w:rsidRPr="00C779BC">
        <w:rPr>
          <w:rFonts w:asciiTheme="minorHAnsi" w:hAnsiTheme="minorHAnsi" w:cstheme="minorHAnsi"/>
          <w:color w:val="auto"/>
        </w:rPr>
        <w:t>(40)mm; p=0.313; Tukey test)</w:t>
      </w:r>
      <w:r w:rsidR="00D34D00" w:rsidRPr="00C779BC">
        <w:rPr>
          <w:rFonts w:asciiTheme="minorHAnsi" w:hAnsiTheme="minorHAnsi" w:cstheme="minorHAnsi"/>
          <w:color w:val="auto"/>
        </w:rPr>
        <w:t xml:space="preserve">, </w:t>
      </w:r>
      <w:r w:rsidR="00E263F0" w:rsidRPr="00C779BC">
        <w:rPr>
          <w:rFonts w:asciiTheme="minorHAnsi" w:hAnsiTheme="minorHAnsi" w:cstheme="minorHAnsi"/>
          <w:b/>
          <w:color w:val="auto"/>
        </w:rPr>
        <w:t>(</w:t>
      </w:r>
      <w:r w:rsidR="00EA623B" w:rsidRPr="00C779BC">
        <w:rPr>
          <w:rFonts w:asciiTheme="minorHAnsi" w:hAnsiTheme="minorHAnsi" w:cstheme="minorHAnsi"/>
          <w:b/>
          <w:color w:val="auto"/>
        </w:rPr>
        <w:t>B</w:t>
      </w:r>
      <w:r w:rsidR="00E263F0" w:rsidRPr="00C779BC">
        <w:rPr>
          <w:rFonts w:asciiTheme="minorHAnsi" w:hAnsiTheme="minorHAnsi" w:cstheme="minorHAnsi"/>
          <w:b/>
          <w:color w:val="auto"/>
        </w:rPr>
        <w:t>)</w:t>
      </w:r>
      <w:r w:rsidR="00AE1566" w:rsidRPr="00C779BC">
        <w:rPr>
          <w:rFonts w:asciiTheme="minorHAnsi" w:hAnsiTheme="minorHAnsi" w:cstheme="minorHAnsi"/>
          <w:color w:val="auto"/>
        </w:rPr>
        <w:t xml:space="preserve"> </w:t>
      </w:r>
      <w:r w:rsidR="00E605D8">
        <w:rPr>
          <w:rFonts w:asciiTheme="minorHAnsi" w:hAnsiTheme="minorHAnsi" w:cstheme="minorHAnsi"/>
          <w:color w:val="auto"/>
        </w:rPr>
        <w:t>L</w:t>
      </w:r>
      <w:r w:rsidR="00E605D8" w:rsidRPr="00C779BC">
        <w:rPr>
          <w:rFonts w:asciiTheme="minorHAnsi" w:hAnsiTheme="minorHAnsi" w:cstheme="minorHAnsi"/>
          <w:color w:val="auto"/>
        </w:rPr>
        <w:t xml:space="preserve">ordotic </w:t>
      </w:r>
      <w:r w:rsidR="00EA623B" w:rsidRPr="00C779BC">
        <w:rPr>
          <w:rFonts w:asciiTheme="minorHAnsi" w:hAnsiTheme="minorHAnsi" w:cstheme="minorHAnsi"/>
          <w:color w:val="auto"/>
        </w:rPr>
        <w:t xml:space="preserve">angle at the ﬁrst postoperative measurement when compared to the preoperative values </w:t>
      </w:r>
      <w:r w:rsidR="00A53650" w:rsidRPr="00C779BC">
        <w:rPr>
          <w:rFonts w:asciiTheme="minorHAnsi" w:hAnsiTheme="minorHAnsi" w:cstheme="minorHAnsi"/>
          <w:color w:val="auto"/>
        </w:rPr>
        <w:t>(</w:t>
      </w:r>
      <w:r w:rsidR="00D254BB" w:rsidRPr="00C779BC">
        <w:rPr>
          <w:rFonts w:asciiTheme="minorHAnsi" w:hAnsiTheme="minorHAnsi" w:cstheme="minorHAnsi"/>
          <w:color w:val="auto"/>
        </w:rPr>
        <w:t>thoracic spine vertebra 12 - dimple medium</w:t>
      </w:r>
      <w:r w:rsidR="00A53650" w:rsidRPr="00C779BC">
        <w:rPr>
          <w:rFonts w:asciiTheme="minorHAnsi" w:hAnsiTheme="minorHAnsi" w:cstheme="minorHAnsi"/>
          <w:color w:val="auto"/>
        </w:rPr>
        <w:t>, from 28° to 11°; p</w:t>
      </w:r>
      <w:r w:rsidR="001C0B2B" w:rsidRPr="00C779BC">
        <w:rPr>
          <w:rFonts w:asciiTheme="minorHAnsi" w:hAnsiTheme="minorHAnsi" w:cstheme="minorHAnsi"/>
          <w:color w:val="auto"/>
        </w:rPr>
        <w:t>&lt;0.001; Tukey test)</w:t>
      </w:r>
      <w:r w:rsidR="00D34D00" w:rsidRPr="00C779BC">
        <w:rPr>
          <w:rFonts w:asciiTheme="minorHAnsi" w:hAnsiTheme="minorHAnsi" w:cstheme="minorHAnsi"/>
          <w:color w:val="auto"/>
        </w:rPr>
        <w:t>, and</w:t>
      </w:r>
      <w:r w:rsidR="00E263F0" w:rsidRPr="00C779BC">
        <w:rPr>
          <w:rFonts w:asciiTheme="minorHAnsi" w:hAnsiTheme="minorHAnsi" w:cstheme="minorHAnsi"/>
          <w:color w:val="auto"/>
        </w:rPr>
        <w:t xml:space="preserve"> </w:t>
      </w:r>
      <w:r w:rsidR="00E263F0" w:rsidRPr="00C779BC">
        <w:rPr>
          <w:rFonts w:asciiTheme="minorHAnsi" w:hAnsiTheme="minorHAnsi" w:cstheme="minorHAnsi"/>
          <w:b/>
          <w:color w:val="auto"/>
        </w:rPr>
        <w:t>(C-D)</w:t>
      </w:r>
      <w:r w:rsidR="00EA623B" w:rsidRPr="00C779BC">
        <w:rPr>
          <w:rFonts w:asciiTheme="minorHAnsi" w:hAnsiTheme="minorHAnsi" w:cstheme="minorHAnsi"/>
          <w:color w:val="auto"/>
        </w:rPr>
        <w:t xml:space="preserve"> trunk inclination and lateral lilt over the course of one year (no significan</w:t>
      </w:r>
      <w:r w:rsidR="00D34D00" w:rsidRPr="00C779BC">
        <w:rPr>
          <w:rFonts w:asciiTheme="minorHAnsi" w:hAnsiTheme="minorHAnsi" w:cstheme="minorHAnsi"/>
          <w:color w:val="auto"/>
        </w:rPr>
        <w:t>t difference</w:t>
      </w:r>
      <w:r w:rsidR="00EA623B" w:rsidRPr="00C779BC">
        <w:rPr>
          <w:rFonts w:asciiTheme="minorHAnsi" w:hAnsiTheme="minorHAnsi" w:cstheme="minorHAnsi"/>
          <w:color w:val="auto"/>
        </w:rPr>
        <w:t>)</w:t>
      </w:r>
      <w:r w:rsidR="00AC4C57">
        <w:rPr>
          <w:rFonts w:asciiTheme="minorHAnsi" w:hAnsiTheme="minorHAnsi" w:cstheme="minorHAnsi"/>
          <w:color w:val="auto"/>
        </w:rPr>
        <w:t xml:space="preserve">. </w:t>
      </w:r>
      <w:r w:rsidR="00AC4C57">
        <w:rPr>
          <w:rFonts w:asciiTheme="minorHAnsi" w:hAnsiTheme="minorHAnsi" w:cstheme="minorHAnsi"/>
          <w:color w:val="auto"/>
        </w:rPr>
        <w:t>This figure has been adapted from</w:t>
      </w:r>
      <w:r w:rsidR="00AC4C57" w:rsidRPr="00AC4C57">
        <w:rPr>
          <w:rFonts w:asciiTheme="minorHAnsi" w:hAnsiTheme="minorHAnsi" w:cstheme="minorHAnsi"/>
          <w:color w:val="auto"/>
          <w:vertAlign w:val="superscript"/>
        </w:rPr>
        <w:t>26</w:t>
      </w:r>
      <w:r w:rsidR="00AC4C57">
        <w:rPr>
          <w:rFonts w:asciiTheme="minorHAnsi" w:hAnsiTheme="minorHAnsi" w:cstheme="minorHAnsi"/>
          <w:color w:val="auto"/>
        </w:rPr>
        <w:t>.</w:t>
      </w:r>
    </w:p>
    <w:p w14:paraId="0D8DCD1A" w14:textId="77777777" w:rsidR="0038409F" w:rsidRPr="00C779BC" w:rsidRDefault="0038409F" w:rsidP="00C779BC">
      <w:pPr>
        <w:pStyle w:val="ListParagraph"/>
        <w:ind w:left="0"/>
        <w:rPr>
          <w:rFonts w:asciiTheme="minorHAnsi" w:hAnsiTheme="minorHAnsi" w:cstheme="minorHAnsi"/>
          <w:color w:val="auto"/>
        </w:rPr>
      </w:pPr>
    </w:p>
    <w:p w14:paraId="63348B0B" w14:textId="1F0BD87F" w:rsidR="00CB1264" w:rsidRPr="00C779BC" w:rsidRDefault="004228CC" w:rsidP="00C779BC">
      <w:pPr>
        <w:pStyle w:val="ListParagraph"/>
        <w:ind w:left="0"/>
        <w:rPr>
          <w:rFonts w:asciiTheme="minorHAnsi" w:hAnsiTheme="minorHAnsi" w:cstheme="minorHAnsi"/>
          <w:b/>
          <w:color w:val="auto"/>
        </w:rPr>
      </w:pPr>
      <w:r>
        <w:rPr>
          <w:rFonts w:asciiTheme="minorHAnsi" w:hAnsiTheme="minorHAnsi" w:cstheme="minorHAnsi"/>
          <w:b/>
          <w:color w:val="auto"/>
        </w:rPr>
        <w:t xml:space="preserve">Figure </w:t>
      </w:r>
      <w:r w:rsidR="00E263F0" w:rsidRPr="00C779BC">
        <w:rPr>
          <w:rFonts w:asciiTheme="minorHAnsi" w:hAnsiTheme="minorHAnsi" w:cstheme="minorHAnsi"/>
          <w:b/>
          <w:color w:val="auto"/>
        </w:rPr>
        <w:t>2</w:t>
      </w:r>
      <w:r w:rsidR="00686C6F" w:rsidRPr="00C779BC">
        <w:rPr>
          <w:rFonts w:asciiTheme="minorHAnsi" w:hAnsiTheme="minorHAnsi" w:cstheme="minorHAnsi"/>
          <w:b/>
          <w:color w:val="auto"/>
        </w:rPr>
        <w:t>:</w:t>
      </w:r>
      <w:r w:rsidR="001D7371" w:rsidRPr="00C779BC">
        <w:rPr>
          <w:rFonts w:asciiTheme="minorHAnsi" w:hAnsiTheme="minorHAnsi" w:cstheme="minorHAnsi"/>
          <w:b/>
          <w:color w:val="auto"/>
        </w:rPr>
        <w:t xml:space="preserve"> Gait and stance results.</w:t>
      </w:r>
      <w:r w:rsidR="00C779BC">
        <w:rPr>
          <w:rFonts w:asciiTheme="minorHAnsi" w:hAnsiTheme="minorHAnsi" w:cstheme="minorHAnsi"/>
          <w:b/>
          <w:color w:val="auto"/>
        </w:rPr>
        <w:t xml:space="preserve"> </w:t>
      </w:r>
      <w:r w:rsidR="00BB269B" w:rsidRPr="00C779BC">
        <w:rPr>
          <w:rFonts w:asciiTheme="minorHAnsi" w:hAnsiTheme="minorHAnsi" w:cstheme="minorHAnsi"/>
          <w:b/>
          <w:color w:val="auto"/>
        </w:rPr>
        <w:t xml:space="preserve">(A) </w:t>
      </w:r>
      <w:r w:rsidR="00F638EC" w:rsidRPr="00C779BC">
        <w:rPr>
          <w:rFonts w:asciiTheme="minorHAnsi" w:hAnsiTheme="minorHAnsi" w:cstheme="minorHAnsi"/>
          <w:color w:val="auto"/>
        </w:rPr>
        <w:t>Boxplots displaying a r</w:t>
      </w:r>
      <w:r w:rsidR="00EA623B" w:rsidRPr="00C779BC">
        <w:rPr>
          <w:rFonts w:asciiTheme="minorHAnsi" w:hAnsiTheme="minorHAnsi" w:cstheme="minorHAnsi"/>
          <w:color w:val="auto"/>
        </w:rPr>
        <w:t>eduction in cadence from preoperativ</w:t>
      </w:r>
      <w:r w:rsidR="00110D43" w:rsidRPr="00C779BC">
        <w:rPr>
          <w:rFonts w:asciiTheme="minorHAnsi" w:hAnsiTheme="minorHAnsi" w:cstheme="minorHAnsi"/>
          <w:color w:val="auto"/>
        </w:rPr>
        <w:t>ely</w:t>
      </w:r>
      <w:r w:rsidR="00EA623B" w:rsidRPr="00C779BC">
        <w:rPr>
          <w:rFonts w:asciiTheme="minorHAnsi" w:hAnsiTheme="minorHAnsi" w:cstheme="minorHAnsi"/>
          <w:color w:val="auto"/>
        </w:rPr>
        <w:t xml:space="preserve"> over the postoperative</w:t>
      </w:r>
      <w:r w:rsidR="00F638EC" w:rsidRPr="00C779BC">
        <w:rPr>
          <w:rFonts w:asciiTheme="minorHAnsi" w:hAnsiTheme="minorHAnsi" w:cstheme="minorHAnsi"/>
          <w:color w:val="auto"/>
        </w:rPr>
        <w:t xml:space="preserve"> course</w:t>
      </w:r>
      <w:r w:rsidR="00EA623B" w:rsidRPr="00C779BC">
        <w:rPr>
          <w:rFonts w:asciiTheme="minorHAnsi" w:hAnsiTheme="minorHAnsi" w:cstheme="minorHAnsi"/>
          <w:color w:val="auto"/>
        </w:rPr>
        <w:t xml:space="preserve"> of 3 months </w:t>
      </w:r>
      <w:r w:rsidR="0098247A" w:rsidRPr="00C779BC">
        <w:rPr>
          <w:rFonts w:asciiTheme="minorHAnsi" w:hAnsiTheme="minorHAnsi" w:cstheme="minorHAnsi"/>
          <w:color w:val="auto"/>
        </w:rPr>
        <w:t>(</w:t>
      </w:r>
      <w:r w:rsidR="00D254BB" w:rsidRPr="00C779BC">
        <w:rPr>
          <w:rFonts w:asciiTheme="minorHAnsi" w:hAnsiTheme="minorHAnsi" w:cstheme="minorHAnsi"/>
          <w:color w:val="auto"/>
        </w:rPr>
        <w:t>preoperatively</w:t>
      </w:r>
      <w:r w:rsidR="00C86633" w:rsidRPr="00C779BC">
        <w:rPr>
          <w:rFonts w:asciiTheme="minorHAnsi" w:hAnsiTheme="minorHAnsi" w:cstheme="minorHAnsi"/>
          <w:color w:val="auto"/>
        </w:rPr>
        <w:t xml:space="preserve"> to 7-days</w:t>
      </w:r>
      <w:r w:rsidR="00D254BB" w:rsidRPr="00C779BC">
        <w:rPr>
          <w:rFonts w:asciiTheme="minorHAnsi" w:hAnsiTheme="minorHAnsi" w:cstheme="minorHAnsi"/>
          <w:color w:val="auto"/>
        </w:rPr>
        <w:t xml:space="preserve"> postoperatively</w:t>
      </w:r>
      <w:r w:rsidR="0020194D" w:rsidRPr="00C779BC">
        <w:rPr>
          <w:rFonts w:asciiTheme="minorHAnsi" w:hAnsiTheme="minorHAnsi" w:cstheme="minorHAnsi"/>
          <w:color w:val="auto"/>
        </w:rPr>
        <w:t xml:space="preserve">: </w:t>
      </w:r>
      <w:r w:rsidR="002D5E15" w:rsidRPr="00C779BC">
        <w:rPr>
          <w:rFonts w:asciiTheme="minorHAnsi" w:hAnsiTheme="minorHAnsi" w:cstheme="minorHAnsi"/>
          <w:color w:val="auto"/>
        </w:rPr>
        <w:t>98 (57-132)</w:t>
      </w:r>
      <w:r w:rsidR="00110D43" w:rsidRPr="00C779BC">
        <w:rPr>
          <w:rFonts w:asciiTheme="minorHAnsi" w:hAnsiTheme="minorHAnsi" w:cstheme="minorHAnsi"/>
          <w:color w:val="auto"/>
        </w:rPr>
        <w:t xml:space="preserve"> </w:t>
      </w:r>
      <w:r w:rsidR="00C86633" w:rsidRPr="00C779BC">
        <w:rPr>
          <w:rFonts w:asciiTheme="minorHAnsi" w:hAnsiTheme="minorHAnsi" w:cstheme="minorHAnsi"/>
          <w:color w:val="auto"/>
        </w:rPr>
        <w:t>-</w:t>
      </w:r>
      <w:r w:rsidR="00110D43" w:rsidRPr="00C779BC">
        <w:rPr>
          <w:rFonts w:asciiTheme="minorHAnsi" w:hAnsiTheme="minorHAnsi" w:cstheme="minorHAnsi"/>
          <w:color w:val="auto"/>
        </w:rPr>
        <w:t xml:space="preserve"> </w:t>
      </w:r>
      <w:r w:rsidR="0098247A" w:rsidRPr="00C779BC">
        <w:rPr>
          <w:rFonts w:asciiTheme="minorHAnsi" w:hAnsiTheme="minorHAnsi" w:cstheme="minorHAnsi"/>
          <w:color w:val="auto"/>
        </w:rPr>
        <w:t>94</w:t>
      </w:r>
      <w:r w:rsidR="00110D43" w:rsidRPr="00C779BC">
        <w:rPr>
          <w:rFonts w:asciiTheme="minorHAnsi" w:hAnsiTheme="minorHAnsi" w:cstheme="minorHAnsi"/>
          <w:color w:val="auto"/>
        </w:rPr>
        <w:t xml:space="preserve"> </w:t>
      </w:r>
      <w:r w:rsidR="0098247A" w:rsidRPr="00C779BC">
        <w:rPr>
          <w:rFonts w:asciiTheme="minorHAnsi" w:hAnsiTheme="minorHAnsi" w:cstheme="minorHAnsi"/>
          <w:color w:val="auto"/>
        </w:rPr>
        <w:t>(43-119) steps</w:t>
      </w:r>
      <w:r w:rsidR="00110D43" w:rsidRPr="00C779BC">
        <w:rPr>
          <w:rFonts w:asciiTheme="minorHAnsi" w:hAnsiTheme="minorHAnsi" w:cstheme="minorHAnsi"/>
          <w:color w:val="auto"/>
        </w:rPr>
        <w:t>/minute</w:t>
      </w:r>
      <w:r w:rsidR="00C86633" w:rsidRPr="00C779BC">
        <w:rPr>
          <w:rFonts w:asciiTheme="minorHAnsi" w:hAnsiTheme="minorHAnsi" w:cstheme="minorHAnsi"/>
          <w:color w:val="auto"/>
        </w:rPr>
        <w:t>,</w:t>
      </w:r>
      <w:r w:rsidR="0098247A" w:rsidRPr="00C779BC">
        <w:rPr>
          <w:rFonts w:asciiTheme="minorHAnsi" w:hAnsiTheme="minorHAnsi" w:cstheme="minorHAnsi"/>
          <w:color w:val="auto"/>
        </w:rPr>
        <w:t xml:space="preserve"> p=0</w:t>
      </w:r>
      <w:r w:rsidR="00110D43" w:rsidRPr="00C779BC">
        <w:rPr>
          <w:rFonts w:asciiTheme="minorHAnsi" w:hAnsiTheme="minorHAnsi" w:cstheme="minorHAnsi"/>
          <w:color w:val="auto"/>
        </w:rPr>
        <w:t>.</w:t>
      </w:r>
      <w:r w:rsidR="0098247A" w:rsidRPr="00C779BC">
        <w:rPr>
          <w:rFonts w:asciiTheme="minorHAnsi" w:hAnsiTheme="minorHAnsi" w:cstheme="minorHAnsi"/>
          <w:color w:val="auto"/>
        </w:rPr>
        <w:t>004; 3-months</w:t>
      </w:r>
      <w:r w:rsidR="00D254BB" w:rsidRPr="00C779BC">
        <w:rPr>
          <w:rFonts w:asciiTheme="minorHAnsi" w:hAnsiTheme="minorHAnsi" w:cstheme="minorHAnsi"/>
          <w:color w:val="auto"/>
        </w:rPr>
        <w:t xml:space="preserve"> postoperatively</w:t>
      </w:r>
      <w:r w:rsidR="0098247A" w:rsidRPr="00C779BC">
        <w:rPr>
          <w:rFonts w:asciiTheme="minorHAnsi" w:hAnsiTheme="minorHAnsi" w:cstheme="minorHAnsi"/>
          <w:color w:val="auto"/>
        </w:rPr>
        <w:t xml:space="preserve">: </w:t>
      </w:r>
      <w:r w:rsidR="00E000DC" w:rsidRPr="00C779BC">
        <w:rPr>
          <w:rFonts w:asciiTheme="minorHAnsi" w:hAnsiTheme="minorHAnsi" w:cstheme="minorHAnsi"/>
          <w:color w:val="auto"/>
        </w:rPr>
        <w:t>91 (54-117) steps</w:t>
      </w:r>
      <w:r w:rsidR="00110D43" w:rsidRPr="00C779BC">
        <w:rPr>
          <w:rFonts w:asciiTheme="minorHAnsi" w:hAnsiTheme="minorHAnsi" w:cstheme="minorHAnsi"/>
          <w:color w:val="auto"/>
        </w:rPr>
        <w:t>/minute</w:t>
      </w:r>
      <w:r w:rsidR="00E000DC" w:rsidRPr="00C779BC">
        <w:rPr>
          <w:rFonts w:asciiTheme="minorHAnsi" w:hAnsiTheme="minorHAnsi" w:cstheme="minorHAnsi"/>
          <w:color w:val="auto"/>
        </w:rPr>
        <w:t xml:space="preserve">, </w:t>
      </w:r>
      <w:r w:rsidR="0098247A" w:rsidRPr="00C779BC">
        <w:rPr>
          <w:rFonts w:asciiTheme="minorHAnsi" w:hAnsiTheme="minorHAnsi" w:cstheme="minorHAnsi"/>
          <w:color w:val="auto"/>
        </w:rPr>
        <w:t>p=0</w:t>
      </w:r>
      <w:r w:rsidR="00110D43" w:rsidRPr="00C779BC">
        <w:rPr>
          <w:rFonts w:asciiTheme="minorHAnsi" w:hAnsiTheme="minorHAnsi" w:cstheme="minorHAnsi"/>
          <w:color w:val="auto"/>
        </w:rPr>
        <w:t>.</w:t>
      </w:r>
      <w:r w:rsidR="0098247A" w:rsidRPr="00C779BC">
        <w:rPr>
          <w:rFonts w:asciiTheme="minorHAnsi" w:hAnsiTheme="minorHAnsi" w:cstheme="minorHAnsi"/>
          <w:color w:val="auto"/>
        </w:rPr>
        <w:t>006, Wilcoxon-test)</w:t>
      </w:r>
      <w:r w:rsidR="00110D43" w:rsidRPr="00C779BC">
        <w:rPr>
          <w:rFonts w:asciiTheme="minorHAnsi" w:hAnsiTheme="minorHAnsi" w:cstheme="minorHAnsi"/>
          <w:color w:val="auto"/>
        </w:rPr>
        <w:t xml:space="preserve"> and</w:t>
      </w:r>
      <w:r w:rsidR="00E263F0" w:rsidRPr="00C779BC">
        <w:rPr>
          <w:rFonts w:asciiTheme="minorHAnsi" w:hAnsiTheme="minorHAnsi" w:cstheme="minorHAnsi"/>
          <w:b/>
          <w:color w:val="auto"/>
        </w:rPr>
        <w:t xml:space="preserve"> </w:t>
      </w:r>
      <w:r w:rsidR="00D254BB" w:rsidRPr="00C779BC">
        <w:rPr>
          <w:rFonts w:asciiTheme="minorHAnsi" w:hAnsiTheme="minorHAnsi" w:cstheme="minorHAnsi"/>
          <w:color w:val="auto"/>
        </w:rPr>
        <w:t>the preoperative</w:t>
      </w:r>
      <w:r w:rsidR="00E32609" w:rsidRPr="00C779BC">
        <w:rPr>
          <w:rFonts w:asciiTheme="minorHAnsi" w:hAnsiTheme="minorHAnsi" w:cstheme="minorHAnsi"/>
          <w:color w:val="auto"/>
        </w:rPr>
        <w:t xml:space="preserve">, </w:t>
      </w:r>
      <w:r w:rsidR="00D254BB" w:rsidRPr="00C779BC">
        <w:rPr>
          <w:rFonts w:asciiTheme="minorHAnsi" w:hAnsiTheme="minorHAnsi" w:cstheme="minorHAnsi"/>
          <w:color w:val="auto"/>
        </w:rPr>
        <w:t xml:space="preserve">7-days </w:t>
      </w:r>
      <w:r w:rsidR="00E32609" w:rsidRPr="00C779BC">
        <w:rPr>
          <w:rFonts w:asciiTheme="minorHAnsi" w:hAnsiTheme="minorHAnsi" w:cstheme="minorHAnsi"/>
          <w:color w:val="auto"/>
        </w:rPr>
        <w:t>and</w:t>
      </w:r>
      <w:r w:rsidR="00CB15BA" w:rsidRPr="00C779BC">
        <w:rPr>
          <w:rFonts w:asciiTheme="minorHAnsi" w:hAnsiTheme="minorHAnsi" w:cstheme="minorHAnsi"/>
          <w:color w:val="auto"/>
        </w:rPr>
        <w:t xml:space="preserve"> 3-months </w:t>
      </w:r>
      <w:r w:rsidR="00D254BB" w:rsidRPr="00C779BC">
        <w:rPr>
          <w:rFonts w:asciiTheme="minorHAnsi" w:hAnsiTheme="minorHAnsi" w:cstheme="minorHAnsi"/>
          <w:color w:val="auto"/>
        </w:rPr>
        <w:t xml:space="preserve">postoperative </w:t>
      </w:r>
      <w:r w:rsidR="00CB15BA" w:rsidRPr="00C779BC">
        <w:rPr>
          <w:rFonts w:asciiTheme="minorHAnsi" w:hAnsiTheme="minorHAnsi" w:cstheme="minorHAnsi"/>
          <w:color w:val="auto"/>
        </w:rPr>
        <w:t xml:space="preserve">treadmill results for </w:t>
      </w:r>
      <w:r w:rsidR="00CB15BA" w:rsidRPr="00C779BC">
        <w:rPr>
          <w:rFonts w:asciiTheme="minorHAnsi" w:hAnsiTheme="minorHAnsi" w:cstheme="minorHAnsi"/>
          <w:b/>
          <w:color w:val="auto"/>
        </w:rPr>
        <w:t>(</w:t>
      </w:r>
      <w:r w:rsidR="00110D43" w:rsidRPr="00C779BC">
        <w:rPr>
          <w:rFonts w:asciiTheme="minorHAnsi" w:hAnsiTheme="minorHAnsi" w:cstheme="minorHAnsi"/>
          <w:b/>
          <w:color w:val="auto"/>
        </w:rPr>
        <w:t>B</w:t>
      </w:r>
      <w:r w:rsidR="00CB15BA" w:rsidRPr="00C779BC">
        <w:rPr>
          <w:rFonts w:asciiTheme="minorHAnsi" w:hAnsiTheme="minorHAnsi" w:cstheme="minorHAnsi"/>
          <w:b/>
          <w:color w:val="auto"/>
        </w:rPr>
        <w:t>)</w:t>
      </w:r>
      <w:r w:rsidR="00CB15BA" w:rsidRPr="00C779BC">
        <w:rPr>
          <w:rFonts w:asciiTheme="minorHAnsi" w:hAnsiTheme="minorHAnsi" w:cstheme="minorHAnsi"/>
          <w:color w:val="auto"/>
        </w:rPr>
        <w:t xml:space="preserve"> swing phase, </w:t>
      </w:r>
      <w:r w:rsidR="007A03EF" w:rsidRPr="00C779BC">
        <w:rPr>
          <w:rFonts w:asciiTheme="minorHAnsi" w:hAnsiTheme="minorHAnsi" w:cstheme="minorHAnsi"/>
          <w:b/>
          <w:color w:val="auto"/>
        </w:rPr>
        <w:t>(</w:t>
      </w:r>
      <w:r w:rsidR="00110D43" w:rsidRPr="00C779BC">
        <w:rPr>
          <w:rFonts w:asciiTheme="minorHAnsi" w:hAnsiTheme="minorHAnsi" w:cstheme="minorHAnsi"/>
          <w:b/>
          <w:color w:val="auto"/>
        </w:rPr>
        <w:t>C</w:t>
      </w:r>
      <w:r w:rsidR="007A03EF" w:rsidRPr="00C779BC">
        <w:rPr>
          <w:rFonts w:asciiTheme="minorHAnsi" w:hAnsiTheme="minorHAnsi" w:cstheme="minorHAnsi"/>
          <w:b/>
          <w:color w:val="auto"/>
        </w:rPr>
        <w:t>)</w:t>
      </w:r>
      <w:r w:rsidR="00CB15BA" w:rsidRPr="00C779BC">
        <w:rPr>
          <w:rFonts w:asciiTheme="minorHAnsi" w:hAnsiTheme="minorHAnsi" w:cstheme="minorHAnsi"/>
          <w:color w:val="auto"/>
        </w:rPr>
        <w:t xml:space="preserve"> stance-phase and </w:t>
      </w:r>
      <w:r w:rsidR="00CB15BA" w:rsidRPr="00C779BC">
        <w:rPr>
          <w:rFonts w:asciiTheme="minorHAnsi" w:hAnsiTheme="minorHAnsi" w:cstheme="minorHAnsi"/>
          <w:b/>
          <w:color w:val="auto"/>
        </w:rPr>
        <w:t>(</w:t>
      </w:r>
      <w:r w:rsidR="00110D43" w:rsidRPr="00C779BC">
        <w:rPr>
          <w:rFonts w:asciiTheme="minorHAnsi" w:hAnsiTheme="minorHAnsi" w:cstheme="minorHAnsi"/>
          <w:b/>
          <w:color w:val="auto"/>
        </w:rPr>
        <w:t>D</w:t>
      </w:r>
      <w:r w:rsidR="00CB15BA" w:rsidRPr="00C779BC">
        <w:rPr>
          <w:rFonts w:asciiTheme="minorHAnsi" w:hAnsiTheme="minorHAnsi" w:cstheme="minorHAnsi"/>
          <w:b/>
          <w:color w:val="auto"/>
        </w:rPr>
        <w:t xml:space="preserve">) </w:t>
      </w:r>
      <w:r w:rsidR="00CB15BA" w:rsidRPr="00C779BC">
        <w:rPr>
          <w:rFonts w:asciiTheme="minorHAnsi" w:hAnsiTheme="minorHAnsi" w:cstheme="minorHAnsi"/>
          <w:color w:val="auto"/>
        </w:rPr>
        <w:t>foot-rotation</w:t>
      </w:r>
      <w:r w:rsidR="00D46388" w:rsidRPr="00C779BC">
        <w:rPr>
          <w:rFonts w:asciiTheme="minorHAnsi" w:hAnsiTheme="minorHAnsi" w:cstheme="minorHAnsi"/>
          <w:color w:val="auto"/>
        </w:rPr>
        <w:t xml:space="preserve"> </w:t>
      </w:r>
      <w:r w:rsidR="00110D43" w:rsidRPr="00C779BC">
        <w:rPr>
          <w:rFonts w:asciiTheme="minorHAnsi" w:hAnsiTheme="minorHAnsi" w:cstheme="minorHAnsi"/>
          <w:color w:val="auto"/>
        </w:rPr>
        <w:t xml:space="preserve">grouped </w:t>
      </w:r>
      <w:r w:rsidR="00D46388" w:rsidRPr="00C779BC">
        <w:rPr>
          <w:rFonts w:asciiTheme="minorHAnsi" w:hAnsiTheme="minorHAnsi" w:cstheme="minorHAnsi"/>
          <w:color w:val="auto"/>
        </w:rPr>
        <w:t xml:space="preserve">according to subjective pain relief after surgery in percentage (&lt;30%, 30-74%, </w:t>
      </w:r>
      <w:r w:rsidR="0039692C" w:rsidRPr="00C779BC">
        <w:rPr>
          <w:rFonts w:asciiTheme="minorHAnsi" w:hAnsiTheme="minorHAnsi" w:cstheme="minorHAnsi"/>
          <w:color w:val="auto"/>
        </w:rPr>
        <w:t>&gt;</w:t>
      </w:r>
      <w:r w:rsidR="00D46388" w:rsidRPr="00C779BC">
        <w:rPr>
          <w:rFonts w:asciiTheme="minorHAnsi" w:hAnsiTheme="minorHAnsi" w:cstheme="minorHAnsi"/>
          <w:color w:val="auto"/>
        </w:rPr>
        <w:t>75%)</w:t>
      </w:r>
      <w:r w:rsidR="00CB15BA" w:rsidRPr="00C779BC">
        <w:rPr>
          <w:rFonts w:asciiTheme="minorHAnsi" w:hAnsiTheme="minorHAnsi" w:cstheme="minorHAnsi"/>
          <w:color w:val="auto"/>
        </w:rPr>
        <w:t>.</w:t>
      </w:r>
      <w:r w:rsidR="00D254BB" w:rsidRPr="00C779BC">
        <w:rPr>
          <w:rFonts w:asciiTheme="minorHAnsi" w:hAnsiTheme="minorHAnsi" w:cstheme="minorHAnsi"/>
          <w:color w:val="auto"/>
        </w:rPr>
        <w:t xml:space="preserve"> From preoperatively to 3-months postoperatively</w:t>
      </w:r>
      <w:r w:rsidR="00936D8B" w:rsidRPr="00C779BC">
        <w:rPr>
          <w:rFonts w:asciiTheme="minorHAnsi" w:hAnsiTheme="minorHAnsi" w:cstheme="minorHAnsi"/>
          <w:color w:val="auto"/>
        </w:rPr>
        <w:t xml:space="preserve"> </w:t>
      </w:r>
      <w:r w:rsidR="00A53650" w:rsidRPr="00C779BC">
        <w:rPr>
          <w:rFonts w:asciiTheme="minorHAnsi" w:hAnsiTheme="minorHAnsi" w:cstheme="minorHAnsi"/>
          <w:color w:val="auto"/>
        </w:rPr>
        <w:t>we</w:t>
      </w:r>
      <w:r w:rsidR="00CB1264" w:rsidRPr="00C779BC">
        <w:rPr>
          <w:rFonts w:asciiTheme="minorHAnsi" w:hAnsiTheme="minorHAnsi" w:cstheme="minorHAnsi"/>
          <w:color w:val="auto"/>
        </w:rPr>
        <w:t xml:space="preserve"> </w:t>
      </w:r>
      <w:r w:rsidR="00936D8B" w:rsidRPr="00C779BC">
        <w:rPr>
          <w:rFonts w:asciiTheme="minorHAnsi" w:hAnsiTheme="minorHAnsi" w:cstheme="minorHAnsi"/>
          <w:color w:val="auto"/>
        </w:rPr>
        <w:t xml:space="preserve">detected significant </w:t>
      </w:r>
      <w:r w:rsidR="00CB1264" w:rsidRPr="00C779BC">
        <w:rPr>
          <w:rFonts w:asciiTheme="minorHAnsi" w:hAnsiTheme="minorHAnsi" w:cstheme="minorHAnsi"/>
          <w:color w:val="auto"/>
        </w:rPr>
        <w:t xml:space="preserve">changes for most spatiotemporal parameters (swing phase p=0.01; </w:t>
      </w:r>
      <w:r w:rsidR="00E7039C" w:rsidRPr="00C779BC">
        <w:rPr>
          <w:rFonts w:asciiTheme="minorHAnsi" w:hAnsiTheme="minorHAnsi" w:cstheme="minorHAnsi"/>
          <w:color w:val="auto"/>
        </w:rPr>
        <w:t>stance phase</w:t>
      </w:r>
      <w:r w:rsidR="00CD58F4" w:rsidRPr="00C779BC">
        <w:rPr>
          <w:rFonts w:asciiTheme="minorHAnsi" w:hAnsiTheme="minorHAnsi" w:cstheme="minorHAnsi"/>
          <w:color w:val="auto"/>
        </w:rPr>
        <w:t xml:space="preserve"> </w:t>
      </w:r>
      <w:r w:rsidR="00E7039C" w:rsidRPr="00C779BC">
        <w:rPr>
          <w:rFonts w:asciiTheme="minorHAnsi" w:hAnsiTheme="minorHAnsi" w:cstheme="minorHAnsi"/>
          <w:color w:val="auto"/>
        </w:rPr>
        <w:t xml:space="preserve">p&lt;0.001; </w:t>
      </w:r>
      <w:r w:rsidR="00327A87" w:rsidRPr="00C779BC">
        <w:rPr>
          <w:rFonts w:asciiTheme="minorHAnsi" w:hAnsiTheme="minorHAnsi" w:cstheme="minorHAnsi"/>
          <w:color w:val="auto"/>
        </w:rPr>
        <w:t xml:space="preserve">foot rotation </w:t>
      </w:r>
      <w:r w:rsidR="00CB1264" w:rsidRPr="00C779BC">
        <w:rPr>
          <w:rFonts w:asciiTheme="minorHAnsi" w:hAnsiTheme="minorHAnsi" w:cstheme="minorHAnsi"/>
          <w:color w:val="auto"/>
        </w:rPr>
        <w:t>p=</w:t>
      </w:r>
      <w:r w:rsidR="00327A87" w:rsidRPr="00C779BC">
        <w:rPr>
          <w:rFonts w:asciiTheme="minorHAnsi" w:hAnsiTheme="minorHAnsi" w:cstheme="minorHAnsi"/>
          <w:color w:val="auto"/>
        </w:rPr>
        <w:t>0.001</w:t>
      </w:r>
      <w:r w:rsidR="00CB1264" w:rsidRPr="00C779BC">
        <w:rPr>
          <w:rFonts w:asciiTheme="minorHAnsi" w:hAnsiTheme="minorHAnsi" w:cstheme="minorHAnsi"/>
          <w:color w:val="auto"/>
        </w:rPr>
        <w:t>).</w:t>
      </w:r>
      <w:r w:rsidR="00A11A0C" w:rsidRPr="00C779BC">
        <w:rPr>
          <w:rFonts w:asciiTheme="minorHAnsi" w:hAnsiTheme="minorHAnsi" w:cstheme="minorHAnsi"/>
          <w:color w:val="auto"/>
        </w:rPr>
        <w:t xml:space="preserve"> No significant improvements</w:t>
      </w:r>
      <w:r w:rsidR="00327A87" w:rsidRPr="00C779BC">
        <w:rPr>
          <w:rFonts w:asciiTheme="minorHAnsi" w:hAnsiTheme="minorHAnsi" w:cstheme="minorHAnsi"/>
          <w:color w:val="auto"/>
        </w:rPr>
        <w:t xml:space="preserve"> were however observed with respect to their effect on gait symmetry (</w:t>
      </w:r>
      <w:r w:rsidR="00A53650" w:rsidRPr="00C779BC">
        <w:rPr>
          <w:rFonts w:asciiTheme="minorHAnsi" w:hAnsiTheme="minorHAnsi" w:cstheme="minorHAnsi"/>
          <w:color w:val="auto"/>
        </w:rPr>
        <w:t xml:space="preserve">swing phase </w:t>
      </w:r>
      <w:r w:rsidR="00DA7674" w:rsidRPr="00C779BC">
        <w:rPr>
          <w:rFonts w:asciiTheme="minorHAnsi" w:hAnsiTheme="minorHAnsi" w:cstheme="minorHAnsi"/>
          <w:color w:val="auto"/>
        </w:rPr>
        <w:t>(</w:t>
      </w:r>
      <w:r w:rsidR="00D254BB" w:rsidRPr="00C779BC">
        <w:rPr>
          <w:rFonts w:asciiTheme="minorHAnsi" w:hAnsiTheme="minorHAnsi" w:cstheme="minorHAnsi"/>
          <w:color w:val="auto"/>
        </w:rPr>
        <w:t>difference-major-minor value (</w:t>
      </w:r>
      <w:proofErr w:type="spellStart"/>
      <w:r w:rsidR="00A53650" w:rsidRPr="00C779BC">
        <w:rPr>
          <w:rFonts w:asciiTheme="minorHAnsi" w:hAnsiTheme="minorHAnsi" w:cstheme="minorHAnsi"/>
          <w:color w:val="auto"/>
        </w:rPr>
        <w:t>DiffMJMn</w:t>
      </w:r>
      <w:proofErr w:type="spellEnd"/>
      <w:r w:rsidR="00D254BB" w:rsidRPr="00C779BC">
        <w:rPr>
          <w:rFonts w:asciiTheme="minorHAnsi" w:hAnsiTheme="minorHAnsi" w:cstheme="minorHAnsi"/>
          <w:color w:val="auto"/>
        </w:rPr>
        <w:t>)</w:t>
      </w:r>
      <w:r w:rsidR="00A53650" w:rsidRPr="00C779BC">
        <w:rPr>
          <w:rFonts w:asciiTheme="minorHAnsi" w:hAnsiTheme="minorHAnsi" w:cstheme="minorHAnsi"/>
          <w:color w:val="auto"/>
        </w:rPr>
        <w:t xml:space="preserve"> 2 (0-8) - 1 (0-</w:t>
      </w:r>
      <w:proofErr w:type="gramStart"/>
      <w:r w:rsidR="00A53650" w:rsidRPr="00C779BC">
        <w:rPr>
          <w:rFonts w:asciiTheme="minorHAnsi" w:hAnsiTheme="minorHAnsi" w:cstheme="minorHAnsi"/>
          <w:color w:val="auto"/>
        </w:rPr>
        <w:t>6)%</w:t>
      </w:r>
      <w:proofErr w:type="gramEnd"/>
      <w:r w:rsidR="00A53650" w:rsidRPr="00C779BC">
        <w:rPr>
          <w:rFonts w:asciiTheme="minorHAnsi" w:hAnsiTheme="minorHAnsi" w:cstheme="minorHAnsi"/>
          <w:color w:val="auto"/>
        </w:rPr>
        <w:t xml:space="preserve">) </w:t>
      </w:r>
      <w:r w:rsidR="00A11A0C" w:rsidRPr="00C779BC">
        <w:rPr>
          <w:rFonts w:asciiTheme="minorHAnsi" w:hAnsiTheme="minorHAnsi" w:cstheme="minorHAnsi"/>
          <w:color w:val="auto"/>
        </w:rPr>
        <w:t xml:space="preserve">stance phase </w:t>
      </w:r>
      <w:r w:rsidR="00A53650" w:rsidRPr="00C779BC">
        <w:rPr>
          <w:rFonts w:asciiTheme="minorHAnsi" w:hAnsiTheme="minorHAnsi" w:cstheme="minorHAnsi"/>
          <w:color w:val="auto"/>
        </w:rPr>
        <w:t>(</w:t>
      </w:r>
      <w:proofErr w:type="spellStart"/>
      <w:r w:rsidR="00A53650" w:rsidRPr="00C779BC">
        <w:rPr>
          <w:rFonts w:asciiTheme="minorHAnsi" w:hAnsiTheme="minorHAnsi" w:cstheme="minorHAnsi"/>
          <w:color w:val="auto"/>
        </w:rPr>
        <w:t>DiffMJMn</w:t>
      </w:r>
      <w:proofErr w:type="spellEnd"/>
      <w:r w:rsidR="00A53650" w:rsidRPr="00C779BC">
        <w:rPr>
          <w:rFonts w:asciiTheme="minorHAnsi" w:hAnsiTheme="minorHAnsi" w:cstheme="minorHAnsi"/>
          <w:color w:val="auto"/>
        </w:rPr>
        <w:t xml:space="preserve"> 2 (0-8) - 1 (0-6)%, ), </w:t>
      </w:r>
      <w:r w:rsidR="00A11A0C" w:rsidRPr="00C779BC">
        <w:rPr>
          <w:rFonts w:asciiTheme="minorHAnsi" w:hAnsiTheme="minorHAnsi" w:cstheme="minorHAnsi"/>
          <w:color w:val="auto"/>
        </w:rPr>
        <w:t>or foot rotation</w:t>
      </w:r>
      <w:r w:rsidR="00327A87" w:rsidRPr="00C779BC">
        <w:rPr>
          <w:rFonts w:asciiTheme="minorHAnsi" w:hAnsiTheme="minorHAnsi" w:cstheme="minorHAnsi"/>
          <w:color w:val="auto"/>
        </w:rPr>
        <w:t xml:space="preserve"> (</w:t>
      </w:r>
      <w:proofErr w:type="spellStart"/>
      <w:r w:rsidR="00327A87" w:rsidRPr="00C779BC">
        <w:rPr>
          <w:rFonts w:asciiTheme="minorHAnsi" w:hAnsiTheme="minorHAnsi" w:cstheme="minorHAnsi"/>
          <w:color w:val="auto"/>
        </w:rPr>
        <w:t>DiffMJMn</w:t>
      </w:r>
      <w:proofErr w:type="spellEnd"/>
      <w:r w:rsidR="00327A87" w:rsidRPr="00C779BC">
        <w:rPr>
          <w:rFonts w:asciiTheme="minorHAnsi" w:hAnsiTheme="minorHAnsi" w:cstheme="minorHAnsi"/>
          <w:color w:val="auto"/>
        </w:rPr>
        <w:t xml:space="preserve"> 3(0-10) - 3(0-15)°))</w:t>
      </w:r>
      <w:r w:rsidR="00A11A0C" w:rsidRPr="00C779BC">
        <w:rPr>
          <w:rFonts w:asciiTheme="minorHAnsi" w:hAnsiTheme="minorHAnsi" w:cstheme="minorHAnsi"/>
          <w:color w:val="auto"/>
        </w:rPr>
        <w:t>.</w:t>
      </w:r>
      <w:r w:rsidR="00AC4C57" w:rsidRPr="00AC4C57">
        <w:rPr>
          <w:rFonts w:asciiTheme="minorHAnsi" w:hAnsiTheme="minorHAnsi" w:cstheme="minorHAnsi"/>
          <w:color w:val="auto"/>
        </w:rPr>
        <w:t xml:space="preserve"> </w:t>
      </w:r>
      <w:r w:rsidR="00AC4C57">
        <w:rPr>
          <w:rFonts w:asciiTheme="minorHAnsi" w:hAnsiTheme="minorHAnsi" w:cstheme="minorHAnsi"/>
          <w:color w:val="auto"/>
        </w:rPr>
        <w:t>This figure has been adapted from</w:t>
      </w:r>
      <w:r w:rsidR="00AC4C57" w:rsidRPr="00AC4C57">
        <w:rPr>
          <w:rFonts w:asciiTheme="minorHAnsi" w:hAnsiTheme="minorHAnsi" w:cstheme="minorHAnsi"/>
          <w:color w:val="auto"/>
          <w:vertAlign w:val="superscript"/>
        </w:rPr>
        <w:t>26</w:t>
      </w:r>
      <w:r w:rsidR="00AC4C57">
        <w:rPr>
          <w:rFonts w:asciiTheme="minorHAnsi" w:hAnsiTheme="minorHAnsi" w:cstheme="minorHAnsi"/>
          <w:color w:val="auto"/>
        </w:rPr>
        <w:t>.</w:t>
      </w:r>
      <w:bookmarkStart w:id="4" w:name="_GoBack"/>
      <w:bookmarkEnd w:id="4"/>
    </w:p>
    <w:p w14:paraId="0BBCE643" w14:textId="77777777" w:rsidR="00CB1264" w:rsidRPr="00C779BC" w:rsidRDefault="00CB1264" w:rsidP="00C779BC">
      <w:pPr>
        <w:rPr>
          <w:rFonts w:asciiTheme="minorHAnsi" w:hAnsiTheme="minorHAnsi" w:cstheme="minorHAnsi"/>
          <w:color w:val="auto"/>
        </w:rPr>
      </w:pPr>
    </w:p>
    <w:p w14:paraId="089D06D2" w14:textId="77777777" w:rsidR="00A54FF0" w:rsidRPr="00C779BC" w:rsidRDefault="006305D7" w:rsidP="00C779BC">
      <w:pPr>
        <w:rPr>
          <w:rFonts w:asciiTheme="minorHAnsi" w:hAnsiTheme="minorHAnsi" w:cstheme="minorHAnsi"/>
          <w:b/>
          <w:color w:val="auto"/>
        </w:rPr>
      </w:pPr>
      <w:r w:rsidRPr="00C779BC">
        <w:rPr>
          <w:rFonts w:asciiTheme="minorHAnsi" w:hAnsiTheme="minorHAnsi" w:cstheme="minorHAnsi"/>
          <w:b/>
          <w:color w:val="auto"/>
        </w:rPr>
        <w:t>DISCUSSION</w:t>
      </w:r>
      <w:r w:rsidRPr="00C779BC">
        <w:rPr>
          <w:rFonts w:asciiTheme="minorHAnsi" w:hAnsiTheme="minorHAnsi" w:cstheme="minorHAnsi"/>
          <w:b/>
          <w:bCs/>
          <w:color w:val="auto"/>
        </w:rPr>
        <w:t>:</w:t>
      </w:r>
    </w:p>
    <w:p w14:paraId="6F67C318" w14:textId="09BB0B2B" w:rsidR="00E8373D" w:rsidRPr="00C779BC" w:rsidRDefault="00737E3D" w:rsidP="00C779BC">
      <w:pPr>
        <w:rPr>
          <w:rFonts w:asciiTheme="minorHAnsi" w:hAnsiTheme="minorHAnsi" w:cstheme="minorHAnsi"/>
          <w:color w:val="auto"/>
        </w:rPr>
      </w:pPr>
      <w:r w:rsidRPr="00C779BC">
        <w:rPr>
          <w:rFonts w:asciiTheme="minorHAnsi" w:hAnsiTheme="minorHAnsi" w:cstheme="minorHAnsi"/>
          <w:color w:val="auto"/>
        </w:rPr>
        <w:t>P</w:t>
      </w:r>
      <w:r w:rsidR="00D80753" w:rsidRPr="00C779BC">
        <w:rPr>
          <w:rFonts w:asciiTheme="minorHAnsi" w:hAnsiTheme="minorHAnsi" w:cstheme="minorHAnsi"/>
          <w:color w:val="auto"/>
        </w:rPr>
        <w:t xml:space="preserve">erioperative </w:t>
      </w:r>
      <w:r w:rsidRPr="00C779BC">
        <w:rPr>
          <w:rFonts w:asciiTheme="minorHAnsi" w:hAnsiTheme="minorHAnsi" w:cstheme="minorHAnsi"/>
          <w:color w:val="auto"/>
        </w:rPr>
        <w:t xml:space="preserve">surgical </w:t>
      </w:r>
      <w:r w:rsidR="0049690F" w:rsidRPr="00C779BC">
        <w:rPr>
          <w:rFonts w:asciiTheme="minorHAnsi" w:hAnsiTheme="minorHAnsi" w:cstheme="minorHAnsi"/>
          <w:color w:val="auto"/>
        </w:rPr>
        <w:t>outcome-</w:t>
      </w:r>
      <w:r w:rsidR="00D80753" w:rsidRPr="00C779BC">
        <w:rPr>
          <w:rFonts w:asciiTheme="minorHAnsi" w:hAnsiTheme="minorHAnsi" w:cstheme="minorHAnsi"/>
          <w:color w:val="auto"/>
        </w:rPr>
        <w:t>monitoring is a field</w:t>
      </w:r>
      <w:r w:rsidR="00B4256D" w:rsidRPr="00C779BC">
        <w:rPr>
          <w:rFonts w:asciiTheme="minorHAnsi" w:hAnsiTheme="minorHAnsi" w:cstheme="minorHAnsi"/>
          <w:color w:val="auto"/>
        </w:rPr>
        <w:t xml:space="preserve"> that is subjectively shaped</w:t>
      </w:r>
      <w:r w:rsidR="00327A87" w:rsidRPr="00C779BC">
        <w:rPr>
          <w:rFonts w:asciiTheme="minorHAnsi" w:hAnsiTheme="minorHAnsi" w:cstheme="minorHAnsi"/>
          <w:color w:val="auto"/>
        </w:rPr>
        <w:t>. First it is affected</w:t>
      </w:r>
      <w:r w:rsidR="00B4256D" w:rsidRPr="00C779BC">
        <w:rPr>
          <w:rFonts w:asciiTheme="minorHAnsi" w:hAnsiTheme="minorHAnsi" w:cstheme="minorHAnsi"/>
          <w:color w:val="auto"/>
        </w:rPr>
        <w:t xml:space="preserve"> by </w:t>
      </w:r>
      <w:r w:rsidR="009B53B9" w:rsidRPr="00C779BC">
        <w:rPr>
          <w:rFonts w:asciiTheme="minorHAnsi" w:hAnsiTheme="minorHAnsi" w:cstheme="minorHAnsi"/>
          <w:color w:val="auto"/>
        </w:rPr>
        <w:t xml:space="preserve">the </w:t>
      </w:r>
      <w:r w:rsidR="00D80753" w:rsidRPr="00C779BC">
        <w:rPr>
          <w:rFonts w:asciiTheme="minorHAnsi" w:hAnsiTheme="minorHAnsi" w:cstheme="minorHAnsi"/>
          <w:color w:val="auto"/>
        </w:rPr>
        <w:t>surgeon’s experience</w:t>
      </w:r>
      <w:r w:rsidR="00327A87" w:rsidRPr="00C779BC">
        <w:rPr>
          <w:rFonts w:asciiTheme="minorHAnsi" w:hAnsiTheme="minorHAnsi" w:cstheme="minorHAnsi"/>
          <w:color w:val="auto"/>
        </w:rPr>
        <w:t xml:space="preserve"> and secondly</w:t>
      </w:r>
      <w:r w:rsidR="00B4256D" w:rsidRPr="00C779BC">
        <w:rPr>
          <w:rFonts w:asciiTheme="minorHAnsi" w:hAnsiTheme="minorHAnsi" w:cstheme="minorHAnsi"/>
          <w:color w:val="auto"/>
        </w:rPr>
        <w:t xml:space="preserve"> </w:t>
      </w:r>
      <w:r w:rsidR="00327A87" w:rsidRPr="00C779BC">
        <w:rPr>
          <w:rFonts w:asciiTheme="minorHAnsi" w:hAnsiTheme="minorHAnsi" w:cstheme="minorHAnsi"/>
          <w:color w:val="auto"/>
        </w:rPr>
        <w:t>by</w:t>
      </w:r>
      <w:r w:rsidR="00B4256D" w:rsidRPr="00C779BC">
        <w:rPr>
          <w:rFonts w:asciiTheme="minorHAnsi" w:hAnsiTheme="minorHAnsi" w:cstheme="minorHAnsi"/>
          <w:color w:val="auto"/>
        </w:rPr>
        <w:t xml:space="preserve"> the </w:t>
      </w:r>
      <w:r w:rsidRPr="00C779BC">
        <w:rPr>
          <w:rFonts w:asciiTheme="minorHAnsi" w:hAnsiTheme="minorHAnsi" w:cstheme="minorHAnsi"/>
          <w:color w:val="auto"/>
        </w:rPr>
        <w:t>patient's subjective perception registered by for example</w:t>
      </w:r>
      <w:r w:rsidR="00B4256D" w:rsidRPr="00C779BC">
        <w:rPr>
          <w:rFonts w:asciiTheme="minorHAnsi" w:hAnsiTheme="minorHAnsi" w:cstheme="minorHAnsi"/>
          <w:color w:val="auto"/>
        </w:rPr>
        <w:t xml:space="preserve"> questionnaires</w:t>
      </w:r>
      <w:r w:rsidR="00867D9C" w:rsidRPr="00C779BC">
        <w:rPr>
          <w:rFonts w:asciiTheme="minorHAnsi" w:hAnsiTheme="minorHAnsi" w:cstheme="minorHAnsi"/>
          <w:color w:val="auto"/>
        </w:rPr>
        <w:t xml:space="preserve"> </w:t>
      </w:r>
      <w:r w:rsidR="00AF3617" w:rsidRPr="00C779BC">
        <w:rPr>
          <w:rFonts w:asciiTheme="minorHAnsi" w:hAnsiTheme="minorHAnsi" w:cstheme="minorHAnsi"/>
          <w:color w:val="auto"/>
        </w:rPr>
        <w:t>which</w:t>
      </w:r>
      <w:r w:rsidR="00867D9C" w:rsidRPr="00C779BC">
        <w:rPr>
          <w:rFonts w:asciiTheme="minorHAnsi" w:hAnsiTheme="minorHAnsi" w:cstheme="minorHAnsi"/>
          <w:color w:val="auto"/>
        </w:rPr>
        <w:t xml:space="preserve"> </w:t>
      </w:r>
      <w:r w:rsidR="00AF3617" w:rsidRPr="00C779BC">
        <w:rPr>
          <w:rFonts w:asciiTheme="minorHAnsi" w:hAnsiTheme="minorHAnsi" w:cstheme="minorHAnsi"/>
          <w:color w:val="auto"/>
        </w:rPr>
        <w:t>also</w:t>
      </w:r>
      <w:r w:rsidR="00867D9C" w:rsidRPr="00C779BC">
        <w:rPr>
          <w:rFonts w:asciiTheme="minorHAnsi" w:hAnsiTheme="minorHAnsi" w:cstheme="minorHAnsi"/>
          <w:color w:val="auto"/>
        </w:rPr>
        <w:t xml:space="preserve"> </w:t>
      </w:r>
      <w:r w:rsidR="003A246B" w:rsidRPr="00C779BC">
        <w:rPr>
          <w:rFonts w:asciiTheme="minorHAnsi" w:hAnsiTheme="minorHAnsi" w:cstheme="minorHAnsi"/>
          <w:color w:val="auto"/>
        </w:rPr>
        <w:t xml:space="preserve">reflect </w:t>
      </w:r>
      <w:r w:rsidR="00327A87" w:rsidRPr="00C779BC">
        <w:rPr>
          <w:rFonts w:asciiTheme="minorHAnsi" w:hAnsiTheme="minorHAnsi" w:cstheme="minorHAnsi"/>
          <w:color w:val="auto"/>
        </w:rPr>
        <w:t>his or her</w:t>
      </w:r>
      <w:r w:rsidR="00771EB1" w:rsidRPr="00C779BC">
        <w:rPr>
          <w:rFonts w:asciiTheme="minorHAnsi" w:hAnsiTheme="minorHAnsi" w:cstheme="minorHAnsi"/>
          <w:color w:val="auto"/>
        </w:rPr>
        <w:t xml:space="preserve"> psychological distress and illness behavior</w:t>
      </w:r>
      <w:r w:rsidRPr="00C779BC">
        <w:rPr>
          <w:rFonts w:asciiTheme="minorHAnsi" w:hAnsiTheme="minorHAnsi" w:cstheme="minorHAnsi"/>
          <w:color w:val="auto"/>
        </w:rPr>
        <w:t>.</w:t>
      </w:r>
      <w:r w:rsidR="00F136B5" w:rsidRPr="00C779BC">
        <w:rPr>
          <w:rFonts w:asciiTheme="minorHAnsi" w:hAnsiTheme="minorHAnsi" w:cstheme="minorHAnsi"/>
          <w:color w:val="auto"/>
        </w:rPr>
        <w:t xml:space="preserve"> </w:t>
      </w:r>
      <w:r w:rsidRPr="00C779BC">
        <w:rPr>
          <w:rFonts w:asciiTheme="minorHAnsi" w:hAnsiTheme="minorHAnsi" w:cstheme="minorHAnsi"/>
          <w:color w:val="auto"/>
        </w:rPr>
        <w:t>Ou</w:t>
      </w:r>
      <w:r w:rsidR="00F136B5" w:rsidRPr="00C779BC">
        <w:rPr>
          <w:rFonts w:asciiTheme="minorHAnsi" w:hAnsiTheme="minorHAnsi" w:cstheme="minorHAnsi"/>
          <w:color w:val="auto"/>
        </w:rPr>
        <w:t xml:space="preserve">r presented procedure </w:t>
      </w:r>
      <w:r w:rsidRPr="00C779BC">
        <w:rPr>
          <w:rFonts w:asciiTheme="minorHAnsi" w:hAnsiTheme="minorHAnsi" w:cstheme="minorHAnsi"/>
          <w:color w:val="auto"/>
        </w:rPr>
        <w:t>offers</w:t>
      </w:r>
      <w:r w:rsidR="00F136B5" w:rsidRPr="00C779BC">
        <w:rPr>
          <w:rFonts w:asciiTheme="minorHAnsi" w:hAnsiTheme="minorHAnsi" w:cstheme="minorHAnsi"/>
          <w:color w:val="auto"/>
        </w:rPr>
        <w:t xml:space="preserve"> an approach </w:t>
      </w:r>
      <w:r w:rsidRPr="00C779BC">
        <w:rPr>
          <w:rFonts w:asciiTheme="minorHAnsi" w:hAnsiTheme="minorHAnsi" w:cstheme="minorHAnsi"/>
          <w:color w:val="auto"/>
        </w:rPr>
        <w:t>that objectifies crucial parameter</w:t>
      </w:r>
      <w:r w:rsidR="00327A87" w:rsidRPr="00C779BC">
        <w:rPr>
          <w:rFonts w:asciiTheme="minorHAnsi" w:hAnsiTheme="minorHAnsi" w:cstheme="minorHAnsi"/>
          <w:color w:val="auto"/>
        </w:rPr>
        <w:t>s</w:t>
      </w:r>
      <w:r w:rsidRPr="00C779BC">
        <w:rPr>
          <w:rFonts w:asciiTheme="minorHAnsi" w:hAnsiTheme="minorHAnsi" w:cstheme="minorHAnsi"/>
          <w:color w:val="auto"/>
        </w:rPr>
        <w:t xml:space="preserve"> regarding functional outcome</w:t>
      </w:r>
      <w:r w:rsidR="00F136B5" w:rsidRPr="00C779BC">
        <w:rPr>
          <w:rFonts w:asciiTheme="minorHAnsi" w:hAnsiTheme="minorHAnsi" w:cstheme="minorHAnsi"/>
          <w:color w:val="auto"/>
        </w:rPr>
        <w:t xml:space="preserve">. </w:t>
      </w:r>
      <w:r w:rsidR="00AF3617" w:rsidRPr="00C779BC">
        <w:rPr>
          <w:rFonts w:asciiTheme="minorHAnsi" w:hAnsiTheme="minorHAnsi" w:cstheme="minorHAnsi"/>
          <w:color w:val="auto"/>
        </w:rPr>
        <w:t xml:space="preserve">The </w:t>
      </w:r>
      <w:r w:rsidR="0011565B" w:rsidRPr="00C779BC">
        <w:rPr>
          <w:rFonts w:asciiTheme="minorHAnsi" w:hAnsiTheme="minorHAnsi" w:cstheme="minorHAnsi"/>
          <w:color w:val="auto"/>
        </w:rPr>
        <w:t>methodical</w:t>
      </w:r>
      <w:r w:rsidR="00F136B5" w:rsidRPr="00C779BC">
        <w:rPr>
          <w:rFonts w:asciiTheme="minorHAnsi" w:hAnsiTheme="minorHAnsi" w:cstheme="minorHAnsi"/>
          <w:color w:val="auto"/>
        </w:rPr>
        <w:t xml:space="preserve"> setup</w:t>
      </w:r>
      <w:r w:rsidR="00867D9C" w:rsidRPr="00C779BC">
        <w:rPr>
          <w:rFonts w:asciiTheme="minorHAnsi" w:hAnsiTheme="minorHAnsi" w:cstheme="minorHAnsi"/>
          <w:color w:val="auto"/>
        </w:rPr>
        <w:t xml:space="preserve"> </w:t>
      </w:r>
      <w:r w:rsidRPr="00C779BC">
        <w:rPr>
          <w:rFonts w:asciiTheme="minorHAnsi" w:hAnsiTheme="minorHAnsi" w:cstheme="minorHAnsi"/>
          <w:color w:val="auto"/>
        </w:rPr>
        <w:t xml:space="preserve">presented </w:t>
      </w:r>
      <w:r w:rsidR="00867D9C" w:rsidRPr="00C779BC">
        <w:rPr>
          <w:rFonts w:asciiTheme="minorHAnsi" w:hAnsiTheme="minorHAnsi" w:cstheme="minorHAnsi"/>
          <w:color w:val="auto"/>
        </w:rPr>
        <w:t xml:space="preserve">in this manuscript </w:t>
      </w:r>
      <w:r w:rsidR="00AF3617" w:rsidRPr="00C779BC">
        <w:rPr>
          <w:rFonts w:asciiTheme="minorHAnsi" w:hAnsiTheme="minorHAnsi" w:cstheme="minorHAnsi"/>
          <w:color w:val="auto"/>
        </w:rPr>
        <w:t xml:space="preserve">allows </w:t>
      </w:r>
      <w:r w:rsidR="005F76F9" w:rsidRPr="00C779BC">
        <w:rPr>
          <w:rFonts w:asciiTheme="minorHAnsi" w:hAnsiTheme="minorHAnsi" w:cstheme="minorHAnsi"/>
          <w:color w:val="auto"/>
        </w:rPr>
        <w:t>high precision measurements</w:t>
      </w:r>
      <w:r w:rsidR="00867D9C" w:rsidRPr="00C779BC">
        <w:rPr>
          <w:rFonts w:asciiTheme="minorHAnsi" w:hAnsiTheme="minorHAnsi" w:cstheme="minorHAnsi"/>
          <w:color w:val="auto"/>
        </w:rPr>
        <w:t xml:space="preserve"> </w:t>
      </w:r>
      <w:r w:rsidR="005F76F9" w:rsidRPr="00C779BC">
        <w:rPr>
          <w:rFonts w:asciiTheme="minorHAnsi" w:hAnsiTheme="minorHAnsi" w:cstheme="minorHAnsi"/>
          <w:color w:val="auto"/>
        </w:rPr>
        <w:t>of changes in posture and</w:t>
      </w:r>
      <w:r w:rsidR="001959B9" w:rsidRPr="00C779BC">
        <w:rPr>
          <w:rFonts w:asciiTheme="minorHAnsi" w:hAnsiTheme="minorHAnsi" w:cstheme="minorHAnsi"/>
          <w:color w:val="auto"/>
        </w:rPr>
        <w:t xml:space="preserve"> gait</w:t>
      </w:r>
      <w:r w:rsidR="00A54FF0" w:rsidRPr="00C779BC">
        <w:rPr>
          <w:rFonts w:asciiTheme="minorHAnsi" w:hAnsiTheme="minorHAnsi" w:cstheme="minorHAnsi"/>
          <w:color w:val="auto"/>
        </w:rPr>
        <w:t xml:space="preserve"> after lumbar surgery</w:t>
      </w:r>
      <w:r w:rsidR="00C82D70" w:rsidRPr="00C779BC">
        <w:rPr>
          <w:rFonts w:asciiTheme="minorHAnsi" w:hAnsiTheme="minorHAnsi" w:cstheme="minorHAnsi"/>
          <w:color w:val="auto"/>
        </w:rPr>
        <w:fldChar w:fldCharType="begin"/>
      </w:r>
      <w:r w:rsidR="00E379A6" w:rsidRPr="00C779BC">
        <w:rPr>
          <w:rFonts w:asciiTheme="minorHAnsi" w:hAnsiTheme="minorHAnsi" w:cstheme="minorHAnsi"/>
          <w:color w:val="auto"/>
        </w:rPr>
        <w:instrText xml:space="preserve"> ADDIN PAPERS2_CITATIONS &lt;citation&gt;&lt;priority&gt;0&lt;/priority&gt;&lt;uuid&gt;D32C0B42-242F-48DA-AEA5-C4DDEFE21155&lt;/uuid&gt;&lt;publications&gt;&lt;publication&gt;&lt;subtype&gt;400&lt;/subtype&gt;&lt;title&gt;Automatic localization of anatomical landmarks on the back surface and construction of a body-fixed coordinate system.&lt;/title&gt;&lt;url&gt;http://eutils.ncbi.nlm.nih.gov/entrez/eutils/elink.fcgi?dbfrom=pubmed&amp;amp;id=3693377&amp;amp;retmode=ref&amp;amp;cmd=prlinks&lt;/url&gt;&lt;volume&gt;20&lt;/volume&gt;&lt;publication_date&gt;99198700001200000000200000&lt;/publication_date&gt;&lt;uuid&gt;1D659C12-57A6-4194-987F-5225314167D7&lt;/uuid&gt;&lt;type&gt;400&lt;/type&gt;&lt;number&gt;10&lt;/number&gt;&lt;citekey&gt;Drerup:1987vk&lt;/citekey&gt;&lt;institution&gt;Institut für Experimentelle Biomechanik, Westfälische Wilhelmus-Universität, Münster, F.R.G.&lt;/institution&gt;&lt;startpage&gt;961&lt;/startpage&gt;&lt;endpage&gt;970&lt;/endpage&gt;&lt;bundle&gt;&lt;publication&gt;&lt;title&gt;Journal of Biomechanics&lt;/title&gt;&lt;uuid&gt;518B9B53-7EBB-48A9-8FEA-E1758CD600C5&lt;/uuid&gt;&lt;subtype&gt;-100&lt;/subtype&gt;&lt;publisher&gt;Elsevier&lt;/publisher&gt;&lt;type&gt;-100&lt;/type&gt;&lt;/publication&gt;&lt;/bundle&gt;&lt;authors&gt;&lt;author&gt;&lt;lastName&gt;Drerup&lt;/lastName&gt;&lt;firstName&gt;B&lt;/firstName&gt;&lt;/author&gt;&lt;author&gt;&lt;lastName&gt;Hierholzer&lt;/lastName&gt;&lt;firstName&gt;E&lt;/firstName&gt;&lt;/author&gt;&lt;/authors&gt;&lt;/publication&gt;&lt;publication&gt;&lt;subtype&gt;400&lt;/subtype&gt;&lt;title&gt;Evaluation of frontal radiographs of scoliotic spines--Part I. Measurement of position and orientation of vertebrae and assessment of clinical shape parameters.&lt;/title&gt;&lt;url&gt;http://eutils.ncbi.nlm.nih.gov/entrez/eutils/elink.fcgi?dbfrom=pubmed&amp;amp;id=1400537&amp;amp;retmode=ref&amp;amp;cmd=prlinks&lt;/url&gt;&lt;volume&gt;25&lt;/volume&gt;&lt;publication_date&gt;99199211001200000000220000&lt;/publication_date&gt;&lt;uuid&gt;0E291D8F-61BB-4811-B296-4DD33A1393FB&lt;/uuid&gt;&lt;type&gt;400&lt;/type&gt;&lt;number&gt;11&lt;/number&gt;&lt;citekey&gt;Drerup:1992tf&lt;/citekey&gt;&lt;institution&gt;Institut für Experimentelle Biomechanik, Universität Münster, F.R.G.&lt;/institution&gt;&lt;startpage&gt;1357&lt;/startpage&gt;&lt;endpage&gt;1362&lt;/endpage&gt;&lt;bundle&gt;&lt;publication&gt;&lt;title&gt;Journal of Biomechanics&lt;/title&gt;&lt;uuid&gt;518B9B53-7EBB-48A9-8FEA-E1758CD600C5&lt;/uuid&gt;&lt;subtype&gt;-100&lt;/subtype&gt;&lt;publisher&gt;Elsevier&lt;/publisher&gt;&lt;type&gt;-100&lt;/type&gt;&lt;/publication&gt;&lt;/bundle&gt;&lt;authors&gt;&lt;author&gt;&lt;lastName&gt;Drerup&lt;/lastName&gt;&lt;firstName&gt;B&lt;/firstName&gt;&lt;/author&gt;&lt;author&gt;&lt;lastName&gt;Hierholzer&lt;/lastName&gt;&lt;firstName&gt;E&lt;/firstName&gt;&lt;/author&gt;&lt;/authors&gt;&lt;/publication&gt;&lt;publication&gt;&lt;subtype&gt;400&lt;/subtype&gt;&lt;title&gt;Evaluation of frontal radiographs of scoliotic spines--Part II. Relations between lateral deviation, lateral tilt and axial rotation of vertebrae.&lt;/title&gt;&lt;url&gt;http://eutils.ncbi.nlm.nih.gov/entrez/eutils/elink.fcgi?dbfrom=pubmed&amp;amp;id=1337085&amp;amp;retmode=ref&amp;amp;cmd=prlinks&lt;/url&gt;&lt;volume&gt;25&lt;/volume&gt;&lt;publication_date&gt;99199212001200000000220000&lt;/publication_date&gt;&lt;uuid&gt;816A3CAA-1D22-48FC-B612-23F9AF0CE81D&lt;/uuid&gt;&lt;type&gt;400&lt;/type&gt;&lt;number&gt;12&lt;/number&gt;&lt;citekey&gt;Drerup:1992uh&lt;/citekey&gt;&lt;institution&gt;Institut für Experimentelle Biomechanik, Universität Münster, F.R.G.&lt;/institution&gt;&lt;startpage&gt;1443&lt;/startpage&gt;&lt;endpage&gt;1450&lt;/endpage&gt;&lt;bundle&gt;&lt;publication&gt;&lt;title&gt;Journal of Biomechanics&lt;/title&gt;&lt;uuid&gt;518B9B53-7EBB-48A9-8FEA-E1758CD600C5&lt;/uuid&gt;&lt;subtype&gt;-100&lt;/subtype&gt;&lt;publisher&gt;Elsevier&lt;/publisher&gt;&lt;type&gt;-100&lt;/type&gt;&lt;/publication&gt;&lt;/bundle&gt;&lt;authors&gt;&lt;author&gt;&lt;lastName&gt;Drerup&lt;/lastName&gt;&lt;firstName&gt;B&lt;/firstName&gt;&lt;/author&gt;&lt;author&gt;&lt;lastName&gt;Hierholzer&lt;/lastName&gt;&lt;firstName&gt;E&lt;/firstName&gt;&lt;/author&gt;&lt;/authors&gt;&lt;/publication&gt;&lt;publication&gt;&lt;subtype&gt;400&lt;/subtype&gt;&lt;title&gt;Back shape measurement using video rasterstereography and three-dimensional reconstruction of spinal shape.&lt;/title&gt;&lt;url&gt;http://linkinghub.elsevier.com/retrieve/pii/0268003394900558&lt;/url&gt;&lt;volume&gt;9&lt;/volume&gt;&lt;publication_date&gt;99199401001200000000220000&lt;/publication_date&gt;&lt;uuid&gt;2881EADB-7B8D-4229-B1DB-2E248726C888&lt;/uuid&gt;&lt;type&gt;400&lt;/type&gt;&lt;accepted_date&gt;99199212121200000000222000&lt;/accepted_date&gt;&lt;number&gt;1&lt;/number&gt;&lt;citekey&gt;Drerup:1994to&lt;/citekey&gt;&lt;submission_date&gt;99199209051200000000222000&lt;/submission_date&gt;&lt;doi&gt;10.1016/0268-0033(94)90055-8&lt;/doi&gt;&lt;institution&gt;Institut für Experimentelle Biomechanik, Universität Münster, Germany.&lt;/institution&gt;&lt;startpage&gt;28&lt;/startpage&gt;&lt;endpage&gt;36&lt;/endpage&gt;&lt;bundle&gt;&lt;publication&gt;&lt;title&gt;Clinical biomechanics (Bristol, Avon)&lt;/title&gt;&lt;uuid&gt;5C33063B-398C-4BEC-B459-052E38320FF5&lt;/uuid&gt;&lt;subtype&gt;-100&lt;/subtype&gt;&lt;type&gt;-100&lt;/type&gt;&lt;/publication&gt;&lt;/bundle&gt;&lt;authors&gt;&lt;author&gt;&lt;lastName&gt;Drerup&lt;/lastName&gt;&lt;firstName&gt;B&lt;/firstName&gt;&lt;/author&gt;&lt;author&gt;&lt;lastName&gt;Hierholzer&lt;/lastName&gt;&lt;firstName&gt;E&lt;/firstName&gt;&lt;/author&gt;&lt;/authors&gt;&lt;/publication&gt;&lt;publication&gt;&lt;subtype&gt;400&lt;/subtype&gt;&lt;title&gt;Foot Plantar Pressure Measurement System: A Review&lt;/title&gt;&lt;url&gt;http://www.mdpi.com/1424-8220/12/7/9884&lt;/url&gt;&lt;volume&gt;12&lt;/volume&gt;&lt;publication_date&gt;99201207001200000000220000&lt;/publication_date&gt;&lt;uuid&gt;3A9451A2-47E2-4018-9FC9-3E688883FE07&lt;/uuid&gt;&lt;type&gt;400&lt;/type&gt;&lt;number&gt;7&lt;/number&gt;&lt;doi&gt;10.3390/s120709884&lt;/doi&gt;&lt;startpage&gt;9884&lt;/startpage&gt;&lt;endpage&gt;9912&lt;/endpage&gt;&lt;bundle&gt;&lt;publication&gt;&lt;title&gt;Sensors&lt;/title&gt;&lt;uuid&gt;F8653B5E-1182-4D2A-B665-EA3ABE4DFC2E&lt;/uuid&gt;&lt;subtype&gt;-100&lt;/subtype&gt;&lt;type&gt;-100&lt;/type&gt;&lt;/publication&gt;&lt;/bundle&gt;&lt;authors&gt;&lt;author&gt;&lt;lastName&gt;Abdul Razak&lt;/lastName&gt;&lt;firstName&gt;Abdul&lt;/firstName&gt;&lt;middleNames&gt;Hadi&lt;/middleNames&gt;&lt;/author&gt;&lt;author&gt;&lt;lastName&gt;Zayegh&lt;/lastName&gt;&lt;firstName&gt;Aladin&lt;/firstName&gt;&lt;/author&gt;&lt;author&gt;&lt;lastName&gt;Begg&lt;/lastName&gt;&lt;firstName&gt;Rezaul&lt;/firstName&gt;&lt;middleNames&gt;K&lt;/middleNames&gt;&lt;/author&gt;&lt;author&gt;&lt;lastName&gt;Wahab&lt;/lastName&gt;&lt;firstName&gt;Yufridin&lt;/firstName&gt;&lt;/author&gt;&lt;/authors&gt;&lt;/publication&gt;&lt;/publications&gt;&lt;cites&gt;&lt;/cites&gt;&lt;/citation&gt;</w:instrText>
      </w:r>
      <w:r w:rsidR="00C82D70" w:rsidRPr="00C779BC">
        <w:rPr>
          <w:rFonts w:asciiTheme="minorHAnsi" w:hAnsiTheme="minorHAnsi" w:cstheme="minorHAnsi"/>
          <w:color w:val="auto"/>
        </w:rPr>
        <w:fldChar w:fldCharType="separate"/>
      </w:r>
      <w:r w:rsidR="00E379A6" w:rsidRPr="00C779BC">
        <w:rPr>
          <w:rFonts w:asciiTheme="minorHAnsi" w:hAnsiTheme="minorHAnsi" w:cstheme="minorHAnsi"/>
          <w:color w:val="auto"/>
          <w:vertAlign w:val="superscript"/>
        </w:rPr>
        <w:t>18,37-40</w:t>
      </w:r>
      <w:r w:rsidR="00C82D70" w:rsidRPr="00C779BC">
        <w:rPr>
          <w:rFonts w:asciiTheme="minorHAnsi" w:hAnsiTheme="minorHAnsi" w:cstheme="minorHAnsi"/>
          <w:color w:val="auto"/>
        </w:rPr>
        <w:fldChar w:fldCharType="end"/>
      </w:r>
      <w:r w:rsidRPr="00C779BC">
        <w:rPr>
          <w:rFonts w:asciiTheme="minorHAnsi" w:hAnsiTheme="minorHAnsi" w:cstheme="minorHAnsi"/>
          <w:color w:val="auto"/>
        </w:rPr>
        <w:t>, but</w:t>
      </w:r>
      <w:r w:rsidR="00327A87" w:rsidRPr="00C779BC">
        <w:rPr>
          <w:rFonts w:asciiTheme="minorHAnsi" w:hAnsiTheme="minorHAnsi" w:cstheme="minorHAnsi"/>
          <w:color w:val="auto"/>
        </w:rPr>
        <w:t xml:space="preserve"> it</w:t>
      </w:r>
      <w:r w:rsidRPr="00C779BC">
        <w:rPr>
          <w:rFonts w:asciiTheme="minorHAnsi" w:hAnsiTheme="minorHAnsi" w:cstheme="minorHAnsi"/>
          <w:color w:val="auto"/>
        </w:rPr>
        <w:t xml:space="preserve"> can also be applied for other surgical interventions of the musculoskeletal system</w:t>
      </w:r>
      <w:r w:rsidR="005F76F9" w:rsidRPr="00C779BC">
        <w:rPr>
          <w:rFonts w:asciiTheme="minorHAnsi" w:hAnsiTheme="minorHAnsi" w:cstheme="minorHAnsi"/>
          <w:color w:val="auto"/>
        </w:rPr>
        <w:t xml:space="preserve">. </w:t>
      </w:r>
    </w:p>
    <w:p w14:paraId="777D58A7" w14:textId="77777777" w:rsidR="00E8373D" w:rsidRPr="00C779BC" w:rsidRDefault="00E8373D" w:rsidP="00C779BC">
      <w:pPr>
        <w:rPr>
          <w:rFonts w:asciiTheme="minorHAnsi" w:hAnsiTheme="minorHAnsi" w:cstheme="minorHAnsi"/>
          <w:color w:val="auto"/>
        </w:rPr>
      </w:pPr>
    </w:p>
    <w:p w14:paraId="4E5C8036" w14:textId="2194DAF9" w:rsidR="00FF1C30" w:rsidRPr="00C779BC" w:rsidRDefault="00FF1C30" w:rsidP="00C779BC">
      <w:pPr>
        <w:rPr>
          <w:rFonts w:asciiTheme="minorHAnsi" w:hAnsiTheme="minorHAnsi" w:cstheme="minorHAnsi"/>
          <w:color w:val="auto"/>
        </w:rPr>
      </w:pPr>
      <w:r w:rsidRPr="00C779BC">
        <w:rPr>
          <w:rFonts w:asciiTheme="minorHAnsi" w:hAnsiTheme="minorHAnsi" w:cstheme="minorHAnsi"/>
          <w:color w:val="auto"/>
        </w:rPr>
        <w:t xml:space="preserve">The investigator </w:t>
      </w:r>
      <w:proofErr w:type="gramStart"/>
      <w:r w:rsidRPr="00C779BC">
        <w:rPr>
          <w:rFonts w:asciiTheme="minorHAnsi" w:hAnsiTheme="minorHAnsi" w:cstheme="minorHAnsi"/>
          <w:color w:val="auto"/>
        </w:rPr>
        <w:t>has to</w:t>
      </w:r>
      <w:proofErr w:type="gramEnd"/>
      <w:r w:rsidRPr="00C779BC">
        <w:rPr>
          <w:rFonts w:asciiTheme="minorHAnsi" w:hAnsiTheme="minorHAnsi" w:cstheme="minorHAnsi"/>
          <w:color w:val="auto"/>
        </w:rPr>
        <w:t xml:space="preserve"> be aware of some method-related pitfalls. The rasterstereographic analysis of the back profile is highly dependent on the precise selection of the anatomical landmarks. If chosen imprecisely, measur</w:t>
      </w:r>
      <w:r w:rsidR="002B7EF8">
        <w:rPr>
          <w:rFonts w:asciiTheme="minorHAnsi" w:hAnsiTheme="minorHAnsi" w:cstheme="minorHAnsi"/>
          <w:color w:val="auto"/>
        </w:rPr>
        <w:t>ement</w:t>
      </w:r>
      <w:r w:rsidRPr="00C779BC">
        <w:rPr>
          <w:rFonts w:asciiTheme="minorHAnsi" w:hAnsiTheme="minorHAnsi" w:cstheme="minorHAnsi"/>
          <w:color w:val="auto"/>
        </w:rPr>
        <w:t xml:space="preserve"> and data calculation will be </w:t>
      </w:r>
      <w:r w:rsidR="002B7EF8">
        <w:rPr>
          <w:rFonts w:asciiTheme="minorHAnsi" w:hAnsiTheme="minorHAnsi" w:cstheme="minorHAnsi"/>
          <w:color w:val="auto"/>
        </w:rPr>
        <w:t xml:space="preserve">incorrect </w:t>
      </w:r>
      <w:r w:rsidRPr="00C779BC">
        <w:rPr>
          <w:rFonts w:asciiTheme="minorHAnsi" w:hAnsiTheme="minorHAnsi" w:cstheme="minorHAnsi"/>
          <w:color w:val="auto"/>
        </w:rPr>
        <w:t xml:space="preserve">as well. In addition, the </w:t>
      </w:r>
      <w:r w:rsidR="00DA0EE7" w:rsidRPr="00C779BC">
        <w:rPr>
          <w:rFonts w:asciiTheme="minorHAnsi" w:hAnsiTheme="minorHAnsi" w:cstheme="minorHAnsi"/>
          <w:color w:val="auto"/>
        </w:rPr>
        <w:t>subject</w:t>
      </w:r>
      <w:r w:rsidR="00E605D8">
        <w:rPr>
          <w:rFonts w:asciiTheme="minorHAnsi" w:hAnsiTheme="minorHAnsi" w:cstheme="minorHAnsi"/>
          <w:color w:val="auto"/>
        </w:rPr>
        <w:t>’</w:t>
      </w:r>
      <w:r w:rsidR="00DA0EE7" w:rsidRPr="00C779BC">
        <w:rPr>
          <w:rFonts w:asciiTheme="minorHAnsi" w:hAnsiTheme="minorHAnsi" w:cstheme="minorHAnsi"/>
          <w:color w:val="auto"/>
        </w:rPr>
        <w:t>s</w:t>
      </w:r>
      <w:r w:rsidRPr="00C779BC">
        <w:rPr>
          <w:rFonts w:asciiTheme="minorHAnsi" w:hAnsiTheme="minorHAnsi" w:cstheme="minorHAnsi"/>
          <w:color w:val="auto"/>
        </w:rPr>
        <w:t xml:space="preserve"> back </w:t>
      </w:r>
      <w:r w:rsidR="00E605D8">
        <w:rPr>
          <w:rFonts w:asciiTheme="minorHAnsi" w:hAnsiTheme="minorHAnsi" w:cstheme="minorHAnsi"/>
          <w:color w:val="auto"/>
        </w:rPr>
        <w:t>must</w:t>
      </w:r>
      <w:r w:rsidRPr="00C779BC">
        <w:rPr>
          <w:rFonts w:asciiTheme="minorHAnsi" w:hAnsiTheme="minorHAnsi" w:cstheme="minorHAnsi"/>
          <w:color w:val="auto"/>
        </w:rPr>
        <w:t xml:space="preserve"> be completely undressed. Even wires of a bra or long scalp hair could disturb the scanning process. As gait measurements are susceptible to limping as a result of </w:t>
      </w:r>
      <w:r w:rsidR="009D4151" w:rsidRPr="00C779BC">
        <w:rPr>
          <w:rFonts w:asciiTheme="minorHAnsi" w:hAnsiTheme="minorHAnsi" w:cstheme="minorHAnsi"/>
          <w:color w:val="auto"/>
        </w:rPr>
        <w:t>a painful hip, knee or ankle joint</w:t>
      </w:r>
      <w:r w:rsidR="00E605D8">
        <w:rPr>
          <w:rFonts w:asciiTheme="minorHAnsi" w:hAnsiTheme="minorHAnsi" w:cstheme="minorHAnsi"/>
          <w:color w:val="auto"/>
        </w:rPr>
        <w:t>,</w:t>
      </w:r>
      <w:r w:rsidRPr="00C779BC">
        <w:rPr>
          <w:rFonts w:asciiTheme="minorHAnsi" w:hAnsiTheme="minorHAnsi" w:cstheme="minorHAnsi"/>
          <w:color w:val="auto"/>
        </w:rPr>
        <w:t xml:space="preserve"> the tested subjects need to be well examined before inclusion in the study </w:t>
      </w:r>
      <w:proofErr w:type="gramStart"/>
      <w:r w:rsidRPr="00C779BC">
        <w:rPr>
          <w:rFonts w:asciiTheme="minorHAnsi" w:hAnsiTheme="minorHAnsi" w:cstheme="minorHAnsi"/>
          <w:color w:val="auto"/>
        </w:rPr>
        <w:t>and also</w:t>
      </w:r>
      <w:proofErr w:type="gramEnd"/>
      <w:r w:rsidRPr="00C779BC">
        <w:rPr>
          <w:rFonts w:asciiTheme="minorHAnsi" w:hAnsiTheme="minorHAnsi" w:cstheme="minorHAnsi"/>
          <w:color w:val="auto"/>
        </w:rPr>
        <w:t xml:space="preserve"> before each follow-up visit to ensure the results are relevant and in correlation to the alterations of the spine. Since both methods have a high intra- and interobserver reliability</w:t>
      </w:r>
      <w:r w:rsidRPr="00C779BC">
        <w:rPr>
          <w:rFonts w:asciiTheme="minorHAnsi" w:hAnsiTheme="minorHAnsi" w:cstheme="minorHAnsi"/>
          <w:color w:val="auto"/>
        </w:rPr>
        <w:fldChar w:fldCharType="begin"/>
      </w:r>
      <w:r w:rsidR="00E379A6" w:rsidRPr="00C779BC">
        <w:rPr>
          <w:rFonts w:asciiTheme="minorHAnsi" w:hAnsiTheme="minorHAnsi" w:cstheme="minorHAnsi"/>
          <w:color w:val="auto"/>
        </w:rPr>
        <w:instrText xml:space="preserve"> ADDIN PAPERS2_CITATIONS &lt;citation&gt;&lt;priority&gt;0&lt;/priority&gt;&lt;uuid&gt;63ABC53A-2261-4420-997A-229FF8CF7C1D&lt;/uuid&gt;&lt;publications&gt;&lt;publication&gt;&lt;subtype&gt;400&lt;/subtype&gt;&lt;title&gt;Reproducibility of rasterstereography for kyphotic and lordotic angles, trunk length, and trunk inclination: a reliability study.&lt;/title&gt;&lt;url&gt;http://content.wkhealth.com/linkback/openurl?sid=WKPTLP:landingpage&amp;amp;an=00007632-201006150-00005&lt;/url&gt;&lt;volume&gt;35&lt;/volume&gt;&lt;publication_date&gt;99201006151200000000222000&lt;/publication_date&gt;&lt;uuid&gt;9C961009-AD00-44DF-825D-7115717D756D&lt;/uuid&gt;&lt;type&gt;400&lt;/type&gt;&lt;number&gt;14&lt;/number&gt;&lt;citekey&gt;Anonymous:nJYQCa0A&lt;/citekey&gt;&lt;subtitle&gt;A Reliability Study&lt;/subtitle&gt;&lt;doi&gt;10.1097/BRS.0b013e3181cbc157&lt;/doi&gt;&lt;institution&gt;Department of Physical Therapy, University Hospital Marburg, Germany.&lt;/institution&gt;&lt;startpage&gt;1353&lt;/startpage&gt;&lt;endpage&gt;1358&lt;/endpage&gt;&lt;bundle&gt;&lt;publication&gt;&lt;title&gt;Spine&lt;/title&gt;&lt;uuid&gt;43FFE1F0-FE4F-469A-8053-7222326AA338&lt;/uuid&gt;&lt;subtype&gt;-100&lt;/subtype&gt;&lt;type&gt;-100&lt;/type&gt;&lt;/publication&gt;&lt;/bundle&gt;&lt;authors&gt;&lt;author&gt;&lt;lastName&gt;Melvin&lt;/lastName&gt;&lt;firstName&gt;Mohokum&lt;/firstName&gt;&lt;/author&gt;&lt;author&gt;&lt;lastName&gt;Mohokum&lt;/lastName&gt;&lt;firstName&gt;Melvin&lt;/firstName&gt;&lt;/author&gt;&lt;author&gt;&lt;lastName&gt;Sylvia&lt;/lastName&gt;&lt;firstName&gt;Mendoza&lt;/firstName&gt;&lt;/author&gt;&lt;author&gt;&lt;lastName&gt;Mendoza&lt;/lastName&gt;&lt;firstName&gt;Sylvia&lt;/firstName&gt;&lt;/author&gt;&lt;author&gt;&lt;lastName&gt;Udo&lt;/lastName&gt;&lt;firstName&gt;Wolf&lt;/firstName&gt;&lt;/author&gt;&lt;author&gt;&lt;lastName&gt;Sitter&lt;/lastName&gt;&lt;firstName&gt;Helmut&lt;/firstName&gt;&lt;/author&gt;&lt;author&gt;&lt;lastName&gt;Paletta&lt;/lastName&gt;&lt;firstName&gt;Jürgen&lt;/firstName&gt;&lt;middleNames&gt;R&lt;/middleNames&gt;&lt;/author&gt;&lt;author&gt;&lt;lastName&gt;Skwara&lt;/lastName&gt;&lt;firstName&gt;Adrian&lt;/firstName&gt;&lt;/author&gt;&lt;/authors&gt;&lt;/publication&gt;&lt;publication&gt;&lt;subtype&gt;400&lt;/subtype&gt;&lt;publisher&gt;Springer Berlin Heidelberg&lt;/publisher&gt;&lt;title&gt;Video raster stereography back shape reconstruction: a reliability study for sagittal, frontal, and transversal plane parameters.&lt;/title&gt;&lt;url&gt;http://link.springer.com/10.1007/s00586-014-3664-5&lt;/url&gt;&lt;volume&gt;24&lt;/volume&gt;&lt;revision_date&gt;99201411031200000000222000&lt;/revision_date&gt;&lt;publication_date&gt;99201502001200000000220000&lt;/publication_date&gt;&lt;uuid&gt;6C5A6D6F-77A2-41CA-8E1E-2A0A42EDE1BB&lt;/uuid&gt;&lt;type&gt;400&lt;/type&gt;&lt;accepted_date&gt;99201411031200000000222000&lt;/accepted_date&gt;&lt;number&gt;2&lt;/number&gt;&lt;citekey&gt;Schroeder:2015ip&lt;/citekey&gt;&lt;submission_date&gt;99201405161200000000222000&lt;/submission_date&gt;&lt;doi&gt;10.1007/s00586-014-3664-5&lt;/doi&gt;&lt;institution&gt;Department of Sports Medicine, Faculty for Psychology and Human Movement Science, Institute for Human Movement Science, University of Hamburg, Turmweg 2, Hamburg, 20148, Germany, schroeder.sport@gmx.de.&lt;/institution&gt;&lt;startpage&gt;262&lt;/startpage&gt;&lt;endpage&gt;269&lt;/endpage&gt;&lt;bundle&gt;&lt;publication&gt;&lt;title&gt;European spine journal : official publication of the European Spine Society, the European Spinal Deformity Society, and the European Section of the Cervical Spine Research Society&lt;/title&gt;&lt;uuid&gt;2CBB1AD7-08EF-4DC7-A0D6-9EB638AC5B8D&lt;/uuid&gt;&lt;subtype&gt;-100&lt;/subtype&gt;&lt;type&gt;-100&lt;/type&gt;&lt;citekey&gt;EurSpineJ:wv&lt;/citekey&gt;&lt;/publication&gt;&lt;/bundle&gt;&lt;authors&gt;&lt;author&gt;&lt;lastName&gt;Schroeder&lt;/lastName&gt;&lt;firstName&gt;J&lt;/firstName&gt;&lt;/author&gt;&lt;author&gt;&lt;lastName&gt;Reer&lt;/lastName&gt;&lt;firstName&gt;R&lt;/firstName&gt;&lt;/author&gt;&lt;author&gt;&lt;lastName&gt;Braumann&lt;/lastName&gt;&lt;firstName&gt;K&lt;/firstName&gt;&lt;middleNames&gt;M&lt;/middleNames&gt;&lt;/author&gt;&lt;/authors&gt;&lt;/publication&gt;&lt;publication&gt;&lt;subtype&gt;400&lt;/subtype&gt;&lt;title&gt;The validity of rasterstereography: a systematic review&lt;/title&gt;&lt;url&gt;http://www.pagepress.org/journals/index.php/or/article/view/5899&lt;/url&gt;&lt;volume&gt;7&lt;/volume&gt;&lt;publication_date&gt;99201509281200000000222000&lt;/publication_date&gt;&lt;uuid&gt;670696EF-9701-480B-AFB2-CC40C724A5E9&lt;/uuid&gt;&lt;type&gt;400&lt;/type&gt;&lt;number&gt;3&lt;/number&gt;&lt;citekey&gt;Mohokum:2015fm&lt;/citekey&gt;&lt;doi&gt;10.4081/or.2015.5899&lt;/doi&gt;&lt;startpage&gt;1&lt;/startpage&gt;&lt;endpage&gt;6&lt;/endpage&gt;&lt;bundle&gt;&lt;publication&gt;&lt;title&gt;Orthopedic Reviews&lt;/title&gt;&lt;uuid&gt;DA467069-B13F-463C-BCB8-78EA560DC518&lt;/uuid&gt;&lt;subtype&gt;-100&lt;/subtype&gt;&lt;publisher&gt;PAGEPress&lt;/publisher&gt;&lt;type&gt;-100&lt;/type&gt;&lt;/publication&gt;&lt;/bundle&gt;&lt;authors&gt;&lt;author&gt;&lt;lastName&gt;Mohokum&lt;/lastName&gt;&lt;firstName&gt;Melvin&lt;/firstName&gt;&lt;/author&gt;&lt;author&gt;&lt;lastName&gt;Schülein&lt;/lastName&gt;&lt;firstName&gt;Samuel&lt;/firstName&gt;&lt;/author&gt;&lt;author&gt;&lt;lastName&gt;Skwara&lt;/lastName&gt;&lt;firstName&gt;Adrian&lt;/firstName&gt;&lt;/author&gt;&lt;/authors&gt;&lt;/publication&gt;&lt;publication&gt;&lt;subtype&gt;400&lt;/subtype&gt;&lt;publisher&gt;© 1998 F. Enke Verlag Stuttgart&lt;/publisher&gt;&lt;title&gt;Die dreidimensionale Oberflächenvermessung von Wirbelsäulendeformitäten anhand der Videorasterstereographie*&lt;/title&gt;&lt;url&gt;http://www.thieme-connect.de/DOI/DOI?10.1055/s-2008-1044652&lt;/url&gt;&lt;volume&gt;136&lt;/volume&gt;&lt;publication_date&gt;99199801011200000000222000&lt;/publication_date&gt;&lt;uuid&gt;D797C526-A1F3-4651-B17E-586A46864533&lt;/uuid&gt;&lt;type&gt;400&lt;/type&gt;&lt;number&gt;01&lt;/number&gt;&lt;citekey&gt;Anonymous:15fFJqHz&lt;/citekey&gt;&lt;doi&gt;10.1055/s-2008-1044652&lt;/doi&gt;&lt;startpage&gt;57&lt;/startpage&gt;&lt;endpage&gt;64&lt;/endpage&gt;&lt;bundle&gt;&lt;publication&gt;&lt;title&gt;Zeitschrift für Orthopädie und ihre Grenzgebiete&lt;/title&gt;&lt;uuid&gt;A01E1C04-F0F8-49FA-8706-E35A8B2E682E&lt;/uuid&gt;&lt;subtype&gt;-100&lt;/subtype&gt;&lt;publisher&gt;© 1998 F. Enke Verlag Stuttgart&lt;/publisher&gt;&lt;type&gt;-100&lt;/type&gt;&lt;/publication&gt;&lt;/bundle&gt;&lt;authors&gt;&lt;author&gt;&lt;lastName&gt;Liljenqvist&lt;/lastName&gt;&lt;firstName&gt;U&lt;/firstName&gt;&lt;/author&gt;&lt;author&gt;&lt;lastName&gt;Halm&lt;/lastName&gt;&lt;firstName&gt;H&lt;/firstName&gt;&lt;/author&gt;&lt;author&gt;&lt;lastName&gt;Hierholzer&lt;/lastName&gt;&lt;firstName&gt;E&lt;/firstName&gt;&lt;/author&gt;&lt;author&gt;&lt;lastName&gt;Drerup&lt;/lastName&gt;&lt;firstName&gt;B&lt;/firstName&gt;&lt;/author&gt;&lt;author&gt;&lt;lastName&gt;Weiland&lt;/lastName&gt;&lt;firstName&gt;M&lt;/firstName&gt;&lt;/author&gt;&lt;/authors&gt;&lt;/publication&gt;&lt;/publications&gt;&lt;cites&gt;&lt;/cites&gt;&lt;/citation&gt;</w:instrText>
      </w:r>
      <w:r w:rsidRPr="00C779BC">
        <w:rPr>
          <w:rFonts w:asciiTheme="minorHAnsi" w:hAnsiTheme="minorHAnsi" w:cstheme="minorHAnsi"/>
          <w:color w:val="auto"/>
        </w:rPr>
        <w:fldChar w:fldCharType="separate"/>
      </w:r>
      <w:r w:rsidR="00E379A6" w:rsidRPr="00C779BC">
        <w:rPr>
          <w:rFonts w:asciiTheme="minorHAnsi" w:hAnsiTheme="minorHAnsi" w:cstheme="minorHAnsi"/>
          <w:color w:val="auto"/>
          <w:vertAlign w:val="superscript"/>
        </w:rPr>
        <w:t>21,24,41,42</w:t>
      </w:r>
      <w:r w:rsidRPr="00C779BC">
        <w:rPr>
          <w:rFonts w:asciiTheme="minorHAnsi" w:hAnsiTheme="minorHAnsi" w:cstheme="minorHAnsi"/>
          <w:color w:val="auto"/>
        </w:rPr>
        <w:fldChar w:fldCharType="end"/>
      </w:r>
      <w:r w:rsidR="00E605D8">
        <w:rPr>
          <w:rFonts w:asciiTheme="minorHAnsi" w:hAnsiTheme="minorHAnsi" w:cstheme="minorHAnsi"/>
          <w:color w:val="auto"/>
        </w:rPr>
        <w:t>,</w:t>
      </w:r>
      <w:r w:rsidRPr="00C779BC">
        <w:rPr>
          <w:rFonts w:asciiTheme="minorHAnsi" w:hAnsiTheme="minorHAnsi" w:cstheme="minorHAnsi"/>
          <w:color w:val="auto"/>
        </w:rPr>
        <w:t xml:space="preserve"> their use in every-day routine can be easily implemented. However, combining both measurement-techniques might make it difficult to keep track of the abundance of data and to interpret these findings in a justifiable time. </w:t>
      </w:r>
    </w:p>
    <w:p w14:paraId="61B27C8B" w14:textId="77777777" w:rsidR="005E222C" w:rsidRPr="00C779BC" w:rsidRDefault="005E222C" w:rsidP="00C779BC">
      <w:pPr>
        <w:rPr>
          <w:rFonts w:asciiTheme="minorHAnsi" w:hAnsiTheme="minorHAnsi" w:cstheme="minorHAnsi"/>
          <w:color w:val="auto"/>
        </w:rPr>
      </w:pPr>
    </w:p>
    <w:p w14:paraId="7112B62A" w14:textId="66758DCF" w:rsidR="005E222C" w:rsidRDefault="005E222C" w:rsidP="00C779BC">
      <w:pPr>
        <w:rPr>
          <w:rFonts w:asciiTheme="minorHAnsi" w:hAnsiTheme="minorHAnsi" w:cstheme="minorHAnsi"/>
          <w:color w:val="auto"/>
        </w:rPr>
      </w:pPr>
      <w:r w:rsidRPr="00C779BC">
        <w:rPr>
          <w:rFonts w:asciiTheme="minorHAnsi" w:hAnsiTheme="minorHAnsi" w:cstheme="minorHAnsi"/>
          <w:color w:val="auto"/>
        </w:rPr>
        <w:t xml:space="preserve">One limitation of the technique of back surface measurement in general is that, to date, the data in the literature mostly </w:t>
      </w:r>
      <w:r w:rsidR="00B24162" w:rsidRPr="00C779BC">
        <w:rPr>
          <w:rFonts w:asciiTheme="minorHAnsi" w:hAnsiTheme="minorHAnsi" w:cstheme="minorHAnsi"/>
          <w:color w:val="auto"/>
        </w:rPr>
        <w:t>refer to</w:t>
      </w:r>
      <w:r w:rsidRPr="00C779BC">
        <w:rPr>
          <w:rFonts w:asciiTheme="minorHAnsi" w:hAnsiTheme="minorHAnsi" w:cstheme="minorHAnsi"/>
          <w:color w:val="auto"/>
        </w:rPr>
        <w:t xml:space="preserve"> radiol</w:t>
      </w:r>
      <w:r w:rsidR="00B24162" w:rsidRPr="00C779BC">
        <w:rPr>
          <w:rFonts w:asciiTheme="minorHAnsi" w:hAnsiTheme="minorHAnsi" w:cstheme="minorHAnsi"/>
          <w:color w:val="auto"/>
        </w:rPr>
        <w:t xml:space="preserve">ogic </w:t>
      </w:r>
      <w:r w:rsidR="00316FE5" w:rsidRPr="00C779BC">
        <w:rPr>
          <w:rFonts w:asciiTheme="minorHAnsi" w:hAnsiTheme="minorHAnsi" w:cstheme="minorHAnsi"/>
          <w:color w:val="auto"/>
        </w:rPr>
        <w:t>parameters</w:t>
      </w:r>
      <w:r w:rsidR="00B24162" w:rsidRPr="00C779BC">
        <w:rPr>
          <w:rFonts w:asciiTheme="minorHAnsi" w:hAnsiTheme="minorHAnsi" w:cstheme="minorHAnsi"/>
          <w:color w:val="auto"/>
        </w:rPr>
        <w:t xml:space="preserve"> obtained from X</w:t>
      </w:r>
      <w:r w:rsidRPr="00C779BC">
        <w:rPr>
          <w:rFonts w:asciiTheme="minorHAnsi" w:hAnsiTheme="minorHAnsi" w:cstheme="minorHAnsi"/>
          <w:color w:val="auto"/>
        </w:rPr>
        <w:t xml:space="preserve">-rays </w:t>
      </w:r>
      <w:r w:rsidR="00B24162" w:rsidRPr="00C779BC">
        <w:rPr>
          <w:rFonts w:asciiTheme="minorHAnsi" w:hAnsiTheme="minorHAnsi" w:cstheme="minorHAnsi"/>
          <w:color w:val="auto"/>
        </w:rPr>
        <w:t>to interpret postoperative outcome</w:t>
      </w:r>
      <w:r w:rsidR="00E379A6" w:rsidRPr="00C779BC">
        <w:rPr>
          <w:rFonts w:asciiTheme="minorHAnsi" w:hAnsiTheme="minorHAnsi" w:cstheme="minorHAnsi"/>
          <w:color w:val="auto"/>
        </w:rPr>
        <w:fldChar w:fldCharType="begin"/>
      </w:r>
      <w:r w:rsidR="00E379A6" w:rsidRPr="00C779BC">
        <w:rPr>
          <w:rFonts w:asciiTheme="minorHAnsi" w:hAnsiTheme="minorHAnsi" w:cstheme="minorHAnsi"/>
          <w:color w:val="auto"/>
        </w:rPr>
        <w:instrText xml:space="preserve"> ADDIN PAPERS2_CITATIONS &lt;citation&gt;&lt;priority&gt;19&lt;/priority&gt;&lt;uuid&gt;1C697532-A551-454C-BEF9-532FAFCEFB0C&lt;/uuid&gt;&lt;publications&gt;&lt;publication&gt;&lt;subtype&gt;400&lt;/subtype&gt;&lt;title&gt;The validity of rasterstereography: a systematic review&lt;/title&gt;&lt;url&gt;http://www.pagepress.org/journals/index.php/or/article/view/5899&lt;/url&gt;&lt;volume&gt;7&lt;/volume&gt;&lt;publication_date&gt;99201509281200000000222000&lt;/publication_date&gt;&lt;uuid&gt;670696EF-9701-480B-AFB2-CC40C724A5E9&lt;/uuid&gt;&lt;type&gt;400&lt;/type&gt;&lt;number&gt;3&lt;/number&gt;&lt;citekey&gt;Mohokum:2015fm&lt;/citekey&gt;&lt;doi&gt;10.4081/or.2015.5899&lt;/doi&gt;&lt;startpage&gt;1&lt;/startpage&gt;&lt;endpage&gt;6&lt;/endpage&gt;&lt;bundle&gt;&lt;publication&gt;&lt;title&gt;Orthopedic Reviews&lt;/title&gt;&lt;uuid&gt;DA467069-B13F-463C-BCB8-78EA560DC518&lt;/uuid&gt;&lt;subtype&gt;-100&lt;/subtype&gt;&lt;publisher&gt;PAGEPress&lt;/publisher&gt;&lt;type&gt;-100&lt;/type&gt;&lt;/publication&gt;&lt;/bundle&gt;&lt;authors&gt;&lt;author&gt;&lt;lastName&gt;Mohokum&lt;/lastName&gt;&lt;firstName&gt;Melvin&lt;/firstName&gt;&lt;/author&gt;&lt;author&gt;&lt;lastName&gt;Schülein&lt;/lastName&gt;&lt;firstName&gt;Samuel&lt;/firstName&gt;&lt;/author&gt;&lt;author&gt;&lt;lastName&gt;Skwara&lt;/lastName&gt;&lt;firstName&gt;Adrian&lt;/firstName&gt;&lt;/author&gt;&lt;/authors&gt;&lt;/publication&gt;&lt;/publications&gt;&lt;cites&gt;&lt;/cites&gt;&lt;/citation&gt;</w:instrText>
      </w:r>
      <w:r w:rsidR="00E379A6" w:rsidRPr="00C779BC">
        <w:rPr>
          <w:rFonts w:asciiTheme="minorHAnsi" w:hAnsiTheme="minorHAnsi" w:cstheme="minorHAnsi"/>
          <w:color w:val="auto"/>
        </w:rPr>
        <w:fldChar w:fldCharType="separate"/>
      </w:r>
      <w:r w:rsidR="00E379A6" w:rsidRPr="00C779BC">
        <w:rPr>
          <w:rFonts w:asciiTheme="minorHAnsi" w:hAnsiTheme="minorHAnsi" w:cstheme="minorHAnsi"/>
          <w:color w:val="auto"/>
          <w:vertAlign w:val="superscript"/>
        </w:rPr>
        <w:t>24</w:t>
      </w:r>
      <w:r w:rsidR="00E379A6" w:rsidRPr="00C779BC">
        <w:rPr>
          <w:rFonts w:asciiTheme="minorHAnsi" w:hAnsiTheme="minorHAnsi" w:cstheme="minorHAnsi"/>
          <w:color w:val="auto"/>
        </w:rPr>
        <w:fldChar w:fldCharType="end"/>
      </w:r>
      <w:r w:rsidRPr="00C779BC">
        <w:rPr>
          <w:rFonts w:asciiTheme="minorHAnsi" w:hAnsiTheme="minorHAnsi" w:cstheme="minorHAnsi"/>
          <w:color w:val="auto"/>
        </w:rPr>
        <w:t xml:space="preserve">. </w:t>
      </w:r>
      <w:r w:rsidR="00B24162" w:rsidRPr="00C779BC">
        <w:rPr>
          <w:rFonts w:asciiTheme="minorHAnsi" w:hAnsiTheme="minorHAnsi" w:cstheme="minorHAnsi"/>
          <w:color w:val="auto"/>
        </w:rPr>
        <w:t xml:space="preserve">Since - due to modality-specific limitations - the definition of parameters </w:t>
      </w:r>
      <w:r w:rsidR="009D4151" w:rsidRPr="00C779BC">
        <w:rPr>
          <w:rFonts w:asciiTheme="minorHAnsi" w:hAnsiTheme="minorHAnsi" w:cstheme="minorHAnsi"/>
          <w:color w:val="auto"/>
        </w:rPr>
        <w:t>used to describe posture differs between</w:t>
      </w:r>
      <w:r w:rsidR="00B24162" w:rsidRPr="00C779BC">
        <w:rPr>
          <w:rFonts w:asciiTheme="minorHAnsi" w:hAnsiTheme="minorHAnsi" w:cstheme="minorHAnsi"/>
          <w:color w:val="auto"/>
        </w:rPr>
        <w:t xml:space="preserve"> rasterstereography </w:t>
      </w:r>
      <w:r w:rsidR="009D4151" w:rsidRPr="00C779BC">
        <w:rPr>
          <w:rFonts w:asciiTheme="minorHAnsi" w:hAnsiTheme="minorHAnsi" w:cstheme="minorHAnsi"/>
          <w:color w:val="auto"/>
        </w:rPr>
        <w:t>and</w:t>
      </w:r>
      <w:r w:rsidR="00B24162" w:rsidRPr="00C779BC">
        <w:rPr>
          <w:rFonts w:asciiTheme="minorHAnsi" w:hAnsiTheme="minorHAnsi" w:cstheme="minorHAnsi"/>
          <w:color w:val="auto"/>
        </w:rPr>
        <w:t xml:space="preserve"> X-rays (for example thoracic angle: rasterstereography </w:t>
      </w:r>
      <w:r w:rsidR="00DA1F43" w:rsidRPr="00C779BC">
        <w:rPr>
          <w:rFonts w:asciiTheme="minorHAnsi" w:hAnsiTheme="minorHAnsi" w:cstheme="minorHAnsi"/>
          <w:color w:val="auto"/>
        </w:rPr>
        <w:t>thoracic</w:t>
      </w:r>
      <w:r w:rsidR="0044050F" w:rsidRPr="00C779BC">
        <w:rPr>
          <w:rFonts w:asciiTheme="minorHAnsi" w:hAnsiTheme="minorHAnsi" w:cstheme="minorHAnsi"/>
          <w:color w:val="auto"/>
        </w:rPr>
        <w:t xml:space="preserve"> vertebrae </w:t>
      </w:r>
      <w:r w:rsidR="00B24162" w:rsidRPr="00C779BC">
        <w:rPr>
          <w:rFonts w:asciiTheme="minorHAnsi" w:hAnsiTheme="minorHAnsi" w:cstheme="minorHAnsi"/>
          <w:color w:val="auto"/>
        </w:rPr>
        <w:t>1</w:t>
      </w:r>
      <w:r w:rsidR="00DA1F43" w:rsidRPr="00C779BC">
        <w:rPr>
          <w:rFonts w:asciiTheme="minorHAnsi" w:hAnsiTheme="minorHAnsi" w:cstheme="minorHAnsi"/>
          <w:color w:val="auto"/>
        </w:rPr>
        <w:t xml:space="preserve"> to </w:t>
      </w:r>
      <w:r w:rsidR="00B24162" w:rsidRPr="00C779BC">
        <w:rPr>
          <w:rFonts w:asciiTheme="minorHAnsi" w:hAnsiTheme="minorHAnsi" w:cstheme="minorHAnsi"/>
          <w:color w:val="auto"/>
        </w:rPr>
        <w:t xml:space="preserve">12, </w:t>
      </w:r>
      <w:r w:rsidR="00DA1F43" w:rsidRPr="00C779BC">
        <w:rPr>
          <w:rFonts w:asciiTheme="minorHAnsi" w:hAnsiTheme="minorHAnsi" w:cstheme="minorHAnsi"/>
          <w:color w:val="auto"/>
        </w:rPr>
        <w:t>x</w:t>
      </w:r>
      <w:r w:rsidR="00B24162" w:rsidRPr="00C779BC">
        <w:rPr>
          <w:rFonts w:asciiTheme="minorHAnsi" w:hAnsiTheme="minorHAnsi" w:cstheme="minorHAnsi"/>
          <w:color w:val="auto"/>
        </w:rPr>
        <w:t xml:space="preserve">-ray </w:t>
      </w:r>
      <w:r w:rsidR="00DA1F43" w:rsidRPr="00C779BC">
        <w:rPr>
          <w:rFonts w:asciiTheme="minorHAnsi" w:hAnsiTheme="minorHAnsi" w:cstheme="minorHAnsi"/>
          <w:color w:val="auto"/>
        </w:rPr>
        <w:t xml:space="preserve">thoracic vertebrae </w:t>
      </w:r>
      <w:r w:rsidR="00B24162" w:rsidRPr="00C779BC">
        <w:rPr>
          <w:rFonts w:asciiTheme="minorHAnsi" w:hAnsiTheme="minorHAnsi" w:cstheme="minorHAnsi"/>
          <w:color w:val="auto"/>
        </w:rPr>
        <w:t>4</w:t>
      </w:r>
      <w:r w:rsidR="00DA1F43" w:rsidRPr="00C779BC">
        <w:rPr>
          <w:rFonts w:asciiTheme="minorHAnsi" w:hAnsiTheme="minorHAnsi" w:cstheme="minorHAnsi"/>
          <w:color w:val="auto"/>
        </w:rPr>
        <w:t xml:space="preserve"> to </w:t>
      </w:r>
      <w:r w:rsidR="00B24162" w:rsidRPr="00C779BC">
        <w:rPr>
          <w:rFonts w:asciiTheme="minorHAnsi" w:hAnsiTheme="minorHAnsi" w:cstheme="minorHAnsi"/>
          <w:color w:val="auto"/>
        </w:rPr>
        <w:t>12)</w:t>
      </w:r>
      <w:r w:rsidR="009D4151" w:rsidRPr="00C779BC">
        <w:rPr>
          <w:rFonts w:asciiTheme="minorHAnsi" w:hAnsiTheme="minorHAnsi" w:cstheme="minorHAnsi"/>
          <w:color w:val="auto"/>
        </w:rPr>
        <w:t xml:space="preserve"> it</w:t>
      </w:r>
      <w:r w:rsidR="00B24162" w:rsidRPr="00C779BC">
        <w:rPr>
          <w:rFonts w:asciiTheme="minorHAnsi" w:hAnsiTheme="minorHAnsi" w:cstheme="minorHAnsi"/>
          <w:color w:val="auto"/>
        </w:rPr>
        <w:t xml:space="preserve"> </w:t>
      </w:r>
      <w:r w:rsidRPr="00C779BC">
        <w:rPr>
          <w:rFonts w:asciiTheme="minorHAnsi" w:hAnsiTheme="minorHAnsi" w:cstheme="minorHAnsi"/>
          <w:color w:val="auto"/>
        </w:rPr>
        <w:t>is not yet possible to derive conclusions from absolute values obtained b</w:t>
      </w:r>
      <w:r w:rsidR="00B24162" w:rsidRPr="00C779BC">
        <w:rPr>
          <w:rFonts w:asciiTheme="minorHAnsi" w:hAnsiTheme="minorHAnsi" w:cstheme="minorHAnsi"/>
          <w:color w:val="auto"/>
        </w:rPr>
        <w:t xml:space="preserve">y </w:t>
      </w:r>
      <w:r w:rsidR="00DA1F43" w:rsidRPr="00C779BC">
        <w:rPr>
          <w:rFonts w:asciiTheme="minorHAnsi" w:hAnsiTheme="minorHAnsi" w:cstheme="minorHAnsi"/>
          <w:color w:val="auto"/>
        </w:rPr>
        <w:t>rasterstereographic</w:t>
      </w:r>
      <w:r w:rsidR="00B24162" w:rsidRPr="00C779BC">
        <w:rPr>
          <w:rFonts w:asciiTheme="minorHAnsi" w:hAnsiTheme="minorHAnsi" w:cstheme="minorHAnsi"/>
          <w:color w:val="auto"/>
        </w:rPr>
        <w:t xml:space="preserve"> analysis. It is</w:t>
      </w:r>
      <w:r w:rsidRPr="00C779BC">
        <w:rPr>
          <w:rFonts w:asciiTheme="minorHAnsi" w:hAnsiTheme="minorHAnsi" w:cstheme="minorHAnsi"/>
          <w:color w:val="auto"/>
        </w:rPr>
        <w:t xml:space="preserve"> rather their changes in the perioperative course</w:t>
      </w:r>
      <w:r w:rsidR="00B24162" w:rsidRPr="00C779BC">
        <w:rPr>
          <w:rFonts w:asciiTheme="minorHAnsi" w:hAnsiTheme="minorHAnsi" w:cstheme="minorHAnsi"/>
          <w:color w:val="auto"/>
        </w:rPr>
        <w:t xml:space="preserve"> that</w:t>
      </w:r>
      <w:r w:rsidRPr="00C779BC">
        <w:rPr>
          <w:rFonts w:asciiTheme="minorHAnsi" w:hAnsiTheme="minorHAnsi" w:cstheme="minorHAnsi"/>
          <w:color w:val="auto"/>
        </w:rPr>
        <w:t xml:space="preserve"> are of interest. Presently this tool is thus best suited for longitudinal analyses. </w:t>
      </w:r>
    </w:p>
    <w:p w14:paraId="0DAE9DAA" w14:textId="77777777" w:rsidR="00DA0EE7" w:rsidRPr="00C779BC" w:rsidRDefault="00DA0EE7" w:rsidP="00C779BC">
      <w:pPr>
        <w:rPr>
          <w:rFonts w:asciiTheme="minorHAnsi" w:hAnsiTheme="minorHAnsi" w:cstheme="minorHAnsi"/>
          <w:color w:val="auto"/>
        </w:rPr>
      </w:pPr>
    </w:p>
    <w:p w14:paraId="25A56F63" w14:textId="46CE3004" w:rsidR="00B24162" w:rsidRPr="00C779BC" w:rsidRDefault="002E33BA" w:rsidP="00C779BC">
      <w:pPr>
        <w:rPr>
          <w:rFonts w:asciiTheme="minorHAnsi" w:hAnsiTheme="minorHAnsi" w:cstheme="minorHAnsi"/>
          <w:color w:val="auto"/>
        </w:rPr>
      </w:pPr>
      <w:r w:rsidRPr="00C779BC">
        <w:rPr>
          <w:rFonts w:asciiTheme="minorHAnsi" w:hAnsiTheme="minorHAnsi" w:cstheme="minorHAnsi"/>
          <w:color w:val="auto"/>
        </w:rPr>
        <w:t>O</w:t>
      </w:r>
      <w:r w:rsidR="00B24162" w:rsidRPr="00C779BC">
        <w:rPr>
          <w:rFonts w:asciiTheme="minorHAnsi" w:hAnsiTheme="minorHAnsi" w:cstheme="minorHAnsi"/>
          <w:color w:val="auto"/>
        </w:rPr>
        <w:t xml:space="preserve">ther objectifiable data, such </w:t>
      </w:r>
      <w:r w:rsidRPr="00C779BC">
        <w:rPr>
          <w:rFonts w:asciiTheme="minorHAnsi" w:hAnsiTheme="minorHAnsi" w:cstheme="minorHAnsi"/>
          <w:color w:val="auto"/>
        </w:rPr>
        <w:t xml:space="preserve">as </w:t>
      </w:r>
      <w:r w:rsidR="00B24162" w:rsidRPr="00C779BC">
        <w:rPr>
          <w:rFonts w:asciiTheme="minorHAnsi" w:hAnsiTheme="minorHAnsi" w:cstheme="minorHAnsi"/>
          <w:color w:val="auto"/>
        </w:rPr>
        <w:t>CT (computed tomography imaging) or MRI (magnetic resonance imaging)</w:t>
      </w:r>
      <w:r w:rsidR="00E605D8">
        <w:rPr>
          <w:rFonts w:asciiTheme="minorHAnsi" w:hAnsiTheme="minorHAnsi" w:cstheme="minorHAnsi"/>
          <w:color w:val="auto"/>
        </w:rPr>
        <w:t>,</w:t>
      </w:r>
      <w:r w:rsidRPr="00C779BC">
        <w:rPr>
          <w:rFonts w:asciiTheme="minorHAnsi" w:hAnsiTheme="minorHAnsi" w:cstheme="minorHAnsi"/>
          <w:color w:val="auto"/>
        </w:rPr>
        <w:t xml:space="preserve"> can help to technically evaluate postoperative outcome, but they only illustrate</w:t>
      </w:r>
      <w:r w:rsidR="00B24162" w:rsidRPr="00C779BC">
        <w:rPr>
          <w:rFonts w:asciiTheme="minorHAnsi" w:hAnsiTheme="minorHAnsi" w:cstheme="minorHAnsi"/>
          <w:color w:val="auto"/>
        </w:rPr>
        <w:t xml:space="preserve"> static anatomical details</w:t>
      </w:r>
      <w:r w:rsidRPr="00C779BC">
        <w:rPr>
          <w:rFonts w:asciiTheme="minorHAnsi" w:hAnsiTheme="minorHAnsi" w:cstheme="minorHAnsi"/>
          <w:color w:val="auto"/>
        </w:rPr>
        <w:t>. In contrast to the non-invasive and radiation-free measurement techniques described in this protocol, these imaging techniques are not able</w:t>
      </w:r>
      <w:r w:rsidR="00B24162" w:rsidRPr="00C779BC">
        <w:rPr>
          <w:rFonts w:asciiTheme="minorHAnsi" w:hAnsiTheme="minorHAnsi" w:cstheme="minorHAnsi"/>
          <w:color w:val="auto"/>
        </w:rPr>
        <w:t xml:space="preserve"> to take function into consideration</w:t>
      </w:r>
      <w:r w:rsidR="00B24162" w:rsidRPr="00C779BC">
        <w:rPr>
          <w:rFonts w:asciiTheme="minorHAnsi" w:hAnsiTheme="minorHAnsi" w:cstheme="minorHAnsi"/>
          <w:color w:val="auto"/>
        </w:rPr>
        <w:fldChar w:fldCharType="begin"/>
      </w:r>
      <w:r w:rsidR="00E379A6" w:rsidRPr="00C779BC">
        <w:rPr>
          <w:rFonts w:asciiTheme="minorHAnsi" w:hAnsiTheme="minorHAnsi" w:cstheme="minorHAnsi"/>
          <w:color w:val="auto"/>
        </w:rPr>
        <w:instrText xml:space="preserve"> ADDIN PAPERS2_CITATIONS &lt;citation&gt;&lt;priority&gt;0&lt;/priority&gt;&lt;uuid&gt;81DF7DB0-43CE-48C1-A7B9-DD03974A7F07&lt;/uuid&gt;&lt;publications&gt;&lt;publication&gt;&lt;subtype&gt;400&lt;/subtype&gt;&lt;publisher&gt;Elsevier Masson SAS&lt;/publisher&gt;&lt;title&gt;A review of the value of MRI signs in low back pain&lt;/title&gt;&lt;url&gt;http://dx.doi.org/10.1016/j.diii.2014.02.019&lt;/url&gt;&lt;volume&gt;96&lt;/volume&gt;&lt;publication_date&gt;99201503011200000000222000&lt;/publication_date&gt;&lt;uuid&gt;A5FA870F-7CA6-433F-AEF6-DD9899505ED4&lt;/uuid&gt;&lt;type&gt;400&lt;/type&gt;&lt;number&gt;3&lt;/number&gt;&lt;doi&gt;10.1016/j.diii.2014.02.019&lt;/doi&gt;&lt;startpage&gt;239&lt;/startpage&gt;&lt;endpage&gt;249&lt;/endpage&gt;&lt;bundle&gt;&lt;publication&gt;&lt;title&gt;Diagnostic and Interventional Imaging&lt;/title&gt;&lt;uuid&gt;74393856-C1A6-408B-ADEA-63918E62686E&lt;/uuid&gt;&lt;subtype&gt;-100&lt;/subtype&gt;&lt;publisher&gt;Elsevier Masson SAS&lt;/publisher&gt;&lt;type&gt;-100&lt;/type&gt;&lt;/publication&gt;&lt;/bundle&gt;&lt;authors&gt;&lt;author&gt;&lt;lastName&gt;Ract&lt;/lastName&gt;&lt;firstName&gt;I&lt;/firstName&gt;&lt;/author&gt;&lt;author&gt;&lt;lastName&gt;Meadeb&lt;/lastName&gt;&lt;firstName&gt;J&lt;/firstName&gt;&lt;middleNames&gt;M&lt;/middleNames&gt;&lt;/author&gt;&lt;author&gt;&lt;lastName&gt;Mercy&lt;/lastName&gt;&lt;firstName&gt;G&lt;/firstName&gt;&lt;/author&gt;&lt;author&gt;&lt;lastName&gt;Cueff&lt;/lastName&gt;&lt;firstName&gt;F&lt;/firstName&gt;&lt;/author&gt;&lt;author&gt;&lt;lastName&gt;Husson&lt;/lastName&gt;&lt;firstName&gt;J&lt;/firstName&gt;&lt;middleNames&gt;L&lt;/middleNames&gt;&lt;/author&gt;&lt;author&gt;&lt;lastName&gt;Guillin&lt;/lastName&gt;&lt;firstName&gt;R&lt;/firstName&gt;&lt;/author&gt;&lt;/authors&gt;&lt;/publication&gt;&lt;publication&gt;&lt;subtype&gt;400&lt;/subtype&gt;&lt;title&gt;Risk factors for lumbar disc degeneration: a 5-year prospective Mri study in asymptomatic individuals.&lt;/title&gt;&lt;url&gt;https://insights.ovid.com/pubmed?pmid=11805656&lt;/url&gt;&lt;volume&gt;27&lt;/volume&gt;&lt;uuid&gt;9A0965D1-602D-4CBF-A35E-7840E53AAA4F&lt;/uuid&gt;&lt;type&gt;400&lt;/type&gt;&lt;number&gt;2&lt;/number&gt;&lt;citekey&gt;Elfering:vf&lt;/citekey&gt;&lt;startpage&gt;125&lt;/startpage&gt;&lt;endpage&gt;134&lt;/endpage&gt;&lt;bundle&gt;&lt;publication&gt;&lt;title&gt;Spine&lt;/title&gt;&lt;uuid&gt;43FFE1F0-FE4F-469A-8053-7222326AA338&lt;/uuid&gt;&lt;subtype&gt;-100&lt;/subtype&gt;&lt;type&gt;-100&lt;/type&gt;&lt;/publication&gt;&lt;/bundle&gt;&lt;authors&gt;&lt;author&gt;&lt;lastName&gt;Elfering&lt;/lastName&gt;&lt;firstName&gt;Achim&lt;/firstName&gt;&lt;/author&gt;&lt;author&gt;&lt;lastName&gt;Semmer&lt;/lastName&gt;&lt;firstName&gt;Norbert&lt;/firstName&gt;&lt;/author&gt;&lt;author&gt;&lt;lastName&gt;Birkhofer&lt;/lastName&gt;&lt;firstName&gt;Daniel&lt;/firstName&gt;&lt;/author&gt;&lt;author&gt;&lt;lastName&gt;Zanetti&lt;/lastName&gt;&lt;firstName&gt;Marco&lt;/firstName&gt;&lt;/author&gt;&lt;author&gt;&lt;lastName&gt;Hodler&lt;/lastName&gt;&lt;firstName&gt;Juerg&lt;/firstName&gt;&lt;/author&gt;&lt;author&gt;&lt;lastName&gt;Boos&lt;/lastName&gt;&lt;firstName&gt;Norbert&lt;/firstName&gt;&lt;/author&gt;&lt;/authors&gt;&lt;/publication&gt;&lt;publication&gt;&lt;subtype&gt;400&lt;/subtype&gt;&lt;title&gt;Correlation between Radiologic Sign of Lumbar Lordosis and Functional Status in Patients with Chronic Mechanical Low Back Pain.&lt;/title&gt;&lt;url&gt;https://synapse.koreamed.org/DOIx.php?id=10.4184/asj.2014.8.5.565&lt;/url&gt;&lt;volume&gt;8&lt;/volume&gt;&lt;revision_date&gt;99201310211200000000222000&lt;/revision_date&gt;&lt;publication_date&gt;99201410001200000000220000&lt;/publication_date&gt;&lt;uuid&gt;8CA1E193-CE69-457A-81F0-67AD91F6AFF5&lt;/uuid&gt;&lt;type&gt;400&lt;/type&gt;&lt;accepted_date&gt;99201311241200000000222000&lt;/accepted_date&gt;&lt;number&gt;5&lt;/number&gt;&lt;submission_date&gt;99201310211200000000222000&lt;/submission_date&gt;&lt;doi&gt;10.4184/asj.2014.8.5.565&lt;/doi&gt;&lt;institution&gt;Department of Physical Medicine and Rehabilitation, Shiraz Burn Research Center, Shiraz University of Medical Sciences, Shiraz, Iran.&lt;/institution&gt;&lt;startpage&gt;565&lt;/startpage&gt;&lt;endpage&gt;570&lt;/endpage&gt;&lt;bundle&gt;&lt;publication&gt;&lt;title&gt;Asian spine journal&lt;/title&gt;&lt;uuid&gt;BCE503C8-3BA0-4EBE-8E93-164F750281B5&lt;/uuid&gt;&lt;subtype&gt;-100&lt;/subtype&gt;&lt;type&gt;-100&lt;/type&gt;&lt;/publication&gt;&lt;/bundle&gt;&lt;authors&gt;&lt;author&gt;&lt;lastName&gt;Ashraf&lt;/lastName&gt;&lt;firstName&gt;Alireza&lt;/firstName&gt;&lt;/author&gt;&lt;author&gt;&lt;lastName&gt;Farahangiz&lt;/lastName&gt;&lt;firstName&gt;Siamak&lt;/firstName&gt;&lt;/author&gt;&lt;author&gt;&lt;lastName&gt;Pakniat Jahromi&lt;/lastName&gt;&lt;firstName&gt;Bita&lt;/firstName&gt;&lt;/author&gt;&lt;author&gt;&lt;lastName&gt;Setayeshpour&lt;/lastName&gt;&lt;firstName&gt;Nazanin&lt;/firstName&gt;&lt;/author&gt;&lt;author&gt;&lt;lastName&gt;Naseri&lt;/lastName&gt;&lt;firstName&gt;Mahshid&lt;/firstName&gt;&lt;/author&gt;&lt;author&gt;&lt;lastName&gt;Nasseri&lt;/lastName&gt;&lt;firstName&gt;Ali&lt;/firstName&gt;&lt;/author&gt;&lt;/authors&gt;&lt;/publication&gt;&lt;/publications&gt;&lt;cites&gt;&lt;/cites&gt;&lt;/citation&gt;</w:instrText>
      </w:r>
      <w:r w:rsidR="00B24162" w:rsidRPr="00C779BC">
        <w:rPr>
          <w:rFonts w:asciiTheme="minorHAnsi" w:hAnsiTheme="minorHAnsi" w:cstheme="minorHAnsi"/>
          <w:color w:val="auto"/>
        </w:rPr>
        <w:fldChar w:fldCharType="separate"/>
      </w:r>
      <w:r w:rsidR="00E379A6" w:rsidRPr="00C779BC">
        <w:rPr>
          <w:rFonts w:asciiTheme="minorHAnsi" w:hAnsiTheme="minorHAnsi" w:cstheme="minorHAnsi"/>
          <w:color w:val="auto"/>
          <w:vertAlign w:val="superscript"/>
          <w:lang w:val="de-DE"/>
        </w:rPr>
        <w:t>8-10</w:t>
      </w:r>
      <w:r w:rsidR="00B24162" w:rsidRPr="00C779BC">
        <w:rPr>
          <w:rFonts w:asciiTheme="minorHAnsi" w:hAnsiTheme="minorHAnsi" w:cstheme="minorHAnsi"/>
          <w:color w:val="auto"/>
        </w:rPr>
        <w:fldChar w:fldCharType="end"/>
      </w:r>
      <w:r w:rsidR="00B24162" w:rsidRPr="00C779BC">
        <w:rPr>
          <w:rFonts w:asciiTheme="minorHAnsi" w:hAnsiTheme="minorHAnsi" w:cstheme="minorHAnsi"/>
          <w:color w:val="auto"/>
        </w:rPr>
        <w:t xml:space="preserve">. </w:t>
      </w:r>
    </w:p>
    <w:p w14:paraId="6E819570" w14:textId="77777777" w:rsidR="005E222C" w:rsidRPr="00C779BC" w:rsidRDefault="005E222C" w:rsidP="00C779BC">
      <w:pPr>
        <w:rPr>
          <w:rFonts w:asciiTheme="minorHAnsi" w:hAnsiTheme="minorHAnsi" w:cstheme="minorHAnsi"/>
          <w:color w:val="auto"/>
        </w:rPr>
      </w:pPr>
    </w:p>
    <w:p w14:paraId="0B1B4D68" w14:textId="2F30F2A2" w:rsidR="001557A5" w:rsidRPr="00C779BC" w:rsidRDefault="00AF3617" w:rsidP="00C779BC">
      <w:pPr>
        <w:rPr>
          <w:rFonts w:asciiTheme="minorHAnsi" w:hAnsiTheme="minorHAnsi" w:cstheme="minorHAnsi"/>
          <w:color w:val="auto"/>
        </w:rPr>
      </w:pPr>
      <w:r w:rsidRPr="00C779BC">
        <w:rPr>
          <w:rFonts w:asciiTheme="minorHAnsi" w:hAnsiTheme="minorHAnsi" w:cstheme="minorHAnsi"/>
          <w:color w:val="auto"/>
        </w:rPr>
        <w:t>Interestingly</w:t>
      </w:r>
      <w:r w:rsidR="00867D9C" w:rsidRPr="00C779BC">
        <w:rPr>
          <w:rFonts w:asciiTheme="minorHAnsi" w:hAnsiTheme="minorHAnsi" w:cstheme="minorHAnsi"/>
          <w:color w:val="auto"/>
        </w:rPr>
        <w:t xml:space="preserve"> </w:t>
      </w:r>
      <w:r w:rsidR="001557A5" w:rsidRPr="00C779BC">
        <w:rPr>
          <w:rFonts w:asciiTheme="minorHAnsi" w:hAnsiTheme="minorHAnsi" w:cstheme="minorHAnsi"/>
          <w:color w:val="auto"/>
        </w:rPr>
        <w:t xml:space="preserve">the changes for gait </w:t>
      </w:r>
      <w:r w:rsidRPr="00C779BC">
        <w:rPr>
          <w:rFonts w:asciiTheme="minorHAnsi" w:hAnsiTheme="minorHAnsi" w:cstheme="minorHAnsi"/>
          <w:color w:val="auto"/>
        </w:rPr>
        <w:t>and</w:t>
      </w:r>
      <w:r w:rsidR="001557A5" w:rsidRPr="00C779BC">
        <w:rPr>
          <w:rFonts w:asciiTheme="minorHAnsi" w:hAnsiTheme="minorHAnsi" w:cstheme="minorHAnsi"/>
          <w:color w:val="auto"/>
        </w:rPr>
        <w:t xml:space="preserve"> posture </w:t>
      </w:r>
      <w:r w:rsidR="00B24162" w:rsidRPr="00C779BC">
        <w:rPr>
          <w:rFonts w:asciiTheme="minorHAnsi" w:hAnsiTheme="minorHAnsi" w:cstheme="minorHAnsi"/>
          <w:color w:val="auto"/>
        </w:rPr>
        <w:t xml:space="preserve">in our study </w:t>
      </w:r>
      <w:r w:rsidRPr="00C779BC">
        <w:rPr>
          <w:rFonts w:asciiTheme="minorHAnsi" w:hAnsiTheme="minorHAnsi" w:cstheme="minorHAnsi"/>
          <w:color w:val="auto"/>
        </w:rPr>
        <w:t>were</w:t>
      </w:r>
      <w:r w:rsidR="00867D9C" w:rsidRPr="00C779BC">
        <w:rPr>
          <w:rFonts w:asciiTheme="minorHAnsi" w:hAnsiTheme="minorHAnsi" w:cstheme="minorHAnsi"/>
          <w:color w:val="auto"/>
        </w:rPr>
        <w:t xml:space="preserve"> </w:t>
      </w:r>
      <w:r w:rsidR="001557A5" w:rsidRPr="00C779BC">
        <w:rPr>
          <w:rFonts w:asciiTheme="minorHAnsi" w:hAnsiTheme="minorHAnsi" w:cstheme="minorHAnsi"/>
          <w:color w:val="auto"/>
        </w:rPr>
        <w:t>not always related with the patients’ levels of pain</w:t>
      </w:r>
      <w:r w:rsidRPr="00C779BC">
        <w:rPr>
          <w:rFonts w:asciiTheme="minorHAnsi" w:hAnsiTheme="minorHAnsi" w:cstheme="minorHAnsi"/>
          <w:color w:val="auto"/>
        </w:rPr>
        <w:t xml:space="preserve">. It thus appears that the postoperative dimension of function is not strictly associated with pain experience. </w:t>
      </w:r>
      <w:r w:rsidR="00737E3D" w:rsidRPr="00C779BC">
        <w:rPr>
          <w:rFonts w:asciiTheme="minorHAnsi" w:hAnsiTheme="minorHAnsi" w:cstheme="minorHAnsi"/>
          <w:color w:val="auto"/>
        </w:rPr>
        <w:t xml:space="preserve">The observed </w:t>
      </w:r>
      <w:r w:rsidR="00B24162" w:rsidRPr="00C779BC">
        <w:rPr>
          <w:rFonts w:asciiTheme="minorHAnsi" w:hAnsiTheme="minorHAnsi" w:cstheme="minorHAnsi"/>
          <w:color w:val="auto"/>
        </w:rPr>
        <w:t xml:space="preserve">functional </w:t>
      </w:r>
      <w:r w:rsidR="00737E3D" w:rsidRPr="00C779BC">
        <w:rPr>
          <w:rFonts w:asciiTheme="minorHAnsi" w:hAnsiTheme="minorHAnsi" w:cstheme="minorHAnsi"/>
          <w:color w:val="auto"/>
        </w:rPr>
        <w:t xml:space="preserve">results are thus to be considered not </w:t>
      </w:r>
      <w:r w:rsidR="00487ADB" w:rsidRPr="00C779BC">
        <w:rPr>
          <w:rFonts w:asciiTheme="minorHAnsi" w:hAnsiTheme="minorHAnsi" w:cstheme="minorHAnsi"/>
          <w:color w:val="auto"/>
        </w:rPr>
        <w:t>contradictory</w:t>
      </w:r>
      <w:r w:rsidR="00737E3D" w:rsidRPr="00C779BC">
        <w:rPr>
          <w:rFonts w:asciiTheme="minorHAnsi" w:hAnsiTheme="minorHAnsi" w:cstheme="minorHAnsi"/>
          <w:color w:val="auto"/>
        </w:rPr>
        <w:t xml:space="preserve"> but rather complementary</w:t>
      </w:r>
      <w:r w:rsidR="00B24162" w:rsidRPr="00C779BC">
        <w:rPr>
          <w:rFonts w:asciiTheme="minorHAnsi" w:hAnsiTheme="minorHAnsi" w:cstheme="minorHAnsi"/>
          <w:color w:val="auto"/>
        </w:rPr>
        <w:t xml:space="preserve"> to the patient related outcome measures</w:t>
      </w:r>
      <w:r w:rsidR="00737E3D" w:rsidRPr="00C779BC">
        <w:rPr>
          <w:rFonts w:asciiTheme="minorHAnsi" w:hAnsiTheme="minorHAnsi" w:cstheme="minorHAnsi"/>
          <w:color w:val="auto"/>
        </w:rPr>
        <w:t xml:space="preserve">. These </w:t>
      </w:r>
      <w:r w:rsidRPr="00C779BC">
        <w:rPr>
          <w:rFonts w:asciiTheme="minorHAnsi" w:hAnsiTheme="minorHAnsi" w:cstheme="minorHAnsi"/>
          <w:color w:val="auto"/>
        </w:rPr>
        <w:t xml:space="preserve">measurements </w:t>
      </w:r>
      <w:r w:rsidR="00E8373D" w:rsidRPr="00C779BC">
        <w:rPr>
          <w:rFonts w:asciiTheme="minorHAnsi" w:hAnsiTheme="minorHAnsi" w:cstheme="minorHAnsi"/>
          <w:color w:val="auto"/>
        </w:rPr>
        <w:t>hence</w:t>
      </w:r>
      <w:r w:rsidRPr="00C779BC">
        <w:rPr>
          <w:rFonts w:asciiTheme="minorHAnsi" w:hAnsiTheme="minorHAnsi" w:cstheme="minorHAnsi"/>
          <w:color w:val="auto"/>
        </w:rPr>
        <w:t xml:space="preserve"> offer an additional dimension to </w:t>
      </w:r>
      <w:r w:rsidR="001A482A" w:rsidRPr="00C779BC">
        <w:rPr>
          <w:rFonts w:asciiTheme="minorHAnsi" w:hAnsiTheme="minorHAnsi" w:cstheme="minorHAnsi"/>
          <w:color w:val="auto"/>
        </w:rPr>
        <w:t>critical</w:t>
      </w:r>
      <w:r w:rsidRPr="00C779BC">
        <w:rPr>
          <w:rFonts w:asciiTheme="minorHAnsi" w:hAnsiTheme="minorHAnsi" w:cstheme="minorHAnsi"/>
          <w:color w:val="auto"/>
        </w:rPr>
        <w:t>ly</w:t>
      </w:r>
      <w:r w:rsidR="00867D9C" w:rsidRPr="00C779BC">
        <w:rPr>
          <w:rFonts w:asciiTheme="minorHAnsi" w:hAnsiTheme="minorHAnsi" w:cstheme="minorHAnsi"/>
          <w:color w:val="auto"/>
        </w:rPr>
        <w:t xml:space="preserve"> </w:t>
      </w:r>
      <w:r w:rsidRPr="00C779BC">
        <w:rPr>
          <w:rFonts w:asciiTheme="minorHAnsi" w:hAnsiTheme="minorHAnsi" w:cstheme="minorHAnsi"/>
          <w:color w:val="auto"/>
        </w:rPr>
        <w:t>evaluate</w:t>
      </w:r>
      <w:r w:rsidR="00867D9C" w:rsidRPr="00C779BC">
        <w:rPr>
          <w:rFonts w:asciiTheme="minorHAnsi" w:hAnsiTheme="minorHAnsi" w:cstheme="minorHAnsi"/>
          <w:color w:val="auto"/>
        </w:rPr>
        <w:t xml:space="preserve"> </w:t>
      </w:r>
      <w:r w:rsidRPr="00C779BC">
        <w:rPr>
          <w:rFonts w:asciiTheme="minorHAnsi" w:hAnsiTheme="minorHAnsi" w:cstheme="minorHAnsi"/>
          <w:color w:val="auto"/>
        </w:rPr>
        <w:t>postoperative outcome.</w:t>
      </w:r>
    </w:p>
    <w:p w14:paraId="135D56A9" w14:textId="77777777" w:rsidR="009652AB" w:rsidRPr="00C779BC" w:rsidRDefault="009652AB" w:rsidP="00C779BC">
      <w:pPr>
        <w:rPr>
          <w:rFonts w:asciiTheme="minorHAnsi" w:hAnsiTheme="minorHAnsi" w:cstheme="minorHAnsi"/>
          <w:color w:val="auto"/>
        </w:rPr>
      </w:pPr>
    </w:p>
    <w:p w14:paraId="0FF81F53" w14:textId="77777777" w:rsidR="008273EC" w:rsidRPr="00C779BC" w:rsidRDefault="00AF3617" w:rsidP="00C779BC">
      <w:pPr>
        <w:rPr>
          <w:rFonts w:asciiTheme="minorHAnsi" w:hAnsiTheme="minorHAnsi" w:cstheme="minorHAnsi"/>
          <w:color w:val="auto"/>
        </w:rPr>
      </w:pPr>
      <w:r w:rsidRPr="00C779BC">
        <w:rPr>
          <w:rFonts w:asciiTheme="minorHAnsi" w:hAnsiTheme="minorHAnsi" w:cstheme="minorHAnsi"/>
          <w:color w:val="auto"/>
        </w:rPr>
        <w:t>The evaluation of gait and posture is still a highly dynamic research field. We are confident that providing data about perioperative development of such functional parameters</w:t>
      </w:r>
      <w:r w:rsidR="00AF42A5" w:rsidRPr="00C779BC">
        <w:rPr>
          <w:rFonts w:asciiTheme="minorHAnsi" w:hAnsiTheme="minorHAnsi" w:cstheme="minorHAnsi"/>
          <w:color w:val="auto"/>
        </w:rPr>
        <w:t xml:space="preserve"> will improve</w:t>
      </w:r>
      <w:r w:rsidR="00AB557D" w:rsidRPr="00C779BC">
        <w:rPr>
          <w:rFonts w:asciiTheme="minorHAnsi" w:hAnsiTheme="minorHAnsi" w:cstheme="minorHAnsi"/>
          <w:color w:val="auto"/>
        </w:rPr>
        <w:t xml:space="preserve"> our understanding of these conditions</w:t>
      </w:r>
      <w:r w:rsidR="00AF42A5" w:rsidRPr="00C779BC">
        <w:rPr>
          <w:rFonts w:asciiTheme="minorHAnsi" w:hAnsiTheme="minorHAnsi" w:cstheme="minorHAnsi"/>
          <w:color w:val="auto"/>
        </w:rPr>
        <w:t xml:space="preserve">. In the long run, this may also help to further improve our surgical outcomes. </w:t>
      </w:r>
    </w:p>
    <w:p w14:paraId="54F13AF7" w14:textId="77777777" w:rsidR="008273EC" w:rsidRPr="00C779BC" w:rsidRDefault="008273EC" w:rsidP="00C779BC">
      <w:pPr>
        <w:rPr>
          <w:rFonts w:asciiTheme="minorHAnsi" w:hAnsiTheme="minorHAnsi" w:cstheme="minorHAnsi"/>
          <w:color w:val="auto"/>
        </w:rPr>
      </w:pPr>
    </w:p>
    <w:p w14:paraId="0675F21A" w14:textId="04E184EB" w:rsidR="0080799A" w:rsidRPr="00C779BC" w:rsidRDefault="0080799A" w:rsidP="00C779BC">
      <w:pPr>
        <w:rPr>
          <w:rFonts w:asciiTheme="minorHAnsi" w:hAnsiTheme="minorHAnsi" w:cstheme="minorHAnsi"/>
          <w:bCs/>
          <w:color w:val="auto"/>
        </w:rPr>
      </w:pPr>
      <w:r w:rsidRPr="00C779BC">
        <w:rPr>
          <w:rFonts w:asciiTheme="minorHAnsi" w:hAnsiTheme="minorHAnsi" w:cstheme="minorHAnsi"/>
          <w:bCs/>
          <w:color w:val="auto"/>
        </w:rPr>
        <w:t>It is</w:t>
      </w:r>
      <w:r w:rsidR="00DA0EE7">
        <w:rPr>
          <w:rFonts w:asciiTheme="minorHAnsi" w:hAnsiTheme="minorHAnsi" w:cstheme="minorHAnsi"/>
          <w:bCs/>
          <w:color w:val="auto"/>
        </w:rPr>
        <w:t>,</w:t>
      </w:r>
      <w:r w:rsidRPr="00C779BC">
        <w:rPr>
          <w:rFonts w:asciiTheme="minorHAnsi" w:hAnsiTheme="minorHAnsi" w:cstheme="minorHAnsi"/>
          <w:bCs/>
          <w:color w:val="auto"/>
        </w:rPr>
        <w:t xml:space="preserve"> therefore</w:t>
      </w:r>
      <w:r w:rsidR="00DA0EE7">
        <w:rPr>
          <w:rFonts w:asciiTheme="minorHAnsi" w:hAnsiTheme="minorHAnsi" w:cstheme="minorHAnsi"/>
          <w:bCs/>
          <w:color w:val="auto"/>
        </w:rPr>
        <w:t>,</w:t>
      </w:r>
      <w:r w:rsidRPr="00C779BC">
        <w:rPr>
          <w:rFonts w:asciiTheme="minorHAnsi" w:hAnsiTheme="minorHAnsi" w:cstheme="minorHAnsi"/>
          <w:bCs/>
          <w:color w:val="auto"/>
        </w:rPr>
        <w:t xml:space="preserve"> important to apply the technique described in detail in this protocol and video on a broader scale to obtain more data about the functional parameters posture and gait in the perioperative course of musculoskeletal surgery.</w:t>
      </w:r>
    </w:p>
    <w:p w14:paraId="78336AF8" w14:textId="77777777" w:rsidR="001A0F40" w:rsidRPr="00C779BC" w:rsidRDefault="001A0F40" w:rsidP="00C779BC">
      <w:pPr>
        <w:pStyle w:val="NormalWeb"/>
        <w:spacing w:before="0" w:beforeAutospacing="0" w:after="0" w:afterAutospacing="0"/>
        <w:rPr>
          <w:rFonts w:asciiTheme="minorHAnsi" w:hAnsiTheme="minorHAnsi" w:cstheme="minorHAnsi"/>
          <w:b/>
          <w:bCs/>
          <w:color w:val="auto"/>
        </w:rPr>
      </w:pPr>
    </w:p>
    <w:p w14:paraId="679BA3E7" w14:textId="77777777" w:rsidR="00AA03DF" w:rsidRPr="00C779BC" w:rsidRDefault="00AA03DF" w:rsidP="00C779BC">
      <w:pPr>
        <w:pStyle w:val="NormalWeb"/>
        <w:spacing w:before="0" w:beforeAutospacing="0" w:after="0" w:afterAutospacing="0"/>
        <w:rPr>
          <w:rFonts w:asciiTheme="minorHAnsi" w:hAnsiTheme="minorHAnsi" w:cstheme="minorHAnsi"/>
          <w:color w:val="auto"/>
        </w:rPr>
      </w:pPr>
      <w:r w:rsidRPr="00C779BC">
        <w:rPr>
          <w:rFonts w:asciiTheme="minorHAnsi" w:hAnsiTheme="minorHAnsi" w:cstheme="minorHAnsi"/>
          <w:b/>
          <w:bCs/>
          <w:color w:val="auto"/>
        </w:rPr>
        <w:t xml:space="preserve">ACKNOWLEDGMENTS: </w:t>
      </w:r>
    </w:p>
    <w:p w14:paraId="58EBBFD7" w14:textId="77777777" w:rsidR="00AA03DF" w:rsidRPr="00C779BC" w:rsidRDefault="00C1767C" w:rsidP="00C779BC">
      <w:pPr>
        <w:rPr>
          <w:rFonts w:asciiTheme="minorHAnsi" w:hAnsiTheme="minorHAnsi" w:cstheme="minorHAnsi"/>
          <w:color w:val="auto"/>
        </w:rPr>
      </w:pPr>
      <w:r w:rsidRPr="00C779BC">
        <w:rPr>
          <w:rFonts w:asciiTheme="minorHAnsi" w:hAnsiTheme="minorHAnsi" w:cstheme="minorHAnsi"/>
          <w:color w:val="auto"/>
        </w:rPr>
        <w:t>The authors have no acknowledgements.</w:t>
      </w:r>
    </w:p>
    <w:p w14:paraId="672B7CA9" w14:textId="77777777" w:rsidR="00C1767C" w:rsidRPr="00C779BC" w:rsidRDefault="00C1767C" w:rsidP="00C779BC">
      <w:pPr>
        <w:rPr>
          <w:rFonts w:asciiTheme="minorHAnsi" w:hAnsiTheme="minorHAnsi" w:cstheme="minorHAnsi"/>
          <w:b/>
          <w:bCs/>
          <w:color w:val="auto"/>
        </w:rPr>
      </w:pPr>
    </w:p>
    <w:p w14:paraId="0A5A4C45" w14:textId="77777777" w:rsidR="00AA03DF" w:rsidRPr="00C779BC" w:rsidRDefault="00AA03DF" w:rsidP="00C779BC">
      <w:pPr>
        <w:pStyle w:val="NormalWeb"/>
        <w:spacing w:before="0" w:beforeAutospacing="0" w:after="0" w:afterAutospacing="0"/>
        <w:rPr>
          <w:rFonts w:asciiTheme="minorHAnsi" w:hAnsiTheme="minorHAnsi" w:cstheme="minorHAnsi"/>
          <w:color w:val="auto"/>
        </w:rPr>
      </w:pPr>
      <w:r w:rsidRPr="00C779BC">
        <w:rPr>
          <w:rFonts w:asciiTheme="minorHAnsi" w:hAnsiTheme="minorHAnsi" w:cstheme="minorHAnsi"/>
          <w:b/>
          <w:color w:val="auto"/>
        </w:rPr>
        <w:t>DISCLOSURES</w:t>
      </w:r>
      <w:r w:rsidRPr="00C779BC">
        <w:rPr>
          <w:rFonts w:asciiTheme="minorHAnsi" w:hAnsiTheme="minorHAnsi" w:cstheme="minorHAnsi"/>
          <w:b/>
          <w:bCs/>
          <w:color w:val="auto"/>
        </w:rPr>
        <w:t xml:space="preserve">: </w:t>
      </w:r>
    </w:p>
    <w:p w14:paraId="452CA39F" w14:textId="77777777" w:rsidR="00AA03DF" w:rsidRPr="00C779BC" w:rsidRDefault="00BE0D10" w:rsidP="00C779BC">
      <w:pPr>
        <w:rPr>
          <w:rFonts w:asciiTheme="minorHAnsi" w:hAnsiTheme="minorHAnsi" w:cstheme="minorHAnsi"/>
          <w:color w:val="auto"/>
        </w:rPr>
      </w:pPr>
      <w:r w:rsidRPr="00C779BC">
        <w:rPr>
          <w:rFonts w:asciiTheme="minorHAnsi" w:hAnsiTheme="minorHAnsi" w:cstheme="minorHAnsi"/>
          <w:color w:val="auto"/>
        </w:rPr>
        <w:t>The authors have nothing to disclose.</w:t>
      </w:r>
    </w:p>
    <w:p w14:paraId="5C8DD936" w14:textId="77777777" w:rsidR="00BE0D10" w:rsidRPr="00C779BC" w:rsidRDefault="00BE0D10" w:rsidP="00C779BC">
      <w:pPr>
        <w:rPr>
          <w:rFonts w:asciiTheme="minorHAnsi" w:hAnsiTheme="minorHAnsi" w:cstheme="minorHAnsi"/>
          <w:color w:val="auto"/>
        </w:rPr>
      </w:pPr>
    </w:p>
    <w:p w14:paraId="5A19DC68" w14:textId="6F14DFEB" w:rsidR="00EB4099" w:rsidRPr="00C779BC" w:rsidRDefault="009726EE" w:rsidP="002B7EF8">
      <w:pPr>
        <w:rPr>
          <w:rFonts w:asciiTheme="minorHAnsi" w:hAnsiTheme="minorHAnsi" w:cstheme="minorHAnsi"/>
          <w:color w:val="auto"/>
        </w:rPr>
      </w:pPr>
      <w:r w:rsidRPr="00C779BC">
        <w:rPr>
          <w:rFonts w:asciiTheme="minorHAnsi" w:hAnsiTheme="minorHAnsi" w:cstheme="minorHAnsi"/>
          <w:b/>
          <w:bCs/>
          <w:color w:val="auto"/>
        </w:rPr>
        <w:t>REFERENCES</w:t>
      </w:r>
      <w:r w:rsidR="00D04760" w:rsidRPr="00C779BC">
        <w:rPr>
          <w:rFonts w:asciiTheme="minorHAnsi" w:hAnsiTheme="minorHAnsi" w:cstheme="minorHAnsi"/>
          <w:b/>
          <w:bCs/>
          <w:color w:val="auto"/>
        </w:rPr>
        <w:t>:</w:t>
      </w:r>
    </w:p>
    <w:p w14:paraId="2ACB3AC2" w14:textId="19920AD0" w:rsidR="00E379A6" w:rsidRPr="00C779BC" w:rsidRDefault="00C82D70" w:rsidP="00C779BC">
      <w:pPr>
        <w:widowControl/>
        <w:tabs>
          <w:tab w:val="left" w:pos="640"/>
        </w:tabs>
        <w:jc w:val="left"/>
        <w:rPr>
          <w:rFonts w:asciiTheme="minorHAnsi" w:hAnsiTheme="minorHAnsi" w:cstheme="minorHAnsi"/>
          <w:color w:val="auto"/>
        </w:rPr>
      </w:pPr>
      <w:r w:rsidRPr="00C779BC">
        <w:rPr>
          <w:rFonts w:asciiTheme="minorHAnsi" w:hAnsiTheme="minorHAnsi" w:cstheme="minorHAnsi"/>
          <w:color w:val="auto"/>
        </w:rPr>
        <w:fldChar w:fldCharType="begin"/>
      </w:r>
      <w:r w:rsidR="00EB4099" w:rsidRPr="00C779BC">
        <w:rPr>
          <w:rFonts w:asciiTheme="minorHAnsi" w:hAnsiTheme="minorHAnsi" w:cstheme="minorHAnsi"/>
          <w:color w:val="auto"/>
        </w:rPr>
        <w:instrText xml:space="preserve"> ADDIN PAPERS2_CITATIONS &lt;papers2_bibliography/&gt;</w:instrText>
      </w:r>
      <w:r w:rsidRPr="00C779BC">
        <w:rPr>
          <w:rFonts w:asciiTheme="minorHAnsi" w:hAnsiTheme="minorHAnsi" w:cstheme="minorHAnsi"/>
          <w:color w:val="auto"/>
        </w:rPr>
        <w:fldChar w:fldCharType="separate"/>
      </w:r>
      <w:r w:rsidR="00E379A6" w:rsidRPr="00C779BC">
        <w:rPr>
          <w:rFonts w:asciiTheme="minorHAnsi" w:hAnsiTheme="minorHAnsi" w:cstheme="minorHAnsi"/>
          <w:color w:val="auto"/>
        </w:rPr>
        <w:t>1.</w:t>
      </w:r>
      <w:r w:rsidR="00E379A6" w:rsidRPr="00C779BC">
        <w:rPr>
          <w:rFonts w:asciiTheme="minorHAnsi" w:hAnsiTheme="minorHAnsi" w:cstheme="minorHAnsi"/>
          <w:color w:val="auto"/>
        </w:rPr>
        <w:tab/>
        <w:t>Deyo, R. A., Nachemson, A.</w:t>
      </w:r>
      <w:r w:rsidR="00E605D8">
        <w:rPr>
          <w:rFonts w:asciiTheme="minorHAnsi" w:hAnsiTheme="minorHAnsi" w:cstheme="minorHAnsi"/>
          <w:color w:val="auto"/>
        </w:rPr>
        <w:t xml:space="preserve">, </w:t>
      </w:r>
      <w:r w:rsidR="00E379A6" w:rsidRPr="00C779BC">
        <w:rPr>
          <w:rFonts w:asciiTheme="minorHAnsi" w:hAnsiTheme="minorHAnsi" w:cstheme="minorHAnsi"/>
          <w:color w:val="auto"/>
        </w:rPr>
        <w:t xml:space="preserve">Mirza, S. K. </w:t>
      </w:r>
      <w:r w:rsidR="00E379A6" w:rsidRPr="00C779BC">
        <w:rPr>
          <w:rFonts w:asciiTheme="minorHAnsi" w:hAnsiTheme="minorHAnsi" w:cstheme="minorHAnsi"/>
          <w:i/>
          <w:iCs/>
          <w:color w:val="auto"/>
        </w:rPr>
        <w:t>Spinal-fusion surgery—the case for restraint</w:t>
      </w:r>
      <w:r w:rsidR="00E379A6" w:rsidRPr="00C779BC">
        <w:rPr>
          <w:rFonts w:asciiTheme="minorHAnsi" w:hAnsiTheme="minorHAnsi" w:cstheme="minorHAnsi"/>
          <w:color w:val="auto"/>
        </w:rPr>
        <w:t xml:space="preserve">. </w:t>
      </w:r>
      <w:r w:rsidR="00E379A6" w:rsidRPr="002B7EF8">
        <w:rPr>
          <w:rFonts w:asciiTheme="minorHAnsi" w:hAnsiTheme="minorHAnsi" w:cstheme="minorHAnsi"/>
          <w:i/>
          <w:color w:val="auto"/>
        </w:rPr>
        <w:t>The Spine Journal</w:t>
      </w:r>
      <w:r w:rsidR="00E605D8">
        <w:rPr>
          <w:rFonts w:asciiTheme="minorHAnsi" w:hAnsiTheme="minorHAnsi" w:cstheme="minorHAnsi"/>
          <w:color w:val="auto"/>
        </w:rPr>
        <w:t xml:space="preserve"> (</w:t>
      </w:r>
      <w:r w:rsidR="00E379A6" w:rsidRPr="00C779BC">
        <w:rPr>
          <w:rFonts w:asciiTheme="minorHAnsi" w:hAnsiTheme="minorHAnsi" w:cstheme="minorHAnsi"/>
          <w:color w:val="auto"/>
        </w:rPr>
        <w:t>2004).</w:t>
      </w:r>
    </w:p>
    <w:p w14:paraId="5199E703" w14:textId="12B59A38" w:rsidR="00E379A6" w:rsidRPr="00C779BC" w:rsidRDefault="00E379A6" w:rsidP="00C779BC">
      <w:pPr>
        <w:widowControl/>
        <w:tabs>
          <w:tab w:val="left" w:pos="640"/>
        </w:tabs>
        <w:jc w:val="left"/>
        <w:rPr>
          <w:rFonts w:asciiTheme="minorHAnsi" w:hAnsiTheme="minorHAnsi" w:cstheme="minorHAnsi"/>
          <w:color w:val="auto"/>
        </w:rPr>
      </w:pPr>
      <w:r w:rsidRPr="00C779BC">
        <w:rPr>
          <w:rFonts w:asciiTheme="minorHAnsi" w:hAnsiTheme="minorHAnsi" w:cstheme="minorHAnsi"/>
          <w:color w:val="auto"/>
        </w:rPr>
        <w:t>2.</w:t>
      </w:r>
      <w:r w:rsidRPr="00C779BC">
        <w:rPr>
          <w:rFonts w:asciiTheme="minorHAnsi" w:hAnsiTheme="minorHAnsi" w:cstheme="minorHAnsi"/>
          <w:color w:val="auto"/>
        </w:rPr>
        <w:tab/>
        <w:t>Rajaee, S. S., Bae, H. W., Kanim, L. E. A.</w:t>
      </w:r>
      <w:r w:rsidR="00E605D8">
        <w:rPr>
          <w:rFonts w:asciiTheme="minorHAnsi" w:hAnsiTheme="minorHAnsi" w:cstheme="minorHAnsi"/>
          <w:color w:val="auto"/>
        </w:rPr>
        <w:t xml:space="preserve">, </w:t>
      </w:r>
      <w:r w:rsidRPr="00C779BC">
        <w:rPr>
          <w:rFonts w:asciiTheme="minorHAnsi" w:hAnsiTheme="minorHAnsi" w:cstheme="minorHAnsi"/>
          <w:color w:val="auto"/>
        </w:rPr>
        <w:t xml:space="preserve">Delamarter, R. B. Spinal Fusion in the United States. </w:t>
      </w:r>
      <w:r w:rsidRPr="00C779BC">
        <w:rPr>
          <w:rFonts w:asciiTheme="minorHAnsi" w:hAnsiTheme="minorHAnsi" w:cstheme="minorHAnsi"/>
          <w:i/>
          <w:iCs/>
          <w:color w:val="auto"/>
        </w:rPr>
        <w:t>Spine</w:t>
      </w:r>
      <w:r w:rsidRPr="00C779BC">
        <w:rPr>
          <w:rFonts w:asciiTheme="minorHAnsi" w:hAnsiTheme="minorHAnsi" w:cstheme="minorHAnsi"/>
          <w:color w:val="auto"/>
        </w:rPr>
        <w:t xml:space="preserve"> </w:t>
      </w:r>
      <w:r w:rsidRPr="00C779BC">
        <w:rPr>
          <w:rFonts w:asciiTheme="minorHAnsi" w:hAnsiTheme="minorHAnsi" w:cstheme="minorHAnsi"/>
          <w:b/>
          <w:bCs/>
          <w:color w:val="auto"/>
        </w:rPr>
        <w:t>37</w:t>
      </w:r>
      <w:r w:rsidRPr="00C779BC">
        <w:rPr>
          <w:rFonts w:asciiTheme="minorHAnsi" w:hAnsiTheme="minorHAnsi" w:cstheme="minorHAnsi"/>
          <w:color w:val="auto"/>
        </w:rPr>
        <w:t xml:space="preserve"> (1), 67–76, doi:10.1097/BRS.0b013e31820cccfb (2012).</w:t>
      </w:r>
    </w:p>
    <w:p w14:paraId="18404352" w14:textId="3B7C3AFD" w:rsidR="00E379A6" w:rsidRPr="00C779BC" w:rsidRDefault="00E379A6" w:rsidP="00C779BC">
      <w:pPr>
        <w:widowControl/>
        <w:tabs>
          <w:tab w:val="left" w:pos="640"/>
        </w:tabs>
        <w:jc w:val="left"/>
        <w:rPr>
          <w:rFonts w:asciiTheme="minorHAnsi" w:hAnsiTheme="minorHAnsi" w:cstheme="minorHAnsi"/>
          <w:color w:val="auto"/>
        </w:rPr>
      </w:pPr>
      <w:r w:rsidRPr="00C779BC">
        <w:rPr>
          <w:rFonts w:asciiTheme="minorHAnsi" w:hAnsiTheme="minorHAnsi" w:cstheme="minorHAnsi"/>
          <w:color w:val="auto"/>
        </w:rPr>
        <w:t>3.</w:t>
      </w:r>
      <w:r w:rsidRPr="00C779BC">
        <w:rPr>
          <w:rFonts w:asciiTheme="minorHAnsi" w:hAnsiTheme="minorHAnsi" w:cstheme="minorHAnsi"/>
          <w:color w:val="auto"/>
        </w:rPr>
        <w:tab/>
        <w:t>Faraj, S. S. A</w:t>
      </w:r>
      <w:r w:rsidR="00E605D8">
        <w:rPr>
          <w:rFonts w:asciiTheme="minorHAnsi" w:hAnsiTheme="minorHAnsi" w:cstheme="minorHAnsi"/>
          <w:color w:val="auto"/>
        </w:rPr>
        <w:t xml:space="preserve">. et al. </w:t>
      </w:r>
      <w:r w:rsidRPr="00C779BC">
        <w:rPr>
          <w:rFonts w:asciiTheme="minorHAnsi" w:hAnsiTheme="minorHAnsi" w:cstheme="minorHAnsi"/>
          <w:color w:val="auto"/>
        </w:rPr>
        <w:t xml:space="preserve">Measuring outcomes in adult spinal deformity surgery: a systematic review to identify current strengths, weaknesses and gaps in patient-reported outcome measures. </w:t>
      </w:r>
      <w:r w:rsidRPr="00C779BC">
        <w:rPr>
          <w:rFonts w:asciiTheme="minorHAnsi" w:hAnsiTheme="minorHAnsi" w:cstheme="minorHAnsi"/>
          <w:i/>
          <w:iCs/>
          <w:color w:val="auto"/>
        </w:rPr>
        <w:t xml:space="preserve">European </w:t>
      </w:r>
      <w:r w:rsidR="00E605D8" w:rsidRPr="00C779BC">
        <w:rPr>
          <w:rFonts w:asciiTheme="minorHAnsi" w:hAnsiTheme="minorHAnsi" w:cstheme="minorHAnsi"/>
          <w:i/>
          <w:iCs/>
          <w:color w:val="auto"/>
        </w:rPr>
        <w:t>Spine Journ</w:t>
      </w:r>
      <w:r w:rsidRPr="00C779BC">
        <w:rPr>
          <w:rFonts w:asciiTheme="minorHAnsi" w:hAnsiTheme="minorHAnsi" w:cstheme="minorHAnsi"/>
          <w:i/>
          <w:iCs/>
          <w:color w:val="auto"/>
        </w:rPr>
        <w:t>al: official publication of the European Spine Society, the European Spinal Deformity Society, and the European Section of the Cervical Spine Research Society</w:t>
      </w:r>
      <w:r w:rsidRPr="00C779BC">
        <w:rPr>
          <w:rFonts w:asciiTheme="minorHAnsi" w:hAnsiTheme="minorHAnsi" w:cstheme="minorHAnsi"/>
          <w:color w:val="auto"/>
        </w:rPr>
        <w:t xml:space="preserve"> </w:t>
      </w:r>
      <w:r w:rsidRPr="00C779BC">
        <w:rPr>
          <w:rFonts w:asciiTheme="minorHAnsi" w:hAnsiTheme="minorHAnsi" w:cstheme="minorHAnsi"/>
          <w:b/>
          <w:bCs/>
          <w:color w:val="auto"/>
        </w:rPr>
        <w:t>26</w:t>
      </w:r>
      <w:r w:rsidRPr="00C779BC">
        <w:rPr>
          <w:rFonts w:asciiTheme="minorHAnsi" w:hAnsiTheme="minorHAnsi" w:cstheme="minorHAnsi"/>
          <w:color w:val="auto"/>
        </w:rPr>
        <w:t xml:space="preserve"> (8), 2084–2093 (2017).</w:t>
      </w:r>
    </w:p>
    <w:p w14:paraId="74636379" w14:textId="36C859D8" w:rsidR="00E379A6" w:rsidRPr="00C779BC" w:rsidRDefault="00E379A6" w:rsidP="00C779BC">
      <w:pPr>
        <w:widowControl/>
        <w:tabs>
          <w:tab w:val="left" w:pos="640"/>
        </w:tabs>
        <w:jc w:val="left"/>
        <w:rPr>
          <w:rFonts w:asciiTheme="minorHAnsi" w:hAnsiTheme="minorHAnsi" w:cstheme="minorHAnsi"/>
          <w:color w:val="auto"/>
        </w:rPr>
      </w:pPr>
      <w:r w:rsidRPr="00C779BC">
        <w:rPr>
          <w:rFonts w:asciiTheme="minorHAnsi" w:hAnsiTheme="minorHAnsi" w:cstheme="minorHAnsi"/>
          <w:color w:val="auto"/>
        </w:rPr>
        <w:t>4.</w:t>
      </w:r>
      <w:r w:rsidRPr="00C779BC">
        <w:rPr>
          <w:rFonts w:asciiTheme="minorHAnsi" w:hAnsiTheme="minorHAnsi" w:cstheme="minorHAnsi"/>
          <w:color w:val="auto"/>
        </w:rPr>
        <w:tab/>
        <w:t>Maughan, E. F.</w:t>
      </w:r>
      <w:r w:rsidR="00E605D8">
        <w:rPr>
          <w:rFonts w:asciiTheme="minorHAnsi" w:hAnsiTheme="minorHAnsi" w:cstheme="minorHAnsi"/>
          <w:color w:val="auto"/>
        </w:rPr>
        <w:t xml:space="preserve">, </w:t>
      </w:r>
      <w:r w:rsidRPr="00C779BC">
        <w:rPr>
          <w:rFonts w:asciiTheme="minorHAnsi" w:hAnsiTheme="minorHAnsi" w:cstheme="minorHAnsi"/>
          <w:color w:val="auto"/>
        </w:rPr>
        <w:t xml:space="preserve">Lewis, J. S. Outcome measures in chronic low back pain. </w:t>
      </w:r>
      <w:r w:rsidR="00E605D8">
        <w:rPr>
          <w:rFonts w:asciiTheme="minorHAnsi" w:hAnsiTheme="minorHAnsi" w:cstheme="minorHAnsi"/>
          <w:i/>
          <w:iCs/>
          <w:color w:val="auto"/>
        </w:rPr>
        <w:t>European Spine Journal: Official Publication of the European Spine Society, the European Spinal Deformity Society, and the European Section of the Cervical Spine Research Society</w:t>
      </w:r>
      <w:r w:rsidRPr="00C779BC">
        <w:rPr>
          <w:rFonts w:asciiTheme="minorHAnsi" w:hAnsiTheme="minorHAnsi" w:cstheme="minorHAnsi"/>
          <w:color w:val="auto"/>
        </w:rPr>
        <w:t xml:space="preserve"> </w:t>
      </w:r>
      <w:r w:rsidRPr="00C779BC">
        <w:rPr>
          <w:rFonts w:asciiTheme="minorHAnsi" w:hAnsiTheme="minorHAnsi" w:cstheme="minorHAnsi"/>
          <w:b/>
          <w:bCs/>
          <w:color w:val="auto"/>
        </w:rPr>
        <w:t>19</w:t>
      </w:r>
      <w:r w:rsidRPr="00C779BC">
        <w:rPr>
          <w:rFonts w:asciiTheme="minorHAnsi" w:hAnsiTheme="minorHAnsi" w:cstheme="minorHAnsi"/>
          <w:color w:val="auto"/>
        </w:rPr>
        <w:t xml:space="preserve"> (9), 1484–1494 (2010).</w:t>
      </w:r>
    </w:p>
    <w:p w14:paraId="23EC0C20" w14:textId="6378F7C8" w:rsidR="00E379A6" w:rsidRPr="00C779BC" w:rsidRDefault="00E379A6" w:rsidP="00C779BC">
      <w:pPr>
        <w:widowControl/>
        <w:tabs>
          <w:tab w:val="left" w:pos="640"/>
        </w:tabs>
        <w:jc w:val="left"/>
        <w:rPr>
          <w:rFonts w:asciiTheme="minorHAnsi" w:hAnsiTheme="minorHAnsi" w:cstheme="minorHAnsi"/>
          <w:color w:val="auto"/>
        </w:rPr>
      </w:pPr>
      <w:r w:rsidRPr="00C779BC">
        <w:rPr>
          <w:rFonts w:asciiTheme="minorHAnsi" w:hAnsiTheme="minorHAnsi" w:cstheme="minorHAnsi"/>
          <w:color w:val="auto"/>
        </w:rPr>
        <w:t>5.</w:t>
      </w:r>
      <w:r w:rsidRPr="00C779BC">
        <w:rPr>
          <w:rFonts w:asciiTheme="minorHAnsi" w:hAnsiTheme="minorHAnsi" w:cstheme="minorHAnsi"/>
          <w:color w:val="auto"/>
        </w:rPr>
        <w:tab/>
        <w:t>Vavken, P</w:t>
      </w:r>
      <w:r w:rsidR="00E605D8">
        <w:rPr>
          <w:rFonts w:asciiTheme="minorHAnsi" w:hAnsiTheme="minorHAnsi" w:cstheme="minorHAnsi"/>
          <w:color w:val="auto"/>
        </w:rPr>
        <w:t xml:space="preserve">. et al. </w:t>
      </w:r>
      <w:r w:rsidRPr="00C779BC">
        <w:rPr>
          <w:rFonts w:asciiTheme="minorHAnsi" w:hAnsiTheme="minorHAnsi" w:cstheme="minorHAnsi"/>
          <w:color w:val="auto"/>
        </w:rPr>
        <w:t xml:space="preserve">Fundamentals of Clinical Outcomes Assessment for Spinal Disorders: Clinical Outcome Instruments and Applications. </w:t>
      </w:r>
      <w:r w:rsidRPr="00C779BC">
        <w:rPr>
          <w:rFonts w:asciiTheme="minorHAnsi" w:hAnsiTheme="minorHAnsi" w:cstheme="minorHAnsi"/>
          <w:i/>
          <w:iCs/>
          <w:color w:val="auto"/>
        </w:rPr>
        <w:t>Global Spine Journal</w:t>
      </w:r>
      <w:r w:rsidRPr="00C779BC">
        <w:rPr>
          <w:rFonts w:asciiTheme="minorHAnsi" w:hAnsiTheme="minorHAnsi" w:cstheme="minorHAnsi"/>
          <w:color w:val="auto"/>
        </w:rPr>
        <w:t xml:space="preserve"> </w:t>
      </w:r>
      <w:r w:rsidRPr="00C779BC">
        <w:rPr>
          <w:rFonts w:asciiTheme="minorHAnsi" w:hAnsiTheme="minorHAnsi" w:cstheme="minorHAnsi"/>
          <w:b/>
          <w:bCs/>
          <w:color w:val="auto"/>
        </w:rPr>
        <w:t>5</w:t>
      </w:r>
      <w:r w:rsidRPr="00C779BC">
        <w:rPr>
          <w:rFonts w:asciiTheme="minorHAnsi" w:hAnsiTheme="minorHAnsi" w:cstheme="minorHAnsi"/>
          <w:color w:val="auto"/>
        </w:rPr>
        <w:t xml:space="preserve"> (4), 329–338 (2014).</w:t>
      </w:r>
    </w:p>
    <w:p w14:paraId="3199E225" w14:textId="6BFC5265" w:rsidR="00E379A6" w:rsidRPr="00C779BC" w:rsidRDefault="00E379A6" w:rsidP="00C779BC">
      <w:pPr>
        <w:widowControl/>
        <w:tabs>
          <w:tab w:val="left" w:pos="640"/>
        </w:tabs>
        <w:jc w:val="left"/>
        <w:rPr>
          <w:rFonts w:asciiTheme="minorHAnsi" w:hAnsiTheme="minorHAnsi" w:cstheme="minorHAnsi"/>
          <w:color w:val="auto"/>
        </w:rPr>
      </w:pPr>
      <w:r w:rsidRPr="00C779BC">
        <w:rPr>
          <w:rFonts w:asciiTheme="minorHAnsi" w:hAnsiTheme="minorHAnsi" w:cstheme="minorHAnsi"/>
          <w:color w:val="auto"/>
        </w:rPr>
        <w:t>6.</w:t>
      </w:r>
      <w:r w:rsidRPr="00C779BC">
        <w:rPr>
          <w:rFonts w:asciiTheme="minorHAnsi" w:hAnsiTheme="minorHAnsi" w:cstheme="minorHAnsi"/>
          <w:color w:val="auto"/>
        </w:rPr>
        <w:tab/>
        <w:t>Weishaupt, D., Zanetti, M., Boos, N.</w:t>
      </w:r>
      <w:r w:rsidR="00E605D8">
        <w:rPr>
          <w:rFonts w:asciiTheme="minorHAnsi" w:hAnsiTheme="minorHAnsi" w:cstheme="minorHAnsi"/>
          <w:color w:val="auto"/>
        </w:rPr>
        <w:t xml:space="preserve">, </w:t>
      </w:r>
      <w:r w:rsidRPr="00C779BC">
        <w:rPr>
          <w:rFonts w:asciiTheme="minorHAnsi" w:hAnsiTheme="minorHAnsi" w:cstheme="minorHAnsi"/>
          <w:color w:val="auto"/>
        </w:rPr>
        <w:t xml:space="preserve">Hodler, J. MR imaging and CT in osteoarthritis of the lumbar facet joints. </w:t>
      </w:r>
      <w:r w:rsidRPr="00C779BC">
        <w:rPr>
          <w:rFonts w:asciiTheme="minorHAnsi" w:hAnsiTheme="minorHAnsi" w:cstheme="minorHAnsi"/>
          <w:i/>
          <w:iCs/>
          <w:color w:val="auto"/>
        </w:rPr>
        <w:t xml:space="preserve">Skeletal </w:t>
      </w:r>
      <w:r w:rsidR="00E605D8">
        <w:rPr>
          <w:rFonts w:asciiTheme="minorHAnsi" w:hAnsiTheme="minorHAnsi" w:cstheme="minorHAnsi"/>
          <w:i/>
          <w:iCs/>
          <w:color w:val="auto"/>
        </w:rPr>
        <w:t>R</w:t>
      </w:r>
      <w:r w:rsidR="00E605D8" w:rsidRPr="00C779BC">
        <w:rPr>
          <w:rFonts w:asciiTheme="minorHAnsi" w:hAnsiTheme="minorHAnsi" w:cstheme="minorHAnsi"/>
          <w:i/>
          <w:iCs/>
          <w:color w:val="auto"/>
        </w:rPr>
        <w:t>adiology</w:t>
      </w:r>
      <w:r w:rsidR="00E605D8" w:rsidRPr="00C779BC">
        <w:rPr>
          <w:rFonts w:asciiTheme="minorHAnsi" w:hAnsiTheme="minorHAnsi" w:cstheme="minorHAnsi"/>
          <w:color w:val="auto"/>
        </w:rPr>
        <w:t xml:space="preserve"> </w:t>
      </w:r>
      <w:r w:rsidRPr="00C779BC">
        <w:rPr>
          <w:rFonts w:asciiTheme="minorHAnsi" w:hAnsiTheme="minorHAnsi" w:cstheme="minorHAnsi"/>
          <w:b/>
          <w:bCs/>
          <w:color w:val="auto"/>
        </w:rPr>
        <w:t>28</w:t>
      </w:r>
      <w:r w:rsidRPr="00C779BC">
        <w:rPr>
          <w:rFonts w:asciiTheme="minorHAnsi" w:hAnsiTheme="minorHAnsi" w:cstheme="minorHAnsi"/>
          <w:color w:val="auto"/>
        </w:rPr>
        <w:t xml:space="preserve"> (4), 215–219 (1999).</w:t>
      </w:r>
    </w:p>
    <w:p w14:paraId="778579F5" w14:textId="49F1EA32" w:rsidR="00E379A6" w:rsidRPr="00C779BC" w:rsidRDefault="00E379A6" w:rsidP="00C779BC">
      <w:pPr>
        <w:widowControl/>
        <w:tabs>
          <w:tab w:val="left" w:pos="640"/>
        </w:tabs>
        <w:jc w:val="left"/>
        <w:rPr>
          <w:rFonts w:asciiTheme="minorHAnsi" w:hAnsiTheme="minorHAnsi" w:cstheme="minorHAnsi"/>
          <w:color w:val="auto"/>
        </w:rPr>
      </w:pPr>
      <w:r w:rsidRPr="00C779BC">
        <w:rPr>
          <w:rFonts w:asciiTheme="minorHAnsi" w:hAnsiTheme="minorHAnsi" w:cstheme="minorHAnsi"/>
          <w:color w:val="auto"/>
        </w:rPr>
        <w:t>7.</w:t>
      </w:r>
      <w:r w:rsidRPr="00C779BC">
        <w:rPr>
          <w:rFonts w:asciiTheme="minorHAnsi" w:hAnsiTheme="minorHAnsi" w:cstheme="minorHAnsi"/>
          <w:color w:val="auto"/>
        </w:rPr>
        <w:tab/>
        <w:t>Pathria, M., Sartoris, D. J.</w:t>
      </w:r>
      <w:r w:rsidR="00E605D8">
        <w:rPr>
          <w:rFonts w:asciiTheme="minorHAnsi" w:hAnsiTheme="minorHAnsi" w:cstheme="minorHAnsi"/>
          <w:color w:val="auto"/>
        </w:rPr>
        <w:t xml:space="preserve">, </w:t>
      </w:r>
      <w:r w:rsidRPr="00C779BC">
        <w:rPr>
          <w:rFonts w:asciiTheme="minorHAnsi" w:hAnsiTheme="minorHAnsi" w:cstheme="minorHAnsi"/>
          <w:color w:val="auto"/>
        </w:rPr>
        <w:t xml:space="preserve">Resnick, D. Osteoarthritis of the facet joints: accuracy of oblique radiographic assessment. </w:t>
      </w:r>
      <w:r w:rsidRPr="00C779BC">
        <w:rPr>
          <w:rFonts w:asciiTheme="minorHAnsi" w:hAnsiTheme="minorHAnsi" w:cstheme="minorHAnsi"/>
          <w:i/>
          <w:iCs/>
          <w:color w:val="auto"/>
        </w:rPr>
        <w:t>Radiology</w:t>
      </w:r>
      <w:r w:rsidRPr="00C779BC">
        <w:rPr>
          <w:rFonts w:asciiTheme="minorHAnsi" w:hAnsiTheme="minorHAnsi" w:cstheme="minorHAnsi"/>
          <w:color w:val="auto"/>
        </w:rPr>
        <w:t xml:space="preserve"> </w:t>
      </w:r>
      <w:r w:rsidRPr="00C779BC">
        <w:rPr>
          <w:rFonts w:asciiTheme="minorHAnsi" w:hAnsiTheme="minorHAnsi" w:cstheme="minorHAnsi"/>
          <w:b/>
          <w:bCs/>
          <w:color w:val="auto"/>
        </w:rPr>
        <w:t>164</w:t>
      </w:r>
      <w:r w:rsidRPr="00C779BC">
        <w:rPr>
          <w:rFonts w:asciiTheme="minorHAnsi" w:hAnsiTheme="minorHAnsi" w:cstheme="minorHAnsi"/>
          <w:color w:val="auto"/>
        </w:rPr>
        <w:t xml:space="preserve"> (1), 227–230 (1987).</w:t>
      </w:r>
    </w:p>
    <w:p w14:paraId="56A4A802" w14:textId="3D43E6AA" w:rsidR="00E379A6" w:rsidRPr="00C779BC" w:rsidRDefault="00E379A6" w:rsidP="00C779BC">
      <w:pPr>
        <w:widowControl/>
        <w:tabs>
          <w:tab w:val="left" w:pos="640"/>
        </w:tabs>
        <w:jc w:val="left"/>
        <w:rPr>
          <w:rFonts w:asciiTheme="minorHAnsi" w:hAnsiTheme="minorHAnsi" w:cstheme="minorHAnsi"/>
          <w:color w:val="auto"/>
        </w:rPr>
      </w:pPr>
      <w:r w:rsidRPr="00C779BC">
        <w:rPr>
          <w:rFonts w:asciiTheme="minorHAnsi" w:hAnsiTheme="minorHAnsi" w:cstheme="minorHAnsi"/>
          <w:color w:val="auto"/>
        </w:rPr>
        <w:t>8.</w:t>
      </w:r>
      <w:r w:rsidRPr="00C779BC">
        <w:rPr>
          <w:rFonts w:asciiTheme="minorHAnsi" w:hAnsiTheme="minorHAnsi" w:cstheme="minorHAnsi"/>
          <w:color w:val="auto"/>
        </w:rPr>
        <w:tab/>
        <w:t>Ract, I</w:t>
      </w:r>
      <w:r w:rsidR="00E605D8">
        <w:rPr>
          <w:rFonts w:asciiTheme="minorHAnsi" w:hAnsiTheme="minorHAnsi" w:cstheme="minorHAnsi"/>
          <w:color w:val="auto"/>
        </w:rPr>
        <w:t xml:space="preserve">. et al. </w:t>
      </w:r>
      <w:r w:rsidRPr="00C779BC">
        <w:rPr>
          <w:rFonts w:asciiTheme="minorHAnsi" w:hAnsiTheme="minorHAnsi" w:cstheme="minorHAnsi"/>
          <w:color w:val="auto"/>
        </w:rPr>
        <w:t xml:space="preserve">A review of the value of MRI signs in low back pain. </w:t>
      </w:r>
      <w:r w:rsidRPr="00C779BC">
        <w:rPr>
          <w:rFonts w:asciiTheme="minorHAnsi" w:hAnsiTheme="minorHAnsi" w:cstheme="minorHAnsi"/>
          <w:i/>
          <w:iCs/>
          <w:color w:val="auto"/>
        </w:rPr>
        <w:t>Diagnostic and Interventional Imaging</w:t>
      </w:r>
      <w:r w:rsidRPr="00C779BC">
        <w:rPr>
          <w:rFonts w:asciiTheme="minorHAnsi" w:hAnsiTheme="minorHAnsi" w:cstheme="minorHAnsi"/>
          <w:color w:val="auto"/>
        </w:rPr>
        <w:t xml:space="preserve"> </w:t>
      </w:r>
      <w:r w:rsidRPr="00C779BC">
        <w:rPr>
          <w:rFonts w:asciiTheme="minorHAnsi" w:hAnsiTheme="minorHAnsi" w:cstheme="minorHAnsi"/>
          <w:b/>
          <w:bCs/>
          <w:color w:val="auto"/>
        </w:rPr>
        <w:t>96</w:t>
      </w:r>
      <w:r w:rsidRPr="00C779BC">
        <w:rPr>
          <w:rFonts w:asciiTheme="minorHAnsi" w:hAnsiTheme="minorHAnsi" w:cstheme="minorHAnsi"/>
          <w:color w:val="auto"/>
        </w:rPr>
        <w:t xml:space="preserve"> (3), 239–249, doi:10.1016/j.diii.2014.02.019 (2015).</w:t>
      </w:r>
    </w:p>
    <w:p w14:paraId="05CE463F" w14:textId="7D617807" w:rsidR="00E379A6" w:rsidRPr="00C779BC" w:rsidRDefault="00E379A6" w:rsidP="00C779BC">
      <w:pPr>
        <w:widowControl/>
        <w:tabs>
          <w:tab w:val="left" w:pos="640"/>
        </w:tabs>
        <w:jc w:val="left"/>
        <w:rPr>
          <w:rFonts w:asciiTheme="minorHAnsi" w:hAnsiTheme="minorHAnsi" w:cstheme="minorHAnsi"/>
          <w:color w:val="auto"/>
        </w:rPr>
      </w:pPr>
      <w:r w:rsidRPr="00C779BC">
        <w:rPr>
          <w:rFonts w:asciiTheme="minorHAnsi" w:hAnsiTheme="minorHAnsi" w:cstheme="minorHAnsi"/>
          <w:color w:val="auto"/>
        </w:rPr>
        <w:t>9.</w:t>
      </w:r>
      <w:r w:rsidRPr="00C779BC">
        <w:rPr>
          <w:rFonts w:asciiTheme="minorHAnsi" w:hAnsiTheme="minorHAnsi" w:cstheme="minorHAnsi"/>
          <w:color w:val="auto"/>
        </w:rPr>
        <w:tab/>
        <w:t>Elfering, A</w:t>
      </w:r>
      <w:r w:rsidR="00E605D8">
        <w:rPr>
          <w:rFonts w:asciiTheme="minorHAnsi" w:hAnsiTheme="minorHAnsi" w:cstheme="minorHAnsi"/>
          <w:color w:val="auto"/>
        </w:rPr>
        <w:t xml:space="preserve">. et al. </w:t>
      </w:r>
      <w:r w:rsidRPr="00C779BC">
        <w:rPr>
          <w:rFonts w:asciiTheme="minorHAnsi" w:hAnsiTheme="minorHAnsi" w:cstheme="minorHAnsi"/>
          <w:color w:val="auto"/>
        </w:rPr>
        <w:t xml:space="preserve">Risk factors for lumbar disc degeneration: a 5-year prospective Mri study in asymptomatic individuals. </w:t>
      </w:r>
      <w:r w:rsidRPr="00C779BC">
        <w:rPr>
          <w:rFonts w:asciiTheme="minorHAnsi" w:hAnsiTheme="minorHAnsi" w:cstheme="minorHAnsi"/>
          <w:i/>
          <w:iCs/>
          <w:color w:val="auto"/>
        </w:rPr>
        <w:t>Spine</w:t>
      </w:r>
      <w:r w:rsidRPr="00C779BC">
        <w:rPr>
          <w:rFonts w:asciiTheme="minorHAnsi" w:hAnsiTheme="minorHAnsi" w:cstheme="minorHAnsi"/>
          <w:color w:val="auto"/>
        </w:rPr>
        <w:t xml:space="preserve"> </w:t>
      </w:r>
      <w:r w:rsidRPr="00C779BC">
        <w:rPr>
          <w:rFonts w:asciiTheme="minorHAnsi" w:hAnsiTheme="minorHAnsi" w:cstheme="minorHAnsi"/>
          <w:b/>
          <w:bCs/>
          <w:color w:val="auto"/>
        </w:rPr>
        <w:t>27</w:t>
      </w:r>
      <w:r w:rsidRPr="00C779BC">
        <w:rPr>
          <w:rFonts w:asciiTheme="minorHAnsi" w:hAnsiTheme="minorHAnsi" w:cstheme="minorHAnsi"/>
          <w:color w:val="auto"/>
        </w:rPr>
        <w:t xml:space="preserve"> (2), 125–134</w:t>
      </w:r>
    </w:p>
    <w:p w14:paraId="5569997B" w14:textId="4387B724" w:rsidR="00E379A6" w:rsidRPr="00C779BC" w:rsidRDefault="00E379A6" w:rsidP="00C779BC">
      <w:pPr>
        <w:widowControl/>
        <w:tabs>
          <w:tab w:val="left" w:pos="640"/>
        </w:tabs>
        <w:jc w:val="left"/>
        <w:rPr>
          <w:rFonts w:asciiTheme="minorHAnsi" w:hAnsiTheme="minorHAnsi" w:cstheme="minorHAnsi"/>
          <w:color w:val="auto"/>
        </w:rPr>
      </w:pPr>
      <w:r w:rsidRPr="00C779BC">
        <w:rPr>
          <w:rFonts w:asciiTheme="minorHAnsi" w:hAnsiTheme="minorHAnsi" w:cstheme="minorHAnsi"/>
          <w:color w:val="auto"/>
        </w:rPr>
        <w:t>10.</w:t>
      </w:r>
      <w:r w:rsidRPr="00C779BC">
        <w:rPr>
          <w:rFonts w:asciiTheme="minorHAnsi" w:hAnsiTheme="minorHAnsi" w:cstheme="minorHAnsi"/>
          <w:color w:val="auto"/>
        </w:rPr>
        <w:tab/>
        <w:t>Ashraf, A</w:t>
      </w:r>
      <w:r w:rsidR="00E605D8">
        <w:rPr>
          <w:rFonts w:asciiTheme="minorHAnsi" w:hAnsiTheme="minorHAnsi" w:cstheme="minorHAnsi"/>
          <w:color w:val="auto"/>
        </w:rPr>
        <w:t xml:space="preserve">. et al. </w:t>
      </w:r>
      <w:r w:rsidRPr="00C779BC">
        <w:rPr>
          <w:rFonts w:asciiTheme="minorHAnsi" w:hAnsiTheme="minorHAnsi" w:cstheme="minorHAnsi"/>
          <w:color w:val="auto"/>
        </w:rPr>
        <w:t xml:space="preserve">Correlation between Radiologic Sign of Lumbar Lordosis and Functional Status in Patients with Chronic Mechanical Low Back Pain. </w:t>
      </w:r>
      <w:r w:rsidRPr="00C779BC">
        <w:rPr>
          <w:rFonts w:asciiTheme="minorHAnsi" w:hAnsiTheme="minorHAnsi" w:cstheme="minorHAnsi"/>
          <w:i/>
          <w:iCs/>
          <w:color w:val="auto"/>
        </w:rPr>
        <w:t>Asian spine journal</w:t>
      </w:r>
      <w:r w:rsidRPr="00C779BC">
        <w:rPr>
          <w:rFonts w:asciiTheme="minorHAnsi" w:hAnsiTheme="minorHAnsi" w:cstheme="minorHAnsi"/>
          <w:color w:val="auto"/>
        </w:rPr>
        <w:t xml:space="preserve"> </w:t>
      </w:r>
      <w:r w:rsidRPr="00C779BC">
        <w:rPr>
          <w:rFonts w:asciiTheme="minorHAnsi" w:hAnsiTheme="minorHAnsi" w:cstheme="minorHAnsi"/>
          <w:b/>
          <w:bCs/>
          <w:color w:val="auto"/>
        </w:rPr>
        <w:t>8</w:t>
      </w:r>
      <w:r w:rsidRPr="00C779BC">
        <w:rPr>
          <w:rFonts w:asciiTheme="minorHAnsi" w:hAnsiTheme="minorHAnsi" w:cstheme="minorHAnsi"/>
          <w:color w:val="auto"/>
        </w:rPr>
        <w:t xml:space="preserve"> (5), 565–570, doi:10.4184/asj.2014.8.5.565 (2014).</w:t>
      </w:r>
    </w:p>
    <w:p w14:paraId="4F31DF2C" w14:textId="20732F52" w:rsidR="00E379A6" w:rsidRPr="00C779BC" w:rsidRDefault="00E379A6" w:rsidP="00C779BC">
      <w:pPr>
        <w:widowControl/>
        <w:tabs>
          <w:tab w:val="left" w:pos="640"/>
        </w:tabs>
        <w:jc w:val="left"/>
        <w:rPr>
          <w:rFonts w:asciiTheme="minorHAnsi" w:hAnsiTheme="minorHAnsi" w:cstheme="minorHAnsi"/>
          <w:color w:val="auto"/>
        </w:rPr>
      </w:pPr>
      <w:r w:rsidRPr="00C779BC">
        <w:rPr>
          <w:rFonts w:asciiTheme="minorHAnsi" w:hAnsiTheme="minorHAnsi" w:cstheme="minorHAnsi"/>
          <w:color w:val="auto"/>
        </w:rPr>
        <w:t>11.</w:t>
      </w:r>
      <w:r w:rsidRPr="00C779BC">
        <w:rPr>
          <w:rFonts w:asciiTheme="minorHAnsi" w:hAnsiTheme="minorHAnsi" w:cstheme="minorHAnsi"/>
          <w:color w:val="auto"/>
        </w:rPr>
        <w:tab/>
        <w:t>Glassman, S. D</w:t>
      </w:r>
      <w:r w:rsidR="00E605D8">
        <w:rPr>
          <w:rFonts w:asciiTheme="minorHAnsi" w:hAnsiTheme="minorHAnsi" w:cstheme="minorHAnsi"/>
          <w:color w:val="auto"/>
        </w:rPr>
        <w:t xml:space="preserve">. et al. </w:t>
      </w:r>
      <w:r w:rsidRPr="00C779BC">
        <w:rPr>
          <w:rFonts w:asciiTheme="minorHAnsi" w:hAnsiTheme="minorHAnsi" w:cstheme="minorHAnsi"/>
          <w:color w:val="auto"/>
        </w:rPr>
        <w:t xml:space="preserve">The impact of positive sagittal balance in adult spinal deformity. </w:t>
      </w:r>
      <w:r w:rsidRPr="00C779BC">
        <w:rPr>
          <w:rFonts w:asciiTheme="minorHAnsi" w:hAnsiTheme="minorHAnsi" w:cstheme="minorHAnsi"/>
          <w:i/>
          <w:iCs/>
          <w:color w:val="auto"/>
        </w:rPr>
        <w:t>Spine</w:t>
      </w:r>
      <w:r w:rsidRPr="00C779BC">
        <w:rPr>
          <w:rFonts w:asciiTheme="minorHAnsi" w:hAnsiTheme="minorHAnsi" w:cstheme="minorHAnsi"/>
          <w:color w:val="auto"/>
        </w:rPr>
        <w:t xml:space="preserve"> </w:t>
      </w:r>
      <w:r w:rsidRPr="00C779BC">
        <w:rPr>
          <w:rFonts w:asciiTheme="minorHAnsi" w:hAnsiTheme="minorHAnsi" w:cstheme="minorHAnsi"/>
          <w:b/>
          <w:bCs/>
          <w:color w:val="auto"/>
        </w:rPr>
        <w:t>30</w:t>
      </w:r>
      <w:r w:rsidRPr="00C779BC">
        <w:rPr>
          <w:rFonts w:asciiTheme="minorHAnsi" w:hAnsiTheme="minorHAnsi" w:cstheme="minorHAnsi"/>
          <w:color w:val="auto"/>
        </w:rPr>
        <w:t xml:space="preserve"> (18), 2024–2029 (2005).</w:t>
      </w:r>
    </w:p>
    <w:p w14:paraId="474B6C82" w14:textId="7DEB13EF" w:rsidR="00E379A6" w:rsidRPr="00C779BC" w:rsidRDefault="00E379A6" w:rsidP="00C779BC">
      <w:pPr>
        <w:widowControl/>
        <w:tabs>
          <w:tab w:val="left" w:pos="640"/>
        </w:tabs>
        <w:jc w:val="left"/>
        <w:rPr>
          <w:rFonts w:asciiTheme="minorHAnsi" w:hAnsiTheme="minorHAnsi" w:cstheme="minorHAnsi"/>
          <w:color w:val="auto"/>
        </w:rPr>
      </w:pPr>
      <w:r w:rsidRPr="00C779BC">
        <w:rPr>
          <w:rFonts w:asciiTheme="minorHAnsi" w:hAnsiTheme="minorHAnsi" w:cstheme="minorHAnsi"/>
          <w:color w:val="auto"/>
        </w:rPr>
        <w:t>12.</w:t>
      </w:r>
      <w:r w:rsidRPr="00C779BC">
        <w:rPr>
          <w:rFonts w:asciiTheme="minorHAnsi" w:hAnsiTheme="minorHAnsi" w:cstheme="minorHAnsi"/>
          <w:color w:val="auto"/>
        </w:rPr>
        <w:tab/>
        <w:t>Glassman, S. D., Berven, S., Bridwell, K., Horton, W.</w:t>
      </w:r>
      <w:r w:rsidR="00E605D8">
        <w:rPr>
          <w:rFonts w:asciiTheme="minorHAnsi" w:hAnsiTheme="minorHAnsi" w:cstheme="minorHAnsi"/>
          <w:color w:val="auto"/>
        </w:rPr>
        <w:t xml:space="preserve">, </w:t>
      </w:r>
      <w:r w:rsidRPr="00C779BC">
        <w:rPr>
          <w:rFonts w:asciiTheme="minorHAnsi" w:hAnsiTheme="minorHAnsi" w:cstheme="minorHAnsi"/>
          <w:color w:val="auto"/>
        </w:rPr>
        <w:t xml:space="preserve">Dimar, J. R. Correlation of radiographic parameters and clinical symptoms in adult scoliosis. </w:t>
      </w:r>
      <w:r w:rsidRPr="00C779BC">
        <w:rPr>
          <w:rFonts w:asciiTheme="minorHAnsi" w:hAnsiTheme="minorHAnsi" w:cstheme="minorHAnsi"/>
          <w:i/>
          <w:iCs/>
          <w:color w:val="auto"/>
        </w:rPr>
        <w:t>Spine</w:t>
      </w:r>
      <w:r w:rsidRPr="00C779BC">
        <w:rPr>
          <w:rFonts w:asciiTheme="minorHAnsi" w:hAnsiTheme="minorHAnsi" w:cstheme="minorHAnsi"/>
          <w:color w:val="auto"/>
        </w:rPr>
        <w:t xml:space="preserve"> </w:t>
      </w:r>
      <w:r w:rsidRPr="00C779BC">
        <w:rPr>
          <w:rFonts w:asciiTheme="minorHAnsi" w:hAnsiTheme="minorHAnsi" w:cstheme="minorHAnsi"/>
          <w:b/>
          <w:bCs/>
          <w:color w:val="auto"/>
        </w:rPr>
        <w:t>30</w:t>
      </w:r>
      <w:r w:rsidRPr="00C779BC">
        <w:rPr>
          <w:rFonts w:asciiTheme="minorHAnsi" w:hAnsiTheme="minorHAnsi" w:cstheme="minorHAnsi"/>
          <w:color w:val="auto"/>
        </w:rPr>
        <w:t xml:space="preserve"> (6), 682–688 (2005).</w:t>
      </w:r>
    </w:p>
    <w:p w14:paraId="338E82AE" w14:textId="3E68AC0A" w:rsidR="00E379A6" w:rsidRPr="00C779BC" w:rsidRDefault="00E379A6" w:rsidP="00C779BC">
      <w:pPr>
        <w:widowControl/>
        <w:tabs>
          <w:tab w:val="left" w:pos="640"/>
        </w:tabs>
        <w:jc w:val="left"/>
        <w:rPr>
          <w:rFonts w:asciiTheme="minorHAnsi" w:hAnsiTheme="minorHAnsi" w:cstheme="minorHAnsi"/>
          <w:color w:val="auto"/>
        </w:rPr>
      </w:pPr>
      <w:r w:rsidRPr="00C779BC">
        <w:rPr>
          <w:rFonts w:asciiTheme="minorHAnsi" w:hAnsiTheme="minorHAnsi" w:cstheme="minorHAnsi"/>
          <w:color w:val="auto"/>
        </w:rPr>
        <w:t>13.</w:t>
      </w:r>
      <w:r w:rsidRPr="00C779BC">
        <w:rPr>
          <w:rFonts w:asciiTheme="minorHAnsi" w:hAnsiTheme="minorHAnsi" w:cstheme="minorHAnsi"/>
          <w:color w:val="auto"/>
        </w:rPr>
        <w:tab/>
        <w:t>Sangtarash, F., Manshadi, F. D.</w:t>
      </w:r>
      <w:r w:rsidR="00E605D8">
        <w:rPr>
          <w:rFonts w:asciiTheme="minorHAnsi" w:hAnsiTheme="minorHAnsi" w:cstheme="minorHAnsi"/>
          <w:color w:val="auto"/>
        </w:rPr>
        <w:t xml:space="preserve">, </w:t>
      </w:r>
      <w:r w:rsidRPr="00C779BC">
        <w:rPr>
          <w:rFonts w:asciiTheme="minorHAnsi" w:hAnsiTheme="minorHAnsi" w:cstheme="minorHAnsi"/>
          <w:color w:val="auto"/>
        </w:rPr>
        <w:t xml:space="preserve">Sadeghi, A. The relationship of thoracic kyphosis to gait performance and quality of life in women with osteoporosis. - PubMed - NCBI. </w:t>
      </w:r>
      <w:r w:rsidRPr="00C779BC">
        <w:rPr>
          <w:rFonts w:asciiTheme="minorHAnsi" w:hAnsiTheme="minorHAnsi" w:cstheme="minorHAnsi"/>
          <w:i/>
          <w:iCs/>
          <w:color w:val="auto"/>
        </w:rPr>
        <w:t>Osteoporosis International</w:t>
      </w:r>
      <w:r w:rsidRPr="00C779BC">
        <w:rPr>
          <w:rFonts w:asciiTheme="minorHAnsi" w:hAnsiTheme="minorHAnsi" w:cstheme="minorHAnsi"/>
          <w:color w:val="auto"/>
        </w:rPr>
        <w:t xml:space="preserve"> </w:t>
      </w:r>
      <w:r w:rsidRPr="00C779BC">
        <w:rPr>
          <w:rFonts w:asciiTheme="minorHAnsi" w:hAnsiTheme="minorHAnsi" w:cstheme="minorHAnsi"/>
          <w:b/>
          <w:bCs/>
          <w:color w:val="auto"/>
        </w:rPr>
        <w:t>26</w:t>
      </w:r>
      <w:r w:rsidRPr="00C779BC">
        <w:rPr>
          <w:rFonts w:asciiTheme="minorHAnsi" w:hAnsiTheme="minorHAnsi" w:cstheme="minorHAnsi"/>
          <w:color w:val="auto"/>
        </w:rPr>
        <w:t xml:space="preserve"> (8), 2203–2208, doi:10.1007/s00198-015-3143-9 (2015).</w:t>
      </w:r>
    </w:p>
    <w:p w14:paraId="7D3823AD" w14:textId="509CCAFB" w:rsidR="00E379A6" w:rsidRPr="00C779BC" w:rsidRDefault="00E379A6" w:rsidP="00C779BC">
      <w:pPr>
        <w:widowControl/>
        <w:tabs>
          <w:tab w:val="left" w:pos="640"/>
        </w:tabs>
        <w:jc w:val="left"/>
        <w:rPr>
          <w:rFonts w:asciiTheme="minorHAnsi" w:hAnsiTheme="minorHAnsi" w:cstheme="minorHAnsi"/>
          <w:color w:val="auto"/>
        </w:rPr>
      </w:pPr>
      <w:r w:rsidRPr="00C779BC">
        <w:rPr>
          <w:rFonts w:asciiTheme="minorHAnsi" w:hAnsiTheme="minorHAnsi" w:cstheme="minorHAnsi"/>
          <w:color w:val="auto"/>
        </w:rPr>
        <w:t>14.</w:t>
      </w:r>
      <w:r w:rsidRPr="00C779BC">
        <w:rPr>
          <w:rFonts w:asciiTheme="minorHAnsi" w:hAnsiTheme="minorHAnsi" w:cstheme="minorHAnsi"/>
          <w:color w:val="auto"/>
        </w:rPr>
        <w:tab/>
        <w:t>Miyakoshi, N., Itoi, E., Kobayashi, M.</w:t>
      </w:r>
      <w:r w:rsidR="00E605D8">
        <w:rPr>
          <w:rFonts w:asciiTheme="minorHAnsi" w:hAnsiTheme="minorHAnsi" w:cstheme="minorHAnsi"/>
          <w:color w:val="auto"/>
        </w:rPr>
        <w:t xml:space="preserve">, </w:t>
      </w:r>
      <w:r w:rsidRPr="00C779BC">
        <w:rPr>
          <w:rFonts w:asciiTheme="minorHAnsi" w:hAnsiTheme="minorHAnsi" w:cstheme="minorHAnsi"/>
          <w:color w:val="auto"/>
        </w:rPr>
        <w:t xml:space="preserve">Kodama, H. Impact of postural deformities and spinal mobility on quality of life in postmenopausal osteoporosis. </w:t>
      </w:r>
      <w:r w:rsidRPr="00C779BC">
        <w:rPr>
          <w:rFonts w:asciiTheme="minorHAnsi" w:hAnsiTheme="minorHAnsi" w:cstheme="minorHAnsi"/>
          <w:i/>
          <w:iCs/>
          <w:color w:val="auto"/>
        </w:rPr>
        <w:t>Osteoporosis International</w:t>
      </w:r>
      <w:r w:rsidRPr="00C779BC">
        <w:rPr>
          <w:rFonts w:asciiTheme="minorHAnsi" w:hAnsiTheme="minorHAnsi" w:cstheme="minorHAnsi"/>
          <w:color w:val="auto"/>
        </w:rPr>
        <w:t xml:space="preserve"> </w:t>
      </w:r>
      <w:r w:rsidRPr="00C779BC">
        <w:rPr>
          <w:rFonts w:asciiTheme="minorHAnsi" w:hAnsiTheme="minorHAnsi" w:cstheme="minorHAnsi"/>
          <w:b/>
          <w:bCs/>
          <w:color w:val="auto"/>
        </w:rPr>
        <w:t>14</w:t>
      </w:r>
      <w:r w:rsidRPr="00C779BC">
        <w:rPr>
          <w:rFonts w:asciiTheme="minorHAnsi" w:hAnsiTheme="minorHAnsi" w:cstheme="minorHAnsi"/>
          <w:color w:val="auto"/>
        </w:rPr>
        <w:t xml:space="preserve"> (12), 1007–1012, doi:10.1007/s00198-003-1510-4 (2003).</w:t>
      </w:r>
    </w:p>
    <w:p w14:paraId="6DBD9536" w14:textId="64A3DB1F" w:rsidR="00E379A6" w:rsidRPr="00C779BC" w:rsidRDefault="00E379A6" w:rsidP="00C779BC">
      <w:pPr>
        <w:widowControl/>
        <w:tabs>
          <w:tab w:val="left" w:pos="640"/>
        </w:tabs>
        <w:jc w:val="left"/>
        <w:rPr>
          <w:rFonts w:asciiTheme="minorHAnsi" w:hAnsiTheme="minorHAnsi" w:cstheme="minorHAnsi"/>
          <w:color w:val="auto"/>
        </w:rPr>
      </w:pPr>
      <w:r w:rsidRPr="00C779BC">
        <w:rPr>
          <w:rFonts w:asciiTheme="minorHAnsi" w:hAnsiTheme="minorHAnsi" w:cstheme="minorHAnsi"/>
          <w:color w:val="auto"/>
        </w:rPr>
        <w:t>15.</w:t>
      </w:r>
      <w:r w:rsidRPr="00C779BC">
        <w:rPr>
          <w:rFonts w:asciiTheme="minorHAnsi" w:hAnsiTheme="minorHAnsi" w:cstheme="minorHAnsi"/>
          <w:color w:val="auto"/>
        </w:rPr>
        <w:tab/>
        <w:t>Imagama, S</w:t>
      </w:r>
      <w:r w:rsidR="00E605D8">
        <w:rPr>
          <w:rFonts w:asciiTheme="minorHAnsi" w:hAnsiTheme="minorHAnsi" w:cstheme="minorHAnsi"/>
          <w:color w:val="auto"/>
        </w:rPr>
        <w:t xml:space="preserve">. et al. </w:t>
      </w:r>
      <w:r w:rsidRPr="00C779BC">
        <w:rPr>
          <w:rFonts w:asciiTheme="minorHAnsi" w:hAnsiTheme="minorHAnsi" w:cstheme="minorHAnsi"/>
          <w:color w:val="auto"/>
        </w:rPr>
        <w:t xml:space="preserve">Back muscle strength and spinal mobility are predictors of quality of life in middle-aged and elderly males. </w:t>
      </w:r>
      <w:r w:rsidR="00E605D8">
        <w:rPr>
          <w:rFonts w:asciiTheme="minorHAnsi" w:hAnsiTheme="minorHAnsi" w:cstheme="minorHAnsi"/>
          <w:i/>
          <w:iCs/>
          <w:color w:val="auto"/>
        </w:rPr>
        <w:t>European Spine Journal: Official Publication of the European Spine Society, the European Spinal Deformity Society, and the European Section of the Cervical Spine Research Society</w:t>
      </w:r>
      <w:r w:rsidRPr="00C779BC">
        <w:rPr>
          <w:rFonts w:asciiTheme="minorHAnsi" w:hAnsiTheme="minorHAnsi" w:cstheme="minorHAnsi"/>
          <w:color w:val="auto"/>
        </w:rPr>
        <w:t xml:space="preserve"> </w:t>
      </w:r>
      <w:r w:rsidRPr="00C779BC">
        <w:rPr>
          <w:rFonts w:asciiTheme="minorHAnsi" w:hAnsiTheme="minorHAnsi" w:cstheme="minorHAnsi"/>
          <w:b/>
          <w:bCs/>
          <w:color w:val="auto"/>
        </w:rPr>
        <w:t>20</w:t>
      </w:r>
      <w:r w:rsidRPr="00C779BC">
        <w:rPr>
          <w:rFonts w:asciiTheme="minorHAnsi" w:hAnsiTheme="minorHAnsi" w:cstheme="minorHAnsi"/>
          <w:color w:val="auto"/>
        </w:rPr>
        <w:t xml:space="preserve"> (6), 954–961, doi:10.1007/s00586-010-1606-4 (2010).</w:t>
      </w:r>
    </w:p>
    <w:p w14:paraId="1D123214" w14:textId="77777777" w:rsidR="00E379A6" w:rsidRPr="00C779BC" w:rsidRDefault="00E379A6" w:rsidP="00C779BC">
      <w:pPr>
        <w:widowControl/>
        <w:tabs>
          <w:tab w:val="left" w:pos="640"/>
        </w:tabs>
        <w:jc w:val="left"/>
        <w:rPr>
          <w:rFonts w:asciiTheme="minorHAnsi" w:hAnsiTheme="minorHAnsi" w:cstheme="minorHAnsi"/>
          <w:color w:val="auto"/>
        </w:rPr>
      </w:pPr>
      <w:r w:rsidRPr="00C779BC">
        <w:rPr>
          <w:rFonts w:asciiTheme="minorHAnsi" w:hAnsiTheme="minorHAnsi" w:cstheme="minorHAnsi"/>
          <w:color w:val="auto"/>
        </w:rPr>
        <w:t>16.</w:t>
      </w:r>
      <w:r w:rsidRPr="00C779BC">
        <w:rPr>
          <w:rFonts w:asciiTheme="minorHAnsi" w:hAnsiTheme="minorHAnsi" w:cstheme="minorHAnsi"/>
          <w:color w:val="auto"/>
        </w:rPr>
        <w:tab/>
        <w:t xml:space="preserve">Barrey, C. Current strategies for the restoration of adequate lordosis during lumbar fusion. </w:t>
      </w:r>
      <w:r w:rsidRPr="00C779BC">
        <w:rPr>
          <w:rFonts w:asciiTheme="minorHAnsi" w:hAnsiTheme="minorHAnsi" w:cstheme="minorHAnsi"/>
          <w:i/>
          <w:iCs/>
          <w:color w:val="auto"/>
        </w:rPr>
        <w:t>World Journal of Orthopedics</w:t>
      </w:r>
      <w:r w:rsidRPr="00C779BC">
        <w:rPr>
          <w:rFonts w:asciiTheme="minorHAnsi" w:hAnsiTheme="minorHAnsi" w:cstheme="minorHAnsi"/>
          <w:color w:val="auto"/>
        </w:rPr>
        <w:t xml:space="preserve"> </w:t>
      </w:r>
      <w:r w:rsidRPr="00C779BC">
        <w:rPr>
          <w:rFonts w:asciiTheme="minorHAnsi" w:hAnsiTheme="minorHAnsi" w:cstheme="minorHAnsi"/>
          <w:b/>
          <w:bCs/>
          <w:color w:val="auto"/>
        </w:rPr>
        <w:t>6</w:t>
      </w:r>
      <w:r w:rsidRPr="00C779BC">
        <w:rPr>
          <w:rFonts w:asciiTheme="minorHAnsi" w:hAnsiTheme="minorHAnsi" w:cstheme="minorHAnsi"/>
          <w:color w:val="auto"/>
        </w:rPr>
        <w:t xml:space="preserve"> (1), 117–11, doi:10.5312/wjo.v6.i1.117 (2015).</w:t>
      </w:r>
    </w:p>
    <w:p w14:paraId="5E17EDAC" w14:textId="77777777" w:rsidR="00E379A6" w:rsidRPr="00C779BC" w:rsidRDefault="00E379A6" w:rsidP="00C779BC">
      <w:pPr>
        <w:widowControl/>
        <w:tabs>
          <w:tab w:val="left" w:pos="640"/>
        </w:tabs>
        <w:jc w:val="left"/>
        <w:rPr>
          <w:rFonts w:asciiTheme="minorHAnsi" w:hAnsiTheme="minorHAnsi" w:cstheme="minorHAnsi"/>
          <w:color w:val="auto"/>
        </w:rPr>
      </w:pPr>
      <w:r w:rsidRPr="00C779BC">
        <w:rPr>
          <w:rFonts w:asciiTheme="minorHAnsi" w:hAnsiTheme="minorHAnsi" w:cstheme="minorHAnsi"/>
          <w:color w:val="auto"/>
        </w:rPr>
        <w:t>17.</w:t>
      </w:r>
      <w:r w:rsidRPr="00C779BC">
        <w:rPr>
          <w:rFonts w:asciiTheme="minorHAnsi" w:hAnsiTheme="minorHAnsi" w:cstheme="minorHAnsi"/>
          <w:color w:val="auto"/>
        </w:rPr>
        <w:tab/>
        <w:t xml:space="preserve">Drerup, B. A procedure for the numerical analysis of moiré topograms. </w:t>
      </w:r>
      <w:r w:rsidRPr="00C779BC">
        <w:rPr>
          <w:rFonts w:asciiTheme="minorHAnsi" w:hAnsiTheme="minorHAnsi" w:cstheme="minorHAnsi"/>
          <w:i/>
          <w:iCs/>
          <w:color w:val="auto"/>
        </w:rPr>
        <w:t>Photogrammetria</w:t>
      </w:r>
      <w:r w:rsidRPr="00C779BC">
        <w:rPr>
          <w:rFonts w:asciiTheme="minorHAnsi" w:hAnsiTheme="minorHAnsi" w:cstheme="minorHAnsi"/>
          <w:color w:val="auto"/>
        </w:rPr>
        <w:t xml:space="preserve"> </w:t>
      </w:r>
      <w:r w:rsidRPr="00C779BC">
        <w:rPr>
          <w:rFonts w:asciiTheme="minorHAnsi" w:hAnsiTheme="minorHAnsi" w:cstheme="minorHAnsi"/>
          <w:b/>
          <w:bCs/>
          <w:color w:val="auto"/>
        </w:rPr>
        <w:t>36</w:t>
      </w:r>
      <w:r w:rsidRPr="00C779BC">
        <w:rPr>
          <w:rFonts w:asciiTheme="minorHAnsi" w:hAnsiTheme="minorHAnsi" w:cstheme="minorHAnsi"/>
          <w:color w:val="auto"/>
        </w:rPr>
        <w:t xml:space="preserve"> (2), 41–49, doi:10.1016/0031-8663(81)90016-8 (1981).</w:t>
      </w:r>
    </w:p>
    <w:p w14:paraId="5705D977" w14:textId="7D1A1B6F" w:rsidR="00E379A6" w:rsidRPr="00C779BC" w:rsidRDefault="00E379A6" w:rsidP="00C779BC">
      <w:pPr>
        <w:widowControl/>
        <w:tabs>
          <w:tab w:val="left" w:pos="640"/>
        </w:tabs>
        <w:jc w:val="left"/>
        <w:rPr>
          <w:rFonts w:asciiTheme="minorHAnsi" w:hAnsiTheme="minorHAnsi" w:cstheme="minorHAnsi"/>
          <w:color w:val="auto"/>
        </w:rPr>
      </w:pPr>
      <w:r w:rsidRPr="00C779BC">
        <w:rPr>
          <w:rFonts w:asciiTheme="minorHAnsi" w:hAnsiTheme="minorHAnsi" w:cstheme="minorHAnsi"/>
          <w:color w:val="auto"/>
        </w:rPr>
        <w:t>18.</w:t>
      </w:r>
      <w:r w:rsidRPr="00C779BC">
        <w:rPr>
          <w:rFonts w:asciiTheme="minorHAnsi" w:hAnsiTheme="minorHAnsi" w:cstheme="minorHAnsi"/>
          <w:color w:val="auto"/>
        </w:rPr>
        <w:tab/>
        <w:t>Drerup, B.</w:t>
      </w:r>
      <w:r w:rsidR="00E605D8">
        <w:rPr>
          <w:rFonts w:asciiTheme="minorHAnsi" w:hAnsiTheme="minorHAnsi" w:cstheme="minorHAnsi"/>
          <w:color w:val="auto"/>
        </w:rPr>
        <w:t xml:space="preserve">, </w:t>
      </w:r>
      <w:r w:rsidRPr="00C779BC">
        <w:rPr>
          <w:rFonts w:asciiTheme="minorHAnsi" w:hAnsiTheme="minorHAnsi" w:cstheme="minorHAnsi"/>
          <w:color w:val="auto"/>
        </w:rPr>
        <w:t xml:space="preserve">Hierholzer, E. Automatic localization of anatomical landmarks on the back surface and construction of a body-fixed coordinate system. </w:t>
      </w:r>
      <w:r w:rsidRPr="00C779BC">
        <w:rPr>
          <w:rFonts w:asciiTheme="minorHAnsi" w:hAnsiTheme="minorHAnsi" w:cstheme="minorHAnsi"/>
          <w:i/>
          <w:iCs/>
          <w:color w:val="auto"/>
        </w:rPr>
        <w:t>Journal of Biomechanics</w:t>
      </w:r>
      <w:r w:rsidRPr="00C779BC">
        <w:rPr>
          <w:rFonts w:asciiTheme="minorHAnsi" w:hAnsiTheme="minorHAnsi" w:cstheme="minorHAnsi"/>
          <w:color w:val="auto"/>
        </w:rPr>
        <w:t xml:space="preserve"> </w:t>
      </w:r>
      <w:r w:rsidRPr="00C779BC">
        <w:rPr>
          <w:rFonts w:asciiTheme="minorHAnsi" w:hAnsiTheme="minorHAnsi" w:cstheme="minorHAnsi"/>
          <w:b/>
          <w:bCs/>
          <w:color w:val="auto"/>
        </w:rPr>
        <w:t>20</w:t>
      </w:r>
      <w:r w:rsidRPr="00C779BC">
        <w:rPr>
          <w:rFonts w:asciiTheme="minorHAnsi" w:hAnsiTheme="minorHAnsi" w:cstheme="minorHAnsi"/>
          <w:color w:val="auto"/>
        </w:rPr>
        <w:t xml:space="preserve"> (10), 961–970 (1987).</w:t>
      </w:r>
    </w:p>
    <w:p w14:paraId="16749F59" w14:textId="6D9B7618" w:rsidR="00E379A6" w:rsidRPr="00C779BC" w:rsidRDefault="00E379A6" w:rsidP="00C779BC">
      <w:pPr>
        <w:widowControl/>
        <w:tabs>
          <w:tab w:val="left" w:pos="640"/>
        </w:tabs>
        <w:jc w:val="left"/>
        <w:rPr>
          <w:rFonts w:asciiTheme="minorHAnsi" w:hAnsiTheme="minorHAnsi" w:cstheme="minorHAnsi"/>
          <w:color w:val="auto"/>
        </w:rPr>
      </w:pPr>
      <w:r w:rsidRPr="00C779BC">
        <w:rPr>
          <w:rFonts w:asciiTheme="minorHAnsi" w:hAnsiTheme="minorHAnsi" w:cstheme="minorHAnsi"/>
          <w:color w:val="auto"/>
        </w:rPr>
        <w:t>19.</w:t>
      </w:r>
      <w:r w:rsidRPr="00C779BC">
        <w:rPr>
          <w:rFonts w:asciiTheme="minorHAnsi" w:hAnsiTheme="minorHAnsi" w:cstheme="minorHAnsi"/>
          <w:color w:val="auto"/>
        </w:rPr>
        <w:tab/>
        <w:t>Meadows, D. M., Johnson, W. O.</w:t>
      </w:r>
      <w:r w:rsidR="00E605D8">
        <w:rPr>
          <w:rFonts w:asciiTheme="minorHAnsi" w:hAnsiTheme="minorHAnsi" w:cstheme="minorHAnsi"/>
          <w:color w:val="auto"/>
        </w:rPr>
        <w:t xml:space="preserve">, </w:t>
      </w:r>
      <w:r w:rsidRPr="00C779BC">
        <w:rPr>
          <w:rFonts w:asciiTheme="minorHAnsi" w:hAnsiTheme="minorHAnsi" w:cstheme="minorHAnsi"/>
          <w:color w:val="auto"/>
        </w:rPr>
        <w:t xml:space="preserve">Allen, J. B. Generation of surface contours by moiré patterns. - PubMed - NCBI. </w:t>
      </w:r>
      <w:r w:rsidRPr="00C779BC">
        <w:rPr>
          <w:rFonts w:asciiTheme="minorHAnsi" w:hAnsiTheme="minorHAnsi" w:cstheme="minorHAnsi"/>
          <w:i/>
          <w:iCs/>
          <w:color w:val="auto"/>
        </w:rPr>
        <w:t>Applied Optics</w:t>
      </w:r>
      <w:r w:rsidRPr="00C779BC">
        <w:rPr>
          <w:rFonts w:asciiTheme="minorHAnsi" w:hAnsiTheme="minorHAnsi" w:cstheme="minorHAnsi"/>
          <w:color w:val="auto"/>
        </w:rPr>
        <w:t xml:space="preserve"> </w:t>
      </w:r>
      <w:r w:rsidRPr="00C779BC">
        <w:rPr>
          <w:rFonts w:asciiTheme="minorHAnsi" w:hAnsiTheme="minorHAnsi" w:cstheme="minorHAnsi"/>
          <w:b/>
          <w:bCs/>
          <w:color w:val="auto"/>
        </w:rPr>
        <w:t>9</w:t>
      </w:r>
      <w:r w:rsidRPr="00C779BC">
        <w:rPr>
          <w:rFonts w:asciiTheme="minorHAnsi" w:hAnsiTheme="minorHAnsi" w:cstheme="minorHAnsi"/>
          <w:color w:val="auto"/>
        </w:rPr>
        <w:t xml:space="preserve"> (4), 942–947, doi:10.1364/AO.9.000942 (1970).</w:t>
      </w:r>
    </w:p>
    <w:p w14:paraId="1311C924" w14:textId="77777777" w:rsidR="00E379A6" w:rsidRPr="00C779BC" w:rsidRDefault="00E379A6" w:rsidP="00C779BC">
      <w:pPr>
        <w:widowControl/>
        <w:tabs>
          <w:tab w:val="left" w:pos="640"/>
        </w:tabs>
        <w:jc w:val="left"/>
        <w:rPr>
          <w:rFonts w:asciiTheme="minorHAnsi" w:hAnsiTheme="minorHAnsi" w:cstheme="minorHAnsi"/>
          <w:color w:val="auto"/>
        </w:rPr>
      </w:pPr>
      <w:r w:rsidRPr="00C779BC">
        <w:rPr>
          <w:rFonts w:asciiTheme="minorHAnsi" w:hAnsiTheme="minorHAnsi" w:cstheme="minorHAnsi"/>
          <w:color w:val="auto"/>
        </w:rPr>
        <w:t>20.</w:t>
      </w:r>
      <w:r w:rsidRPr="00C779BC">
        <w:rPr>
          <w:rFonts w:asciiTheme="minorHAnsi" w:hAnsiTheme="minorHAnsi" w:cstheme="minorHAnsi"/>
          <w:color w:val="auto"/>
        </w:rPr>
        <w:tab/>
        <w:t xml:space="preserve">Takasaki, H. Moiré Topography. </w:t>
      </w:r>
      <w:r w:rsidRPr="00C779BC">
        <w:rPr>
          <w:rFonts w:asciiTheme="minorHAnsi" w:hAnsiTheme="minorHAnsi" w:cstheme="minorHAnsi"/>
          <w:i/>
          <w:iCs/>
          <w:color w:val="auto"/>
        </w:rPr>
        <w:t>Applied Optics</w:t>
      </w:r>
      <w:r w:rsidRPr="00C779BC">
        <w:rPr>
          <w:rFonts w:asciiTheme="minorHAnsi" w:hAnsiTheme="minorHAnsi" w:cstheme="minorHAnsi"/>
          <w:color w:val="auto"/>
        </w:rPr>
        <w:t xml:space="preserve"> </w:t>
      </w:r>
      <w:r w:rsidRPr="00C779BC">
        <w:rPr>
          <w:rFonts w:asciiTheme="minorHAnsi" w:hAnsiTheme="minorHAnsi" w:cstheme="minorHAnsi"/>
          <w:b/>
          <w:bCs/>
          <w:color w:val="auto"/>
        </w:rPr>
        <w:t>9</w:t>
      </w:r>
      <w:r w:rsidRPr="00C779BC">
        <w:rPr>
          <w:rFonts w:asciiTheme="minorHAnsi" w:hAnsiTheme="minorHAnsi" w:cstheme="minorHAnsi"/>
          <w:color w:val="auto"/>
        </w:rPr>
        <w:t xml:space="preserve"> (6), 1467–1472, doi:10.1364/AO.9.001467 (1970).</w:t>
      </w:r>
    </w:p>
    <w:p w14:paraId="2C5E1936" w14:textId="1A5EE77B" w:rsidR="00E379A6" w:rsidRPr="00C779BC" w:rsidRDefault="00E379A6" w:rsidP="00C779BC">
      <w:pPr>
        <w:widowControl/>
        <w:tabs>
          <w:tab w:val="left" w:pos="640"/>
        </w:tabs>
        <w:jc w:val="left"/>
        <w:rPr>
          <w:rFonts w:asciiTheme="minorHAnsi" w:hAnsiTheme="minorHAnsi" w:cstheme="minorHAnsi"/>
          <w:color w:val="auto"/>
        </w:rPr>
      </w:pPr>
      <w:r w:rsidRPr="00C779BC">
        <w:rPr>
          <w:rFonts w:asciiTheme="minorHAnsi" w:hAnsiTheme="minorHAnsi" w:cstheme="minorHAnsi"/>
          <w:color w:val="auto"/>
        </w:rPr>
        <w:t>21.</w:t>
      </w:r>
      <w:r w:rsidRPr="00C779BC">
        <w:rPr>
          <w:rFonts w:asciiTheme="minorHAnsi" w:hAnsiTheme="minorHAnsi" w:cstheme="minorHAnsi"/>
          <w:color w:val="auto"/>
        </w:rPr>
        <w:tab/>
        <w:t>Schroeder, J., Reer, R.</w:t>
      </w:r>
      <w:r w:rsidR="00E605D8">
        <w:rPr>
          <w:rFonts w:asciiTheme="minorHAnsi" w:hAnsiTheme="minorHAnsi" w:cstheme="minorHAnsi"/>
          <w:color w:val="auto"/>
        </w:rPr>
        <w:t xml:space="preserve">, </w:t>
      </w:r>
      <w:r w:rsidRPr="00C779BC">
        <w:rPr>
          <w:rFonts w:asciiTheme="minorHAnsi" w:hAnsiTheme="minorHAnsi" w:cstheme="minorHAnsi"/>
          <w:color w:val="auto"/>
        </w:rPr>
        <w:t xml:space="preserve">Braumann, K. M. Video raster stereography back shape reconstruction: a reliability study for sagittal, frontal, and transversal plane parameters. </w:t>
      </w:r>
      <w:r w:rsidR="00E605D8">
        <w:rPr>
          <w:rFonts w:asciiTheme="minorHAnsi" w:hAnsiTheme="minorHAnsi" w:cstheme="minorHAnsi"/>
          <w:i/>
          <w:iCs/>
          <w:color w:val="auto"/>
        </w:rPr>
        <w:t>European Spine Journal: Official Publication of the European Spine Society, the European Spinal Deformity Society, and the European Section of the Cervical Spine Research Society</w:t>
      </w:r>
      <w:r w:rsidRPr="00C779BC">
        <w:rPr>
          <w:rFonts w:asciiTheme="minorHAnsi" w:hAnsiTheme="minorHAnsi" w:cstheme="minorHAnsi"/>
          <w:color w:val="auto"/>
        </w:rPr>
        <w:t xml:space="preserve"> </w:t>
      </w:r>
      <w:r w:rsidRPr="00C779BC">
        <w:rPr>
          <w:rFonts w:asciiTheme="minorHAnsi" w:hAnsiTheme="minorHAnsi" w:cstheme="minorHAnsi"/>
          <w:b/>
          <w:bCs/>
          <w:color w:val="auto"/>
        </w:rPr>
        <w:t>24</w:t>
      </w:r>
      <w:r w:rsidRPr="00C779BC">
        <w:rPr>
          <w:rFonts w:asciiTheme="minorHAnsi" w:hAnsiTheme="minorHAnsi" w:cstheme="minorHAnsi"/>
          <w:color w:val="auto"/>
        </w:rPr>
        <w:t xml:space="preserve"> (2), 262–269, doi:10.1007/s00586-014-3664-5 (2015).</w:t>
      </w:r>
    </w:p>
    <w:p w14:paraId="30F9E9C3" w14:textId="45E317F3" w:rsidR="00E379A6" w:rsidRPr="00C779BC" w:rsidRDefault="00E379A6" w:rsidP="00C779BC">
      <w:pPr>
        <w:widowControl/>
        <w:tabs>
          <w:tab w:val="left" w:pos="640"/>
        </w:tabs>
        <w:jc w:val="left"/>
        <w:rPr>
          <w:rFonts w:asciiTheme="minorHAnsi" w:hAnsiTheme="minorHAnsi" w:cstheme="minorHAnsi"/>
          <w:color w:val="auto"/>
        </w:rPr>
      </w:pPr>
      <w:r w:rsidRPr="00C779BC">
        <w:rPr>
          <w:rFonts w:asciiTheme="minorHAnsi" w:hAnsiTheme="minorHAnsi" w:cstheme="minorHAnsi"/>
          <w:color w:val="auto"/>
        </w:rPr>
        <w:t>22.</w:t>
      </w:r>
      <w:r w:rsidRPr="00C779BC">
        <w:rPr>
          <w:rFonts w:asciiTheme="minorHAnsi" w:hAnsiTheme="minorHAnsi" w:cstheme="minorHAnsi"/>
          <w:color w:val="auto"/>
        </w:rPr>
        <w:tab/>
        <w:t>Frobin, W.</w:t>
      </w:r>
      <w:r w:rsidR="00E605D8">
        <w:rPr>
          <w:rFonts w:asciiTheme="minorHAnsi" w:hAnsiTheme="minorHAnsi" w:cstheme="minorHAnsi"/>
          <w:color w:val="auto"/>
        </w:rPr>
        <w:t xml:space="preserve">, </w:t>
      </w:r>
      <w:r w:rsidRPr="00C779BC">
        <w:rPr>
          <w:rFonts w:asciiTheme="minorHAnsi" w:hAnsiTheme="minorHAnsi" w:cstheme="minorHAnsi"/>
          <w:color w:val="auto"/>
        </w:rPr>
        <w:t xml:space="preserve">Hierholzer, E. Transformation Of Irregularly Sampled Surface Data Points Into A Regular Grid And Aspects Of Surface Interpolation, Smoothing And Accuracy. </w:t>
      </w:r>
      <w:r w:rsidRPr="00C779BC">
        <w:rPr>
          <w:rFonts w:asciiTheme="minorHAnsi" w:hAnsiTheme="minorHAnsi" w:cstheme="minorHAnsi"/>
          <w:i/>
          <w:iCs/>
          <w:color w:val="auto"/>
        </w:rPr>
        <w:t>1985 International Technical Symposium/Europe</w:t>
      </w:r>
      <w:r w:rsidRPr="00C779BC">
        <w:rPr>
          <w:rFonts w:asciiTheme="minorHAnsi" w:hAnsiTheme="minorHAnsi" w:cstheme="minorHAnsi"/>
          <w:color w:val="auto"/>
        </w:rPr>
        <w:t xml:space="preserve"> </w:t>
      </w:r>
      <w:r w:rsidRPr="00C779BC">
        <w:rPr>
          <w:rFonts w:asciiTheme="minorHAnsi" w:hAnsiTheme="minorHAnsi" w:cstheme="minorHAnsi"/>
          <w:b/>
          <w:bCs/>
          <w:color w:val="auto"/>
        </w:rPr>
        <w:t>0602</w:t>
      </w:r>
      <w:r w:rsidRPr="00C779BC">
        <w:rPr>
          <w:rFonts w:asciiTheme="minorHAnsi" w:hAnsiTheme="minorHAnsi" w:cstheme="minorHAnsi"/>
          <w:color w:val="auto"/>
        </w:rPr>
        <w:t>, 109–115, doi:10.1117/12.956298 (1986).</w:t>
      </w:r>
    </w:p>
    <w:p w14:paraId="7E8999B4" w14:textId="341A9CF2" w:rsidR="00E379A6" w:rsidRPr="00C779BC" w:rsidRDefault="00E379A6" w:rsidP="00C779BC">
      <w:pPr>
        <w:widowControl/>
        <w:tabs>
          <w:tab w:val="left" w:pos="640"/>
        </w:tabs>
        <w:jc w:val="left"/>
        <w:rPr>
          <w:rFonts w:asciiTheme="minorHAnsi" w:hAnsiTheme="minorHAnsi" w:cstheme="minorHAnsi"/>
          <w:color w:val="auto"/>
        </w:rPr>
      </w:pPr>
      <w:r w:rsidRPr="00C779BC">
        <w:rPr>
          <w:rFonts w:asciiTheme="minorHAnsi" w:hAnsiTheme="minorHAnsi" w:cstheme="minorHAnsi"/>
          <w:color w:val="auto"/>
        </w:rPr>
        <w:t>23.</w:t>
      </w:r>
      <w:r w:rsidRPr="00C779BC">
        <w:rPr>
          <w:rFonts w:asciiTheme="minorHAnsi" w:hAnsiTheme="minorHAnsi" w:cstheme="minorHAnsi"/>
          <w:color w:val="auto"/>
        </w:rPr>
        <w:tab/>
        <w:t>Hackenberg, L., Hierholzer, E., Pötzl, W., Götze, C.</w:t>
      </w:r>
      <w:r w:rsidR="00E605D8">
        <w:rPr>
          <w:rFonts w:asciiTheme="minorHAnsi" w:hAnsiTheme="minorHAnsi" w:cstheme="minorHAnsi"/>
          <w:color w:val="auto"/>
        </w:rPr>
        <w:t xml:space="preserve">, </w:t>
      </w:r>
      <w:r w:rsidRPr="00C779BC">
        <w:rPr>
          <w:rFonts w:asciiTheme="minorHAnsi" w:hAnsiTheme="minorHAnsi" w:cstheme="minorHAnsi"/>
          <w:color w:val="auto"/>
        </w:rPr>
        <w:t xml:space="preserve">Liljenqvist, U. Rasterstereographic back shape analysis in idiopathic scoliosis after anterior correction and fusion. </w:t>
      </w:r>
      <w:r w:rsidRPr="00C779BC">
        <w:rPr>
          <w:rFonts w:asciiTheme="minorHAnsi" w:hAnsiTheme="minorHAnsi" w:cstheme="minorHAnsi"/>
          <w:b/>
          <w:bCs/>
          <w:color w:val="auto"/>
        </w:rPr>
        <w:t>18</w:t>
      </w:r>
      <w:r w:rsidRPr="00C779BC">
        <w:rPr>
          <w:rFonts w:asciiTheme="minorHAnsi" w:hAnsiTheme="minorHAnsi" w:cstheme="minorHAnsi"/>
          <w:color w:val="auto"/>
        </w:rPr>
        <w:t xml:space="preserve"> (1), 1–8, doi:10.1016/S0268-0033(02)00165-1 (2003).</w:t>
      </w:r>
    </w:p>
    <w:p w14:paraId="7FDA939C" w14:textId="7C03B751" w:rsidR="00E379A6" w:rsidRPr="00C779BC" w:rsidRDefault="00E379A6" w:rsidP="00C779BC">
      <w:pPr>
        <w:widowControl/>
        <w:tabs>
          <w:tab w:val="left" w:pos="640"/>
        </w:tabs>
        <w:jc w:val="left"/>
        <w:rPr>
          <w:rFonts w:asciiTheme="minorHAnsi" w:hAnsiTheme="minorHAnsi" w:cstheme="minorHAnsi"/>
          <w:color w:val="auto"/>
        </w:rPr>
      </w:pPr>
      <w:r w:rsidRPr="00C779BC">
        <w:rPr>
          <w:rFonts w:asciiTheme="minorHAnsi" w:hAnsiTheme="minorHAnsi" w:cstheme="minorHAnsi"/>
          <w:color w:val="auto"/>
        </w:rPr>
        <w:t>24.</w:t>
      </w:r>
      <w:r w:rsidRPr="00C779BC">
        <w:rPr>
          <w:rFonts w:asciiTheme="minorHAnsi" w:hAnsiTheme="minorHAnsi" w:cstheme="minorHAnsi"/>
          <w:color w:val="auto"/>
        </w:rPr>
        <w:tab/>
        <w:t>Mohokum, M., Schülein, S.</w:t>
      </w:r>
      <w:r w:rsidR="00E605D8">
        <w:rPr>
          <w:rFonts w:asciiTheme="minorHAnsi" w:hAnsiTheme="minorHAnsi" w:cstheme="minorHAnsi"/>
          <w:color w:val="auto"/>
        </w:rPr>
        <w:t xml:space="preserve">, </w:t>
      </w:r>
      <w:r w:rsidRPr="00C779BC">
        <w:rPr>
          <w:rFonts w:asciiTheme="minorHAnsi" w:hAnsiTheme="minorHAnsi" w:cstheme="minorHAnsi"/>
          <w:color w:val="auto"/>
        </w:rPr>
        <w:t xml:space="preserve">Skwara, A. The validity of rasterstereography: a systematic review. </w:t>
      </w:r>
      <w:r w:rsidRPr="00C779BC">
        <w:rPr>
          <w:rFonts w:asciiTheme="minorHAnsi" w:hAnsiTheme="minorHAnsi" w:cstheme="minorHAnsi"/>
          <w:i/>
          <w:iCs/>
          <w:color w:val="auto"/>
        </w:rPr>
        <w:t>Orthopedic Reviews</w:t>
      </w:r>
      <w:r w:rsidRPr="00C779BC">
        <w:rPr>
          <w:rFonts w:asciiTheme="minorHAnsi" w:hAnsiTheme="minorHAnsi" w:cstheme="minorHAnsi"/>
          <w:color w:val="auto"/>
        </w:rPr>
        <w:t xml:space="preserve"> </w:t>
      </w:r>
      <w:r w:rsidRPr="00C779BC">
        <w:rPr>
          <w:rFonts w:asciiTheme="minorHAnsi" w:hAnsiTheme="minorHAnsi" w:cstheme="minorHAnsi"/>
          <w:b/>
          <w:bCs/>
          <w:color w:val="auto"/>
        </w:rPr>
        <w:t>7</w:t>
      </w:r>
      <w:r w:rsidRPr="00C779BC">
        <w:rPr>
          <w:rFonts w:asciiTheme="minorHAnsi" w:hAnsiTheme="minorHAnsi" w:cstheme="minorHAnsi"/>
          <w:color w:val="auto"/>
        </w:rPr>
        <w:t xml:space="preserve"> (3), 1–6, doi:10.4081/or.2015.5899 (2015).</w:t>
      </w:r>
    </w:p>
    <w:p w14:paraId="7F5DC65F" w14:textId="37A9B77E" w:rsidR="00E379A6" w:rsidRPr="00C779BC" w:rsidRDefault="00E379A6" w:rsidP="00C779BC">
      <w:pPr>
        <w:widowControl/>
        <w:tabs>
          <w:tab w:val="left" w:pos="640"/>
        </w:tabs>
        <w:jc w:val="left"/>
        <w:rPr>
          <w:rFonts w:asciiTheme="minorHAnsi" w:hAnsiTheme="minorHAnsi" w:cstheme="minorHAnsi"/>
          <w:color w:val="auto"/>
        </w:rPr>
      </w:pPr>
      <w:r w:rsidRPr="00C779BC">
        <w:rPr>
          <w:rFonts w:asciiTheme="minorHAnsi" w:hAnsiTheme="minorHAnsi" w:cstheme="minorHAnsi"/>
          <w:color w:val="auto"/>
        </w:rPr>
        <w:t>25.</w:t>
      </w:r>
      <w:r w:rsidRPr="00C779BC">
        <w:rPr>
          <w:rFonts w:asciiTheme="minorHAnsi" w:hAnsiTheme="minorHAnsi" w:cstheme="minorHAnsi"/>
          <w:color w:val="auto"/>
        </w:rPr>
        <w:tab/>
        <w:t>Tabard-Fougère, A</w:t>
      </w:r>
      <w:r w:rsidR="00E605D8">
        <w:rPr>
          <w:rFonts w:asciiTheme="minorHAnsi" w:hAnsiTheme="minorHAnsi" w:cstheme="minorHAnsi"/>
          <w:color w:val="auto"/>
        </w:rPr>
        <w:t xml:space="preserve">. et al. </w:t>
      </w:r>
      <w:r w:rsidRPr="00C779BC">
        <w:rPr>
          <w:rFonts w:asciiTheme="minorHAnsi" w:hAnsiTheme="minorHAnsi" w:cstheme="minorHAnsi"/>
          <w:color w:val="auto"/>
        </w:rPr>
        <w:t xml:space="preserve">Validity and Reliability of Spine Rasterstereography in Patients With Adolescent Idiopathic Scoliosis. </w:t>
      </w:r>
      <w:r w:rsidRPr="00C779BC">
        <w:rPr>
          <w:rFonts w:asciiTheme="minorHAnsi" w:hAnsiTheme="minorHAnsi" w:cstheme="minorHAnsi"/>
          <w:i/>
          <w:iCs/>
          <w:color w:val="auto"/>
        </w:rPr>
        <w:t>Spine</w:t>
      </w:r>
      <w:r w:rsidRPr="00C779BC">
        <w:rPr>
          <w:rFonts w:asciiTheme="minorHAnsi" w:hAnsiTheme="minorHAnsi" w:cstheme="minorHAnsi"/>
          <w:color w:val="auto"/>
        </w:rPr>
        <w:t xml:space="preserve"> </w:t>
      </w:r>
      <w:r w:rsidRPr="00C779BC">
        <w:rPr>
          <w:rFonts w:asciiTheme="minorHAnsi" w:hAnsiTheme="minorHAnsi" w:cstheme="minorHAnsi"/>
          <w:b/>
          <w:bCs/>
          <w:color w:val="auto"/>
        </w:rPr>
        <w:t>42</w:t>
      </w:r>
      <w:r w:rsidRPr="00C779BC">
        <w:rPr>
          <w:rFonts w:asciiTheme="minorHAnsi" w:hAnsiTheme="minorHAnsi" w:cstheme="minorHAnsi"/>
          <w:color w:val="auto"/>
        </w:rPr>
        <w:t xml:space="preserve"> (2), 98–105 (2017).</w:t>
      </w:r>
    </w:p>
    <w:p w14:paraId="4B9030B5" w14:textId="3372E619" w:rsidR="00E379A6" w:rsidRPr="00C779BC" w:rsidRDefault="00E379A6" w:rsidP="00C779BC">
      <w:pPr>
        <w:widowControl/>
        <w:tabs>
          <w:tab w:val="left" w:pos="640"/>
        </w:tabs>
        <w:jc w:val="left"/>
        <w:rPr>
          <w:rFonts w:asciiTheme="minorHAnsi" w:hAnsiTheme="minorHAnsi" w:cstheme="minorHAnsi"/>
          <w:color w:val="auto"/>
        </w:rPr>
      </w:pPr>
      <w:r w:rsidRPr="00C779BC">
        <w:rPr>
          <w:rFonts w:asciiTheme="minorHAnsi" w:hAnsiTheme="minorHAnsi" w:cstheme="minorHAnsi"/>
          <w:color w:val="auto"/>
        </w:rPr>
        <w:t>26.</w:t>
      </w:r>
      <w:r w:rsidRPr="00C779BC">
        <w:rPr>
          <w:rFonts w:asciiTheme="minorHAnsi" w:hAnsiTheme="minorHAnsi" w:cstheme="minorHAnsi"/>
          <w:color w:val="auto"/>
        </w:rPr>
        <w:tab/>
        <w:t>Scheidt, S., Endreß, S., Gesicki, M.</w:t>
      </w:r>
      <w:r w:rsidR="00E605D8">
        <w:rPr>
          <w:rFonts w:asciiTheme="minorHAnsi" w:hAnsiTheme="minorHAnsi" w:cstheme="minorHAnsi"/>
          <w:color w:val="auto"/>
        </w:rPr>
        <w:t xml:space="preserve">, </w:t>
      </w:r>
      <w:r w:rsidRPr="00C779BC">
        <w:rPr>
          <w:rFonts w:asciiTheme="minorHAnsi" w:hAnsiTheme="minorHAnsi" w:cstheme="minorHAnsi"/>
          <w:color w:val="auto"/>
        </w:rPr>
        <w:t xml:space="preserve">Hofmann, U. K. Using video rasterstereography and treadmill gait analysis as a tool for evaluating postoperative outcome after lumbar spinal fusion. </w:t>
      </w:r>
      <w:r w:rsidRPr="00C779BC">
        <w:rPr>
          <w:rFonts w:asciiTheme="minorHAnsi" w:hAnsiTheme="minorHAnsi" w:cstheme="minorHAnsi"/>
          <w:i/>
          <w:iCs/>
          <w:color w:val="auto"/>
        </w:rPr>
        <w:t>Gait</w:t>
      </w:r>
      <w:r w:rsidR="00E605D8">
        <w:rPr>
          <w:rFonts w:asciiTheme="minorHAnsi" w:hAnsiTheme="minorHAnsi" w:cstheme="minorHAnsi"/>
          <w:i/>
          <w:iCs/>
          <w:color w:val="auto"/>
        </w:rPr>
        <w:t xml:space="preserve">, </w:t>
      </w:r>
      <w:r w:rsidRPr="00C779BC">
        <w:rPr>
          <w:rFonts w:asciiTheme="minorHAnsi" w:hAnsiTheme="minorHAnsi" w:cstheme="minorHAnsi"/>
          <w:i/>
          <w:iCs/>
          <w:color w:val="auto"/>
        </w:rPr>
        <w:t>Posture</w:t>
      </w:r>
      <w:r w:rsidRPr="00C779BC">
        <w:rPr>
          <w:rFonts w:asciiTheme="minorHAnsi" w:hAnsiTheme="minorHAnsi" w:cstheme="minorHAnsi"/>
          <w:color w:val="auto"/>
        </w:rPr>
        <w:t xml:space="preserve"> </w:t>
      </w:r>
      <w:r w:rsidRPr="00C779BC">
        <w:rPr>
          <w:rFonts w:asciiTheme="minorHAnsi" w:hAnsiTheme="minorHAnsi" w:cstheme="minorHAnsi"/>
          <w:b/>
          <w:bCs/>
          <w:color w:val="auto"/>
        </w:rPr>
        <w:t>64</w:t>
      </w:r>
      <w:r w:rsidRPr="00C779BC">
        <w:rPr>
          <w:rFonts w:asciiTheme="minorHAnsi" w:hAnsiTheme="minorHAnsi" w:cstheme="minorHAnsi"/>
          <w:color w:val="auto"/>
        </w:rPr>
        <w:t>, 18–24, doi:10.1016/j.gaitpost.2018.05.019 (2018).</w:t>
      </w:r>
    </w:p>
    <w:p w14:paraId="75A975E1" w14:textId="387BAC8A" w:rsidR="00E379A6" w:rsidRPr="00C779BC" w:rsidRDefault="00E379A6" w:rsidP="00C779BC">
      <w:pPr>
        <w:widowControl/>
        <w:tabs>
          <w:tab w:val="left" w:pos="640"/>
        </w:tabs>
        <w:jc w:val="left"/>
        <w:rPr>
          <w:rFonts w:asciiTheme="minorHAnsi" w:hAnsiTheme="minorHAnsi" w:cstheme="minorHAnsi"/>
          <w:color w:val="auto"/>
        </w:rPr>
      </w:pPr>
      <w:r w:rsidRPr="00C779BC">
        <w:rPr>
          <w:rFonts w:asciiTheme="minorHAnsi" w:hAnsiTheme="minorHAnsi" w:cstheme="minorHAnsi"/>
          <w:color w:val="auto"/>
        </w:rPr>
        <w:t>27.</w:t>
      </w:r>
      <w:r w:rsidRPr="00C779BC">
        <w:rPr>
          <w:rFonts w:asciiTheme="minorHAnsi" w:hAnsiTheme="minorHAnsi" w:cstheme="minorHAnsi"/>
          <w:color w:val="auto"/>
        </w:rPr>
        <w:tab/>
        <w:t>Lamoth, C. J. C., Daffertshofer, A., Meijer, O. G.</w:t>
      </w:r>
      <w:r w:rsidR="00E605D8">
        <w:rPr>
          <w:rFonts w:asciiTheme="minorHAnsi" w:hAnsiTheme="minorHAnsi" w:cstheme="minorHAnsi"/>
          <w:color w:val="auto"/>
        </w:rPr>
        <w:t xml:space="preserve">, </w:t>
      </w:r>
      <w:r w:rsidRPr="00C779BC">
        <w:rPr>
          <w:rFonts w:asciiTheme="minorHAnsi" w:hAnsiTheme="minorHAnsi" w:cstheme="minorHAnsi"/>
          <w:color w:val="auto"/>
        </w:rPr>
        <w:t xml:space="preserve">Beek, P. J. How do persons with chronic low back pain speed up and slow down? </w:t>
      </w:r>
      <w:r w:rsidRPr="00C779BC">
        <w:rPr>
          <w:rFonts w:asciiTheme="minorHAnsi" w:hAnsiTheme="minorHAnsi" w:cstheme="minorHAnsi"/>
          <w:i/>
          <w:iCs/>
          <w:color w:val="auto"/>
        </w:rPr>
        <w:t>Gait</w:t>
      </w:r>
      <w:r w:rsidR="00E605D8">
        <w:rPr>
          <w:rFonts w:asciiTheme="minorHAnsi" w:hAnsiTheme="minorHAnsi" w:cstheme="minorHAnsi"/>
          <w:i/>
          <w:iCs/>
          <w:color w:val="auto"/>
        </w:rPr>
        <w:t xml:space="preserve">, </w:t>
      </w:r>
      <w:r w:rsidRPr="00C779BC">
        <w:rPr>
          <w:rFonts w:asciiTheme="minorHAnsi" w:hAnsiTheme="minorHAnsi" w:cstheme="minorHAnsi"/>
          <w:i/>
          <w:iCs/>
          <w:color w:val="auto"/>
        </w:rPr>
        <w:t>Posture</w:t>
      </w:r>
      <w:r w:rsidRPr="00C779BC">
        <w:rPr>
          <w:rFonts w:asciiTheme="minorHAnsi" w:hAnsiTheme="minorHAnsi" w:cstheme="minorHAnsi"/>
          <w:color w:val="auto"/>
        </w:rPr>
        <w:t xml:space="preserve"> </w:t>
      </w:r>
      <w:r w:rsidRPr="00C779BC">
        <w:rPr>
          <w:rFonts w:asciiTheme="minorHAnsi" w:hAnsiTheme="minorHAnsi" w:cstheme="minorHAnsi"/>
          <w:b/>
          <w:bCs/>
          <w:color w:val="auto"/>
        </w:rPr>
        <w:t>23</w:t>
      </w:r>
      <w:r w:rsidRPr="00C779BC">
        <w:rPr>
          <w:rFonts w:asciiTheme="minorHAnsi" w:hAnsiTheme="minorHAnsi" w:cstheme="minorHAnsi"/>
          <w:color w:val="auto"/>
        </w:rPr>
        <w:t xml:space="preserve"> (2), 230–239, doi:10.1016/j.gaitpost.2005.02.006 (2006).</w:t>
      </w:r>
    </w:p>
    <w:p w14:paraId="011C28AF" w14:textId="68F3B67C" w:rsidR="00E379A6" w:rsidRPr="00C779BC" w:rsidRDefault="00E379A6" w:rsidP="00C779BC">
      <w:pPr>
        <w:widowControl/>
        <w:tabs>
          <w:tab w:val="left" w:pos="640"/>
        </w:tabs>
        <w:jc w:val="left"/>
        <w:rPr>
          <w:rFonts w:asciiTheme="minorHAnsi" w:hAnsiTheme="minorHAnsi" w:cstheme="minorHAnsi"/>
          <w:color w:val="auto"/>
        </w:rPr>
      </w:pPr>
      <w:r w:rsidRPr="00C779BC">
        <w:rPr>
          <w:rFonts w:asciiTheme="minorHAnsi" w:hAnsiTheme="minorHAnsi" w:cstheme="minorHAnsi"/>
          <w:color w:val="auto"/>
        </w:rPr>
        <w:t>28.</w:t>
      </w:r>
      <w:r w:rsidRPr="00C779BC">
        <w:rPr>
          <w:rFonts w:asciiTheme="minorHAnsi" w:hAnsiTheme="minorHAnsi" w:cstheme="minorHAnsi"/>
          <w:color w:val="auto"/>
        </w:rPr>
        <w:tab/>
        <w:t>Taylor, N. F., Evans, O. M.</w:t>
      </w:r>
      <w:r w:rsidR="00E605D8">
        <w:rPr>
          <w:rFonts w:asciiTheme="minorHAnsi" w:hAnsiTheme="minorHAnsi" w:cstheme="minorHAnsi"/>
          <w:color w:val="auto"/>
        </w:rPr>
        <w:t xml:space="preserve">, </w:t>
      </w:r>
      <w:r w:rsidRPr="00C779BC">
        <w:rPr>
          <w:rFonts w:asciiTheme="minorHAnsi" w:hAnsiTheme="minorHAnsi" w:cstheme="minorHAnsi"/>
          <w:color w:val="auto"/>
        </w:rPr>
        <w:t xml:space="preserve">Goldie, P. A. The effect of walking faster on people with acute low back pain. </w:t>
      </w:r>
      <w:r w:rsidR="00E605D8">
        <w:rPr>
          <w:rFonts w:asciiTheme="minorHAnsi" w:hAnsiTheme="minorHAnsi" w:cstheme="minorHAnsi"/>
          <w:i/>
          <w:iCs/>
          <w:color w:val="auto"/>
        </w:rPr>
        <w:t>European Spine Journal: Official Publication of the European Spine Society, the European Spinal Deformity Society, and the European Section of the Cervical Spine Research Society</w:t>
      </w:r>
      <w:r w:rsidRPr="00C779BC">
        <w:rPr>
          <w:rFonts w:asciiTheme="minorHAnsi" w:hAnsiTheme="minorHAnsi" w:cstheme="minorHAnsi"/>
          <w:color w:val="auto"/>
        </w:rPr>
        <w:t xml:space="preserve"> </w:t>
      </w:r>
      <w:r w:rsidRPr="00C779BC">
        <w:rPr>
          <w:rFonts w:asciiTheme="minorHAnsi" w:hAnsiTheme="minorHAnsi" w:cstheme="minorHAnsi"/>
          <w:b/>
          <w:bCs/>
          <w:color w:val="auto"/>
        </w:rPr>
        <w:t>12</w:t>
      </w:r>
      <w:r w:rsidRPr="00C779BC">
        <w:rPr>
          <w:rFonts w:asciiTheme="minorHAnsi" w:hAnsiTheme="minorHAnsi" w:cstheme="minorHAnsi"/>
          <w:color w:val="auto"/>
        </w:rPr>
        <w:t xml:space="preserve"> (2), 166–172, doi:10.1007/s00586-002-0498-3 (2003).</w:t>
      </w:r>
    </w:p>
    <w:p w14:paraId="30518370" w14:textId="68AC9B45" w:rsidR="00E379A6" w:rsidRPr="00C779BC" w:rsidRDefault="00E379A6" w:rsidP="00C779BC">
      <w:pPr>
        <w:widowControl/>
        <w:tabs>
          <w:tab w:val="left" w:pos="640"/>
        </w:tabs>
        <w:jc w:val="left"/>
        <w:rPr>
          <w:rFonts w:asciiTheme="minorHAnsi" w:hAnsiTheme="minorHAnsi" w:cstheme="minorHAnsi"/>
          <w:color w:val="auto"/>
        </w:rPr>
      </w:pPr>
      <w:r w:rsidRPr="00C779BC">
        <w:rPr>
          <w:rFonts w:asciiTheme="minorHAnsi" w:hAnsiTheme="minorHAnsi" w:cstheme="minorHAnsi"/>
          <w:color w:val="auto"/>
        </w:rPr>
        <w:t>29.</w:t>
      </w:r>
      <w:r w:rsidRPr="00C779BC">
        <w:rPr>
          <w:rFonts w:asciiTheme="minorHAnsi" w:hAnsiTheme="minorHAnsi" w:cstheme="minorHAnsi"/>
          <w:color w:val="auto"/>
        </w:rPr>
        <w:tab/>
        <w:t>Bryant, A. R., Tinley, P.</w:t>
      </w:r>
      <w:r w:rsidR="00E605D8">
        <w:rPr>
          <w:rFonts w:asciiTheme="minorHAnsi" w:hAnsiTheme="minorHAnsi" w:cstheme="minorHAnsi"/>
          <w:color w:val="auto"/>
        </w:rPr>
        <w:t xml:space="preserve">, </w:t>
      </w:r>
      <w:r w:rsidRPr="00C779BC">
        <w:rPr>
          <w:rFonts w:asciiTheme="minorHAnsi" w:hAnsiTheme="minorHAnsi" w:cstheme="minorHAnsi"/>
          <w:color w:val="auto"/>
        </w:rPr>
        <w:t xml:space="preserve">Cole, J. H. Plantar pressure and radiographic changes to the forefoot after the Austin bunionectomy. </w:t>
      </w:r>
      <w:r w:rsidRPr="00C779BC">
        <w:rPr>
          <w:rFonts w:asciiTheme="minorHAnsi" w:hAnsiTheme="minorHAnsi" w:cstheme="minorHAnsi"/>
          <w:i/>
          <w:iCs/>
          <w:color w:val="auto"/>
        </w:rPr>
        <w:t>Journal of the American Podiatric Medical Association</w:t>
      </w:r>
      <w:r w:rsidRPr="00C779BC">
        <w:rPr>
          <w:rFonts w:asciiTheme="minorHAnsi" w:hAnsiTheme="minorHAnsi" w:cstheme="minorHAnsi"/>
          <w:color w:val="auto"/>
        </w:rPr>
        <w:t xml:space="preserve"> </w:t>
      </w:r>
      <w:r w:rsidRPr="00C779BC">
        <w:rPr>
          <w:rFonts w:asciiTheme="minorHAnsi" w:hAnsiTheme="minorHAnsi" w:cstheme="minorHAnsi"/>
          <w:b/>
          <w:bCs/>
          <w:color w:val="auto"/>
        </w:rPr>
        <w:t>95</w:t>
      </w:r>
      <w:r w:rsidRPr="00C779BC">
        <w:rPr>
          <w:rFonts w:asciiTheme="minorHAnsi" w:hAnsiTheme="minorHAnsi" w:cstheme="minorHAnsi"/>
          <w:color w:val="auto"/>
        </w:rPr>
        <w:t xml:space="preserve"> (4), 357–365 (2005).</w:t>
      </w:r>
    </w:p>
    <w:p w14:paraId="422C2C91" w14:textId="40CD994E" w:rsidR="00E379A6" w:rsidRPr="00C779BC" w:rsidRDefault="00E379A6" w:rsidP="00C779BC">
      <w:pPr>
        <w:widowControl/>
        <w:tabs>
          <w:tab w:val="left" w:pos="640"/>
        </w:tabs>
        <w:jc w:val="left"/>
        <w:rPr>
          <w:rFonts w:asciiTheme="minorHAnsi" w:hAnsiTheme="minorHAnsi" w:cstheme="minorHAnsi"/>
          <w:color w:val="auto"/>
        </w:rPr>
      </w:pPr>
      <w:r w:rsidRPr="00C779BC">
        <w:rPr>
          <w:rFonts w:asciiTheme="minorHAnsi" w:hAnsiTheme="minorHAnsi" w:cstheme="minorHAnsi"/>
          <w:color w:val="auto"/>
        </w:rPr>
        <w:t>30.</w:t>
      </w:r>
      <w:r w:rsidRPr="00C779BC">
        <w:rPr>
          <w:rFonts w:asciiTheme="minorHAnsi" w:hAnsiTheme="minorHAnsi" w:cstheme="minorHAnsi"/>
          <w:color w:val="auto"/>
        </w:rPr>
        <w:tab/>
        <w:t>Titianova, E. B., Mateev, P. S.</w:t>
      </w:r>
      <w:r w:rsidR="00E605D8">
        <w:rPr>
          <w:rFonts w:asciiTheme="minorHAnsi" w:hAnsiTheme="minorHAnsi" w:cstheme="minorHAnsi"/>
          <w:color w:val="auto"/>
        </w:rPr>
        <w:t xml:space="preserve">, </w:t>
      </w:r>
      <w:r w:rsidRPr="00C779BC">
        <w:rPr>
          <w:rFonts w:asciiTheme="minorHAnsi" w:hAnsiTheme="minorHAnsi" w:cstheme="minorHAnsi"/>
          <w:color w:val="auto"/>
        </w:rPr>
        <w:t xml:space="preserve">Tarkka, I. M. Footprint analysis of gait using a pressure sensor system. - PubMed - NCBI. </w:t>
      </w:r>
      <w:r w:rsidRPr="00C779BC">
        <w:rPr>
          <w:rFonts w:asciiTheme="minorHAnsi" w:hAnsiTheme="minorHAnsi" w:cstheme="minorHAnsi"/>
          <w:i/>
          <w:iCs/>
          <w:color w:val="auto"/>
        </w:rPr>
        <w:t>Journal of Electromyography and Kinesiology</w:t>
      </w:r>
      <w:r w:rsidRPr="00C779BC">
        <w:rPr>
          <w:rFonts w:asciiTheme="minorHAnsi" w:hAnsiTheme="minorHAnsi" w:cstheme="minorHAnsi"/>
          <w:color w:val="auto"/>
        </w:rPr>
        <w:t xml:space="preserve"> </w:t>
      </w:r>
      <w:r w:rsidRPr="00C779BC">
        <w:rPr>
          <w:rFonts w:asciiTheme="minorHAnsi" w:hAnsiTheme="minorHAnsi" w:cstheme="minorHAnsi"/>
          <w:b/>
          <w:bCs/>
          <w:color w:val="auto"/>
        </w:rPr>
        <w:t>14</w:t>
      </w:r>
      <w:r w:rsidRPr="00C779BC">
        <w:rPr>
          <w:rFonts w:asciiTheme="minorHAnsi" w:hAnsiTheme="minorHAnsi" w:cstheme="minorHAnsi"/>
          <w:color w:val="auto"/>
        </w:rPr>
        <w:t xml:space="preserve"> (2), 275–281, doi:10.1016/S1050-6411(03)00077-4 (2004).</w:t>
      </w:r>
    </w:p>
    <w:p w14:paraId="33B68397" w14:textId="2A7F2D1D" w:rsidR="00E379A6" w:rsidRPr="00C779BC" w:rsidRDefault="00E379A6" w:rsidP="00C779BC">
      <w:pPr>
        <w:widowControl/>
        <w:tabs>
          <w:tab w:val="left" w:pos="640"/>
        </w:tabs>
        <w:jc w:val="left"/>
        <w:rPr>
          <w:rFonts w:asciiTheme="minorHAnsi" w:hAnsiTheme="minorHAnsi" w:cstheme="minorHAnsi"/>
          <w:color w:val="auto"/>
        </w:rPr>
      </w:pPr>
      <w:r w:rsidRPr="00C779BC">
        <w:rPr>
          <w:rFonts w:asciiTheme="minorHAnsi" w:hAnsiTheme="minorHAnsi" w:cstheme="minorHAnsi"/>
          <w:color w:val="auto"/>
        </w:rPr>
        <w:t>31.</w:t>
      </w:r>
      <w:r w:rsidRPr="00C779BC">
        <w:rPr>
          <w:rFonts w:asciiTheme="minorHAnsi" w:hAnsiTheme="minorHAnsi" w:cstheme="minorHAnsi"/>
          <w:color w:val="auto"/>
        </w:rPr>
        <w:tab/>
        <w:t>Hennig, E. M.</w:t>
      </w:r>
      <w:r w:rsidR="00E605D8">
        <w:rPr>
          <w:rFonts w:asciiTheme="minorHAnsi" w:hAnsiTheme="minorHAnsi" w:cstheme="minorHAnsi"/>
          <w:color w:val="auto"/>
        </w:rPr>
        <w:t xml:space="preserve">, </w:t>
      </w:r>
      <w:r w:rsidRPr="00C779BC">
        <w:rPr>
          <w:rFonts w:asciiTheme="minorHAnsi" w:hAnsiTheme="minorHAnsi" w:cstheme="minorHAnsi"/>
          <w:color w:val="auto"/>
        </w:rPr>
        <w:t xml:space="preserve">Milani, T. L. [The tripod support of the foot. An analysis of pressure distribution under static and dynamic loading]. </w:t>
      </w:r>
      <w:r w:rsidRPr="00C779BC">
        <w:rPr>
          <w:rFonts w:asciiTheme="minorHAnsi" w:hAnsiTheme="minorHAnsi" w:cstheme="minorHAnsi"/>
          <w:i/>
          <w:iCs/>
          <w:color w:val="auto"/>
        </w:rPr>
        <w:t>Zeitschrift für Orthopädie und ihre Grenzgebiete</w:t>
      </w:r>
      <w:r w:rsidRPr="00C779BC">
        <w:rPr>
          <w:rFonts w:asciiTheme="minorHAnsi" w:hAnsiTheme="minorHAnsi" w:cstheme="minorHAnsi"/>
          <w:color w:val="auto"/>
        </w:rPr>
        <w:t xml:space="preserve"> </w:t>
      </w:r>
      <w:r w:rsidRPr="00C779BC">
        <w:rPr>
          <w:rFonts w:asciiTheme="minorHAnsi" w:hAnsiTheme="minorHAnsi" w:cstheme="minorHAnsi"/>
          <w:b/>
          <w:bCs/>
          <w:color w:val="auto"/>
        </w:rPr>
        <w:t>131</w:t>
      </w:r>
      <w:r w:rsidRPr="00C779BC">
        <w:rPr>
          <w:rFonts w:asciiTheme="minorHAnsi" w:hAnsiTheme="minorHAnsi" w:cstheme="minorHAnsi"/>
          <w:color w:val="auto"/>
        </w:rPr>
        <w:t xml:space="preserve"> (3), 279–284, doi:10.1055/s-2008-1040241 (1993).</w:t>
      </w:r>
    </w:p>
    <w:p w14:paraId="7BE30FF8" w14:textId="6BF27AF6" w:rsidR="00E379A6" w:rsidRPr="00C779BC" w:rsidRDefault="00E379A6" w:rsidP="00C779BC">
      <w:pPr>
        <w:widowControl/>
        <w:tabs>
          <w:tab w:val="left" w:pos="640"/>
        </w:tabs>
        <w:jc w:val="left"/>
        <w:rPr>
          <w:rFonts w:asciiTheme="minorHAnsi" w:hAnsiTheme="minorHAnsi" w:cstheme="minorHAnsi"/>
          <w:color w:val="auto"/>
        </w:rPr>
      </w:pPr>
      <w:r w:rsidRPr="00C779BC">
        <w:rPr>
          <w:rFonts w:asciiTheme="minorHAnsi" w:hAnsiTheme="minorHAnsi" w:cstheme="minorHAnsi"/>
          <w:color w:val="auto"/>
        </w:rPr>
        <w:t>32.</w:t>
      </w:r>
      <w:r w:rsidRPr="00C779BC">
        <w:rPr>
          <w:rFonts w:asciiTheme="minorHAnsi" w:hAnsiTheme="minorHAnsi" w:cstheme="minorHAnsi"/>
          <w:color w:val="auto"/>
        </w:rPr>
        <w:tab/>
        <w:t>da Fonseca, J. L., Magini, M.</w:t>
      </w:r>
      <w:r w:rsidR="00E605D8">
        <w:rPr>
          <w:rFonts w:asciiTheme="minorHAnsi" w:hAnsiTheme="minorHAnsi" w:cstheme="minorHAnsi"/>
          <w:color w:val="auto"/>
        </w:rPr>
        <w:t xml:space="preserve">, </w:t>
      </w:r>
      <w:r w:rsidRPr="00C779BC">
        <w:rPr>
          <w:rFonts w:asciiTheme="minorHAnsi" w:hAnsiTheme="minorHAnsi" w:cstheme="minorHAnsi"/>
          <w:color w:val="auto"/>
        </w:rPr>
        <w:t xml:space="preserve">de Freitas, T. H. Laboratory Gait Analysis in Patients with Low Back Pain before and after a Pilates Intervention. </w:t>
      </w:r>
      <w:r w:rsidRPr="00C779BC">
        <w:rPr>
          <w:rFonts w:asciiTheme="minorHAnsi" w:hAnsiTheme="minorHAnsi" w:cstheme="minorHAnsi"/>
          <w:i/>
          <w:iCs/>
          <w:color w:val="auto"/>
        </w:rPr>
        <w:t>Journal of Sport Rehabilitation</w:t>
      </w:r>
      <w:r w:rsidRPr="00C779BC">
        <w:rPr>
          <w:rFonts w:asciiTheme="minorHAnsi" w:hAnsiTheme="minorHAnsi" w:cstheme="minorHAnsi"/>
          <w:color w:val="auto"/>
        </w:rPr>
        <w:t xml:space="preserve"> </w:t>
      </w:r>
      <w:r w:rsidRPr="00C779BC">
        <w:rPr>
          <w:rFonts w:asciiTheme="minorHAnsi" w:hAnsiTheme="minorHAnsi" w:cstheme="minorHAnsi"/>
          <w:b/>
          <w:bCs/>
          <w:color w:val="auto"/>
        </w:rPr>
        <w:t>18</w:t>
      </w:r>
      <w:r w:rsidRPr="00C779BC">
        <w:rPr>
          <w:rFonts w:asciiTheme="minorHAnsi" w:hAnsiTheme="minorHAnsi" w:cstheme="minorHAnsi"/>
          <w:color w:val="auto"/>
        </w:rPr>
        <w:t xml:space="preserve"> (2), 269–282, doi:10.1123/jsr.18.2.269 (2009).</w:t>
      </w:r>
    </w:p>
    <w:p w14:paraId="50E88E4F" w14:textId="7CA737F0" w:rsidR="00E379A6" w:rsidRPr="00C779BC" w:rsidRDefault="00E379A6" w:rsidP="00C779BC">
      <w:pPr>
        <w:widowControl/>
        <w:tabs>
          <w:tab w:val="left" w:pos="640"/>
        </w:tabs>
        <w:jc w:val="left"/>
        <w:rPr>
          <w:rFonts w:asciiTheme="minorHAnsi" w:hAnsiTheme="minorHAnsi" w:cstheme="minorHAnsi"/>
          <w:color w:val="auto"/>
        </w:rPr>
      </w:pPr>
      <w:r w:rsidRPr="00C779BC">
        <w:rPr>
          <w:rFonts w:asciiTheme="minorHAnsi" w:hAnsiTheme="minorHAnsi" w:cstheme="minorHAnsi"/>
          <w:color w:val="auto"/>
        </w:rPr>
        <w:t>33.</w:t>
      </w:r>
      <w:r w:rsidRPr="00C779BC">
        <w:rPr>
          <w:rFonts w:asciiTheme="minorHAnsi" w:hAnsiTheme="minorHAnsi" w:cstheme="minorHAnsi"/>
          <w:color w:val="auto"/>
        </w:rPr>
        <w:tab/>
        <w:t>Hayashi, K</w:t>
      </w:r>
      <w:r w:rsidR="00E605D8">
        <w:rPr>
          <w:rFonts w:asciiTheme="minorHAnsi" w:hAnsiTheme="minorHAnsi" w:cstheme="minorHAnsi"/>
          <w:color w:val="auto"/>
        </w:rPr>
        <w:t xml:space="preserve">. et al. </w:t>
      </w:r>
      <w:r w:rsidRPr="00C779BC">
        <w:rPr>
          <w:rFonts w:asciiTheme="minorHAnsi" w:hAnsiTheme="minorHAnsi" w:cstheme="minorHAnsi"/>
          <w:color w:val="auto"/>
        </w:rPr>
        <w:t xml:space="preserve">Gait Speeds Associated with Anxiety Responses to Pain in Osteoarthritis Patients. </w:t>
      </w:r>
      <w:r w:rsidRPr="00C779BC">
        <w:rPr>
          <w:rFonts w:asciiTheme="minorHAnsi" w:hAnsiTheme="minorHAnsi" w:cstheme="minorHAnsi"/>
          <w:i/>
          <w:iCs/>
          <w:color w:val="auto"/>
        </w:rPr>
        <w:t>Pain medicine (Malden, Mass.)</w:t>
      </w:r>
      <w:r w:rsidRPr="00C779BC">
        <w:rPr>
          <w:rFonts w:asciiTheme="minorHAnsi" w:hAnsiTheme="minorHAnsi" w:cstheme="minorHAnsi"/>
          <w:color w:val="auto"/>
        </w:rPr>
        <w:t xml:space="preserve"> </w:t>
      </w:r>
      <w:r w:rsidRPr="00C779BC">
        <w:rPr>
          <w:rFonts w:asciiTheme="minorHAnsi" w:hAnsiTheme="minorHAnsi" w:cstheme="minorHAnsi"/>
          <w:b/>
          <w:bCs/>
          <w:color w:val="auto"/>
        </w:rPr>
        <w:t>17</w:t>
      </w:r>
      <w:r w:rsidRPr="00C779BC">
        <w:rPr>
          <w:rFonts w:asciiTheme="minorHAnsi" w:hAnsiTheme="minorHAnsi" w:cstheme="minorHAnsi"/>
          <w:color w:val="auto"/>
        </w:rPr>
        <w:t xml:space="preserve"> (3), 606–613, doi:10.1111/pme.12897 (2016).</w:t>
      </w:r>
    </w:p>
    <w:p w14:paraId="04A8583A" w14:textId="3619E428" w:rsidR="00E379A6" w:rsidRPr="00C779BC" w:rsidRDefault="00E379A6" w:rsidP="00C779BC">
      <w:pPr>
        <w:widowControl/>
        <w:tabs>
          <w:tab w:val="left" w:pos="640"/>
        </w:tabs>
        <w:jc w:val="left"/>
        <w:rPr>
          <w:rFonts w:asciiTheme="minorHAnsi" w:hAnsiTheme="minorHAnsi" w:cstheme="minorHAnsi"/>
          <w:color w:val="auto"/>
        </w:rPr>
      </w:pPr>
      <w:r w:rsidRPr="00C779BC">
        <w:rPr>
          <w:rFonts w:asciiTheme="minorHAnsi" w:hAnsiTheme="minorHAnsi" w:cstheme="minorHAnsi"/>
          <w:color w:val="auto"/>
        </w:rPr>
        <w:t>34.</w:t>
      </w:r>
      <w:r w:rsidRPr="00C779BC">
        <w:rPr>
          <w:rFonts w:asciiTheme="minorHAnsi" w:hAnsiTheme="minorHAnsi" w:cstheme="minorHAnsi"/>
          <w:color w:val="auto"/>
        </w:rPr>
        <w:tab/>
        <w:t>Fairbank, J. C. T.</w:t>
      </w:r>
      <w:r w:rsidR="00E605D8">
        <w:rPr>
          <w:rFonts w:asciiTheme="minorHAnsi" w:hAnsiTheme="minorHAnsi" w:cstheme="minorHAnsi"/>
          <w:color w:val="auto"/>
        </w:rPr>
        <w:t xml:space="preserve">, </w:t>
      </w:r>
      <w:r w:rsidRPr="00C779BC">
        <w:rPr>
          <w:rFonts w:asciiTheme="minorHAnsi" w:hAnsiTheme="minorHAnsi" w:cstheme="minorHAnsi"/>
          <w:color w:val="auto"/>
        </w:rPr>
        <w:t xml:space="preserve">Pynsent, P. B. The Oswestry Disability Index. </w:t>
      </w:r>
      <w:r w:rsidRPr="00C779BC">
        <w:rPr>
          <w:rFonts w:asciiTheme="minorHAnsi" w:hAnsiTheme="minorHAnsi" w:cstheme="minorHAnsi"/>
          <w:i/>
          <w:iCs/>
          <w:color w:val="auto"/>
        </w:rPr>
        <w:t>Spine</w:t>
      </w:r>
      <w:r w:rsidRPr="00C779BC">
        <w:rPr>
          <w:rFonts w:asciiTheme="minorHAnsi" w:hAnsiTheme="minorHAnsi" w:cstheme="minorHAnsi"/>
          <w:color w:val="auto"/>
        </w:rPr>
        <w:t xml:space="preserve"> </w:t>
      </w:r>
      <w:r w:rsidRPr="00C779BC">
        <w:rPr>
          <w:rFonts w:asciiTheme="minorHAnsi" w:hAnsiTheme="minorHAnsi" w:cstheme="minorHAnsi"/>
          <w:b/>
          <w:bCs/>
          <w:color w:val="auto"/>
        </w:rPr>
        <w:t>25</w:t>
      </w:r>
      <w:r w:rsidRPr="00C779BC">
        <w:rPr>
          <w:rFonts w:asciiTheme="minorHAnsi" w:hAnsiTheme="minorHAnsi" w:cstheme="minorHAnsi"/>
          <w:color w:val="auto"/>
        </w:rPr>
        <w:t xml:space="preserve"> (22), 2940</w:t>
      </w:r>
    </w:p>
    <w:p w14:paraId="494D4F49" w14:textId="6C83FA08" w:rsidR="00E379A6" w:rsidRPr="00C779BC" w:rsidRDefault="00E379A6" w:rsidP="00C779BC">
      <w:pPr>
        <w:widowControl/>
        <w:tabs>
          <w:tab w:val="left" w:pos="640"/>
        </w:tabs>
        <w:jc w:val="left"/>
        <w:rPr>
          <w:rFonts w:asciiTheme="minorHAnsi" w:hAnsiTheme="minorHAnsi" w:cstheme="minorHAnsi"/>
          <w:color w:val="auto"/>
        </w:rPr>
      </w:pPr>
      <w:r w:rsidRPr="00C779BC">
        <w:rPr>
          <w:rFonts w:asciiTheme="minorHAnsi" w:hAnsiTheme="minorHAnsi" w:cstheme="minorHAnsi"/>
          <w:color w:val="auto"/>
        </w:rPr>
        <w:t>35.</w:t>
      </w:r>
      <w:r w:rsidRPr="00C779BC">
        <w:rPr>
          <w:rFonts w:asciiTheme="minorHAnsi" w:hAnsiTheme="minorHAnsi" w:cstheme="minorHAnsi"/>
          <w:color w:val="auto"/>
        </w:rPr>
        <w:tab/>
        <w:t>Hawker, G. A., Mian, S., Kendzerska, T.</w:t>
      </w:r>
      <w:r w:rsidR="00E605D8">
        <w:rPr>
          <w:rFonts w:asciiTheme="minorHAnsi" w:hAnsiTheme="minorHAnsi" w:cstheme="minorHAnsi"/>
          <w:color w:val="auto"/>
        </w:rPr>
        <w:t xml:space="preserve">, </w:t>
      </w:r>
      <w:r w:rsidRPr="00C779BC">
        <w:rPr>
          <w:rFonts w:asciiTheme="minorHAnsi" w:hAnsiTheme="minorHAnsi" w:cstheme="minorHAnsi"/>
          <w:color w:val="auto"/>
        </w:rPr>
        <w:t xml:space="preserve">French, M. Measures of adult pain: Visual Analog Scale for Pain (VAS Pain), Numeric Rating Scale for Pain (NRS Pain), McGill Pain Questionnaire (MPQ), Short‐Form McGill Pain Questionnaire (SF‐MPQ), Chronic Pain Grade Scale (CPGS), Short Form‐36 Bodily Pain Scale (SF‐36 BPS), and Measure of Intermittent and Constant Osteoarthritis Pain (ICOAP). </w:t>
      </w:r>
      <w:r w:rsidRPr="00C779BC">
        <w:rPr>
          <w:rFonts w:asciiTheme="minorHAnsi" w:hAnsiTheme="minorHAnsi" w:cstheme="minorHAnsi"/>
          <w:i/>
          <w:iCs/>
          <w:color w:val="auto"/>
        </w:rPr>
        <w:t>Arthritis Care</w:t>
      </w:r>
      <w:r w:rsidR="00E605D8">
        <w:rPr>
          <w:rFonts w:asciiTheme="minorHAnsi" w:hAnsiTheme="minorHAnsi" w:cstheme="minorHAnsi"/>
          <w:i/>
          <w:iCs/>
          <w:color w:val="auto"/>
        </w:rPr>
        <w:t xml:space="preserve">, </w:t>
      </w:r>
      <w:r w:rsidRPr="00C779BC">
        <w:rPr>
          <w:rFonts w:asciiTheme="minorHAnsi" w:hAnsiTheme="minorHAnsi" w:cstheme="minorHAnsi"/>
          <w:i/>
          <w:iCs/>
          <w:color w:val="auto"/>
        </w:rPr>
        <w:t>Research</w:t>
      </w:r>
      <w:r w:rsidRPr="00C779BC">
        <w:rPr>
          <w:rFonts w:asciiTheme="minorHAnsi" w:hAnsiTheme="minorHAnsi" w:cstheme="minorHAnsi"/>
          <w:color w:val="auto"/>
        </w:rPr>
        <w:t xml:space="preserve"> </w:t>
      </w:r>
      <w:r w:rsidRPr="00C779BC">
        <w:rPr>
          <w:rFonts w:asciiTheme="minorHAnsi" w:hAnsiTheme="minorHAnsi" w:cstheme="minorHAnsi"/>
          <w:b/>
          <w:bCs/>
          <w:color w:val="auto"/>
        </w:rPr>
        <w:t>63</w:t>
      </w:r>
      <w:r w:rsidRPr="00C779BC">
        <w:rPr>
          <w:rFonts w:asciiTheme="minorHAnsi" w:hAnsiTheme="minorHAnsi" w:cstheme="minorHAnsi"/>
          <w:color w:val="auto"/>
        </w:rPr>
        <w:t xml:space="preserve"> (S11), S240–S252, doi:10.1002/acr.20543 (2011).</w:t>
      </w:r>
    </w:p>
    <w:p w14:paraId="35E76F6C" w14:textId="3275E682" w:rsidR="00E379A6" w:rsidRPr="00C779BC" w:rsidRDefault="00E379A6" w:rsidP="00C779BC">
      <w:pPr>
        <w:widowControl/>
        <w:tabs>
          <w:tab w:val="left" w:pos="640"/>
        </w:tabs>
        <w:jc w:val="left"/>
        <w:rPr>
          <w:rFonts w:asciiTheme="minorHAnsi" w:hAnsiTheme="minorHAnsi" w:cstheme="minorHAnsi"/>
          <w:color w:val="auto"/>
        </w:rPr>
      </w:pPr>
      <w:r w:rsidRPr="00C779BC">
        <w:rPr>
          <w:rFonts w:asciiTheme="minorHAnsi" w:hAnsiTheme="minorHAnsi" w:cstheme="minorHAnsi"/>
          <w:color w:val="auto"/>
        </w:rPr>
        <w:t>36.</w:t>
      </w:r>
      <w:r w:rsidRPr="00C779BC">
        <w:rPr>
          <w:rFonts w:asciiTheme="minorHAnsi" w:hAnsiTheme="minorHAnsi" w:cstheme="minorHAnsi"/>
          <w:color w:val="auto"/>
        </w:rPr>
        <w:tab/>
        <w:t>Haefeli, M.</w:t>
      </w:r>
      <w:r w:rsidR="00E605D8">
        <w:rPr>
          <w:rFonts w:asciiTheme="minorHAnsi" w:hAnsiTheme="minorHAnsi" w:cstheme="minorHAnsi"/>
          <w:color w:val="auto"/>
        </w:rPr>
        <w:t xml:space="preserve">, </w:t>
      </w:r>
      <w:r w:rsidRPr="00C779BC">
        <w:rPr>
          <w:rFonts w:asciiTheme="minorHAnsi" w:hAnsiTheme="minorHAnsi" w:cstheme="minorHAnsi"/>
          <w:color w:val="auto"/>
        </w:rPr>
        <w:t xml:space="preserve">Elfering, A. Pain assessment. </w:t>
      </w:r>
      <w:r w:rsidR="00E605D8">
        <w:rPr>
          <w:rFonts w:asciiTheme="minorHAnsi" w:hAnsiTheme="minorHAnsi" w:cstheme="minorHAnsi"/>
          <w:i/>
          <w:iCs/>
          <w:color w:val="auto"/>
        </w:rPr>
        <w:t>European Spine Journal: Official Publication of the European Spine Society, the European Spinal Deformity Society, and the European Section of the Cervical Spine Research Society</w:t>
      </w:r>
      <w:r w:rsidRPr="00C779BC">
        <w:rPr>
          <w:rFonts w:asciiTheme="minorHAnsi" w:hAnsiTheme="minorHAnsi" w:cstheme="minorHAnsi"/>
          <w:color w:val="auto"/>
        </w:rPr>
        <w:t xml:space="preserve"> </w:t>
      </w:r>
      <w:r w:rsidRPr="00C779BC">
        <w:rPr>
          <w:rFonts w:asciiTheme="minorHAnsi" w:hAnsiTheme="minorHAnsi" w:cstheme="minorHAnsi"/>
          <w:b/>
          <w:bCs/>
          <w:color w:val="auto"/>
        </w:rPr>
        <w:t>15</w:t>
      </w:r>
      <w:r w:rsidRPr="00C779BC">
        <w:rPr>
          <w:rFonts w:asciiTheme="minorHAnsi" w:hAnsiTheme="minorHAnsi" w:cstheme="minorHAnsi"/>
          <w:color w:val="auto"/>
        </w:rPr>
        <w:t xml:space="preserve"> (S1), S17–S24, doi:10.1007/s00586-005-1044-x (2005).</w:t>
      </w:r>
    </w:p>
    <w:p w14:paraId="0AAA5C27" w14:textId="7018DA99" w:rsidR="00E379A6" w:rsidRPr="00C779BC" w:rsidRDefault="00E379A6" w:rsidP="00C779BC">
      <w:pPr>
        <w:widowControl/>
        <w:tabs>
          <w:tab w:val="left" w:pos="640"/>
        </w:tabs>
        <w:jc w:val="left"/>
        <w:rPr>
          <w:rFonts w:asciiTheme="minorHAnsi" w:hAnsiTheme="minorHAnsi" w:cstheme="minorHAnsi"/>
          <w:color w:val="auto"/>
        </w:rPr>
      </w:pPr>
      <w:r w:rsidRPr="00C779BC">
        <w:rPr>
          <w:rFonts w:asciiTheme="minorHAnsi" w:hAnsiTheme="minorHAnsi" w:cstheme="minorHAnsi"/>
          <w:color w:val="auto"/>
        </w:rPr>
        <w:t>37.</w:t>
      </w:r>
      <w:r w:rsidRPr="00C779BC">
        <w:rPr>
          <w:rFonts w:asciiTheme="minorHAnsi" w:hAnsiTheme="minorHAnsi" w:cstheme="minorHAnsi"/>
          <w:color w:val="auto"/>
        </w:rPr>
        <w:tab/>
        <w:t>Drerup, B.</w:t>
      </w:r>
      <w:r w:rsidR="00E605D8">
        <w:rPr>
          <w:rFonts w:asciiTheme="minorHAnsi" w:hAnsiTheme="minorHAnsi" w:cstheme="minorHAnsi"/>
          <w:color w:val="auto"/>
        </w:rPr>
        <w:t xml:space="preserve">, </w:t>
      </w:r>
      <w:r w:rsidRPr="00C779BC">
        <w:rPr>
          <w:rFonts w:asciiTheme="minorHAnsi" w:hAnsiTheme="minorHAnsi" w:cstheme="minorHAnsi"/>
          <w:color w:val="auto"/>
        </w:rPr>
        <w:t xml:space="preserve">Hierholzer, E. Evaluation of frontal radiographs of scoliotic spines--Part I. Measurement of position and orientation of vertebrae and assessment of clinical shape parameters. </w:t>
      </w:r>
      <w:r w:rsidRPr="00C779BC">
        <w:rPr>
          <w:rFonts w:asciiTheme="minorHAnsi" w:hAnsiTheme="minorHAnsi" w:cstheme="minorHAnsi"/>
          <w:i/>
          <w:iCs/>
          <w:color w:val="auto"/>
        </w:rPr>
        <w:t>Journal of Biomechanics</w:t>
      </w:r>
      <w:r w:rsidRPr="00C779BC">
        <w:rPr>
          <w:rFonts w:asciiTheme="minorHAnsi" w:hAnsiTheme="minorHAnsi" w:cstheme="minorHAnsi"/>
          <w:color w:val="auto"/>
        </w:rPr>
        <w:t xml:space="preserve"> </w:t>
      </w:r>
      <w:r w:rsidRPr="00C779BC">
        <w:rPr>
          <w:rFonts w:asciiTheme="minorHAnsi" w:hAnsiTheme="minorHAnsi" w:cstheme="minorHAnsi"/>
          <w:b/>
          <w:bCs/>
          <w:color w:val="auto"/>
        </w:rPr>
        <w:t>25</w:t>
      </w:r>
      <w:r w:rsidRPr="00C779BC">
        <w:rPr>
          <w:rFonts w:asciiTheme="minorHAnsi" w:hAnsiTheme="minorHAnsi" w:cstheme="minorHAnsi"/>
          <w:color w:val="auto"/>
        </w:rPr>
        <w:t xml:space="preserve"> (11), 1357–1362 (1992).</w:t>
      </w:r>
    </w:p>
    <w:p w14:paraId="449DF672" w14:textId="04870377" w:rsidR="00E379A6" w:rsidRPr="00C779BC" w:rsidRDefault="00E379A6" w:rsidP="00C779BC">
      <w:pPr>
        <w:widowControl/>
        <w:tabs>
          <w:tab w:val="left" w:pos="640"/>
        </w:tabs>
        <w:jc w:val="left"/>
        <w:rPr>
          <w:rFonts w:asciiTheme="minorHAnsi" w:hAnsiTheme="minorHAnsi" w:cstheme="minorHAnsi"/>
          <w:color w:val="auto"/>
        </w:rPr>
      </w:pPr>
      <w:r w:rsidRPr="00C779BC">
        <w:rPr>
          <w:rFonts w:asciiTheme="minorHAnsi" w:hAnsiTheme="minorHAnsi" w:cstheme="minorHAnsi"/>
          <w:color w:val="auto"/>
        </w:rPr>
        <w:t>38.</w:t>
      </w:r>
      <w:r w:rsidRPr="00C779BC">
        <w:rPr>
          <w:rFonts w:asciiTheme="minorHAnsi" w:hAnsiTheme="minorHAnsi" w:cstheme="minorHAnsi"/>
          <w:color w:val="auto"/>
        </w:rPr>
        <w:tab/>
        <w:t>Drerup, B.</w:t>
      </w:r>
      <w:r w:rsidR="00E605D8">
        <w:rPr>
          <w:rFonts w:asciiTheme="minorHAnsi" w:hAnsiTheme="minorHAnsi" w:cstheme="minorHAnsi"/>
          <w:color w:val="auto"/>
        </w:rPr>
        <w:t xml:space="preserve">, </w:t>
      </w:r>
      <w:r w:rsidRPr="00C779BC">
        <w:rPr>
          <w:rFonts w:asciiTheme="minorHAnsi" w:hAnsiTheme="minorHAnsi" w:cstheme="minorHAnsi"/>
          <w:color w:val="auto"/>
        </w:rPr>
        <w:t xml:space="preserve">Hierholzer, E. Evaluation of frontal radiographs of scoliotic spines--Part II. Relations between lateral deviation, lateral tilt and axial rotation of vertebrae. </w:t>
      </w:r>
      <w:r w:rsidRPr="00C779BC">
        <w:rPr>
          <w:rFonts w:asciiTheme="minorHAnsi" w:hAnsiTheme="minorHAnsi" w:cstheme="minorHAnsi"/>
          <w:i/>
          <w:iCs/>
          <w:color w:val="auto"/>
        </w:rPr>
        <w:t>Journal of Biomechanics</w:t>
      </w:r>
      <w:r w:rsidRPr="00C779BC">
        <w:rPr>
          <w:rFonts w:asciiTheme="minorHAnsi" w:hAnsiTheme="minorHAnsi" w:cstheme="minorHAnsi"/>
          <w:color w:val="auto"/>
        </w:rPr>
        <w:t xml:space="preserve"> </w:t>
      </w:r>
      <w:r w:rsidRPr="00C779BC">
        <w:rPr>
          <w:rFonts w:asciiTheme="minorHAnsi" w:hAnsiTheme="minorHAnsi" w:cstheme="minorHAnsi"/>
          <w:b/>
          <w:bCs/>
          <w:color w:val="auto"/>
        </w:rPr>
        <w:t>25</w:t>
      </w:r>
      <w:r w:rsidRPr="00C779BC">
        <w:rPr>
          <w:rFonts w:asciiTheme="minorHAnsi" w:hAnsiTheme="minorHAnsi" w:cstheme="minorHAnsi"/>
          <w:color w:val="auto"/>
        </w:rPr>
        <w:t xml:space="preserve"> (12), 1443–1450 (1992).</w:t>
      </w:r>
    </w:p>
    <w:p w14:paraId="7B0448AE" w14:textId="4A9CA4A7" w:rsidR="00E379A6" w:rsidRPr="00C779BC" w:rsidRDefault="00E379A6" w:rsidP="00C779BC">
      <w:pPr>
        <w:widowControl/>
        <w:tabs>
          <w:tab w:val="left" w:pos="640"/>
        </w:tabs>
        <w:jc w:val="left"/>
        <w:rPr>
          <w:rFonts w:asciiTheme="minorHAnsi" w:hAnsiTheme="minorHAnsi" w:cstheme="minorHAnsi"/>
          <w:color w:val="auto"/>
        </w:rPr>
      </w:pPr>
      <w:r w:rsidRPr="00C779BC">
        <w:rPr>
          <w:rFonts w:asciiTheme="minorHAnsi" w:hAnsiTheme="minorHAnsi" w:cstheme="minorHAnsi"/>
          <w:color w:val="auto"/>
        </w:rPr>
        <w:t>39.</w:t>
      </w:r>
      <w:r w:rsidRPr="00C779BC">
        <w:rPr>
          <w:rFonts w:asciiTheme="minorHAnsi" w:hAnsiTheme="minorHAnsi" w:cstheme="minorHAnsi"/>
          <w:color w:val="auto"/>
        </w:rPr>
        <w:tab/>
        <w:t>Drerup, B.</w:t>
      </w:r>
      <w:r w:rsidR="00E605D8">
        <w:rPr>
          <w:rFonts w:asciiTheme="minorHAnsi" w:hAnsiTheme="minorHAnsi" w:cstheme="minorHAnsi"/>
          <w:color w:val="auto"/>
        </w:rPr>
        <w:t xml:space="preserve">, </w:t>
      </w:r>
      <w:r w:rsidRPr="00C779BC">
        <w:rPr>
          <w:rFonts w:asciiTheme="minorHAnsi" w:hAnsiTheme="minorHAnsi" w:cstheme="minorHAnsi"/>
          <w:color w:val="auto"/>
        </w:rPr>
        <w:t xml:space="preserve">Hierholzer, E. Back shape measurement using video rasterstereography and three-dimensional reconstruction of spinal shape. </w:t>
      </w:r>
      <w:r w:rsidRPr="00C779BC">
        <w:rPr>
          <w:rFonts w:asciiTheme="minorHAnsi" w:hAnsiTheme="minorHAnsi" w:cstheme="minorHAnsi"/>
          <w:i/>
          <w:iCs/>
          <w:color w:val="auto"/>
        </w:rPr>
        <w:t>Clinical biomechanics (Bristol, Avon)</w:t>
      </w:r>
      <w:r w:rsidRPr="00C779BC">
        <w:rPr>
          <w:rFonts w:asciiTheme="minorHAnsi" w:hAnsiTheme="minorHAnsi" w:cstheme="minorHAnsi"/>
          <w:color w:val="auto"/>
        </w:rPr>
        <w:t xml:space="preserve"> </w:t>
      </w:r>
      <w:r w:rsidRPr="00C779BC">
        <w:rPr>
          <w:rFonts w:asciiTheme="minorHAnsi" w:hAnsiTheme="minorHAnsi" w:cstheme="minorHAnsi"/>
          <w:b/>
          <w:bCs/>
          <w:color w:val="auto"/>
        </w:rPr>
        <w:t>9</w:t>
      </w:r>
      <w:r w:rsidRPr="00C779BC">
        <w:rPr>
          <w:rFonts w:asciiTheme="minorHAnsi" w:hAnsiTheme="minorHAnsi" w:cstheme="minorHAnsi"/>
          <w:color w:val="auto"/>
        </w:rPr>
        <w:t xml:space="preserve"> (1), 28–36, doi:10.1016/0268-0033(94)90055-8 (1994).</w:t>
      </w:r>
    </w:p>
    <w:p w14:paraId="6E65302C" w14:textId="76656BE3" w:rsidR="00E379A6" w:rsidRPr="00C779BC" w:rsidRDefault="00E379A6" w:rsidP="00C779BC">
      <w:pPr>
        <w:widowControl/>
        <w:tabs>
          <w:tab w:val="left" w:pos="640"/>
        </w:tabs>
        <w:jc w:val="left"/>
        <w:rPr>
          <w:rFonts w:asciiTheme="minorHAnsi" w:hAnsiTheme="minorHAnsi" w:cstheme="minorHAnsi"/>
          <w:color w:val="auto"/>
        </w:rPr>
      </w:pPr>
      <w:r w:rsidRPr="00C779BC">
        <w:rPr>
          <w:rFonts w:asciiTheme="minorHAnsi" w:hAnsiTheme="minorHAnsi" w:cstheme="minorHAnsi"/>
          <w:color w:val="auto"/>
        </w:rPr>
        <w:t>40.</w:t>
      </w:r>
      <w:r w:rsidRPr="00C779BC">
        <w:rPr>
          <w:rFonts w:asciiTheme="minorHAnsi" w:hAnsiTheme="minorHAnsi" w:cstheme="minorHAnsi"/>
          <w:color w:val="auto"/>
        </w:rPr>
        <w:tab/>
        <w:t>Abdul Razak, A. H., Zayegh, A., Begg, R. K.</w:t>
      </w:r>
      <w:r w:rsidR="00E605D8">
        <w:rPr>
          <w:rFonts w:asciiTheme="minorHAnsi" w:hAnsiTheme="minorHAnsi" w:cstheme="minorHAnsi"/>
          <w:color w:val="auto"/>
        </w:rPr>
        <w:t xml:space="preserve">, </w:t>
      </w:r>
      <w:r w:rsidRPr="00C779BC">
        <w:rPr>
          <w:rFonts w:asciiTheme="minorHAnsi" w:hAnsiTheme="minorHAnsi" w:cstheme="minorHAnsi"/>
          <w:color w:val="auto"/>
        </w:rPr>
        <w:t xml:space="preserve">Wahab, Y. Foot Plantar Pressure Measurement System: A Review. </w:t>
      </w:r>
      <w:r w:rsidRPr="00C779BC">
        <w:rPr>
          <w:rFonts w:asciiTheme="minorHAnsi" w:hAnsiTheme="minorHAnsi" w:cstheme="minorHAnsi"/>
          <w:i/>
          <w:iCs/>
          <w:color w:val="auto"/>
        </w:rPr>
        <w:t>Sensors</w:t>
      </w:r>
      <w:r w:rsidRPr="00C779BC">
        <w:rPr>
          <w:rFonts w:asciiTheme="minorHAnsi" w:hAnsiTheme="minorHAnsi" w:cstheme="minorHAnsi"/>
          <w:color w:val="auto"/>
        </w:rPr>
        <w:t xml:space="preserve"> </w:t>
      </w:r>
      <w:r w:rsidRPr="00C779BC">
        <w:rPr>
          <w:rFonts w:asciiTheme="minorHAnsi" w:hAnsiTheme="minorHAnsi" w:cstheme="minorHAnsi"/>
          <w:b/>
          <w:bCs/>
          <w:color w:val="auto"/>
        </w:rPr>
        <w:t>12</w:t>
      </w:r>
      <w:r w:rsidRPr="00C779BC">
        <w:rPr>
          <w:rFonts w:asciiTheme="minorHAnsi" w:hAnsiTheme="minorHAnsi" w:cstheme="minorHAnsi"/>
          <w:color w:val="auto"/>
        </w:rPr>
        <w:t xml:space="preserve"> (7), 9884–9912, doi:10.3390/s120709884 (2012).</w:t>
      </w:r>
    </w:p>
    <w:p w14:paraId="3AF5F6A7" w14:textId="2BE8DFC6" w:rsidR="00E379A6" w:rsidRPr="00C779BC" w:rsidRDefault="00E379A6" w:rsidP="00C779BC">
      <w:pPr>
        <w:widowControl/>
        <w:tabs>
          <w:tab w:val="left" w:pos="640"/>
        </w:tabs>
        <w:jc w:val="left"/>
        <w:rPr>
          <w:rFonts w:asciiTheme="minorHAnsi" w:hAnsiTheme="minorHAnsi" w:cstheme="minorHAnsi"/>
          <w:color w:val="auto"/>
          <w:lang w:val="de-DE"/>
        </w:rPr>
      </w:pPr>
      <w:r w:rsidRPr="00C779BC">
        <w:rPr>
          <w:rFonts w:asciiTheme="minorHAnsi" w:hAnsiTheme="minorHAnsi" w:cstheme="minorHAnsi"/>
          <w:color w:val="auto"/>
        </w:rPr>
        <w:t>41.</w:t>
      </w:r>
      <w:r w:rsidRPr="00C779BC">
        <w:rPr>
          <w:rFonts w:asciiTheme="minorHAnsi" w:hAnsiTheme="minorHAnsi" w:cstheme="minorHAnsi"/>
          <w:color w:val="auto"/>
        </w:rPr>
        <w:tab/>
        <w:t xml:space="preserve">Melvin, M., Mohokum, M., </w:t>
      </w:r>
      <w:r w:rsidR="00E605D8" w:rsidRPr="00E605D8">
        <w:rPr>
          <w:rFonts w:asciiTheme="minorHAnsi" w:hAnsiTheme="minorHAnsi" w:cstheme="minorHAnsi"/>
          <w:iCs/>
          <w:color w:val="auto"/>
        </w:rPr>
        <w:t>et al.</w:t>
      </w:r>
      <w:r w:rsidRPr="00C779BC">
        <w:rPr>
          <w:rFonts w:asciiTheme="minorHAnsi" w:hAnsiTheme="minorHAnsi" w:cstheme="minorHAnsi"/>
          <w:color w:val="auto"/>
        </w:rPr>
        <w:t xml:space="preserve"> Reproducibility of rasterstereography for kyphotic and lordotic angles, trunk length, and trunk inclination: a reliability study. </w:t>
      </w:r>
      <w:r w:rsidRPr="00C779BC">
        <w:rPr>
          <w:rFonts w:asciiTheme="minorHAnsi" w:hAnsiTheme="minorHAnsi" w:cstheme="minorHAnsi"/>
          <w:i/>
          <w:iCs/>
          <w:color w:val="auto"/>
          <w:lang w:val="de-DE"/>
        </w:rPr>
        <w:t>Spine</w:t>
      </w:r>
      <w:r w:rsidRPr="00C779BC">
        <w:rPr>
          <w:rFonts w:asciiTheme="minorHAnsi" w:hAnsiTheme="minorHAnsi" w:cstheme="minorHAnsi"/>
          <w:color w:val="auto"/>
          <w:lang w:val="de-DE"/>
        </w:rPr>
        <w:t xml:space="preserve"> </w:t>
      </w:r>
      <w:r w:rsidRPr="00C779BC">
        <w:rPr>
          <w:rFonts w:asciiTheme="minorHAnsi" w:hAnsiTheme="minorHAnsi" w:cstheme="minorHAnsi"/>
          <w:b/>
          <w:bCs/>
          <w:color w:val="auto"/>
          <w:lang w:val="de-DE"/>
        </w:rPr>
        <w:t>35</w:t>
      </w:r>
      <w:r w:rsidRPr="00C779BC">
        <w:rPr>
          <w:rFonts w:asciiTheme="minorHAnsi" w:hAnsiTheme="minorHAnsi" w:cstheme="minorHAnsi"/>
          <w:color w:val="auto"/>
          <w:lang w:val="de-DE"/>
        </w:rPr>
        <w:t xml:space="preserve"> (14), 1353–1358, doi:10.1097/BRS.0b013e3181cbc157 (2010).</w:t>
      </w:r>
    </w:p>
    <w:p w14:paraId="09044973" w14:textId="0D0EEAB2" w:rsidR="00E379A6" w:rsidRPr="00C779BC" w:rsidRDefault="00E379A6" w:rsidP="00C779BC">
      <w:pPr>
        <w:widowControl/>
        <w:tabs>
          <w:tab w:val="left" w:pos="640"/>
        </w:tabs>
        <w:jc w:val="left"/>
        <w:rPr>
          <w:rFonts w:asciiTheme="minorHAnsi" w:hAnsiTheme="minorHAnsi" w:cstheme="minorHAnsi"/>
          <w:color w:val="auto"/>
          <w:lang w:val="de-DE"/>
        </w:rPr>
      </w:pPr>
      <w:r w:rsidRPr="00C779BC">
        <w:rPr>
          <w:rFonts w:asciiTheme="minorHAnsi" w:hAnsiTheme="minorHAnsi" w:cstheme="minorHAnsi"/>
          <w:color w:val="auto"/>
          <w:lang w:val="de-DE"/>
        </w:rPr>
        <w:t>42.</w:t>
      </w:r>
      <w:r w:rsidRPr="00C779BC">
        <w:rPr>
          <w:rFonts w:asciiTheme="minorHAnsi" w:hAnsiTheme="minorHAnsi" w:cstheme="minorHAnsi"/>
          <w:color w:val="auto"/>
          <w:lang w:val="de-DE"/>
        </w:rPr>
        <w:tab/>
        <w:t>Liljenqvist, U., Halm, H., Hierholzer, E., Drerup, B.</w:t>
      </w:r>
      <w:r w:rsidR="00E605D8">
        <w:rPr>
          <w:rFonts w:asciiTheme="minorHAnsi" w:hAnsiTheme="minorHAnsi" w:cstheme="minorHAnsi"/>
          <w:color w:val="auto"/>
          <w:lang w:val="de-DE"/>
        </w:rPr>
        <w:t xml:space="preserve">, </w:t>
      </w:r>
      <w:r w:rsidRPr="00C779BC">
        <w:rPr>
          <w:rFonts w:asciiTheme="minorHAnsi" w:hAnsiTheme="minorHAnsi" w:cstheme="minorHAnsi"/>
          <w:color w:val="auto"/>
          <w:lang w:val="de-DE"/>
        </w:rPr>
        <w:t xml:space="preserve">Weiland, M. Die dreidimensionale Oberflächenvermessung von Wirbelsäulendeformitäten anhand der Videorasterstereographie*. </w:t>
      </w:r>
      <w:r w:rsidRPr="00C779BC">
        <w:rPr>
          <w:rFonts w:asciiTheme="minorHAnsi" w:hAnsiTheme="minorHAnsi" w:cstheme="minorHAnsi"/>
          <w:i/>
          <w:iCs/>
          <w:color w:val="auto"/>
          <w:lang w:val="de-DE"/>
        </w:rPr>
        <w:t>Zeitschrift für Orthopädie und ihre Grenzgebiete</w:t>
      </w:r>
      <w:r w:rsidRPr="00C779BC">
        <w:rPr>
          <w:rFonts w:asciiTheme="minorHAnsi" w:hAnsiTheme="minorHAnsi" w:cstheme="minorHAnsi"/>
          <w:color w:val="auto"/>
          <w:lang w:val="de-DE"/>
        </w:rPr>
        <w:t xml:space="preserve"> </w:t>
      </w:r>
      <w:r w:rsidRPr="00C779BC">
        <w:rPr>
          <w:rFonts w:asciiTheme="minorHAnsi" w:hAnsiTheme="minorHAnsi" w:cstheme="minorHAnsi"/>
          <w:b/>
          <w:bCs/>
          <w:color w:val="auto"/>
          <w:lang w:val="de-DE"/>
        </w:rPr>
        <w:t>136</w:t>
      </w:r>
      <w:r w:rsidRPr="00C779BC">
        <w:rPr>
          <w:rFonts w:asciiTheme="minorHAnsi" w:hAnsiTheme="minorHAnsi" w:cstheme="minorHAnsi"/>
          <w:color w:val="auto"/>
          <w:lang w:val="de-DE"/>
        </w:rPr>
        <w:t xml:space="preserve"> (01), 57–64, doi:10.1055/s-2008-1044652 (1998).</w:t>
      </w:r>
    </w:p>
    <w:p w14:paraId="2D2963CA" w14:textId="0B508356" w:rsidR="009F659A" w:rsidRPr="00C779BC" w:rsidRDefault="00C82D70" w:rsidP="00C779BC">
      <w:pPr>
        <w:widowControl/>
        <w:tabs>
          <w:tab w:val="left" w:pos="640"/>
        </w:tabs>
        <w:jc w:val="left"/>
        <w:rPr>
          <w:rFonts w:asciiTheme="minorHAnsi" w:hAnsiTheme="minorHAnsi" w:cstheme="minorHAnsi"/>
          <w:color w:val="auto"/>
        </w:rPr>
      </w:pPr>
      <w:r w:rsidRPr="00C779BC">
        <w:rPr>
          <w:rFonts w:asciiTheme="minorHAnsi" w:hAnsiTheme="minorHAnsi" w:cstheme="minorHAnsi"/>
          <w:color w:val="auto"/>
        </w:rPr>
        <w:fldChar w:fldCharType="end"/>
      </w:r>
    </w:p>
    <w:sectPr w:rsidR="009F659A" w:rsidRPr="00C779BC" w:rsidSect="00031549">
      <w:headerReference w:type="default" r:id="rId8"/>
      <w:footerReference w:type="even" r:id="rId9"/>
      <w:footerReference w:type="default" r:id="rId10"/>
      <w:headerReference w:type="first" r:id="rId11"/>
      <w:footerReference w:type="first" r:id="rId12"/>
      <w:pgSz w:w="12240" w:h="15840"/>
      <w:pgMar w:top="1440" w:right="1440" w:bottom="1440" w:left="1440" w:header="720" w:footer="605" w:gutter="0"/>
      <w:lnNumType w:countBy="1" w:restart="continuous"/>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2B4B495" w14:textId="77777777" w:rsidR="00F93B5D" w:rsidRDefault="00F93B5D" w:rsidP="00621C4E">
      <w:r>
        <w:separator/>
      </w:r>
    </w:p>
  </w:endnote>
  <w:endnote w:type="continuationSeparator" w:id="0">
    <w:p w14:paraId="583DFCCB" w14:textId="77777777" w:rsidR="00F93B5D" w:rsidRDefault="00F93B5D"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0"/>
    <w:family w:val="swiss"/>
    <w:pitch w:val="variable"/>
    <w:sig w:usb0="E1000AEF" w:usb1="5000A1FF" w:usb2="00000000"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BB5146" w14:textId="77777777" w:rsidR="005F7CD1" w:rsidRDefault="005F7CD1" w:rsidP="0071207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2FC4391" w14:textId="77777777" w:rsidR="005F7CD1" w:rsidRDefault="005F7CD1" w:rsidP="00FD1B5E">
    <w:pPr>
      <w:pStyle w:val="Footer"/>
      <w:framePr w:wrap="none" w:vAnchor="text" w:hAnchor="margin"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845384C" w14:textId="77777777" w:rsidR="005F7CD1" w:rsidRDefault="005F7CD1" w:rsidP="00FD1B5E">
    <w:pPr>
      <w:pStyle w:val="Footer"/>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29B941" w14:textId="77777777" w:rsidR="005F7CD1" w:rsidRDefault="005F7CD1" w:rsidP="0071207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FA07C6">
      <w:rPr>
        <w:rStyle w:val="PageNumber"/>
        <w:noProof/>
      </w:rPr>
      <w:t>1</w:t>
    </w:r>
    <w:r>
      <w:rPr>
        <w:rStyle w:val="PageNumber"/>
      </w:rPr>
      <w:fldChar w:fldCharType="end"/>
    </w:r>
  </w:p>
  <w:p w14:paraId="661D38C1" w14:textId="77777777" w:rsidR="005F7CD1" w:rsidRPr="00494F77" w:rsidRDefault="005F7CD1" w:rsidP="00D62B57">
    <w:pP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1D0409" w14:textId="77777777" w:rsidR="005F7CD1" w:rsidRDefault="005F7CD1" w:rsidP="003108E5">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37C5B8D" w14:textId="77777777" w:rsidR="00F93B5D" w:rsidRDefault="00F93B5D" w:rsidP="00621C4E">
      <w:r>
        <w:separator/>
      </w:r>
    </w:p>
  </w:footnote>
  <w:footnote w:type="continuationSeparator" w:id="0">
    <w:p w14:paraId="0E6E282D" w14:textId="77777777" w:rsidR="00F93B5D" w:rsidRDefault="00F93B5D"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D6B1B8" w14:textId="77777777" w:rsidR="005F7CD1" w:rsidRPr="006F06E4" w:rsidRDefault="005F7CD1" w:rsidP="00621C4E">
    <w:pPr>
      <w:pStyle w:val="Header"/>
      <w:rPr>
        <w:b/>
        <w:color w:val="1F497D"/>
        <w:sz w:val="28"/>
        <w:szCs w:val="28"/>
      </w:rPr>
    </w:pPr>
    <w:r w:rsidRPr="009A38A5">
      <w:rPr>
        <w:sz w:val="22"/>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D07533" w14:textId="77777777" w:rsidR="005F7CD1" w:rsidRPr="006F06E4" w:rsidRDefault="005F7CD1" w:rsidP="006F06E4">
    <w:pPr>
      <w:pStyle w:val="Header"/>
      <w:jc w:val="right"/>
      <w:rPr>
        <w:b/>
        <w:color w:val="1F497D"/>
        <w:sz w:val="32"/>
        <w:szCs w:val="32"/>
      </w:rPr>
    </w:pPr>
    <w:r>
      <w:rPr>
        <w:b/>
        <w:noProof/>
        <w:color w:val="1F497D"/>
        <w:sz w:val="32"/>
        <w:szCs w:val="32"/>
        <w:lang w:val="de-DE" w:eastAsia="de-DE"/>
      </w:rPr>
      <w:drawing>
        <wp:anchor distT="0" distB="0" distL="114300" distR="114300" simplePos="0" relativeHeight="251657216" behindDoc="1" locked="0" layoutInCell="1" allowOverlap="1" wp14:anchorId="0A549AB7" wp14:editId="6AC018D9">
          <wp:simplePos x="0" y="0"/>
          <wp:positionH relativeFrom="margin">
            <wp:align>left</wp:align>
          </wp:positionH>
          <wp:positionV relativeFrom="paragraph">
            <wp:posOffset>-428625</wp:posOffset>
          </wp:positionV>
          <wp:extent cx="2843586" cy="934085"/>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etterhead_new"/>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843586" cy="934085"/>
                  </a:xfrm>
                  <a:prstGeom prst="rect">
                    <a:avLst/>
                  </a:prstGeom>
                  <a:noFill/>
                </pic:spPr>
              </pic:pic>
            </a:graphicData>
          </a:graphic>
        </wp:anchor>
      </w:drawing>
    </w:r>
    <w:r>
      <w:rPr>
        <w:b/>
        <w:color w:val="1F497D"/>
        <w:sz w:val="32"/>
        <w:szCs w:val="32"/>
      </w:rPr>
      <w:br/>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7F6618"/>
    <w:multiLevelType w:val="multilevel"/>
    <w:tmpl w:val="0407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 w15:restartNumberingAfterBreak="0">
    <w:nsid w:val="0AE064E5"/>
    <w:multiLevelType w:val="multilevel"/>
    <w:tmpl w:val="7B80567C"/>
    <w:styleLink w:val="JoveNumbering1"/>
    <w:lvl w:ilvl="0">
      <w:start w:val="1"/>
      <w:numFmt w:val="decimal"/>
      <w:lvlText w:val="%1"/>
      <w:lvlJc w:val="left"/>
      <w:pPr>
        <w:ind w:left="432" w:hanging="432"/>
      </w:pPr>
      <w:rPr>
        <w:rFonts w:asciiTheme="minorHAnsi" w:hAnsiTheme="minorHAnsi"/>
        <w:sz w:val="24"/>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 w15:restartNumberingAfterBreak="0">
    <w:nsid w:val="107F7ECE"/>
    <w:multiLevelType w:val="multilevel"/>
    <w:tmpl w:val="0407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 w15:restartNumberingAfterBreak="0">
    <w:nsid w:val="12E5012D"/>
    <w:multiLevelType w:val="multilevel"/>
    <w:tmpl w:val="0407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 w15:restartNumberingAfterBreak="0">
    <w:nsid w:val="1B583791"/>
    <w:multiLevelType w:val="multilevel"/>
    <w:tmpl w:val="77D4A208"/>
    <w:lvl w:ilvl="0">
      <w:start w:val="1"/>
      <w:numFmt w:val="decimal"/>
      <w:lvlText w:val="%1."/>
      <w:lvlJc w:val="left"/>
      <w:pPr>
        <w:ind w:left="480" w:hanging="480"/>
      </w:pPr>
      <w:rPr>
        <w:rFonts w:hint="default"/>
        <w:b/>
      </w:rPr>
    </w:lvl>
    <w:lvl w:ilvl="1">
      <w:start w:val="1"/>
      <w:numFmt w:val="decimal"/>
      <w:lvlText w:val="%1.%2."/>
      <w:lvlJc w:val="left"/>
      <w:pPr>
        <w:ind w:left="480" w:hanging="480"/>
      </w:pPr>
      <w:rPr>
        <w:rFonts w:hint="default"/>
        <w:b/>
        <w:color w:val="4F81BD" w:themeColor="accent1"/>
      </w:rPr>
    </w:lvl>
    <w:lvl w:ilvl="2">
      <w:start w:val="1"/>
      <w:numFmt w:val="decimal"/>
      <w:lvlText w:val="%1.%2.%3."/>
      <w:lvlJc w:val="left"/>
      <w:pPr>
        <w:ind w:left="720" w:hanging="720"/>
      </w:pPr>
      <w:rPr>
        <w:rFonts w:hint="default"/>
        <w:color w:val="4F81BD" w:themeColor="accent1"/>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FC918B0"/>
    <w:multiLevelType w:val="multilevel"/>
    <w:tmpl w:val="0407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6" w15:restartNumberingAfterBreak="0">
    <w:nsid w:val="211319DC"/>
    <w:multiLevelType w:val="multilevel"/>
    <w:tmpl w:val="0407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 w15:restartNumberingAfterBreak="0">
    <w:nsid w:val="233F5C0E"/>
    <w:multiLevelType w:val="multilevel"/>
    <w:tmpl w:val="AF467DE4"/>
    <w:lvl w:ilvl="0">
      <w:start w:val="1"/>
      <w:numFmt w:val="decimal"/>
      <w:suff w:val="space"/>
      <w:lvlText w:val="%1."/>
      <w:lvlJc w:val="left"/>
      <w:pPr>
        <w:ind w:left="0" w:firstLine="0"/>
      </w:pPr>
      <w:rPr>
        <w:rFonts w:hint="default"/>
        <w:b/>
      </w:rPr>
    </w:lvl>
    <w:lvl w:ilvl="1">
      <w:start w:val="1"/>
      <w:numFmt w:val="decimal"/>
      <w:suff w:val="space"/>
      <w:lvlText w:val="%1.%2."/>
      <w:lvlJc w:val="left"/>
      <w:pPr>
        <w:ind w:left="0" w:firstLine="0"/>
      </w:pPr>
      <w:rPr>
        <w:rFonts w:hint="default"/>
        <w:b w:val="0"/>
        <w:color w:val="auto"/>
      </w:rPr>
    </w:lvl>
    <w:lvl w:ilvl="2">
      <w:start w:val="1"/>
      <w:numFmt w:val="decimal"/>
      <w:suff w:val="space"/>
      <w:lvlText w:val="%1.%2.%3."/>
      <w:lvlJc w:val="left"/>
      <w:pPr>
        <w:ind w:left="0" w:firstLine="0"/>
      </w:pPr>
      <w:rPr>
        <w:rFonts w:hint="default"/>
        <w:color w:val="auto"/>
      </w:rPr>
    </w:lvl>
    <w:lvl w:ilvl="3">
      <w:start w:val="1"/>
      <w:numFmt w:val="decimal"/>
      <w:suff w:val="space"/>
      <w:lvlText w:val="%1.%2.%3.%4."/>
      <w:lvlJc w:val="left"/>
      <w:pPr>
        <w:ind w:left="0" w:firstLine="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7D24B4C"/>
    <w:multiLevelType w:val="multilevel"/>
    <w:tmpl w:val="0B0E7D18"/>
    <w:styleLink w:val="JoveNumbering"/>
    <w:lvl w:ilvl="0">
      <w:start w:val="1"/>
      <w:numFmt w:val="decimal"/>
      <w:lvlText w:val="%1"/>
      <w:lvlJc w:val="left"/>
      <w:pPr>
        <w:ind w:left="432" w:hanging="432"/>
      </w:pPr>
      <w:rPr>
        <w:rFonts w:asciiTheme="minorHAnsi" w:hAnsiTheme="minorHAnsi"/>
        <w:sz w:val="24"/>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9" w15:restartNumberingAfterBreak="0">
    <w:nsid w:val="2BE4149C"/>
    <w:multiLevelType w:val="hybridMultilevel"/>
    <w:tmpl w:val="104C78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2E07ABC"/>
    <w:multiLevelType w:val="hybridMultilevel"/>
    <w:tmpl w:val="465489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34171CF"/>
    <w:multiLevelType w:val="multilevel"/>
    <w:tmpl w:val="04070025"/>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15:restartNumberingAfterBreak="0">
    <w:nsid w:val="37EA4533"/>
    <w:multiLevelType w:val="multilevel"/>
    <w:tmpl w:val="D0AC00BC"/>
    <w:lvl w:ilvl="0">
      <w:start w:val="4"/>
      <w:numFmt w:val="decimal"/>
      <w:lvlText w:val="%1"/>
      <w:lvlJc w:val="left"/>
      <w:pPr>
        <w:ind w:left="360" w:hanging="360"/>
      </w:pPr>
      <w:rPr>
        <w:rFonts w:ascii="Calibri" w:hAnsi="Calibri" w:cs="Calibri" w:hint="default"/>
        <w:color w:val="000000"/>
      </w:rPr>
    </w:lvl>
    <w:lvl w:ilvl="1">
      <w:start w:val="1"/>
      <w:numFmt w:val="decimal"/>
      <w:lvlText w:val="%1.%2"/>
      <w:lvlJc w:val="left"/>
      <w:pPr>
        <w:ind w:left="360" w:hanging="360"/>
      </w:pPr>
      <w:rPr>
        <w:rFonts w:ascii="Calibri" w:hAnsi="Calibri" w:cs="Calibri" w:hint="default"/>
        <w:color w:val="000000"/>
      </w:rPr>
    </w:lvl>
    <w:lvl w:ilvl="2">
      <w:start w:val="1"/>
      <w:numFmt w:val="decimal"/>
      <w:lvlText w:val="%1.%2.%3"/>
      <w:lvlJc w:val="left"/>
      <w:pPr>
        <w:ind w:left="720" w:hanging="720"/>
      </w:pPr>
      <w:rPr>
        <w:rFonts w:ascii="Calibri" w:hAnsi="Calibri" w:cs="Calibri" w:hint="default"/>
        <w:color w:val="000000"/>
      </w:rPr>
    </w:lvl>
    <w:lvl w:ilvl="3">
      <w:start w:val="1"/>
      <w:numFmt w:val="decimal"/>
      <w:lvlText w:val="%1.%2.%3.%4"/>
      <w:lvlJc w:val="left"/>
      <w:pPr>
        <w:ind w:left="720" w:hanging="720"/>
      </w:pPr>
      <w:rPr>
        <w:rFonts w:ascii="Calibri" w:hAnsi="Calibri" w:cs="Calibri" w:hint="default"/>
        <w:color w:val="000000"/>
      </w:rPr>
    </w:lvl>
    <w:lvl w:ilvl="4">
      <w:start w:val="1"/>
      <w:numFmt w:val="decimal"/>
      <w:lvlText w:val="%1.%2.%3.%4.%5"/>
      <w:lvlJc w:val="left"/>
      <w:pPr>
        <w:ind w:left="1080" w:hanging="1080"/>
      </w:pPr>
      <w:rPr>
        <w:rFonts w:ascii="Calibri" w:hAnsi="Calibri" w:cs="Calibri" w:hint="default"/>
        <w:color w:val="000000"/>
      </w:rPr>
    </w:lvl>
    <w:lvl w:ilvl="5">
      <w:start w:val="1"/>
      <w:numFmt w:val="decimal"/>
      <w:lvlText w:val="%1.%2.%3.%4.%5.%6"/>
      <w:lvlJc w:val="left"/>
      <w:pPr>
        <w:ind w:left="1080" w:hanging="1080"/>
      </w:pPr>
      <w:rPr>
        <w:rFonts w:ascii="Calibri" w:hAnsi="Calibri" w:cs="Calibri" w:hint="default"/>
        <w:color w:val="000000"/>
      </w:rPr>
    </w:lvl>
    <w:lvl w:ilvl="6">
      <w:start w:val="1"/>
      <w:numFmt w:val="decimal"/>
      <w:lvlText w:val="%1.%2.%3.%4.%5.%6.%7"/>
      <w:lvlJc w:val="left"/>
      <w:pPr>
        <w:ind w:left="1440" w:hanging="1440"/>
      </w:pPr>
      <w:rPr>
        <w:rFonts w:ascii="Calibri" w:hAnsi="Calibri" w:cs="Calibri" w:hint="default"/>
        <w:color w:val="000000"/>
      </w:rPr>
    </w:lvl>
    <w:lvl w:ilvl="7">
      <w:start w:val="1"/>
      <w:numFmt w:val="decimal"/>
      <w:lvlText w:val="%1.%2.%3.%4.%5.%6.%7.%8"/>
      <w:lvlJc w:val="left"/>
      <w:pPr>
        <w:ind w:left="1440" w:hanging="1440"/>
      </w:pPr>
      <w:rPr>
        <w:rFonts w:ascii="Calibri" w:hAnsi="Calibri" w:cs="Calibri" w:hint="default"/>
        <w:color w:val="000000"/>
      </w:rPr>
    </w:lvl>
    <w:lvl w:ilvl="8">
      <w:start w:val="1"/>
      <w:numFmt w:val="decimal"/>
      <w:lvlText w:val="%1.%2.%3.%4.%5.%6.%7.%8.%9"/>
      <w:lvlJc w:val="left"/>
      <w:pPr>
        <w:ind w:left="1800" w:hanging="1800"/>
      </w:pPr>
      <w:rPr>
        <w:rFonts w:ascii="Calibri" w:hAnsi="Calibri" w:cs="Calibri" w:hint="default"/>
        <w:color w:val="000000"/>
      </w:rPr>
    </w:lvl>
  </w:abstractNum>
  <w:abstractNum w:abstractNumId="13" w15:restartNumberingAfterBreak="0">
    <w:nsid w:val="390527D4"/>
    <w:multiLevelType w:val="multilevel"/>
    <w:tmpl w:val="04070025"/>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4" w15:restartNumberingAfterBreak="0">
    <w:nsid w:val="3C053932"/>
    <w:multiLevelType w:val="hybridMultilevel"/>
    <w:tmpl w:val="09625444"/>
    <w:lvl w:ilvl="0" w:tplc="0407000F">
      <w:start w:val="1"/>
      <w:numFmt w:val="decimal"/>
      <w:lvlText w:val="%1."/>
      <w:lvlJc w:val="left"/>
      <w:pPr>
        <w:ind w:left="1080" w:hanging="360"/>
      </w:p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5" w15:restartNumberingAfterBreak="0">
    <w:nsid w:val="3DA21F03"/>
    <w:multiLevelType w:val="hybridMultilevel"/>
    <w:tmpl w:val="BDF62B0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3E42384E"/>
    <w:multiLevelType w:val="hybridMultilevel"/>
    <w:tmpl w:val="7E96D558"/>
    <w:lvl w:ilvl="0" w:tplc="E65C10C0">
      <w:start w:val="1"/>
      <w:numFmt w:val="upp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7" w15:restartNumberingAfterBreak="0">
    <w:nsid w:val="46A73667"/>
    <w:multiLevelType w:val="multilevel"/>
    <w:tmpl w:val="04070025"/>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8" w15:restartNumberingAfterBreak="0">
    <w:nsid w:val="5AC036E3"/>
    <w:multiLevelType w:val="multilevel"/>
    <w:tmpl w:val="0407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9" w15:restartNumberingAfterBreak="0">
    <w:nsid w:val="5EF6456D"/>
    <w:multiLevelType w:val="hybridMultilevel"/>
    <w:tmpl w:val="09320E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06F50F8"/>
    <w:multiLevelType w:val="multilevel"/>
    <w:tmpl w:val="EDB873B0"/>
    <w:lvl w:ilvl="0">
      <w:start w:val="3"/>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1" w15:restartNumberingAfterBreak="0">
    <w:nsid w:val="668A0E21"/>
    <w:multiLevelType w:val="hybridMultilevel"/>
    <w:tmpl w:val="15829E6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11B75A9"/>
    <w:multiLevelType w:val="multilevel"/>
    <w:tmpl w:val="0407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3" w15:restartNumberingAfterBreak="0">
    <w:nsid w:val="764D3F66"/>
    <w:multiLevelType w:val="hybridMultilevel"/>
    <w:tmpl w:val="51E884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9D94C80"/>
    <w:multiLevelType w:val="multilevel"/>
    <w:tmpl w:val="DA520D32"/>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16"/>
  </w:num>
  <w:num w:numId="2">
    <w:abstractNumId w:val="15"/>
  </w:num>
  <w:num w:numId="3">
    <w:abstractNumId w:val="8"/>
  </w:num>
  <w:num w:numId="4">
    <w:abstractNumId w:val="1"/>
  </w:num>
  <w:num w:numId="5">
    <w:abstractNumId w:val="24"/>
  </w:num>
  <w:num w:numId="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num>
  <w:num w:numId="8">
    <w:abstractNumId w:val="18"/>
  </w:num>
  <w:num w:numId="9">
    <w:abstractNumId w:val="22"/>
  </w:num>
  <w:num w:numId="10">
    <w:abstractNumId w:val="3"/>
  </w:num>
  <w:num w:numId="11">
    <w:abstractNumId w:val="2"/>
  </w:num>
  <w:num w:numId="12">
    <w:abstractNumId w:val="0"/>
  </w:num>
  <w:num w:numId="13">
    <w:abstractNumId w:val="9"/>
  </w:num>
  <w:num w:numId="14">
    <w:abstractNumId w:val="23"/>
  </w:num>
  <w:num w:numId="15">
    <w:abstractNumId w:val="10"/>
  </w:num>
  <w:num w:numId="16">
    <w:abstractNumId w:val="19"/>
  </w:num>
  <w:num w:numId="17">
    <w:abstractNumId w:val="21"/>
  </w:num>
  <w:num w:numId="18">
    <w:abstractNumId w:val="7"/>
  </w:num>
  <w:num w:numId="19">
    <w:abstractNumId w:val="14"/>
  </w:num>
  <w:num w:numId="20">
    <w:abstractNumId w:val="11"/>
  </w:num>
  <w:num w:numId="21">
    <w:abstractNumId w:val="17"/>
  </w:num>
  <w:num w:numId="22">
    <w:abstractNumId w:val="13"/>
  </w:num>
  <w:num w:numId="23">
    <w:abstractNumId w:val="20"/>
  </w:num>
  <w:num w:numId="24">
    <w:abstractNumId w:val="12"/>
  </w:num>
  <w:num w:numId="25">
    <w:abstractNumId w:val="6"/>
  </w:num>
  <w:num w:numId="26">
    <w:abstractNumId w:val="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displayVerticalDrawingGridEvery w:val="2"/>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705F"/>
    <w:rsid w:val="00001169"/>
    <w:rsid w:val="00001806"/>
    <w:rsid w:val="00001B6A"/>
    <w:rsid w:val="00005815"/>
    <w:rsid w:val="000063E3"/>
    <w:rsid w:val="000068CE"/>
    <w:rsid w:val="00006EF4"/>
    <w:rsid w:val="00007DBC"/>
    <w:rsid w:val="00007EA1"/>
    <w:rsid w:val="000100F0"/>
    <w:rsid w:val="00010CF9"/>
    <w:rsid w:val="000129B2"/>
    <w:rsid w:val="00012FF9"/>
    <w:rsid w:val="0001389C"/>
    <w:rsid w:val="00013BEE"/>
    <w:rsid w:val="00013DCC"/>
    <w:rsid w:val="0001404E"/>
    <w:rsid w:val="00014314"/>
    <w:rsid w:val="00015067"/>
    <w:rsid w:val="00015D95"/>
    <w:rsid w:val="000166C0"/>
    <w:rsid w:val="00017AB2"/>
    <w:rsid w:val="00021434"/>
    <w:rsid w:val="00021774"/>
    <w:rsid w:val="00021DF3"/>
    <w:rsid w:val="000225C9"/>
    <w:rsid w:val="00023869"/>
    <w:rsid w:val="00024598"/>
    <w:rsid w:val="000248C3"/>
    <w:rsid w:val="00026A20"/>
    <w:rsid w:val="000304AB"/>
    <w:rsid w:val="00031549"/>
    <w:rsid w:val="00032769"/>
    <w:rsid w:val="00032CE8"/>
    <w:rsid w:val="00032E2E"/>
    <w:rsid w:val="0003311E"/>
    <w:rsid w:val="00033C8A"/>
    <w:rsid w:val="0003409D"/>
    <w:rsid w:val="00037B58"/>
    <w:rsid w:val="00043991"/>
    <w:rsid w:val="00044759"/>
    <w:rsid w:val="000459AC"/>
    <w:rsid w:val="0004659D"/>
    <w:rsid w:val="00050E3B"/>
    <w:rsid w:val="00051152"/>
    <w:rsid w:val="00051530"/>
    <w:rsid w:val="00051696"/>
    <w:rsid w:val="0005187E"/>
    <w:rsid w:val="00051B73"/>
    <w:rsid w:val="00052607"/>
    <w:rsid w:val="00052889"/>
    <w:rsid w:val="00054B4C"/>
    <w:rsid w:val="000562C5"/>
    <w:rsid w:val="00057663"/>
    <w:rsid w:val="00057D0E"/>
    <w:rsid w:val="00060ABE"/>
    <w:rsid w:val="00061A50"/>
    <w:rsid w:val="00061E2C"/>
    <w:rsid w:val="0006361B"/>
    <w:rsid w:val="00063E2C"/>
    <w:rsid w:val="00064104"/>
    <w:rsid w:val="000652E3"/>
    <w:rsid w:val="00066025"/>
    <w:rsid w:val="00066376"/>
    <w:rsid w:val="000701D1"/>
    <w:rsid w:val="00070298"/>
    <w:rsid w:val="00072300"/>
    <w:rsid w:val="000750ED"/>
    <w:rsid w:val="000766B9"/>
    <w:rsid w:val="00076834"/>
    <w:rsid w:val="000769D4"/>
    <w:rsid w:val="00080A20"/>
    <w:rsid w:val="00081A15"/>
    <w:rsid w:val="00081D37"/>
    <w:rsid w:val="00082796"/>
    <w:rsid w:val="00082DF4"/>
    <w:rsid w:val="00084855"/>
    <w:rsid w:val="000848C0"/>
    <w:rsid w:val="00085F85"/>
    <w:rsid w:val="0008613F"/>
    <w:rsid w:val="00086E02"/>
    <w:rsid w:val="000870E4"/>
    <w:rsid w:val="00087539"/>
    <w:rsid w:val="00087C0A"/>
    <w:rsid w:val="000904DC"/>
    <w:rsid w:val="00091273"/>
    <w:rsid w:val="00093BC4"/>
    <w:rsid w:val="00094635"/>
    <w:rsid w:val="000974E4"/>
    <w:rsid w:val="00097929"/>
    <w:rsid w:val="000A0685"/>
    <w:rsid w:val="000A1E80"/>
    <w:rsid w:val="000A3B70"/>
    <w:rsid w:val="000A4111"/>
    <w:rsid w:val="000A5153"/>
    <w:rsid w:val="000A5B9B"/>
    <w:rsid w:val="000A613F"/>
    <w:rsid w:val="000B0076"/>
    <w:rsid w:val="000B10AE"/>
    <w:rsid w:val="000B30BF"/>
    <w:rsid w:val="000B4647"/>
    <w:rsid w:val="000B4B65"/>
    <w:rsid w:val="000B566B"/>
    <w:rsid w:val="000B662E"/>
    <w:rsid w:val="000B7294"/>
    <w:rsid w:val="000B75D0"/>
    <w:rsid w:val="000C16EF"/>
    <w:rsid w:val="000C1CF8"/>
    <w:rsid w:val="000C49CF"/>
    <w:rsid w:val="000C52E9"/>
    <w:rsid w:val="000C5CDC"/>
    <w:rsid w:val="000C65DC"/>
    <w:rsid w:val="000C66F3"/>
    <w:rsid w:val="000C6900"/>
    <w:rsid w:val="000C6D8D"/>
    <w:rsid w:val="000D0254"/>
    <w:rsid w:val="000D03B1"/>
    <w:rsid w:val="000D1517"/>
    <w:rsid w:val="000D228F"/>
    <w:rsid w:val="000D31E8"/>
    <w:rsid w:val="000D56F0"/>
    <w:rsid w:val="000D76E4"/>
    <w:rsid w:val="000E3816"/>
    <w:rsid w:val="000E4B2E"/>
    <w:rsid w:val="000E4F77"/>
    <w:rsid w:val="000E5B63"/>
    <w:rsid w:val="000E6E06"/>
    <w:rsid w:val="000E711A"/>
    <w:rsid w:val="000E776D"/>
    <w:rsid w:val="000F0076"/>
    <w:rsid w:val="000F0B08"/>
    <w:rsid w:val="000F265C"/>
    <w:rsid w:val="000F31AD"/>
    <w:rsid w:val="000F3AFA"/>
    <w:rsid w:val="000F56BA"/>
    <w:rsid w:val="000F5712"/>
    <w:rsid w:val="000F6611"/>
    <w:rsid w:val="000F6AFC"/>
    <w:rsid w:val="000F76A3"/>
    <w:rsid w:val="000F7E22"/>
    <w:rsid w:val="00103628"/>
    <w:rsid w:val="001104F3"/>
    <w:rsid w:val="00110D43"/>
    <w:rsid w:val="001127FA"/>
    <w:rsid w:val="00112EEB"/>
    <w:rsid w:val="001147D9"/>
    <w:rsid w:val="00115266"/>
    <w:rsid w:val="0011547E"/>
    <w:rsid w:val="0011565B"/>
    <w:rsid w:val="00115F79"/>
    <w:rsid w:val="001173FF"/>
    <w:rsid w:val="00117FBB"/>
    <w:rsid w:val="00120363"/>
    <w:rsid w:val="0012182C"/>
    <w:rsid w:val="00121FE2"/>
    <w:rsid w:val="001246D0"/>
    <w:rsid w:val="00125515"/>
    <w:rsid w:val="0012563A"/>
    <w:rsid w:val="00125FDD"/>
    <w:rsid w:val="001264DE"/>
    <w:rsid w:val="00127351"/>
    <w:rsid w:val="00130512"/>
    <w:rsid w:val="001310F7"/>
    <w:rsid w:val="001313A7"/>
    <w:rsid w:val="00131E1B"/>
    <w:rsid w:val="00131FC9"/>
    <w:rsid w:val="0013276F"/>
    <w:rsid w:val="00134BFF"/>
    <w:rsid w:val="00135BCA"/>
    <w:rsid w:val="0013621E"/>
    <w:rsid w:val="0013642E"/>
    <w:rsid w:val="001364C8"/>
    <w:rsid w:val="0013793E"/>
    <w:rsid w:val="001403B6"/>
    <w:rsid w:val="001414FB"/>
    <w:rsid w:val="00144D53"/>
    <w:rsid w:val="0015029E"/>
    <w:rsid w:val="00152300"/>
    <w:rsid w:val="001527A6"/>
    <w:rsid w:val="00152A23"/>
    <w:rsid w:val="00152BDA"/>
    <w:rsid w:val="00152C09"/>
    <w:rsid w:val="001557A5"/>
    <w:rsid w:val="00157FA6"/>
    <w:rsid w:val="00161027"/>
    <w:rsid w:val="00161985"/>
    <w:rsid w:val="00162CB7"/>
    <w:rsid w:val="001669AA"/>
    <w:rsid w:val="00166B94"/>
    <w:rsid w:val="001671A3"/>
    <w:rsid w:val="001678F3"/>
    <w:rsid w:val="00167B2E"/>
    <w:rsid w:val="00167D83"/>
    <w:rsid w:val="001700C4"/>
    <w:rsid w:val="00170493"/>
    <w:rsid w:val="00170DB3"/>
    <w:rsid w:val="00171E5B"/>
    <w:rsid w:val="00171F94"/>
    <w:rsid w:val="001753A7"/>
    <w:rsid w:val="00175D4E"/>
    <w:rsid w:val="00175F28"/>
    <w:rsid w:val="0017668A"/>
    <w:rsid w:val="001766FE"/>
    <w:rsid w:val="001771E7"/>
    <w:rsid w:val="001778DA"/>
    <w:rsid w:val="00180890"/>
    <w:rsid w:val="001851EB"/>
    <w:rsid w:val="00185548"/>
    <w:rsid w:val="00186B44"/>
    <w:rsid w:val="001878E8"/>
    <w:rsid w:val="001911FF"/>
    <w:rsid w:val="00192006"/>
    <w:rsid w:val="00192CEB"/>
    <w:rsid w:val="00193169"/>
    <w:rsid w:val="00193180"/>
    <w:rsid w:val="001959B9"/>
    <w:rsid w:val="00196792"/>
    <w:rsid w:val="00196F96"/>
    <w:rsid w:val="0019706C"/>
    <w:rsid w:val="001A0F40"/>
    <w:rsid w:val="001A2338"/>
    <w:rsid w:val="001A282E"/>
    <w:rsid w:val="001A482A"/>
    <w:rsid w:val="001A7F92"/>
    <w:rsid w:val="001B1519"/>
    <w:rsid w:val="001B1652"/>
    <w:rsid w:val="001B2E2D"/>
    <w:rsid w:val="001B40AE"/>
    <w:rsid w:val="001B5CD2"/>
    <w:rsid w:val="001B6CFB"/>
    <w:rsid w:val="001B6E7C"/>
    <w:rsid w:val="001B7D4F"/>
    <w:rsid w:val="001C0B2B"/>
    <w:rsid w:val="001C0BEE"/>
    <w:rsid w:val="001C1DEC"/>
    <w:rsid w:val="001C1E49"/>
    <w:rsid w:val="001C2A98"/>
    <w:rsid w:val="001C3238"/>
    <w:rsid w:val="001C372C"/>
    <w:rsid w:val="001C3D75"/>
    <w:rsid w:val="001C6C2A"/>
    <w:rsid w:val="001C733D"/>
    <w:rsid w:val="001D3132"/>
    <w:rsid w:val="001D3616"/>
    <w:rsid w:val="001D3D7D"/>
    <w:rsid w:val="001D3FFF"/>
    <w:rsid w:val="001D59AB"/>
    <w:rsid w:val="001D625F"/>
    <w:rsid w:val="001D6299"/>
    <w:rsid w:val="001D6515"/>
    <w:rsid w:val="001D68A4"/>
    <w:rsid w:val="001D7371"/>
    <w:rsid w:val="001D7576"/>
    <w:rsid w:val="001D77F0"/>
    <w:rsid w:val="001E0429"/>
    <w:rsid w:val="001E0E3F"/>
    <w:rsid w:val="001E14A0"/>
    <w:rsid w:val="001E2E6E"/>
    <w:rsid w:val="001E5856"/>
    <w:rsid w:val="001E7376"/>
    <w:rsid w:val="001E75B3"/>
    <w:rsid w:val="001F089E"/>
    <w:rsid w:val="001F0D33"/>
    <w:rsid w:val="001F16C0"/>
    <w:rsid w:val="001F225C"/>
    <w:rsid w:val="001F24FC"/>
    <w:rsid w:val="001F295D"/>
    <w:rsid w:val="001F695F"/>
    <w:rsid w:val="001F7F10"/>
    <w:rsid w:val="0020194D"/>
    <w:rsid w:val="00201CFA"/>
    <w:rsid w:val="0020220D"/>
    <w:rsid w:val="00202448"/>
    <w:rsid w:val="00202D15"/>
    <w:rsid w:val="00203C7F"/>
    <w:rsid w:val="0020429D"/>
    <w:rsid w:val="00204520"/>
    <w:rsid w:val="00212EAE"/>
    <w:rsid w:val="00214BEE"/>
    <w:rsid w:val="002205B8"/>
    <w:rsid w:val="00220C1C"/>
    <w:rsid w:val="00221301"/>
    <w:rsid w:val="00222234"/>
    <w:rsid w:val="00222456"/>
    <w:rsid w:val="00223793"/>
    <w:rsid w:val="00225720"/>
    <w:rsid w:val="002259E5"/>
    <w:rsid w:val="00225B66"/>
    <w:rsid w:val="00225C25"/>
    <w:rsid w:val="00226140"/>
    <w:rsid w:val="00226D8A"/>
    <w:rsid w:val="002274F3"/>
    <w:rsid w:val="00230609"/>
    <w:rsid w:val="0023094C"/>
    <w:rsid w:val="00231454"/>
    <w:rsid w:val="00231E3C"/>
    <w:rsid w:val="00232030"/>
    <w:rsid w:val="0023343C"/>
    <w:rsid w:val="00233D5E"/>
    <w:rsid w:val="00234BE3"/>
    <w:rsid w:val="00234E9D"/>
    <w:rsid w:val="002350FA"/>
    <w:rsid w:val="0023532D"/>
    <w:rsid w:val="00235A90"/>
    <w:rsid w:val="002403C7"/>
    <w:rsid w:val="00240651"/>
    <w:rsid w:val="00241E48"/>
    <w:rsid w:val="00241E71"/>
    <w:rsid w:val="00242015"/>
    <w:rsid w:val="0024214E"/>
    <w:rsid w:val="00242623"/>
    <w:rsid w:val="00247098"/>
    <w:rsid w:val="0024718A"/>
    <w:rsid w:val="00250558"/>
    <w:rsid w:val="00250AE2"/>
    <w:rsid w:val="00252CE1"/>
    <w:rsid w:val="00253AAC"/>
    <w:rsid w:val="002541AE"/>
    <w:rsid w:val="00260652"/>
    <w:rsid w:val="00261F25"/>
    <w:rsid w:val="00262100"/>
    <w:rsid w:val="00262EE0"/>
    <w:rsid w:val="002633F9"/>
    <w:rsid w:val="00264475"/>
    <w:rsid w:val="002648A9"/>
    <w:rsid w:val="0026536F"/>
    <w:rsid w:val="0026553C"/>
    <w:rsid w:val="0026567C"/>
    <w:rsid w:val="00267DD5"/>
    <w:rsid w:val="0027030B"/>
    <w:rsid w:val="00271965"/>
    <w:rsid w:val="00272524"/>
    <w:rsid w:val="00274A0A"/>
    <w:rsid w:val="00275F03"/>
    <w:rsid w:val="00277593"/>
    <w:rsid w:val="00277A27"/>
    <w:rsid w:val="00280909"/>
    <w:rsid w:val="00280918"/>
    <w:rsid w:val="00281AE6"/>
    <w:rsid w:val="00281CEE"/>
    <w:rsid w:val="00282AF6"/>
    <w:rsid w:val="00283F64"/>
    <w:rsid w:val="00284354"/>
    <w:rsid w:val="002848BA"/>
    <w:rsid w:val="002856C7"/>
    <w:rsid w:val="0028596A"/>
    <w:rsid w:val="00286346"/>
    <w:rsid w:val="00287085"/>
    <w:rsid w:val="00290AF9"/>
    <w:rsid w:val="00291FDE"/>
    <w:rsid w:val="0029385C"/>
    <w:rsid w:val="00293A7B"/>
    <w:rsid w:val="00294E16"/>
    <w:rsid w:val="00295012"/>
    <w:rsid w:val="002956E5"/>
    <w:rsid w:val="00295A37"/>
    <w:rsid w:val="002967B0"/>
    <w:rsid w:val="002967CF"/>
    <w:rsid w:val="00297788"/>
    <w:rsid w:val="00297C33"/>
    <w:rsid w:val="002A137A"/>
    <w:rsid w:val="002A2C07"/>
    <w:rsid w:val="002A3AA7"/>
    <w:rsid w:val="002A484B"/>
    <w:rsid w:val="002A64A6"/>
    <w:rsid w:val="002B1671"/>
    <w:rsid w:val="002B16A5"/>
    <w:rsid w:val="002B3301"/>
    <w:rsid w:val="002B3313"/>
    <w:rsid w:val="002B3F22"/>
    <w:rsid w:val="002B5D93"/>
    <w:rsid w:val="002B6016"/>
    <w:rsid w:val="002B6BD2"/>
    <w:rsid w:val="002B72EC"/>
    <w:rsid w:val="002B7EAB"/>
    <w:rsid w:val="002B7EF8"/>
    <w:rsid w:val="002C13E3"/>
    <w:rsid w:val="002C25CA"/>
    <w:rsid w:val="002C47D4"/>
    <w:rsid w:val="002C7D6A"/>
    <w:rsid w:val="002C7F12"/>
    <w:rsid w:val="002C7FC0"/>
    <w:rsid w:val="002D0AB0"/>
    <w:rsid w:val="002D0F38"/>
    <w:rsid w:val="002D26C6"/>
    <w:rsid w:val="002D32E5"/>
    <w:rsid w:val="002D3800"/>
    <w:rsid w:val="002D406D"/>
    <w:rsid w:val="002D5E15"/>
    <w:rsid w:val="002D77E3"/>
    <w:rsid w:val="002E023A"/>
    <w:rsid w:val="002E33BA"/>
    <w:rsid w:val="002E7D2C"/>
    <w:rsid w:val="002F0526"/>
    <w:rsid w:val="002F1383"/>
    <w:rsid w:val="002F1E68"/>
    <w:rsid w:val="002F23A0"/>
    <w:rsid w:val="002F2859"/>
    <w:rsid w:val="002F35AD"/>
    <w:rsid w:val="002F6E3C"/>
    <w:rsid w:val="002F727F"/>
    <w:rsid w:val="0030117D"/>
    <w:rsid w:val="00301F30"/>
    <w:rsid w:val="00302BDE"/>
    <w:rsid w:val="003038FD"/>
    <w:rsid w:val="00303C87"/>
    <w:rsid w:val="00305D66"/>
    <w:rsid w:val="00310646"/>
    <w:rsid w:val="003108E5"/>
    <w:rsid w:val="00310DB3"/>
    <w:rsid w:val="003112A9"/>
    <w:rsid w:val="00311E2D"/>
    <w:rsid w:val="003120CB"/>
    <w:rsid w:val="00313B67"/>
    <w:rsid w:val="00315071"/>
    <w:rsid w:val="00315564"/>
    <w:rsid w:val="00316FE5"/>
    <w:rsid w:val="00320153"/>
    <w:rsid w:val="00320367"/>
    <w:rsid w:val="00322871"/>
    <w:rsid w:val="00323319"/>
    <w:rsid w:val="0032447E"/>
    <w:rsid w:val="00326692"/>
    <w:rsid w:val="00326FB3"/>
    <w:rsid w:val="00327A87"/>
    <w:rsid w:val="00331356"/>
    <w:rsid w:val="003316D4"/>
    <w:rsid w:val="00333822"/>
    <w:rsid w:val="0033401C"/>
    <w:rsid w:val="00336715"/>
    <w:rsid w:val="003368EE"/>
    <w:rsid w:val="003378DB"/>
    <w:rsid w:val="003403EE"/>
    <w:rsid w:val="00340DFD"/>
    <w:rsid w:val="00340FF5"/>
    <w:rsid w:val="003436E8"/>
    <w:rsid w:val="00343746"/>
    <w:rsid w:val="00344954"/>
    <w:rsid w:val="0034516E"/>
    <w:rsid w:val="0034519E"/>
    <w:rsid w:val="003464BB"/>
    <w:rsid w:val="00347E9F"/>
    <w:rsid w:val="00350CD7"/>
    <w:rsid w:val="00351007"/>
    <w:rsid w:val="00351FB8"/>
    <w:rsid w:val="00354056"/>
    <w:rsid w:val="00354FAC"/>
    <w:rsid w:val="00355467"/>
    <w:rsid w:val="00355968"/>
    <w:rsid w:val="00356880"/>
    <w:rsid w:val="00360C17"/>
    <w:rsid w:val="00360E07"/>
    <w:rsid w:val="00361761"/>
    <w:rsid w:val="0036206B"/>
    <w:rsid w:val="003621C6"/>
    <w:rsid w:val="003622B8"/>
    <w:rsid w:val="00362494"/>
    <w:rsid w:val="0036484C"/>
    <w:rsid w:val="00366B76"/>
    <w:rsid w:val="00367283"/>
    <w:rsid w:val="0037017B"/>
    <w:rsid w:val="00372000"/>
    <w:rsid w:val="0037289F"/>
    <w:rsid w:val="00372A9D"/>
    <w:rsid w:val="00373051"/>
    <w:rsid w:val="00373B8F"/>
    <w:rsid w:val="00373EFC"/>
    <w:rsid w:val="00374C7E"/>
    <w:rsid w:val="003752E2"/>
    <w:rsid w:val="00375FF5"/>
    <w:rsid w:val="00376D95"/>
    <w:rsid w:val="00377FBB"/>
    <w:rsid w:val="003805BE"/>
    <w:rsid w:val="0038409F"/>
    <w:rsid w:val="00385140"/>
    <w:rsid w:val="00387E28"/>
    <w:rsid w:val="00391EF1"/>
    <w:rsid w:val="0039692C"/>
    <w:rsid w:val="00397A5C"/>
    <w:rsid w:val="003A01A4"/>
    <w:rsid w:val="003A16FC"/>
    <w:rsid w:val="003A246B"/>
    <w:rsid w:val="003A4FCD"/>
    <w:rsid w:val="003A562C"/>
    <w:rsid w:val="003A6799"/>
    <w:rsid w:val="003A7FBF"/>
    <w:rsid w:val="003B04E3"/>
    <w:rsid w:val="003B07A1"/>
    <w:rsid w:val="003B0944"/>
    <w:rsid w:val="003B102A"/>
    <w:rsid w:val="003B1593"/>
    <w:rsid w:val="003B1C6C"/>
    <w:rsid w:val="003B34A8"/>
    <w:rsid w:val="003B4381"/>
    <w:rsid w:val="003B6546"/>
    <w:rsid w:val="003C040C"/>
    <w:rsid w:val="003C0780"/>
    <w:rsid w:val="003C1043"/>
    <w:rsid w:val="003C1A30"/>
    <w:rsid w:val="003C3ACA"/>
    <w:rsid w:val="003C49B3"/>
    <w:rsid w:val="003C4CDF"/>
    <w:rsid w:val="003C6336"/>
    <w:rsid w:val="003C6779"/>
    <w:rsid w:val="003D1DF3"/>
    <w:rsid w:val="003D2998"/>
    <w:rsid w:val="003D2F0A"/>
    <w:rsid w:val="003D3891"/>
    <w:rsid w:val="003D5224"/>
    <w:rsid w:val="003D5D84"/>
    <w:rsid w:val="003D63BD"/>
    <w:rsid w:val="003E0F4F"/>
    <w:rsid w:val="003E18AC"/>
    <w:rsid w:val="003E1F77"/>
    <w:rsid w:val="003E210B"/>
    <w:rsid w:val="003E2A12"/>
    <w:rsid w:val="003E3384"/>
    <w:rsid w:val="003E3900"/>
    <w:rsid w:val="003E3B2B"/>
    <w:rsid w:val="003E3CA4"/>
    <w:rsid w:val="003E548E"/>
    <w:rsid w:val="003E61DF"/>
    <w:rsid w:val="003E6BD6"/>
    <w:rsid w:val="003E6EFE"/>
    <w:rsid w:val="003E7135"/>
    <w:rsid w:val="003F16EF"/>
    <w:rsid w:val="003F1964"/>
    <w:rsid w:val="003F3B0C"/>
    <w:rsid w:val="003F5EEB"/>
    <w:rsid w:val="00401CB3"/>
    <w:rsid w:val="00404B1F"/>
    <w:rsid w:val="004062F7"/>
    <w:rsid w:val="0040691D"/>
    <w:rsid w:val="00407EC8"/>
    <w:rsid w:val="0041110A"/>
    <w:rsid w:val="00411624"/>
    <w:rsid w:val="00413129"/>
    <w:rsid w:val="0041316F"/>
    <w:rsid w:val="0041426F"/>
    <w:rsid w:val="004148E1"/>
    <w:rsid w:val="00414CFA"/>
    <w:rsid w:val="00415EC0"/>
    <w:rsid w:val="00416C7B"/>
    <w:rsid w:val="00416E1A"/>
    <w:rsid w:val="00417A08"/>
    <w:rsid w:val="00420BE9"/>
    <w:rsid w:val="00421234"/>
    <w:rsid w:val="004228CC"/>
    <w:rsid w:val="00423490"/>
    <w:rsid w:val="00423AD8"/>
    <w:rsid w:val="00423FDD"/>
    <w:rsid w:val="00424C85"/>
    <w:rsid w:val="004260BD"/>
    <w:rsid w:val="00426392"/>
    <w:rsid w:val="0042797A"/>
    <w:rsid w:val="00427F6C"/>
    <w:rsid w:val="0043012F"/>
    <w:rsid w:val="004302F9"/>
    <w:rsid w:val="00430F1F"/>
    <w:rsid w:val="004326EA"/>
    <w:rsid w:val="00432711"/>
    <w:rsid w:val="0043279F"/>
    <w:rsid w:val="004334B8"/>
    <w:rsid w:val="00434C2B"/>
    <w:rsid w:val="0044050F"/>
    <w:rsid w:val="00442AAD"/>
    <w:rsid w:val="004439CD"/>
    <w:rsid w:val="0044432E"/>
    <w:rsid w:val="0044434C"/>
    <w:rsid w:val="00444395"/>
    <w:rsid w:val="0044456B"/>
    <w:rsid w:val="00447BD1"/>
    <w:rsid w:val="004507F3"/>
    <w:rsid w:val="00450AF4"/>
    <w:rsid w:val="004511F9"/>
    <w:rsid w:val="004533D4"/>
    <w:rsid w:val="00454556"/>
    <w:rsid w:val="00454595"/>
    <w:rsid w:val="00454F2D"/>
    <w:rsid w:val="00456A57"/>
    <w:rsid w:val="0045735B"/>
    <w:rsid w:val="004607DE"/>
    <w:rsid w:val="00462AB0"/>
    <w:rsid w:val="0046430E"/>
    <w:rsid w:val="004671C7"/>
    <w:rsid w:val="00467D42"/>
    <w:rsid w:val="00471756"/>
    <w:rsid w:val="00471EF9"/>
    <w:rsid w:val="00472113"/>
    <w:rsid w:val="00472F4D"/>
    <w:rsid w:val="004730BF"/>
    <w:rsid w:val="004737C1"/>
    <w:rsid w:val="00473B41"/>
    <w:rsid w:val="00474DCB"/>
    <w:rsid w:val="00474F85"/>
    <w:rsid w:val="0047535C"/>
    <w:rsid w:val="0047612D"/>
    <w:rsid w:val="004762F6"/>
    <w:rsid w:val="00476440"/>
    <w:rsid w:val="00477FA8"/>
    <w:rsid w:val="00485870"/>
    <w:rsid w:val="00485C69"/>
    <w:rsid w:val="00485FE8"/>
    <w:rsid w:val="00487ADB"/>
    <w:rsid w:val="00491A60"/>
    <w:rsid w:val="00491D38"/>
    <w:rsid w:val="00492EB5"/>
    <w:rsid w:val="00494F77"/>
    <w:rsid w:val="0049690F"/>
    <w:rsid w:val="004974B6"/>
    <w:rsid w:val="00497721"/>
    <w:rsid w:val="004A0229"/>
    <w:rsid w:val="004A1D50"/>
    <w:rsid w:val="004A223C"/>
    <w:rsid w:val="004A35D2"/>
    <w:rsid w:val="004A4DAC"/>
    <w:rsid w:val="004A707B"/>
    <w:rsid w:val="004A71E4"/>
    <w:rsid w:val="004B17EF"/>
    <w:rsid w:val="004B29D4"/>
    <w:rsid w:val="004B2F00"/>
    <w:rsid w:val="004B6720"/>
    <w:rsid w:val="004B6E31"/>
    <w:rsid w:val="004B7771"/>
    <w:rsid w:val="004C1D66"/>
    <w:rsid w:val="004C251F"/>
    <w:rsid w:val="004C31D7"/>
    <w:rsid w:val="004C4AD2"/>
    <w:rsid w:val="004C4E0C"/>
    <w:rsid w:val="004C6765"/>
    <w:rsid w:val="004C6981"/>
    <w:rsid w:val="004C72D5"/>
    <w:rsid w:val="004C7F4D"/>
    <w:rsid w:val="004D1F21"/>
    <w:rsid w:val="004D268C"/>
    <w:rsid w:val="004D4B6D"/>
    <w:rsid w:val="004D5775"/>
    <w:rsid w:val="004D59D8"/>
    <w:rsid w:val="004D5A73"/>
    <w:rsid w:val="004D5DA1"/>
    <w:rsid w:val="004D61E3"/>
    <w:rsid w:val="004D6360"/>
    <w:rsid w:val="004D6651"/>
    <w:rsid w:val="004E1000"/>
    <w:rsid w:val="004E150F"/>
    <w:rsid w:val="004E1DCA"/>
    <w:rsid w:val="004E23A1"/>
    <w:rsid w:val="004E3489"/>
    <w:rsid w:val="004E358A"/>
    <w:rsid w:val="004E3AFA"/>
    <w:rsid w:val="004E6588"/>
    <w:rsid w:val="004E6FEC"/>
    <w:rsid w:val="004F26AC"/>
    <w:rsid w:val="004F363D"/>
    <w:rsid w:val="004F555C"/>
    <w:rsid w:val="004F732F"/>
    <w:rsid w:val="004F7D44"/>
    <w:rsid w:val="00500893"/>
    <w:rsid w:val="00500B01"/>
    <w:rsid w:val="00502A0A"/>
    <w:rsid w:val="00502C41"/>
    <w:rsid w:val="00503AA6"/>
    <w:rsid w:val="00503F35"/>
    <w:rsid w:val="0050581C"/>
    <w:rsid w:val="00505FF4"/>
    <w:rsid w:val="00506893"/>
    <w:rsid w:val="00507C50"/>
    <w:rsid w:val="0051372E"/>
    <w:rsid w:val="005158DE"/>
    <w:rsid w:val="005169A5"/>
    <w:rsid w:val="00516F8D"/>
    <w:rsid w:val="00517C3A"/>
    <w:rsid w:val="00522E0C"/>
    <w:rsid w:val="00522F90"/>
    <w:rsid w:val="00526E46"/>
    <w:rsid w:val="00527BF4"/>
    <w:rsid w:val="00527C9E"/>
    <w:rsid w:val="005324BE"/>
    <w:rsid w:val="005336C4"/>
    <w:rsid w:val="00533AFC"/>
    <w:rsid w:val="00534F6C"/>
    <w:rsid w:val="005350DF"/>
    <w:rsid w:val="0053594E"/>
    <w:rsid w:val="00535994"/>
    <w:rsid w:val="0053646D"/>
    <w:rsid w:val="00540AAD"/>
    <w:rsid w:val="00541108"/>
    <w:rsid w:val="00543EC1"/>
    <w:rsid w:val="00546458"/>
    <w:rsid w:val="00546EF0"/>
    <w:rsid w:val="0055087C"/>
    <w:rsid w:val="00552BB9"/>
    <w:rsid w:val="00552CDC"/>
    <w:rsid w:val="00552E61"/>
    <w:rsid w:val="00553413"/>
    <w:rsid w:val="00553EA7"/>
    <w:rsid w:val="00553F62"/>
    <w:rsid w:val="005551EF"/>
    <w:rsid w:val="00555983"/>
    <w:rsid w:val="00557A1A"/>
    <w:rsid w:val="00557CE6"/>
    <w:rsid w:val="00560E31"/>
    <w:rsid w:val="00566412"/>
    <w:rsid w:val="0057343B"/>
    <w:rsid w:val="00573B33"/>
    <w:rsid w:val="00573B3E"/>
    <w:rsid w:val="00574332"/>
    <w:rsid w:val="00575360"/>
    <w:rsid w:val="00581B23"/>
    <w:rsid w:val="0058219C"/>
    <w:rsid w:val="0058707F"/>
    <w:rsid w:val="005908A0"/>
    <w:rsid w:val="005931FE"/>
    <w:rsid w:val="00593886"/>
    <w:rsid w:val="00595FA1"/>
    <w:rsid w:val="00597B9B"/>
    <w:rsid w:val="005A5AEB"/>
    <w:rsid w:val="005A6EA0"/>
    <w:rsid w:val="005A7006"/>
    <w:rsid w:val="005A7398"/>
    <w:rsid w:val="005B0072"/>
    <w:rsid w:val="005B0732"/>
    <w:rsid w:val="005B0CCF"/>
    <w:rsid w:val="005B2829"/>
    <w:rsid w:val="005B38A0"/>
    <w:rsid w:val="005B491C"/>
    <w:rsid w:val="005B4DBF"/>
    <w:rsid w:val="005B5DE2"/>
    <w:rsid w:val="005B674C"/>
    <w:rsid w:val="005B6F7D"/>
    <w:rsid w:val="005B7CB0"/>
    <w:rsid w:val="005B7FE2"/>
    <w:rsid w:val="005C1776"/>
    <w:rsid w:val="005C24C8"/>
    <w:rsid w:val="005C24F2"/>
    <w:rsid w:val="005C3793"/>
    <w:rsid w:val="005C4CDA"/>
    <w:rsid w:val="005C7561"/>
    <w:rsid w:val="005D1E57"/>
    <w:rsid w:val="005D2359"/>
    <w:rsid w:val="005D2F57"/>
    <w:rsid w:val="005D332B"/>
    <w:rsid w:val="005D34F6"/>
    <w:rsid w:val="005D407F"/>
    <w:rsid w:val="005D4F1A"/>
    <w:rsid w:val="005D6C05"/>
    <w:rsid w:val="005E1884"/>
    <w:rsid w:val="005E1928"/>
    <w:rsid w:val="005E222C"/>
    <w:rsid w:val="005E394B"/>
    <w:rsid w:val="005E546C"/>
    <w:rsid w:val="005E5F88"/>
    <w:rsid w:val="005E637F"/>
    <w:rsid w:val="005F139D"/>
    <w:rsid w:val="005F2945"/>
    <w:rsid w:val="005F2F54"/>
    <w:rsid w:val="005F303A"/>
    <w:rsid w:val="005F373A"/>
    <w:rsid w:val="005F40DA"/>
    <w:rsid w:val="005F4F87"/>
    <w:rsid w:val="005F66ED"/>
    <w:rsid w:val="005F6B0E"/>
    <w:rsid w:val="005F760E"/>
    <w:rsid w:val="005F76F9"/>
    <w:rsid w:val="005F7B1D"/>
    <w:rsid w:val="005F7CD1"/>
    <w:rsid w:val="00600A29"/>
    <w:rsid w:val="006019CE"/>
    <w:rsid w:val="0060222A"/>
    <w:rsid w:val="006061CD"/>
    <w:rsid w:val="006064B4"/>
    <w:rsid w:val="006071E6"/>
    <w:rsid w:val="0061022B"/>
    <w:rsid w:val="00610C21"/>
    <w:rsid w:val="00611907"/>
    <w:rsid w:val="00611918"/>
    <w:rsid w:val="0061191C"/>
    <w:rsid w:val="00613116"/>
    <w:rsid w:val="0061482E"/>
    <w:rsid w:val="006163AA"/>
    <w:rsid w:val="00617014"/>
    <w:rsid w:val="006202A6"/>
    <w:rsid w:val="0062054B"/>
    <w:rsid w:val="00620BC5"/>
    <w:rsid w:val="006218EF"/>
    <w:rsid w:val="00621C4E"/>
    <w:rsid w:val="00621EFB"/>
    <w:rsid w:val="00623ADB"/>
    <w:rsid w:val="00624EAE"/>
    <w:rsid w:val="006271CE"/>
    <w:rsid w:val="006305D7"/>
    <w:rsid w:val="00631C93"/>
    <w:rsid w:val="00633A01"/>
    <w:rsid w:val="00633B97"/>
    <w:rsid w:val="006340D2"/>
    <w:rsid w:val="006341F7"/>
    <w:rsid w:val="00635014"/>
    <w:rsid w:val="00635053"/>
    <w:rsid w:val="006369CE"/>
    <w:rsid w:val="00636FDF"/>
    <w:rsid w:val="006411CA"/>
    <w:rsid w:val="00642EC1"/>
    <w:rsid w:val="00643332"/>
    <w:rsid w:val="0064469E"/>
    <w:rsid w:val="00644757"/>
    <w:rsid w:val="00645AAA"/>
    <w:rsid w:val="0064605E"/>
    <w:rsid w:val="00646745"/>
    <w:rsid w:val="006505A8"/>
    <w:rsid w:val="00651715"/>
    <w:rsid w:val="00651B5F"/>
    <w:rsid w:val="00651E25"/>
    <w:rsid w:val="00656537"/>
    <w:rsid w:val="006578A0"/>
    <w:rsid w:val="00657DD4"/>
    <w:rsid w:val="0066034A"/>
    <w:rsid w:val="00660BEB"/>
    <w:rsid w:val="006619C8"/>
    <w:rsid w:val="006636A4"/>
    <w:rsid w:val="0066506E"/>
    <w:rsid w:val="0067100E"/>
    <w:rsid w:val="00671587"/>
    <w:rsid w:val="00671710"/>
    <w:rsid w:val="00671FB9"/>
    <w:rsid w:val="00673414"/>
    <w:rsid w:val="006759D3"/>
    <w:rsid w:val="00675C36"/>
    <w:rsid w:val="00676079"/>
    <w:rsid w:val="00676621"/>
    <w:rsid w:val="00676D65"/>
    <w:rsid w:val="00676E5E"/>
    <w:rsid w:val="00676ECD"/>
    <w:rsid w:val="00677D0A"/>
    <w:rsid w:val="00677D4D"/>
    <w:rsid w:val="0068159E"/>
    <w:rsid w:val="0068185F"/>
    <w:rsid w:val="00684279"/>
    <w:rsid w:val="006847CF"/>
    <w:rsid w:val="00685901"/>
    <w:rsid w:val="00686676"/>
    <w:rsid w:val="00686C6F"/>
    <w:rsid w:val="00687AA0"/>
    <w:rsid w:val="0069009C"/>
    <w:rsid w:val="00691AA5"/>
    <w:rsid w:val="0069322B"/>
    <w:rsid w:val="00694094"/>
    <w:rsid w:val="00696497"/>
    <w:rsid w:val="00696829"/>
    <w:rsid w:val="006A01CF"/>
    <w:rsid w:val="006A4BE8"/>
    <w:rsid w:val="006A60DD"/>
    <w:rsid w:val="006A7E4E"/>
    <w:rsid w:val="006B0679"/>
    <w:rsid w:val="006B074C"/>
    <w:rsid w:val="006B23F9"/>
    <w:rsid w:val="006B3B84"/>
    <w:rsid w:val="006B4E7C"/>
    <w:rsid w:val="006B5D8C"/>
    <w:rsid w:val="006B72D4"/>
    <w:rsid w:val="006C089C"/>
    <w:rsid w:val="006C11CC"/>
    <w:rsid w:val="006C178D"/>
    <w:rsid w:val="006C1AEB"/>
    <w:rsid w:val="006C3470"/>
    <w:rsid w:val="006C38D3"/>
    <w:rsid w:val="006C57FE"/>
    <w:rsid w:val="006C6C77"/>
    <w:rsid w:val="006D38AE"/>
    <w:rsid w:val="006D4EB4"/>
    <w:rsid w:val="006D5B7C"/>
    <w:rsid w:val="006D66DC"/>
    <w:rsid w:val="006E0146"/>
    <w:rsid w:val="006E46E8"/>
    <w:rsid w:val="006E4B63"/>
    <w:rsid w:val="006E6DB5"/>
    <w:rsid w:val="006F06E4"/>
    <w:rsid w:val="006F14A1"/>
    <w:rsid w:val="006F3189"/>
    <w:rsid w:val="006F53C7"/>
    <w:rsid w:val="006F795C"/>
    <w:rsid w:val="006F7B41"/>
    <w:rsid w:val="007016D3"/>
    <w:rsid w:val="00702AD7"/>
    <w:rsid w:val="00702B5D"/>
    <w:rsid w:val="00703ED2"/>
    <w:rsid w:val="0070484C"/>
    <w:rsid w:val="00705243"/>
    <w:rsid w:val="00707B09"/>
    <w:rsid w:val="00707B8D"/>
    <w:rsid w:val="0071207A"/>
    <w:rsid w:val="00713636"/>
    <w:rsid w:val="0071464A"/>
    <w:rsid w:val="00714B8C"/>
    <w:rsid w:val="00715877"/>
    <w:rsid w:val="0071675D"/>
    <w:rsid w:val="00717097"/>
    <w:rsid w:val="00717736"/>
    <w:rsid w:val="00721BE0"/>
    <w:rsid w:val="00722EFE"/>
    <w:rsid w:val="007230B5"/>
    <w:rsid w:val="007253D5"/>
    <w:rsid w:val="00727B96"/>
    <w:rsid w:val="0073175D"/>
    <w:rsid w:val="00731869"/>
    <w:rsid w:val="00731F9E"/>
    <w:rsid w:val="00733297"/>
    <w:rsid w:val="00733789"/>
    <w:rsid w:val="007337F8"/>
    <w:rsid w:val="00735283"/>
    <w:rsid w:val="00735CF5"/>
    <w:rsid w:val="0073646A"/>
    <w:rsid w:val="0073770F"/>
    <w:rsid w:val="00737E3D"/>
    <w:rsid w:val="0074060B"/>
    <w:rsid w:val="0074063A"/>
    <w:rsid w:val="00742AA4"/>
    <w:rsid w:val="00743BA1"/>
    <w:rsid w:val="00745998"/>
    <w:rsid w:val="007459A6"/>
    <w:rsid w:val="00745F1E"/>
    <w:rsid w:val="0074606E"/>
    <w:rsid w:val="00746AE1"/>
    <w:rsid w:val="007476C1"/>
    <w:rsid w:val="007515FE"/>
    <w:rsid w:val="007533B1"/>
    <w:rsid w:val="00753923"/>
    <w:rsid w:val="007557D3"/>
    <w:rsid w:val="00756AA4"/>
    <w:rsid w:val="007579C3"/>
    <w:rsid w:val="007601D0"/>
    <w:rsid w:val="007603BB"/>
    <w:rsid w:val="0076109D"/>
    <w:rsid w:val="007610A8"/>
    <w:rsid w:val="00767107"/>
    <w:rsid w:val="007712BA"/>
    <w:rsid w:val="00771EB1"/>
    <w:rsid w:val="00773617"/>
    <w:rsid w:val="00773B2D"/>
    <w:rsid w:val="00773BFD"/>
    <w:rsid w:val="007743B3"/>
    <w:rsid w:val="00774490"/>
    <w:rsid w:val="007761D7"/>
    <w:rsid w:val="0077784C"/>
    <w:rsid w:val="0078015C"/>
    <w:rsid w:val="007811C0"/>
    <w:rsid w:val="0078177E"/>
    <w:rsid w:val="007819FF"/>
    <w:rsid w:val="0078360C"/>
    <w:rsid w:val="00784192"/>
    <w:rsid w:val="00784A4C"/>
    <w:rsid w:val="00784BC6"/>
    <w:rsid w:val="0078523D"/>
    <w:rsid w:val="00791EF7"/>
    <w:rsid w:val="007931DF"/>
    <w:rsid w:val="007A0172"/>
    <w:rsid w:val="007A03EF"/>
    <w:rsid w:val="007A057F"/>
    <w:rsid w:val="007A1804"/>
    <w:rsid w:val="007A2511"/>
    <w:rsid w:val="007A260E"/>
    <w:rsid w:val="007A3990"/>
    <w:rsid w:val="007A3AD7"/>
    <w:rsid w:val="007A4D4C"/>
    <w:rsid w:val="007A4DD6"/>
    <w:rsid w:val="007A5CB9"/>
    <w:rsid w:val="007B20AE"/>
    <w:rsid w:val="007B287D"/>
    <w:rsid w:val="007B5600"/>
    <w:rsid w:val="007B6B07"/>
    <w:rsid w:val="007B6D43"/>
    <w:rsid w:val="007B749A"/>
    <w:rsid w:val="007B7C6E"/>
    <w:rsid w:val="007B7E9E"/>
    <w:rsid w:val="007C171E"/>
    <w:rsid w:val="007C28AD"/>
    <w:rsid w:val="007C33C8"/>
    <w:rsid w:val="007C3BF9"/>
    <w:rsid w:val="007C65B6"/>
    <w:rsid w:val="007C76FE"/>
    <w:rsid w:val="007C7A23"/>
    <w:rsid w:val="007D08BB"/>
    <w:rsid w:val="007D331A"/>
    <w:rsid w:val="007D441D"/>
    <w:rsid w:val="007D44D7"/>
    <w:rsid w:val="007D499C"/>
    <w:rsid w:val="007D621A"/>
    <w:rsid w:val="007D6342"/>
    <w:rsid w:val="007D75EF"/>
    <w:rsid w:val="007D7D5D"/>
    <w:rsid w:val="007E00E9"/>
    <w:rsid w:val="007E058A"/>
    <w:rsid w:val="007E05E4"/>
    <w:rsid w:val="007E1A2F"/>
    <w:rsid w:val="007E2887"/>
    <w:rsid w:val="007E4F2D"/>
    <w:rsid w:val="007E5278"/>
    <w:rsid w:val="007E6617"/>
    <w:rsid w:val="007E749C"/>
    <w:rsid w:val="007F033A"/>
    <w:rsid w:val="007F033F"/>
    <w:rsid w:val="007F18F5"/>
    <w:rsid w:val="007F1B5C"/>
    <w:rsid w:val="007F3CA5"/>
    <w:rsid w:val="007F3DFD"/>
    <w:rsid w:val="007F55F1"/>
    <w:rsid w:val="007F5A53"/>
    <w:rsid w:val="00801257"/>
    <w:rsid w:val="0080293C"/>
    <w:rsid w:val="00803B0A"/>
    <w:rsid w:val="00804989"/>
    <w:rsid w:val="00804DED"/>
    <w:rsid w:val="00805B96"/>
    <w:rsid w:val="0080799A"/>
    <w:rsid w:val="008102A5"/>
    <w:rsid w:val="00810473"/>
    <w:rsid w:val="008105BE"/>
    <w:rsid w:val="00810BBA"/>
    <w:rsid w:val="008115A5"/>
    <w:rsid w:val="00811D46"/>
    <w:rsid w:val="008130EB"/>
    <w:rsid w:val="0081415D"/>
    <w:rsid w:val="00814B14"/>
    <w:rsid w:val="00820229"/>
    <w:rsid w:val="00820AAB"/>
    <w:rsid w:val="0082112C"/>
    <w:rsid w:val="00821481"/>
    <w:rsid w:val="00822448"/>
    <w:rsid w:val="00822ABE"/>
    <w:rsid w:val="0082374E"/>
    <w:rsid w:val="008244D1"/>
    <w:rsid w:val="008272B8"/>
    <w:rsid w:val="008273EC"/>
    <w:rsid w:val="008278B5"/>
    <w:rsid w:val="00827F51"/>
    <w:rsid w:val="00830C1E"/>
    <w:rsid w:val="00830E11"/>
    <w:rsid w:val="0083104E"/>
    <w:rsid w:val="008320DA"/>
    <w:rsid w:val="0083348B"/>
    <w:rsid w:val="008334C7"/>
    <w:rsid w:val="008343BE"/>
    <w:rsid w:val="00836535"/>
    <w:rsid w:val="008375E2"/>
    <w:rsid w:val="00840FB4"/>
    <w:rsid w:val="008410B2"/>
    <w:rsid w:val="008410FD"/>
    <w:rsid w:val="0084121C"/>
    <w:rsid w:val="00843A04"/>
    <w:rsid w:val="00845ED6"/>
    <w:rsid w:val="00846564"/>
    <w:rsid w:val="008500A0"/>
    <w:rsid w:val="0085061E"/>
    <w:rsid w:val="00851DC8"/>
    <w:rsid w:val="008524E5"/>
    <w:rsid w:val="00852E43"/>
    <w:rsid w:val="0085351C"/>
    <w:rsid w:val="0085416F"/>
    <w:rsid w:val="00854394"/>
    <w:rsid w:val="008549CA"/>
    <w:rsid w:val="00854B74"/>
    <w:rsid w:val="008556C3"/>
    <w:rsid w:val="0085687C"/>
    <w:rsid w:val="0086019B"/>
    <w:rsid w:val="008619FD"/>
    <w:rsid w:val="00861B6E"/>
    <w:rsid w:val="00863296"/>
    <w:rsid w:val="008662B3"/>
    <w:rsid w:val="00867D9C"/>
    <w:rsid w:val="008706C5"/>
    <w:rsid w:val="00871C96"/>
    <w:rsid w:val="00873707"/>
    <w:rsid w:val="00874B20"/>
    <w:rsid w:val="008757C6"/>
    <w:rsid w:val="008763E1"/>
    <w:rsid w:val="0087775C"/>
    <w:rsid w:val="00877802"/>
    <w:rsid w:val="00877D31"/>
    <w:rsid w:val="00877EC8"/>
    <w:rsid w:val="00880F36"/>
    <w:rsid w:val="0088419D"/>
    <w:rsid w:val="00885530"/>
    <w:rsid w:val="00885831"/>
    <w:rsid w:val="008910D1"/>
    <w:rsid w:val="0089244A"/>
    <w:rsid w:val="0089296C"/>
    <w:rsid w:val="00892AEC"/>
    <w:rsid w:val="00892B76"/>
    <w:rsid w:val="00894FF3"/>
    <w:rsid w:val="00896ABD"/>
    <w:rsid w:val="00896EFB"/>
    <w:rsid w:val="00897AB6"/>
    <w:rsid w:val="008A2422"/>
    <w:rsid w:val="008A2480"/>
    <w:rsid w:val="008A3380"/>
    <w:rsid w:val="008A4186"/>
    <w:rsid w:val="008A6F4C"/>
    <w:rsid w:val="008A7788"/>
    <w:rsid w:val="008A7A9C"/>
    <w:rsid w:val="008B0791"/>
    <w:rsid w:val="008B3077"/>
    <w:rsid w:val="008B40EE"/>
    <w:rsid w:val="008B5218"/>
    <w:rsid w:val="008B55C3"/>
    <w:rsid w:val="008B7102"/>
    <w:rsid w:val="008B7F37"/>
    <w:rsid w:val="008C2E52"/>
    <w:rsid w:val="008C3B7D"/>
    <w:rsid w:val="008C5542"/>
    <w:rsid w:val="008C76E1"/>
    <w:rsid w:val="008D0F90"/>
    <w:rsid w:val="008D2185"/>
    <w:rsid w:val="008D3715"/>
    <w:rsid w:val="008D38C0"/>
    <w:rsid w:val="008D3D22"/>
    <w:rsid w:val="008D4142"/>
    <w:rsid w:val="008D47D9"/>
    <w:rsid w:val="008D5465"/>
    <w:rsid w:val="008D6CAD"/>
    <w:rsid w:val="008D7EB7"/>
    <w:rsid w:val="008E0431"/>
    <w:rsid w:val="008E365A"/>
    <w:rsid w:val="008E3684"/>
    <w:rsid w:val="008E57F5"/>
    <w:rsid w:val="008E60F9"/>
    <w:rsid w:val="008E727A"/>
    <w:rsid w:val="008E7606"/>
    <w:rsid w:val="008F0106"/>
    <w:rsid w:val="008F07B4"/>
    <w:rsid w:val="008F0D3A"/>
    <w:rsid w:val="008F102C"/>
    <w:rsid w:val="008F10DD"/>
    <w:rsid w:val="008F177F"/>
    <w:rsid w:val="008F1DAA"/>
    <w:rsid w:val="008F3EBD"/>
    <w:rsid w:val="008F4F2D"/>
    <w:rsid w:val="008F60B2"/>
    <w:rsid w:val="008F7C41"/>
    <w:rsid w:val="009031E2"/>
    <w:rsid w:val="00905ED7"/>
    <w:rsid w:val="00906205"/>
    <w:rsid w:val="00907F37"/>
    <w:rsid w:val="0091276C"/>
    <w:rsid w:val="0091445B"/>
    <w:rsid w:val="00914E18"/>
    <w:rsid w:val="00915059"/>
    <w:rsid w:val="009165AC"/>
    <w:rsid w:val="00916FFC"/>
    <w:rsid w:val="0092053F"/>
    <w:rsid w:val="00921871"/>
    <w:rsid w:val="0092340A"/>
    <w:rsid w:val="00927305"/>
    <w:rsid w:val="00927365"/>
    <w:rsid w:val="009312DF"/>
    <w:rsid w:val="009313D9"/>
    <w:rsid w:val="009318F5"/>
    <w:rsid w:val="00932387"/>
    <w:rsid w:val="00934473"/>
    <w:rsid w:val="00935B7F"/>
    <w:rsid w:val="00935C78"/>
    <w:rsid w:val="00936D8B"/>
    <w:rsid w:val="0094022E"/>
    <w:rsid w:val="00941293"/>
    <w:rsid w:val="009417F2"/>
    <w:rsid w:val="009425BF"/>
    <w:rsid w:val="00946372"/>
    <w:rsid w:val="009463BC"/>
    <w:rsid w:val="00946A92"/>
    <w:rsid w:val="009472C8"/>
    <w:rsid w:val="00950A30"/>
    <w:rsid w:val="00950C17"/>
    <w:rsid w:val="00951FAF"/>
    <w:rsid w:val="00952575"/>
    <w:rsid w:val="00953A5A"/>
    <w:rsid w:val="00954740"/>
    <w:rsid w:val="009552FF"/>
    <w:rsid w:val="0096025E"/>
    <w:rsid w:val="0096222A"/>
    <w:rsid w:val="00962E71"/>
    <w:rsid w:val="00963ABC"/>
    <w:rsid w:val="0096452D"/>
    <w:rsid w:val="00964554"/>
    <w:rsid w:val="009652AB"/>
    <w:rsid w:val="00965D21"/>
    <w:rsid w:val="00967764"/>
    <w:rsid w:val="0097016C"/>
    <w:rsid w:val="00970B0E"/>
    <w:rsid w:val="00970BB9"/>
    <w:rsid w:val="009717BD"/>
    <w:rsid w:val="009726EE"/>
    <w:rsid w:val="009733DD"/>
    <w:rsid w:val="00975573"/>
    <w:rsid w:val="00976D03"/>
    <w:rsid w:val="0097736A"/>
    <w:rsid w:val="00977B30"/>
    <w:rsid w:val="009802F0"/>
    <w:rsid w:val="00981115"/>
    <w:rsid w:val="0098247A"/>
    <w:rsid w:val="00982F41"/>
    <w:rsid w:val="00984212"/>
    <w:rsid w:val="0098475B"/>
    <w:rsid w:val="00985020"/>
    <w:rsid w:val="00985090"/>
    <w:rsid w:val="009870A0"/>
    <w:rsid w:val="00987710"/>
    <w:rsid w:val="0098790F"/>
    <w:rsid w:val="009904AB"/>
    <w:rsid w:val="00990BA3"/>
    <w:rsid w:val="00992473"/>
    <w:rsid w:val="00995688"/>
    <w:rsid w:val="009958A6"/>
    <w:rsid w:val="00996456"/>
    <w:rsid w:val="009973A0"/>
    <w:rsid w:val="009A04F5"/>
    <w:rsid w:val="009A15EF"/>
    <w:rsid w:val="009A16A4"/>
    <w:rsid w:val="009A3171"/>
    <w:rsid w:val="009A38A5"/>
    <w:rsid w:val="009A5953"/>
    <w:rsid w:val="009A5B73"/>
    <w:rsid w:val="009A5BC1"/>
    <w:rsid w:val="009A5CD0"/>
    <w:rsid w:val="009B07C6"/>
    <w:rsid w:val="009B118B"/>
    <w:rsid w:val="009B1737"/>
    <w:rsid w:val="009B3D4B"/>
    <w:rsid w:val="009B53B9"/>
    <w:rsid w:val="009B5B99"/>
    <w:rsid w:val="009B6EFC"/>
    <w:rsid w:val="009B79CD"/>
    <w:rsid w:val="009C1B3E"/>
    <w:rsid w:val="009C1D81"/>
    <w:rsid w:val="009C2DF8"/>
    <w:rsid w:val="009C31BF"/>
    <w:rsid w:val="009C4BDE"/>
    <w:rsid w:val="009C508C"/>
    <w:rsid w:val="009C68B7"/>
    <w:rsid w:val="009C6A6A"/>
    <w:rsid w:val="009D0834"/>
    <w:rsid w:val="009D0A1E"/>
    <w:rsid w:val="009D0C9B"/>
    <w:rsid w:val="009D13D0"/>
    <w:rsid w:val="009D164F"/>
    <w:rsid w:val="009D2AE3"/>
    <w:rsid w:val="009D4151"/>
    <w:rsid w:val="009D52BC"/>
    <w:rsid w:val="009D604D"/>
    <w:rsid w:val="009D7D0A"/>
    <w:rsid w:val="009E09D9"/>
    <w:rsid w:val="009E10E0"/>
    <w:rsid w:val="009E267A"/>
    <w:rsid w:val="009E2E0F"/>
    <w:rsid w:val="009E3292"/>
    <w:rsid w:val="009E3593"/>
    <w:rsid w:val="009E3B6C"/>
    <w:rsid w:val="009E4005"/>
    <w:rsid w:val="009E6ED8"/>
    <w:rsid w:val="009F01B1"/>
    <w:rsid w:val="009F0DBB"/>
    <w:rsid w:val="009F240D"/>
    <w:rsid w:val="009F27A1"/>
    <w:rsid w:val="009F2CB7"/>
    <w:rsid w:val="009F321A"/>
    <w:rsid w:val="009F34B5"/>
    <w:rsid w:val="009F379B"/>
    <w:rsid w:val="009F3887"/>
    <w:rsid w:val="009F4A46"/>
    <w:rsid w:val="009F588D"/>
    <w:rsid w:val="009F58FE"/>
    <w:rsid w:val="009F5B08"/>
    <w:rsid w:val="009F5CE8"/>
    <w:rsid w:val="009F5DDB"/>
    <w:rsid w:val="009F63C8"/>
    <w:rsid w:val="009F659A"/>
    <w:rsid w:val="009F70E5"/>
    <w:rsid w:val="009F732B"/>
    <w:rsid w:val="00A01FD1"/>
    <w:rsid w:val="00A01FE0"/>
    <w:rsid w:val="00A0382B"/>
    <w:rsid w:val="00A04518"/>
    <w:rsid w:val="00A06945"/>
    <w:rsid w:val="00A07BF7"/>
    <w:rsid w:val="00A10656"/>
    <w:rsid w:val="00A113C0"/>
    <w:rsid w:val="00A1155E"/>
    <w:rsid w:val="00A11A0C"/>
    <w:rsid w:val="00A11E5F"/>
    <w:rsid w:val="00A12FA6"/>
    <w:rsid w:val="00A1339B"/>
    <w:rsid w:val="00A13542"/>
    <w:rsid w:val="00A14ABA"/>
    <w:rsid w:val="00A17644"/>
    <w:rsid w:val="00A24CB6"/>
    <w:rsid w:val="00A26859"/>
    <w:rsid w:val="00A26CD2"/>
    <w:rsid w:val="00A272EB"/>
    <w:rsid w:val="00A27667"/>
    <w:rsid w:val="00A27AB0"/>
    <w:rsid w:val="00A326EC"/>
    <w:rsid w:val="00A32979"/>
    <w:rsid w:val="00A34A67"/>
    <w:rsid w:val="00A3622F"/>
    <w:rsid w:val="00A37462"/>
    <w:rsid w:val="00A4290D"/>
    <w:rsid w:val="00A43845"/>
    <w:rsid w:val="00A44EED"/>
    <w:rsid w:val="00A45066"/>
    <w:rsid w:val="00A45298"/>
    <w:rsid w:val="00A459E1"/>
    <w:rsid w:val="00A459F2"/>
    <w:rsid w:val="00A46AC4"/>
    <w:rsid w:val="00A52293"/>
    <w:rsid w:val="00A52296"/>
    <w:rsid w:val="00A526AF"/>
    <w:rsid w:val="00A53650"/>
    <w:rsid w:val="00A54FF0"/>
    <w:rsid w:val="00A55661"/>
    <w:rsid w:val="00A559FB"/>
    <w:rsid w:val="00A564C9"/>
    <w:rsid w:val="00A6177D"/>
    <w:rsid w:val="00A61B70"/>
    <w:rsid w:val="00A61FA8"/>
    <w:rsid w:val="00A628F3"/>
    <w:rsid w:val="00A637F4"/>
    <w:rsid w:val="00A638A1"/>
    <w:rsid w:val="00A64AD8"/>
    <w:rsid w:val="00A64DF2"/>
    <w:rsid w:val="00A65485"/>
    <w:rsid w:val="00A65BF9"/>
    <w:rsid w:val="00A661D7"/>
    <w:rsid w:val="00A66879"/>
    <w:rsid w:val="00A66E05"/>
    <w:rsid w:val="00A66F43"/>
    <w:rsid w:val="00A70753"/>
    <w:rsid w:val="00A70A51"/>
    <w:rsid w:val="00A712D2"/>
    <w:rsid w:val="00A72BB0"/>
    <w:rsid w:val="00A767AC"/>
    <w:rsid w:val="00A77303"/>
    <w:rsid w:val="00A80957"/>
    <w:rsid w:val="00A82C8A"/>
    <w:rsid w:val="00A82DF7"/>
    <w:rsid w:val="00A8346B"/>
    <w:rsid w:val="00A84475"/>
    <w:rsid w:val="00A84CE9"/>
    <w:rsid w:val="00A852F1"/>
    <w:rsid w:val="00A852FF"/>
    <w:rsid w:val="00A862AB"/>
    <w:rsid w:val="00A86A94"/>
    <w:rsid w:val="00A87337"/>
    <w:rsid w:val="00A87642"/>
    <w:rsid w:val="00A87724"/>
    <w:rsid w:val="00A9008B"/>
    <w:rsid w:val="00A90C97"/>
    <w:rsid w:val="00A919E1"/>
    <w:rsid w:val="00A92DDC"/>
    <w:rsid w:val="00A93F2D"/>
    <w:rsid w:val="00A950AA"/>
    <w:rsid w:val="00A960C8"/>
    <w:rsid w:val="00A96604"/>
    <w:rsid w:val="00A96DA7"/>
    <w:rsid w:val="00A97105"/>
    <w:rsid w:val="00AA03DF"/>
    <w:rsid w:val="00AA1AC1"/>
    <w:rsid w:val="00AA1B4F"/>
    <w:rsid w:val="00AA1D08"/>
    <w:rsid w:val="00AA21D8"/>
    <w:rsid w:val="00AA271A"/>
    <w:rsid w:val="00AA3270"/>
    <w:rsid w:val="00AA54F3"/>
    <w:rsid w:val="00AA6B43"/>
    <w:rsid w:val="00AA720D"/>
    <w:rsid w:val="00AA77EA"/>
    <w:rsid w:val="00AA7B03"/>
    <w:rsid w:val="00AA7DB5"/>
    <w:rsid w:val="00AB367A"/>
    <w:rsid w:val="00AB36A9"/>
    <w:rsid w:val="00AB4689"/>
    <w:rsid w:val="00AB557D"/>
    <w:rsid w:val="00AB5809"/>
    <w:rsid w:val="00AB685E"/>
    <w:rsid w:val="00AC01D1"/>
    <w:rsid w:val="00AC0E9F"/>
    <w:rsid w:val="00AC2C24"/>
    <w:rsid w:val="00AC2D44"/>
    <w:rsid w:val="00AC4C57"/>
    <w:rsid w:val="00AC4D9C"/>
    <w:rsid w:val="00AC52A5"/>
    <w:rsid w:val="00AC576E"/>
    <w:rsid w:val="00AC6209"/>
    <w:rsid w:val="00AC6EFD"/>
    <w:rsid w:val="00AC7151"/>
    <w:rsid w:val="00AD0A6D"/>
    <w:rsid w:val="00AD1C45"/>
    <w:rsid w:val="00AD2320"/>
    <w:rsid w:val="00AD460A"/>
    <w:rsid w:val="00AD4D30"/>
    <w:rsid w:val="00AD58A5"/>
    <w:rsid w:val="00AD6A05"/>
    <w:rsid w:val="00AD70DD"/>
    <w:rsid w:val="00AE0F84"/>
    <w:rsid w:val="00AE1566"/>
    <w:rsid w:val="00AE272B"/>
    <w:rsid w:val="00AE3E3A"/>
    <w:rsid w:val="00AE5FB2"/>
    <w:rsid w:val="00AE77B4"/>
    <w:rsid w:val="00AE7C1A"/>
    <w:rsid w:val="00AE7DF8"/>
    <w:rsid w:val="00AF0D9C"/>
    <w:rsid w:val="00AF12AC"/>
    <w:rsid w:val="00AF13AB"/>
    <w:rsid w:val="00AF1D36"/>
    <w:rsid w:val="00AF280B"/>
    <w:rsid w:val="00AF2825"/>
    <w:rsid w:val="00AF2E33"/>
    <w:rsid w:val="00AF3617"/>
    <w:rsid w:val="00AF3DF5"/>
    <w:rsid w:val="00AF42A5"/>
    <w:rsid w:val="00AF5F75"/>
    <w:rsid w:val="00AF6001"/>
    <w:rsid w:val="00AF7125"/>
    <w:rsid w:val="00AF712C"/>
    <w:rsid w:val="00B01A16"/>
    <w:rsid w:val="00B03B35"/>
    <w:rsid w:val="00B07B45"/>
    <w:rsid w:val="00B07F45"/>
    <w:rsid w:val="00B1021A"/>
    <w:rsid w:val="00B12629"/>
    <w:rsid w:val="00B1466A"/>
    <w:rsid w:val="00B1481A"/>
    <w:rsid w:val="00B15A1F"/>
    <w:rsid w:val="00B15FE9"/>
    <w:rsid w:val="00B200F8"/>
    <w:rsid w:val="00B20146"/>
    <w:rsid w:val="00B206FD"/>
    <w:rsid w:val="00B20C3F"/>
    <w:rsid w:val="00B2148A"/>
    <w:rsid w:val="00B21C97"/>
    <w:rsid w:val="00B220C2"/>
    <w:rsid w:val="00B230FE"/>
    <w:rsid w:val="00B24162"/>
    <w:rsid w:val="00B249F0"/>
    <w:rsid w:val="00B24A9C"/>
    <w:rsid w:val="00B25B32"/>
    <w:rsid w:val="00B2694B"/>
    <w:rsid w:val="00B32616"/>
    <w:rsid w:val="00B32BB3"/>
    <w:rsid w:val="00B331BC"/>
    <w:rsid w:val="00B36C42"/>
    <w:rsid w:val="00B36DA4"/>
    <w:rsid w:val="00B3775A"/>
    <w:rsid w:val="00B401E3"/>
    <w:rsid w:val="00B40C1C"/>
    <w:rsid w:val="00B41405"/>
    <w:rsid w:val="00B4256D"/>
    <w:rsid w:val="00B42776"/>
    <w:rsid w:val="00B42C8F"/>
    <w:rsid w:val="00B42EA7"/>
    <w:rsid w:val="00B44030"/>
    <w:rsid w:val="00B46E36"/>
    <w:rsid w:val="00B4785D"/>
    <w:rsid w:val="00B51845"/>
    <w:rsid w:val="00B51923"/>
    <w:rsid w:val="00B5337C"/>
    <w:rsid w:val="00B5383B"/>
    <w:rsid w:val="00B53FDE"/>
    <w:rsid w:val="00B54A7E"/>
    <w:rsid w:val="00B5511E"/>
    <w:rsid w:val="00B56397"/>
    <w:rsid w:val="00B571DA"/>
    <w:rsid w:val="00B6027B"/>
    <w:rsid w:val="00B611C4"/>
    <w:rsid w:val="00B62A1E"/>
    <w:rsid w:val="00B636C8"/>
    <w:rsid w:val="00B65DBD"/>
    <w:rsid w:val="00B65EDB"/>
    <w:rsid w:val="00B67AFF"/>
    <w:rsid w:val="00B7078B"/>
    <w:rsid w:val="00B70B0E"/>
    <w:rsid w:val="00B70B59"/>
    <w:rsid w:val="00B734DE"/>
    <w:rsid w:val="00B73533"/>
    <w:rsid w:val="00B73657"/>
    <w:rsid w:val="00B739B3"/>
    <w:rsid w:val="00B74801"/>
    <w:rsid w:val="00B7499A"/>
    <w:rsid w:val="00B76AB4"/>
    <w:rsid w:val="00B77337"/>
    <w:rsid w:val="00B775B7"/>
    <w:rsid w:val="00B805C5"/>
    <w:rsid w:val="00B80A5A"/>
    <w:rsid w:val="00B81D32"/>
    <w:rsid w:val="00B81E54"/>
    <w:rsid w:val="00B83C51"/>
    <w:rsid w:val="00B86288"/>
    <w:rsid w:val="00B90EAD"/>
    <w:rsid w:val="00B915AE"/>
    <w:rsid w:val="00B96BA1"/>
    <w:rsid w:val="00B970F9"/>
    <w:rsid w:val="00BA0F5D"/>
    <w:rsid w:val="00BA1735"/>
    <w:rsid w:val="00BA19FA"/>
    <w:rsid w:val="00BA2071"/>
    <w:rsid w:val="00BA20C4"/>
    <w:rsid w:val="00BA31E4"/>
    <w:rsid w:val="00BA3F41"/>
    <w:rsid w:val="00BA4288"/>
    <w:rsid w:val="00BA4FA4"/>
    <w:rsid w:val="00BA671A"/>
    <w:rsid w:val="00BA68CA"/>
    <w:rsid w:val="00BA7D9D"/>
    <w:rsid w:val="00BB03ED"/>
    <w:rsid w:val="00BB0591"/>
    <w:rsid w:val="00BB0902"/>
    <w:rsid w:val="00BB0E5A"/>
    <w:rsid w:val="00BB269B"/>
    <w:rsid w:val="00BB3C4B"/>
    <w:rsid w:val="00BB48E5"/>
    <w:rsid w:val="00BB5607"/>
    <w:rsid w:val="00BB5ACA"/>
    <w:rsid w:val="00BB5B1E"/>
    <w:rsid w:val="00BB627F"/>
    <w:rsid w:val="00BC0226"/>
    <w:rsid w:val="00BC038A"/>
    <w:rsid w:val="00BC04AE"/>
    <w:rsid w:val="00BC0C17"/>
    <w:rsid w:val="00BC0CD7"/>
    <w:rsid w:val="00BC285B"/>
    <w:rsid w:val="00BC3823"/>
    <w:rsid w:val="00BC4C36"/>
    <w:rsid w:val="00BC5841"/>
    <w:rsid w:val="00BC6D29"/>
    <w:rsid w:val="00BD0FC3"/>
    <w:rsid w:val="00BD1D69"/>
    <w:rsid w:val="00BD2CEE"/>
    <w:rsid w:val="00BD2EF0"/>
    <w:rsid w:val="00BD3038"/>
    <w:rsid w:val="00BD33E2"/>
    <w:rsid w:val="00BD4872"/>
    <w:rsid w:val="00BD523B"/>
    <w:rsid w:val="00BD60B4"/>
    <w:rsid w:val="00BD6740"/>
    <w:rsid w:val="00BD6752"/>
    <w:rsid w:val="00BD796B"/>
    <w:rsid w:val="00BD7EB8"/>
    <w:rsid w:val="00BE0D10"/>
    <w:rsid w:val="00BE1BD5"/>
    <w:rsid w:val="00BE40C0"/>
    <w:rsid w:val="00BE58F6"/>
    <w:rsid w:val="00BE591D"/>
    <w:rsid w:val="00BE5F4A"/>
    <w:rsid w:val="00BE6146"/>
    <w:rsid w:val="00BE6A34"/>
    <w:rsid w:val="00BE6A60"/>
    <w:rsid w:val="00BE6FE9"/>
    <w:rsid w:val="00BE7AEF"/>
    <w:rsid w:val="00BE7B9C"/>
    <w:rsid w:val="00BF09B0"/>
    <w:rsid w:val="00BF1544"/>
    <w:rsid w:val="00BF1B53"/>
    <w:rsid w:val="00BF246D"/>
    <w:rsid w:val="00BF2682"/>
    <w:rsid w:val="00BF2A4A"/>
    <w:rsid w:val="00BF5054"/>
    <w:rsid w:val="00C012D6"/>
    <w:rsid w:val="00C02341"/>
    <w:rsid w:val="00C06F06"/>
    <w:rsid w:val="00C1259E"/>
    <w:rsid w:val="00C13CA9"/>
    <w:rsid w:val="00C14E48"/>
    <w:rsid w:val="00C159E4"/>
    <w:rsid w:val="00C15BD8"/>
    <w:rsid w:val="00C17028"/>
    <w:rsid w:val="00C1767C"/>
    <w:rsid w:val="00C17FC9"/>
    <w:rsid w:val="00C20FAD"/>
    <w:rsid w:val="00C222D0"/>
    <w:rsid w:val="00C22DFA"/>
    <w:rsid w:val="00C2348C"/>
    <w:rsid w:val="00C2375F"/>
    <w:rsid w:val="00C247CB"/>
    <w:rsid w:val="00C325CE"/>
    <w:rsid w:val="00C32E66"/>
    <w:rsid w:val="00C3329E"/>
    <w:rsid w:val="00C3355F"/>
    <w:rsid w:val="00C33A04"/>
    <w:rsid w:val="00C33E16"/>
    <w:rsid w:val="00C34177"/>
    <w:rsid w:val="00C3489E"/>
    <w:rsid w:val="00C3569A"/>
    <w:rsid w:val="00C35EC3"/>
    <w:rsid w:val="00C3673F"/>
    <w:rsid w:val="00C3710F"/>
    <w:rsid w:val="00C403E0"/>
    <w:rsid w:val="00C416FA"/>
    <w:rsid w:val="00C41AA8"/>
    <w:rsid w:val="00C41DB3"/>
    <w:rsid w:val="00C43F48"/>
    <w:rsid w:val="00C448FF"/>
    <w:rsid w:val="00C453C2"/>
    <w:rsid w:val="00C45E57"/>
    <w:rsid w:val="00C47A9A"/>
    <w:rsid w:val="00C47F7D"/>
    <w:rsid w:val="00C518F3"/>
    <w:rsid w:val="00C52F29"/>
    <w:rsid w:val="00C53C14"/>
    <w:rsid w:val="00C556C2"/>
    <w:rsid w:val="00C55CDD"/>
    <w:rsid w:val="00C56CE6"/>
    <w:rsid w:val="00C5745F"/>
    <w:rsid w:val="00C60005"/>
    <w:rsid w:val="00C60604"/>
    <w:rsid w:val="00C61A98"/>
    <w:rsid w:val="00C63201"/>
    <w:rsid w:val="00C63544"/>
    <w:rsid w:val="00C63CA7"/>
    <w:rsid w:val="00C6467F"/>
    <w:rsid w:val="00C64E62"/>
    <w:rsid w:val="00C651D5"/>
    <w:rsid w:val="00C65CCC"/>
    <w:rsid w:val="00C67450"/>
    <w:rsid w:val="00C67B91"/>
    <w:rsid w:val="00C71B22"/>
    <w:rsid w:val="00C7618F"/>
    <w:rsid w:val="00C765A9"/>
    <w:rsid w:val="00C76BF4"/>
    <w:rsid w:val="00C779BC"/>
    <w:rsid w:val="00C8162D"/>
    <w:rsid w:val="00C82D70"/>
    <w:rsid w:val="00C830BB"/>
    <w:rsid w:val="00C83A0B"/>
    <w:rsid w:val="00C842D0"/>
    <w:rsid w:val="00C849BE"/>
    <w:rsid w:val="00C84ED1"/>
    <w:rsid w:val="00C863CC"/>
    <w:rsid w:val="00C86633"/>
    <w:rsid w:val="00C86F7B"/>
    <w:rsid w:val="00C901DE"/>
    <w:rsid w:val="00C9038F"/>
    <w:rsid w:val="00C928AA"/>
    <w:rsid w:val="00C92AAB"/>
    <w:rsid w:val="00C937F3"/>
    <w:rsid w:val="00C93C78"/>
    <w:rsid w:val="00C942B2"/>
    <w:rsid w:val="00C952D4"/>
    <w:rsid w:val="00C9560A"/>
    <w:rsid w:val="00C95EA3"/>
    <w:rsid w:val="00C9756B"/>
    <w:rsid w:val="00CA2435"/>
    <w:rsid w:val="00CA2AB3"/>
    <w:rsid w:val="00CA317E"/>
    <w:rsid w:val="00CA3F3A"/>
    <w:rsid w:val="00CA4068"/>
    <w:rsid w:val="00CA4E5B"/>
    <w:rsid w:val="00CA79F2"/>
    <w:rsid w:val="00CB1264"/>
    <w:rsid w:val="00CB1300"/>
    <w:rsid w:val="00CB15BA"/>
    <w:rsid w:val="00CB23EF"/>
    <w:rsid w:val="00CB27FE"/>
    <w:rsid w:val="00CB37F8"/>
    <w:rsid w:val="00CB4547"/>
    <w:rsid w:val="00CB7154"/>
    <w:rsid w:val="00CB7DC3"/>
    <w:rsid w:val="00CC220C"/>
    <w:rsid w:val="00CC34F5"/>
    <w:rsid w:val="00CC3F33"/>
    <w:rsid w:val="00CC59BC"/>
    <w:rsid w:val="00CC730D"/>
    <w:rsid w:val="00CC75A2"/>
    <w:rsid w:val="00CD09BA"/>
    <w:rsid w:val="00CD0E2F"/>
    <w:rsid w:val="00CD1D49"/>
    <w:rsid w:val="00CD2F20"/>
    <w:rsid w:val="00CD35C4"/>
    <w:rsid w:val="00CD3FD3"/>
    <w:rsid w:val="00CD49CE"/>
    <w:rsid w:val="00CD58F4"/>
    <w:rsid w:val="00CD6B20"/>
    <w:rsid w:val="00CE0DA4"/>
    <w:rsid w:val="00CE1339"/>
    <w:rsid w:val="00CE1802"/>
    <w:rsid w:val="00CE2FAE"/>
    <w:rsid w:val="00CE4DDD"/>
    <w:rsid w:val="00CE591E"/>
    <w:rsid w:val="00CE61CC"/>
    <w:rsid w:val="00CE6328"/>
    <w:rsid w:val="00CE6E42"/>
    <w:rsid w:val="00CE73B8"/>
    <w:rsid w:val="00CF04D4"/>
    <w:rsid w:val="00CF1DB5"/>
    <w:rsid w:val="00CF20B7"/>
    <w:rsid w:val="00CF3771"/>
    <w:rsid w:val="00CF6692"/>
    <w:rsid w:val="00CF6F7F"/>
    <w:rsid w:val="00CF7441"/>
    <w:rsid w:val="00D00D16"/>
    <w:rsid w:val="00D038FE"/>
    <w:rsid w:val="00D03C6C"/>
    <w:rsid w:val="00D042D3"/>
    <w:rsid w:val="00D04760"/>
    <w:rsid w:val="00D04A95"/>
    <w:rsid w:val="00D057CC"/>
    <w:rsid w:val="00D05D86"/>
    <w:rsid w:val="00D06288"/>
    <w:rsid w:val="00D062DA"/>
    <w:rsid w:val="00D068C7"/>
    <w:rsid w:val="00D06B3D"/>
    <w:rsid w:val="00D1042F"/>
    <w:rsid w:val="00D10B8F"/>
    <w:rsid w:val="00D128A4"/>
    <w:rsid w:val="00D147C8"/>
    <w:rsid w:val="00D15131"/>
    <w:rsid w:val="00D16FA2"/>
    <w:rsid w:val="00D17EC5"/>
    <w:rsid w:val="00D20370"/>
    <w:rsid w:val="00D20954"/>
    <w:rsid w:val="00D20DE6"/>
    <w:rsid w:val="00D20E95"/>
    <w:rsid w:val="00D21C39"/>
    <w:rsid w:val="00D21FC6"/>
    <w:rsid w:val="00D220C7"/>
    <w:rsid w:val="00D2243A"/>
    <w:rsid w:val="00D224BF"/>
    <w:rsid w:val="00D247FE"/>
    <w:rsid w:val="00D25162"/>
    <w:rsid w:val="00D254BB"/>
    <w:rsid w:val="00D25722"/>
    <w:rsid w:val="00D27BAD"/>
    <w:rsid w:val="00D3098D"/>
    <w:rsid w:val="00D33393"/>
    <w:rsid w:val="00D333F0"/>
    <w:rsid w:val="00D334BD"/>
    <w:rsid w:val="00D339D5"/>
    <w:rsid w:val="00D33D36"/>
    <w:rsid w:val="00D34D00"/>
    <w:rsid w:val="00D34D94"/>
    <w:rsid w:val="00D409E2"/>
    <w:rsid w:val="00D41F61"/>
    <w:rsid w:val="00D427D7"/>
    <w:rsid w:val="00D44D95"/>
    <w:rsid w:val="00D44E62"/>
    <w:rsid w:val="00D45449"/>
    <w:rsid w:val="00D46388"/>
    <w:rsid w:val="00D46955"/>
    <w:rsid w:val="00D475F7"/>
    <w:rsid w:val="00D506D8"/>
    <w:rsid w:val="00D51570"/>
    <w:rsid w:val="00D55227"/>
    <w:rsid w:val="00D556AD"/>
    <w:rsid w:val="00D57467"/>
    <w:rsid w:val="00D578F3"/>
    <w:rsid w:val="00D57973"/>
    <w:rsid w:val="00D57CBC"/>
    <w:rsid w:val="00D60381"/>
    <w:rsid w:val="00D616DE"/>
    <w:rsid w:val="00D62201"/>
    <w:rsid w:val="00D62B57"/>
    <w:rsid w:val="00D640AB"/>
    <w:rsid w:val="00D651D1"/>
    <w:rsid w:val="00D65269"/>
    <w:rsid w:val="00D65CF5"/>
    <w:rsid w:val="00D717BB"/>
    <w:rsid w:val="00D7226B"/>
    <w:rsid w:val="00D72707"/>
    <w:rsid w:val="00D730BD"/>
    <w:rsid w:val="00D74A75"/>
    <w:rsid w:val="00D74D62"/>
    <w:rsid w:val="00D75A9C"/>
    <w:rsid w:val="00D7762B"/>
    <w:rsid w:val="00D77D87"/>
    <w:rsid w:val="00D80753"/>
    <w:rsid w:val="00D80CE0"/>
    <w:rsid w:val="00D829C8"/>
    <w:rsid w:val="00D82D33"/>
    <w:rsid w:val="00D84A5F"/>
    <w:rsid w:val="00D8518F"/>
    <w:rsid w:val="00D87C33"/>
    <w:rsid w:val="00D901C2"/>
    <w:rsid w:val="00D90871"/>
    <w:rsid w:val="00D90963"/>
    <w:rsid w:val="00D9155F"/>
    <w:rsid w:val="00D91B42"/>
    <w:rsid w:val="00D921D4"/>
    <w:rsid w:val="00D923F0"/>
    <w:rsid w:val="00D93CD8"/>
    <w:rsid w:val="00D9403F"/>
    <w:rsid w:val="00D959B4"/>
    <w:rsid w:val="00D9713D"/>
    <w:rsid w:val="00D974D8"/>
    <w:rsid w:val="00DA012A"/>
    <w:rsid w:val="00DA0EE7"/>
    <w:rsid w:val="00DA1BBE"/>
    <w:rsid w:val="00DA1F43"/>
    <w:rsid w:val="00DA3BD4"/>
    <w:rsid w:val="00DA3EEB"/>
    <w:rsid w:val="00DA44DE"/>
    <w:rsid w:val="00DA4581"/>
    <w:rsid w:val="00DA4C8F"/>
    <w:rsid w:val="00DA4CA5"/>
    <w:rsid w:val="00DA7674"/>
    <w:rsid w:val="00DB29FC"/>
    <w:rsid w:val="00DB30FA"/>
    <w:rsid w:val="00DB620A"/>
    <w:rsid w:val="00DB6F4C"/>
    <w:rsid w:val="00DC3832"/>
    <w:rsid w:val="00DC59C8"/>
    <w:rsid w:val="00DC7A51"/>
    <w:rsid w:val="00DD0B13"/>
    <w:rsid w:val="00DD2B0A"/>
    <w:rsid w:val="00DD2D61"/>
    <w:rsid w:val="00DD2E13"/>
    <w:rsid w:val="00DD3B1E"/>
    <w:rsid w:val="00DD571D"/>
    <w:rsid w:val="00DD7B1E"/>
    <w:rsid w:val="00DE1218"/>
    <w:rsid w:val="00DE1388"/>
    <w:rsid w:val="00DE1C5A"/>
    <w:rsid w:val="00DE3CFC"/>
    <w:rsid w:val="00DE5B5F"/>
    <w:rsid w:val="00DE64E0"/>
    <w:rsid w:val="00DE6B4E"/>
    <w:rsid w:val="00DE76F6"/>
    <w:rsid w:val="00DE7CDC"/>
    <w:rsid w:val="00DF3155"/>
    <w:rsid w:val="00DF4DA1"/>
    <w:rsid w:val="00DF614E"/>
    <w:rsid w:val="00DF6368"/>
    <w:rsid w:val="00DF6BCB"/>
    <w:rsid w:val="00DF6C39"/>
    <w:rsid w:val="00DF7E26"/>
    <w:rsid w:val="00E000DC"/>
    <w:rsid w:val="00E002AF"/>
    <w:rsid w:val="00E00696"/>
    <w:rsid w:val="00E02FD7"/>
    <w:rsid w:val="00E03651"/>
    <w:rsid w:val="00E03808"/>
    <w:rsid w:val="00E0551B"/>
    <w:rsid w:val="00E05BAB"/>
    <w:rsid w:val="00E05C8C"/>
    <w:rsid w:val="00E060C2"/>
    <w:rsid w:val="00E06324"/>
    <w:rsid w:val="00E07B81"/>
    <w:rsid w:val="00E10AFD"/>
    <w:rsid w:val="00E11BF3"/>
    <w:rsid w:val="00E11F9E"/>
    <w:rsid w:val="00E12B11"/>
    <w:rsid w:val="00E12FB0"/>
    <w:rsid w:val="00E131AA"/>
    <w:rsid w:val="00E14814"/>
    <w:rsid w:val="00E1524F"/>
    <w:rsid w:val="00E1591B"/>
    <w:rsid w:val="00E16481"/>
    <w:rsid w:val="00E1694A"/>
    <w:rsid w:val="00E16A50"/>
    <w:rsid w:val="00E17679"/>
    <w:rsid w:val="00E17717"/>
    <w:rsid w:val="00E249D5"/>
    <w:rsid w:val="00E25017"/>
    <w:rsid w:val="00E25DDE"/>
    <w:rsid w:val="00E263F0"/>
    <w:rsid w:val="00E26F73"/>
    <w:rsid w:val="00E3070C"/>
    <w:rsid w:val="00E307BF"/>
    <w:rsid w:val="00E30A34"/>
    <w:rsid w:val="00E30CB9"/>
    <w:rsid w:val="00E310E9"/>
    <w:rsid w:val="00E32609"/>
    <w:rsid w:val="00E33B61"/>
    <w:rsid w:val="00E33C68"/>
    <w:rsid w:val="00E342EB"/>
    <w:rsid w:val="00E34376"/>
    <w:rsid w:val="00E348F3"/>
    <w:rsid w:val="00E34A4F"/>
    <w:rsid w:val="00E34EEB"/>
    <w:rsid w:val="00E3520A"/>
    <w:rsid w:val="00E3540C"/>
    <w:rsid w:val="00E358EC"/>
    <w:rsid w:val="00E3687C"/>
    <w:rsid w:val="00E36FB1"/>
    <w:rsid w:val="00E379A6"/>
    <w:rsid w:val="00E44EB9"/>
    <w:rsid w:val="00E45BDC"/>
    <w:rsid w:val="00E46358"/>
    <w:rsid w:val="00E471DC"/>
    <w:rsid w:val="00E47D46"/>
    <w:rsid w:val="00E50821"/>
    <w:rsid w:val="00E50EB4"/>
    <w:rsid w:val="00E511C1"/>
    <w:rsid w:val="00E51FC3"/>
    <w:rsid w:val="00E532FC"/>
    <w:rsid w:val="00E53FF4"/>
    <w:rsid w:val="00E55551"/>
    <w:rsid w:val="00E559B4"/>
    <w:rsid w:val="00E55BB0"/>
    <w:rsid w:val="00E56238"/>
    <w:rsid w:val="00E56CFC"/>
    <w:rsid w:val="00E600BD"/>
    <w:rsid w:val="00E605D8"/>
    <w:rsid w:val="00E6061E"/>
    <w:rsid w:val="00E609E5"/>
    <w:rsid w:val="00E60D91"/>
    <w:rsid w:val="00E60F27"/>
    <w:rsid w:val="00E636E9"/>
    <w:rsid w:val="00E64D93"/>
    <w:rsid w:val="00E6546F"/>
    <w:rsid w:val="00E65EDB"/>
    <w:rsid w:val="00E66927"/>
    <w:rsid w:val="00E67085"/>
    <w:rsid w:val="00E677B8"/>
    <w:rsid w:val="00E67FA1"/>
    <w:rsid w:val="00E7039C"/>
    <w:rsid w:val="00E71F28"/>
    <w:rsid w:val="00E7387D"/>
    <w:rsid w:val="00E73D53"/>
    <w:rsid w:val="00E750D4"/>
    <w:rsid w:val="00E750F3"/>
    <w:rsid w:val="00E75111"/>
    <w:rsid w:val="00E75585"/>
    <w:rsid w:val="00E76A88"/>
    <w:rsid w:val="00E77066"/>
    <w:rsid w:val="00E77296"/>
    <w:rsid w:val="00E8348E"/>
    <w:rsid w:val="00E8373D"/>
    <w:rsid w:val="00E87EF7"/>
    <w:rsid w:val="00E903ED"/>
    <w:rsid w:val="00E91B6D"/>
    <w:rsid w:val="00E92345"/>
    <w:rsid w:val="00E93763"/>
    <w:rsid w:val="00E96C4C"/>
    <w:rsid w:val="00EA0300"/>
    <w:rsid w:val="00EA2AAE"/>
    <w:rsid w:val="00EA2EC0"/>
    <w:rsid w:val="00EA427A"/>
    <w:rsid w:val="00EA623B"/>
    <w:rsid w:val="00EA723B"/>
    <w:rsid w:val="00EA7769"/>
    <w:rsid w:val="00EB0C7F"/>
    <w:rsid w:val="00EB165E"/>
    <w:rsid w:val="00EB294C"/>
    <w:rsid w:val="00EB3F23"/>
    <w:rsid w:val="00EB4099"/>
    <w:rsid w:val="00EB4EC5"/>
    <w:rsid w:val="00EB5B68"/>
    <w:rsid w:val="00EB6350"/>
    <w:rsid w:val="00EB687A"/>
    <w:rsid w:val="00EC084D"/>
    <w:rsid w:val="00EC2C9C"/>
    <w:rsid w:val="00EC2D3F"/>
    <w:rsid w:val="00EC2F62"/>
    <w:rsid w:val="00EC4B36"/>
    <w:rsid w:val="00EC62EB"/>
    <w:rsid w:val="00EC6E9F"/>
    <w:rsid w:val="00ED1DC6"/>
    <w:rsid w:val="00ED3C93"/>
    <w:rsid w:val="00ED44F0"/>
    <w:rsid w:val="00ED4A18"/>
    <w:rsid w:val="00ED4B33"/>
    <w:rsid w:val="00ED511A"/>
    <w:rsid w:val="00ED5993"/>
    <w:rsid w:val="00ED6CBA"/>
    <w:rsid w:val="00ED6EF8"/>
    <w:rsid w:val="00ED7DD6"/>
    <w:rsid w:val="00EE0042"/>
    <w:rsid w:val="00EE00C4"/>
    <w:rsid w:val="00EE060B"/>
    <w:rsid w:val="00EE15A1"/>
    <w:rsid w:val="00EE2A7C"/>
    <w:rsid w:val="00EE2C42"/>
    <w:rsid w:val="00EE341B"/>
    <w:rsid w:val="00EE4274"/>
    <w:rsid w:val="00EE4453"/>
    <w:rsid w:val="00EE4BD4"/>
    <w:rsid w:val="00EE5FCE"/>
    <w:rsid w:val="00EE6BBD"/>
    <w:rsid w:val="00EE6E1E"/>
    <w:rsid w:val="00EE705F"/>
    <w:rsid w:val="00EF0718"/>
    <w:rsid w:val="00EF1462"/>
    <w:rsid w:val="00EF1B9B"/>
    <w:rsid w:val="00EF1D59"/>
    <w:rsid w:val="00EF2BEC"/>
    <w:rsid w:val="00EF37BE"/>
    <w:rsid w:val="00EF54FD"/>
    <w:rsid w:val="00EF6426"/>
    <w:rsid w:val="00EF72CF"/>
    <w:rsid w:val="00F007E6"/>
    <w:rsid w:val="00F03E9E"/>
    <w:rsid w:val="00F101BB"/>
    <w:rsid w:val="00F1064B"/>
    <w:rsid w:val="00F1218A"/>
    <w:rsid w:val="00F13112"/>
    <w:rsid w:val="00F136B5"/>
    <w:rsid w:val="00F15095"/>
    <w:rsid w:val="00F16FE6"/>
    <w:rsid w:val="00F2078E"/>
    <w:rsid w:val="00F20AEC"/>
    <w:rsid w:val="00F22780"/>
    <w:rsid w:val="00F22C10"/>
    <w:rsid w:val="00F238BD"/>
    <w:rsid w:val="00F24992"/>
    <w:rsid w:val="00F25093"/>
    <w:rsid w:val="00F2654A"/>
    <w:rsid w:val="00F26A34"/>
    <w:rsid w:val="00F27A7B"/>
    <w:rsid w:val="00F32F2F"/>
    <w:rsid w:val="00F33513"/>
    <w:rsid w:val="00F33F3F"/>
    <w:rsid w:val="00F3471C"/>
    <w:rsid w:val="00F35BDD"/>
    <w:rsid w:val="00F35EF0"/>
    <w:rsid w:val="00F378E4"/>
    <w:rsid w:val="00F403FD"/>
    <w:rsid w:val="00F41C86"/>
    <w:rsid w:val="00F41E72"/>
    <w:rsid w:val="00F420AF"/>
    <w:rsid w:val="00F43E3A"/>
    <w:rsid w:val="00F44732"/>
    <w:rsid w:val="00F4574D"/>
    <w:rsid w:val="00F45BDF"/>
    <w:rsid w:val="00F45F69"/>
    <w:rsid w:val="00F47628"/>
    <w:rsid w:val="00F50300"/>
    <w:rsid w:val="00F54418"/>
    <w:rsid w:val="00F5443B"/>
    <w:rsid w:val="00F56E39"/>
    <w:rsid w:val="00F60D95"/>
    <w:rsid w:val="00F61C9B"/>
    <w:rsid w:val="00F623E9"/>
    <w:rsid w:val="00F638EC"/>
    <w:rsid w:val="00F63951"/>
    <w:rsid w:val="00F63C86"/>
    <w:rsid w:val="00F64C5F"/>
    <w:rsid w:val="00F659B1"/>
    <w:rsid w:val="00F65B77"/>
    <w:rsid w:val="00F67E11"/>
    <w:rsid w:val="00F70E91"/>
    <w:rsid w:val="00F766BE"/>
    <w:rsid w:val="00F771F8"/>
    <w:rsid w:val="00F77EB9"/>
    <w:rsid w:val="00F8046F"/>
    <w:rsid w:val="00F80635"/>
    <w:rsid w:val="00F8115F"/>
    <w:rsid w:val="00F815D1"/>
    <w:rsid w:val="00F819D3"/>
    <w:rsid w:val="00F81E7E"/>
    <w:rsid w:val="00F81F0F"/>
    <w:rsid w:val="00F825F4"/>
    <w:rsid w:val="00F8315D"/>
    <w:rsid w:val="00F84E03"/>
    <w:rsid w:val="00F859D2"/>
    <w:rsid w:val="00F87376"/>
    <w:rsid w:val="00F875F8"/>
    <w:rsid w:val="00F90FEA"/>
    <w:rsid w:val="00F92AA1"/>
    <w:rsid w:val="00F932DE"/>
    <w:rsid w:val="00F93B5D"/>
    <w:rsid w:val="00F9566A"/>
    <w:rsid w:val="00F96081"/>
    <w:rsid w:val="00F963DD"/>
    <w:rsid w:val="00F9641A"/>
    <w:rsid w:val="00F97004"/>
    <w:rsid w:val="00FA07C6"/>
    <w:rsid w:val="00FA2045"/>
    <w:rsid w:val="00FA34F9"/>
    <w:rsid w:val="00FA4BE0"/>
    <w:rsid w:val="00FA6BF4"/>
    <w:rsid w:val="00FA6DEE"/>
    <w:rsid w:val="00FA7478"/>
    <w:rsid w:val="00FA7A66"/>
    <w:rsid w:val="00FA7B1D"/>
    <w:rsid w:val="00FA7B63"/>
    <w:rsid w:val="00FB1AA9"/>
    <w:rsid w:val="00FB2680"/>
    <w:rsid w:val="00FB2F13"/>
    <w:rsid w:val="00FB4B5A"/>
    <w:rsid w:val="00FB5963"/>
    <w:rsid w:val="00FB597B"/>
    <w:rsid w:val="00FB5DAA"/>
    <w:rsid w:val="00FB69FF"/>
    <w:rsid w:val="00FC04B9"/>
    <w:rsid w:val="00FC161A"/>
    <w:rsid w:val="00FC23D5"/>
    <w:rsid w:val="00FC3738"/>
    <w:rsid w:val="00FC3B35"/>
    <w:rsid w:val="00FC4337"/>
    <w:rsid w:val="00FC4C1A"/>
    <w:rsid w:val="00FC6468"/>
    <w:rsid w:val="00FC6D49"/>
    <w:rsid w:val="00FC7BD7"/>
    <w:rsid w:val="00FD1B5E"/>
    <w:rsid w:val="00FD35E9"/>
    <w:rsid w:val="00FD3912"/>
    <w:rsid w:val="00FD480A"/>
    <w:rsid w:val="00FD4922"/>
    <w:rsid w:val="00FD6461"/>
    <w:rsid w:val="00FD7046"/>
    <w:rsid w:val="00FD710C"/>
    <w:rsid w:val="00FE0281"/>
    <w:rsid w:val="00FE0A17"/>
    <w:rsid w:val="00FE0F71"/>
    <w:rsid w:val="00FE28C4"/>
    <w:rsid w:val="00FE6693"/>
    <w:rsid w:val="00FE7083"/>
    <w:rsid w:val="00FE78D6"/>
    <w:rsid w:val="00FF019F"/>
    <w:rsid w:val="00FF0E79"/>
    <w:rsid w:val="00FF1050"/>
    <w:rsid w:val="00FF1B2A"/>
    <w:rsid w:val="00FF1C30"/>
    <w:rsid w:val="00FF2160"/>
    <w:rsid w:val="00FF3085"/>
    <w:rsid w:val="00FF30DE"/>
    <w:rsid w:val="00FF31DA"/>
    <w:rsid w:val="00FF644B"/>
    <w:rsid w:val="00FF7A3A"/>
  </w:rsids>
  <m:mathPr>
    <m:mathFont m:val="Cambria Math"/>
    <m:brkBin m:val="before"/>
    <m:brkBinSub m:val="--"/>
    <m:smallFrac/>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3FD95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76440"/>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numPr>
        <w:numId w:val="7"/>
      </w:numPr>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numPr>
        <w:ilvl w:val="1"/>
        <w:numId w:val="7"/>
      </w:numPr>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numPr>
        <w:ilvl w:val="2"/>
        <w:numId w:val="7"/>
      </w:numPr>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6A4BE8"/>
    <w:pPr>
      <w:keepNext/>
      <w:keepLines/>
      <w:numPr>
        <w:ilvl w:val="3"/>
        <w:numId w:val="7"/>
      </w:numPr>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semiHidden/>
    <w:unhideWhenUsed/>
    <w:qFormat/>
    <w:rsid w:val="006A4BE8"/>
    <w:pPr>
      <w:keepNext/>
      <w:keepLines/>
      <w:numPr>
        <w:ilvl w:val="4"/>
        <w:numId w:val="7"/>
      </w:numPr>
      <w:spacing w:before="4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6A4BE8"/>
    <w:pPr>
      <w:keepNext/>
      <w:keepLines/>
      <w:numPr>
        <w:ilvl w:val="5"/>
        <w:numId w:val="7"/>
      </w:numPr>
      <w:spacing w:before="4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rsid w:val="006A4BE8"/>
    <w:pPr>
      <w:keepNext/>
      <w:keepLines/>
      <w:numPr>
        <w:ilvl w:val="6"/>
        <w:numId w:val="7"/>
      </w:numPr>
      <w:spacing w:before="4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6A4BE8"/>
    <w:pPr>
      <w:keepNext/>
      <w:keepLines/>
      <w:numPr>
        <w:ilvl w:val="7"/>
        <w:numId w:val="7"/>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6A4BE8"/>
    <w:pPr>
      <w:keepNext/>
      <w:keepLines/>
      <w:numPr>
        <w:ilvl w:val="8"/>
        <w:numId w:val="7"/>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hAnsi="Calibri"/>
      <w:b/>
      <w:bCs/>
      <w:color w:val="000000"/>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hAnsi="Calibri"/>
      <w:b/>
      <w:bCs/>
      <w:iCs/>
      <w:color w:val="000000"/>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styleId="BodyText">
    <w:name w:val="Body Text"/>
    <w:basedOn w:val="Normal"/>
    <w:link w:val="BodyTextChar"/>
    <w:uiPriority w:val="1"/>
    <w:qFormat/>
    <w:rsid w:val="00AF280B"/>
    <w:pPr>
      <w:autoSpaceDE/>
      <w:autoSpaceDN/>
      <w:adjustRightInd/>
      <w:jc w:val="left"/>
    </w:pPr>
    <w:rPr>
      <w:rFonts w:eastAsia="Calibri"/>
      <w:color w:val="auto"/>
    </w:rPr>
  </w:style>
  <w:style w:type="character" w:customStyle="1" w:styleId="BodyTextChar">
    <w:name w:val="Body Text Char"/>
    <w:basedOn w:val="DefaultParagraphFont"/>
    <w:link w:val="BodyText"/>
    <w:uiPriority w:val="1"/>
    <w:rsid w:val="00AF280B"/>
    <w:rPr>
      <w:rFonts w:ascii="Calibri" w:eastAsia="Calibri" w:hAnsi="Calibri" w:cs="Calibri"/>
      <w:sz w:val="24"/>
      <w:szCs w:val="24"/>
    </w:rPr>
  </w:style>
  <w:style w:type="character" w:styleId="Strong">
    <w:name w:val="Strong"/>
    <w:basedOn w:val="DefaultParagraphFont"/>
    <w:uiPriority w:val="22"/>
    <w:qFormat/>
    <w:rsid w:val="007E058A"/>
    <w:rPr>
      <w:b/>
      <w:bCs/>
    </w:rPr>
  </w:style>
  <w:style w:type="character" w:styleId="Emphasis">
    <w:name w:val="Emphasis"/>
    <w:basedOn w:val="DefaultParagraphFont"/>
    <w:uiPriority w:val="20"/>
    <w:qFormat/>
    <w:rsid w:val="00225720"/>
    <w:rPr>
      <w:i/>
      <w:iCs/>
    </w:rPr>
  </w:style>
  <w:style w:type="character" w:styleId="LineNumber">
    <w:name w:val="line number"/>
    <w:basedOn w:val="DefaultParagraphFont"/>
    <w:uiPriority w:val="99"/>
    <w:semiHidden/>
    <w:unhideWhenUsed/>
    <w:rsid w:val="00417A08"/>
  </w:style>
  <w:style w:type="character" w:customStyle="1" w:styleId="Heading4Char">
    <w:name w:val="Heading 4 Char"/>
    <w:basedOn w:val="DefaultParagraphFont"/>
    <w:link w:val="Heading4"/>
    <w:uiPriority w:val="9"/>
    <w:semiHidden/>
    <w:rsid w:val="006A4BE8"/>
    <w:rPr>
      <w:rFonts w:asciiTheme="majorHAnsi" w:eastAsiaTheme="majorEastAsia" w:hAnsiTheme="majorHAnsi" w:cstheme="majorBidi"/>
      <w:i/>
      <w:iCs/>
      <w:color w:val="365F91" w:themeColor="accent1" w:themeShade="BF"/>
      <w:sz w:val="24"/>
      <w:szCs w:val="24"/>
    </w:rPr>
  </w:style>
  <w:style w:type="character" w:customStyle="1" w:styleId="Heading5Char">
    <w:name w:val="Heading 5 Char"/>
    <w:basedOn w:val="DefaultParagraphFont"/>
    <w:link w:val="Heading5"/>
    <w:uiPriority w:val="9"/>
    <w:semiHidden/>
    <w:rsid w:val="006A4BE8"/>
    <w:rPr>
      <w:rFonts w:asciiTheme="majorHAnsi" w:eastAsiaTheme="majorEastAsia" w:hAnsiTheme="majorHAnsi" w:cstheme="majorBidi"/>
      <w:color w:val="365F91" w:themeColor="accent1" w:themeShade="BF"/>
      <w:sz w:val="24"/>
      <w:szCs w:val="24"/>
    </w:rPr>
  </w:style>
  <w:style w:type="character" w:customStyle="1" w:styleId="Heading6Char">
    <w:name w:val="Heading 6 Char"/>
    <w:basedOn w:val="DefaultParagraphFont"/>
    <w:link w:val="Heading6"/>
    <w:uiPriority w:val="9"/>
    <w:semiHidden/>
    <w:rsid w:val="006A4BE8"/>
    <w:rPr>
      <w:rFonts w:asciiTheme="majorHAnsi" w:eastAsiaTheme="majorEastAsia" w:hAnsiTheme="majorHAnsi" w:cstheme="majorBidi"/>
      <w:color w:val="243F60" w:themeColor="accent1" w:themeShade="7F"/>
      <w:sz w:val="24"/>
      <w:szCs w:val="24"/>
    </w:rPr>
  </w:style>
  <w:style w:type="character" w:customStyle="1" w:styleId="Heading7Char">
    <w:name w:val="Heading 7 Char"/>
    <w:basedOn w:val="DefaultParagraphFont"/>
    <w:link w:val="Heading7"/>
    <w:uiPriority w:val="9"/>
    <w:semiHidden/>
    <w:rsid w:val="006A4BE8"/>
    <w:rPr>
      <w:rFonts w:asciiTheme="majorHAnsi" w:eastAsiaTheme="majorEastAsia" w:hAnsiTheme="majorHAnsi" w:cstheme="majorBidi"/>
      <w:i/>
      <w:iCs/>
      <w:color w:val="243F60" w:themeColor="accent1" w:themeShade="7F"/>
      <w:sz w:val="24"/>
      <w:szCs w:val="24"/>
    </w:rPr>
  </w:style>
  <w:style w:type="character" w:customStyle="1" w:styleId="Heading8Char">
    <w:name w:val="Heading 8 Char"/>
    <w:basedOn w:val="DefaultParagraphFont"/>
    <w:link w:val="Heading8"/>
    <w:uiPriority w:val="9"/>
    <w:semiHidden/>
    <w:rsid w:val="006A4BE8"/>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6A4BE8"/>
    <w:rPr>
      <w:rFonts w:asciiTheme="majorHAnsi" w:eastAsiaTheme="majorEastAsia" w:hAnsiTheme="majorHAnsi" w:cstheme="majorBidi"/>
      <w:i/>
      <w:iCs/>
      <w:color w:val="272727" w:themeColor="text1" w:themeTint="D8"/>
      <w:sz w:val="21"/>
      <w:szCs w:val="21"/>
    </w:rPr>
  </w:style>
  <w:style w:type="numbering" w:customStyle="1" w:styleId="JoveNumbering">
    <w:name w:val="Jove Numbering"/>
    <w:basedOn w:val="NoList"/>
    <w:uiPriority w:val="99"/>
    <w:rsid w:val="006A4BE8"/>
    <w:pPr>
      <w:numPr>
        <w:numId w:val="3"/>
      </w:numPr>
    </w:pPr>
  </w:style>
  <w:style w:type="numbering" w:customStyle="1" w:styleId="JoveNumbering1">
    <w:name w:val="Jove Numbering1"/>
    <w:basedOn w:val="NoList"/>
    <w:uiPriority w:val="99"/>
    <w:rsid w:val="006A4BE8"/>
    <w:pPr>
      <w:numPr>
        <w:numId w:val="4"/>
      </w:numPr>
    </w:pPr>
  </w:style>
  <w:style w:type="paragraph" w:customStyle="1" w:styleId="JoveNummerierung">
    <w:name w:val="Jove Nummerierung"/>
    <w:next w:val="BodyText"/>
    <w:qFormat/>
    <w:rsid w:val="000F76A3"/>
    <w:pPr>
      <w:spacing w:before="100" w:beforeAutospacing="1" w:after="100" w:afterAutospacing="1"/>
      <w:ind w:left="432" w:hanging="432"/>
      <w:contextualSpacing/>
    </w:pPr>
    <w:rPr>
      <w:rFonts w:ascii="Calibri" w:hAnsi="Calibri"/>
      <w:bCs/>
      <w:color w:val="000000"/>
      <w:kern w:val="32"/>
      <w:sz w:val="24"/>
      <w:szCs w:val="24"/>
    </w:rPr>
  </w:style>
  <w:style w:type="character" w:customStyle="1" w:styleId="cit">
    <w:name w:val="cit"/>
    <w:basedOn w:val="DefaultParagraphFont"/>
    <w:rsid w:val="005E222C"/>
  </w:style>
  <w:style w:type="character" w:customStyle="1" w:styleId="fm-vol-iss-date">
    <w:name w:val="fm-vol-iss-date"/>
    <w:basedOn w:val="DefaultParagraphFont"/>
    <w:rsid w:val="005E222C"/>
  </w:style>
  <w:style w:type="character" w:customStyle="1" w:styleId="doi">
    <w:name w:val="doi"/>
    <w:basedOn w:val="DefaultParagraphFont"/>
    <w:rsid w:val="005E222C"/>
  </w:style>
  <w:style w:type="character" w:customStyle="1" w:styleId="fm-citation-ids-label">
    <w:name w:val="fm-citation-ids-label"/>
    <w:basedOn w:val="DefaultParagraphFont"/>
    <w:rsid w:val="005E222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1666860">
      <w:bodyDiv w:val="1"/>
      <w:marLeft w:val="0"/>
      <w:marRight w:val="0"/>
      <w:marTop w:val="0"/>
      <w:marBottom w:val="0"/>
      <w:divBdr>
        <w:top w:val="none" w:sz="0" w:space="0" w:color="auto"/>
        <w:left w:val="none" w:sz="0" w:space="0" w:color="auto"/>
        <w:bottom w:val="none" w:sz="0" w:space="0" w:color="auto"/>
        <w:right w:val="none" w:sz="0" w:space="0" w:color="auto"/>
      </w:divBdr>
      <w:divsChild>
        <w:div w:id="2100636389">
          <w:marLeft w:val="0"/>
          <w:marRight w:val="0"/>
          <w:marTop w:val="0"/>
          <w:marBottom w:val="0"/>
          <w:divBdr>
            <w:top w:val="none" w:sz="0" w:space="0" w:color="auto"/>
            <w:left w:val="none" w:sz="0" w:space="0" w:color="auto"/>
            <w:bottom w:val="none" w:sz="0" w:space="0" w:color="auto"/>
            <w:right w:val="none" w:sz="0" w:space="0" w:color="auto"/>
          </w:divBdr>
          <w:divsChild>
            <w:div w:id="549462810">
              <w:marLeft w:val="0"/>
              <w:marRight w:val="0"/>
              <w:marTop w:val="0"/>
              <w:marBottom w:val="0"/>
              <w:divBdr>
                <w:top w:val="none" w:sz="0" w:space="0" w:color="auto"/>
                <w:left w:val="none" w:sz="0" w:space="0" w:color="auto"/>
                <w:bottom w:val="none" w:sz="0" w:space="0" w:color="auto"/>
                <w:right w:val="none" w:sz="0" w:space="0" w:color="auto"/>
              </w:divBdr>
              <w:divsChild>
                <w:div w:id="1810633700">
                  <w:marLeft w:val="0"/>
                  <w:marRight w:val="0"/>
                  <w:marTop w:val="0"/>
                  <w:marBottom w:val="0"/>
                  <w:divBdr>
                    <w:top w:val="none" w:sz="0" w:space="0" w:color="auto"/>
                    <w:left w:val="none" w:sz="0" w:space="0" w:color="auto"/>
                    <w:bottom w:val="none" w:sz="0" w:space="0" w:color="auto"/>
                    <w:right w:val="none" w:sz="0" w:space="0" w:color="auto"/>
                  </w:divBdr>
                  <w:divsChild>
                    <w:div w:id="1575700256">
                      <w:marLeft w:val="0"/>
                      <w:marRight w:val="0"/>
                      <w:marTop w:val="0"/>
                      <w:marBottom w:val="0"/>
                      <w:divBdr>
                        <w:top w:val="none" w:sz="0" w:space="0" w:color="auto"/>
                        <w:left w:val="none" w:sz="0" w:space="0" w:color="auto"/>
                        <w:bottom w:val="none" w:sz="0" w:space="0" w:color="auto"/>
                        <w:right w:val="none" w:sz="0" w:space="0" w:color="auto"/>
                      </w:divBdr>
                    </w:div>
                    <w:div w:id="1006130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6521179">
              <w:marLeft w:val="0"/>
              <w:marRight w:val="0"/>
              <w:marTop w:val="0"/>
              <w:marBottom w:val="0"/>
              <w:divBdr>
                <w:top w:val="none" w:sz="0" w:space="0" w:color="auto"/>
                <w:left w:val="none" w:sz="0" w:space="0" w:color="auto"/>
                <w:bottom w:val="none" w:sz="0" w:space="0" w:color="auto"/>
                <w:right w:val="none" w:sz="0" w:space="0" w:color="auto"/>
              </w:divBdr>
              <w:divsChild>
                <w:div w:id="1797677200">
                  <w:marLeft w:val="0"/>
                  <w:marRight w:val="0"/>
                  <w:marTop w:val="0"/>
                  <w:marBottom w:val="0"/>
                  <w:divBdr>
                    <w:top w:val="none" w:sz="0" w:space="0" w:color="auto"/>
                    <w:left w:val="none" w:sz="0" w:space="0" w:color="auto"/>
                    <w:bottom w:val="none" w:sz="0" w:space="0" w:color="auto"/>
                    <w:right w:val="none" w:sz="0" w:space="0" w:color="auto"/>
                  </w:divBdr>
                  <w:divsChild>
                    <w:div w:id="792752430">
                      <w:marLeft w:val="0"/>
                      <w:marRight w:val="0"/>
                      <w:marTop w:val="0"/>
                      <w:marBottom w:val="0"/>
                      <w:divBdr>
                        <w:top w:val="none" w:sz="0" w:space="0" w:color="auto"/>
                        <w:left w:val="none" w:sz="0" w:space="0" w:color="auto"/>
                        <w:bottom w:val="none" w:sz="0" w:space="0" w:color="auto"/>
                        <w:right w:val="none" w:sz="0" w:space="0" w:color="auto"/>
                      </w:divBdr>
                    </w:div>
                    <w:div w:id="513226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9841063">
          <w:marLeft w:val="0"/>
          <w:marRight w:val="0"/>
          <w:marTop w:val="0"/>
          <w:marBottom w:val="0"/>
          <w:divBdr>
            <w:top w:val="none" w:sz="0" w:space="0" w:color="auto"/>
            <w:left w:val="none" w:sz="0" w:space="0" w:color="auto"/>
            <w:bottom w:val="none" w:sz="0" w:space="0" w:color="auto"/>
            <w:right w:val="none" w:sz="0" w:space="0" w:color="auto"/>
          </w:divBdr>
          <w:divsChild>
            <w:div w:id="695619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0182516">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634212962">
      <w:bodyDiv w:val="1"/>
      <w:marLeft w:val="0"/>
      <w:marRight w:val="0"/>
      <w:marTop w:val="0"/>
      <w:marBottom w:val="0"/>
      <w:divBdr>
        <w:top w:val="none" w:sz="0" w:space="0" w:color="auto"/>
        <w:left w:val="none" w:sz="0" w:space="0" w:color="auto"/>
        <w:bottom w:val="none" w:sz="0" w:space="0" w:color="auto"/>
        <w:right w:val="none" w:sz="0" w:space="0" w:color="auto"/>
      </w:divBdr>
      <w:divsChild>
        <w:div w:id="540829642">
          <w:marLeft w:val="0"/>
          <w:marRight w:val="0"/>
          <w:marTop w:val="0"/>
          <w:marBottom w:val="0"/>
          <w:divBdr>
            <w:top w:val="none" w:sz="0" w:space="0" w:color="auto"/>
            <w:left w:val="none" w:sz="0" w:space="0" w:color="auto"/>
            <w:bottom w:val="none" w:sz="0" w:space="0" w:color="auto"/>
            <w:right w:val="none" w:sz="0" w:space="0" w:color="auto"/>
          </w:divBdr>
          <w:divsChild>
            <w:div w:id="467935539">
              <w:marLeft w:val="0"/>
              <w:marRight w:val="0"/>
              <w:marTop w:val="0"/>
              <w:marBottom w:val="0"/>
              <w:divBdr>
                <w:top w:val="none" w:sz="0" w:space="0" w:color="auto"/>
                <w:left w:val="none" w:sz="0" w:space="0" w:color="auto"/>
                <w:bottom w:val="none" w:sz="0" w:space="0" w:color="auto"/>
                <w:right w:val="none" w:sz="0" w:space="0" w:color="auto"/>
              </w:divBdr>
              <w:divsChild>
                <w:div w:id="112091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6808852">
      <w:bodyDiv w:val="1"/>
      <w:marLeft w:val="0"/>
      <w:marRight w:val="0"/>
      <w:marTop w:val="0"/>
      <w:marBottom w:val="0"/>
      <w:divBdr>
        <w:top w:val="none" w:sz="0" w:space="0" w:color="auto"/>
        <w:left w:val="none" w:sz="0" w:space="0" w:color="auto"/>
        <w:bottom w:val="none" w:sz="0" w:space="0" w:color="auto"/>
        <w:right w:val="none" w:sz="0" w:space="0" w:color="auto"/>
      </w:divBdr>
    </w:div>
    <w:div w:id="1853227144">
      <w:bodyDiv w:val="1"/>
      <w:marLeft w:val="0"/>
      <w:marRight w:val="0"/>
      <w:marTop w:val="0"/>
      <w:marBottom w:val="0"/>
      <w:divBdr>
        <w:top w:val="none" w:sz="0" w:space="0" w:color="auto"/>
        <w:left w:val="none" w:sz="0" w:space="0" w:color="auto"/>
        <w:bottom w:val="none" w:sz="0" w:space="0" w:color="auto"/>
        <w:right w:val="none" w:sz="0" w:space="0" w:color="auto"/>
      </w:divBdr>
    </w:div>
    <w:div w:id="1919946188">
      <w:bodyDiv w:val="1"/>
      <w:marLeft w:val="0"/>
      <w:marRight w:val="0"/>
      <w:marTop w:val="0"/>
      <w:marBottom w:val="0"/>
      <w:divBdr>
        <w:top w:val="none" w:sz="0" w:space="0" w:color="auto"/>
        <w:left w:val="none" w:sz="0" w:space="0" w:color="auto"/>
        <w:bottom w:val="none" w:sz="0" w:space="0" w:color="auto"/>
        <w:right w:val="none" w:sz="0" w:space="0" w:color="auto"/>
      </w:divBdr>
      <w:divsChild>
        <w:div w:id="1440638886">
          <w:marLeft w:val="0"/>
          <w:marRight w:val="0"/>
          <w:marTop w:val="0"/>
          <w:marBottom w:val="0"/>
          <w:divBdr>
            <w:top w:val="none" w:sz="0" w:space="0" w:color="auto"/>
            <w:left w:val="none" w:sz="0" w:space="0" w:color="auto"/>
            <w:bottom w:val="none" w:sz="0" w:space="0" w:color="auto"/>
            <w:right w:val="none" w:sz="0" w:space="0" w:color="auto"/>
          </w:divBdr>
          <w:divsChild>
            <w:div w:id="85153373">
              <w:marLeft w:val="0"/>
              <w:marRight w:val="0"/>
              <w:marTop w:val="0"/>
              <w:marBottom w:val="0"/>
              <w:divBdr>
                <w:top w:val="none" w:sz="0" w:space="0" w:color="auto"/>
                <w:left w:val="none" w:sz="0" w:space="0" w:color="auto"/>
                <w:bottom w:val="none" w:sz="0" w:space="0" w:color="auto"/>
                <w:right w:val="none" w:sz="0" w:space="0" w:color="auto"/>
              </w:divBdr>
              <w:divsChild>
                <w:div w:id="51857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2110349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00B2E1-FA87-4A52-92BB-27B8A1EF0F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14607</Words>
  <Characters>83261</Characters>
  <Application>Microsoft Office Word</Application>
  <DocSecurity>0</DocSecurity>
  <Lines>693</Lines>
  <Paragraphs>195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Please suggest names of 5 peer reviewers with their institutional affiliation and email address</vt:lpstr>
      <vt:lpstr>Please suggest names of 5 peer reviewers with their institutional affiliation and email address</vt:lpstr>
    </vt:vector>
  </TitlesOfParts>
  <LinksUpToDate>false</LinksUpToDate>
  <CharactersWithSpaces>97673</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
  <cp:keywords>Aug 2012 rev</cp:keywords>
  <cp:lastModifiedBy/>
  <cp:revision>1</cp:revision>
  <cp:lastPrinted>2013-05-29T14:32:00Z</cp:lastPrinted>
  <dcterms:created xsi:type="dcterms:W3CDTF">2018-12-12T19:25:00Z</dcterms:created>
  <dcterms:modified xsi:type="dcterms:W3CDTF">2018-12-12T19:31:00Z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y fmtid="{D5CDD505-2E9C-101B-9397-08002B2CF9AE}" pid="8" name="PAPERS2_INFO_01">
    <vt:lpwstr>&lt;info&gt;&lt;style id="http://www.zotero.org/styles/journal-of-visualized-experiments"/&gt;&lt;hasBiblio/&gt;&lt;format class="21"/&gt;&lt;count citations="21" publications="42"/&gt;&lt;/info&gt;PAPERS2_INFO_END</vt:lpwstr>
  </property>
</Properties>
</file>