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6B9C" w14:textId="51F58C6C" w:rsidR="004C2316" w:rsidRPr="00843ECD" w:rsidRDefault="00843ECD" w:rsidP="00843ECD">
      <w:pPr>
        <w:jc w:val="both"/>
        <w:rPr>
          <w:rFonts w:cstheme="minorHAnsi"/>
          <w:b/>
          <w:lang w:val="en-US"/>
        </w:rPr>
      </w:pPr>
      <w:r w:rsidRPr="00843ECD">
        <w:rPr>
          <w:rFonts w:cstheme="minorHAnsi"/>
          <w:b/>
          <w:lang w:val="en-US"/>
        </w:rPr>
        <w:t>The authors’ responses to editorial and reviewers’ comments</w:t>
      </w:r>
    </w:p>
    <w:p w14:paraId="7987BD7E" w14:textId="253B38DF" w:rsidR="00843ECD" w:rsidRPr="00843ECD" w:rsidRDefault="00843ECD" w:rsidP="00843ECD">
      <w:pPr>
        <w:jc w:val="both"/>
        <w:rPr>
          <w:rFonts w:cstheme="minorHAnsi"/>
          <w:b/>
          <w:lang w:val="en-US"/>
        </w:rPr>
      </w:pPr>
    </w:p>
    <w:p w14:paraId="56B832AA" w14:textId="77777777" w:rsidR="00352782" w:rsidRDefault="00352782" w:rsidP="00843ECD">
      <w:pPr>
        <w:jc w:val="both"/>
        <w:rPr>
          <w:rFonts w:cstheme="minorHAnsi"/>
          <w:b/>
          <w:color w:val="4472C4" w:themeColor="accent5"/>
          <w:lang w:val="en-US"/>
        </w:rPr>
      </w:pPr>
    </w:p>
    <w:p w14:paraId="6C019AAD" w14:textId="002C1160" w:rsidR="00843ECD" w:rsidRPr="00352782" w:rsidRDefault="00352782" w:rsidP="00843ECD">
      <w:pPr>
        <w:jc w:val="both"/>
        <w:rPr>
          <w:rFonts w:cstheme="minorHAnsi"/>
          <w:b/>
          <w:color w:val="4472C4" w:themeColor="accent5"/>
          <w:highlight w:val="cyan"/>
          <w:lang w:val="en-US"/>
        </w:rPr>
      </w:pPr>
      <w:r w:rsidRPr="00352782">
        <w:rPr>
          <w:rFonts w:cstheme="minorHAnsi"/>
          <w:b/>
          <w:color w:val="4472C4" w:themeColor="accent5"/>
          <w:lang w:val="en-US"/>
        </w:rPr>
        <w:t xml:space="preserve">We marked all changes in the revised manuscripts in </w:t>
      </w:r>
      <w:r w:rsidRPr="00352782">
        <w:rPr>
          <w:rFonts w:cstheme="minorHAnsi"/>
          <w:b/>
          <w:color w:val="4472C4" w:themeColor="accent5"/>
          <w:highlight w:val="cyan"/>
          <w:lang w:val="en-US"/>
        </w:rPr>
        <w:t>this color</w:t>
      </w:r>
      <w:r w:rsidRPr="004238E2">
        <w:rPr>
          <w:rFonts w:cstheme="minorHAnsi"/>
          <w:b/>
          <w:color w:val="4472C4" w:themeColor="accent5"/>
          <w:lang w:val="en-US"/>
        </w:rPr>
        <w:t xml:space="preserve">, for your convenience. </w:t>
      </w:r>
    </w:p>
    <w:p w14:paraId="2B570691" w14:textId="77777777" w:rsidR="00352782" w:rsidRDefault="00352782" w:rsidP="00843ECD">
      <w:pPr>
        <w:jc w:val="both"/>
        <w:rPr>
          <w:rFonts w:cstheme="minorHAnsi"/>
          <w:b/>
          <w:lang w:val="en-US"/>
        </w:rPr>
      </w:pPr>
    </w:p>
    <w:p w14:paraId="6FB8E4BB" w14:textId="77777777" w:rsidR="00352782" w:rsidRPr="00843ECD" w:rsidRDefault="00352782" w:rsidP="00843ECD">
      <w:pPr>
        <w:jc w:val="both"/>
        <w:rPr>
          <w:rFonts w:cstheme="minorHAnsi"/>
          <w:b/>
          <w:lang w:val="en-US"/>
        </w:rPr>
      </w:pPr>
      <w:bookmarkStart w:id="0" w:name="_GoBack"/>
      <w:bookmarkEnd w:id="0"/>
    </w:p>
    <w:p w14:paraId="68F6E146" w14:textId="77777777" w:rsidR="008B473D" w:rsidRPr="00843ECD" w:rsidRDefault="008B473D" w:rsidP="00843ECD">
      <w:pPr>
        <w:jc w:val="both"/>
        <w:rPr>
          <w:rFonts w:cstheme="minorHAnsi"/>
          <w:b/>
          <w:lang w:val="en-US"/>
        </w:rPr>
      </w:pPr>
      <w:r w:rsidRPr="00843ECD">
        <w:rPr>
          <w:rFonts w:cstheme="minorHAnsi"/>
          <w:b/>
          <w:lang w:val="en-US"/>
        </w:rPr>
        <w:t>Editorial comments:</w:t>
      </w:r>
    </w:p>
    <w:p w14:paraId="622D3952" w14:textId="77777777" w:rsidR="008B473D" w:rsidRPr="00843ECD" w:rsidRDefault="008B473D" w:rsidP="00843ECD">
      <w:pPr>
        <w:jc w:val="both"/>
        <w:rPr>
          <w:rFonts w:cstheme="minorHAnsi"/>
          <w:lang w:val="en-US"/>
        </w:rPr>
      </w:pPr>
    </w:p>
    <w:p w14:paraId="7BFCDCBF" w14:textId="77777777" w:rsidR="008B473D" w:rsidRPr="00843ECD" w:rsidRDefault="008B473D" w:rsidP="00843ECD">
      <w:pPr>
        <w:jc w:val="both"/>
        <w:rPr>
          <w:rFonts w:cstheme="minorHAnsi"/>
          <w:lang w:val="en-US"/>
        </w:rPr>
      </w:pPr>
      <w:r w:rsidRPr="00843ECD">
        <w:rPr>
          <w:rFonts w:cstheme="minorHAnsi"/>
          <w:lang w:val="en-US"/>
        </w:rPr>
        <w:t>1. Please take this opportunity to thoroughly proofread the manuscript to ensure that there are no spelling or grammar issues.</w:t>
      </w:r>
    </w:p>
    <w:p w14:paraId="2EAD830C" w14:textId="77777777" w:rsidR="008E4FEC" w:rsidRPr="00843ECD" w:rsidRDefault="008E4FEC" w:rsidP="00843ECD">
      <w:pPr>
        <w:jc w:val="both"/>
        <w:rPr>
          <w:rFonts w:cstheme="minorHAnsi"/>
          <w:lang w:val="en-US"/>
        </w:rPr>
      </w:pPr>
    </w:p>
    <w:p w14:paraId="197659C5" w14:textId="308B993B" w:rsidR="008B473D" w:rsidRPr="00843ECD" w:rsidRDefault="00502649" w:rsidP="00843ECD">
      <w:pPr>
        <w:jc w:val="both"/>
        <w:rPr>
          <w:rFonts w:cstheme="minorHAnsi"/>
          <w:color w:val="5B9BD5" w:themeColor="accent1"/>
          <w:lang w:val="en-US"/>
        </w:rPr>
      </w:pPr>
      <w:r w:rsidRPr="001831AA">
        <w:rPr>
          <w:rFonts w:cstheme="minorHAnsi"/>
          <w:color w:val="4472C4" w:themeColor="accent5"/>
          <w:lang w:val="en-US"/>
        </w:rPr>
        <w:t>We finally proof read the document</w:t>
      </w:r>
      <w:r w:rsidRPr="00843ECD">
        <w:rPr>
          <w:rFonts w:cstheme="minorHAnsi"/>
          <w:color w:val="5B9BD5" w:themeColor="accent1"/>
          <w:lang w:val="en-US"/>
        </w:rPr>
        <w:t>.</w:t>
      </w:r>
    </w:p>
    <w:p w14:paraId="655F0983" w14:textId="77777777" w:rsidR="00502649" w:rsidRPr="00843ECD" w:rsidRDefault="00502649" w:rsidP="00843ECD">
      <w:pPr>
        <w:jc w:val="both"/>
        <w:rPr>
          <w:rFonts w:cstheme="minorHAnsi"/>
          <w:lang w:val="en-US"/>
        </w:rPr>
      </w:pPr>
    </w:p>
    <w:p w14:paraId="6C5EA053" w14:textId="77777777" w:rsidR="008B473D" w:rsidRPr="00843ECD" w:rsidRDefault="008B473D" w:rsidP="00843ECD">
      <w:pPr>
        <w:jc w:val="both"/>
        <w:rPr>
          <w:rFonts w:cstheme="minorHAnsi"/>
          <w:lang w:val="en-US"/>
        </w:rPr>
      </w:pPr>
      <w:r w:rsidRPr="00843ECD">
        <w:rPr>
          <w:rFonts w:cstheme="minorHAnsi"/>
          <w:lang w:val="en-US"/>
        </w:rPr>
        <w:t>2. Please note that numbering of institutional affiliation should follow the order of authors. First author gets 1, next author with different affiliation gets 2, etc., following from first to last.</w:t>
      </w:r>
    </w:p>
    <w:p w14:paraId="05396E1E" w14:textId="77777777" w:rsidR="00EC4E07" w:rsidRPr="00843ECD" w:rsidRDefault="00EC4E07" w:rsidP="00843ECD">
      <w:pPr>
        <w:jc w:val="both"/>
        <w:rPr>
          <w:rFonts w:cstheme="minorHAnsi"/>
          <w:lang w:val="en-US"/>
        </w:rPr>
      </w:pPr>
    </w:p>
    <w:p w14:paraId="07421FFC" w14:textId="77777777" w:rsidR="00EC4E07" w:rsidRPr="00843ECD" w:rsidRDefault="00E930F1" w:rsidP="00843ECD">
      <w:pPr>
        <w:jc w:val="both"/>
        <w:rPr>
          <w:rFonts w:cstheme="minorHAnsi"/>
          <w:color w:val="4472C4" w:themeColor="accent5"/>
          <w:lang w:val="en-US"/>
        </w:rPr>
      </w:pPr>
      <w:r w:rsidRPr="00843ECD">
        <w:rPr>
          <w:rFonts w:cstheme="minorHAnsi"/>
          <w:color w:val="4472C4" w:themeColor="accent5"/>
          <w:lang w:val="en-US"/>
        </w:rPr>
        <w:t xml:space="preserve">We appreciate this remark and have changed the order accordingly. </w:t>
      </w:r>
    </w:p>
    <w:p w14:paraId="2166CC7F" w14:textId="77777777" w:rsidR="008B473D" w:rsidRPr="00843ECD" w:rsidRDefault="008B473D" w:rsidP="00843ECD">
      <w:pPr>
        <w:jc w:val="both"/>
        <w:rPr>
          <w:rFonts w:cstheme="minorHAnsi"/>
          <w:lang w:val="en-US"/>
        </w:rPr>
      </w:pPr>
    </w:p>
    <w:p w14:paraId="7FBFEEC3" w14:textId="77777777" w:rsidR="008B473D" w:rsidRPr="00843ECD" w:rsidRDefault="008B473D" w:rsidP="00843ECD">
      <w:pPr>
        <w:jc w:val="both"/>
        <w:rPr>
          <w:rFonts w:cstheme="minorHAnsi"/>
          <w:lang w:val="en-US"/>
        </w:rPr>
      </w:pPr>
      <w:r w:rsidRPr="00843ECD">
        <w:rPr>
          <w:rFonts w:cstheme="minorHAnsi"/>
          <w:lang w:val="en-US"/>
        </w:rPr>
        <w:t xml:space="preserve">3. </w:t>
      </w:r>
      <w:proofErr w:type="spellStart"/>
      <w:r w:rsidRPr="00843ECD">
        <w:rPr>
          <w:rFonts w:cstheme="minorHAnsi"/>
          <w:lang w:val="en-US"/>
        </w:rPr>
        <w:t>JoVE</w:t>
      </w:r>
      <w:proofErr w:type="spellEnd"/>
      <w:r w:rsidRPr="00843ECD">
        <w:rPr>
          <w:rFonts w:cstheme="minorHAnsi"/>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843ECD">
        <w:rPr>
          <w:rFonts w:cstheme="minorHAnsi"/>
          <w:lang w:val="en-US"/>
        </w:rPr>
        <w:t>formetric</w:t>
      </w:r>
      <w:proofErr w:type="spellEnd"/>
      <w:r w:rsidRPr="00843ECD">
        <w:rPr>
          <w:rFonts w:cstheme="minorHAnsi"/>
          <w:lang w:val="en-US"/>
        </w:rPr>
        <w:t xml:space="preserve"> 4D, </w:t>
      </w:r>
      <w:proofErr w:type="spellStart"/>
      <w:r w:rsidRPr="00843ECD">
        <w:rPr>
          <w:rFonts w:cstheme="minorHAnsi"/>
          <w:lang w:val="en-US"/>
        </w:rPr>
        <w:t>Diers</w:t>
      </w:r>
      <w:proofErr w:type="spellEnd"/>
      <w:r w:rsidRPr="00843ECD">
        <w:rPr>
          <w:rFonts w:cstheme="minorHAnsi"/>
          <w:lang w:val="en-US"/>
        </w:rPr>
        <w:t xml:space="preserve"> International GmbH, Ergo-Run, </w:t>
      </w:r>
      <w:proofErr w:type="spellStart"/>
      <w:r w:rsidRPr="00843ECD">
        <w:rPr>
          <w:rFonts w:cstheme="minorHAnsi"/>
          <w:lang w:val="en-US"/>
        </w:rPr>
        <w:t>Daum</w:t>
      </w:r>
      <w:proofErr w:type="spellEnd"/>
      <w:r w:rsidRPr="00843ECD">
        <w:rPr>
          <w:rFonts w:cstheme="minorHAnsi"/>
          <w:lang w:val="en-US"/>
        </w:rPr>
        <w:t xml:space="preserve"> Electronic GmbH, </w:t>
      </w:r>
      <w:proofErr w:type="spellStart"/>
      <w:r w:rsidRPr="00843ECD">
        <w:rPr>
          <w:rFonts w:cstheme="minorHAnsi"/>
          <w:lang w:val="en-US"/>
        </w:rPr>
        <w:t>Zebris</w:t>
      </w:r>
      <w:proofErr w:type="spellEnd"/>
      <w:r w:rsidRPr="00843ECD">
        <w:rPr>
          <w:rFonts w:cstheme="minorHAnsi"/>
          <w:lang w:val="en-US"/>
        </w:rPr>
        <w:t xml:space="preserve"> medical®, Canon, MathWorks®, MATLAB, IBM, etc.</w:t>
      </w:r>
    </w:p>
    <w:p w14:paraId="0137ABC0" w14:textId="77777777" w:rsidR="00EC4E07" w:rsidRPr="00843ECD" w:rsidRDefault="00EC4E07" w:rsidP="00843ECD">
      <w:pPr>
        <w:jc w:val="both"/>
        <w:rPr>
          <w:rFonts w:cstheme="minorHAnsi"/>
          <w:lang w:val="en-US"/>
        </w:rPr>
      </w:pPr>
    </w:p>
    <w:p w14:paraId="4FC4906F" w14:textId="4DFAB873" w:rsidR="00EC4E07" w:rsidRPr="00843ECD" w:rsidRDefault="00C2601C" w:rsidP="00843ECD">
      <w:pPr>
        <w:jc w:val="both"/>
        <w:rPr>
          <w:rFonts w:cstheme="minorHAnsi"/>
          <w:color w:val="4472C4" w:themeColor="accent5"/>
          <w:lang w:val="en-US"/>
        </w:rPr>
      </w:pPr>
      <w:r w:rsidRPr="00843ECD">
        <w:rPr>
          <w:rFonts w:cstheme="minorHAnsi"/>
          <w:color w:val="4472C4" w:themeColor="accent5"/>
          <w:lang w:val="en-US"/>
        </w:rPr>
        <w:t>All</w:t>
      </w:r>
      <w:r w:rsidR="00F0568A" w:rsidRPr="00843ECD">
        <w:rPr>
          <w:rFonts w:cstheme="minorHAnsi"/>
          <w:color w:val="4472C4" w:themeColor="accent5"/>
          <w:lang w:val="en-US"/>
        </w:rPr>
        <w:t xml:space="preserve"> commercial language</w:t>
      </w:r>
      <w:r w:rsidRPr="00843ECD">
        <w:rPr>
          <w:rFonts w:cstheme="minorHAnsi"/>
          <w:color w:val="4472C4" w:themeColor="accent5"/>
          <w:lang w:val="en-US"/>
        </w:rPr>
        <w:t xml:space="preserve"> has </w:t>
      </w:r>
      <w:r w:rsidR="007271B2" w:rsidRPr="00843ECD">
        <w:rPr>
          <w:rFonts w:cstheme="minorHAnsi"/>
          <w:color w:val="4472C4" w:themeColor="accent5"/>
          <w:lang w:val="en-US"/>
        </w:rPr>
        <w:t>been erased from the manuscript.</w:t>
      </w:r>
    </w:p>
    <w:p w14:paraId="043DEB40" w14:textId="77777777" w:rsidR="008B473D" w:rsidRPr="00843ECD" w:rsidRDefault="008B473D" w:rsidP="00843ECD">
      <w:pPr>
        <w:jc w:val="both"/>
        <w:rPr>
          <w:rFonts w:cstheme="minorHAnsi"/>
          <w:lang w:val="en-US"/>
        </w:rPr>
      </w:pPr>
    </w:p>
    <w:p w14:paraId="5676BBDB" w14:textId="77777777" w:rsidR="008B473D" w:rsidRPr="00843ECD" w:rsidRDefault="008B473D" w:rsidP="00843ECD">
      <w:pPr>
        <w:jc w:val="both"/>
        <w:rPr>
          <w:rFonts w:cstheme="minorHAnsi"/>
          <w:lang w:val="en-US"/>
        </w:rPr>
      </w:pPr>
      <w:r w:rsidRPr="00843ECD">
        <w:rPr>
          <w:rFonts w:cstheme="minorHAnsi"/>
          <w:lang w:val="en-US"/>
        </w:rPr>
        <w:t xml:space="preserve">4. Please adjust the numbering of the Protocol to follow the </w:t>
      </w:r>
      <w:proofErr w:type="spellStart"/>
      <w:r w:rsidRPr="00843ECD">
        <w:rPr>
          <w:rFonts w:cstheme="minorHAnsi"/>
          <w:lang w:val="en-US"/>
        </w:rPr>
        <w:t>JoVE</w:t>
      </w:r>
      <w:proofErr w:type="spellEnd"/>
      <w:r w:rsidRPr="00843ECD">
        <w:rPr>
          <w:rFonts w:cstheme="minorHAnsi"/>
          <w:lang w:val="en-US"/>
        </w:rPr>
        <w:t xml:space="preserve"> Instructions for Authors. For example, 1 should be followed by 1.1 and then 1.1.1 and 1.1.2 if necessary. Please refrain from using bullets, dashes, or indentations.</w:t>
      </w:r>
    </w:p>
    <w:p w14:paraId="2411B6F3" w14:textId="77777777" w:rsidR="00EC4E07" w:rsidRPr="00843ECD" w:rsidRDefault="00EC4E07" w:rsidP="00843ECD">
      <w:pPr>
        <w:jc w:val="both"/>
        <w:rPr>
          <w:rFonts w:cstheme="minorHAnsi"/>
          <w:lang w:val="en-US"/>
        </w:rPr>
      </w:pPr>
    </w:p>
    <w:p w14:paraId="7589AD4D" w14:textId="5418FD6D" w:rsidR="00C2601C" w:rsidRPr="00843ECD" w:rsidRDefault="00FF5A06" w:rsidP="00843ECD">
      <w:pPr>
        <w:jc w:val="both"/>
        <w:rPr>
          <w:rFonts w:cstheme="minorHAnsi"/>
          <w:color w:val="4472C4" w:themeColor="accent5"/>
          <w:lang w:val="en-US"/>
        </w:rPr>
      </w:pPr>
      <w:r w:rsidRPr="00843ECD">
        <w:rPr>
          <w:rFonts w:cstheme="minorHAnsi"/>
          <w:color w:val="4472C4" w:themeColor="accent5"/>
          <w:lang w:val="en-US"/>
        </w:rPr>
        <w:t xml:space="preserve">The numbering of the protocol </w:t>
      </w:r>
      <w:r w:rsidR="00C2601C" w:rsidRPr="00843ECD">
        <w:rPr>
          <w:rFonts w:cstheme="minorHAnsi"/>
          <w:color w:val="4472C4" w:themeColor="accent5"/>
          <w:lang w:val="en-US"/>
        </w:rPr>
        <w:t>has been adjusted</w:t>
      </w:r>
      <w:r w:rsidRPr="00843ECD">
        <w:rPr>
          <w:rFonts w:cstheme="minorHAnsi"/>
          <w:color w:val="4472C4" w:themeColor="accent5"/>
          <w:lang w:val="en-US"/>
        </w:rPr>
        <w:t xml:space="preserve"> </w:t>
      </w:r>
      <w:r w:rsidR="00AA6839" w:rsidRPr="00843ECD">
        <w:rPr>
          <w:rFonts w:cstheme="minorHAnsi"/>
          <w:color w:val="4472C4" w:themeColor="accent5"/>
          <w:lang w:val="en-US"/>
        </w:rPr>
        <w:t xml:space="preserve">exactly according to </w:t>
      </w:r>
      <w:r w:rsidR="00C2601C" w:rsidRPr="00843ECD">
        <w:rPr>
          <w:rFonts w:cstheme="minorHAnsi"/>
          <w:color w:val="4472C4" w:themeColor="accent5"/>
          <w:lang w:val="en-US"/>
        </w:rPr>
        <w:t>the Instructions for a</w:t>
      </w:r>
      <w:r w:rsidR="00AA6839" w:rsidRPr="00843ECD">
        <w:rPr>
          <w:rFonts w:cstheme="minorHAnsi"/>
          <w:color w:val="4472C4" w:themeColor="accent5"/>
          <w:lang w:val="en-US"/>
        </w:rPr>
        <w:t xml:space="preserve">uthors. The automatic indentations Microsoft Word is using </w:t>
      </w:r>
      <w:r w:rsidR="00F7327E" w:rsidRPr="00843ECD">
        <w:rPr>
          <w:rFonts w:cstheme="minorHAnsi"/>
          <w:color w:val="4472C4" w:themeColor="accent5"/>
          <w:lang w:val="en-US"/>
        </w:rPr>
        <w:t xml:space="preserve">for </w:t>
      </w:r>
      <w:r w:rsidR="00AA6839" w:rsidRPr="00843ECD">
        <w:rPr>
          <w:rFonts w:cstheme="minorHAnsi"/>
          <w:color w:val="4472C4" w:themeColor="accent5"/>
          <w:lang w:val="en-US"/>
        </w:rPr>
        <w:t>numbering have been erased.</w:t>
      </w:r>
    </w:p>
    <w:p w14:paraId="3DCA4CD9" w14:textId="77777777" w:rsidR="008B473D" w:rsidRPr="00843ECD" w:rsidRDefault="008B473D" w:rsidP="00843ECD">
      <w:pPr>
        <w:jc w:val="both"/>
        <w:rPr>
          <w:rFonts w:cstheme="minorHAnsi"/>
          <w:lang w:val="en-US"/>
        </w:rPr>
      </w:pPr>
    </w:p>
    <w:p w14:paraId="14F2EDA3" w14:textId="77777777" w:rsidR="008B473D" w:rsidRPr="00843ECD" w:rsidRDefault="008B473D" w:rsidP="00843ECD">
      <w:pPr>
        <w:jc w:val="both"/>
        <w:rPr>
          <w:rFonts w:cstheme="minorHAnsi"/>
          <w:lang w:val="en-US"/>
        </w:rPr>
      </w:pPr>
      <w:r w:rsidRPr="00843ECD">
        <w:rPr>
          <w:rFonts w:cstheme="minorHAnsi"/>
          <w:lang w:val="en-US"/>
        </w:rP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w:t>
      </w:r>
    </w:p>
    <w:p w14:paraId="469340A9" w14:textId="77777777" w:rsidR="00EC4E07" w:rsidRPr="00843ECD" w:rsidRDefault="00EC4E07" w:rsidP="00843ECD">
      <w:pPr>
        <w:jc w:val="both"/>
        <w:rPr>
          <w:rFonts w:cstheme="minorHAnsi"/>
          <w:lang w:val="en-US"/>
        </w:rPr>
      </w:pPr>
      <w:r w:rsidRPr="00843ECD">
        <w:rPr>
          <w:rFonts w:cstheme="minorHAnsi"/>
          <w:lang w:val="en-US"/>
        </w:rPr>
        <w:t>However, notes should be used sparingly and actions should be described in the imperative tense wherever possible.</w:t>
      </w:r>
    </w:p>
    <w:p w14:paraId="00A7FDAF" w14:textId="77777777" w:rsidR="008B473D" w:rsidRPr="00843ECD" w:rsidRDefault="008B473D" w:rsidP="00843ECD">
      <w:pPr>
        <w:jc w:val="both"/>
        <w:rPr>
          <w:rFonts w:cstheme="minorHAnsi"/>
          <w:lang w:val="en-US"/>
        </w:rPr>
      </w:pPr>
    </w:p>
    <w:p w14:paraId="467AB3A2" w14:textId="0610DE43" w:rsidR="008B473D" w:rsidRDefault="00DA5533" w:rsidP="00843ECD">
      <w:pPr>
        <w:jc w:val="both"/>
        <w:rPr>
          <w:rFonts w:cstheme="minorHAnsi"/>
          <w:color w:val="4472C4" w:themeColor="accent5"/>
          <w:lang w:val="en-US"/>
        </w:rPr>
      </w:pPr>
      <w:r w:rsidRPr="00843ECD">
        <w:rPr>
          <w:rFonts w:cstheme="minorHAnsi"/>
          <w:color w:val="4472C4" w:themeColor="accent5"/>
          <w:lang w:val="en-US"/>
        </w:rPr>
        <w:t>We changed the protocol accordingly.</w:t>
      </w:r>
    </w:p>
    <w:p w14:paraId="502B5EDF" w14:textId="77777777" w:rsidR="00843ECD" w:rsidRPr="00843ECD" w:rsidRDefault="00843ECD" w:rsidP="00843ECD">
      <w:pPr>
        <w:jc w:val="both"/>
        <w:rPr>
          <w:rFonts w:cstheme="minorHAnsi"/>
          <w:color w:val="4472C4" w:themeColor="accent5"/>
          <w:lang w:val="en-US"/>
        </w:rPr>
      </w:pPr>
    </w:p>
    <w:p w14:paraId="6C4A151B" w14:textId="77777777" w:rsidR="008B473D" w:rsidRPr="00843ECD" w:rsidRDefault="008B473D" w:rsidP="00843ECD">
      <w:pPr>
        <w:jc w:val="both"/>
        <w:rPr>
          <w:rFonts w:cstheme="minorHAnsi"/>
          <w:lang w:val="en-US"/>
        </w:rPr>
      </w:pPr>
      <w:r w:rsidRPr="00843ECD">
        <w:rPr>
          <w:rFonts w:cstheme="minorHAnsi"/>
          <w:lang w:val="en-US"/>
        </w:rPr>
        <w:t>6. Lines 116-124, 148-157: The Protocol should contain only action items that direct the reader to do something. Please revise or include them as Note. Please move the discussion about the protocol to the Discussion.</w:t>
      </w:r>
    </w:p>
    <w:p w14:paraId="7118A30B" w14:textId="77777777" w:rsidR="00EC4E07" w:rsidRPr="00843ECD" w:rsidRDefault="00EC4E07" w:rsidP="00843ECD">
      <w:pPr>
        <w:jc w:val="both"/>
        <w:rPr>
          <w:rFonts w:cstheme="minorHAnsi"/>
          <w:lang w:val="en-US"/>
        </w:rPr>
      </w:pPr>
    </w:p>
    <w:p w14:paraId="5933CF1C" w14:textId="18D76BA0" w:rsidR="00EC4E07" w:rsidRPr="00843ECD" w:rsidRDefault="00175989" w:rsidP="00843ECD">
      <w:pPr>
        <w:jc w:val="both"/>
        <w:rPr>
          <w:rFonts w:cstheme="minorHAnsi"/>
          <w:color w:val="4472C4" w:themeColor="accent5"/>
          <w:lang w:val="en-US"/>
        </w:rPr>
      </w:pPr>
      <w:r w:rsidRPr="00843ECD">
        <w:rPr>
          <w:rFonts w:cstheme="minorHAnsi"/>
          <w:color w:val="4472C4" w:themeColor="accent5"/>
          <w:lang w:val="en-US"/>
        </w:rPr>
        <w:t xml:space="preserve">We </w:t>
      </w:r>
      <w:r w:rsidR="00A3154C" w:rsidRPr="00843ECD">
        <w:rPr>
          <w:rFonts w:cstheme="minorHAnsi"/>
          <w:color w:val="4472C4" w:themeColor="accent5"/>
          <w:lang w:val="en-US"/>
        </w:rPr>
        <w:t>adapted</w:t>
      </w:r>
      <w:r w:rsidR="007C15F9" w:rsidRPr="00843ECD">
        <w:rPr>
          <w:rFonts w:cstheme="minorHAnsi"/>
          <w:color w:val="4472C4" w:themeColor="accent5"/>
          <w:lang w:val="en-US"/>
        </w:rPr>
        <w:t xml:space="preserve"> </w:t>
      </w:r>
      <w:r w:rsidR="00A3154C" w:rsidRPr="00843ECD">
        <w:rPr>
          <w:rFonts w:cstheme="minorHAnsi"/>
          <w:color w:val="4472C4" w:themeColor="accent5"/>
          <w:lang w:val="en-US"/>
        </w:rPr>
        <w:t>the protocol and added relevant notes-sections.</w:t>
      </w:r>
    </w:p>
    <w:p w14:paraId="3119A1C5" w14:textId="77777777" w:rsidR="007C15F9" w:rsidRPr="00843ECD" w:rsidRDefault="007C15F9" w:rsidP="00843ECD">
      <w:pPr>
        <w:jc w:val="both"/>
        <w:rPr>
          <w:rFonts w:cstheme="minorHAnsi"/>
          <w:lang w:val="en-US"/>
        </w:rPr>
      </w:pPr>
    </w:p>
    <w:p w14:paraId="3635FD58" w14:textId="77777777" w:rsidR="00C82926" w:rsidRPr="00843ECD" w:rsidRDefault="008B473D" w:rsidP="00843ECD">
      <w:pPr>
        <w:jc w:val="both"/>
        <w:rPr>
          <w:rFonts w:cstheme="minorHAnsi"/>
          <w:lang w:val="en-US"/>
        </w:rPr>
      </w:pPr>
      <w:r w:rsidRPr="00843ECD">
        <w:rPr>
          <w:rFonts w:cstheme="minorHAnsi"/>
          <w:lang w:val="en-US"/>
        </w:rP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3F5FD151" w14:textId="77777777" w:rsidR="007C15F9" w:rsidRPr="00843ECD" w:rsidRDefault="007C15F9" w:rsidP="00843ECD">
      <w:pPr>
        <w:jc w:val="both"/>
        <w:rPr>
          <w:rFonts w:cstheme="minorHAnsi"/>
          <w:lang w:val="en-US"/>
        </w:rPr>
      </w:pPr>
    </w:p>
    <w:p w14:paraId="59EDE698" w14:textId="4A88B322" w:rsidR="007C15F9" w:rsidRPr="00843ECD" w:rsidRDefault="007C15F9" w:rsidP="00843ECD">
      <w:pPr>
        <w:jc w:val="both"/>
        <w:rPr>
          <w:rFonts w:cstheme="minorHAnsi"/>
          <w:color w:val="4472C4" w:themeColor="accent5"/>
          <w:lang w:val="en-US"/>
        </w:rPr>
      </w:pPr>
      <w:r w:rsidRPr="00843ECD">
        <w:rPr>
          <w:rFonts w:cstheme="minorHAnsi"/>
          <w:color w:val="4472C4" w:themeColor="accent5"/>
          <w:lang w:val="en-US"/>
        </w:rPr>
        <w:t xml:space="preserve">We appreciate this remark and have performed the necessary changes. </w:t>
      </w:r>
    </w:p>
    <w:p w14:paraId="5044E95E" w14:textId="77777777" w:rsidR="008B473D" w:rsidRPr="00843ECD" w:rsidRDefault="008B473D" w:rsidP="00843ECD">
      <w:pPr>
        <w:jc w:val="both"/>
        <w:rPr>
          <w:rFonts w:cstheme="minorHAnsi"/>
          <w:lang w:val="en-US"/>
        </w:rPr>
      </w:pPr>
    </w:p>
    <w:p w14:paraId="7EB9912A" w14:textId="77777777" w:rsidR="008B473D" w:rsidRPr="00843ECD" w:rsidRDefault="008B473D" w:rsidP="00843ECD">
      <w:pPr>
        <w:jc w:val="both"/>
        <w:rPr>
          <w:rFonts w:cstheme="minorHAnsi"/>
          <w:lang w:val="en-US"/>
        </w:rPr>
      </w:pPr>
      <w:r w:rsidRPr="00843ECD">
        <w:rPr>
          <w:rFonts w:cstheme="minorHAnsi"/>
          <w:lang w:val="en-US"/>
        </w:rPr>
        <w:t>8. Line 125: Where and how is the plain black background added?</w:t>
      </w:r>
    </w:p>
    <w:p w14:paraId="3002E62E" w14:textId="77777777" w:rsidR="00C82926" w:rsidRPr="00843ECD" w:rsidRDefault="00C82926" w:rsidP="00843ECD">
      <w:pPr>
        <w:jc w:val="both"/>
        <w:rPr>
          <w:rFonts w:cstheme="minorHAnsi"/>
          <w:lang w:val="en-US"/>
        </w:rPr>
      </w:pPr>
    </w:p>
    <w:p w14:paraId="7A45382B" w14:textId="77777777" w:rsidR="00C82926" w:rsidRPr="00843ECD" w:rsidRDefault="004137BD" w:rsidP="00843ECD">
      <w:pPr>
        <w:jc w:val="both"/>
        <w:rPr>
          <w:rFonts w:cstheme="minorHAnsi"/>
          <w:color w:val="4472C4" w:themeColor="accent5"/>
          <w:lang w:val="en-US"/>
        </w:rPr>
      </w:pPr>
      <w:r w:rsidRPr="00843ECD">
        <w:rPr>
          <w:rFonts w:cstheme="minorHAnsi"/>
          <w:color w:val="4472C4" w:themeColor="accent5"/>
          <w:lang w:val="en-US"/>
        </w:rPr>
        <w:t>Changed. Protocol C.2.</w:t>
      </w:r>
    </w:p>
    <w:p w14:paraId="616F1126" w14:textId="77777777" w:rsidR="007C7CFA" w:rsidRPr="00843ECD" w:rsidRDefault="007C7CFA" w:rsidP="00843ECD">
      <w:pPr>
        <w:jc w:val="both"/>
        <w:rPr>
          <w:rFonts w:cstheme="minorHAnsi"/>
          <w:lang w:val="en-US"/>
        </w:rPr>
      </w:pPr>
    </w:p>
    <w:p w14:paraId="33243E79" w14:textId="77777777" w:rsidR="008B473D" w:rsidRPr="00843ECD" w:rsidRDefault="008B473D" w:rsidP="00843ECD">
      <w:pPr>
        <w:jc w:val="both"/>
        <w:rPr>
          <w:rFonts w:cstheme="minorHAnsi"/>
          <w:lang w:val="en-US"/>
        </w:rPr>
      </w:pPr>
      <w:r w:rsidRPr="00843ECD">
        <w:rPr>
          <w:rFonts w:cstheme="minorHAnsi"/>
          <w:lang w:val="en-US"/>
        </w:rPr>
        <w:t>9. Line 135: Please add more specific details (e.g. button clicks for software actions, numerical values for settings, etc.).</w:t>
      </w:r>
    </w:p>
    <w:p w14:paraId="107D6AF2" w14:textId="77777777" w:rsidR="004137BD" w:rsidRPr="00843ECD" w:rsidRDefault="004137BD" w:rsidP="00843ECD">
      <w:pPr>
        <w:jc w:val="both"/>
        <w:rPr>
          <w:rFonts w:cstheme="minorHAnsi"/>
          <w:lang w:val="en-US"/>
        </w:rPr>
      </w:pPr>
    </w:p>
    <w:p w14:paraId="534096BD" w14:textId="5162E9E9" w:rsidR="002E19E2" w:rsidRPr="00843ECD" w:rsidRDefault="004137BD" w:rsidP="00843ECD">
      <w:pPr>
        <w:jc w:val="both"/>
        <w:rPr>
          <w:rFonts w:cstheme="minorHAnsi"/>
          <w:color w:val="4472C4" w:themeColor="accent5"/>
          <w:lang w:val="en-US"/>
        </w:rPr>
      </w:pPr>
      <w:r w:rsidRPr="00843ECD">
        <w:rPr>
          <w:rFonts w:cstheme="minorHAnsi"/>
          <w:color w:val="4472C4" w:themeColor="accent5"/>
          <w:lang w:val="en-US"/>
        </w:rPr>
        <w:t xml:space="preserve">As the protocol should not include details about the commercial software used it is </w:t>
      </w:r>
      <w:r w:rsidR="00C95109" w:rsidRPr="00843ECD">
        <w:rPr>
          <w:rFonts w:cstheme="minorHAnsi"/>
          <w:color w:val="4472C4" w:themeColor="accent5"/>
          <w:lang w:val="en-US"/>
        </w:rPr>
        <w:t xml:space="preserve">difficult </w:t>
      </w:r>
      <w:r w:rsidR="007C15F9" w:rsidRPr="00843ECD">
        <w:rPr>
          <w:rFonts w:cstheme="minorHAnsi"/>
          <w:color w:val="4472C4" w:themeColor="accent5"/>
          <w:lang w:val="en-US"/>
        </w:rPr>
        <w:t xml:space="preserve">and also </w:t>
      </w:r>
      <w:r w:rsidR="007C7CFA" w:rsidRPr="00843ECD">
        <w:rPr>
          <w:rFonts w:cstheme="minorHAnsi"/>
          <w:color w:val="4472C4" w:themeColor="accent5"/>
          <w:lang w:val="en-US"/>
        </w:rPr>
        <w:t>far-fetched</w:t>
      </w:r>
      <w:r w:rsidR="007C15F9" w:rsidRPr="00843ECD">
        <w:rPr>
          <w:rFonts w:cstheme="minorHAnsi"/>
          <w:color w:val="4472C4" w:themeColor="accent5"/>
          <w:lang w:val="en-US"/>
        </w:rPr>
        <w:t xml:space="preserve"> </w:t>
      </w:r>
      <w:r w:rsidR="00C95109" w:rsidRPr="00843ECD">
        <w:rPr>
          <w:rFonts w:cstheme="minorHAnsi"/>
          <w:color w:val="4472C4" w:themeColor="accent5"/>
          <w:lang w:val="en-US"/>
        </w:rPr>
        <w:t>to give specific details</w:t>
      </w:r>
      <w:r w:rsidR="007C15F9" w:rsidRPr="00843ECD">
        <w:rPr>
          <w:rFonts w:cstheme="minorHAnsi"/>
          <w:color w:val="4472C4" w:themeColor="accent5"/>
          <w:lang w:val="en-US"/>
        </w:rPr>
        <w:t xml:space="preserve"> about software actions</w:t>
      </w:r>
      <w:r w:rsidR="00C95109" w:rsidRPr="00843ECD">
        <w:rPr>
          <w:rFonts w:cstheme="minorHAnsi"/>
          <w:color w:val="4472C4" w:themeColor="accent5"/>
          <w:lang w:val="en-US"/>
        </w:rPr>
        <w:t>.</w:t>
      </w:r>
      <w:r w:rsidR="007C15F9" w:rsidRPr="00843ECD">
        <w:rPr>
          <w:rFonts w:cstheme="minorHAnsi"/>
          <w:color w:val="4472C4" w:themeColor="accent5"/>
          <w:lang w:val="en-US"/>
        </w:rPr>
        <w:t xml:space="preserve"> This is even more so the case as the setup of keyboards varies </w:t>
      </w:r>
      <w:r w:rsidR="007C7CFA" w:rsidRPr="00843ECD">
        <w:rPr>
          <w:rFonts w:cstheme="minorHAnsi"/>
          <w:color w:val="4472C4" w:themeColor="accent5"/>
          <w:lang w:val="en-US"/>
        </w:rPr>
        <w:t>across</w:t>
      </w:r>
      <w:r w:rsidR="007C15F9" w:rsidRPr="00843ECD">
        <w:rPr>
          <w:rFonts w:cstheme="minorHAnsi"/>
          <w:color w:val="4472C4" w:themeColor="accent5"/>
          <w:lang w:val="en-US"/>
        </w:rPr>
        <w:t xml:space="preserve"> the globe significantly. We have</w:t>
      </w:r>
      <w:r w:rsidR="001831AA">
        <w:rPr>
          <w:rFonts w:cstheme="minorHAnsi"/>
          <w:color w:val="4472C4" w:themeColor="accent5"/>
          <w:lang w:val="en-US"/>
        </w:rPr>
        <w:t>, however, now added</w:t>
      </w:r>
      <w:r w:rsidR="007C15F9" w:rsidRPr="00843ECD">
        <w:rPr>
          <w:rFonts w:cstheme="minorHAnsi"/>
          <w:color w:val="4472C4" w:themeColor="accent5"/>
          <w:lang w:val="en-US"/>
        </w:rPr>
        <w:t xml:space="preserve"> the information that the steps performed are accordi</w:t>
      </w:r>
      <w:r w:rsidR="007C7CFA" w:rsidRPr="00843ECD">
        <w:rPr>
          <w:rFonts w:cstheme="minorHAnsi"/>
          <w:color w:val="4472C4" w:themeColor="accent5"/>
          <w:lang w:val="en-US"/>
        </w:rPr>
        <w:t>ng to the manufacturer's instru</w:t>
      </w:r>
      <w:r w:rsidR="007C15F9" w:rsidRPr="00843ECD">
        <w:rPr>
          <w:rFonts w:cstheme="minorHAnsi"/>
          <w:color w:val="4472C4" w:themeColor="accent5"/>
          <w:lang w:val="en-US"/>
        </w:rPr>
        <w:t xml:space="preserve">ctions provided with the software. Should a specific work-flow be required to draft the filming process, we can - of course - provide the necessary information. We would suggest, however, that we provide </w:t>
      </w:r>
      <w:r w:rsidR="00C93885" w:rsidRPr="00843ECD">
        <w:rPr>
          <w:rFonts w:cstheme="minorHAnsi"/>
          <w:color w:val="4472C4" w:themeColor="accent5"/>
          <w:lang w:val="en-US"/>
        </w:rPr>
        <w:t>this information</w:t>
      </w:r>
      <w:r w:rsidR="007C15F9" w:rsidRPr="00843ECD">
        <w:rPr>
          <w:rFonts w:cstheme="minorHAnsi"/>
          <w:color w:val="4472C4" w:themeColor="accent5"/>
          <w:lang w:val="en-US"/>
        </w:rPr>
        <w:t xml:space="preserve"> in the form of a flow diagram.</w:t>
      </w:r>
    </w:p>
    <w:p w14:paraId="6FE3C2B3" w14:textId="77777777" w:rsidR="002E19E2" w:rsidRPr="00843ECD" w:rsidRDefault="002E19E2" w:rsidP="00843ECD">
      <w:pPr>
        <w:jc w:val="both"/>
        <w:rPr>
          <w:rFonts w:cstheme="minorHAnsi"/>
          <w:lang w:val="en-US"/>
        </w:rPr>
      </w:pPr>
    </w:p>
    <w:p w14:paraId="0FB13867" w14:textId="77777777" w:rsidR="008B473D" w:rsidRPr="00843ECD" w:rsidRDefault="008B473D" w:rsidP="00843ECD">
      <w:pPr>
        <w:jc w:val="both"/>
        <w:rPr>
          <w:rFonts w:cstheme="minorHAnsi"/>
          <w:lang w:val="en-US"/>
        </w:rPr>
      </w:pPr>
      <w:r w:rsidRPr="00843ECD">
        <w:rPr>
          <w:rFonts w:cstheme="minorHAnsi"/>
          <w:lang w:val="en-US"/>
        </w:rPr>
        <w:t>10. Line 136: Selecting the landmarks on the software? Please specify.</w:t>
      </w:r>
    </w:p>
    <w:p w14:paraId="1CCD8623" w14:textId="77777777" w:rsidR="00451401" w:rsidRPr="00843ECD" w:rsidRDefault="00451401" w:rsidP="00843ECD">
      <w:pPr>
        <w:jc w:val="both"/>
        <w:rPr>
          <w:rFonts w:cstheme="minorHAnsi"/>
          <w:lang w:val="en-US"/>
        </w:rPr>
      </w:pPr>
    </w:p>
    <w:p w14:paraId="139FA178" w14:textId="3B93FB6B" w:rsidR="00451401" w:rsidRPr="00843ECD" w:rsidRDefault="00667A92" w:rsidP="00843ECD">
      <w:pPr>
        <w:jc w:val="both"/>
        <w:rPr>
          <w:rFonts w:cstheme="minorHAnsi"/>
          <w:color w:val="4472C4" w:themeColor="accent5"/>
          <w:lang w:val="en-US"/>
        </w:rPr>
      </w:pPr>
      <w:r w:rsidRPr="00843ECD">
        <w:rPr>
          <w:rFonts w:cstheme="minorHAnsi"/>
          <w:color w:val="4472C4" w:themeColor="accent5"/>
          <w:lang w:val="en-US"/>
        </w:rPr>
        <w:t>We</w:t>
      </w:r>
      <w:r w:rsidR="00451401" w:rsidRPr="00843ECD">
        <w:rPr>
          <w:rFonts w:cstheme="minorHAnsi"/>
          <w:color w:val="4472C4" w:themeColor="accent5"/>
          <w:lang w:val="en-US"/>
        </w:rPr>
        <w:t xml:space="preserve"> </w:t>
      </w:r>
      <w:r w:rsidR="007C15F9" w:rsidRPr="00843ECD">
        <w:rPr>
          <w:rFonts w:cstheme="minorHAnsi"/>
          <w:color w:val="4472C4" w:themeColor="accent5"/>
          <w:lang w:val="en-US"/>
        </w:rPr>
        <w:t xml:space="preserve">now </w:t>
      </w:r>
      <w:r w:rsidR="00451401" w:rsidRPr="00843ECD">
        <w:rPr>
          <w:rFonts w:cstheme="minorHAnsi"/>
          <w:color w:val="4472C4" w:themeColor="accent5"/>
          <w:lang w:val="en-US"/>
        </w:rPr>
        <w:t>specified the landmarks under that subsection</w:t>
      </w:r>
      <w:r w:rsidR="007C15F9" w:rsidRPr="00843ECD">
        <w:rPr>
          <w:rFonts w:cstheme="minorHAnsi"/>
          <w:color w:val="4472C4" w:themeColor="accent5"/>
          <w:lang w:val="en-US"/>
        </w:rPr>
        <w:t xml:space="preserve"> as suggested</w:t>
      </w:r>
      <w:r w:rsidR="00451401" w:rsidRPr="00843ECD">
        <w:rPr>
          <w:rFonts w:cstheme="minorHAnsi"/>
          <w:color w:val="4472C4" w:themeColor="accent5"/>
          <w:lang w:val="en-US"/>
        </w:rPr>
        <w:t>.</w:t>
      </w:r>
    </w:p>
    <w:p w14:paraId="6E022746" w14:textId="77777777" w:rsidR="008B473D" w:rsidRPr="00843ECD" w:rsidRDefault="008B473D" w:rsidP="00843ECD">
      <w:pPr>
        <w:jc w:val="both"/>
        <w:rPr>
          <w:rFonts w:cstheme="minorHAnsi"/>
          <w:lang w:val="en-US"/>
        </w:rPr>
      </w:pPr>
    </w:p>
    <w:p w14:paraId="63A9887C" w14:textId="77777777" w:rsidR="003B6CEF" w:rsidRPr="00843ECD" w:rsidRDefault="008B473D" w:rsidP="00843ECD">
      <w:pPr>
        <w:jc w:val="both"/>
        <w:rPr>
          <w:rFonts w:cstheme="minorHAnsi"/>
          <w:lang w:val="en-US"/>
        </w:rPr>
      </w:pPr>
      <w:r w:rsidRPr="00843ECD">
        <w:rPr>
          <w:rFonts w:cstheme="minorHAnsi"/>
          <w:lang w:val="en-US"/>
        </w:rPr>
        <w:t>11. Please include single-line spaces between all paragraphs, headings, steps, etc.</w:t>
      </w:r>
    </w:p>
    <w:p w14:paraId="79E5F827" w14:textId="77777777" w:rsidR="00F34E3B" w:rsidRPr="00843ECD" w:rsidRDefault="00F34E3B" w:rsidP="00843ECD">
      <w:pPr>
        <w:jc w:val="both"/>
        <w:rPr>
          <w:rFonts w:cstheme="minorHAnsi"/>
          <w:lang w:val="en-US"/>
        </w:rPr>
      </w:pPr>
    </w:p>
    <w:p w14:paraId="066DDAB8" w14:textId="77777777" w:rsidR="00F34E3B" w:rsidRPr="00843ECD" w:rsidRDefault="0037738F" w:rsidP="00843ECD">
      <w:pPr>
        <w:jc w:val="both"/>
        <w:rPr>
          <w:rFonts w:cstheme="minorHAnsi"/>
          <w:color w:val="4472C4" w:themeColor="accent5"/>
          <w:lang w:val="en-US"/>
        </w:rPr>
      </w:pPr>
      <w:r w:rsidRPr="00843ECD">
        <w:rPr>
          <w:rFonts w:cstheme="minorHAnsi"/>
          <w:color w:val="4472C4" w:themeColor="accent5"/>
          <w:lang w:val="en-US"/>
        </w:rPr>
        <w:t>Changed accordingly.</w:t>
      </w:r>
    </w:p>
    <w:p w14:paraId="3F6C83B5" w14:textId="77777777" w:rsidR="008B473D" w:rsidRPr="00843ECD" w:rsidRDefault="008B473D" w:rsidP="00843ECD">
      <w:pPr>
        <w:jc w:val="both"/>
        <w:rPr>
          <w:rFonts w:cstheme="minorHAnsi"/>
          <w:lang w:val="en-US"/>
        </w:rPr>
      </w:pPr>
    </w:p>
    <w:p w14:paraId="41059FCE" w14:textId="77777777" w:rsidR="008B473D" w:rsidRPr="00843ECD" w:rsidRDefault="008B473D" w:rsidP="00843ECD">
      <w:pPr>
        <w:jc w:val="both"/>
        <w:rPr>
          <w:rFonts w:cstheme="minorHAnsi"/>
          <w:lang w:val="en-US"/>
        </w:rPr>
      </w:pPr>
      <w:r w:rsidRPr="00843ECD">
        <w:rPr>
          <w:rFonts w:cstheme="minorHAnsi"/>
          <w:lang w:val="en-US"/>
        </w:rP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FD06EA4" w14:textId="77777777" w:rsidR="0037738F" w:rsidRPr="00843ECD" w:rsidRDefault="0037738F" w:rsidP="00843ECD">
      <w:pPr>
        <w:jc w:val="both"/>
        <w:rPr>
          <w:rFonts w:cstheme="minorHAnsi"/>
          <w:lang w:val="en-US"/>
        </w:rPr>
      </w:pPr>
    </w:p>
    <w:p w14:paraId="4A314406" w14:textId="2706F83D" w:rsidR="0037738F" w:rsidRPr="00843ECD" w:rsidRDefault="0037738F" w:rsidP="00843ECD">
      <w:pPr>
        <w:jc w:val="both"/>
        <w:rPr>
          <w:rFonts w:cstheme="minorHAnsi"/>
          <w:color w:val="4472C4" w:themeColor="accent5"/>
          <w:lang w:val="en-US"/>
        </w:rPr>
      </w:pPr>
      <w:r w:rsidRPr="00843ECD">
        <w:rPr>
          <w:rFonts w:cstheme="minorHAnsi"/>
          <w:color w:val="4472C4" w:themeColor="accent5"/>
          <w:lang w:val="en-US"/>
        </w:rPr>
        <w:t>The essential steps are highlighted</w:t>
      </w:r>
      <w:r w:rsidR="00FE2237" w:rsidRPr="00843ECD">
        <w:rPr>
          <w:rFonts w:cstheme="minorHAnsi"/>
          <w:color w:val="4472C4" w:themeColor="accent5"/>
          <w:lang w:val="en-US"/>
        </w:rPr>
        <w:t xml:space="preserve"> in yellow</w:t>
      </w:r>
      <w:r w:rsidRPr="00843ECD">
        <w:rPr>
          <w:rFonts w:cstheme="minorHAnsi"/>
          <w:color w:val="4472C4" w:themeColor="accent5"/>
          <w:lang w:val="en-US"/>
        </w:rPr>
        <w:t xml:space="preserve">. </w:t>
      </w:r>
    </w:p>
    <w:p w14:paraId="5F0B67BB" w14:textId="77777777" w:rsidR="008B473D" w:rsidRPr="00843ECD" w:rsidRDefault="008B473D" w:rsidP="00843ECD">
      <w:pPr>
        <w:jc w:val="both"/>
        <w:rPr>
          <w:rFonts w:cstheme="minorHAnsi"/>
          <w:lang w:val="en-US"/>
        </w:rPr>
      </w:pPr>
    </w:p>
    <w:p w14:paraId="53974AB2" w14:textId="77777777" w:rsidR="008B473D" w:rsidRPr="00843ECD" w:rsidRDefault="008B473D" w:rsidP="00843ECD">
      <w:pPr>
        <w:jc w:val="both"/>
        <w:rPr>
          <w:rFonts w:cstheme="minorHAnsi"/>
          <w:lang w:val="en-US"/>
        </w:rPr>
      </w:pPr>
      <w:r w:rsidRPr="00843ECD">
        <w:rPr>
          <w:rFonts w:cstheme="minorHAnsi"/>
          <w:lang w:val="en-US"/>
        </w:rPr>
        <w:t>13. Please highlight complete sentences (not parts of sentences). Please ensure that the highlighted part of the step includes at least one action that is written in imperative tense.</w:t>
      </w:r>
    </w:p>
    <w:p w14:paraId="6E197FBA" w14:textId="77777777" w:rsidR="00145660" w:rsidRPr="00843ECD" w:rsidRDefault="00145660" w:rsidP="00843ECD">
      <w:pPr>
        <w:jc w:val="both"/>
        <w:rPr>
          <w:rFonts w:cstheme="minorHAnsi"/>
          <w:lang w:val="en-US"/>
        </w:rPr>
      </w:pPr>
    </w:p>
    <w:p w14:paraId="10721145" w14:textId="705EEC2F" w:rsidR="008B473D" w:rsidRPr="00843ECD" w:rsidRDefault="00145660" w:rsidP="00843ECD">
      <w:pPr>
        <w:jc w:val="both"/>
        <w:rPr>
          <w:rFonts w:cstheme="minorHAnsi"/>
          <w:color w:val="4472C4" w:themeColor="accent5"/>
          <w:lang w:val="en-US"/>
        </w:rPr>
      </w:pPr>
      <w:r w:rsidRPr="00843ECD">
        <w:rPr>
          <w:rFonts w:cstheme="minorHAnsi"/>
          <w:color w:val="4472C4" w:themeColor="accent5"/>
          <w:lang w:val="en-US"/>
        </w:rPr>
        <w:lastRenderedPageBreak/>
        <w:t xml:space="preserve">We </w:t>
      </w:r>
      <w:r w:rsidR="006D01EB" w:rsidRPr="00843ECD">
        <w:rPr>
          <w:rFonts w:cstheme="minorHAnsi"/>
          <w:color w:val="4472C4" w:themeColor="accent5"/>
          <w:lang w:val="en-US"/>
        </w:rPr>
        <w:t xml:space="preserve">have </w:t>
      </w:r>
      <w:r w:rsidRPr="00843ECD">
        <w:rPr>
          <w:rFonts w:cstheme="minorHAnsi"/>
          <w:color w:val="4472C4" w:themeColor="accent5"/>
          <w:lang w:val="en-US"/>
        </w:rPr>
        <w:t xml:space="preserve">changed </w:t>
      </w:r>
      <w:r w:rsidR="006D01EB" w:rsidRPr="00843ECD">
        <w:rPr>
          <w:rFonts w:cstheme="minorHAnsi"/>
          <w:color w:val="4472C4" w:themeColor="accent5"/>
          <w:lang w:val="en-US"/>
        </w:rPr>
        <w:t>the highlighting</w:t>
      </w:r>
      <w:r w:rsidRPr="00843ECD">
        <w:rPr>
          <w:rFonts w:cstheme="minorHAnsi"/>
          <w:color w:val="4472C4" w:themeColor="accent5"/>
          <w:lang w:val="en-US"/>
        </w:rPr>
        <w:t xml:space="preserve"> accordingly.</w:t>
      </w:r>
      <w:r w:rsidR="006D01EB" w:rsidRPr="00843ECD">
        <w:rPr>
          <w:rFonts w:cstheme="minorHAnsi"/>
          <w:color w:val="4472C4" w:themeColor="accent5"/>
          <w:lang w:val="en-US"/>
        </w:rPr>
        <w:t xml:space="preserve"> There is now at least one action per step that is written in imperative tense.</w:t>
      </w:r>
    </w:p>
    <w:p w14:paraId="317B475B" w14:textId="77777777" w:rsidR="006D01EB" w:rsidRPr="00843ECD" w:rsidRDefault="006D01EB" w:rsidP="00843ECD">
      <w:pPr>
        <w:jc w:val="both"/>
        <w:rPr>
          <w:rFonts w:cstheme="minorHAnsi"/>
          <w:lang w:val="en-US"/>
        </w:rPr>
      </w:pPr>
    </w:p>
    <w:p w14:paraId="030D2CFB" w14:textId="77777777" w:rsidR="008B473D" w:rsidRPr="00843ECD" w:rsidRDefault="008B473D" w:rsidP="00843ECD">
      <w:pPr>
        <w:jc w:val="both"/>
        <w:rPr>
          <w:rFonts w:cstheme="minorHAnsi"/>
          <w:lang w:val="en-US"/>
        </w:rPr>
      </w:pPr>
      <w:r w:rsidRPr="00843ECD">
        <w:rPr>
          <w:rFonts w:cstheme="minorHAnsi"/>
          <w:lang w:val="en-US"/>
        </w:rP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B835368" w14:textId="77777777" w:rsidR="005055E7" w:rsidRPr="00843ECD" w:rsidRDefault="005055E7" w:rsidP="00843ECD">
      <w:pPr>
        <w:jc w:val="both"/>
        <w:rPr>
          <w:rFonts w:cstheme="minorHAnsi"/>
          <w:lang w:val="en-US"/>
        </w:rPr>
      </w:pPr>
    </w:p>
    <w:p w14:paraId="37E1EE91" w14:textId="0497C94E" w:rsidR="006D01EB" w:rsidRPr="00843ECD" w:rsidRDefault="005055E7" w:rsidP="00843ECD">
      <w:pPr>
        <w:jc w:val="both"/>
        <w:rPr>
          <w:rFonts w:cstheme="minorHAnsi"/>
          <w:color w:val="4472C4" w:themeColor="accent5"/>
          <w:lang w:val="en-US"/>
        </w:rPr>
      </w:pPr>
      <w:r w:rsidRPr="00843ECD">
        <w:rPr>
          <w:rFonts w:cstheme="minorHAnsi"/>
          <w:color w:val="4472C4" w:themeColor="accent5"/>
          <w:lang w:val="en-US"/>
        </w:rPr>
        <w:t>All necessary steps for filming are highlighted.</w:t>
      </w:r>
    </w:p>
    <w:p w14:paraId="335CD3BB" w14:textId="77777777" w:rsidR="008B473D" w:rsidRPr="00843ECD" w:rsidRDefault="008B473D" w:rsidP="00843ECD">
      <w:pPr>
        <w:jc w:val="both"/>
        <w:rPr>
          <w:rFonts w:cstheme="minorHAnsi"/>
          <w:lang w:val="en-US"/>
        </w:rPr>
      </w:pPr>
    </w:p>
    <w:p w14:paraId="0B336D73" w14:textId="77777777" w:rsidR="008B473D" w:rsidRPr="00843ECD" w:rsidRDefault="008B473D" w:rsidP="00843ECD">
      <w:pPr>
        <w:jc w:val="both"/>
        <w:rPr>
          <w:rFonts w:cstheme="minorHAnsi"/>
          <w:lang w:val="en-US"/>
        </w:rPr>
      </w:pPr>
      <w:r w:rsidRPr="00843ECD">
        <w:rPr>
          <w:rFonts w:cstheme="minorHAnsi"/>
          <w:lang w:val="en-US"/>
        </w:rPr>
        <w:t>15. Please combine all panels of one figure into a single image file.</w:t>
      </w:r>
    </w:p>
    <w:p w14:paraId="4EFA9750" w14:textId="77777777" w:rsidR="005055E7" w:rsidRPr="00843ECD" w:rsidRDefault="005870F7" w:rsidP="00843ECD">
      <w:pPr>
        <w:tabs>
          <w:tab w:val="left" w:pos="2407"/>
        </w:tabs>
        <w:jc w:val="both"/>
        <w:rPr>
          <w:rFonts w:cstheme="minorHAnsi"/>
          <w:lang w:val="en-US"/>
        </w:rPr>
      </w:pPr>
      <w:r w:rsidRPr="00843ECD">
        <w:rPr>
          <w:rFonts w:cstheme="minorHAnsi"/>
          <w:lang w:val="en-US"/>
        </w:rPr>
        <w:tab/>
      </w:r>
    </w:p>
    <w:p w14:paraId="7E8BBD4A" w14:textId="77777777" w:rsidR="005055E7" w:rsidRPr="00843ECD" w:rsidRDefault="005055E7" w:rsidP="00843ECD">
      <w:pPr>
        <w:jc w:val="both"/>
        <w:rPr>
          <w:rFonts w:cstheme="minorHAnsi"/>
          <w:color w:val="4472C4" w:themeColor="accent5"/>
          <w:lang w:val="en-US"/>
        </w:rPr>
      </w:pPr>
      <w:r w:rsidRPr="00843ECD">
        <w:rPr>
          <w:rFonts w:cstheme="minorHAnsi"/>
          <w:color w:val="4472C4" w:themeColor="accent5"/>
          <w:lang w:val="en-US"/>
        </w:rPr>
        <w:t>All images are now combined.</w:t>
      </w:r>
    </w:p>
    <w:p w14:paraId="51E9A8EE" w14:textId="77777777" w:rsidR="008B473D" w:rsidRPr="00843ECD" w:rsidRDefault="008B473D" w:rsidP="00843ECD">
      <w:pPr>
        <w:jc w:val="both"/>
        <w:rPr>
          <w:rFonts w:cstheme="minorHAnsi"/>
          <w:lang w:val="en-US"/>
        </w:rPr>
      </w:pPr>
    </w:p>
    <w:p w14:paraId="0C02A5C7" w14:textId="77777777" w:rsidR="008B473D" w:rsidRPr="00843ECD" w:rsidRDefault="008B473D" w:rsidP="00843ECD">
      <w:pPr>
        <w:jc w:val="both"/>
        <w:rPr>
          <w:rFonts w:cstheme="minorHAnsi"/>
          <w:lang w:val="en-US"/>
        </w:rPr>
      </w:pPr>
      <w:r w:rsidRPr="00843ECD">
        <w:rPr>
          <w:rFonts w:cstheme="minorHAnsi"/>
          <w:lang w:val="en-US"/>
        </w:rPr>
        <w:t>16. Figures: Please define error bars in the figure legend.</w:t>
      </w:r>
    </w:p>
    <w:p w14:paraId="5C9E8BAC" w14:textId="77777777" w:rsidR="007A0FB2" w:rsidRPr="00843ECD" w:rsidRDefault="007A0FB2" w:rsidP="00843ECD">
      <w:pPr>
        <w:jc w:val="both"/>
        <w:rPr>
          <w:rFonts w:cstheme="minorHAnsi"/>
          <w:lang w:val="en-US"/>
        </w:rPr>
      </w:pPr>
    </w:p>
    <w:p w14:paraId="49F1E13E" w14:textId="5F5AE808" w:rsidR="00843ECD" w:rsidRPr="00843ECD" w:rsidRDefault="00E930B5" w:rsidP="00843ECD">
      <w:pPr>
        <w:jc w:val="both"/>
        <w:rPr>
          <w:rFonts w:cstheme="minorHAnsi"/>
          <w:color w:val="4472C4" w:themeColor="accent5"/>
          <w:lang w:val="en-US"/>
        </w:rPr>
      </w:pPr>
      <w:r w:rsidRPr="00843ECD">
        <w:rPr>
          <w:rFonts w:cstheme="minorHAnsi"/>
          <w:color w:val="4472C4" w:themeColor="accent5"/>
          <w:lang w:val="en-US"/>
        </w:rPr>
        <w:t xml:space="preserve">We </w:t>
      </w:r>
      <w:r w:rsidR="00D971CB" w:rsidRPr="00843ECD">
        <w:rPr>
          <w:rFonts w:cstheme="minorHAnsi"/>
          <w:color w:val="4472C4" w:themeColor="accent5"/>
          <w:lang w:val="en-US"/>
        </w:rPr>
        <w:t>extended the legends as appropriate.</w:t>
      </w:r>
    </w:p>
    <w:p w14:paraId="30A7A60C" w14:textId="77777777" w:rsidR="008B473D" w:rsidRPr="00843ECD" w:rsidRDefault="008B473D" w:rsidP="00843ECD">
      <w:pPr>
        <w:jc w:val="both"/>
        <w:rPr>
          <w:rFonts w:cstheme="minorHAnsi"/>
          <w:lang w:val="en-US"/>
        </w:rPr>
      </w:pPr>
    </w:p>
    <w:p w14:paraId="2A99DE05" w14:textId="77777777" w:rsidR="008B473D" w:rsidRPr="00843ECD" w:rsidRDefault="008B473D" w:rsidP="00843ECD">
      <w:pPr>
        <w:jc w:val="both"/>
        <w:rPr>
          <w:rFonts w:cstheme="minorHAnsi"/>
          <w:lang w:val="en-US"/>
        </w:rPr>
      </w:pPr>
      <w:r w:rsidRPr="00843ECD">
        <w:rPr>
          <w:rFonts w:cstheme="minorHAnsi"/>
          <w:lang w:val="en-US"/>
        </w:rPr>
        <w:t>17. Figure 1A: Figure shows 3 months while figure legend states one-year follow up. Which is correct?</w:t>
      </w:r>
    </w:p>
    <w:p w14:paraId="6BE7407A" w14:textId="77777777" w:rsidR="00E930B5" w:rsidRPr="00843ECD" w:rsidRDefault="00E930B5" w:rsidP="00843ECD">
      <w:pPr>
        <w:jc w:val="both"/>
        <w:rPr>
          <w:rFonts w:cstheme="minorHAnsi"/>
          <w:lang w:val="en-US"/>
        </w:rPr>
      </w:pPr>
    </w:p>
    <w:p w14:paraId="21A18048" w14:textId="77777777" w:rsidR="00E930B5" w:rsidRPr="00843ECD" w:rsidRDefault="009F2DF1" w:rsidP="00843ECD">
      <w:pPr>
        <w:jc w:val="both"/>
        <w:rPr>
          <w:rFonts w:cstheme="minorHAnsi"/>
          <w:color w:val="4472C4" w:themeColor="accent5"/>
          <w:lang w:val="en-US"/>
        </w:rPr>
      </w:pPr>
      <w:r w:rsidRPr="00843ECD">
        <w:rPr>
          <w:rFonts w:cstheme="minorHAnsi"/>
          <w:color w:val="4472C4" w:themeColor="accent5"/>
          <w:lang w:val="en-US"/>
        </w:rPr>
        <w:t>We changed the misleading legend.</w:t>
      </w:r>
    </w:p>
    <w:p w14:paraId="4BC31CA7" w14:textId="77777777" w:rsidR="008B473D" w:rsidRPr="00843ECD" w:rsidRDefault="008B473D" w:rsidP="00843ECD">
      <w:pPr>
        <w:jc w:val="both"/>
        <w:rPr>
          <w:rFonts w:cstheme="minorHAnsi"/>
          <w:lang w:val="en-US"/>
        </w:rPr>
      </w:pPr>
    </w:p>
    <w:p w14:paraId="172F0BFC" w14:textId="77777777" w:rsidR="008B473D" w:rsidRPr="00843ECD" w:rsidRDefault="008B473D" w:rsidP="00843ECD">
      <w:pPr>
        <w:jc w:val="both"/>
        <w:rPr>
          <w:rFonts w:cstheme="minorHAnsi"/>
          <w:lang w:val="en-US"/>
        </w:rPr>
      </w:pPr>
      <w:r w:rsidRPr="00843ECD">
        <w:rPr>
          <w:rFonts w:cstheme="minorHAnsi"/>
          <w:lang w:val="en-US"/>
        </w:rPr>
        <w:t xml:space="preserve">18. Figure 2B-D: Please explain what “&gt;75”, “30-74”, “&lt;30”, “&gt;1 </w:t>
      </w:r>
      <w:proofErr w:type="spellStart"/>
      <w:r w:rsidRPr="00843ECD">
        <w:rPr>
          <w:rFonts w:cstheme="minorHAnsi"/>
          <w:lang w:val="en-US"/>
        </w:rPr>
        <w:t>yr</w:t>
      </w:r>
      <w:proofErr w:type="spellEnd"/>
      <w:r w:rsidRPr="00843ECD">
        <w:rPr>
          <w:rFonts w:cstheme="minorHAnsi"/>
          <w:lang w:val="en-US"/>
        </w:rPr>
        <w:t>” and “control” represent. It is unclear.</w:t>
      </w:r>
    </w:p>
    <w:p w14:paraId="02EB89CF" w14:textId="77777777" w:rsidR="00CC3AF9" w:rsidRPr="00843ECD" w:rsidRDefault="00CC3AF9" w:rsidP="00843ECD">
      <w:pPr>
        <w:jc w:val="both"/>
        <w:rPr>
          <w:rFonts w:cstheme="minorHAnsi"/>
          <w:lang w:val="en-US"/>
        </w:rPr>
      </w:pPr>
    </w:p>
    <w:p w14:paraId="211273B6" w14:textId="77777777" w:rsidR="00CC3AF9" w:rsidRPr="00843ECD" w:rsidRDefault="00CD1CDF" w:rsidP="00843ECD">
      <w:pPr>
        <w:jc w:val="both"/>
        <w:rPr>
          <w:rFonts w:cstheme="minorHAnsi"/>
          <w:color w:val="4472C4" w:themeColor="accent5"/>
          <w:lang w:val="en-US"/>
        </w:rPr>
      </w:pPr>
      <w:r w:rsidRPr="00843ECD">
        <w:rPr>
          <w:rFonts w:cstheme="minorHAnsi"/>
          <w:color w:val="4472C4" w:themeColor="accent5"/>
          <w:lang w:val="en-US"/>
        </w:rPr>
        <w:t xml:space="preserve">We added the </w:t>
      </w:r>
      <w:r w:rsidR="00333458" w:rsidRPr="00843ECD">
        <w:rPr>
          <w:rFonts w:cstheme="minorHAnsi"/>
          <w:color w:val="4472C4" w:themeColor="accent5"/>
          <w:lang w:val="en-US"/>
        </w:rPr>
        <w:t xml:space="preserve">needed </w:t>
      </w:r>
      <w:r w:rsidRPr="00843ECD">
        <w:rPr>
          <w:rFonts w:cstheme="minorHAnsi"/>
          <w:color w:val="4472C4" w:themeColor="accent5"/>
          <w:lang w:val="en-US"/>
        </w:rPr>
        <w:t>explanation to the figure legend.</w:t>
      </w:r>
    </w:p>
    <w:p w14:paraId="5BEDD8B9" w14:textId="77777777" w:rsidR="008B473D" w:rsidRPr="00843ECD" w:rsidRDefault="008B473D" w:rsidP="00843ECD">
      <w:pPr>
        <w:jc w:val="both"/>
        <w:rPr>
          <w:rFonts w:cstheme="minorHAnsi"/>
          <w:lang w:val="en-US"/>
        </w:rPr>
      </w:pPr>
    </w:p>
    <w:p w14:paraId="4EA00640" w14:textId="77777777" w:rsidR="008B473D" w:rsidRPr="00843ECD" w:rsidRDefault="008B473D" w:rsidP="00843ECD">
      <w:pPr>
        <w:jc w:val="both"/>
        <w:rPr>
          <w:rFonts w:cstheme="minorHAnsi"/>
          <w:lang w:val="en-US"/>
        </w:rPr>
      </w:pPr>
      <w:r w:rsidRPr="00843ECD">
        <w:rPr>
          <w:rFonts w:cstheme="minorHAnsi"/>
          <w:lang w:val="en-US"/>
        </w:rPr>
        <w:t>19. Please remove trademark (™) and registered (®) symbols from the Table of Equipment and Materials.</w:t>
      </w:r>
    </w:p>
    <w:p w14:paraId="6C1CA54E" w14:textId="77777777" w:rsidR="00333458" w:rsidRPr="00843ECD" w:rsidRDefault="00333458" w:rsidP="00843ECD">
      <w:pPr>
        <w:jc w:val="both"/>
        <w:rPr>
          <w:rFonts w:cstheme="minorHAnsi"/>
          <w:lang w:val="en-US"/>
        </w:rPr>
      </w:pPr>
    </w:p>
    <w:p w14:paraId="21FE9C4C" w14:textId="77777777" w:rsidR="00333458" w:rsidRPr="00843ECD" w:rsidRDefault="00860F4E" w:rsidP="00843ECD">
      <w:pPr>
        <w:jc w:val="both"/>
        <w:rPr>
          <w:rFonts w:cstheme="minorHAnsi"/>
          <w:color w:val="4472C4" w:themeColor="accent5"/>
          <w:lang w:val="en-US"/>
        </w:rPr>
      </w:pPr>
      <w:r w:rsidRPr="00843ECD">
        <w:rPr>
          <w:rFonts w:cstheme="minorHAnsi"/>
          <w:color w:val="4472C4" w:themeColor="accent5"/>
          <w:lang w:val="en-US"/>
        </w:rPr>
        <w:t>We removed the trademark / registered signs.</w:t>
      </w:r>
    </w:p>
    <w:p w14:paraId="186EF82A" w14:textId="77777777" w:rsidR="00843ECD" w:rsidRPr="00843ECD" w:rsidRDefault="00843ECD" w:rsidP="00843ECD">
      <w:pPr>
        <w:jc w:val="both"/>
        <w:rPr>
          <w:rFonts w:cstheme="minorHAnsi"/>
          <w:lang w:val="en-US"/>
        </w:rPr>
      </w:pPr>
    </w:p>
    <w:p w14:paraId="14BC2FC1" w14:textId="2188F6D3" w:rsidR="008B473D" w:rsidRPr="00843ECD" w:rsidRDefault="008B473D" w:rsidP="00843ECD">
      <w:pPr>
        <w:jc w:val="both"/>
        <w:rPr>
          <w:rFonts w:cstheme="minorHAnsi"/>
          <w:b/>
          <w:lang w:val="en-US"/>
        </w:rPr>
      </w:pPr>
      <w:r w:rsidRPr="00843ECD">
        <w:rPr>
          <w:rFonts w:cstheme="minorHAnsi"/>
          <w:b/>
          <w:lang w:val="en-US"/>
        </w:rPr>
        <w:t>Reviewers' comments:</w:t>
      </w:r>
    </w:p>
    <w:p w14:paraId="1280AEFF" w14:textId="77777777" w:rsidR="008B473D" w:rsidRPr="00843ECD" w:rsidRDefault="008B473D" w:rsidP="00843ECD">
      <w:pPr>
        <w:jc w:val="both"/>
        <w:rPr>
          <w:rFonts w:cstheme="minorHAnsi"/>
          <w:lang w:val="en-US"/>
        </w:rPr>
      </w:pPr>
    </w:p>
    <w:p w14:paraId="6DC622BC" w14:textId="77777777" w:rsidR="008B473D" w:rsidRPr="00843ECD" w:rsidRDefault="008B473D" w:rsidP="00843ECD">
      <w:pPr>
        <w:jc w:val="both"/>
        <w:rPr>
          <w:rFonts w:cstheme="minorHAnsi"/>
          <w:b/>
          <w:lang w:val="en-US"/>
        </w:rPr>
      </w:pPr>
      <w:r w:rsidRPr="00843ECD">
        <w:rPr>
          <w:rFonts w:cstheme="minorHAnsi"/>
          <w:b/>
          <w:lang w:val="en-US"/>
        </w:rPr>
        <w:t>Reviewer #1:</w:t>
      </w:r>
    </w:p>
    <w:p w14:paraId="652F65AE" w14:textId="77777777" w:rsidR="008B473D" w:rsidRPr="00843ECD" w:rsidRDefault="008B473D" w:rsidP="00843ECD">
      <w:pPr>
        <w:jc w:val="both"/>
        <w:rPr>
          <w:rFonts w:cstheme="minorHAnsi"/>
          <w:lang w:val="en-US"/>
        </w:rPr>
      </w:pPr>
    </w:p>
    <w:p w14:paraId="665CA6E4" w14:textId="77777777" w:rsidR="008B473D" w:rsidRPr="00843ECD" w:rsidRDefault="008B473D" w:rsidP="00843ECD">
      <w:pPr>
        <w:jc w:val="both"/>
        <w:rPr>
          <w:rFonts w:cstheme="minorHAnsi"/>
          <w:lang w:val="en-US"/>
        </w:rPr>
      </w:pPr>
      <w:r w:rsidRPr="00843ECD">
        <w:rPr>
          <w:rFonts w:cstheme="minorHAnsi"/>
          <w:lang w:val="en-US"/>
        </w:rPr>
        <w:t>Manuscript Summary:</w:t>
      </w:r>
    </w:p>
    <w:p w14:paraId="16640D2F" w14:textId="77777777" w:rsidR="008B473D" w:rsidRPr="00843ECD" w:rsidRDefault="008B473D" w:rsidP="00843ECD">
      <w:pPr>
        <w:jc w:val="both"/>
        <w:rPr>
          <w:rFonts w:cstheme="minorHAnsi"/>
          <w:lang w:val="en-US"/>
        </w:rPr>
      </w:pPr>
      <w:r w:rsidRPr="00843ECD">
        <w:rPr>
          <w:rFonts w:cstheme="minorHAnsi"/>
          <w:lang w:val="en-US"/>
        </w:rPr>
        <w:t>The Abstracts were well written.</w:t>
      </w:r>
    </w:p>
    <w:p w14:paraId="175A71C9" w14:textId="77777777" w:rsidR="00A967AA" w:rsidRPr="00843ECD" w:rsidRDefault="00A967AA" w:rsidP="00843ECD">
      <w:pPr>
        <w:jc w:val="both"/>
        <w:rPr>
          <w:rFonts w:cstheme="minorHAnsi"/>
          <w:lang w:val="en-US"/>
        </w:rPr>
      </w:pPr>
    </w:p>
    <w:p w14:paraId="2A6D3D71" w14:textId="74332C76" w:rsidR="006D01EB" w:rsidRPr="00843ECD" w:rsidRDefault="00A967AA" w:rsidP="00843ECD">
      <w:pPr>
        <w:jc w:val="both"/>
        <w:rPr>
          <w:rFonts w:cstheme="minorHAnsi"/>
          <w:color w:val="4472C4" w:themeColor="accent5"/>
          <w:lang w:val="en-US"/>
        </w:rPr>
      </w:pPr>
      <w:r w:rsidRPr="00843ECD">
        <w:rPr>
          <w:rFonts w:cstheme="minorHAnsi"/>
          <w:color w:val="4472C4" w:themeColor="accent5"/>
          <w:lang w:val="en-US"/>
        </w:rPr>
        <w:t>Thank you.</w:t>
      </w:r>
    </w:p>
    <w:p w14:paraId="3E24AA00" w14:textId="77777777" w:rsidR="008B473D" w:rsidRPr="00843ECD" w:rsidRDefault="008B473D" w:rsidP="00843ECD">
      <w:pPr>
        <w:jc w:val="both"/>
        <w:rPr>
          <w:rFonts w:cstheme="minorHAnsi"/>
          <w:lang w:val="en-US"/>
        </w:rPr>
      </w:pPr>
    </w:p>
    <w:p w14:paraId="0908DC67" w14:textId="6A3D9676" w:rsidR="008B473D" w:rsidRPr="00843ECD" w:rsidRDefault="008B473D" w:rsidP="00843ECD">
      <w:pPr>
        <w:jc w:val="both"/>
        <w:rPr>
          <w:rFonts w:cstheme="minorHAnsi"/>
          <w:lang w:val="en-US"/>
        </w:rPr>
      </w:pPr>
      <w:r w:rsidRPr="00843ECD">
        <w:rPr>
          <w:rFonts w:cstheme="minorHAnsi"/>
          <w:lang w:val="en-US"/>
        </w:rPr>
        <w:t>Major Concerns:</w:t>
      </w:r>
    </w:p>
    <w:p w14:paraId="33FC0EBF" w14:textId="77777777" w:rsidR="008B473D" w:rsidRPr="00843ECD" w:rsidRDefault="008B473D" w:rsidP="00843ECD">
      <w:pPr>
        <w:jc w:val="both"/>
        <w:rPr>
          <w:rFonts w:cstheme="minorHAnsi"/>
          <w:lang w:val="en-US"/>
        </w:rPr>
      </w:pPr>
      <w:r w:rsidRPr="00843ECD">
        <w:rPr>
          <w:rFonts w:cstheme="minorHAnsi"/>
          <w:lang w:val="en-US"/>
        </w:rPr>
        <w:t>Under the section of representative results, the authors stated their hypothesis. However, I did not see any rationale in the introduction that led to this hypothesis. The introduction only provided the reasons for the new protocol. It did not provide any rationale for expecting a correlation between the gait and posture pattern changes and pain levels. Please expand your introduction provide the information that led to this hypothesis</w:t>
      </w:r>
      <w:r w:rsidR="00D44743" w:rsidRPr="00843ECD">
        <w:rPr>
          <w:rFonts w:cstheme="minorHAnsi"/>
          <w:lang w:val="en-US"/>
        </w:rPr>
        <w:t>.</w:t>
      </w:r>
    </w:p>
    <w:p w14:paraId="67CE791F" w14:textId="77777777" w:rsidR="00D44743" w:rsidRPr="00843ECD" w:rsidRDefault="00D44743" w:rsidP="00843ECD">
      <w:pPr>
        <w:jc w:val="both"/>
        <w:rPr>
          <w:rFonts w:cstheme="minorHAnsi"/>
          <w:lang w:val="en-US"/>
        </w:rPr>
      </w:pPr>
    </w:p>
    <w:p w14:paraId="77097BE4" w14:textId="591AD4E6" w:rsidR="00D44743" w:rsidRPr="00843ECD" w:rsidRDefault="00BA621A" w:rsidP="00843ECD">
      <w:pPr>
        <w:jc w:val="both"/>
        <w:rPr>
          <w:rFonts w:cstheme="minorHAnsi"/>
          <w:color w:val="4472C4" w:themeColor="accent5"/>
          <w:lang w:val="en-US"/>
        </w:rPr>
      </w:pPr>
      <w:r w:rsidRPr="00843ECD">
        <w:rPr>
          <w:rFonts w:cstheme="minorHAnsi"/>
          <w:color w:val="4472C4" w:themeColor="accent5"/>
          <w:lang w:val="en-US"/>
        </w:rPr>
        <w:t xml:space="preserve">Thank you for pointing that out. We added </w:t>
      </w:r>
      <w:r w:rsidR="00843ECD">
        <w:rPr>
          <w:rFonts w:cstheme="minorHAnsi"/>
          <w:color w:val="4472C4" w:themeColor="accent5"/>
          <w:lang w:val="en-US"/>
        </w:rPr>
        <w:t>the relevant details</w:t>
      </w:r>
      <w:r w:rsidRPr="00843ECD">
        <w:rPr>
          <w:rFonts w:cstheme="minorHAnsi"/>
          <w:color w:val="4472C4" w:themeColor="accent5"/>
          <w:lang w:val="en-US"/>
        </w:rPr>
        <w:t xml:space="preserve"> to the introduction. </w:t>
      </w:r>
    </w:p>
    <w:p w14:paraId="41E2CDAB" w14:textId="77777777" w:rsidR="008B473D" w:rsidRPr="00843ECD" w:rsidRDefault="008B473D" w:rsidP="00843ECD">
      <w:pPr>
        <w:jc w:val="both"/>
        <w:rPr>
          <w:rFonts w:cstheme="minorHAnsi"/>
          <w:lang w:val="en-US"/>
        </w:rPr>
      </w:pPr>
    </w:p>
    <w:p w14:paraId="34F8EC11" w14:textId="77777777" w:rsidR="008B473D" w:rsidRPr="00843ECD" w:rsidRDefault="008B473D" w:rsidP="00843ECD">
      <w:pPr>
        <w:jc w:val="both"/>
        <w:rPr>
          <w:rFonts w:cstheme="minorHAnsi"/>
          <w:lang w:val="en-US"/>
        </w:rPr>
      </w:pPr>
      <w:r w:rsidRPr="00843ECD">
        <w:rPr>
          <w:rFonts w:cstheme="minorHAnsi"/>
          <w:lang w:val="en-US"/>
        </w:rPr>
        <w:t>Minor Concerns:</w:t>
      </w:r>
    </w:p>
    <w:p w14:paraId="4C8524F0" w14:textId="77777777" w:rsidR="008B473D" w:rsidRPr="00843ECD" w:rsidRDefault="008B473D" w:rsidP="00843ECD">
      <w:pPr>
        <w:jc w:val="both"/>
        <w:rPr>
          <w:rFonts w:cstheme="minorHAnsi"/>
          <w:lang w:val="en-US"/>
        </w:rPr>
      </w:pPr>
    </w:p>
    <w:p w14:paraId="2AE6E015" w14:textId="77777777" w:rsidR="008B473D" w:rsidRPr="00843ECD" w:rsidRDefault="008B473D" w:rsidP="00843ECD">
      <w:pPr>
        <w:jc w:val="both"/>
        <w:rPr>
          <w:rFonts w:cstheme="minorHAnsi"/>
          <w:lang w:val="en-US"/>
        </w:rPr>
      </w:pPr>
      <w:r w:rsidRPr="00843ECD">
        <w:rPr>
          <w:rFonts w:cstheme="minorHAnsi"/>
          <w:lang w:val="en-US"/>
        </w:rPr>
        <w:t>Lines 63-65 - "So far, monitoring and ..." : Please add a reference to this statement.</w:t>
      </w:r>
    </w:p>
    <w:p w14:paraId="762F57BF" w14:textId="77777777" w:rsidR="00F60054" w:rsidRPr="00843ECD" w:rsidRDefault="00F60054" w:rsidP="00843ECD">
      <w:pPr>
        <w:jc w:val="both"/>
        <w:rPr>
          <w:rFonts w:cstheme="minorHAnsi"/>
          <w:lang w:val="en-US"/>
        </w:rPr>
      </w:pPr>
    </w:p>
    <w:p w14:paraId="11463D97" w14:textId="7B9A2973" w:rsidR="00F60054" w:rsidRPr="00843ECD" w:rsidRDefault="006D01EB" w:rsidP="00843ECD">
      <w:pPr>
        <w:jc w:val="both"/>
        <w:rPr>
          <w:rFonts w:cstheme="minorHAnsi"/>
          <w:color w:val="4472C4" w:themeColor="accent5"/>
          <w:lang w:val="en-US"/>
        </w:rPr>
      </w:pPr>
      <w:r w:rsidRPr="00843ECD">
        <w:rPr>
          <w:rFonts w:cstheme="minorHAnsi"/>
          <w:color w:val="4472C4" w:themeColor="accent5"/>
          <w:lang w:val="en-US"/>
        </w:rPr>
        <w:t>A</w:t>
      </w:r>
      <w:r w:rsidR="00F60054" w:rsidRPr="00843ECD">
        <w:rPr>
          <w:rFonts w:cstheme="minorHAnsi"/>
          <w:color w:val="4472C4" w:themeColor="accent5"/>
          <w:lang w:val="en-US"/>
        </w:rPr>
        <w:t xml:space="preserve"> relevant reference </w:t>
      </w:r>
      <w:r w:rsidRPr="00843ECD">
        <w:rPr>
          <w:rFonts w:cstheme="minorHAnsi"/>
          <w:color w:val="4472C4" w:themeColor="accent5"/>
          <w:lang w:val="en-US"/>
        </w:rPr>
        <w:t xml:space="preserve">has been added </w:t>
      </w:r>
      <w:r w:rsidR="00F60054" w:rsidRPr="00843ECD">
        <w:rPr>
          <w:rFonts w:cstheme="minorHAnsi"/>
          <w:color w:val="4472C4" w:themeColor="accent5"/>
          <w:lang w:val="en-US"/>
        </w:rPr>
        <w:t xml:space="preserve">to this section. </w:t>
      </w:r>
    </w:p>
    <w:p w14:paraId="4EB57F6E" w14:textId="77777777" w:rsidR="008B473D" w:rsidRPr="00843ECD" w:rsidRDefault="008B473D" w:rsidP="00843ECD">
      <w:pPr>
        <w:jc w:val="both"/>
        <w:rPr>
          <w:rFonts w:cstheme="minorHAnsi"/>
          <w:lang w:val="en-US"/>
        </w:rPr>
      </w:pPr>
    </w:p>
    <w:p w14:paraId="23E673EF" w14:textId="77777777" w:rsidR="008B473D" w:rsidRPr="00843ECD" w:rsidRDefault="008B473D" w:rsidP="00843ECD">
      <w:pPr>
        <w:jc w:val="both"/>
        <w:rPr>
          <w:rFonts w:cstheme="minorHAnsi"/>
          <w:lang w:val="en-US"/>
        </w:rPr>
      </w:pPr>
      <w:r w:rsidRPr="00843ECD">
        <w:rPr>
          <w:rFonts w:cstheme="minorHAnsi"/>
          <w:lang w:val="en-US"/>
        </w:rPr>
        <w:t xml:space="preserve">Line 95: You mentioned there is </w:t>
      </w:r>
      <w:proofErr w:type="spellStart"/>
      <w:r w:rsidRPr="00843ECD">
        <w:rPr>
          <w:rFonts w:cstheme="minorHAnsi"/>
          <w:lang w:val="en-US"/>
        </w:rPr>
        <w:t>not</w:t>
      </w:r>
      <w:proofErr w:type="spellEnd"/>
      <w:r w:rsidRPr="00843ECD">
        <w:rPr>
          <w:rFonts w:cstheme="minorHAnsi"/>
          <w:lang w:val="en-US"/>
        </w:rPr>
        <w:t xml:space="preserve"> limit to age. Does that mean you were open to recruit children? If not, please mention the lower age limit such as 18 or 21.</w:t>
      </w:r>
    </w:p>
    <w:p w14:paraId="5AFA4A8D" w14:textId="77777777" w:rsidR="00792A6D" w:rsidRPr="00843ECD" w:rsidRDefault="00792A6D" w:rsidP="00843ECD">
      <w:pPr>
        <w:jc w:val="both"/>
        <w:rPr>
          <w:rFonts w:cstheme="minorHAnsi"/>
          <w:lang w:val="en-US"/>
        </w:rPr>
      </w:pPr>
    </w:p>
    <w:p w14:paraId="4F0ADBF0" w14:textId="77777777" w:rsidR="00792A6D" w:rsidRPr="00843ECD" w:rsidRDefault="00792A6D" w:rsidP="00843ECD">
      <w:pPr>
        <w:jc w:val="both"/>
        <w:rPr>
          <w:rFonts w:cstheme="minorHAnsi"/>
          <w:color w:val="4472C4" w:themeColor="accent5"/>
          <w:lang w:val="en-US"/>
        </w:rPr>
      </w:pPr>
      <w:r w:rsidRPr="00843ECD">
        <w:rPr>
          <w:rFonts w:cstheme="minorHAnsi"/>
          <w:color w:val="4472C4" w:themeColor="accent5"/>
          <w:lang w:val="en-US"/>
        </w:rPr>
        <w:t>We changed that section and added the age limitation to protocol A.1..</w:t>
      </w:r>
    </w:p>
    <w:p w14:paraId="6EA4626C" w14:textId="77777777" w:rsidR="008B473D" w:rsidRPr="00843ECD" w:rsidRDefault="008B473D" w:rsidP="00843ECD">
      <w:pPr>
        <w:jc w:val="both"/>
        <w:rPr>
          <w:rFonts w:cstheme="minorHAnsi"/>
          <w:lang w:val="en-US"/>
        </w:rPr>
      </w:pPr>
    </w:p>
    <w:p w14:paraId="3360BA14" w14:textId="77777777" w:rsidR="008B473D" w:rsidRPr="00843ECD" w:rsidRDefault="008B473D" w:rsidP="00843ECD">
      <w:pPr>
        <w:jc w:val="both"/>
        <w:rPr>
          <w:rFonts w:cstheme="minorHAnsi"/>
          <w:lang w:val="en-US"/>
        </w:rPr>
      </w:pPr>
      <w:r w:rsidRPr="00843ECD">
        <w:rPr>
          <w:rFonts w:cstheme="minorHAnsi"/>
          <w:lang w:val="en-US"/>
        </w:rPr>
        <w:t xml:space="preserve">Is it practically possible to do this protocol in a clinical setting by clinicians </w:t>
      </w:r>
      <w:proofErr w:type="spellStart"/>
      <w:r w:rsidRPr="00843ECD">
        <w:rPr>
          <w:rFonts w:cstheme="minorHAnsi"/>
          <w:lang w:val="en-US"/>
        </w:rPr>
        <w:t>everyday</w:t>
      </w:r>
      <w:proofErr w:type="spellEnd"/>
      <w:r w:rsidRPr="00843ECD">
        <w:rPr>
          <w:rFonts w:cstheme="minorHAnsi"/>
          <w:lang w:val="en-US"/>
        </w:rPr>
        <w:t>? How long will take to test each patient?</w:t>
      </w:r>
    </w:p>
    <w:p w14:paraId="20CF5A06" w14:textId="77777777" w:rsidR="007C7DAF" w:rsidRPr="00843ECD" w:rsidRDefault="007C7DAF" w:rsidP="00843ECD">
      <w:pPr>
        <w:jc w:val="both"/>
        <w:rPr>
          <w:rFonts w:cstheme="minorHAnsi"/>
          <w:lang w:val="en-US"/>
        </w:rPr>
      </w:pPr>
    </w:p>
    <w:p w14:paraId="4DBD59F7" w14:textId="449C8BCA" w:rsidR="007C7DAF" w:rsidRPr="00843ECD" w:rsidRDefault="007C7DAF" w:rsidP="00843ECD">
      <w:pPr>
        <w:jc w:val="both"/>
        <w:rPr>
          <w:rFonts w:cstheme="minorHAnsi"/>
          <w:color w:val="4472C4" w:themeColor="accent5"/>
          <w:lang w:val="en-US"/>
        </w:rPr>
      </w:pPr>
      <w:r w:rsidRPr="00843ECD">
        <w:rPr>
          <w:rFonts w:cstheme="minorHAnsi"/>
          <w:color w:val="4472C4" w:themeColor="accent5"/>
          <w:lang w:val="en-US"/>
        </w:rPr>
        <w:t>We used that protocol on a daily base in a clinical setting. We trained our nurses to do the measurement with the patients. The</w:t>
      </w:r>
      <w:r w:rsidR="00AE7CA7" w:rsidRPr="00843ECD">
        <w:rPr>
          <w:rFonts w:cstheme="minorHAnsi"/>
          <w:color w:val="4472C4" w:themeColor="accent5"/>
          <w:lang w:val="en-US"/>
        </w:rPr>
        <w:t xml:space="preserve"> measurements</w:t>
      </w:r>
      <w:r w:rsidR="006D01EB" w:rsidRPr="00843ECD">
        <w:rPr>
          <w:rFonts w:cstheme="minorHAnsi"/>
          <w:color w:val="4472C4" w:themeColor="accent5"/>
          <w:lang w:val="en-US"/>
        </w:rPr>
        <w:t xml:space="preserve"> take approx. 20 m</w:t>
      </w:r>
      <w:r w:rsidR="00AE7CA7" w:rsidRPr="00843ECD">
        <w:rPr>
          <w:rFonts w:cstheme="minorHAnsi"/>
          <w:color w:val="4472C4" w:themeColor="accent5"/>
          <w:lang w:val="en-US"/>
        </w:rPr>
        <w:t xml:space="preserve">inutes for each patient including preparation time.  The analysis </w:t>
      </w:r>
      <w:r w:rsidR="003E7B89" w:rsidRPr="00843ECD">
        <w:rPr>
          <w:rFonts w:cstheme="minorHAnsi"/>
          <w:color w:val="4472C4" w:themeColor="accent5"/>
          <w:lang w:val="en-US"/>
        </w:rPr>
        <w:t>of the values is done in 1-2 Minutes.</w:t>
      </w:r>
      <w:r w:rsidR="00AE7CA7" w:rsidRPr="00843ECD">
        <w:rPr>
          <w:rFonts w:cstheme="minorHAnsi"/>
          <w:color w:val="4472C4" w:themeColor="accent5"/>
          <w:lang w:val="en-US"/>
        </w:rPr>
        <w:t xml:space="preserve"> </w:t>
      </w:r>
      <w:r w:rsidR="006D01EB" w:rsidRPr="00843ECD">
        <w:rPr>
          <w:rFonts w:cstheme="minorHAnsi"/>
          <w:color w:val="4472C4" w:themeColor="accent5"/>
          <w:lang w:val="en-US"/>
        </w:rPr>
        <w:t xml:space="preserve">The interpretation is, however, indeed somewhat more challenging. </w:t>
      </w:r>
      <w:r w:rsidR="00AE7CA7" w:rsidRPr="00843ECD">
        <w:rPr>
          <w:rFonts w:cstheme="minorHAnsi"/>
          <w:color w:val="4472C4" w:themeColor="accent5"/>
          <w:lang w:val="en-US"/>
        </w:rPr>
        <w:t xml:space="preserve">The use of this set-up </w:t>
      </w:r>
      <w:r w:rsidR="006D01EB" w:rsidRPr="00843ECD">
        <w:rPr>
          <w:rFonts w:cstheme="minorHAnsi"/>
          <w:color w:val="4472C4" w:themeColor="accent5"/>
          <w:lang w:val="en-US"/>
        </w:rPr>
        <w:t xml:space="preserve">is therefore rather suited for scientific purposes. </w:t>
      </w:r>
    </w:p>
    <w:p w14:paraId="74314500" w14:textId="77777777" w:rsidR="008B473D" w:rsidRPr="00843ECD" w:rsidRDefault="008B473D" w:rsidP="00843ECD">
      <w:pPr>
        <w:jc w:val="both"/>
        <w:rPr>
          <w:rFonts w:cstheme="minorHAnsi"/>
          <w:lang w:val="en-US"/>
        </w:rPr>
      </w:pPr>
    </w:p>
    <w:p w14:paraId="6F62CC9B" w14:textId="75665E15" w:rsidR="008B473D" w:rsidRPr="00843ECD" w:rsidRDefault="008B473D" w:rsidP="00843ECD">
      <w:pPr>
        <w:jc w:val="both"/>
        <w:rPr>
          <w:rFonts w:cstheme="minorHAnsi"/>
          <w:lang w:val="en-US"/>
        </w:rPr>
      </w:pPr>
      <w:r w:rsidRPr="00843ECD">
        <w:rPr>
          <w:rFonts w:cstheme="minorHAnsi"/>
          <w:lang w:val="en-US"/>
        </w:rPr>
        <w:t>Other comments:</w:t>
      </w:r>
    </w:p>
    <w:p w14:paraId="3C505A55" w14:textId="77777777" w:rsidR="008B473D" w:rsidRPr="00843ECD" w:rsidRDefault="008B473D" w:rsidP="00843ECD">
      <w:pPr>
        <w:jc w:val="both"/>
        <w:rPr>
          <w:rFonts w:cstheme="minorHAnsi"/>
          <w:lang w:val="en-US"/>
        </w:rPr>
      </w:pPr>
      <w:r w:rsidRPr="00843ECD">
        <w:rPr>
          <w:rFonts w:cstheme="minorHAnsi"/>
          <w:lang w:val="en-US"/>
        </w:rPr>
        <w:t>Lines 259 - 263: This is an interesting point.</w:t>
      </w:r>
    </w:p>
    <w:p w14:paraId="1EDA4305" w14:textId="77777777" w:rsidR="002A5842" w:rsidRPr="00843ECD" w:rsidRDefault="002A5842" w:rsidP="00843ECD">
      <w:pPr>
        <w:jc w:val="both"/>
        <w:rPr>
          <w:rFonts w:cstheme="minorHAnsi"/>
          <w:lang w:val="en-US"/>
        </w:rPr>
      </w:pPr>
    </w:p>
    <w:p w14:paraId="3649DD53" w14:textId="77777777" w:rsidR="002A5842" w:rsidRPr="00843ECD" w:rsidRDefault="002A5842" w:rsidP="00843ECD">
      <w:pPr>
        <w:jc w:val="both"/>
        <w:rPr>
          <w:rFonts w:cstheme="minorHAnsi"/>
          <w:lang w:val="en-US"/>
        </w:rPr>
      </w:pPr>
    </w:p>
    <w:p w14:paraId="3E0F126E" w14:textId="7334465C" w:rsidR="008B473D" w:rsidRPr="00843ECD" w:rsidRDefault="008B473D" w:rsidP="00843ECD">
      <w:pPr>
        <w:jc w:val="both"/>
        <w:rPr>
          <w:rFonts w:cstheme="minorHAnsi"/>
          <w:b/>
          <w:lang w:val="en-US"/>
        </w:rPr>
      </w:pPr>
      <w:r w:rsidRPr="00843ECD">
        <w:rPr>
          <w:rFonts w:cstheme="minorHAnsi"/>
          <w:b/>
          <w:lang w:val="en-US"/>
        </w:rPr>
        <w:t>Reviewer #2:</w:t>
      </w:r>
    </w:p>
    <w:p w14:paraId="197C1708" w14:textId="377C25A4" w:rsidR="008B473D" w:rsidRPr="00843ECD" w:rsidRDefault="008B473D" w:rsidP="00843ECD">
      <w:pPr>
        <w:jc w:val="both"/>
        <w:rPr>
          <w:rFonts w:cstheme="minorHAnsi"/>
          <w:lang w:val="en-US"/>
        </w:rPr>
      </w:pPr>
      <w:r w:rsidRPr="00843ECD">
        <w:rPr>
          <w:rFonts w:cstheme="minorHAnsi"/>
          <w:lang w:val="en-US"/>
        </w:rPr>
        <w:t>Manuscript Summary:</w:t>
      </w:r>
    </w:p>
    <w:p w14:paraId="488C5922" w14:textId="77777777" w:rsidR="00AE7CA7" w:rsidRPr="00843ECD" w:rsidRDefault="008B473D" w:rsidP="00843ECD">
      <w:pPr>
        <w:jc w:val="both"/>
        <w:rPr>
          <w:rFonts w:cstheme="minorHAnsi"/>
          <w:lang w:val="en-US"/>
        </w:rPr>
      </w:pPr>
      <w:r w:rsidRPr="00843ECD">
        <w:rPr>
          <w:rFonts w:cstheme="minorHAnsi"/>
          <w:lang w:val="en-US"/>
        </w:rPr>
        <w:t>The authors present a protocol about two different methods, video rasterstereography and treadmill gait analysis, to assess patients after lumbar fusion surgery. The use of such methods is important as it reduces the subjectivity of the evaluation. However, as mentioned by the authors, it may not be so easy to use for every clinical visit. Some results are presented from previous recent publication. The suggested protocol is interesting and has some clinical relevance.</w:t>
      </w:r>
    </w:p>
    <w:p w14:paraId="4B445547" w14:textId="77777777" w:rsidR="008B473D" w:rsidRPr="00843ECD" w:rsidRDefault="008B473D" w:rsidP="00843ECD">
      <w:pPr>
        <w:jc w:val="both"/>
        <w:rPr>
          <w:rFonts w:cstheme="minorHAnsi"/>
          <w:lang w:val="en-US"/>
        </w:rPr>
      </w:pPr>
    </w:p>
    <w:p w14:paraId="654462CA" w14:textId="30BCE5E9" w:rsidR="008B473D" w:rsidRPr="00843ECD" w:rsidRDefault="008B473D" w:rsidP="00843ECD">
      <w:pPr>
        <w:jc w:val="both"/>
        <w:rPr>
          <w:rFonts w:cstheme="minorHAnsi"/>
          <w:lang w:val="en-US"/>
        </w:rPr>
      </w:pPr>
      <w:r w:rsidRPr="00843ECD">
        <w:rPr>
          <w:rFonts w:cstheme="minorHAnsi"/>
          <w:lang w:val="en-US"/>
        </w:rPr>
        <w:t>Major Concerns:</w:t>
      </w:r>
    </w:p>
    <w:p w14:paraId="0B8ECDAE" w14:textId="77777777" w:rsidR="000E61D1" w:rsidRPr="00843ECD" w:rsidRDefault="008B473D" w:rsidP="00843ECD">
      <w:pPr>
        <w:jc w:val="both"/>
        <w:rPr>
          <w:rFonts w:cstheme="minorHAnsi"/>
          <w:lang w:val="en-US"/>
        </w:rPr>
      </w:pPr>
      <w:r w:rsidRPr="00843ECD">
        <w:rPr>
          <w:rFonts w:cstheme="minorHAnsi"/>
          <w:lang w:val="en-US"/>
        </w:rPr>
        <w:t xml:space="preserve">-Although the protocol description can be useful for researchers and clinicians, some major concerns should be addressed before being considered for publication. </w:t>
      </w:r>
    </w:p>
    <w:p w14:paraId="00754E14" w14:textId="77777777" w:rsidR="000E61D1" w:rsidRPr="00843ECD" w:rsidRDefault="008B473D" w:rsidP="00843ECD">
      <w:pPr>
        <w:jc w:val="both"/>
        <w:rPr>
          <w:rFonts w:cstheme="minorHAnsi"/>
          <w:lang w:val="en-US"/>
        </w:rPr>
      </w:pPr>
      <w:r w:rsidRPr="00843ECD">
        <w:rPr>
          <w:rFonts w:cstheme="minorHAnsi"/>
          <w:lang w:val="en-US"/>
        </w:rPr>
        <w:t xml:space="preserve">In a general view, I believe that more details are needed, but it is also possible that the steps in the experimental design will be more evident in the video. </w:t>
      </w:r>
    </w:p>
    <w:p w14:paraId="2F40FBC8" w14:textId="77777777" w:rsidR="00F422E8" w:rsidRPr="00843ECD" w:rsidRDefault="008B473D" w:rsidP="00843ECD">
      <w:pPr>
        <w:jc w:val="both"/>
        <w:rPr>
          <w:rFonts w:cstheme="minorHAnsi"/>
          <w:lang w:val="en-US"/>
        </w:rPr>
      </w:pPr>
      <w:r w:rsidRPr="00843ECD">
        <w:rPr>
          <w:rFonts w:cstheme="minorHAnsi"/>
          <w:lang w:val="en-US"/>
        </w:rPr>
        <w:t xml:space="preserve">Definition of the outcomes (mainly from gait analysis), their computation and interpretation are needed as new users of such analysis can understand its application. </w:t>
      </w:r>
    </w:p>
    <w:p w14:paraId="6B07E911" w14:textId="50C00762" w:rsidR="00F422E8" w:rsidRPr="00843ECD" w:rsidRDefault="00AC02DF" w:rsidP="00843ECD">
      <w:pPr>
        <w:jc w:val="both"/>
        <w:rPr>
          <w:rFonts w:cstheme="minorHAnsi"/>
          <w:lang w:val="en-US"/>
        </w:rPr>
      </w:pPr>
      <w:r w:rsidRPr="00843ECD">
        <w:rPr>
          <w:rFonts w:cstheme="minorHAnsi"/>
          <w:lang w:val="en-US"/>
        </w:rPr>
        <w:t>-Based on the short abstract: "</w:t>
      </w:r>
      <w:r w:rsidR="008B473D" w:rsidRPr="00843ECD">
        <w:rPr>
          <w:rFonts w:cstheme="minorHAnsi"/>
          <w:lang w:val="en-US"/>
        </w:rPr>
        <w:t xml:space="preserve">To enhance accuracy and reliability of indication for surgery, critical postoperative evaluation on a less subjective level is required", it seems that the reliability and accuracy were tested but instead the presented results should only comparison without many explanations about that. </w:t>
      </w:r>
    </w:p>
    <w:p w14:paraId="29852C79" w14:textId="77777777" w:rsidR="00FB32CC" w:rsidRPr="00843ECD" w:rsidRDefault="00FB32CC" w:rsidP="00843ECD">
      <w:pPr>
        <w:jc w:val="both"/>
        <w:rPr>
          <w:rFonts w:cstheme="minorHAnsi"/>
          <w:color w:val="4472C4" w:themeColor="accent5"/>
          <w:lang w:val="en-US"/>
        </w:rPr>
      </w:pPr>
    </w:p>
    <w:p w14:paraId="5666C834" w14:textId="59CCF39C" w:rsidR="00AC02DF" w:rsidRPr="00843ECD" w:rsidRDefault="00AC02DF" w:rsidP="00843ECD">
      <w:pPr>
        <w:jc w:val="both"/>
        <w:rPr>
          <w:rFonts w:cstheme="minorHAnsi"/>
          <w:color w:val="4472C4" w:themeColor="accent5"/>
          <w:lang w:val="en-US"/>
        </w:rPr>
      </w:pPr>
      <w:r w:rsidRPr="00843ECD">
        <w:rPr>
          <w:rFonts w:cstheme="minorHAnsi"/>
          <w:color w:val="4472C4" w:themeColor="accent5"/>
          <w:lang w:val="en-US"/>
        </w:rPr>
        <w:lastRenderedPageBreak/>
        <w:t xml:space="preserve">We thank the reviewer for pointing out this inconsistency. We have tried to rephrase it in a fashion, that the main study intention becomes more visible. </w:t>
      </w:r>
      <w:r w:rsidR="00FB32CC" w:rsidRPr="00843ECD">
        <w:rPr>
          <w:rFonts w:cstheme="minorHAnsi"/>
          <w:color w:val="4472C4" w:themeColor="accent5"/>
          <w:lang w:val="en-US"/>
        </w:rPr>
        <w:t>The reliability and accuracy of the back surface and gait measurements</w:t>
      </w:r>
      <w:r w:rsidRPr="00843ECD">
        <w:rPr>
          <w:rFonts w:cstheme="minorHAnsi"/>
          <w:color w:val="4472C4" w:themeColor="accent5"/>
          <w:lang w:val="en-US"/>
        </w:rPr>
        <w:t xml:space="preserve"> </w:t>
      </w:r>
      <w:r w:rsidR="004C06EB" w:rsidRPr="00843ECD">
        <w:rPr>
          <w:rFonts w:cstheme="minorHAnsi"/>
          <w:color w:val="4472C4" w:themeColor="accent5"/>
          <w:lang w:val="en-US"/>
        </w:rPr>
        <w:t>were</w:t>
      </w:r>
      <w:r w:rsidR="00FB32CC" w:rsidRPr="00843ECD">
        <w:rPr>
          <w:rFonts w:cstheme="minorHAnsi"/>
          <w:color w:val="4472C4" w:themeColor="accent5"/>
          <w:lang w:val="en-US"/>
        </w:rPr>
        <w:t xml:space="preserve"> not tested in this study. There are particular publications available that we cited in our introduction who point out the accuracy of the </w:t>
      </w:r>
      <w:r w:rsidR="004C06EB" w:rsidRPr="00843ECD">
        <w:rPr>
          <w:rFonts w:cstheme="minorHAnsi"/>
          <w:color w:val="4472C4" w:themeColor="accent5"/>
          <w:lang w:val="en-US"/>
        </w:rPr>
        <w:t xml:space="preserve">used </w:t>
      </w:r>
      <w:r w:rsidR="00FB32CC" w:rsidRPr="00843ECD">
        <w:rPr>
          <w:rFonts w:cstheme="minorHAnsi"/>
          <w:color w:val="4472C4" w:themeColor="accent5"/>
          <w:lang w:val="en-US"/>
        </w:rPr>
        <w:t xml:space="preserve">methods. The aim </w:t>
      </w:r>
      <w:r w:rsidR="004C06EB" w:rsidRPr="00843ECD">
        <w:rPr>
          <w:rFonts w:cstheme="minorHAnsi"/>
          <w:color w:val="4472C4" w:themeColor="accent5"/>
          <w:lang w:val="en-US"/>
        </w:rPr>
        <w:t>of this study was to correlate the</w:t>
      </w:r>
      <w:r w:rsidR="00FB32CC" w:rsidRPr="00843ECD">
        <w:rPr>
          <w:rFonts w:cstheme="minorHAnsi"/>
          <w:color w:val="4472C4" w:themeColor="accent5"/>
          <w:lang w:val="en-US"/>
        </w:rPr>
        <w:t xml:space="preserve"> decrease in the levels of pain and changes in posture and gait by means of bac</w:t>
      </w:r>
      <w:r w:rsidR="004C06EB" w:rsidRPr="00843ECD">
        <w:rPr>
          <w:rFonts w:cstheme="minorHAnsi"/>
          <w:color w:val="4472C4" w:themeColor="accent5"/>
          <w:lang w:val="en-US"/>
        </w:rPr>
        <w:t>k surface and gait measurements</w:t>
      </w:r>
      <w:r w:rsidR="00A41504" w:rsidRPr="00843ECD">
        <w:rPr>
          <w:rFonts w:cstheme="minorHAnsi"/>
          <w:color w:val="4472C4" w:themeColor="accent5"/>
          <w:lang w:val="en-US"/>
        </w:rPr>
        <w:t>. This has now been pointed out in the text.</w:t>
      </w:r>
    </w:p>
    <w:p w14:paraId="4A394721" w14:textId="77777777" w:rsidR="00FB32CC" w:rsidRPr="00843ECD" w:rsidRDefault="00FB32CC" w:rsidP="00843ECD">
      <w:pPr>
        <w:jc w:val="both"/>
        <w:rPr>
          <w:rFonts w:cstheme="minorHAnsi"/>
          <w:lang w:val="en-US"/>
        </w:rPr>
      </w:pPr>
    </w:p>
    <w:p w14:paraId="126AAA50" w14:textId="1FE2AD6D" w:rsidR="008B473D" w:rsidRPr="00843ECD" w:rsidRDefault="008B473D" w:rsidP="00843ECD">
      <w:pPr>
        <w:jc w:val="both"/>
        <w:rPr>
          <w:rFonts w:cstheme="minorHAnsi"/>
          <w:lang w:val="en-US"/>
        </w:rPr>
      </w:pPr>
      <w:r w:rsidRPr="00843ECD">
        <w:rPr>
          <w:rFonts w:cstheme="minorHAnsi"/>
          <w:lang w:val="en-US"/>
        </w:rPr>
        <w:t>Based on the long abstract, it is concluded that "the video rasterstereography is best suited to examine long term alterations in posture."</w:t>
      </w:r>
      <w:r w:rsidR="002F367D" w:rsidRPr="00843ECD">
        <w:rPr>
          <w:rFonts w:cstheme="minorHAnsi"/>
          <w:lang w:val="en-US"/>
        </w:rPr>
        <w:t xml:space="preserve"> </w:t>
      </w:r>
      <w:r w:rsidRPr="00843ECD">
        <w:rPr>
          <w:rFonts w:cstheme="minorHAnsi"/>
          <w:lang w:val="en-US"/>
        </w:rPr>
        <w:t>Please, which measure based on the current analyses were more reliable using such protocol? How did the authors reach such conclusion in the long abstract? In the discussion section of the text, this conclusion does not seem to be clear.</w:t>
      </w:r>
    </w:p>
    <w:p w14:paraId="21147311" w14:textId="77777777" w:rsidR="008B473D" w:rsidRPr="00843ECD" w:rsidRDefault="008B473D" w:rsidP="00843ECD">
      <w:pPr>
        <w:jc w:val="both"/>
        <w:rPr>
          <w:rFonts w:cstheme="minorHAnsi"/>
          <w:lang w:val="en-US"/>
        </w:rPr>
      </w:pPr>
    </w:p>
    <w:p w14:paraId="27E284B6" w14:textId="71431251" w:rsidR="002F367D" w:rsidRPr="00843ECD" w:rsidRDefault="00A10293" w:rsidP="00843ECD">
      <w:pPr>
        <w:jc w:val="both"/>
        <w:rPr>
          <w:rFonts w:cstheme="minorHAnsi"/>
          <w:color w:val="4472C4" w:themeColor="accent5"/>
          <w:lang w:val="en-US"/>
        </w:rPr>
      </w:pPr>
      <w:r w:rsidRPr="00843ECD">
        <w:rPr>
          <w:rFonts w:cstheme="minorHAnsi"/>
          <w:color w:val="4472C4" w:themeColor="accent5"/>
          <w:lang w:val="en-US"/>
        </w:rPr>
        <w:t xml:space="preserve">Thank you for this advice. </w:t>
      </w:r>
      <w:r w:rsidR="00330B68">
        <w:rPr>
          <w:rFonts w:cstheme="minorHAnsi"/>
          <w:color w:val="4472C4" w:themeColor="accent5"/>
          <w:lang w:val="en-US"/>
        </w:rPr>
        <w:t xml:space="preserve">We </w:t>
      </w:r>
      <w:r w:rsidR="002F367D" w:rsidRPr="00843ECD">
        <w:rPr>
          <w:rFonts w:cstheme="minorHAnsi"/>
          <w:color w:val="4472C4" w:themeColor="accent5"/>
          <w:lang w:val="en-US"/>
        </w:rPr>
        <w:t xml:space="preserve">have </w:t>
      </w:r>
      <w:r w:rsidR="00330B68">
        <w:rPr>
          <w:rFonts w:cstheme="minorHAnsi"/>
          <w:color w:val="4472C4" w:themeColor="accent5"/>
          <w:lang w:val="en-US"/>
        </w:rPr>
        <w:t xml:space="preserve">therefore </w:t>
      </w:r>
      <w:r w:rsidR="002F367D" w:rsidRPr="00843ECD">
        <w:rPr>
          <w:rFonts w:cstheme="minorHAnsi"/>
          <w:color w:val="4472C4" w:themeColor="accent5"/>
          <w:lang w:val="en-US"/>
        </w:rPr>
        <w:t xml:space="preserve">revised the wording of the long abstract, as it was misleading. In this study we did not compare different measurement methods, so we </w:t>
      </w:r>
      <w:r w:rsidR="000E3365" w:rsidRPr="00843ECD">
        <w:rPr>
          <w:rFonts w:cstheme="minorHAnsi"/>
          <w:color w:val="4472C4" w:themeColor="accent5"/>
          <w:lang w:val="en-US"/>
        </w:rPr>
        <w:t>cannot</w:t>
      </w:r>
      <w:r w:rsidR="002F367D" w:rsidRPr="00843ECD">
        <w:rPr>
          <w:rFonts w:cstheme="minorHAnsi"/>
          <w:color w:val="4472C4" w:themeColor="accent5"/>
          <w:lang w:val="en-US"/>
        </w:rPr>
        <w:t xml:space="preserve"> answer the question for reliability. </w:t>
      </w:r>
    </w:p>
    <w:p w14:paraId="6BE379B6" w14:textId="77777777" w:rsidR="00F422E8" w:rsidRPr="00843ECD" w:rsidRDefault="00F422E8" w:rsidP="00843ECD">
      <w:pPr>
        <w:jc w:val="both"/>
        <w:rPr>
          <w:rFonts w:cstheme="minorHAnsi"/>
          <w:lang w:val="en-US"/>
        </w:rPr>
      </w:pPr>
    </w:p>
    <w:p w14:paraId="10C13AF3" w14:textId="77777777" w:rsidR="008B473D" w:rsidRPr="00843ECD" w:rsidRDefault="008B473D" w:rsidP="00843ECD">
      <w:pPr>
        <w:jc w:val="both"/>
        <w:rPr>
          <w:rFonts w:cstheme="minorHAnsi"/>
          <w:lang w:val="en-US"/>
        </w:rPr>
      </w:pPr>
      <w:r w:rsidRPr="00843ECD">
        <w:rPr>
          <w:rFonts w:cstheme="minorHAnsi"/>
          <w:lang w:val="en-US"/>
        </w:rPr>
        <w:t>Please, clarify.</w:t>
      </w:r>
    </w:p>
    <w:p w14:paraId="5FFF2B41" w14:textId="77777777" w:rsidR="008B473D" w:rsidRPr="00843ECD" w:rsidRDefault="008B473D" w:rsidP="00843ECD">
      <w:pPr>
        <w:jc w:val="both"/>
        <w:rPr>
          <w:rFonts w:cstheme="minorHAnsi"/>
          <w:lang w:val="en-US"/>
        </w:rPr>
      </w:pPr>
    </w:p>
    <w:p w14:paraId="28F0B6F9" w14:textId="26AA8AF4" w:rsidR="00F422E8" w:rsidRPr="00843ECD" w:rsidRDefault="008B473D" w:rsidP="00843ECD">
      <w:pPr>
        <w:jc w:val="both"/>
        <w:rPr>
          <w:rFonts w:cstheme="minorHAnsi"/>
          <w:lang w:val="en-US"/>
        </w:rPr>
      </w:pPr>
      <w:r w:rsidRPr="00843ECD">
        <w:rPr>
          <w:rFonts w:cstheme="minorHAnsi"/>
          <w:lang w:val="en-US"/>
        </w:rPr>
        <w:t>-L.171 6.1. If necessary, the slope can be adjusted in a range from -2% to +15% in 0.5% increments. The authors should justify the "need" of slope adjustment in the protocol.</w:t>
      </w:r>
    </w:p>
    <w:p w14:paraId="35228F48" w14:textId="77777777" w:rsidR="00330B68" w:rsidRDefault="00330B68" w:rsidP="00843ECD">
      <w:pPr>
        <w:jc w:val="both"/>
        <w:rPr>
          <w:rFonts w:cstheme="minorHAnsi"/>
          <w:color w:val="4472C4" w:themeColor="accent5"/>
          <w:lang w:val="en-US"/>
        </w:rPr>
      </w:pPr>
    </w:p>
    <w:p w14:paraId="35A82634" w14:textId="77777777" w:rsidR="00F422E8" w:rsidRPr="00843ECD" w:rsidRDefault="00F422E8" w:rsidP="00843ECD">
      <w:pPr>
        <w:jc w:val="both"/>
        <w:rPr>
          <w:rFonts w:cstheme="minorHAnsi"/>
          <w:color w:val="4472C4" w:themeColor="accent5"/>
          <w:lang w:val="en-US"/>
        </w:rPr>
      </w:pPr>
      <w:r w:rsidRPr="00843ECD">
        <w:rPr>
          <w:rFonts w:cstheme="minorHAnsi"/>
          <w:color w:val="4472C4" w:themeColor="accent5"/>
          <w:lang w:val="en-US"/>
        </w:rPr>
        <w:t>For this protocol an adjustment of the slope is not needed, as written. But as there is the option of slope-adjustment in many commercial treadmills we tried to be explicit on that point.</w:t>
      </w:r>
      <w:r w:rsidR="002F577C" w:rsidRPr="00843ECD">
        <w:rPr>
          <w:rFonts w:cstheme="minorHAnsi"/>
          <w:color w:val="4472C4" w:themeColor="accent5"/>
          <w:lang w:val="en-US"/>
        </w:rPr>
        <w:t xml:space="preserve"> We added a short explanation for the optional slope adjustment under D.Notes.6..</w:t>
      </w:r>
    </w:p>
    <w:p w14:paraId="0ECE7821" w14:textId="77777777" w:rsidR="008B473D" w:rsidRPr="00843ECD" w:rsidRDefault="008B473D" w:rsidP="00843ECD">
      <w:pPr>
        <w:jc w:val="both"/>
        <w:rPr>
          <w:rFonts w:cstheme="minorHAnsi"/>
          <w:lang w:val="en-US"/>
        </w:rPr>
      </w:pPr>
    </w:p>
    <w:p w14:paraId="21E3384C" w14:textId="77777777" w:rsidR="008B473D" w:rsidRPr="00843ECD" w:rsidRDefault="008B473D" w:rsidP="00843ECD">
      <w:pPr>
        <w:jc w:val="both"/>
        <w:rPr>
          <w:rFonts w:cstheme="minorHAnsi"/>
          <w:lang w:val="en-US"/>
        </w:rPr>
      </w:pPr>
      <w:r w:rsidRPr="00843ECD">
        <w:rPr>
          <w:rFonts w:cstheme="minorHAnsi"/>
          <w:lang w:val="en-US"/>
        </w:rPr>
        <w:t xml:space="preserve">-L. 201 "1.1. Assess normality by using histograms and equality of variances by using the </w:t>
      </w:r>
      <w:proofErr w:type="spellStart"/>
      <w:r w:rsidRPr="00843ECD">
        <w:rPr>
          <w:rFonts w:cstheme="minorHAnsi"/>
          <w:lang w:val="en-US"/>
        </w:rPr>
        <w:t>Levene</w:t>
      </w:r>
      <w:proofErr w:type="spellEnd"/>
      <w:r w:rsidRPr="00843ECD">
        <w:rPr>
          <w:rFonts w:cstheme="minorHAnsi"/>
          <w:lang w:val="en-US"/>
        </w:rPr>
        <w:t xml:space="preserve"> test." Why is it suggested assessing normality only by histograms? Few tests could also be used to check normality. This suggestion for the specific protocol seems to be biased by the author's preference.</w:t>
      </w:r>
    </w:p>
    <w:p w14:paraId="24F378D4" w14:textId="77777777" w:rsidR="00847F42" w:rsidRPr="00843ECD" w:rsidRDefault="00847F42" w:rsidP="00843ECD">
      <w:pPr>
        <w:jc w:val="both"/>
        <w:rPr>
          <w:rFonts w:cstheme="minorHAnsi"/>
          <w:lang w:val="en-US"/>
        </w:rPr>
      </w:pPr>
    </w:p>
    <w:p w14:paraId="2B6F1FDA" w14:textId="09DF9FB1" w:rsidR="00847F42" w:rsidRPr="00843ECD" w:rsidRDefault="00A41504" w:rsidP="00843ECD">
      <w:pPr>
        <w:jc w:val="both"/>
        <w:rPr>
          <w:rFonts w:cstheme="minorHAnsi"/>
          <w:color w:val="4472C4" w:themeColor="accent5"/>
          <w:lang w:val="en-US"/>
        </w:rPr>
      </w:pPr>
      <w:r w:rsidRPr="00843ECD">
        <w:rPr>
          <w:rFonts w:cstheme="minorHAnsi"/>
          <w:color w:val="4472C4" w:themeColor="accent5"/>
          <w:lang w:val="en-US"/>
        </w:rPr>
        <w:t xml:space="preserve">The </w:t>
      </w:r>
      <w:r w:rsidR="00295960" w:rsidRPr="00843ECD">
        <w:rPr>
          <w:rFonts w:cstheme="minorHAnsi"/>
          <w:color w:val="4472C4" w:themeColor="accent5"/>
          <w:lang w:val="en-US"/>
        </w:rPr>
        <w:t xml:space="preserve">Shapiro-Wilk or Kolmogorov-Smirnoff </w:t>
      </w:r>
      <w:r w:rsidRPr="00843ECD">
        <w:rPr>
          <w:rFonts w:cstheme="minorHAnsi"/>
          <w:color w:val="4472C4" w:themeColor="accent5"/>
          <w:lang w:val="en-US"/>
        </w:rPr>
        <w:t xml:space="preserve">(which are the commonly used tests to evaluate normality) only can tell the researcher if the assumption of normality has to be rejected (usually on a 0.05 bases). This is, however, far from providing information about whether the data can actually be considered as being normally distributed. In our opinion, for the experienced statistician it would therefore be scientifically more correct to evaluate the actual data </w:t>
      </w:r>
      <w:r w:rsidR="0086062C" w:rsidRPr="00843ECD">
        <w:rPr>
          <w:rFonts w:cstheme="minorHAnsi"/>
          <w:color w:val="4472C4" w:themeColor="accent5"/>
          <w:lang w:val="en-US"/>
        </w:rPr>
        <w:t>distribution</w:t>
      </w:r>
      <w:r w:rsidRPr="00843ECD">
        <w:rPr>
          <w:rFonts w:cstheme="minorHAnsi"/>
          <w:color w:val="4472C4" w:themeColor="accent5"/>
          <w:lang w:val="en-US"/>
        </w:rPr>
        <w:t xml:space="preserve"> visually. </w:t>
      </w:r>
      <w:r w:rsidR="0086062C" w:rsidRPr="00843ECD">
        <w:rPr>
          <w:rFonts w:cstheme="minorHAnsi"/>
          <w:color w:val="4472C4" w:themeColor="accent5"/>
          <w:lang w:val="en-US"/>
        </w:rPr>
        <w:t>Additionally,</w:t>
      </w:r>
      <w:r w:rsidRPr="00843ECD">
        <w:rPr>
          <w:rFonts w:cstheme="minorHAnsi"/>
          <w:color w:val="4472C4" w:themeColor="accent5"/>
          <w:lang w:val="en-US"/>
        </w:rPr>
        <w:t xml:space="preserve"> in the decision</w:t>
      </w:r>
      <w:r w:rsidR="00330B68">
        <w:rPr>
          <w:rFonts w:cstheme="minorHAnsi"/>
          <w:color w:val="4472C4" w:themeColor="accent5"/>
          <w:lang w:val="en-US"/>
        </w:rPr>
        <w:t xml:space="preserve"> making</w:t>
      </w:r>
      <w:r w:rsidRPr="00843ECD">
        <w:rPr>
          <w:rFonts w:cstheme="minorHAnsi"/>
          <w:color w:val="4472C4" w:themeColor="accent5"/>
          <w:lang w:val="en-US"/>
        </w:rPr>
        <w:t xml:space="preserve"> process as to whether or not the data are normally distributed deliberations have to be integrated if the parameter in question </w:t>
      </w:r>
      <w:r w:rsidR="0086062C" w:rsidRPr="00843ECD">
        <w:rPr>
          <w:rFonts w:cstheme="minorHAnsi"/>
          <w:color w:val="4472C4" w:themeColor="accent5"/>
          <w:lang w:val="en-US"/>
        </w:rPr>
        <w:t>possesses</w:t>
      </w:r>
      <w:r w:rsidRPr="00843ECD">
        <w:rPr>
          <w:rFonts w:cstheme="minorHAnsi"/>
          <w:color w:val="4472C4" w:themeColor="accent5"/>
          <w:lang w:val="en-US"/>
        </w:rPr>
        <w:t xml:space="preserve"> the characteristics of a normal distribution or if certain circumstances strongly argue against it. To make this decision making process more accessible we have now additionally mentioned the Shapiro-Wilk and K-S test.  </w:t>
      </w:r>
    </w:p>
    <w:p w14:paraId="6125C8EF" w14:textId="77777777" w:rsidR="008B473D" w:rsidRPr="00843ECD" w:rsidRDefault="008B473D" w:rsidP="00843ECD">
      <w:pPr>
        <w:jc w:val="both"/>
        <w:rPr>
          <w:rFonts w:cstheme="minorHAnsi"/>
          <w:lang w:val="en-US"/>
        </w:rPr>
      </w:pPr>
    </w:p>
    <w:p w14:paraId="019A5165" w14:textId="77777777" w:rsidR="008B473D" w:rsidRPr="00843ECD" w:rsidRDefault="008B473D" w:rsidP="00843ECD">
      <w:pPr>
        <w:jc w:val="both"/>
        <w:rPr>
          <w:rFonts w:cstheme="minorHAnsi"/>
          <w:lang w:val="en-US"/>
        </w:rPr>
      </w:pPr>
      <w:r w:rsidRPr="00843ECD">
        <w:rPr>
          <w:rFonts w:cstheme="minorHAnsi"/>
          <w:lang w:val="en-US"/>
        </w:rPr>
        <w:t>-L. 213 3. Interpret the Oswestry Disability Index (ODI) according the questionnaire's instructions Please, this is too vague. Some specific description of the interpretation of the results from the ODI should be added.</w:t>
      </w:r>
    </w:p>
    <w:p w14:paraId="183137A2" w14:textId="77777777" w:rsidR="000F722C" w:rsidRPr="00843ECD" w:rsidRDefault="000F722C" w:rsidP="00843ECD">
      <w:pPr>
        <w:jc w:val="both"/>
        <w:rPr>
          <w:rFonts w:cstheme="minorHAnsi"/>
          <w:lang w:val="en-US"/>
        </w:rPr>
      </w:pPr>
    </w:p>
    <w:p w14:paraId="50D260F9" w14:textId="77A17FF7" w:rsidR="008B473D" w:rsidRPr="00843ECD" w:rsidRDefault="00A41504" w:rsidP="00843ECD">
      <w:pPr>
        <w:jc w:val="both"/>
        <w:rPr>
          <w:rFonts w:cstheme="minorHAnsi"/>
          <w:color w:val="4472C4" w:themeColor="accent5"/>
          <w:lang w:val="en-US"/>
        </w:rPr>
      </w:pPr>
      <w:r w:rsidRPr="00843ECD">
        <w:rPr>
          <w:rFonts w:cstheme="minorHAnsi"/>
          <w:color w:val="4472C4" w:themeColor="accent5"/>
          <w:lang w:val="en-US"/>
        </w:rPr>
        <w:lastRenderedPageBreak/>
        <w:t xml:space="preserve">We thank the reviewer for this suggestions. </w:t>
      </w:r>
      <w:r w:rsidR="00DA307B" w:rsidRPr="00843ECD">
        <w:rPr>
          <w:rFonts w:cstheme="minorHAnsi"/>
          <w:color w:val="4472C4" w:themeColor="accent5"/>
          <w:lang w:val="en-US"/>
        </w:rPr>
        <w:t xml:space="preserve">We </w:t>
      </w:r>
      <w:r w:rsidRPr="00843ECD">
        <w:rPr>
          <w:rFonts w:cstheme="minorHAnsi"/>
          <w:color w:val="4472C4" w:themeColor="accent5"/>
          <w:lang w:val="en-US"/>
        </w:rPr>
        <w:t xml:space="preserve">have now </w:t>
      </w:r>
      <w:r w:rsidR="00DA307B" w:rsidRPr="00843ECD">
        <w:rPr>
          <w:rFonts w:cstheme="minorHAnsi"/>
          <w:color w:val="4472C4" w:themeColor="accent5"/>
          <w:lang w:val="en-US"/>
        </w:rPr>
        <w:t xml:space="preserve">added </w:t>
      </w:r>
      <w:r w:rsidR="00224D0B" w:rsidRPr="00843ECD">
        <w:rPr>
          <w:rFonts w:cstheme="minorHAnsi"/>
          <w:color w:val="4472C4" w:themeColor="accent5"/>
          <w:lang w:val="en-US"/>
        </w:rPr>
        <w:t>the interpretation for the ODI unde</w:t>
      </w:r>
      <w:r w:rsidRPr="00843ECD">
        <w:rPr>
          <w:rFonts w:cstheme="minorHAnsi"/>
          <w:color w:val="4472C4" w:themeColor="accent5"/>
          <w:lang w:val="en-US"/>
        </w:rPr>
        <w:t xml:space="preserve">r </w:t>
      </w:r>
      <w:proofErr w:type="spellStart"/>
      <w:r w:rsidRPr="00843ECD">
        <w:rPr>
          <w:rFonts w:cstheme="minorHAnsi"/>
          <w:color w:val="4472C4" w:themeColor="accent5"/>
          <w:lang w:val="en-US"/>
        </w:rPr>
        <w:t>E.Notes</w:t>
      </w:r>
      <w:proofErr w:type="spellEnd"/>
      <w:r w:rsidRPr="00843ECD">
        <w:rPr>
          <w:rFonts w:cstheme="minorHAnsi"/>
          <w:color w:val="4472C4" w:themeColor="accent5"/>
          <w:lang w:val="en-US"/>
        </w:rPr>
        <w:t>.</w:t>
      </w:r>
    </w:p>
    <w:p w14:paraId="41B49AED" w14:textId="77777777" w:rsidR="00A41504" w:rsidRPr="00843ECD" w:rsidRDefault="00A41504" w:rsidP="00843ECD">
      <w:pPr>
        <w:jc w:val="both"/>
        <w:rPr>
          <w:rFonts w:cstheme="minorHAnsi"/>
          <w:lang w:val="en-US"/>
        </w:rPr>
      </w:pPr>
    </w:p>
    <w:p w14:paraId="31DF205D" w14:textId="77777777" w:rsidR="008B473D" w:rsidRPr="00843ECD" w:rsidRDefault="008B473D" w:rsidP="00843ECD">
      <w:pPr>
        <w:jc w:val="both"/>
        <w:rPr>
          <w:rFonts w:cstheme="minorHAnsi"/>
          <w:lang w:val="en-US"/>
        </w:rPr>
      </w:pPr>
      <w:r w:rsidRPr="00843ECD">
        <w:rPr>
          <w:rFonts w:cstheme="minorHAnsi"/>
          <w:lang w:val="en-US"/>
        </w:rPr>
        <w:t>-L.212 2.1. Consider 30% or less of improvement of pain as no improvement. Please, justify the criteria to define improvement. It is possible that 30% for a specific patient is a large relieve.</w:t>
      </w:r>
    </w:p>
    <w:p w14:paraId="57E96128" w14:textId="77777777" w:rsidR="00C96065" w:rsidRPr="00843ECD" w:rsidRDefault="00C96065" w:rsidP="00843ECD">
      <w:pPr>
        <w:jc w:val="both"/>
        <w:rPr>
          <w:rFonts w:cstheme="minorHAnsi"/>
          <w:lang w:val="en-US"/>
        </w:rPr>
      </w:pPr>
    </w:p>
    <w:p w14:paraId="2F411F69" w14:textId="6DE0C4AF" w:rsidR="00C96065" w:rsidRPr="00843ECD" w:rsidRDefault="00A41504" w:rsidP="00843ECD">
      <w:pPr>
        <w:jc w:val="both"/>
        <w:rPr>
          <w:rFonts w:cstheme="minorHAnsi"/>
          <w:color w:val="4472C4" w:themeColor="accent5"/>
          <w:lang w:val="en-US"/>
        </w:rPr>
      </w:pPr>
      <w:r w:rsidRPr="00843ECD">
        <w:rPr>
          <w:rFonts w:cstheme="minorHAnsi"/>
          <w:color w:val="4472C4" w:themeColor="accent5"/>
          <w:lang w:val="en-US"/>
        </w:rPr>
        <w:t>We appreciate this remark and have now provided all the necessary information. We agree with the reviewer that a 30% improvement can be a major relief for the patient. The 30% l</w:t>
      </w:r>
      <w:r w:rsidR="00FB7415" w:rsidRPr="00843ECD">
        <w:rPr>
          <w:rFonts w:cstheme="minorHAnsi"/>
          <w:color w:val="4472C4" w:themeColor="accent5"/>
          <w:lang w:val="en-US"/>
        </w:rPr>
        <w:t>evel is only used when ordinal</w:t>
      </w:r>
      <w:r w:rsidR="00330B68">
        <w:rPr>
          <w:rFonts w:cstheme="minorHAnsi"/>
          <w:color w:val="4472C4" w:themeColor="accent5"/>
          <w:lang w:val="en-US"/>
        </w:rPr>
        <w:t>ly</w:t>
      </w:r>
      <w:r w:rsidRPr="00843ECD">
        <w:rPr>
          <w:rFonts w:cstheme="minorHAnsi"/>
          <w:color w:val="4472C4" w:themeColor="accent5"/>
          <w:lang w:val="en-US"/>
        </w:rPr>
        <w:t xml:space="preserve"> scaling improvement</w:t>
      </w:r>
      <w:r w:rsidR="001176D1" w:rsidRPr="00843ECD">
        <w:rPr>
          <w:rFonts w:cstheme="minorHAnsi"/>
          <w:color w:val="4472C4" w:themeColor="accent5"/>
          <w:lang w:val="en-US"/>
        </w:rPr>
        <w:t>, which is now clearly stated in the man</w:t>
      </w:r>
      <w:r w:rsidR="00330B68">
        <w:rPr>
          <w:rFonts w:cstheme="minorHAnsi"/>
          <w:color w:val="4472C4" w:themeColor="accent5"/>
          <w:lang w:val="en-US"/>
        </w:rPr>
        <w:t xml:space="preserve">uscript. A 30% improvement can </w:t>
      </w:r>
      <w:r w:rsidR="001176D1" w:rsidRPr="00843ECD">
        <w:rPr>
          <w:rFonts w:cstheme="minorHAnsi"/>
          <w:color w:val="4472C4" w:themeColor="accent5"/>
          <w:lang w:val="en-US"/>
        </w:rPr>
        <w:t>also be obta</w:t>
      </w:r>
      <w:r w:rsidR="00BE0DD7" w:rsidRPr="00843ECD">
        <w:rPr>
          <w:rFonts w:cstheme="minorHAnsi"/>
          <w:color w:val="4472C4" w:themeColor="accent5"/>
          <w:lang w:val="en-US"/>
        </w:rPr>
        <w:t>ined just by a placebo effect (r</w:t>
      </w:r>
      <w:r w:rsidR="001176D1" w:rsidRPr="00843ECD">
        <w:rPr>
          <w:rFonts w:cstheme="minorHAnsi"/>
          <w:color w:val="4472C4" w:themeColor="accent5"/>
          <w:lang w:val="en-US"/>
        </w:rPr>
        <w:t xml:space="preserve">eference now provided). Since it is impossible to distinguish those patients with actual pain improvement of about 20% accompanied by also functional improvement from those with just improvement due to the placebo effect where we would not expect functional changes we have classified this group as "no improvement". </w:t>
      </w:r>
      <w:r w:rsidRPr="00843ECD">
        <w:rPr>
          <w:rFonts w:cstheme="minorHAnsi"/>
          <w:color w:val="4472C4" w:themeColor="accent5"/>
          <w:lang w:val="en-US"/>
        </w:rPr>
        <w:t xml:space="preserve"> </w:t>
      </w:r>
      <w:r w:rsidR="00075C53" w:rsidRPr="00843ECD">
        <w:rPr>
          <w:rFonts w:cstheme="minorHAnsi"/>
          <w:color w:val="4472C4" w:themeColor="accent5"/>
          <w:lang w:val="en-US"/>
        </w:rPr>
        <w:t>We added the relevant information and reference under E.Notes.2..</w:t>
      </w:r>
    </w:p>
    <w:p w14:paraId="705EDDDA" w14:textId="77777777" w:rsidR="008B473D" w:rsidRPr="00843ECD" w:rsidRDefault="008B473D" w:rsidP="00843ECD">
      <w:pPr>
        <w:jc w:val="both"/>
        <w:rPr>
          <w:rFonts w:cstheme="minorHAnsi"/>
          <w:lang w:val="en-US"/>
        </w:rPr>
      </w:pPr>
    </w:p>
    <w:p w14:paraId="0271E4D1" w14:textId="77777777" w:rsidR="008B473D" w:rsidRPr="00843ECD" w:rsidRDefault="008B473D" w:rsidP="00843ECD">
      <w:pPr>
        <w:jc w:val="both"/>
        <w:rPr>
          <w:rFonts w:cstheme="minorHAnsi"/>
          <w:lang w:val="en-US"/>
        </w:rPr>
      </w:pPr>
      <w:r w:rsidRPr="00843ECD">
        <w:rPr>
          <w:rFonts w:cstheme="minorHAnsi"/>
          <w:lang w:val="en-US"/>
        </w:rPr>
        <w:t>-L. 228 Only the P-values are not enough to the readers and users of the protocol to understand the significance of the findings. Please, add the name of the test and its value so the reader can also understand which statistical analysis was run for each outcome.</w:t>
      </w:r>
    </w:p>
    <w:p w14:paraId="6663D9B3" w14:textId="77777777" w:rsidR="00943F16" w:rsidRPr="00843ECD" w:rsidRDefault="00943F16" w:rsidP="00843ECD">
      <w:pPr>
        <w:jc w:val="both"/>
        <w:rPr>
          <w:rFonts w:cstheme="minorHAnsi"/>
          <w:lang w:val="en-US"/>
        </w:rPr>
      </w:pPr>
    </w:p>
    <w:p w14:paraId="1FA39594" w14:textId="77777777" w:rsidR="00943F16" w:rsidRPr="00843ECD" w:rsidRDefault="00943F16" w:rsidP="00843ECD">
      <w:pPr>
        <w:jc w:val="both"/>
        <w:rPr>
          <w:rFonts w:cstheme="minorHAnsi"/>
          <w:color w:val="4472C4" w:themeColor="accent5"/>
          <w:lang w:val="en-US"/>
        </w:rPr>
      </w:pPr>
      <w:r w:rsidRPr="00843ECD">
        <w:rPr>
          <w:rFonts w:cstheme="minorHAnsi"/>
          <w:color w:val="4472C4" w:themeColor="accent5"/>
          <w:lang w:val="en-US"/>
        </w:rPr>
        <w:t>We added the relevant test and values.</w:t>
      </w:r>
    </w:p>
    <w:p w14:paraId="61AE084F" w14:textId="77777777" w:rsidR="008B473D" w:rsidRPr="00843ECD" w:rsidRDefault="008B473D" w:rsidP="00843ECD">
      <w:pPr>
        <w:jc w:val="both"/>
        <w:rPr>
          <w:rFonts w:cstheme="minorHAnsi"/>
          <w:lang w:val="en-US"/>
        </w:rPr>
      </w:pPr>
    </w:p>
    <w:p w14:paraId="6C81ABB8" w14:textId="77777777" w:rsidR="008B473D" w:rsidRPr="00843ECD" w:rsidRDefault="008B473D" w:rsidP="00843ECD">
      <w:pPr>
        <w:jc w:val="both"/>
        <w:rPr>
          <w:rFonts w:cstheme="minorHAnsi"/>
          <w:lang w:val="en-US"/>
        </w:rPr>
      </w:pPr>
      <w:r w:rsidRPr="00843ECD">
        <w:rPr>
          <w:rFonts w:cstheme="minorHAnsi"/>
          <w:lang w:val="en-US"/>
        </w:rPr>
        <w:t>Figures: All legends should be rewritten. The lack of details in both legends and text makes hard to understand. The legends should be similar to previous publication (Scheidt et al., 2018).</w:t>
      </w:r>
    </w:p>
    <w:p w14:paraId="45A596B2" w14:textId="77777777" w:rsidR="00BD40AE" w:rsidRPr="00843ECD" w:rsidRDefault="00BD40AE" w:rsidP="00843ECD">
      <w:pPr>
        <w:jc w:val="both"/>
        <w:rPr>
          <w:rFonts w:cstheme="minorHAnsi"/>
          <w:lang w:val="en-US"/>
        </w:rPr>
      </w:pPr>
    </w:p>
    <w:p w14:paraId="7C931762" w14:textId="77777777" w:rsidR="00BD40AE" w:rsidRPr="00843ECD" w:rsidRDefault="00BD40AE" w:rsidP="00843ECD">
      <w:pPr>
        <w:jc w:val="both"/>
        <w:rPr>
          <w:rFonts w:cstheme="minorHAnsi"/>
          <w:color w:val="4472C4" w:themeColor="accent5"/>
          <w:lang w:val="en-US"/>
        </w:rPr>
      </w:pPr>
      <w:r w:rsidRPr="00843ECD">
        <w:rPr>
          <w:rFonts w:cstheme="minorHAnsi"/>
          <w:color w:val="4472C4" w:themeColor="accent5"/>
          <w:lang w:val="en-US"/>
        </w:rPr>
        <w:t>We adapted the legends after rearranging the Figures.</w:t>
      </w:r>
    </w:p>
    <w:p w14:paraId="3833E28D" w14:textId="77777777" w:rsidR="00561FDA" w:rsidRPr="00843ECD" w:rsidRDefault="00561FDA" w:rsidP="00843ECD">
      <w:pPr>
        <w:jc w:val="both"/>
        <w:rPr>
          <w:rFonts w:cstheme="minorHAnsi"/>
          <w:lang w:val="en-US"/>
        </w:rPr>
      </w:pPr>
    </w:p>
    <w:p w14:paraId="2208CCF6" w14:textId="09B711F5" w:rsidR="008B473D" w:rsidRPr="00843ECD" w:rsidRDefault="008B473D" w:rsidP="00843ECD">
      <w:pPr>
        <w:jc w:val="both"/>
        <w:rPr>
          <w:rFonts w:cstheme="minorHAnsi"/>
          <w:lang w:val="en-US"/>
        </w:rPr>
      </w:pPr>
      <w:r w:rsidRPr="00843ECD">
        <w:rPr>
          <w:rFonts w:cstheme="minorHAnsi"/>
          <w:lang w:val="en-US"/>
        </w:rPr>
        <w:t>Minor Concerns:</w:t>
      </w:r>
    </w:p>
    <w:p w14:paraId="46ABB7C8" w14:textId="77777777" w:rsidR="008B473D" w:rsidRPr="00843ECD" w:rsidRDefault="008B473D" w:rsidP="00843ECD">
      <w:pPr>
        <w:jc w:val="both"/>
        <w:rPr>
          <w:rFonts w:cstheme="minorHAnsi"/>
          <w:lang w:val="en-US"/>
        </w:rPr>
      </w:pPr>
      <w:r w:rsidRPr="00843ECD">
        <w:rPr>
          <w:rFonts w:cstheme="minorHAnsi"/>
          <w:lang w:val="en-US"/>
        </w:rPr>
        <w:t>-L.162 4. Ask the subject to stand on the treadmill barefoot and with the pants rolled up to the knees. Why did the participants wear shorts?</w:t>
      </w:r>
    </w:p>
    <w:p w14:paraId="44B65942" w14:textId="77777777" w:rsidR="000D03DD" w:rsidRPr="00843ECD" w:rsidRDefault="000D03DD" w:rsidP="00843ECD">
      <w:pPr>
        <w:jc w:val="both"/>
        <w:rPr>
          <w:rFonts w:cstheme="minorHAnsi"/>
          <w:lang w:val="en-US"/>
        </w:rPr>
      </w:pPr>
    </w:p>
    <w:p w14:paraId="228B1E82" w14:textId="02805C26" w:rsidR="000D03DD" w:rsidRPr="00843ECD" w:rsidRDefault="00561FDA" w:rsidP="00843ECD">
      <w:pPr>
        <w:jc w:val="both"/>
        <w:rPr>
          <w:rFonts w:cstheme="minorHAnsi"/>
          <w:color w:val="4472C4" w:themeColor="accent5"/>
          <w:lang w:val="en-US"/>
        </w:rPr>
      </w:pPr>
      <w:r w:rsidRPr="00843ECD">
        <w:rPr>
          <w:rFonts w:cstheme="minorHAnsi"/>
          <w:color w:val="4472C4" w:themeColor="accent5"/>
          <w:lang w:val="en-US"/>
        </w:rPr>
        <w:t>We performed measurements on patients attending our ward for their regular consultation. Since they had not been instructed to bring short</w:t>
      </w:r>
      <w:r w:rsidR="00330B68">
        <w:rPr>
          <w:rFonts w:cstheme="minorHAnsi"/>
          <w:color w:val="4472C4" w:themeColor="accent5"/>
          <w:lang w:val="en-US"/>
        </w:rPr>
        <w:t>s</w:t>
      </w:r>
      <w:r w:rsidRPr="00843ECD">
        <w:rPr>
          <w:rFonts w:cstheme="minorHAnsi"/>
          <w:color w:val="4472C4" w:themeColor="accent5"/>
          <w:lang w:val="en-US"/>
        </w:rPr>
        <w:t>, we measured patients</w:t>
      </w:r>
      <w:r w:rsidR="000D03DD" w:rsidRPr="00843ECD">
        <w:rPr>
          <w:rFonts w:cstheme="minorHAnsi"/>
          <w:color w:val="4472C4" w:themeColor="accent5"/>
          <w:lang w:val="en-US"/>
        </w:rPr>
        <w:t xml:space="preserve"> </w:t>
      </w:r>
      <w:r w:rsidRPr="00843ECD">
        <w:rPr>
          <w:rFonts w:cstheme="minorHAnsi"/>
          <w:color w:val="4472C4" w:themeColor="accent5"/>
          <w:lang w:val="en-US"/>
        </w:rPr>
        <w:t xml:space="preserve">with </w:t>
      </w:r>
      <w:r w:rsidR="000D03DD" w:rsidRPr="00843ECD">
        <w:rPr>
          <w:rFonts w:cstheme="minorHAnsi"/>
          <w:color w:val="4472C4" w:themeColor="accent5"/>
          <w:lang w:val="en-US"/>
        </w:rPr>
        <w:t>roll</w:t>
      </w:r>
      <w:r w:rsidRPr="00843ECD">
        <w:rPr>
          <w:rFonts w:cstheme="minorHAnsi"/>
          <w:color w:val="4472C4" w:themeColor="accent5"/>
          <w:lang w:val="en-US"/>
        </w:rPr>
        <w:t>ed</w:t>
      </w:r>
      <w:r w:rsidR="000D03DD" w:rsidRPr="00843ECD">
        <w:rPr>
          <w:rFonts w:cstheme="minorHAnsi"/>
          <w:color w:val="4472C4" w:themeColor="accent5"/>
          <w:lang w:val="en-US"/>
        </w:rPr>
        <w:t xml:space="preserve"> up </w:t>
      </w:r>
      <w:r w:rsidRPr="00843ECD">
        <w:rPr>
          <w:rFonts w:cstheme="minorHAnsi"/>
          <w:color w:val="4472C4" w:themeColor="accent5"/>
          <w:lang w:val="en-US"/>
        </w:rPr>
        <w:t xml:space="preserve">pants, </w:t>
      </w:r>
      <w:r w:rsidR="00330B68">
        <w:rPr>
          <w:rFonts w:cstheme="minorHAnsi"/>
          <w:color w:val="4472C4" w:themeColor="accent5"/>
          <w:lang w:val="en-US"/>
        </w:rPr>
        <w:t>so that the fee</w:t>
      </w:r>
      <w:r w:rsidR="000D03DD" w:rsidRPr="00843ECD">
        <w:rPr>
          <w:rFonts w:cstheme="minorHAnsi"/>
          <w:color w:val="4472C4" w:themeColor="accent5"/>
          <w:lang w:val="en-US"/>
        </w:rPr>
        <w:t xml:space="preserve">t </w:t>
      </w:r>
      <w:r w:rsidRPr="00843ECD">
        <w:rPr>
          <w:rFonts w:cstheme="minorHAnsi"/>
          <w:color w:val="4472C4" w:themeColor="accent5"/>
          <w:lang w:val="en-US"/>
        </w:rPr>
        <w:t>were</w:t>
      </w:r>
      <w:r w:rsidR="000D03DD" w:rsidRPr="00843ECD">
        <w:rPr>
          <w:rFonts w:cstheme="minorHAnsi"/>
          <w:color w:val="4472C4" w:themeColor="accent5"/>
          <w:lang w:val="en-US"/>
        </w:rPr>
        <w:t xml:space="preserve"> free and the </w:t>
      </w:r>
      <w:r w:rsidRPr="00843ECD">
        <w:rPr>
          <w:rFonts w:cstheme="minorHAnsi"/>
          <w:color w:val="4472C4" w:themeColor="accent5"/>
          <w:lang w:val="en-US"/>
        </w:rPr>
        <w:t>trousers were</w:t>
      </w:r>
      <w:r w:rsidR="000D03DD" w:rsidRPr="00843ECD">
        <w:rPr>
          <w:rFonts w:cstheme="minorHAnsi"/>
          <w:color w:val="4472C4" w:themeColor="accent5"/>
          <w:lang w:val="en-US"/>
        </w:rPr>
        <w:t xml:space="preserve"> not disturbing the examination. </w:t>
      </w:r>
    </w:p>
    <w:p w14:paraId="4E1E196C" w14:textId="77777777" w:rsidR="008B473D" w:rsidRPr="00843ECD" w:rsidRDefault="008B473D" w:rsidP="00843ECD">
      <w:pPr>
        <w:jc w:val="both"/>
        <w:rPr>
          <w:rFonts w:cstheme="minorHAnsi"/>
          <w:lang w:val="en-US"/>
        </w:rPr>
      </w:pPr>
    </w:p>
    <w:p w14:paraId="73C226E9" w14:textId="77777777" w:rsidR="008B473D" w:rsidRPr="00843ECD" w:rsidRDefault="008B473D" w:rsidP="00843ECD">
      <w:pPr>
        <w:jc w:val="both"/>
        <w:rPr>
          <w:rFonts w:cstheme="minorHAnsi"/>
          <w:lang w:val="en-US"/>
        </w:rPr>
      </w:pPr>
      <w:r w:rsidRPr="00843ECD">
        <w:rPr>
          <w:rFonts w:cstheme="minorHAnsi"/>
          <w:lang w:val="en-US"/>
        </w:rPr>
        <w:t>-L.182 "10. For every subject measure two runs with a duration of 20 seconds." Does run mean trial? Please, change.</w:t>
      </w:r>
    </w:p>
    <w:p w14:paraId="7A5BC14F" w14:textId="77777777" w:rsidR="000D03DD" w:rsidRPr="00843ECD" w:rsidRDefault="000D03DD" w:rsidP="00843ECD">
      <w:pPr>
        <w:jc w:val="both"/>
        <w:rPr>
          <w:rFonts w:cstheme="minorHAnsi"/>
          <w:lang w:val="en-US"/>
        </w:rPr>
      </w:pPr>
    </w:p>
    <w:p w14:paraId="2D13FFE4" w14:textId="77777777" w:rsidR="000D03DD" w:rsidRPr="00843ECD" w:rsidRDefault="00657CD5" w:rsidP="00843ECD">
      <w:pPr>
        <w:jc w:val="both"/>
        <w:rPr>
          <w:rFonts w:cstheme="minorHAnsi"/>
          <w:color w:val="4472C4" w:themeColor="accent5"/>
          <w:lang w:val="en-US"/>
        </w:rPr>
      </w:pPr>
      <w:r w:rsidRPr="00843ECD">
        <w:rPr>
          <w:rFonts w:cstheme="minorHAnsi"/>
          <w:color w:val="4472C4" w:themeColor="accent5"/>
          <w:lang w:val="en-US"/>
        </w:rPr>
        <w:t>Thank you for pointing that out. We changed the text accordingly.</w:t>
      </w:r>
    </w:p>
    <w:sectPr w:rsidR="000D03DD" w:rsidRPr="00843ECD" w:rsidSect="00B67C9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3D"/>
    <w:rsid w:val="000336E2"/>
    <w:rsid w:val="00075C53"/>
    <w:rsid w:val="000D03DD"/>
    <w:rsid w:val="000E3365"/>
    <w:rsid w:val="000E61D1"/>
    <w:rsid w:val="000F722C"/>
    <w:rsid w:val="001176D1"/>
    <w:rsid w:val="001417A2"/>
    <w:rsid w:val="00145660"/>
    <w:rsid w:val="00175989"/>
    <w:rsid w:val="001831AA"/>
    <w:rsid w:val="001D62F9"/>
    <w:rsid w:val="001E4886"/>
    <w:rsid w:val="00224D0B"/>
    <w:rsid w:val="00255117"/>
    <w:rsid w:val="0027169A"/>
    <w:rsid w:val="002822CB"/>
    <w:rsid w:val="00283419"/>
    <w:rsid w:val="00295960"/>
    <w:rsid w:val="002A5842"/>
    <w:rsid w:val="002C4837"/>
    <w:rsid w:val="002E19E2"/>
    <w:rsid w:val="002F367D"/>
    <w:rsid w:val="002F577C"/>
    <w:rsid w:val="00330B68"/>
    <w:rsid w:val="00333458"/>
    <w:rsid w:val="00337A1F"/>
    <w:rsid w:val="00352782"/>
    <w:rsid w:val="0037738F"/>
    <w:rsid w:val="003A1821"/>
    <w:rsid w:val="003B6CEF"/>
    <w:rsid w:val="003D5C68"/>
    <w:rsid w:val="003E7B89"/>
    <w:rsid w:val="004137BD"/>
    <w:rsid w:val="004238E2"/>
    <w:rsid w:val="00451401"/>
    <w:rsid w:val="00454390"/>
    <w:rsid w:val="00456B52"/>
    <w:rsid w:val="004C06EB"/>
    <w:rsid w:val="004C2316"/>
    <w:rsid w:val="004E5576"/>
    <w:rsid w:val="00502649"/>
    <w:rsid w:val="005055E7"/>
    <w:rsid w:val="00561FDA"/>
    <w:rsid w:val="005870F7"/>
    <w:rsid w:val="005D1FDC"/>
    <w:rsid w:val="005D6A90"/>
    <w:rsid w:val="00640ED7"/>
    <w:rsid w:val="00657CD5"/>
    <w:rsid w:val="00667A92"/>
    <w:rsid w:val="006A7CC2"/>
    <w:rsid w:val="006D01EB"/>
    <w:rsid w:val="007271B2"/>
    <w:rsid w:val="00783572"/>
    <w:rsid w:val="007837CB"/>
    <w:rsid w:val="00792A6D"/>
    <w:rsid w:val="007A0419"/>
    <w:rsid w:val="007A0FB2"/>
    <w:rsid w:val="007B0C56"/>
    <w:rsid w:val="007B6146"/>
    <w:rsid w:val="007B6C0C"/>
    <w:rsid w:val="007C15F9"/>
    <w:rsid w:val="007C7CFA"/>
    <w:rsid w:val="007C7DAF"/>
    <w:rsid w:val="007E2F85"/>
    <w:rsid w:val="00804E6F"/>
    <w:rsid w:val="00807F3A"/>
    <w:rsid w:val="00843ECD"/>
    <w:rsid w:val="00844673"/>
    <w:rsid w:val="00847F42"/>
    <w:rsid w:val="0086062C"/>
    <w:rsid w:val="00860F4E"/>
    <w:rsid w:val="008B473D"/>
    <w:rsid w:val="008E4FEC"/>
    <w:rsid w:val="00943F16"/>
    <w:rsid w:val="009E4D13"/>
    <w:rsid w:val="009F2DF1"/>
    <w:rsid w:val="00A046A2"/>
    <w:rsid w:val="00A10293"/>
    <w:rsid w:val="00A3154C"/>
    <w:rsid w:val="00A41504"/>
    <w:rsid w:val="00A54084"/>
    <w:rsid w:val="00A67C59"/>
    <w:rsid w:val="00A967AA"/>
    <w:rsid w:val="00AA6839"/>
    <w:rsid w:val="00AC02DF"/>
    <w:rsid w:val="00AE7CA7"/>
    <w:rsid w:val="00B17D11"/>
    <w:rsid w:val="00B220DF"/>
    <w:rsid w:val="00B67C96"/>
    <w:rsid w:val="00BA621A"/>
    <w:rsid w:val="00BB006A"/>
    <w:rsid w:val="00BB0538"/>
    <w:rsid w:val="00BD40AE"/>
    <w:rsid w:val="00BE0DD7"/>
    <w:rsid w:val="00C2601C"/>
    <w:rsid w:val="00C6618F"/>
    <w:rsid w:val="00C7162E"/>
    <w:rsid w:val="00C73F7C"/>
    <w:rsid w:val="00C82926"/>
    <w:rsid w:val="00C8730F"/>
    <w:rsid w:val="00C93885"/>
    <w:rsid w:val="00C95109"/>
    <w:rsid w:val="00C96065"/>
    <w:rsid w:val="00CA705E"/>
    <w:rsid w:val="00CB7AD5"/>
    <w:rsid w:val="00CC3AF9"/>
    <w:rsid w:val="00CD1CDF"/>
    <w:rsid w:val="00CF2EAD"/>
    <w:rsid w:val="00D44743"/>
    <w:rsid w:val="00D655AF"/>
    <w:rsid w:val="00D971CB"/>
    <w:rsid w:val="00DA307B"/>
    <w:rsid w:val="00DA5533"/>
    <w:rsid w:val="00DF5899"/>
    <w:rsid w:val="00E22882"/>
    <w:rsid w:val="00E242D5"/>
    <w:rsid w:val="00E418C2"/>
    <w:rsid w:val="00E930B5"/>
    <w:rsid w:val="00E930F1"/>
    <w:rsid w:val="00EC4E07"/>
    <w:rsid w:val="00F0568A"/>
    <w:rsid w:val="00F34E3B"/>
    <w:rsid w:val="00F422E8"/>
    <w:rsid w:val="00F55A72"/>
    <w:rsid w:val="00F60054"/>
    <w:rsid w:val="00F7327E"/>
    <w:rsid w:val="00FB32CC"/>
    <w:rsid w:val="00FB7415"/>
    <w:rsid w:val="00FE2237"/>
    <w:rsid w:val="00FF284E"/>
    <w:rsid w:val="00FF5A06"/>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A960E"/>
  <w15:docId w15:val="{CD08C5FA-12F8-0B49-9AC0-9A83842D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4FEC"/>
    <w:pPr>
      <w:ind w:left="720"/>
      <w:contextualSpacing/>
    </w:pPr>
  </w:style>
  <w:style w:type="character" w:styleId="Kommentarzeichen">
    <w:name w:val="annotation reference"/>
    <w:basedOn w:val="Absatz-Standardschriftart"/>
    <w:uiPriority w:val="99"/>
    <w:semiHidden/>
    <w:unhideWhenUsed/>
    <w:rsid w:val="005870F7"/>
    <w:rPr>
      <w:sz w:val="18"/>
      <w:szCs w:val="18"/>
    </w:rPr>
  </w:style>
  <w:style w:type="paragraph" w:styleId="Kommentartext">
    <w:name w:val="annotation text"/>
    <w:basedOn w:val="Standard"/>
    <w:link w:val="KommentartextZchn"/>
    <w:uiPriority w:val="99"/>
    <w:semiHidden/>
    <w:unhideWhenUsed/>
    <w:rsid w:val="005870F7"/>
  </w:style>
  <w:style w:type="character" w:customStyle="1" w:styleId="KommentartextZchn">
    <w:name w:val="Kommentartext Zchn"/>
    <w:basedOn w:val="Absatz-Standardschriftart"/>
    <w:link w:val="Kommentartext"/>
    <w:uiPriority w:val="99"/>
    <w:semiHidden/>
    <w:rsid w:val="005870F7"/>
  </w:style>
  <w:style w:type="paragraph" w:styleId="Kommentarthema">
    <w:name w:val="annotation subject"/>
    <w:basedOn w:val="Kommentartext"/>
    <w:next w:val="Kommentartext"/>
    <w:link w:val="KommentarthemaZchn"/>
    <w:uiPriority w:val="99"/>
    <w:semiHidden/>
    <w:unhideWhenUsed/>
    <w:rsid w:val="005870F7"/>
    <w:rPr>
      <w:b/>
      <w:bCs/>
      <w:sz w:val="20"/>
      <w:szCs w:val="20"/>
    </w:rPr>
  </w:style>
  <w:style w:type="character" w:customStyle="1" w:styleId="KommentarthemaZchn">
    <w:name w:val="Kommentarthema Zchn"/>
    <w:basedOn w:val="KommentartextZchn"/>
    <w:link w:val="Kommentarthema"/>
    <w:uiPriority w:val="99"/>
    <w:semiHidden/>
    <w:rsid w:val="005870F7"/>
    <w:rPr>
      <w:b/>
      <w:bCs/>
      <w:sz w:val="20"/>
      <w:szCs w:val="20"/>
    </w:rPr>
  </w:style>
  <w:style w:type="paragraph" w:styleId="Sprechblasentext">
    <w:name w:val="Balloon Text"/>
    <w:basedOn w:val="Standard"/>
    <w:link w:val="SprechblasentextZchn"/>
    <w:uiPriority w:val="99"/>
    <w:semiHidden/>
    <w:unhideWhenUsed/>
    <w:rsid w:val="005870F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870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12206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Scheidt</dc:creator>
  <cp:keywords/>
  <dc:description/>
  <cp:lastModifiedBy>Sebastian Scheidt</cp:lastModifiedBy>
  <cp:revision>5</cp:revision>
  <dcterms:created xsi:type="dcterms:W3CDTF">2018-11-25T17:39:00Z</dcterms:created>
  <dcterms:modified xsi:type="dcterms:W3CDTF">2018-11-25T19:21:00Z</dcterms:modified>
</cp:coreProperties>
</file>