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2A0B0" w14:textId="77777777" w:rsidR="00113735" w:rsidRDefault="00A24F1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59100</w:t>
      </w:r>
    </w:p>
    <w:p w14:paraId="50AB670A" w14:textId="77777777" w:rsidR="00113735" w:rsidRDefault="00A24F1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5A9CC213" w14:textId="77777777" w:rsidR="00113735" w:rsidRDefault="00A24F11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http://www.jove.com/files_upload.php?src=18025548</w:t>
        </w:r>
      </w:hyperlink>
    </w:p>
    <w:p w14:paraId="4ACE2BC4" w14:textId="77777777" w:rsidR="00113735" w:rsidRDefault="00113735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271E860" w14:textId="77777777" w:rsidR="00113735" w:rsidRDefault="00A24F11">
      <w:pPr>
        <w:rPr>
          <w:rFonts w:ascii="Helvetica" w:eastAsia="Arial Unicode MS" w:hAnsi="Helvetica" w:cs="Calibri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eastAsia="Arial Unicode MS" w:hAnsi="Helvetica" w:cs="Calibri"/>
          <w:b/>
          <w:sz w:val="28"/>
          <w:szCs w:val="28"/>
        </w:rPr>
        <w:t>Application of Biochip Microfluidic Technology to Detect Serum Allergen-Specific Immunoglobulin E (sIgE)</w:t>
      </w:r>
    </w:p>
    <w:p w14:paraId="46EC937A" w14:textId="77777777" w:rsidR="00113735" w:rsidRDefault="00113735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CE278AC" w14:textId="47C0BC40" w:rsidR="00113735" w:rsidRDefault="00A24F11">
      <w:pPr>
        <w:rPr>
          <w:rFonts w:ascii="Helvetica" w:eastAsia="Arial" w:hAnsi="Helvetica" w:cs="Calibri"/>
          <w:b/>
          <w:sz w:val="28"/>
          <w:szCs w:val="28"/>
          <w:vertAlign w:val="superscript"/>
        </w:rPr>
      </w:pPr>
      <w:r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Zhifeng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Huang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eastAsia="Arial" w:hAnsi="Helvetica" w:cs="Calibri"/>
          <w:b/>
          <w:sz w:val="28"/>
          <w:szCs w:val="28"/>
        </w:rPr>
        <w:t xml:space="preserve">*,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Wenting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Luo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eastAsia="Arial" w:hAnsi="Helvetica" w:cs="Calibri"/>
          <w:b/>
          <w:sz w:val="28"/>
          <w:szCs w:val="28"/>
        </w:rPr>
        <w:t xml:space="preserve">*,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Xiangwei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Zou, Xiaoqing Liu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eastAsia="Arial" w:hAnsi="Helvetica" w:cs="Calibri"/>
          <w:b/>
          <w:sz w:val="28"/>
          <w:szCs w:val="28"/>
        </w:rPr>
        <w:t xml:space="preserve">,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Chuanxu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Cai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eastAsia="Arial" w:hAnsi="Helvetica" w:cs="Calibri"/>
          <w:b/>
          <w:sz w:val="28"/>
          <w:szCs w:val="28"/>
        </w:rPr>
        <w:t xml:space="preserve">,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Zehong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Wu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eastAsia="Arial" w:hAnsi="Helvetica" w:cs="Calibri"/>
          <w:b/>
          <w:sz w:val="28"/>
          <w:szCs w:val="28"/>
        </w:rPr>
        <w:t xml:space="preserve">,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Haisheng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Hu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  <w:r>
        <w:rPr>
          <w:rFonts w:ascii="Helvetica" w:eastAsia="Arial" w:hAnsi="Helvetica" w:cs="Calibri"/>
          <w:b/>
          <w:sz w:val="28"/>
          <w:szCs w:val="28"/>
        </w:rPr>
        <w:t xml:space="preserve">, and </w:t>
      </w:r>
      <w:proofErr w:type="spellStart"/>
      <w:r>
        <w:rPr>
          <w:rFonts w:ascii="Helvetica" w:eastAsia="Arial" w:hAnsi="Helvetica" w:cs="Calibri"/>
          <w:b/>
          <w:sz w:val="28"/>
          <w:szCs w:val="28"/>
        </w:rPr>
        <w:t>Baoqing</w:t>
      </w:r>
      <w:proofErr w:type="spellEnd"/>
      <w:r>
        <w:rPr>
          <w:rFonts w:ascii="Helvetica" w:eastAsia="Arial" w:hAnsi="Helvetica" w:cs="Calibri"/>
          <w:b/>
          <w:sz w:val="28"/>
          <w:szCs w:val="28"/>
        </w:rPr>
        <w:t xml:space="preserve"> Sun</w:t>
      </w:r>
      <w:r>
        <w:rPr>
          <w:rFonts w:ascii="Helvetica" w:eastAsia="Arial" w:hAnsi="Helvetica" w:cs="Calibri"/>
          <w:b/>
          <w:sz w:val="28"/>
          <w:szCs w:val="28"/>
          <w:vertAlign w:val="superscript"/>
        </w:rPr>
        <w:t>1</w:t>
      </w:r>
    </w:p>
    <w:p w14:paraId="173C5805" w14:textId="77777777" w:rsidR="00113735" w:rsidRDefault="00A24F11">
      <w:pPr>
        <w:rPr>
          <w:rFonts w:ascii="Helvetica" w:eastAsia="Arial" w:hAnsi="Helvetica" w:cs="Calibri"/>
          <w:sz w:val="28"/>
          <w:szCs w:val="28"/>
        </w:rPr>
      </w:pPr>
      <w:r>
        <w:rPr>
          <w:rFonts w:ascii="Helvetica" w:eastAsia="Arial" w:hAnsi="Helvetica" w:cs="Calibri"/>
          <w:sz w:val="28"/>
          <w:szCs w:val="28"/>
        </w:rPr>
        <w:t>*These Authors contributed equally to the work</w:t>
      </w:r>
    </w:p>
    <w:p w14:paraId="01098346" w14:textId="77777777" w:rsidR="00113735" w:rsidRDefault="00113735">
      <w:pPr>
        <w:rPr>
          <w:rFonts w:ascii="Helvetica" w:hAnsi="Helvetica" w:cs="Calibri"/>
          <w:sz w:val="28"/>
          <w:szCs w:val="28"/>
          <w:vertAlign w:val="superscript"/>
        </w:rPr>
      </w:pPr>
    </w:p>
    <w:p w14:paraId="64FDC488" w14:textId="1FC55B7E" w:rsidR="00113735" w:rsidRDefault="003F754A">
      <w:pPr>
        <w:rPr>
          <w:rFonts w:ascii="Helvetica" w:hAnsi="Helvetica"/>
          <w:sz w:val="28"/>
          <w:szCs w:val="28"/>
        </w:rPr>
      </w:pPr>
      <w:r w:rsidRPr="003F754A">
        <w:rPr>
          <w:rFonts w:ascii="Helvetica" w:hAnsi="Helvetica" w:cs="Calibri"/>
          <w:sz w:val="28"/>
          <w:szCs w:val="28"/>
        </w:rPr>
        <w:t xml:space="preserve">Department of Allergy and Clinical Immunology, Guangzhou Institute of Respiratory </w:t>
      </w:r>
      <w:r w:rsidR="001C715C">
        <w:rPr>
          <w:rFonts w:ascii="Helvetica" w:hAnsi="Helvetica" w:cs="Calibri"/>
          <w:sz w:val="28"/>
          <w:szCs w:val="28"/>
        </w:rPr>
        <w:t>H</w:t>
      </w:r>
      <w:r w:rsidRPr="003F754A">
        <w:rPr>
          <w:rFonts w:ascii="Helvetica" w:hAnsi="Helvetica" w:cs="Calibri"/>
          <w:sz w:val="28"/>
          <w:szCs w:val="28"/>
        </w:rPr>
        <w:t>ealth</w:t>
      </w:r>
      <w:r w:rsidR="001C715C">
        <w:rPr>
          <w:rFonts w:ascii="Helvetica" w:hAnsi="Helvetica" w:cs="Calibri"/>
          <w:sz w:val="28"/>
          <w:szCs w:val="28"/>
        </w:rPr>
        <w:t xml:space="preserve">, </w:t>
      </w:r>
      <w:r w:rsidRPr="003F754A">
        <w:rPr>
          <w:rFonts w:ascii="Helvetica" w:hAnsi="Helvetica" w:cs="Calibri"/>
          <w:sz w:val="28"/>
          <w:szCs w:val="28"/>
        </w:rPr>
        <w:t>State Key Laboratory of Respiratory Disease, National Clinical Research Center of Respiratory Disease, First Affiliated Hospital of Guangzhou Medical University</w:t>
      </w:r>
    </w:p>
    <w:p w14:paraId="766986C5" w14:textId="77777777" w:rsidR="00113735" w:rsidRDefault="00113735">
      <w:pPr>
        <w:outlineLvl w:val="0"/>
        <w:rPr>
          <w:rFonts w:ascii="Helvetica" w:hAnsi="Helvetica" w:cs="Arial"/>
          <w:sz w:val="22"/>
          <w:szCs w:val="22"/>
        </w:rPr>
      </w:pPr>
    </w:p>
    <w:p w14:paraId="4964386A" w14:textId="77777777" w:rsidR="00113735" w:rsidRDefault="00A24F11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24D5164C" w14:textId="77777777" w:rsidR="00113735" w:rsidRDefault="00A24F11">
      <w:pPr>
        <w:rPr>
          <w:rFonts w:ascii="Helvetica" w:eastAsia="Arial" w:hAnsi="Helvetica" w:cs="Calibri"/>
          <w:sz w:val="22"/>
          <w:szCs w:val="22"/>
        </w:rPr>
      </w:pPr>
      <w:proofErr w:type="spellStart"/>
      <w:r>
        <w:rPr>
          <w:rFonts w:ascii="Helvetica" w:eastAsia="Arial" w:hAnsi="Helvetica" w:cs="Calibri"/>
          <w:sz w:val="22"/>
          <w:szCs w:val="22"/>
        </w:rPr>
        <w:t>Baoqing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Sun</w:t>
      </w:r>
    </w:p>
    <w:p w14:paraId="1DC528A5" w14:textId="77777777" w:rsidR="00113735" w:rsidRDefault="00074EDE">
      <w:pPr>
        <w:rPr>
          <w:rFonts w:ascii="Helvetica" w:hAnsi="Helvetica" w:cs="Calibri"/>
          <w:sz w:val="22"/>
          <w:szCs w:val="22"/>
        </w:rPr>
      </w:pPr>
      <w:hyperlink r:id="rId9" w:history="1"/>
      <w:hyperlink r:id="rId10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sunbaoqing@vip.163.com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2FB4FCE9" w14:textId="6B383901" w:rsidR="00113735" w:rsidRPr="004100A4" w:rsidRDefault="00A24F11">
      <w:pPr>
        <w:rPr>
          <w:rFonts w:ascii="Helvetica" w:eastAsia="等线" w:hAnsi="Helvetica" w:cs="Calibri"/>
          <w:sz w:val="22"/>
          <w:szCs w:val="22"/>
          <w:lang w:eastAsia="zh-CN"/>
        </w:rPr>
      </w:pPr>
      <w:r>
        <w:rPr>
          <w:rFonts w:ascii="Helvetica" w:eastAsia="Arial" w:hAnsi="Helvetica" w:cs="Calibri"/>
          <w:sz w:val="22"/>
          <w:szCs w:val="22"/>
        </w:rPr>
        <w:t>Tel: (86)-</w:t>
      </w:r>
      <w:r w:rsidR="004100A4">
        <w:rPr>
          <w:rFonts w:ascii="Helvetica" w:eastAsia="Arial" w:hAnsi="Helvetica" w:cs="Calibri"/>
          <w:sz w:val="22"/>
          <w:szCs w:val="22"/>
        </w:rPr>
        <w:t>1</w:t>
      </w:r>
      <w:r w:rsidR="004100A4">
        <w:rPr>
          <w:rFonts w:ascii="Helvetica" w:eastAsia="等线" w:hAnsi="Helvetica" w:cs="Calibri" w:hint="eastAsia"/>
          <w:sz w:val="22"/>
          <w:szCs w:val="22"/>
          <w:lang w:eastAsia="zh-CN"/>
        </w:rPr>
        <w:t>8928868236</w:t>
      </w:r>
    </w:p>
    <w:p w14:paraId="4D574E9C" w14:textId="77777777" w:rsidR="00113735" w:rsidRDefault="00113735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96F99F4" w14:textId="77777777" w:rsidR="00113735" w:rsidRDefault="00A24F11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addresses for Co-authors: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971F2F8" w14:textId="77777777" w:rsidR="00113735" w:rsidRDefault="00074EDE">
      <w:pPr>
        <w:rPr>
          <w:rFonts w:ascii="Helvetica" w:eastAsia="Arial" w:hAnsi="Helvetica" w:cs="Calibri"/>
          <w:sz w:val="22"/>
          <w:szCs w:val="22"/>
        </w:rPr>
      </w:pPr>
      <w:hyperlink r:id="rId11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zfhuang_gzhmu@163.com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6382D8F3" w14:textId="77777777" w:rsidR="00113735" w:rsidRDefault="00074EDE">
      <w:pPr>
        <w:rPr>
          <w:rFonts w:ascii="Helvetica" w:eastAsia="Arial" w:hAnsi="Helvetica" w:cs="Calibri"/>
          <w:sz w:val="22"/>
          <w:szCs w:val="22"/>
        </w:rPr>
      </w:pPr>
      <w:hyperlink r:id="rId12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348307379@qq.com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2DC9DFB5" w14:textId="77777777" w:rsidR="00113735" w:rsidRDefault="00074EDE">
      <w:pPr>
        <w:rPr>
          <w:rFonts w:ascii="Helvetica" w:eastAsia="Arial" w:hAnsi="Helvetica" w:cs="Calibri"/>
          <w:sz w:val="22"/>
          <w:szCs w:val="22"/>
        </w:rPr>
      </w:pPr>
      <w:hyperlink r:id="rId13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394146317@qq.com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3497FF24" w14:textId="77777777" w:rsidR="00113735" w:rsidRDefault="00074EDE">
      <w:pPr>
        <w:rPr>
          <w:rFonts w:ascii="Helvetica" w:eastAsia="Arial" w:hAnsi="Helvetica" w:cs="Calibri"/>
          <w:sz w:val="22"/>
          <w:szCs w:val="22"/>
        </w:rPr>
      </w:pPr>
      <w:hyperlink r:id="rId14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634431650@qq.com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4623E07E" w14:textId="77777777" w:rsidR="00113735" w:rsidRDefault="00074EDE">
      <w:pPr>
        <w:rPr>
          <w:rFonts w:ascii="Helvetica" w:eastAsia="Arial" w:hAnsi="Helvetica" w:cs="Calibri"/>
          <w:sz w:val="22"/>
          <w:szCs w:val="22"/>
        </w:rPr>
      </w:pPr>
      <w:hyperlink r:id="rId15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251483408@qq.com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6968287F" w14:textId="77777777" w:rsidR="00113735" w:rsidRDefault="00074EDE">
      <w:pPr>
        <w:rPr>
          <w:rFonts w:ascii="Helvetica" w:eastAsia="Arial" w:hAnsi="Helvetica" w:cs="Calibri"/>
          <w:sz w:val="22"/>
          <w:szCs w:val="22"/>
        </w:rPr>
      </w:pPr>
      <w:hyperlink r:id="rId16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wuzehonghuzel@126.com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5BE69176" w14:textId="77777777" w:rsidR="00113735" w:rsidRDefault="00074ED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7" w:history="1">
        <w:r w:rsidR="00A24F11">
          <w:rPr>
            <w:rStyle w:val="Hyperlink"/>
            <w:rFonts w:ascii="Helvetica" w:eastAsia="Arial" w:hAnsi="Helvetica" w:cs="Calibri"/>
            <w:sz w:val="22"/>
            <w:szCs w:val="22"/>
          </w:rPr>
          <w:t>781640613@qq.com</w:t>
        </w:r>
      </w:hyperlink>
      <w:r w:rsidR="00A24F11">
        <w:rPr>
          <w:rFonts w:ascii="Helvetica" w:eastAsia="Arial" w:hAnsi="Helvetica" w:cs="Calibri"/>
          <w:sz w:val="22"/>
          <w:szCs w:val="22"/>
        </w:rPr>
        <w:t xml:space="preserve"> </w:t>
      </w:r>
    </w:p>
    <w:p w14:paraId="37674957" w14:textId="77777777" w:rsidR="00113735" w:rsidRDefault="00113735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075508C" w14:textId="77777777" w:rsidR="00113735" w:rsidRDefault="00113735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F9FB856" w14:textId="77777777" w:rsidR="00113735" w:rsidRDefault="00A24F1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75CD32B" w14:textId="77777777" w:rsidR="00113735" w:rsidRDefault="00113735">
      <w:pPr>
        <w:rPr>
          <w:rFonts w:ascii="Helvetica" w:hAnsi="Helvetica"/>
          <w:sz w:val="22"/>
        </w:rPr>
      </w:pPr>
    </w:p>
    <w:p w14:paraId="6F1E0A83" w14:textId="77777777" w:rsidR="00113735" w:rsidRDefault="00A24F11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Author Questionnaire:</w:t>
      </w:r>
    </w:p>
    <w:p w14:paraId="2798753F" w14:textId="6A161EA5" w:rsidR="00113735" w:rsidRDefault="00A24F1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</w:t>
      </w:r>
      <w:r w:rsidR="002E0016">
        <w:rPr>
          <w:rFonts w:ascii="Helvetica" w:hAnsi="Helvetica"/>
          <w:sz w:val="22"/>
        </w:rPr>
        <w:t>? N</w:t>
      </w:r>
    </w:p>
    <w:p w14:paraId="1ED6AA63" w14:textId="77E357DA" w:rsidR="00113735" w:rsidRDefault="00A24F11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>Does your protocol include software usage?</w:t>
      </w:r>
      <w:r w:rsidR="002E0016">
        <w:rPr>
          <w:rFonts w:ascii="Helvetica" w:hAnsi="Helvetica"/>
          <w:sz w:val="22"/>
        </w:rPr>
        <w:t xml:space="preserve"> Y</w:t>
      </w:r>
    </w:p>
    <w:p w14:paraId="262F1C01" w14:textId="24C0FDF1" w:rsidR="00113735" w:rsidRPr="002E0016" w:rsidRDefault="00A24F11" w:rsidP="00BA37D5">
      <w:pPr>
        <w:spacing w:before="120" w:after="240"/>
        <w:rPr>
          <w:rFonts w:ascii="Helvetica" w:hAnsi="Helvetica"/>
          <w:sz w:val="22"/>
        </w:rPr>
      </w:pPr>
      <w:r w:rsidRPr="002E0016">
        <w:rPr>
          <w:rFonts w:ascii="Helvetica" w:hAnsi="Helvetica"/>
          <w:b/>
          <w:sz w:val="22"/>
        </w:rPr>
        <w:t>3.</w:t>
      </w:r>
      <w:r w:rsidRPr="002E001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645ED2F" w14:textId="2623E83F" w:rsidR="001F3C60" w:rsidRPr="001F3C60" w:rsidRDefault="001F3C60" w:rsidP="002E0016">
      <w:pPr>
        <w:spacing w:before="120" w:after="240"/>
        <w:rPr>
          <w:rFonts w:ascii="Helvetica" w:hAnsi="Helvetica"/>
          <w:sz w:val="22"/>
        </w:rPr>
      </w:pPr>
      <w:r w:rsidRPr="001F3C60">
        <w:rPr>
          <w:rFonts w:ascii="Helvetica" w:hAnsi="Helvetica"/>
          <w:sz w:val="22"/>
        </w:rPr>
        <w:t>2.6.</w:t>
      </w:r>
    </w:p>
    <w:p w14:paraId="1D02D11C" w14:textId="73E36927" w:rsidR="00113735" w:rsidRPr="002E0016" w:rsidRDefault="00A24F11" w:rsidP="002E0016">
      <w:pPr>
        <w:spacing w:before="120" w:after="240"/>
        <w:rPr>
          <w:rFonts w:ascii="Helvetica" w:hAnsi="Helvetica"/>
          <w:sz w:val="22"/>
        </w:rPr>
      </w:pPr>
      <w:r w:rsidRPr="002E0016">
        <w:rPr>
          <w:rFonts w:ascii="Helvetica" w:hAnsi="Helvetica"/>
          <w:b/>
          <w:sz w:val="22"/>
        </w:rPr>
        <w:t>4.</w:t>
      </w:r>
      <w:r w:rsidRPr="002E001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171E40D" w14:textId="69FBDA1C" w:rsidR="002E0016" w:rsidRPr="002E0016" w:rsidRDefault="001F3C60" w:rsidP="002E0016">
      <w:pPr>
        <w:spacing w:before="120" w:after="24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2.6.</w:t>
      </w:r>
    </w:p>
    <w:p w14:paraId="406D5213" w14:textId="0B820964" w:rsidR="00113735" w:rsidRPr="002E0016" w:rsidRDefault="00A24F11" w:rsidP="002E0016">
      <w:pPr>
        <w:spacing w:before="120"/>
        <w:rPr>
          <w:rFonts w:ascii="Helvetica" w:hAnsi="Helvetica"/>
          <w:sz w:val="22"/>
          <w:szCs w:val="22"/>
        </w:rPr>
      </w:pPr>
      <w:r w:rsidRPr="002E0016">
        <w:rPr>
          <w:rFonts w:ascii="Helvetica" w:hAnsi="Helvetica"/>
          <w:b/>
          <w:sz w:val="22"/>
        </w:rPr>
        <w:t>5.</w:t>
      </w:r>
      <w:r w:rsidRPr="002E0016">
        <w:rPr>
          <w:rFonts w:ascii="Helvetica" w:hAnsi="Helvetica"/>
          <w:sz w:val="22"/>
        </w:rPr>
        <w:t xml:space="preserve"> Will the filming </w:t>
      </w:r>
      <w:r w:rsidRPr="002E0016">
        <w:rPr>
          <w:rFonts w:ascii="Helvetica" w:hAnsi="Helvetica"/>
          <w:sz w:val="22"/>
          <w:szCs w:val="22"/>
        </w:rPr>
        <w:t xml:space="preserve">need to take place in multiple locations? </w:t>
      </w:r>
      <w:r w:rsidR="002E0016" w:rsidRPr="002E0016">
        <w:rPr>
          <w:rFonts w:ascii="Helvetica" w:hAnsi="Helvetica"/>
          <w:sz w:val="22"/>
          <w:szCs w:val="22"/>
        </w:rPr>
        <w:t>N</w:t>
      </w:r>
    </w:p>
    <w:p w14:paraId="3CF283C9" w14:textId="77777777" w:rsidR="00113735" w:rsidRDefault="00A24F1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3EB68A8A" w14:textId="77777777" w:rsidR="00113735" w:rsidRDefault="00A24F11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7BEDA5C6" w14:textId="77777777" w:rsidR="00113735" w:rsidRDefault="00A24F11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6FD8E5E" w14:textId="77777777" w:rsidR="00113735" w:rsidRDefault="00113735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84BACA7" w14:textId="77777777" w:rsidR="00113735" w:rsidRDefault="00A24F11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bookmarkStart w:id="0" w:name="OLE_LINK1"/>
      <w:bookmarkStart w:id="1" w:name="OLE_LINK2"/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0948DEAE" w14:textId="77777777" w:rsidR="00113735" w:rsidRDefault="00113735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D6F56C" w14:textId="64D75F67" w:rsidR="00113735" w:rsidRPr="002E0016" w:rsidRDefault="00A24F11" w:rsidP="002E001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bookmarkStart w:id="2" w:name="OLE_LINK7"/>
      <w:bookmarkStart w:id="3" w:name="OLE_LINK8"/>
      <w:bookmarkStart w:id="4" w:name="OLE_LINK9"/>
      <w:bookmarkStart w:id="5" w:name="OLE_LINK10"/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Baoqing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Sun</w:t>
      </w:r>
      <w:r w:rsidRPr="002E0016">
        <w:rPr>
          <w:rFonts w:ascii="Helvetica" w:hAnsi="Helvetica" w:cs="Arial"/>
          <w:sz w:val="22"/>
          <w:szCs w:val="22"/>
        </w:rPr>
        <w:t>:</w:t>
      </w:r>
      <w:r w:rsidR="002E0016">
        <w:rPr>
          <w:rFonts w:ascii="Helvetica" w:hAnsi="Helvetica" w:cs="Arial"/>
          <w:sz w:val="22"/>
          <w:szCs w:val="22"/>
        </w:rPr>
        <w:t xml:space="preserve"> The Biochip Microfluidic Technology</w:t>
      </w:r>
      <w:r w:rsidRPr="002E0016">
        <w:rPr>
          <w:rFonts w:ascii="Helvetica" w:hAnsi="Helvetica" w:cs="Arial" w:hint="eastAsia"/>
          <w:sz w:val="22"/>
          <w:szCs w:val="22"/>
        </w:rPr>
        <w:t xml:space="preserve"> system is a microfluidic cartridge</w:t>
      </w:r>
      <w:r w:rsidR="00342232">
        <w:rPr>
          <w:rFonts w:ascii="Helvetica" w:hAnsi="Helvetica" w:cs="Arial"/>
          <w:sz w:val="22"/>
          <w:szCs w:val="22"/>
        </w:rPr>
        <w:t>-</w:t>
      </w:r>
      <w:r w:rsidRPr="002E0016">
        <w:rPr>
          <w:rFonts w:ascii="Helvetica" w:hAnsi="Helvetica" w:cs="Arial" w:hint="eastAsia"/>
          <w:sz w:val="22"/>
          <w:szCs w:val="22"/>
        </w:rPr>
        <w:t>base</w:t>
      </w:r>
      <w:r w:rsidR="00342232">
        <w:rPr>
          <w:rFonts w:ascii="Helvetica" w:hAnsi="Helvetica" w:cs="Arial"/>
          <w:sz w:val="22"/>
          <w:szCs w:val="22"/>
        </w:rPr>
        <w:t>d</w:t>
      </w:r>
      <w:r w:rsidRPr="002E0016">
        <w:rPr>
          <w:rFonts w:ascii="Helvetica" w:hAnsi="Helvetica" w:cs="Arial" w:hint="eastAsia"/>
          <w:sz w:val="22"/>
          <w:szCs w:val="22"/>
        </w:rPr>
        <w:t xml:space="preserve"> system </w:t>
      </w:r>
      <w:r w:rsidR="00342232">
        <w:rPr>
          <w:rFonts w:ascii="Helvetica" w:hAnsi="Helvetica" w:cs="Arial"/>
          <w:sz w:val="22"/>
          <w:szCs w:val="22"/>
        </w:rPr>
        <w:t>that uses</w:t>
      </w:r>
      <w:r w:rsidRPr="002E0016">
        <w:rPr>
          <w:rFonts w:ascii="Helvetica" w:hAnsi="Helvetica" w:cs="Arial" w:hint="eastAsia"/>
          <w:sz w:val="22"/>
          <w:szCs w:val="22"/>
        </w:rPr>
        <w:t xml:space="preserve"> </w:t>
      </w:r>
      <w:r w:rsidR="00EE7189">
        <w:rPr>
          <w:rFonts w:ascii="Helvetica" w:hAnsi="Helvetica" w:cs="Arial"/>
          <w:sz w:val="22"/>
          <w:szCs w:val="22"/>
        </w:rPr>
        <w:t xml:space="preserve">the </w:t>
      </w:r>
      <w:r w:rsidRPr="002E0016">
        <w:rPr>
          <w:rFonts w:ascii="Helvetica" w:hAnsi="Helvetica" w:cs="Arial" w:hint="eastAsia"/>
          <w:sz w:val="22"/>
          <w:szCs w:val="22"/>
        </w:rPr>
        <w:t xml:space="preserve">chemiluminescence principle for </w:t>
      </w:r>
      <w:r w:rsidR="00EE7189">
        <w:rPr>
          <w:rFonts w:ascii="Helvetica" w:hAnsi="Helvetica" w:cs="Arial"/>
          <w:sz w:val="22"/>
          <w:szCs w:val="22"/>
        </w:rPr>
        <w:t xml:space="preserve">a </w:t>
      </w:r>
      <w:r w:rsidRPr="002E0016">
        <w:rPr>
          <w:rFonts w:ascii="Helvetica" w:hAnsi="Helvetica" w:cs="Arial" w:hint="eastAsia"/>
          <w:sz w:val="22"/>
          <w:szCs w:val="22"/>
        </w:rPr>
        <w:t>multiplexed assay of serum specific IgE</w:t>
      </w:r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Pr="002E0016">
        <w:rPr>
          <w:rFonts w:ascii="Helvetica" w:hAnsi="Helvetica" w:cs="Arial" w:hint="eastAsia"/>
          <w:sz w:val="22"/>
          <w:szCs w:val="22"/>
        </w:rPr>
        <w:t>.</w:t>
      </w:r>
      <w:bookmarkEnd w:id="2"/>
      <w:bookmarkEnd w:id="3"/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</w:p>
    <w:p w14:paraId="6812D6A0" w14:textId="77777777" w:rsidR="002E0016" w:rsidRPr="002E0016" w:rsidRDefault="002E0016" w:rsidP="002E0016">
      <w:pPr>
        <w:pStyle w:val="ListParagraph"/>
        <w:tabs>
          <w:tab w:val="left" w:pos="360"/>
        </w:tabs>
        <w:ind w:left="1224"/>
        <w:rPr>
          <w:rFonts w:ascii="Helvetica" w:hAnsi="Helvetica" w:cs="Arial"/>
          <w:sz w:val="22"/>
          <w:szCs w:val="22"/>
        </w:rPr>
      </w:pPr>
    </w:p>
    <w:p w14:paraId="18922C9E" w14:textId="623360BB" w:rsidR="00113735" w:rsidRPr="002E0016" w:rsidRDefault="00A24F11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5200250" w14:textId="77777777" w:rsidR="00113735" w:rsidRPr="002E0016" w:rsidRDefault="00113735" w:rsidP="002E001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9A3964A" w14:textId="638CF9B1" w:rsidR="002E0016" w:rsidRPr="002E0016" w:rsidRDefault="00A24F11" w:rsidP="002E001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Wenting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Luo</w:t>
      </w:r>
      <w:r w:rsidRPr="002E0016">
        <w:rPr>
          <w:rFonts w:ascii="Helvetica" w:hAnsi="Helvetica" w:cs="Arial"/>
          <w:sz w:val="22"/>
          <w:szCs w:val="22"/>
        </w:rPr>
        <w:t xml:space="preserve">: </w:t>
      </w:r>
      <w:r w:rsidRPr="002E0016">
        <w:rPr>
          <w:rFonts w:ascii="Helvetica" w:hAnsi="Helvetica" w:cs="Arial" w:hint="eastAsia"/>
          <w:sz w:val="22"/>
          <w:szCs w:val="22"/>
        </w:rPr>
        <w:t xml:space="preserve">Compared with other detection methods, </w:t>
      </w:r>
      <w:r w:rsidR="00EE7189">
        <w:rPr>
          <w:rFonts w:ascii="Helvetica" w:hAnsi="Helvetica" w:cs="Arial"/>
          <w:sz w:val="22"/>
          <w:szCs w:val="22"/>
        </w:rPr>
        <w:t xml:space="preserve">the </w:t>
      </w:r>
      <w:r w:rsidRPr="002E0016">
        <w:rPr>
          <w:rFonts w:ascii="Helvetica" w:hAnsi="Helvetica" w:cs="Arial" w:hint="eastAsia"/>
          <w:sz w:val="22"/>
          <w:szCs w:val="22"/>
        </w:rPr>
        <w:t>BioIC</w:t>
      </w:r>
      <w:r w:rsidR="009723E2">
        <w:rPr>
          <w:rFonts w:ascii="Helvetica" w:hAnsi="Helvetica" w:cs="Calibri"/>
          <w:sz w:val="22"/>
          <w:szCs w:val="22"/>
        </w:rPr>
        <w:t xml:space="preserve"> </w:t>
      </w:r>
      <w:r w:rsidR="009723E2">
        <w:rPr>
          <w:rFonts w:ascii="Helvetica" w:hAnsi="Helvetica" w:cs="Calibri"/>
          <w:color w:val="FF0000"/>
          <w:sz w:val="22"/>
          <w:szCs w:val="22"/>
        </w:rPr>
        <w:t>(</w:t>
      </w:r>
      <w:r w:rsidR="009723E2">
        <w:rPr>
          <w:rFonts w:ascii="Helvetica" w:hAnsi="Helvetica" w:cs="Calibri" w:hint="eastAsia"/>
          <w:color w:val="FF0000"/>
          <w:sz w:val="22"/>
          <w:szCs w:val="22"/>
          <w:lang w:eastAsia="zh-CN"/>
        </w:rPr>
        <w:t>Bio</w:t>
      </w:r>
      <w:r w:rsidR="009723E2">
        <w:rPr>
          <w:rFonts w:ascii="Helvetica" w:hAnsi="Helvetica" w:cs="Calibri"/>
          <w:color w:val="FF0000"/>
          <w:sz w:val="22"/>
          <w:szCs w:val="22"/>
        </w:rPr>
        <w:t>-I-</w:t>
      </w:r>
      <w:r w:rsidR="009723E2">
        <w:rPr>
          <w:rFonts w:ascii="Helvetica" w:hAnsi="Helvetica" w:cs="Calibri" w:hint="eastAsia"/>
          <w:color w:val="FF0000"/>
          <w:sz w:val="22"/>
          <w:szCs w:val="22"/>
          <w:lang w:eastAsia="zh-CN"/>
        </w:rPr>
        <w:t>C</w:t>
      </w:r>
      <w:r w:rsidR="009723E2">
        <w:rPr>
          <w:rFonts w:ascii="Helvetica" w:hAnsi="Helvetica" w:cs="Calibri"/>
          <w:color w:val="FF0000"/>
          <w:sz w:val="22"/>
          <w:szCs w:val="22"/>
        </w:rPr>
        <w:t>)</w:t>
      </w:r>
      <w:r w:rsidR="004A01C3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2E0016">
        <w:rPr>
          <w:rFonts w:ascii="Helvetica" w:hAnsi="Helvetica" w:cs="Arial" w:hint="eastAsia"/>
          <w:sz w:val="22"/>
          <w:szCs w:val="22"/>
        </w:rPr>
        <w:t xml:space="preserve">system has the advantages of </w:t>
      </w:r>
      <w:r w:rsidR="00EE7189">
        <w:rPr>
          <w:rFonts w:ascii="Helvetica" w:hAnsi="Helvetica" w:cs="Arial"/>
          <w:sz w:val="22"/>
          <w:szCs w:val="22"/>
        </w:rPr>
        <w:t xml:space="preserve">being </w:t>
      </w:r>
      <w:r w:rsidRPr="002E0016">
        <w:rPr>
          <w:rFonts w:ascii="Helvetica" w:hAnsi="Helvetica" w:cs="Arial" w:hint="eastAsia"/>
          <w:sz w:val="22"/>
          <w:szCs w:val="22"/>
        </w:rPr>
        <w:t>low</w:t>
      </w:r>
      <w:r w:rsidRPr="002E0016">
        <w:rPr>
          <w:rFonts w:ascii="Helvetica" w:hAnsi="Helvetica" w:cs="Arial" w:hint="eastAsia"/>
          <w:sz w:val="22"/>
          <w:szCs w:val="22"/>
          <w:lang w:eastAsia="zh-CN"/>
        </w:rPr>
        <w:t>er</w:t>
      </w:r>
      <w:r w:rsidRPr="002E0016">
        <w:rPr>
          <w:rFonts w:ascii="Helvetica" w:hAnsi="Helvetica" w:cs="Arial" w:hint="eastAsia"/>
          <w:sz w:val="22"/>
          <w:szCs w:val="22"/>
        </w:rPr>
        <w:t xml:space="preserve"> cost and</w:t>
      </w:r>
      <w:r w:rsidR="00EE7189">
        <w:rPr>
          <w:rFonts w:ascii="Helvetica" w:hAnsi="Helvetica" w:cs="Arial"/>
          <w:sz w:val="22"/>
          <w:szCs w:val="22"/>
        </w:rPr>
        <w:t xml:space="preserve"> requiring</w:t>
      </w:r>
      <w:r w:rsidRPr="002E0016">
        <w:rPr>
          <w:rFonts w:ascii="Helvetica" w:hAnsi="Helvetica" w:cs="Arial" w:hint="eastAsia"/>
          <w:sz w:val="22"/>
          <w:szCs w:val="22"/>
        </w:rPr>
        <w:t xml:space="preserve"> less serum </w:t>
      </w:r>
      <w:r w:rsidR="00EE7189">
        <w:rPr>
          <w:rFonts w:ascii="Helvetica" w:hAnsi="Helvetica" w:cs="Arial"/>
          <w:sz w:val="22"/>
          <w:szCs w:val="22"/>
        </w:rPr>
        <w:t xml:space="preserve">to </w:t>
      </w:r>
      <w:r w:rsidRPr="002E0016">
        <w:rPr>
          <w:rFonts w:ascii="Helvetica" w:hAnsi="Helvetica" w:cs="Arial" w:hint="eastAsia"/>
          <w:sz w:val="22"/>
          <w:szCs w:val="22"/>
        </w:rPr>
        <w:t>detect s</w:t>
      </w:r>
      <w:r w:rsidR="00EE7189">
        <w:rPr>
          <w:rFonts w:ascii="Helvetica" w:hAnsi="Helvetica" w:cs="Arial"/>
          <w:sz w:val="22"/>
          <w:szCs w:val="22"/>
        </w:rPr>
        <w:t xml:space="preserve">erum </w:t>
      </w:r>
      <w:r w:rsidRPr="002E0016">
        <w:rPr>
          <w:rFonts w:ascii="Helvetica" w:hAnsi="Helvetica" w:cs="Arial" w:hint="eastAsia"/>
          <w:sz w:val="22"/>
          <w:szCs w:val="22"/>
        </w:rPr>
        <w:t>IgE</w:t>
      </w:r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Pr="002E0016">
        <w:rPr>
          <w:rFonts w:ascii="Helvetica" w:hAnsi="Helvetica" w:cs="Arial" w:hint="eastAsia"/>
          <w:sz w:val="22"/>
          <w:szCs w:val="22"/>
        </w:rPr>
        <w:t>.</w:t>
      </w:r>
    </w:p>
    <w:p w14:paraId="3E827B62" w14:textId="3FD78203" w:rsidR="00113735" w:rsidRPr="002E0016" w:rsidRDefault="002E0016" w:rsidP="002E001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sz w:val="22"/>
          <w:szCs w:val="22"/>
        </w:rPr>
        <w:t xml:space="preserve"> </w:t>
      </w:r>
    </w:p>
    <w:p w14:paraId="31950F52" w14:textId="332000DF" w:rsidR="00113735" w:rsidRPr="002E0016" w:rsidRDefault="00A24F11" w:rsidP="002E0016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End w:id="4"/>
      <w:bookmarkEnd w:id="5"/>
    </w:p>
    <w:p w14:paraId="3E7994D5" w14:textId="77777777" w:rsidR="00113735" w:rsidRDefault="00113735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805C0E8" w14:textId="77777777" w:rsidR="00113735" w:rsidRDefault="00A24F11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6FC66FE0" w14:textId="77777777" w:rsidR="00113735" w:rsidRDefault="00113735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F4930C8" w14:textId="77777777" w:rsidR="00113735" w:rsidRDefault="00113735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E11EAF" w14:textId="36817C7E" w:rsidR="00113735" w:rsidRPr="002E0016" w:rsidRDefault="00A24F11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bookmarkStart w:id="6" w:name="OLE_LINK11"/>
      <w:bookmarkStart w:id="7" w:name="OLE_LINK12"/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Baoqing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Sun</w:t>
      </w:r>
      <w:r w:rsidRPr="002E0016">
        <w:rPr>
          <w:rFonts w:ascii="Helvetica" w:hAnsi="Helvetica" w:cs="Arial"/>
          <w:sz w:val="22"/>
          <w:szCs w:val="22"/>
        </w:rPr>
        <w:t>:</w:t>
      </w:r>
      <w:r w:rsidRPr="002E0016">
        <w:t xml:space="preserve"> </w:t>
      </w:r>
      <w:r w:rsidRPr="002E0016">
        <w:rPr>
          <w:rFonts w:ascii="Helvetica" w:hAnsi="Helvetica" w:cs="Arial"/>
          <w:sz w:val="22"/>
          <w:szCs w:val="22"/>
        </w:rPr>
        <w:t xml:space="preserve">The implications of this technique extend toward </w:t>
      </w:r>
      <w:r w:rsidR="00EE7189">
        <w:rPr>
          <w:rFonts w:ascii="Helvetica" w:hAnsi="Helvetica" w:cs="Arial"/>
          <w:sz w:val="22"/>
          <w:szCs w:val="22"/>
        </w:rPr>
        <w:t xml:space="preserve">the </w:t>
      </w:r>
      <w:r w:rsidRPr="002E0016">
        <w:rPr>
          <w:rFonts w:ascii="Helvetica" w:hAnsi="Helvetica" w:cs="Arial"/>
          <w:sz w:val="22"/>
          <w:szCs w:val="22"/>
        </w:rPr>
        <w:t xml:space="preserve">diagnosis of allergy </w:t>
      </w:r>
      <w:r w:rsidRPr="002E0016">
        <w:rPr>
          <w:rFonts w:ascii="Helvetica" w:hAnsi="Helvetica" w:cs="Arial"/>
          <w:sz w:val="22"/>
          <w:szCs w:val="22"/>
          <w:lang w:eastAsia="zh-CN"/>
        </w:rPr>
        <w:t>diseases</w:t>
      </w:r>
      <w:r w:rsidR="00EE7189">
        <w:rPr>
          <w:rFonts w:ascii="Helvetica" w:hAnsi="Helvetica" w:cs="Arial"/>
          <w:sz w:val="22"/>
          <w:szCs w:val="22"/>
          <w:lang w:eastAsia="zh-CN"/>
        </w:rPr>
        <w:t>,</w:t>
      </w:r>
      <w:r w:rsidRPr="002E0016">
        <w:rPr>
          <w:rFonts w:ascii="Helvetica" w:hAnsi="Helvetica" w:cs="Arial"/>
          <w:sz w:val="22"/>
          <w:szCs w:val="22"/>
          <w:lang w:eastAsia="zh-CN"/>
        </w:rPr>
        <w:t xml:space="preserve"> such as</w:t>
      </w:r>
      <w:r w:rsidRPr="002E0016">
        <w:rPr>
          <w:rFonts w:ascii="Helvetica" w:hAnsi="Helvetica" w:cs="Arial"/>
          <w:sz w:val="22"/>
          <w:szCs w:val="22"/>
        </w:rPr>
        <w:t xml:space="preserve"> rhinitis and asthma, because many of these patients are sensitized to common</w:t>
      </w:r>
      <w:r w:rsidR="00EE7189">
        <w:rPr>
          <w:rFonts w:ascii="Helvetica" w:hAnsi="Helvetica" w:cs="Arial"/>
          <w:sz w:val="22"/>
          <w:szCs w:val="22"/>
        </w:rPr>
        <w:t>,</w:t>
      </w:r>
      <w:r w:rsidRPr="002E0016">
        <w:rPr>
          <w:rFonts w:ascii="Helvetica" w:hAnsi="Helvetica" w:cs="Arial"/>
          <w:sz w:val="22"/>
          <w:szCs w:val="22"/>
        </w:rPr>
        <w:t xml:space="preserve"> </w:t>
      </w:r>
      <w:r w:rsidR="00EE7189">
        <w:rPr>
          <w:rFonts w:ascii="Helvetica" w:hAnsi="Helvetica" w:cs="Arial"/>
          <w:sz w:val="22"/>
          <w:szCs w:val="22"/>
        </w:rPr>
        <w:t xml:space="preserve">detectable </w:t>
      </w:r>
      <w:r w:rsidRPr="002E0016">
        <w:rPr>
          <w:rFonts w:ascii="Helvetica" w:hAnsi="Helvetica" w:cs="Arial"/>
          <w:sz w:val="22"/>
          <w:szCs w:val="22"/>
        </w:rPr>
        <w:t xml:space="preserve">allergens </w:t>
      </w:r>
      <w:bookmarkEnd w:id="6"/>
      <w:bookmarkEnd w:id="7"/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="002E0016" w:rsidRPr="002E0016">
        <w:rPr>
          <w:rFonts w:ascii="Helvetica" w:hAnsi="Helvetica" w:cs="Arial"/>
          <w:sz w:val="22"/>
          <w:szCs w:val="22"/>
        </w:rPr>
        <w:t>.</w:t>
      </w:r>
    </w:p>
    <w:p w14:paraId="2862D1A1" w14:textId="77777777" w:rsidR="00113735" w:rsidRPr="002E0016" w:rsidRDefault="0011373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B5FF29" w14:textId="36C2F63C" w:rsidR="00113735" w:rsidRPr="002E0016" w:rsidRDefault="00A24F11" w:rsidP="002E0016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0A2C09A" w14:textId="77777777" w:rsidR="00113735" w:rsidRPr="002E0016" w:rsidRDefault="00113735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C3920F" w14:textId="642012E6" w:rsidR="00113735" w:rsidRPr="002E0016" w:rsidRDefault="003F754A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E0016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W</w:t>
      </w:r>
      <w:r w:rsidRPr="002E0016">
        <w:rPr>
          <w:rFonts w:ascii="Helvetica" w:hAnsi="Helvetica" w:cs="Arial"/>
          <w:b/>
          <w:sz w:val="22"/>
          <w:szCs w:val="22"/>
          <w:u w:val="single"/>
        </w:rPr>
        <w:t>enting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Luo</w:t>
      </w:r>
      <w:r w:rsidRPr="002E0016">
        <w:rPr>
          <w:rFonts w:ascii="Helvetica" w:hAnsi="Helvetica" w:cs="Arial"/>
          <w:sz w:val="22"/>
          <w:szCs w:val="22"/>
        </w:rPr>
        <w:t>:</w:t>
      </w:r>
      <w:r w:rsidR="00A24F11" w:rsidRPr="002E0016">
        <w:rPr>
          <w:rFonts w:ascii="Helvetica" w:hAnsi="Helvetica" w:cs="Arial"/>
          <w:sz w:val="22"/>
          <w:szCs w:val="22"/>
        </w:rPr>
        <w:t xml:space="preserve"> </w:t>
      </w:r>
      <w:r w:rsidR="00EE7189">
        <w:rPr>
          <w:rFonts w:ascii="Helvetica" w:hAnsi="Helvetica" w:cs="Arial"/>
          <w:sz w:val="22"/>
          <w:szCs w:val="22"/>
        </w:rPr>
        <w:t>Alt</w:t>
      </w:r>
      <w:r w:rsidR="00A24F11" w:rsidRPr="002E0016">
        <w:rPr>
          <w:rFonts w:ascii="Helvetica" w:hAnsi="Helvetica" w:cs="Arial"/>
          <w:sz w:val="22"/>
          <w:szCs w:val="22"/>
        </w:rPr>
        <w:t xml:space="preserve">hough this method can provide insight into </w:t>
      </w:r>
      <w:r w:rsidR="00A24F11" w:rsidRPr="002E0016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A24F11" w:rsidRPr="002E0016">
        <w:rPr>
          <w:rFonts w:ascii="Helvetica" w:hAnsi="Helvetica" w:cs="Arial"/>
          <w:sz w:val="22"/>
          <w:szCs w:val="22"/>
        </w:rPr>
        <w:t>espiratory allergy diseases, it can also be applied to other systems, such as</w:t>
      </w:r>
      <w:r w:rsidR="00A24F11" w:rsidRPr="002E0016">
        <w:t xml:space="preserve"> </w:t>
      </w:r>
      <w:r w:rsidR="00A24F11" w:rsidRPr="002E0016">
        <w:rPr>
          <w:rFonts w:ascii="Helvetica" w:hAnsi="Helvetica" w:cs="Arial"/>
          <w:sz w:val="22"/>
          <w:szCs w:val="22"/>
        </w:rPr>
        <w:t>food and skin allergies</w:t>
      </w:r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="00A24F11" w:rsidRPr="002E0016">
        <w:rPr>
          <w:rFonts w:ascii="Helvetica" w:hAnsi="Helvetica" w:cs="Arial"/>
          <w:sz w:val="22"/>
          <w:szCs w:val="22"/>
        </w:rPr>
        <w:t>.</w:t>
      </w:r>
    </w:p>
    <w:p w14:paraId="3FC7398B" w14:textId="77777777" w:rsidR="00113735" w:rsidRPr="002E0016" w:rsidRDefault="0011373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8F75925" w14:textId="77777777" w:rsidR="00113735" w:rsidRPr="002E0016" w:rsidRDefault="00A24F11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B9197B9" w14:textId="77777777" w:rsidR="00113735" w:rsidRPr="002E0016" w:rsidRDefault="00113735" w:rsidP="002E001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DAFE0B8" w14:textId="56EA59C9" w:rsidR="002E0016" w:rsidRPr="002E0016" w:rsidRDefault="003F754A" w:rsidP="002E001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Zhifeng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A24F11" w:rsidRPr="002E0016">
        <w:rPr>
          <w:rFonts w:ascii="Helvetica" w:hAnsi="Helvetica" w:cs="Arial"/>
          <w:sz w:val="22"/>
          <w:szCs w:val="22"/>
        </w:rPr>
        <w:t xml:space="preserve">: </w:t>
      </w:r>
      <w:r w:rsidR="00EE7189">
        <w:rPr>
          <w:rFonts w:ascii="Helvetica" w:hAnsi="Helvetica" w:cs="Arial"/>
          <w:sz w:val="22"/>
          <w:szCs w:val="22"/>
        </w:rPr>
        <w:t>As t</w:t>
      </w:r>
      <w:r w:rsidR="00A24F11" w:rsidRPr="002E0016">
        <w:rPr>
          <w:rFonts w:ascii="Helvetica" w:hAnsi="Helvetica" w:cs="Arial"/>
          <w:sz w:val="22"/>
          <w:szCs w:val="22"/>
        </w:rPr>
        <w:t>his technique is easier to use and has a lower demand for operator training, individuals new</w:t>
      </w:r>
      <w:r w:rsidR="00EE7189">
        <w:rPr>
          <w:rFonts w:ascii="Helvetica" w:hAnsi="Helvetica" w:cs="Arial"/>
          <w:sz w:val="22"/>
          <w:szCs w:val="22"/>
        </w:rPr>
        <w:t xml:space="preserve"> to the system</w:t>
      </w:r>
      <w:r w:rsidR="00A24F11" w:rsidRPr="002E0016">
        <w:rPr>
          <w:rFonts w:ascii="Helvetica" w:hAnsi="Helvetica" w:cs="Arial"/>
          <w:sz w:val="22"/>
          <w:szCs w:val="22"/>
        </w:rPr>
        <w:t xml:space="preserve"> can </w:t>
      </w:r>
      <w:r w:rsidR="00342232">
        <w:rPr>
          <w:rFonts w:ascii="Helvetica" w:hAnsi="Helvetica" w:cs="Arial"/>
          <w:sz w:val="22"/>
          <w:szCs w:val="22"/>
        </w:rPr>
        <w:t>learn to use it quickly</w:t>
      </w:r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="00A24F11" w:rsidRPr="002E0016">
        <w:rPr>
          <w:rFonts w:ascii="Helvetica" w:hAnsi="Helvetica" w:cs="Arial"/>
          <w:sz w:val="22"/>
          <w:szCs w:val="22"/>
        </w:rPr>
        <w:t>.</w:t>
      </w:r>
    </w:p>
    <w:p w14:paraId="1D5C6696" w14:textId="142795F0" w:rsidR="00113735" w:rsidRPr="002E0016" w:rsidRDefault="002E0016" w:rsidP="002E001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sz w:val="22"/>
          <w:szCs w:val="22"/>
        </w:rPr>
        <w:t xml:space="preserve"> </w:t>
      </w:r>
    </w:p>
    <w:p w14:paraId="733E6A95" w14:textId="6F7374B8" w:rsidR="00113735" w:rsidRPr="006D7173" w:rsidRDefault="00A24F11" w:rsidP="00FA70D4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/>
          <w:sz w:val="22"/>
          <w:szCs w:val="22"/>
        </w:rPr>
        <w:t>INTERVIEW</w:t>
      </w:r>
      <w:r w:rsidRPr="002E0016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B519E3F" w14:textId="77777777" w:rsidR="006D7173" w:rsidRPr="006D7173" w:rsidRDefault="006D7173" w:rsidP="006D7173">
      <w:pPr>
        <w:pStyle w:val="ListParagraph"/>
        <w:tabs>
          <w:tab w:val="left" w:pos="360"/>
          <w:tab w:val="left" w:pos="1800"/>
        </w:tabs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DD21B5B" w14:textId="32E6C28E" w:rsidR="006D7173" w:rsidRPr="006D7173" w:rsidRDefault="006D7173" w:rsidP="006D7173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D7173">
        <w:rPr>
          <w:rFonts w:ascii="Helvetica" w:hAnsi="Helvetica" w:cs="Arial"/>
          <w:b/>
          <w:sz w:val="22"/>
          <w:szCs w:val="22"/>
          <w:u w:val="single"/>
        </w:rPr>
        <w:lastRenderedPageBreak/>
        <w:t>Xiangwei</w:t>
      </w:r>
      <w:proofErr w:type="spellEnd"/>
      <w:r w:rsidRPr="006D7173">
        <w:rPr>
          <w:rFonts w:ascii="Helvetica" w:hAnsi="Helvetica" w:cs="Arial"/>
          <w:b/>
          <w:sz w:val="22"/>
          <w:szCs w:val="22"/>
          <w:u w:val="single"/>
        </w:rPr>
        <w:t xml:space="preserve"> Zou</w:t>
      </w:r>
      <w:r w:rsidRPr="006D7173">
        <w:rPr>
          <w:rFonts w:ascii="Helvetica" w:hAnsi="Helvetica" w:cs="Arial"/>
          <w:sz w:val="22"/>
          <w:szCs w:val="22"/>
        </w:rPr>
        <w:t>: Visual demonstration of this method is critical as the</w:t>
      </w:r>
      <w:r w:rsidRPr="006D7173">
        <w:rPr>
          <w:rFonts w:ascii="Helvetica" w:hAnsi="Helvetica" w:cs="Arial"/>
          <w:sz w:val="22"/>
          <w:szCs w:val="22"/>
          <w:u w:val="single"/>
        </w:rPr>
        <w:t xml:space="preserve"> 3.2 </w:t>
      </w:r>
      <w:r w:rsidRPr="006D7173">
        <w:rPr>
          <w:rFonts w:ascii="Helvetica" w:hAnsi="Helvetica" w:cs="Arial"/>
          <w:sz w:val="22"/>
          <w:szCs w:val="22"/>
        </w:rPr>
        <w:t>step determines whether the test is successful, and it requires skillful manual operation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D7173">
        <w:rPr>
          <w:rFonts w:ascii="Helvetica" w:hAnsi="Helvetica" w:cs="Arial"/>
          <w:b/>
          <w:sz w:val="22"/>
          <w:szCs w:val="22"/>
        </w:rPr>
        <w:t>[1]</w:t>
      </w:r>
      <w:r w:rsidRPr="006D7173">
        <w:rPr>
          <w:rFonts w:ascii="Helvetica" w:hAnsi="Helvetica" w:cs="Arial" w:hint="eastAsia"/>
          <w:sz w:val="22"/>
          <w:szCs w:val="22"/>
        </w:rPr>
        <w:t>.</w:t>
      </w:r>
    </w:p>
    <w:p w14:paraId="21F21678" w14:textId="5DF9F4BB" w:rsidR="00113735" w:rsidRPr="006D7173" w:rsidRDefault="006D7173" w:rsidP="006D7173">
      <w:pPr>
        <w:pStyle w:val="ListParagraph"/>
        <w:numPr>
          <w:ilvl w:val="2"/>
          <w:numId w:val="3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Start w:id="8" w:name="OLE_LINK3"/>
      <w:bookmarkStart w:id="9" w:name="OLE_LINK4"/>
      <w:bookmarkEnd w:id="0"/>
      <w:bookmarkEnd w:id="1"/>
    </w:p>
    <w:p w14:paraId="60FBDCBE" w14:textId="77777777" w:rsidR="00FA70D4" w:rsidRDefault="00FA70D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5F54BE00" w14:textId="2F36B649" w:rsidR="00113735" w:rsidRDefault="00A24F11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work, does not count toward word length total)</w:t>
      </w:r>
    </w:p>
    <w:p w14:paraId="5109FFFC" w14:textId="77777777" w:rsidR="00113735" w:rsidRDefault="00113735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07AE354D" w14:textId="29CEF2F5" w:rsidR="00113735" w:rsidRPr="002E0016" w:rsidRDefault="00A24F11">
      <w:pPr>
        <w:numPr>
          <w:ilvl w:val="1"/>
          <w:numId w:val="3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2E0016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Pr="002E0016">
        <w:rPr>
          <w:rFonts w:ascii="Helvetica" w:hAnsi="Helvetica" w:cs="Arial"/>
          <w:iCs/>
          <w:sz w:val="22"/>
          <w:szCs w:val="22"/>
        </w:rPr>
        <w:t>the First Affiliated Hospital of Guangzhou Medical University.</w:t>
      </w:r>
    </w:p>
    <w:p w14:paraId="413F7AC7" w14:textId="77777777" w:rsidR="00113735" w:rsidRDefault="00A24F1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B55F9C9" w14:textId="77777777" w:rsidR="00113735" w:rsidRDefault="00A24F11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0F511AD9" w14:textId="77777777" w:rsidR="00113735" w:rsidRDefault="00A24F11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Microfluidic System </w:t>
      </w:r>
      <w:r>
        <w:rPr>
          <w:rFonts w:ascii="Helvetica" w:hAnsi="Helvetica" w:cs="Calibri"/>
          <w:b/>
          <w:i w:val="0"/>
          <w:sz w:val="22"/>
          <w:szCs w:val="22"/>
        </w:rPr>
        <w:t>Semi-Automation Test Procedure</w:t>
      </w:r>
    </w:p>
    <w:p w14:paraId="357FB699" w14:textId="2C994FE8" w:rsidR="00113735" w:rsidRDefault="00A24F11" w:rsidP="00B411F5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test serum samples for serum immunoglobulin E antibodies to whole allergens, randomly select three samples with at least 900 microliters of serum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[1-TXT] </w:t>
      </w:r>
      <w:r w:rsidR="00B411F5" w:rsidRPr="0001388F">
        <w:rPr>
          <w:rFonts w:ascii="Helvetica" w:hAnsi="Helvetica" w:cs="Arial"/>
          <w:i w:val="0"/>
          <w:color w:val="FF0000"/>
          <w:sz w:val="22"/>
          <w:szCs w:val="22"/>
        </w:rPr>
        <w:t>and take the chip from the kit and number it.</w:t>
      </w:r>
      <w:r w:rsidR="00DB2B3F" w:rsidRPr="0001388F">
        <w:rPr>
          <w:rFonts w:ascii="Helvetica" w:hAnsi="Helvetica" w:cs="Arial" w:hint="eastAsia"/>
          <w:i w:val="0"/>
          <w:color w:val="FF0000"/>
          <w:sz w:val="22"/>
          <w:szCs w:val="22"/>
        </w:rPr>
        <w:t xml:space="preserve"> </w:t>
      </w:r>
      <w:bookmarkStart w:id="10" w:name="_GoBack"/>
      <w:bookmarkEnd w:id="10"/>
      <w:r w:rsidR="00DB2B3F">
        <w:rPr>
          <w:rFonts w:ascii="Helvetica" w:hAnsi="Helvetica" w:cs="Arial" w:hint="eastAsia"/>
          <w:i w:val="0"/>
          <w:color w:val="FF0000"/>
          <w:sz w:val="22"/>
          <w:szCs w:val="22"/>
        </w:rPr>
        <w:t>Then,</w:t>
      </w:r>
      <w:r w:rsidR="00B411F5" w:rsidRPr="00DB2B3F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turn on the computer and the analyzer power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7F8CD528" w14:textId="28B382E2" w:rsidR="00113735" w:rsidRPr="004A01C3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selecting samples </w:t>
      </w:r>
      <w:r>
        <w:rPr>
          <w:rFonts w:ascii="Helvetica" w:hAnsi="Helvetica" w:cs="Arial"/>
          <w:b/>
          <w:i w:val="0"/>
          <w:sz w:val="22"/>
          <w:szCs w:val="22"/>
        </w:rPr>
        <w:t>TEXT: See text for serum sample collection/processing</w:t>
      </w:r>
      <w:r w:rsidR="00EE7189">
        <w:rPr>
          <w:rFonts w:ascii="Helvetica" w:hAnsi="Helvetica" w:cs="Arial"/>
          <w:b/>
          <w:i w:val="0"/>
          <w:sz w:val="22"/>
          <w:szCs w:val="22"/>
        </w:rPr>
        <w:t>/</w:t>
      </w:r>
      <w:r>
        <w:rPr>
          <w:rFonts w:ascii="Helvetica" w:hAnsi="Helvetica" w:cs="Arial"/>
          <w:b/>
          <w:i w:val="0"/>
          <w:sz w:val="22"/>
          <w:szCs w:val="22"/>
        </w:rPr>
        <w:t>suggested whole allergen target details</w:t>
      </w:r>
    </w:p>
    <w:p w14:paraId="09B0EEF2" w14:textId="2AF20889" w:rsidR="004A01C3" w:rsidRPr="004A01C3" w:rsidRDefault="00F949FC" w:rsidP="004A01C3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F949FC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[</w:t>
      </w:r>
      <w:r w:rsidR="004A01C3" w:rsidRPr="00F949FC">
        <w:rPr>
          <w:rFonts w:ascii="Helvetica" w:hAnsi="Helvetica" w:cs="Arial"/>
          <w:i w:val="0"/>
          <w:sz w:val="22"/>
          <w:szCs w:val="22"/>
          <w:highlight w:val="green"/>
          <w:lang w:eastAsia="zh-CN"/>
        </w:rPr>
        <w:t>A</w:t>
      </w:r>
      <w:r w:rsidR="004A01C3" w:rsidRPr="00F949FC">
        <w:rPr>
          <w:rFonts w:ascii="Helvetica" w:hAnsi="Helvetica" w:cs="Arial" w:hint="eastAsia"/>
          <w:i w:val="0"/>
          <w:sz w:val="22"/>
          <w:szCs w:val="22"/>
          <w:highlight w:val="green"/>
          <w:lang w:eastAsia="zh-CN"/>
        </w:rPr>
        <w:t>dded</w:t>
      </w:r>
      <w:r w:rsidR="004A01C3" w:rsidRPr="00F949FC">
        <w:rPr>
          <w:rFonts w:ascii="Helvetica" w:hAnsi="Helvetica" w:cs="Arial"/>
          <w:i w:val="0"/>
          <w:sz w:val="22"/>
          <w:szCs w:val="22"/>
          <w:highlight w:val="green"/>
        </w:rPr>
        <w:t xml:space="preserve"> shot</w:t>
      </w:r>
      <w:r w:rsidRPr="00F949FC">
        <w:rPr>
          <w:rFonts w:ascii="Helvetica" w:hAnsi="Helvetica" w:cs="Arial" w:hint="eastAsia"/>
          <w:i w:val="0"/>
          <w:sz w:val="22"/>
          <w:szCs w:val="22"/>
          <w:highlight w:val="green"/>
        </w:rPr>
        <w:t>]</w:t>
      </w:r>
      <w:r w:rsidR="004A01C3">
        <w:rPr>
          <w:rFonts w:ascii="Helvetica" w:hAnsi="Helvetica" w:cs="Arial"/>
          <w:i w:val="0"/>
          <w:sz w:val="22"/>
          <w:szCs w:val="22"/>
        </w:rPr>
        <w:t xml:space="preserve">: Talent </w:t>
      </w:r>
      <w:proofErr w:type="spellStart"/>
      <w:r w:rsidR="00B411F5">
        <w:rPr>
          <w:rFonts w:ascii="Helvetica" w:hAnsi="Helvetica" w:cs="Arial"/>
          <w:i w:val="0"/>
          <w:sz w:val="22"/>
          <w:szCs w:val="22"/>
        </w:rPr>
        <w:t>Talent</w:t>
      </w:r>
      <w:proofErr w:type="spellEnd"/>
      <w:r w:rsidR="00B411F5">
        <w:rPr>
          <w:rFonts w:ascii="Helvetica" w:hAnsi="Helvetica" w:cs="Arial"/>
          <w:i w:val="0"/>
          <w:sz w:val="22"/>
          <w:szCs w:val="22"/>
        </w:rPr>
        <w:t xml:space="preserve"> t</w:t>
      </w:r>
      <w:r w:rsidR="00B411F5" w:rsidRPr="004A01C3">
        <w:rPr>
          <w:rFonts w:ascii="Helvetica" w:hAnsi="Helvetica" w:cs="Arial"/>
          <w:i w:val="0"/>
          <w:sz w:val="22"/>
          <w:szCs w:val="22"/>
        </w:rPr>
        <w:t>ak</w:t>
      </w:r>
      <w:r w:rsidR="00B411F5">
        <w:rPr>
          <w:rFonts w:ascii="Helvetica" w:hAnsi="Helvetica" w:cs="Arial"/>
          <w:i w:val="0"/>
          <w:sz w:val="22"/>
          <w:szCs w:val="22"/>
        </w:rPr>
        <w:t>ing</w:t>
      </w:r>
      <w:r w:rsidR="00B411F5" w:rsidRPr="004A01C3">
        <w:rPr>
          <w:rFonts w:ascii="Helvetica" w:hAnsi="Helvetica" w:cs="Arial"/>
          <w:i w:val="0"/>
          <w:sz w:val="22"/>
          <w:szCs w:val="22"/>
        </w:rPr>
        <w:t xml:space="preserve"> the chip from the kit and number</w:t>
      </w:r>
      <w:r w:rsidR="00B411F5">
        <w:rPr>
          <w:rFonts w:ascii="Helvetica" w:hAnsi="Helvetica" w:cs="Arial"/>
          <w:i w:val="0"/>
          <w:sz w:val="22"/>
          <w:szCs w:val="22"/>
        </w:rPr>
        <w:t>ing</w:t>
      </w:r>
      <w:r w:rsidR="00B411F5" w:rsidRPr="004A01C3">
        <w:rPr>
          <w:rFonts w:ascii="Helvetica" w:hAnsi="Helvetica" w:cs="Arial"/>
          <w:i w:val="0"/>
          <w:sz w:val="22"/>
          <w:szCs w:val="22"/>
        </w:rPr>
        <w:t xml:space="preserve"> it</w:t>
      </w:r>
    </w:p>
    <w:p w14:paraId="3723F221" w14:textId="3253EFBE" w:rsidR="004A01C3" w:rsidRDefault="00A24F11" w:rsidP="004A01C3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turning on computer and/or analyzer power</w:t>
      </w:r>
    </w:p>
    <w:p w14:paraId="4EB9A879" w14:textId="77777777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Start the Lab IT </w:t>
      </w:r>
      <w:r>
        <w:rPr>
          <w:rFonts w:ascii="Helvetica" w:hAnsi="Helvetica" w:cs="Calibri"/>
          <w:i w:val="0"/>
          <w:color w:val="FF0000"/>
          <w:sz w:val="22"/>
          <w:szCs w:val="22"/>
        </w:rPr>
        <w:t>(lab-I-T)</w:t>
      </w:r>
      <w:r>
        <w:rPr>
          <w:rFonts w:ascii="Helvetica" w:hAnsi="Helvetica" w:cs="Calibri"/>
          <w:i w:val="0"/>
          <w:sz w:val="22"/>
          <w:szCs w:val="22"/>
        </w:rPr>
        <w:t xml:space="preserve"> program on the computer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. If the </w:t>
      </w:r>
      <w:r>
        <w:rPr>
          <w:rFonts w:ascii="Helvetica" w:hAnsi="Helvetica" w:cs="Calibri"/>
          <w:b/>
          <w:i w:val="0"/>
          <w:sz w:val="22"/>
          <w:szCs w:val="22"/>
        </w:rPr>
        <w:t>Dark Frame</w:t>
      </w:r>
      <w:r>
        <w:rPr>
          <w:rFonts w:ascii="Helvetica" w:hAnsi="Helvetica" w:cs="Calibri"/>
          <w:i w:val="0"/>
          <w:sz w:val="22"/>
          <w:szCs w:val="22"/>
        </w:rPr>
        <w:t xml:space="preserve"> warning window pops up, click </w:t>
      </w:r>
      <w:r>
        <w:rPr>
          <w:rFonts w:ascii="Helvetica" w:hAnsi="Helvetica" w:cs="Calibri"/>
          <w:b/>
          <w:i w:val="0"/>
          <w:sz w:val="22"/>
          <w:szCs w:val="22"/>
        </w:rPr>
        <w:t>OK</w:t>
      </w:r>
      <w:r>
        <w:rPr>
          <w:rFonts w:ascii="Helvetica" w:hAnsi="Helvetica" w:cs="Calibri"/>
          <w:i w:val="0"/>
          <w:sz w:val="22"/>
          <w:szCs w:val="22"/>
        </w:rPr>
        <w:t xml:space="preserve"> to run a </w:t>
      </w:r>
      <w:r>
        <w:rPr>
          <w:rFonts w:ascii="Helvetica" w:hAnsi="Helvetica" w:cs="Calibri"/>
          <w:b/>
          <w:i w:val="0"/>
          <w:sz w:val="22"/>
          <w:szCs w:val="22"/>
        </w:rPr>
        <w:t xml:space="preserve">LEAK </w:t>
      </w:r>
      <w:r>
        <w:rPr>
          <w:rFonts w:ascii="Helvetica" w:hAnsi="Helvetica" w:cs="Calibri"/>
          <w:i w:val="0"/>
          <w:color w:val="FF0000"/>
          <w:sz w:val="22"/>
          <w:szCs w:val="22"/>
        </w:rPr>
        <w:t>(leak)</w:t>
      </w:r>
      <w:r>
        <w:rPr>
          <w:rFonts w:ascii="Helvetica" w:hAnsi="Helvetica" w:cs="Calibri"/>
          <w:b/>
          <w:i w:val="0"/>
          <w:sz w:val="22"/>
          <w:szCs w:val="22"/>
        </w:rPr>
        <w:t xml:space="preserve"> Test</w:t>
      </w:r>
      <w:r>
        <w:rPr>
          <w:rFonts w:ascii="Helvetica" w:hAnsi="Helvetica" w:cs="Calibri"/>
          <w:i w:val="0"/>
          <w:sz w:val="22"/>
          <w:szCs w:val="22"/>
        </w:rPr>
        <w:t xml:space="preserve">. Then click the center logo to enter the operation interface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4380FA94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MED-over the shoulder: Talent starting program, with monitor visible in frame</w:t>
      </w:r>
    </w:p>
    <w:p w14:paraId="4619EAB0" w14:textId="1D9A23F1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>2.2.2 Shot of Dark Frame warning.mp4:</w:t>
      </w:r>
      <w:r>
        <w:rPr>
          <w:rFonts w:ascii="Helvetica" w:hAnsi="Helvetica" w:cs="Calibri"/>
          <w:i w:val="0"/>
          <w:sz w:val="22"/>
          <w:szCs w:val="22"/>
        </w:rPr>
        <w:t xml:space="preserve"> Shot of Dark Frame warning, then OK being clicked/test being run, then center logo being clicked</w:t>
      </w:r>
    </w:p>
    <w:p w14:paraId="6B4D437E" w14:textId="6CACF870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Check the Reaction temperature and the charge-coupled device, or CCD </w:t>
      </w:r>
      <w:r>
        <w:rPr>
          <w:rFonts w:ascii="Helvetica" w:hAnsi="Helvetica" w:cs="Calibri"/>
          <w:i w:val="0"/>
          <w:color w:val="FF0000"/>
          <w:sz w:val="22"/>
          <w:szCs w:val="22"/>
        </w:rPr>
        <w:t>(C-C-D)</w:t>
      </w:r>
      <w:r>
        <w:rPr>
          <w:rFonts w:ascii="Helvetica" w:hAnsi="Helvetica" w:cs="Calibri"/>
          <w:i w:val="0"/>
          <w:sz w:val="22"/>
          <w:szCs w:val="22"/>
        </w:rPr>
        <w:t xml:space="preserve">, temperature. The Reaction temperature should rise to 37 ± 1 degree Celsius in about 10 minutes and the CCD temperature should drop to minus 15 ± 1 degree Celsius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0E2325A6" w14:textId="73BEAE50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>2.3.1 Shot of temperatures-1.mp4; .3.1 Shot of temperatures-2.mp4:</w:t>
      </w:r>
      <w:r>
        <w:rPr>
          <w:rFonts w:ascii="Helvetica" w:hAnsi="Helvetica" w:cs="Calibri"/>
          <w:i w:val="0"/>
          <w:sz w:val="22"/>
          <w:szCs w:val="22"/>
        </w:rPr>
        <w:t xml:space="preserve"> Shot of temperatures </w:t>
      </w:r>
      <w:r>
        <w:rPr>
          <w:rFonts w:ascii="Helvetica" w:hAnsi="Helvetica" w:cs="Calibri"/>
          <w:color w:val="4472C4" w:themeColor="accent1"/>
          <w:sz w:val="22"/>
          <w:szCs w:val="22"/>
        </w:rPr>
        <w:t>Video Editor: please emphasize Reaction Temp and CCD Temp when mentioned</w:t>
      </w:r>
    </w:p>
    <w:p w14:paraId="756801EE" w14:textId="02617D0D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When the CCD temperature has dropped to minus 15 ± 1 degree Celsius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 </w:t>
      </w:r>
      <w:r w:rsidR="00EE7189"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, confirm that there are no other items left inside the instrument </w:t>
      </w:r>
      <w:r w:rsidR="00EE7189">
        <w:rPr>
          <w:rFonts w:ascii="Helvetica" w:hAnsi="Helvetica" w:cs="Calibri"/>
          <w:i w:val="0"/>
          <w:sz w:val="22"/>
          <w:szCs w:val="22"/>
        </w:rPr>
        <w:t>and</w:t>
      </w:r>
      <w:r>
        <w:rPr>
          <w:rFonts w:ascii="Helvetica" w:hAnsi="Helvetica" w:cs="Calibri"/>
          <w:i w:val="0"/>
          <w:sz w:val="22"/>
          <w:szCs w:val="22"/>
        </w:rPr>
        <w:t xml:space="preserve"> clos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e </w:t>
      </w:r>
      <w:r>
        <w:rPr>
          <w:rFonts w:ascii="Helvetica" w:hAnsi="Helvetica" w:cs="Calibri"/>
          <w:i w:val="0"/>
          <w:sz w:val="22"/>
          <w:szCs w:val="22"/>
        </w:rPr>
        <w:t xml:space="preserve">the door </w:t>
      </w:r>
      <w:r w:rsidR="00EE7189">
        <w:rPr>
          <w:rFonts w:ascii="Helvetica" w:hAnsi="Helvetica" w:cs="Calibri"/>
          <w:b/>
          <w:i w:val="0"/>
          <w:sz w:val="22"/>
          <w:szCs w:val="22"/>
        </w:rPr>
        <w:t>[2]</w:t>
      </w:r>
      <w:r w:rsidR="00EE7189">
        <w:rPr>
          <w:rFonts w:ascii="Helvetica" w:hAnsi="Helvetica" w:cs="Calibri"/>
          <w:i w:val="0"/>
          <w:sz w:val="22"/>
          <w:szCs w:val="22"/>
        </w:rPr>
        <w:t>.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</w:p>
    <w:p w14:paraId="321F033E" w14:textId="7107206E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checking instrument for items</w:t>
      </w:r>
    </w:p>
    <w:p w14:paraId="39740B75" w14:textId="0D99C90D" w:rsidR="00EE7189" w:rsidRDefault="00EE7189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Door being closed</w:t>
      </w:r>
    </w:p>
    <w:p w14:paraId="3875ABCD" w14:textId="77777777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lastRenderedPageBreak/>
        <w:t xml:space="preserve">Then click </w:t>
      </w:r>
      <w:r>
        <w:rPr>
          <w:rFonts w:ascii="Helvetica" w:hAnsi="Helvetica" w:cs="Calibri"/>
          <w:b/>
          <w:i w:val="0"/>
          <w:sz w:val="22"/>
          <w:szCs w:val="22"/>
        </w:rPr>
        <w:t>Tools</w:t>
      </w:r>
      <w:r>
        <w:rPr>
          <w:rFonts w:ascii="Helvetica" w:hAnsi="Helvetica" w:cs="Calibri"/>
          <w:i w:val="0"/>
          <w:sz w:val="22"/>
          <w:szCs w:val="22"/>
        </w:rPr>
        <w:t xml:space="preserve">, </w:t>
      </w:r>
      <w:r>
        <w:rPr>
          <w:rFonts w:ascii="Helvetica" w:hAnsi="Helvetica" w:cs="Calibri"/>
          <w:b/>
          <w:i w:val="0"/>
          <w:sz w:val="22"/>
          <w:szCs w:val="22"/>
        </w:rPr>
        <w:t>System Test</w:t>
      </w:r>
      <w:r>
        <w:rPr>
          <w:rFonts w:ascii="Helvetica" w:hAnsi="Helvetica" w:cs="Calibri"/>
          <w:i w:val="0"/>
          <w:sz w:val="22"/>
          <w:szCs w:val="22"/>
        </w:rPr>
        <w:t xml:space="preserve">, </w:t>
      </w:r>
      <w:r>
        <w:rPr>
          <w:rFonts w:ascii="Helvetica" w:hAnsi="Helvetica" w:cs="Calibri"/>
          <w:b/>
          <w:i w:val="0"/>
          <w:sz w:val="22"/>
          <w:szCs w:val="22"/>
        </w:rPr>
        <w:t>LEAK Test</w:t>
      </w:r>
      <w:r>
        <w:rPr>
          <w:rFonts w:ascii="Helvetica" w:hAnsi="Helvetica" w:cs="Calibri"/>
          <w:i w:val="0"/>
          <w:sz w:val="22"/>
          <w:szCs w:val="22"/>
        </w:rPr>
        <w:t xml:space="preserve">. When the test is finished, the report window will pop up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154CB61C" w14:textId="51D6CC03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2.4.2 and 2.5.1 Leak test being run.mp4: </w:t>
      </w:r>
      <w:r>
        <w:rPr>
          <w:rFonts w:ascii="Helvetica" w:hAnsi="Helvetica" w:cs="Calibri"/>
          <w:i w:val="0"/>
          <w:sz w:val="22"/>
          <w:szCs w:val="22"/>
        </w:rPr>
        <w:t>Tools, System Test, and LEAK test being clicked, then report window popping up</w:t>
      </w:r>
    </w:p>
    <w:p w14:paraId="3AF31375" w14:textId="77777777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Next, load</w:t>
      </w:r>
      <w:r>
        <w:rPr>
          <w:rFonts w:ascii="Helvetica" w:hAnsi="Helvetica" w:cs="Calibri"/>
          <w:b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sz w:val="22"/>
          <w:szCs w:val="22"/>
        </w:rPr>
        <w:t xml:space="preserve">620 microliters of wash buffer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, 120 microliters of blocking buffer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 xml:space="preserve">, 60 microliters of conjugates A and B </w:t>
      </w:r>
      <w:r>
        <w:rPr>
          <w:rFonts w:ascii="Helvetica" w:hAnsi="Helvetica" w:cs="Calibri"/>
          <w:b/>
          <w:i w:val="0"/>
          <w:sz w:val="22"/>
          <w:szCs w:val="22"/>
        </w:rPr>
        <w:t>[3]</w:t>
      </w:r>
      <w:r>
        <w:rPr>
          <w:rFonts w:ascii="Helvetica" w:hAnsi="Helvetica" w:cs="Calibri"/>
          <w:i w:val="0"/>
          <w:sz w:val="22"/>
          <w:szCs w:val="22"/>
        </w:rPr>
        <w:t xml:space="preserve">, 60 microliters of substrates A and B </w:t>
      </w:r>
      <w:r>
        <w:rPr>
          <w:rFonts w:ascii="Helvetica" w:hAnsi="Helvetica" w:cs="Calibri"/>
          <w:b/>
          <w:i w:val="0"/>
          <w:sz w:val="22"/>
          <w:szCs w:val="22"/>
        </w:rPr>
        <w:t>[4]</w:t>
      </w:r>
      <w:r>
        <w:rPr>
          <w:rFonts w:ascii="Helvetica" w:hAnsi="Helvetica" w:cs="Calibri"/>
          <w:i w:val="0"/>
          <w:sz w:val="22"/>
          <w:szCs w:val="22"/>
        </w:rPr>
        <w:t xml:space="preserve">, and 100 microliters of each serum sample into the corresponding reagent tanks on the microfluidic cartridge </w:t>
      </w:r>
      <w:r>
        <w:rPr>
          <w:rFonts w:ascii="Helvetica" w:hAnsi="Helvetica" w:cs="Calibri"/>
          <w:b/>
          <w:i w:val="0"/>
          <w:sz w:val="22"/>
          <w:szCs w:val="22"/>
        </w:rPr>
        <w:t>[5]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1A3E4DB1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adding wash buffer, with wash buffer container visible in frame</w:t>
      </w:r>
    </w:p>
    <w:p w14:paraId="63373F23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Blocking buffer being added, with blocking buffer container label visible in frame</w:t>
      </w:r>
    </w:p>
    <w:p w14:paraId="597E18A0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Conjugate being added, with both conjugate container labels visible in frame</w:t>
      </w:r>
    </w:p>
    <w:p w14:paraId="55839614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Substrate being added, with both substrate container labels visible in frame</w:t>
      </w:r>
    </w:p>
    <w:p w14:paraId="342162F2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At least one serum sample being added, with serum container label visible in frame</w:t>
      </w:r>
    </w:p>
    <w:p w14:paraId="7FDDA40B" w14:textId="77777777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After clicking </w:t>
      </w:r>
      <w:r>
        <w:rPr>
          <w:rFonts w:ascii="Helvetica" w:hAnsi="Helvetica" w:cs="Calibri"/>
          <w:b/>
          <w:i w:val="0"/>
          <w:sz w:val="22"/>
          <w:szCs w:val="22"/>
        </w:rPr>
        <w:t>Cartridge ID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… use the barcode scanner to scan the serial number of the cartridge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 xml:space="preserve"> and enter the sample ID </w:t>
      </w:r>
      <w:r>
        <w:rPr>
          <w:rFonts w:ascii="Helvetica" w:hAnsi="Helvetica" w:cs="Calibri"/>
          <w:b/>
          <w:i w:val="0"/>
          <w:sz w:val="22"/>
          <w:szCs w:val="22"/>
        </w:rPr>
        <w:t>[3]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74EB3ACC" w14:textId="1DCAB45B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>2.7.1 and 2.7.3 Cartridge ID and Sample ID being clicked.mp4:</w:t>
      </w:r>
      <w:r>
        <w:rPr>
          <w:rFonts w:ascii="Helvetica" w:hAnsi="Helvetica" w:cs="Calibri"/>
          <w:i w:val="0"/>
          <w:sz w:val="22"/>
          <w:szCs w:val="22"/>
        </w:rPr>
        <w:t xml:space="preserve"> Cartridge ID being clicked</w:t>
      </w:r>
    </w:p>
    <w:p w14:paraId="7F3B873C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scanning cartridge</w:t>
      </w:r>
    </w:p>
    <w:p w14:paraId="29C014FD" w14:textId="39F41A8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2.7.1 and 2.7.3 Cartridge ID and Sample ID being clicked.mp4: </w:t>
      </w:r>
      <w:r>
        <w:rPr>
          <w:rFonts w:ascii="Helvetica" w:hAnsi="Helvetica" w:cs="Calibri"/>
          <w:i w:val="0"/>
          <w:sz w:val="22"/>
          <w:szCs w:val="22"/>
        </w:rPr>
        <w:t>Sample ID being entered</w:t>
      </w:r>
    </w:p>
    <w:p w14:paraId="48F2020E" w14:textId="6ECDAF3F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Then place the cartridge into the analyzer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, </w:t>
      </w:r>
      <w:r>
        <w:rPr>
          <w:rFonts w:ascii="Helvetica" w:hAnsi="Helvetica" w:cs="Calibri"/>
          <w:i w:val="0"/>
          <w:sz w:val="22"/>
          <w:szCs w:val="22"/>
        </w:rPr>
        <w:t xml:space="preserve">close the door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, </w:t>
      </w:r>
      <w:r>
        <w:rPr>
          <w:rFonts w:ascii="Helvetica" w:hAnsi="Helvetica" w:cs="Calibri"/>
          <w:i w:val="0"/>
          <w:sz w:val="22"/>
          <w:szCs w:val="22"/>
        </w:rPr>
        <w:t xml:space="preserve">and click </w:t>
      </w:r>
      <w:r>
        <w:rPr>
          <w:rFonts w:ascii="Helvetica" w:hAnsi="Helvetica" w:cs="Calibri"/>
          <w:b/>
          <w:i w:val="0"/>
          <w:sz w:val="22"/>
          <w:szCs w:val="22"/>
        </w:rPr>
        <w:t>Analyzer</w:t>
      </w:r>
      <w:r>
        <w:rPr>
          <w:rFonts w:ascii="Helvetica" w:hAnsi="Helvetica" w:cs="Calibri"/>
          <w:i w:val="0"/>
          <w:sz w:val="22"/>
          <w:szCs w:val="22"/>
        </w:rPr>
        <w:t xml:space="preserve"> and </w:t>
      </w:r>
      <w:r>
        <w:rPr>
          <w:rFonts w:ascii="Helvetica" w:hAnsi="Helvetica" w:cs="Calibri"/>
          <w:b/>
          <w:i w:val="0"/>
          <w:sz w:val="22"/>
          <w:szCs w:val="22"/>
        </w:rPr>
        <w:t>Run</w:t>
      </w:r>
      <w:r>
        <w:rPr>
          <w:rFonts w:ascii="Helvetica" w:hAnsi="Helvetica" w:cs="Calibri"/>
          <w:i w:val="0"/>
          <w:sz w:val="22"/>
          <w:szCs w:val="22"/>
        </w:rPr>
        <w:t xml:space="preserve"> to start the analysis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0745AC41" w14:textId="4D6AC48F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Cartridge being placed into analyzer</w:t>
      </w:r>
      <w:r w:rsidR="00EE7189">
        <w:rPr>
          <w:rFonts w:ascii="Helvetica" w:hAnsi="Helvetica" w:cs="Calibri"/>
          <w:i w:val="0"/>
          <w:sz w:val="22"/>
          <w:szCs w:val="22"/>
        </w:rPr>
        <w:t>/door being closed</w:t>
      </w:r>
    </w:p>
    <w:p w14:paraId="16EDF2F0" w14:textId="49ACD3BD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>2.8.2 Analyzer and Run being clicked.mp4:</w:t>
      </w:r>
      <w:r>
        <w:rPr>
          <w:rFonts w:ascii="Helvetica" w:hAnsi="Helvetica" w:cs="Calibri"/>
          <w:i w:val="0"/>
          <w:sz w:val="22"/>
          <w:szCs w:val="22"/>
        </w:rPr>
        <w:t xml:space="preserve"> Analyzer and Run being clicked</w:t>
      </w:r>
    </w:p>
    <w:p w14:paraId="418D92F1" w14:textId="77777777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lastRenderedPageBreak/>
        <w:t xml:space="preserve">At the end of the analysis, export the results into an appropriate statistical software program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remove the cartridge from the analyzer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6F4AF267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MED-over the shoulder: Talent exporting data, with monitor visible in frame</w:t>
      </w:r>
    </w:p>
    <w:p w14:paraId="294244DE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eastAsia="Arial" w:hAnsi="Helvetica" w:cs="Calibri"/>
          <w:i w:val="0"/>
          <w:sz w:val="22"/>
          <w:szCs w:val="22"/>
        </w:rPr>
        <w:t>MED: Talent removing cartridge</w:t>
      </w:r>
      <w:bookmarkStart w:id="11" w:name="_Hlk533845322"/>
    </w:p>
    <w:p w14:paraId="6E58BE67" w14:textId="77777777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Lightly wipe the internal heating iron and electromagnet of the analyzer with 75% alcohol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close the Lab IT window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5D8D79BD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Heating iron and/or electromagnet being wiped</w:t>
      </w:r>
    </w:p>
    <w:p w14:paraId="17843F79" w14:textId="1C0747A2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2.10.2 and 2.11.1 </w:t>
      </w:r>
      <w:proofErr w:type="spellStart"/>
      <w:r w:rsidR="00EE7189">
        <w:rPr>
          <w:rFonts w:ascii="Helvetica" w:hAnsi="Helvetica" w:cs="Calibri"/>
          <w:i w:val="0"/>
          <w:sz w:val="22"/>
          <w:szCs w:val="22"/>
        </w:rPr>
        <w:t>LabIT</w:t>
      </w:r>
      <w:proofErr w:type="spellEnd"/>
      <w:r w:rsidR="00EE7189">
        <w:rPr>
          <w:rFonts w:ascii="Helvetica" w:hAnsi="Helvetica" w:cs="Calibri"/>
          <w:i w:val="0"/>
          <w:sz w:val="22"/>
          <w:szCs w:val="22"/>
        </w:rPr>
        <w:t xml:space="preserve"> window being closed.mp4: </w:t>
      </w:r>
      <w:proofErr w:type="spellStart"/>
      <w:r>
        <w:rPr>
          <w:rFonts w:ascii="Helvetica" w:hAnsi="Helvetica" w:cs="Calibri"/>
          <w:i w:val="0"/>
          <w:sz w:val="22"/>
          <w:szCs w:val="22"/>
        </w:rPr>
        <w:t>LabIT</w:t>
      </w:r>
      <w:proofErr w:type="spellEnd"/>
      <w:r>
        <w:rPr>
          <w:rFonts w:ascii="Helvetica" w:hAnsi="Helvetica" w:cs="Calibri"/>
          <w:i w:val="0"/>
          <w:sz w:val="22"/>
          <w:szCs w:val="22"/>
        </w:rPr>
        <w:t xml:space="preserve"> window being closed</w:t>
      </w:r>
    </w:p>
    <w:p w14:paraId="4783C971" w14:textId="357DF1C1" w:rsidR="00113735" w:rsidRDefault="00A24F1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The temperature monitoring window will pop up and will automatically close when the CCD warms up to the 5-degree Celsius protection mode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, at which point it is safe to turn off the analyzer and the computer </w:t>
      </w:r>
      <w:r>
        <w:rPr>
          <w:rFonts w:ascii="Helvetica" w:hAnsi="Helvetica" w:cs="Calibri"/>
          <w:b/>
          <w:i w:val="0"/>
          <w:sz w:val="22"/>
          <w:szCs w:val="22"/>
        </w:rPr>
        <w:t>[2</w:t>
      </w:r>
      <w:r w:rsidR="00EE7189">
        <w:rPr>
          <w:rFonts w:ascii="Helvetica" w:hAnsi="Helvetica" w:cs="Calibri"/>
          <w:b/>
          <w:i w:val="0"/>
          <w:sz w:val="22"/>
          <w:szCs w:val="22"/>
        </w:rPr>
        <w:t>-TXT</w:t>
      </w:r>
      <w:r>
        <w:rPr>
          <w:rFonts w:ascii="Helvetica" w:hAnsi="Helvetica" w:cs="Calibri"/>
          <w:b/>
          <w:i w:val="0"/>
          <w:sz w:val="22"/>
          <w:szCs w:val="22"/>
        </w:rPr>
        <w:t>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25D3CEA4" w14:textId="602B000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SCREEN: </w:t>
      </w:r>
      <w:r w:rsidR="00EE7189">
        <w:rPr>
          <w:rFonts w:ascii="Helvetica" w:hAnsi="Helvetica" w:cs="Calibri"/>
          <w:i w:val="0"/>
          <w:sz w:val="22"/>
          <w:szCs w:val="22"/>
        </w:rPr>
        <w:t xml:space="preserve">2.10.2 and 2.11.1 </w:t>
      </w:r>
      <w:proofErr w:type="spellStart"/>
      <w:r w:rsidR="00EE7189">
        <w:rPr>
          <w:rFonts w:ascii="Helvetica" w:hAnsi="Helvetica" w:cs="Calibri"/>
          <w:i w:val="0"/>
          <w:sz w:val="22"/>
          <w:szCs w:val="22"/>
        </w:rPr>
        <w:t>LabIT</w:t>
      </w:r>
      <w:proofErr w:type="spellEnd"/>
      <w:r w:rsidR="00EE7189">
        <w:rPr>
          <w:rFonts w:ascii="Helvetica" w:hAnsi="Helvetica" w:cs="Calibri"/>
          <w:i w:val="0"/>
          <w:sz w:val="22"/>
          <w:szCs w:val="22"/>
        </w:rPr>
        <w:t xml:space="preserve"> window being closed.mp4: </w:t>
      </w:r>
      <w:r>
        <w:rPr>
          <w:rFonts w:ascii="Helvetica" w:hAnsi="Helvetica" w:cs="Calibri"/>
          <w:i w:val="0"/>
          <w:sz w:val="22"/>
          <w:szCs w:val="22"/>
        </w:rPr>
        <w:t>Window popping up, then CCD warming to 5 °C and window closing</w:t>
      </w:r>
    </w:p>
    <w:p w14:paraId="49AB3435" w14:textId="77777777" w:rsidR="00113735" w:rsidRDefault="00A24F1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Arial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MED: Talent turning off computer and/or analyzer </w:t>
      </w:r>
      <w:r>
        <w:rPr>
          <w:rFonts w:ascii="Helvetica" w:hAnsi="Helvetica" w:cs="Calibri"/>
          <w:b/>
          <w:i w:val="0"/>
          <w:sz w:val="22"/>
          <w:szCs w:val="22"/>
        </w:rPr>
        <w:t>TEXT: See text for sIgE reactivity analysis details</w:t>
      </w:r>
    </w:p>
    <w:bookmarkEnd w:id="8"/>
    <w:bookmarkEnd w:id="9"/>
    <w:bookmarkEnd w:id="11"/>
    <w:p w14:paraId="47FEABCC" w14:textId="77777777" w:rsidR="00113735" w:rsidRDefault="00113735">
      <w:pPr>
        <w:pStyle w:val="ListParagraph"/>
        <w:rPr>
          <w:rFonts w:ascii="Helvetica" w:hAnsi="Helvetica" w:cs="Calibri"/>
          <w:sz w:val="22"/>
          <w:szCs w:val="22"/>
        </w:rPr>
      </w:pPr>
    </w:p>
    <w:p w14:paraId="4CBEF5AC" w14:textId="77777777" w:rsidR="00113735" w:rsidRDefault="00A24F1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9236913" w14:textId="034B5E13" w:rsidR="00113735" w:rsidRPr="002E0016" w:rsidRDefault="00A24F11" w:rsidP="002E001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3E82EAD9" w14:textId="77777777" w:rsidR="00113735" w:rsidRDefault="00A24F11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Two System Comparison </w:t>
      </w:r>
    </w:p>
    <w:p w14:paraId="3F7864B8" w14:textId="77777777" w:rsidR="00113735" w:rsidRDefault="00113735">
      <w:pPr>
        <w:rPr>
          <w:rFonts w:ascii="Helvetica" w:hAnsi="Helvetica" w:cs="Calibri"/>
          <w:sz w:val="22"/>
          <w:szCs w:val="22"/>
        </w:rPr>
      </w:pPr>
    </w:p>
    <w:p w14:paraId="08BCB12D" w14:textId="77777777" w:rsidR="00113735" w:rsidRDefault="00A24F11">
      <w:pPr>
        <w:pStyle w:val="ListParagraph"/>
        <w:numPr>
          <w:ilvl w:val="1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  <w:highlight w:val="white"/>
        </w:rPr>
        <w:t>The microfluidic system</w:t>
      </w:r>
      <w:r>
        <w:rPr>
          <w:rFonts w:ascii="Helvetica" w:eastAsia="Arial" w:hAnsi="Helvetica" w:cs="Calibri"/>
          <w:sz w:val="22"/>
          <w:szCs w:val="22"/>
        </w:rPr>
        <w:t xml:space="preserve"> produces r</w:t>
      </w:r>
      <w:r>
        <w:rPr>
          <w:rFonts w:ascii="Helvetica" w:hAnsi="Helvetica" w:cs="Calibri"/>
          <w:sz w:val="22"/>
          <w:szCs w:val="22"/>
        </w:rPr>
        <w:t xml:space="preserve">epeatable results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, as demonstrated by these data for cat dander, dog dander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 xml:space="preserve">, and cockroach after nine rounds of testing </w:t>
      </w:r>
      <w:r>
        <w:rPr>
          <w:rFonts w:ascii="Helvetica" w:hAnsi="Helvetica" w:cs="Calibri"/>
          <w:b/>
          <w:sz w:val="22"/>
          <w:szCs w:val="22"/>
        </w:rPr>
        <w:t>[3]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. </w:t>
      </w:r>
    </w:p>
    <w:p w14:paraId="49E5C604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EEA69EA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emphasize top graph/data line</w:t>
      </w:r>
    </w:p>
    <w:p w14:paraId="51EDDD0B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emphasize middle graph/data line </w:t>
      </w:r>
    </w:p>
    <w:p w14:paraId="2D45E130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emphasize bottom graph/data line</w:t>
      </w:r>
    </w:p>
    <w:p w14:paraId="6CDCC161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BF3A95C" w14:textId="77777777" w:rsidR="00113735" w:rsidRDefault="00A24F11">
      <w:pPr>
        <w:pStyle w:val="ListParagraph"/>
        <w:numPr>
          <w:ilvl w:val="1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  <w:highlight w:val="white"/>
        </w:rPr>
        <w:t>As observed, all of the data are within the range of two standard deviations, which is consistent with the maximum allowable clinical erro</w:t>
      </w:r>
      <w:r>
        <w:rPr>
          <w:rFonts w:ascii="Helvetica" w:eastAsia="Arial" w:hAnsi="Helvetica" w:cs="Calibri"/>
          <w:sz w:val="22"/>
          <w:szCs w:val="22"/>
        </w:rPr>
        <w:t xml:space="preserve">r </w:t>
      </w:r>
      <w:r>
        <w:rPr>
          <w:rFonts w:ascii="Helvetica" w:eastAsia="Arial" w:hAnsi="Helvetica" w:cs="Calibri"/>
          <w:b/>
          <w:sz w:val="22"/>
          <w:szCs w:val="22"/>
        </w:rPr>
        <w:t>[1]</w:t>
      </w:r>
      <w:r>
        <w:rPr>
          <w:rFonts w:ascii="Helvetica" w:eastAsia="Arial" w:hAnsi="Helvetica" w:cs="Calibri"/>
          <w:sz w:val="22"/>
          <w:szCs w:val="22"/>
        </w:rPr>
        <w:t>.</w:t>
      </w:r>
    </w:p>
    <w:p w14:paraId="7DB529D3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2A128A26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2: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emphasize yellow dotted lines in all graphs</w:t>
      </w:r>
    </w:p>
    <w:p w14:paraId="244AAF72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0396182" w14:textId="77777777" w:rsidR="00113735" w:rsidRDefault="00A24F11">
      <w:pPr>
        <w:pStyle w:val="ListParagraph"/>
        <w:numPr>
          <w:ilvl w:val="1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  <w:highlight w:val="white"/>
        </w:rPr>
        <w:t xml:space="preserve">As expected from the positivity rates for the allergens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>[1]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, all of the evaluation results for inhalant allergens are superior to the food allergens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>[2]</w:t>
      </w:r>
      <w:r>
        <w:rPr>
          <w:rFonts w:ascii="Helvetica" w:eastAsia="Arial" w:hAnsi="Helvetica" w:cs="Calibri"/>
          <w:sz w:val="22"/>
          <w:szCs w:val="22"/>
          <w:highlight w:val="white"/>
        </w:rPr>
        <w:t>.</w:t>
      </w:r>
    </w:p>
    <w:p w14:paraId="145EA1CE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0D720CB1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d1, d2, and e1 rows</w:t>
      </w:r>
    </w:p>
    <w:p w14:paraId="6B5DA642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f2, f13, and f24 rows</w:t>
      </w:r>
    </w:p>
    <w:p w14:paraId="02C02884" w14:textId="77777777" w:rsidR="00113735" w:rsidRDefault="00113735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20DF1138" w14:textId="77777777" w:rsidR="00113735" w:rsidRDefault="00A24F11">
      <w:pPr>
        <w:pStyle w:val="ListParagraph"/>
        <w:numPr>
          <w:ilvl w:val="1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  <w:highlight w:val="white"/>
        </w:rPr>
        <w:t xml:space="preserve">Since the area under the curve values demonstrate a range from 0.613 to 0.984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 xml:space="preserve">[1] 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and the area under the curve values for the three inhalant allergens are greater than 0.950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>[2]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, it can be concluded that </w:t>
      </w:r>
      <w:r>
        <w:rPr>
          <w:rFonts w:ascii="Helvetica" w:hAnsi="Helvetica" w:cs="Calibri"/>
          <w:sz w:val="22"/>
          <w:szCs w:val="22"/>
        </w:rPr>
        <w:t xml:space="preserve">System 2 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has a high accuracy with reference to </w:t>
      </w:r>
      <w:r>
        <w:rPr>
          <w:rFonts w:ascii="Helvetica" w:hAnsi="Helvetica" w:cs="Calibri"/>
          <w:sz w:val="22"/>
          <w:szCs w:val="22"/>
        </w:rPr>
        <w:t xml:space="preserve">System 1 </w:t>
      </w:r>
      <w:r>
        <w:rPr>
          <w:rFonts w:ascii="Helvetica" w:hAnsi="Helvetica" w:cs="Calibri"/>
          <w:b/>
          <w:sz w:val="22"/>
          <w:szCs w:val="22"/>
        </w:rPr>
        <w:t>[3]</w:t>
      </w:r>
      <w:r>
        <w:rPr>
          <w:rFonts w:ascii="Helvetica" w:eastAsia="Arial" w:hAnsi="Helvetica" w:cs="Calibri"/>
          <w:sz w:val="22"/>
          <w:szCs w:val="22"/>
          <w:highlight w:val="white"/>
        </w:rPr>
        <w:t>.</w:t>
      </w:r>
    </w:p>
    <w:p w14:paraId="28A44CD7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224A720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AUC column</w:t>
      </w:r>
    </w:p>
    <w:p w14:paraId="132C5A5C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d1, d2, and e1 AUC values</w:t>
      </w:r>
    </w:p>
    <w:p w14:paraId="279325D5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2</w:t>
      </w:r>
    </w:p>
    <w:p w14:paraId="531F2EE0" w14:textId="77777777" w:rsidR="00113735" w:rsidRDefault="00113735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6E5620B0" w14:textId="77777777" w:rsidR="00113735" w:rsidRDefault="00A24F11">
      <w:pPr>
        <w:pStyle w:val="ListParagraph"/>
        <w:numPr>
          <w:ilvl w:val="1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>Consistency analysis for the two systems reveals that the kappa values for the three inhalants are all greater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 xml:space="preserve">than the kappa values for the food allergens which, in general, fall below 0.4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7930ED8E" w14:textId="77777777" w:rsidR="00113735" w:rsidRDefault="00113735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651656E5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Kappa values for d1, d2, and e1</w:t>
      </w:r>
    </w:p>
    <w:p w14:paraId="25108834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Kappa values for f2, f13, and f24</w:t>
      </w:r>
    </w:p>
    <w:p w14:paraId="0645F3C8" w14:textId="77777777" w:rsidR="00113735" w:rsidRDefault="00113735">
      <w:pPr>
        <w:pStyle w:val="ListParagraph"/>
        <w:ind w:left="360"/>
        <w:rPr>
          <w:rFonts w:ascii="Helvetica" w:eastAsia="Arial" w:hAnsi="Helvetica" w:cs="Calibri"/>
          <w:sz w:val="22"/>
          <w:szCs w:val="22"/>
        </w:rPr>
      </w:pPr>
    </w:p>
    <w:p w14:paraId="44A5FEAC" w14:textId="77777777" w:rsidR="00113735" w:rsidRDefault="00A24F11">
      <w:pPr>
        <w:pStyle w:val="ListParagraph"/>
        <w:numPr>
          <w:ilvl w:val="1"/>
          <w:numId w:val="7"/>
        </w:numPr>
        <w:rPr>
          <w:rFonts w:ascii="Helvetica" w:eastAsia="Arial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  <w:highlight w:val="white"/>
        </w:rPr>
        <w:t xml:space="preserve">In these scatter plots constructed with </w:t>
      </w:r>
      <w:r>
        <w:rPr>
          <w:rFonts w:ascii="Helvetica" w:hAnsi="Helvetica" w:cs="Calibri"/>
          <w:sz w:val="22"/>
          <w:szCs w:val="22"/>
        </w:rPr>
        <w:t>System 2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 results along the </w:t>
      </w:r>
      <w:r>
        <w:rPr>
          <w:rFonts w:ascii="Helvetica" w:eastAsia="Arial" w:hAnsi="Helvetica" w:cs="Calibri"/>
          <w:i/>
          <w:sz w:val="22"/>
          <w:szCs w:val="22"/>
          <w:highlight w:val="white"/>
        </w:rPr>
        <w:t>x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-axis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 xml:space="preserve">[1] 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and </w:t>
      </w:r>
      <w:r>
        <w:rPr>
          <w:rFonts w:ascii="Helvetica" w:hAnsi="Helvetica" w:cs="Calibri"/>
          <w:sz w:val="22"/>
          <w:szCs w:val="22"/>
        </w:rPr>
        <w:t>System 1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 results along the </w:t>
      </w:r>
      <w:r>
        <w:rPr>
          <w:rFonts w:ascii="Helvetica" w:eastAsia="Arial" w:hAnsi="Helvetica" w:cs="Calibri"/>
          <w:i/>
          <w:sz w:val="22"/>
          <w:szCs w:val="22"/>
          <w:highlight w:val="white"/>
        </w:rPr>
        <w:t>y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-axis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>[2]</w:t>
      </w:r>
      <w:r>
        <w:rPr>
          <w:rFonts w:ascii="Helvetica" w:eastAsia="Arial" w:hAnsi="Helvetica" w:cs="Calibri"/>
          <w:sz w:val="22"/>
          <w:szCs w:val="22"/>
          <w:highlight w:val="white"/>
        </w:rPr>
        <w:t xml:space="preserve">, the distribution of the serum Immunoglobulin E </w:t>
      </w:r>
      <w:r>
        <w:rPr>
          <w:rFonts w:ascii="Helvetica" w:eastAsia="Arial" w:hAnsi="Helvetica" w:cs="Calibri"/>
          <w:sz w:val="22"/>
          <w:szCs w:val="22"/>
          <w:highlight w:val="white"/>
        </w:rPr>
        <w:lastRenderedPageBreak/>
        <w:t xml:space="preserve">concentration results from the two systems for six different allergens can be observed </w:t>
      </w:r>
      <w:r>
        <w:rPr>
          <w:rFonts w:ascii="Helvetica" w:eastAsia="Arial" w:hAnsi="Helvetica" w:cs="Calibri"/>
          <w:b/>
          <w:sz w:val="22"/>
          <w:szCs w:val="22"/>
          <w:highlight w:val="white"/>
        </w:rPr>
        <w:t>[3]</w:t>
      </w:r>
      <w:r>
        <w:rPr>
          <w:rFonts w:ascii="Helvetica" w:eastAsia="Arial" w:hAnsi="Helvetica" w:cs="Calibri"/>
          <w:sz w:val="22"/>
          <w:szCs w:val="22"/>
          <w:highlight w:val="white"/>
        </w:rPr>
        <w:t>.</w:t>
      </w:r>
    </w:p>
    <w:p w14:paraId="2F27DD1C" w14:textId="77777777" w:rsidR="00113735" w:rsidRDefault="00113735">
      <w:pPr>
        <w:pStyle w:val="ListParagraph"/>
        <w:ind w:left="1080"/>
        <w:rPr>
          <w:rFonts w:ascii="Helvetica" w:eastAsia="Arial" w:hAnsi="Helvetica" w:cs="Calibri"/>
          <w:sz w:val="22"/>
          <w:szCs w:val="22"/>
        </w:rPr>
      </w:pPr>
    </w:p>
    <w:p w14:paraId="275A3FBC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eastAsia="Arial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3: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emphasize bottom two x-axes</w:t>
      </w:r>
    </w:p>
    <w:p w14:paraId="4C4BCA7D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eastAsia="Arial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3: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emphasize right three y-axes</w:t>
      </w:r>
    </w:p>
    <w:p w14:paraId="12A40A49" w14:textId="77777777" w:rsidR="00113735" w:rsidRDefault="00A24F11">
      <w:pPr>
        <w:pStyle w:val="ListParagraph"/>
        <w:numPr>
          <w:ilvl w:val="2"/>
          <w:numId w:val="7"/>
        </w:numPr>
        <w:rPr>
          <w:rFonts w:ascii="Helvetica" w:eastAsia="Arial" w:hAnsi="Helvetica" w:cs="Calibri"/>
          <w:sz w:val="22"/>
          <w:szCs w:val="22"/>
        </w:rPr>
      </w:pPr>
      <w:r>
        <w:rPr>
          <w:rFonts w:ascii="Helvetica" w:eastAsia="Arial" w:hAnsi="Helvetica" w:cs="Calibri"/>
          <w:sz w:val="22"/>
          <w:szCs w:val="22"/>
        </w:rPr>
        <w:t xml:space="preserve">LAB MEDIA: Figure 3: </w:t>
      </w:r>
      <w:proofErr w:type="spellStart"/>
      <w:r>
        <w:rPr>
          <w:rFonts w:ascii="Helvetica" w:eastAsia="Arial" w:hAnsi="Helvetica" w:cs="Calibri"/>
          <w:sz w:val="22"/>
          <w:szCs w:val="22"/>
        </w:rPr>
        <w:t>JoVE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Video Editor: please sequentially emphasize data </w:t>
      </w:r>
      <w:proofErr w:type="spellStart"/>
      <w:r>
        <w:rPr>
          <w:rFonts w:ascii="Helvetica" w:eastAsia="Arial" w:hAnsi="Helvetica" w:cs="Calibri"/>
          <w:sz w:val="22"/>
          <w:szCs w:val="22"/>
        </w:rPr>
        <w:t>poinst</w:t>
      </w:r>
      <w:proofErr w:type="spellEnd"/>
      <w:r>
        <w:rPr>
          <w:rFonts w:ascii="Helvetica" w:eastAsia="Arial" w:hAnsi="Helvetica" w:cs="Calibri"/>
          <w:sz w:val="22"/>
          <w:szCs w:val="22"/>
        </w:rPr>
        <w:t xml:space="preserve"> from top left to bottom right</w:t>
      </w:r>
    </w:p>
    <w:p w14:paraId="3A2B4313" w14:textId="77777777" w:rsidR="00113735" w:rsidRDefault="00113735">
      <w:pPr>
        <w:pStyle w:val="NoSpacing"/>
        <w:ind w:left="360"/>
        <w:jc w:val="both"/>
        <w:rPr>
          <w:rFonts w:ascii="Helvetica" w:hAnsi="Helvetica" w:cs="Helvetica"/>
        </w:rPr>
      </w:pPr>
    </w:p>
    <w:p w14:paraId="28B8FE5B" w14:textId="77777777" w:rsidR="00113735" w:rsidRDefault="00A24F1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C02A35A" w14:textId="77777777" w:rsidR="00113735" w:rsidRDefault="00A24F11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2BB13D7E" w14:textId="199D7A48" w:rsidR="00113735" w:rsidRPr="002E0016" w:rsidRDefault="00A24F11" w:rsidP="002E0016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091ACAD6" w14:textId="2BA6D59E" w:rsidR="00113735" w:rsidRPr="002E0016" w:rsidRDefault="00A24F11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2" w:name="OLE_LINK5"/>
      <w:bookmarkStart w:id="13" w:name="OLE_LINK6"/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Zhifeng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Pr="002E0016">
        <w:rPr>
          <w:rFonts w:ascii="Helvetica" w:hAnsi="Helvetica" w:cs="Arial"/>
          <w:sz w:val="22"/>
          <w:szCs w:val="22"/>
        </w:rPr>
        <w:t>: Before starting the detection, always check the Reaction and CCD Temp</w:t>
      </w:r>
      <w:r w:rsidR="008C56C7">
        <w:rPr>
          <w:rFonts w:ascii="Helvetica" w:hAnsi="Helvetica" w:cs="Arial"/>
          <w:sz w:val="22"/>
          <w:szCs w:val="22"/>
        </w:rPr>
        <w:t>s</w:t>
      </w:r>
      <w:r w:rsidRPr="002E0016">
        <w:rPr>
          <w:rFonts w:ascii="Helvetica" w:hAnsi="Helvetica" w:cs="Arial"/>
          <w:sz w:val="22"/>
          <w:szCs w:val="22"/>
        </w:rPr>
        <w:t xml:space="preserve">, as </w:t>
      </w:r>
      <w:r w:rsidR="008C56C7">
        <w:rPr>
          <w:rFonts w:ascii="Helvetica" w:hAnsi="Helvetica" w:cs="Arial"/>
          <w:sz w:val="22"/>
          <w:szCs w:val="22"/>
        </w:rPr>
        <w:t>they</w:t>
      </w:r>
      <w:r w:rsidRPr="002E0016">
        <w:rPr>
          <w:rFonts w:ascii="Helvetica" w:hAnsi="Helvetica" w:cs="Arial"/>
          <w:sz w:val="22"/>
          <w:szCs w:val="22"/>
        </w:rPr>
        <w:t xml:space="preserve"> </w:t>
      </w:r>
      <w:r w:rsidR="008C56C7">
        <w:rPr>
          <w:rFonts w:ascii="Helvetica" w:hAnsi="Helvetica" w:cs="Arial"/>
          <w:sz w:val="22"/>
          <w:szCs w:val="22"/>
        </w:rPr>
        <w:t>are</w:t>
      </w:r>
      <w:r w:rsidRPr="002E0016">
        <w:rPr>
          <w:rFonts w:ascii="Helvetica" w:hAnsi="Helvetica" w:cs="Arial"/>
          <w:sz w:val="22"/>
          <w:szCs w:val="22"/>
        </w:rPr>
        <w:t xml:space="preserve"> linked to the accuracy of the test. (Step: </w:t>
      </w:r>
      <w:r w:rsidR="008C56C7">
        <w:rPr>
          <w:rFonts w:ascii="Helvetica" w:hAnsi="Helvetica" w:cs="Arial"/>
          <w:sz w:val="22"/>
          <w:szCs w:val="22"/>
        </w:rPr>
        <w:t>2.3.1.</w:t>
      </w:r>
      <w:r w:rsidRPr="002E0016">
        <w:rPr>
          <w:rFonts w:ascii="Helvetica" w:hAnsi="Helvetica" w:cs="Arial"/>
          <w:sz w:val="22"/>
          <w:szCs w:val="22"/>
        </w:rPr>
        <w:t>)</w:t>
      </w:r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="002E0016" w:rsidRPr="002E0016">
        <w:rPr>
          <w:rFonts w:ascii="Helvetica" w:hAnsi="Helvetica" w:cs="Arial"/>
          <w:sz w:val="22"/>
          <w:szCs w:val="22"/>
        </w:rPr>
        <w:t>.</w:t>
      </w:r>
    </w:p>
    <w:p w14:paraId="51421D8B" w14:textId="77777777" w:rsidR="002E0016" w:rsidRPr="002E0016" w:rsidRDefault="00A24F11" w:rsidP="002E0016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D14D88D" w14:textId="1668CFED" w:rsidR="00113735" w:rsidRPr="002E0016" w:rsidRDefault="00A24F11" w:rsidP="002E0016">
      <w:pPr>
        <w:numPr>
          <w:ilvl w:val="1"/>
          <w:numId w:val="7"/>
        </w:numPr>
        <w:tabs>
          <w:tab w:val="clear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/>
          <w:sz w:val="22"/>
          <w:szCs w:val="22"/>
          <w:u w:val="single"/>
        </w:rPr>
        <w:t>Xiaoqing Liu</w:t>
      </w:r>
      <w:r w:rsidRPr="002E0016">
        <w:rPr>
          <w:rFonts w:ascii="Helvetica" w:hAnsi="Helvetica" w:cs="Arial"/>
          <w:sz w:val="22"/>
          <w:szCs w:val="22"/>
        </w:rPr>
        <w:t>: Following this procedure, other methods</w:t>
      </w:r>
      <w:r w:rsidR="008C56C7">
        <w:rPr>
          <w:rFonts w:ascii="Helvetica" w:hAnsi="Helvetica" w:cs="Arial"/>
          <w:sz w:val="22"/>
          <w:szCs w:val="22"/>
        </w:rPr>
        <w:t>,</w:t>
      </w:r>
      <w:r w:rsidRPr="002E0016">
        <w:rPr>
          <w:rFonts w:ascii="Helvetica" w:hAnsi="Helvetica" w:cs="Arial"/>
          <w:sz w:val="22"/>
          <w:szCs w:val="22"/>
        </w:rPr>
        <w:t xml:space="preserve"> like </w:t>
      </w:r>
      <w:r w:rsidR="000607C1" w:rsidRPr="002E0016">
        <w:rPr>
          <w:rFonts w:ascii="Helvetica" w:hAnsi="Helvetica" w:cs="Arial"/>
          <w:sz w:val="22"/>
          <w:szCs w:val="22"/>
        </w:rPr>
        <w:t>component resolved diagnosis</w:t>
      </w:r>
      <w:r w:rsidR="008C56C7">
        <w:rPr>
          <w:rFonts w:ascii="Helvetica" w:hAnsi="Helvetica" w:cs="Arial"/>
          <w:sz w:val="22"/>
          <w:szCs w:val="22"/>
        </w:rPr>
        <w:t>,</w:t>
      </w:r>
      <w:r w:rsidRPr="002E0016">
        <w:rPr>
          <w:rFonts w:ascii="Helvetica" w:hAnsi="Helvetica" w:cs="Arial"/>
          <w:sz w:val="22"/>
          <w:szCs w:val="22"/>
        </w:rPr>
        <w:t xml:space="preserve"> can be performed to answer additional questions </w:t>
      </w:r>
      <w:r w:rsidR="008C56C7">
        <w:rPr>
          <w:rFonts w:ascii="Helvetica" w:hAnsi="Helvetica" w:cs="Arial"/>
          <w:sz w:val="22"/>
          <w:szCs w:val="22"/>
        </w:rPr>
        <w:t>about</w:t>
      </w:r>
      <w:r w:rsidRPr="002E0016">
        <w:rPr>
          <w:rFonts w:ascii="Helvetica" w:hAnsi="Helvetica" w:cs="Arial"/>
          <w:sz w:val="22"/>
          <w:szCs w:val="22"/>
        </w:rPr>
        <w:t xml:space="preserve"> </w:t>
      </w:r>
      <w:r w:rsidR="000607C1" w:rsidRPr="002E0016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0607C1" w:rsidRPr="002E0016">
        <w:rPr>
          <w:rFonts w:ascii="Helvetica" w:hAnsi="Helvetica" w:cs="Arial"/>
          <w:sz w:val="22"/>
          <w:szCs w:val="22"/>
        </w:rPr>
        <w:t>llergen cross sensitization and co-sensitization</w:t>
      </w:r>
      <w:r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="002E0016" w:rsidRPr="002E0016">
        <w:rPr>
          <w:rFonts w:ascii="Helvetica" w:hAnsi="Helvetica" w:cs="Arial"/>
          <w:sz w:val="22"/>
          <w:szCs w:val="22"/>
        </w:rPr>
        <w:t>.</w:t>
      </w:r>
    </w:p>
    <w:p w14:paraId="13C460EF" w14:textId="77777777" w:rsidR="00113735" w:rsidRPr="002E0016" w:rsidRDefault="00A24F1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E659AE5" w14:textId="0BB02573" w:rsidR="00113735" w:rsidRPr="002E0016" w:rsidRDefault="003F754A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Baoqing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Sun</w:t>
      </w:r>
      <w:r w:rsidR="00A24F11" w:rsidRPr="002E0016">
        <w:rPr>
          <w:rFonts w:ascii="Helvetica" w:hAnsi="Helvetica" w:cs="Arial"/>
          <w:sz w:val="22"/>
          <w:szCs w:val="22"/>
        </w:rPr>
        <w:t xml:space="preserve">: </w:t>
      </w:r>
      <w:r w:rsidR="008C56C7">
        <w:rPr>
          <w:rFonts w:ascii="Helvetica" w:hAnsi="Helvetica" w:cs="Arial"/>
          <w:sz w:val="22"/>
          <w:szCs w:val="22"/>
        </w:rPr>
        <w:t>M</w:t>
      </w:r>
      <w:r w:rsidR="00A24F11" w:rsidRPr="002E0016">
        <w:rPr>
          <w:rFonts w:ascii="Helvetica" w:hAnsi="Helvetica" w:cs="Arial"/>
          <w:sz w:val="22"/>
          <w:szCs w:val="22"/>
        </w:rPr>
        <w:t xml:space="preserve">icrofluidic chip technology has been successfully applied in the field of allergy diagnosis </w:t>
      </w:r>
      <w:r w:rsidR="008C56C7">
        <w:rPr>
          <w:rFonts w:ascii="Helvetica" w:hAnsi="Helvetica" w:cs="Arial"/>
          <w:sz w:val="22"/>
          <w:szCs w:val="22"/>
        </w:rPr>
        <w:t>to address</w:t>
      </w:r>
      <w:r w:rsidR="00A24F11" w:rsidRPr="002E0016">
        <w:rPr>
          <w:rFonts w:ascii="Helvetica" w:hAnsi="Helvetica" w:cs="Arial"/>
          <w:sz w:val="22"/>
          <w:szCs w:val="22"/>
        </w:rPr>
        <w:t xml:space="preserve"> problems such as </w:t>
      </w:r>
      <w:r w:rsidR="008C56C7">
        <w:rPr>
          <w:rFonts w:ascii="Helvetica" w:hAnsi="Helvetica" w:cs="Arial"/>
          <w:sz w:val="22"/>
          <w:szCs w:val="22"/>
        </w:rPr>
        <w:t xml:space="preserve">inadequate </w:t>
      </w:r>
      <w:r w:rsidR="00A24F11" w:rsidRPr="002E0016">
        <w:rPr>
          <w:rFonts w:ascii="Helvetica" w:hAnsi="Helvetica" w:cs="Arial"/>
          <w:sz w:val="22"/>
          <w:szCs w:val="22"/>
        </w:rPr>
        <w:t>serum volume</w:t>
      </w:r>
      <w:r w:rsidR="008C56C7">
        <w:rPr>
          <w:rFonts w:ascii="Helvetica" w:hAnsi="Helvetica" w:cs="Arial"/>
          <w:sz w:val="22"/>
          <w:szCs w:val="22"/>
        </w:rPr>
        <w:t>s</w:t>
      </w:r>
      <w:r w:rsidR="00A24F11" w:rsidRPr="002E0016">
        <w:rPr>
          <w:rFonts w:ascii="Helvetica" w:hAnsi="Helvetica" w:cs="Arial"/>
          <w:sz w:val="22"/>
          <w:szCs w:val="22"/>
        </w:rPr>
        <w:t xml:space="preserve"> </w:t>
      </w:r>
      <w:r w:rsidR="008C56C7">
        <w:rPr>
          <w:rFonts w:ascii="Helvetica" w:hAnsi="Helvetica" w:cs="Arial"/>
          <w:sz w:val="22"/>
          <w:szCs w:val="22"/>
        </w:rPr>
        <w:t>and</w:t>
      </w:r>
      <w:r w:rsidR="00A24F11" w:rsidRPr="002E0016">
        <w:rPr>
          <w:rFonts w:ascii="Helvetica" w:hAnsi="Helvetica" w:cs="Arial"/>
          <w:sz w:val="22"/>
          <w:szCs w:val="22"/>
        </w:rPr>
        <w:t xml:space="preserve"> </w:t>
      </w:r>
      <w:r w:rsidR="008C56C7">
        <w:rPr>
          <w:rFonts w:ascii="Helvetica" w:hAnsi="Helvetica" w:cs="Arial"/>
          <w:sz w:val="22"/>
          <w:szCs w:val="22"/>
        </w:rPr>
        <w:t>high m</w:t>
      </w:r>
      <w:r w:rsidR="00A24F11" w:rsidRPr="002E0016">
        <w:rPr>
          <w:rFonts w:ascii="Helvetica" w:hAnsi="Helvetica" w:cs="Arial"/>
          <w:sz w:val="22"/>
          <w:szCs w:val="22"/>
        </w:rPr>
        <w:t>edical cost</w:t>
      </w:r>
      <w:r w:rsidR="008C56C7">
        <w:rPr>
          <w:rFonts w:ascii="Helvetica" w:hAnsi="Helvetica" w:cs="Arial"/>
          <w:sz w:val="22"/>
          <w:szCs w:val="22"/>
        </w:rPr>
        <w:t>s</w:t>
      </w:r>
      <w:r w:rsidR="002E0016" w:rsidRPr="002E0016">
        <w:rPr>
          <w:rFonts w:ascii="Helvetica" w:hAnsi="Helvetica" w:cs="Arial"/>
          <w:sz w:val="22"/>
          <w:szCs w:val="22"/>
        </w:rPr>
        <w:t xml:space="preserve"> </w:t>
      </w:r>
      <w:r w:rsidR="002E0016" w:rsidRPr="002E0016">
        <w:rPr>
          <w:rFonts w:ascii="Helvetica" w:hAnsi="Helvetica" w:cs="Arial"/>
          <w:b/>
          <w:sz w:val="22"/>
          <w:szCs w:val="22"/>
        </w:rPr>
        <w:t>[1]</w:t>
      </w:r>
      <w:r w:rsidR="002E0016" w:rsidRPr="002E0016">
        <w:rPr>
          <w:rFonts w:ascii="Helvetica" w:hAnsi="Helvetica" w:cs="Arial"/>
          <w:sz w:val="22"/>
          <w:szCs w:val="22"/>
        </w:rPr>
        <w:t>.</w:t>
      </w:r>
    </w:p>
    <w:p w14:paraId="2AF429EB" w14:textId="77777777" w:rsidR="00113735" w:rsidRPr="002E0016" w:rsidRDefault="00A24F1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135655A" w14:textId="36047CC3" w:rsidR="00113735" w:rsidRPr="002E0016" w:rsidRDefault="003F754A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E0016">
        <w:rPr>
          <w:rFonts w:ascii="Helvetica" w:hAnsi="Helvetica" w:cs="Arial"/>
          <w:b/>
          <w:sz w:val="22"/>
          <w:szCs w:val="22"/>
          <w:u w:val="single"/>
        </w:rPr>
        <w:t>Wenting</w:t>
      </w:r>
      <w:proofErr w:type="spellEnd"/>
      <w:r w:rsidRPr="002E0016">
        <w:rPr>
          <w:rFonts w:ascii="Helvetica" w:hAnsi="Helvetica" w:cs="Arial"/>
          <w:b/>
          <w:sz w:val="22"/>
          <w:szCs w:val="22"/>
          <w:u w:val="single"/>
        </w:rPr>
        <w:t xml:space="preserve"> Luo</w:t>
      </w:r>
      <w:r w:rsidR="00A24F11" w:rsidRPr="002E0016">
        <w:rPr>
          <w:rFonts w:ascii="Helvetica" w:hAnsi="Helvetica" w:cs="Arial"/>
          <w:sz w:val="22"/>
          <w:szCs w:val="22"/>
        </w:rPr>
        <w:t>:</w:t>
      </w:r>
      <w:r w:rsidR="00A24F11" w:rsidRPr="002E0016">
        <w:t xml:space="preserve"> </w:t>
      </w:r>
      <w:r w:rsidR="008C56C7">
        <w:rPr>
          <w:rFonts w:ascii="Helvetica" w:hAnsi="Helvetica"/>
          <w:sz w:val="22"/>
          <w:szCs w:val="22"/>
        </w:rPr>
        <w:t>As w</w:t>
      </w:r>
      <w:r w:rsidR="008C56C7" w:rsidRPr="002E0016">
        <w:rPr>
          <w:rFonts w:ascii="Helvetica" w:hAnsi="Helvetica"/>
          <w:sz w:val="22"/>
          <w:szCs w:val="22"/>
        </w:rPr>
        <w:t>orking with human serum samples can be extremely hazardous</w:t>
      </w:r>
      <w:r w:rsidR="008C56C7">
        <w:rPr>
          <w:rFonts w:ascii="Helvetica" w:hAnsi="Helvetica"/>
          <w:sz w:val="22"/>
          <w:szCs w:val="22"/>
        </w:rPr>
        <w:t>,</w:t>
      </w:r>
      <w:r w:rsidR="008C56C7" w:rsidRPr="002E0016">
        <w:rPr>
          <w:rFonts w:ascii="Helvetica" w:hAnsi="Helvetica"/>
          <w:sz w:val="22"/>
          <w:szCs w:val="22"/>
        </w:rPr>
        <w:t xml:space="preserve"> </w:t>
      </w:r>
      <w:r w:rsidR="008C56C7">
        <w:rPr>
          <w:rFonts w:ascii="Helvetica" w:hAnsi="Helvetica"/>
          <w:sz w:val="22"/>
          <w:szCs w:val="22"/>
        </w:rPr>
        <w:t xml:space="preserve">wearing the appropriate personal protection equipment and other precautions </w:t>
      </w:r>
      <w:r w:rsidR="008C56C7" w:rsidRPr="002E0016">
        <w:rPr>
          <w:rFonts w:ascii="Helvetica" w:hAnsi="Helvetica"/>
          <w:sz w:val="22"/>
          <w:szCs w:val="22"/>
        </w:rPr>
        <w:t xml:space="preserve">should always be taken while performing this procedure </w:t>
      </w:r>
      <w:r w:rsidR="002E0016" w:rsidRPr="002E0016">
        <w:rPr>
          <w:rFonts w:ascii="Helvetica" w:hAnsi="Helvetica"/>
          <w:b/>
          <w:sz w:val="22"/>
          <w:szCs w:val="22"/>
        </w:rPr>
        <w:t>[1]</w:t>
      </w:r>
      <w:r w:rsidR="002E0016" w:rsidRPr="002E0016">
        <w:rPr>
          <w:rFonts w:ascii="Helvetica" w:hAnsi="Helvetica"/>
          <w:sz w:val="22"/>
          <w:szCs w:val="22"/>
        </w:rPr>
        <w:t>.</w:t>
      </w:r>
    </w:p>
    <w:p w14:paraId="687DEFB4" w14:textId="77777777" w:rsidR="00113735" w:rsidRPr="002E0016" w:rsidRDefault="00A24F1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End w:id="12"/>
      <w:bookmarkEnd w:id="13"/>
    </w:p>
    <w:sectPr w:rsidR="00113735" w:rsidRPr="002E0016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81750" w14:textId="77777777" w:rsidR="00074EDE" w:rsidRDefault="00074EDE">
      <w:r>
        <w:separator/>
      </w:r>
    </w:p>
  </w:endnote>
  <w:endnote w:type="continuationSeparator" w:id="0">
    <w:p w14:paraId="106C7696" w14:textId="77777777" w:rsidR="00074EDE" w:rsidRDefault="0007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14:paraId="34D05789" w14:textId="77777777" w:rsidR="00113735" w:rsidRDefault="00A24F11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BAE5AE" w14:textId="77777777" w:rsidR="00113735" w:rsidRDefault="001137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D7CD0" w14:textId="77777777" w:rsidR="00113735" w:rsidRPr="000607C1" w:rsidRDefault="00A24F11">
    <w:pPr>
      <w:pStyle w:val="Footer"/>
      <w:ind w:right="360"/>
      <w:jc w:val="center"/>
      <w:rPr>
        <w:color w:val="000000" w:themeColor="text1"/>
        <w:lang w:val="en-US"/>
      </w:rPr>
    </w:pPr>
    <w:r>
      <w:rPr>
        <w:rFonts w:ascii="Arial" w:hAnsi="Arial" w:cs="Arial"/>
      </w:rPr>
      <w:sym w:font="Symbol" w:char="F0D3"/>
    </w:r>
    <w:r w:rsidRPr="000607C1">
      <w:rPr>
        <w:rFonts w:ascii="Arial" w:hAnsi="Arial" w:cs="Arial"/>
        <w:lang w:val="en-US"/>
      </w:rPr>
      <w:t xml:space="preserve"> 2018, Journal of Visualized Experiments</w:t>
    </w:r>
    <w:r w:rsidRPr="000607C1">
      <w:rPr>
        <w:rFonts w:ascii="Arial" w:hAnsi="Arial" w:cs="Arial"/>
        <w:lang w:val="en-US"/>
      </w:rPr>
      <w:tab/>
    </w:r>
    <w:r w:rsidRPr="000607C1">
      <w:rPr>
        <w:rFonts w:ascii="Arial" w:hAnsi="Arial" w:cs="Arial"/>
        <w:color w:val="000000" w:themeColor="text1"/>
        <w:sz w:val="22"/>
        <w:szCs w:val="22"/>
        <w:lang w:val="en-US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0607C1">
      <w:rPr>
        <w:rFonts w:ascii="Arial" w:hAnsi="Arial" w:cs="Arial"/>
        <w:color w:val="000000" w:themeColor="text1"/>
        <w:sz w:val="22"/>
        <w:szCs w:val="22"/>
        <w:lang w:val="en-US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949FC">
      <w:rPr>
        <w:rFonts w:ascii="Arial" w:hAnsi="Arial" w:cs="Arial"/>
        <w:noProof/>
        <w:color w:val="000000" w:themeColor="text1"/>
        <w:sz w:val="22"/>
        <w:szCs w:val="22"/>
        <w:lang w:val="en-US"/>
      </w:rPr>
      <w:t>6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 w:rsidRPr="000607C1">
      <w:rPr>
        <w:rFonts w:ascii="Arial" w:hAnsi="Arial" w:cs="Arial"/>
        <w:color w:val="000000" w:themeColor="text1"/>
        <w:sz w:val="22"/>
        <w:szCs w:val="22"/>
        <w:lang w:val="en-US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0607C1">
      <w:rPr>
        <w:rFonts w:ascii="Arial" w:hAnsi="Arial" w:cs="Arial"/>
        <w:color w:val="000000" w:themeColor="text1"/>
        <w:sz w:val="22"/>
        <w:szCs w:val="22"/>
        <w:lang w:val="en-US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949FC">
      <w:rPr>
        <w:rFonts w:ascii="Arial" w:hAnsi="Arial" w:cs="Arial"/>
        <w:noProof/>
        <w:color w:val="000000" w:themeColor="text1"/>
        <w:sz w:val="22"/>
        <w:szCs w:val="22"/>
        <w:lang w:val="en-US"/>
      </w:rPr>
      <w:t>11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F883" w14:textId="77777777" w:rsidR="00074EDE" w:rsidRDefault="00074EDE">
      <w:r>
        <w:separator/>
      </w:r>
    </w:p>
  </w:footnote>
  <w:footnote w:type="continuationSeparator" w:id="0">
    <w:p w14:paraId="3CD843B1" w14:textId="77777777" w:rsidR="00074EDE" w:rsidRDefault="00074E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24118" w14:textId="0BEFFBA5" w:rsidR="00113735" w:rsidRPr="001C715C" w:rsidRDefault="00A24F11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C715C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75136" behindDoc="0" locked="0" layoutInCell="1" allowOverlap="1" wp14:anchorId="0AC6680F" wp14:editId="7892C437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715C" w:rsidRPr="001C715C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15482524" w14:textId="77777777" w:rsidR="00113735" w:rsidRDefault="00113735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multilevel"/>
    <w:tmpl w:val="0A5F05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762AC"/>
    <w:multiLevelType w:val="multilevel"/>
    <w:tmpl w:val="33476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419D0"/>
    <w:multiLevelType w:val="multilevel"/>
    <w:tmpl w:val="3864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721E"/>
    <w:multiLevelType w:val="multilevel"/>
    <w:tmpl w:val="3A7C7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CB1824"/>
    <w:multiLevelType w:val="multilevel"/>
    <w:tmpl w:val="7F72C6C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3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6">
    <w:nsid w:val="40CB5B82"/>
    <w:multiLevelType w:val="multilevel"/>
    <w:tmpl w:val="40CB5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8">
    <w:nsid w:val="4BA52D26"/>
    <w:multiLevelType w:val="multilevel"/>
    <w:tmpl w:val="4BA52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1388F"/>
    <w:rsid w:val="00023E22"/>
    <w:rsid w:val="00025DE9"/>
    <w:rsid w:val="00033CE5"/>
    <w:rsid w:val="00043807"/>
    <w:rsid w:val="000504CC"/>
    <w:rsid w:val="000607C1"/>
    <w:rsid w:val="00074929"/>
    <w:rsid w:val="00074EDE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13735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15C"/>
    <w:rsid w:val="001C7BBC"/>
    <w:rsid w:val="001E230F"/>
    <w:rsid w:val="001E52A3"/>
    <w:rsid w:val="001F0427"/>
    <w:rsid w:val="001F0890"/>
    <w:rsid w:val="001F3C60"/>
    <w:rsid w:val="00203A3F"/>
    <w:rsid w:val="00241F19"/>
    <w:rsid w:val="00247BFF"/>
    <w:rsid w:val="00252DF9"/>
    <w:rsid w:val="0025310D"/>
    <w:rsid w:val="002544F1"/>
    <w:rsid w:val="002617AD"/>
    <w:rsid w:val="00265C44"/>
    <w:rsid w:val="00274A07"/>
    <w:rsid w:val="00277C90"/>
    <w:rsid w:val="00283E3E"/>
    <w:rsid w:val="0029128C"/>
    <w:rsid w:val="002A2D39"/>
    <w:rsid w:val="002B0D88"/>
    <w:rsid w:val="002B18ED"/>
    <w:rsid w:val="002B2198"/>
    <w:rsid w:val="002B26D4"/>
    <w:rsid w:val="002B3A76"/>
    <w:rsid w:val="002B55D9"/>
    <w:rsid w:val="002C54DB"/>
    <w:rsid w:val="002D52A1"/>
    <w:rsid w:val="002E0016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232"/>
    <w:rsid w:val="00342D7B"/>
    <w:rsid w:val="0034684D"/>
    <w:rsid w:val="00395684"/>
    <w:rsid w:val="003A1109"/>
    <w:rsid w:val="003A2FF8"/>
    <w:rsid w:val="003A36F5"/>
    <w:rsid w:val="003A49C2"/>
    <w:rsid w:val="003B5E26"/>
    <w:rsid w:val="003D0847"/>
    <w:rsid w:val="003D58CA"/>
    <w:rsid w:val="003E2BC9"/>
    <w:rsid w:val="003F754A"/>
    <w:rsid w:val="0040225B"/>
    <w:rsid w:val="004100A4"/>
    <w:rsid w:val="00414B4F"/>
    <w:rsid w:val="00440FFA"/>
    <w:rsid w:val="00446D8E"/>
    <w:rsid w:val="00450B27"/>
    <w:rsid w:val="00451A0A"/>
    <w:rsid w:val="00453116"/>
    <w:rsid w:val="00454D68"/>
    <w:rsid w:val="00455510"/>
    <w:rsid w:val="00456A5D"/>
    <w:rsid w:val="00460848"/>
    <w:rsid w:val="00472752"/>
    <w:rsid w:val="0047306D"/>
    <w:rsid w:val="00482D4C"/>
    <w:rsid w:val="00490B89"/>
    <w:rsid w:val="004924D1"/>
    <w:rsid w:val="004A01C3"/>
    <w:rsid w:val="004C1095"/>
    <w:rsid w:val="004C2DAD"/>
    <w:rsid w:val="004C5EF8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2FDD"/>
    <w:rsid w:val="00536D89"/>
    <w:rsid w:val="00554730"/>
    <w:rsid w:val="00557116"/>
    <w:rsid w:val="0055763A"/>
    <w:rsid w:val="00565757"/>
    <w:rsid w:val="005774C9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6256"/>
    <w:rsid w:val="006801B1"/>
    <w:rsid w:val="0069665E"/>
    <w:rsid w:val="006A6324"/>
    <w:rsid w:val="006C08AE"/>
    <w:rsid w:val="006C0E87"/>
    <w:rsid w:val="006D7173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77F89"/>
    <w:rsid w:val="00786040"/>
    <w:rsid w:val="007A395B"/>
    <w:rsid w:val="007B3E0E"/>
    <w:rsid w:val="007D3314"/>
    <w:rsid w:val="007D4222"/>
    <w:rsid w:val="007F49F4"/>
    <w:rsid w:val="00804C75"/>
    <w:rsid w:val="00806B1B"/>
    <w:rsid w:val="0080734A"/>
    <w:rsid w:val="00817569"/>
    <w:rsid w:val="00832FA5"/>
    <w:rsid w:val="00833AF9"/>
    <w:rsid w:val="0083567A"/>
    <w:rsid w:val="008373A7"/>
    <w:rsid w:val="00851B3E"/>
    <w:rsid w:val="00854994"/>
    <w:rsid w:val="00854FA9"/>
    <w:rsid w:val="0088113B"/>
    <w:rsid w:val="0089455F"/>
    <w:rsid w:val="00896118"/>
    <w:rsid w:val="008A0177"/>
    <w:rsid w:val="008A6FAE"/>
    <w:rsid w:val="008C56C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23E2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E1AAA"/>
    <w:rsid w:val="009F356C"/>
    <w:rsid w:val="00A20DA8"/>
    <w:rsid w:val="00A218EC"/>
    <w:rsid w:val="00A22EB3"/>
    <w:rsid w:val="00A24F11"/>
    <w:rsid w:val="00A310D7"/>
    <w:rsid w:val="00A3138F"/>
    <w:rsid w:val="00A3782D"/>
    <w:rsid w:val="00A460A8"/>
    <w:rsid w:val="00A544E6"/>
    <w:rsid w:val="00A60320"/>
    <w:rsid w:val="00A77CF6"/>
    <w:rsid w:val="00A91283"/>
    <w:rsid w:val="00AA132F"/>
    <w:rsid w:val="00AB61CE"/>
    <w:rsid w:val="00AC63FC"/>
    <w:rsid w:val="00AE11E8"/>
    <w:rsid w:val="00AE4C25"/>
    <w:rsid w:val="00AE7DAA"/>
    <w:rsid w:val="00B13941"/>
    <w:rsid w:val="00B340A8"/>
    <w:rsid w:val="00B403D7"/>
    <w:rsid w:val="00B40E12"/>
    <w:rsid w:val="00B411F5"/>
    <w:rsid w:val="00B435B8"/>
    <w:rsid w:val="00B4499C"/>
    <w:rsid w:val="00B54F70"/>
    <w:rsid w:val="00B653B7"/>
    <w:rsid w:val="00B66A14"/>
    <w:rsid w:val="00B67855"/>
    <w:rsid w:val="00B7250F"/>
    <w:rsid w:val="00B73E34"/>
    <w:rsid w:val="00BA37D5"/>
    <w:rsid w:val="00BB360B"/>
    <w:rsid w:val="00BC3219"/>
    <w:rsid w:val="00BC3DD2"/>
    <w:rsid w:val="00BC613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B0822"/>
    <w:rsid w:val="00CB7931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78D7"/>
    <w:rsid w:val="00D300CE"/>
    <w:rsid w:val="00D30ABD"/>
    <w:rsid w:val="00D3616A"/>
    <w:rsid w:val="00D46DEB"/>
    <w:rsid w:val="00D925CB"/>
    <w:rsid w:val="00D927F5"/>
    <w:rsid w:val="00DA117F"/>
    <w:rsid w:val="00DA17FB"/>
    <w:rsid w:val="00DB2B3F"/>
    <w:rsid w:val="00DB7EBA"/>
    <w:rsid w:val="00DC058D"/>
    <w:rsid w:val="00DC1E10"/>
    <w:rsid w:val="00DC22AA"/>
    <w:rsid w:val="00DC7C84"/>
    <w:rsid w:val="00DC7D3A"/>
    <w:rsid w:val="00DD0F12"/>
    <w:rsid w:val="00DD2CF9"/>
    <w:rsid w:val="00DD7153"/>
    <w:rsid w:val="00DE2882"/>
    <w:rsid w:val="00DE46DB"/>
    <w:rsid w:val="00DE66F3"/>
    <w:rsid w:val="00E03542"/>
    <w:rsid w:val="00E16A84"/>
    <w:rsid w:val="00E24673"/>
    <w:rsid w:val="00E24898"/>
    <w:rsid w:val="00E355EE"/>
    <w:rsid w:val="00E55269"/>
    <w:rsid w:val="00E8076C"/>
    <w:rsid w:val="00E813DB"/>
    <w:rsid w:val="00E87CEF"/>
    <w:rsid w:val="00E943F6"/>
    <w:rsid w:val="00EA20E5"/>
    <w:rsid w:val="00EA2756"/>
    <w:rsid w:val="00EA4B94"/>
    <w:rsid w:val="00EA60D4"/>
    <w:rsid w:val="00ED515E"/>
    <w:rsid w:val="00EE1E2F"/>
    <w:rsid w:val="00EE4460"/>
    <w:rsid w:val="00EE5DC4"/>
    <w:rsid w:val="00EE7189"/>
    <w:rsid w:val="00EF4E2B"/>
    <w:rsid w:val="00F0293A"/>
    <w:rsid w:val="00F04E9E"/>
    <w:rsid w:val="00F10FAD"/>
    <w:rsid w:val="00F146E3"/>
    <w:rsid w:val="00F22F5E"/>
    <w:rsid w:val="00F35094"/>
    <w:rsid w:val="00F51E25"/>
    <w:rsid w:val="00F56A75"/>
    <w:rsid w:val="00F60B45"/>
    <w:rsid w:val="00F64FB6"/>
    <w:rsid w:val="00F76414"/>
    <w:rsid w:val="00F842E6"/>
    <w:rsid w:val="00F949FC"/>
    <w:rsid w:val="00F9583B"/>
    <w:rsid w:val="00F95E8D"/>
    <w:rsid w:val="00FA1A9D"/>
    <w:rsid w:val="00FA21BB"/>
    <w:rsid w:val="00FA70D4"/>
    <w:rsid w:val="00FA7A79"/>
    <w:rsid w:val="00FA7D51"/>
    <w:rsid w:val="00FD1497"/>
    <w:rsid w:val="00FD64B9"/>
    <w:rsid w:val="00FE059A"/>
    <w:rsid w:val="00FF6C56"/>
    <w:rsid w:val="155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45B733"/>
  <w14:defaultImageDpi w14:val="300"/>
  <w15:docId w15:val="{DDB70C0E-CC76-4E32-9550-1AAB380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qFormat/>
    <w:pPr>
      <w:ind w:left="360"/>
      <w:jc w:val="both"/>
    </w:pPr>
    <w:rPr>
      <w:rFonts w:ascii="Times New Roman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widowControl w:val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uiPriority w:val="99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uiPriority w:val="99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Pr>
      <w:rFonts w:cs="Times New Roman"/>
      <w:color w:val="auto"/>
    </w:rPr>
  </w:style>
  <w:style w:type="character" w:customStyle="1" w:styleId="v10pt1">
    <w:name w:val="v10pt1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qFormat/>
  </w:style>
  <w:style w:type="paragraph" w:customStyle="1" w:styleId="CM3">
    <w:name w:val="CM3"/>
    <w:basedOn w:val="Default"/>
    <w:next w:val="Default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paragraph" w:customStyle="1" w:styleId="CM4">
    <w:name w:val="CM4"/>
    <w:basedOn w:val="Default"/>
    <w:next w:val="Default"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">
    <w:name w:val="修订1"/>
    <w:hidden/>
    <w:uiPriority w:val="99"/>
    <w:semiHidden/>
    <w:qFormat/>
    <w:rPr>
      <w:rFonts w:ascii="Times" w:hAnsi="Times"/>
      <w:sz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HAnsi" w:hAnsi="Calibri" w:cs="Calibri"/>
      <w:sz w:val="22"/>
      <w:szCs w:val="22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table" w:customStyle="1" w:styleId="11">
    <w:name w:val="网格型浅色1"/>
    <w:basedOn w:val="TableNormal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0"/>
    <w:qFormat/>
    <w:pPr>
      <w:widowControl w:val="0"/>
      <w:jc w:val="center"/>
    </w:pPr>
    <w:rPr>
      <w:rFonts w:ascii="等线" w:eastAsia="等线" w:hAnsi="等线" w:cstheme="minorBidi"/>
      <w:kern w:val="2"/>
      <w:sz w:val="20"/>
      <w:szCs w:val="22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等线" w:eastAsia="等线" w:hAnsi="等线" w:cstheme="minorBidi"/>
      <w:kern w:val="2"/>
      <w:szCs w:val="22"/>
      <w:lang w:eastAsia="zh-CN"/>
    </w:rPr>
  </w:style>
  <w:style w:type="character" w:customStyle="1" w:styleId="EndNoteBibliography0">
    <w:name w:val="EndNote Bibliography 字符"/>
    <w:basedOn w:val="DefaultParagraphFont"/>
    <w:qFormat/>
    <w:rPr>
      <w:rFonts w:ascii="等线" w:eastAsia="等线" w:hAnsi="等线"/>
      <w:kern w:val="2"/>
      <w:sz w:val="20"/>
      <w:szCs w:val="22"/>
      <w:lang w:eastAsia="zh-CN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31">
    <w:name w:val="无格式表格 31"/>
    <w:basedOn w:val="TableNormal"/>
    <w:uiPriority w:val="43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32">
    <w:name w:val="无格式表格 32"/>
    <w:basedOn w:val="TableNormal"/>
    <w:uiPriority w:val="43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4">
    <w:name w:val="样式1"/>
    <w:basedOn w:val="DefaultParagraphFont"/>
    <w:uiPriority w:val="1"/>
    <w:qFormat/>
    <w:rPr>
      <w:rFonts w:ascii="Arial" w:eastAsia="Arial" w:hAnsi="Arial" w:cs="Arial"/>
      <w:sz w:val="22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pecies">
    <w:name w:val="species"/>
    <w:basedOn w:val="DefaultParagraphFont"/>
  </w:style>
  <w:style w:type="character" w:customStyle="1" w:styleId="common">
    <w:name w:val="common"/>
    <w:basedOn w:val="DefaultParagraphFont"/>
  </w:style>
  <w:style w:type="character" w:customStyle="1" w:styleId="5">
    <w:name w:val="未处理的提及5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sunbaoqing@vip.163.com" TargetMode="External"/><Relationship Id="rId11" Type="http://schemas.openxmlformats.org/officeDocument/2006/relationships/hyperlink" Target="mailto:zfhuang_gzhmu@163.com" TargetMode="External"/><Relationship Id="rId12" Type="http://schemas.openxmlformats.org/officeDocument/2006/relationships/hyperlink" Target="mailto:348307379@qq.com" TargetMode="External"/><Relationship Id="rId13" Type="http://schemas.openxmlformats.org/officeDocument/2006/relationships/hyperlink" Target="mailto:394146317@qq.com" TargetMode="External"/><Relationship Id="rId14" Type="http://schemas.openxmlformats.org/officeDocument/2006/relationships/hyperlink" Target="mailto:634431650@qq.com" TargetMode="External"/><Relationship Id="rId15" Type="http://schemas.openxmlformats.org/officeDocument/2006/relationships/hyperlink" Target="mailto:251483408@qq.com" TargetMode="External"/><Relationship Id="rId16" Type="http://schemas.openxmlformats.org/officeDocument/2006/relationships/hyperlink" Target="mailto:wuzehonghuzel@126.com" TargetMode="External"/><Relationship Id="rId17" Type="http://schemas.openxmlformats.org/officeDocument/2006/relationships/hyperlink" Target="mailto:781640613@qq.com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0255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1779</Words>
  <Characters>10143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12</cp:revision>
  <dcterms:created xsi:type="dcterms:W3CDTF">2019-02-04T16:08:00Z</dcterms:created>
  <dcterms:modified xsi:type="dcterms:W3CDTF">2019-03-01T15:20:00Z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