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728C7" w14:textId="0D3B111D" w:rsidR="00C5207B" w:rsidRDefault="006305D7" w:rsidP="00C76F7C">
      <w:pPr>
        <w:pStyle w:val="NormalWeb"/>
        <w:widowControl/>
        <w:spacing w:before="0" w:beforeAutospacing="0" w:after="0" w:afterAutospacing="0"/>
        <w:jc w:val="left"/>
      </w:pPr>
      <w:bookmarkStart w:id="0" w:name="_Hlk528836465"/>
      <w:r w:rsidRPr="00373AAB">
        <w:rPr>
          <w:b/>
          <w:bCs/>
        </w:rPr>
        <w:t>TITLE:</w:t>
      </w:r>
      <w:r w:rsidR="008B1656">
        <w:t xml:space="preserve"> </w:t>
      </w:r>
    </w:p>
    <w:p w14:paraId="5E928C16" w14:textId="05114D43" w:rsidR="006305D7" w:rsidRPr="00373AAB" w:rsidRDefault="000A14C2" w:rsidP="00C76F7C">
      <w:pPr>
        <w:jc w:val="left"/>
        <w:rPr>
          <w:color w:val="808080"/>
        </w:rPr>
      </w:pPr>
      <w:r w:rsidRPr="00373AAB">
        <w:t>Uptake</w:t>
      </w:r>
      <w:r w:rsidR="008B1656">
        <w:t xml:space="preserve"> </w:t>
      </w:r>
      <w:r w:rsidR="007A43CE" w:rsidRPr="00373AAB">
        <w:t>of</w:t>
      </w:r>
      <w:r w:rsidR="008B1656">
        <w:t xml:space="preserve"> </w:t>
      </w:r>
      <w:r w:rsidR="00274C2F" w:rsidRPr="00373AAB">
        <w:t>New</w:t>
      </w:r>
      <w:r w:rsidR="008B1656">
        <w:t xml:space="preserve"> </w:t>
      </w:r>
      <w:r w:rsidRPr="00373AAB">
        <w:t>Lipid-</w:t>
      </w:r>
      <w:r w:rsidR="00C5207B">
        <w:t>c</w:t>
      </w:r>
      <w:r w:rsidRPr="00373AAB">
        <w:t>oated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="00BC3CCF" w:rsidRPr="00373AAB">
        <w:t>C</w:t>
      </w:r>
      <w:r w:rsidR="00A379E9" w:rsidRPr="00373AAB">
        <w:t>ontaining</w:t>
      </w:r>
      <w:r w:rsidR="008B1656">
        <w:t xml:space="preserve"> </w:t>
      </w:r>
      <w:proofErr w:type="spellStart"/>
      <w:r w:rsidR="005F6798" w:rsidRPr="00373AAB">
        <w:t>Falcarindiol</w:t>
      </w:r>
      <w:proofErr w:type="spellEnd"/>
      <w:r w:rsidR="008B1656">
        <w:t xml:space="preserve"> </w:t>
      </w:r>
      <w:r w:rsidRPr="00373AAB">
        <w:t>by</w:t>
      </w:r>
      <w:r w:rsidR="008B1656">
        <w:t xml:space="preserve"> </w:t>
      </w:r>
      <w:r w:rsidR="005F6798" w:rsidRPr="00373AAB">
        <w:t>Human</w:t>
      </w:r>
      <w:r w:rsidR="008B1656">
        <w:t xml:space="preserve"> </w:t>
      </w:r>
      <w:r w:rsidR="005F6798" w:rsidRPr="00373AAB">
        <w:t>Mesenchymal</w:t>
      </w:r>
      <w:r w:rsidR="008B1656">
        <w:t xml:space="preserve"> </w:t>
      </w:r>
      <w:r w:rsidR="005F6798" w:rsidRPr="00373AAB">
        <w:t>Stem</w:t>
      </w:r>
      <w:r w:rsidR="008B1656">
        <w:t xml:space="preserve"> </w:t>
      </w:r>
      <w:r w:rsidR="005F6798" w:rsidRPr="00373AAB">
        <w:t>Cells</w:t>
      </w:r>
    </w:p>
    <w:p w14:paraId="2AAE2D0B" w14:textId="77777777" w:rsidR="00561ED3" w:rsidRPr="00373AAB" w:rsidRDefault="00561ED3" w:rsidP="00C76F7C">
      <w:pPr>
        <w:widowControl/>
        <w:jc w:val="left"/>
        <w:rPr>
          <w:b/>
          <w:bCs/>
        </w:rPr>
      </w:pPr>
    </w:p>
    <w:p w14:paraId="3D080DA3" w14:textId="0D5CB97A" w:rsidR="006305D7" w:rsidRPr="00373AAB" w:rsidRDefault="006305D7" w:rsidP="00C76F7C">
      <w:pPr>
        <w:widowControl/>
        <w:jc w:val="left"/>
        <w:rPr>
          <w:color w:val="808080" w:themeColor="background1" w:themeShade="80"/>
        </w:rPr>
      </w:pPr>
      <w:r w:rsidRPr="00373AAB">
        <w:rPr>
          <w:b/>
          <w:bCs/>
        </w:rPr>
        <w:t>AUTHORS</w:t>
      </w:r>
      <w:r w:rsidR="008B1656">
        <w:rPr>
          <w:b/>
          <w:bCs/>
        </w:rPr>
        <w:t xml:space="preserve"> </w:t>
      </w:r>
      <w:r w:rsidR="000B662E" w:rsidRPr="00373AAB">
        <w:rPr>
          <w:b/>
          <w:bCs/>
        </w:rPr>
        <w:t>&amp;</w:t>
      </w:r>
      <w:r w:rsidR="008B1656">
        <w:rPr>
          <w:b/>
          <w:bCs/>
        </w:rPr>
        <w:t xml:space="preserve"> </w:t>
      </w:r>
      <w:r w:rsidR="000B662E" w:rsidRPr="00373AAB">
        <w:rPr>
          <w:b/>
          <w:bCs/>
        </w:rPr>
        <w:t>AFFILIATIONS</w:t>
      </w:r>
      <w:r w:rsidRPr="00373AAB">
        <w:rPr>
          <w:b/>
          <w:bCs/>
        </w:rPr>
        <w:t>:</w:t>
      </w:r>
      <w:r w:rsidR="008B1656">
        <w:rPr>
          <w:b/>
          <w:bCs/>
        </w:rPr>
        <w:t xml:space="preserve"> </w:t>
      </w:r>
    </w:p>
    <w:p w14:paraId="60FCB589" w14:textId="04645331" w:rsidR="00D04A95" w:rsidRPr="00373AAB" w:rsidRDefault="00062954" w:rsidP="00C76F7C">
      <w:pPr>
        <w:widowControl/>
        <w:jc w:val="left"/>
        <w:rPr>
          <w:color w:val="auto"/>
          <w:vertAlign w:val="superscript"/>
        </w:rPr>
      </w:pPr>
      <w:r w:rsidRPr="00373AAB">
        <w:rPr>
          <w:color w:val="auto"/>
        </w:rPr>
        <w:t>E</w:t>
      </w:r>
      <w:r w:rsidR="004358FE" w:rsidRPr="00373AAB">
        <w:rPr>
          <w:color w:val="auto"/>
        </w:rPr>
        <w:t>mma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Pipó-Ollé</w:t>
      </w:r>
      <w:r w:rsidRPr="00373AAB">
        <w:rPr>
          <w:color w:val="auto"/>
          <w:vertAlign w:val="superscript"/>
        </w:rPr>
        <w:t>1</w:t>
      </w:r>
      <w:r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4358FE" w:rsidRPr="00373AAB">
        <w:rPr>
          <w:color w:val="auto"/>
        </w:rPr>
        <w:t>Prasad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Walke</w:t>
      </w:r>
      <w:r w:rsidRPr="00373AAB">
        <w:rPr>
          <w:color w:val="auto"/>
          <w:vertAlign w:val="superscript"/>
        </w:rPr>
        <w:t>2</w:t>
      </w:r>
      <w:r w:rsidR="00E5639B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4358FE" w:rsidRPr="00373AAB">
        <w:rPr>
          <w:color w:val="auto"/>
        </w:rPr>
        <w:t>Martine</w:t>
      </w:r>
      <w:r w:rsidR="008B1656">
        <w:rPr>
          <w:color w:val="auto"/>
        </w:rPr>
        <w:t xml:space="preserve"> </w:t>
      </w:r>
      <w:r w:rsidR="004358FE" w:rsidRPr="00373AAB">
        <w:rPr>
          <w:color w:val="auto"/>
        </w:rPr>
        <w:t>K.</w:t>
      </w:r>
      <w:r w:rsidR="008B1656">
        <w:rPr>
          <w:color w:val="auto"/>
        </w:rPr>
        <w:t xml:space="preserve"> </w:t>
      </w:r>
      <w:r w:rsidR="00E5639B" w:rsidRPr="00373AAB">
        <w:rPr>
          <w:color w:val="auto"/>
        </w:rPr>
        <w:t>Notabi</w:t>
      </w:r>
      <w:r w:rsidR="00D9488F" w:rsidRPr="00373AAB">
        <w:rPr>
          <w:color w:val="auto"/>
          <w:vertAlign w:val="superscript"/>
        </w:rPr>
        <w:t>1</w:t>
      </w:r>
      <w:r w:rsidR="00E5639B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4358FE" w:rsidRPr="00373AAB">
        <w:rPr>
          <w:color w:val="auto"/>
        </w:rPr>
        <w:t>Rime</w:t>
      </w:r>
      <w:r w:rsidR="008B1656">
        <w:rPr>
          <w:color w:val="auto"/>
        </w:rPr>
        <w:t xml:space="preserve"> </w:t>
      </w:r>
      <w:r w:rsidR="004358FE" w:rsidRPr="00373AAB">
        <w:rPr>
          <w:color w:val="auto"/>
        </w:rPr>
        <w:t>B.</w:t>
      </w:r>
      <w:r w:rsidR="008B1656">
        <w:rPr>
          <w:color w:val="auto"/>
        </w:rPr>
        <w:t xml:space="preserve"> </w:t>
      </w:r>
      <w:r w:rsidR="004358FE" w:rsidRPr="00373AAB">
        <w:rPr>
          <w:color w:val="auto"/>
        </w:rPr>
        <w:t>E</w:t>
      </w:r>
      <w:r w:rsidR="00E5639B" w:rsidRPr="00373AAB">
        <w:rPr>
          <w:color w:val="auto"/>
        </w:rPr>
        <w:t>l</w:t>
      </w:r>
      <w:r w:rsidR="004358FE" w:rsidRPr="00373AAB">
        <w:rPr>
          <w:color w:val="auto"/>
        </w:rPr>
        <w:t>-</w:t>
      </w:r>
      <w:r w:rsidR="00E5639B" w:rsidRPr="00373AAB">
        <w:rPr>
          <w:color w:val="auto"/>
        </w:rPr>
        <w:t>Houri</w:t>
      </w:r>
      <w:r w:rsidR="00E5639B" w:rsidRPr="00373AAB">
        <w:rPr>
          <w:color w:val="auto"/>
          <w:vertAlign w:val="superscript"/>
        </w:rPr>
        <w:t>1</w:t>
      </w:r>
      <w:r w:rsidR="00E5639B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E5639B" w:rsidRPr="00373AAB">
        <w:rPr>
          <w:color w:val="auto"/>
        </w:rPr>
        <w:t>Morten</w:t>
      </w:r>
      <w:r w:rsidR="008B1656">
        <w:rPr>
          <w:color w:val="auto"/>
        </w:rPr>
        <w:t xml:space="preserve"> </w:t>
      </w:r>
      <w:proofErr w:type="spellStart"/>
      <w:r w:rsidR="00E5639B" w:rsidRPr="00373AAB">
        <w:rPr>
          <w:color w:val="auto"/>
        </w:rPr>
        <w:t>Østergaard</w:t>
      </w:r>
      <w:proofErr w:type="spellEnd"/>
      <w:r w:rsidR="008B1656">
        <w:rPr>
          <w:color w:val="auto"/>
        </w:rPr>
        <w:t xml:space="preserve"> </w:t>
      </w:r>
      <w:r w:rsidR="00E5639B" w:rsidRPr="00373AAB">
        <w:rPr>
          <w:color w:val="auto"/>
        </w:rPr>
        <w:t>And</w:t>
      </w:r>
      <w:r w:rsidR="004358FE" w:rsidRPr="00373AAB">
        <w:rPr>
          <w:color w:val="auto"/>
        </w:rPr>
        <w:t>e</w:t>
      </w:r>
      <w:r w:rsidR="00E5639B" w:rsidRPr="00373AAB">
        <w:rPr>
          <w:color w:val="auto"/>
        </w:rPr>
        <w:t>rsen</w:t>
      </w:r>
      <w:r w:rsidR="00E5639B" w:rsidRPr="00373AAB">
        <w:rPr>
          <w:color w:val="auto"/>
          <w:vertAlign w:val="superscript"/>
        </w:rPr>
        <w:t>1</w:t>
      </w:r>
      <w:r w:rsidR="00E5639B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E5639B" w:rsidRPr="00373AAB">
        <w:rPr>
          <w:color w:val="auto"/>
        </w:rPr>
        <w:t>David</w:t>
      </w:r>
      <w:r w:rsidR="008B1656">
        <w:rPr>
          <w:color w:val="auto"/>
        </w:rPr>
        <w:t xml:space="preserve"> </w:t>
      </w:r>
      <w:r w:rsidR="00E5639B" w:rsidRPr="00373AAB">
        <w:rPr>
          <w:color w:val="auto"/>
        </w:rPr>
        <w:t>Needham</w:t>
      </w:r>
      <w:r w:rsidR="00E5639B" w:rsidRPr="00373AAB">
        <w:rPr>
          <w:color w:val="auto"/>
          <w:vertAlign w:val="superscript"/>
        </w:rPr>
        <w:t>2,3,4</w:t>
      </w:r>
      <w:r w:rsidR="00C5207B" w:rsidRPr="00A1742F">
        <w:rPr>
          <w:color w:val="auto"/>
        </w:rPr>
        <w:t>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Eva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C.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Arnspang</w:t>
      </w:r>
      <w:r w:rsidRPr="00373AAB">
        <w:rPr>
          <w:color w:val="auto"/>
          <w:vertAlign w:val="superscript"/>
        </w:rPr>
        <w:t>1</w:t>
      </w:r>
    </w:p>
    <w:p w14:paraId="7386DBA2" w14:textId="77777777" w:rsidR="007669FC" w:rsidRPr="00373AAB" w:rsidRDefault="007669FC" w:rsidP="00C76F7C">
      <w:pPr>
        <w:widowControl/>
        <w:jc w:val="left"/>
        <w:rPr>
          <w:color w:val="auto"/>
        </w:rPr>
      </w:pPr>
    </w:p>
    <w:p w14:paraId="19D6856C" w14:textId="6FDF0BFD" w:rsidR="00062954" w:rsidRPr="00373AAB" w:rsidRDefault="008B1656" w:rsidP="00C76F7C">
      <w:pPr>
        <w:jc w:val="left"/>
      </w:pPr>
      <w:r w:rsidRPr="00A1742F">
        <w:rPr>
          <w:vertAlign w:val="superscript"/>
        </w:rPr>
        <w:t>1</w:t>
      </w:r>
      <w:r w:rsidR="00062954" w:rsidRPr="00373AAB">
        <w:t>Department</w:t>
      </w:r>
      <w:r>
        <w:t xml:space="preserve"> </w:t>
      </w:r>
      <w:r w:rsidR="00062954" w:rsidRPr="00373AAB">
        <w:t>of</w:t>
      </w:r>
      <w:r>
        <w:t xml:space="preserve"> </w:t>
      </w:r>
      <w:r w:rsidR="00062954" w:rsidRPr="00373AAB">
        <w:t>Chemical</w:t>
      </w:r>
      <w:r>
        <w:t xml:space="preserve"> </w:t>
      </w:r>
      <w:r w:rsidR="00062954" w:rsidRPr="00373AAB">
        <w:t>Engineering,</w:t>
      </w:r>
      <w:r>
        <w:t xml:space="preserve"> </w:t>
      </w:r>
      <w:r w:rsidR="00062954" w:rsidRPr="00373AAB">
        <w:t>Biotechnology</w:t>
      </w:r>
      <w:r>
        <w:t xml:space="preserve"> </w:t>
      </w:r>
      <w:r w:rsidR="00062954" w:rsidRPr="00373AAB">
        <w:t>and</w:t>
      </w:r>
      <w:r>
        <w:t xml:space="preserve"> </w:t>
      </w:r>
      <w:r w:rsidR="00062954" w:rsidRPr="00373AAB">
        <w:t>Environmental</w:t>
      </w:r>
      <w:r>
        <w:t xml:space="preserve"> </w:t>
      </w:r>
      <w:r w:rsidR="00062954" w:rsidRPr="00373AAB">
        <w:t>Technology,</w:t>
      </w:r>
      <w:r>
        <w:t xml:space="preserve"> </w:t>
      </w:r>
      <w:r w:rsidR="00062954" w:rsidRPr="00373AAB">
        <w:t>University</w:t>
      </w:r>
      <w:r>
        <w:t xml:space="preserve"> </w:t>
      </w:r>
      <w:r w:rsidR="00062954" w:rsidRPr="00373AAB">
        <w:t>of</w:t>
      </w:r>
      <w:r>
        <w:t xml:space="preserve"> </w:t>
      </w:r>
      <w:r w:rsidR="00062954" w:rsidRPr="00373AAB">
        <w:t>Southern</w:t>
      </w:r>
      <w:r>
        <w:t xml:space="preserve"> </w:t>
      </w:r>
      <w:r w:rsidR="00062954" w:rsidRPr="00373AAB">
        <w:t>Denmark</w:t>
      </w:r>
      <w:r>
        <w:t xml:space="preserve"> </w:t>
      </w:r>
    </w:p>
    <w:p w14:paraId="4D8AE3CA" w14:textId="59BD7A1B" w:rsidR="00E5639B" w:rsidRPr="00373AAB" w:rsidRDefault="008B1656" w:rsidP="00C76F7C">
      <w:pPr>
        <w:jc w:val="left"/>
        <w:rPr>
          <w:szCs w:val="22"/>
          <w:lang w:eastAsia="da-DK"/>
        </w:rPr>
      </w:pPr>
      <w:r w:rsidRPr="00A1742F">
        <w:rPr>
          <w:vertAlign w:val="superscript"/>
          <w:lang w:eastAsia="da-DK"/>
        </w:rPr>
        <w:t>2</w:t>
      </w:r>
      <w:r w:rsidR="00E5639B" w:rsidRPr="00373AAB">
        <w:rPr>
          <w:lang w:eastAsia="da-DK"/>
        </w:rPr>
        <w:t>Center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for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Single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Particle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Science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and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Engineering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(SPSE),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Institute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for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Molecular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Medicine,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Health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Sciences,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University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Southern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Denmark,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Odense,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Denmark</w:t>
      </w:r>
    </w:p>
    <w:p w14:paraId="29DD104B" w14:textId="51CA2537" w:rsidR="00E5639B" w:rsidRPr="00373AAB" w:rsidRDefault="008B1656" w:rsidP="00C76F7C">
      <w:pPr>
        <w:jc w:val="left"/>
        <w:rPr>
          <w:szCs w:val="22"/>
          <w:lang w:eastAsia="da-DK"/>
        </w:rPr>
      </w:pPr>
      <w:r w:rsidRPr="00A1742F">
        <w:rPr>
          <w:vertAlign w:val="superscript"/>
          <w:lang w:eastAsia="da-DK"/>
        </w:rPr>
        <w:t>3</w:t>
      </w:r>
      <w:r w:rsidR="00E5639B" w:rsidRPr="00373AAB">
        <w:rPr>
          <w:lang w:eastAsia="da-DK"/>
        </w:rPr>
        <w:t>Department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of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Mechanical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Engineering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and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Material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Science,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Duke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University,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Durham,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NC,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USA</w:t>
      </w:r>
    </w:p>
    <w:p w14:paraId="3BBE8F5F" w14:textId="48AF918B" w:rsidR="00E5639B" w:rsidRPr="00373AAB" w:rsidRDefault="008B1656" w:rsidP="00C76F7C">
      <w:pPr>
        <w:jc w:val="left"/>
        <w:rPr>
          <w:color w:val="auto"/>
        </w:rPr>
      </w:pPr>
      <w:r w:rsidRPr="00A1742F">
        <w:rPr>
          <w:vertAlign w:val="superscript"/>
          <w:lang w:eastAsia="da-DK"/>
        </w:rPr>
        <w:t>4</w:t>
      </w:r>
      <w:r w:rsidR="00E5639B" w:rsidRPr="00373AAB">
        <w:rPr>
          <w:lang w:eastAsia="da-DK"/>
        </w:rPr>
        <w:t>School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of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Pharmacy,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University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of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Nottingham,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Nottingham,</w:t>
      </w:r>
      <w:r>
        <w:rPr>
          <w:lang w:eastAsia="da-DK"/>
        </w:rPr>
        <w:t xml:space="preserve"> </w:t>
      </w:r>
      <w:r w:rsidR="00E5639B" w:rsidRPr="00373AAB">
        <w:rPr>
          <w:lang w:eastAsia="da-DK"/>
        </w:rPr>
        <w:t>UK</w:t>
      </w:r>
      <w:r w:rsidR="00707594">
        <w:rPr>
          <w:lang w:eastAsia="da-DK"/>
        </w:rPr>
        <w:t xml:space="preserve"> </w:t>
      </w:r>
    </w:p>
    <w:p w14:paraId="4A6F1119" w14:textId="466B0BC4" w:rsidR="00286675" w:rsidRPr="00373AAB" w:rsidRDefault="00286675" w:rsidP="00C76F7C">
      <w:pPr>
        <w:widowControl/>
        <w:jc w:val="left"/>
        <w:rPr>
          <w:color w:val="auto"/>
        </w:rPr>
      </w:pPr>
    </w:p>
    <w:p w14:paraId="19FF5E2F" w14:textId="7800BAA5" w:rsidR="00C5207B" w:rsidRPr="0041107F" w:rsidRDefault="00C5207B" w:rsidP="00C76F7C">
      <w:pPr>
        <w:jc w:val="left"/>
        <w:rPr>
          <w:b/>
          <w:bCs/>
        </w:rPr>
      </w:pPr>
      <w:r w:rsidRPr="0041107F">
        <w:rPr>
          <w:b/>
          <w:bCs/>
        </w:rPr>
        <w:t>Corresponding</w:t>
      </w:r>
      <w:r w:rsidR="008B1656">
        <w:rPr>
          <w:b/>
          <w:bCs/>
        </w:rPr>
        <w:t xml:space="preserve"> </w:t>
      </w:r>
      <w:r w:rsidRPr="0041107F">
        <w:rPr>
          <w:b/>
          <w:bCs/>
        </w:rPr>
        <w:t>Author:</w:t>
      </w:r>
      <w:r w:rsidR="008B1656">
        <w:rPr>
          <w:b/>
          <w:bCs/>
        </w:rPr>
        <w:t xml:space="preserve"> </w:t>
      </w:r>
    </w:p>
    <w:p w14:paraId="74CCF21C" w14:textId="540D0F8D" w:rsidR="00C5207B" w:rsidRPr="00A1742F" w:rsidRDefault="00C5207B" w:rsidP="00C76F7C">
      <w:pPr>
        <w:jc w:val="left"/>
        <w:rPr>
          <w:bCs/>
          <w:color w:val="auto"/>
        </w:rPr>
      </w:pPr>
      <w:r w:rsidRPr="0041107F">
        <w:rPr>
          <w:bCs/>
        </w:rPr>
        <w:t>Eva</w:t>
      </w:r>
      <w:r w:rsidR="008B1656">
        <w:rPr>
          <w:bCs/>
        </w:rPr>
        <w:t xml:space="preserve"> </w:t>
      </w:r>
      <w:r w:rsidRPr="0041107F">
        <w:rPr>
          <w:bCs/>
        </w:rPr>
        <w:t>C.</w:t>
      </w:r>
      <w:r w:rsidR="008B1656">
        <w:rPr>
          <w:bCs/>
        </w:rPr>
        <w:t xml:space="preserve"> </w:t>
      </w:r>
      <w:proofErr w:type="spellStart"/>
      <w:r w:rsidRPr="0041107F">
        <w:rPr>
          <w:bCs/>
        </w:rPr>
        <w:t>Arnspang</w:t>
      </w:r>
      <w:proofErr w:type="spellEnd"/>
      <w:r w:rsidR="00707594">
        <w:rPr>
          <w:bCs/>
        </w:rPr>
        <w:t xml:space="preserve"> </w:t>
      </w:r>
      <w:r w:rsidRPr="00A1742F">
        <w:rPr>
          <w:bCs/>
          <w:color w:val="auto"/>
        </w:rPr>
        <w:t>(arnspang@kbm.sdu.dk)</w:t>
      </w:r>
    </w:p>
    <w:p w14:paraId="75710F7C" w14:textId="24BD76AF" w:rsidR="00C5207B" w:rsidRPr="00A1742F" w:rsidRDefault="00C5207B" w:rsidP="00C76F7C">
      <w:pPr>
        <w:jc w:val="left"/>
        <w:rPr>
          <w:bCs/>
          <w:color w:val="auto"/>
        </w:rPr>
      </w:pPr>
      <w:r w:rsidRPr="00A1742F">
        <w:rPr>
          <w:bCs/>
          <w:color w:val="auto"/>
        </w:rPr>
        <w:t>+45</w:t>
      </w:r>
      <w:r w:rsidR="008B1656">
        <w:rPr>
          <w:bCs/>
          <w:color w:val="auto"/>
        </w:rPr>
        <w:t xml:space="preserve"> </w:t>
      </w:r>
      <w:r w:rsidRPr="00A1742F">
        <w:rPr>
          <w:bCs/>
          <w:color w:val="auto"/>
        </w:rPr>
        <w:t>65</w:t>
      </w:r>
      <w:r w:rsidR="008B1656">
        <w:rPr>
          <w:bCs/>
          <w:color w:val="auto"/>
        </w:rPr>
        <w:t xml:space="preserve"> </w:t>
      </w:r>
      <w:r w:rsidRPr="00A1742F">
        <w:rPr>
          <w:bCs/>
          <w:color w:val="auto"/>
        </w:rPr>
        <w:t>50</w:t>
      </w:r>
      <w:r w:rsidR="008B1656">
        <w:rPr>
          <w:bCs/>
          <w:color w:val="auto"/>
        </w:rPr>
        <w:t xml:space="preserve"> </w:t>
      </w:r>
      <w:r w:rsidRPr="00A1742F">
        <w:rPr>
          <w:bCs/>
          <w:color w:val="auto"/>
        </w:rPr>
        <w:t>46</w:t>
      </w:r>
      <w:r w:rsidR="008B1656">
        <w:rPr>
          <w:bCs/>
          <w:color w:val="auto"/>
        </w:rPr>
        <w:t xml:space="preserve"> </w:t>
      </w:r>
      <w:r w:rsidRPr="00A1742F">
        <w:rPr>
          <w:bCs/>
          <w:color w:val="auto"/>
        </w:rPr>
        <w:t>82</w:t>
      </w:r>
    </w:p>
    <w:p w14:paraId="0D6BF6DF" w14:textId="77777777" w:rsidR="00C5207B" w:rsidRPr="00A1742F" w:rsidRDefault="00C5207B" w:rsidP="00C76F7C">
      <w:pPr>
        <w:jc w:val="left"/>
        <w:rPr>
          <w:bCs/>
          <w:color w:val="auto"/>
        </w:rPr>
      </w:pPr>
    </w:p>
    <w:p w14:paraId="01EA6F01" w14:textId="219BAFF5" w:rsidR="00C5207B" w:rsidRPr="00A1742F" w:rsidRDefault="00C5207B" w:rsidP="00C76F7C">
      <w:pPr>
        <w:jc w:val="left"/>
        <w:rPr>
          <w:b/>
          <w:bCs/>
          <w:color w:val="auto"/>
        </w:rPr>
      </w:pPr>
      <w:r w:rsidRPr="00A1742F">
        <w:rPr>
          <w:b/>
          <w:bCs/>
          <w:color w:val="auto"/>
        </w:rPr>
        <w:t>Email</w:t>
      </w:r>
      <w:r w:rsidR="008B1656">
        <w:rPr>
          <w:b/>
          <w:bCs/>
          <w:color w:val="auto"/>
        </w:rPr>
        <w:t xml:space="preserve"> </w:t>
      </w:r>
      <w:r w:rsidRPr="00A1742F">
        <w:rPr>
          <w:b/>
          <w:bCs/>
          <w:color w:val="auto"/>
        </w:rPr>
        <w:t>Addresses</w:t>
      </w:r>
      <w:r w:rsidR="008B1656">
        <w:rPr>
          <w:b/>
          <w:bCs/>
          <w:color w:val="auto"/>
        </w:rPr>
        <w:t xml:space="preserve"> </w:t>
      </w:r>
      <w:r w:rsidRPr="00A1742F">
        <w:rPr>
          <w:b/>
          <w:bCs/>
          <w:color w:val="auto"/>
        </w:rPr>
        <w:t>of</w:t>
      </w:r>
      <w:r w:rsidR="008B1656">
        <w:rPr>
          <w:b/>
          <w:bCs/>
          <w:color w:val="auto"/>
        </w:rPr>
        <w:t xml:space="preserve"> </w:t>
      </w:r>
      <w:r w:rsidRPr="00A1742F">
        <w:rPr>
          <w:b/>
          <w:bCs/>
          <w:color w:val="auto"/>
        </w:rPr>
        <w:t>Co-authors:</w:t>
      </w:r>
      <w:r w:rsidR="008B1656">
        <w:rPr>
          <w:b/>
          <w:bCs/>
          <w:color w:val="auto"/>
        </w:rPr>
        <w:t xml:space="preserve"> </w:t>
      </w:r>
    </w:p>
    <w:p w14:paraId="19B1305D" w14:textId="1C76874E" w:rsidR="00C5207B" w:rsidRPr="00786B3B" w:rsidRDefault="00C5207B" w:rsidP="00C76F7C">
      <w:pPr>
        <w:jc w:val="left"/>
        <w:rPr>
          <w:color w:val="auto"/>
          <w:lang w:val="es-ES"/>
        </w:rPr>
      </w:pPr>
      <w:r w:rsidRPr="00786B3B">
        <w:rPr>
          <w:color w:val="auto"/>
          <w:lang w:val="es-ES"/>
        </w:rPr>
        <w:t>Emma</w:t>
      </w:r>
      <w:r w:rsidR="008B1656" w:rsidRPr="00786B3B">
        <w:rPr>
          <w:color w:val="auto"/>
          <w:lang w:val="es-ES"/>
        </w:rPr>
        <w:t xml:space="preserve"> </w:t>
      </w:r>
      <w:r w:rsidRPr="00786B3B">
        <w:rPr>
          <w:color w:val="auto"/>
          <w:lang w:val="es-ES"/>
        </w:rPr>
        <w:t>Pipó-Ollé</w:t>
      </w:r>
      <w:r w:rsidR="00707594" w:rsidRPr="00786B3B">
        <w:rPr>
          <w:color w:val="auto"/>
          <w:lang w:val="es-ES"/>
        </w:rPr>
        <w:t xml:space="preserve"> </w:t>
      </w:r>
      <w:r w:rsidRPr="00786B3B">
        <w:rPr>
          <w:color w:val="auto"/>
          <w:lang w:val="es-ES"/>
        </w:rPr>
        <w:t>(empip17@student.sdu.dk)</w:t>
      </w:r>
    </w:p>
    <w:p w14:paraId="3D991FB4" w14:textId="2C07260B" w:rsidR="00C5207B" w:rsidRPr="00A1742F" w:rsidRDefault="00C5207B" w:rsidP="00C76F7C">
      <w:pPr>
        <w:jc w:val="left"/>
        <w:rPr>
          <w:color w:val="auto"/>
        </w:rPr>
      </w:pPr>
      <w:r w:rsidRPr="00A1742F">
        <w:rPr>
          <w:color w:val="auto"/>
        </w:rPr>
        <w:t>Prasad</w:t>
      </w:r>
      <w:r w:rsidR="008B1656">
        <w:rPr>
          <w:color w:val="auto"/>
        </w:rPr>
        <w:t xml:space="preserve"> </w:t>
      </w:r>
      <w:proofErr w:type="spellStart"/>
      <w:r w:rsidRPr="00A1742F">
        <w:rPr>
          <w:color w:val="auto"/>
        </w:rPr>
        <w:t>Walke</w:t>
      </w:r>
      <w:proofErr w:type="spellEnd"/>
      <w:r w:rsidR="00707594">
        <w:rPr>
          <w:color w:val="auto"/>
        </w:rPr>
        <w:t xml:space="preserve"> </w:t>
      </w:r>
      <w:r w:rsidRPr="00A1742F">
        <w:rPr>
          <w:color w:val="auto"/>
        </w:rPr>
        <w:t>(walke@health.sdu.dk)</w:t>
      </w:r>
    </w:p>
    <w:p w14:paraId="3662048C" w14:textId="47BF6A62" w:rsidR="00C5207B" w:rsidRPr="00786B3B" w:rsidRDefault="00C5207B" w:rsidP="00C76F7C">
      <w:pPr>
        <w:jc w:val="left"/>
        <w:rPr>
          <w:color w:val="auto"/>
          <w:lang w:val="es-ES"/>
        </w:rPr>
      </w:pPr>
      <w:r w:rsidRPr="00786B3B">
        <w:rPr>
          <w:color w:val="auto"/>
          <w:lang w:val="es-ES"/>
        </w:rPr>
        <w:t>Rime</w:t>
      </w:r>
      <w:r w:rsidR="008B1656" w:rsidRPr="00786B3B">
        <w:rPr>
          <w:color w:val="auto"/>
          <w:lang w:val="es-ES"/>
        </w:rPr>
        <w:t xml:space="preserve"> </w:t>
      </w:r>
      <w:r w:rsidRPr="00786B3B">
        <w:rPr>
          <w:color w:val="auto"/>
          <w:lang w:val="es-ES"/>
        </w:rPr>
        <w:t>B.</w:t>
      </w:r>
      <w:r w:rsidR="008B1656" w:rsidRPr="00786B3B">
        <w:rPr>
          <w:color w:val="auto"/>
          <w:lang w:val="es-ES"/>
        </w:rPr>
        <w:t xml:space="preserve"> </w:t>
      </w:r>
      <w:r w:rsidRPr="00786B3B">
        <w:rPr>
          <w:color w:val="auto"/>
          <w:lang w:val="es-ES"/>
        </w:rPr>
        <w:t>El-</w:t>
      </w:r>
      <w:proofErr w:type="spellStart"/>
      <w:r w:rsidRPr="00786B3B">
        <w:rPr>
          <w:color w:val="auto"/>
          <w:lang w:val="es-ES"/>
        </w:rPr>
        <w:t>Houri</w:t>
      </w:r>
      <w:proofErr w:type="spellEnd"/>
      <w:r w:rsidR="00707594" w:rsidRPr="00786B3B">
        <w:rPr>
          <w:color w:val="auto"/>
          <w:lang w:val="es-ES"/>
        </w:rPr>
        <w:t xml:space="preserve"> </w:t>
      </w:r>
      <w:r w:rsidRPr="00786B3B">
        <w:rPr>
          <w:color w:val="auto"/>
          <w:lang w:val="es-ES"/>
        </w:rPr>
        <w:t>(rbeh@kbm.sdu.dk)</w:t>
      </w:r>
    </w:p>
    <w:p w14:paraId="695545A0" w14:textId="44A51AE2" w:rsidR="00C5207B" w:rsidRPr="00786B3B" w:rsidRDefault="00C5207B" w:rsidP="00C76F7C">
      <w:pPr>
        <w:jc w:val="left"/>
        <w:rPr>
          <w:color w:val="auto"/>
          <w:lang w:val="es-ES"/>
        </w:rPr>
      </w:pPr>
      <w:proofErr w:type="spellStart"/>
      <w:r w:rsidRPr="00786B3B">
        <w:rPr>
          <w:color w:val="auto"/>
          <w:lang w:val="es-ES"/>
        </w:rPr>
        <w:t>Martine</w:t>
      </w:r>
      <w:proofErr w:type="spellEnd"/>
      <w:r w:rsidR="008B1656" w:rsidRPr="00786B3B">
        <w:rPr>
          <w:color w:val="auto"/>
          <w:lang w:val="es-ES"/>
        </w:rPr>
        <w:t xml:space="preserve"> </w:t>
      </w:r>
      <w:r w:rsidRPr="00786B3B">
        <w:rPr>
          <w:color w:val="auto"/>
          <w:lang w:val="es-ES"/>
        </w:rPr>
        <w:t>K.</w:t>
      </w:r>
      <w:r w:rsidR="008B1656" w:rsidRPr="00786B3B">
        <w:rPr>
          <w:color w:val="auto"/>
          <w:lang w:val="es-ES"/>
        </w:rPr>
        <w:t xml:space="preserve"> </w:t>
      </w:r>
      <w:proofErr w:type="spellStart"/>
      <w:r w:rsidRPr="00786B3B">
        <w:rPr>
          <w:color w:val="auto"/>
          <w:lang w:val="es-ES"/>
        </w:rPr>
        <w:t>Notabi</w:t>
      </w:r>
      <w:proofErr w:type="spellEnd"/>
      <w:r w:rsidR="00707594" w:rsidRPr="00786B3B">
        <w:rPr>
          <w:color w:val="auto"/>
          <w:lang w:val="es-ES"/>
        </w:rPr>
        <w:t xml:space="preserve"> </w:t>
      </w:r>
      <w:r w:rsidRPr="00786B3B">
        <w:rPr>
          <w:color w:val="auto"/>
          <w:lang w:val="es-ES"/>
        </w:rPr>
        <w:t>(mkno@kbm.sdu.dk)</w:t>
      </w:r>
    </w:p>
    <w:p w14:paraId="075CF201" w14:textId="09548BD8" w:rsidR="00C5207B" w:rsidRPr="00A1742F" w:rsidRDefault="00C5207B" w:rsidP="00C76F7C">
      <w:pPr>
        <w:jc w:val="left"/>
        <w:rPr>
          <w:color w:val="auto"/>
        </w:rPr>
      </w:pPr>
      <w:r w:rsidRPr="00A1742F">
        <w:rPr>
          <w:color w:val="auto"/>
        </w:rPr>
        <w:t>Morten</w:t>
      </w:r>
      <w:r w:rsidR="008B1656">
        <w:rPr>
          <w:color w:val="auto"/>
        </w:rPr>
        <w:t xml:space="preserve"> </w:t>
      </w:r>
      <w:r w:rsidRPr="00A1742F">
        <w:rPr>
          <w:color w:val="auto"/>
        </w:rPr>
        <w:t>Andersen</w:t>
      </w:r>
      <w:r w:rsidR="008B1656">
        <w:rPr>
          <w:color w:val="auto"/>
        </w:rPr>
        <w:t xml:space="preserve"> </w:t>
      </w:r>
      <w:proofErr w:type="spellStart"/>
      <w:r w:rsidRPr="00A1742F">
        <w:rPr>
          <w:color w:val="auto"/>
        </w:rPr>
        <w:t>Østergaard</w:t>
      </w:r>
      <w:proofErr w:type="spellEnd"/>
      <w:r w:rsidR="00707594">
        <w:rPr>
          <w:color w:val="auto"/>
        </w:rPr>
        <w:t xml:space="preserve"> </w:t>
      </w:r>
      <w:r w:rsidRPr="00A1742F">
        <w:rPr>
          <w:color w:val="auto"/>
        </w:rPr>
        <w:t>(moan@kbm.sdu.dk)</w:t>
      </w:r>
    </w:p>
    <w:p w14:paraId="13BCD2E7" w14:textId="178BF23B" w:rsidR="00C5207B" w:rsidRPr="00A1742F" w:rsidRDefault="00C5207B" w:rsidP="00C76F7C">
      <w:pPr>
        <w:jc w:val="left"/>
        <w:rPr>
          <w:color w:val="auto"/>
        </w:rPr>
      </w:pPr>
      <w:r w:rsidRPr="00A1742F">
        <w:rPr>
          <w:color w:val="auto"/>
        </w:rPr>
        <w:t>David</w:t>
      </w:r>
      <w:r w:rsidR="008B1656">
        <w:rPr>
          <w:color w:val="auto"/>
        </w:rPr>
        <w:t xml:space="preserve"> </w:t>
      </w:r>
      <w:r w:rsidRPr="00A1742F">
        <w:rPr>
          <w:color w:val="auto"/>
        </w:rPr>
        <w:t>Needham</w:t>
      </w:r>
      <w:r w:rsidR="00707594">
        <w:rPr>
          <w:color w:val="auto"/>
        </w:rPr>
        <w:t xml:space="preserve"> </w:t>
      </w:r>
      <w:r w:rsidRPr="00A1742F">
        <w:rPr>
          <w:color w:val="auto"/>
        </w:rPr>
        <w:t>(needham@sdu.dk)</w:t>
      </w:r>
    </w:p>
    <w:p w14:paraId="77C3E748" w14:textId="77777777" w:rsidR="00C5207B" w:rsidRPr="00373AAB" w:rsidRDefault="00C5207B" w:rsidP="00C76F7C">
      <w:pPr>
        <w:jc w:val="left"/>
      </w:pPr>
    </w:p>
    <w:p w14:paraId="71B79AC9" w14:textId="70743D56" w:rsidR="006305D7" w:rsidRPr="00A1742F" w:rsidRDefault="006305D7" w:rsidP="00C76F7C">
      <w:pPr>
        <w:jc w:val="left"/>
        <w:rPr>
          <w:b/>
        </w:rPr>
      </w:pPr>
      <w:r w:rsidRPr="00A1742F">
        <w:rPr>
          <w:b/>
        </w:rPr>
        <w:t>KEYWORDS:</w:t>
      </w:r>
      <w:r w:rsidR="008B1656">
        <w:rPr>
          <w:b/>
        </w:rPr>
        <w:t xml:space="preserve"> </w:t>
      </w:r>
    </w:p>
    <w:p w14:paraId="60014D61" w14:textId="31F2E967" w:rsidR="00620C9A" w:rsidRPr="00373AAB" w:rsidRDefault="004C1535" w:rsidP="00C76F7C">
      <w:pPr>
        <w:jc w:val="left"/>
      </w:pPr>
      <w:r w:rsidRPr="00373AAB">
        <w:t>LDL-like</w:t>
      </w:r>
      <w:r w:rsidR="008B1656">
        <w:t xml:space="preserve"> </w:t>
      </w:r>
      <w:r w:rsidRPr="00373AAB">
        <w:t>n</w:t>
      </w:r>
      <w:r w:rsidR="00620C9A" w:rsidRPr="00373AAB">
        <w:t>anoparticles,</w:t>
      </w:r>
      <w:r w:rsidR="008B1656">
        <w:t xml:space="preserve"> </w:t>
      </w:r>
      <w:r w:rsidR="00782802" w:rsidRPr="00373AAB">
        <w:t>rapid</w:t>
      </w:r>
      <w:r w:rsidR="00782802">
        <w:t xml:space="preserve"> </w:t>
      </w:r>
      <w:r w:rsidR="00782802" w:rsidRPr="00373AAB">
        <w:t>solvent</w:t>
      </w:r>
      <w:r w:rsidR="00782802">
        <w:t xml:space="preserve"> </w:t>
      </w:r>
      <w:r w:rsidR="00782802" w:rsidRPr="00373AAB">
        <w:t>shifting</w:t>
      </w:r>
      <w:r w:rsidR="00782802">
        <w:t xml:space="preserve"> </w:t>
      </w:r>
      <w:r w:rsidR="00782802" w:rsidRPr="00373AAB">
        <w:t>technique,</w:t>
      </w:r>
      <w:r w:rsidR="00782802">
        <w:t xml:space="preserve"> </w:t>
      </w:r>
      <w:r w:rsidR="00782802" w:rsidRPr="00373AAB">
        <w:t>drug</w:t>
      </w:r>
      <w:r w:rsidR="00782802">
        <w:t xml:space="preserve"> </w:t>
      </w:r>
      <w:r w:rsidR="00782802" w:rsidRPr="00373AAB">
        <w:t>delivery</w:t>
      </w:r>
      <w:r w:rsidR="00782802">
        <w:t xml:space="preserve"> </w:t>
      </w:r>
      <w:r w:rsidR="00782802" w:rsidRPr="00373AAB">
        <w:t>systems,</w:t>
      </w:r>
      <w:r w:rsidR="00782802">
        <w:t xml:space="preserve"> </w:t>
      </w:r>
      <w:proofErr w:type="spellStart"/>
      <w:r w:rsidR="00782802" w:rsidRPr="00373AAB">
        <w:t>falcarindiol</w:t>
      </w:r>
      <w:proofErr w:type="spellEnd"/>
      <w:r w:rsidR="00DC42CD" w:rsidRPr="00373AAB">
        <w:t>,</w:t>
      </w:r>
      <w:r w:rsidR="008B1656">
        <w:t xml:space="preserve"> </w:t>
      </w:r>
      <w:r w:rsidR="00DC42CD" w:rsidRPr="00373AAB">
        <w:t>DLS</w:t>
      </w:r>
    </w:p>
    <w:p w14:paraId="03C3BCF9" w14:textId="77777777" w:rsidR="00620C9A" w:rsidRPr="00373AAB" w:rsidRDefault="00620C9A" w:rsidP="00C76F7C">
      <w:pPr>
        <w:pStyle w:val="NormalWeb"/>
        <w:widowControl/>
        <w:spacing w:before="0" w:beforeAutospacing="0" w:after="0" w:afterAutospacing="0"/>
        <w:jc w:val="left"/>
      </w:pPr>
    </w:p>
    <w:p w14:paraId="57FADCBE" w14:textId="4521B48F" w:rsidR="00171353" w:rsidRPr="00373AAB" w:rsidRDefault="008B1656" w:rsidP="00C76F7C">
      <w:pPr>
        <w:widowControl/>
        <w:jc w:val="left"/>
      </w:pPr>
      <w:r>
        <w:rPr>
          <w:b/>
          <w:bCs/>
        </w:rPr>
        <w:t>SUMMARY</w:t>
      </w:r>
      <w:r w:rsidR="006305D7" w:rsidRPr="00373AAB">
        <w:rPr>
          <w:b/>
          <w:bCs/>
        </w:rPr>
        <w:t>:</w:t>
      </w:r>
      <w:r>
        <w:t xml:space="preserve"> </w:t>
      </w:r>
    </w:p>
    <w:p w14:paraId="5192DC7A" w14:textId="46EDB09C" w:rsidR="003A6B4E" w:rsidRPr="00373AAB" w:rsidRDefault="00FC7FAB" w:rsidP="00C76F7C">
      <w:pPr>
        <w:widowControl/>
        <w:tabs>
          <w:tab w:val="left" w:pos="0"/>
        </w:tabs>
        <w:jc w:val="left"/>
        <w:rPr>
          <w:color w:val="auto"/>
        </w:rPr>
      </w:pPr>
      <w:bookmarkStart w:id="1" w:name="_Hlk523572886"/>
      <w:r>
        <w:rPr>
          <w:color w:val="auto"/>
        </w:rPr>
        <w:t>This article describes the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encapsulat</w:t>
      </w:r>
      <w:r w:rsidR="00DC42CD" w:rsidRPr="00373AAB">
        <w:rPr>
          <w:color w:val="auto"/>
        </w:rPr>
        <w:t>ion</w:t>
      </w:r>
      <w:r w:rsidR="008B1656">
        <w:rPr>
          <w:color w:val="auto"/>
        </w:rPr>
        <w:t xml:space="preserve"> </w:t>
      </w:r>
      <w:r w:rsidR="00DC42CD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proofErr w:type="spellStart"/>
      <w:r w:rsidR="00DC42CD" w:rsidRPr="00373AAB">
        <w:rPr>
          <w:color w:val="auto"/>
        </w:rPr>
        <w:t>falcarindiol</w:t>
      </w:r>
      <w:proofErr w:type="spellEnd"/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lipid</w:t>
      </w:r>
      <w:r w:rsidR="00E1073E" w:rsidRPr="00373AAB">
        <w:rPr>
          <w:color w:val="auto"/>
        </w:rPr>
        <w:t>-</w:t>
      </w:r>
      <w:r w:rsidR="003A6B4E" w:rsidRPr="00373AAB">
        <w:rPr>
          <w:color w:val="auto"/>
        </w:rPr>
        <w:t>coated</w:t>
      </w:r>
      <w:r w:rsidR="008B1656">
        <w:rPr>
          <w:color w:val="auto"/>
        </w:rPr>
        <w:t xml:space="preserve"> </w:t>
      </w:r>
      <w:r w:rsidR="00D0383C" w:rsidRPr="00373AAB">
        <w:rPr>
          <w:color w:val="auto"/>
        </w:rPr>
        <w:t>74</w:t>
      </w:r>
      <w:r w:rsidR="008B1656">
        <w:rPr>
          <w:color w:val="auto"/>
        </w:rPr>
        <w:t xml:space="preserve"> </w:t>
      </w:r>
      <w:r w:rsidR="00D0383C" w:rsidRPr="00373AAB">
        <w:rPr>
          <w:color w:val="auto"/>
        </w:rPr>
        <w:t>nm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nanoparticles</w:t>
      </w:r>
      <w:r w:rsidR="00DC42CD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DC42CD" w:rsidRPr="00373AAB">
        <w:rPr>
          <w:color w:val="auto"/>
        </w:rPr>
        <w:t>T</w:t>
      </w:r>
      <w:r w:rsidR="003A6B4E" w:rsidRPr="00373AAB">
        <w:rPr>
          <w:color w:val="auto"/>
        </w:rPr>
        <w:t>hese</w:t>
      </w:r>
      <w:r w:rsidR="008B1656">
        <w:rPr>
          <w:color w:val="auto"/>
        </w:rPr>
        <w:t xml:space="preserve"> </w:t>
      </w:r>
      <w:r w:rsidR="007708BE" w:rsidRPr="00373AAB">
        <w:rPr>
          <w:color w:val="auto"/>
        </w:rPr>
        <w:t>particles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get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taken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up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human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stem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cells</w:t>
      </w:r>
      <w:r w:rsidR="008B1656">
        <w:rPr>
          <w:color w:val="auto"/>
        </w:rPr>
        <w:t xml:space="preserve"> </w:t>
      </w:r>
      <w:r w:rsidR="00E1073E" w:rsidRPr="00373AAB">
        <w:rPr>
          <w:bCs/>
          <w:color w:val="auto"/>
        </w:rPr>
        <w:t>into</w:t>
      </w:r>
      <w:r w:rsidR="008B1656">
        <w:rPr>
          <w:bCs/>
          <w:color w:val="auto"/>
        </w:rPr>
        <w:t xml:space="preserve"> </w:t>
      </w:r>
      <w:r w:rsidR="00E1073E" w:rsidRPr="00373AAB">
        <w:rPr>
          <w:bCs/>
          <w:color w:val="auto"/>
        </w:rPr>
        <w:t>lipid</w:t>
      </w:r>
      <w:r w:rsidR="008B1656">
        <w:rPr>
          <w:bCs/>
          <w:color w:val="auto"/>
        </w:rPr>
        <w:t xml:space="preserve"> </w:t>
      </w:r>
      <w:r w:rsidR="00E1073E" w:rsidRPr="00373AAB">
        <w:rPr>
          <w:bCs/>
          <w:color w:val="auto"/>
        </w:rPr>
        <w:t>droplets</w:t>
      </w:r>
      <w:r w:rsidR="008B1656">
        <w:rPr>
          <w:color w:val="auto"/>
        </w:rPr>
        <w:t xml:space="preserve"> </w:t>
      </w:r>
      <w:r w:rsidR="00E1073E" w:rsidRPr="00373AAB">
        <w:rPr>
          <w:color w:val="auto"/>
        </w:rPr>
        <w:t>monitored</w:t>
      </w:r>
      <w:r w:rsidR="008B1656">
        <w:rPr>
          <w:color w:val="auto"/>
        </w:rPr>
        <w:t xml:space="preserve"> </w:t>
      </w:r>
      <w:r w:rsidR="00E1073E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E1073E" w:rsidRPr="00373AAB">
        <w:rPr>
          <w:color w:val="auto"/>
        </w:rPr>
        <w:t>fluorescent</w:t>
      </w:r>
      <w:r w:rsidR="008B1656">
        <w:rPr>
          <w:color w:val="auto"/>
        </w:rPr>
        <w:t xml:space="preserve"> </w:t>
      </w:r>
      <w:r w:rsidR="009C4016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9C4016" w:rsidRPr="00373AAB">
        <w:rPr>
          <w:color w:val="auto"/>
        </w:rPr>
        <w:t>confocal</w:t>
      </w:r>
      <w:r w:rsidR="008B1656">
        <w:rPr>
          <w:color w:val="auto"/>
        </w:rPr>
        <w:t xml:space="preserve"> </w:t>
      </w:r>
      <w:r w:rsidR="00E1073E" w:rsidRPr="00373AAB">
        <w:rPr>
          <w:color w:val="auto"/>
        </w:rPr>
        <w:t>imaging</w:t>
      </w:r>
      <w:r w:rsidR="003A6B4E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DC42CD" w:rsidRPr="00373AAB">
        <w:rPr>
          <w:color w:val="auto"/>
        </w:rPr>
        <w:t>N</w:t>
      </w:r>
      <w:r w:rsidR="003A6B4E" w:rsidRPr="00373AAB">
        <w:rPr>
          <w:color w:val="auto"/>
        </w:rPr>
        <w:t>anoparticles</w:t>
      </w:r>
      <w:r w:rsidR="008B1656">
        <w:rPr>
          <w:color w:val="auto"/>
        </w:rPr>
        <w:t xml:space="preserve"> </w:t>
      </w:r>
      <w:r w:rsidR="00F00275">
        <w:rPr>
          <w:color w:val="auto"/>
        </w:rPr>
        <w:t>are</w:t>
      </w:r>
      <w:r w:rsidR="008B1656">
        <w:rPr>
          <w:color w:val="auto"/>
        </w:rPr>
        <w:t xml:space="preserve"> </w:t>
      </w:r>
      <w:r w:rsidR="007708BE" w:rsidRPr="00373AAB">
        <w:rPr>
          <w:color w:val="auto"/>
        </w:rPr>
        <w:t>fabricated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rapid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injection</w:t>
      </w:r>
      <w:r w:rsidR="008B1656">
        <w:rPr>
          <w:color w:val="auto"/>
        </w:rPr>
        <w:t xml:space="preserve"> </w:t>
      </w:r>
      <w:r w:rsidR="00625D38" w:rsidRPr="00373AAB">
        <w:rPr>
          <w:color w:val="auto"/>
        </w:rPr>
        <w:t>method</w:t>
      </w:r>
      <w:r w:rsidR="008B1656">
        <w:rPr>
          <w:color w:val="auto"/>
        </w:rPr>
        <w:t xml:space="preserve"> </w:t>
      </w:r>
      <w:r w:rsidR="00625D38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solvent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shifting</w:t>
      </w:r>
      <w:r w:rsidR="00F00275">
        <w:rPr>
          <w:color w:val="auto"/>
        </w:rPr>
        <w:t>,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the</w:t>
      </w:r>
      <w:r w:rsidR="00625D38" w:rsidRPr="00373AAB">
        <w:rPr>
          <w:color w:val="auto"/>
        </w:rPr>
        <w:t>ir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size</w:t>
      </w:r>
      <w:r w:rsidR="008B1656">
        <w:rPr>
          <w:color w:val="auto"/>
        </w:rPr>
        <w:t xml:space="preserve"> </w:t>
      </w:r>
      <w:r w:rsidR="00F00275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3A6B4E" w:rsidRPr="00373AAB">
        <w:rPr>
          <w:color w:val="auto"/>
        </w:rPr>
        <w:t>measured</w:t>
      </w:r>
      <w:r w:rsidR="008B1656">
        <w:rPr>
          <w:color w:val="auto"/>
        </w:rPr>
        <w:t xml:space="preserve"> </w:t>
      </w:r>
      <w:r w:rsidR="00F00275">
        <w:rPr>
          <w:color w:val="auto"/>
        </w:rPr>
        <w:t>with</w:t>
      </w:r>
      <w:r w:rsidR="008B1656">
        <w:rPr>
          <w:color w:val="auto"/>
        </w:rPr>
        <w:t xml:space="preserve"> </w:t>
      </w:r>
      <w:r w:rsidR="00291C3A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F00275">
        <w:rPr>
          <w:color w:val="auto"/>
        </w:rPr>
        <w:t>dynamic light scattering</w:t>
      </w:r>
      <w:r w:rsidR="008B1656">
        <w:rPr>
          <w:color w:val="auto"/>
        </w:rPr>
        <w:t xml:space="preserve"> </w:t>
      </w:r>
      <w:r w:rsidR="00625D38" w:rsidRPr="00373AAB">
        <w:rPr>
          <w:color w:val="auto"/>
        </w:rPr>
        <w:t>technique</w:t>
      </w:r>
      <w:r w:rsidR="003A6B4E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</w:p>
    <w:p w14:paraId="761028D6" w14:textId="7DF93B33" w:rsidR="006305D7" w:rsidRPr="00373AAB" w:rsidRDefault="008B1656" w:rsidP="00C76F7C">
      <w:pPr>
        <w:widowControl/>
        <w:tabs>
          <w:tab w:val="left" w:pos="0"/>
        </w:tabs>
        <w:jc w:val="left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</w:t>
      </w:r>
    </w:p>
    <w:p w14:paraId="4C7D5FD5" w14:textId="3918AF15" w:rsidR="006305D7" w:rsidRPr="00373AAB" w:rsidRDefault="006305D7" w:rsidP="00C76F7C">
      <w:pPr>
        <w:widowControl/>
        <w:jc w:val="left"/>
        <w:rPr>
          <w:color w:val="808080"/>
        </w:rPr>
      </w:pPr>
      <w:r w:rsidRPr="00373AAB">
        <w:rPr>
          <w:b/>
          <w:bCs/>
        </w:rPr>
        <w:t>ABSTRACT:</w:t>
      </w:r>
      <w:r w:rsidR="008B1656">
        <w:t xml:space="preserve"> </w:t>
      </w:r>
    </w:p>
    <w:p w14:paraId="3385E79C" w14:textId="56188ED8" w:rsidR="00C42A70" w:rsidRPr="00373AAB" w:rsidRDefault="001C5565" w:rsidP="00C76F7C">
      <w:pPr>
        <w:jc w:val="left"/>
      </w:pPr>
      <w:r w:rsidRPr="00373AAB">
        <w:t>Nanoparticles</w:t>
      </w:r>
      <w:r w:rsidR="008B1656">
        <w:t xml:space="preserve"> </w:t>
      </w:r>
      <w:r w:rsidR="006A36C3" w:rsidRPr="00373AAB">
        <w:t>are</w:t>
      </w:r>
      <w:r w:rsidR="008B1656">
        <w:t xml:space="preserve"> </w:t>
      </w:r>
      <w:r w:rsidR="006A36C3" w:rsidRPr="00373AAB">
        <w:t>the</w:t>
      </w:r>
      <w:r w:rsidR="008B1656">
        <w:t xml:space="preserve"> </w:t>
      </w:r>
      <w:r w:rsidR="006A36C3" w:rsidRPr="00373AAB">
        <w:t>focus</w:t>
      </w:r>
      <w:r w:rsidR="008B1656">
        <w:t xml:space="preserve"> </w:t>
      </w:r>
      <w:r w:rsidR="006A36C3" w:rsidRPr="00373AAB">
        <w:t>of</w:t>
      </w:r>
      <w:r w:rsidR="008B1656">
        <w:t xml:space="preserve"> </w:t>
      </w:r>
      <w:r w:rsidR="00F00275">
        <w:t xml:space="preserve">an </w:t>
      </w:r>
      <w:r w:rsidR="006A36C3" w:rsidRPr="00373AAB">
        <w:t>increased</w:t>
      </w:r>
      <w:r w:rsidR="008B1656">
        <w:t xml:space="preserve"> </w:t>
      </w:r>
      <w:r w:rsidRPr="00373AAB">
        <w:t>interest</w:t>
      </w:r>
      <w:r w:rsidR="008B1656">
        <w:t xml:space="preserve"> </w:t>
      </w:r>
      <w:r w:rsidR="00F00275">
        <w:t>in</w:t>
      </w:r>
      <w:r w:rsidR="008B1656">
        <w:t xml:space="preserve"> </w:t>
      </w:r>
      <w:r w:rsidRPr="00373AAB">
        <w:t>drug</w:t>
      </w:r>
      <w:r w:rsidR="008B1656">
        <w:t xml:space="preserve"> </w:t>
      </w:r>
      <w:r w:rsidRPr="00373AAB">
        <w:t>delivery</w:t>
      </w:r>
      <w:r w:rsidR="008B1656">
        <w:t xml:space="preserve"> </w:t>
      </w:r>
      <w:r w:rsidRPr="00373AAB">
        <w:t>systems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cancer</w:t>
      </w:r>
      <w:r w:rsidR="008B1656">
        <w:t xml:space="preserve"> </w:t>
      </w:r>
      <w:r w:rsidRPr="00373AAB">
        <w:t>therapy.</w:t>
      </w:r>
      <w:r w:rsidR="008B1656">
        <w:t xml:space="preserve"> </w:t>
      </w:r>
      <w:r w:rsidR="00E1073E" w:rsidRPr="00373AAB">
        <w:t>L</w:t>
      </w:r>
      <w:r w:rsidRPr="00373AAB">
        <w:t>ipid</w:t>
      </w:r>
      <w:r w:rsidR="00F00275">
        <w:t>-</w:t>
      </w:r>
      <w:r w:rsidRPr="00373AAB">
        <w:t>coated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="00E1073E" w:rsidRPr="00373AAB">
        <w:t>are</w:t>
      </w:r>
      <w:r w:rsidR="008B1656">
        <w:t xml:space="preserve"> </w:t>
      </w:r>
      <w:r w:rsidR="00E1073E" w:rsidRPr="00373AAB">
        <w:t>inspired</w:t>
      </w:r>
      <w:r w:rsidR="008B1656">
        <w:t xml:space="preserve"> </w:t>
      </w:r>
      <w:r w:rsidR="00E1073E" w:rsidRPr="00373AAB">
        <w:t>in</w:t>
      </w:r>
      <w:r w:rsidR="008B1656">
        <w:t xml:space="preserve"> </w:t>
      </w:r>
      <w:r w:rsidR="00E1073E" w:rsidRPr="00373AAB">
        <w:t>structure</w:t>
      </w:r>
      <w:r w:rsidR="008B1656">
        <w:t xml:space="preserve"> </w:t>
      </w:r>
      <w:r w:rsidR="00E1073E" w:rsidRPr="00373AAB">
        <w:t>and</w:t>
      </w:r>
      <w:r w:rsidR="008B1656">
        <w:t xml:space="preserve"> </w:t>
      </w:r>
      <w:r w:rsidR="00E1073E" w:rsidRPr="00373AAB">
        <w:t>size</w:t>
      </w:r>
      <w:r w:rsidR="008B1656">
        <w:t xml:space="preserve"> </w:t>
      </w:r>
      <w:r w:rsidR="00E1073E" w:rsidRPr="00373AAB">
        <w:t>by</w:t>
      </w:r>
      <w:r w:rsidR="008B1656">
        <w:t xml:space="preserve"> </w:t>
      </w:r>
      <w:r w:rsidR="00625D38" w:rsidRPr="00373AAB">
        <w:t>low</w:t>
      </w:r>
      <w:r w:rsidR="00F00275">
        <w:t>-</w:t>
      </w:r>
      <w:r w:rsidR="00625D38" w:rsidRPr="00373AAB">
        <w:t>density</w:t>
      </w:r>
      <w:r w:rsidR="008B1656">
        <w:t xml:space="preserve"> </w:t>
      </w:r>
      <w:r w:rsidR="00625D38" w:rsidRPr="00373AAB">
        <w:t>lipoproteins</w:t>
      </w:r>
      <w:r w:rsidR="008B1656">
        <w:t xml:space="preserve"> </w:t>
      </w:r>
      <w:r w:rsidR="00625D38" w:rsidRPr="00373AAB">
        <w:t>(</w:t>
      </w:r>
      <w:r w:rsidRPr="00373AAB">
        <w:t>LDL</w:t>
      </w:r>
      <w:r w:rsidR="00F36F52">
        <w:t>s</w:t>
      </w:r>
      <w:r w:rsidR="00625D38" w:rsidRPr="00373AAB">
        <w:t>)</w:t>
      </w:r>
      <w:r w:rsidR="008B1656">
        <w:t xml:space="preserve"> </w:t>
      </w:r>
      <w:r w:rsidR="00E1073E" w:rsidRPr="00373AAB">
        <w:t>because</w:t>
      </w:r>
      <w:r w:rsidR="008B1656">
        <w:t xml:space="preserve"> </w:t>
      </w:r>
      <w:r w:rsidRPr="00373AAB">
        <w:t>cancer</w:t>
      </w:r>
      <w:r w:rsidR="008B1656">
        <w:t xml:space="preserve"> </w:t>
      </w:r>
      <w:r w:rsidRPr="00373AAB">
        <w:t>cells</w:t>
      </w:r>
      <w:r w:rsidR="008B1656">
        <w:t xml:space="preserve"> </w:t>
      </w:r>
      <w:r w:rsidRPr="00373AAB">
        <w:t>have</w:t>
      </w:r>
      <w:r w:rsidR="008B1656">
        <w:t xml:space="preserve"> </w:t>
      </w:r>
      <w:r w:rsidRPr="00373AAB">
        <w:t>an</w:t>
      </w:r>
      <w:r w:rsidR="008B1656">
        <w:t xml:space="preserve"> </w:t>
      </w:r>
      <w:r w:rsidRPr="00373AAB">
        <w:t>increased</w:t>
      </w:r>
      <w:r w:rsidR="008B1656">
        <w:t xml:space="preserve"> </w:t>
      </w:r>
      <w:r w:rsidRPr="00373AAB">
        <w:t>need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cholesterol</w:t>
      </w:r>
      <w:r w:rsidR="008B1656">
        <w:t xml:space="preserve"> </w:t>
      </w:r>
      <w:r w:rsidRPr="00373AAB">
        <w:t>to</w:t>
      </w:r>
      <w:r w:rsidR="008B1656">
        <w:t xml:space="preserve"> </w:t>
      </w:r>
      <w:r w:rsidRPr="00373AAB">
        <w:t>proliferate</w:t>
      </w:r>
      <w:r w:rsidR="00754BF9" w:rsidRPr="00373AAB">
        <w:t>,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this</w:t>
      </w:r>
      <w:r w:rsidR="008B1656">
        <w:t xml:space="preserve"> </w:t>
      </w:r>
      <w:r w:rsidRPr="00373AAB">
        <w:t>has</w:t>
      </w:r>
      <w:r w:rsidR="008B1656">
        <w:t xml:space="preserve"> </w:t>
      </w:r>
      <w:r w:rsidRPr="00373AAB">
        <w:t>been</w:t>
      </w:r>
      <w:r w:rsidR="008B1656">
        <w:t xml:space="preserve"> </w:t>
      </w:r>
      <w:r w:rsidRPr="00373AAB">
        <w:t>exploited</w:t>
      </w:r>
      <w:r w:rsidR="008B1656">
        <w:t xml:space="preserve"> </w:t>
      </w:r>
      <w:r w:rsidRPr="00373AAB">
        <w:t>as</w:t>
      </w:r>
      <w:r w:rsidR="008B1656">
        <w:t xml:space="preserve"> </w:t>
      </w:r>
      <w:r w:rsidRPr="00373AAB">
        <w:t>a</w:t>
      </w:r>
      <w:r w:rsidR="008B1656">
        <w:t xml:space="preserve"> </w:t>
      </w:r>
      <w:r w:rsidRPr="00373AAB">
        <w:t>mechanism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delivering</w:t>
      </w:r>
      <w:r w:rsidR="008B1656">
        <w:t xml:space="preserve"> </w:t>
      </w:r>
      <w:r w:rsidRPr="00373AAB">
        <w:t>anticancer</w:t>
      </w:r>
      <w:r w:rsidR="008B1656">
        <w:t xml:space="preserve"> </w:t>
      </w:r>
      <w:r w:rsidRPr="00373AAB">
        <w:t>drugs</w:t>
      </w:r>
      <w:r w:rsidR="008B1656">
        <w:t xml:space="preserve"> </w:t>
      </w:r>
      <w:r w:rsidRPr="00373AAB">
        <w:t>to</w:t>
      </w:r>
      <w:r w:rsidR="008B1656">
        <w:t xml:space="preserve"> </w:t>
      </w:r>
      <w:r w:rsidR="00754BF9" w:rsidRPr="00373AAB">
        <w:t>cancer</w:t>
      </w:r>
      <w:r w:rsidR="008B1656">
        <w:t xml:space="preserve"> </w:t>
      </w:r>
      <w:r w:rsidRPr="00373AAB">
        <w:t>cells.</w:t>
      </w:r>
      <w:r w:rsidR="008B1656">
        <w:t xml:space="preserve"> </w:t>
      </w:r>
      <w:r w:rsidR="00754BF9" w:rsidRPr="00373AAB">
        <w:t>Moreover,</w:t>
      </w:r>
      <w:r w:rsidR="008B1656">
        <w:t xml:space="preserve"> </w:t>
      </w:r>
      <w:r w:rsidR="00E1073E" w:rsidRPr="00373AAB">
        <w:t>depending</w:t>
      </w:r>
      <w:r w:rsidR="008B1656">
        <w:t xml:space="preserve"> </w:t>
      </w:r>
      <w:r w:rsidR="00E1073E" w:rsidRPr="00373AAB">
        <w:t>on</w:t>
      </w:r>
      <w:r w:rsidR="008B1656">
        <w:t xml:space="preserve"> </w:t>
      </w:r>
      <w:r w:rsidR="00E1073E" w:rsidRPr="00373AAB">
        <w:t>drug</w:t>
      </w:r>
      <w:r w:rsidR="008B1656">
        <w:t xml:space="preserve"> </w:t>
      </w:r>
      <w:r w:rsidR="00E1073E" w:rsidRPr="00373AAB">
        <w:t>chemistry,</w:t>
      </w:r>
      <w:r w:rsidR="008B1656">
        <w:t xml:space="preserve"> </w:t>
      </w:r>
      <w:r w:rsidR="00754BF9" w:rsidRPr="00373AAB">
        <w:t>encapsulating</w:t>
      </w:r>
      <w:r w:rsidR="008B1656">
        <w:t xml:space="preserve"> </w:t>
      </w:r>
      <w:r w:rsidR="00754BF9" w:rsidRPr="00373AAB">
        <w:t>the</w:t>
      </w:r>
      <w:r w:rsidR="008B1656">
        <w:t xml:space="preserve"> </w:t>
      </w:r>
      <w:r w:rsidR="00754BF9" w:rsidRPr="00373AAB">
        <w:t>drug</w:t>
      </w:r>
      <w:r w:rsidR="008B1656">
        <w:t xml:space="preserve"> </w:t>
      </w:r>
      <w:r w:rsidR="00754BF9" w:rsidRPr="00373AAB">
        <w:t>can</w:t>
      </w:r>
      <w:r w:rsidR="008B1656">
        <w:t xml:space="preserve"> </w:t>
      </w:r>
      <w:r w:rsidR="00754BF9" w:rsidRPr="00373AAB">
        <w:t>be</w:t>
      </w:r>
      <w:r w:rsidR="008B1656">
        <w:t xml:space="preserve"> </w:t>
      </w:r>
      <w:r w:rsidR="00754BF9" w:rsidRPr="00373AAB">
        <w:t>advantageous</w:t>
      </w:r>
      <w:r w:rsidR="008B1656">
        <w:t xml:space="preserve"> </w:t>
      </w:r>
      <w:r w:rsidR="00754BF9" w:rsidRPr="00373AAB">
        <w:t>to</w:t>
      </w:r>
      <w:r w:rsidR="008B1656">
        <w:t xml:space="preserve"> </w:t>
      </w:r>
      <w:r w:rsidR="00754BF9" w:rsidRPr="00373AAB">
        <w:t>avoid</w:t>
      </w:r>
      <w:r w:rsidR="008B1656">
        <w:t xml:space="preserve"> </w:t>
      </w:r>
      <w:r w:rsidR="00754BF9" w:rsidRPr="00373AAB">
        <w:t>degradation</w:t>
      </w:r>
      <w:r w:rsidR="008B1656">
        <w:t xml:space="preserve"> </w:t>
      </w:r>
      <w:r w:rsidR="00754BF9" w:rsidRPr="00373AAB">
        <w:t>of</w:t>
      </w:r>
      <w:r w:rsidR="008B1656">
        <w:t xml:space="preserve"> </w:t>
      </w:r>
      <w:r w:rsidR="00754BF9" w:rsidRPr="00373AAB">
        <w:t>the</w:t>
      </w:r>
      <w:r w:rsidR="008B1656">
        <w:t xml:space="preserve"> </w:t>
      </w:r>
      <w:r w:rsidR="00754BF9" w:rsidRPr="00373AAB">
        <w:t>drug</w:t>
      </w:r>
      <w:r w:rsidR="008B1656">
        <w:t xml:space="preserve"> </w:t>
      </w:r>
      <w:r w:rsidR="00754BF9" w:rsidRPr="00373AAB">
        <w:t>during</w:t>
      </w:r>
      <w:r w:rsidR="008B1656">
        <w:t xml:space="preserve"> </w:t>
      </w:r>
      <w:r w:rsidR="00754BF9" w:rsidRPr="00373AAB">
        <w:t>circulation</w:t>
      </w:r>
      <w:r w:rsidR="008B1656">
        <w:t xml:space="preserve"> </w:t>
      </w:r>
      <w:r w:rsidR="006C2E0A" w:rsidRPr="00FC0182">
        <w:t>in</w:t>
      </w:r>
      <w:r w:rsidR="008B1656" w:rsidRPr="00FC0182">
        <w:t xml:space="preserve"> </w:t>
      </w:r>
      <w:r w:rsidR="006C2E0A" w:rsidRPr="00FC0182">
        <w:t>vivo</w:t>
      </w:r>
      <w:r w:rsidR="00754BF9" w:rsidRPr="00373AAB">
        <w:t>.</w:t>
      </w:r>
      <w:r w:rsidR="008B1656">
        <w:t xml:space="preserve"> </w:t>
      </w:r>
      <w:r w:rsidR="00754BF9" w:rsidRPr="00373AAB">
        <w:t>Therefore,</w:t>
      </w:r>
      <w:r w:rsidR="008B1656">
        <w:t xml:space="preserve"> </w:t>
      </w:r>
      <w:r w:rsidR="00754BF9" w:rsidRPr="00373AAB">
        <w:t>i</w:t>
      </w:r>
      <w:r w:rsidR="00625D38" w:rsidRPr="00373AAB">
        <w:t>n</w:t>
      </w:r>
      <w:r w:rsidR="008B1656">
        <w:t xml:space="preserve"> </w:t>
      </w:r>
      <w:r w:rsidR="00625D38" w:rsidRPr="00373AAB">
        <w:t>th</w:t>
      </w:r>
      <w:r w:rsidR="006C4EC8" w:rsidRPr="00373AAB">
        <w:t>e</w:t>
      </w:r>
      <w:r w:rsidR="008B1656">
        <w:t xml:space="preserve"> </w:t>
      </w:r>
      <w:r w:rsidR="00625D38" w:rsidRPr="00373AAB">
        <w:t>study</w:t>
      </w:r>
      <w:r w:rsidR="00F00275">
        <w:t xml:space="preserve"> presented here</w:t>
      </w:r>
      <w:r w:rsidR="00E1073E" w:rsidRPr="00373AAB">
        <w:t>,</w:t>
      </w:r>
      <w:r w:rsidR="008B1656">
        <w:t xml:space="preserve"> </w:t>
      </w:r>
      <w:r w:rsidR="00625D38" w:rsidRPr="00373AAB">
        <w:t>this</w:t>
      </w:r>
      <w:r w:rsidR="008B1656">
        <w:t xml:space="preserve"> </w:t>
      </w:r>
      <w:r w:rsidR="00625D38" w:rsidRPr="00373AAB">
        <w:t>design</w:t>
      </w:r>
      <w:r w:rsidR="008B1656">
        <w:t xml:space="preserve"> </w:t>
      </w:r>
      <w:r w:rsidR="00F00275">
        <w:t>is</w:t>
      </w:r>
      <w:r w:rsidR="008B1656">
        <w:t xml:space="preserve"> </w:t>
      </w:r>
      <w:r w:rsidR="00625D38" w:rsidRPr="00373AAB">
        <w:t>used</w:t>
      </w:r>
      <w:r w:rsidR="008B1656">
        <w:t xml:space="preserve"> </w:t>
      </w:r>
      <w:r w:rsidR="00625D38" w:rsidRPr="00373AAB">
        <w:t>to</w:t>
      </w:r>
      <w:r w:rsidR="008B1656">
        <w:t xml:space="preserve"> </w:t>
      </w:r>
      <w:r w:rsidR="00625D38" w:rsidRPr="00373AAB">
        <w:lastRenderedPageBreak/>
        <w:t>fabricate</w:t>
      </w:r>
      <w:r w:rsidR="008B1656">
        <w:t xml:space="preserve"> </w:t>
      </w:r>
      <w:r w:rsidR="00625D38" w:rsidRPr="00373AAB">
        <w:t>lipid</w:t>
      </w:r>
      <w:r w:rsidR="00F00275">
        <w:t>-</w:t>
      </w:r>
      <w:r w:rsidR="00625D38" w:rsidRPr="00373AAB">
        <w:t>coated</w:t>
      </w:r>
      <w:r w:rsidR="008B1656">
        <w:t xml:space="preserve"> </w:t>
      </w:r>
      <w:r w:rsidR="00625D38" w:rsidRPr="00373AAB">
        <w:t>nanoparticles</w:t>
      </w:r>
      <w:r w:rsidR="008B1656">
        <w:t xml:space="preserve"> </w:t>
      </w:r>
      <w:r w:rsidR="00625D38" w:rsidRPr="00373AAB">
        <w:t>of</w:t>
      </w:r>
      <w:r w:rsidR="008B1656">
        <w:t xml:space="preserve"> </w:t>
      </w:r>
      <w:r w:rsidR="00625D38" w:rsidRPr="00373AAB">
        <w:t>the</w:t>
      </w:r>
      <w:r w:rsidR="008B1656">
        <w:t xml:space="preserve"> </w:t>
      </w:r>
      <w:r w:rsidR="00625D38" w:rsidRPr="00373AAB">
        <w:t>anticancer</w:t>
      </w:r>
      <w:r w:rsidR="008B1656">
        <w:t xml:space="preserve"> </w:t>
      </w:r>
      <w:r w:rsidR="008319EA" w:rsidRPr="00373AAB">
        <w:t>drug</w:t>
      </w:r>
      <w:r w:rsidR="008B1656">
        <w:t xml:space="preserve"> </w:t>
      </w:r>
      <w:proofErr w:type="spellStart"/>
      <w:r w:rsidR="00625D38" w:rsidRPr="00373AAB">
        <w:t>falcarindiol</w:t>
      </w:r>
      <w:proofErr w:type="spellEnd"/>
      <w:r w:rsidR="00754BF9" w:rsidRPr="00373AAB">
        <w:t>,</w:t>
      </w:r>
      <w:r w:rsidR="008B1656">
        <w:t xml:space="preserve"> </w:t>
      </w:r>
      <w:r w:rsidR="00754BF9" w:rsidRPr="00373AAB">
        <w:t>providing</w:t>
      </w:r>
      <w:r w:rsidR="008B1656">
        <w:t xml:space="preserve"> </w:t>
      </w:r>
      <w:r w:rsidR="00754BF9" w:rsidRPr="00373AAB">
        <w:t>a</w:t>
      </w:r>
      <w:r w:rsidR="008B1656">
        <w:t xml:space="preserve"> </w:t>
      </w:r>
      <w:r w:rsidR="00E1073E" w:rsidRPr="00373AAB">
        <w:t>potential</w:t>
      </w:r>
      <w:r w:rsidR="008B1656">
        <w:t xml:space="preserve"> </w:t>
      </w:r>
      <w:r w:rsidR="007D6237" w:rsidRPr="00373AAB">
        <w:t>new</w:t>
      </w:r>
      <w:r w:rsidR="008B1656">
        <w:t xml:space="preserve"> </w:t>
      </w:r>
      <w:r w:rsidR="007D6237" w:rsidRPr="00373AAB">
        <w:t>delivery</w:t>
      </w:r>
      <w:r w:rsidR="008B1656">
        <w:t xml:space="preserve"> </w:t>
      </w:r>
      <w:r w:rsidRPr="00373AAB">
        <w:t>system</w:t>
      </w:r>
      <w:r w:rsidR="008B1656">
        <w:t xml:space="preserve"> </w:t>
      </w:r>
      <w:r w:rsidR="00E1073E" w:rsidRPr="00373AAB">
        <w:t>of</w:t>
      </w:r>
      <w:r w:rsidR="008B1656">
        <w:t xml:space="preserve"> </w:t>
      </w:r>
      <w:proofErr w:type="spellStart"/>
      <w:r w:rsidR="00A379E9" w:rsidRPr="00373AAB">
        <w:t>falcarindiol</w:t>
      </w:r>
      <w:proofErr w:type="spellEnd"/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order</w:t>
      </w:r>
      <w:r w:rsidR="008B1656">
        <w:t xml:space="preserve"> </w:t>
      </w:r>
      <w:r w:rsidRPr="00373AAB">
        <w:t>to</w:t>
      </w:r>
      <w:r w:rsidR="008B1656">
        <w:t xml:space="preserve"> </w:t>
      </w:r>
      <w:r w:rsidRPr="00373AAB">
        <w:t>stabilize</w:t>
      </w:r>
      <w:r w:rsidR="008B1656">
        <w:t xml:space="preserve"> </w:t>
      </w:r>
      <w:r w:rsidR="00935613" w:rsidRPr="00373AAB">
        <w:t>its</w:t>
      </w:r>
      <w:r w:rsidR="008B1656">
        <w:t xml:space="preserve"> </w:t>
      </w:r>
      <w:r w:rsidR="00935613" w:rsidRPr="00373AAB">
        <w:t>chemical</w:t>
      </w:r>
      <w:r w:rsidR="008B1656">
        <w:t xml:space="preserve"> </w:t>
      </w:r>
      <w:r w:rsidR="00935613" w:rsidRPr="00373AAB">
        <w:t>structure</w:t>
      </w:r>
      <w:r w:rsidR="008B1656">
        <w:t xml:space="preserve"> </w:t>
      </w:r>
      <w:r w:rsidR="00935613" w:rsidRPr="00373AAB">
        <w:t>against</w:t>
      </w:r>
      <w:r w:rsidR="008B1656">
        <w:t xml:space="preserve"> </w:t>
      </w:r>
      <w:r w:rsidR="00935613" w:rsidRPr="00373AAB">
        <w:t>degradation</w:t>
      </w:r>
      <w:r w:rsidR="008B1656">
        <w:t xml:space="preserve"> </w:t>
      </w:r>
      <w:r w:rsidR="00E1073E" w:rsidRPr="00373AAB">
        <w:t>and</w:t>
      </w:r>
      <w:r w:rsidR="008B1656">
        <w:t xml:space="preserve"> </w:t>
      </w:r>
      <w:r w:rsidR="00E1073E" w:rsidRPr="00373AAB">
        <w:t>improve</w:t>
      </w:r>
      <w:r w:rsidR="008B1656">
        <w:t xml:space="preserve"> </w:t>
      </w:r>
      <w:r w:rsidR="00E1073E" w:rsidRPr="00373AAB">
        <w:t>its</w:t>
      </w:r>
      <w:r w:rsidR="008B1656">
        <w:t xml:space="preserve"> </w:t>
      </w:r>
      <w:r w:rsidR="00E1073E" w:rsidRPr="00373AAB">
        <w:t>uptake</w:t>
      </w:r>
      <w:r w:rsidR="008B1656">
        <w:t xml:space="preserve"> </w:t>
      </w:r>
      <w:r w:rsidR="00E1073E" w:rsidRPr="00373AAB">
        <w:t>by</w:t>
      </w:r>
      <w:r w:rsidR="008B1656">
        <w:t xml:space="preserve"> </w:t>
      </w:r>
      <w:r w:rsidR="00E1073E" w:rsidRPr="00373AAB">
        <w:t>tumors</w:t>
      </w:r>
      <w:r w:rsidR="00A36DBB" w:rsidRPr="00373AAB">
        <w:t>.</w:t>
      </w:r>
      <w:r w:rsidR="008B1656">
        <w:t xml:space="preserve"> </w:t>
      </w:r>
      <w:proofErr w:type="spellStart"/>
      <w:r w:rsidR="00A36DBB" w:rsidRPr="00373AAB">
        <w:t>F</w:t>
      </w:r>
      <w:r w:rsidRPr="00373AAB">
        <w:t>alcarindiol</w:t>
      </w:r>
      <w:proofErr w:type="spellEnd"/>
      <w:r w:rsidR="008B1656">
        <w:t xml:space="preserve"> </w:t>
      </w:r>
      <w:r w:rsidRPr="00373AAB">
        <w:t>nanoparticles</w:t>
      </w:r>
      <w:r w:rsidR="00F00275">
        <w:t>,</w:t>
      </w:r>
      <w:r w:rsidR="008B1656">
        <w:t xml:space="preserve"> </w:t>
      </w:r>
      <w:r w:rsidRPr="00373AAB">
        <w:t>with</w:t>
      </w:r>
      <w:r w:rsidR="008B1656">
        <w:t xml:space="preserve"> </w:t>
      </w:r>
      <w:r w:rsidRPr="00373AAB">
        <w:t>a</w:t>
      </w:r>
      <w:r w:rsidR="008B1656">
        <w:t xml:space="preserve"> </w:t>
      </w:r>
      <w:r w:rsidRPr="00373AAB">
        <w:t>phospholipid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cholesterol</w:t>
      </w:r>
      <w:r w:rsidR="008B1656">
        <w:t xml:space="preserve"> </w:t>
      </w:r>
      <w:r w:rsidRPr="00373AAB">
        <w:t>monolayer</w:t>
      </w:r>
      <w:r w:rsidR="008B1656">
        <w:t xml:space="preserve"> </w:t>
      </w:r>
      <w:r w:rsidR="00E1073E" w:rsidRPr="00373AAB">
        <w:t>encapsulating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purified</w:t>
      </w:r>
      <w:r w:rsidR="008B1656">
        <w:t xml:space="preserve"> </w:t>
      </w:r>
      <w:r w:rsidRPr="00373AAB">
        <w:t>drug</w:t>
      </w:r>
      <w:r w:rsidR="008B1656">
        <w:t xml:space="preserve"> </w:t>
      </w:r>
      <w:r w:rsidRPr="00373AAB">
        <w:t>core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particle</w:t>
      </w:r>
      <w:r w:rsidR="00F00275">
        <w:t>,</w:t>
      </w:r>
      <w:r w:rsidR="008B1656">
        <w:t xml:space="preserve"> </w:t>
      </w:r>
      <w:r w:rsidRPr="00373AAB">
        <w:t>were</w:t>
      </w:r>
      <w:r w:rsidR="008B1656">
        <w:t xml:space="preserve"> </w:t>
      </w:r>
      <w:r w:rsidRPr="00373AAB">
        <w:t>designed.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lipid</w:t>
      </w:r>
      <w:r w:rsidR="008B1656">
        <w:t xml:space="preserve"> </w:t>
      </w:r>
      <w:r w:rsidRPr="00373AAB">
        <w:t>monolayer</w:t>
      </w:r>
      <w:r w:rsidR="008B1656">
        <w:t xml:space="preserve"> </w:t>
      </w:r>
      <w:r w:rsidR="00944A09" w:rsidRPr="00373AAB">
        <w:t>coating</w:t>
      </w:r>
      <w:r w:rsidR="008B1656">
        <w:t xml:space="preserve"> </w:t>
      </w:r>
      <w:r w:rsidRPr="00373AAB">
        <w:t>consist</w:t>
      </w:r>
      <w:r w:rsidR="00F00275">
        <w:t>s</w:t>
      </w:r>
      <w:r w:rsidR="008B1656">
        <w:t xml:space="preserve"> </w:t>
      </w:r>
      <w:r w:rsidRPr="00373AAB">
        <w:t>of</w:t>
      </w:r>
      <w:r w:rsidR="008B1656">
        <w:t xml:space="preserve"> </w:t>
      </w:r>
      <w:r w:rsidR="0019426E" w:rsidRPr="00373AAB">
        <w:t>1,2-</w:t>
      </w:r>
      <w:r w:rsidR="001B54F8" w:rsidRPr="00373AAB">
        <w:t>d</w:t>
      </w:r>
      <w:r w:rsidR="0019426E" w:rsidRPr="00373AAB">
        <w:t>istearoyl-sn-glycero-3-phosphocholine</w:t>
      </w:r>
      <w:r w:rsidR="008B1656">
        <w:t xml:space="preserve"> </w:t>
      </w:r>
      <w:r w:rsidR="0019426E" w:rsidRPr="00373AAB">
        <w:t>(</w:t>
      </w:r>
      <w:r w:rsidRPr="00373AAB">
        <w:t>DSPC</w:t>
      </w:r>
      <w:r w:rsidR="0019426E" w:rsidRPr="00373AAB">
        <w:t>)</w:t>
      </w:r>
      <w:r w:rsidR="00944A09" w:rsidRPr="00373AAB">
        <w:t>,</w:t>
      </w:r>
      <w:r w:rsidR="008B1656">
        <w:t xml:space="preserve"> </w:t>
      </w:r>
      <w:r w:rsidR="00A36DBB" w:rsidRPr="00373AAB">
        <w:t>c</w:t>
      </w:r>
      <w:r w:rsidRPr="00373AAB">
        <w:t>h</w:t>
      </w:r>
      <w:r w:rsidR="00F459D0" w:rsidRPr="00373AAB">
        <w:t>o</w:t>
      </w:r>
      <w:r w:rsidRPr="00373AAB">
        <w:t>l</w:t>
      </w:r>
      <w:r w:rsidR="00944A09" w:rsidRPr="00373AAB">
        <w:t>esterol</w:t>
      </w:r>
      <w:r w:rsidR="008B1656">
        <w:t xml:space="preserve"> </w:t>
      </w:r>
      <w:r w:rsidR="00FD12B5" w:rsidRPr="00373AAB">
        <w:t>(Ch</w:t>
      </w:r>
      <w:r w:rsidR="00E1073E" w:rsidRPr="00373AAB">
        <w:t>o</w:t>
      </w:r>
      <w:r w:rsidR="00FD12B5" w:rsidRPr="00373AAB">
        <w:t>l)</w:t>
      </w:r>
      <w:r w:rsidR="00F00275">
        <w:t>,</w:t>
      </w:r>
      <w:r w:rsidR="008B1656">
        <w:t xml:space="preserve"> </w:t>
      </w:r>
      <w:r w:rsidR="00A36DBB" w:rsidRPr="00373AAB">
        <w:t>and</w:t>
      </w:r>
      <w:r w:rsidR="008B1656">
        <w:t xml:space="preserve"> </w:t>
      </w:r>
      <w:r w:rsidR="0019426E" w:rsidRPr="00373AAB">
        <w:t>1,2-distearoyl-sn-glycero-3-phosphoethanolamine-N</w:t>
      </w:r>
      <w:proofErr w:type="gramStart"/>
      <w:r w:rsidR="0019426E" w:rsidRPr="00373AAB">
        <w:t>-[</w:t>
      </w:r>
      <w:proofErr w:type="gramEnd"/>
      <w:r w:rsidR="0019426E" w:rsidRPr="00373AAB">
        <w:t>methoxy(polyethylene</w:t>
      </w:r>
      <w:r w:rsidR="008B1656">
        <w:t xml:space="preserve"> </w:t>
      </w:r>
      <w:r w:rsidR="0019426E" w:rsidRPr="00373AAB">
        <w:t>glycol)-2000]</w:t>
      </w:r>
      <w:r w:rsidR="008B1656">
        <w:t xml:space="preserve"> </w:t>
      </w:r>
      <w:r w:rsidR="0019426E" w:rsidRPr="00373AAB">
        <w:t>(</w:t>
      </w:r>
      <w:r w:rsidR="00944A09" w:rsidRPr="00373AAB">
        <w:t>DSPE</w:t>
      </w:r>
      <w:r w:rsidR="008B1656">
        <w:t xml:space="preserve"> </w:t>
      </w:r>
      <w:r w:rsidRPr="00373AAB">
        <w:t>PEG</w:t>
      </w:r>
      <w:r w:rsidR="008B1656">
        <w:t xml:space="preserve"> </w:t>
      </w:r>
      <w:r w:rsidR="00944A09" w:rsidRPr="00373AAB">
        <w:t>2000</w:t>
      </w:r>
      <w:r w:rsidR="0019426E" w:rsidRPr="00373AAB">
        <w:t>)</w:t>
      </w:r>
      <w:r w:rsidR="008B1656">
        <w:t xml:space="preserve"> </w:t>
      </w:r>
      <w:r w:rsidR="00944A09" w:rsidRPr="00373AAB">
        <w:t>along</w:t>
      </w:r>
      <w:r w:rsidR="008B1656">
        <w:t xml:space="preserve"> </w:t>
      </w:r>
      <w:r w:rsidRPr="00373AAB">
        <w:t>with</w:t>
      </w:r>
      <w:r w:rsidR="008B1656">
        <w:t xml:space="preserve"> </w:t>
      </w:r>
      <w:r w:rsidR="00B922D2" w:rsidRPr="00373AAB">
        <w:t>the</w:t>
      </w:r>
      <w:r w:rsidR="008B1656">
        <w:t xml:space="preserve"> </w:t>
      </w:r>
      <w:r w:rsidR="00B922D2" w:rsidRPr="00373AAB">
        <w:t>fluorescent</w:t>
      </w:r>
      <w:r w:rsidR="008B1656">
        <w:t xml:space="preserve"> </w:t>
      </w:r>
      <w:r w:rsidR="00B922D2" w:rsidRPr="00373AAB">
        <w:t>label</w:t>
      </w:r>
      <w:r w:rsidR="008B1656">
        <w:t xml:space="preserve"> </w:t>
      </w:r>
      <w:proofErr w:type="spellStart"/>
      <w:r w:rsidRPr="00373AAB">
        <w:t>DiI</w:t>
      </w:r>
      <w:proofErr w:type="spellEnd"/>
      <w:r w:rsidR="008B1656">
        <w:t xml:space="preserve"> </w:t>
      </w:r>
      <w:r w:rsidR="00E1073E" w:rsidRPr="00373AAB">
        <w:t>(mol</w:t>
      </w:r>
      <w:r w:rsidR="00A379E9" w:rsidRPr="00373AAB">
        <w:t>ar</w:t>
      </w:r>
      <w:r w:rsidR="008B1656">
        <w:t xml:space="preserve"> </w:t>
      </w:r>
      <w:r w:rsidR="00E1073E" w:rsidRPr="00373AAB">
        <w:t>ratios</w:t>
      </w:r>
      <w:r w:rsidR="008B1656">
        <w:t xml:space="preserve"> </w:t>
      </w:r>
      <w:r w:rsidR="00E1073E" w:rsidRPr="00373AAB">
        <w:t>of</w:t>
      </w:r>
      <w:r w:rsidR="008B1656">
        <w:t xml:space="preserve"> </w:t>
      </w:r>
      <w:r w:rsidR="00E1073E" w:rsidRPr="00373AAB">
        <w:t>43:50:5:2)</w:t>
      </w:r>
      <w:r w:rsidRPr="00373AAB">
        <w:t>.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="00F00275">
        <w:t>are</w:t>
      </w:r>
      <w:r w:rsidR="008B1656">
        <w:t xml:space="preserve"> </w:t>
      </w:r>
      <w:r w:rsidR="00944A09" w:rsidRPr="00373AAB">
        <w:t>fabricated</w:t>
      </w:r>
      <w:r w:rsidR="008B1656">
        <w:t xml:space="preserve"> </w:t>
      </w:r>
      <w:r w:rsidRPr="00373AAB">
        <w:t>using</w:t>
      </w:r>
      <w:r w:rsidR="008B1656">
        <w:t xml:space="preserve"> </w:t>
      </w:r>
      <w:r w:rsidRPr="00373AAB">
        <w:t>the</w:t>
      </w:r>
      <w:r w:rsidR="008B1656">
        <w:t xml:space="preserve"> </w:t>
      </w:r>
      <w:r w:rsidR="003C50C6" w:rsidRPr="00373AAB">
        <w:t>rapid</w:t>
      </w:r>
      <w:r w:rsidR="008B1656">
        <w:t xml:space="preserve"> </w:t>
      </w:r>
      <w:r w:rsidR="003C50C6" w:rsidRPr="00373AAB">
        <w:t>injection</w:t>
      </w:r>
      <w:r w:rsidR="008B1656">
        <w:t xml:space="preserve"> </w:t>
      </w:r>
      <w:r w:rsidR="00944A09" w:rsidRPr="00373AAB">
        <w:t>method</w:t>
      </w:r>
      <w:r w:rsidR="00F00275">
        <w:t>,</w:t>
      </w:r>
      <w:r w:rsidR="008B1656">
        <w:t xml:space="preserve"> </w:t>
      </w:r>
      <w:r w:rsidRPr="00373AAB">
        <w:t>which</w:t>
      </w:r>
      <w:r w:rsidR="008B1656">
        <w:t xml:space="preserve"> </w:t>
      </w:r>
      <w:r w:rsidR="00DD619A" w:rsidRPr="00373AAB">
        <w:t>is</w:t>
      </w:r>
      <w:r w:rsidR="008B1656">
        <w:t xml:space="preserve"> </w:t>
      </w:r>
      <w:r w:rsidR="00BC19A9" w:rsidRPr="00373AAB">
        <w:t>a</w:t>
      </w:r>
      <w:r w:rsidR="008B1656">
        <w:t xml:space="preserve"> </w:t>
      </w:r>
      <w:r w:rsidR="00BC19A9" w:rsidRPr="00373AAB">
        <w:t>fast</w:t>
      </w:r>
      <w:r w:rsidR="008B1656">
        <w:t xml:space="preserve"> </w:t>
      </w:r>
      <w:r w:rsidR="00BC19A9" w:rsidRPr="00373AAB">
        <w:t>and</w:t>
      </w:r>
      <w:r w:rsidR="008B1656">
        <w:t xml:space="preserve"> </w:t>
      </w:r>
      <w:r w:rsidR="00944A09" w:rsidRPr="00373AAB">
        <w:t>simple</w:t>
      </w:r>
      <w:r w:rsidR="008B1656">
        <w:t xml:space="preserve"> </w:t>
      </w:r>
      <w:r w:rsidR="00DD619A" w:rsidRPr="00373AAB">
        <w:t>technique</w:t>
      </w:r>
      <w:r w:rsidR="008B1656">
        <w:t xml:space="preserve"> </w:t>
      </w:r>
      <w:r w:rsidR="00E1073E" w:rsidRPr="00373AAB">
        <w:t>to</w:t>
      </w:r>
      <w:r w:rsidR="008B1656">
        <w:t xml:space="preserve"> </w:t>
      </w:r>
      <w:r w:rsidR="00E1073E" w:rsidRPr="00373AAB">
        <w:t>precipitate</w:t>
      </w:r>
      <w:r w:rsidR="008B1656">
        <w:t xml:space="preserve"> </w:t>
      </w:r>
      <w:r w:rsidR="00E1073E" w:rsidRPr="00373AAB">
        <w:t>nanoparticles</w:t>
      </w:r>
      <w:r w:rsidR="008B1656">
        <w:t xml:space="preserve"> </w:t>
      </w:r>
      <w:r w:rsidR="00E1073E" w:rsidRPr="00373AAB">
        <w:t>by</w:t>
      </w:r>
      <w:r w:rsidR="008B1656">
        <w:t xml:space="preserve"> </w:t>
      </w:r>
      <w:r w:rsidR="00E1073E" w:rsidRPr="00373AAB">
        <w:t>good-solvent</w:t>
      </w:r>
      <w:r w:rsidR="008B1656">
        <w:t xml:space="preserve"> </w:t>
      </w:r>
      <w:r w:rsidR="00E1073E" w:rsidRPr="00373AAB">
        <w:t>for</w:t>
      </w:r>
      <w:r w:rsidR="008B1656">
        <w:t xml:space="preserve"> </w:t>
      </w:r>
      <w:r w:rsidR="00E1073E" w:rsidRPr="00373AAB">
        <w:t>anti-solvent</w:t>
      </w:r>
      <w:r w:rsidR="008B1656">
        <w:t xml:space="preserve"> </w:t>
      </w:r>
      <w:r w:rsidR="00E1073E" w:rsidRPr="00373AAB">
        <w:t>exchange</w:t>
      </w:r>
      <w:r w:rsidR="00DD619A" w:rsidRPr="00373AAB">
        <w:t>.</w:t>
      </w:r>
      <w:r w:rsidR="008B1656">
        <w:t xml:space="preserve"> </w:t>
      </w:r>
      <w:r w:rsidR="00DD619A" w:rsidRPr="00373AAB">
        <w:t>It</w:t>
      </w:r>
      <w:r w:rsidR="008B1656">
        <w:t xml:space="preserve"> </w:t>
      </w:r>
      <w:r w:rsidRPr="00373AAB">
        <w:t>consists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a</w:t>
      </w:r>
      <w:r w:rsidR="008B1656">
        <w:t xml:space="preserve"> </w:t>
      </w:r>
      <w:r w:rsidRPr="00373AAB">
        <w:t>rapid</w:t>
      </w:r>
      <w:r w:rsidR="008B1656">
        <w:t xml:space="preserve"> </w:t>
      </w:r>
      <w:r w:rsidRPr="00373AAB">
        <w:t>injection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an</w:t>
      </w:r>
      <w:r w:rsidR="008B1656">
        <w:t xml:space="preserve"> </w:t>
      </w:r>
      <w:r w:rsidRPr="00373AAB">
        <w:t>ethanol</w:t>
      </w:r>
      <w:r w:rsidR="008B1656">
        <w:t xml:space="preserve"> </w:t>
      </w:r>
      <w:r w:rsidRPr="00373AAB">
        <w:t>solution</w:t>
      </w:r>
      <w:r w:rsidR="008B1656">
        <w:t xml:space="preserve"> </w:t>
      </w:r>
      <w:r w:rsidRPr="00373AAB">
        <w:t>containing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nanoparticle</w:t>
      </w:r>
      <w:r w:rsidR="008B1656">
        <w:t xml:space="preserve"> </w:t>
      </w:r>
      <w:r w:rsidRPr="00373AAB">
        <w:t>components</w:t>
      </w:r>
      <w:r w:rsidR="008B1656">
        <w:t xml:space="preserve"> </w:t>
      </w:r>
      <w:r w:rsidRPr="00373AAB">
        <w:t>into</w:t>
      </w:r>
      <w:r w:rsidR="008B1656">
        <w:t xml:space="preserve"> </w:t>
      </w:r>
      <w:r w:rsidRPr="00373AAB">
        <w:t>a</w:t>
      </w:r>
      <w:r w:rsidR="00944A09" w:rsidRPr="00373AAB">
        <w:t>n</w:t>
      </w:r>
      <w:r w:rsidR="008B1656">
        <w:t xml:space="preserve"> </w:t>
      </w:r>
      <w:r w:rsidR="00944A09" w:rsidRPr="00373AAB">
        <w:t>aqueous</w:t>
      </w:r>
      <w:r w:rsidR="008B1656">
        <w:t xml:space="preserve"> </w:t>
      </w:r>
      <w:r w:rsidR="00944A09" w:rsidRPr="00373AAB">
        <w:t>phase</w:t>
      </w:r>
      <w:r w:rsidR="00DD619A" w:rsidRPr="00373AAB">
        <w:t>.</w:t>
      </w:r>
      <w:r w:rsidR="008B1656">
        <w:t xml:space="preserve"> </w:t>
      </w:r>
      <w:r w:rsidR="00C57006" w:rsidRPr="00373AAB">
        <w:t>The</w:t>
      </w:r>
      <w:r w:rsidR="008B1656">
        <w:t xml:space="preserve"> </w:t>
      </w:r>
      <w:r w:rsidR="00C57006" w:rsidRPr="00373AAB">
        <w:t>size</w:t>
      </w:r>
      <w:r w:rsidR="008B1656">
        <w:t xml:space="preserve"> </w:t>
      </w:r>
      <w:r w:rsidR="00C57006" w:rsidRPr="00373AAB">
        <w:t>of</w:t>
      </w:r>
      <w:r w:rsidR="008B1656">
        <w:t xml:space="preserve"> </w:t>
      </w:r>
      <w:r w:rsidR="00C57006" w:rsidRPr="00373AAB">
        <w:t>the</w:t>
      </w:r>
      <w:r w:rsidR="008B1656">
        <w:t xml:space="preserve"> </w:t>
      </w:r>
      <w:r w:rsidR="00E1073E" w:rsidRPr="00373AAB">
        <w:t>fluorescent</w:t>
      </w:r>
      <w:r w:rsidR="008B1656">
        <w:t xml:space="preserve"> </w:t>
      </w:r>
      <w:r w:rsidR="00C57006" w:rsidRPr="00373AAB">
        <w:t>nanoparticles</w:t>
      </w:r>
      <w:r w:rsidR="008B1656">
        <w:t xml:space="preserve"> </w:t>
      </w:r>
      <w:r w:rsidR="00F00275">
        <w:t>is</w:t>
      </w:r>
      <w:r w:rsidR="008B1656">
        <w:t xml:space="preserve"> </w:t>
      </w:r>
      <w:r w:rsidR="00C57006" w:rsidRPr="00373AAB">
        <w:t>measured</w:t>
      </w:r>
      <w:r w:rsidR="008B1656">
        <w:t xml:space="preserve"> </w:t>
      </w:r>
      <w:r w:rsidR="00C57006" w:rsidRPr="00373AAB">
        <w:t>using</w:t>
      </w:r>
      <w:r w:rsidR="008B1656">
        <w:t xml:space="preserve"> </w:t>
      </w:r>
      <w:r w:rsidR="00C57006" w:rsidRPr="00373AAB">
        <w:t>dynamic</w:t>
      </w:r>
      <w:r w:rsidR="008B1656">
        <w:t xml:space="preserve"> </w:t>
      </w:r>
      <w:r w:rsidR="00C57006" w:rsidRPr="00373AAB">
        <w:t>light</w:t>
      </w:r>
      <w:r w:rsidR="008B1656">
        <w:t xml:space="preserve"> </w:t>
      </w:r>
      <w:r w:rsidR="00C57006" w:rsidRPr="00373AAB">
        <w:t>scattering</w:t>
      </w:r>
      <w:r w:rsidR="008B1656">
        <w:t xml:space="preserve"> </w:t>
      </w:r>
      <w:r w:rsidR="00F00275">
        <w:t>(DLS) at</w:t>
      </w:r>
      <w:r w:rsidR="008B1656">
        <w:t xml:space="preserve"> </w:t>
      </w:r>
      <w:r w:rsidR="00E1073E" w:rsidRPr="00373AAB">
        <w:t>74.1</w:t>
      </w:r>
      <w:r w:rsidR="008B1656">
        <w:t xml:space="preserve"> </w:t>
      </w:r>
      <w:r w:rsidR="00F00275">
        <w:t>± 6.7 nm.</w:t>
      </w:r>
      <w:r w:rsidR="00707594">
        <w:t xml:space="preserve"> </w:t>
      </w:r>
      <w:r w:rsidR="00A36DBB" w:rsidRPr="00373AAB">
        <w:t>Afterward,</w:t>
      </w:r>
      <w:r w:rsidR="008B1656">
        <w:t xml:space="preserve"> </w:t>
      </w:r>
      <w:r w:rsidR="00A36DBB" w:rsidRPr="00373AAB">
        <w:t>t</w:t>
      </w:r>
      <w:r w:rsidRPr="00373AAB">
        <w:t>he</w:t>
      </w:r>
      <w:r w:rsidR="008B1656">
        <w:t xml:space="preserve"> </w:t>
      </w:r>
      <w:r w:rsidRPr="00373AAB">
        <w:t>uptake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="00F36F52">
        <w:t>is</w:t>
      </w:r>
      <w:r w:rsidR="008B1656">
        <w:t xml:space="preserve"> </w:t>
      </w:r>
      <w:r w:rsidRPr="00373AAB">
        <w:t>tested</w:t>
      </w:r>
      <w:r w:rsidR="008B1656">
        <w:t xml:space="preserve"> </w:t>
      </w:r>
      <w:r w:rsidR="00C57006" w:rsidRPr="00373AAB">
        <w:t>in</w:t>
      </w:r>
      <w:r w:rsidR="008B1656">
        <w:t xml:space="preserve"> </w:t>
      </w:r>
      <w:r w:rsidR="00C57006" w:rsidRPr="00373AAB">
        <w:t>human</w:t>
      </w:r>
      <w:r w:rsidR="008B1656">
        <w:t xml:space="preserve"> </w:t>
      </w:r>
      <w:r w:rsidR="00C57006" w:rsidRPr="00373AAB">
        <w:t>mesenchymal</w:t>
      </w:r>
      <w:r w:rsidR="008B1656">
        <w:t xml:space="preserve"> </w:t>
      </w:r>
      <w:r w:rsidR="00C57006" w:rsidRPr="00373AAB">
        <w:t>stem</w:t>
      </w:r>
      <w:r w:rsidR="008B1656">
        <w:t xml:space="preserve"> </w:t>
      </w:r>
      <w:r w:rsidR="00C57006" w:rsidRPr="00373AAB">
        <w:t>cells</w:t>
      </w:r>
      <w:r w:rsidR="008B1656">
        <w:t xml:space="preserve"> </w:t>
      </w:r>
      <w:r w:rsidR="00DD619A" w:rsidRPr="00373AAB">
        <w:t>(</w:t>
      </w:r>
      <w:proofErr w:type="spellStart"/>
      <w:r w:rsidR="00DD619A" w:rsidRPr="00373AAB">
        <w:t>hMSC</w:t>
      </w:r>
      <w:r w:rsidR="00F36F52">
        <w:t>s</w:t>
      </w:r>
      <w:proofErr w:type="spellEnd"/>
      <w:r w:rsidR="00DD619A" w:rsidRPr="00373AAB">
        <w:t>)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imaged</w:t>
      </w:r>
      <w:r w:rsidR="008B1656">
        <w:t xml:space="preserve"> </w:t>
      </w:r>
      <w:r w:rsidRPr="00373AAB">
        <w:t>us</w:t>
      </w:r>
      <w:r w:rsidR="00C57006" w:rsidRPr="00373AAB">
        <w:t>ing</w:t>
      </w:r>
      <w:r w:rsidR="008B1656">
        <w:t xml:space="preserve"> </w:t>
      </w:r>
      <w:r w:rsidRPr="00373AAB">
        <w:t>fluorescence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confocal</w:t>
      </w:r>
      <w:r w:rsidR="008B1656">
        <w:t xml:space="preserve"> </w:t>
      </w:r>
      <w:r w:rsidRPr="00373AAB">
        <w:t>microscopy.</w:t>
      </w:r>
      <w:r w:rsidR="008B1656">
        <w:t xml:space="preserve"> </w:t>
      </w:r>
      <w:r w:rsidR="00F36F52">
        <w:t>The u</w:t>
      </w:r>
      <w:r w:rsidR="00C57006" w:rsidRPr="00373AAB">
        <w:t>ptake</w:t>
      </w:r>
      <w:r w:rsidR="008B1656">
        <w:t xml:space="preserve"> </w:t>
      </w:r>
      <w:r w:rsidR="00C57006" w:rsidRPr="00373AAB">
        <w:t>of</w:t>
      </w:r>
      <w:r w:rsidR="008B1656">
        <w:t xml:space="preserve"> </w:t>
      </w:r>
      <w:r w:rsidR="00F36F52">
        <w:t xml:space="preserve">the </w:t>
      </w:r>
      <w:r w:rsidR="00C57006" w:rsidRPr="00373AAB">
        <w:t>nanoparticles</w:t>
      </w:r>
      <w:r w:rsidR="008B1656">
        <w:t xml:space="preserve"> </w:t>
      </w:r>
      <w:r w:rsidR="00C57006" w:rsidRPr="00373AAB">
        <w:t>is</w:t>
      </w:r>
      <w:r w:rsidR="008B1656">
        <w:t xml:space="preserve"> </w:t>
      </w:r>
      <w:r w:rsidR="00C57006" w:rsidRPr="00373AAB">
        <w:t>observed</w:t>
      </w:r>
      <w:r w:rsidR="008B1656">
        <w:t xml:space="preserve"> </w:t>
      </w:r>
      <w:r w:rsidR="00C57006" w:rsidRPr="00373AAB">
        <w:t>in</w:t>
      </w:r>
      <w:r w:rsidR="008B1656">
        <w:t xml:space="preserve"> </w:t>
      </w:r>
      <w:proofErr w:type="spellStart"/>
      <w:r w:rsidR="00C57006" w:rsidRPr="00373AAB">
        <w:t>hMSC</w:t>
      </w:r>
      <w:r w:rsidR="00F36F52">
        <w:t>s</w:t>
      </w:r>
      <w:proofErr w:type="spellEnd"/>
      <w:r w:rsidR="00C57006" w:rsidRPr="00373AAB">
        <w:t>,</w:t>
      </w:r>
      <w:r w:rsidR="008B1656">
        <w:t xml:space="preserve"> </w:t>
      </w:r>
      <w:r w:rsidR="00457867" w:rsidRPr="00373AAB">
        <w:rPr>
          <w:bCs/>
        </w:rPr>
        <w:t>suggesting</w:t>
      </w:r>
      <w:r w:rsidR="008B1656">
        <w:rPr>
          <w:bCs/>
        </w:rPr>
        <w:t xml:space="preserve"> </w:t>
      </w:r>
      <w:r w:rsidR="00457867" w:rsidRPr="00373AAB">
        <w:rPr>
          <w:bCs/>
        </w:rPr>
        <w:t>the</w:t>
      </w:r>
      <w:r w:rsidR="008B1656">
        <w:rPr>
          <w:bCs/>
        </w:rPr>
        <w:t xml:space="preserve"> </w:t>
      </w:r>
      <w:r w:rsidR="00457867" w:rsidRPr="00373AAB">
        <w:rPr>
          <w:bCs/>
        </w:rPr>
        <w:t>potential</w:t>
      </w:r>
      <w:r w:rsidR="008B1656">
        <w:rPr>
          <w:bCs/>
        </w:rPr>
        <w:t xml:space="preserve"> </w:t>
      </w:r>
      <w:r w:rsidR="00457867" w:rsidRPr="00373AAB">
        <w:rPr>
          <w:bCs/>
        </w:rPr>
        <w:t>for</w:t>
      </w:r>
      <w:r w:rsidR="008B1656">
        <w:rPr>
          <w:bCs/>
        </w:rPr>
        <w:t xml:space="preserve"> </w:t>
      </w:r>
      <w:r w:rsidR="00457867" w:rsidRPr="00373AAB">
        <w:rPr>
          <w:bCs/>
        </w:rPr>
        <w:t>such</w:t>
      </w:r>
      <w:r w:rsidR="008B1656">
        <w:rPr>
          <w:bCs/>
        </w:rPr>
        <w:t xml:space="preserve"> </w:t>
      </w:r>
      <w:r w:rsidR="00C57006" w:rsidRPr="00373AAB">
        <w:rPr>
          <w:bCs/>
        </w:rPr>
        <w:t>a</w:t>
      </w:r>
      <w:r w:rsidR="008B1656">
        <w:rPr>
          <w:bCs/>
        </w:rPr>
        <w:t xml:space="preserve"> </w:t>
      </w:r>
      <w:r w:rsidR="00C57006" w:rsidRPr="00373AAB">
        <w:rPr>
          <w:bCs/>
        </w:rPr>
        <w:t>stable</w:t>
      </w:r>
      <w:r w:rsidR="008B1656">
        <w:rPr>
          <w:bCs/>
        </w:rPr>
        <w:t xml:space="preserve"> </w:t>
      </w:r>
      <w:r w:rsidR="00C57006" w:rsidRPr="00373AAB">
        <w:rPr>
          <w:bCs/>
        </w:rPr>
        <w:t>drug</w:t>
      </w:r>
      <w:r w:rsidR="008B1656">
        <w:rPr>
          <w:bCs/>
        </w:rPr>
        <w:t xml:space="preserve"> </w:t>
      </w:r>
      <w:r w:rsidR="00C57006" w:rsidRPr="00373AAB">
        <w:rPr>
          <w:bCs/>
        </w:rPr>
        <w:t>delivery</w:t>
      </w:r>
      <w:r w:rsidR="008B1656">
        <w:rPr>
          <w:bCs/>
        </w:rPr>
        <w:t xml:space="preserve"> </w:t>
      </w:r>
      <w:r w:rsidR="00C57006" w:rsidRPr="00373AAB">
        <w:rPr>
          <w:bCs/>
        </w:rPr>
        <w:t>system</w:t>
      </w:r>
      <w:r w:rsidR="008B1656">
        <w:rPr>
          <w:bCs/>
        </w:rPr>
        <w:t xml:space="preserve"> </w:t>
      </w:r>
      <w:r w:rsidR="00C57006" w:rsidRPr="00373AAB">
        <w:rPr>
          <w:bCs/>
        </w:rPr>
        <w:t>for</w:t>
      </w:r>
      <w:r w:rsidR="008B1656">
        <w:rPr>
          <w:bCs/>
        </w:rPr>
        <w:t xml:space="preserve"> </w:t>
      </w:r>
      <w:proofErr w:type="spellStart"/>
      <w:r w:rsidR="00C57006" w:rsidRPr="00373AAB">
        <w:rPr>
          <w:bCs/>
        </w:rPr>
        <w:t>falcarindiol</w:t>
      </w:r>
      <w:proofErr w:type="spellEnd"/>
      <w:r w:rsidR="00C57006" w:rsidRPr="00373AAB">
        <w:rPr>
          <w:bCs/>
        </w:rPr>
        <w:t>.</w:t>
      </w:r>
      <w:r w:rsidR="008B1656">
        <w:rPr>
          <w:bCs/>
        </w:rPr>
        <w:t xml:space="preserve"> </w:t>
      </w:r>
    </w:p>
    <w:p w14:paraId="5268A1F4" w14:textId="77777777" w:rsidR="00CF4999" w:rsidRPr="00373AAB" w:rsidRDefault="00CF4999" w:rsidP="00C76F7C">
      <w:pPr>
        <w:widowControl/>
        <w:jc w:val="left"/>
        <w:rPr>
          <w:color w:val="auto"/>
        </w:rPr>
      </w:pPr>
    </w:p>
    <w:p w14:paraId="00D25F73" w14:textId="2398D3FF" w:rsidR="006305D7" w:rsidRPr="00373AAB" w:rsidRDefault="006305D7" w:rsidP="00C76F7C">
      <w:pPr>
        <w:widowControl/>
        <w:jc w:val="left"/>
        <w:rPr>
          <w:color w:val="808080"/>
        </w:rPr>
      </w:pPr>
      <w:r w:rsidRPr="00373AAB">
        <w:rPr>
          <w:b/>
        </w:rPr>
        <w:t>INTRODUCTION</w:t>
      </w:r>
      <w:r w:rsidRPr="00373AAB">
        <w:rPr>
          <w:b/>
          <w:bCs/>
        </w:rPr>
        <w:t>:</w:t>
      </w:r>
      <w:r w:rsidR="008B1656">
        <w:t xml:space="preserve"> </w:t>
      </w:r>
    </w:p>
    <w:p w14:paraId="7BDD6107" w14:textId="5B9C3957" w:rsidR="008A25FD" w:rsidRPr="00373AAB" w:rsidRDefault="009011CB" w:rsidP="00C76F7C">
      <w:pPr>
        <w:widowControl/>
        <w:tabs>
          <w:tab w:val="left" w:pos="270"/>
        </w:tabs>
        <w:jc w:val="left"/>
        <w:rPr>
          <w:color w:val="auto"/>
        </w:rPr>
      </w:pPr>
      <w:r w:rsidRPr="00373AAB">
        <w:rPr>
          <w:color w:val="auto"/>
        </w:rPr>
        <w:t>L</w:t>
      </w:r>
      <w:r w:rsidR="00935613" w:rsidRPr="00373AAB">
        <w:rPr>
          <w:color w:val="auto"/>
        </w:rPr>
        <w:t>ipid</w:t>
      </w:r>
      <w:r w:rsidR="00F36F52">
        <w:rPr>
          <w:color w:val="auto"/>
        </w:rPr>
        <w:t>-</w:t>
      </w:r>
      <w:r w:rsidR="00935613" w:rsidRPr="00373AAB">
        <w:rPr>
          <w:color w:val="auto"/>
        </w:rPr>
        <w:t>coated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="006A36C3" w:rsidRPr="00373AAB">
        <w:rPr>
          <w:color w:val="auto"/>
        </w:rPr>
        <w:t>are</w:t>
      </w:r>
      <w:r w:rsidR="008B1656">
        <w:rPr>
          <w:color w:val="auto"/>
        </w:rPr>
        <w:t xml:space="preserve"> </w:t>
      </w:r>
      <w:r w:rsidR="006A36C3" w:rsidRPr="00373AAB">
        <w:rPr>
          <w:color w:val="auto"/>
        </w:rPr>
        <w:t>seeing</w:t>
      </w:r>
      <w:r w:rsidR="008B1656">
        <w:rPr>
          <w:color w:val="auto"/>
        </w:rPr>
        <w:t xml:space="preserve"> </w:t>
      </w:r>
      <w:r w:rsidR="00F36F52">
        <w:rPr>
          <w:color w:val="auto"/>
        </w:rPr>
        <w:t xml:space="preserve">an </w:t>
      </w:r>
      <w:r w:rsidRPr="00373AAB">
        <w:rPr>
          <w:color w:val="auto"/>
        </w:rPr>
        <w:t>increased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interest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regarding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their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function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drug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delivery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systems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cancer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therapy</w:t>
      </w:r>
      <w:r w:rsidR="008A21E6" w:rsidRPr="00373AAB">
        <w:rPr>
          <w:color w:val="auto"/>
          <w:vertAlign w:val="superscript"/>
        </w:rPr>
        <w:t>1</w:t>
      </w:r>
      <w:r w:rsidR="008A21E6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A641BD" w:rsidRPr="00373AAB">
        <w:t>Cancers</w:t>
      </w:r>
      <w:r w:rsidR="008B1656">
        <w:t xml:space="preserve"> </w:t>
      </w:r>
      <w:r w:rsidR="00A641BD" w:rsidRPr="00373AAB">
        <w:t>have</w:t>
      </w:r>
      <w:r w:rsidR="008B1656">
        <w:t xml:space="preserve"> </w:t>
      </w:r>
      <w:r w:rsidR="00A641BD" w:rsidRPr="00373AAB">
        <w:t>an</w:t>
      </w:r>
      <w:r w:rsidR="008B1656">
        <w:t xml:space="preserve"> </w:t>
      </w:r>
      <w:r w:rsidR="00A641BD" w:rsidRPr="00373AAB">
        <w:t>altered</w:t>
      </w:r>
      <w:r w:rsidR="008B1656">
        <w:t xml:space="preserve"> </w:t>
      </w:r>
      <w:r w:rsidR="00A641BD" w:rsidRPr="00373AAB">
        <w:t>lipid-metabolic</w:t>
      </w:r>
      <w:r w:rsidR="00F36F52">
        <w:t xml:space="preserve"> </w:t>
      </w:r>
      <w:r w:rsidR="00A641BD" w:rsidRPr="00373AAB">
        <w:t>reprogramming</w:t>
      </w:r>
      <w:r w:rsidR="009C4016" w:rsidRPr="00373AAB">
        <w:rPr>
          <w:vertAlign w:val="superscript"/>
        </w:rPr>
        <w:t>2</w:t>
      </w:r>
      <w:r w:rsidR="008B1656">
        <w:rPr>
          <w:color w:val="auto"/>
        </w:rPr>
        <w:t xml:space="preserve"> </w:t>
      </w:r>
      <w:r w:rsidR="00A641BD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5A194F" w:rsidRPr="00373AAB">
        <w:rPr>
          <w:color w:val="auto"/>
        </w:rPr>
        <w:t>an</w:t>
      </w:r>
      <w:r w:rsidR="008B1656">
        <w:rPr>
          <w:color w:val="auto"/>
        </w:rPr>
        <w:t xml:space="preserve"> </w:t>
      </w:r>
      <w:r w:rsidR="005A194F" w:rsidRPr="00373AAB">
        <w:rPr>
          <w:color w:val="auto"/>
        </w:rPr>
        <w:t>increased</w:t>
      </w:r>
      <w:r w:rsidR="008B1656">
        <w:rPr>
          <w:color w:val="auto"/>
        </w:rPr>
        <w:t xml:space="preserve"> </w:t>
      </w:r>
      <w:r w:rsidR="005A194F" w:rsidRPr="00373AAB">
        <w:rPr>
          <w:color w:val="auto"/>
        </w:rPr>
        <w:t>need</w:t>
      </w:r>
      <w:r w:rsidR="008B1656">
        <w:rPr>
          <w:color w:val="auto"/>
        </w:rPr>
        <w:t xml:space="preserve"> </w:t>
      </w:r>
      <w:r w:rsidR="005A194F"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5A194F" w:rsidRPr="00373AAB">
        <w:rPr>
          <w:color w:val="auto"/>
        </w:rPr>
        <w:t>cholesterol</w:t>
      </w:r>
      <w:r w:rsidR="008B1656">
        <w:rPr>
          <w:color w:val="auto"/>
        </w:rPr>
        <w:t xml:space="preserve"> </w:t>
      </w:r>
      <w:r w:rsidR="005A194F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5A194F" w:rsidRPr="00373AAB">
        <w:rPr>
          <w:color w:val="auto"/>
        </w:rPr>
        <w:t>proliferate</w:t>
      </w:r>
      <w:r w:rsidR="009C4016" w:rsidRPr="00373AAB">
        <w:rPr>
          <w:color w:val="auto"/>
          <w:vertAlign w:val="superscript"/>
        </w:rPr>
        <w:t>3</w:t>
      </w:r>
      <w:r w:rsidR="00CF49CB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A641BD" w:rsidRPr="00373AAB">
        <w:t>They</w:t>
      </w:r>
      <w:r w:rsidR="008B1656">
        <w:t xml:space="preserve"> </w:t>
      </w:r>
      <w:r w:rsidR="00A641BD" w:rsidRPr="00373AAB">
        <w:t>overexpress</w:t>
      </w:r>
      <w:r w:rsidR="008B1656">
        <w:t xml:space="preserve"> </w:t>
      </w:r>
      <w:r w:rsidR="00A641BD" w:rsidRPr="00373AAB">
        <w:t>LDL</w:t>
      </w:r>
      <w:r w:rsidR="00F36F52">
        <w:t>s</w:t>
      </w:r>
      <w:r w:rsidR="009C4016" w:rsidRPr="00373AAB">
        <w:rPr>
          <w:vertAlign w:val="superscript"/>
        </w:rPr>
        <w:t>1</w:t>
      </w:r>
      <w:r w:rsidR="008B1656">
        <w:t xml:space="preserve"> </w:t>
      </w:r>
      <w:r w:rsidR="00A641BD" w:rsidRPr="00373AAB">
        <w:t>and</w:t>
      </w:r>
      <w:r w:rsidR="008B1656">
        <w:t xml:space="preserve"> </w:t>
      </w:r>
      <w:r w:rsidR="00A641BD" w:rsidRPr="00373AAB">
        <w:rPr>
          <w:bCs/>
        </w:rPr>
        <w:t>take</w:t>
      </w:r>
      <w:r w:rsidR="008B1656">
        <w:rPr>
          <w:bCs/>
        </w:rPr>
        <w:t xml:space="preserve"> </w:t>
      </w:r>
      <w:r w:rsidR="00A641BD" w:rsidRPr="00373AAB">
        <w:rPr>
          <w:bCs/>
        </w:rPr>
        <w:t>in</w:t>
      </w:r>
      <w:r w:rsidR="008B1656">
        <w:rPr>
          <w:bCs/>
        </w:rPr>
        <w:t xml:space="preserve"> </w:t>
      </w:r>
      <w:r w:rsidR="00A641BD" w:rsidRPr="00373AAB">
        <w:rPr>
          <w:bCs/>
        </w:rPr>
        <w:t>more</w:t>
      </w:r>
      <w:r w:rsidR="008B1656">
        <w:rPr>
          <w:bCs/>
        </w:rPr>
        <w:t xml:space="preserve"> </w:t>
      </w:r>
      <w:r w:rsidR="00A641BD" w:rsidRPr="00373AAB">
        <w:rPr>
          <w:bCs/>
        </w:rPr>
        <w:t>LDLs</w:t>
      </w:r>
      <w:r w:rsidR="008B1656">
        <w:rPr>
          <w:bCs/>
        </w:rPr>
        <w:t xml:space="preserve"> </w:t>
      </w:r>
      <w:r w:rsidR="00A641BD" w:rsidRPr="00373AAB">
        <w:rPr>
          <w:bCs/>
        </w:rPr>
        <w:t>than</w:t>
      </w:r>
      <w:r w:rsidR="008B1656">
        <w:rPr>
          <w:bCs/>
        </w:rPr>
        <w:t xml:space="preserve"> </w:t>
      </w:r>
      <w:r w:rsidR="00A641BD" w:rsidRPr="00373AAB">
        <w:rPr>
          <w:bCs/>
        </w:rPr>
        <w:t>normal</w:t>
      </w:r>
      <w:r w:rsidR="008B1656">
        <w:rPr>
          <w:bCs/>
        </w:rPr>
        <w:t xml:space="preserve"> </w:t>
      </w:r>
      <w:r w:rsidR="00A641BD" w:rsidRPr="00373AAB">
        <w:rPr>
          <w:bCs/>
        </w:rPr>
        <w:t>cells,</w:t>
      </w:r>
      <w:r w:rsidR="008B1656">
        <w:rPr>
          <w:bCs/>
        </w:rPr>
        <w:t xml:space="preserve"> </w:t>
      </w:r>
      <w:r w:rsidR="00A641BD" w:rsidRPr="00373AAB">
        <w:rPr>
          <w:bCs/>
        </w:rPr>
        <w:t>to</w:t>
      </w:r>
      <w:r w:rsidR="008B1656">
        <w:rPr>
          <w:bCs/>
        </w:rPr>
        <w:t xml:space="preserve"> </w:t>
      </w:r>
      <w:r w:rsidR="00A641BD" w:rsidRPr="00373AAB">
        <w:rPr>
          <w:bCs/>
        </w:rPr>
        <w:t>the</w:t>
      </w:r>
      <w:r w:rsidR="008B1656">
        <w:rPr>
          <w:bCs/>
        </w:rPr>
        <w:t xml:space="preserve"> </w:t>
      </w:r>
      <w:r w:rsidR="00A641BD" w:rsidRPr="00373AAB">
        <w:rPr>
          <w:bCs/>
        </w:rPr>
        <w:t>extent</w:t>
      </w:r>
      <w:r w:rsidR="008B1656">
        <w:rPr>
          <w:bCs/>
        </w:rPr>
        <w:t xml:space="preserve"> </w:t>
      </w:r>
      <w:r w:rsidR="00A641BD" w:rsidRPr="00373AAB">
        <w:rPr>
          <w:bCs/>
        </w:rPr>
        <w:t>that</w:t>
      </w:r>
      <w:r w:rsidR="008B1656">
        <w:rPr>
          <w:bCs/>
        </w:rPr>
        <w:t xml:space="preserve"> </w:t>
      </w:r>
      <w:r w:rsidR="00A641BD" w:rsidRPr="00373AAB">
        <w:rPr>
          <w:bCs/>
        </w:rPr>
        <w:t>a</w:t>
      </w:r>
      <w:r w:rsidR="008B1656">
        <w:rPr>
          <w:bCs/>
        </w:rPr>
        <w:t xml:space="preserve"> </w:t>
      </w:r>
      <w:r w:rsidR="00A641BD" w:rsidRPr="00373AAB">
        <w:rPr>
          <w:bCs/>
        </w:rPr>
        <w:t>cancer</w:t>
      </w:r>
      <w:r w:rsidR="008B1656">
        <w:rPr>
          <w:bCs/>
        </w:rPr>
        <w:t xml:space="preserve"> </w:t>
      </w:r>
      <w:r w:rsidR="00A641BD" w:rsidRPr="00373AAB">
        <w:rPr>
          <w:bCs/>
        </w:rPr>
        <w:t>patient’s</w:t>
      </w:r>
      <w:r w:rsidR="008B1656">
        <w:rPr>
          <w:bCs/>
        </w:rPr>
        <w:t xml:space="preserve"> </w:t>
      </w:r>
      <w:r w:rsidR="00A641BD" w:rsidRPr="00373AAB">
        <w:rPr>
          <w:bCs/>
        </w:rPr>
        <w:t>LDL</w:t>
      </w:r>
      <w:r w:rsidR="00F36F52">
        <w:rPr>
          <w:bCs/>
        </w:rPr>
        <w:t xml:space="preserve"> </w:t>
      </w:r>
      <w:r w:rsidR="00A641BD" w:rsidRPr="00373AAB">
        <w:rPr>
          <w:bCs/>
        </w:rPr>
        <w:t>count</w:t>
      </w:r>
      <w:r w:rsidR="008B1656">
        <w:rPr>
          <w:bCs/>
        </w:rPr>
        <w:t xml:space="preserve"> </w:t>
      </w:r>
      <w:r w:rsidR="00A641BD" w:rsidRPr="00373AAB">
        <w:rPr>
          <w:bCs/>
        </w:rPr>
        <w:t>can</w:t>
      </w:r>
      <w:r w:rsidR="008B1656">
        <w:rPr>
          <w:bCs/>
        </w:rPr>
        <w:t xml:space="preserve"> </w:t>
      </w:r>
      <w:r w:rsidR="00A641BD" w:rsidRPr="00373AAB">
        <w:rPr>
          <w:bCs/>
        </w:rPr>
        <w:t>even</w:t>
      </w:r>
      <w:r w:rsidR="008B1656">
        <w:rPr>
          <w:bCs/>
        </w:rPr>
        <w:t xml:space="preserve"> </w:t>
      </w:r>
      <w:r w:rsidR="00A641BD" w:rsidRPr="00373AAB">
        <w:rPr>
          <w:bCs/>
        </w:rPr>
        <w:t>go</w:t>
      </w:r>
      <w:r w:rsidR="008B1656">
        <w:rPr>
          <w:bCs/>
        </w:rPr>
        <w:t xml:space="preserve"> </w:t>
      </w:r>
      <w:r w:rsidR="00A641BD" w:rsidRPr="00373AAB">
        <w:rPr>
          <w:bCs/>
        </w:rPr>
        <w:t>down</w:t>
      </w:r>
      <w:r w:rsidR="009C4016" w:rsidRPr="00373AAB">
        <w:rPr>
          <w:bCs/>
          <w:vertAlign w:val="superscript"/>
        </w:rPr>
        <w:t>4</w:t>
      </w:r>
      <w:r w:rsidR="00C30E3A">
        <w:rPr>
          <w:bCs/>
        </w:rPr>
        <w:t>.</w:t>
      </w:r>
      <w:r w:rsidR="008B1656">
        <w:rPr>
          <w:bCs/>
        </w:rPr>
        <w:t xml:space="preserve"> </w:t>
      </w:r>
      <w:r w:rsidR="00A641BD" w:rsidRPr="00373AAB">
        <w:rPr>
          <w:bCs/>
        </w:rPr>
        <w:t>LDL</w:t>
      </w:r>
      <w:r w:rsidR="00F36F52">
        <w:rPr>
          <w:bCs/>
        </w:rPr>
        <w:t xml:space="preserve"> </w:t>
      </w:r>
      <w:r w:rsidR="00A641BD" w:rsidRPr="00373AAB">
        <w:rPr>
          <w:bCs/>
        </w:rPr>
        <w:t>uptake</w:t>
      </w:r>
      <w:r w:rsidR="008B1656">
        <w:rPr>
          <w:bCs/>
        </w:rPr>
        <w:t xml:space="preserve"> </w:t>
      </w:r>
      <w:r w:rsidR="00A641BD" w:rsidRPr="00373AAB">
        <w:t>promotes</w:t>
      </w:r>
      <w:r w:rsidR="008B1656">
        <w:t xml:space="preserve"> </w:t>
      </w:r>
      <w:r w:rsidR="00A641BD" w:rsidRPr="00373AAB">
        <w:t>aggressive</w:t>
      </w:r>
      <w:r w:rsidR="008B1656">
        <w:t xml:space="preserve"> </w:t>
      </w:r>
      <w:r w:rsidR="00A641BD" w:rsidRPr="00373AAB">
        <w:t>phenotypes</w:t>
      </w:r>
      <w:r w:rsidR="009C4016" w:rsidRPr="00373AAB">
        <w:rPr>
          <w:vertAlign w:val="superscript"/>
        </w:rPr>
        <w:t>5</w:t>
      </w:r>
      <w:r w:rsidR="008B1656">
        <w:t xml:space="preserve"> </w:t>
      </w:r>
      <w:r w:rsidR="00A641BD" w:rsidRPr="00373AAB">
        <w:t>resulting</w:t>
      </w:r>
      <w:r w:rsidR="008B1656">
        <w:t xml:space="preserve"> </w:t>
      </w:r>
      <w:r w:rsidR="00A641BD" w:rsidRPr="00373AAB">
        <w:t>in</w:t>
      </w:r>
      <w:r w:rsidR="008B1656">
        <w:t xml:space="preserve"> </w:t>
      </w:r>
      <w:r w:rsidR="00A641BD" w:rsidRPr="00373AAB">
        <w:t>proliferation</w:t>
      </w:r>
      <w:r w:rsidR="008B1656">
        <w:t xml:space="preserve"> </w:t>
      </w:r>
      <w:r w:rsidR="00A641BD" w:rsidRPr="00373AAB">
        <w:t>and</w:t>
      </w:r>
      <w:r w:rsidR="008B1656">
        <w:t xml:space="preserve"> </w:t>
      </w:r>
      <w:r w:rsidR="00A641BD" w:rsidRPr="00373AAB">
        <w:t>invasion</w:t>
      </w:r>
      <w:r w:rsidR="008B1656">
        <w:t xml:space="preserve"> </w:t>
      </w:r>
      <w:r w:rsidR="00A641BD" w:rsidRPr="00373AAB">
        <w:t>in</w:t>
      </w:r>
      <w:r w:rsidR="008B1656">
        <w:t xml:space="preserve"> </w:t>
      </w:r>
      <w:r w:rsidR="00A641BD" w:rsidRPr="00373AAB">
        <w:t>breast</w:t>
      </w:r>
      <w:r w:rsidR="008B1656">
        <w:t xml:space="preserve"> </w:t>
      </w:r>
      <w:r w:rsidR="00A641BD" w:rsidRPr="00373AAB">
        <w:t>cancer</w:t>
      </w:r>
      <w:r w:rsidR="009C4016" w:rsidRPr="00373AAB">
        <w:rPr>
          <w:vertAlign w:val="superscript"/>
        </w:rPr>
        <w:t>6</w:t>
      </w:r>
      <w:r w:rsidR="00C30E3A">
        <w:t>.</w:t>
      </w:r>
      <w:r w:rsidR="008B1656">
        <w:t xml:space="preserve"> </w:t>
      </w:r>
      <w:r w:rsidR="00C30E3A">
        <w:t>A</w:t>
      </w:r>
      <w:r w:rsidR="00A641BD" w:rsidRPr="00373AAB">
        <w:t>n</w:t>
      </w:r>
      <w:r w:rsidR="008B1656">
        <w:t xml:space="preserve"> </w:t>
      </w:r>
      <w:r w:rsidR="00A641BD" w:rsidRPr="00373AAB">
        <w:t>abundance</w:t>
      </w:r>
      <w:r w:rsidR="008B1656">
        <w:t xml:space="preserve"> </w:t>
      </w:r>
      <w:r w:rsidR="00A641BD" w:rsidRPr="00373AAB">
        <w:t>of</w:t>
      </w:r>
      <w:r w:rsidR="008B1656">
        <w:t xml:space="preserve"> </w:t>
      </w:r>
      <w:r w:rsidR="00A641BD" w:rsidRPr="00373AAB">
        <w:t>LDL</w:t>
      </w:r>
      <w:r w:rsidR="00F36F52">
        <w:t xml:space="preserve"> r</w:t>
      </w:r>
      <w:r w:rsidR="00A641BD" w:rsidRPr="00373AAB">
        <w:t>eceptors</w:t>
      </w:r>
      <w:r w:rsidR="008B1656">
        <w:t xml:space="preserve"> </w:t>
      </w:r>
      <w:r w:rsidR="00A641BD" w:rsidRPr="00373AAB">
        <w:t>(LDLR</w:t>
      </w:r>
      <w:r w:rsidR="00F36F52">
        <w:t>s</w:t>
      </w:r>
      <w:r w:rsidR="00A641BD" w:rsidRPr="00373AAB">
        <w:t>)</w:t>
      </w:r>
      <w:r w:rsidR="008B1656">
        <w:t xml:space="preserve"> </w:t>
      </w:r>
      <w:r w:rsidR="00A641BD" w:rsidRPr="00373AAB">
        <w:t>is</w:t>
      </w:r>
      <w:r w:rsidR="008B1656">
        <w:t xml:space="preserve"> </w:t>
      </w:r>
      <w:r w:rsidR="00A641BD" w:rsidRPr="00373AAB">
        <w:t>a</w:t>
      </w:r>
      <w:r w:rsidR="008B1656">
        <w:t xml:space="preserve"> </w:t>
      </w:r>
      <w:r w:rsidR="00A641BD" w:rsidRPr="00373AAB">
        <w:t>prognostic</w:t>
      </w:r>
      <w:r w:rsidR="008B1656">
        <w:t xml:space="preserve"> </w:t>
      </w:r>
      <w:r w:rsidR="00A641BD" w:rsidRPr="00373AAB">
        <w:t>indicator</w:t>
      </w:r>
      <w:r w:rsidR="008B1656">
        <w:t xml:space="preserve"> </w:t>
      </w:r>
      <w:r w:rsidR="00A641BD" w:rsidRPr="00373AAB">
        <w:t>of</w:t>
      </w:r>
      <w:r w:rsidR="008B1656">
        <w:t xml:space="preserve"> </w:t>
      </w:r>
      <w:r w:rsidR="00A641BD" w:rsidRPr="00373AAB">
        <w:t>metastatic</w:t>
      </w:r>
      <w:r w:rsidR="008B1656">
        <w:t xml:space="preserve"> </w:t>
      </w:r>
      <w:r w:rsidR="00A641BD" w:rsidRPr="00373AAB">
        <w:t>potential</w:t>
      </w:r>
      <w:r w:rsidR="009C4016" w:rsidRPr="00373AAB">
        <w:rPr>
          <w:vertAlign w:val="superscript"/>
        </w:rPr>
        <w:t>7</w:t>
      </w:r>
      <w:r w:rsidR="00A641BD" w:rsidRPr="00373AAB">
        <w:t>.</w:t>
      </w:r>
      <w:r w:rsidR="008B1656">
        <w:t xml:space="preserve"> </w:t>
      </w:r>
      <w:r w:rsidR="00A641BD" w:rsidRPr="00373AAB">
        <w:t>Inspired</w:t>
      </w:r>
      <w:r w:rsidR="008B1656">
        <w:t xml:space="preserve"> </w:t>
      </w:r>
      <w:r w:rsidR="00A641BD" w:rsidRPr="00373AAB">
        <w:t>by</w:t>
      </w:r>
      <w:r w:rsidR="008B1656">
        <w:t xml:space="preserve"> </w:t>
      </w:r>
      <w:r w:rsidR="00A641BD" w:rsidRPr="00373AAB">
        <w:t>the</w:t>
      </w:r>
      <w:r w:rsidR="008B1656">
        <w:t xml:space="preserve"> </w:t>
      </w:r>
      <w:r w:rsidR="00A641BD" w:rsidRPr="00373AAB">
        <w:t>LDL</w:t>
      </w:r>
      <w:r w:rsidR="008B1656">
        <w:t xml:space="preserve"> </w:t>
      </w:r>
      <w:r w:rsidR="00A641BD" w:rsidRPr="00373AAB">
        <w:t>and</w:t>
      </w:r>
      <w:r w:rsidR="008B1656">
        <w:t xml:space="preserve"> </w:t>
      </w:r>
      <w:r w:rsidR="00A641BD" w:rsidRPr="00373AAB">
        <w:t>its</w:t>
      </w:r>
      <w:r w:rsidR="008B1656">
        <w:t xml:space="preserve"> </w:t>
      </w:r>
      <w:r w:rsidR="00A641BD" w:rsidRPr="00373AAB">
        <w:t>uptake</w:t>
      </w:r>
      <w:r w:rsidR="008B1656">
        <w:t xml:space="preserve"> </w:t>
      </w:r>
      <w:r w:rsidR="00A641BD" w:rsidRPr="00373AAB">
        <w:t>by</w:t>
      </w:r>
      <w:r w:rsidR="008B1656">
        <w:t xml:space="preserve"> </w:t>
      </w:r>
      <w:r w:rsidR="00A641BD" w:rsidRPr="00373AAB">
        <w:t>cancer</w:t>
      </w:r>
      <w:r w:rsidR="008B1656">
        <w:t xml:space="preserve"> </w:t>
      </w:r>
      <w:r w:rsidR="00A641BD" w:rsidRPr="00373AAB">
        <w:t>cells,</w:t>
      </w:r>
      <w:r w:rsidR="008B1656">
        <w:t xml:space="preserve"> </w:t>
      </w:r>
      <w:r w:rsidR="008319EA" w:rsidRPr="00373AAB">
        <w:t>a</w:t>
      </w:r>
      <w:r w:rsidR="008B1656">
        <w:t xml:space="preserve"> </w:t>
      </w:r>
      <w:r w:rsidR="008319EA" w:rsidRPr="00373AAB">
        <w:t>ne</w:t>
      </w:r>
      <w:r w:rsidR="00BC3CCF" w:rsidRPr="00373AAB">
        <w:t>w</w:t>
      </w:r>
      <w:r w:rsidR="008B1656">
        <w:t xml:space="preserve"> </w:t>
      </w:r>
      <w:r w:rsidR="008319EA" w:rsidRPr="00373AAB">
        <w:t>strategy</w:t>
      </w:r>
      <w:r w:rsidR="008B1656">
        <w:t xml:space="preserve"> </w:t>
      </w:r>
      <w:r w:rsidR="008319EA" w:rsidRPr="00373AAB">
        <w:t>has</w:t>
      </w:r>
      <w:r w:rsidR="008B1656">
        <w:t xml:space="preserve"> </w:t>
      </w:r>
      <w:r w:rsidR="008319EA" w:rsidRPr="00373AAB">
        <w:t>been</w:t>
      </w:r>
      <w:r w:rsidR="008B1656">
        <w:t xml:space="preserve"> </w:t>
      </w:r>
      <w:r w:rsidR="008319EA" w:rsidRPr="00373AAB">
        <w:t>called</w:t>
      </w:r>
      <w:r w:rsidR="00F36F52">
        <w:t>:</w:t>
      </w:r>
      <w:r w:rsidR="008B1656">
        <w:t xml:space="preserve"> </w:t>
      </w:r>
      <w:r w:rsidR="00A641BD" w:rsidRPr="00373AAB">
        <w:rPr>
          <w:i/>
        </w:rPr>
        <w:t>Make</w:t>
      </w:r>
      <w:r w:rsidR="008B1656">
        <w:rPr>
          <w:i/>
        </w:rPr>
        <w:t xml:space="preserve"> </w:t>
      </w:r>
      <w:r w:rsidR="00A641BD" w:rsidRPr="00373AAB">
        <w:rPr>
          <w:i/>
        </w:rPr>
        <w:t>the</w:t>
      </w:r>
      <w:r w:rsidR="008B1656">
        <w:rPr>
          <w:i/>
        </w:rPr>
        <w:t xml:space="preserve"> </w:t>
      </w:r>
      <w:r w:rsidR="00A641BD" w:rsidRPr="00373AAB">
        <w:rPr>
          <w:i/>
        </w:rPr>
        <w:t>drug</w:t>
      </w:r>
      <w:r w:rsidR="008B1656">
        <w:rPr>
          <w:i/>
        </w:rPr>
        <w:t xml:space="preserve"> </w:t>
      </w:r>
      <w:r w:rsidR="00A641BD" w:rsidRPr="00373AAB">
        <w:rPr>
          <w:i/>
        </w:rPr>
        <w:t>look</w:t>
      </w:r>
      <w:r w:rsidR="008B1656">
        <w:rPr>
          <w:i/>
        </w:rPr>
        <w:t xml:space="preserve"> </w:t>
      </w:r>
      <w:r w:rsidR="00A641BD" w:rsidRPr="00373AAB">
        <w:rPr>
          <w:i/>
        </w:rPr>
        <w:t>like</w:t>
      </w:r>
      <w:r w:rsidR="008B1656">
        <w:rPr>
          <w:i/>
        </w:rPr>
        <w:t xml:space="preserve"> </w:t>
      </w:r>
      <w:r w:rsidR="00A641BD" w:rsidRPr="00373AAB">
        <w:rPr>
          <w:i/>
        </w:rPr>
        <w:t>the</w:t>
      </w:r>
      <w:r w:rsidR="008B1656">
        <w:rPr>
          <w:i/>
        </w:rPr>
        <w:t xml:space="preserve"> </w:t>
      </w:r>
      <w:r w:rsidR="00A641BD" w:rsidRPr="00373AAB">
        <w:rPr>
          <w:i/>
        </w:rPr>
        <w:t>cancer’s</w:t>
      </w:r>
      <w:r w:rsidR="008B1656">
        <w:rPr>
          <w:i/>
        </w:rPr>
        <w:t xml:space="preserve"> </w:t>
      </w:r>
      <w:r w:rsidR="00A641BD" w:rsidRPr="00373AAB">
        <w:rPr>
          <w:i/>
        </w:rPr>
        <w:t>food</w:t>
      </w:r>
      <w:r w:rsidR="009C4016" w:rsidRPr="00373AAB">
        <w:rPr>
          <w:vertAlign w:val="superscript"/>
        </w:rPr>
        <w:t>8</w:t>
      </w:r>
      <w:r w:rsidR="00A641BD" w:rsidRPr="00373AAB">
        <w:t>.</w:t>
      </w:r>
      <w:r w:rsidR="008B1656">
        <w:t xml:space="preserve"> </w:t>
      </w:r>
      <w:r w:rsidR="006C51EB" w:rsidRPr="00373AAB">
        <w:t>Thus,</w:t>
      </w:r>
      <w:r w:rsidR="008B1656">
        <w:t xml:space="preserve"> </w:t>
      </w:r>
      <w:r w:rsidR="00A641BD" w:rsidRPr="00373AAB">
        <w:t>these</w:t>
      </w:r>
      <w:r w:rsidR="008B1656">
        <w:t xml:space="preserve"> </w:t>
      </w:r>
      <w:r w:rsidR="00A641BD" w:rsidRPr="00373AAB">
        <w:t>new</w:t>
      </w:r>
      <w:r w:rsidR="008B1656">
        <w:t xml:space="preserve"> </w:t>
      </w:r>
      <w:r w:rsidR="00A641BD" w:rsidRPr="00373AAB">
        <w:t>nanoparticle</w:t>
      </w:r>
      <w:r w:rsidR="008B1656">
        <w:t xml:space="preserve"> </w:t>
      </w:r>
      <w:r w:rsidR="00A641BD" w:rsidRPr="00373AAB">
        <w:t>drug</w:t>
      </w:r>
      <w:r w:rsidR="008B1656">
        <w:t xml:space="preserve"> </w:t>
      </w:r>
      <w:r w:rsidR="00A641BD" w:rsidRPr="00373AAB">
        <w:t>delivery</w:t>
      </w:r>
      <w:r w:rsidR="008B1656">
        <w:t xml:space="preserve"> </w:t>
      </w:r>
      <w:r w:rsidR="00A641BD" w:rsidRPr="00373AAB">
        <w:t>designs</w:t>
      </w:r>
      <w:r w:rsidR="009C4016" w:rsidRPr="00373AAB">
        <w:rPr>
          <w:color w:val="auto"/>
          <w:vertAlign w:val="superscript"/>
        </w:rPr>
        <w:t>8</w:t>
      </w:r>
      <w:r w:rsidR="00F36F52">
        <w:rPr>
          <w:color w:val="auto"/>
          <w:vertAlign w:val="superscript"/>
        </w:rPr>
        <w:t>–</w:t>
      </w:r>
      <w:r w:rsidR="009C4016" w:rsidRPr="00373AAB">
        <w:rPr>
          <w:color w:val="auto"/>
          <w:vertAlign w:val="superscript"/>
        </w:rPr>
        <w:t>10</w:t>
      </w:r>
      <w:r w:rsidR="008B1656">
        <w:rPr>
          <w:color w:val="auto"/>
        </w:rPr>
        <w:t xml:space="preserve"> </w:t>
      </w:r>
      <w:r w:rsidR="006C51EB" w:rsidRPr="00373AAB">
        <w:t>have</w:t>
      </w:r>
      <w:r w:rsidR="008B1656">
        <w:t xml:space="preserve"> </w:t>
      </w:r>
      <w:r w:rsidR="006C51EB" w:rsidRPr="00373AAB">
        <w:t>been</w:t>
      </w:r>
      <w:r w:rsidR="008B1656">
        <w:t xml:space="preserve"> </w:t>
      </w:r>
      <w:r w:rsidR="006C51EB" w:rsidRPr="00373AAB">
        <w:t>inspired</w:t>
      </w:r>
      <w:r w:rsidR="008B1656">
        <w:t xml:space="preserve"> </w:t>
      </w:r>
      <w:r w:rsidR="006C51EB" w:rsidRPr="00373AAB">
        <w:t>by</w:t>
      </w:r>
      <w:r w:rsidR="008B1656">
        <w:t xml:space="preserve"> </w:t>
      </w:r>
      <w:r w:rsidR="006C51EB" w:rsidRPr="00373AAB">
        <w:t>the</w:t>
      </w:r>
      <w:r w:rsidR="008B1656">
        <w:t xml:space="preserve"> </w:t>
      </w:r>
      <w:r w:rsidR="006C51EB" w:rsidRPr="00373AAB">
        <w:t>core-</w:t>
      </w:r>
      <w:r w:rsidR="008B1656">
        <w:t xml:space="preserve"> </w:t>
      </w:r>
      <w:r w:rsidR="006C51EB" w:rsidRPr="00373AAB">
        <w:t>and</w:t>
      </w:r>
      <w:r w:rsidR="008B1656">
        <w:t xml:space="preserve"> </w:t>
      </w:r>
      <w:r w:rsidR="006C51EB" w:rsidRPr="00373AAB">
        <w:t>lipid-stabilized</w:t>
      </w:r>
      <w:r w:rsidR="008B1656">
        <w:t xml:space="preserve"> </w:t>
      </w:r>
      <w:r w:rsidR="006C51EB" w:rsidRPr="00373AAB">
        <w:t>design</w:t>
      </w:r>
      <w:r w:rsidR="008B1656">
        <w:t xml:space="preserve"> </w:t>
      </w:r>
      <w:r w:rsidR="006C51EB" w:rsidRPr="00373AAB">
        <w:t>of</w:t>
      </w:r>
      <w:r w:rsidR="008B1656">
        <w:t xml:space="preserve"> </w:t>
      </w:r>
      <w:r w:rsidR="006C51EB" w:rsidRPr="00373AAB">
        <w:t>the</w:t>
      </w:r>
      <w:r w:rsidR="008B1656">
        <w:t xml:space="preserve"> </w:t>
      </w:r>
      <w:r w:rsidR="006C51EB" w:rsidRPr="00373AAB">
        <w:t>natural</w:t>
      </w:r>
      <w:r w:rsidR="008B1656">
        <w:t xml:space="preserve"> </w:t>
      </w:r>
      <w:r w:rsidR="006C51EB" w:rsidRPr="00373AAB">
        <w:t>LDL</w:t>
      </w:r>
      <w:r w:rsidR="00F36F52">
        <w:t>s</w:t>
      </w:r>
      <w:r w:rsidR="009C4016" w:rsidRPr="00373AAB">
        <w:rPr>
          <w:vertAlign w:val="superscript"/>
        </w:rPr>
        <w:t>11</w:t>
      </w:r>
      <w:r w:rsidR="008B1656">
        <w:t xml:space="preserve"> </w:t>
      </w:r>
      <w:r w:rsidR="00A641BD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A641BD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A641BD" w:rsidRPr="00373AAB">
        <w:rPr>
          <w:color w:val="auto"/>
        </w:rPr>
        <w:t>mechanism</w:t>
      </w:r>
      <w:r w:rsidR="008B1656">
        <w:rPr>
          <w:color w:val="auto"/>
        </w:rPr>
        <w:t xml:space="preserve"> </w:t>
      </w:r>
      <w:r w:rsidR="00A641BD"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A641BD" w:rsidRPr="00373AAB">
        <w:rPr>
          <w:color w:val="auto"/>
        </w:rPr>
        <w:t>delivering</w:t>
      </w:r>
      <w:r w:rsidR="008B1656">
        <w:rPr>
          <w:color w:val="auto"/>
        </w:rPr>
        <w:t xml:space="preserve"> </w:t>
      </w:r>
      <w:r w:rsidR="00A641BD" w:rsidRPr="00373AAB">
        <w:rPr>
          <w:color w:val="auto"/>
        </w:rPr>
        <w:t>anticancer</w:t>
      </w:r>
      <w:r w:rsidR="008B1656">
        <w:rPr>
          <w:color w:val="auto"/>
        </w:rPr>
        <w:t xml:space="preserve"> </w:t>
      </w:r>
      <w:r w:rsidR="00A641BD" w:rsidRPr="00373AAB">
        <w:rPr>
          <w:color w:val="auto"/>
        </w:rPr>
        <w:t>drugs</w:t>
      </w:r>
      <w:r w:rsidR="008B1656">
        <w:rPr>
          <w:color w:val="auto"/>
        </w:rPr>
        <w:t xml:space="preserve"> </w:t>
      </w:r>
      <w:r w:rsidR="00A641BD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A641BD" w:rsidRPr="00373AAB">
        <w:rPr>
          <w:color w:val="auto"/>
        </w:rPr>
        <w:t>cancer</w:t>
      </w:r>
      <w:r w:rsidR="008B1656">
        <w:rPr>
          <w:color w:val="auto"/>
        </w:rPr>
        <w:t xml:space="preserve"> </w:t>
      </w:r>
      <w:r w:rsidR="00A641BD" w:rsidRPr="00373AAB">
        <w:rPr>
          <w:color w:val="auto"/>
        </w:rPr>
        <w:t>cells.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T</w:t>
      </w:r>
      <w:r w:rsidR="005A1215" w:rsidRPr="00373AAB">
        <w:rPr>
          <w:color w:val="auto"/>
        </w:rPr>
        <w:t>his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passive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targeting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delivery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system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supports</w:t>
      </w:r>
      <w:r w:rsidR="008B1656">
        <w:rPr>
          <w:color w:val="auto"/>
        </w:rPr>
        <w:t xml:space="preserve"> </w:t>
      </w:r>
      <w:r w:rsidR="00BC08AA">
        <w:rPr>
          <w:color w:val="auto"/>
        </w:rPr>
        <w:t xml:space="preserve">the </w:t>
      </w:r>
      <w:r w:rsidR="005A1215" w:rsidRPr="00373AAB">
        <w:rPr>
          <w:color w:val="auto"/>
        </w:rPr>
        <w:t>encapsulating</w:t>
      </w:r>
      <w:r w:rsidR="008B1656">
        <w:rPr>
          <w:color w:val="auto"/>
        </w:rPr>
        <w:t xml:space="preserve"> </w:t>
      </w:r>
      <w:r w:rsidR="00BC08AA">
        <w:rPr>
          <w:color w:val="auto"/>
        </w:rPr>
        <w:t xml:space="preserve">of, </w:t>
      </w:r>
      <w:r w:rsidR="00E67C64" w:rsidRPr="00373AAB">
        <w:rPr>
          <w:color w:val="auto"/>
        </w:rPr>
        <w:t>especially</w:t>
      </w:r>
      <w:r w:rsidR="00BC08AA">
        <w:rPr>
          <w:color w:val="auto"/>
        </w:rPr>
        <w:t>,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hydrophobic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drugs</w:t>
      </w:r>
      <w:r w:rsidR="005A1215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F36F52">
        <w:rPr>
          <w:color w:val="auto"/>
        </w:rPr>
        <w:t>which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are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usually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given</w:t>
      </w:r>
      <w:r w:rsidR="008B1656">
        <w:rPr>
          <w:color w:val="auto"/>
        </w:rPr>
        <w:t xml:space="preserve"> </w:t>
      </w:r>
      <w:r w:rsidR="00F36F52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oral</w:t>
      </w:r>
      <w:r w:rsidR="008B1656">
        <w:rPr>
          <w:color w:val="auto"/>
        </w:rPr>
        <w:t xml:space="preserve"> </w:t>
      </w:r>
      <w:r w:rsidR="00F36F52">
        <w:rPr>
          <w:color w:val="auto"/>
        </w:rPr>
        <w:t>dosage form</w:t>
      </w:r>
      <w:r w:rsidR="008B1656">
        <w:rPr>
          <w:color w:val="auto"/>
        </w:rPr>
        <w:t xml:space="preserve"> </w:t>
      </w:r>
      <w:r w:rsidR="00124926" w:rsidRPr="00373AAB">
        <w:rPr>
          <w:color w:val="auto"/>
        </w:rPr>
        <w:t>but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provide</w:t>
      </w:r>
      <w:r w:rsidR="008B1656">
        <w:rPr>
          <w:color w:val="auto"/>
        </w:rPr>
        <w:t xml:space="preserve"> </w:t>
      </w:r>
      <w:r w:rsidR="0010293A">
        <w:rPr>
          <w:color w:val="auto"/>
        </w:rPr>
        <w:t>only a small</w:t>
      </w:r>
      <w:r w:rsidR="008B1656">
        <w:rPr>
          <w:color w:val="auto"/>
        </w:rPr>
        <w:t xml:space="preserve"> </w:t>
      </w:r>
      <w:r w:rsidR="0010293A">
        <w:rPr>
          <w:color w:val="auto"/>
        </w:rPr>
        <w:t xml:space="preserve">amount of the </w:t>
      </w:r>
      <w:r w:rsidR="00E67C64" w:rsidRPr="00373AAB">
        <w:rPr>
          <w:color w:val="auto"/>
        </w:rPr>
        <w:t>drug</w:t>
      </w:r>
      <w:r w:rsidR="0010293A">
        <w:rPr>
          <w:color w:val="auto"/>
        </w:rPr>
        <w:t>s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bloodstream,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so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limiting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their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exp</w:t>
      </w:r>
      <w:r w:rsidR="006C51EB" w:rsidRPr="00373AAB">
        <w:rPr>
          <w:color w:val="auto"/>
        </w:rPr>
        <w:t>ec</w:t>
      </w:r>
      <w:r w:rsidR="00E67C64" w:rsidRPr="00373AAB">
        <w:rPr>
          <w:color w:val="auto"/>
        </w:rPr>
        <w:t>ted</w:t>
      </w:r>
      <w:r w:rsidR="008B1656">
        <w:rPr>
          <w:color w:val="auto"/>
        </w:rPr>
        <w:t xml:space="preserve"> </w:t>
      </w:r>
      <w:r w:rsidR="00E67C64" w:rsidRPr="00373AAB">
        <w:rPr>
          <w:color w:val="auto"/>
        </w:rPr>
        <w:t>efficacy</w:t>
      </w:r>
      <w:r w:rsidR="009C4016" w:rsidRPr="00373AAB">
        <w:rPr>
          <w:color w:val="auto"/>
          <w:vertAlign w:val="superscript"/>
        </w:rPr>
        <w:t>12</w:t>
      </w:r>
      <w:r w:rsidR="00E67C64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with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F36F52">
        <w:rPr>
          <w:color w:val="auto"/>
        </w:rPr>
        <w:t>s</w:t>
      </w:r>
      <w:r w:rsidR="006C51EB" w:rsidRPr="00373AAB">
        <w:rPr>
          <w:color w:val="auto"/>
        </w:rPr>
        <w:t>tealth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liposomes</w:t>
      </w:r>
      <w:r w:rsidR="009C4016" w:rsidRPr="00373AAB">
        <w:rPr>
          <w:color w:val="auto"/>
          <w:vertAlign w:val="superscript"/>
        </w:rPr>
        <w:t>13</w:t>
      </w:r>
      <w:r w:rsidR="006C51EB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DC42CD" w:rsidRPr="00373AAB">
        <w:rPr>
          <w:color w:val="auto"/>
        </w:rPr>
        <w:t>polyethylene</w:t>
      </w:r>
      <w:r w:rsidR="008B1656">
        <w:rPr>
          <w:color w:val="auto"/>
        </w:rPr>
        <w:t xml:space="preserve"> </w:t>
      </w:r>
      <w:r w:rsidR="00DC42CD" w:rsidRPr="00373AAB">
        <w:rPr>
          <w:color w:val="auto"/>
        </w:rPr>
        <w:t>glycol</w:t>
      </w:r>
      <w:r w:rsidR="008B1656">
        <w:rPr>
          <w:color w:val="auto"/>
        </w:rPr>
        <w:t xml:space="preserve"> </w:t>
      </w:r>
      <w:r w:rsidR="00DC42CD" w:rsidRPr="00373AAB">
        <w:rPr>
          <w:color w:val="auto"/>
        </w:rPr>
        <w:t>(</w:t>
      </w:r>
      <w:r w:rsidR="006C51EB" w:rsidRPr="00373AAB">
        <w:rPr>
          <w:color w:val="auto"/>
        </w:rPr>
        <w:t>PEG</w:t>
      </w:r>
      <w:r w:rsidR="00DC42CD" w:rsidRPr="00373AAB">
        <w:rPr>
          <w:color w:val="auto"/>
        </w:rPr>
        <w:t>)</w:t>
      </w:r>
      <w:r w:rsidR="00F36F52">
        <w:rPr>
          <w:color w:val="auto"/>
        </w:rPr>
        <w:t xml:space="preserve"> </w:t>
      </w:r>
      <w:r w:rsidR="006C51EB" w:rsidRPr="00373AAB">
        <w:rPr>
          <w:color w:val="auto"/>
        </w:rPr>
        <w:t>coating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helps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reduc</w:t>
      </w:r>
      <w:r w:rsidR="006C51EB" w:rsidRPr="00373AAB">
        <w:rPr>
          <w:color w:val="auto"/>
        </w:rPr>
        <w:t>e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any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immunologic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response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extends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circulation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bloodstream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optimum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tumor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uptake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purported</w:t>
      </w:r>
      <w:r w:rsidR="008B1656">
        <w:rPr>
          <w:color w:val="auto"/>
        </w:rPr>
        <w:t xml:space="preserve"> </w:t>
      </w:r>
      <w:r w:rsidR="00DC42CD" w:rsidRPr="00373AAB">
        <w:rPr>
          <w:color w:val="auto"/>
        </w:rPr>
        <w:t>e</w:t>
      </w:r>
      <w:r w:rsidR="006C51EB" w:rsidRPr="00373AAB">
        <w:rPr>
          <w:color w:val="auto"/>
        </w:rPr>
        <w:t>nhanced</w:t>
      </w:r>
      <w:r w:rsidR="008B1656">
        <w:rPr>
          <w:color w:val="auto"/>
        </w:rPr>
        <w:t xml:space="preserve"> </w:t>
      </w:r>
      <w:r w:rsidR="00DC42CD" w:rsidRPr="00373AAB">
        <w:rPr>
          <w:color w:val="auto"/>
        </w:rPr>
        <w:t>p</w:t>
      </w:r>
      <w:r w:rsidR="006C51EB" w:rsidRPr="00373AAB">
        <w:rPr>
          <w:color w:val="auto"/>
        </w:rPr>
        <w:t>erm</w:t>
      </w:r>
      <w:r w:rsidR="00457867" w:rsidRPr="00373AAB">
        <w:rPr>
          <w:color w:val="auto"/>
        </w:rPr>
        <w:t>e</w:t>
      </w:r>
      <w:r w:rsidR="006C51EB" w:rsidRPr="00373AAB">
        <w:rPr>
          <w:color w:val="auto"/>
        </w:rPr>
        <w:t>ation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DC42CD" w:rsidRPr="00373AAB">
        <w:rPr>
          <w:color w:val="auto"/>
        </w:rPr>
        <w:t>r</w:t>
      </w:r>
      <w:r w:rsidR="006C51EB" w:rsidRPr="00373AAB">
        <w:rPr>
          <w:color w:val="auto"/>
        </w:rPr>
        <w:t>etention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(EPR)</w:t>
      </w:r>
      <w:r w:rsidR="008B1656">
        <w:rPr>
          <w:color w:val="auto"/>
        </w:rPr>
        <w:t xml:space="preserve"> </w:t>
      </w:r>
      <w:r w:rsidR="006C51EB" w:rsidRPr="00373AAB">
        <w:rPr>
          <w:color w:val="auto"/>
        </w:rPr>
        <w:t>effect</w:t>
      </w:r>
      <w:r w:rsidR="009C4016" w:rsidRPr="00373AAB">
        <w:rPr>
          <w:color w:val="auto"/>
          <w:vertAlign w:val="superscript"/>
        </w:rPr>
        <w:t>14</w:t>
      </w:r>
      <w:r w:rsidR="00E96A99" w:rsidRPr="00373AAB">
        <w:rPr>
          <w:color w:val="auto"/>
          <w:vertAlign w:val="superscript"/>
        </w:rPr>
        <w:t>,15</w:t>
      </w:r>
      <w:r w:rsidR="005A1215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However,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addition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to</w:t>
      </w:r>
      <w:r w:rsidR="00A70E4D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some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instances</w:t>
      </w:r>
      <w:r w:rsidR="00A70E4D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instability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F36F52">
        <w:rPr>
          <w:color w:val="auto"/>
        </w:rPr>
        <w:t xml:space="preserve">the </w:t>
      </w:r>
      <w:r w:rsidR="005A1215" w:rsidRPr="00373AAB">
        <w:rPr>
          <w:color w:val="auto"/>
        </w:rPr>
        <w:t>circulation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5A1215" w:rsidRPr="00373AAB">
        <w:rPr>
          <w:color w:val="auto"/>
        </w:rPr>
        <w:t>undesirable</w:t>
      </w:r>
      <w:r w:rsidR="008B1656">
        <w:rPr>
          <w:color w:val="auto"/>
        </w:rPr>
        <w:t xml:space="preserve"> </w:t>
      </w:r>
      <w:r w:rsidR="00D75B43" w:rsidRPr="00373AAB">
        <w:rPr>
          <w:color w:val="auto"/>
        </w:rPr>
        <w:t>distribution</w:t>
      </w:r>
      <w:r w:rsidR="008B1656">
        <w:rPr>
          <w:color w:val="auto"/>
        </w:rPr>
        <w:t xml:space="preserve"> </w:t>
      </w:r>
      <w:r w:rsidR="00D91CE8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D91CE8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0D02E9" w:rsidRPr="00373AAB">
        <w:rPr>
          <w:color w:val="auto"/>
        </w:rPr>
        <w:t>system</w:t>
      </w:r>
      <w:r w:rsidR="00E96A99" w:rsidRPr="00373AAB">
        <w:rPr>
          <w:color w:val="auto"/>
          <w:vertAlign w:val="superscript"/>
        </w:rPr>
        <w:t>16</w:t>
      </w:r>
      <w:r w:rsidR="00C07380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some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obstacles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remain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unsolved</w:t>
      </w:r>
      <w:r w:rsidR="00F36F52">
        <w:rPr>
          <w:color w:val="auto"/>
        </w:rPr>
        <w:t>,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such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how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what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extent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such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="00F36F52">
        <w:rPr>
          <w:color w:val="auto"/>
        </w:rPr>
        <w:t xml:space="preserve">are </w:t>
      </w:r>
      <w:r w:rsidR="00C07380" w:rsidRPr="00373AAB">
        <w:rPr>
          <w:color w:val="auto"/>
        </w:rPr>
        <w:t>taken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cells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what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their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intracellular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fate.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It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here</w:t>
      </w:r>
      <w:r w:rsidR="008B1656">
        <w:rPr>
          <w:color w:val="auto"/>
        </w:rPr>
        <w:t xml:space="preserve"> </w:t>
      </w:r>
      <w:r w:rsidR="00C07380" w:rsidRPr="00373AAB">
        <w:rPr>
          <w:color w:val="auto"/>
        </w:rPr>
        <w:t>that</w:t>
      </w:r>
      <w:r w:rsidR="008B1656">
        <w:rPr>
          <w:color w:val="auto"/>
        </w:rPr>
        <w:t xml:space="preserve"> </w:t>
      </w:r>
      <w:r w:rsidR="008A10E7" w:rsidRPr="00373AAB">
        <w:rPr>
          <w:color w:val="auto"/>
        </w:rPr>
        <w:t>this</w:t>
      </w:r>
      <w:r w:rsidR="008B1656">
        <w:rPr>
          <w:color w:val="auto"/>
        </w:rPr>
        <w:t xml:space="preserve"> </w:t>
      </w:r>
      <w:r w:rsidR="008A10E7" w:rsidRPr="00373AAB">
        <w:rPr>
          <w:color w:val="auto"/>
        </w:rPr>
        <w:t>paper</w:t>
      </w:r>
      <w:r w:rsidR="008B1656">
        <w:rPr>
          <w:color w:val="auto"/>
        </w:rPr>
        <w:t xml:space="preserve"> </w:t>
      </w:r>
      <w:r w:rsidR="008A10E7" w:rsidRPr="00373AAB">
        <w:rPr>
          <w:color w:val="auto"/>
        </w:rPr>
        <w:t>address</w:t>
      </w:r>
      <w:r w:rsidR="00F36F52">
        <w:rPr>
          <w:color w:val="auto"/>
        </w:rPr>
        <w:t>es</w:t>
      </w:r>
      <w:r w:rsidR="008B1656">
        <w:rPr>
          <w:color w:val="auto"/>
        </w:rPr>
        <w:t xml:space="preserve"> </w:t>
      </w:r>
      <w:r w:rsidR="00F36F52">
        <w:rPr>
          <w:color w:val="auto"/>
        </w:rPr>
        <w:t xml:space="preserve">the </w:t>
      </w:r>
      <w:r w:rsidR="00A70E4D" w:rsidRPr="00373AAB">
        <w:rPr>
          <w:color w:val="auto"/>
        </w:rPr>
        <w:t>nanoparticle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uptake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particular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hydrophobic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anticancer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drug</w:t>
      </w:r>
      <w:r w:rsidR="008B1656">
        <w:rPr>
          <w:color w:val="auto"/>
        </w:rPr>
        <w:t xml:space="preserve"> </w:t>
      </w:r>
      <w:proofErr w:type="spellStart"/>
      <w:r w:rsidR="00F559F8" w:rsidRPr="00373AAB">
        <w:rPr>
          <w:color w:val="auto"/>
        </w:rPr>
        <w:t>f</w:t>
      </w:r>
      <w:r w:rsidR="00A70E4D" w:rsidRPr="00373AAB">
        <w:rPr>
          <w:color w:val="auto"/>
        </w:rPr>
        <w:t>alcarindiol</w:t>
      </w:r>
      <w:proofErr w:type="spellEnd"/>
      <w:r w:rsidR="00F36F52">
        <w:rPr>
          <w:color w:val="auto"/>
        </w:rPr>
        <w:t>,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using</w:t>
      </w:r>
      <w:r w:rsidR="008B1656">
        <w:rPr>
          <w:color w:val="auto"/>
        </w:rPr>
        <w:t xml:space="preserve"> </w:t>
      </w:r>
      <w:r w:rsidR="00F559F8" w:rsidRPr="00373AAB">
        <w:rPr>
          <w:color w:val="auto"/>
        </w:rPr>
        <w:t>confocal</w:t>
      </w:r>
      <w:r w:rsidR="008B1656">
        <w:rPr>
          <w:color w:val="auto"/>
        </w:rPr>
        <w:t xml:space="preserve"> </w:t>
      </w:r>
      <w:r w:rsidR="00F559F8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E33013" w:rsidRPr="00373AAB">
        <w:rPr>
          <w:color w:val="auto"/>
        </w:rPr>
        <w:t>epi</w:t>
      </w:r>
      <w:r w:rsidR="00F559F8" w:rsidRPr="00373AAB">
        <w:rPr>
          <w:color w:val="auto"/>
        </w:rPr>
        <w:t>fluorescence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imaging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techniques</w:t>
      </w:r>
      <w:r w:rsidR="00D75B43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</w:p>
    <w:p w14:paraId="64AC1697" w14:textId="77777777" w:rsidR="00E67C64" w:rsidRPr="00373AAB" w:rsidRDefault="00E67C64" w:rsidP="00C76F7C">
      <w:pPr>
        <w:widowControl/>
        <w:tabs>
          <w:tab w:val="left" w:pos="270"/>
        </w:tabs>
        <w:jc w:val="left"/>
        <w:rPr>
          <w:color w:val="auto"/>
        </w:rPr>
      </w:pPr>
    </w:p>
    <w:p w14:paraId="530A358E" w14:textId="5A5A9580" w:rsidR="00473EFA" w:rsidRDefault="009B3510" w:rsidP="00C76F7C">
      <w:pPr>
        <w:widowControl/>
        <w:tabs>
          <w:tab w:val="left" w:pos="270"/>
        </w:tabs>
        <w:jc w:val="left"/>
        <w:rPr>
          <w:color w:val="auto"/>
        </w:rPr>
      </w:pP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aim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project</w:t>
      </w:r>
      <w:r w:rsidR="008B1656">
        <w:rPr>
          <w:color w:val="auto"/>
        </w:rPr>
        <w:t xml:space="preserve"> </w:t>
      </w:r>
      <w:r w:rsidR="001078C5">
        <w:rPr>
          <w:color w:val="auto"/>
        </w:rPr>
        <w:t>is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fabricate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lipid</w:t>
      </w:r>
      <w:r w:rsidR="00C67FBF">
        <w:rPr>
          <w:color w:val="auto"/>
        </w:rPr>
        <w:t>-</w:t>
      </w:r>
      <w:r w:rsidR="00473EFA" w:rsidRPr="00373AAB">
        <w:rPr>
          <w:color w:val="auto"/>
        </w:rPr>
        <w:t>coated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proofErr w:type="spellStart"/>
      <w:r w:rsidR="00473EFA" w:rsidRPr="00373AAB">
        <w:rPr>
          <w:color w:val="auto"/>
        </w:rPr>
        <w:t>falcarindiol</w:t>
      </w:r>
      <w:proofErr w:type="spellEnd"/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study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their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uptake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proofErr w:type="spellStart"/>
      <w:r w:rsidR="00FA72DA" w:rsidRPr="00373AAB">
        <w:rPr>
          <w:color w:val="auto"/>
        </w:rPr>
        <w:t>hMSC</w:t>
      </w:r>
      <w:r w:rsidR="00C67FBF">
        <w:rPr>
          <w:color w:val="auto"/>
        </w:rPr>
        <w:t>s</w:t>
      </w:r>
      <w:proofErr w:type="spellEnd"/>
      <w:r w:rsidR="00473EFA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C67FBF">
        <w:rPr>
          <w:color w:val="auto"/>
        </w:rPr>
        <w:t xml:space="preserve">thus </w:t>
      </w:r>
      <w:r w:rsidRPr="00373AAB">
        <w:rPr>
          <w:color w:val="auto"/>
        </w:rPr>
        <w:t>assess</w:t>
      </w:r>
      <w:r w:rsidR="00473EFA" w:rsidRPr="00373AAB">
        <w:rPr>
          <w:color w:val="auto"/>
        </w:rPr>
        <w:t>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new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delivery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system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</w:t>
      </w:r>
      <w:r w:rsidR="00473EFA"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anticancer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drug</w:t>
      </w:r>
      <w:r w:rsidR="00473EFA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order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stabilize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its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administration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overcome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delivery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difficulties</w:t>
      </w:r>
      <w:r w:rsidR="00C67FBF">
        <w:rPr>
          <w:color w:val="auto"/>
        </w:rPr>
        <w:t>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well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improve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its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bioavailability</w:t>
      </w:r>
      <w:r w:rsidR="006A3F94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Previously</w:t>
      </w:r>
      <w:r w:rsidR="00366C71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proofErr w:type="spellStart"/>
      <w:r w:rsidR="006A3F94" w:rsidRPr="00373AAB">
        <w:rPr>
          <w:color w:val="auto"/>
        </w:rPr>
        <w:t>falcarindiol</w:t>
      </w:r>
      <w:proofErr w:type="spellEnd"/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ha</w:t>
      </w:r>
      <w:r w:rsidR="00935613" w:rsidRPr="00373AAB">
        <w:rPr>
          <w:color w:val="auto"/>
        </w:rPr>
        <w:t>s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been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administrated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orally</w:t>
      </w:r>
      <w:r w:rsidR="008B1656">
        <w:rPr>
          <w:color w:val="auto"/>
        </w:rPr>
        <w:t xml:space="preserve"> </w:t>
      </w:r>
      <w:r w:rsidR="006C2E0A" w:rsidRPr="00FC0182">
        <w:rPr>
          <w:color w:val="auto"/>
        </w:rPr>
        <w:t>via</w:t>
      </w:r>
      <w:r w:rsidR="008B1656" w:rsidRPr="00CD3CF8">
        <w:rPr>
          <w:color w:val="auto"/>
        </w:rPr>
        <w:t xml:space="preserve"> </w:t>
      </w:r>
      <w:r w:rsidR="00935613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935613" w:rsidRPr="00373AAB">
        <w:rPr>
          <w:color w:val="auto"/>
        </w:rPr>
        <w:t>high</w:t>
      </w:r>
      <w:r w:rsidR="008B1656">
        <w:rPr>
          <w:color w:val="auto"/>
        </w:rPr>
        <w:t xml:space="preserve"> </w:t>
      </w:r>
      <w:r w:rsidR="00935613" w:rsidRPr="00373AAB">
        <w:rPr>
          <w:color w:val="auto"/>
        </w:rPr>
        <w:t>concentration</w:t>
      </w:r>
      <w:r w:rsidR="008B1656">
        <w:rPr>
          <w:color w:val="auto"/>
        </w:rPr>
        <w:t xml:space="preserve"> </w:t>
      </w:r>
      <w:r w:rsidR="00935613" w:rsidRPr="00373AAB">
        <w:rPr>
          <w:color w:val="auto"/>
        </w:rPr>
        <w:t>purified</w:t>
      </w:r>
      <w:r w:rsidR="008B1656">
        <w:rPr>
          <w:color w:val="auto"/>
        </w:rPr>
        <w:t xml:space="preserve"> </w:t>
      </w:r>
      <w:proofErr w:type="spellStart"/>
      <w:r w:rsidR="00935613" w:rsidRPr="00373AAB">
        <w:rPr>
          <w:color w:val="auto"/>
        </w:rPr>
        <w:t>falcarindiol</w:t>
      </w:r>
      <w:proofErr w:type="spellEnd"/>
      <w:r w:rsidR="008B1656">
        <w:rPr>
          <w:color w:val="auto"/>
        </w:rPr>
        <w:t xml:space="preserve"> </w:t>
      </w:r>
      <w:r w:rsidR="00935613" w:rsidRPr="00373AAB">
        <w:rPr>
          <w:color w:val="auto"/>
        </w:rPr>
        <w:t>added</w:t>
      </w:r>
      <w:r w:rsidR="008B1656">
        <w:rPr>
          <w:color w:val="auto"/>
        </w:rPr>
        <w:t xml:space="preserve"> </w:t>
      </w:r>
      <w:r w:rsidR="00935613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935613" w:rsidRPr="00373AAB">
        <w:rPr>
          <w:color w:val="auto"/>
        </w:rPr>
        <w:t>food</w:t>
      </w:r>
      <w:r w:rsidR="00E96A99" w:rsidRPr="00373AAB">
        <w:rPr>
          <w:color w:val="auto"/>
          <w:vertAlign w:val="superscript"/>
        </w:rPr>
        <w:t>17</w:t>
      </w:r>
      <w:r w:rsidR="00473EFA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However,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there</w:t>
      </w:r>
      <w:r w:rsidR="008B1656">
        <w:rPr>
          <w:color w:val="auto"/>
        </w:rPr>
        <w:t xml:space="preserve"> </w:t>
      </w:r>
      <w:r w:rsidR="00935613"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need</w:t>
      </w:r>
      <w:r w:rsidR="008B1656">
        <w:rPr>
          <w:color w:val="auto"/>
        </w:rPr>
        <w:t xml:space="preserve"> </w:t>
      </w:r>
      <w:r w:rsidR="00C67FBF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more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structured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approach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deliver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this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promising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drug</w:t>
      </w:r>
      <w:r w:rsidR="006A3F94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Therefore,</w:t>
      </w:r>
      <w:r w:rsidR="008B1656">
        <w:rPr>
          <w:color w:val="auto"/>
        </w:rPr>
        <w:t xml:space="preserve"> </w:t>
      </w:r>
      <w:proofErr w:type="spellStart"/>
      <w:r w:rsidRPr="00373AAB">
        <w:rPr>
          <w:color w:val="auto"/>
        </w:rPr>
        <w:t>falcarindiol</w:t>
      </w:r>
      <w:proofErr w:type="spellEnd"/>
      <w:r w:rsidR="008B1656">
        <w:rPr>
          <w:color w:val="auto"/>
        </w:rPr>
        <w:t xml:space="preserve"> </w:t>
      </w:r>
      <w:r w:rsidRPr="00373AAB">
        <w:rPr>
          <w:color w:val="auto"/>
        </w:rPr>
        <w:t>nanoparticles</w:t>
      </w:r>
      <w:r w:rsidR="00C67FBF">
        <w:rPr>
          <w:color w:val="auto"/>
        </w:rPr>
        <w:t>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with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phospholipid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lastRenderedPageBreak/>
        <w:t>cholesterol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encapsulating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monolayer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with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purified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drug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constituting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core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particle</w:t>
      </w:r>
      <w:r w:rsidR="00C67FBF">
        <w:rPr>
          <w:color w:val="auto"/>
        </w:rPr>
        <w:t>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were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designed.</w:t>
      </w:r>
      <w:r w:rsidR="008B1656">
        <w:rPr>
          <w:color w:val="auto"/>
        </w:rPr>
        <w:t xml:space="preserve"> </w:t>
      </w:r>
      <w:r w:rsidR="008A25FD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C67FBF">
        <w:rPr>
          <w:color w:val="auto"/>
        </w:rPr>
        <w:t>r</w:t>
      </w:r>
      <w:r w:rsidR="008A25FD" w:rsidRPr="00373AAB">
        <w:rPr>
          <w:color w:val="auto"/>
        </w:rPr>
        <w:t>apid</w:t>
      </w:r>
      <w:r w:rsidR="008B1656">
        <w:rPr>
          <w:color w:val="auto"/>
        </w:rPr>
        <w:t xml:space="preserve"> </w:t>
      </w:r>
      <w:r w:rsidR="00C67FBF">
        <w:rPr>
          <w:color w:val="auto"/>
        </w:rPr>
        <w:t>i</w:t>
      </w:r>
      <w:r w:rsidR="00505A1F" w:rsidRPr="00373AAB">
        <w:rPr>
          <w:color w:val="auto"/>
        </w:rPr>
        <w:t>njection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method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s</w:t>
      </w:r>
      <w:r w:rsidR="008A25FD" w:rsidRPr="00373AAB">
        <w:rPr>
          <w:color w:val="auto"/>
        </w:rPr>
        <w:t>olvent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s</w:t>
      </w:r>
      <w:r w:rsidR="008A25FD" w:rsidRPr="00373AAB">
        <w:rPr>
          <w:color w:val="auto"/>
        </w:rPr>
        <w:t>hifting</w:t>
      </w:r>
      <w:r w:rsidR="00C67FBF">
        <w:rPr>
          <w:color w:val="auto"/>
        </w:rPr>
        <w:t>,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recently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developed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Needham</w:t>
      </w:r>
      <w:r w:rsidR="008B1656">
        <w:rPr>
          <w:i/>
          <w:color w:val="auto"/>
        </w:rPr>
        <w:t xml:space="preserve"> </w:t>
      </w:r>
      <w:r w:rsidR="006C2E0A" w:rsidRPr="00FC0182">
        <w:rPr>
          <w:color w:val="auto"/>
        </w:rPr>
        <w:t>et</w:t>
      </w:r>
      <w:r w:rsidR="008B1656" w:rsidRPr="00FC0182">
        <w:rPr>
          <w:color w:val="auto"/>
        </w:rPr>
        <w:t xml:space="preserve"> </w:t>
      </w:r>
      <w:r w:rsidR="006C2E0A" w:rsidRPr="00FC0182">
        <w:rPr>
          <w:color w:val="auto"/>
        </w:rPr>
        <w:t>al.</w:t>
      </w:r>
      <w:r w:rsidR="00E96A99" w:rsidRPr="00373AAB">
        <w:rPr>
          <w:color w:val="auto"/>
          <w:vertAlign w:val="superscript"/>
        </w:rPr>
        <w:t>8</w:t>
      </w:r>
      <w:r w:rsidR="00A70E4D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C67FBF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8A25FD" w:rsidRPr="00373AAB">
        <w:rPr>
          <w:color w:val="auto"/>
        </w:rPr>
        <w:t>used</w:t>
      </w:r>
      <w:r w:rsidR="008B1656">
        <w:rPr>
          <w:color w:val="auto"/>
        </w:rPr>
        <w:t xml:space="preserve"> </w:t>
      </w:r>
      <w:r w:rsidR="008A25FD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8A25FD" w:rsidRPr="00373AAB">
        <w:rPr>
          <w:color w:val="auto"/>
        </w:rPr>
        <w:t>this</w:t>
      </w:r>
      <w:r w:rsidR="008B1656">
        <w:rPr>
          <w:color w:val="auto"/>
        </w:rPr>
        <w:t xml:space="preserve"> </w:t>
      </w:r>
      <w:r w:rsidR="008A25FD" w:rsidRPr="00373AAB">
        <w:rPr>
          <w:color w:val="auto"/>
        </w:rPr>
        <w:t>study</w:t>
      </w:r>
      <w:r w:rsidR="008B1656">
        <w:rPr>
          <w:color w:val="auto"/>
        </w:rPr>
        <w:t xml:space="preserve"> </w:t>
      </w:r>
      <w:r w:rsidR="008A25FD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8A25FD" w:rsidRPr="00373AAB">
        <w:rPr>
          <w:color w:val="auto"/>
        </w:rPr>
        <w:t>encapsulate</w:t>
      </w:r>
      <w:r w:rsidR="008B1656">
        <w:rPr>
          <w:color w:val="auto"/>
        </w:rPr>
        <w:t xml:space="preserve"> </w:t>
      </w:r>
      <w:r w:rsidR="008A25FD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8A25FD" w:rsidRPr="00373AAB">
        <w:rPr>
          <w:color w:val="auto"/>
        </w:rPr>
        <w:t>polyacetylene</w:t>
      </w:r>
      <w:r w:rsidR="008B1656">
        <w:rPr>
          <w:color w:val="auto"/>
        </w:rPr>
        <w:t xml:space="preserve"> </w:t>
      </w:r>
      <w:proofErr w:type="spellStart"/>
      <w:r w:rsidR="008A25FD" w:rsidRPr="00373AAB">
        <w:rPr>
          <w:color w:val="auto"/>
        </w:rPr>
        <w:t>falcarindiol</w:t>
      </w:r>
      <w:proofErr w:type="spellEnd"/>
      <w:r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</w:p>
    <w:p w14:paraId="34F53E24" w14:textId="77777777" w:rsidR="008B1656" w:rsidRPr="00373AAB" w:rsidRDefault="008B1656" w:rsidP="00C76F7C">
      <w:pPr>
        <w:widowControl/>
        <w:tabs>
          <w:tab w:val="left" w:pos="270"/>
        </w:tabs>
        <w:jc w:val="left"/>
        <w:rPr>
          <w:color w:val="auto"/>
        </w:rPr>
      </w:pPr>
    </w:p>
    <w:p w14:paraId="45BAC6C8" w14:textId="0C09D41C" w:rsidR="00B11686" w:rsidRDefault="00473EFA" w:rsidP="00C76F7C">
      <w:pPr>
        <w:widowControl/>
        <w:tabs>
          <w:tab w:val="left" w:pos="270"/>
        </w:tabs>
        <w:jc w:val="left"/>
        <w:rPr>
          <w:color w:val="auto"/>
        </w:rPr>
      </w:pP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method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has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been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already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used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before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fabrication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lipid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encapsulate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diagnostic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imaging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agents</w:t>
      </w:r>
      <w:r w:rsidR="000439B0" w:rsidRPr="00373AAB">
        <w:rPr>
          <w:color w:val="auto"/>
          <w:vertAlign w:val="superscript"/>
        </w:rPr>
        <w:t>18,19</w:t>
      </w:r>
      <w:r w:rsidR="00DC5199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well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test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molecu</w:t>
      </w:r>
      <w:r w:rsidR="009C4016" w:rsidRPr="00373AAB">
        <w:rPr>
          <w:color w:val="auto"/>
        </w:rPr>
        <w:t>l</w:t>
      </w:r>
      <w:r w:rsidR="00A70E4D" w:rsidRPr="00373AAB">
        <w:rPr>
          <w:color w:val="auto"/>
        </w:rPr>
        <w:t>es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(</w:t>
      </w:r>
      <w:proofErr w:type="spellStart"/>
      <w:r w:rsidR="00594421">
        <w:rPr>
          <w:color w:val="auto"/>
        </w:rPr>
        <w:t>t</w:t>
      </w:r>
      <w:r w:rsidR="00A70E4D" w:rsidRPr="00373AAB">
        <w:rPr>
          <w:color w:val="auto"/>
        </w:rPr>
        <w:t>riolein</w:t>
      </w:r>
      <w:proofErr w:type="spellEnd"/>
      <w:r w:rsidR="00A70E4D" w:rsidRPr="00373AAB">
        <w:rPr>
          <w:color w:val="auto"/>
        </w:rPr>
        <w:t>)</w:t>
      </w:r>
      <w:r w:rsidR="00DC5199" w:rsidRPr="00373AAB">
        <w:rPr>
          <w:rFonts w:asciiTheme="minorHAnsi" w:hAnsiTheme="minorHAnsi" w:cstheme="minorHAnsi"/>
          <w:color w:val="auto"/>
          <w:vertAlign w:val="superscript"/>
        </w:rPr>
        <w:t>2</w:t>
      </w:r>
      <w:r w:rsidR="005C0659">
        <w:rPr>
          <w:rFonts w:asciiTheme="minorHAnsi" w:hAnsiTheme="minorHAnsi" w:cstheme="minorHAnsi"/>
          <w:color w:val="auto"/>
          <w:vertAlign w:val="superscript"/>
        </w:rPr>
        <w:t>7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drugs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(</w:t>
      </w:r>
      <w:r w:rsidR="00B8283C">
        <w:rPr>
          <w:color w:val="auto"/>
        </w:rPr>
        <w:t>o</w:t>
      </w:r>
      <w:r w:rsidR="00A70E4D" w:rsidRPr="00373AAB">
        <w:rPr>
          <w:color w:val="auto"/>
        </w:rPr>
        <w:t>rlistat</w:t>
      </w:r>
      <w:r w:rsidR="00DC5199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proofErr w:type="spellStart"/>
      <w:r w:rsidR="00B8283C">
        <w:rPr>
          <w:color w:val="auto"/>
        </w:rPr>
        <w:t>n</w:t>
      </w:r>
      <w:r w:rsidR="00DC5199" w:rsidRPr="00373AAB">
        <w:rPr>
          <w:color w:val="auto"/>
        </w:rPr>
        <w:t>iclosamide</w:t>
      </w:r>
      <w:proofErr w:type="spellEnd"/>
      <w:r w:rsidR="008B1656">
        <w:rPr>
          <w:color w:val="auto"/>
        </w:rPr>
        <w:t xml:space="preserve"> </w:t>
      </w:r>
      <w:r w:rsidR="00DC5199" w:rsidRPr="00373AAB">
        <w:rPr>
          <w:color w:val="auto"/>
        </w:rPr>
        <w:t>stearate</w:t>
      </w:r>
      <w:r w:rsidR="00A70E4D" w:rsidRPr="00373AAB">
        <w:rPr>
          <w:color w:val="auto"/>
        </w:rPr>
        <w:t>)</w:t>
      </w:r>
      <w:r w:rsidR="00E96A99" w:rsidRPr="00373AAB">
        <w:rPr>
          <w:color w:val="auto"/>
          <w:vertAlign w:val="superscript"/>
        </w:rPr>
        <w:t>8</w:t>
      </w:r>
      <w:r w:rsidR="00DC5199" w:rsidRPr="00373AAB">
        <w:rPr>
          <w:color w:val="auto"/>
          <w:vertAlign w:val="superscript"/>
        </w:rPr>
        <w:t>,2</w:t>
      </w:r>
      <w:r w:rsidR="005C0659">
        <w:rPr>
          <w:color w:val="auto"/>
          <w:vertAlign w:val="superscript"/>
        </w:rPr>
        <w:t>7,28</w:t>
      </w:r>
      <w:r w:rsidR="00A70E4D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A21E3E" w:rsidRPr="00373AAB">
        <w:rPr>
          <w:color w:val="auto"/>
        </w:rPr>
        <w:t>It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B11686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relatively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simple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technique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when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carried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out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with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right</w:t>
      </w:r>
      <w:r w:rsidR="008B1656">
        <w:rPr>
          <w:color w:val="auto"/>
        </w:rPr>
        <w:t xml:space="preserve"> </w:t>
      </w:r>
      <w:r w:rsidR="00A70E4D" w:rsidRPr="00373AAB">
        <w:rPr>
          <w:color w:val="auto"/>
        </w:rPr>
        <w:t>molecules</w:t>
      </w:r>
      <w:r w:rsidR="001A6C43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It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forms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nanosized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particles</w:t>
      </w:r>
      <w:r w:rsidR="001A6C43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at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limit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their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critical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nucleation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(~20</w:t>
      </w:r>
      <w:r w:rsidR="00B8283C">
        <w:rPr>
          <w:color w:val="auto"/>
        </w:rPr>
        <w:t xml:space="preserve"> </w:t>
      </w:r>
      <w:r w:rsidR="001A6C43" w:rsidRPr="00373AAB">
        <w:rPr>
          <w:color w:val="auto"/>
        </w:rPr>
        <w:t>nm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diameter),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highly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insoluble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hydrophobic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solute</w:t>
      </w:r>
      <w:r w:rsidR="001A6C43" w:rsidRPr="00373AAB">
        <w:rPr>
          <w:color w:val="auto"/>
        </w:rPr>
        <w:t>s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dissolved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polar</w:t>
      </w:r>
      <w:r w:rsidR="008B1656">
        <w:rPr>
          <w:color w:val="auto"/>
        </w:rPr>
        <w:t xml:space="preserve"> </w:t>
      </w:r>
      <w:r w:rsidR="0048734F" w:rsidRPr="00373AAB">
        <w:rPr>
          <w:color w:val="auto"/>
        </w:rPr>
        <w:t>solvent</w:t>
      </w:r>
      <w:r w:rsidR="001A6C43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10293A">
        <w:rPr>
          <w:color w:val="auto"/>
        </w:rPr>
        <w:t>The s</w:t>
      </w:r>
      <w:r w:rsidR="001A6C43" w:rsidRPr="00373AAB">
        <w:rPr>
          <w:color w:val="auto"/>
        </w:rPr>
        <w:t>olvent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exchange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is</w:t>
      </w:r>
      <w:r w:rsidR="0010293A">
        <w:rPr>
          <w:color w:val="auto"/>
        </w:rPr>
        <w:t>,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then</w:t>
      </w:r>
      <w:r w:rsidR="0010293A">
        <w:rPr>
          <w:color w:val="auto"/>
        </w:rPr>
        <w:t>,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accomplished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rapid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injection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organic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solution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with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</w:t>
      </w:r>
      <w:r w:rsidR="001A6C43" w:rsidRPr="00373AAB">
        <w:rPr>
          <w:color w:val="auto"/>
        </w:rPr>
        <w:t>n</w:t>
      </w:r>
      <w:r w:rsidR="008B1656">
        <w:rPr>
          <w:color w:val="auto"/>
        </w:rPr>
        <w:t xml:space="preserve"> </w:t>
      </w:r>
      <w:r w:rsidR="00895DA2" w:rsidRPr="00373AAB">
        <w:rPr>
          <w:color w:val="auto"/>
        </w:rPr>
        <w:t>excess</w:t>
      </w:r>
      <w:r w:rsidR="008B1656">
        <w:rPr>
          <w:color w:val="auto"/>
        </w:rPr>
        <w:t xml:space="preserve"> </w:t>
      </w:r>
      <w:r w:rsidR="00895DA2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antisolvent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(usually</w:t>
      </w:r>
      <w:r w:rsidR="00B8283C">
        <w:rPr>
          <w:color w:val="auto"/>
        </w:rPr>
        <w:t>,</w:t>
      </w:r>
      <w:r w:rsidR="008B1656">
        <w:rPr>
          <w:color w:val="auto"/>
        </w:rPr>
        <w:t xml:space="preserve"> </w:t>
      </w:r>
      <w:r w:rsidR="001A6C43" w:rsidRPr="00373AAB">
        <w:rPr>
          <w:color w:val="auto"/>
        </w:rPr>
        <w:t>a</w:t>
      </w:r>
      <w:r w:rsidRPr="00373AAB">
        <w:rPr>
          <w:color w:val="auto"/>
        </w:rPr>
        <w:t>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aqueous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phase</w:t>
      </w:r>
      <w:r w:rsidR="008B1656">
        <w:rPr>
          <w:color w:val="auto"/>
        </w:rPr>
        <w:t xml:space="preserve"> </w:t>
      </w:r>
      <w:r w:rsidR="00895DA2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895DA2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895DA2" w:rsidRPr="00373AAB">
        <w:rPr>
          <w:color w:val="auto"/>
        </w:rPr>
        <w:t>1:9</w:t>
      </w:r>
      <w:r w:rsidR="008B1656">
        <w:rPr>
          <w:color w:val="auto"/>
        </w:rPr>
        <w:t xml:space="preserve"> </w:t>
      </w:r>
      <w:proofErr w:type="spellStart"/>
      <w:proofErr w:type="gramStart"/>
      <w:r w:rsidR="00895DA2" w:rsidRPr="00373AAB">
        <w:rPr>
          <w:color w:val="auto"/>
        </w:rPr>
        <w:t>organic:aqueous</w:t>
      </w:r>
      <w:proofErr w:type="spellEnd"/>
      <w:proofErr w:type="gramEnd"/>
      <w:r w:rsidR="008B1656">
        <w:rPr>
          <w:color w:val="auto"/>
        </w:rPr>
        <w:t xml:space="preserve"> </w:t>
      </w:r>
      <w:r w:rsidR="00895DA2" w:rsidRPr="00373AAB">
        <w:rPr>
          <w:color w:val="auto"/>
        </w:rPr>
        <w:t>volume</w:t>
      </w:r>
      <w:r w:rsidR="008B1656">
        <w:rPr>
          <w:color w:val="auto"/>
        </w:rPr>
        <w:t xml:space="preserve"> </w:t>
      </w:r>
      <w:r w:rsidR="00895DA2" w:rsidRPr="00373AAB">
        <w:rPr>
          <w:color w:val="auto"/>
        </w:rPr>
        <w:t>ratio</w:t>
      </w:r>
      <w:r w:rsidR="001A6C43" w:rsidRPr="00373AAB">
        <w:rPr>
          <w:color w:val="auto"/>
        </w:rPr>
        <w:t>)</w:t>
      </w:r>
      <w:r w:rsidR="000439B0" w:rsidRPr="00373AAB">
        <w:rPr>
          <w:color w:val="auto"/>
          <w:vertAlign w:val="superscript"/>
        </w:rPr>
        <w:t>20</w:t>
      </w:r>
      <w:r w:rsidR="00E96A99" w:rsidRPr="00373AAB">
        <w:rPr>
          <w:color w:val="auto"/>
          <w:vertAlign w:val="superscript"/>
        </w:rPr>
        <w:t>,</w:t>
      </w:r>
      <w:r w:rsidR="000439B0" w:rsidRPr="00373AAB">
        <w:rPr>
          <w:color w:val="auto"/>
          <w:vertAlign w:val="superscript"/>
        </w:rPr>
        <w:t>21</w:t>
      </w:r>
      <w:r w:rsidR="0048734F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</w:p>
    <w:p w14:paraId="05ED513B" w14:textId="77777777" w:rsidR="008B1656" w:rsidRPr="00373AAB" w:rsidRDefault="008B1656" w:rsidP="00C76F7C">
      <w:pPr>
        <w:widowControl/>
        <w:tabs>
          <w:tab w:val="left" w:pos="270"/>
        </w:tabs>
        <w:jc w:val="left"/>
        <w:rPr>
          <w:b/>
          <w:color w:val="auto"/>
        </w:rPr>
      </w:pPr>
    </w:p>
    <w:p w14:paraId="4B430B88" w14:textId="3027A1E4" w:rsidR="009011CB" w:rsidRDefault="00B11686" w:rsidP="00C76F7C">
      <w:pPr>
        <w:widowControl/>
        <w:tabs>
          <w:tab w:val="left" w:pos="270"/>
        </w:tabs>
        <w:jc w:val="left"/>
        <w:rPr>
          <w:color w:val="auto"/>
        </w:rPr>
      </w:pP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compositional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design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also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designed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bring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advantag</w:t>
      </w:r>
      <w:r w:rsidR="00A9513E" w:rsidRPr="00373AAB">
        <w:rPr>
          <w:color w:val="auto"/>
        </w:rPr>
        <w:t>e</w:t>
      </w:r>
      <w:r w:rsidRPr="00373AAB">
        <w:rPr>
          <w:color w:val="auto"/>
        </w:rPr>
        <w:t>s</w:t>
      </w:r>
      <w:r w:rsidR="00970E1E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473EFA" w:rsidRPr="00373AAB">
        <w:rPr>
          <w:color w:val="auto"/>
        </w:rPr>
        <w:t>T</w:t>
      </w:r>
      <w:r w:rsidR="00AF47F2" w:rsidRPr="00373AAB">
        <w:rPr>
          <w:color w:val="auto"/>
        </w:rPr>
        <w:t>he</w:t>
      </w:r>
      <w:r w:rsidR="008B1656">
        <w:rPr>
          <w:color w:val="auto"/>
        </w:rPr>
        <w:t xml:space="preserve"> </w:t>
      </w:r>
      <w:proofErr w:type="spellStart"/>
      <w:r w:rsidR="00AF47F2" w:rsidRPr="00373AAB">
        <w:rPr>
          <w:color w:val="auto"/>
        </w:rPr>
        <w:t>DSPC:Ch</w:t>
      </w:r>
      <w:r w:rsidR="00C76F7C">
        <w:rPr>
          <w:color w:val="auto"/>
        </w:rPr>
        <w:t>o</w:t>
      </w:r>
      <w:r w:rsidR="00AF47F2" w:rsidRPr="00373AAB">
        <w:rPr>
          <w:color w:val="auto"/>
        </w:rPr>
        <w:t>l</w:t>
      </w:r>
      <w:proofErr w:type="spellEnd"/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components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provide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very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tight,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almost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impermeable</w:t>
      </w:r>
      <w:r w:rsidR="00092E73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biocompatible</w:t>
      </w:r>
      <w:r w:rsidR="00B8283C">
        <w:rPr>
          <w:color w:val="auto"/>
        </w:rPr>
        <w:t>,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biodegradable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monolayer,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PEG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provides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sterically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stabilizing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interface</w:t>
      </w:r>
      <w:r w:rsidR="008B1656">
        <w:rPr>
          <w:color w:val="auto"/>
        </w:rPr>
        <w:t xml:space="preserve"> </w:t>
      </w:r>
      <w:r w:rsidR="00BC19A9" w:rsidRPr="00373AAB">
        <w:rPr>
          <w:color w:val="auto"/>
        </w:rPr>
        <w:t>which</w:t>
      </w:r>
      <w:r w:rsidR="008B1656">
        <w:rPr>
          <w:color w:val="auto"/>
        </w:rPr>
        <w:t xml:space="preserve"> </w:t>
      </w:r>
      <w:r w:rsidR="00BC19A9" w:rsidRPr="00373AAB">
        <w:rPr>
          <w:color w:val="auto"/>
        </w:rPr>
        <w:t>acts</w:t>
      </w:r>
      <w:r w:rsidR="008B1656">
        <w:rPr>
          <w:color w:val="auto"/>
        </w:rPr>
        <w:t xml:space="preserve"> </w:t>
      </w:r>
      <w:r w:rsidR="00BC19A9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BC19A9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BC19A9" w:rsidRPr="00373AAB">
        <w:rPr>
          <w:color w:val="auto"/>
        </w:rPr>
        <w:t>shield</w:t>
      </w:r>
      <w:r w:rsidR="008B1656">
        <w:rPr>
          <w:color w:val="auto"/>
        </w:rPr>
        <w:t xml:space="preserve"> </w:t>
      </w:r>
      <w:r w:rsidR="00BC19A9" w:rsidRPr="00373AAB">
        <w:rPr>
          <w:color w:val="auto"/>
        </w:rPr>
        <w:t>from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opsonization</w:t>
      </w:r>
      <w:r w:rsidR="008B1656">
        <w:rPr>
          <w:color w:val="auto"/>
        </w:rPr>
        <w:t xml:space="preserve"> </w:t>
      </w:r>
      <w:r w:rsidR="00BC19A9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BC19A9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immune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system</w:t>
      </w:r>
      <w:r w:rsidR="009A1971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slowing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any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uptake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reticuloendothelial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system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(liver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spleen)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protecting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against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mononuclear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phagocyte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system,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preventing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their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retention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degradation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immune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system,</w:t>
      </w:r>
      <w:r w:rsidR="008B1656">
        <w:rPr>
          <w:color w:val="auto"/>
        </w:rPr>
        <w:t xml:space="preserve"> </w:t>
      </w:r>
      <w:r w:rsidR="00B8283C">
        <w:rPr>
          <w:color w:val="auto"/>
        </w:rPr>
        <w:t xml:space="preserve">and </w:t>
      </w:r>
      <w:r w:rsidR="00A9513E" w:rsidRPr="00373AAB">
        <w:rPr>
          <w:color w:val="auto"/>
        </w:rPr>
        <w:t>hence</w:t>
      </w:r>
      <w:r w:rsidR="00B8283C">
        <w:rPr>
          <w:color w:val="auto"/>
        </w:rPr>
        <w:t>,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increasing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their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circulation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half-time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AF47F2" w:rsidRPr="00373AAB">
        <w:rPr>
          <w:color w:val="auto"/>
        </w:rPr>
        <w:t>blood</w:t>
      </w:r>
      <w:r w:rsidR="000439B0" w:rsidRPr="00373AAB">
        <w:rPr>
          <w:color w:val="auto"/>
          <w:vertAlign w:val="superscript"/>
        </w:rPr>
        <w:t>22</w:t>
      </w:r>
      <w:r w:rsidR="00AF47F2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This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allows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particles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circulate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until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they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reach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extravasate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at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diseased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sites</w:t>
      </w:r>
      <w:r w:rsidR="00020C45">
        <w:rPr>
          <w:color w:val="auto"/>
        </w:rPr>
        <w:t>,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such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tumors</w:t>
      </w:r>
      <w:r w:rsidR="00020C45">
        <w:rPr>
          <w:color w:val="auto"/>
        </w:rPr>
        <w:t>,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where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vascular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system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leaky,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allowing</w:t>
      </w:r>
      <w:r w:rsidR="008B1656">
        <w:rPr>
          <w:color w:val="auto"/>
        </w:rPr>
        <w:t xml:space="preserve"> </w:t>
      </w:r>
      <w:r w:rsidR="009A1971" w:rsidRPr="00373AAB">
        <w:rPr>
          <w:color w:val="auto"/>
        </w:rPr>
        <w:t>EPR.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lipid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coat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also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has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function.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It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allows</w:t>
      </w:r>
      <w:r w:rsidR="008B1656">
        <w:rPr>
          <w:color w:val="auto"/>
        </w:rPr>
        <w:t xml:space="preserve"> </w:t>
      </w:r>
      <w:r w:rsidR="00020C45">
        <w:rPr>
          <w:color w:val="auto"/>
        </w:rPr>
        <w:t>scientists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have</w:t>
      </w:r>
      <w:r w:rsidR="008B1656">
        <w:rPr>
          <w:color w:val="auto"/>
        </w:rPr>
        <w:t xml:space="preserve"> </w:t>
      </w:r>
      <w:r w:rsidR="00020C45">
        <w:rPr>
          <w:color w:val="auto"/>
        </w:rPr>
        <w:t>more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control</w:t>
      </w:r>
      <w:r w:rsidR="008B1656">
        <w:rPr>
          <w:color w:val="auto"/>
        </w:rPr>
        <w:t xml:space="preserve"> </w:t>
      </w:r>
      <w:r w:rsidR="00020C45">
        <w:rPr>
          <w:color w:val="auto"/>
        </w:rPr>
        <w:t>over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nanoparticles’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size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kinetically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trapping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core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at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its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critical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nucleus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dimension</w:t>
      </w:r>
      <w:r w:rsidR="008B5CB3" w:rsidRPr="00373AAB">
        <w:rPr>
          <w:color w:val="auto"/>
          <w:vertAlign w:val="superscript"/>
        </w:rPr>
        <w:t>27</w:t>
      </w:r>
      <w:r w:rsidR="00020C45">
        <w:rPr>
          <w:color w:val="auto"/>
          <w:vertAlign w:val="superscript"/>
        </w:rPr>
        <w:t>–</w:t>
      </w:r>
      <w:r w:rsidR="005C0659">
        <w:rPr>
          <w:color w:val="auto"/>
          <w:vertAlign w:val="superscript"/>
        </w:rPr>
        <w:t>28</w:t>
      </w:r>
      <w:r w:rsidR="00A9513E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Lipids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also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provide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various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surface</w:t>
      </w:r>
      <w:r w:rsidR="008B1656">
        <w:rPr>
          <w:color w:val="auto"/>
        </w:rPr>
        <w:t xml:space="preserve"> </w:t>
      </w:r>
      <w:r w:rsidR="00CB1B7F" w:rsidRPr="00373AAB">
        <w:rPr>
          <w:color w:val="auto"/>
        </w:rPr>
        <w:t>properties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(including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peptide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targeting,</w:t>
      </w:r>
      <w:r w:rsidR="008B1656">
        <w:rPr>
          <w:color w:val="auto"/>
        </w:rPr>
        <w:t xml:space="preserve"> </w:t>
      </w:r>
      <w:r w:rsidR="00020C45">
        <w:rPr>
          <w:color w:val="auto"/>
        </w:rPr>
        <w:t>which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was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not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yet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available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this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project)</w:t>
      </w:r>
      <w:r w:rsidR="00D02084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pure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drug</w:t>
      </w:r>
      <w:r w:rsidR="008B1656">
        <w:rPr>
          <w:color w:val="auto"/>
        </w:rPr>
        <w:t xml:space="preserve"> </w:t>
      </w:r>
      <w:r w:rsidR="00A9513E" w:rsidRPr="00373AAB">
        <w:rPr>
          <w:color w:val="auto"/>
        </w:rPr>
        <w:t>core</w:t>
      </w:r>
      <w:r w:rsidR="00020C45">
        <w:rPr>
          <w:color w:val="auto"/>
        </w:rPr>
        <w:t>,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020C45">
        <w:rPr>
          <w:color w:val="auto"/>
        </w:rPr>
        <w:t xml:space="preserve">a </w:t>
      </w:r>
      <w:r w:rsidR="00A9513E" w:rsidRPr="00373AAB">
        <w:rPr>
          <w:color w:val="auto"/>
        </w:rPr>
        <w:t>low</w:t>
      </w:r>
      <w:r w:rsidR="008B1656">
        <w:rPr>
          <w:color w:val="auto"/>
        </w:rPr>
        <w:t xml:space="preserve"> </w:t>
      </w:r>
      <w:r w:rsidR="00D02084" w:rsidRPr="00373AAB">
        <w:rPr>
          <w:color w:val="auto"/>
        </w:rPr>
        <w:t>polydispersit</w:t>
      </w:r>
      <w:r w:rsidR="008B5CB3" w:rsidRPr="00373AAB">
        <w:rPr>
          <w:color w:val="auto"/>
        </w:rPr>
        <w:t>y</w:t>
      </w:r>
      <w:r w:rsidR="000439B0" w:rsidRPr="00373AAB">
        <w:rPr>
          <w:color w:val="auto"/>
          <w:vertAlign w:val="superscript"/>
        </w:rPr>
        <w:t>22</w:t>
      </w:r>
      <w:r w:rsidR="008B5CB3" w:rsidRPr="00373AAB">
        <w:rPr>
          <w:color w:val="auto"/>
          <w:vertAlign w:val="superscript"/>
        </w:rPr>
        <w:t>,27</w:t>
      </w:r>
      <w:r w:rsidR="00020C45">
        <w:rPr>
          <w:color w:val="auto"/>
          <w:vertAlign w:val="superscript"/>
        </w:rPr>
        <w:t>–</w:t>
      </w:r>
      <w:r w:rsidR="005C0659">
        <w:rPr>
          <w:color w:val="auto"/>
          <w:vertAlign w:val="superscript"/>
        </w:rPr>
        <w:t>28</w:t>
      </w:r>
      <w:r w:rsidR="00BB4327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CB1B7F" w:rsidRPr="00373AAB">
        <w:rPr>
          <w:color w:val="auto"/>
        </w:rPr>
        <w:t>T</w:t>
      </w:r>
      <w:r w:rsidR="00BB4327" w:rsidRPr="00373AAB">
        <w:rPr>
          <w:color w:val="auto"/>
        </w:rPr>
        <w:t>he</w:t>
      </w:r>
      <w:r w:rsidR="008B1656">
        <w:rPr>
          <w:color w:val="auto"/>
        </w:rPr>
        <w:t xml:space="preserve"> </w:t>
      </w:r>
      <w:r w:rsidR="00BB4327" w:rsidRPr="00373AAB">
        <w:rPr>
          <w:color w:val="auto"/>
        </w:rPr>
        <w:t>method</w:t>
      </w:r>
      <w:r w:rsidR="008B1656">
        <w:rPr>
          <w:color w:val="auto"/>
        </w:rPr>
        <w:t xml:space="preserve"> </w:t>
      </w:r>
      <w:r w:rsidR="00BB4327" w:rsidRPr="00373AAB">
        <w:rPr>
          <w:color w:val="auto"/>
        </w:rPr>
        <w:t>used</w:t>
      </w:r>
      <w:r w:rsidR="008B1656">
        <w:rPr>
          <w:color w:val="auto"/>
        </w:rPr>
        <w:t xml:space="preserve"> </w:t>
      </w:r>
      <w:r w:rsidR="00BB4327"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BB4327" w:rsidRPr="00373AAB">
        <w:rPr>
          <w:color w:val="auto"/>
        </w:rPr>
        <w:t>particle</w:t>
      </w:r>
      <w:r w:rsidR="008B1656">
        <w:rPr>
          <w:color w:val="auto"/>
        </w:rPr>
        <w:t xml:space="preserve"> </w:t>
      </w:r>
      <w:r w:rsidR="00BB4327" w:rsidRPr="00373AAB">
        <w:rPr>
          <w:color w:val="auto"/>
        </w:rPr>
        <w:t>size</w:t>
      </w:r>
      <w:r w:rsidR="008B1656">
        <w:rPr>
          <w:color w:val="auto"/>
        </w:rPr>
        <w:t xml:space="preserve"> </w:t>
      </w:r>
      <w:r w:rsidR="00BB4327" w:rsidRPr="00373AAB">
        <w:rPr>
          <w:color w:val="auto"/>
        </w:rPr>
        <w:t>analysis</w:t>
      </w:r>
      <w:r w:rsidR="008B1656">
        <w:rPr>
          <w:color w:val="auto"/>
        </w:rPr>
        <w:t xml:space="preserve"> </w:t>
      </w:r>
      <w:r w:rsidR="00BB4327"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CB1B7F" w:rsidRPr="00373AAB">
        <w:t>DLS,</w:t>
      </w:r>
      <w:r w:rsidR="008B1656">
        <w:t xml:space="preserve"> </w:t>
      </w:r>
      <w:r w:rsidR="00CB1B7F" w:rsidRPr="00373AAB">
        <w:t>a</w:t>
      </w:r>
      <w:r w:rsidR="008B1656">
        <w:t xml:space="preserve"> </w:t>
      </w:r>
      <w:r w:rsidR="00CB1B7F" w:rsidRPr="00373AAB">
        <w:t>technique</w:t>
      </w:r>
      <w:r w:rsidR="008B1656">
        <w:t xml:space="preserve"> </w:t>
      </w:r>
      <w:r w:rsidR="00CB1B7F" w:rsidRPr="00373AAB">
        <w:t>that</w:t>
      </w:r>
      <w:r w:rsidR="008B1656">
        <w:t xml:space="preserve"> </w:t>
      </w:r>
      <w:r w:rsidR="00CB1B7F" w:rsidRPr="00373AAB">
        <w:t>allows</w:t>
      </w:r>
      <w:r w:rsidR="008B1656">
        <w:t xml:space="preserve"> </w:t>
      </w:r>
      <w:r w:rsidR="00020C45">
        <w:t xml:space="preserve">researchers </w:t>
      </w:r>
      <w:r w:rsidR="00CB1B7F" w:rsidRPr="00373AAB">
        <w:t>to</w:t>
      </w:r>
      <w:r w:rsidR="008B1656">
        <w:t xml:space="preserve"> </w:t>
      </w:r>
      <w:r w:rsidR="00CB1B7F" w:rsidRPr="00373AAB">
        <w:t>measure</w:t>
      </w:r>
      <w:r w:rsidR="008B1656">
        <w:t xml:space="preserve"> </w:t>
      </w:r>
      <w:r w:rsidR="00CB1B7F" w:rsidRPr="00373AAB">
        <w:t>the</w:t>
      </w:r>
      <w:r w:rsidR="008B1656">
        <w:t xml:space="preserve"> </w:t>
      </w:r>
      <w:r w:rsidR="00CB1B7F" w:rsidRPr="00373AAB">
        <w:t>size</w:t>
      </w:r>
      <w:r w:rsidR="008B1656">
        <w:t xml:space="preserve"> </w:t>
      </w:r>
      <w:r w:rsidR="00CB1B7F" w:rsidRPr="00373AAB">
        <w:t>of</w:t>
      </w:r>
      <w:r w:rsidR="008B1656">
        <w:t xml:space="preserve"> </w:t>
      </w:r>
      <w:r w:rsidR="00CB1B7F" w:rsidRPr="00373AAB">
        <w:t>a</w:t>
      </w:r>
      <w:r w:rsidR="008B1656">
        <w:t xml:space="preserve"> </w:t>
      </w:r>
      <w:r w:rsidR="00CB1B7F" w:rsidRPr="00373AAB">
        <w:t>large</w:t>
      </w:r>
      <w:r w:rsidR="008B1656">
        <w:t xml:space="preserve"> </w:t>
      </w:r>
      <w:r w:rsidR="00020C45">
        <w:t>number</w:t>
      </w:r>
      <w:r w:rsidR="008B1656">
        <w:t xml:space="preserve"> </w:t>
      </w:r>
      <w:r w:rsidR="00CB1B7F" w:rsidRPr="00373AAB">
        <w:t>of</w:t>
      </w:r>
      <w:r w:rsidR="008B1656">
        <w:t xml:space="preserve"> </w:t>
      </w:r>
      <w:r w:rsidR="00CB1B7F" w:rsidRPr="00373AAB">
        <w:t>particles</w:t>
      </w:r>
      <w:r w:rsidR="008B1656">
        <w:t xml:space="preserve"> </w:t>
      </w:r>
      <w:r w:rsidR="00CB1B7F" w:rsidRPr="00373AAB">
        <w:t>at</w:t>
      </w:r>
      <w:r w:rsidR="008B1656">
        <w:t xml:space="preserve"> </w:t>
      </w:r>
      <w:r w:rsidR="00CB1B7F" w:rsidRPr="00373AAB">
        <w:t>the</w:t>
      </w:r>
      <w:r w:rsidR="008B1656">
        <w:t xml:space="preserve"> </w:t>
      </w:r>
      <w:r w:rsidR="00CB1B7F" w:rsidRPr="00373AAB">
        <w:t>same</w:t>
      </w:r>
      <w:r w:rsidR="008B1656">
        <w:t xml:space="preserve"> </w:t>
      </w:r>
      <w:r w:rsidR="00CB1B7F" w:rsidRPr="00373AAB">
        <w:t>time.</w:t>
      </w:r>
      <w:r w:rsidR="008B1656">
        <w:t xml:space="preserve"> </w:t>
      </w:r>
      <w:r w:rsidR="00CB1B7F" w:rsidRPr="00373AAB">
        <w:t>However,</w:t>
      </w:r>
      <w:r w:rsidR="008B1656">
        <w:t xml:space="preserve"> </w:t>
      </w:r>
      <w:r w:rsidR="00CB1B7F" w:rsidRPr="00373AAB">
        <w:t>this</w:t>
      </w:r>
      <w:r w:rsidR="008B1656">
        <w:t xml:space="preserve"> </w:t>
      </w:r>
      <w:r w:rsidR="00CB1B7F" w:rsidRPr="00373AAB">
        <w:t>method</w:t>
      </w:r>
      <w:r w:rsidR="008B1656">
        <w:t xml:space="preserve"> </w:t>
      </w:r>
      <w:r w:rsidR="00CB1B7F" w:rsidRPr="00373AAB">
        <w:t>can</w:t>
      </w:r>
      <w:r w:rsidR="008B1656">
        <w:t xml:space="preserve"> </w:t>
      </w:r>
      <w:r w:rsidR="00CB1B7F" w:rsidRPr="00373AAB">
        <w:t>bias</w:t>
      </w:r>
      <w:r w:rsidR="008B1656">
        <w:t xml:space="preserve"> </w:t>
      </w:r>
      <w:r w:rsidR="00CB1B7F" w:rsidRPr="00373AAB">
        <w:t>the</w:t>
      </w:r>
      <w:r w:rsidR="008B1656">
        <w:t xml:space="preserve"> </w:t>
      </w:r>
      <w:r w:rsidR="00CB1B7F" w:rsidRPr="00373AAB">
        <w:t>measurements</w:t>
      </w:r>
      <w:r w:rsidR="008B1656">
        <w:t xml:space="preserve"> </w:t>
      </w:r>
      <w:r w:rsidR="00CB1B7F" w:rsidRPr="00373AAB">
        <w:t>to</w:t>
      </w:r>
      <w:r w:rsidR="008B1656">
        <w:t xml:space="preserve"> </w:t>
      </w:r>
      <w:r w:rsidR="00CB1B7F" w:rsidRPr="00373AAB">
        <w:t>bigger</w:t>
      </w:r>
      <w:r w:rsidR="008B1656">
        <w:t xml:space="preserve"> </w:t>
      </w:r>
      <w:r w:rsidR="00CB1B7F" w:rsidRPr="00373AAB">
        <w:t>sizes</w:t>
      </w:r>
      <w:r w:rsidR="003F7370" w:rsidRPr="00373AAB">
        <w:t>,</w:t>
      </w:r>
      <w:r w:rsidR="008B1656">
        <w:t xml:space="preserve"> </w:t>
      </w:r>
      <w:r w:rsidR="00CB1B7F" w:rsidRPr="00373AAB">
        <w:t>if</w:t>
      </w:r>
      <w:r w:rsidR="008B1656">
        <w:t xml:space="preserve"> </w:t>
      </w:r>
      <w:r w:rsidR="00CB1B7F" w:rsidRPr="00373AAB">
        <w:t>the</w:t>
      </w:r>
      <w:r w:rsidR="008B1656">
        <w:t xml:space="preserve"> </w:t>
      </w:r>
      <w:r w:rsidR="00CB1B7F" w:rsidRPr="00373AAB">
        <w:t>nanoparticles</w:t>
      </w:r>
      <w:r w:rsidR="008B1656">
        <w:t xml:space="preserve"> </w:t>
      </w:r>
      <w:r w:rsidR="00CB1B7F" w:rsidRPr="00373AAB">
        <w:t>are</w:t>
      </w:r>
      <w:r w:rsidR="008B1656">
        <w:t xml:space="preserve"> </w:t>
      </w:r>
      <w:r w:rsidR="00CB1B7F" w:rsidRPr="00373AAB">
        <w:t>not</w:t>
      </w:r>
      <w:r w:rsidR="008B1656">
        <w:t xml:space="preserve"> </w:t>
      </w:r>
      <w:r w:rsidR="00CB1B7F" w:rsidRPr="00373AAB">
        <w:t>monodispersed</w:t>
      </w:r>
      <w:r w:rsidR="000439B0" w:rsidRPr="00373AAB">
        <w:rPr>
          <w:vertAlign w:val="superscript"/>
        </w:rPr>
        <w:t>23</w:t>
      </w:r>
      <w:r w:rsidR="00CB1B7F" w:rsidRPr="00373AAB">
        <w:t>.</w:t>
      </w:r>
      <w:r w:rsidR="008B1656">
        <w:t xml:space="preserve"> </w:t>
      </w:r>
      <w:r w:rsidR="00500E1E" w:rsidRPr="00373AAB">
        <w:t>This</w:t>
      </w:r>
      <w:r w:rsidR="008B1656">
        <w:t xml:space="preserve"> </w:t>
      </w:r>
      <w:r w:rsidR="00500E1E" w:rsidRPr="00373AAB">
        <w:t>issue</w:t>
      </w:r>
      <w:r w:rsidR="008B1656">
        <w:t xml:space="preserve"> </w:t>
      </w:r>
      <w:r w:rsidR="00500E1E" w:rsidRPr="00373AAB">
        <w:t>is</w:t>
      </w:r>
      <w:r w:rsidR="008B1656">
        <w:t xml:space="preserve"> </w:t>
      </w:r>
      <w:r w:rsidR="00500E1E" w:rsidRPr="00373AAB">
        <w:t>assessed</w:t>
      </w:r>
      <w:r w:rsidR="008B1656">
        <w:t xml:space="preserve"> </w:t>
      </w:r>
      <w:r w:rsidR="00500E1E" w:rsidRPr="00373AAB">
        <w:t>with</w:t>
      </w:r>
      <w:r w:rsidR="008B1656">
        <w:t xml:space="preserve"> </w:t>
      </w:r>
      <w:r w:rsidR="00500E1E" w:rsidRPr="00373AAB">
        <w:t>the</w:t>
      </w:r>
      <w:r w:rsidR="008B1656">
        <w:t xml:space="preserve"> </w:t>
      </w:r>
      <w:r w:rsidR="00500E1E" w:rsidRPr="00373AAB">
        <w:t>lipid</w:t>
      </w:r>
      <w:r w:rsidR="008B1656">
        <w:t xml:space="preserve"> </w:t>
      </w:r>
      <w:r w:rsidR="00500E1E" w:rsidRPr="00373AAB">
        <w:t>coat</w:t>
      </w:r>
      <w:r w:rsidR="008B1656">
        <w:t xml:space="preserve"> </w:t>
      </w:r>
      <w:r w:rsidR="00500E1E" w:rsidRPr="00373AAB">
        <w:t>as</w:t>
      </w:r>
      <w:r w:rsidR="008B1656">
        <w:t xml:space="preserve"> </w:t>
      </w:r>
      <w:r w:rsidR="00500E1E" w:rsidRPr="00373AAB">
        <w:t>well.</w:t>
      </w:r>
      <w:r w:rsidR="008B1656">
        <w:t xml:space="preserve"> </w:t>
      </w:r>
      <w:r w:rsidR="00A9513E" w:rsidRPr="00373AAB">
        <w:t>More</w:t>
      </w:r>
      <w:r w:rsidR="008B1656">
        <w:t xml:space="preserve"> </w:t>
      </w:r>
      <w:r w:rsidR="00A9513E" w:rsidRPr="00373AAB">
        <w:t>details</w:t>
      </w:r>
      <w:r w:rsidR="008B1656">
        <w:t xml:space="preserve"> </w:t>
      </w:r>
      <w:r w:rsidR="00A9513E" w:rsidRPr="00373AAB">
        <w:t>of</w:t>
      </w:r>
      <w:r w:rsidR="008B1656">
        <w:t xml:space="preserve"> </w:t>
      </w:r>
      <w:r w:rsidR="00A9513E" w:rsidRPr="00373AAB">
        <w:t>these</w:t>
      </w:r>
      <w:r w:rsidR="008B1656">
        <w:t xml:space="preserve"> </w:t>
      </w:r>
      <w:r w:rsidR="00A9513E" w:rsidRPr="00373AAB">
        <w:t>fundame</w:t>
      </w:r>
      <w:r w:rsidR="008B5CB3" w:rsidRPr="00373AAB">
        <w:t>n</w:t>
      </w:r>
      <w:r w:rsidR="00A9513E" w:rsidRPr="00373AAB">
        <w:t>tal</w:t>
      </w:r>
      <w:r w:rsidR="008B1656">
        <w:t xml:space="preserve"> </w:t>
      </w:r>
      <w:r w:rsidR="00A9513E" w:rsidRPr="00373AAB">
        <w:t>designs</w:t>
      </w:r>
      <w:r w:rsidR="008B1656">
        <w:t xml:space="preserve"> </w:t>
      </w:r>
      <w:r w:rsidR="00A9513E" w:rsidRPr="00373AAB">
        <w:t>and</w:t>
      </w:r>
      <w:r w:rsidR="008B1656">
        <w:t xml:space="preserve"> </w:t>
      </w:r>
      <w:r w:rsidR="00A9513E" w:rsidRPr="00373AAB">
        <w:t>the</w:t>
      </w:r>
      <w:r w:rsidR="008B1656">
        <w:t xml:space="preserve"> </w:t>
      </w:r>
      <w:r w:rsidR="00A9513E" w:rsidRPr="00373AAB">
        <w:t>quantification</w:t>
      </w:r>
      <w:r w:rsidR="008B1656">
        <w:t xml:space="preserve"> </w:t>
      </w:r>
      <w:r w:rsidR="00A9513E" w:rsidRPr="00373AAB">
        <w:t>of</w:t>
      </w:r>
      <w:r w:rsidR="008B1656">
        <w:t xml:space="preserve"> </w:t>
      </w:r>
      <w:r w:rsidR="00A9513E" w:rsidRPr="00373AAB">
        <w:t>all</w:t>
      </w:r>
      <w:r w:rsidR="008B1656">
        <w:t xml:space="preserve"> </w:t>
      </w:r>
      <w:r w:rsidR="00A9513E" w:rsidRPr="00373AAB">
        <w:t>characteristics</w:t>
      </w:r>
      <w:r w:rsidR="008B1656">
        <w:t xml:space="preserve"> </w:t>
      </w:r>
      <w:r w:rsidR="00A9513E" w:rsidRPr="00373AAB">
        <w:t>are</w:t>
      </w:r>
      <w:r w:rsidR="008B1656">
        <w:t xml:space="preserve"> </w:t>
      </w:r>
      <w:r w:rsidR="00A9513E" w:rsidRPr="00373AAB">
        <w:t>given</w:t>
      </w:r>
      <w:r w:rsidR="008B1656">
        <w:t xml:space="preserve"> </w:t>
      </w:r>
      <w:r w:rsidR="00A9513E" w:rsidRPr="00373AAB">
        <w:t>in</w:t>
      </w:r>
      <w:r w:rsidR="008B1656">
        <w:t xml:space="preserve"> </w:t>
      </w:r>
      <w:r w:rsidR="00A9513E" w:rsidRPr="00373AAB">
        <w:t>other</w:t>
      </w:r>
      <w:r w:rsidR="008B1656">
        <w:t xml:space="preserve"> </w:t>
      </w:r>
      <w:r w:rsidR="00A9513E" w:rsidRPr="00373AAB">
        <w:t>publications</w:t>
      </w:r>
      <w:r w:rsidR="008B5CB3" w:rsidRPr="00373AAB">
        <w:rPr>
          <w:color w:val="auto"/>
          <w:vertAlign w:val="superscript"/>
        </w:rPr>
        <w:t>27</w:t>
      </w:r>
      <w:r w:rsidR="00020C45">
        <w:rPr>
          <w:color w:val="auto"/>
          <w:vertAlign w:val="superscript"/>
        </w:rPr>
        <w:t>–</w:t>
      </w:r>
      <w:r w:rsidR="005C0659">
        <w:rPr>
          <w:color w:val="auto"/>
          <w:vertAlign w:val="superscript"/>
        </w:rPr>
        <w:t>28</w:t>
      </w:r>
      <w:r w:rsidR="008B5CB3" w:rsidRPr="00373AAB">
        <w:rPr>
          <w:color w:val="auto"/>
        </w:rPr>
        <w:t>.</w:t>
      </w:r>
    </w:p>
    <w:p w14:paraId="70798FE4" w14:textId="77777777" w:rsidR="008B1656" w:rsidRPr="00373AAB" w:rsidRDefault="008B1656" w:rsidP="00C76F7C">
      <w:pPr>
        <w:widowControl/>
        <w:tabs>
          <w:tab w:val="left" w:pos="270"/>
        </w:tabs>
        <w:jc w:val="left"/>
        <w:rPr>
          <w:color w:val="auto"/>
        </w:rPr>
      </w:pPr>
    </w:p>
    <w:p w14:paraId="281B7DF8" w14:textId="677DEF93" w:rsidR="0031481A" w:rsidRPr="00373AAB" w:rsidRDefault="0056298A" w:rsidP="00C76F7C">
      <w:pPr>
        <w:widowControl/>
        <w:tabs>
          <w:tab w:val="left" w:pos="270"/>
        </w:tabs>
        <w:jc w:val="left"/>
        <w:rPr>
          <w:color w:val="auto"/>
        </w:rPr>
      </w:pP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drug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encapsulated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="00951A40">
        <w:rPr>
          <w:color w:val="auto"/>
        </w:rPr>
        <w:t>is</w:t>
      </w:r>
      <w:r w:rsidR="008B1656">
        <w:rPr>
          <w:color w:val="auto"/>
        </w:rPr>
        <w:t xml:space="preserve"> </w:t>
      </w:r>
      <w:proofErr w:type="spellStart"/>
      <w:r w:rsidRPr="00373AAB">
        <w:rPr>
          <w:color w:val="auto"/>
        </w:rPr>
        <w:t>f</w:t>
      </w:r>
      <w:r w:rsidR="009A0373" w:rsidRPr="00373AAB">
        <w:rPr>
          <w:color w:val="auto"/>
        </w:rPr>
        <w:t>alcarindiol</w:t>
      </w:r>
      <w:proofErr w:type="spellEnd"/>
      <w:r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dietary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polyacetylene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found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plants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from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proofErr w:type="spellStart"/>
      <w:r w:rsidR="00A20A4D" w:rsidRPr="00373AAB">
        <w:rPr>
          <w:color w:val="auto"/>
        </w:rPr>
        <w:t>Apiaceae</w:t>
      </w:r>
      <w:proofErr w:type="spellEnd"/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family</w:t>
      </w:r>
      <w:r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</w:t>
      </w:r>
      <w:r w:rsidR="00A20A4D" w:rsidRPr="00373AAB">
        <w:rPr>
          <w:color w:val="auto"/>
        </w:rPr>
        <w:t>t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secondary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metabolite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from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aliphatic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C</w:t>
      </w:r>
      <w:r w:rsidR="00A20A4D" w:rsidRPr="00373AAB">
        <w:rPr>
          <w:color w:val="auto"/>
          <w:vertAlign w:val="subscript"/>
        </w:rPr>
        <w:t>17</w:t>
      </w:r>
      <w:r w:rsidR="00FA72DA" w:rsidRPr="00373AAB">
        <w:rPr>
          <w:color w:val="auto"/>
        </w:rPr>
        <w:noBreakHyphen/>
      </w:r>
      <w:r w:rsidR="00A20A4D" w:rsidRPr="00373AAB">
        <w:rPr>
          <w:color w:val="auto"/>
        </w:rPr>
        <w:t>polyacetylenes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type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that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has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been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found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display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health</w:t>
      </w:r>
      <w:r w:rsidR="0010293A">
        <w:rPr>
          <w:color w:val="auto"/>
        </w:rPr>
        <w:t>-</w:t>
      </w:r>
      <w:r w:rsidR="00A20A4D" w:rsidRPr="00373AAB">
        <w:rPr>
          <w:color w:val="auto"/>
        </w:rPr>
        <w:t>promoting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effects,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such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anti-inflammatory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activity,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antibacterial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effects</w:t>
      </w:r>
      <w:r w:rsidR="00B82A2A">
        <w:rPr>
          <w:color w:val="auto"/>
        </w:rPr>
        <w:t>,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cytotoxicity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against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wide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range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cancer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cell</w:t>
      </w:r>
      <w:r w:rsidR="008B1656">
        <w:rPr>
          <w:color w:val="auto"/>
        </w:rPr>
        <w:t xml:space="preserve"> </w:t>
      </w:r>
      <w:r w:rsidR="00A20A4D" w:rsidRPr="00373AAB">
        <w:rPr>
          <w:color w:val="auto"/>
        </w:rPr>
        <w:t>lines.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Its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high</w:t>
      </w:r>
      <w:r w:rsidR="00B82A2A">
        <w:rPr>
          <w:color w:val="auto"/>
        </w:rPr>
        <w:t xml:space="preserve"> </w:t>
      </w:r>
      <w:r w:rsidR="006A3F94" w:rsidRPr="00373AAB">
        <w:rPr>
          <w:color w:val="auto"/>
        </w:rPr>
        <w:t>reactivity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related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B82A2A">
        <w:rPr>
          <w:color w:val="auto"/>
        </w:rPr>
        <w:t>its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ability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interact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with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different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biomolecules,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acting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very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reactive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alkylating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agent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against</w:t>
      </w:r>
      <w:r w:rsidR="008B1656">
        <w:rPr>
          <w:color w:val="auto"/>
        </w:rPr>
        <w:t xml:space="preserve"> </w:t>
      </w:r>
      <w:proofErr w:type="spellStart"/>
      <w:r w:rsidR="006A3F94" w:rsidRPr="00373AAB">
        <w:rPr>
          <w:color w:val="auto"/>
        </w:rPr>
        <w:t>mercapto</w:t>
      </w:r>
      <w:proofErr w:type="spellEnd"/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amino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groups</w:t>
      </w:r>
      <w:r w:rsidR="000439B0" w:rsidRPr="00373AAB">
        <w:rPr>
          <w:color w:val="auto"/>
          <w:vertAlign w:val="superscript"/>
        </w:rPr>
        <w:t>24</w:t>
      </w:r>
      <w:r w:rsidR="006A3F94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proofErr w:type="spellStart"/>
      <w:r w:rsidR="006A3F94" w:rsidRPr="00373AAB">
        <w:rPr>
          <w:color w:val="auto"/>
        </w:rPr>
        <w:t>Falcarindiol</w:t>
      </w:r>
      <w:proofErr w:type="spellEnd"/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has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previously</w:t>
      </w:r>
      <w:r w:rsidR="008B1656">
        <w:rPr>
          <w:color w:val="auto"/>
        </w:rPr>
        <w:t xml:space="preserve"> </w:t>
      </w:r>
      <w:r w:rsidR="00B82A2A">
        <w:rPr>
          <w:color w:val="auto"/>
        </w:rPr>
        <w:t xml:space="preserve">been </w:t>
      </w:r>
      <w:r w:rsidR="006A3F94" w:rsidRPr="00373AAB">
        <w:rPr>
          <w:color w:val="auto"/>
        </w:rPr>
        <w:t>shown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reduce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number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neoplastic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lesions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B82A2A">
        <w:rPr>
          <w:color w:val="auto"/>
        </w:rPr>
        <w:t xml:space="preserve">the </w:t>
      </w:r>
      <w:r w:rsidR="006A3F94" w:rsidRPr="00373AAB">
        <w:rPr>
          <w:color w:val="auto"/>
        </w:rPr>
        <w:t>colon</w:t>
      </w:r>
      <w:r w:rsidR="00B82A2A" w:rsidRPr="00373AAB">
        <w:rPr>
          <w:color w:val="auto"/>
          <w:vertAlign w:val="superscript"/>
        </w:rPr>
        <w:t>17</w:t>
      </w:r>
      <w:r w:rsidR="00B82A2A">
        <w:rPr>
          <w:color w:val="auto"/>
          <w:vertAlign w:val="superscript"/>
        </w:rPr>
        <w:t>,</w:t>
      </w:r>
      <w:r w:rsidR="000439B0" w:rsidRPr="00373AAB">
        <w:rPr>
          <w:color w:val="auto"/>
          <w:vertAlign w:val="superscript"/>
        </w:rPr>
        <w:t>25</w:t>
      </w:r>
      <w:r w:rsidR="006A3F94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although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biological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mechanisms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are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still</w:t>
      </w:r>
      <w:r w:rsidR="008B1656">
        <w:rPr>
          <w:color w:val="auto"/>
        </w:rPr>
        <w:t xml:space="preserve"> </w:t>
      </w:r>
      <w:r w:rsidR="006A3F94" w:rsidRPr="00373AAB">
        <w:rPr>
          <w:color w:val="auto"/>
        </w:rPr>
        <w:t>unknown</w:t>
      </w:r>
      <w:r w:rsidR="00DC785A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However,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it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thought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that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it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interacts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with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biomolecules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such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NF-</w:t>
      </w:r>
      <w:proofErr w:type="spellStart"/>
      <w:r w:rsidR="00DC785A" w:rsidRPr="00373AAB">
        <w:rPr>
          <w:color w:val="auto"/>
        </w:rPr>
        <w:t>κB</w:t>
      </w:r>
      <w:proofErr w:type="spellEnd"/>
      <w:r w:rsidR="00DC785A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COX</w:t>
      </w:r>
      <w:r w:rsidR="00FA72DA" w:rsidRPr="00373AAB">
        <w:rPr>
          <w:color w:val="auto"/>
        </w:rPr>
        <w:noBreakHyphen/>
        <w:t>1</w:t>
      </w:r>
      <w:r w:rsidR="00DC785A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COX-2</w:t>
      </w:r>
      <w:r w:rsidR="00B82A2A">
        <w:rPr>
          <w:color w:val="auto"/>
        </w:rPr>
        <w:t>,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cytokines,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inhibiting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their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tumor</w:t>
      </w:r>
      <w:r w:rsidR="00B82A2A">
        <w:rPr>
          <w:color w:val="auto"/>
        </w:rPr>
        <w:t xml:space="preserve"> </w:t>
      </w:r>
      <w:r w:rsidR="00DC785A" w:rsidRPr="00373AAB">
        <w:rPr>
          <w:color w:val="auto"/>
        </w:rPr>
        <w:t>progression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cell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proliferation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processes,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leading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arrest</w:t>
      </w:r>
      <w:r w:rsidR="00B82A2A">
        <w:rPr>
          <w:color w:val="auto"/>
        </w:rPr>
        <w:t>ing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cell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cycle,</w:t>
      </w:r>
      <w:r w:rsidR="008B1656">
        <w:rPr>
          <w:color w:val="auto"/>
        </w:rPr>
        <w:t xml:space="preserve"> </w:t>
      </w:r>
      <w:r w:rsidR="00FD12B5" w:rsidRPr="00373AAB">
        <w:rPr>
          <w:color w:val="auto"/>
        </w:rPr>
        <w:t>endoplasmic</w:t>
      </w:r>
      <w:r w:rsidR="008B1656">
        <w:rPr>
          <w:color w:val="auto"/>
        </w:rPr>
        <w:t xml:space="preserve"> </w:t>
      </w:r>
      <w:r w:rsidR="00FD12B5" w:rsidRPr="00373AAB">
        <w:rPr>
          <w:color w:val="auto"/>
        </w:rPr>
        <w:t>reticulum</w:t>
      </w:r>
      <w:r w:rsidR="008B1656">
        <w:rPr>
          <w:color w:val="auto"/>
        </w:rPr>
        <w:t xml:space="preserve"> </w:t>
      </w:r>
      <w:r w:rsidR="00FD12B5" w:rsidRPr="00373AAB">
        <w:rPr>
          <w:color w:val="auto"/>
        </w:rPr>
        <w:t>(</w:t>
      </w:r>
      <w:r w:rsidR="00DC785A" w:rsidRPr="00373AAB">
        <w:rPr>
          <w:color w:val="auto"/>
        </w:rPr>
        <w:t>ER</w:t>
      </w:r>
      <w:r w:rsidR="00FD12B5" w:rsidRPr="00373AAB">
        <w:rPr>
          <w:color w:val="auto"/>
        </w:rPr>
        <w:t>)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stress</w:t>
      </w:r>
      <w:r w:rsidR="00B82A2A">
        <w:rPr>
          <w:color w:val="auto"/>
        </w:rPr>
        <w:t>,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apoptosis</w:t>
      </w:r>
      <w:r w:rsidR="00E96A99" w:rsidRPr="00373AAB">
        <w:rPr>
          <w:color w:val="auto"/>
          <w:vertAlign w:val="superscript"/>
        </w:rPr>
        <w:t>17</w:t>
      </w:r>
      <w:r w:rsidR="004E00D8" w:rsidRPr="00373AAB">
        <w:rPr>
          <w:color w:val="auto"/>
          <w:vertAlign w:val="superscript"/>
        </w:rPr>
        <w:t>,</w:t>
      </w:r>
      <w:r w:rsidR="000439B0" w:rsidRPr="00373AAB">
        <w:rPr>
          <w:color w:val="auto"/>
          <w:vertAlign w:val="superscript"/>
        </w:rPr>
        <w:t>26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cancer</w:t>
      </w:r>
      <w:r w:rsidR="008B1656">
        <w:rPr>
          <w:color w:val="auto"/>
        </w:rPr>
        <w:t xml:space="preserve"> </w:t>
      </w:r>
      <w:r w:rsidR="00DC785A" w:rsidRPr="00373AAB">
        <w:rPr>
          <w:color w:val="auto"/>
        </w:rPr>
        <w:t>cells.</w:t>
      </w:r>
      <w:r w:rsidR="008B1656">
        <w:rPr>
          <w:color w:val="auto"/>
        </w:rPr>
        <w:t xml:space="preserve"> </w:t>
      </w:r>
      <w:proofErr w:type="spellStart"/>
      <w:r w:rsidR="00C6739F" w:rsidRPr="00373AAB">
        <w:rPr>
          <w:color w:val="auto"/>
        </w:rPr>
        <w:t>Falcarindiol</w:t>
      </w:r>
      <w:proofErr w:type="spellEnd"/>
      <w:r w:rsidR="008B1656">
        <w:rPr>
          <w:color w:val="auto"/>
        </w:rPr>
        <w:t xml:space="preserve"> </w:t>
      </w:r>
      <w:r w:rsidR="00B82A2A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used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this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study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an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example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anticancer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drug</w:t>
      </w:r>
      <w:r w:rsidR="008B1656">
        <w:rPr>
          <w:color w:val="auto"/>
        </w:rPr>
        <w:t xml:space="preserve"> </w:t>
      </w:r>
      <w:r w:rsidR="00F559F8" w:rsidRPr="00373AAB">
        <w:rPr>
          <w:color w:val="auto"/>
        </w:rPr>
        <w:t>since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its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anticancer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potential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mechanism</w:t>
      </w:r>
      <w:r w:rsidR="008B1656">
        <w:rPr>
          <w:color w:val="auto"/>
        </w:rPr>
        <w:t xml:space="preserve"> </w:t>
      </w:r>
      <w:r w:rsidR="00B82A2A">
        <w:rPr>
          <w:color w:val="auto"/>
        </w:rPr>
        <w:t>are</w:t>
      </w:r>
      <w:r w:rsidR="008B1656">
        <w:rPr>
          <w:color w:val="auto"/>
        </w:rPr>
        <w:t xml:space="preserve"> </w:t>
      </w:r>
      <w:r w:rsidR="00F559F8" w:rsidRPr="00373AAB">
        <w:rPr>
          <w:color w:val="auto"/>
        </w:rPr>
        <w:t>being</w:t>
      </w:r>
      <w:r w:rsidR="008B1656">
        <w:rPr>
          <w:color w:val="auto"/>
        </w:rPr>
        <w:t xml:space="preserve"> </w:t>
      </w:r>
      <w:r w:rsidR="00F559F8" w:rsidRPr="00373AAB">
        <w:rPr>
          <w:color w:val="auto"/>
        </w:rPr>
        <w:t>studied</w:t>
      </w:r>
      <w:r w:rsidR="00120DC5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120DC5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B82A2A">
        <w:rPr>
          <w:color w:val="auto"/>
        </w:rPr>
        <w:t>because it shows</w:t>
      </w:r>
      <w:r w:rsidR="008B1656">
        <w:rPr>
          <w:color w:val="auto"/>
        </w:rPr>
        <w:t xml:space="preserve"> </w:t>
      </w:r>
      <w:r w:rsidR="00120DC5" w:rsidRPr="00373AAB">
        <w:rPr>
          <w:color w:val="auto"/>
        </w:rPr>
        <w:t>promising</w:t>
      </w:r>
      <w:r w:rsidR="008B1656">
        <w:rPr>
          <w:color w:val="auto"/>
        </w:rPr>
        <w:t xml:space="preserve"> </w:t>
      </w:r>
      <w:r w:rsidR="000A38A7" w:rsidRPr="00373AAB">
        <w:rPr>
          <w:color w:val="auto"/>
        </w:rPr>
        <w:t>anticancer</w:t>
      </w:r>
      <w:r w:rsidR="008B1656">
        <w:rPr>
          <w:color w:val="auto"/>
        </w:rPr>
        <w:t xml:space="preserve"> </w:t>
      </w:r>
      <w:r w:rsidR="000A38A7" w:rsidRPr="00373AAB">
        <w:rPr>
          <w:color w:val="auto"/>
        </w:rPr>
        <w:t>effects</w:t>
      </w:r>
      <w:r w:rsidR="00C6739F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uptake</w:t>
      </w:r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="00B82A2A">
        <w:rPr>
          <w:color w:val="auto"/>
        </w:rPr>
        <w:t>is</w:t>
      </w:r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tested</w:t>
      </w:r>
      <w:r w:rsidR="008B1656">
        <w:rPr>
          <w:color w:val="auto"/>
        </w:rPr>
        <w:t xml:space="preserve"> </w:t>
      </w:r>
      <w:r w:rsidR="00BD73CB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proofErr w:type="spellStart"/>
      <w:r w:rsidR="009A0373" w:rsidRPr="00373AAB">
        <w:rPr>
          <w:color w:val="auto"/>
        </w:rPr>
        <w:t>hMSC</w:t>
      </w:r>
      <w:r w:rsidR="00B82A2A">
        <w:rPr>
          <w:color w:val="auto"/>
        </w:rPr>
        <w:t>s</w:t>
      </w:r>
      <w:proofErr w:type="spellEnd"/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imaged</w:t>
      </w:r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us</w:t>
      </w:r>
      <w:r w:rsidR="009A0373" w:rsidRPr="00373AAB">
        <w:rPr>
          <w:color w:val="auto"/>
        </w:rPr>
        <w:t>ing</w:t>
      </w:r>
      <w:r w:rsidR="008B1656">
        <w:rPr>
          <w:color w:val="auto"/>
        </w:rPr>
        <w:t xml:space="preserve"> </w:t>
      </w:r>
      <w:r w:rsidR="00754F39" w:rsidRPr="00373AAB">
        <w:rPr>
          <w:color w:val="auto"/>
        </w:rPr>
        <w:lastRenderedPageBreak/>
        <w:t>epi</w:t>
      </w:r>
      <w:r w:rsidR="009011CB" w:rsidRPr="00373AAB">
        <w:rPr>
          <w:color w:val="auto"/>
        </w:rPr>
        <w:t>fluorescence</w:t>
      </w:r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confocal</w:t>
      </w:r>
      <w:r w:rsidR="008B1656">
        <w:rPr>
          <w:color w:val="auto"/>
        </w:rPr>
        <w:t xml:space="preserve"> </w:t>
      </w:r>
      <w:r w:rsidR="009011CB" w:rsidRPr="00373AAB">
        <w:rPr>
          <w:color w:val="auto"/>
        </w:rPr>
        <w:t>microscopy.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This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cell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type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was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chosen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due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B82A2A">
        <w:rPr>
          <w:color w:val="auto"/>
        </w:rPr>
        <w:t>its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large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size,</w:t>
      </w:r>
      <w:r w:rsidR="008B1656">
        <w:rPr>
          <w:color w:val="auto"/>
        </w:rPr>
        <w:t xml:space="preserve"> </w:t>
      </w:r>
      <w:r w:rsidR="00120DC5" w:rsidRPr="00373AAB">
        <w:rPr>
          <w:color w:val="auto"/>
        </w:rPr>
        <w:t>which</w:t>
      </w:r>
      <w:r w:rsidR="008B1656">
        <w:rPr>
          <w:color w:val="auto"/>
        </w:rPr>
        <w:t xml:space="preserve"> </w:t>
      </w:r>
      <w:r w:rsidR="00120DC5" w:rsidRPr="00373AAB">
        <w:rPr>
          <w:color w:val="auto"/>
        </w:rPr>
        <w:t>makes</w:t>
      </w:r>
      <w:r w:rsidR="008B1656">
        <w:rPr>
          <w:color w:val="auto"/>
        </w:rPr>
        <w:t xml:space="preserve"> </w:t>
      </w:r>
      <w:r w:rsidR="00B82A2A">
        <w:rPr>
          <w:color w:val="auto"/>
        </w:rPr>
        <w:t>it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ideal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C6739F" w:rsidRPr="00373AAB">
        <w:rPr>
          <w:color w:val="auto"/>
        </w:rPr>
        <w:t>microscopy.</w:t>
      </w:r>
      <w:r w:rsidR="008B1656">
        <w:rPr>
          <w:color w:val="auto"/>
        </w:rPr>
        <w:t xml:space="preserve"> </w:t>
      </w:r>
    </w:p>
    <w:bookmarkEnd w:id="1"/>
    <w:p w14:paraId="36A2E417" w14:textId="77777777" w:rsidR="00970E1E" w:rsidRPr="00373AAB" w:rsidRDefault="00970E1E" w:rsidP="00C76F7C">
      <w:pPr>
        <w:widowControl/>
        <w:jc w:val="left"/>
        <w:rPr>
          <w:b/>
        </w:rPr>
      </w:pPr>
    </w:p>
    <w:p w14:paraId="496AB0B4" w14:textId="6628028E" w:rsidR="001C1E49" w:rsidRPr="00373AAB" w:rsidRDefault="006305D7" w:rsidP="00C76F7C">
      <w:pPr>
        <w:widowControl/>
        <w:jc w:val="left"/>
      </w:pPr>
      <w:r w:rsidRPr="00373AAB">
        <w:rPr>
          <w:b/>
        </w:rPr>
        <w:t>PROTOCOL:</w:t>
      </w:r>
      <w:r w:rsidR="008B1656">
        <w:t xml:space="preserve"> </w:t>
      </w:r>
    </w:p>
    <w:p w14:paraId="58AA338F" w14:textId="77777777" w:rsidR="00AD782D" w:rsidRPr="00373AAB" w:rsidRDefault="00AD782D" w:rsidP="00C76F7C">
      <w:pPr>
        <w:jc w:val="left"/>
      </w:pPr>
    </w:p>
    <w:p w14:paraId="55F3C51F" w14:textId="041F91A2" w:rsidR="00C40DC8" w:rsidRPr="00373AAB" w:rsidRDefault="005F58B9" w:rsidP="00C76F7C">
      <w:pPr>
        <w:pStyle w:val="NormalWeb"/>
        <w:widowControl/>
        <w:numPr>
          <w:ilvl w:val="0"/>
          <w:numId w:val="27"/>
        </w:numPr>
        <w:spacing w:before="0" w:beforeAutospacing="0" w:after="0" w:afterAutospacing="0"/>
        <w:jc w:val="left"/>
        <w:rPr>
          <w:b/>
        </w:rPr>
      </w:pPr>
      <w:r w:rsidRPr="00373AAB">
        <w:rPr>
          <w:b/>
          <w:highlight w:val="yellow"/>
        </w:rPr>
        <w:t>Nanoparticle</w:t>
      </w:r>
      <w:r w:rsidR="008B1656">
        <w:rPr>
          <w:b/>
          <w:highlight w:val="yellow"/>
        </w:rPr>
        <w:t xml:space="preserve"> </w:t>
      </w:r>
      <w:r w:rsidR="0036320A" w:rsidRPr="00373AAB">
        <w:rPr>
          <w:b/>
          <w:highlight w:val="yellow"/>
        </w:rPr>
        <w:t>synthesis</w:t>
      </w:r>
      <w:r w:rsidR="008B1656">
        <w:rPr>
          <w:b/>
          <w:highlight w:val="yellow"/>
        </w:rPr>
        <w:t xml:space="preserve"> </w:t>
      </w:r>
      <w:r w:rsidR="0036320A" w:rsidRPr="00373AAB">
        <w:rPr>
          <w:b/>
          <w:highlight w:val="yellow"/>
        </w:rPr>
        <w:t>by</w:t>
      </w:r>
      <w:r w:rsidR="008B1656">
        <w:rPr>
          <w:b/>
          <w:highlight w:val="yellow"/>
        </w:rPr>
        <w:t xml:space="preserve"> </w:t>
      </w:r>
      <w:r w:rsidR="00B82A2A" w:rsidRPr="00373AAB">
        <w:rPr>
          <w:b/>
          <w:highlight w:val="yellow"/>
        </w:rPr>
        <w:t>rapid</w:t>
      </w:r>
      <w:r w:rsidR="00B82A2A">
        <w:rPr>
          <w:b/>
          <w:highlight w:val="yellow"/>
        </w:rPr>
        <w:t xml:space="preserve"> </w:t>
      </w:r>
      <w:r w:rsidR="00B82A2A" w:rsidRPr="00373AAB">
        <w:rPr>
          <w:b/>
          <w:highlight w:val="yellow"/>
        </w:rPr>
        <w:t>solvent</w:t>
      </w:r>
      <w:r w:rsidR="00B82A2A">
        <w:rPr>
          <w:b/>
          <w:highlight w:val="yellow"/>
        </w:rPr>
        <w:t xml:space="preserve"> </w:t>
      </w:r>
      <w:r w:rsidR="00B82A2A" w:rsidRPr="00373AAB">
        <w:rPr>
          <w:b/>
          <w:highlight w:val="yellow"/>
        </w:rPr>
        <w:t>shifting</w:t>
      </w:r>
      <w:r w:rsidR="00B82A2A">
        <w:rPr>
          <w:b/>
          <w:highlight w:val="yellow"/>
        </w:rPr>
        <w:t xml:space="preserve"> </w:t>
      </w:r>
      <w:r w:rsidR="00B82A2A" w:rsidRPr="00373AAB">
        <w:rPr>
          <w:b/>
          <w:highlight w:val="yellow"/>
        </w:rPr>
        <w:t>technique</w:t>
      </w:r>
    </w:p>
    <w:p w14:paraId="34F1C5C4" w14:textId="77777777" w:rsidR="00C40DC8" w:rsidRPr="00373AAB" w:rsidRDefault="00C40DC8" w:rsidP="00C76F7C">
      <w:pPr>
        <w:pStyle w:val="NormalWeb"/>
        <w:widowControl/>
        <w:spacing w:before="0" w:beforeAutospacing="0" w:after="0" w:afterAutospacing="0"/>
        <w:jc w:val="left"/>
      </w:pPr>
    </w:p>
    <w:p w14:paraId="3F46E4EE" w14:textId="6AB7BA8E" w:rsidR="00C40DC8" w:rsidRPr="00373AAB" w:rsidRDefault="00C40DC8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</w:pPr>
      <w:r w:rsidRPr="00373AAB">
        <w:t>Set</w:t>
      </w:r>
      <w:r w:rsidR="008B1656">
        <w:t xml:space="preserve"> </w:t>
      </w:r>
      <w:r w:rsidRPr="00373AAB">
        <w:t>up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following</w:t>
      </w:r>
      <w:r w:rsidR="008B1656">
        <w:t xml:space="preserve"> </w:t>
      </w:r>
      <w:r w:rsidRPr="00373AAB">
        <w:t>for</w:t>
      </w:r>
      <w:r w:rsidR="008B1656">
        <w:t xml:space="preserve"> </w:t>
      </w:r>
      <w:r w:rsidR="00B82A2A">
        <w:t xml:space="preserve">the </w:t>
      </w:r>
      <w:r w:rsidRPr="00373AAB">
        <w:t>nanoparticles</w:t>
      </w:r>
      <w:r w:rsidR="00B82A2A">
        <w:t>’</w:t>
      </w:r>
      <w:r w:rsidR="008B1656">
        <w:t xml:space="preserve"> </w:t>
      </w:r>
      <w:r w:rsidRPr="00373AAB">
        <w:t>preparation:</w:t>
      </w:r>
      <w:r w:rsidR="008B1656">
        <w:t xml:space="preserve"> </w:t>
      </w:r>
      <w:r w:rsidR="00B82A2A">
        <w:t>a b</w:t>
      </w:r>
      <w:r w:rsidRPr="00373AAB">
        <w:t>lock</w:t>
      </w:r>
      <w:r w:rsidR="008B1656">
        <w:t xml:space="preserve"> </w:t>
      </w:r>
      <w:r w:rsidRPr="00373AAB">
        <w:t>heater</w:t>
      </w:r>
      <w:r w:rsidR="00B82A2A">
        <w:t>/</w:t>
      </w:r>
      <w:r w:rsidRPr="00373AAB">
        <w:t>sample</w:t>
      </w:r>
      <w:r w:rsidR="008B1656">
        <w:t xml:space="preserve"> </w:t>
      </w:r>
      <w:r w:rsidR="00B82A2A">
        <w:t>c</w:t>
      </w:r>
      <w:r w:rsidRPr="00373AAB">
        <w:t>oncentrator,</w:t>
      </w:r>
      <w:r w:rsidR="008B1656">
        <w:t xml:space="preserve"> </w:t>
      </w:r>
      <w:r w:rsidR="00B82A2A">
        <w:t>a d</w:t>
      </w:r>
      <w:r w:rsidRPr="00373AAB">
        <w:t>esiccator,</w:t>
      </w:r>
      <w:r w:rsidR="008B1656">
        <w:t xml:space="preserve"> </w:t>
      </w:r>
      <w:r w:rsidR="00B82A2A">
        <w:t>a d</w:t>
      </w:r>
      <w:r w:rsidRPr="00373AAB">
        <w:rPr>
          <w:color w:val="000000" w:themeColor="text1"/>
        </w:rPr>
        <w:t>igital</w:t>
      </w:r>
      <w:r w:rsidR="008B1656">
        <w:rPr>
          <w:color w:val="000000" w:themeColor="text1"/>
        </w:rPr>
        <w:t xml:space="preserve"> </w:t>
      </w:r>
      <w:r w:rsidRPr="00373AAB">
        <w:rPr>
          <w:color w:val="000000" w:themeColor="text1"/>
        </w:rPr>
        <w:t>dispensing</w:t>
      </w:r>
      <w:r w:rsidR="008B1656">
        <w:rPr>
          <w:color w:val="000000" w:themeColor="text1"/>
        </w:rPr>
        <w:t xml:space="preserve"> </w:t>
      </w:r>
      <w:r w:rsidRPr="00373AAB">
        <w:rPr>
          <w:color w:val="000000" w:themeColor="text1"/>
        </w:rPr>
        <w:t>system</w:t>
      </w:r>
      <w:r w:rsidR="008B1656">
        <w:rPr>
          <w:color w:val="000000" w:themeColor="text1"/>
        </w:rPr>
        <w:t xml:space="preserve"> </w:t>
      </w:r>
      <w:r w:rsidRPr="00373AAB">
        <w:rPr>
          <w:color w:val="000000" w:themeColor="text1"/>
        </w:rPr>
        <w:t>with</w:t>
      </w:r>
      <w:r w:rsidR="008B1656">
        <w:rPr>
          <w:color w:val="000000" w:themeColor="text1"/>
        </w:rPr>
        <w:t xml:space="preserve"> </w:t>
      </w:r>
      <w:r w:rsidRPr="00373AAB">
        <w:rPr>
          <w:color w:val="000000" w:themeColor="text1"/>
        </w:rPr>
        <w:t>a</w:t>
      </w:r>
      <w:r w:rsidR="008B1656">
        <w:rPr>
          <w:color w:val="000000" w:themeColor="text1"/>
        </w:rPr>
        <w:t xml:space="preserve"> </w:t>
      </w:r>
      <w:r w:rsidRPr="00373AAB">
        <w:rPr>
          <w:color w:val="000000" w:themeColor="text1"/>
        </w:rPr>
        <w:t>1</w:t>
      </w:r>
      <w:r w:rsidR="008B1656">
        <w:rPr>
          <w:color w:val="000000" w:themeColor="text1"/>
        </w:rPr>
        <w:t xml:space="preserve"> </w:t>
      </w:r>
      <w:r w:rsidRPr="00373AAB">
        <w:rPr>
          <w:color w:val="000000" w:themeColor="text1"/>
        </w:rPr>
        <w:t>mL</w:t>
      </w:r>
      <w:r w:rsidR="008B1656">
        <w:rPr>
          <w:color w:val="000000" w:themeColor="text1"/>
        </w:rPr>
        <w:t xml:space="preserve"> </w:t>
      </w:r>
      <w:r w:rsidRPr="00373AAB">
        <w:rPr>
          <w:color w:val="000000" w:themeColor="text1"/>
        </w:rPr>
        <w:t>glass</w:t>
      </w:r>
      <w:r w:rsidR="008B1656">
        <w:rPr>
          <w:color w:val="000000" w:themeColor="text1"/>
        </w:rPr>
        <w:t xml:space="preserve"> </w:t>
      </w:r>
      <w:r w:rsidRPr="00373AAB">
        <w:rPr>
          <w:color w:val="000000" w:themeColor="text1"/>
        </w:rPr>
        <w:t>syringe</w:t>
      </w:r>
      <w:r w:rsidRPr="00373AAB">
        <w:t>,</w:t>
      </w:r>
      <w:r w:rsidR="008B1656">
        <w:t xml:space="preserve"> </w:t>
      </w:r>
      <w:r w:rsidR="00B82A2A">
        <w:t xml:space="preserve">a </w:t>
      </w:r>
      <w:r w:rsidRPr="00373AAB">
        <w:t>12</w:t>
      </w:r>
      <w:r w:rsidR="008B1656">
        <w:t xml:space="preserve"> </w:t>
      </w:r>
      <w:r w:rsidRPr="00373AAB">
        <w:t>mL</w:t>
      </w:r>
      <w:r w:rsidR="008B1656">
        <w:t xml:space="preserve"> </w:t>
      </w:r>
      <w:r w:rsidRPr="00373AAB">
        <w:t>glass</w:t>
      </w:r>
      <w:r w:rsidR="008B1656">
        <w:t xml:space="preserve"> </w:t>
      </w:r>
      <w:r w:rsidRPr="00373AAB">
        <w:t>vial,</w:t>
      </w:r>
      <w:r w:rsidR="008B1656">
        <w:t xml:space="preserve"> </w:t>
      </w:r>
      <w:r w:rsidR="00B82A2A">
        <w:t>a m</w:t>
      </w:r>
      <w:r w:rsidRPr="00373AAB">
        <w:t>agnetic</w:t>
      </w:r>
      <w:r w:rsidR="008B1656">
        <w:t xml:space="preserve"> </w:t>
      </w:r>
      <w:r w:rsidRPr="00373AAB">
        <w:t>stirrer,</w:t>
      </w:r>
      <w:r w:rsidR="008B1656">
        <w:t xml:space="preserve"> </w:t>
      </w:r>
      <w:r w:rsidR="00B82A2A">
        <w:t>a m</w:t>
      </w:r>
      <w:r w:rsidRPr="00373AAB">
        <w:t>agnetic</w:t>
      </w:r>
      <w:r w:rsidR="008B1656">
        <w:t xml:space="preserve"> </w:t>
      </w:r>
      <w:r w:rsidRPr="00373AAB">
        <w:t>flea</w:t>
      </w:r>
      <w:r w:rsidR="008B1656">
        <w:t xml:space="preserve"> </w:t>
      </w:r>
      <w:r w:rsidRPr="00373AAB">
        <w:t>(15</w:t>
      </w:r>
      <w:r w:rsidR="008B1656">
        <w:t xml:space="preserve"> </w:t>
      </w:r>
      <w:r w:rsidR="00B82A2A">
        <w:t xml:space="preserve">mm </w:t>
      </w:r>
      <w:r w:rsidRPr="00373AAB">
        <w:t>x</w:t>
      </w:r>
      <w:r w:rsidR="008B1656">
        <w:t xml:space="preserve"> </w:t>
      </w:r>
      <w:r w:rsidRPr="00373AAB">
        <w:t>4.5</w:t>
      </w:r>
      <w:r w:rsidR="008B1656">
        <w:t xml:space="preserve"> </w:t>
      </w:r>
      <w:r w:rsidRPr="00373AAB">
        <w:t>mm,</w:t>
      </w:r>
      <w:r w:rsidR="008B1656">
        <w:t xml:space="preserve"> </w:t>
      </w:r>
      <w:r w:rsidR="00B82A2A">
        <w:t xml:space="preserve">in a </w:t>
      </w:r>
      <w:r w:rsidRPr="00373AAB">
        <w:t>cylindrical</w:t>
      </w:r>
      <w:r w:rsidR="008B1656">
        <w:t xml:space="preserve"> </w:t>
      </w:r>
      <w:r w:rsidRPr="00373AAB">
        <w:t>shape</w:t>
      </w:r>
      <w:r w:rsidR="008B1656">
        <w:t xml:space="preserve"> </w:t>
      </w:r>
      <w:r w:rsidRPr="00373AAB">
        <w:t>with</w:t>
      </w:r>
      <w:r w:rsidR="008B1656">
        <w:t xml:space="preserve"> </w:t>
      </w:r>
      <w:r w:rsidR="00C76F7C">
        <w:t>p</w:t>
      </w:r>
      <w:r w:rsidR="00C76F7C" w:rsidRPr="00C76F7C">
        <w:t xml:space="preserve">olytetrafluoroethylene </w:t>
      </w:r>
      <w:r w:rsidR="00C76F7C">
        <w:t>[</w:t>
      </w:r>
      <w:r w:rsidRPr="00373AAB">
        <w:t>PTFE</w:t>
      </w:r>
      <w:r w:rsidR="00C76F7C">
        <w:t>]</w:t>
      </w:r>
      <w:r w:rsidR="008B1656">
        <w:t xml:space="preserve"> </w:t>
      </w:r>
      <w:r w:rsidRPr="00373AAB">
        <w:t>coating)</w:t>
      </w:r>
      <w:r w:rsidR="008B1656">
        <w:t xml:space="preserve"> </w:t>
      </w:r>
      <w:r w:rsidRPr="00373AAB">
        <w:t>inside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glass</w:t>
      </w:r>
      <w:r w:rsidR="008B1656">
        <w:t xml:space="preserve"> </w:t>
      </w:r>
      <w:r w:rsidRPr="00373AAB">
        <w:t>vial,</w:t>
      </w:r>
      <w:r w:rsidR="008B1656">
        <w:t xml:space="preserve"> </w:t>
      </w:r>
      <w:r w:rsidR="00E82B30">
        <w:t>and a r</w:t>
      </w:r>
      <w:r w:rsidR="00F559F8" w:rsidRPr="00373AAB">
        <w:t>otatory</w:t>
      </w:r>
      <w:r w:rsidR="008B1656">
        <w:t xml:space="preserve"> </w:t>
      </w:r>
      <w:r w:rsidR="00E82B30">
        <w:t>e</w:t>
      </w:r>
      <w:r w:rsidR="00F559F8" w:rsidRPr="00373AAB">
        <w:t>vaporator.</w:t>
      </w:r>
    </w:p>
    <w:p w14:paraId="184EC6A0" w14:textId="77777777" w:rsidR="00EE24B4" w:rsidRPr="00373AAB" w:rsidRDefault="00EE24B4" w:rsidP="00C76F7C">
      <w:pPr>
        <w:pStyle w:val="NormalWeb"/>
        <w:widowControl/>
        <w:spacing w:before="0" w:beforeAutospacing="0" w:after="0" w:afterAutospacing="0"/>
        <w:jc w:val="left"/>
      </w:pPr>
    </w:p>
    <w:p w14:paraId="782C9789" w14:textId="76B8F569" w:rsidR="005F58B9" w:rsidRPr="00373AAB" w:rsidRDefault="00297607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Dispense</w:t>
      </w:r>
      <w:r w:rsidR="008B1656">
        <w:rPr>
          <w:highlight w:val="yellow"/>
        </w:rPr>
        <w:t xml:space="preserve"> </w:t>
      </w:r>
      <w:r w:rsidR="009C4016" w:rsidRPr="00373AAB">
        <w:rPr>
          <w:highlight w:val="yellow"/>
        </w:rPr>
        <w:t>2</w:t>
      </w:r>
      <w:r w:rsidR="00536FA5" w:rsidRPr="00373AAB">
        <w:rPr>
          <w:highlight w:val="yellow"/>
        </w:rPr>
        <w:t>.</w:t>
      </w:r>
      <w:r w:rsidR="009C4016" w:rsidRPr="00373AAB">
        <w:rPr>
          <w:highlight w:val="yellow"/>
        </w:rPr>
        <w:t>4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250</w:t>
      </w:r>
      <w:r w:rsidR="008B1656">
        <w:rPr>
          <w:highlight w:val="yellow"/>
        </w:rPr>
        <w:t xml:space="preserve"> </w:t>
      </w:r>
      <w:r w:rsidR="009C4016" w:rsidRPr="00373AAB">
        <w:rPr>
          <w:highlight w:val="yellow"/>
        </w:rPr>
        <w:t>µ</w:t>
      </w:r>
      <w:r w:rsidR="00536FA5" w:rsidRPr="00373AAB">
        <w:rPr>
          <w:highlight w:val="yellow"/>
        </w:rPr>
        <w:t>M</w:t>
      </w:r>
      <w:r w:rsidR="008B1656">
        <w:rPr>
          <w:highlight w:val="yellow"/>
        </w:rPr>
        <w:t xml:space="preserve"> </w:t>
      </w:r>
      <w:proofErr w:type="spellStart"/>
      <w:r w:rsidR="00536FA5" w:rsidRPr="00373AAB">
        <w:rPr>
          <w:highlight w:val="yellow"/>
        </w:rPr>
        <w:t>falcarindiol</w:t>
      </w:r>
      <w:proofErr w:type="spellEnd"/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stock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dissolved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70%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EtOH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water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mixture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a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scintillation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vial.</w:t>
      </w:r>
      <w:r w:rsidR="008B1656">
        <w:rPr>
          <w:highlight w:val="yellow"/>
        </w:rPr>
        <w:t xml:space="preserve"> </w:t>
      </w:r>
    </w:p>
    <w:p w14:paraId="3F55B98C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  <w:rPr>
          <w:highlight w:val="yellow"/>
        </w:rPr>
      </w:pPr>
    </w:p>
    <w:p w14:paraId="6A22518C" w14:textId="2DB82547" w:rsidR="00C40DC8" w:rsidRPr="00373AAB" w:rsidRDefault="00AD47F6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Evaporate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liquid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fraction</w:t>
      </w:r>
      <w:r w:rsidR="00E82B30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using</w:t>
      </w:r>
      <w:r w:rsidR="008B1656">
        <w:rPr>
          <w:highlight w:val="yellow"/>
        </w:rPr>
        <w:t xml:space="preserve"> </w:t>
      </w:r>
      <w:r w:rsidR="00FA72DA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s</w:t>
      </w:r>
      <w:r w:rsidR="00536FA5" w:rsidRPr="00373AAB">
        <w:rPr>
          <w:highlight w:val="yellow"/>
        </w:rPr>
        <w:t>ample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c</w:t>
      </w:r>
      <w:r w:rsidR="00536FA5" w:rsidRPr="00373AAB">
        <w:rPr>
          <w:highlight w:val="yellow"/>
        </w:rPr>
        <w:t>oncentrator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for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approximately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4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h</w:t>
      </w:r>
      <w:r w:rsidR="00E82B30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3E65BC"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="003E65BC" w:rsidRPr="00373AAB">
        <w:rPr>
          <w:highlight w:val="yellow"/>
        </w:rPr>
        <w:t>obtain</w:t>
      </w:r>
      <w:r w:rsidR="008B1656">
        <w:rPr>
          <w:highlight w:val="yellow"/>
        </w:rPr>
        <w:t xml:space="preserve"> </w:t>
      </w:r>
      <w:r w:rsidR="003E65BC" w:rsidRPr="00373AAB">
        <w:rPr>
          <w:highlight w:val="yellow"/>
        </w:rPr>
        <w:t>dry</w:t>
      </w:r>
      <w:r w:rsidR="008B1656">
        <w:rPr>
          <w:highlight w:val="yellow"/>
        </w:rPr>
        <w:t xml:space="preserve"> </w:t>
      </w:r>
      <w:proofErr w:type="spellStart"/>
      <w:r w:rsidR="003E65BC" w:rsidRPr="00373AAB">
        <w:rPr>
          <w:highlight w:val="yellow"/>
        </w:rPr>
        <w:t>falcarindiol</w:t>
      </w:r>
      <w:proofErr w:type="spellEnd"/>
      <w:r w:rsidR="00536FA5" w:rsidRPr="00373AAB">
        <w:rPr>
          <w:highlight w:val="yellow"/>
        </w:rPr>
        <w:t>.</w:t>
      </w:r>
      <w:r w:rsidR="008B1656">
        <w:rPr>
          <w:highlight w:val="yellow"/>
        </w:rPr>
        <w:t xml:space="preserve"> </w:t>
      </w:r>
    </w:p>
    <w:p w14:paraId="4F8FE75E" w14:textId="77777777" w:rsidR="00C40DC8" w:rsidRPr="00373AAB" w:rsidRDefault="00C40DC8" w:rsidP="00C76F7C">
      <w:pPr>
        <w:pStyle w:val="NormalWeb"/>
        <w:widowControl/>
        <w:spacing w:before="0" w:beforeAutospacing="0" w:after="0" w:afterAutospacing="0"/>
        <w:jc w:val="left"/>
        <w:rPr>
          <w:highlight w:val="yellow"/>
        </w:rPr>
      </w:pPr>
    </w:p>
    <w:p w14:paraId="30F5059B" w14:textId="257CBC32" w:rsidR="00536FA5" w:rsidRPr="00373AAB" w:rsidRDefault="00C500B9" w:rsidP="00C76F7C">
      <w:pPr>
        <w:pStyle w:val="NormalWeb"/>
        <w:widowControl/>
        <w:numPr>
          <w:ilvl w:val="2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Insert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scintillation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vial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block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heater</w:t>
      </w:r>
      <w:r w:rsidR="00C40DC8" w:rsidRPr="00373AAB">
        <w:rPr>
          <w:highlight w:val="yellow"/>
        </w:rPr>
        <w:t>;</w:t>
      </w:r>
      <w:r w:rsidR="008B1656">
        <w:rPr>
          <w:highlight w:val="yellow"/>
        </w:rPr>
        <w:t xml:space="preserve"> </w:t>
      </w:r>
      <w:r w:rsidR="00C40DC8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sample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concentrator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delivers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gas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over</w:t>
      </w:r>
      <w:r w:rsidR="008B1656">
        <w:rPr>
          <w:highlight w:val="yellow"/>
        </w:rPr>
        <w:t xml:space="preserve"> </w:t>
      </w:r>
      <w:r w:rsidR="00C40DC8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sample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using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stainless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steel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needles</w:t>
      </w:r>
      <w:r w:rsidR="000A38A7"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0A38A7" w:rsidRPr="00373AAB">
        <w:rPr>
          <w:highlight w:val="yellow"/>
        </w:rPr>
        <w:t>concentrating</w:t>
      </w:r>
      <w:r w:rsidR="008B1656">
        <w:rPr>
          <w:highlight w:val="yellow"/>
        </w:rPr>
        <w:t xml:space="preserve"> </w:t>
      </w:r>
      <w:r w:rsidR="000A38A7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0A38A7" w:rsidRPr="00373AAB">
        <w:rPr>
          <w:highlight w:val="yellow"/>
        </w:rPr>
        <w:t>sample</w:t>
      </w:r>
      <w:r w:rsidRPr="00373AAB">
        <w:rPr>
          <w:highlight w:val="yellow"/>
        </w:rPr>
        <w:t>.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Evaporate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room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temperature</w:t>
      </w:r>
      <w:r w:rsidR="00E82B30">
        <w:rPr>
          <w:highlight w:val="yellow"/>
        </w:rPr>
        <w:t>;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do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not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use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heat.</w:t>
      </w:r>
      <w:r w:rsidR="008B1656">
        <w:rPr>
          <w:highlight w:val="yellow"/>
        </w:rPr>
        <w:t xml:space="preserve"> </w:t>
      </w:r>
    </w:p>
    <w:p w14:paraId="5E59EC49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</w:pPr>
    </w:p>
    <w:p w14:paraId="6856E45B" w14:textId="3AB64BAA" w:rsidR="00A315E7" w:rsidRPr="00373AAB" w:rsidRDefault="0066453A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</w:pPr>
      <w:bookmarkStart w:id="2" w:name="_Hlk527378303"/>
      <w:r w:rsidRPr="00373AAB">
        <w:rPr>
          <w:highlight w:val="yellow"/>
        </w:rPr>
        <w:t>Once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dried,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</w:t>
      </w:r>
      <w:r w:rsidR="00536FA5" w:rsidRPr="00373AAB">
        <w:rPr>
          <w:highlight w:val="yellow"/>
        </w:rPr>
        <w:t>dd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E07B8F" w:rsidRPr="00373AAB">
        <w:rPr>
          <w:highlight w:val="yellow"/>
        </w:rPr>
        <w:t>following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components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lipid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coat</w:t>
      </w:r>
      <w:r w:rsidRPr="00373AAB">
        <w:rPr>
          <w:highlight w:val="yellow"/>
        </w:rPr>
        <w:t>ing</w:t>
      </w:r>
      <w:r w:rsidR="008B1656">
        <w:rPr>
          <w:highlight w:val="yellow"/>
        </w:rPr>
        <w:t xml:space="preserve"> </w:t>
      </w:r>
      <w:r w:rsidR="00E07B8F" w:rsidRPr="00373AAB">
        <w:rPr>
          <w:highlight w:val="yellow"/>
        </w:rPr>
        <w:t>into</w:t>
      </w:r>
      <w:r w:rsidR="008B1656">
        <w:rPr>
          <w:highlight w:val="yellow"/>
        </w:rPr>
        <w:t xml:space="preserve"> </w:t>
      </w:r>
      <w:r w:rsidR="00E07B8F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E07B8F" w:rsidRPr="00373AAB">
        <w:rPr>
          <w:highlight w:val="yellow"/>
        </w:rPr>
        <w:t>above</w:t>
      </w:r>
      <w:r w:rsidR="00C40DC8" w:rsidRPr="00373AAB">
        <w:rPr>
          <w:highlight w:val="yellow"/>
        </w:rPr>
        <w:t>-</w:t>
      </w:r>
      <w:r w:rsidR="00E07B8F" w:rsidRPr="00373AAB">
        <w:rPr>
          <w:highlight w:val="yellow"/>
        </w:rPr>
        <w:t>mentioned</w:t>
      </w:r>
      <w:r w:rsidR="008B1656">
        <w:rPr>
          <w:highlight w:val="yellow"/>
        </w:rPr>
        <w:t xml:space="preserve"> </w:t>
      </w:r>
      <w:r w:rsidR="00E07B8F" w:rsidRPr="00373AAB">
        <w:rPr>
          <w:highlight w:val="yellow"/>
        </w:rPr>
        <w:t>scintillation</w:t>
      </w:r>
      <w:r w:rsidR="008B1656">
        <w:rPr>
          <w:highlight w:val="yellow"/>
        </w:rPr>
        <w:t xml:space="preserve"> </w:t>
      </w:r>
      <w:r w:rsidR="00E07B8F" w:rsidRPr="00373AAB">
        <w:rPr>
          <w:highlight w:val="yellow"/>
        </w:rPr>
        <w:t>vial</w:t>
      </w:r>
      <w:r w:rsidRPr="00373AAB">
        <w:rPr>
          <w:highlight w:val="yellow"/>
        </w:rPr>
        <w:t>:</w:t>
      </w:r>
      <w:r w:rsidR="008B1656">
        <w:rPr>
          <w:highlight w:val="yellow"/>
        </w:rPr>
        <w:t xml:space="preserve"> </w:t>
      </w:r>
      <w:r w:rsidR="00290A4B" w:rsidRPr="00373AAB">
        <w:rPr>
          <w:highlight w:val="yellow"/>
        </w:rPr>
        <w:t>16.3</w:t>
      </w:r>
      <w:r w:rsidR="00E82B30">
        <w:rPr>
          <w:highlight w:val="yellow"/>
        </w:rPr>
        <w:t xml:space="preserve"> </w:t>
      </w:r>
      <w:r w:rsidR="00DE6B6C" w:rsidRPr="00373AAB">
        <w:rPr>
          <w:highlight w:val="yellow"/>
        </w:rPr>
        <w:t>µL</w:t>
      </w:r>
      <w:r w:rsidR="008B1656">
        <w:rPr>
          <w:highlight w:val="yellow"/>
        </w:rPr>
        <w:t xml:space="preserve"> </w:t>
      </w:r>
      <w:r w:rsidR="00114E90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290A4B" w:rsidRPr="00373AAB">
        <w:rPr>
          <w:highlight w:val="yellow"/>
        </w:rPr>
        <w:t>31.64</w:t>
      </w:r>
      <w:r w:rsidR="008B1656">
        <w:rPr>
          <w:highlight w:val="yellow"/>
        </w:rPr>
        <w:t xml:space="preserve"> </w:t>
      </w:r>
      <w:r w:rsidR="00290A4B" w:rsidRPr="00373AAB">
        <w:rPr>
          <w:highlight w:val="yellow"/>
        </w:rPr>
        <w:t>mM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DSPC</w:t>
      </w:r>
      <w:r w:rsidR="008B1656">
        <w:rPr>
          <w:highlight w:val="yellow"/>
        </w:rPr>
        <w:t xml:space="preserve"> </w:t>
      </w:r>
      <w:r w:rsidR="00114E90" w:rsidRPr="00373AAB">
        <w:rPr>
          <w:highlight w:val="yellow"/>
        </w:rPr>
        <w:t>chloroform</w:t>
      </w:r>
      <w:r w:rsidR="008B1656">
        <w:rPr>
          <w:highlight w:val="yellow"/>
        </w:rPr>
        <w:t xml:space="preserve"> </w:t>
      </w:r>
      <w:r w:rsidR="00114E90" w:rsidRPr="00373AAB">
        <w:rPr>
          <w:highlight w:val="yellow"/>
        </w:rPr>
        <w:t>stock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solution</w:t>
      </w:r>
      <w:r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3.4</w:t>
      </w:r>
      <w:r w:rsidR="008B1656">
        <w:rPr>
          <w:highlight w:val="yellow"/>
        </w:rPr>
        <w:t xml:space="preserve"> </w:t>
      </w:r>
      <w:r w:rsidR="006C2E0A" w:rsidRPr="00373AAB">
        <w:rPr>
          <w:highlight w:val="yellow"/>
        </w:rPr>
        <w:t>µL</w:t>
      </w:r>
      <w:r w:rsidR="008B1656">
        <w:rPr>
          <w:highlight w:val="yellow"/>
        </w:rPr>
        <w:t xml:space="preserve"> </w:t>
      </w:r>
      <w:r w:rsidR="00114E90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17.82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mM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DSPE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PEG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2000</w:t>
      </w:r>
      <w:r w:rsidR="008B1656">
        <w:rPr>
          <w:highlight w:val="yellow"/>
        </w:rPr>
        <w:t xml:space="preserve"> </w:t>
      </w:r>
      <w:r w:rsidR="00B804CC" w:rsidRPr="00373AAB">
        <w:rPr>
          <w:highlight w:val="yellow"/>
        </w:rPr>
        <w:t>chloroform</w:t>
      </w:r>
      <w:r w:rsidR="008B1656">
        <w:rPr>
          <w:highlight w:val="yellow"/>
        </w:rPr>
        <w:t xml:space="preserve"> </w:t>
      </w:r>
      <w:r w:rsidR="00B804CC" w:rsidRPr="00373AAB">
        <w:rPr>
          <w:highlight w:val="yellow"/>
        </w:rPr>
        <w:t>stock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solution</w:t>
      </w:r>
      <w:r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24</w:t>
      </w:r>
      <w:r w:rsidR="008B1656">
        <w:rPr>
          <w:highlight w:val="yellow"/>
        </w:rPr>
        <w:t xml:space="preserve"> </w:t>
      </w:r>
      <w:r w:rsidR="006C2E0A" w:rsidRPr="00373AAB">
        <w:rPr>
          <w:highlight w:val="yellow"/>
        </w:rPr>
        <w:t>µL</w:t>
      </w:r>
      <w:r w:rsidR="008B1656">
        <w:rPr>
          <w:highlight w:val="yellow"/>
        </w:rPr>
        <w:t xml:space="preserve"> </w:t>
      </w:r>
      <w:r w:rsidR="00114E90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25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mM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cholesterol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chloroform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stock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solution</w:t>
      </w:r>
      <w:r w:rsidR="00E82B30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536FA5"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6</w:t>
      </w:r>
      <w:r w:rsidR="008B1656">
        <w:rPr>
          <w:highlight w:val="yellow"/>
        </w:rPr>
        <w:t xml:space="preserve"> </w:t>
      </w:r>
      <w:r w:rsidR="006C2E0A" w:rsidRPr="00373AAB">
        <w:rPr>
          <w:highlight w:val="yellow"/>
        </w:rPr>
        <w:t>µL</w:t>
      </w:r>
      <w:r w:rsidR="008B1656">
        <w:rPr>
          <w:highlight w:val="yellow"/>
        </w:rPr>
        <w:t xml:space="preserve"> </w:t>
      </w:r>
      <w:r w:rsidR="00B804CC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4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mM</w:t>
      </w:r>
      <w:r w:rsidR="008B1656">
        <w:rPr>
          <w:highlight w:val="yellow"/>
        </w:rPr>
        <w:t xml:space="preserve"> </w:t>
      </w:r>
      <w:proofErr w:type="spellStart"/>
      <w:r w:rsidR="00536FA5" w:rsidRPr="00373AAB">
        <w:rPr>
          <w:highlight w:val="yellow"/>
        </w:rPr>
        <w:t>DiI</w:t>
      </w:r>
      <w:proofErr w:type="spellEnd"/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chloroform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stock</w:t>
      </w:r>
      <w:r w:rsidR="008B1656">
        <w:rPr>
          <w:highlight w:val="yellow"/>
        </w:rPr>
        <w:t xml:space="preserve"> </w:t>
      </w:r>
      <w:r w:rsidR="00DE6B6C" w:rsidRPr="00373AAB">
        <w:rPr>
          <w:highlight w:val="yellow"/>
        </w:rPr>
        <w:t>solution</w:t>
      </w:r>
      <w:r w:rsidR="00B804CC" w:rsidRPr="00373AAB">
        <w:rPr>
          <w:highlight w:val="yellow"/>
        </w:rPr>
        <w:t>.</w:t>
      </w:r>
    </w:p>
    <w:p w14:paraId="4DF5F9D5" w14:textId="77777777" w:rsidR="00C40DC8" w:rsidRPr="00373AAB" w:rsidRDefault="00C40DC8" w:rsidP="00C76F7C">
      <w:pPr>
        <w:pStyle w:val="NormalWeb"/>
        <w:widowControl/>
        <w:spacing w:before="0" w:beforeAutospacing="0" w:after="0" w:afterAutospacing="0"/>
        <w:jc w:val="left"/>
      </w:pPr>
    </w:p>
    <w:p w14:paraId="6DEC18AA" w14:textId="4AF613DC" w:rsidR="00C40DC8" w:rsidRPr="00373AAB" w:rsidRDefault="006C2E0A" w:rsidP="00C76F7C">
      <w:pPr>
        <w:pStyle w:val="ListParagraph"/>
        <w:widowControl/>
        <w:ind w:left="0"/>
        <w:jc w:val="left"/>
      </w:pPr>
      <w:r w:rsidRPr="00373AAB">
        <w:rPr>
          <w:highlight w:val="yellow"/>
        </w:rPr>
        <w:t>CAUTION:</w:t>
      </w:r>
      <w:r w:rsidR="008B1656">
        <w:rPr>
          <w:highlight w:val="yellow"/>
        </w:rPr>
        <w:t xml:space="preserve"> </w:t>
      </w:r>
      <w:r w:rsidR="00C40DC8" w:rsidRPr="00373AAB">
        <w:rPr>
          <w:highlight w:val="yellow"/>
        </w:rPr>
        <w:t>I</w:t>
      </w:r>
      <w:r w:rsidR="00A315E7" w:rsidRPr="00373AAB">
        <w:rPr>
          <w:highlight w:val="yellow"/>
        </w:rPr>
        <w:t>mmediately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close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vials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containing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lipids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so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that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solvent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does</w:t>
      </w:r>
      <w:r w:rsidR="00E82B30">
        <w:rPr>
          <w:highlight w:val="yellow"/>
        </w:rPr>
        <w:t xml:space="preserve"> not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evaporate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and</w:t>
      </w:r>
      <w:r w:rsidR="00E82B30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E82B30">
        <w:rPr>
          <w:highlight w:val="yellow"/>
        </w:rPr>
        <w:t>thereby,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modify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concentration.</w:t>
      </w:r>
      <w:r w:rsidR="008B1656">
        <w:rPr>
          <w:highlight w:val="yellow"/>
        </w:rPr>
        <w:t xml:space="preserve"> </w:t>
      </w:r>
      <w:r w:rsidR="004C7BDD" w:rsidRPr="00373AAB">
        <w:rPr>
          <w:highlight w:val="yellow"/>
        </w:rPr>
        <w:t>Work</w:t>
      </w:r>
      <w:r w:rsidR="008B1656">
        <w:rPr>
          <w:highlight w:val="yellow"/>
        </w:rPr>
        <w:t xml:space="preserve"> </w:t>
      </w:r>
      <w:r w:rsidR="004C7BDD"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="00E82B30">
        <w:rPr>
          <w:highlight w:val="yellow"/>
        </w:rPr>
        <w:t xml:space="preserve">a </w:t>
      </w:r>
      <w:r w:rsidR="004C7BDD" w:rsidRPr="00373AAB">
        <w:rPr>
          <w:highlight w:val="yellow"/>
        </w:rPr>
        <w:t>fume</w:t>
      </w:r>
      <w:r w:rsidR="008B1656">
        <w:rPr>
          <w:highlight w:val="yellow"/>
        </w:rPr>
        <w:t xml:space="preserve"> </w:t>
      </w:r>
      <w:r w:rsidR="004C7BDD" w:rsidRPr="00373AAB">
        <w:rPr>
          <w:highlight w:val="yellow"/>
        </w:rPr>
        <w:t>hood.</w:t>
      </w:r>
      <w:r w:rsidR="008B1656">
        <w:t xml:space="preserve"> </w:t>
      </w:r>
    </w:p>
    <w:p w14:paraId="72ABFA4B" w14:textId="77777777" w:rsidR="00C40DC8" w:rsidRPr="00373AAB" w:rsidRDefault="00C40DC8" w:rsidP="00C76F7C">
      <w:pPr>
        <w:pStyle w:val="ListParagraph"/>
        <w:widowControl/>
        <w:ind w:left="0"/>
        <w:jc w:val="left"/>
      </w:pPr>
    </w:p>
    <w:p w14:paraId="5EA021F2" w14:textId="7AE5EFF5" w:rsidR="00A315E7" w:rsidRPr="00373AAB" w:rsidRDefault="00B82A2A" w:rsidP="00C76F7C">
      <w:pPr>
        <w:pStyle w:val="ListParagraph"/>
        <w:widowControl/>
        <w:ind w:left="0"/>
        <w:jc w:val="left"/>
      </w:pPr>
      <w:r>
        <w:t>NOTE:</w:t>
      </w:r>
      <w:r w:rsidR="008B1656">
        <w:t xml:space="preserve"> </w:t>
      </w:r>
      <w:r w:rsidR="00E82B30">
        <w:t>T</w:t>
      </w:r>
      <w:r w:rsidR="00DE6B6C" w:rsidRPr="00373AAB">
        <w:t>he</w:t>
      </w:r>
      <w:r w:rsidR="008B1656">
        <w:t xml:space="preserve"> </w:t>
      </w:r>
      <w:r w:rsidR="00DE6B6C" w:rsidRPr="00373AAB">
        <w:t>concentrations</w:t>
      </w:r>
      <w:r w:rsidR="008B1656">
        <w:t xml:space="preserve"> </w:t>
      </w:r>
      <w:r w:rsidR="00DE6B6C" w:rsidRPr="00373AAB">
        <w:t>of</w:t>
      </w:r>
      <w:r w:rsidR="008B1656">
        <w:t xml:space="preserve"> </w:t>
      </w:r>
      <w:r w:rsidR="00DE6B6C" w:rsidRPr="00373AAB">
        <w:t>chloroform</w:t>
      </w:r>
      <w:r w:rsidR="008B1656">
        <w:t xml:space="preserve"> </w:t>
      </w:r>
      <w:r w:rsidR="00DE6B6C" w:rsidRPr="00373AAB">
        <w:t>stock</w:t>
      </w:r>
      <w:r w:rsidR="008B1656">
        <w:t xml:space="preserve"> </w:t>
      </w:r>
      <w:r w:rsidR="00DE6B6C" w:rsidRPr="00373AAB">
        <w:t>solutions</w:t>
      </w:r>
      <w:r w:rsidR="008B1656">
        <w:t xml:space="preserve"> </w:t>
      </w:r>
      <w:r w:rsidR="00DE6B6C" w:rsidRPr="00373AAB">
        <w:t>can</w:t>
      </w:r>
      <w:r w:rsidR="008B1656">
        <w:t xml:space="preserve"> </w:t>
      </w:r>
      <w:r w:rsidR="00DE6B6C" w:rsidRPr="00373AAB">
        <w:t>vary</w:t>
      </w:r>
      <w:r w:rsidR="00E82B30">
        <w:t>,</w:t>
      </w:r>
      <w:r w:rsidR="008B1656">
        <w:t xml:space="preserve"> </w:t>
      </w:r>
      <w:r w:rsidR="00DE6B6C" w:rsidRPr="00373AAB">
        <w:t>depending</w:t>
      </w:r>
      <w:r w:rsidR="008B1656">
        <w:t xml:space="preserve"> </w:t>
      </w:r>
      <w:r w:rsidR="00DE6B6C" w:rsidRPr="00373AAB">
        <w:t>upon</w:t>
      </w:r>
      <w:r w:rsidR="008B1656">
        <w:t xml:space="preserve"> </w:t>
      </w:r>
      <w:r w:rsidR="00DE6B6C" w:rsidRPr="00373AAB">
        <w:t>the</w:t>
      </w:r>
      <w:r w:rsidR="008B1656">
        <w:t xml:space="preserve"> </w:t>
      </w:r>
      <w:r w:rsidR="00DE6B6C" w:rsidRPr="00373AAB">
        <w:t>chemical</w:t>
      </w:r>
      <w:r w:rsidR="008B1656">
        <w:t xml:space="preserve"> </w:t>
      </w:r>
      <w:r w:rsidR="00DE6B6C" w:rsidRPr="00373AAB">
        <w:t>supplier</w:t>
      </w:r>
      <w:r w:rsidR="008B1656">
        <w:t xml:space="preserve"> </w:t>
      </w:r>
      <w:r w:rsidR="00DE6B6C" w:rsidRPr="00373AAB">
        <w:t>or</w:t>
      </w:r>
      <w:r w:rsidR="008B1656">
        <w:t xml:space="preserve"> </w:t>
      </w:r>
      <w:r w:rsidR="00DE6B6C" w:rsidRPr="00373AAB">
        <w:t>dilutions</w:t>
      </w:r>
      <w:r w:rsidR="008B1656">
        <w:t xml:space="preserve"> </w:t>
      </w:r>
      <w:r w:rsidR="00DE6B6C" w:rsidRPr="00373AAB">
        <w:t>made</w:t>
      </w:r>
      <w:r w:rsidR="008B1656">
        <w:t xml:space="preserve"> </w:t>
      </w:r>
      <w:r w:rsidR="00DE6B6C" w:rsidRPr="00373AAB">
        <w:t>in</w:t>
      </w:r>
      <w:r w:rsidR="008B1656">
        <w:t xml:space="preserve"> </w:t>
      </w:r>
      <w:r w:rsidR="00DE6B6C" w:rsidRPr="00373AAB">
        <w:t>the</w:t>
      </w:r>
      <w:r w:rsidR="008B1656">
        <w:t xml:space="preserve"> </w:t>
      </w:r>
      <w:r w:rsidR="00DE6B6C" w:rsidRPr="00373AAB">
        <w:t>lab</w:t>
      </w:r>
      <w:r w:rsidR="00C40DC8" w:rsidRPr="00373AAB">
        <w:t>.</w:t>
      </w:r>
    </w:p>
    <w:p w14:paraId="2E8DA4A5" w14:textId="07B3B3A3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</w:pPr>
    </w:p>
    <w:p w14:paraId="1D18A69E" w14:textId="62339059" w:rsidR="00945457" w:rsidRPr="00373AAB" w:rsidRDefault="00945457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Leave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sample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overnight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="00E82B30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desiccator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evaporate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chloroform</w:t>
      </w:r>
      <w:r w:rsidRPr="00373AAB">
        <w:rPr>
          <w:highlight w:val="yellow"/>
        </w:rPr>
        <w:t>.</w:t>
      </w:r>
      <w:r w:rsidR="008B1656">
        <w:rPr>
          <w:highlight w:val="yellow"/>
        </w:rPr>
        <w:t xml:space="preserve"> </w:t>
      </w:r>
    </w:p>
    <w:bookmarkEnd w:id="2"/>
    <w:p w14:paraId="4773D51B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</w:pPr>
    </w:p>
    <w:p w14:paraId="68AF0A43" w14:textId="795DD1FF" w:rsidR="00831788" w:rsidRPr="00373AAB" w:rsidRDefault="004D5185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Dissolve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desiccated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sample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absolute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ethanol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make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a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final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volume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1.2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mL</w:t>
      </w:r>
      <w:r w:rsidR="000B3A0D"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which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gives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final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concentration</w:t>
      </w:r>
      <w:r w:rsidR="00C40DC8" w:rsidRPr="00373AAB">
        <w:rPr>
          <w:highlight w:val="yellow"/>
        </w:rPr>
        <w:t>s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DSPC,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DSPE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PEG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200</w:t>
      </w:r>
      <w:r w:rsidR="00E36592" w:rsidRPr="00373AAB">
        <w:rPr>
          <w:highlight w:val="yellow"/>
        </w:rPr>
        <w:t>0</w:t>
      </w:r>
      <w:r w:rsidR="0066453A"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cholesterol</w:t>
      </w:r>
      <w:r w:rsidR="00E82B30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proofErr w:type="spellStart"/>
      <w:r w:rsidR="0066453A" w:rsidRPr="00373AAB">
        <w:rPr>
          <w:highlight w:val="yellow"/>
        </w:rPr>
        <w:t>DiI</w:t>
      </w:r>
      <w:proofErr w:type="spellEnd"/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0.43</w:t>
      </w:r>
      <w:r w:rsidR="008B1656">
        <w:rPr>
          <w:highlight w:val="yellow"/>
        </w:rPr>
        <w:t xml:space="preserve"> </w:t>
      </w:r>
      <w:r w:rsidR="00467950" w:rsidRPr="00373AAB">
        <w:rPr>
          <w:highlight w:val="yellow"/>
        </w:rPr>
        <w:t>m</w:t>
      </w:r>
      <w:r w:rsidR="0066453A" w:rsidRPr="00373AAB">
        <w:rPr>
          <w:highlight w:val="yellow"/>
        </w:rPr>
        <w:t>M,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0.05</w:t>
      </w:r>
      <w:r w:rsidR="008B1656">
        <w:rPr>
          <w:highlight w:val="yellow"/>
        </w:rPr>
        <w:t xml:space="preserve"> </w:t>
      </w:r>
      <w:r w:rsidR="00290A4B" w:rsidRPr="00373AAB">
        <w:rPr>
          <w:highlight w:val="yellow"/>
        </w:rPr>
        <w:t>m</w:t>
      </w:r>
      <w:r w:rsidR="0066453A" w:rsidRPr="00373AAB">
        <w:rPr>
          <w:highlight w:val="yellow"/>
        </w:rPr>
        <w:t>M,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0.5</w:t>
      </w:r>
      <w:r w:rsidR="008B1656">
        <w:rPr>
          <w:highlight w:val="yellow"/>
        </w:rPr>
        <w:t xml:space="preserve"> </w:t>
      </w:r>
      <w:r w:rsidR="009C4016" w:rsidRPr="00373AAB">
        <w:rPr>
          <w:highlight w:val="yellow"/>
        </w:rPr>
        <w:t>m</w:t>
      </w:r>
      <w:r w:rsidR="0066453A" w:rsidRPr="00373AAB">
        <w:rPr>
          <w:highlight w:val="yellow"/>
        </w:rPr>
        <w:t>M</w:t>
      </w:r>
      <w:r w:rsidR="00E82B30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0.02</w:t>
      </w:r>
      <w:r w:rsidR="008B1656">
        <w:rPr>
          <w:highlight w:val="yellow"/>
        </w:rPr>
        <w:t xml:space="preserve"> </w:t>
      </w:r>
      <w:r w:rsidR="00290A4B" w:rsidRPr="00373AAB">
        <w:rPr>
          <w:highlight w:val="yellow"/>
        </w:rPr>
        <w:t>m</w:t>
      </w:r>
      <w:r w:rsidR="0066453A" w:rsidRPr="00373AAB">
        <w:rPr>
          <w:highlight w:val="yellow"/>
        </w:rPr>
        <w:t>M</w:t>
      </w:r>
      <w:r w:rsidR="00E82B30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respectively.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This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solution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represents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organic</w:t>
      </w:r>
      <w:r w:rsidR="008B1656">
        <w:rPr>
          <w:highlight w:val="yellow"/>
        </w:rPr>
        <w:t xml:space="preserve"> </w:t>
      </w:r>
      <w:r w:rsidR="0066453A" w:rsidRPr="00373AAB">
        <w:rPr>
          <w:highlight w:val="yellow"/>
        </w:rPr>
        <w:t>phase</w:t>
      </w:r>
      <w:r w:rsidRPr="00373AAB">
        <w:rPr>
          <w:highlight w:val="yellow"/>
        </w:rPr>
        <w:t>.</w:t>
      </w:r>
      <w:r w:rsidR="008B1656">
        <w:rPr>
          <w:highlight w:val="yellow"/>
        </w:rPr>
        <w:t xml:space="preserve"> </w:t>
      </w:r>
    </w:p>
    <w:p w14:paraId="3C59B938" w14:textId="77777777" w:rsidR="00FE3C0C" w:rsidRPr="00373AAB" w:rsidRDefault="00FE3C0C" w:rsidP="00C76F7C">
      <w:pPr>
        <w:pStyle w:val="NormalWeb"/>
        <w:widowControl/>
        <w:spacing w:before="0" w:beforeAutospacing="0" w:after="0" w:afterAutospacing="0"/>
        <w:jc w:val="left"/>
        <w:rPr>
          <w:highlight w:val="yellow"/>
        </w:rPr>
      </w:pPr>
    </w:p>
    <w:p w14:paraId="30704F8C" w14:textId="04F4C382" w:rsidR="004D5185" w:rsidRPr="00373AAB" w:rsidRDefault="0066453A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Take</w:t>
      </w:r>
      <w:r w:rsidR="008B1656">
        <w:rPr>
          <w:highlight w:val="yellow"/>
        </w:rPr>
        <w:t xml:space="preserve"> </w:t>
      </w:r>
      <w:r w:rsidR="00E82B30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4D5185" w:rsidRPr="00373AAB">
        <w:rPr>
          <w:highlight w:val="yellow"/>
        </w:rPr>
        <w:t>12</w:t>
      </w:r>
      <w:r w:rsidR="008B1656">
        <w:rPr>
          <w:highlight w:val="yellow"/>
        </w:rPr>
        <w:t xml:space="preserve"> </w:t>
      </w:r>
      <w:r w:rsidR="004D5185"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="004D5185" w:rsidRPr="00373AAB">
        <w:rPr>
          <w:highlight w:val="yellow"/>
        </w:rPr>
        <w:t>glass</w:t>
      </w:r>
      <w:r w:rsidR="008B1656">
        <w:rPr>
          <w:highlight w:val="yellow"/>
        </w:rPr>
        <w:t xml:space="preserve"> </w:t>
      </w:r>
      <w:r w:rsidR="004D5185" w:rsidRPr="00373AAB">
        <w:rPr>
          <w:highlight w:val="yellow"/>
        </w:rPr>
        <w:t>vial</w:t>
      </w:r>
      <w:r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fill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it</w:t>
      </w:r>
      <w:r w:rsidR="008B1656">
        <w:rPr>
          <w:highlight w:val="yellow"/>
        </w:rPr>
        <w:t xml:space="preserve"> </w:t>
      </w:r>
      <w:r w:rsidR="004D5185" w:rsidRPr="00373AAB">
        <w:rPr>
          <w:highlight w:val="yellow"/>
        </w:rPr>
        <w:t>with</w:t>
      </w:r>
      <w:r w:rsidR="008B1656">
        <w:rPr>
          <w:highlight w:val="yellow"/>
        </w:rPr>
        <w:t xml:space="preserve"> </w:t>
      </w:r>
      <w:r w:rsidR="004D5185" w:rsidRPr="00373AAB">
        <w:rPr>
          <w:highlight w:val="yellow"/>
        </w:rPr>
        <w:t>9</w:t>
      </w:r>
      <w:r w:rsidR="008B1656">
        <w:rPr>
          <w:highlight w:val="yellow"/>
        </w:rPr>
        <w:t xml:space="preserve"> </w:t>
      </w:r>
      <w:r w:rsidR="004D5185"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="004D5185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4D5185" w:rsidRPr="00373AAB">
        <w:rPr>
          <w:highlight w:val="yellow"/>
        </w:rPr>
        <w:t>purified</w:t>
      </w:r>
      <w:r w:rsidR="008B1656">
        <w:rPr>
          <w:highlight w:val="yellow"/>
        </w:rPr>
        <w:t xml:space="preserve"> </w:t>
      </w:r>
      <w:r w:rsidR="004D5185" w:rsidRPr="00373AAB">
        <w:rPr>
          <w:highlight w:val="yellow"/>
        </w:rPr>
        <w:t>water</w:t>
      </w:r>
      <w:r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add</w:t>
      </w:r>
      <w:r w:rsidR="008B1656">
        <w:rPr>
          <w:highlight w:val="yellow"/>
        </w:rPr>
        <w:t xml:space="preserve"> </w:t>
      </w:r>
      <w:r w:rsidR="00C40DC8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magnetic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flea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into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vial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containing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9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="00E82B30">
        <w:rPr>
          <w:highlight w:val="yellow"/>
        </w:rPr>
        <w:t xml:space="preserve">of </w:t>
      </w:r>
      <w:r w:rsidRPr="00373AAB">
        <w:rPr>
          <w:highlight w:val="yellow"/>
        </w:rPr>
        <w:t>water</w:t>
      </w:r>
      <w:r w:rsidR="00E82B30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keep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vial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magnetic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stirrer,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stirring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at</w:t>
      </w:r>
      <w:r w:rsidR="008B1656">
        <w:rPr>
          <w:highlight w:val="yellow"/>
        </w:rPr>
        <w:t xml:space="preserve"> </w:t>
      </w:r>
      <w:r w:rsidRPr="00373AAB">
        <w:rPr>
          <w:color w:val="auto"/>
          <w:highlight w:val="yellow"/>
        </w:rPr>
        <w:t>500</w:t>
      </w:r>
      <w:r w:rsidR="008B1656">
        <w:rPr>
          <w:color w:val="auto"/>
          <w:highlight w:val="yellow"/>
        </w:rPr>
        <w:t xml:space="preserve"> </w:t>
      </w:r>
      <w:r w:rsidRPr="00373AAB">
        <w:rPr>
          <w:color w:val="auto"/>
          <w:highlight w:val="yellow"/>
        </w:rPr>
        <w:t>rpm</w:t>
      </w:r>
      <w:r w:rsidR="008B1656">
        <w:rPr>
          <w:color w:val="auto"/>
          <w:highlight w:val="yellow"/>
        </w:rPr>
        <w:t xml:space="preserve"> </w:t>
      </w:r>
      <w:r w:rsidRPr="00373AAB">
        <w:rPr>
          <w:highlight w:val="yellow"/>
        </w:rPr>
        <w:t>(</w:t>
      </w:r>
      <w:r w:rsidR="006C2E0A" w:rsidRPr="00373AAB">
        <w:rPr>
          <w:b/>
          <w:highlight w:val="yellow"/>
        </w:rPr>
        <w:t>Figure</w:t>
      </w:r>
      <w:r w:rsidR="008B1656">
        <w:rPr>
          <w:b/>
          <w:highlight w:val="yellow"/>
        </w:rPr>
        <w:t xml:space="preserve"> </w:t>
      </w:r>
      <w:r w:rsidR="006C2E0A" w:rsidRPr="00373AAB">
        <w:rPr>
          <w:b/>
          <w:highlight w:val="yellow"/>
        </w:rPr>
        <w:t>1</w:t>
      </w:r>
      <w:r w:rsidRPr="00373AAB">
        <w:rPr>
          <w:highlight w:val="yellow"/>
        </w:rPr>
        <w:t>).</w:t>
      </w:r>
    </w:p>
    <w:p w14:paraId="6DC41B01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  <w:rPr>
          <w:highlight w:val="yellow"/>
        </w:rPr>
      </w:pPr>
    </w:p>
    <w:p w14:paraId="71E7AF1B" w14:textId="330DE30F" w:rsidR="00C40DC8" w:rsidRPr="00373AAB" w:rsidRDefault="0066453A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</w:pPr>
      <w:r w:rsidRPr="00373AAB">
        <w:rPr>
          <w:highlight w:val="yellow"/>
        </w:rPr>
        <w:lastRenderedPageBreak/>
        <w:t>Attach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1</w:t>
      </w:r>
      <w:r w:rsidR="00E82B30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glass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syringe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dispensing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system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clean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it</w:t>
      </w:r>
      <w:r w:rsidR="008B1656">
        <w:rPr>
          <w:highlight w:val="yellow"/>
        </w:rPr>
        <w:t xml:space="preserve"> </w:t>
      </w:r>
      <w:r w:rsidR="00FE3C0C" w:rsidRPr="00373AAB">
        <w:rPr>
          <w:highlight w:val="yellow"/>
        </w:rPr>
        <w:t>with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chloroform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avoid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any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contamination</w:t>
      </w:r>
      <w:r w:rsidR="00C40DC8" w:rsidRPr="00373AAB">
        <w:rPr>
          <w:highlight w:val="yellow"/>
        </w:rPr>
        <w:t>.</w:t>
      </w:r>
      <w:r w:rsidR="008B1656">
        <w:rPr>
          <w:highlight w:val="yellow"/>
        </w:rPr>
        <w:t xml:space="preserve"> </w:t>
      </w:r>
      <w:r w:rsidR="00C40DC8" w:rsidRPr="00373AAB">
        <w:rPr>
          <w:highlight w:val="yellow"/>
        </w:rPr>
        <w:t>For</w:t>
      </w:r>
      <w:r w:rsidR="008B1656">
        <w:rPr>
          <w:highlight w:val="yellow"/>
        </w:rPr>
        <w:t xml:space="preserve"> </w:t>
      </w:r>
      <w:r w:rsidR="00C40DC8" w:rsidRPr="00373AAB">
        <w:rPr>
          <w:highlight w:val="yellow"/>
        </w:rPr>
        <w:t>this,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slow</w:t>
      </w:r>
      <w:r w:rsidR="00C40DC8" w:rsidRPr="00373AAB">
        <w:rPr>
          <w:highlight w:val="yellow"/>
        </w:rPr>
        <w:t>ly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pull</w:t>
      </w:r>
      <w:r w:rsidR="008B1656">
        <w:rPr>
          <w:highlight w:val="yellow"/>
        </w:rPr>
        <w:t xml:space="preserve"> </w:t>
      </w:r>
      <w:r w:rsidR="00E82B30">
        <w:rPr>
          <w:highlight w:val="yellow"/>
        </w:rPr>
        <w:t xml:space="preserve">the chloroform </w:t>
      </w:r>
      <w:r w:rsidR="00A315E7"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push</w:t>
      </w:r>
      <w:r w:rsidR="008B1656">
        <w:rPr>
          <w:highlight w:val="yellow"/>
        </w:rPr>
        <w:t xml:space="preserve"> </w:t>
      </w:r>
      <w:r w:rsidR="00E82B30">
        <w:rPr>
          <w:highlight w:val="yellow"/>
        </w:rPr>
        <w:t xml:space="preserve">it </w:t>
      </w:r>
      <w:r w:rsidR="00A315E7" w:rsidRPr="00373AAB">
        <w:rPr>
          <w:highlight w:val="yellow"/>
        </w:rPr>
        <w:t>out</w:t>
      </w:r>
      <w:r w:rsidR="008B1656">
        <w:rPr>
          <w:highlight w:val="yellow"/>
        </w:rPr>
        <w:t xml:space="preserve"> </w:t>
      </w:r>
      <w:r w:rsidR="00E82B30">
        <w:rPr>
          <w:highlight w:val="yellow"/>
        </w:rPr>
        <w:t>of the glass syringe,</w:t>
      </w:r>
      <w:r w:rsidR="00E82B30" w:rsidRPr="00373AAB" w:rsidDel="00E82B30">
        <w:rPr>
          <w:highlight w:val="yellow"/>
        </w:rPr>
        <w:t xml:space="preserve"> </w:t>
      </w:r>
      <w:r w:rsidR="00E82B30">
        <w:rPr>
          <w:highlight w:val="yellow"/>
        </w:rPr>
        <w:t xml:space="preserve">manually, </w:t>
      </w:r>
      <w:r w:rsidR="00A315E7" w:rsidRPr="00373AAB">
        <w:rPr>
          <w:highlight w:val="yellow"/>
        </w:rPr>
        <w:t>at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least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10</w:t>
      </w:r>
      <w:r w:rsidR="00E82B30">
        <w:rPr>
          <w:highlight w:val="yellow"/>
        </w:rPr>
        <w:t>x</w:t>
      </w:r>
      <w:r w:rsidR="00A315E7"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dispensing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chloroform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into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its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waste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collector.</w:t>
      </w:r>
      <w:r w:rsidR="008B1656">
        <w:t xml:space="preserve"> </w:t>
      </w:r>
      <w:r w:rsidR="00A315E7" w:rsidRPr="00373AAB">
        <w:br/>
      </w:r>
    </w:p>
    <w:p w14:paraId="4642447D" w14:textId="36CC90F7" w:rsidR="00FE3C0C" w:rsidRPr="00373AAB" w:rsidRDefault="006C2E0A" w:rsidP="00C76F7C">
      <w:pPr>
        <w:pStyle w:val="NormalWeb"/>
        <w:widowControl/>
        <w:spacing w:before="0" w:beforeAutospacing="0" w:after="0" w:afterAutospacing="0"/>
        <w:jc w:val="left"/>
      </w:pPr>
      <w:r w:rsidRPr="00373AAB">
        <w:t>CAUTION:</w:t>
      </w:r>
      <w:r w:rsidR="008B1656">
        <w:t xml:space="preserve"> </w:t>
      </w:r>
      <w:r w:rsidR="00E82B30">
        <w:t>T</w:t>
      </w:r>
      <w:r w:rsidR="00A315E7" w:rsidRPr="00373AAB">
        <w:t>his</w:t>
      </w:r>
      <w:r w:rsidR="008B1656">
        <w:t xml:space="preserve"> </w:t>
      </w:r>
      <w:r w:rsidR="00A315E7" w:rsidRPr="00373AAB">
        <w:t>must</w:t>
      </w:r>
      <w:r w:rsidR="008B1656">
        <w:t xml:space="preserve"> </w:t>
      </w:r>
      <w:r w:rsidR="00A315E7" w:rsidRPr="00373AAB">
        <w:t>be</w:t>
      </w:r>
      <w:r w:rsidR="008B1656">
        <w:t xml:space="preserve"> </w:t>
      </w:r>
      <w:r w:rsidR="00A315E7" w:rsidRPr="00373AAB">
        <w:t>done</w:t>
      </w:r>
      <w:r w:rsidR="008B1656">
        <w:t xml:space="preserve"> </w:t>
      </w:r>
      <w:r w:rsidR="00A315E7" w:rsidRPr="00373AAB">
        <w:t>under</w:t>
      </w:r>
      <w:r w:rsidR="008B1656">
        <w:t xml:space="preserve"> </w:t>
      </w:r>
      <w:r w:rsidR="00A315E7" w:rsidRPr="00373AAB">
        <w:t>a</w:t>
      </w:r>
      <w:r w:rsidR="008B1656">
        <w:t xml:space="preserve"> </w:t>
      </w:r>
      <w:r w:rsidR="00A315E7" w:rsidRPr="00373AAB">
        <w:t>fume</w:t>
      </w:r>
      <w:r w:rsidR="008B1656">
        <w:t xml:space="preserve"> </w:t>
      </w:r>
      <w:r w:rsidR="00A315E7" w:rsidRPr="00373AAB">
        <w:t>hood.</w:t>
      </w:r>
      <w:r w:rsidR="008B1656">
        <w:rPr>
          <w:b/>
        </w:rPr>
        <w:t xml:space="preserve"> </w:t>
      </w:r>
    </w:p>
    <w:p w14:paraId="5C187FA5" w14:textId="77777777" w:rsidR="009B39D8" w:rsidRPr="00373AAB" w:rsidRDefault="009B39D8" w:rsidP="00C76F7C">
      <w:pPr>
        <w:widowControl/>
        <w:jc w:val="left"/>
      </w:pPr>
    </w:p>
    <w:p w14:paraId="4E8A340B" w14:textId="37B76810" w:rsidR="004C7BDD" w:rsidRPr="00373AAB" w:rsidRDefault="00A315E7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Prime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syringe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with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ethanol.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Priming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replaces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old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solvent</w:t>
      </w:r>
      <w:r w:rsidR="00E82B30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well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removes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any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air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bubbles.</w:t>
      </w:r>
      <w:r w:rsidR="008B1656">
        <w:rPr>
          <w:highlight w:val="yellow"/>
        </w:rPr>
        <w:t xml:space="preserve"> </w:t>
      </w:r>
    </w:p>
    <w:p w14:paraId="3D280776" w14:textId="77777777" w:rsidR="00C40DC8" w:rsidRPr="00373AAB" w:rsidRDefault="00C40DC8" w:rsidP="00C76F7C">
      <w:pPr>
        <w:pStyle w:val="NormalWeb"/>
        <w:widowControl/>
        <w:spacing w:before="0" w:beforeAutospacing="0" w:after="0" w:afterAutospacing="0"/>
        <w:jc w:val="left"/>
      </w:pPr>
    </w:p>
    <w:p w14:paraId="46BCC493" w14:textId="60E21764" w:rsidR="004C7BDD" w:rsidRPr="00373AAB" w:rsidRDefault="006C2E0A" w:rsidP="00C76F7C">
      <w:pPr>
        <w:pStyle w:val="NormalWeb"/>
        <w:widowControl/>
        <w:spacing w:before="0" w:beforeAutospacing="0" w:after="0" w:afterAutospacing="0"/>
        <w:jc w:val="left"/>
      </w:pPr>
      <w:r w:rsidRPr="00373AAB">
        <w:t>CAUTION:</w:t>
      </w:r>
      <w:r w:rsidR="008B1656">
        <w:t xml:space="preserve"> </w:t>
      </w:r>
      <w:r w:rsidR="00E82B30">
        <w:t>T</w:t>
      </w:r>
      <w:r w:rsidR="004C7BDD" w:rsidRPr="00373AAB">
        <w:t>his</w:t>
      </w:r>
      <w:r w:rsidR="008B1656">
        <w:t xml:space="preserve"> </w:t>
      </w:r>
      <w:r w:rsidR="004C7BDD" w:rsidRPr="00373AAB">
        <w:t>must</w:t>
      </w:r>
      <w:r w:rsidR="008B1656">
        <w:t xml:space="preserve"> </w:t>
      </w:r>
      <w:r w:rsidR="004C7BDD" w:rsidRPr="00373AAB">
        <w:t>be</w:t>
      </w:r>
      <w:r w:rsidR="008B1656">
        <w:t xml:space="preserve"> </w:t>
      </w:r>
      <w:r w:rsidR="004C7BDD" w:rsidRPr="00373AAB">
        <w:t>done</w:t>
      </w:r>
      <w:r w:rsidR="008B1656">
        <w:t xml:space="preserve"> </w:t>
      </w:r>
      <w:r w:rsidR="004C7BDD" w:rsidRPr="00373AAB">
        <w:t>under</w:t>
      </w:r>
      <w:r w:rsidR="008B1656">
        <w:t xml:space="preserve"> </w:t>
      </w:r>
      <w:r w:rsidR="004C7BDD" w:rsidRPr="00373AAB">
        <w:t>a</w:t>
      </w:r>
      <w:r w:rsidR="008B1656">
        <w:t xml:space="preserve"> </w:t>
      </w:r>
      <w:r w:rsidR="004C7BDD" w:rsidRPr="00373AAB">
        <w:t>fume</w:t>
      </w:r>
      <w:r w:rsidR="008B1656">
        <w:t xml:space="preserve"> </w:t>
      </w:r>
      <w:r w:rsidR="004C7BDD" w:rsidRPr="00373AAB">
        <w:t>hood.</w:t>
      </w:r>
      <w:r w:rsidR="008B1656">
        <w:rPr>
          <w:b/>
        </w:rPr>
        <w:t xml:space="preserve"> </w:t>
      </w:r>
    </w:p>
    <w:p w14:paraId="23006811" w14:textId="77777777" w:rsidR="00A315E7" w:rsidRPr="00373AAB" w:rsidRDefault="00A315E7" w:rsidP="00C76F7C">
      <w:pPr>
        <w:pStyle w:val="ListParagraph"/>
        <w:widowControl/>
        <w:ind w:left="0"/>
        <w:jc w:val="left"/>
      </w:pPr>
    </w:p>
    <w:p w14:paraId="10C56CBD" w14:textId="360EAE50" w:rsidR="00A315E7" w:rsidRPr="00373AAB" w:rsidRDefault="00C40DC8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Using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syringe,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</w:t>
      </w:r>
      <w:r w:rsidR="00A315E7" w:rsidRPr="00373AAB">
        <w:rPr>
          <w:highlight w:val="yellow"/>
        </w:rPr>
        <w:t>spirate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1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organic</w:t>
      </w:r>
      <w:r w:rsidR="008B1656">
        <w:rPr>
          <w:highlight w:val="yellow"/>
        </w:rPr>
        <w:t xml:space="preserve"> </w:t>
      </w:r>
      <w:r w:rsidR="00A315E7" w:rsidRPr="00373AAB">
        <w:rPr>
          <w:highlight w:val="yellow"/>
        </w:rPr>
        <w:t>phase.</w:t>
      </w:r>
      <w:r w:rsidR="008B1656">
        <w:rPr>
          <w:highlight w:val="yellow"/>
        </w:rPr>
        <w:t xml:space="preserve"> </w:t>
      </w:r>
    </w:p>
    <w:p w14:paraId="211BAC2F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  <w:rPr>
          <w:highlight w:val="yellow"/>
        </w:rPr>
      </w:pPr>
    </w:p>
    <w:p w14:paraId="715DF8D5" w14:textId="4E3AEFDD" w:rsidR="00C875BA" w:rsidRPr="00373AAB" w:rsidRDefault="0066453A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Insert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syringe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into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glass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vial</w:t>
      </w:r>
      <w:r w:rsidR="00E82B30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up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middle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9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watermark</w:t>
      </w:r>
      <w:r w:rsidR="00E82B30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maintain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steady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B948F6" w:rsidRPr="00373AAB">
        <w:rPr>
          <w:highlight w:val="yellow"/>
        </w:rPr>
        <w:t>middle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vial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(as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shown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="006C2E0A" w:rsidRPr="00373AAB">
        <w:rPr>
          <w:b/>
          <w:highlight w:val="yellow"/>
        </w:rPr>
        <w:t>Figure</w:t>
      </w:r>
      <w:r w:rsidR="008B1656">
        <w:rPr>
          <w:b/>
          <w:highlight w:val="yellow"/>
        </w:rPr>
        <w:t xml:space="preserve"> </w:t>
      </w:r>
      <w:r w:rsidR="006C2E0A" w:rsidRPr="00373AAB">
        <w:rPr>
          <w:b/>
          <w:highlight w:val="yellow"/>
        </w:rPr>
        <w:t>1</w:t>
      </w:r>
      <w:r w:rsidRPr="00373AAB">
        <w:rPr>
          <w:highlight w:val="yellow"/>
        </w:rPr>
        <w:t>).</w:t>
      </w:r>
    </w:p>
    <w:p w14:paraId="1150ECA6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  <w:rPr>
          <w:highlight w:val="yellow"/>
        </w:rPr>
      </w:pPr>
    </w:p>
    <w:p w14:paraId="7AE958DF" w14:textId="5CA831FD" w:rsidR="004056E4" w:rsidRPr="00373AAB" w:rsidRDefault="0066453A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Inject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solution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selected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speed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injection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(</w:t>
      </w:r>
      <w:r w:rsidRPr="00373AAB">
        <w:rPr>
          <w:color w:val="auto"/>
          <w:highlight w:val="yellow"/>
        </w:rPr>
        <w:t>833</w:t>
      </w:r>
      <w:r w:rsidR="008B1656">
        <w:rPr>
          <w:color w:val="auto"/>
          <w:highlight w:val="yellow"/>
        </w:rPr>
        <w:t xml:space="preserve"> </w:t>
      </w:r>
      <w:r w:rsidR="006C2E0A" w:rsidRPr="00373AAB">
        <w:rPr>
          <w:color w:val="auto"/>
          <w:highlight w:val="yellow"/>
        </w:rPr>
        <w:t>µL</w:t>
      </w:r>
      <w:r w:rsidRPr="00373AAB">
        <w:rPr>
          <w:color w:val="000000" w:themeColor="text1"/>
          <w:highlight w:val="yellow"/>
        </w:rPr>
        <w:t>/s)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by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pressing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the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dispense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button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on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the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dispensing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system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(</w:t>
      </w:r>
      <w:r w:rsidR="006C2E0A" w:rsidRPr="00373AAB">
        <w:rPr>
          <w:b/>
          <w:color w:val="000000" w:themeColor="text1"/>
          <w:highlight w:val="yellow"/>
        </w:rPr>
        <w:t>Figure</w:t>
      </w:r>
      <w:r w:rsidR="008B1656">
        <w:rPr>
          <w:b/>
          <w:color w:val="000000" w:themeColor="text1"/>
          <w:highlight w:val="yellow"/>
        </w:rPr>
        <w:t xml:space="preserve"> </w:t>
      </w:r>
      <w:r w:rsidR="006C2E0A" w:rsidRPr="00373AAB">
        <w:rPr>
          <w:b/>
          <w:color w:val="000000" w:themeColor="text1"/>
          <w:highlight w:val="yellow"/>
        </w:rPr>
        <w:t>2</w:t>
      </w:r>
      <w:r w:rsidRPr="00373AAB">
        <w:rPr>
          <w:color w:val="000000" w:themeColor="text1"/>
          <w:highlight w:val="yellow"/>
        </w:rPr>
        <w:t>).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highlight w:val="yellow"/>
        </w:rPr>
        <w:t>This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generates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10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50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µM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lipid</w:t>
      </w:r>
      <w:r w:rsidR="005D29A7">
        <w:rPr>
          <w:highlight w:val="yellow"/>
        </w:rPr>
        <w:t>-</w:t>
      </w:r>
      <w:r w:rsidRPr="00373AAB">
        <w:rPr>
          <w:highlight w:val="yellow"/>
        </w:rPr>
        <w:t>coated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nanoparticles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proofErr w:type="spellStart"/>
      <w:r w:rsidRPr="00373AAB">
        <w:rPr>
          <w:highlight w:val="yellow"/>
        </w:rPr>
        <w:t>falcarindiol</w:t>
      </w:r>
      <w:proofErr w:type="spellEnd"/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10%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ethanol</w:t>
      </w:r>
      <w:r w:rsidR="00455257" w:rsidRPr="00373AAB">
        <w:rPr>
          <w:highlight w:val="yellow"/>
        </w:rPr>
        <w:t>-containing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water.</w:t>
      </w:r>
      <w:r w:rsidR="008B1656">
        <w:rPr>
          <w:highlight w:val="yellow"/>
        </w:rPr>
        <w:t xml:space="preserve"> </w:t>
      </w:r>
    </w:p>
    <w:p w14:paraId="19E01525" w14:textId="77777777" w:rsidR="00B948F6" w:rsidRPr="00373AAB" w:rsidRDefault="00B948F6" w:rsidP="00C76F7C">
      <w:pPr>
        <w:pStyle w:val="NormalWeb"/>
        <w:widowControl/>
        <w:spacing w:before="0" w:beforeAutospacing="0" w:after="0" w:afterAutospacing="0"/>
        <w:jc w:val="left"/>
      </w:pPr>
    </w:p>
    <w:p w14:paraId="3BF2EEB8" w14:textId="796E0737" w:rsidR="00120DC5" w:rsidRPr="00373AAB" w:rsidRDefault="00B82A2A" w:rsidP="00C76F7C">
      <w:pPr>
        <w:pStyle w:val="NormalWeb"/>
        <w:widowControl/>
        <w:spacing w:before="0" w:beforeAutospacing="0" w:after="0" w:afterAutospacing="0"/>
        <w:jc w:val="left"/>
      </w:pPr>
      <w:r>
        <w:t>NOTE:</w:t>
      </w:r>
      <w:r w:rsidR="008B1656">
        <w:t xml:space="preserve"> </w:t>
      </w:r>
      <w:r w:rsidR="004056E4" w:rsidRPr="00373AAB">
        <w:t>This</w:t>
      </w:r>
      <w:r w:rsidR="008B1656">
        <w:t xml:space="preserve"> </w:t>
      </w:r>
      <w:r w:rsidR="004056E4" w:rsidRPr="00373AAB">
        <w:t>injection</w:t>
      </w:r>
      <w:r w:rsidR="008B1656">
        <w:t xml:space="preserve"> </w:t>
      </w:r>
      <w:r w:rsidR="004056E4" w:rsidRPr="00373AAB">
        <w:t>speed</w:t>
      </w:r>
      <w:r w:rsidR="008B1656">
        <w:t xml:space="preserve"> </w:t>
      </w:r>
      <w:r w:rsidR="004056E4" w:rsidRPr="00373AAB">
        <w:t>has</w:t>
      </w:r>
      <w:r w:rsidR="008B1656">
        <w:t xml:space="preserve"> </w:t>
      </w:r>
      <w:r w:rsidR="004056E4" w:rsidRPr="00373AAB">
        <w:t>been</w:t>
      </w:r>
      <w:r w:rsidR="008B1656">
        <w:t xml:space="preserve"> </w:t>
      </w:r>
      <w:r w:rsidR="004056E4" w:rsidRPr="00373AAB">
        <w:t>found</w:t>
      </w:r>
      <w:r w:rsidR="008B1656">
        <w:t xml:space="preserve"> </w:t>
      </w:r>
      <w:r w:rsidR="004056E4" w:rsidRPr="00373AAB">
        <w:t>to</w:t>
      </w:r>
      <w:r w:rsidR="008B1656">
        <w:t xml:space="preserve"> </w:t>
      </w:r>
      <w:r w:rsidR="004056E4" w:rsidRPr="00373AAB">
        <w:t>achieve</w:t>
      </w:r>
      <w:r w:rsidR="008B1656">
        <w:t xml:space="preserve"> </w:t>
      </w:r>
      <w:r w:rsidR="004056E4" w:rsidRPr="00373AAB">
        <w:t>the</w:t>
      </w:r>
      <w:r w:rsidR="008B1656">
        <w:t xml:space="preserve"> </w:t>
      </w:r>
      <w:r w:rsidR="004056E4" w:rsidRPr="00373AAB">
        <w:t>finest</w:t>
      </w:r>
      <w:r w:rsidR="008B1656">
        <w:t xml:space="preserve"> </w:t>
      </w:r>
      <w:r w:rsidR="004056E4" w:rsidRPr="00373AAB">
        <w:t>particles,</w:t>
      </w:r>
      <w:r w:rsidR="008B1656">
        <w:t xml:space="preserve"> </w:t>
      </w:r>
      <w:r w:rsidR="004056E4" w:rsidRPr="00373AAB">
        <w:t>obtaining</w:t>
      </w:r>
      <w:r w:rsidR="008B1656">
        <w:t xml:space="preserve"> </w:t>
      </w:r>
      <w:r w:rsidR="005D29A7">
        <w:t xml:space="preserve">a </w:t>
      </w:r>
      <w:r w:rsidR="004056E4" w:rsidRPr="00373AAB">
        <w:t>narrow</w:t>
      </w:r>
      <w:r w:rsidR="008B1656">
        <w:t xml:space="preserve"> </w:t>
      </w:r>
      <w:r w:rsidR="004056E4" w:rsidRPr="00373AAB">
        <w:t>particle</w:t>
      </w:r>
      <w:r w:rsidR="008B1656">
        <w:t xml:space="preserve"> </w:t>
      </w:r>
      <w:r w:rsidR="004056E4" w:rsidRPr="00373AAB">
        <w:t>size</w:t>
      </w:r>
      <w:r w:rsidR="008B1656">
        <w:t xml:space="preserve"> </w:t>
      </w:r>
      <w:r w:rsidR="004056E4" w:rsidRPr="00373AAB">
        <w:t>distribution.</w:t>
      </w:r>
      <w:r w:rsidR="008B1656">
        <w:t xml:space="preserve"> </w:t>
      </w:r>
      <w:r w:rsidR="005D29A7">
        <w:rPr>
          <w:highlight w:val="yellow"/>
        </w:rPr>
        <w:t>It is c</w:t>
      </w:r>
      <w:r w:rsidR="00120DC5" w:rsidRPr="00373AAB">
        <w:rPr>
          <w:highlight w:val="yellow"/>
        </w:rPr>
        <w:t>ritical</w:t>
      </w:r>
      <w:r w:rsidR="008B1656">
        <w:rPr>
          <w:highlight w:val="yellow"/>
        </w:rPr>
        <w:t xml:space="preserve"> </w:t>
      </w:r>
      <w:r w:rsidR="005D29A7">
        <w:rPr>
          <w:highlight w:val="yellow"/>
        </w:rPr>
        <w:t>to m</w:t>
      </w:r>
      <w:r w:rsidR="00120DC5" w:rsidRPr="00373AAB">
        <w:rPr>
          <w:highlight w:val="yellow"/>
        </w:rPr>
        <w:t>ake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sure</w:t>
      </w:r>
      <w:r w:rsidR="008B1656">
        <w:rPr>
          <w:highlight w:val="yellow"/>
        </w:rPr>
        <w:t xml:space="preserve"> </w:t>
      </w:r>
      <w:r w:rsidR="005D29A7">
        <w:rPr>
          <w:highlight w:val="yellow"/>
        </w:rPr>
        <w:t xml:space="preserve">that </w:t>
      </w:r>
      <w:r w:rsidR="00120DC5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syringe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is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5D29A7">
        <w:rPr>
          <w:highlight w:val="yellow"/>
        </w:rPr>
        <w:t>center</w:t>
      </w:r>
      <w:r w:rsidR="00120DC5"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steady</w:t>
      </w:r>
      <w:r w:rsidR="005D29A7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straight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when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dispensing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120DC5" w:rsidRPr="00373AAB">
        <w:rPr>
          <w:highlight w:val="yellow"/>
        </w:rPr>
        <w:t>solution.</w:t>
      </w:r>
      <w:r w:rsidR="008B1656">
        <w:t xml:space="preserve"> </w:t>
      </w:r>
    </w:p>
    <w:p w14:paraId="6E274BAC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</w:pPr>
    </w:p>
    <w:p w14:paraId="4234582A" w14:textId="64854222" w:rsidR="00970E1E" w:rsidRPr="00373AAB" w:rsidRDefault="009F3614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Immediately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after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injection,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remove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vial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from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stirrer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transfer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sample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="00B948F6" w:rsidRPr="00373AAB">
        <w:rPr>
          <w:highlight w:val="yellow"/>
        </w:rPr>
        <w:t>a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50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round</w:t>
      </w:r>
      <w:r w:rsidR="005D29A7">
        <w:rPr>
          <w:highlight w:val="yellow"/>
        </w:rPr>
        <w:t>-</w:t>
      </w:r>
      <w:r w:rsidRPr="00373AAB">
        <w:rPr>
          <w:highlight w:val="yellow"/>
        </w:rPr>
        <w:t>bottom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flask</w:t>
      </w:r>
      <w:r w:rsidR="008B1656">
        <w:rPr>
          <w:highlight w:val="yellow"/>
        </w:rPr>
        <w:t xml:space="preserve"> </w:t>
      </w:r>
      <w:r w:rsidR="00D43E0D" w:rsidRPr="00373AAB">
        <w:rPr>
          <w:highlight w:val="yellow"/>
        </w:rPr>
        <w:t>(RBF)</w:t>
      </w:r>
      <w:r w:rsidRPr="00373AAB">
        <w:rPr>
          <w:highlight w:val="yellow"/>
        </w:rPr>
        <w:t>.</w:t>
      </w:r>
    </w:p>
    <w:p w14:paraId="73D25D79" w14:textId="7E31B3B0" w:rsidR="00DD4CAA" w:rsidRPr="00373AAB" w:rsidRDefault="00DD4CAA" w:rsidP="00C76F7C">
      <w:pPr>
        <w:pStyle w:val="ListParagraph"/>
        <w:widowControl/>
        <w:ind w:left="0"/>
        <w:jc w:val="left"/>
        <w:rPr>
          <w:highlight w:val="yellow"/>
        </w:rPr>
      </w:pPr>
    </w:p>
    <w:p w14:paraId="68D85D5C" w14:textId="5B06508E" w:rsidR="00B948F6" w:rsidRPr="00373AAB" w:rsidRDefault="00DD4CAA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Attach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FD12B5" w:rsidRPr="00373AAB">
        <w:rPr>
          <w:highlight w:val="yellow"/>
        </w:rPr>
        <w:t>RBF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="00D43E0D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rotary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evaporator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evaporate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1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="00D43E0D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D43E0D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organic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solvent</w:t>
      </w:r>
      <w:r w:rsidR="005D29A7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using</w:t>
      </w:r>
      <w:r w:rsidR="008B1656">
        <w:rPr>
          <w:highlight w:val="yellow"/>
        </w:rPr>
        <w:t xml:space="preserve"> </w:t>
      </w:r>
      <w:r w:rsidR="005D29A7">
        <w:rPr>
          <w:highlight w:val="yellow"/>
        </w:rPr>
        <w:t xml:space="preserve">the </w:t>
      </w:r>
      <w:r w:rsidRPr="00373AAB">
        <w:rPr>
          <w:highlight w:val="yellow"/>
        </w:rPr>
        <w:t>rotary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evaporator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room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temperature.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Avoid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excess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bubble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formation</w:t>
      </w:r>
      <w:r w:rsidR="00B948F6" w:rsidRPr="00373AAB">
        <w:rPr>
          <w:highlight w:val="yellow"/>
        </w:rPr>
        <w:t>.</w:t>
      </w:r>
    </w:p>
    <w:p w14:paraId="22550B87" w14:textId="77777777" w:rsidR="00B948F6" w:rsidRPr="00373AAB" w:rsidRDefault="00B948F6" w:rsidP="00C76F7C">
      <w:pPr>
        <w:pStyle w:val="NormalWeb"/>
        <w:widowControl/>
        <w:spacing w:before="0" w:beforeAutospacing="0" w:after="0" w:afterAutospacing="0"/>
        <w:jc w:val="left"/>
      </w:pPr>
    </w:p>
    <w:p w14:paraId="6B027BD8" w14:textId="47DEF0CC" w:rsidR="00970E1E" w:rsidRPr="00373AAB" w:rsidRDefault="00B82A2A" w:rsidP="00C76F7C">
      <w:pPr>
        <w:pStyle w:val="NormalWeb"/>
        <w:widowControl/>
        <w:spacing w:before="0" w:beforeAutospacing="0" w:after="0" w:afterAutospacing="0"/>
        <w:jc w:val="left"/>
      </w:pPr>
      <w:r>
        <w:t>NOTE:</w:t>
      </w:r>
      <w:r w:rsidR="008B1656">
        <w:t xml:space="preserve"> </w:t>
      </w:r>
      <w:r w:rsidR="005D29A7">
        <w:t>T</w:t>
      </w:r>
      <w:r w:rsidR="00DD4CAA" w:rsidRPr="00373AAB">
        <w:t>his</w:t>
      </w:r>
      <w:r w:rsidR="008B1656">
        <w:t xml:space="preserve"> </w:t>
      </w:r>
      <w:r w:rsidR="00DD4CAA" w:rsidRPr="00373AAB">
        <w:t>step</w:t>
      </w:r>
      <w:r w:rsidR="008B1656">
        <w:t xml:space="preserve"> </w:t>
      </w:r>
      <w:r w:rsidR="00DD4CAA" w:rsidRPr="00373AAB">
        <w:t>will</w:t>
      </w:r>
      <w:r w:rsidR="008B1656">
        <w:t xml:space="preserve"> </w:t>
      </w:r>
      <w:r w:rsidR="00DD4CAA" w:rsidRPr="00373AAB">
        <w:t>take</w:t>
      </w:r>
      <w:r w:rsidR="008B1656">
        <w:t xml:space="preserve"> </w:t>
      </w:r>
      <w:r w:rsidR="005D29A7">
        <w:t>~</w:t>
      </w:r>
      <w:r w:rsidR="00DD4CAA" w:rsidRPr="00373AAB">
        <w:t>5</w:t>
      </w:r>
      <w:r w:rsidR="008B1656">
        <w:t xml:space="preserve"> </w:t>
      </w:r>
      <w:r w:rsidR="00DD4CAA" w:rsidRPr="00373AAB">
        <w:t>min</w:t>
      </w:r>
      <w:r w:rsidR="00970E1E" w:rsidRPr="00373AAB">
        <w:t>.</w:t>
      </w:r>
    </w:p>
    <w:p w14:paraId="59560128" w14:textId="77777777" w:rsidR="00970E1E" w:rsidRPr="00373AAB" w:rsidRDefault="00970E1E" w:rsidP="00C76F7C">
      <w:pPr>
        <w:pStyle w:val="ListParagraph"/>
        <w:widowControl/>
        <w:ind w:left="0"/>
        <w:jc w:val="left"/>
      </w:pPr>
    </w:p>
    <w:p w14:paraId="6459855D" w14:textId="6D4B43F6" w:rsidR="00970E1E" w:rsidRPr="00373AAB" w:rsidRDefault="00970E1E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Transfer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nanoparticle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suspension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from</w:t>
      </w:r>
      <w:r w:rsidR="008B1656">
        <w:rPr>
          <w:highlight w:val="yellow"/>
        </w:rPr>
        <w:t xml:space="preserve"> </w:t>
      </w:r>
      <w:r w:rsidR="005D29A7">
        <w:rPr>
          <w:highlight w:val="yellow"/>
        </w:rPr>
        <w:t xml:space="preserve">the </w:t>
      </w:r>
      <w:r w:rsidRPr="00373AAB">
        <w:rPr>
          <w:highlight w:val="yellow"/>
        </w:rPr>
        <w:t>RBF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another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12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glass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vial.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Ensure</w:t>
      </w:r>
      <w:r w:rsidR="008B1656">
        <w:rPr>
          <w:highlight w:val="yellow"/>
        </w:rPr>
        <w:t xml:space="preserve"> </w:t>
      </w:r>
      <w:r w:rsidR="005D29A7">
        <w:rPr>
          <w:highlight w:val="yellow"/>
        </w:rPr>
        <w:t xml:space="preserve">that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volume</w:t>
      </w:r>
      <w:r w:rsidR="008B1656">
        <w:rPr>
          <w:highlight w:val="yellow"/>
        </w:rPr>
        <w:t xml:space="preserve"> </w:t>
      </w:r>
      <w:r w:rsidR="005D29A7">
        <w:rPr>
          <w:highlight w:val="yellow"/>
        </w:rPr>
        <w:t>is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9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B948F6"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B948F6"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="00B948F6" w:rsidRPr="00373AAB">
        <w:rPr>
          <w:highlight w:val="yellow"/>
        </w:rPr>
        <w:t>then</w:t>
      </w:r>
      <w:r w:rsidR="005D29A7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split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sample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two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12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glass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vials</w:t>
      </w:r>
      <w:r w:rsidR="008B1656">
        <w:rPr>
          <w:highlight w:val="yellow"/>
        </w:rPr>
        <w:t xml:space="preserve"> </w:t>
      </w:r>
      <w:r w:rsidR="005D29A7">
        <w:rPr>
          <w:highlight w:val="yellow"/>
        </w:rPr>
        <w:t>(</w:t>
      </w:r>
      <w:r w:rsidRPr="00373AAB">
        <w:rPr>
          <w:highlight w:val="yellow"/>
        </w:rPr>
        <w:t>put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4.5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each</w:t>
      </w:r>
      <w:r w:rsidR="005D29A7">
        <w:rPr>
          <w:highlight w:val="yellow"/>
        </w:rPr>
        <w:t>)</w:t>
      </w:r>
      <w:r w:rsidRPr="00373AAB">
        <w:rPr>
          <w:highlight w:val="yellow"/>
        </w:rPr>
        <w:t>.</w:t>
      </w:r>
    </w:p>
    <w:p w14:paraId="595E2C28" w14:textId="77777777" w:rsidR="00970E1E" w:rsidRPr="00373AAB" w:rsidRDefault="00970E1E" w:rsidP="00C76F7C">
      <w:pPr>
        <w:pStyle w:val="ListParagraph"/>
        <w:widowControl/>
        <w:ind w:left="0"/>
        <w:jc w:val="left"/>
        <w:rPr>
          <w:highlight w:val="yellow"/>
        </w:rPr>
      </w:pPr>
    </w:p>
    <w:p w14:paraId="49A9666F" w14:textId="7B7B2847" w:rsidR="00000D08" w:rsidRPr="00373AAB" w:rsidRDefault="00970E1E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</w:pPr>
      <w:r w:rsidRPr="00373AAB">
        <w:rPr>
          <w:highlight w:val="yellow"/>
        </w:rPr>
        <w:t>Add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0.5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B948F6" w:rsidRPr="00373AAB">
        <w:rPr>
          <w:highlight w:val="yellow"/>
        </w:rPr>
        <w:t>ultrapure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water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one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7B4F50" w:rsidRPr="00373AAB">
        <w:rPr>
          <w:highlight w:val="yellow"/>
        </w:rPr>
        <w:t>vials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0.5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10x</w:t>
      </w:r>
      <w:r w:rsidR="008B1656">
        <w:rPr>
          <w:highlight w:val="yellow"/>
        </w:rPr>
        <w:t xml:space="preserve"> </w:t>
      </w:r>
      <w:r w:rsidR="00FD12B5" w:rsidRPr="00373AAB">
        <w:rPr>
          <w:highlight w:val="yellow"/>
        </w:rPr>
        <w:t>phosphate</w:t>
      </w:r>
      <w:r w:rsidR="005D29A7">
        <w:rPr>
          <w:highlight w:val="yellow"/>
        </w:rPr>
        <w:t>-</w:t>
      </w:r>
      <w:r w:rsidR="00FD12B5" w:rsidRPr="00373AAB">
        <w:rPr>
          <w:highlight w:val="yellow"/>
        </w:rPr>
        <w:t>buffered</w:t>
      </w:r>
      <w:r w:rsidR="008B1656">
        <w:rPr>
          <w:highlight w:val="yellow"/>
        </w:rPr>
        <w:t xml:space="preserve"> </w:t>
      </w:r>
      <w:r w:rsidR="00FD12B5" w:rsidRPr="00373AAB">
        <w:rPr>
          <w:highlight w:val="yellow"/>
        </w:rPr>
        <w:t>saline</w:t>
      </w:r>
      <w:r w:rsidR="008B1656">
        <w:rPr>
          <w:highlight w:val="yellow"/>
        </w:rPr>
        <w:t xml:space="preserve"> </w:t>
      </w:r>
      <w:r w:rsidR="00FD12B5" w:rsidRPr="00373AAB">
        <w:rPr>
          <w:highlight w:val="yellow"/>
        </w:rPr>
        <w:t>(</w:t>
      </w:r>
      <w:r w:rsidRPr="00373AAB">
        <w:rPr>
          <w:highlight w:val="yellow"/>
        </w:rPr>
        <w:t>PBS</w:t>
      </w:r>
      <w:r w:rsidR="00FD12B5" w:rsidRPr="00373AAB">
        <w:rPr>
          <w:highlight w:val="yellow"/>
        </w:rPr>
        <w:t>)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other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vial.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Take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out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1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each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sample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for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particle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size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measurement.</w:t>
      </w:r>
    </w:p>
    <w:p w14:paraId="128DC205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</w:pPr>
    </w:p>
    <w:p w14:paraId="474DE624" w14:textId="46FB30F2" w:rsidR="00E017EA" w:rsidRPr="00373AAB" w:rsidRDefault="004D5185" w:rsidP="00C76F7C">
      <w:pPr>
        <w:pStyle w:val="NormalWeb"/>
        <w:widowControl/>
        <w:numPr>
          <w:ilvl w:val="0"/>
          <w:numId w:val="27"/>
        </w:numPr>
        <w:spacing w:before="0" w:beforeAutospacing="0" w:after="0" w:afterAutospacing="0"/>
        <w:jc w:val="left"/>
        <w:rPr>
          <w:b/>
          <w:highlight w:val="yellow"/>
        </w:rPr>
      </w:pPr>
      <w:r w:rsidRPr="00373AAB">
        <w:rPr>
          <w:b/>
          <w:highlight w:val="yellow"/>
        </w:rPr>
        <w:t>Particle</w:t>
      </w:r>
      <w:r w:rsidR="008B1656">
        <w:rPr>
          <w:b/>
          <w:highlight w:val="yellow"/>
        </w:rPr>
        <w:t xml:space="preserve"> </w:t>
      </w:r>
      <w:r w:rsidRPr="00373AAB">
        <w:rPr>
          <w:b/>
          <w:highlight w:val="yellow"/>
        </w:rPr>
        <w:t>size</w:t>
      </w:r>
      <w:r w:rsidR="008B1656">
        <w:rPr>
          <w:b/>
          <w:highlight w:val="yellow"/>
        </w:rPr>
        <w:t xml:space="preserve"> </w:t>
      </w:r>
      <w:r w:rsidR="00B82A2A" w:rsidRPr="00373AAB">
        <w:rPr>
          <w:b/>
          <w:highlight w:val="yellow"/>
        </w:rPr>
        <w:t>analysis</w:t>
      </w:r>
      <w:r w:rsidR="00B82A2A">
        <w:rPr>
          <w:b/>
          <w:highlight w:val="yellow"/>
        </w:rPr>
        <w:t xml:space="preserve"> </w:t>
      </w:r>
      <w:r w:rsidR="00B82A2A" w:rsidRPr="00373AAB">
        <w:rPr>
          <w:b/>
          <w:highlight w:val="yellow"/>
        </w:rPr>
        <w:t>using</w:t>
      </w:r>
      <w:r w:rsidR="00B82A2A">
        <w:rPr>
          <w:b/>
          <w:highlight w:val="yellow"/>
        </w:rPr>
        <w:t xml:space="preserve"> the DLS </w:t>
      </w:r>
      <w:r w:rsidR="00B82A2A" w:rsidRPr="00373AAB">
        <w:rPr>
          <w:b/>
          <w:highlight w:val="yellow"/>
        </w:rPr>
        <w:t>technique</w:t>
      </w:r>
    </w:p>
    <w:p w14:paraId="731278BA" w14:textId="77777777" w:rsidR="00201407" w:rsidRPr="00373AAB" w:rsidRDefault="00201407" w:rsidP="00C76F7C">
      <w:pPr>
        <w:pStyle w:val="NormalWeb"/>
        <w:widowControl/>
        <w:spacing w:before="0" w:beforeAutospacing="0" w:after="0" w:afterAutospacing="0"/>
        <w:jc w:val="left"/>
      </w:pPr>
    </w:p>
    <w:p w14:paraId="189AF218" w14:textId="0F549ACB" w:rsidR="00425E6E" w:rsidRPr="00373AAB" w:rsidRDefault="00B82A2A" w:rsidP="00C76F7C">
      <w:pPr>
        <w:pStyle w:val="NormalWeb"/>
        <w:widowControl/>
        <w:spacing w:before="0" w:beforeAutospacing="0" w:after="0" w:afterAutospacing="0"/>
        <w:jc w:val="left"/>
        <w:rPr>
          <w:color w:val="000000" w:themeColor="text1"/>
        </w:rPr>
      </w:pPr>
      <w:r>
        <w:t>NOTE:</w:t>
      </w:r>
      <w:r w:rsidR="008B1656">
        <w:t xml:space="preserve"> </w:t>
      </w:r>
      <w:r w:rsidR="00425E6E" w:rsidRPr="00373AAB">
        <w:t>Size</w:t>
      </w:r>
      <w:r w:rsidR="008B1656">
        <w:t xml:space="preserve"> </w:t>
      </w:r>
      <w:r w:rsidR="00425E6E" w:rsidRPr="00373AAB">
        <w:t>measurements</w:t>
      </w:r>
      <w:r w:rsidR="008B1656">
        <w:t xml:space="preserve"> </w:t>
      </w:r>
      <w:r w:rsidR="00425E6E" w:rsidRPr="00373AAB">
        <w:t>were</w:t>
      </w:r>
      <w:r w:rsidR="008B1656">
        <w:t xml:space="preserve"> </w:t>
      </w:r>
      <w:r w:rsidR="00425E6E" w:rsidRPr="00373AAB">
        <w:t>carried</w:t>
      </w:r>
      <w:r w:rsidR="008B1656">
        <w:t xml:space="preserve"> </w:t>
      </w:r>
      <w:r w:rsidR="00425E6E" w:rsidRPr="00373AAB">
        <w:t>out</w:t>
      </w:r>
      <w:r w:rsidR="008B1656">
        <w:t xml:space="preserve"> </w:t>
      </w:r>
      <w:r w:rsidR="00425E6E" w:rsidRPr="00373AAB">
        <w:t>by</w:t>
      </w:r>
      <w:r w:rsidR="008B1656">
        <w:t xml:space="preserve"> </w:t>
      </w:r>
      <w:r w:rsidR="00425E6E" w:rsidRPr="00373AAB">
        <w:t>using</w:t>
      </w:r>
      <w:r w:rsidR="008B1656">
        <w:t xml:space="preserve"> </w:t>
      </w:r>
      <w:r w:rsidR="00425E6E" w:rsidRPr="00373AAB">
        <w:t>a</w:t>
      </w:r>
      <w:r w:rsidR="008B1656">
        <w:t xml:space="preserve"> </w:t>
      </w:r>
      <w:r w:rsidR="00425E6E" w:rsidRPr="00373AAB">
        <w:t>DLS</w:t>
      </w:r>
      <w:r w:rsidR="008B1656">
        <w:t xml:space="preserve"> </w:t>
      </w:r>
      <w:r w:rsidR="00425E6E" w:rsidRPr="00373AAB">
        <w:t>analy</w:t>
      </w:r>
      <w:r w:rsidR="007B4F50" w:rsidRPr="00373AAB">
        <w:t>z</w:t>
      </w:r>
      <w:r w:rsidR="00425E6E" w:rsidRPr="00373AAB">
        <w:t>er</w:t>
      </w:r>
      <w:r w:rsidR="008B1656">
        <w:t xml:space="preserve"> </w:t>
      </w:r>
      <w:r w:rsidR="0004192A" w:rsidRPr="00373AAB">
        <w:t>which</w:t>
      </w:r>
      <w:r w:rsidR="008B1656">
        <w:t xml:space="preserve"> </w:t>
      </w:r>
      <w:r w:rsidR="0004192A" w:rsidRPr="00373AAB">
        <w:t>determines</w:t>
      </w:r>
      <w:r w:rsidR="008B1656">
        <w:t xml:space="preserve"> </w:t>
      </w:r>
      <w:r w:rsidR="0004192A" w:rsidRPr="00373AAB">
        <w:t>particle</w:t>
      </w:r>
      <w:r w:rsidR="008B1656">
        <w:t xml:space="preserve"> </w:t>
      </w:r>
      <w:r w:rsidR="0004192A" w:rsidRPr="00373AAB">
        <w:t>size</w:t>
      </w:r>
      <w:r w:rsidR="008B1656">
        <w:t xml:space="preserve"> </w:t>
      </w:r>
      <w:r w:rsidR="0004192A" w:rsidRPr="00373AAB">
        <w:t>distributions.</w:t>
      </w:r>
      <w:r w:rsidR="008B1656">
        <w:t xml:space="preserve"> </w:t>
      </w:r>
      <w:r w:rsidR="0004192A" w:rsidRPr="00373AAB">
        <w:t>It</w:t>
      </w:r>
      <w:r w:rsidR="008B1656">
        <w:t xml:space="preserve"> </w:t>
      </w:r>
      <w:r w:rsidR="0004192A" w:rsidRPr="00373AAB">
        <w:t>is</w:t>
      </w:r>
      <w:r w:rsidR="008B1656">
        <w:t xml:space="preserve"> </w:t>
      </w:r>
      <w:r w:rsidR="00425E6E" w:rsidRPr="00373AAB">
        <w:t>equipped</w:t>
      </w:r>
      <w:r w:rsidR="008B1656">
        <w:t xml:space="preserve"> </w:t>
      </w:r>
      <w:r w:rsidR="00425E6E" w:rsidRPr="00373AAB">
        <w:t>with</w:t>
      </w:r>
      <w:r w:rsidR="008B1656">
        <w:t xml:space="preserve"> </w:t>
      </w:r>
      <w:r w:rsidR="00425E6E" w:rsidRPr="00373AAB">
        <w:t>a</w:t>
      </w:r>
      <w:r w:rsidR="008B1656">
        <w:t xml:space="preserve"> </w:t>
      </w:r>
      <w:proofErr w:type="gramStart"/>
      <w:r w:rsidR="00425E6E" w:rsidRPr="00373AAB">
        <w:t>100</w:t>
      </w:r>
      <w:r w:rsidR="008B1656">
        <w:t xml:space="preserve"> </w:t>
      </w:r>
      <w:r w:rsidR="00425E6E" w:rsidRPr="00373AAB">
        <w:t>mW</w:t>
      </w:r>
      <w:proofErr w:type="gramEnd"/>
      <w:r w:rsidR="008B1656">
        <w:t xml:space="preserve"> </w:t>
      </w:r>
      <w:r w:rsidR="00425E6E" w:rsidRPr="00373AAB">
        <w:t>laser</w:t>
      </w:r>
      <w:r w:rsidR="008B1656">
        <w:t xml:space="preserve"> </w:t>
      </w:r>
      <w:r w:rsidR="0004192A" w:rsidRPr="00373AAB">
        <w:t>that</w:t>
      </w:r>
      <w:r w:rsidR="008B1656">
        <w:t xml:space="preserve"> </w:t>
      </w:r>
      <w:r w:rsidR="00425E6E" w:rsidRPr="00373AAB">
        <w:t>operat</w:t>
      </w:r>
      <w:r w:rsidR="0004192A" w:rsidRPr="00373AAB">
        <w:t>es</w:t>
      </w:r>
      <w:r w:rsidR="008B1656">
        <w:t xml:space="preserve"> </w:t>
      </w:r>
      <w:r w:rsidR="00425E6E" w:rsidRPr="00373AAB">
        <w:t>at</w:t>
      </w:r>
      <w:r w:rsidR="008B1656">
        <w:t xml:space="preserve"> </w:t>
      </w:r>
      <w:r w:rsidR="00425E6E" w:rsidRPr="00373AAB">
        <w:t>a</w:t>
      </w:r>
      <w:r w:rsidR="008B1656">
        <w:t xml:space="preserve"> </w:t>
      </w:r>
      <w:r w:rsidR="00425E6E" w:rsidRPr="00373AAB">
        <w:t>wavelength</w:t>
      </w:r>
      <w:r w:rsidR="008B1656">
        <w:t xml:space="preserve"> </w:t>
      </w:r>
      <w:r w:rsidR="00425E6E" w:rsidRPr="00373AAB">
        <w:t>of</w:t>
      </w:r>
      <w:r w:rsidR="008B1656">
        <w:t xml:space="preserve"> </w:t>
      </w:r>
      <w:r w:rsidR="00425E6E" w:rsidRPr="00373AAB">
        <w:t>662.2</w:t>
      </w:r>
      <w:r w:rsidR="008B1656">
        <w:t xml:space="preserve"> </w:t>
      </w:r>
      <w:r w:rsidR="00425E6E" w:rsidRPr="00373AAB">
        <w:t>nm</w:t>
      </w:r>
      <w:r w:rsidR="008B1656">
        <w:t xml:space="preserve"> </w:t>
      </w:r>
      <w:r w:rsidR="00425E6E" w:rsidRPr="00373AAB">
        <w:t>and</w:t>
      </w:r>
      <w:r w:rsidR="008B1656">
        <w:t xml:space="preserve"> </w:t>
      </w:r>
      <w:r w:rsidR="0004192A" w:rsidRPr="00373AAB">
        <w:t>with</w:t>
      </w:r>
      <w:r w:rsidR="008B1656">
        <w:t xml:space="preserve"> </w:t>
      </w:r>
      <w:r w:rsidR="00425E6E" w:rsidRPr="00373AAB">
        <w:t>an</w:t>
      </w:r>
      <w:r w:rsidR="008B1656">
        <w:t xml:space="preserve"> </w:t>
      </w:r>
      <w:r w:rsidR="00425E6E" w:rsidRPr="00373AAB">
        <w:t>avalanche</w:t>
      </w:r>
      <w:r w:rsidR="008B1656">
        <w:t xml:space="preserve"> </w:t>
      </w:r>
      <w:r w:rsidR="00425E6E" w:rsidRPr="00373AAB">
        <w:t>photodiode</w:t>
      </w:r>
      <w:r w:rsidR="008B1656">
        <w:t xml:space="preserve"> </w:t>
      </w:r>
      <w:r w:rsidR="00425E6E" w:rsidRPr="00373AAB">
        <w:t>detector</w:t>
      </w:r>
      <w:r w:rsidR="008B1656">
        <w:t xml:space="preserve"> </w:t>
      </w:r>
      <w:r w:rsidR="00425E6E" w:rsidRPr="00373AAB">
        <w:t>placed</w:t>
      </w:r>
      <w:r w:rsidR="008B1656">
        <w:t xml:space="preserve"> </w:t>
      </w:r>
      <w:r w:rsidR="00425E6E" w:rsidRPr="00373AAB">
        <w:t>at</w:t>
      </w:r>
      <w:r w:rsidR="008B1656">
        <w:t xml:space="preserve"> </w:t>
      </w:r>
      <w:r w:rsidR="0010293A">
        <w:t xml:space="preserve">a </w:t>
      </w:r>
      <w:r w:rsidR="00425E6E" w:rsidRPr="00373AAB">
        <w:t>90</w:t>
      </w:r>
      <w:r w:rsidR="00916F2F">
        <w:t>°</w:t>
      </w:r>
      <w:r w:rsidR="008B1656" w:rsidRPr="00FC0182">
        <w:rPr>
          <w:color w:val="000000" w:themeColor="text1"/>
        </w:rPr>
        <w:t xml:space="preserve"> </w:t>
      </w:r>
      <w:r w:rsidR="00425E6E" w:rsidRPr="00373AAB">
        <w:rPr>
          <w:color w:val="000000" w:themeColor="text1"/>
        </w:rPr>
        <w:t>angle</w:t>
      </w:r>
      <w:r w:rsidR="008B1656">
        <w:rPr>
          <w:color w:val="000000" w:themeColor="text1"/>
        </w:rPr>
        <w:t xml:space="preserve"> </w:t>
      </w:r>
      <w:r w:rsidR="00425E6E" w:rsidRPr="00373AAB">
        <w:rPr>
          <w:color w:val="000000" w:themeColor="text1"/>
        </w:rPr>
        <w:t>to</w:t>
      </w:r>
      <w:r w:rsidR="008B1656">
        <w:rPr>
          <w:color w:val="000000" w:themeColor="text1"/>
        </w:rPr>
        <w:t xml:space="preserve"> </w:t>
      </w:r>
      <w:r w:rsidR="00425E6E" w:rsidRPr="00373AAB">
        <w:rPr>
          <w:color w:val="000000" w:themeColor="text1"/>
        </w:rPr>
        <w:t>the</w:t>
      </w:r>
      <w:r w:rsidR="008B1656">
        <w:rPr>
          <w:color w:val="000000" w:themeColor="text1"/>
        </w:rPr>
        <w:t xml:space="preserve"> </w:t>
      </w:r>
      <w:r w:rsidR="00425E6E" w:rsidRPr="00373AAB">
        <w:rPr>
          <w:color w:val="000000" w:themeColor="text1"/>
        </w:rPr>
        <w:t>incident</w:t>
      </w:r>
      <w:r w:rsidR="008B1656">
        <w:rPr>
          <w:color w:val="000000" w:themeColor="text1"/>
        </w:rPr>
        <w:t xml:space="preserve"> </w:t>
      </w:r>
      <w:r w:rsidR="00425E6E" w:rsidRPr="00373AAB">
        <w:rPr>
          <w:color w:val="000000" w:themeColor="text1"/>
        </w:rPr>
        <w:t>angle.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The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beam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is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scattered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by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the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nanoparticles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and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detected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by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the</w:t>
      </w:r>
      <w:r w:rsidR="008B1656">
        <w:rPr>
          <w:color w:val="000000" w:themeColor="text1"/>
        </w:rPr>
        <w:t xml:space="preserve"> </w:t>
      </w:r>
      <w:r w:rsidR="0004192A" w:rsidRPr="00373AAB">
        <w:rPr>
          <w:color w:val="000000" w:themeColor="text1"/>
        </w:rPr>
        <w:t>photodetector.</w:t>
      </w:r>
      <w:r w:rsidR="008B1656">
        <w:rPr>
          <w:color w:val="000000" w:themeColor="text1"/>
        </w:rPr>
        <w:t xml:space="preserve"> </w:t>
      </w:r>
    </w:p>
    <w:p w14:paraId="128D096F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  <w:rPr>
          <w:color w:val="000000" w:themeColor="text1"/>
        </w:rPr>
      </w:pPr>
    </w:p>
    <w:p w14:paraId="0C521B32" w14:textId="738D083B" w:rsidR="00170229" w:rsidRPr="00373AAB" w:rsidRDefault="00170229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Turn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on</w:t>
      </w:r>
      <w:r w:rsidR="008B1656">
        <w:rPr>
          <w:highlight w:val="yellow"/>
        </w:rPr>
        <w:t xml:space="preserve"> </w:t>
      </w:r>
      <w:r w:rsidR="00916F2F">
        <w:rPr>
          <w:highlight w:val="yellow"/>
        </w:rPr>
        <w:t xml:space="preserve">the </w:t>
      </w:r>
      <w:r w:rsidR="00B948F6" w:rsidRPr="00373AAB">
        <w:rPr>
          <w:highlight w:val="yellow"/>
        </w:rPr>
        <w:t>DLS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instrument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set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desired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temperature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20</w:t>
      </w:r>
      <w:r w:rsidR="008B1656">
        <w:rPr>
          <w:highlight w:val="yellow"/>
        </w:rPr>
        <w:t xml:space="preserve"> </w:t>
      </w:r>
      <w:r w:rsidR="00916F2F">
        <w:rPr>
          <w:highlight w:val="yellow"/>
        </w:rPr>
        <w:t>°</w:t>
      </w:r>
      <w:r w:rsidRPr="00373AAB">
        <w:rPr>
          <w:color w:val="000000" w:themeColor="text1"/>
          <w:highlight w:val="yellow"/>
        </w:rPr>
        <w:t>C,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until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it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stabilizes.</w:t>
      </w:r>
      <w:r w:rsidR="008B1656">
        <w:rPr>
          <w:color w:val="000000" w:themeColor="text1"/>
          <w:highlight w:val="yellow"/>
        </w:rPr>
        <w:t xml:space="preserve"> </w:t>
      </w:r>
    </w:p>
    <w:p w14:paraId="0CE9C970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  <w:rPr>
          <w:highlight w:val="yellow"/>
        </w:rPr>
      </w:pPr>
    </w:p>
    <w:p w14:paraId="762127E6" w14:textId="29E4A1DF" w:rsidR="00170229" w:rsidRPr="00373AAB" w:rsidRDefault="00170229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Set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instrument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parameters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as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follows</w:t>
      </w:r>
      <w:r w:rsidR="00B948F6" w:rsidRPr="00373AAB">
        <w:rPr>
          <w:highlight w:val="yellow"/>
        </w:rPr>
        <w:t>:</w:t>
      </w:r>
      <w:r w:rsidR="008B1656">
        <w:rPr>
          <w:highlight w:val="yellow"/>
        </w:rPr>
        <w:t xml:space="preserve"> </w:t>
      </w:r>
      <w:r w:rsidR="00916F2F">
        <w:rPr>
          <w:highlight w:val="yellow"/>
        </w:rPr>
        <w:t>the d</w:t>
      </w:r>
      <w:r w:rsidRPr="00373AAB">
        <w:rPr>
          <w:highlight w:val="yellow"/>
        </w:rPr>
        <w:t>ata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acquisition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time</w:t>
      </w:r>
      <w:r w:rsidR="00916F2F">
        <w:rPr>
          <w:highlight w:val="yellow"/>
        </w:rPr>
        <w:t xml:space="preserve"> </w:t>
      </w:r>
      <w:r w:rsidR="00B948F6" w:rsidRPr="00373AAB">
        <w:rPr>
          <w:highlight w:val="yellow"/>
        </w:rPr>
        <w:t>=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4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</w:t>
      </w:r>
      <w:r w:rsidR="00B948F6"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916F2F">
        <w:rPr>
          <w:highlight w:val="yellow"/>
        </w:rPr>
        <w:t>the n</w:t>
      </w:r>
      <w:r w:rsidRPr="00373AAB">
        <w:rPr>
          <w:highlight w:val="yellow"/>
        </w:rPr>
        <w:t>umber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acquisitions</w:t>
      </w:r>
      <w:r w:rsidR="00916F2F">
        <w:rPr>
          <w:highlight w:val="yellow"/>
        </w:rPr>
        <w:t xml:space="preserve"> </w:t>
      </w:r>
      <w:r w:rsidR="00B948F6" w:rsidRPr="00373AAB">
        <w:rPr>
          <w:highlight w:val="yellow"/>
        </w:rPr>
        <w:t>=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30</w:t>
      </w:r>
      <w:r w:rsidR="00B948F6"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916F2F">
        <w:rPr>
          <w:highlight w:val="yellow"/>
        </w:rPr>
        <w:t>the a</w:t>
      </w:r>
      <w:r w:rsidRPr="00373AAB">
        <w:rPr>
          <w:highlight w:val="yellow"/>
        </w:rPr>
        <w:t>uto-attenuation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function</w:t>
      </w:r>
      <w:r w:rsidR="00916F2F">
        <w:rPr>
          <w:highlight w:val="yellow"/>
        </w:rPr>
        <w:t xml:space="preserve"> </w:t>
      </w:r>
      <w:r w:rsidR="00B948F6" w:rsidRPr="00373AAB">
        <w:rPr>
          <w:highlight w:val="yellow"/>
        </w:rPr>
        <w:t>=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On</w:t>
      </w:r>
      <w:r w:rsidR="00B948F6"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916F2F">
        <w:rPr>
          <w:highlight w:val="yellow"/>
        </w:rPr>
        <w:t>and the a</w:t>
      </w:r>
      <w:r w:rsidRPr="00373AAB">
        <w:rPr>
          <w:highlight w:val="yellow"/>
        </w:rPr>
        <w:t>uto-attenuation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time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limits</w:t>
      </w:r>
      <w:r w:rsidR="00916F2F">
        <w:rPr>
          <w:highlight w:val="yellow"/>
        </w:rPr>
        <w:t xml:space="preserve"> </w:t>
      </w:r>
      <w:r w:rsidR="00B948F6" w:rsidRPr="00373AAB">
        <w:rPr>
          <w:highlight w:val="yellow"/>
        </w:rPr>
        <w:t>=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0</w:t>
      </w:r>
      <w:r w:rsidR="00B948F6" w:rsidRPr="00373AAB">
        <w:rPr>
          <w:highlight w:val="yellow"/>
        </w:rPr>
        <w:t>.</w:t>
      </w:r>
    </w:p>
    <w:p w14:paraId="44FA5DFB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  <w:rPr>
          <w:highlight w:val="yellow"/>
        </w:rPr>
      </w:pPr>
    </w:p>
    <w:p w14:paraId="2675AFBD" w14:textId="77686DCE" w:rsidR="000F7500" w:rsidRPr="00373AAB" w:rsidRDefault="006537AC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Fill</w:t>
      </w:r>
      <w:r w:rsidR="008B1656">
        <w:rPr>
          <w:highlight w:val="yellow"/>
        </w:rPr>
        <w:t xml:space="preserve"> </w:t>
      </w:r>
      <w:r w:rsidR="000F7500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0F7500" w:rsidRPr="00373AAB">
        <w:rPr>
          <w:highlight w:val="yellow"/>
        </w:rPr>
        <w:t>plastic</w:t>
      </w:r>
      <w:r w:rsidR="008B1656">
        <w:rPr>
          <w:highlight w:val="yellow"/>
        </w:rPr>
        <w:t xml:space="preserve"> </w:t>
      </w:r>
      <w:r w:rsidR="000F7500" w:rsidRPr="00373AAB">
        <w:rPr>
          <w:highlight w:val="yellow"/>
        </w:rPr>
        <w:t>cuvette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with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1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mL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nanoparticle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suspension</w:t>
      </w:r>
      <w:r w:rsidR="008B1656">
        <w:rPr>
          <w:highlight w:val="yellow"/>
        </w:rPr>
        <w:t xml:space="preserve"> </w:t>
      </w:r>
      <w:r w:rsidR="000F7500"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="000F7500" w:rsidRPr="00373AAB">
        <w:rPr>
          <w:highlight w:val="yellow"/>
        </w:rPr>
        <w:t>start</w:t>
      </w:r>
      <w:r w:rsidR="008B1656">
        <w:rPr>
          <w:highlight w:val="yellow"/>
        </w:rPr>
        <w:t xml:space="preserve"> </w:t>
      </w:r>
      <w:r w:rsidR="000F7500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0F7500" w:rsidRPr="00373AAB">
        <w:rPr>
          <w:highlight w:val="yellow"/>
        </w:rPr>
        <w:t>measurement.</w:t>
      </w:r>
      <w:r w:rsidR="008B1656">
        <w:rPr>
          <w:highlight w:val="yellow"/>
        </w:rPr>
        <w:t xml:space="preserve"> </w:t>
      </w:r>
    </w:p>
    <w:p w14:paraId="76F7C635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  <w:rPr>
          <w:highlight w:val="yellow"/>
        </w:rPr>
      </w:pPr>
    </w:p>
    <w:p w14:paraId="01E8039D" w14:textId="15C93CB3" w:rsidR="00B948F6" w:rsidRPr="00373AAB" w:rsidRDefault="000F7500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Report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measured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size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depending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on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used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solvent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(water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or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PBS).</w:t>
      </w:r>
      <w:r w:rsidR="008B1656">
        <w:rPr>
          <w:highlight w:val="yellow"/>
        </w:rPr>
        <w:t xml:space="preserve"> </w:t>
      </w:r>
    </w:p>
    <w:p w14:paraId="0536A470" w14:textId="77777777" w:rsidR="00B948F6" w:rsidRPr="00373AAB" w:rsidRDefault="00B948F6" w:rsidP="00C76F7C">
      <w:pPr>
        <w:pStyle w:val="NormalWeb"/>
        <w:widowControl/>
        <w:spacing w:before="0" w:beforeAutospacing="0" w:after="0" w:afterAutospacing="0"/>
        <w:jc w:val="left"/>
      </w:pPr>
    </w:p>
    <w:p w14:paraId="5405F5E8" w14:textId="4322B87C" w:rsidR="000F7500" w:rsidRPr="00373AAB" w:rsidRDefault="00B82A2A" w:rsidP="00C76F7C">
      <w:pPr>
        <w:pStyle w:val="NormalWeb"/>
        <w:widowControl/>
        <w:spacing w:before="0" w:beforeAutospacing="0" w:after="0" w:afterAutospacing="0"/>
        <w:jc w:val="left"/>
      </w:pPr>
      <w:r>
        <w:t>NOTE:</w:t>
      </w:r>
      <w:r w:rsidR="008B1656">
        <w:t xml:space="preserve"> </w:t>
      </w:r>
      <w:r w:rsidR="00415CF2" w:rsidRPr="00373AAB">
        <w:t>The</w:t>
      </w:r>
      <w:r w:rsidR="008B1656">
        <w:t xml:space="preserve"> </w:t>
      </w:r>
      <w:r w:rsidR="00415CF2" w:rsidRPr="00373AAB">
        <w:t>measurement</w:t>
      </w:r>
      <w:r w:rsidR="008B1656">
        <w:t xml:space="preserve"> </w:t>
      </w:r>
      <w:r w:rsidR="00415CF2" w:rsidRPr="00373AAB">
        <w:t>in</w:t>
      </w:r>
      <w:r w:rsidR="008B1656">
        <w:t xml:space="preserve"> </w:t>
      </w:r>
      <w:r w:rsidR="00415CF2" w:rsidRPr="00373AAB">
        <w:t>PBS</w:t>
      </w:r>
      <w:r w:rsidR="008B1656">
        <w:t xml:space="preserve"> </w:t>
      </w:r>
      <w:r w:rsidR="00415CF2" w:rsidRPr="00373AAB">
        <w:t>is</w:t>
      </w:r>
      <w:r w:rsidR="008B1656">
        <w:t xml:space="preserve"> </w:t>
      </w:r>
      <w:r w:rsidR="00831788" w:rsidRPr="00373AAB">
        <w:t>made</w:t>
      </w:r>
      <w:r w:rsidR="008B1656">
        <w:t xml:space="preserve"> </w:t>
      </w:r>
      <w:r w:rsidR="00831788" w:rsidRPr="00373AAB">
        <w:t>to</w:t>
      </w:r>
      <w:r w:rsidR="008B1656">
        <w:t xml:space="preserve"> </w:t>
      </w:r>
      <w:r w:rsidR="00831788" w:rsidRPr="00373AAB">
        <w:t>have</w:t>
      </w:r>
      <w:r w:rsidR="008B1656">
        <w:t xml:space="preserve"> </w:t>
      </w:r>
      <w:r w:rsidR="00831788" w:rsidRPr="00373AAB">
        <w:t>an</w:t>
      </w:r>
      <w:r w:rsidR="008B1656">
        <w:t xml:space="preserve"> </w:t>
      </w:r>
      <w:r w:rsidR="00831788" w:rsidRPr="00373AAB">
        <w:t>approximate</w:t>
      </w:r>
      <w:r w:rsidR="008B1656">
        <w:t xml:space="preserve"> </w:t>
      </w:r>
      <w:r w:rsidR="00831788" w:rsidRPr="00373AAB">
        <w:t>idea</w:t>
      </w:r>
      <w:r w:rsidR="008B1656">
        <w:t xml:space="preserve"> </w:t>
      </w:r>
      <w:r w:rsidR="00831788" w:rsidRPr="00373AAB">
        <w:t>of</w:t>
      </w:r>
      <w:r w:rsidR="008B1656">
        <w:t xml:space="preserve"> </w:t>
      </w:r>
      <w:r w:rsidR="00831788" w:rsidRPr="00373AAB">
        <w:t>the</w:t>
      </w:r>
      <w:r w:rsidR="008B1656">
        <w:t xml:space="preserve"> </w:t>
      </w:r>
      <w:r w:rsidR="00831788" w:rsidRPr="00373AAB">
        <w:t>size</w:t>
      </w:r>
      <w:r w:rsidR="008B1656">
        <w:t xml:space="preserve"> </w:t>
      </w:r>
      <w:r w:rsidR="00831788" w:rsidRPr="00373AAB">
        <w:t>of</w:t>
      </w:r>
      <w:r w:rsidR="008B1656">
        <w:t xml:space="preserve"> </w:t>
      </w:r>
      <w:r w:rsidR="00831788" w:rsidRPr="00373AAB">
        <w:t>the</w:t>
      </w:r>
      <w:r w:rsidR="008B1656">
        <w:t xml:space="preserve"> </w:t>
      </w:r>
      <w:r w:rsidR="00831788" w:rsidRPr="00373AAB">
        <w:t>cells</w:t>
      </w:r>
      <w:r w:rsidR="008B1656">
        <w:t xml:space="preserve"> </w:t>
      </w:r>
      <w:r w:rsidR="00831788" w:rsidRPr="00373AAB">
        <w:t>in</w:t>
      </w:r>
      <w:r w:rsidR="008B1656">
        <w:t xml:space="preserve"> </w:t>
      </w:r>
      <w:r w:rsidR="00831788" w:rsidRPr="00373AAB">
        <w:t>the</w:t>
      </w:r>
      <w:r w:rsidR="008B1656">
        <w:t xml:space="preserve"> </w:t>
      </w:r>
      <w:r w:rsidR="00831788" w:rsidRPr="00373AAB">
        <w:t>medium</w:t>
      </w:r>
      <w:r w:rsidR="008B1656">
        <w:t xml:space="preserve"> </w:t>
      </w:r>
      <w:r w:rsidR="00831788" w:rsidRPr="00373AAB">
        <w:t>when</w:t>
      </w:r>
      <w:r w:rsidR="008B1656">
        <w:t xml:space="preserve"> </w:t>
      </w:r>
      <w:r w:rsidR="00831788" w:rsidRPr="00373AAB">
        <w:t>treating</w:t>
      </w:r>
      <w:r w:rsidR="008B1656">
        <w:t xml:space="preserve"> </w:t>
      </w:r>
      <w:r w:rsidR="00831788" w:rsidRPr="00373AAB">
        <w:t>the</w:t>
      </w:r>
      <w:r w:rsidR="008B1656">
        <w:t xml:space="preserve"> </w:t>
      </w:r>
      <w:r w:rsidR="00831788" w:rsidRPr="00373AAB">
        <w:t>cells.</w:t>
      </w:r>
      <w:r w:rsidR="008B1656">
        <w:t xml:space="preserve"> </w:t>
      </w:r>
      <w:r w:rsidR="00831788" w:rsidRPr="00373AAB">
        <w:t>The</w:t>
      </w:r>
      <w:r w:rsidR="008B1656">
        <w:t xml:space="preserve"> </w:t>
      </w:r>
      <w:r w:rsidR="00831788" w:rsidRPr="00373AAB">
        <w:t>cell</w:t>
      </w:r>
      <w:r w:rsidR="008B1656">
        <w:t xml:space="preserve"> </w:t>
      </w:r>
      <w:r w:rsidR="00831788" w:rsidRPr="00373AAB">
        <w:t>treatment</w:t>
      </w:r>
      <w:r w:rsidR="008B1656">
        <w:t xml:space="preserve"> </w:t>
      </w:r>
      <w:r w:rsidR="00831788" w:rsidRPr="00373AAB">
        <w:t>will</w:t>
      </w:r>
      <w:r w:rsidR="008B1656">
        <w:t xml:space="preserve"> </w:t>
      </w:r>
      <w:r w:rsidR="00831788" w:rsidRPr="00373AAB">
        <w:t>be</w:t>
      </w:r>
      <w:r w:rsidR="008B1656">
        <w:t xml:space="preserve"> </w:t>
      </w:r>
      <w:r w:rsidR="00831788" w:rsidRPr="00373AAB">
        <w:t>done</w:t>
      </w:r>
      <w:r w:rsidR="008B1656">
        <w:t xml:space="preserve"> </w:t>
      </w:r>
      <w:r w:rsidR="00831788" w:rsidRPr="00373AAB">
        <w:t>with</w:t>
      </w:r>
      <w:r w:rsidR="008B1656">
        <w:t xml:space="preserve"> </w:t>
      </w:r>
      <w:r w:rsidR="00831788" w:rsidRPr="00373AAB">
        <w:t>the</w:t>
      </w:r>
      <w:r w:rsidR="008B1656">
        <w:t xml:space="preserve"> </w:t>
      </w:r>
      <w:r w:rsidR="00831788" w:rsidRPr="00373AAB">
        <w:t>nanoparticles</w:t>
      </w:r>
      <w:r w:rsidR="008B1656">
        <w:t xml:space="preserve"> </w:t>
      </w:r>
      <w:r w:rsidR="00831788" w:rsidRPr="00373AAB">
        <w:t>dissolved</w:t>
      </w:r>
      <w:r w:rsidR="008B1656">
        <w:t xml:space="preserve"> </w:t>
      </w:r>
      <w:r w:rsidR="00831788" w:rsidRPr="00373AAB">
        <w:t>in</w:t>
      </w:r>
      <w:r w:rsidR="008B1656">
        <w:t xml:space="preserve"> </w:t>
      </w:r>
      <w:r w:rsidR="00831788" w:rsidRPr="00373AAB">
        <w:t>water.</w:t>
      </w:r>
      <w:r w:rsidR="008B1656">
        <w:t xml:space="preserve"> </w:t>
      </w:r>
    </w:p>
    <w:p w14:paraId="1EBFCFAD" w14:textId="77777777" w:rsidR="00831788" w:rsidRPr="00373AAB" w:rsidRDefault="00831788" w:rsidP="00C76F7C">
      <w:pPr>
        <w:pStyle w:val="NormalWeb"/>
        <w:widowControl/>
        <w:spacing w:before="0" w:beforeAutospacing="0" w:after="0" w:afterAutospacing="0"/>
        <w:jc w:val="left"/>
      </w:pPr>
    </w:p>
    <w:p w14:paraId="2C63AB42" w14:textId="2162759F" w:rsidR="00415CF2" w:rsidRPr="00373AAB" w:rsidRDefault="00415CF2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</w:pPr>
      <w:r w:rsidRPr="00373AAB">
        <w:t>Repeat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measurements</w:t>
      </w:r>
      <w:r w:rsidR="008B1656">
        <w:t xml:space="preserve"> </w:t>
      </w:r>
      <w:r w:rsidRPr="00373AAB">
        <w:t>24</w:t>
      </w:r>
      <w:r w:rsidR="008B1656">
        <w:t xml:space="preserve"> </w:t>
      </w:r>
      <w:r w:rsidRPr="00373AAB">
        <w:t>h</w:t>
      </w:r>
      <w:r w:rsidR="008B1656">
        <w:t xml:space="preserve"> </w:t>
      </w:r>
      <w:r w:rsidRPr="00373AAB">
        <w:t>after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synthesis</w:t>
      </w:r>
      <w:r w:rsidR="00F54871" w:rsidRPr="00373AAB">
        <w:t>,</w:t>
      </w:r>
      <w:r w:rsidR="008B1656">
        <w:t xml:space="preserve"> </w:t>
      </w:r>
      <w:r w:rsidR="00A315E7" w:rsidRPr="00373AAB">
        <w:t>to</w:t>
      </w:r>
      <w:r w:rsidR="008B1656">
        <w:t xml:space="preserve"> </w:t>
      </w:r>
      <w:r w:rsidR="00A315E7" w:rsidRPr="00373AAB">
        <w:t>check</w:t>
      </w:r>
      <w:r w:rsidR="008B1656">
        <w:t xml:space="preserve"> </w:t>
      </w:r>
      <w:r w:rsidR="00A315E7" w:rsidRPr="00373AAB">
        <w:t>for</w:t>
      </w:r>
      <w:r w:rsidR="008B1656">
        <w:t xml:space="preserve"> </w:t>
      </w:r>
      <w:r w:rsidR="00A315E7" w:rsidRPr="00373AAB">
        <w:t>particle</w:t>
      </w:r>
      <w:r w:rsidR="008B1656">
        <w:t xml:space="preserve"> </w:t>
      </w:r>
      <w:r w:rsidR="00A315E7" w:rsidRPr="00373AAB">
        <w:t>aggregation.</w:t>
      </w:r>
    </w:p>
    <w:p w14:paraId="0E6B7EA6" w14:textId="77777777" w:rsidR="008602F1" w:rsidRPr="00373AAB" w:rsidRDefault="008602F1" w:rsidP="00C76F7C">
      <w:pPr>
        <w:pStyle w:val="NormalWeb"/>
        <w:widowControl/>
        <w:spacing w:before="0" w:beforeAutospacing="0" w:after="0" w:afterAutospacing="0"/>
        <w:jc w:val="left"/>
      </w:pPr>
    </w:p>
    <w:p w14:paraId="5FED1696" w14:textId="2551F2EA" w:rsidR="004D5185" w:rsidRPr="00373AAB" w:rsidRDefault="004D5185" w:rsidP="00C76F7C">
      <w:pPr>
        <w:pStyle w:val="NormalWeb"/>
        <w:widowControl/>
        <w:numPr>
          <w:ilvl w:val="0"/>
          <w:numId w:val="27"/>
        </w:numPr>
        <w:spacing w:before="0" w:beforeAutospacing="0" w:after="0" w:afterAutospacing="0"/>
        <w:jc w:val="left"/>
        <w:rPr>
          <w:b/>
          <w:highlight w:val="yellow"/>
        </w:rPr>
      </w:pPr>
      <w:r w:rsidRPr="00373AAB">
        <w:rPr>
          <w:b/>
          <w:highlight w:val="yellow"/>
        </w:rPr>
        <w:t>Cell</w:t>
      </w:r>
      <w:r w:rsidR="008B1656">
        <w:rPr>
          <w:b/>
          <w:highlight w:val="yellow"/>
        </w:rPr>
        <w:t xml:space="preserve"> </w:t>
      </w:r>
      <w:r w:rsidRPr="00373AAB">
        <w:rPr>
          <w:b/>
          <w:highlight w:val="yellow"/>
        </w:rPr>
        <w:t>treatment</w:t>
      </w:r>
      <w:r w:rsidR="008B1656">
        <w:rPr>
          <w:b/>
          <w:highlight w:val="yellow"/>
        </w:rPr>
        <w:t xml:space="preserve"> </w:t>
      </w:r>
    </w:p>
    <w:p w14:paraId="2F562C1F" w14:textId="77777777" w:rsidR="00E563F7" w:rsidRPr="00373AAB" w:rsidRDefault="00E563F7" w:rsidP="00C76F7C">
      <w:pPr>
        <w:pStyle w:val="NormalWeb"/>
        <w:widowControl/>
        <w:spacing w:before="0" w:beforeAutospacing="0" w:after="0" w:afterAutospacing="0"/>
        <w:jc w:val="left"/>
      </w:pPr>
    </w:p>
    <w:p w14:paraId="605F4B27" w14:textId="260C4A09" w:rsidR="00460240" w:rsidRPr="00373AAB" w:rsidRDefault="00A315E7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</w:pPr>
      <w:r w:rsidRPr="00373AAB">
        <w:t>Grow</w:t>
      </w:r>
      <w:r w:rsidR="008B1656">
        <w:t xml:space="preserve"> </w:t>
      </w:r>
      <w:bookmarkStart w:id="3" w:name="_Hlk524684747"/>
      <w:proofErr w:type="spellStart"/>
      <w:r w:rsidRPr="00373AAB">
        <w:t>hMSC</w:t>
      </w:r>
      <w:bookmarkEnd w:id="3"/>
      <w:r w:rsidR="00DB6090">
        <w:t>s</w:t>
      </w:r>
      <w:proofErr w:type="spellEnd"/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minimum</w:t>
      </w:r>
      <w:r w:rsidR="008B1656">
        <w:t xml:space="preserve"> </w:t>
      </w:r>
      <w:r w:rsidRPr="00373AAB">
        <w:t>essential</w:t>
      </w:r>
      <w:r w:rsidR="008B1656">
        <w:t xml:space="preserve"> </w:t>
      </w:r>
      <w:r w:rsidRPr="00373AAB">
        <w:t>medium</w:t>
      </w:r>
      <w:r w:rsidR="008B1656">
        <w:t xml:space="preserve"> </w:t>
      </w:r>
      <w:r w:rsidRPr="00373AAB">
        <w:t>(MEM)</w:t>
      </w:r>
      <w:r w:rsidR="008B1656">
        <w:t xml:space="preserve"> </w:t>
      </w:r>
      <w:r w:rsidRPr="00373AAB">
        <w:t>supplemented</w:t>
      </w:r>
      <w:r w:rsidR="008B1656">
        <w:t xml:space="preserve"> </w:t>
      </w:r>
      <w:r w:rsidRPr="00373AAB">
        <w:t>with</w:t>
      </w:r>
      <w:r w:rsidR="008B1656">
        <w:t xml:space="preserve"> </w:t>
      </w:r>
      <w:r w:rsidRPr="00373AAB">
        <w:t>10%</w:t>
      </w:r>
      <w:r w:rsidR="008B1656">
        <w:t xml:space="preserve"> </w:t>
      </w:r>
      <w:r w:rsidRPr="00373AAB">
        <w:t>fetal</w:t>
      </w:r>
      <w:r w:rsidR="008B1656">
        <w:t xml:space="preserve"> </w:t>
      </w:r>
      <w:r w:rsidRPr="00373AAB">
        <w:t>bovine</w:t>
      </w:r>
      <w:r w:rsidR="008B1656">
        <w:t xml:space="preserve"> </w:t>
      </w:r>
      <w:r w:rsidRPr="00373AAB">
        <w:t>serum</w:t>
      </w:r>
      <w:r w:rsidR="008B1656">
        <w:t xml:space="preserve"> </w:t>
      </w:r>
      <w:r w:rsidRPr="00373AAB">
        <w:t>(FBS)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1%</w:t>
      </w:r>
      <w:r w:rsidR="008B1656">
        <w:t xml:space="preserve"> </w:t>
      </w:r>
      <w:r w:rsidRPr="00373AAB">
        <w:t>penicillin/streptomycin,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a</w:t>
      </w:r>
      <w:r w:rsidR="008B1656">
        <w:t xml:space="preserve"> </w:t>
      </w:r>
      <w:r w:rsidRPr="00373AAB">
        <w:t>humified</w:t>
      </w:r>
      <w:r w:rsidR="008B1656">
        <w:t xml:space="preserve"> </w:t>
      </w:r>
      <w:r w:rsidRPr="00373AAB">
        <w:t>chamber</w:t>
      </w:r>
      <w:r w:rsidR="008B1656">
        <w:t xml:space="preserve"> </w:t>
      </w:r>
      <w:r w:rsidRPr="00373AAB">
        <w:t>at</w:t>
      </w:r>
      <w:r w:rsidR="008B1656">
        <w:t xml:space="preserve"> </w:t>
      </w:r>
      <w:r w:rsidRPr="00373AAB">
        <w:t>37</w:t>
      </w:r>
      <w:r w:rsidR="008B1656">
        <w:rPr>
          <w:color w:val="000000" w:themeColor="text1"/>
          <w:vertAlign w:val="superscript"/>
        </w:rPr>
        <w:t xml:space="preserve"> </w:t>
      </w:r>
      <w:r w:rsidR="00DB6090">
        <w:rPr>
          <w:color w:val="000000" w:themeColor="text1"/>
        </w:rPr>
        <w:t>°</w:t>
      </w:r>
      <w:r w:rsidRPr="00373AAB">
        <w:rPr>
          <w:color w:val="000000" w:themeColor="text1"/>
        </w:rPr>
        <w:t>C</w:t>
      </w:r>
      <w:r w:rsidR="008B1656">
        <w:rPr>
          <w:color w:val="000000" w:themeColor="text1"/>
        </w:rPr>
        <w:t xml:space="preserve"> </w:t>
      </w:r>
      <w:r w:rsidRPr="00373AAB">
        <w:rPr>
          <w:color w:val="000000" w:themeColor="text1"/>
        </w:rPr>
        <w:t>with</w:t>
      </w:r>
      <w:r w:rsidR="008B1656">
        <w:rPr>
          <w:color w:val="000000" w:themeColor="text1"/>
        </w:rPr>
        <w:t xml:space="preserve"> </w:t>
      </w:r>
      <w:r w:rsidRPr="00373AAB">
        <w:rPr>
          <w:color w:val="000000" w:themeColor="text1"/>
        </w:rPr>
        <w:t>5%</w:t>
      </w:r>
      <w:r w:rsidR="008B1656">
        <w:rPr>
          <w:color w:val="000000" w:themeColor="text1"/>
        </w:rPr>
        <w:t xml:space="preserve"> </w:t>
      </w:r>
      <w:r w:rsidRPr="00373AAB">
        <w:rPr>
          <w:color w:val="000000" w:themeColor="text1"/>
        </w:rPr>
        <w:t>CO</w:t>
      </w:r>
      <w:r w:rsidRPr="00373AAB">
        <w:rPr>
          <w:color w:val="000000" w:themeColor="text1"/>
          <w:vertAlign w:val="subscript"/>
        </w:rPr>
        <w:t>2</w:t>
      </w:r>
      <w:r w:rsidRPr="00373AAB">
        <w:rPr>
          <w:color w:val="000000" w:themeColor="text1"/>
        </w:rPr>
        <w:t>.</w:t>
      </w:r>
    </w:p>
    <w:p w14:paraId="5B4F73E3" w14:textId="77777777" w:rsidR="00460240" w:rsidRPr="00373AAB" w:rsidRDefault="00460240" w:rsidP="00C76F7C">
      <w:pPr>
        <w:pStyle w:val="NormalWeb"/>
        <w:widowControl/>
        <w:spacing w:before="0" w:beforeAutospacing="0" w:after="0" w:afterAutospacing="0"/>
        <w:jc w:val="left"/>
      </w:pPr>
    </w:p>
    <w:p w14:paraId="35285A02" w14:textId="476A1E8D" w:rsidR="00460240" w:rsidRPr="00373AAB" w:rsidRDefault="00460240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</w:pPr>
      <w:r w:rsidRPr="00373AAB">
        <w:rPr>
          <w:color w:val="000000" w:themeColor="text1"/>
          <w:highlight w:val="yellow"/>
        </w:rPr>
        <w:t>Seed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approximately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50,000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cells</w:t>
      </w:r>
      <w:r w:rsidR="008B1656">
        <w:rPr>
          <w:color w:val="000000" w:themeColor="text1"/>
          <w:highlight w:val="yellow"/>
        </w:rPr>
        <w:t xml:space="preserve"> </w:t>
      </w:r>
      <w:r w:rsidR="000E2695" w:rsidRPr="00373AAB">
        <w:rPr>
          <w:color w:val="000000" w:themeColor="text1"/>
          <w:highlight w:val="yellow"/>
        </w:rPr>
        <w:t>to</w:t>
      </w:r>
      <w:r w:rsidR="008B1656">
        <w:rPr>
          <w:color w:val="000000" w:themeColor="text1"/>
          <w:highlight w:val="yellow"/>
        </w:rPr>
        <w:t xml:space="preserve"> </w:t>
      </w:r>
      <w:r w:rsidR="000E2695" w:rsidRPr="00373AAB">
        <w:rPr>
          <w:color w:val="000000" w:themeColor="text1"/>
          <w:highlight w:val="yellow"/>
        </w:rPr>
        <w:t>obtain</w:t>
      </w:r>
      <w:r w:rsidR="008B1656">
        <w:rPr>
          <w:color w:val="000000" w:themeColor="text1"/>
          <w:highlight w:val="yellow"/>
        </w:rPr>
        <w:t xml:space="preserve"> </w:t>
      </w:r>
      <w:r w:rsidR="000E2695" w:rsidRPr="00373AAB">
        <w:rPr>
          <w:color w:val="000000" w:themeColor="text1"/>
          <w:highlight w:val="yellow"/>
        </w:rPr>
        <w:t>a</w:t>
      </w:r>
      <w:r w:rsidR="008B1656">
        <w:rPr>
          <w:color w:val="000000" w:themeColor="text1"/>
          <w:highlight w:val="yellow"/>
        </w:rPr>
        <w:t xml:space="preserve"> </w:t>
      </w:r>
      <w:r w:rsidR="000E2695" w:rsidRPr="00373AAB">
        <w:rPr>
          <w:color w:val="000000" w:themeColor="text1"/>
          <w:highlight w:val="yellow"/>
        </w:rPr>
        <w:t>cell</w:t>
      </w:r>
      <w:r w:rsidR="008B1656">
        <w:rPr>
          <w:color w:val="000000" w:themeColor="text1"/>
          <w:highlight w:val="yellow"/>
        </w:rPr>
        <w:t xml:space="preserve"> </w:t>
      </w:r>
      <w:r w:rsidR="000E2695" w:rsidRPr="00373AAB">
        <w:rPr>
          <w:color w:val="000000" w:themeColor="text1"/>
          <w:highlight w:val="yellow"/>
        </w:rPr>
        <w:t>density</w:t>
      </w:r>
      <w:r w:rsidR="008B1656">
        <w:rPr>
          <w:color w:val="000000" w:themeColor="text1"/>
          <w:highlight w:val="yellow"/>
        </w:rPr>
        <w:t xml:space="preserve"> </w:t>
      </w:r>
      <w:r w:rsidR="000E2695" w:rsidRPr="00373AAB">
        <w:rPr>
          <w:color w:val="000000" w:themeColor="text1"/>
          <w:highlight w:val="yellow"/>
        </w:rPr>
        <w:t>of</w:t>
      </w:r>
      <w:r w:rsidR="008B1656">
        <w:rPr>
          <w:color w:val="000000" w:themeColor="text1"/>
          <w:highlight w:val="yellow"/>
        </w:rPr>
        <w:t xml:space="preserve"> </w:t>
      </w:r>
      <w:r w:rsidR="000E2695" w:rsidRPr="00373AAB">
        <w:rPr>
          <w:color w:val="000000" w:themeColor="text1"/>
          <w:highlight w:val="yellow"/>
        </w:rPr>
        <w:t>approximately</w:t>
      </w:r>
      <w:r w:rsidR="008B1656">
        <w:rPr>
          <w:color w:val="000000" w:themeColor="text1"/>
          <w:highlight w:val="yellow"/>
        </w:rPr>
        <w:t xml:space="preserve"> </w:t>
      </w:r>
      <w:r w:rsidR="000E2695" w:rsidRPr="00373AAB">
        <w:rPr>
          <w:color w:val="000000" w:themeColor="text1"/>
          <w:highlight w:val="yellow"/>
        </w:rPr>
        <w:t>30%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on</w:t>
      </w:r>
      <w:r w:rsidR="008B1656">
        <w:rPr>
          <w:color w:val="000000" w:themeColor="text1"/>
          <w:highlight w:val="yellow"/>
        </w:rPr>
        <w:t xml:space="preserve"> </w:t>
      </w:r>
      <w:r w:rsidR="00415CF2" w:rsidRPr="00373AAB">
        <w:rPr>
          <w:color w:val="000000" w:themeColor="text1"/>
          <w:highlight w:val="yellow"/>
        </w:rPr>
        <w:t>previously</w:t>
      </w:r>
      <w:r w:rsidR="008B1656">
        <w:rPr>
          <w:color w:val="000000" w:themeColor="text1"/>
          <w:highlight w:val="yellow"/>
        </w:rPr>
        <w:t xml:space="preserve"> </w:t>
      </w:r>
      <w:r w:rsidR="00415CF2" w:rsidRPr="00373AAB">
        <w:rPr>
          <w:color w:val="000000" w:themeColor="text1"/>
          <w:highlight w:val="yellow"/>
        </w:rPr>
        <w:t>absolute</w:t>
      </w:r>
      <w:r w:rsidR="00FC0182">
        <w:rPr>
          <w:color w:val="000000" w:themeColor="text1"/>
          <w:highlight w:val="yellow"/>
        </w:rPr>
        <w:t>-</w:t>
      </w:r>
      <w:r w:rsidR="00415CF2" w:rsidRPr="00373AAB">
        <w:rPr>
          <w:color w:val="000000" w:themeColor="text1"/>
          <w:highlight w:val="yellow"/>
        </w:rPr>
        <w:t>EtOH</w:t>
      </w:r>
      <w:r w:rsidR="00FC0182" w:rsidRPr="00FC0182">
        <w:rPr>
          <w:color w:val="000000" w:themeColor="text1"/>
          <w:highlight w:val="yellow"/>
        </w:rPr>
        <w:t>‒</w:t>
      </w:r>
      <w:r w:rsidR="00415CF2" w:rsidRPr="00373AAB">
        <w:rPr>
          <w:color w:val="000000" w:themeColor="text1"/>
          <w:highlight w:val="yellow"/>
        </w:rPr>
        <w:t>sterilized</w:t>
      </w:r>
      <w:r w:rsidR="008B1656">
        <w:rPr>
          <w:color w:val="000000" w:themeColor="text1"/>
          <w:highlight w:val="yellow"/>
        </w:rPr>
        <w:t xml:space="preserve"> </w:t>
      </w:r>
      <w:r w:rsidR="00415CF2" w:rsidRPr="00373AAB">
        <w:rPr>
          <w:color w:val="000000" w:themeColor="text1"/>
          <w:highlight w:val="yellow"/>
        </w:rPr>
        <w:t>#1.5</w:t>
      </w:r>
      <w:r w:rsidR="008B1656">
        <w:rPr>
          <w:color w:val="000000" w:themeColor="text1"/>
          <w:highlight w:val="yellow"/>
        </w:rPr>
        <w:t xml:space="preserve"> </w:t>
      </w:r>
      <w:r w:rsidR="00415CF2" w:rsidRPr="00373AAB">
        <w:rPr>
          <w:color w:val="000000" w:themeColor="text1"/>
          <w:highlight w:val="yellow"/>
        </w:rPr>
        <w:t>coverslips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placed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in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6</w:t>
      </w:r>
      <w:r w:rsidR="00DB6090">
        <w:rPr>
          <w:color w:val="000000" w:themeColor="text1"/>
          <w:highlight w:val="yellow"/>
        </w:rPr>
        <w:t>-</w:t>
      </w:r>
      <w:r w:rsidR="00376D4D" w:rsidRPr="00373AAB">
        <w:rPr>
          <w:color w:val="000000" w:themeColor="text1"/>
          <w:highlight w:val="yellow"/>
        </w:rPr>
        <w:t>well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plates.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Add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MEM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in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order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to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have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a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final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volume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of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3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mL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in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each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well.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Incubate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for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24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h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under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the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same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conditions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as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in</w:t>
      </w:r>
      <w:r w:rsidR="008B1656">
        <w:rPr>
          <w:color w:val="000000" w:themeColor="text1"/>
          <w:highlight w:val="yellow"/>
        </w:rPr>
        <w:t xml:space="preserve"> </w:t>
      </w:r>
      <w:r w:rsidR="00DB6090">
        <w:rPr>
          <w:color w:val="000000" w:themeColor="text1"/>
          <w:highlight w:val="yellow"/>
        </w:rPr>
        <w:t xml:space="preserve">step </w:t>
      </w:r>
      <w:r w:rsidR="00376D4D" w:rsidRPr="00373AAB">
        <w:rPr>
          <w:color w:val="000000" w:themeColor="text1"/>
          <w:highlight w:val="yellow"/>
        </w:rPr>
        <w:t>3.1.</w:t>
      </w:r>
      <w:r w:rsidR="008B1656">
        <w:rPr>
          <w:color w:val="000000" w:themeColor="text1"/>
          <w:highlight w:val="yellow"/>
        </w:rPr>
        <w:t xml:space="preserve"> </w:t>
      </w:r>
      <w:r w:rsidR="00376D4D" w:rsidRPr="00373AAB">
        <w:rPr>
          <w:color w:val="000000" w:themeColor="text1"/>
          <w:highlight w:val="yellow"/>
        </w:rPr>
        <w:t>Seed</w:t>
      </w:r>
      <w:r w:rsidR="008B1656">
        <w:rPr>
          <w:color w:val="000000" w:themeColor="text1"/>
          <w:highlight w:val="yellow"/>
        </w:rPr>
        <w:t xml:space="preserve"> </w:t>
      </w:r>
      <w:r w:rsidR="00DB6090">
        <w:rPr>
          <w:color w:val="000000" w:themeColor="text1"/>
          <w:highlight w:val="yellow"/>
        </w:rPr>
        <w:t xml:space="preserve">the </w:t>
      </w:r>
      <w:r w:rsidR="00376D4D" w:rsidRPr="00373AAB">
        <w:rPr>
          <w:color w:val="000000" w:themeColor="text1"/>
          <w:highlight w:val="yellow"/>
        </w:rPr>
        <w:t>cells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24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h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before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the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treatment.</w:t>
      </w:r>
      <w:r w:rsidR="008B1656">
        <w:rPr>
          <w:color w:val="000000" w:themeColor="text1"/>
        </w:rPr>
        <w:t xml:space="preserve"> </w:t>
      </w:r>
    </w:p>
    <w:p w14:paraId="56742D3E" w14:textId="77777777" w:rsidR="00B948F6" w:rsidRPr="00373AAB" w:rsidRDefault="00B948F6" w:rsidP="00C76F7C">
      <w:pPr>
        <w:pStyle w:val="NormalWeb"/>
        <w:widowControl/>
        <w:spacing w:before="0" w:beforeAutospacing="0" w:after="0" w:afterAutospacing="0"/>
        <w:jc w:val="left"/>
      </w:pPr>
    </w:p>
    <w:p w14:paraId="098C08E9" w14:textId="58BB94B2" w:rsidR="00D81E59" w:rsidRPr="00373AAB" w:rsidRDefault="00B82A2A" w:rsidP="00C76F7C">
      <w:pPr>
        <w:pStyle w:val="ListParagraph"/>
        <w:widowControl/>
        <w:ind w:left="0"/>
        <w:jc w:val="left"/>
      </w:pPr>
      <w:r>
        <w:t>NOTE:</w:t>
      </w:r>
      <w:r w:rsidR="008B1656">
        <w:t xml:space="preserve"> </w:t>
      </w:r>
      <w:r w:rsidR="00DB6090">
        <w:t>It is c</w:t>
      </w:r>
      <w:r w:rsidR="00D81E59" w:rsidRPr="00373AAB">
        <w:t>ritical</w:t>
      </w:r>
      <w:r w:rsidR="00DB6090">
        <w:t xml:space="preserve"> the cells are</w:t>
      </w:r>
      <w:r w:rsidR="008B1656">
        <w:t xml:space="preserve"> </w:t>
      </w:r>
      <w:r w:rsidR="00D81E59" w:rsidRPr="00373AAB">
        <w:t>seed</w:t>
      </w:r>
      <w:r w:rsidR="00DB6090">
        <w:t>ed</w:t>
      </w:r>
      <w:r w:rsidR="008B1656">
        <w:t xml:space="preserve"> </w:t>
      </w:r>
      <w:r w:rsidR="00D81E59" w:rsidRPr="00373AAB">
        <w:t>at</w:t>
      </w:r>
      <w:r w:rsidR="008B1656">
        <w:t xml:space="preserve"> </w:t>
      </w:r>
      <w:r w:rsidR="00D81E59" w:rsidRPr="00373AAB">
        <w:t>least</w:t>
      </w:r>
      <w:r w:rsidR="008B1656">
        <w:t xml:space="preserve"> </w:t>
      </w:r>
      <w:r w:rsidR="00D81E59" w:rsidRPr="00373AAB">
        <w:t>24</w:t>
      </w:r>
      <w:r w:rsidR="008B1656">
        <w:t xml:space="preserve"> </w:t>
      </w:r>
      <w:r w:rsidR="00D81E59" w:rsidRPr="00373AAB">
        <w:t>h</w:t>
      </w:r>
      <w:r w:rsidR="008B1656">
        <w:t xml:space="preserve"> </w:t>
      </w:r>
      <w:r w:rsidR="00D81E59" w:rsidRPr="00373AAB">
        <w:t>before</w:t>
      </w:r>
      <w:r w:rsidR="008B1656">
        <w:t xml:space="preserve"> </w:t>
      </w:r>
      <w:r w:rsidR="00D81E59" w:rsidRPr="00373AAB">
        <w:t>the</w:t>
      </w:r>
      <w:r w:rsidR="008B1656">
        <w:t xml:space="preserve"> </w:t>
      </w:r>
      <w:r w:rsidR="00D81E59" w:rsidRPr="00373AAB">
        <w:t>nanoparticle</w:t>
      </w:r>
      <w:r w:rsidR="008B1656">
        <w:t xml:space="preserve"> </w:t>
      </w:r>
      <w:r w:rsidR="00D81E59" w:rsidRPr="00373AAB">
        <w:t>treatment</w:t>
      </w:r>
      <w:r w:rsidR="00DB6090">
        <w:t>,</w:t>
      </w:r>
      <w:r w:rsidR="008B1656">
        <w:t xml:space="preserve"> </w:t>
      </w:r>
      <w:r w:rsidR="00D81E59" w:rsidRPr="00373AAB">
        <w:t>to</w:t>
      </w:r>
      <w:r w:rsidR="008B1656">
        <w:t xml:space="preserve"> </w:t>
      </w:r>
      <w:r w:rsidR="00D81E59" w:rsidRPr="00373AAB">
        <w:t>make</w:t>
      </w:r>
      <w:r w:rsidR="008B1656">
        <w:t xml:space="preserve"> </w:t>
      </w:r>
      <w:r w:rsidR="00D81E59" w:rsidRPr="00373AAB">
        <w:t>sure</w:t>
      </w:r>
      <w:r w:rsidR="008B1656">
        <w:t xml:space="preserve"> </w:t>
      </w:r>
      <w:r w:rsidR="00D81E59" w:rsidRPr="00373AAB">
        <w:t>that</w:t>
      </w:r>
      <w:r w:rsidR="008B1656">
        <w:t xml:space="preserve"> </w:t>
      </w:r>
      <w:r w:rsidR="00D81E59" w:rsidRPr="00373AAB">
        <w:t>the</w:t>
      </w:r>
      <w:r w:rsidR="008B1656">
        <w:t xml:space="preserve"> </w:t>
      </w:r>
      <w:r w:rsidR="00D81E59" w:rsidRPr="00373AAB">
        <w:t>cells</w:t>
      </w:r>
      <w:r w:rsidR="008B1656">
        <w:t xml:space="preserve"> </w:t>
      </w:r>
      <w:r w:rsidR="00D81E59" w:rsidRPr="00373AAB">
        <w:t>are</w:t>
      </w:r>
      <w:r w:rsidR="008B1656">
        <w:t xml:space="preserve"> </w:t>
      </w:r>
      <w:r w:rsidR="00D81E59" w:rsidRPr="00373AAB">
        <w:t>in</w:t>
      </w:r>
      <w:r w:rsidR="008B1656">
        <w:t xml:space="preserve"> </w:t>
      </w:r>
      <w:r w:rsidR="00D81E59" w:rsidRPr="00373AAB">
        <w:t>an</w:t>
      </w:r>
      <w:r w:rsidR="008B1656">
        <w:t xml:space="preserve"> </w:t>
      </w:r>
      <w:r w:rsidR="00D81E59" w:rsidRPr="00373AAB">
        <w:t>adequate</w:t>
      </w:r>
      <w:r w:rsidR="008B1656">
        <w:t xml:space="preserve"> </w:t>
      </w:r>
      <w:r w:rsidR="00D81E59" w:rsidRPr="00373AAB">
        <w:t>confluence.</w:t>
      </w:r>
      <w:r w:rsidR="008B1656">
        <w:t xml:space="preserve"> </w:t>
      </w:r>
    </w:p>
    <w:p w14:paraId="0243F978" w14:textId="77777777" w:rsidR="00460240" w:rsidRPr="00373AAB" w:rsidRDefault="00460240" w:rsidP="00C76F7C">
      <w:pPr>
        <w:widowControl/>
        <w:jc w:val="left"/>
        <w:rPr>
          <w:color w:val="000000" w:themeColor="text1"/>
        </w:rPr>
      </w:pPr>
    </w:p>
    <w:p w14:paraId="1C0193CA" w14:textId="61561042" w:rsidR="00C9722B" w:rsidRPr="00373AAB" w:rsidRDefault="004A7A82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color w:val="000000" w:themeColor="text1"/>
          <w:highlight w:val="yellow"/>
        </w:rPr>
        <w:t>Without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removing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the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medium,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a</w:t>
      </w:r>
      <w:r w:rsidR="00460240" w:rsidRPr="00373AAB">
        <w:rPr>
          <w:color w:val="000000" w:themeColor="text1"/>
          <w:highlight w:val="yellow"/>
        </w:rPr>
        <w:t>dd</w:t>
      </w:r>
      <w:r w:rsidR="008B1656">
        <w:rPr>
          <w:color w:val="000000" w:themeColor="text1"/>
          <w:highlight w:val="yellow"/>
        </w:rPr>
        <w:t xml:space="preserve"> </w:t>
      </w:r>
      <w:r w:rsidR="00460240" w:rsidRPr="00373AAB">
        <w:rPr>
          <w:color w:val="auto"/>
          <w:highlight w:val="yellow"/>
        </w:rPr>
        <w:t>3</w:t>
      </w:r>
      <w:r w:rsidR="008B1656">
        <w:rPr>
          <w:color w:val="000000" w:themeColor="text1"/>
          <w:highlight w:val="yellow"/>
        </w:rPr>
        <w:t xml:space="preserve"> </w:t>
      </w:r>
      <w:r w:rsidR="006C2E0A" w:rsidRPr="00373AAB">
        <w:rPr>
          <w:color w:val="000000" w:themeColor="text1"/>
          <w:highlight w:val="yellow"/>
        </w:rPr>
        <w:t>µL</w:t>
      </w:r>
      <w:r w:rsidR="008B1656">
        <w:rPr>
          <w:color w:val="000000" w:themeColor="text1"/>
          <w:highlight w:val="yellow"/>
        </w:rPr>
        <w:t xml:space="preserve"> </w:t>
      </w:r>
      <w:r w:rsidR="00460240" w:rsidRPr="00373AAB">
        <w:rPr>
          <w:color w:val="000000" w:themeColor="text1"/>
          <w:highlight w:val="yellow"/>
        </w:rPr>
        <w:t>of</w:t>
      </w:r>
      <w:r w:rsidR="008B1656">
        <w:rPr>
          <w:color w:val="000000" w:themeColor="text1"/>
          <w:highlight w:val="yellow"/>
        </w:rPr>
        <w:t xml:space="preserve"> </w:t>
      </w:r>
      <w:r w:rsidR="00460240" w:rsidRPr="00373AAB">
        <w:rPr>
          <w:color w:val="000000" w:themeColor="text1"/>
          <w:highlight w:val="yellow"/>
        </w:rPr>
        <w:t>the</w:t>
      </w:r>
      <w:r w:rsidR="008B1656">
        <w:rPr>
          <w:color w:val="000000" w:themeColor="text1"/>
          <w:highlight w:val="yellow"/>
        </w:rPr>
        <w:t xml:space="preserve"> </w:t>
      </w:r>
      <w:r w:rsidR="00460240" w:rsidRPr="00373AAB">
        <w:rPr>
          <w:color w:val="000000" w:themeColor="text1"/>
          <w:highlight w:val="yellow"/>
        </w:rPr>
        <w:t>nanoparticle</w:t>
      </w:r>
      <w:r w:rsidR="008B1656">
        <w:rPr>
          <w:color w:val="000000" w:themeColor="text1"/>
          <w:highlight w:val="yellow"/>
        </w:rPr>
        <w:t xml:space="preserve"> </w:t>
      </w:r>
      <w:r w:rsidR="00460240" w:rsidRPr="00373AAB">
        <w:rPr>
          <w:color w:val="000000" w:themeColor="text1"/>
          <w:highlight w:val="yellow"/>
        </w:rPr>
        <w:t>solution</w:t>
      </w:r>
      <w:r w:rsidR="00DB6090">
        <w:rPr>
          <w:color w:val="000000" w:themeColor="text1"/>
          <w:highlight w:val="yellow"/>
        </w:rPr>
        <w:t>,</w:t>
      </w:r>
      <w:r w:rsidR="008B1656">
        <w:rPr>
          <w:color w:val="000000" w:themeColor="text1"/>
          <w:highlight w:val="yellow"/>
        </w:rPr>
        <w:t xml:space="preserve"> </w:t>
      </w:r>
      <w:r w:rsidR="00455257" w:rsidRPr="00373AAB">
        <w:rPr>
          <w:color w:val="000000" w:themeColor="text1"/>
          <w:highlight w:val="yellow"/>
        </w:rPr>
        <w:t>for</w:t>
      </w:r>
      <w:r w:rsidR="008B1656">
        <w:rPr>
          <w:color w:val="000000" w:themeColor="text1"/>
          <w:highlight w:val="yellow"/>
        </w:rPr>
        <w:t xml:space="preserve"> </w:t>
      </w:r>
      <w:r w:rsidR="00455257" w:rsidRPr="00373AAB">
        <w:rPr>
          <w:color w:val="000000" w:themeColor="text1"/>
          <w:highlight w:val="yellow"/>
        </w:rPr>
        <w:t>a</w:t>
      </w:r>
      <w:r w:rsidR="008B1656">
        <w:rPr>
          <w:color w:val="000000" w:themeColor="text1"/>
          <w:highlight w:val="yellow"/>
        </w:rPr>
        <w:t xml:space="preserve"> </w:t>
      </w:r>
      <w:r w:rsidR="00C9722B" w:rsidRPr="00373AAB">
        <w:rPr>
          <w:color w:val="000000" w:themeColor="text1"/>
          <w:highlight w:val="yellow"/>
        </w:rPr>
        <w:t>final</w:t>
      </w:r>
      <w:r w:rsidR="008B1656">
        <w:rPr>
          <w:color w:val="000000" w:themeColor="text1"/>
          <w:highlight w:val="yellow"/>
        </w:rPr>
        <w:t xml:space="preserve"> </w:t>
      </w:r>
      <w:proofErr w:type="spellStart"/>
      <w:r w:rsidR="00C9722B" w:rsidRPr="00373AAB">
        <w:rPr>
          <w:color w:val="000000" w:themeColor="text1"/>
          <w:highlight w:val="yellow"/>
        </w:rPr>
        <w:t>falcarindiol</w:t>
      </w:r>
      <w:proofErr w:type="spellEnd"/>
      <w:r w:rsidR="008B1656">
        <w:rPr>
          <w:color w:val="000000" w:themeColor="text1"/>
          <w:highlight w:val="yellow"/>
        </w:rPr>
        <w:t xml:space="preserve"> </w:t>
      </w:r>
      <w:r w:rsidR="00C9722B" w:rsidRPr="00373AAB">
        <w:rPr>
          <w:color w:val="000000" w:themeColor="text1"/>
          <w:highlight w:val="yellow"/>
        </w:rPr>
        <w:t>concentration</w:t>
      </w:r>
      <w:r w:rsidR="008B1656">
        <w:rPr>
          <w:color w:val="000000" w:themeColor="text1"/>
          <w:highlight w:val="yellow"/>
        </w:rPr>
        <w:t xml:space="preserve"> </w:t>
      </w:r>
      <w:r w:rsidR="00C9722B" w:rsidRPr="00373AAB">
        <w:rPr>
          <w:color w:val="000000" w:themeColor="text1"/>
          <w:highlight w:val="yellow"/>
        </w:rPr>
        <w:t>of</w:t>
      </w:r>
      <w:r w:rsidR="008B1656">
        <w:rPr>
          <w:color w:val="000000" w:themeColor="text1"/>
          <w:highlight w:val="yellow"/>
        </w:rPr>
        <w:t xml:space="preserve"> </w:t>
      </w:r>
      <w:r w:rsidR="00415CF2" w:rsidRPr="00373AAB">
        <w:rPr>
          <w:color w:val="000000" w:themeColor="text1"/>
          <w:highlight w:val="yellow"/>
        </w:rPr>
        <w:t>5</w:t>
      </w:r>
      <w:r w:rsidR="008B1656">
        <w:rPr>
          <w:color w:val="000000" w:themeColor="text1"/>
          <w:highlight w:val="yellow"/>
        </w:rPr>
        <w:t xml:space="preserve"> </w:t>
      </w:r>
      <w:r w:rsidR="00415CF2" w:rsidRPr="00373AAB">
        <w:rPr>
          <w:color w:val="000000" w:themeColor="text1"/>
          <w:highlight w:val="yellow"/>
        </w:rPr>
        <w:t>µM.</w:t>
      </w:r>
      <w:r w:rsidR="008B1656">
        <w:rPr>
          <w:color w:val="000000" w:themeColor="text1"/>
          <w:highlight w:val="yellow"/>
        </w:rPr>
        <w:t xml:space="preserve"> </w:t>
      </w:r>
      <w:r w:rsidR="00C9722B" w:rsidRPr="00373AAB">
        <w:rPr>
          <w:color w:val="000000" w:themeColor="text1"/>
          <w:highlight w:val="yellow"/>
        </w:rPr>
        <w:t>Incubate</w:t>
      </w:r>
      <w:r w:rsidR="008B1656">
        <w:rPr>
          <w:color w:val="000000" w:themeColor="text1"/>
          <w:highlight w:val="yellow"/>
        </w:rPr>
        <w:t xml:space="preserve"> </w:t>
      </w:r>
      <w:r w:rsidR="00C9722B" w:rsidRPr="00373AAB">
        <w:rPr>
          <w:color w:val="000000" w:themeColor="text1"/>
          <w:highlight w:val="yellow"/>
        </w:rPr>
        <w:t>for</w:t>
      </w:r>
      <w:r w:rsidR="008B1656">
        <w:rPr>
          <w:color w:val="000000" w:themeColor="text1"/>
          <w:highlight w:val="yellow"/>
        </w:rPr>
        <w:t xml:space="preserve"> </w:t>
      </w:r>
      <w:r w:rsidR="00C9722B" w:rsidRPr="00373AAB">
        <w:rPr>
          <w:color w:val="000000" w:themeColor="text1"/>
          <w:highlight w:val="yellow"/>
        </w:rPr>
        <w:t>24</w:t>
      </w:r>
      <w:r w:rsidR="008B1656">
        <w:rPr>
          <w:color w:val="000000" w:themeColor="text1"/>
          <w:highlight w:val="yellow"/>
        </w:rPr>
        <w:t xml:space="preserve"> </w:t>
      </w:r>
      <w:r w:rsidR="00C9722B" w:rsidRPr="00373AAB">
        <w:rPr>
          <w:color w:val="000000" w:themeColor="text1"/>
          <w:highlight w:val="yellow"/>
        </w:rPr>
        <w:t>h</w:t>
      </w:r>
      <w:r w:rsidR="008B1656">
        <w:rPr>
          <w:color w:val="000000" w:themeColor="text1"/>
          <w:highlight w:val="yellow"/>
        </w:rPr>
        <w:t xml:space="preserve"> </w:t>
      </w:r>
      <w:r w:rsidR="00BD5726" w:rsidRPr="00373AAB">
        <w:rPr>
          <w:color w:val="000000" w:themeColor="text1"/>
          <w:highlight w:val="yellow"/>
        </w:rPr>
        <w:t>in</w:t>
      </w:r>
      <w:r w:rsidR="008B1656">
        <w:rPr>
          <w:color w:val="000000" w:themeColor="text1"/>
          <w:highlight w:val="yellow"/>
        </w:rPr>
        <w:t xml:space="preserve"> </w:t>
      </w:r>
      <w:r w:rsidR="00BD5726" w:rsidRPr="00373AAB">
        <w:rPr>
          <w:color w:val="000000" w:themeColor="text1"/>
          <w:highlight w:val="yellow"/>
        </w:rPr>
        <w:t>the</w:t>
      </w:r>
      <w:r w:rsidR="008B1656">
        <w:rPr>
          <w:color w:val="000000" w:themeColor="text1"/>
          <w:highlight w:val="yellow"/>
        </w:rPr>
        <w:t xml:space="preserve"> </w:t>
      </w:r>
      <w:r w:rsidR="00BD5726" w:rsidRPr="00373AAB">
        <w:rPr>
          <w:color w:val="000000" w:themeColor="text1"/>
          <w:highlight w:val="yellow"/>
        </w:rPr>
        <w:t>same</w:t>
      </w:r>
      <w:r w:rsidR="008B1656">
        <w:rPr>
          <w:color w:val="000000" w:themeColor="text1"/>
          <w:highlight w:val="yellow"/>
        </w:rPr>
        <w:t xml:space="preserve"> </w:t>
      </w:r>
      <w:r w:rsidR="00BD5726" w:rsidRPr="00373AAB">
        <w:rPr>
          <w:color w:val="000000" w:themeColor="text1"/>
          <w:highlight w:val="yellow"/>
        </w:rPr>
        <w:t>conditions</w:t>
      </w:r>
      <w:r w:rsidR="008B1656">
        <w:rPr>
          <w:color w:val="000000" w:themeColor="text1"/>
          <w:highlight w:val="yellow"/>
        </w:rPr>
        <w:t xml:space="preserve"> </w:t>
      </w:r>
      <w:r w:rsidR="00BD5726" w:rsidRPr="00373AAB">
        <w:rPr>
          <w:color w:val="000000" w:themeColor="text1"/>
          <w:highlight w:val="yellow"/>
        </w:rPr>
        <w:t>as</w:t>
      </w:r>
      <w:r w:rsidR="008B1656">
        <w:rPr>
          <w:color w:val="000000" w:themeColor="text1"/>
          <w:highlight w:val="yellow"/>
        </w:rPr>
        <w:t xml:space="preserve"> </w:t>
      </w:r>
      <w:r w:rsidR="00BD5726" w:rsidRPr="00373AAB">
        <w:rPr>
          <w:color w:val="000000" w:themeColor="text1"/>
          <w:highlight w:val="yellow"/>
        </w:rPr>
        <w:t>in</w:t>
      </w:r>
      <w:r w:rsidR="008B1656">
        <w:rPr>
          <w:color w:val="000000" w:themeColor="text1"/>
          <w:highlight w:val="yellow"/>
        </w:rPr>
        <w:t xml:space="preserve"> </w:t>
      </w:r>
      <w:r w:rsidR="00DB6090">
        <w:rPr>
          <w:color w:val="000000" w:themeColor="text1"/>
          <w:highlight w:val="yellow"/>
        </w:rPr>
        <w:t xml:space="preserve">step </w:t>
      </w:r>
      <w:r w:rsidR="00BD5726" w:rsidRPr="00373AAB">
        <w:rPr>
          <w:color w:val="000000" w:themeColor="text1"/>
          <w:highlight w:val="yellow"/>
        </w:rPr>
        <w:t>3.1.</w:t>
      </w:r>
    </w:p>
    <w:p w14:paraId="76E07A0C" w14:textId="77777777" w:rsidR="00455257" w:rsidRPr="00373AAB" w:rsidRDefault="00455257" w:rsidP="00C76F7C">
      <w:pPr>
        <w:pStyle w:val="NormalWeb"/>
        <w:widowControl/>
        <w:spacing w:before="0" w:beforeAutospacing="0" w:after="0" w:afterAutospacing="0"/>
        <w:jc w:val="left"/>
        <w:rPr>
          <w:color w:val="000000" w:themeColor="text1"/>
        </w:rPr>
      </w:pPr>
    </w:p>
    <w:p w14:paraId="7A0EFEB6" w14:textId="1C45927D" w:rsidR="00C9722B" w:rsidRPr="00373AAB" w:rsidRDefault="00B82A2A" w:rsidP="00C76F7C">
      <w:pPr>
        <w:pStyle w:val="NormalWeb"/>
        <w:widowControl/>
        <w:spacing w:before="0" w:beforeAutospacing="0" w:after="0" w:afterAutospacing="0"/>
        <w:jc w:val="left"/>
        <w:rPr>
          <w:color w:val="000000" w:themeColor="text1"/>
        </w:rPr>
      </w:pPr>
      <w:r>
        <w:rPr>
          <w:color w:val="000000" w:themeColor="text1"/>
        </w:rPr>
        <w:t>NOTE:</w:t>
      </w:r>
      <w:r w:rsidR="008B1656">
        <w:rPr>
          <w:color w:val="000000" w:themeColor="text1"/>
        </w:rPr>
        <w:t xml:space="preserve"> </w:t>
      </w:r>
      <w:r w:rsidR="00DB6090">
        <w:rPr>
          <w:color w:val="000000" w:themeColor="text1"/>
        </w:rPr>
        <w:t>The n</w:t>
      </w:r>
      <w:r w:rsidR="00415CF2" w:rsidRPr="00373AAB">
        <w:rPr>
          <w:color w:val="000000" w:themeColor="text1"/>
        </w:rPr>
        <w:t>anoparticle</w:t>
      </w:r>
      <w:r w:rsidR="008733BF" w:rsidRPr="00373AAB">
        <w:rPr>
          <w:color w:val="000000" w:themeColor="text1"/>
        </w:rPr>
        <w:t>s</w:t>
      </w:r>
      <w:r w:rsidR="00DB6090">
        <w:rPr>
          <w:color w:val="000000" w:themeColor="text1"/>
        </w:rPr>
        <w:t>’</w:t>
      </w:r>
      <w:r w:rsidR="008B1656">
        <w:rPr>
          <w:color w:val="000000" w:themeColor="text1"/>
        </w:rPr>
        <w:t xml:space="preserve"> </w:t>
      </w:r>
      <w:r w:rsidR="00BE7B95" w:rsidRPr="00373AAB">
        <w:rPr>
          <w:color w:val="000000" w:themeColor="text1"/>
        </w:rPr>
        <w:t>preparation</w:t>
      </w:r>
      <w:r w:rsidR="008B1656">
        <w:rPr>
          <w:color w:val="000000" w:themeColor="text1"/>
        </w:rPr>
        <w:t xml:space="preserve"> </w:t>
      </w:r>
      <w:r w:rsidR="00BE7B95" w:rsidRPr="00373AAB">
        <w:rPr>
          <w:color w:val="000000" w:themeColor="text1"/>
        </w:rPr>
        <w:t>was</w:t>
      </w:r>
      <w:r w:rsidR="008B1656">
        <w:rPr>
          <w:color w:val="000000" w:themeColor="text1"/>
        </w:rPr>
        <w:t xml:space="preserve"> </w:t>
      </w:r>
      <w:r w:rsidR="00BE7B95" w:rsidRPr="00373AAB">
        <w:rPr>
          <w:color w:val="000000" w:themeColor="text1"/>
        </w:rPr>
        <w:t>carried</w:t>
      </w:r>
      <w:r w:rsidR="008B1656">
        <w:rPr>
          <w:color w:val="000000" w:themeColor="text1"/>
        </w:rPr>
        <w:t xml:space="preserve"> </w:t>
      </w:r>
      <w:r w:rsidR="00BE7B95" w:rsidRPr="00373AAB">
        <w:rPr>
          <w:color w:val="000000" w:themeColor="text1"/>
        </w:rPr>
        <w:t>out</w:t>
      </w:r>
      <w:r w:rsidR="008B1656">
        <w:rPr>
          <w:color w:val="000000" w:themeColor="text1"/>
        </w:rPr>
        <w:t xml:space="preserve"> </w:t>
      </w:r>
      <w:r w:rsidR="00DB6090">
        <w:rPr>
          <w:color w:val="000000" w:themeColor="text1"/>
        </w:rPr>
        <w:t xml:space="preserve">on </w:t>
      </w:r>
      <w:r w:rsidR="00415CF2" w:rsidRPr="00373AAB">
        <w:rPr>
          <w:color w:val="000000" w:themeColor="text1"/>
        </w:rPr>
        <w:t>the</w:t>
      </w:r>
      <w:r w:rsidR="008B1656">
        <w:rPr>
          <w:color w:val="000000" w:themeColor="text1"/>
        </w:rPr>
        <w:t xml:space="preserve"> </w:t>
      </w:r>
      <w:r w:rsidR="00415CF2" w:rsidRPr="00373AAB">
        <w:rPr>
          <w:color w:val="000000" w:themeColor="text1"/>
        </w:rPr>
        <w:t>day</w:t>
      </w:r>
      <w:r w:rsidR="008B1656">
        <w:rPr>
          <w:color w:val="000000" w:themeColor="text1"/>
        </w:rPr>
        <w:t xml:space="preserve"> </w:t>
      </w:r>
      <w:r w:rsidR="00BE7B95" w:rsidRPr="00373AAB">
        <w:rPr>
          <w:color w:val="000000" w:themeColor="text1"/>
        </w:rPr>
        <w:t>of</w:t>
      </w:r>
      <w:r w:rsidR="008B1656">
        <w:rPr>
          <w:color w:val="000000" w:themeColor="text1"/>
        </w:rPr>
        <w:t xml:space="preserve"> </w:t>
      </w:r>
      <w:r w:rsidR="00BE7B95" w:rsidRPr="00373AAB">
        <w:rPr>
          <w:color w:val="000000" w:themeColor="text1"/>
        </w:rPr>
        <w:t>the</w:t>
      </w:r>
      <w:r w:rsidR="008B1656">
        <w:rPr>
          <w:color w:val="000000" w:themeColor="text1"/>
        </w:rPr>
        <w:t xml:space="preserve"> </w:t>
      </w:r>
      <w:r w:rsidR="00BE7B95" w:rsidRPr="00373AAB">
        <w:rPr>
          <w:color w:val="000000" w:themeColor="text1"/>
        </w:rPr>
        <w:t>cell</w:t>
      </w:r>
      <w:r w:rsidR="008B1656">
        <w:rPr>
          <w:color w:val="000000" w:themeColor="text1"/>
        </w:rPr>
        <w:t xml:space="preserve"> </w:t>
      </w:r>
      <w:r w:rsidR="00415CF2" w:rsidRPr="00373AAB">
        <w:rPr>
          <w:color w:val="000000" w:themeColor="text1"/>
        </w:rPr>
        <w:t>treatment,</w:t>
      </w:r>
      <w:r w:rsidR="008B1656">
        <w:rPr>
          <w:color w:val="000000" w:themeColor="text1"/>
        </w:rPr>
        <w:t xml:space="preserve"> </w:t>
      </w:r>
      <w:r w:rsidR="00415CF2" w:rsidRPr="00373AAB">
        <w:rPr>
          <w:color w:val="000000" w:themeColor="text1"/>
        </w:rPr>
        <w:t>to</w:t>
      </w:r>
      <w:r w:rsidR="008B1656">
        <w:rPr>
          <w:color w:val="000000" w:themeColor="text1"/>
        </w:rPr>
        <w:t xml:space="preserve"> </w:t>
      </w:r>
      <w:r w:rsidR="00D43E0D" w:rsidRPr="00373AAB">
        <w:rPr>
          <w:color w:val="000000" w:themeColor="text1"/>
        </w:rPr>
        <w:t>avoid</w:t>
      </w:r>
      <w:r w:rsidR="008B1656">
        <w:rPr>
          <w:color w:val="000000" w:themeColor="text1"/>
        </w:rPr>
        <w:t xml:space="preserve"> </w:t>
      </w:r>
      <w:r w:rsidR="00F54871" w:rsidRPr="00373AAB">
        <w:rPr>
          <w:color w:val="000000" w:themeColor="text1"/>
        </w:rPr>
        <w:t>particle</w:t>
      </w:r>
      <w:r w:rsidR="008B1656">
        <w:rPr>
          <w:color w:val="000000" w:themeColor="text1"/>
        </w:rPr>
        <w:t xml:space="preserve"> </w:t>
      </w:r>
      <w:r w:rsidR="00D43E0D" w:rsidRPr="00373AAB">
        <w:rPr>
          <w:color w:val="000000" w:themeColor="text1"/>
        </w:rPr>
        <w:t>aggregation.</w:t>
      </w:r>
      <w:r w:rsidR="008B1656">
        <w:rPr>
          <w:color w:val="000000" w:themeColor="text1"/>
        </w:rPr>
        <w:t xml:space="preserve"> </w:t>
      </w:r>
    </w:p>
    <w:p w14:paraId="2CB294AB" w14:textId="77777777" w:rsidR="00C9722B" w:rsidRPr="00373AAB" w:rsidRDefault="00C9722B" w:rsidP="00C76F7C">
      <w:pPr>
        <w:pStyle w:val="NormalWeb"/>
        <w:widowControl/>
        <w:spacing w:before="0" w:beforeAutospacing="0" w:after="0" w:afterAutospacing="0"/>
        <w:jc w:val="left"/>
        <w:rPr>
          <w:color w:val="000000" w:themeColor="text1"/>
        </w:rPr>
      </w:pPr>
    </w:p>
    <w:p w14:paraId="695A832B" w14:textId="1D96AB4B" w:rsidR="000F7500" w:rsidRPr="00FC0182" w:rsidRDefault="00415CF2" w:rsidP="00C76F7C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</w:pPr>
      <w:r w:rsidRPr="00373AAB">
        <w:rPr>
          <w:color w:val="000000" w:themeColor="text1"/>
          <w:highlight w:val="yellow"/>
        </w:rPr>
        <w:t>Subsequently</w:t>
      </w:r>
      <w:r w:rsidR="00DB6090">
        <w:rPr>
          <w:color w:val="000000" w:themeColor="text1"/>
          <w:highlight w:val="yellow"/>
        </w:rPr>
        <w:t>,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after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24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h</w:t>
      </w:r>
      <w:r w:rsidR="008B1656">
        <w:rPr>
          <w:color w:val="000000" w:themeColor="text1"/>
          <w:highlight w:val="yellow"/>
        </w:rPr>
        <w:t xml:space="preserve"> </w:t>
      </w:r>
      <w:r w:rsidR="00DB6090">
        <w:rPr>
          <w:color w:val="000000" w:themeColor="text1"/>
          <w:highlight w:val="yellow"/>
        </w:rPr>
        <w:t xml:space="preserve">of </w:t>
      </w:r>
      <w:r w:rsidRPr="00373AAB">
        <w:rPr>
          <w:color w:val="000000" w:themeColor="text1"/>
          <w:highlight w:val="yellow"/>
        </w:rPr>
        <w:t>treatment</w:t>
      </w:r>
      <w:r w:rsidR="00F54871" w:rsidRPr="00373AAB">
        <w:rPr>
          <w:color w:val="000000" w:themeColor="text1"/>
          <w:highlight w:val="yellow"/>
        </w:rPr>
        <w:t>,</w:t>
      </w:r>
      <w:r w:rsidR="008B1656">
        <w:rPr>
          <w:color w:val="000000" w:themeColor="text1"/>
          <w:highlight w:val="yellow"/>
        </w:rPr>
        <w:t xml:space="preserve"> </w:t>
      </w:r>
      <w:r w:rsidR="000B3A0D" w:rsidRPr="00373AAB">
        <w:rPr>
          <w:color w:val="000000" w:themeColor="text1"/>
          <w:highlight w:val="yellow"/>
        </w:rPr>
        <w:t>wash</w:t>
      </w:r>
      <w:r w:rsidR="008B1656">
        <w:rPr>
          <w:color w:val="000000" w:themeColor="text1"/>
          <w:highlight w:val="yellow"/>
        </w:rPr>
        <w:t xml:space="preserve"> </w:t>
      </w:r>
      <w:r w:rsidR="00DB6090">
        <w:rPr>
          <w:color w:val="000000" w:themeColor="text1"/>
          <w:highlight w:val="yellow"/>
        </w:rPr>
        <w:t xml:space="preserve">the </w:t>
      </w:r>
      <w:r w:rsidR="000B3A0D" w:rsidRPr="00373AAB">
        <w:rPr>
          <w:color w:val="000000" w:themeColor="text1"/>
          <w:highlight w:val="yellow"/>
        </w:rPr>
        <w:t>cells</w:t>
      </w:r>
      <w:r w:rsidR="008B1656">
        <w:rPr>
          <w:color w:val="000000" w:themeColor="text1"/>
          <w:highlight w:val="yellow"/>
        </w:rPr>
        <w:t xml:space="preserve"> </w:t>
      </w:r>
      <w:r w:rsidR="00DB6090">
        <w:rPr>
          <w:color w:val="000000" w:themeColor="text1"/>
          <w:highlight w:val="yellow"/>
        </w:rPr>
        <w:t>2x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with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PBS</w:t>
      </w:r>
      <w:r w:rsidR="00C913F6" w:rsidRPr="00373AAB">
        <w:rPr>
          <w:color w:val="000000" w:themeColor="text1"/>
          <w:highlight w:val="yellow"/>
        </w:rPr>
        <w:t>,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fix</w:t>
      </w:r>
      <w:r w:rsidR="008B1656">
        <w:rPr>
          <w:color w:val="000000" w:themeColor="text1"/>
          <w:highlight w:val="yellow"/>
        </w:rPr>
        <w:t xml:space="preserve"> </w:t>
      </w:r>
      <w:r w:rsidR="00DB6090">
        <w:rPr>
          <w:color w:val="000000" w:themeColor="text1"/>
          <w:highlight w:val="yellow"/>
        </w:rPr>
        <w:t xml:space="preserve">them </w:t>
      </w:r>
      <w:r w:rsidRPr="00373AAB">
        <w:rPr>
          <w:color w:val="000000" w:themeColor="text1"/>
          <w:highlight w:val="yellow"/>
        </w:rPr>
        <w:t>in</w:t>
      </w:r>
      <w:r w:rsidR="008B1656">
        <w:rPr>
          <w:color w:val="000000" w:themeColor="text1"/>
          <w:highlight w:val="yellow"/>
        </w:rPr>
        <w:t xml:space="preserve"> </w:t>
      </w:r>
      <w:r w:rsidRPr="00373AAB">
        <w:rPr>
          <w:color w:val="000000" w:themeColor="text1"/>
          <w:highlight w:val="yellow"/>
        </w:rPr>
        <w:t>4%</w:t>
      </w:r>
      <w:r w:rsidR="008B1656">
        <w:rPr>
          <w:color w:val="000000" w:themeColor="text1"/>
          <w:highlight w:val="yellow"/>
        </w:rPr>
        <w:t xml:space="preserve"> </w:t>
      </w:r>
      <w:r w:rsidR="00831788" w:rsidRPr="00373AAB">
        <w:rPr>
          <w:color w:val="000000" w:themeColor="text1"/>
          <w:highlight w:val="yellow"/>
        </w:rPr>
        <w:t>formaldehyde</w:t>
      </w:r>
      <w:r w:rsidR="008B1656">
        <w:rPr>
          <w:color w:val="000000" w:themeColor="text1"/>
          <w:highlight w:val="yellow"/>
        </w:rPr>
        <w:t xml:space="preserve"> </w:t>
      </w:r>
      <w:r w:rsidR="00831788" w:rsidRPr="00373AAB">
        <w:rPr>
          <w:color w:val="000000" w:themeColor="text1"/>
          <w:highlight w:val="yellow"/>
        </w:rPr>
        <w:t>for</w:t>
      </w:r>
      <w:r w:rsidR="008B1656">
        <w:rPr>
          <w:color w:val="000000" w:themeColor="text1"/>
          <w:highlight w:val="yellow"/>
        </w:rPr>
        <w:t xml:space="preserve"> </w:t>
      </w:r>
      <w:r w:rsidR="00831788" w:rsidRPr="00373AAB">
        <w:rPr>
          <w:color w:val="000000" w:themeColor="text1"/>
          <w:highlight w:val="yellow"/>
        </w:rPr>
        <w:t>10</w:t>
      </w:r>
      <w:r w:rsidR="008B1656">
        <w:rPr>
          <w:color w:val="000000" w:themeColor="text1"/>
          <w:highlight w:val="yellow"/>
        </w:rPr>
        <w:t xml:space="preserve"> </w:t>
      </w:r>
      <w:r w:rsidR="00831788" w:rsidRPr="00373AAB">
        <w:rPr>
          <w:color w:val="000000" w:themeColor="text1"/>
          <w:highlight w:val="yellow"/>
        </w:rPr>
        <w:t>min</w:t>
      </w:r>
      <w:r w:rsidR="008B1656">
        <w:rPr>
          <w:color w:val="000000" w:themeColor="text1"/>
          <w:highlight w:val="yellow"/>
        </w:rPr>
        <w:t xml:space="preserve"> </w:t>
      </w:r>
      <w:r w:rsidR="00831788" w:rsidRPr="00373AAB">
        <w:rPr>
          <w:color w:val="000000" w:themeColor="text1"/>
          <w:highlight w:val="yellow"/>
        </w:rPr>
        <w:t>at</w:t>
      </w:r>
      <w:r w:rsidR="008B1656">
        <w:rPr>
          <w:color w:val="000000" w:themeColor="text1"/>
          <w:highlight w:val="yellow"/>
        </w:rPr>
        <w:t xml:space="preserve"> </w:t>
      </w:r>
      <w:r w:rsidR="00831788" w:rsidRPr="00373AAB">
        <w:rPr>
          <w:color w:val="000000" w:themeColor="text1"/>
          <w:highlight w:val="yellow"/>
        </w:rPr>
        <w:t>room</w:t>
      </w:r>
      <w:r w:rsidR="008B1656">
        <w:rPr>
          <w:color w:val="000000" w:themeColor="text1"/>
          <w:highlight w:val="yellow"/>
        </w:rPr>
        <w:t xml:space="preserve"> </w:t>
      </w:r>
      <w:r w:rsidR="00831788" w:rsidRPr="00373AAB">
        <w:rPr>
          <w:color w:val="000000" w:themeColor="text1"/>
          <w:highlight w:val="yellow"/>
        </w:rPr>
        <w:t>temperature</w:t>
      </w:r>
      <w:r w:rsidR="00DB6090">
        <w:rPr>
          <w:color w:val="000000" w:themeColor="text1"/>
          <w:highlight w:val="yellow"/>
        </w:rPr>
        <w:t>,</w:t>
      </w:r>
      <w:r w:rsidR="008B1656">
        <w:rPr>
          <w:color w:val="000000" w:themeColor="text1"/>
          <w:highlight w:val="yellow"/>
        </w:rPr>
        <w:t xml:space="preserve"> </w:t>
      </w:r>
      <w:r w:rsidR="00C913F6" w:rsidRPr="00373AAB">
        <w:rPr>
          <w:color w:val="000000" w:themeColor="text1"/>
          <w:highlight w:val="yellow"/>
        </w:rPr>
        <w:t>and</w:t>
      </w:r>
      <w:r w:rsidR="008B1656">
        <w:rPr>
          <w:color w:val="000000" w:themeColor="text1"/>
          <w:highlight w:val="yellow"/>
        </w:rPr>
        <w:t xml:space="preserve"> </w:t>
      </w:r>
      <w:r w:rsidR="00C913F6" w:rsidRPr="00373AAB">
        <w:rPr>
          <w:color w:val="000000" w:themeColor="text1"/>
          <w:highlight w:val="yellow"/>
        </w:rPr>
        <w:t>store</w:t>
      </w:r>
      <w:r w:rsidR="008B1656">
        <w:rPr>
          <w:color w:val="000000" w:themeColor="text1"/>
          <w:highlight w:val="yellow"/>
        </w:rPr>
        <w:t xml:space="preserve"> </w:t>
      </w:r>
      <w:r w:rsidR="00DB6090">
        <w:rPr>
          <w:color w:val="000000" w:themeColor="text1"/>
          <w:highlight w:val="yellow"/>
        </w:rPr>
        <w:t xml:space="preserve">them </w:t>
      </w:r>
      <w:r w:rsidR="00C913F6" w:rsidRPr="00373AAB">
        <w:rPr>
          <w:color w:val="000000" w:themeColor="text1"/>
          <w:highlight w:val="yellow"/>
        </w:rPr>
        <w:t>in</w:t>
      </w:r>
      <w:r w:rsidR="008B1656">
        <w:rPr>
          <w:color w:val="000000" w:themeColor="text1"/>
          <w:highlight w:val="yellow"/>
        </w:rPr>
        <w:t xml:space="preserve"> </w:t>
      </w:r>
      <w:r w:rsidR="00C913F6" w:rsidRPr="00373AAB">
        <w:rPr>
          <w:color w:val="000000" w:themeColor="text1"/>
          <w:highlight w:val="yellow"/>
        </w:rPr>
        <w:t>PBS</w:t>
      </w:r>
      <w:r w:rsidR="008B1656">
        <w:rPr>
          <w:color w:val="000000" w:themeColor="text1"/>
          <w:highlight w:val="yellow"/>
        </w:rPr>
        <w:t xml:space="preserve"> </w:t>
      </w:r>
      <w:r w:rsidR="00BD5726" w:rsidRPr="00373AAB">
        <w:rPr>
          <w:color w:val="000000" w:themeColor="text1"/>
          <w:highlight w:val="yellow"/>
        </w:rPr>
        <w:t>at</w:t>
      </w:r>
      <w:r w:rsidR="008B1656">
        <w:rPr>
          <w:color w:val="000000" w:themeColor="text1"/>
          <w:highlight w:val="yellow"/>
        </w:rPr>
        <w:t xml:space="preserve"> </w:t>
      </w:r>
      <w:r w:rsidR="00381B12" w:rsidRPr="00373AAB">
        <w:rPr>
          <w:color w:val="auto"/>
          <w:highlight w:val="yellow"/>
        </w:rPr>
        <w:t>4</w:t>
      </w:r>
      <w:r w:rsidR="008B1656">
        <w:rPr>
          <w:color w:val="000000" w:themeColor="text1"/>
          <w:highlight w:val="yellow"/>
          <w:vertAlign w:val="superscript"/>
        </w:rPr>
        <w:t xml:space="preserve"> </w:t>
      </w:r>
      <w:r w:rsidR="00DB6090">
        <w:rPr>
          <w:color w:val="000000" w:themeColor="text1"/>
          <w:highlight w:val="yellow"/>
        </w:rPr>
        <w:t>°</w:t>
      </w:r>
      <w:r w:rsidR="00381B12" w:rsidRPr="00373AAB">
        <w:rPr>
          <w:color w:val="000000" w:themeColor="text1"/>
          <w:highlight w:val="yellow"/>
        </w:rPr>
        <w:t>C</w:t>
      </w:r>
      <w:r w:rsidR="008B1656">
        <w:rPr>
          <w:color w:val="000000" w:themeColor="text1"/>
          <w:highlight w:val="yellow"/>
        </w:rPr>
        <w:t xml:space="preserve"> </w:t>
      </w:r>
      <w:r w:rsidR="00DB6090">
        <w:rPr>
          <w:color w:val="000000" w:themeColor="text1"/>
          <w:highlight w:val="yellow"/>
        </w:rPr>
        <w:t xml:space="preserve">for </w:t>
      </w:r>
      <w:r w:rsidR="00BD5726" w:rsidRPr="00373AAB">
        <w:rPr>
          <w:color w:val="000000" w:themeColor="text1"/>
          <w:highlight w:val="yellow"/>
        </w:rPr>
        <w:t>up</w:t>
      </w:r>
      <w:r w:rsidR="008B1656">
        <w:rPr>
          <w:color w:val="000000" w:themeColor="text1"/>
          <w:highlight w:val="yellow"/>
        </w:rPr>
        <w:t xml:space="preserve"> </w:t>
      </w:r>
      <w:r w:rsidR="00BD5726" w:rsidRPr="00373AAB">
        <w:rPr>
          <w:color w:val="000000" w:themeColor="text1"/>
          <w:highlight w:val="yellow"/>
        </w:rPr>
        <w:t>to</w:t>
      </w:r>
      <w:r w:rsidR="008B1656">
        <w:rPr>
          <w:color w:val="000000" w:themeColor="text1"/>
          <w:highlight w:val="yellow"/>
        </w:rPr>
        <w:t xml:space="preserve"> </w:t>
      </w:r>
      <w:r w:rsidR="00381B12" w:rsidRPr="00373AAB">
        <w:rPr>
          <w:color w:val="auto"/>
          <w:highlight w:val="yellow"/>
        </w:rPr>
        <w:t>several</w:t>
      </w:r>
      <w:r w:rsidR="008B1656">
        <w:rPr>
          <w:color w:val="auto"/>
          <w:highlight w:val="yellow"/>
        </w:rPr>
        <w:t xml:space="preserve"> </w:t>
      </w:r>
      <w:r w:rsidR="00381B12" w:rsidRPr="00373AAB">
        <w:rPr>
          <w:color w:val="auto"/>
          <w:highlight w:val="yellow"/>
        </w:rPr>
        <w:t>months</w:t>
      </w:r>
      <w:r w:rsidR="008B1656">
        <w:rPr>
          <w:color w:val="auto"/>
          <w:highlight w:val="yellow"/>
        </w:rPr>
        <w:t xml:space="preserve"> </w:t>
      </w:r>
      <w:r w:rsidR="00C913F6" w:rsidRPr="00373AAB">
        <w:rPr>
          <w:color w:val="000000" w:themeColor="text1"/>
          <w:highlight w:val="yellow"/>
        </w:rPr>
        <w:t>until</w:t>
      </w:r>
      <w:r w:rsidR="008B1656">
        <w:rPr>
          <w:color w:val="000000" w:themeColor="text1"/>
          <w:highlight w:val="yellow"/>
        </w:rPr>
        <w:t xml:space="preserve"> </w:t>
      </w:r>
      <w:r w:rsidR="00C913F6" w:rsidRPr="00373AAB">
        <w:rPr>
          <w:color w:val="000000" w:themeColor="text1"/>
          <w:highlight w:val="yellow"/>
        </w:rPr>
        <w:t>imaged.</w:t>
      </w:r>
      <w:r w:rsidR="008B1656">
        <w:rPr>
          <w:color w:val="000000" w:themeColor="text1"/>
        </w:rPr>
        <w:t xml:space="preserve"> </w:t>
      </w:r>
    </w:p>
    <w:p w14:paraId="334E048D" w14:textId="77777777" w:rsidR="00B82A2A" w:rsidRPr="00FC0182" w:rsidRDefault="00B82A2A" w:rsidP="00FC0182">
      <w:pPr>
        <w:pStyle w:val="NormalWeb"/>
        <w:widowControl/>
        <w:spacing w:before="0" w:beforeAutospacing="0" w:after="0" w:afterAutospacing="0"/>
        <w:jc w:val="left"/>
      </w:pPr>
    </w:p>
    <w:p w14:paraId="4981867A" w14:textId="11EDD725" w:rsidR="008733BF" w:rsidRPr="00373AAB" w:rsidRDefault="00455257" w:rsidP="00FC0182">
      <w:pPr>
        <w:pStyle w:val="NormalWeb"/>
        <w:widowControl/>
        <w:numPr>
          <w:ilvl w:val="2"/>
          <w:numId w:val="27"/>
        </w:numPr>
        <w:spacing w:before="0" w:beforeAutospacing="0" w:after="0" w:afterAutospacing="0"/>
        <w:jc w:val="left"/>
      </w:pPr>
      <w:r w:rsidRPr="00373AAB">
        <w:rPr>
          <w:highlight w:val="yellow"/>
        </w:rPr>
        <w:t>A</w:t>
      </w:r>
      <w:r w:rsidR="008733BF" w:rsidRPr="00373AAB">
        <w:rPr>
          <w:highlight w:val="yellow"/>
        </w:rPr>
        <w:t>lternatively,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after</w:t>
      </w:r>
      <w:r w:rsidR="008B1656">
        <w:rPr>
          <w:highlight w:val="yellow"/>
        </w:rPr>
        <w:t xml:space="preserve"> </w:t>
      </w:r>
      <w:r w:rsidR="008733BF" w:rsidRPr="00FC0182">
        <w:rPr>
          <w:highlight w:val="yellow"/>
        </w:rPr>
        <w:t>fixation</w:t>
      </w:r>
      <w:r w:rsidR="00644B36" w:rsidRPr="00FC0182">
        <w:rPr>
          <w:highlight w:val="yellow"/>
        </w:rPr>
        <w:t>,</w:t>
      </w:r>
      <w:r w:rsidR="008B1656" w:rsidRPr="00FC0182">
        <w:rPr>
          <w:highlight w:val="yellow"/>
        </w:rPr>
        <w:t xml:space="preserve"> </w:t>
      </w:r>
      <w:r w:rsidR="008733BF" w:rsidRPr="00FC0182">
        <w:rPr>
          <w:highlight w:val="yellow"/>
        </w:rPr>
        <w:t>a</w:t>
      </w:r>
      <w:r w:rsidR="008B1656" w:rsidRPr="00FC0182">
        <w:rPr>
          <w:highlight w:val="yellow"/>
        </w:rPr>
        <w:t xml:space="preserve"> </w:t>
      </w:r>
      <w:r w:rsidR="00FC0182" w:rsidRPr="00FC0182">
        <w:rPr>
          <w:highlight w:val="yellow"/>
        </w:rPr>
        <w:t>4′,6-diamidino-2-phenylindole (</w:t>
      </w:r>
      <w:r w:rsidR="008733BF" w:rsidRPr="00FC0182">
        <w:rPr>
          <w:highlight w:val="yellow"/>
        </w:rPr>
        <w:t>DAPI</w:t>
      </w:r>
      <w:r w:rsidR="00FC0182">
        <w:rPr>
          <w:highlight w:val="yellow"/>
        </w:rPr>
        <w:t>)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nuclear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stain</w:t>
      </w:r>
      <w:r w:rsidRPr="00373AAB">
        <w:rPr>
          <w:highlight w:val="yellow"/>
        </w:rPr>
        <w:t>ing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can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be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performed.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For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this,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</w:t>
      </w:r>
      <w:r w:rsidR="008733BF" w:rsidRPr="00373AAB">
        <w:rPr>
          <w:highlight w:val="yellow"/>
        </w:rPr>
        <w:t>fter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fixing</w:t>
      </w:r>
      <w:r w:rsidR="008B1656">
        <w:rPr>
          <w:highlight w:val="yellow"/>
        </w:rPr>
        <w:t xml:space="preserve"> </w:t>
      </w:r>
      <w:r w:rsidR="00DB6090">
        <w:rPr>
          <w:highlight w:val="yellow"/>
        </w:rPr>
        <w:t xml:space="preserve">the </w:t>
      </w:r>
      <w:r w:rsidR="008733BF" w:rsidRPr="00373AAB">
        <w:rPr>
          <w:highlight w:val="yellow"/>
        </w:rPr>
        <w:t>cells,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permeabilize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them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with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0.1%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Triton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X</w:t>
      </w:r>
      <w:r w:rsidR="00BD2094">
        <w:rPr>
          <w:highlight w:val="yellow"/>
        </w:rPr>
        <w:t>-</w:t>
      </w:r>
      <w:r w:rsidR="008733BF" w:rsidRPr="00373AAB">
        <w:rPr>
          <w:highlight w:val="yellow"/>
        </w:rPr>
        <w:t>100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for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30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min,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wash</w:t>
      </w:r>
      <w:r w:rsidR="008B1656">
        <w:rPr>
          <w:highlight w:val="yellow"/>
        </w:rPr>
        <w:t xml:space="preserve"> </w:t>
      </w:r>
      <w:r w:rsidR="00BD2094">
        <w:rPr>
          <w:highlight w:val="yellow"/>
        </w:rPr>
        <w:t>them 2x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with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PBS</w:t>
      </w:r>
      <w:r w:rsidR="00BD2094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stain</w:t>
      </w:r>
      <w:r w:rsidR="008B1656">
        <w:rPr>
          <w:highlight w:val="yellow"/>
        </w:rPr>
        <w:t xml:space="preserve"> </w:t>
      </w:r>
      <w:r w:rsidR="00BD2094">
        <w:rPr>
          <w:highlight w:val="yellow"/>
        </w:rPr>
        <w:t xml:space="preserve">them </w:t>
      </w:r>
      <w:r w:rsidR="008733BF" w:rsidRPr="00373AAB">
        <w:rPr>
          <w:highlight w:val="yellow"/>
        </w:rPr>
        <w:t>with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250</w:t>
      </w:r>
      <w:r w:rsidR="008B1656">
        <w:rPr>
          <w:highlight w:val="yellow"/>
        </w:rPr>
        <w:t xml:space="preserve"> </w:t>
      </w:r>
      <w:r w:rsidR="006C2E0A" w:rsidRPr="00373AAB">
        <w:rPr>
          <w:highlight w:val="yellow"/>
        </w:rPr>
        <w:t>µL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300</w:t>
      </w:r>
      <w:r w:rsidR="008B1656">
        <w:rPr>
          <w:highlight w:val="yellow"/>
        </w:rPr>
        <w:t xml:space="preserve"> </w:t>
      </w:r>
      <w:proofErr w:type="spellStart"/>
      <w:r w:rsidR="008733BF" w:rsidRPr="00373AAB">
        <w:rPr>
          <w:highlight w:val="yellow"/>
        </w:rPr>
        <w:t>nM</w:t>
      </w:r>
      <w:proofErr w:type="spellEnd"/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DAPI.</w:t>
      </w:r>
      <w:r w:rsidR="008B1656">
        <w:t xml:space="preserve"> </w:t>
      </w:r>
    </w:p>
    <w:p w14:paraId="129ADCEB" w14:textId="77777777" w:rsidR="000F7500" w:rsidRPr="00373AAB" w:rsidRDefault="000F7500" w:rsidP="00C76F7C">
      <w:pPr>
        <w:pStyle w:val="NormalWeb"/>
        <w:widowControl/>
        <w:spacing w:before="0" w:beforeAutospacing="0" w:after="0" w:afterAutospacing="0"/>
        <w:jc w:val="left"/>
      </w:pPr>
    </w:p>
    <w:p w14:paraId="25376400" w14:textId="5790B7CE" w:rsidR="004D5185" w:rsidRPr="00373AAB" w:rsidRDefault="004D5185" w:rsidP="00C76F7C">
      <w:pPr>
        <w:pStyle w:val="NormalWeb"/>
        <w:widowControl/>
        <w:numPr>
          <w:ilvl w:val="0"/>
          <w:numId w:val="27"/>
        </w:numPr>
        <w:spacing w:before="0" w:beforeAutospacing="0" w:after="0" w:afterAutospacing="0"/>
        <w:jc w:val="left"/>
        <w:rPr>
          <w:b/>
        </w:rPr>
      </w:pPr>
      <w:r w:rsidRPr="00373AAB">
        <w:rPr>
          <w:b/>
        </w:rPr>
        <w:t>Microscopy</w:t>
      </w:r>
      <w:r w:rsidR="008B1656">
        <w:rPr>
          <w:b/>
        </w:rPr>
        <w:t xml:space="preserve"> </w:t>
      </w:r>
    </w:p>
    <w:p w14:paraId="3BB388AE" w14:textId="52348BC7" w:rsidR="00E563F7" w:rsidRPr="00373AAB" w:rsidRDefault="00E563F7" w:rsidP="00C76F7C">
      <w:pPr>
        <w:pStyle w:val="NormalWeb"/>
        <w:widowControl/>
        <w:spacing w:before="0" w:beforeAutospacing="0" w:after="0" w:afterAutospacing="0"/>
        <w:jc w:val="left"/>
      </w:pPr>
    </w:p>
    <w:p w14:paraId="385A7DBD" w14:textId="1A8464FA" w:rsidR="000B3A0D" w:rsidRDefault="00C913F6" w:rsidP="00FC0182">
      <w:pPr>
        <w:pStyle w:val="NormalWeb"/>
        <w:widowControl/>
        <w:numPr>
          <w:ilvl w:val="1"/>
          <w:numId w:val="32"/>
        </w:numPr>
        <w:spacing w:before="0" w:beforeAutospacing="0" w:after="0" w:afterAutospacing="0"/>
        <w:jc w:val="left"/>
        <w:rPr>
          <w:b/>
          <w:highlight w:val="yellow"/>
        </w:rPr>
      </w:pPr>
      <w:r w:rsidRPr="00373AAB">
        <w:rPr>
          <w:b/>
          <w:highlight w:val="yellow"/>
        </w:rPr>
        <w:t>Fluorescence</w:t>
      </w:r>
      <w:r w:rsidR="008B1656">
        <w:rPr>
          <w:b/>
          <w:highlight w:val="yellow"/>
        </w:rPr>
        <w:t xml:space="preserve"> </w:t>
      </w:r>
      <w:r w:rsidR="00E563F7" w:rsidRPr="00373AAB">
        <w:rPr>
          <w:b/>
          <w:highlight w:val="yellow"/>
        </w:rPr>
        <w:t>microscopy</w:t>
      </w:r>
      <w:r w:rsidR="008B1656">
        <w:rPr>
          <w:b/>
          <w:highlight w:val="yellow"/>
        </w:rPr>
        <w:t xml:space="preserve"> </w:t>
      </w:r>
    </w:p>
    <w:p w14:paraId="64227CCC" w14:textId="77777777" w:rsidR="00B82A2A" w:rsidRDefault="00B82A2A" w:rsidP="00FC0182">
      <w:pPr>
        <w:pStyle w:val="NormalWeb"/>
        <w:widowControl/>
        <w:spacing w:before="0" w:beforeAutospacing="0" w:after="0" w:afterAutospacing="0"/>
        <w:jc w:val="left"/>
        <w:rPr>
          <w:b/>
          <w:highlight w:val="yellow"/>
        </w:rPr>
      </w:pPr>
    </w:p>
    <w:p w14:paraId="6A558226" w14:textId="3977C9D0" w:rsidR="000B3A0D" w:rsidRPr="00373AAB" w:rsidRDefault="00455257" w:rsidP="00FC0182">
      <w:pPr>
        <w:pStyle w:val="NormalWeb"/>
        <w:widowControl/>
        <w:numPr>
          <w:ilvl w:val="2"/>
          <w:numId w:val="32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highlight w:val="yellow"/>
        </w:rPr>
        <w:t>Use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a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widefield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fluorescence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microscop</w:t>
      </w:r>
      <w:r w:rsidR="004A7A82" w:rsidRPr="00373AAB">
        <w:rPr>
          <w:highlight w:val="yellow"/>
        </w:rPr>
        <w:t>e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equipped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with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an</w:t>
      </w:r>
      <w:r w:rsidR="00FC0182">
        <w:rPr>
          <w:highlight w:val="yellow"/>
        </w:rPr>
        <w:t xml:space="preserve"> electron-multiplied </w:t>
      </w:r>
      <w:r w:rsidR="000B3A0D" w:rsidRPr="00373AAB">
        <w:rPr>
          <w:highlight w:val="yellow"/>
        </w:rPr>
        <w:t>CCD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camera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acquire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images.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Use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150x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NA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1.45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oil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objective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EGFP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LP</w:t>
      </w:r>
      <w:r w:rsidR="008B1656">
        <w:rPr>
          <w:highlight w:val="yellow"/>
        </w:rPr>
        <w:t xml:space="preserve"> </w:t>
      </w:r>
      <w:r w:rsidR="000B3A0D" w:rsidRPr="00373AAB">
        <w:rPr>
          <w:highlight w:val="yellow"/>
        </w:rPr>
        <w:t>channel.</w:t>
      </w:r>
    </w:p>
    <w:p w14:paraId="34BCC6CF" w14:textId="67C4C12D" w:rsidR="00065BCF" w:rsidRPr="00373AAB" w:rsidRDefault="00065BCF" w:rsidP="00C76F7C">
      <w:pPr>
        <w:pStyle w:val="NormalWeb"/>
        <w:widowControl/>
        <w:spacing w:before="0" w:beforeAutospacing="0" w:after="0" w:afterAutospacing="0"/>
        <w:jc w:val="left"/>
        <w:rPr>
          <w:highlight w:val="yellow"/>
        </w:rPr>
      </w:pPr>
    </w:p>
    <w:p w14:paraId="0B8489AC" w14:textId="43860169" w:rsidR="001326CD" w:rsidRDefault="00065BCF" w:rsidP="00C76F7C">
      <w:pPr>
        <w:pStyle w:val="NormalWeb"/>
        <w:widowControl/>
        <w:numPr>
          <w:ilvl w:val="1"/>
          <w:numId w:val="32"/>
        </w:numPr>
        <w:spacing w:before="0" w:beforeAutospacing="0" w:after="0" w:afterAutospacing="0"/>
        <w:jc w:val="left"/>
        <w:rPr>
          <w:highlight w:val="yellow"/>
        </w:rPr>
      </w:pPr>
      <w:r w:rsidRPr="00373AAB">
        <w:rPr>
          <w:b/>
          <w:highlight w:val="yellow"/>
        </w:rPr>
        <w:t>Confocal</w:t>
      </w:r>
      <w:r w:rsidR="008B1656">
        <w:rPr>
          <w:b/>
          <w:highlight w:val="yellow"/>
        </w:rPr>
        <w:t xml:space="preserve"> </w:t>
      </w:r>
      <w:r w:rsidRPr="00373AAB">
        <w:rPr>
          <w:b/>
          <w:highlight w:val="yellow"/>
        </w:rPr>
        <w:t>mic</w:t>
      </w:r>
      <w:r w:rsidR="00977E23" w:rsidRPr="00373AAB">
        <w:rPr>
          <w:b/>
          <w:highlight w:val="yellow"/>
        </w:rPr>
        <w:t>r</w:t>
      </w:r>
      <w:r w:rsidRPr="00373AAB">
        <w:rPr>
          <w:b/>
          <w:highlight w:val="yellow"/>
        </w:rPr>
        <w:t>oscopy</w:t>
      </w:r>
      <w:r w:rsidR="008B1656">
        <w:rPr>
          <w:highlight w:val="yellow"/>
        </w:rPr>
        <w:t xml:space="preserve"> </w:t>
      </w:r>
    </w:p>
    <w:p w14:paraId="72EAB188" w14:textId="77777777" w:rsidR="00B82A2A" w:rsidRDefault="00B82A2A" w:rsidP="00FC0182">
      <w:pPr>
        <w:pStyle w:val="NormalWeb"/>
        <w:widowControl/>
        <w:spacing w:before="0" w:beforeAutospacing="0" w:after="0" w:afterAutospacing="0"/>
        <w:jc w:val="left"/>
        <w:rPr>
          <w:highlight w:val="yellow"/>
        </w:rPr>
      </w:pPr>
    </w:p>
    <w:p w14:paraId="07954450" w14:textId="64981FDD" w:rsidR="001504EC" w:rsidRPr="00373AAB" w:rsidRDefault="00455257" w:rsidP="00FC0182">
      <w:pPr>
        <w:pStyle w:val="NormalWeb"/>
        <w:widowControl/>
        <w:numPr>
          <w:ilvl w:val="2"/>
          <w:numId w:val="32"/>
        </w:numPr>
        <w:spacing w:before="0" w:beforeAutospacing="0" w:after="0" w:afterAutospacing="0"/>
        <w:jc w:val="left"/>
      </w:pPr>
      <w:r w:rsidRPr="00373AAB">
        <w:rPr>
          <w:highlight w:val="yellow"/>
        </w:rPr>
        <w:t>Acquire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c</w:t>
      </w:r>
      <w:r w:rsidR="001504EC" w:rsidRPr="00373AAB">
        <w:rPr>
          <w:highlight w:val="yellow"/>
        </w:rPr>
        <w:t>onfocal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microscopy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images</w:t>
      </w:r>
      <w:r w:rsidR="00AD180E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using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63x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NA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1.4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oil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objective</w:t>
      </w:r>
      <w:r w:rsidR="008733BF"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C67E48" w:rsidRPr="00373AAB">
        <w:rPr>
          <w:highlight w:val="yellow"/>
        </w:rPr>
        <w:t>an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Argon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laser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(514</w:t>
      </w:r>
      <w:r w:rsidR="008B1656">
        <w:rPr>
          <w:highlight w:val="yellow"/>
        </w:rPr>
        <w:t xml:space="preserve"> </w:t>
      </w:r>
      <w:r w:rsidR="001504EC" w:rsidRPr="00373AAB">
        <w:rPr>
          <w:highlight w:val="yellow"/>
        </w:rPr>
        <w:t>nm)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for</w:t>
      </w:r>
      <w:r w:rsidR="008B1656">
        <w:rPr>
          <w:highlight w:val="yellow"/>
        </w:rPr>
        <w:t xml:space="preserve"> </w:t>
      </w:r>
      <w:proofErr w:type="spellStart"/>
      <w:r w:rsidR="008733BF" w:rsidRPr="00373AAB">
        <w:rPr>
          <w:highlight w:val="yellow"/>
        </w:rPr>
        <w:t>DiI</w:t>
      </w:r>
      <w:proofErr w:type="spellEnd"/>
      <w:r w:rsidR="00AD180E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and</w:t>
      </w:r>
      <w:r w:rsidR="008B1656">
        <w:rPr>
          <w:highlight w:val="yellow"/>
        </w:rPr>
        <w:t xml:space="preserve"> </w:t>
      </w:r>
      <w:r w:rsidR="00C67E48" w:rsidRPr="00373AAB">
        <w:rPr>
          <w:highlight w:val="yellow"/>
        </w:rPr>
        <w:t>a</w:t>
      </w:r>
      <w:r w:rsidR="008B1656">
        <w:rPr>
          <w:highlight w:val="yellow"/>
        </w:rPr>
        <w:t xml:space="preserve"> </w:t>
      </w:r>
      <w:r w:rsidR="00C67E48" w:rsidRPr="00373AAB">
        <w:rPr>
          <w:highlight w:val="yellow"/>
        </w:rPr>
        <w:t>two-photon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laser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(780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nm)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for</w:t>
      </w:r>
      <w:r w:rsidR="008B1656">
        <w:rPr>
          <w:highlight w:val="yellow"/>
        </w:rPr>
        <w:t xml:space="preserve"> </w:t>
      </w:r>
      <w:r w:rsidR="008733BF" w:rsidRPr="00373AAB">
        <w:rPr>
          <w:highlight w:val="yellow"/>
        </w:rPr>
        <w:t>DAPI</w:t>
      </w:r>
      <w:r w:rsidR="003246F5" w:rsidRPr="00373AAB">
        <w:rPr>
          <w:highlight w:val="yellow"/>
        </w:rPr>
        <w:t>,</w:t>
      </w:r>
      <w:r w:rsidR="008B1656">
        <w:rPr>
          <w:highlight w:val="yellow"/>
        </w:rPr>
        <w:t xml:space="preserve"> </w:t>
      </w:r>
      <w:r w:rsidR="003246F5"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Pr="00373AAB">
        <w:rPr>
          <w:highlight w:val="yellow"/>
        </w:rPr>
        <w:t>verify</w:t>
      </w:r>
      <w:r w:rsidR="008B1656">
        <w:rPr>
          <w:highlight w:val="yellow"/>
        </w:rPr>
        <w:t xml:space="preserve"> </w:t>
      </w:r>
      <w:r w:rsidR="003246F5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3246F5" w:rsidRPr="00373AAB">
        <w:rPr>
          <w:highlight w:val="yellow"/>
        </w:rPr>
        <w:t>uptake</w:t>
      </w:r>
      <w:r w:rsidR="008B1656">
        <w:rPr>
          <w:highlight w:val="yellow"/>
        </w:rPr>
        <w:t xml:space="preserve"> </w:t>
      </w:r>
      <w:r w:rsidR="003246F5" w:rsidRPr="00373AAB">
        <w:rPr>
          <w:highlight w:val="yellow"/>
        </w:rPr>
        <w:t>of</w:t>
      </w:r>
      <w:r w:rsidR="008B1656">
        <w:rPr>
          <w:highlight w:val="yellow"/>
        </w:rPr>
        <w:t xml:space="preserve"> </w:t>
      </w:r>
      <w:r w:rsidR="003246F5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3246F5" w:rsidRPr="00373AAB">
        <w:rPr>
          <w:highlight w:val="yellow"/>
        </w:rPr>
        <w:t>nanoparticles</w:t>
      </w:r>
      <w:r w:rsidR="008B1656">
        <w:rPr>
          <w:highlight w:val="yellow"/>
        </w:rPr>
        <w:t xml:space="preserve"> </w:t>
      </w:r>
      <w:r w:rsidR="003246F5" w:rsidRPr="00373AAB">
        <w:rPr>
          <w:highlight w:val="yellow"/>
        </w:rPr>
        <w:t>in</w:t>
      </w:r>
      <w:r w:rsidRPr="00373AAB">
        <w:rPr>
          <w:highlight w:val="yellow"/>
        </w:rPr>
        <w:t>to</w:t>
      </w:r>
      <w:r w:rsidR="008B1656">
        <w:rPr>
          <w:highlight w:val="yellow"/>
        </w:rPr>
        <w:t xml:space="preserve"> </w:t>
      </w:r>
      <w:r w:rsidR="003246F5" w:rsidRPr="00373AAB">
        <w:rPr>
          <w:highlight w:val="yellow"/>
        </w:rPr>
        <w:t>the</w:t>
      </w:r>
      <w:r w:rsidR="008B1656">
        <w:rPr>
          <w:highlight w:val="yellow"/>
        </w:rPr>
        <w:t xml:space="preserve"> </w:t>
      </w:r>
      <w:r w:rsidR="003246F5" w:rsidRPr="00373AAB">
        <w:rPr>
          <w:highlight w:val="yellow"/>
        </w:rPr>
        <w:t>cells.</w:t>
      </w:r>
      <w:r w:rsidR="008B1656">
        <w:t xml:space="preserve"> </w:t>
      </w:r>
    </w:p>
    <w:p w14:paraId="3981A96A" w14:textId="77777777" w:rsidR="00970E1E" w:rsidRPr="00373AAB" w:rsidRDefault="00970E1E" w:rsidP="00C76F7C">
      <w:pPr>
        <w:pStyle w:val="NormalWeb"/>
        <w:widowControl/>
        <w:spacing w:before="0" w:beforeAutospacing="0" w:after="0" w:afterAutospacing="0"/>
        <w:jc w:val="left"/>
        <w:rPr>
          <w:b/>
        </w:rPr>
      </w:pPr>
    </w:p>
    <w:p w14:paraId="0CA0127B" w14:textId="6C30F94D" w:rsidR="006537AC" w:rsidRPr="00A1742F" w:rsidRDefault="006305D7" w:rsidP="00C76F7C">
      <w:pPr>
        <w:jc w:val="left"/>
        <w:rPr>
          <w:b/>
          <w:bCs/>
        </w:rPr>
      </w:pPr>
      <w:r w:rsidRPr="00A1742F">
        <w:rPr>
          <w:b/>
        </w:rPr>
        <w:t>REPRESENTATIVE</w:t>
      </w:r>
      <w:r w:rsidR="008B1656" w:rsidRPr="00A1742F">
        <w:rPr>
          <w:b/>
        </w:rPr>
        <w:t xml:space="preserve"> </w:t>
      </w:r>
      <w:r w:rsidRPr="00A1742F">
        <w:rPr>
          <w:b/>
        </w:rPr>
        <w:t>RESULTS</w:t>
      </w:r>
      <w:r w:rsidR="00EF1462" w:rsidRPr="00A1742F">
        <w:rPr>
          <w:b/>
        </w:rPr>
        <w:t>:</w:t>
      </w:r>
      <w:r w:rsidR="008B1656" w:rsidRPr="00A1742F">
        <w:rPr>
          <w:b/>
        </w:rPr>
        <w:t xml:space="preserve"> </w:t>
      </w:r>
    </w:p>
    <w:p w14:paraId="6902162B" w14:textId="3345AD89" w:rsidR="008B1656" w:rsidRDefault="006537AC" w:rsidP="00C76F7C">
      <w:pPr>
        <w:jc w:val="left"/>
      </w:pPr>
      <w:bookmarkStart w:id="4" w:name="_Hlk523580728"/>
      <w:r w:rsidRPr="00373AAB">
        <w:t>Two</w:t>
      </w:r>
      <w:r w:rsidR="008B1656">
        <w:t xml:space="preserve"> </w:t>
      </w:r>
      <w:r w:rsidRPr="00373AAB">
        <w:t>different</w:t>
      </w:r>
      <w:r w:rsidR="008B1656">
        <w:t xml:space="preserve"> </w:t>
      </w:r>
      <w:r w:rsidRPr="00373AAB">
        <w:t>types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were</w:t>
      </w:r>
      <w:r w:rsidR="008B1656">
        <w:t xml:space="preserve"> </w:t>
      </w:r>
      <w:r w:rsidRPr="00373AAB">
        <w:t>fabricated</w:t>
      </w:r>
      <w:r w:rsidR="00CD3CF8">
        <w:t>, namely</w:t>
      </w:r>
      <w:r w:rsidR="008B1656">
        <w:t xml:space="preserve"> </w:t>
      </w:r>
      <w:r w:rsidR="00CD3CF8">
        <w:t>p</w:t>
      </w:r>
      <w:r w:rsidRPr="00373AAB">
        <w:t>ure</w:t>
      </w:r>
      <w:r w:rsidR="008B1656">
        <w:t xml:space="preserve"> </w:t>
      </w:r>
      <w:proofErr w:type="spellStart"/>
      <w:r w:rsidRPr="00373AAB">
        <w:t>falcarindiol</w:t>
      </w:r>
      <w:proofErr w:type="spellEnd"/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lipid</w:t>
      </w:r>
      <w:r w:rsidR="00CD3CF8">
        <w:t>-</w:t>
      </w:r>
      <w:r w:rsidRPr="00373AAB">
        <w:t>coated</w:t>
      </w:r>
      <w:r w:rsidR="008B1656">
        <w:t xml:space="preserve"> </w:t>
      </w:r>
      <w:proofErr w:type="spellStart"/>
      <w:r w:rsidRPr="00373AAB">
        <w:t>falcarindiol</w:t>
      </w:r>
      <w:proofErr w:type="spellEnd"/>
      <w:r w:rsidR="008B1656">
        <w:t xml:space="preserve"> </w:t>
      </w:r>
      <w:r w:rsidRPr="00373AAB">
        <w:t>nanoparticles.</w:t>
      </w:r>
      <w:r w:rsidR="008B1656">
        <w:t xml:space="preserve"> </w:t>
      </w:r>
      <w:r w:rsidRPr="00373AAB">
        <w:t>Various</w:t>
      </w:r>
      <w:r w:rsidR="008B1656">
        <w:t xml:space="preserve"> </w:t>
      </w:r>
      <w:r w:rsidRPr="00373AAB">
        <w:t>concentrations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lipids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cholesterol</w:t>
      </w:r>
      <w:r w:rsidR="008B1656">
        <w:t xml:space="preserve"> </w:t>
      </w:r>
      <w:r w:rsidRPr="00373AAB">
        <w:t>were</w:t>
      </w:r>
      <w:r w:rsidR="008B1656">
        <w:t xml:space="preserve"> </w:t>
      </w:r>
      <w:r w:rsidRPr="00373AAB">
        <w:t>tested.</w:t>
      </w:r>
      <w:r w:rsidR="008B1656">
        <w:t xml:space="preserve"> </w:t>
      </w:r>
      <w:r w:rsidR="000A29C6" w:rsidRPr="00373AAB">
        <w:t>As</w:t>
      </w:r>
      <w:r w:rsidR="008B1656">
        <w:t xml:space="preserve"> </w:t>
      </w:r>
      <w:r w:rsidR="000A29C6" w:rsidRPr="00373AAB">
        <w:t>shown</w:t>
      </w:r>
      <w:r w:rsidR="008B1656">
        <w:t xml:space="preserve"> </w:t>
      </w:r>
      <w:r w:rsidR="000A29C6" w:rsidRPr="00373AAB">
        <w:t>in</w:t>
      </w:r>
      <w:r w:rsidR="008B1656">
        <w:t xml:space="preserve"> </w:t>
      </w:r>
      <w:r w:rsidR="006C2E0A" w:rsidRPr="00373AAB">
        <w:rPr>
          <w:b/>
        </w:rPr>
        <w:t>Table</w:t>
      </w:r>
      <w:r w:rsidR="008B1656">
        <w:rPr>
          <w:b/>
        </w:rPr>
        <w:t xml:space="preserve"> </w:t>
      </w:r>
      <w:r w:rsidR="006C2E0A" w:rsidRPr="00373AAB">
        <w:rPr>
          <w:b/>
        </w:rPr>
        <w:t>1</w:t>
      </w:r>
      <w:r w:rsidR="000A29C6" w:rsidRPr="00373AAB">
        <w:t>,</w:t>
      </w:r>
      <w:r w:rsidR="008B1656">
        <w:t xml:space="preserve"> </w:t>
      </w:r>
      <w:r w:rsidRPr="00373AAB">
        <w:t>uncoated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="000A29C6" w:rsidRPr="00373AAB">
        <w:t>formed</w:t>
      </w:r>
      <w:r w:rsidR="008B1656">
        <w:t xml:space="preserve"> </w:t>
      </w:r>
      <w:r w:rsidR="000A29C6" w:rsidRPr="00373AAB">
        <w:t>in</w:t>
      </w:r>
      <w:r w:rsidR="008B1656">
        <w:t xml:space="preserve"> </w:t>
      </w:r>
      <w:r w:rsidR="000A29C6" w:rsidRPr="00373AAB">
        <w:t>water</w:t>
      </w:r>
      <w:r w:rsidR="008B1656">
        <w:t xml:space="preserve"> </w:t>
      </w:r>
      <w:r w:rsidR="000A29C6" w:rsidRPr="00373AAB">
        <w:t>and</w:t>
      </w:r>
      <w:r w:rsidR="008B1656">
        <w:t xml:space="preserve"> </w:t>
      </w:r>
      <w:r w:rsidR="000A29C6" w:rsidRPr="00373AAB">
        <w:t>measured</w:t>
      </w:r>
      <w:r w:rsidR="008B1656">
        <w:t xml:space="preserve"> </w:t>
      </w:r>
      <w:r w:rsidR="000A29C6" w:rsidRPr="00373AAB">
        <w:t>in</w:t>
      </w:r>
      <w:r w:rsidR="008B1656">
        <w:t xml:space="preserve"> </w:t>
      </w:r>
      <w:r w:rsidR="000A29C6" w:rsidRPr="00373AAB">
        <w:t>PBS</w:t>
      </w:r>
      <w:r w:rsidR="008B1656">
        <w:t xml:space="preserve"> </w:t>
      </w:r>
      <w:r w:rsidR="000A29C6" w:rsidRPr="00373AAB">
        <w:t>had</w:t>
      </w:r>
      <w:r w:rsidR="008B1656">
        <w:t xml:space="preserve"> </w:t>
      </w:r>
      <w:bookmarkStart w:id="5" w:name="_Hlk528848053"/>
      <w:r w:rsidR="000A29C6" w:rsidRPr="00373AAB">
        <w:t>a</w:t>
      </w:r>
      <w:r w:rsidR="008B1656">
        <w:t xml:space="preserve"> </w:t>
      </w:r>
      <w:r w:rsidR="000A29C6" w:rsidRPr="00373AAB">
        <w:t>diameter</w:t>
      </w:r>
      <w:r w:rsidR="008B1656">
        <w:t xml:space="preserve"> </w:t>
      </w:r>
      <w:r w:rsidR="000A29C6" w:rsidRPr="00373AAB">
        <w:t>of</w:t>
      </w:r>
      <w:r w:rsidR="00707594">
        <w:t xml:space="preserve"> </w:t>
      </w:r>
      <w:r w:rsidR="000A29C6" w:rsidRPr="00373AAB">
        <w:t>71</w:t>
      </w:r>
      <w:r w:rsidR="00707594">
        <w:t xml:space="preserve"> </w:t>
      </w:r>
      <w:r w:rsidR="000A29C6" w:rsidRPr="00373AAB">
        <w:t>±</w:t>
      </w:r>
      <w:r w:rsidR="008B1656">
        <w:t xml:space="preserve"> </w:t>
      </w:r>
      <w:r w:rsidR="000A29C6" w:rsidRPr="00373AAB">
        <w:t>20.3</w:t>
      </w:r>
      <w:r w:rsidR="008B1656">
        <w:t xml:space="preserve"> </w:t>
      </w:r>
      <w:r w:rsidR="000A29C6" w:rsidRPr="00373AAB">
        <w:t>nm</w:t>
      </w:r>
      <w:r w:rsidR="00707594">
        <w:t xml:space="preserve"> </w:t>
      </w:r>
      <w:r w:rsidR="000A29C6" w:rsidRPr="00373AAB">
        <w:t>with</w:t>
      </w:r>
      <w:r w:rsidR="008B1656">
        <w:t xml:space="preserve"> </w:t>
      </w:r>
      <w:r w:rsidR="000A29C6" w:rsidRPr="00373AAB">
        <w:t>a</w:t>
      </w:r>
      <w:r w:rsidR="008B1656">
        <w:t xml:space="preserve"> </w:t>
      </w:r>
      <w:r w:rsidR="000A29C6" w:rsidRPr="00373AAB">
        <w:t>polydispersity</w:t>
      </w:r>
      <w:r w:rsidR="008B1656">
        <w:t xml:space="preserve"> </w:t>
      </w:r>
      <w:r w:rsidR="000A29C6" w:rsidRPr="00373AAB">
        <w:t>index</w:t>
      </w:r>
      <w:r w:rsidR="008B1656">
        <w:t xml:space="preserve"> </w:t>
      </w:r>
      <w:bookmarkEnd w:id="5"/>
      <w:r w:rsidR="00A568C4">
        <w:t xml:space="preserve">(PDI) </w:t>
      </w:r>
      <w:r w:rsidR="00C67E48" w:rsidRPr="00373AAB">
        <w:t>of</w:t>
      </w:r>
      <w:r w:rsidR="008B1656">
        <w:t xml:space="preserve"> </w:t>
      </w:r>
      <w:r w:rsidR="000A29C6" w:rsidRPr="00373AAB">
        <w:t>0.571.</w:t>
      </w:r>
      <w:r w:rsidR="008B1656">
        <w:t xml:space="preserve"> </w:t>
      </w:r>
      <w:r w:rsidR="00C67E48" w:rsidRPr="00373AAB">
        <w:t>Those</w:t>
      </w:r>
      <w:r w:rsidR="008B1656">
        <w:t xml:space="preserve"> </w:t>
      </w:r>
      <w:r w:rsidR="00C67E48" w:rsidRPr="00373AAB">
        <w:t>parameters</w:t>
      </w:r>
      <w:r w:rsidR="008B1656">
        <w:t xml:space="preserve"> </w:t>
      </w:r>
      <w:r w:rsidR="00C67E48" w:rsidRPr="00373AAB">
        <w:t>were</w:t>
      </w:r>
      <w:r w:rsidR="008B1656">
        <w:t xml:space="preserve"> </w:t>
      </w:r>
      <w:r w:rsidR="00C67E48" w:rsidRPr="00373AAB">
        <w:t>measured</w:t>
      </w:r>
      <w:r w:rsidR="008B1656">
        <w:t xml:space="preserve"> </w:t>
      </w:r>
      <w:r w:rsidR="00C67E48" w:rsidRPr="00373AAB">
        <w:t>on</w:t>
      </w:r>
      <w:r w:rsidR="008B1656">
        <w:t xml:space="preserve"> </w:t>
      </w:r>
      <w:r w:rsidR="00C67E48" w:rsidRPr="00373AAB">
        <w:t>a</w:t>
      </w:r>
      <w:r w:rsidR="008B1656">
        <w:t xml:space="preserve"> </w:t>
      </w:r>
      <w:r w:rsidR="00C67E48" w:rsidRPr="00373AAB">
        <w:t>DLS</w:t>
      </w:r>
      <w:r w:rsidR="008B1656">
        <w:t xml:space="preserve"> </w:t>
      </w:r>
      <w:r w:rsidR="00C67E48" w:rsidRPr="00373AAB">
        <w:t>a</w:t>
      </w:r>
      <w:r w:rsidR="007B4F50" w:rsidRPr="00373AAB">
        <w:t>nalyzer</w:t>
      </w:r>
      <w:r w:rsidR="00C67E48" w:rsidRPr="00373AAB">
        <w:t>.</w:t>
      </w:r>
      <w:r w:rsidR="008B1656">
        <w:t xml:space="preserve"> </w:t>
      </w:r>
      <w:r w:rsidR="000A29C6" w:rsidRPr="00373AAB">
        <w:t>The</w:t>
      </w:r>
      <w:r w:rsidR="008B1656">
        <w:t xml:space="preserve"> </w:t>
      </w:r>
      <w:r w:rsidRPr="00373AAB">
        <w:t>lipid</w:t>
      </w:r>
      <w:r w:rsidR="00707594">
        <w:t>-</w:t>
      </w:r>
      <w:r w:rsidRPr="00373AAB">
        <w:t>coated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of</w:t>
      </w:r>
      <w:r w:rsidR="008B1656">
        <w:t xml:space="preserve"> </w:t>
      </w:r>
      <w:proofErr w:type="spellStart"/>
      <w:r w:rsidRPr="00373AAB">
        <w:t>falcarindiol</w:t>
      </w:r>
      <w:proofErr w:type="spellEnd"/>
      <w:r w:rsidR="008B1656">
        <w:t xml:space="preserve"> </w:t>
      </w:r>
      <w:r w:rsidR="000A29C6" w:rsidRPr="00373AAB">
        <w:t>used</w:t>
      </w:r>
      <w:r w:rsidR="008B1656">
        <w:t xml:space="preserve"> </w:t>
      </w:r>
      <w:r w:rsidR="000A29C6" w:rsidRPr="00373AAB">
        <w:t>in</w:t>
      </w:r>
      <w:r w:rsidR="008B1656">
        <w:t xml:space="preserve"> </w:t>
      </w:r>
      <w:r w:rsidR="000A29C6" w:rsidRPr="00373AAB">
        <w:t>the</w:t>
      </w:r>
      <w:r w:rsidR="008B1656">
        <w:t xml:space="preserve"> </w:t>
      </w:r>
      <w:r w:rsidR="000A29C6" w:rsidRPr="00373AAB">
        <w:t>experiments,</w:t>
      </w:r>
      <w:r w:rsidR="008B1656">
        <w:t xml:space="preserve"> </w:t>
      </w:r>
      <w:r w:rsidR="000A29C6" w:rsidRPr="00373AAB">
        <w:t>and</w:t>
      </w:r>
      <w:r w:rsidR="008B1656">
        <w:t xml:space="preserve"> </w:t>
      </w:r>
      <w:r w:rsidR="000A29C6" w:rsidRPr="00373AAB">
        <w:t>so</w:t>
      </w:r>
      <w:r w:rsidR="008B1656">
        <w:t xml:space="preserve"> </w:t>
      </w:r>
      <w:r w:rsidR="000A29C6" w:rsidRPr="00373AAB">
        <w:t>including</w:t>
      </w:r>
      <w:r w:rsidR="008B1656">
        <w:t xml:space="preserve"> </w:t>
      </w:r>
      <w:r w:rsidR="000A29C6" w:rsidRPr="00373AAB">
        <w:t>the</w:t>
      </w:r>
      <w:r w:rsidR="008B1656">
        <w:t xml:space="preserve"> </w:t>
      </w:r>
      <w:r w:rsidR="000A29C6" w:rsidRPr="00373AAB">
        <w:t>fluorescent</w:t>
      </w:r>
      <w:r w:rsidR="008B1656">
        <w:t xml:space="preserve"> </w:t>
      </w:r>
      <w:r w:rsidR="000A29C6" w:rsidRPr="00373AAB">
        <w:t>dye,</w:t>
      </w:r>
      <w:r w:rsidR="008B1656">
        <w:t xml:space="preserve"> </w:t>
      </w:r>
      <w:proofErr w:type="spellStart"/>
      <w:r w:rsidR="000A29C6" w:rsidRPr="00373AAB">
        <w:t>DiI</w:t>
      </w:r>
      <w:proofErr w:type="spellEnd"/>
      <w:r w:rsidR="000A29C6" w:rsidRPr="00373AAB">
        <w:t>,</w:t>
      </w:r>
      <w:r w:rsidR="008B1656">
        <w:t xml:space="preserve"> </w:t>
      </w:r>
      <w:r w:rsidR="000A29C6" w:rsidRPr="00373AAB">
        <w:t>were</w:t>
      </w:r>
      <w:r w:rsidR="008B1656">
        <w:t xml:space="preserve"> </w:t>
      </w:r>
      <w:r w:rsidR="000A29C6" w:rsidRPr="00373AAB">
        <w:t>of</w:t>
      </w:r>
      <w:r w:rsidR="008B1656">
        <w:t xml:space="preserve"> </w:t>
      </w:r>
      <w:r w:rsidR="000A29C6" w:rsidRPr="00373AAB">
        <w:t>a</w:t>
      </w:r>
      <w:r w:rsidR="008B1656">
        <w:t xml:space="preserve"> </w:t>
      </w:r>
      <w:r w:rsidR="000A29C6" w:rsidRPr="00373AAB">
        <w:t>similar</w:t>
      </w:r>
      <w:r w:rsidR="008B1656">
        <w:t xml:space="preserve"> </w:t>
      </w:r>
      <w:r w:rsidR="000A29C6" w:rsidRPr="00373AAB">
        <w:t>size</w:t>
      </w:r>
      <w:r w:rsidR="00A568C4">
        <w:t>, namely</w:t>
      </w:r>
      <w:r w:rsidR="008B1656">
        <w:t xml:space="preserve"> </w:t>
      </w:r>
      <w:r w:rsidR="000A29C6" w:rsidRPr="00373AAB">
        <w:t>74.1</w:t>
      </w:r>
      <w:r w:rsidR="00CD3CF8">
        <w:t xml:space="preserve"> ± 6.7 nm</w:t>
      </w:r>
      <w:r w:rsidR="00A568C4">
        <w:t>;</w:t>
      </w:r>
      <w:r w:rsidR="00CD3CF8">
        <w:t xml:space="preserve"> </w:t>
      </w:r>
      <w:r w:rsidR="000A29C6" w:rsidRPr="00373AAB">
        <w:t>however</w:t>
      </w:r>
      <w:r w:rsidR="00A568C4">
        <w:t>,</w:t>
      </w:r>
      <w:r w:rsidR="008B1656">
        <w:t xml:space="preserve"> </w:t>
      </w:r>
      <w:r w:rsidR="00A568C4">
        <w:t xml:space="preserve">they </w:t>
      </w:r>
      <w:r w:rsidRPr="00373AAB">
        <w:t>were</w:t>
      </w:r>
      <w:r w:rsidR="008B1656">
        <w:t xml:space="preserve"> </w:t>
      </w:r>
      <w:r w:rsidRPr="00373AAB">
        <w:t>found</w:t>
      </w:r>
      <w:r w:rsidR="008B1656">
        <w:t xml:space="preserve"> </w:t>
      </w:r>
      <w:r w:rsidRPr="00373AAB">
        <w:t>to</w:t>
      </w:r>
      <w:r w:rsidR="008B1656">
        <w:t xml:space="preserve"> </w:t>
      </w:r>
      <w:r w:rsidRPr="00373AAB">
        <w:t>be</w:t>
      </w:r>
      <w:r w:rsidR="008B1656">
        <w:t xml:space="preserve"> </w:t>
      </w:r>
      <w:r w:rsidRPr="00373AAB">
        <w:t>relatively</w:t>
      </w:r>
      <w:r w:rsidR="008B1656">
        <w:t xml:space="preserve"> </w:t>
      </w:r>
      <w:r w:rsidRPr="00373AAB">
        <w:t>monodispersed</w:t>
      </w:r>
      <w:r w:rsidR="008B1656">
        <w:t xml:space="preserve"> </w:t>
      </w:r>
      <w:r w:rsidR="00C9277F" w:rsidRPr="00373AAB">
        <w:t>and</w:t>
      </w:r>
      <w:r w:rsidR="008B1656">
        <w:t xml:space="preserve"> </w:t>
      </w:r>
      <w:r w:rsidR="00C9277F" w:rsidRPr="00373AAB">
        <w:t>had</w:t>
      </w:r>
      <w:r w:rsidR="008B1656">
        <w:t xml:space="preserve"> </w:t>
      </w:r>
      <w:r w:rsidR="00C9277F" w:rsidRPr="00373AAB">
        <w:t>a</w:t>
      </w:r>
      <w:r w:rsidR="008B1656">
        <w:t xml:space="preserve"> </w:t>
      </w:r>
      <w:r w:rsidR="00C9277F" w:rsidRPr="00373AAB">
        <w:t>lower</w:t>
      </w:r>
      <w:r w:rsidR="008B1656">
        <w:t xml:space="preserve"> </w:t>
      </w:r>
      <w:r w:rsidR="00C9277F" w:rsidRPr="00373AAB">
        <w:t>PDI</w:t>
      </w:r>
      <w:r w:rsidR="008B1656">
        <w:t xml:space="preserve"> </w:t>
      </w:r>
      <w:r w:rsidR="000A29C6" w:rsidRPr="00373AAB">
        <w:t>of</w:t>
      </w:r>
      <w:r w:rsidR="008B1656">
        <w:t xml:space="preserve"> </w:t>
      </w:r>
      <w:r w:rsidR="000A29C6" w:rsidRPr="00373AAB">
        <w:t>0.182</w:t>
      </w:r>
      <w:r w:rsidR="009A59B8" w:rsidRPr="00373AAB">
        <w:t>,</w:t>
      </w:r>
      <w:r w:rsidR="008B1656">
        <w:t xml:space="preserve"> </w:t>
      </w:r>
      <w:r w:rsidR="009A59B8" w:rsidRPr="00373AAB">
        <w:t>which</w:t>
      </w:r>
      <w:r w:rsidR="008B1656">
        <w:t xml:space="preserve"> </w:t>
      </w:r>
      <w:r w:rsidR="009A59B8" w:rsidRPr="00373AAB">
        <w:t>indicates</w:t>
      </w:r>
      <w:r w:rsidR="008B1656">
        <w:t xml:space="preserve"> </w:t>
      </w:r>
      <w:r w:rsidR="009A59B8" w:rsidRPr="00373AAB">
        <w:t>a</w:t>
      </w:r>
      <w:r w:rsidR="008B1656">
        <w:t xml:space="preserve"> </w:t>
      </w:r>
      <w:r w:rsidR="009A59B8" w:rsidRPr="00373AAB">
        <w:t>smaller</w:t>
      </w:r>
      <w:r w:rsidR="008B1656">
        <w:t xml:space="preserve"> </w:t>
      </w:r>
      <w:r w:rsidR="009A59B8" w:rsidRPr="00373AAB">
        <w:t>distribution</w:t>
      </w:r>
      <w:r w:rsidR="008B1656">
        <w:t xml:space="preserve"> </w:t>
      </w:r>
      <w:r w:rsidR="009A59B8" w:rsidRPr="00373AAB">
        <w:t>of</w:t>
      </w:r>
      <w:r w:rsidR="008B1656">
        <w:t xml:space="preserve"> </w:t>
      </w:r>
      <w:r w:rsidR="009A59B8" w:rsidRPr="00373AAB">
        <w:t>particle</w:t>
      </w:r>
      <w:r w:rsidR="008B1656">
        <w:t xml:space="preserve"> </w:t>
      </w:r>
      <w:r w:rsidR="009A59B8" w:rsidRPr="00373AAB">
        <w:t>sizes</w:t>
      </w:r>
      <w:r w:rsidR="002E3B77" w:rsidRPr="00373AAB">
        <w:t>,</w:t>
      </w:r>
      <w:r w:rsidR="008B1656">
        <w:t xml:space="preserve"> </w:t>
      </w:r>
      <w:r w:rsidR="002E3B77" w:rsidRPr="00373AAB">
        <w:t>since</w:t>
      </w:r>
      <w:r w:rsidR="008B1656">
        <w:t xml:space="preserve"> </w:t>
      </w:r>
      <w:r w:rsidR="002E3B77" w:rsidRPr="00373AAB">
        <w:t>PDI</w:t>
      </w:r>
      <w:r w:rsidR="008B1656">
        <w:t xml:space="preserve"> </w:t>
      </w:r>
      <w:r w:rsidR="002E3B77" w:rsidRPr="00373AAB">
        <w:t>describes</w:t>
      </w:r>
      <w:r w:rsidR="008B1656">
        <w:t xml:space="preserve"> </w:t>
      </w:r>
      <w:r w:rsidR="002E3B77" w:rsidRPr="00373AAB">
        <w:t>the</w:t>
      </w:r>
      <w:r w:rsidR="008B1656">
        <w:t xml:space="preserve"> </w:t>
      </w:r>
      <w:r w:rsidR="002E3B77" w:rsidRPr="00373AAB">
        <w:t>size</w:t>
      </w:r>
      <w:r w:rsidR="008B1656">
        <w:t xml:space="preserve"> </w:t>
      </w:r>
      <w:r w:rsidR="002E3B77" w:rsidRPr="00373AAB">
        <w:t>distribution</w:t>
      </w:r>
      <w:r w:rsidR="008B1656">
        <w:t xml:space="preserve"> </w:t>
      </w:r>
      <w:r w:rsidR="002E3B77" w:rsidRPr="00373AAB">
        <w:t>of</w:t>
      </w:r>
      <w:r w:rsidR="008B1656">
        <w:t xml:space="preserve"> </w:t>
      </w:r>
      <w:r w:rsidR="002E3B77" w:rsidRPr="00373AAB">
        <w:t>the</w:t>
      </w:r>
      <w:r w:rsidR="008B1656">
        <w:t xml:space="preserve"> </w:t>
      </w:r>
      <w:r w:rsidR="002E3B77" w:rsidRPr="00373AAB">
        <w:t>nanoparticle</w:t>
      </w:r>
      <w:r w:rsidR="008B1656">
        <w:t xml:space="preserve"> </w:t>
      </w:r>
      <w:r w:rsidR="002E3B77" w:rsidRPr="00373AAB">
        <w:t>population</w:t>
      </w:r>
      <w:r w:rsidR="003A47FD" w:rsidRPr="00373AAB">
        <w:t>.</w:t>
      </w:r>
      <w:r w:rsidR="008B1656">
        <w:t xml:space="preserve"> </w:t>
      </w:r>
      <w:r w:rsidR="009A59B8" w:rsidRPr="00373AAB">
        <w:t>Generally,</w:t>
      </w:r>
      <w:r w:rsidR="008B1656">
        <w:t xml:space="preserve"> </w:t>
      </w:r>
      <w:r w:rsidR="009A59B8" w:rsidRPr="00373AAB">
        <w:t>when</w:t>
      </w:r>
      <w:r w:rsidR="008B1656">
        <w:t xml:space="preserve"> </w:t>
      </w:r>
      <w:r w:rsidR="009A59B8" w:rsidRPr="00373AAB">
        <w:t>fabricating</w:t>
      </w:r>
      <w:r w:rsidR="008B1656">
        <w:t xml:space="preserve"> </w:t>
      </w:r>
      <w:r w:rsidR="009A59B8" w:rsidRPr="00373AAB">
        <w:t>nanoparticles</w:t>
      </w:r>
      <w:r w:rsidR="008B1656">
        <w:t xml:space="preserve"> </w:t>
      </w:r>
      <w:r w:rsidR="009A59B8" w:rsidRPr="00373AAB">
        <w:t>for</w:t>
      </w:r>
      <w:r w:rsidR="008B1656">
        <w:t xml:space="preserve"> </w:t>
      </w:r>
      <w:r w:rsidR="009A59B8" w:rsidRPr="00373AAB">
        <w:t>pharmaceutical</w:t>
      </w:r>
      <w:r w:rsidR="008B1656">
        <w:t xml:space="preserve"> </w:t>
      </w:r>
      <w:r w:rsidR="009A59B8" w:rsidRPr="00373AAB">
        <w:t>purposes,</w:t>
      </w:r>
      <w:r w:rsidR="008B1656">
        <w:t xml:space="preserve"> </w:t>
      </w:r>
      <w:r w:rsidR="00A568C4">
        <w:t xml:space="preserve">a </w:t>
      </w:r>
      <w:r w:rsidR="009A59B8" w:rsidRPr="00373AAB">
        <w:t>PDI</w:t>
      </w:r>
      <w:r w:rsidR="008B1656">
        <w:t xml:space="preserve"> </w:t>
      </w:r>
      <w:r w:rsidR="009A59B8" w:rsidRPr="00373AAB">
        <w:t>below</w:t>
      </w:r>
      <w:r w:rsidR="008B1656">
        <w:t xml:space="preserve"> </w:t>
      </w:r>
      <w:r w:rsidR="009A59B8" w:rsidRPr="00373AAB">
        <w:t>0.3</w:t>
      </w:r>
      <w:r w:rsidR="008B1656">
        <w:t xml:space="preserve"> </w:t>
      </w:r>
      <w:r w:rsidR="009A59B8" w:rsidRPr="00373AAB">
        <w:t>is</w:t>
      </w:r>
      <w:r w:rsidR="008B1656">
        <w:t xml:space="preserve"> </w:t>
      </w:r>
      <w:r w:rsidR="009A59B8" w:rsidRPr="00373AAB">
        <w:t>desired.</w:t>
      </w:r>
    </w:p>
    <w:p w14:paraId="41B1EEB9" w14:textId="50124C33" w:rsidR="003A47FD" w:rsidRPr="00373AAB" w:rsidRDefault="008B1656" w:rsidP="00C76F7C">
      <w:pPr>
        <w:jc w:val="left"/>
      </w:pPr>
      <w:r>
        <w:t xml:space="preserve"> </w:t>
      </w:r>
    </w:p>
    <w:p w14:paraId="554B553A" w14:textId="2B95BEA3" w:rsidR="006537AC" w:rsidRDefault="006537AC" w:rsidP="00C76F7C">
      <w:pPr>
        <w:jc w:val="left"/>
      </w:pPr>
      <w:r w:rsidRPr="00373AAB">
        <w:t>Following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fabrication,</w:t>
      </w:r>
      <w:r w:rsidR="008B1656">
        <w:t xml:space="preserve"> </w:t>
      </w:r>
      <w:r w:rsidR="00A568C4">
        <w:t xml:space="preserve">the </w:t>
      </w:r>
      <w:r w:rsidRPr="00373AAB">
        <w:t>particle</w:t>
      </w:r>
      <w:r w:rsidR="008B1656">
        <w:t xml:space="preserve"> </w:t>
      </w:r>
      <w:r w:rsidRPr="00373AAB">
        <w:t>size</w:t>
      </w:r>
      <w:r w:rsidR="008B1656">
        <w:t xml:space="preserve"> </w:t>
      </w:r>
      <w:r w:rsidRPr="00373AAB">
        <w:t>was</w:t>
      </w:r>
      <w:r w:rsidR="008B1656">
        <w:t xml:space="preserve"> </w:t>
      </w:r>
      <w:r w:rsidRPr="00373AAB">
        <w:t>measured</w:t>
      </w:r>
      <w:r w:rsidR="008B1656">
        <w:t xml:space="preserve"> </w:t>
      </w:r>
      <w:r w:rsidRPr="00373AAB">
        <w:t>after</w:t>
      </w:r>
      <w:r w:rsidR="008B1656">
        <w:t xml:space="preserve"> </w:t>
      </w:r>
      <w:r w:rsidRPr="00373AAB">
        <w:t>3</w:t>
      </w:r>
      <w:r w:rsidR="008B1656">
        <w:t xml:space="preserve"> </w:t>
      </w:r>
      <w:r w:rsidRPr="00373AAB">
        <w:t>h</w:t>
      </w:r>
      <w:r w:rsidR="008B1656">
        <w:t xml:space="preserve"> </w:t>
      </w:r>
      <w:r w:rsidR="00D81E59" w:rsidRPr="00373AAB">
        <w:t>and</w:t>
      </w:r>
      <w:r w:rsidR="008B1656">
        <w:t xml:space="preserve"> </w:t>
      </w:r>
      <w:r w:rsidR="00A568C4">
        <w:t xml:space="preserve">after </w:t>
      </w:r>
      <w:r w:rsidR="00D81E59" w:rsidRPr="00373AAB">
        <w:t>24</w:t>
      </w:r>
      <w:r w:rsidR="008B1656">
        <w:t xml:space="preserve"> </w:t>
      </w:r>
      <w:r w:rsidR="00D81E59" w:rsidRPr="00373AAB">
        <w:t>h</w:t>
      </w:r>
      <w:r w:rsidRPr="00373AAB">
        <w:t>,</w:t>
      </w:r>
      <w:r w:rsidR="008B1656">
        <w:t xml:space="preserve"> </w:t>
      </w:r>
      <w:r w:rsidRPr="00373AAB">
        <w:t>time</w:t>
      </w:r>
      <w:r w:rsidR="00A568C4">
        <w:t>s</w:t>
      </w:r>
      <w:r w:rsidR="008B1656">
        <w:t xml:space="preserve"> </w:t>
      </w:r>
      <w:r w:rsidRPr="00373AAB">
        <w:t>based</w:t>
      </w:r>
      <w:r w:rsidR="008B1656">
        <w:t xml:space="preserve"> </w:t>
      </w:r>
      <w:r w:rsidRPr="00373AAB">
        <w:t>on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delay</w:t>
      </w:r>
      <w:r w:rsidR="008B1656">
        <w:t xml:space="preserve"> </w:t>
      </w:r>
      <w:r w:rsidRPr="00373AAB">
        <w:t>required</w:t>
      </w:r>
      <w:r w:rsidR="008B1656">
        <w:t xml:space="preserve"> </w:t>
      </w:r>
      <w:r w:rsidRPr="00373AAB">
        <w:t>for</w:t>
      </w:r>
      <w:r w:rsidR="008B1656">
        <w:t xml:space="preserve"> </w:t>
      </w:r>
      <w:r w:rsidR="00A568C4">
        <w:t xml:space="preserve">the </w:t>
      </w:r>
      <w:r w:rsidRPr="00373AAB">
        <w:t>addition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to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cell</w:t>
      </w:r>
      <w:r w:rsidR="008B1656">
        <w:t xml:space="preserve"> </w:t>
      </w:r>
      <w:r w:rsidRPr="00373AAB">
        <w:t>culture.</w:t>
      </w:r>
      <w:r w:rsidR="008B1656">
        <w:t xml:space="preserve"> </w:t>
      </w:r>
      <w:r w:rsidR="00D81E59" w:rsidRPr="00373AAB">
        <w:t>The</w:t>
      </w:r>
      <w:r w:rsidR="008B1656">
        <w:t xml:space="preserve"> </w:t>
      </w:r>
      <w:r w:rsidR="00A568C4">
        <w:t xml:space="preserve">data of the </w:t>
      </w:r>
      <w:r w:rsidR="00D81E59" w:rsidRPr="00373AAB">
        <w:t>24</w:t>
      </w:r>
      <w:r w:rsidR="008B1656">
        <w:t xml:space="preserve"> </w:t>
      </w:r>
      <w:r w:rsidR="00D81E59" w:rsidRPr="00373AAB">
        <w:t>h</w:t>
      </w:r>
      <w:r w:rsidR="008B1656">
        <w:t xml:space="preserve"> </w:t>
      </w:r>
      <w:r w:rsidR="00D81E59" w:rsidRPr="00373AAB">
        <w:t>measure</w:t>
      </w:r>
      <w:r w:rsidR="00B457D9" w:rsidRPr="00373AAB">
        <w:t>ments</w:t>
      </w:r>
      <w:r w:rsidR="008B1656">
        <w:t xml:space="preserve"> </w:t>
      </w:r>
      <w:r w:rsidR="00D81E59" w:rsidRPr="00373AAB">
        <w:t>is</w:t>
      </w:r>
      <w:r w:rsidR="008B1656">
        <w:t xml:space="preserve"> </w:t>
      </w:r>
      <w:r w:rsidR="00D81E59" w:rsidRPr="00373AAB">
        <w:t>not</w:t>
      </w:r>
      <w:r w:rsidR="008B1656">
        <w:t xml:space="preserve"> </w:t>
      </w:r>
      <w:r w:rsidR="00D81E59" w:rsidRPr="00373AAB">
        <w:t>shown</w:t>
      </w:r>
      <w:r w:rsidR="008B1656">
        <w:t xml:space="preserve"> </w:t>
      </w:r>
      <w:r w:rsidR="00D81E59" w:rsidRPr="00373AAB">
        <w:t>in</w:t>
      </w:r>
      <w:r w:rsidR="008B1656">
        <w:t xml:space="preserve"> </w:t>
      </w:r>
      <w:r w:rsidR="00D81E59" w:rsidRPr="00373AAB">
        <w:t>this</w:t>
      </w:r>
      <w:r w:rsidR="008B1656">
        <w:t xml:space="preserve"> </w:t>
      </w:r>
      <w:r w:rsidR="00D81E59" w:rsidRPr="00373AAB">
        <w:t>manuscript</w:t>
      </w:r>
      <w:r w:rsidR="008B1656">
        <w:t xml:space="preserve"> </w:t>
      </w:r>
      <w:r w:rsidR="00D81E59" w:rsidRPr="00373AAB">
        <w:t>as</w:t>
      </w:r>
      <w:r w:rsidR="008B1656">
        <w:t xml:space="preserve"> </w:t>
      </w:r>
      <w:r w:rsidR="00D81E59" w:rsidRPr="00373AAB">
        <w:t>it</w:t>
      </w:r>
      <w:r w:rsidR="008B1656">
        <w:t xml:space="preserve"> </w:t>
      </w:r>
      <w:r w:rsidR="00D81E59" w:rsidRPr="00373AAB">
        <w:t>will</w:t>
      </w:r>
      <w:r w:rsidR="008B1656">
        <w:t xml:space="preserve"> </w:t>
      </w:r>
      <w:r w:rsidR="00D81E59" w:rsidRPr="00373AAB">
        <w:t>be</w:t>
      </w:r>
      <w:r w:rsidR="008B1656">
        <w:t xml:space="preserve"> </w:t>
      </w:r>
      <w:r w:rsidR="00D81E59" w:rsidRPr="00373AAB">
        <w:t>reported</w:t>
      </w:r>
      <w:r w:rsidR="008B1656">
        <w:t xml:space="preserve"> </w:t>
      </w:r>
      <w:r w:rsidR="00D81E59" w:rsidRPr="00373AAB">
        <w:t>in</w:t>
      </w:r>
      <w:r w:rsidR="008B1656">
        <w:t xml:space="preserve"> </w:t>
      </w:r>
      <w:r w:rsidR="00D81E59" w:rsidRPr="00373AAB">
        <w:t>another</w:t>
      </w:r>
      <w:r w:rsidR="008B1656">
        <w:t xml:space="preserve"> </w:t>
      </w:r>
      <w:r w:rsidR="00D81E59" w:rsidRPr="00373AAB">
        <w:t>study,</w:t>
      </w:r>
      <w:r w:rsidR="008B1656">
        <w:t xml:space="preserve"> </w:t>
      </w:r>
      <w:r w:rsidR="00D81E59" w:rsidRPr="00373AAB">
        <w:t>but</w:t>
      </w:r>
      <w:r w:rsidR="008B1656">
        <w:t xml:space="preserve"> </w:t>
      </w:r>
      <w:r w:rsidR="00D81E59" w:rsidRPr="00373AAB">
        <w:t>no</w:t>
      </w:r>
      <w:r w:rsidR="008B1656">
        <w:t xml:space="preserve"> </w:t>
      </w:r>
      <w:r w:rsidR="00D81E59" w:rsidRPr="00373AAB">
        <w:t>aggregation</w:t>
      </w:r>
      <w:r w:rsidR="008B1656">
        <w:t xml:space="preserve"> </w:t>
      </w:r>
      <w:r w:rsidR="00D81E59" w:rsidRPr="00373AAB">
        <w:t>was</w:t>
      </w:r>
      <w:r w:rsidR="008B1656">
        <w:t xml:space="preserve"> </w:t>
      </w:r>
      <w:r w:rsidR="00D81E59" w:rsidRPr="00373AAB">
        <w:t>observed,</w:t>
      </w:r>
      <w:r w:rsidR="008B1656">
        <w:t xml:space="preserve"> </w:t>
      </w:r>
      <w:r w:rsidR="00FC0182">
        <w:t>but</w:t>
      </w:r>
      <w:r w:rsidR="008B1656">
        <w:t xml:space="preserve"> </w:t>
      </w:r>
      <w:r w:rsidR="00D81E59" w:rsidRPr="00373AAB">
        <w:t>it</w:t>
      </w:r>
      <w:r w:rsidR="008B1656">
        <w:t xml:space="preserve"> </w:t>
      </w:r>
      <w:r w:rsidR="00D81E59" w:rsidRPr="00373AAB">
        <w:t>is</w:t>
      </w:r>
      <w:r w:rsidR="008B1656">
        <w:t xml:space="preserve"> </w:t>
      </w:r>
      <w:r w:rsidR="00D81E59" w:rsidRPr="00373AAB">
        <w:t>recommended</w:t>
      </w:r>
      <w:r w:rsidR="008B1656">
        <w:t xml:space="preserve"> </w:t>
      </w:r>
      <w:r w:rsidR="00D81E59" w:rsidRPr="00373AAB">
        <w:t>to</w:t>
      </w:r>
      <w:r w:rsidR="008B1656">
        <w:t xml:space="preserve"> </w:t>
      </w:r>
      <w:r w:rsidR="00D81E59" w:rsidRPr="00373AAB">
        <w:t>test</w:t>
      </w:r>
      <w:r w:rsidR="008B1656">
        <w:t xml:space="preserve"> </w:t>
      </w:r>
      <w:r w:rsidR="00D81E59" w:rsidRPr="00373AAB">
        <w:t>for</w:t>
      </w:r>
      <w:r w:rsidR="008B1656">
        <w:t xml:space="preserve"> </w:t>
      </w:r>
      <w:r w:rsidR="00D81E59" w:rsidRPr="00373AAB">
        <w:t>particle</w:t>
      </w:r>
      <w:r w:rsidR="008B1656">
        <w:t xml:space="preserve"> </w:t>
      </w:r>
      <w:r w:rsidR="00D81E59" w:rsidRPr="00373AAB">
        <w:t>stability</w:t>
      </w:r>
      <w:r w:rsidR="008B1656">
        <w:t xml:space="preserve"> </w:t>
      </w:r>
      <w:r w:rsidR="00D81E59" w:rsidRPr="00373AAB">
        <w:t>after</w:t>
      </w:r>
      <w:r w:rsidR="008B1656">
        <w:t xml:space="preserve"> </w:t>
      </w:r>
      <w:r w:rsidR="00D81E59" w:rsidRPr="00373AAB">
        <w:t>24</w:t>
      </w:r>
      <w:r w:rsidR="008B1656">
        <w:t xml:space="preserve"> </w:t>
      </w:r>
      <w:r w:rsidR="00D81E59" w:rsidRPr="00373AAB">
        <w:t>h.</w:t>
      </w:r>
      <w:r w:rsidR="008B1656">
        <w:t xml:space="preserve"> </w:t>
      </w:r>
      <w:r w:rsidRPr="00373AAB">
        <w:t>After</w:t>
      </w:r>
      <w:r w:rsidR="008B1656">
        <w:t xml:space="preserve"> </w:t>
      </w:r>
      <w:r w:rsidRPr="00373AAB">
        <w:t>confirming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size</w:t>
      </w:r>
      <w:r w:rsidR="008B1656">
        <w:t xml:space="preserve"> </w:t>
      </w:r>
      <w:r w:rsidRPr="00373AAB">
        <w:t>stability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lipid</w:t>
      </w:r>
      <w:r w:rsidR="00A568C4">
        <w:t>-</w:t>
      </w:r>
      <w:r w:rsidRPr="00373AAB">
        <w:t>coated</w:t>
      </w:r>
      <w:r w:rsidR="008B1656">
        <w:t xml:space="preserve"> </w:t>
      </w:r>
      <w:r w:rsidRPr="00373AAB">
        <w:t>nanoparticles,</w:t>
      </w:r>
      <w:r w:rsidR="008B1656">
        <w:t xml:space="preserve"> </w:t>
      </w:r>
      <w:proofErr w:type="spellStart"/>
      <w:r w:rsidRPr="00373AAB">
        <w:t>DiI</w:t>
      </w:r>
      <w:proofErr w:type="spellEnd"/>
      <w:r w:rsidR="00A568C4">
        <w:t>-</w:t>
      </w:r>
      <w:r w:rsidRPr="00373AAB">
        <w:t>labeled</w:t>
      </w:r>
      <w:r w:rsidR="00A568C4">
        <w:t>,</w:t>
      </w:r>
      <w:r w:rsidR="008B1656">
        <w:t xml:space="preserve"> </w:t>
      </w:r>
      <w:r w:rsidRPr="00373AAB">
        <w:t>lipid</w:t>
      </w:r>
      <w:r w:rsidR="00A568C4">
        <w:t>-</w:t>
      </w:r>
      <w:r w:rsidRPr="00373AAB">
        <w:t>coated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were</w:t>
      </w:r>
      <w:r w:rsidR="008B1656">
        <w:t xml:space="preserve"> </w:t>
      </w:r>
      <w:r w:rsidRPr="00373AAB">
        <w:t>fabricated</w:t>
      </w:r>
      <w:r w:rsidR="008B1656">
        <w:t xml:space="preserve"> </w:t>
      </w:r>
      <w:r w:rsidR="00A568C4">
        <w:t xml:space="preserve">by </w:t>
      </w:r>
      <w:r w:rsidRPr="00373AAB">
        <w:t>following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protocol</w:t>
      </w:r>
      <w:r w:rsidR="008B1656">
        <w:t xml:space="preserve"> </w:t>
      </w:r>
      <w:r w:rsidRPr="00373AAB">
        <w:t>and</w:t>
      </w:r>
      <w:r w:rsidR="00A568C4">
        <w:t>,</w:t>
      </w:r>
      <w:r w:rsidR="008B1656">
        <w:t xml:space="preserve"> </w:t>
      </w:r>
      <w:r w:rsidRPr="00373AAB">
        <w:t>eventually</w:t>
      </w:r>
      <w:r w:rsidR="00A568C4">
        <w:t>,</w:t>
      </w:r>
      <w:r w:rsidR="008B1656">
        <w:t xml:space="preserve"> </w:t>
      </w:r>
      <w:r w:rsidRPr="00373AAB">
        <w:t>used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uptake</w:t>
      </w:r>
      <w:r w:rsidR="008B1656">
        <w:t xml:space="preserve"> </w:t>
      </w:r>
      <w:r w:rsidRPr="00373AAB">
        <w:t>study.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every</w:t>
      </w:r>
      <w:r w:rsidR="008B1656">
        <w:t xml:space="preserve"> </w:t>
      </w:r>
      <w:r w:rsidRPr="00373AAB">
        <w:t>study,</w:t>
      </w:r>
      <w:r w:rsidR="008B1656">
        <w:t xml:space="preserve"> </w:t>
      </w:r>
      <w:r w:rsidRPr="00373AAB">
        <w:t>a</w:t>
      </w:r>
      <w:r w:rsidR="008B1656">
        <w:t xml:space="preserve"> </w:t>
      </w:r>
      <w:r w:rsidRPr="00373AAB">
        <w:t>fresh</w:t>
      </w:r>
      <w:r w:rsidR="008B1656">
        <w:t xml:space="preserve"> </w:t>
      </w:r>
      <w:r w:rsidRPr="00373AAB">
        <w:t>nanoparticle</w:t>
      </w:r>
      <w:r w:rsidR="008B1656">
        <w:t xml:space="preserve"> </w:t>
      </w:r>
      <w:r w:rsidRPr="00373AAB">
        <w:t>sample</w:t>
      </w:r>
      <w:r w:rsidR="008B1656">
        <w:t xml:space="preserve"> </w:t>
      </w:r>
      <w:r w:rsidRPr="00373AAB">
        <w:t>was</w:t>
      </w:r>
      <w:r w:rsidR="008B1656">
        <w:t xml:space="preserve"> </w:t>
      </w:r>
      <w:r w:rsidRPr="00373AAB">
        <w:t>prepared.</w:t>
      </w:r>
      <w:r w:rsidR="008B1656">
        <w:t xml:space="preserve"> </w:t>
      </w:r>
      <w:r w:rsidRPr="00373AAB">
        <w:t>A</w:t>
      </w:r>
      <w:r w:rsidR="008B1656">
        <w:t xml:space="preserve"> </w:t>
      </w:r>
      <w:r w:rsidRPr="00373AAB">
        <w:t>schematic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final</w:t>
      </w:r>
      <w:r w:rsidR="008B1656">
        <w:t xml:space="preserve"> </w:t>
      </w:r>
      <w:proofErr w:type="spellStart"/>
      <w:r w:rsidRPr="00373AAB">
        <w:t>falcarindiol</w:t>
      </w:r>
      <w:proofErr w:type="spellEnd"/>
      <w:r w:rsidR="008B1656">
        <w:t xml:space="preserve"> </w:t>
      </w:r>
      <w:r w:rsidRPr="00373AAB">
        <w:t>nanoparticles’</w:t>
      </w:r>
      <w:r w:rsidR="008B1656">
        <w:t xml:space="preserve"> </w:t>
      </w:r>
      <w:r w:rsidRPr="00373AAB">
        <w:t>structure</w:t>
      </w:r>
      <w:r w:rsidR="008B1656">
        <w:t xml:space="preserve"> </w:t>
      </w:r>
      <w:r w:rsidRPr="00373AAB">
        <w:t>is</w:t>
      </w:r>
      <w:r w:rsidR="008B1656">
        <w:t xml:space="preserve"> </w:t>
      </w:r>
      <w:r w:rsidRPr="00373AAB">
        <w:t>shown</w:t>
      </w:r>
      <w:r w:rsidR="008B1656">
        <w:t xml:space="preserve"> </w:t>
      </w:r>
      <w:r w:rsidRPr="00373AAB">
        <w:t>in</w:t>
      </w:r>
      <w:r w:rsidR="008B1656">
        <w:t xml:space="preserve"> </w:t>
      </w:r>
      <w:r w:rsidR="006C2E0A" w:rsidRPr="00373AAB">
        <w:rPr>
          <w:b/>
        </w:rPr>
        <w:t>Figure</w:t>
      </w:r>
      <w:r w:rsidR="008B1656">
        <w:rPr>
          <w:b/>
        </w:rPr>
        <w:t xml:space="preserve"> </w:t>
      </w:r>
      <w:r w:rsidR="006C2E0A" w:rsidRPr="00373AAB">
        <w:rPr>
          <w:b/>
        </w:rPr>
        <w:t>3</w:t>
      </w:r>
      <w:r w:rsidR="00A568C4" w:rsidRPr="00FC0182">
        <w:t>,</w:t>
      </w:r>
      <w:r w:rsidR="008B1656">
        <w:t xml:space="preserve"> </w:t>
      </w:r>
      <w:r w:rsidRPr="00373AAB">
        <w:t>an</w:t>
      </w:r>
      <w:r w:rsidR="00403486" w:rsidRPr="00373AAB">
        <w:t>d</w:t>
      </w:r>
      <w:r w:rsidR="008B1656">
        <w:t xml:space="preserve"> </w:t>
      </w:r>
      <w:r w:rsidR="00403486" w:rsidRPr="00373AAB">
        <w:t>the</w:t>
      </w:r>
      <w:r w:rsidR="008B1656">
        <w:t xml:space="preserve"> </w:t>
      </w:r>
      <w:r w:rsidR="00403486" w:rsidRPr="00373AAB">
        <w:t>particle’s</w:t>
      </w:r>
      <w:r w:rsidR="008B1656">
        <w:t xml:space="preserve"> </w:t>
      </w:r>
      <w:r w:rsidR="00403486" w:rsidRPr="00373AAB">
        <w:t>size</w:t>
      </w:r>
      <w:r w:rsidR="008B1656">
        <w:t xml:space="preserve"> </w:t>
      </w:r>
      <w:r w:rsidR="00403486" w:rsidRPr="00373AAB">
        <w:t>data</w:t>
      </w:r>
      <w:r w:rsidR="008B1656">
        <w:t xml:space="preserve"> </w:t>
      </w:r>
      <w:r w:rsidR="00403584" w:rsidRPr="00373AAB">
        <w:t>after</w:t>
      </w:r>
      <w:r w:rsidR="008B1656">
        <w:t xml:space="preserve"> </w:t>
      </w:r>
      <w:r w:rsidR="00403584" w:rsidRPr="00373AAB">
        <w:t>fabrication</w:t>
      </w:r>
      <w:r w:rsidR="008B1656">
        <w:t xml:space="preserve"> </w:t>
      </w:r>
      <w:r w:rsidRPr="00373AAB">
        <w:t>is</w:t>
      </w:r>
      <w:r w:rsidR="008B1656">
        <w:t xml:space="preserve"> </w:t>
      </w:r>
      <w:r w:rsidRPr="00373AAB">
        <w:t>shown</w:t>
      </w:r>
      <w:r w:rsidR="008B1656">
        <w:t xml:space="preserve"> </w:t>
      </w:r>
      <w:r w:rsidRPr="00373AAB">
        <w:t>in</w:t>
      </w:r>
      <w:r w:rsidR="008B1656">
        <w:t xml:space="preserve"> </w:t>
      </w:r>
      <w:r w:rsidR="006C2E0A" w:rsidRPr="00373AAB">
        <w:rPr>
          <w:b/>
        </w:rPr>
        <w:t>Table</w:t>
      </w:r>
      <w:r w:rsidR="008B1656">
        <w:rPr>
          <w:b/>
        </w:rPr>
        <w:t xml:space="preserve"> </w:t>
      </w:r>
      <w:r w:rsidR="006C2E0A" w:rsidRPr="00373AAB">
        <w:rPr>
          <w:b/>
        </w:rPr>
        <w:t>1</w:t>
      </w:r>
      <w:r w:rsidR="00403486" w:rsidRPr="00373AAB">
        <w:t>,</w:t>
      </w:r>
      <w:r w:rsidR="008B1656">
        <w:t xml:space="preserve"> </w:t>
      </w:r>
      <w:r w:rsidR="00403486" w:rsidRPr="00373AAB">
        <w:t>as</w:t>
      </w:r>
      <w:r w:rsidR="008B1656">
        <w:t xml:space="preserve"> </w:t>
      </w:r>
      <w:r w:rsidR="00403486" w:rsidRPr="00373AAB">
        <w:t>well</w:t>
      </w:r>
      <w:r w:rsidR="008B1656">
        <w:t xml:space="preserve"> </w:t>
      </w:r>
      <w:r w:rsidR="00403486" w:rsidRPr="00373AAB">
        <w:t>as</w:t>
      </w:r>
      <w:r w:rsidR="008B1656">
        <w:t xml:space="preserve"> </w:t>
      </w:r>
      <w:r w:rsidR="00403486" w:rsidRPr="00373AAB">
        <w:t>the</w:t>
      </w:r>
      <w:r w:rsidR="008B1656">
        <w:t xml:space="preserve"> </w:t>
      </w:r>
      <w:r w:rsidR="00403486" w:rsidRPr="00373AAB">
        <w:t>measurement</w:t>
      </w:r>
      <w:r w:rsidR="008B1656">
        <w:t xml:space="preserve"> </w:t>
      </w:r>
      <w:r w:rsidR="00A568C4">
        <w:t xml:space="preserve">taken </w:t>
      </w:r>
      <w:r w:rsidR="00403486" w:rsidRPr="00373AAB">
        <w:t>3</w:t>
      </w:r>
      <w:r w:rsidR="008B1656">
        <w:t xml:space="preserve"> </w:t>
      </w:r>
      <w:r w:rsidR="00403486" w:rsidRPr="00373AAB">
        <w:t>h</w:t>
      </w:r>
      <w:r w:rsidR="008B1656">
        <w:t xml:space="preserve"> </w:t>
      </w:r>
      <w:r w:rsidR="00403486" w:rsidRPr="00373AAB">
        <w:t>after</w:t>
      </w:r>
      <w:r w:rsidR="008B1656">
        <w:t xml:space="preserve"> </w:t>
      </w:r>
      <w:r w:rsidR="00403486" w:rsidRPr="00373AAB">
        <w:t>fabrication</w:t>
      </w:r>
      <w:r w:rsidRPr="00373AAB">
        <w:t>.</w:t>
      </w:r>
      <w:r w:rsidR="008B1656">
        <w:t xml:space="preserve"> </w:t>
      </w:r>
    </w:p>
    <w:p w14:paraId="6B954144" w14:textId="77777777" w:rsidR="008B1656" w:rsidRPr="00373AAB" w:rsidRDefault="008B1656" w:rsidP="00C76F7C">
      <w:pPr>
        <w:jc w:val="left"/>
      </w:pPr>
    </w:p>
    <w:p w14:paraId="19119760" w14:textId="32F1505A" w:rsidR="008E0D4D" w:rsidRDefault="00AF4C9F" w:rsidP="00C76F7C">
      <w:pPr>
        <w:jc w:val="left"/>
      </w:pPr>
      <w:r w:rsidRPr="00373AAB">
        <w:t>As</w:t>
      </w:r>
      <w:r w:rsidR="008B1656">
        <w:t xml:space="preserve"> </w:t>
      </w:r>
      <w:r w:rsidR="006537AC" w:rsidRPr="00373AAB">
        <w:t>a</w:t>
      </w:r>
      <w:r w:rsidR="008B1656">
        <w:t xml:space="preserve"> </w:t>
      </w:r>
      <w:r w:rsidRPr="00373AAB">
        <w:t>first</w:t>
      </w:r>
      <w:r w:rsidR="008B1656">
        <w:t xml:space="preserve"> </w:t>
      </w:r>
      <w:r w:rsidRPr="00373AAB">
        <w:t>observation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inside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cells,</w:t>
      </w:r>
      <w:r w:rsidR="008B1656">
        <w:t xml:space="preserve"> </w:t>
      </w:r>
      <w:r w:rsidR="00E63618" w:rsidRPr="00373AAB">
        <w:t>epi</w:t>
      </w:r>
      <w:r w:rsidRPr="00373AAB">
        <w:t>fluorescence</w:t>
      </w:r>
      <w:r w:rsidR="008B1656">
        <w:t xml:space="preserve"> </w:t>
      </w:r>
      <w:r w:rsidRPr="00373AAB">
        <w:t>microscopy</w:t>
      </w:r>
      <w:r w:rsidR="008B1656">
        <w:t xml:space="preserve"> </w:t>
      </w:r>
      <w:r w:rsidRPr="00373AAB">
        <w:t>images</w:t>
      </w:r>
      <w:r w:rsidR="008B1656">
        <w:t xml:space="preserve"> </w:t>
      </w:r>
      <w:r w:rsidRPr="00373AAB">
        <w:t>were</w:t>
      </w:r>
      <w:r w:rsidR="008B1656">
        <w:t xml:space="preserve"> </w:t>
      </w:r>
      <w:r w:rsidRPr="00373AAB">
        <w:t>acquired</w:t>
      </w:r>
      <w:r w:rsidR="008B1656">
        <w:t xml:space="preserve"> </w:t>
      </w:r>
      <w:r w:rsidR="00E547AD" w:rsidRPr="00373AAB">
        <w:t>after</w:t>
      </w:r>
      <w:r w:rsidR="008B1656">
        <w:t xml:space="preserve"> </w:t>
      </w:r>
      <w:r w:rsidR="00E547AD" w:rsidRPr="00373AAB">
        <w:t>24</w:t>
      </w:r>
      <w:r w:rsidR="008B1656">
        <w:t xml:space="preserve"> </w:t>
      </w:r>
      <w:r w:rsidR="00E547AD" w:rsidRPr="00373AAB">
        <w:t>h</w:t>
      </w:r>
      <w:r w:rsidR="008B1656">
        <w:t xml:space="preserve"> </w:t>
      </w:r>
      <w:r w:rsidR="00BD73CB" w:rsidRPr="00373AAB">
        <w:t>of</w:t>
      </w:r>
      <w:r w:rsidR="008B1656">
        <w:t xml:space="preserve"> </w:t>
      </w:r>
      <w:r w:rsidR="00E547AD" w:rsidRPr="00373AAB">
        <w:t>treatment</w:t>
      </w:r>
      <w:r w:rsidRPr="00373AAB">
        <w:t>.</w:t>
      </w:r>
      <w:r w:rsidR="008B1656">
        <w:t xml:space="preserve"> </w:t>
      </w:r>
      <w:r w:rsidR="00A568C4">
        <w:t>The n</w:t>
      </w:r>
      <w:r w:rsidRPr="00373AAB">
        <w:t>anoparticles</w:t>
      </w:r>
      <w:r w:rsidR="008B1656">
        <w:t xml:space="preserve"> </w:t>
      </w:r>
      <w:r w:rsidRPr="00373AAB">
        <w:t>were</w:t>
      </w:r>
      <w:r w:rsidR="008B1656">
        <w:t xml:space="preserve"> </w:t>
      </w:r>
      <w:r w:rsidRPr="00373AAB">
        <w:t>visualized</w:t>
      </w:r>
      <w:r w:rsidR="008B1656">
        <w:t xml:space="preserve"> </w:t>
      </w:r>
      <w:r w:rsidRPr="00373AAB">
        <w:t>as</w:t>
      </w:r>
      <w:r w:rsidR="008B1656">
        <w:t xml:space="preserve"> </w:t>
      </w:r>
      <w:r w:rsidRPr="00373AAB">
        <w:t>white</w:t>
      </w:r>
      <w:r w:rsidR="008B1656">
        <w:t xml:space="preserve"> </w:t>
      </w:r>
      <w:r w:rsidRPr="00373AAB">
        <w:t>bright</w:t>
      </w:r>
      <w:r w:rsidR="008B1656">
        <w:t xml:space="preserve"> </w:t>
      </w:r>
      <w:r w:rsidRPr="00373AAB">
        <w:t>dots</w:t>
      </w:r>
      <w:r w:rsidR="00E547AD" w:rsidRPr="00373AAB">
        <w:t>,</w:t>
      </w:r>
      <w:r w:rsidR="008B1656">
        <w:t xml:space="preserve"> </w:t>
      </w:r>
      <w:r w:rsidR="00E547AD" w:rsidRPr="00373AAB">
        <w:t>and</w:t>
      </w:r>
      <w:r w:rsidR="008B1656">
        <w:t xml:space="preserve"> </w:t>
      </w:r>
      <w:r w:rsidR="00E547AD" w:rsidRPr="00373AAB">
        <w:t>it</w:t>
      </w:r>
      <w:r w:rsidR="008B1656">
        <w:t xml:space="preserve"> </w:t>
      </w:r>
      <w:r w:rsidR="00E547AD" w:rsidRPr="00373AAB">
        <w:t>could</w:t>
      </w:r>
      <w:r w:rsidR="008B1656">
        <w:t xml:space="preserve"> </w:t>
      </w:r>
      <w:r w:rsidR="00E547AD" w:rsidRPr="00373AAB">
        <w:t>be</w:t>
      </w:r>
      <w:r w:rsidR="008B1656">
        <w:t xml:space="preserve"> </w:t>
      </w:r>
      <w:r w:rsidR="00E547AD" w:rsidRPr="00373AAB">
        <w:t>hypothesized</w:t>
      </w:r>
      <w:r w:rsidR="008B1656">
        <w:t xml:space="preserve"> </w:t>
      </w:r>
      <w:r w:rsidR="00E547AD" w:rsidRPr="00373AAB">
        <w:t>that</w:t>
      </w:r>
      <w:r w:rsidR="008B1656">
        <w:t xml:space="preserve"> </w:t>
      </w:r>
      <w:r w:rsidR="00E547AD" w:rsidRPr="00373AAB">
        <w:t>nanoparticles</w:t>
      </w:r>
      <w:r w:rsidR="008B1656">
        <w:t xml:space="preserve"> </w:t>
      </w:r>
      <w:r w:rsidR="00E547AD" w:rsidRPr="00373AAB">
        <w:t>were</w:t>
      </w:r>
      <w:r w:rsidR="008B1656">
        <w:t xml:space="preserve"> </w:t>
      </w:r>
      <w:r w:rsidR="00E547AD" w:rsidRPr="00373AAB">
        <w:t>located</w:t>
      </w:r>
      <w:r w:rsidR="008B1656">
        <w:t xml:space="preserve"> </w:t>
      </w:r>
      <w:r w:rsidR="00E547AD" w:rsidRPr="00373AAB">
        <w:t>inside</w:t>
      </w:r>
      <w:r w:rsidR="008B1656">
        <w:t xml:space="preserve"> </w:t>
      </w:r>
      <w:r w:rsidR="00E547AD" w:rsidRPr="00373AAB">
        <w:t>the</w:t>
      </w:r>
      <w:r w:rsidR="008B1656">
        <w:t xml:space="preserve"> </w:t>
      </w:r>
      <w:r w:rsidR="00E547AD" w:rsidRPr="00373AAB">
        <w:t>cells,</w:t>
      </w:r>
      <w:r w:rsidR="008B1656">
        <w:t xml:space="preserve"> </w:t>
      </w:r>
      <w:r w:rsidR="00E547AD" w:rsidRPr="00373AAB">
        <w:t>surrounding</w:t>
      </w:r>
      <w:r w:rsidR="008B1656">
        <w:t xml:space="preserve"> </w:t>
      </w:r>
      <w:r w:rsidR="00E547AD" w:rsidRPr="00373AAB">
        <w:t>the</w:t>
      </w:r>
      <w:r w:rsidR="008B1656">
        <w:t xml:space="preserve"> </w:t>
      </w:r>
      <w:r w:rsidR="00E547AD" w:rsidRPr="00373AAB">
        <w:t>nucleus</w:t>
      </w:r>
      <w:r w:rsidR="008B1656">
        <w:t xml:space="preserve"> </w:t>
      </w:r>
      <w:r w:rsidR="00644B36" w:rsidRPr="00373AAB">
        <w:t>(</w:t>
      </w:r>
      <w:r w:rsidR="00644B36" w:rsidRPr="00373AAB">
        <w:rPr>
          <w:b/>
        </w:rPr>
        <w:t>Figure</w:t>
      </w:r>
      <w:r w:rsidR="008B1656">
        <w:rPr>
          <w:b/>
        </w:rPr>
        <w:t xml:space="preserve"> </w:t>
      </w:r>
      <w:r w:rsidR="00644B36" w:rsidRPr="00373AAB">
        <w:rPr>
          <w:b/>
        </w:rPr>
        <w:t>4A</w:t>
      </w:r>
      <w:r w:rsidR="00644B36" w:rsidRPr="00373AAB">
        <w:t>)</w:t>
      </w:r>
      <w:r w:rsidR="008E0D4D" w:rsidRPr="00373AAB">
        <w:t>.</w:t>
      </w:r>
      <w:r w:rsidR="008B1656">
        <w:t xml:space="preserve"> </w:t>
      </w:r>
    </w:p>
    <w:p w14:paraId="1F11505D" w14:textId="77777777" w:rsidR="008B1656" w:rsidRPr="00373AAB" w:rsidRDefault="008B1656" w:rsidP="00C76F7C">
      <w:pPr>
        <w:jc w:val="left"/>
      </w:pPr>
    </w:p>
    <w:p w14:paraId="0C5C24D0" w14:textId="1BF0AD80" w:rsidR="00AF4C9F" w:rsidRPr="00373AAB" w:rsidRDefault="00E547AD" w:rsidP="00C76F7C">
      <w:pPr>
        <w:jc w:val="left"/>
      </w:pPr>
      <w:r w:rsidRPr="00373AAB">
        <w:t>To</w:t>
      </w:r>
      <w:r w:rsidR="008B1656">
        <w:t xml:space="preserve"> </w:t>
      </w:r>
      <w:r w:rsidRPr="00373AAB">
        <w:t>verify</w:t>
      </w:r>
      <w:r w:rsidR="008B1656">
        <w:t xml:space="preserve"> </w:t>
      </w:r>
      <w:r w:rsidRPr="00373AAB">
        <w:t>that</w:t>
      </w:r>
      <w:r w:rsidR="008B1656">
        <w:t xml:space="preserve"> </w:t>
      </w:r>
      <w:proofErr w:type="spellStart"/>
      <w:r w:rsidRPr="00373AAB">
        <w:t>falcarindiol</w:t>
      </w:r>
      <w:proofErr w:type="spellEnd"/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had</w:t>
      </w:r>
      <w:r w:rsidR="008B1656">
        <w:t xml:space="preserve"> </w:t>
      </w:r>
      <w:r w:rsidRPr="00373AAB">
        <w:t>entered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cells,</w:t>
      </w:r>
      <w:r w:rsidR="008B1656">
        <w:t xml:space="preserve"> </w:t>
      </w:r>
      <w:r w:rsidRPr="00373AAB">
        <w:t>confocal</w:t>
      </w:r>
      <w:r w:rsidR="008B1656">
        <w:t xml:space="preserve"> </w:t>
      </w:r>
      <w:r w:rsidRPr="00373AAB">
        <w:t>microscopy</w:t>
      </w:r>
      <w:r w:rsidR="008B1656">
        <w:t xml:space="preserve"> </w:t>
      </w:r>
      <w:r w:rsidRPr="00373AAB">
        <w:t>was</w:t>
      </w:r>
      <w:r w:rsidR="008B1656">
        <w:t xml:space="preserve"> </w:t>
      </w:r>
      <w:r w:rsidRPr="00373AAB">
        <w:t>performed</w:t>
      </w:r>
      <w:r w:rsidR="008B1656">
        <w:t xml:space="preserve"> </w:t>
      </w:r>
      <w:r w:rsidRPr="00373AAB">
        <w:t>on</w:t>
      </w:r>
      <w:r w:rsidR="008B1656">
        <w:t xml:space="preserve"> </w:t>
      </w:r>
      <w:proofErr w:type="spellStart"/>
      <w:r w:rsidR="002D2CC1">
        <w:t>hMSCs</w:t>
      </w:r>
      <w:proofErr w:type="spellEnd"/>
      <w:r w:rsidR="002D2CC1">
        <w:t xml:space="preserve"> treated for </w:t>
      </w:r>
      <w:r w:rsidRPr="00373AAB">
        <w:t>24</w:t>
      </w:r>
      <w:r w:rsidR="008B1656">
        <w:t xml:space="preserve"> </w:t>
      </w:r>
      <w:r w:rsidRPr="00373AAB">
        <w:t>h</w:t>
      </w:r>
      <w:r w:rsidR="008E0D4D" w:rsidRPr="00373AAB">
        <w:t>.</w:t>
      </w:r>
      <w:r w:rsidR="008B1656">
        <w:t xml:space="preserve"> </w:t>
      </w:r>
      <w:r w:rsidRPr="00373AAB">
        <w:t>It</w:t>
      </w:r>
      <w:r w:rsidR="008B1656">
        <w:t xml:space="preserve"> </w:t>
      </w:r>
      <w:r w:rsidRPr="00373AAB">
        <w:t>is</w:t>
      </w:r>
      <w:r w:rsidR="008B1656">
        <w:t xml:space="preserve"> </w:t>
      </w:r>
      <w:r w:rsidRPr="00373AAB">
        <w:t>shown</w:t>
      </w:r>
      <w:r w:rsidR="008B1656">
        <w:t xml:space="preserve"> </w:t>
      </w:r>
      <w:r w:rsidRPr="00373AAB">
        <w:t>that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had</w:t>
      </w:r>
      <w:r w:rsidR="008B1656">
        <w:t xml:space="preserve"> </w:t>
      </w:r>
      <w:r w:rsidRPr="00373AAB">
        <w:t>entered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cells</w:t>
      </w:r>
      <w:r w:rsidR="002D2CC1">
        <w:t>,</w:t>
      </w:r>
      <w:r w:rsidR="008B1656">
        <w:t xml:space="preserve"> </w:t>
      </w:r>
      <w:r w:rsidR="00BD73CB" w:rsidRPr="00373AAB">
        <w:t>and</w:t>
      </w:r>
      <w:r w:rsidR="008B1656">
        <w:t xml:space="preserve"> </w:t>
      </w:r>
      <w:r w:rsidR="00BD73CB" w:rsidRPr="00373AAB">
        <w:t>a</w:t>
      </w:r>
      <w:r w:rsidR="008B1656">
        <w:t xml:space="preserve"> </w:t>
      </w:r>
      <w:r w:rsidR="00BD73CB" w:rsidRPr="00373AAB">
        <w:t>large</w:t>
      </w:r>
      <w:r w:rsidR="008B1656">
        <w:t xml:space="preserve"> </w:t>
      </w:r>
      <w:r w:rsidR="002D2CC1">
        <w:t>number</w:t>
      </w:r>
      <w:r w:rsidR="008B1656">
        <w:t xml:space="preserve"> </w:t>
      </w:r>
      <w:r w:rsidR="00BD73CB" w:rsidRPr="00373AAB">
        <w:t>of</w:t>
      </w:r>
      <w:r w:rsidR="008B1656">
        <w:t xml:space="preserve"> </w:t>
      </w:r>
      <w:r w:rsidR="00BD73CB" w:rsidRPr="00373AAB">
        <w:t>nanoparticles</w:t>
      </w:r>
      <w:r w:rsidR="008B1656">
        <w:t xml:space="preserve"> </w:t>
      </w:r>
      <w:r w:rsidR="00BD73CB" w:rsidRPr="00373AAB">
        <w:t>were</w:t>
      </w:r>
      <w:r w:rsidR="008B1656">
        <w:t xml:space="preserve"> </w:t>
      </w:r>
      <w:r w:rsidR="00BD73CB" w:rsidRPr="00373AAB">
        <w:t>scattered</w:t>
      </w:r>
      <w:r w:rsidR="008B1656">
        <w:t xml:space="preserve"> </w:t>
      </w:r>
      <w:r w:rsidR="00BD73CB" w:rsidRPr="00373AAB">
        <w:t>in</w:t>
      </w:r>
      <w:r w:rsidR="008B1656">
        <w:t xml:space="preserve"> </w:t>
      </w:r>
      <w:r w:rsidR="00BD73CB" w:rsidRPr="00373AAB">
        <w:t>the</w:t>
      </w:r>
      <w:r w:rsidR="008B1656">
        <w:t xml:space="preserve"> </w:t>
      </w:r>
      <w:r w:rsidR="00BD73CB" w:rsidRPr="00373AAB">
        <w:t>cytoplasm</w:t>
      </w:r>
      <w:r w:rsidR="008B1656">
        <w:t xml:space="preserve"> </w:t>
      </w:r>
      <w:r w:rsidR="00BD73CB" w:rsidRPr="00373AAB">
        <w:t>in</w:t>
      </w:r>
      <w:r w:rsidR="008B1656">
        <w:t xml:space="preserve"> </w:t>
      </w:r>
      <w:r w:rsidR="00BD73CB" w:rsidRPr="00373AAB">
        <w:t>every</w:t>
      </w:r>
      <w:r w:rsidR="008B1656">
        <w:t xml:space="preserve"> </w:t>
      </w:r>
      <w:r w:rsidR="00BD73CB" w:rsidRPr="00373AAB">
        <w:t>cell</w:t>
      </w:r>
      <w:r w:rsidR="008B1656">
        <w:t xml:space="preserve"> </w:t>
      </w:r>
      <w:r w:rsidR="008E0D4D" w:rsidRPr="00373AAB">
        <w:t>(</w:t>
      </w:r>
      <w:r w:rsidR="006C2E0A" w:rsidRPr="00373AAB">
        <w:rPr>
          <w:b/>
        </w:rPr>
        <w:t>Figure</w:t>
      </w:r>
      <w:r w:rsidR="008B1656">
        <w:rPr>
          <w:b/>
        </w:rPr>
        <w:t xml:space="preserve"> </w:t>
      </w:r>
      <w:r w:rsidR="006C2E0A" w:rsidRPr="00373AAB">
        <w:rPr>
          <w:b/>
        </w:rPr>
        <w:t>4</w:t>
      </w:r>
      <w:r w:rsidR="00644B36" w:rsidRPr="00373AAB">
        <w:rPr>
          <w:b/>
        </w:rPr>
        <w:t>B</w:t>
      </w:r>
      <w:r w:rsidR="002D2CC1">
        <w:rPr>
          <w:b/>
        </w:rPr>
        <w:t>-</w:t>
      </w:r>
      <w:r w:rsidR="00644B36" w:rsidRPr="00373AAB">
        <w:rPr>
          <w:b/>
        </w:rPr>
        <w:t>D</w:t>
      </w:r>
      <w:r w:rsidR="008E0D4D" w:rsidRPr="00373AAB">
        <w:t>)</w:t>
      </w:r>
      <w:r w:rsidR="00BD73CB" w:rsidRPr="00373AAB">
        <w:t>.</w:t>
      </w:r>
      <w:r w:rsidR="008B1656">
        <w:t xml:space="preserve"> </w:t>
      </w:r>
      <w:r w:rsidR="00BD73CB" w:rsidRPr="00373AAB">
        <w:t>These</w:t>
      </w:r>
      <w:r w:rsidR="008B1656">
        <w:t xml:space="preserve"> </w:t>
      </w:r>
      <w:r w:rsidR="00BD73CB" w:rsidRPr="00373AAB">
        <w:t>results</w:t>
      </w:r>
      <w:r w:rsidR="008B1656">
        <w:t xml:space="preserve"> </w:t>
      </w:r>
      <w:r w:rsidR="007B4F50" w:rsidRPr="00373AAB">
        <w:t>show</w:t>
      </w:r>
      <w:r w:rsidR="008B1656">
        <w:t xml:space="preserve"> </w:t>
      </w:r>
      <w:r w:rsidR="007B4F50" w:rsidRPr="00373AAB">
        <w:t>that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="007B4F50" w:rsidRPr="00373AAB">
        <w:t>act</w:t>
      </w:r>
      <w:r w:rsidR="008B1656">
        <w:t xml:space="preserve"> </w:t>
      </w:r>
      <w:r w:rsidRPr="00373AAB">
        <w:t>a</w:t>
      </w:r>
      <w:r w:rsidR="007B4F50" w:rsidRPr="00373AAB">
        <w:t>s</w:t>
      </w:r>
      <w:r w:rsidR="008B1656">
        <w:t xml:space="preserve"> </w:t>
      </w:r>
      <w:r w:rsidR="007B4F50" w:rsidRPr="00373AAB">
        <w:t>a</w:t>
      </w:r>
      <w:r w:rsidR="008B1656">
        <w:t xml:space="preserve"> </w:t>
      </w:r>
      <w:r w:rsidRPr="00373AAB">
        <w:t>stable</w:t>
      </w:r>
      <w:r w:rsidR="008B1656">
        <w:t xml:space="preserve"> </w:t>
      </w:r>
      <w:r w:rsidRPr="00373AAB">
        <w:t>drug</w:t>
      </w:r>
      <w:r w:rsidR="008B1656">
        <w:t xml:space="preserve"> </w:t>
      </w:r>
      <w:r w:rsidRPr="00373AAB">
        <w:t>delivery</w:t>
      </w:r>
      <w:r w:rsidR="008B1656">
        <w:t xml:space="preserve"> </w:t>
      </w:r>
      <w:r w:rsidRPr="00373AAB">
        <w:t>system</w:t>
      </w:r>
      <w:r w:rsidR="008B1656">
        <w:t xml:space="preserve"> </w:t>
      </w:r>
      <w:r w:rsidRPr="00373AAB">
        <w:t>for</w:t>
      </w:r>
      <w:r w:rsidR="008B1656">
        <w:t xml:space="preserve"> </w:t>
      </w:r>
      <w:proofErr w:type="spellStart"/>
      <w:r w:rsidRPr="00373AAB">
        <w:t>falcarindiol</w:t>
      </w:r>
      <w:proofErr w:type="spellEnd"/>
      <w:r w:rsidRPr="00373AAB">
        <w:t>.</w:t>
      </w:r>
      <w:r w:rsidR="008B1656">
        <w:t xml:space="preserve"> </w:t>
      </w:r>
    </w:p>
    <w:bookmarkEnd w:id="4"/>
    <w:p w14:paraId="48A6A5FD" w14:textId="3BAC5381" w:rsidR="00286675" w:rsidRDefault="00286675" w:rsidP="00C76F7C">
      <w:pPr>
        <w:jc w:val="left"/>
      </w:pPr>
    </w:p>
    <w:p w14:paraId="5D0C5926" w14:textId="3375E4F8" w:rsidR="008B1656" w:rsidRDefault="008B1656" w:rsidP="00C76F7C">
      <w:pPr>
        <w:jc w:val="left"/>
        <w:rPr>
          <w:b/>
        </w:rPr>
      </w:pPr>
      <w:r>
        <w:rPr>
          <w:b/>
        </w:rPr>
        <w:lastRenderedPageBreak/>
        <w:t>FIGURE AND TABLE LEGENDS:</w:t>
      </w:r>
    </w:p>
    <w:p w14:paraId="4CDDD024" w14:textId="77777777" w:rsidR="008B1656" w:rsidRPr="00A1742F" w:rsidRDefault="008B1656" w:rsidP="00C76F7C">
      <w:pPr>
        <w:jc w:val="left"/>
        <w:rPr>
          <w:b/>
        </w:rPr>
      </w:pPr>
    </w:p>
    <w:p w14:paraId="65BDBA72" w14:textId="3F47155F" w:rsidR="00B21457" w:rsidRPr="00A1742F" w:rsidRDefault="006C2E0A" w:rsidP="00C76F7C">
      <w:pPr>
        <w:jc w:val="left"/>
        <w:rPr>
          <w:b/>
          <w:color w:val="FF0000"/>
        </w:rPr>
      </w:pPr>
      <w:bookmarkStart w:id="6" w:name="_Toc503348798"/>
      <w:r w:rsidRPr="00A1742F">
        <w:rPr>
          <w:b/>
        </w:rPr>
        <w:t>Figure</w:t>
      </w:r>
      <w:r w:rsidR="008B1656" w:rsidRPr="00A1742F">
        <w:rPr>
          <w:b/>
          <w:i/>
        </w:rPr>
        <w:t xml:space="preserve"> </w:t>
      </w:r>
      <w:r w:rsidRPr="00A1742F">
        <w:rPr>
          <w:b/>
        </w:rPr>
        <w:t>1</w:t>
      </w:r>
      <w:r w:rsidR="00233E80">
        <w:rPr>
          <w:b/>
        </w:rPr>
        <w:t>:</w:t>
      </w:r>
      <w:r w:rsidR="008B1656" w:rsidRPr="00A1742F">
        <w:rPr>
          <w:b/>
          <w:i/>
        </w:rPr>
        <w:t xml:space="preserve"> </w:t>
      </w:r>
      <w:r w:rsidR="00D72557" w:rsidRPr="00A1742F">
        <w:rPr>
          <w:b/>
        </w:rPr>
        <w:t>Nanoparticles</w:t>
      </w:r>
      <w:r w:rsidR="008B1656" w:rsidRPr="00A1742F">
        <w:rPr>
          <w:b/>
          <w:i/>
        </w:rPr>
        <w:t xml:space="preserve"> </w:t>
      </w:r>
      <w:r w:rsidR="00D72557" w:rsidRPr="00A1742F">
        <w:rPr>
          <w:b/>
        </w:rPr>
        <w:t>preparation</w:t>
      </w:r>
      <w:r w:rsidR="008B1656" w:rsidRPr="00A1742F">
        <w:rPr>
          <w:b/>
          <w:i/>
        </w:rPr>
        <w:t xml:space="preserve"> </w:t>
      </w:r>
      <w:r w:rsidR="00D72557" w:rsidRPr="00A1742F">
        <w:rPr>
          <w:b/>
        </w:rPr>
        <w:t>setup</w:t>
      </w:r>
      <w:r w:rsidR="00FC0182">
        <w:rPr>
          <w:b/>
        </w:rPr>
        <w:t xml:space="preserve"> showing</w:t>
      </w:r>
      <w:r w:rsidR="00233E80">
        <w:rPr>
          <w:b/>
        </w:rPr>
        <w:t xml:space="preserve"> a</w:t>
      </w:r>
      <w:r w:rsidR="00D72557" w:rsidRPr="00A1742F">
        <w:rPr>
          <w:b/>
        </w:rPr>
        <w:t>ssembly</w:t>
      </w:r>
      <w:r w:rsidR="008B1656" w:rsidRPr="00A1742F">
        <w:rPr>
          <w:b/>
          <w:i/>
        </w:rPr>
        <w:t xml:space="preserve"> </w:t>
      </w:r>
      <w:r w:rsidR="00D72557" w:rsidRPr="00A1742F">
        <w:rPr>
          <w:b/>
        </w:rPr>
        <w:t>for</w:t>
      </w:r>
      <w:r w:rsidR="008B1656" w:rsidRPr="00A1742F">
        <w:rPr>
          <w:b/>
          <w:i/>
        </w:rPr>
        <w:t xml:space="preserve"> </w:t>
      </w:r>
      <w:r w:rsidR="00233E80">
        <w:rPr>
          <w:b/>
        </w:rPr>
        <w:t>i</w:t>
      </w:r>
      <w:r w:rsidR="00D72557" w:rsidRPr="00A1742F">
        <w:rPr>
          <w:b/>
        </w:rPr>
        <w:t>njection</w:t>
      </w:r>
      <w:r w:rsidR="008B1656" w:rsidRPr="00A1742F">
        <w:rPr>
          <w:b/>
          <w:i/>
        </w:rPr>
        <w:t xml:space="preserve"> </w:t>
      </w:r>
      <w:r w:rsidR="00D72557" w:rsidRPr="00A1742F">
        <w:rPr>
          <w:b/>
        </w:rPr>
        <w:t>under</w:t>
      </w:r>
      <w:r w:rsidR="008B1656" w:rsidRPr="00A1742F">
        <w:rPr>
          <w:b/>
          <w:i/>
        </w:rPr>
        <w:t xml:space="preserve"> </w:t>
      </w:r>
      <w:r w:rsidR="00D72557" w:rsidRPr="00A1742F">
        <w:rPr>
          <w:b/>
        </w:rPr>
        <w:t>stirring</w:t>
      </w:r>
      <w:r w:rsidR="00E37B28" w:rsidRPr="00A1742F">
        <w:rPr>
          <w:b/>
          <w:vertAlign w:val="superscript"/>
        </w:rPr>
        <w:t>2</w:t>
      </w:r>
      <w:r w:rsidR="005C0659">
        <w:rPr>
          <w:b/>
          <w:vertAlign w:val="superscript"/>
        </w:rPr>
        <w:t>7</w:t>
      </w:r>
      <w:r w:rsidR="00D72557" w:rsidRPr="00A1742F">
        <w:rPr>
          <w:b/>
        </w:rPr>
        <w:t>.</w:t>
      </w:r>
      <w:bookmarkEnd w:id="6"/>
      <w:r w:rsidR="00C6286A" w:rsidRPr="00A1742F">
        <w:rPr>
          <w:b/>
        </w:rPr>
        <w:t xml:space="preserve"> </w:t>
      </w:r>
      <w:r w:rsidR="00D72557" w:rsidRPr="00944F77">
        <w:t>The</w:t>
      </w:r>
      <w:r w:rsidR="008B1656" w:rsidRPr="00944F77">
        <w:t xml:space="preserve"> </w:t>
      </w:r>
      <w:r w:rsidR="00D72557" w:rsidRPr="00A1742F">
        <w:t>setup</w:t>
      </w:r>
      <w:r w:rsidR="008B1656" w:rsidRPr="00A1742F">
        <w:t xml:space="preserve"> </w:t>
      </w:r>
      <w:r w:rsidR="00D72557" w:rsidRPr="00A1742F">
        <w:t>consists</w:t>
      </w:r>
      <w:r w:rsidR="008B1656" w:rsidRPr="00A1742F">
        <w:t xml:space="preserve"> </w:t>
      </w:r>
      <w:r w:rsidR="00D72557" w:rsidRPr="00A1742F">
        <w:t>of</w:t>
      </w:r>
      <w:r w:rsidR="008B1656" w:rsidRPr="00A1742F">
        <w:t xml:space="preserve"> </w:t>
      </w:r>
      <w:r w:rsidR="00D72557" w:rsidRPr="00A1742F">
        <w:t>the</w:t>
      </w:r>
      <w:r w:rsidR="008B1656" w:rsidRPr="00A1742F">
        <w:t xml:space="preserve"> </w:t>
      </w:r>
      <w:r w:rsidR="00D72557" w:rsidRPr="00A1742F">
        <w:t>autopipette</w:t>
      </w:r>
      <w:r w:rsidR="008B1656" w:rsidRPr="00A1742F">
        <w:t xml:space="preserve"> </w:t>
      </w:r>
      <w:r w:rsidR="00D72557" w:rsidRPr="00A1742F">
        <w:t>with</w:t>
      </w:r>
      <w:r w:rsidR="008B1656" w:rsidRPr="00A1742F">
        <w:t xml:space="preserve"> </w:t>
      </w:r>
      <w:r w:rsidR="00233E80">
        <w:t xml:space="preserve">a </w:t>
      </w:r>
      <w:r w:rsidR="00D72557" w:rsidRPr="00A1742F">
        <w:t>1</w:t>
      </w:r>
      <w:r w:rsidR="008B1656" w:rsidRPr="00A1742F">
        <w:t xml:space="preserve"> </w:t>
      </w:r>
      <w:r w:rsidR="00D72557" w:rsidRPr="00A1742F">
        <w:t>mL</w:t>
      </w:r>
      <w:r w:rsidR="008B1656" w:rsidRPr="00A1742F">
        <w:t xml:space="preserve"> </w:t>
      </w:r>
      <w:r w:rsidR="00D72557" w:rsidRPr="00A1742F">
        <w:t>glass</w:t>
      </w:r>
      <w:r w:rsidR="008B1656" w:rsidRPr="00A1742F">
        <w:t xml:space="preserve"> </w:t>
      </w:r>
      <w:r w:rsidR="00D72557" w:rsidRPr="00A1742F">
        <w:t>syringe</w:t>
      </w:r>
      <w:r w:rsidR="008B1656" w:rsidRPr="00A1742F">
        <w:t xml:space="preserve"> </w:t>
      </w:r>
      <w:r w:rsidR="00D72557" w:rsidRPr="00A1742F">
        <w:t>filled</w:t>
      </w:r>
      <w:r w:rsidR="008B1656" w:rsidRPr="00A1742F">
        <w:t xml:space="preserve"> </w:t>
      </w:r>
      <w:r w:rsidR="00D72557" w:rsidRPr="00A1742F">
        <w:t>with</w:t>
      </w:r>
      <w:r w:rsidR="008B1656" w:rsidRPr="00A1742F">
        <w:t xml:space="preserve"> </w:t>
      </w:r>
      <w:r w:rsidR="00D72557" w:rsidRPr="00A1742F">
        <w:t>1</w:t>
      </w:r>
      <w:r w:rsidR="008B1656" w:rsidRPr="00A1742F">
        <w:t xml:space="preserve"> </w:t>
      </w:r>
      <w:r w:rsidR="00D72557" w:rsidRPr="00A1742F">
        <w:t>mL</w:t>
      </w:r>
      <w:r w:rsidR="008B1656" w:rsidRPr="00A1742F">
        <w:t xml:space="preserve"> </w:t>
      </w:r>
      <w:r w:rsidR="00D72557" w:rsidRPr="00A1742F">
        <w:t>of</w:t>
      </w:r>
      <w:r w:rsidR="008B1656" w:rsidRPr="00A1742F">
        <w:t xml:space="preserve"> </w:t>
      </w:r>
      <w:r w:rsidR="00D72557" w:rsidRPr="00A1742F">
        <w:t>the</w:t>
      </w:r>
      <w:r w:rsidR="008B1656" w:rsidRPr="00A1742F">
        <w:t xml:space="preserve"> </w:t>
      </w:r>
      <w:r w:rsidR="00D72557" w:rsidRPr="00A1742F">
        <w:rPr>
          <w:color w:val="auto"/>
        </w:rPr>
        <w:t>ethanolic</w:t>
      </w:r>
      <w:r w:rsidR="008B1656" w:rsidRPr="00A1742F">
        <w:rPr>
          <w:color w:val="auto"/>
        </w:rPr>
        <w:t xml:space="preserve"> </w:t>
      </w:r>
      <w:r w:rsidR="00D72557" w:rsidRPr="00A1742F">
        <w:rPr>
          <w:color w:val="auto"/>
        </w:rPr>
        <w:t>solution</w:t>
      </w:r>
      <w:r w:rsidR="008B1656" w:rsidRPr="00A1742F">
        <w:rPr>
          <w:color w:val="auto"/>
        </w:rPr>
        <w:t xml:space="preserve"> </w:t>
      </w:r>
      <w:r w:rsidR="00D72557" w:rsidRPr="00A1742F">
        <w:rPr>
          <w:color w:val="auto"/>
        </w:rPr>
        <w:t>containing</w:t>
      </w:r>
      <w:r w:rsidR="008B1656" w:rsidRPr="00A1742F">
        <w:rPr>
          <w:color w:val="auto"/>
        </w:rPr>
        <w:t xml:space="preserve"> </w:t>
      </w:r>
      <w:r w:rsidR="00D72557" w:rsidRPr="00A1742F">
        <w:rPr>
          <w:color w:val="auto"/>
        </w:rPr>
        <w:t>the</w:t>
      </w:r>
      <w:r w:rsidR="008B1656" w:rsidRPr="00A1742F">
        <w:rPr>
          <w:color w:val="auto"/>
        </w:rPr>
        <w:t xml:space="preserve"> </w:t>
      </w:r>
      <w:r w:rsidR="00D72557" w:rsidRPr="00A1742F">
        <w:rPr>
          <w:color w:val="auto"/>
        </w:rPr>
        <w:t>nanoparticles’</w:t>
      </w:r>
      <w:r w:rsidR="008B1656" w:rsidRPr="00A1742F">
        <w:rPr>
          <w:color w:val="auto"/>
        </w:rPr>
        <w:t xml:space="preserve"> </w:t>
      </w:r>
      <w:r w:rsidR="00D72557" w:rsidRPr="00A1742F">
        <w:rPr>
          <w:color w:val="auto"/>
        </w:rPr>
        <w:t>components</w:t>
      </w:r>
      <w:r w:rsidR="00D72557" w:rsidRPr="00A1742F">
        <w:t>.</w:t>
      </w:r>
      <w:r w:rsidR="008B1656" w:rsidRPr="00A1742F">
        <w:t xml:space="preserve"> </w:t>
      </w:r>
      <w:r w:rsidR="00233E80">
        <w:t>The g</w:t>
      </w:r>
      <w:r w:rsidR="00D72557" w:rsidRPr="00A1742F">
        <w:t>lass</w:t>
      </w:r>
      <w:r w:rsidR="008B1656" w:rsidRPr="00A1742F">
        <w:t xml:space="preserve"> </w:t>
      </w:r>
      <w:r w:rsidR="00D72557" w:rsidRPr="00A1742F">
        <w:t>vial</w:t>
      </w:r>
      <w:r w:rsidR="008B1656" w:rsidRPr="00A1742F">
        <w:t xml:space="preserve"> </w:t>
      </w:r>
      <w:r w:rsidR="00D72557" w:rsidRPr="00A1742F">
        <w:t>contains</w:t>
      </w:r>
      <w:r w:rsidR="008B1656" w:rsidRPr="00A1742F">
        <w:t xml:space="preserve"> </w:t>
      </w:r>
      <w:r w:rsidR="00D72557" w:rsidRPr="00A1742F">
        <w:t>9</w:t>
      </w:r>
      <w:r w:rsidR="008B1656" w:rsidRPr="00A1742F">
        <w:t xml:space="preserve"> </w:t>
      </w:r>
      <w:r w:rsidR="00D72557" w:rsidRPr="00A1742F">
        <w:t>mL</w:t>
      </w:r>
      <w:r w:rsidR="008B1656" w:rsidRPr="00A1742F">
        <w:t xml:space="preserve"> </w:t>
      </w:r>
      <w:r w:rsidR="00233E80">
        <w:t xml:space="preserve">of </w:t>
      </w:r>
      <w:r w:rsidR="00D72557" w:rsidRPr="00A1742F">
        <w:t>water</w:t>
      </w:r>
      <w:r w:rsidR="008B1656" w:rsidRPr="00A1742F">
        <w:t xml:space="preserve"> </w:t>
      </w:r>
      <w:r w:rsidR="00D72557" w:rsidRPr="00A1742F">
        <w:t>and</w:t>
      </w:r>
      <w:r w:rsidR="008B1656" w:rsidRPr="00A1742F">
        <w:t xml:space="preserve"> </w:t>
      </w:r>
      <w:r w:rsidR="00D72557" w:rsidRPr="00A1742F">
        <w:t>the</w:t>
      </w:r>
      <w:r w:rsidR="008B1656" w:rsidRPr="00A1742F">
        <w:t xml:space="preserve"> </w:t>
      </w:r>
      <w:r w:rsidR="00D72557" w:rsidRPr="00A1742F">
        <w:t>magnetic</w:t>
      </w:r>
      <w:r w:rsidR="008B1656" w:rsidRPr="00A1742F">
        <w:t xml:space="preserve"> </w:t>
      </w:r>
      <w:r w:rsidR="00D72557" w:rsidRPr="00A1742F">
        <w:t>flea</w:t>
      </w:r>
      <w:r w:rsidR="008B1656" w:rsidRPr="00A1742F">
        <w:t xml:space="preserve"> </w:t>
      </w:r>
      <w:r w:rsidR="00D72557" w:rsidRPr="00A1742F">
        <w:t>is</w:t>
      </w:r>
      <w:r w:rsidR="008B1656" w:rsidRPr="00A1742F">
        <w:t xml:space="preserve"> </w:t>
      </w:r>
      <w:r w:rsidR="00D72557" w:rsidRPr="00A1742F">
        <w:t>placed</w:t>
      </w:r>
      <w:r w:rsidR="008B1656" w:rsidRPr="00A1742F">
        <w:t xml:space="preserve"> </w:t>
      </w:r>
      <w:r w:rsidR="00D72557" w:rsidRPr="00A1742F">
        <w:t>on</w:t>
      </w:r>
      <w:r w:rsidR="008B1656" w:rsidRPr="00A1742F">
        <w:t xml:space="preserve"> </w:t>
      </w:r>
      <w:r w:rsidR="00D72557" w:rsidRPr="00A1742F">
        <w:t>the</w:t>
      </w:r>
      <w:r w:rsidR="008B1656" w:rsidRPr="00A1742F">
        <w:t xml:space="preserve"> </w:t>
      </w:r>
      <w:r w:rsidR="00D72557" w:rsidRPr="00A1742F">
        <w:t>magnetic</w:t>
      </w:r>
      <w:r w:rsidR="008B1656" w:rsidRPr="00A1742F">
        <w:t xml:space="preserve"> </w:t>
      </w:r>
      <w:r w:rsidR="00D72557" w:rsidRPr="00A1742F">
        <w:t>stirrer.</w:t>
      </w:r>
      <w:r w:rsidR="008B1656" w:rsidRPr="00A1742F">
        <w:rPr>
          <w:b/>
        </w:rPr>
        <w:t xml:space="preserve"> </w:t>
      </w:r>
    </w:p>
    <w:p w14:paraId="4BD19D74" w14:textId="77777777" w:rsidR="00970E1E" w:rsidRPr="00373AAB" w:rsidRDefault="00970E1E" w:rsidP="00C76F7C">
      <w:pPr>
        <w:jc w:val="left"/>
      </w:pPr>
    </w:p>
    <w:p w14:paraId="706EE5F6" w14:textId="12A960A1" w:rsidR="00D72557" w:rsidRPr="00373AAB" w:rsidRDefault="006C2E0A" w:rsidP="00C76F7C">
      <w:pPr>
        <w:jc w:val="left"/>
        <w:rPr>
          <w:i/>
          <w:color w:val="000000" w:themeColor="text1"/>
        </w:rPr>
      </w:pPr>
      <w:bookmarkStart w:id="7" w:name="_Toc503348671"/>
      <w:r w:rsidRPr="0010293A">
        <w:rPr>
          <w:b/>
        </w:rPr>
        <w:t>Figure</w:t>
      </w:r>
      <w:r w:rsidR="008B1656" w:rsidRPr="00FC0182">
        <w:rPr>
          <w:b/>
        </w:rPr>
        <w:t xml:space="preserve"> </w:t>
      </w:r>
      <w:r w:rsidRPr="0010293A">
        <w:rPr>
          <w:b/>
        </w:rPr>
        <w:t>2</w:t>
      </w:r>
      <w:r w:rsidR="00233E80" w:rsidRPr="0010293A">
        <w:rPr>
          <w:b/>
        </w:rPr>
        <w:t>:</w:t>
      </w:r>
      <w:r w:rsidR="008B1656" w:rsidRPr="00FC0182">
        <w:rPr>
          <w:b/>
        </w:rPr>
        <w:t xml:space="preserve"> </w:t>
      </w:r>
      <w:r w:rsidR="00D72557" w:rsidRPr="0010293A">
        <w:rPr>
          <w:b/>
        </w:rPr>
        <w:t>Schematic</w:t>
      </w:r>
      <w:r w:rsidR="008B1656" w:rsidRPr="00FC0182">
        <w:rPr>
          <w:b/>
        </w:rPr>
        <w:t xml:space="preserve"> </w:t>
      </w:r>
      <w:r w:rsidR="00D72557" w:rsidRPr="0010293A">
        <w:rPr>
          <w:b/>
        </w:rPr>
        <w:t>of</w:t>
      </w:r>
      <w:r w:rsidR="008B1656" w:rsidRPr="00FC0182">
        <w:rPr>
          <w:b/>
        </w:rPr>
        <w:t xml:space="preserve"> </w:t>
      </w:r>
      <w:r w:rsidR="00D72557" w:rsidRPr="0010293A">
        <w:rPr>
          <w:b/>
        </w:rPr>
        <w:t>the</w:t>
      </w:r>
      <w:r w:rsidR="008B1656" w:rsidRPr="00FC0182">
        <w:rPr>
          <w:b/>
        </w:rPr>
        <w:t xml:space="preserve"> </w:t>
      </w:r>
      <w:r w:rsidR="00D72557" w:rsidRPr="0010293A">
        <w:rPr>
          <w:b/>
        </w:rPr>
        <w:t>mixing</w:t>
      </w:r>
      <w:r w:rsidR="008B1656" w:rsidRPr="00FC0182">
        <w:rPr>
          <w:b/>
        </w:rPr>
        <w:t xml:space="preserve"> </w:t>
      </w:r>
      <w:r w:rsidR="00D72557" w:rsidRPr="0010293A">
        <w:rPr>
          <w:b/>
        </w:rPr>
        <w:t>of</w:t>
      </w:r>
      <w:r w:rsidR="008B1656" w:rsidRPr="00FC0182">
        <w:rPr>
          <w:b/>
        </w:rPr>
        <w:t xml:space="preserve"> </w:t>
      </w:r>
      <w:r w:rsidR="00D72557" w:rsidRPr="0010293A">
        <w:rPr>
          <w:b/>
        </w:rPr>
        <w:t>solvents</w:t>
      </w:r>
      <w:r w:rsidR="008B1656" w:rsidRPr="00FC0182">
        <w:rPr>
          <w:b/>
        </w:rPr>
        <w:t xml:space="preserve"> </w:t>
      </w:r>
      <w:r w:rsidR="00D72557" w:rsidRPr="0010293A">
        <w:rPr>
          <w:b/>
        </w:rPr>
        <w:t>in</w:t>
      </w:r>
      <w:r w:rsidR="008B1656" w:rsidRPr="00FC0182">
        <w:rPr>
          <w:b/>
        </w:rPr>
        <w:t xml:space="preserve"> </w:t>
      </w:r>
      <w:r w:rsidR="00233E80" w:rsidRPr="0010293A">
        <w:rPr>
          <w:b/>
        </w:rPr>
        <w:t xml:space="preserve">the </w:t>
      </w:r>
      <w:r w:rsidR="003A47FD" w:rsidRPr="0010293A">
        <w:rPr>
          <w:b/>
          <w:color w:val="auto"/>
        </w:rPr>
        <w:t>rapid</w:t>
      </w:r>
      <w:r w:rsidR="008B1656" w:rsidRPr="00FC0182">
        <w:rPr>
          <w:b/>
          <w:color w:val="auto"/>
        </w:rPr>
        <w:t xml:space="preserve"> </w:t>
      </w:r>
      <w:r w:rsidR="003A47FD" w:rsidRPr="0010293A">
        <w:rPr>
          <w:b/>
          <w:color w:val="auto"/>
        </w:rPr>
        <w:t>injection</w:t>
      </w:r>
      <w:r w:rsidR="008B1656" w:rsidRPr="00FC0182">
        <w:rPr>
          <w:b/>
          <w:color w:val="auto"/>
        </w:rPr>
        <w:t xml:space="preserve"> </w:t>
      </w:r>
      <w:r w:rsidR="003A47FD" w:rsidRPr="0010293A">
        <w:rPr>
          <w:b/>
          <w:color w:val="auto"/>
        </w:rPr>
        <w:t>method</w:t>
      </w:r>
      <w:r w:rsidR="008B1656" w:rsidRPr="00FC0182">
        <w:rPr>
          <w:b/>
          <w:color w:val="auto"/>
        </w:rPr>
        <w:t xml:space="preserve"> </w:t>
      </w:r>
      <w:r w:rsidR="003A47FD" w:rsidRPr="0010293A">
        <w:rPr>
          <w:b/>
          <w:color w:val="auto"/>
        </w:rPr>
        <w:t>of</w:t>
      </w:r>
      <w:r w:rsidR="008B1656" w:rsidRPr="00FC0182">
        <w:rPr>
          <w:b/>
          <w:color w:val="auto"/>
        </w:rPr>
        <w:t xml:space="preserve"> </w:t>
      </w:r>
      <w:r w:rsidR="003A47FD" w:rsidRPr="0010293A">
        <w:rPr>
          <w:b/>
          <w:color w:val="auto"/>
        </w:rPr>
        <w:t>solvent</w:t>
      </w:r>
      <w:r w:rsidR="008B1656" w:rsidRPr="00FC0182">
        <w:rPr>
          <w:b/>
          <w:color w:val="auto"/>
        </w:rPr>
        <w:t xml:space="preserve"> </w:t>
      </w:r>
      <w:r w:rsidR="003A47FD" w:rsidRPr="0010293A">
        <w:rPr>
          <w:b/>
          <w:color w:val="auto"/>
        </w:rPr>
        <w:t>shifting</w:t>
      </w:r>
      <w:bookmarkEnd w:id="7"/>
      <w:r w:rsidR="00E37B28" w:rsidRPr="0010293A">
        <w:rPr>
          <w:b/>
          <w:color w:val="auto"/>
          <w:vertAlign w:val="superscript"/>
        </w:rPr>
        <w:t>2</w:t>
      </w:r>
      <w:r w:rsidR="005C0659">
        <w:rPr>
          <w:b/>
          <w:color w:val="auto"/>
          <w:vertAlign w:val="superscript"/>
        </w:rPr>
        <w:t>7</w:t>
      </w:r>
      <w:r w:rsidR="003A47FD" w:rsidRPr="0010293A">
        <w:rPr>
          <w:b/>
        </w:rPr>
        <w:t>.</w:t>
      </w:r>
      <w:r w:rsidR="00C6286A">
        <w:rPr>
          <w:b/>
        </w:rPr>
        <w:t xml:space="preserve"> </w:t>
      </w:r>
      <w:r w:rsidR="00FC0182" w:rsidRPr="00FC0182">
        <w:t>Panels show</w:t>
      </w:r>
      <w:r w:rsidR="00FC0182">
        <w:rPr>
          <w:b/>
        </w:rPr>
        <w:t xml:space="preserve"> </w:t>
      </w:r>
      <w:r w:rsidR="00FC0182" w:rsidRPr="00FC0182">
        <w:t xml:space="preserve">the </w:t>
      </w:r>
      <w:r w:rsidR="00FC0182" w:rsidRPr="00FC0182">
        <w:rPr>
          <w:color w:val="000000" w:themeColor="text1"/>
        </w:rPr>
        <w:t>i</w:t>
      </w:r>
      <w:r w:rsidR="00D72557" w:rsidRPr="00233E80">
        <w:rPr>
          <w:color w:val="000000" w:themeColor="text1"/>
        </w:rPr>
        <w:t>njection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of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1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mL</w:t>
      </w:r>
      <w:r w:rsidR="008B1656" w:rsidRPr="00FC0182">
        <w:rPr>
          <w:color w:val="000000" w:themeColor="text1"/>
        </w:rPr>
        <w:t xml:space="preserve"> </w:t>
      </w:r>
      <w:r w:rsidR="00233E80">
        <w:rPr>
          <w:color w:val="000000" w:themeColor="text1"/>
        </w:rPr>
        <w:t xml:space="preserve">of </w:t>
      </w:r>
      <w:r w:rsidR="00D72557" w:rsidRPr="0010293A">
        <w:rPr>
          <w:color w:val="000000" w:themeColor="text1"/>
        </w:rPr>
        <w:t>ethanolic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phase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containing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nanoparticles’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components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at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a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speed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of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auto"/>
        </w:rPr>
        <w:t>833</w:t>
      </w:r>
      <w:r w:rsidR="008B1656" w:rsidRPr="00FC0182">
        <w:rPr>
          <w:color w:val="000000" w:themeColor="text1"/>
        </w:rPr>
        <w:t xml:space="preserve"> </w:t>
      </w:r>
      <w:r w:rsidRPr="0010293A">
        <w:rPr>
          <w:color w:val="000000" w:themeColor="text1"/>
        </w:rPr>
        <w:t>µL</w:t>
      </w:r>
      <w:r w:rsidR="00D72557" w:rsidRPr="0010293A">
        <w:rPr>
          <w:color w:val="000000" w:themeColor="text1"/>
        </w:rPr>
        <w:t>/s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into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9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mL</w:t>
      </w:r>
      <w:r w:rsidR="008B1656" w:rsidRPr="00FC0182">
        <w:rPr>
          <w:color w:val="000000" w:themeColor="text1"/>
        </w:rPr>
        <w:t xml:space="preserve"> </w:t>
      </w:r>
      <w:r w:rsidR="00233E80">
        <w:rPr>
          <w:color w:val="000000" w:themeColor="text1"/>
        </w:rPr>
        <w:t xml:space="preserve">of </w:t>
      </w:r>
      <w:r w:rsidR="00D72557" w:rsidRPr="0010293A">
        <w:rPr>
          <w:color w:val="000000" w:themeColor="text1"/>
        </w:rPr>
        <w:t>water</w:t>
      </w:r>
      <w:r w:rsidR="008B1656" w:rsidRPr="00FC0182">
        <w:rPr>
          <w:color w:val="000000" w:themeColor="text1"/>
        </w:rPr>
        <w:t xml:space="preserve"> </w:t>
      </w:r>
      <w:r w:rsidR="00FC0182">
        <w:rPr>
          <w:color w:val="000000" w:themeColor="text1"/>
        </w:rPr>
        <w:t xml:space="preserve">while </w:t>
      </w:r>
      <w:r w:rsidR="00D72557" w:rsidRPr="0010293A">
        <w:rPr>
          <w:color w:val="000000" w:themeColor="text1"/>
        </w:rPr>
        <w:t>stirring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at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500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rpm.</w:t>
      </w:r>
      <w:r w:rsidR="00FC0182">
        <w:rPr>
          <w:color w:val="000000" w:themeColor="text1"/>
        </w:rPr>
        <w:t xml:space="preserve"> The r</w:t>
      </w:r>
      <w:r w:rsidR="00D72557" w:rsidRPr="0010293A">
        <w:rPr>
          <w:color w:val="000000" w:themeColor="text1"/>
        </w:rPr>
        <w:t>apid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injection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with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chaotic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mixing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of</w:t>
      </w:r>
      <w:r w:rsidR="008B1656" w:rsidRPr="00FC0182">
        <w:rPr>
          <w:color w:val="000000" w:themeColor="text1"/>
        </w:rPr>
        <w:t xml:space="preserve"> </w:t>
      </w:r>
      <w:r w:rsidR="00D72557" w:rsidRPr="0010293A">
        <w:rPr>
          <w:color w:val="000000" w:themeColor="text1"/>
        </w:rPr>
        <w:t>the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ethanolic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solution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containing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the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nanoparticles’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components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(</w:t>
      </w:r>
      <w:proofErr w:type="spellStart"/>
      <w:r w:rsidR="00D72557" w:rsidRPr="0010293A">
        <w:rPr>
          <w:color w:val="auto"/>
        </w:rPr>
        <w:t>falcarindiol</w:t>
      </w:r>
      <w:proofErr w:type="spellEnd"/>
      <w:r w:rsidR="00D72557" w:rsidRPr="0010293A">
        <w:rPr>
          <w:color w:val="auto"/>
        </w:rPr>
        <w:t>,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DSPC</w:t>
      </w:r>
      <w:r w:rsidR="003A47FD" w:rsidRPr="0010293A">
        <w:rPr>
          <w:color w:val="auto"/>
        </w:rPr>
        <w:t>,</w:t>
      </w:r>
      <w:r w:rsidR="008B1656" w:rsidRPr="00FC0182">
        <w:rPr>
          <w:color w:val="auto"/>
        </w:rPr>
        <w:t xml:space="preserve"> </w:t>
      </w:r>
      <w:r w:rsidR="00FD12B5" w:rsidRPr="0010293A">
        <w:rPr>
          <w:color w:val="auto"/>
        </w:rPr>
        <w:t>c</w:t>
      </w:r>
      <w:r w:rsidR="00D72557" w:rsidRPr="0010293A">
        <w:rPr>
          <w:color w:val="auto"/>
        </w:rPr>
        <w:t>h</w:t>
      </w:r>
      <w:r w:rsidR="003A47FD" w:rsidRPr="0010293A">
        <w:rPr>
          <w:color w:val="auto"/>
        </w:rPr>
        <w:t>o</w:t>
      </w:r>
      <w:r w:rsidR="00D72557" w:rsidRPr="0010293A">
        <w:rPr>
          <w:color w:val="auto"/>
        </w:rPr>
        <w:t>l</w:t>
      </w:r>
      <w:r w:rsidR="00E36592" w:rsidRPr="0010293A">
        <w:rPr>
          <w:color w:val="auto"/>
        </w:rPr>
        <w:t>esterol</w:t>
      </w:r>
      <w:r w:rsidR="00D72557" w:rsidRPr="00233E80">
        <w:rPr>
          <w:color w:val="auto"/>
        </w:rPr>
        <w:t>,</w:t>
      </w:r>
      <w:r w:rsidR="008B1656" w:rsidRPr="00FC0182">
        <w:rPr>
          <w:color w:val="auto"/>
        </w:rPr>
        <w:t xml:space="preserve"> </w:t>
      </w:r>
      <w:r w:rsidR="00E36592" w:rsidRPr="0010293A">
        <w:rPr>
          <w:color w:val="auto"/>
        </w:rPr>
        <w:t>DSPE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PEG</w:t>
      </w:r>
      <w:r w:rsidR="008B1656" w:rsidRPr="00FC0182">
        <w:rPr>
          <w:color w:val="auto"/>
        </w:rPr>
        <w:t xml:space="preserve"> </w:t>
      </w:r>
      <w:r w:rsidR="00E36592" w:rsidRPr="0010293A">
        <w:rPr>
          <w:color w:val="auto"/>
        </w:rPr>
        <w:t>2000</w:t>
      </w:r>
      <w:r w:rsidR="00D72557" w:rsidRPr="0010293A">
        <w:rPr>
          <w:color w:val="auto"/>
        </w:rPr>
        <w:t>,</w:t>
      </w:r>
      <w:r w:rsidR="008B1656" w:rsidRPr="00FC0182">
        <w:rPr>
          <w:color w:val="auto"/>
        </w:rPr>
        <w:t xml:space="preserve"> </w:t>
      </w:r>
      <w:proofErr w:type="spellStart"/>
      <w:r w:rsidR="00D72557" w:rsidRPr="0010293A">
        <w:rPr>
          <w:color w:val="auto"/>
        </w:rPr>
        <w:t>DiI</w:t>
      </w:r>
      <w:proofErr w:type="spellEnd"/>
      <w:r w:rsidR="00D72557" w:rsidRPr="0010293A">
        <w:rPr>
          <w:color w:val="auto"/>
        </w:rPr>
        <w:t>)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into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the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antisolvent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(water),</w:t>
      </w:r>
      <w:r w:rsidR="008B1656" w:rsidRPr="00FC0182">
        <w:rPr>
          <w:color w:val="auto"/>
        </w:rPr>
        <w:t xml:space="preserve"> </w:t>
      </w:r>
      <w:proofErr w:type="spellStart"/>
      <w:r w:rsidR="00D72557" w:rsidRPr="0010293A">
        <w:rPr>
          <w:color w:val="auto"/>
        </w:rPr>
        <w:t>lead</w:t>
      </w:r>
      <w:r w:rsidR="00FC0182">
        <w:rPr>
          <w:color w:val="auto"/>
        </w:rPr>
        <w:t>d</w:t>
      </w:r>
      <w:proofErr w:type="spellEnd"/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to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the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formation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of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the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nanoparticles.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The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color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is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given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by</w:t>
      </w:r>
      <w:r w:rsidR="008B1656" w:rsidRPr="00FC0182">
        <w:rPr>
          <w:color w:val="auto"/>
        </w:rPr>
        <w:t xml:space="preserve"> </w:t>
      </w:r>
      <w:proofErr w:type="spellStart"/>
      <w:r w:rsidR="00D72557" w:rsidRPr="0010293A">
        <w:rPr>
          <w:color w:val="auto"/>
        </w:rPr>
        <w:t>DiI</w:t>
      </w:r>
      <w:proofErr w:type="spellEnd"/>
      <w:r w:rsidR="00233E80">
        <w:rPr>
          <w:color w:val="auto"/>
        </w:rPr>
        <w:t>.</w:t>
      </w:r>
      <w:r w:rsidR="008B1656" w:rsidRPr="00FC0182">
        <w:rPr>
          <w:color w:val="auto"/>
        </w:rPr>
        <w:t xml:space="preserve"> </w:t>
      </w:r>
      <w:r w:rsidR="00233E80">
        <w:rPr>
          <w:color w:val="auto"/>
        </w:rPr>
        <w:t>I</w:t>
      </w:r>
      <w:r w:rsidR="00D72557" w:rsidRPr="0010293A">
        <w:rPr>
          <w:color w:val="auto"/>
        </w:rPr>
        <w:t>t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can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be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observed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how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the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ethanolic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solution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is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mixed,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rapidly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increasing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its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concentration</w:t>
      </w:r>
      <w:r w:rsidR="00233E80">
        <w:rPr>
          <w:color w:val="auto"/>
        </w:rPr>
        <w:t>. T</w:t>
      </w:r>
      <w:r w:rsidR="00D72557" w:rsidRPr="0010293A">
        <w:rPr>
          <w:color w:val="auto"/>
        </w:rPr>
        <w:t>he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nanoparticles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are</w:t>
      </w:r>
      <w:r w:rsidR="008B1656" w:rsidRPr="00FC0182">
        <w:rPr>
          <w:color w:val="auto"/>
        </w:rPr>
        <w:t xml:space="preserve"> </w:t>
      </w:r>
      <w:r w:rsidR="00D72557" w:rsidRPr="0010293A">
        <w:rPr>
          <w:color w:val="auto"/>
        </w:rPr>
        <w:t>formed.</w:t>
      </w:r>
      <w:r w:rsidR="008B1656" w:rsidRPr="00FC0182">
        <w:rPr>
          <w:color w:val="auto"/>
        </w:rPr>
        <w:t xml:space="preserve"> </w:t>
      </w:r>
    </w:p>
    <w:p w14:paraId="230C7184" w14:textId="5A82B135" w:rsidR="00B21457" w:rsidRPr="00373AAB" w:rsidRDefault="00B21457" w:rsidP="00C76F7C">
      <w:pPr>
        <w:jc w:val="left"/>
      </w:pPr>
    </w:p>
    <w:p w14:paraId="6CC0CD1D" w14:textId="64446299" w:rsidR="006E37D6" w:rsidRPr="00373AAB" w:rsidRDefault="006C2E0A" w:rsidP="00C76F7C">
      <w:pPr>
        <w:jc w:val="left"/>
        <w:rPr>
          <w:kern w:val="24"/>
        </w:rPr>
      </w:pPr>
      <w:r w:rsidRPr="00A1742F">
        <w:rPr>
          <w:b/>
          <w:kern w:val="24"/>
        </w:rPr>
        <w:t>Figure</w:t>
      </w:r>
      <w:r w:rsidR="008B1656" w:rsidRPr="00A1742F">
        <w:rPr>
          <w:b/>
          <w:kern w:val="24"/>
        </w:rPr>
        <w:t xml:space="preserve"> </w:t>
      </w:r>
      <w:r w:rsidRPr="00A1742F">
        <w:rPr>
          <w:b/>
          <w:kern w:val="24"/>
        </w:rPr>
        <w:t>3</w:t>
      </w:r>
      <w:r w:rsidR="00233E80">
        <w:rPr>
          <w:b/>
          <w:kern w:val="24"/>
        </w:rPr>
        <w:t>:</w:t>
      </w:r>
      <w:r w:rsidR="008B1656" w:rsidRPr="00A1742F">
        <w:rPr>
          <w:b/>
          <w:kern w:val="24"/>
        </w:rPr>
        <w:t xml:space="preserve"> </w:t>
      </w:r>
      <w:r w:rsidR="006E37D6" w:rsidRPr="00A1742F">
        <w:rPr>
          <w:b/>
        </w:rPr>
        <w:t>Schematic</w:t>
      </w:r>
      <w:r w:rsidR="008B1656" w:rsidRPr="00A1742F">
        <w:rPr>
          <w:b/>
        </w:rPr>
        <w:t xml:space="preserve"> </w:t>
      </w:r>
      <w:r w:rsidR="006E37D6" w:rsidRPr="00A1742F">
        <w:rPr>
          <w:b/>
        </w:rPr>
        <w:t>of</w:t>
      </w:r>
      <w:r w:rsidR="008B1656" w:rsidRPr="00A1742F">
        <w:rPr>
          <w:b/>
        </w:rPr>
        <w:t xml:space="preserve"> </w:t>
      </w:r>
      <w:r w:rsidR="006E37D6" w:rsidRPr="00A1742F">
        <w:rPr>
          <w:b/>
        </w:rPr>
        <w:t>the</w:t>
      </w:r>
      <w:r w:rsidR="008B1656" w:rsidRPr="00A1742F">
        <w:rPr>
          <w:b/>
        </w:rPr>
        <w:t xml:space="preserve"> </w:t>
      </w:r>
      <w:r w:rsidR="006E37D6" w:rsidRPr="00A1742F">
        <w:rPr>
          <w:b/>
        </w:rPr>
        <w:t>final</w:t>
      </w:r>
      <w:r w:rsidR="008B1656" w:rsidRPr="00A1742F">
        <w:rPr>
          <w:b/>
        </w:rPr>
        <w:t xml:space="preserve"> </w:t>
      </w:r>
      <w:proofErr w:type="spellStart"/>
      <w:r w:rsidR="006E37D6" w:rsidRPr="00A1742F">
        <w:rPr>
          <w:b/>
        </w:rPr>
        <w:t>falcarindiol</w:t>
      </w:r>
      <w:proofErr w:type="spellEnd"/>
      <w:r w:rsidR="008B1656" w:rsidRPr="00A1742F">
        <w:rPr>
          <w:b/>
        </w:rPr>
        <w:t xml:space="preserve"> </w:t>
      </w:r>
      <w:r w:rsidR="006E37D6" w:rsidRPr="00A1742F">
        <w:rPr>
          <w:b/>
        </w:rPr>
        <w:t>nanoparticles’</w:t>
      </w:r>
      <w:r w:rsidR="008B1656" w:rsidRPr="00A1742F">
        <w:rPr>
          <w:b/>
        </w:rPr>
        <w:t xml:space="preserve"> </w:t>
      </w:r>
      <w:r w:rsidR="006E37D6" w:rsidRPr="00A1742F">
        <w:rPr>
          <w:b/>
        </w:rPr>
        <w:t>structure.</w:t>
      </w:r>
      <w:r w:rsidR="008B1656" w:rsidRPr="00A1742F">
        <w:rPr>
          <w:b/>
        </w:rPr>
        <w:t xml:space="preserve"> </w:t>
      </w:r>
      <w:r w:rsidR="00233E80" w:rsidRPr="00FC0182">
        <w:t>This figure shows the</w:t>
      </w:r>
      <w:r w:rsidR="00233E80">
        <w:rPr>
          <w:b/>
        </w:rPr>
        <w:t xml:space="preserve"> </w:t>
      </w:r>
      <w:r w:rsidR="00233E80">
        <w:t>n</w:t>
      </w:r>
      <w:r w:rsidR="008E0D4D" w:rsidRPr="00373AAB">
        <w:t>anoparticle</w:t>
      </w:r>
      <w:r w:rsidR="008B1656">
        <w:t xml:space="preserve"> </w:t>
      </w:r>
      <w:r w:rsidR="008E0D4D" w:rsidRPr="00373AAB">
        <w:t>s</w:t>
      </w:r>
      <w:r w:rsidR="006E37D6" w:rsidRPr="00373AAB">
        <w:t>tructure</w:t>
      </w:r>
      <w:r w:rsidR="00233E80">
        <w:t>,</w:t>
      </w:r>
      <w:r w:rsidR="008B1656">
        <w:t xml:space="preserve"> </w:t>
      </w:r>
      <w:r w:rsidR="006E37D6" w:rsidRPr="00373AAB">
        <w:t>including</w:t>
      </w:r>
      <w:r w:rsidR="008B1656">
        <w:t xml:space="preserve"> </w:t>
      </w:r>
      <w:r w:rsidR="00F05A7E" w:rsidRPr="00373AAB">
        <w:t>DSPC,</w:t>
      </w:r>
      <w:r w:rsidR="008B1656">
        <w:t xml:space="preserve"> </w:t>
      </w:r>
      <w:r w:rsidR="00E36592" w:rsidRPr="00373AAB">
        <w:t>DSPE</w:t>
      </w:r>
      <w:r w:rsidR="008B1656">
        <w:t xml:space="preserve"> </w:t>
      </w:r>
      <w:r w:rsidR="00F05A7E" w:rsidRPr="00373AAB">
        <w:t>PEG</w:t>
      </w:r>
      <w:r w:rsidR="008B1656">
        <w:t xml:space="preserve"> </w:t>
      </w:r>
      <w:r w:rsidR="00E36592" w:rsidRPr="00373AAB">
        <w:t>2000</w:t>
      </w:r>
      <w:r w:rsidR="00F05A7E" w:rsidRPr="00373AAB">
        <w:t>,</w:t>
      </w:r>
      <w:r w:rsidR="008B1656">
        <w:t xml:space="preserve"> </w:t>
      </w:r>
      <w:r w:rsidR="00FD12B5" w:rsidRPr="00373AAB">
        <w:t>c</w:t>
      </w:r>
      <w:r w:rsidR="00F05A7E" w:rsidRPr="00373AAB">
        <w:t>holesterol,</w:t>
      </w:r>
      <w:r w:rsidR="008B1656">
        <w:t xml:space="preserve"> </w:t>
      </w:r>
      <w:proofErr w:type="spellStart"/>
      <w:r w:rsidR="00F05A7E" w:rsidRPr="00373AAB">
        <w:t>DiI</w:t>
      </w:r>
      <w:proofErr w:type="spellEnd"/>
      <w:r w:rsidR="00233E80">
        <w:t>,</w:t>
      </w:r>
      <w:r w:rsidR="008B1656">
        <w:t xml:space="preserve"> </w:t>
      </w:r>
      <w:r w:rsidR="00F05A7E" w:rsidRPr="00373AAB">
        <w:t>and</w:t>
      </w:r>
      <w:r w:rsidR="008B1656">
        <w:t xml:space="preserve"> </w:t>
      </w:r>
      <w:proofErr w:type="spellStart"/>
      <w:r w:rsidR="00F05A7E" w:rsidRPr="00373AAB">
        <w:t>falcarindiol</w:t>
      </w:r>
      <w:proofErr w:type="spellEnd"/>
      <w:r w:rsidR="00F05A7E" w:rsidRPr="00373AAB">
        <w:t>.</w:t>
      </w:r>
      <w:r w:rsidR="008B1656">
        <w:t xml:space="preserve"> </w:t>
      </w:r>
      <w:r w:rsidR="00E10BB6" w:rsidRPr="00373AAB">
        <w:t>The</w:t>
      </w:r>
      <w:r w:rsidR="008B1656">
        <w:t xml:space="preserve"> </w:t>
      </w:r>
      <w:r w:rsidR="00E10BB6" w:rsidRPr="00373AAB">
        <w:t>different</w:t>
      </w:r>
      <w:r w:rsidR="008B1656">
        <w:t xml:space="preserve"> </w:t>
      </w:r>
      <w:r w:rsidR="00E10BB6" w:rsidRPr="00373AAB">
        <w:t>component</w:t>
      </w:r>
      <w:r w:rsidR="009A1971" w:rsidRPr="00373AAB">
        <w:t>s</w:t>
      </w:r>
      <w:r w:rsidR="008B1656">
        <w:t xml:space="preserve"> </w:t>
      </w:r>
      <w:r w:rsidR="00036901" w:rsidRPr="00373AAB">
        <w:t>are</w:t>
      </w:r>
      <w:r w:rsidR="008B1656">
        <w:t xml:space="preserve"> </w:t>
      </w:r>
      <w:r w:rsidR="00036901" w:rsidRPr="00373AAB">
        <w:t>scaled</w:t>
      </w:r>
      <w:r w:rsidR="008B1656">
        <w:t xml:space="preserve"> </w:t>
      </w:r>
      <w:r w:rsidR="00E10BB6" w:rsidRPr="00373AAB">
        <w:t>according</w:t>
      </w:r>
      <w:r w:rsidR="008B1656">
        <w:t xml:space="preserve"> </w:t>
      </w:r>
      <w:r w:rsidR="00E10BB6" w:rsidRPr="00373AAB">
        <w:t>to</w:t>
      </w:r>
      <w:r w:rsidR="008B1656">
        <w:t xml:space="preserve"> </w:t>
      </w:r>
      <w:r w:rsidR="00E10BB6" w:rsidRPr="00373AAB">
        <w:t>the</w:t>
      </w:r>
      <w:r w:rsidR="00E8390A" w:rsidRPr="00373AAB">
        <w:t>ir</w:t>
      </w:r>
      <w:r w:rsidR="008B1656">
        <w:t xml:space="preserve"> </w:t>
      </w:r>
      <w:r w:rsidR="00E10BB6" w:rsidRPr="00373AAB">
        <w:t>concentrations.</w:t>
      </w:r>
    </w:p>
    <w:p w14:paraId="31C72B68" w14:textId="77777777" w:rsidR="006E37D6" w:rsidRPr="00373AAB" w:rsidRDefault="006E37D6" w:rsidP="00C76F7C">
      <w:pPr>
        <w:jc w:val="left"/>
      </w:pPr>
    </w:p>
    <w:p w14:paraId="2269E809" w14:textId="16BA3297" w:rsidR="00D72557" w:rsidRDefault="006C2E0A" w:rsidP="00C76F7C">
      <w:pPr>
        <w:jc w:val="left"/>
        <w:rPr>
          <w:kern w:val="24"/>
          <w:szCs w:val="22"/>
        </w:rPr>
      </w:pPr>
      <w:r w:rsidRPr="00A1742F">
        <w:rPr>
          <w:b/>
          <w:bCs/>
        </w:rPr>
        <w:t>Figure</w:t>
      </w:r>
      <w:r w:rsidR="008B1656" w:rsidRPr="00A1742F">
        <w:rPr>
          <w:b/>
          <w:bCs/>
        </w:rPr>
        <w:t xml:space="preserve"> </w:t>
      </w:r>
      <w:r w:rsidRPr="00A1742F">
        <w:rPr>
          <w:b/>
          <w:bCs/>
        </w:rPr>
        <w:t>4</w:t>
      </w:r>
      <w:r w:rsidR="00233E80">
        <w:rPr>
          <w:b/>
          <w:bCs/>
        </w:rPr>
        <w:t>:</w:t>
      </w:r>
      <w:r w:rsidR="008B1656" w:rsidRPr="00A1742F">
        <w:rPr>
          <w:b/>
        </w:rPr>
        <w:t xml:space="preserve"> </w:t>
      </w:r>
      <w:r w:rsidR="007B4F50" w:rsidRPr="00A1742F">
        <w:rPr>
          <w:b/>
        </w:rPr>
        <w:t>Images</w:t>
      </w:r>
      <w:r w:rsidR="008B1656" w:rsidRPr="00A1742F">
        <w:rPr>
          <w:b/>
        </w:rPr>
        <w:t xml:space="preserve"> </w:t>
      </w:r>
      <w:r w:rsidR="00D72557" w:rsidRPr="00A1742F">
        <w:rPr>
          <w:b/>
        </w:rPr>
        <w:t>of</w:t>
      </w:r>
      <w:r w:rsidR="008B1656" w:rsidRPr="00A1742F">
        <w:rPr>
          <w:b/>
        </w:rPr>
        <w:t xml:space="preserve"> </w:t>
      </w:r>
      <w:r w:rsidR="00D72557" w:rsidRPr="00A1742F">
        <w:rPr>
          <w:b/>
        </w:rPr>
        <w:t>lipid</w:t>
      </w:r>
      <w:r w:rsidR="00233E80">
        <w:rPr>
          <w:b/>
        </w:rPr>
        <w:t>-</w:t>
      </w:r>
      <w:r w:rsidR="00D72557" w:rsidRPr="00A1742F">
        <w:rPr>
          <w:b/>
        </w:rPr>
        <w:t>coated</w:t>
      </w:r>
      <w:r w:rsidR="008B1656" w:rsidRPr="00A1742F">
        <w:rPr>
          <w:b/>
        </w:rPr>
        <w:t xml:space="preserve"> </w:t>
      </w:r>
      <w:proofErr w:type="spellStart"/>
      <w:r w:rsidR="00D72557" w:rsidRPr="00A1742F">
        <w:rPr>
          <w:b/>
        </w:rPr>
        <w:t>falcarindiol</w:t>
      </w:r>
      <w:proofErr w:type="spellEnd"/>
      <w:r w:rsidR="008B1656" w:rsidRPr="00A1742F">
        <w:rPr>
          <w:b/>
        </w:rPr>
        <w:t xml:space="preserve"> </w:t>
      </w:r>
      <w:r w:rsidR="00D72557" w:rsidRPr="00A1742F">
        <w:rPr>
          <w:b/>
        </w:rPr>
        <w:t>nanoparticles</w:t>
      </w:r>
      <w:r w:rsidR="008B1656" w:rsidRPr="00A1742F">
        <w:rPr>
          <w:b/>
        </w:rPr>
        <w:t xml:space="preserve"> </w:t>
      </w:r>
      <w:r w:rsidR="00D72557" w:rsidRPr="00A1742F">
        <w:rPr>
          <w:b/>
        </w:rPr>
        <w:t>in</w:t>
      </w:r>
      <w:r w:rsidR="008B1656" w:rsidRPr="00A1742F">
        <w:rPr>
          <w:b/>
        </w:rPr>
        <w:t xml:space="preserve"> </w:t>
      </w:r>
      <w:r w:rsidR="00D72557" w:rsidRPr="00A1742F">
        <w:rPr>
          <w:b/>
        </w:rPr>
        <w:t>human</w:t>
      </w:r>
      <w:r w:rsidR="008B1656" w:rsidRPr="00A1742F">
        <w:rPr>
          <w:b/>
        </w:rPr>
        <w:t xml:space="preserve"> </w:t>
      </w:r>
      <w:r w:rsidR="00D72557" w:rsidRPr="00A1742F">
        <w:rPr>
          <w:b/>
        </w:rPr>
        <w:t>mesenchymal</w:t>
      </w:r>
      <w:r w:rsidR="008B1656" w:rsidRPr="00A1742F">
        <w:rPr>
          <w:b/>
        </w:rPr>
        <w:t xml:space="preserve"> </w:t>
      </w:r>
      <w:r w:rsidR="00D72557" w:rsidRPr="00A1742F">
        <w:rPr>
          <w:b/>
        </w:rPr>
        <w:t>stem</w:t>
      </w:r>
      <w:r w:rsidR="008B1656" w:rsidRPr="00A1742F">
        <w:rPr>
          <w:b/>
        </w:rPr>
        <w:t xml:space="preserve"> </w:t>
      </w:r>
      <w:r w:rsidR="00D72557" w:rsidRPr="00A1742F">
        <w:rPr>
          <w:b/>
        </w:rPr>
        <w:t>cells.</w:t>
      </w:r>
      <w:r w:rsidR="00C6286A" w:rsidRPr="00FC0182">
        <w:t xml:space="preserve"> </w:t>
      </w:r>
      <w:r w:rsidR="00233E80" w:rsidRPr="00FC0182">
        <w:t>(</w:t>
      </w:r>
      <w:r w:rsidR="00233E80">
        <w:rPr>
          <w:b/>
        </w:rPr>
        <w:t>A</w:t>
      </w:r>
      <w:r w:rsidR="00233E80" w:rsidRPr="00FC0182">
        <w:t xml:space="preserve">) </w:t>
      </w:r>
      <w:r w:rsidR="00754F39" w:rsidRPr="00373AAB">
        <w:rPr>
          <w:kern w:val="24"/>
          <w:szCs w:val="22"/>
        </w:rPr>
        <w:t>Epifluorescence</w:t>
      </w:r>
      <w:r w:rsidR="008B1656">
        <w:rPr>
          <w:kern w:val="24"/>
          <w:szCs w:val="22"/>
        </w:rPr>
        <w:t xml:space="preserve"> </w:t>
      </w:r>
      <w:r w:rsidR="00754F39" w:rsidRPr="00373AAB">
        <w:rPr>
          <w:kern w:val="24"/>
          <w:szCs w:val="22"/>
        </w:rPr>
        <w:t>microscopy</w:t>
      </w:r>
      <w:r w:rsidR="008B1656">
        <w:rPr>
          <w:kern w:val="24"/>
          <w:szCs w:val="22"/>
        </w:rPr>
        <w:t xml:space="preserve"> </w:t>
      </w:r>
      <w:r w:rsidR="00754F39" w:rsidRPr="00373AAB">
        <w:rPr>
          <w:kern w:val="24"/>
          <w:szCs w:val="22"/>
        </w:rPr>
        <w:t>image</w:t>
      </w:r>
      <w:r w:rsidR="008B1656">
        <w:rPr>
          <w:kern w:val="24"/>
          <w:szCs w:val="22"/>
        </w:rPr>
        <w:t xml:space="preserve"> </w:t>
      </w:r>
      <w:r w:rsidR="00754F39" w:rsidRPr="00373AAB">
        <w:rPr>
          <w:kern w:val="24"/>
          <w:szCs w:val="22"/>
        </w:rPr>
        <w:t>of</w:t>
      </w:r>
      <w:r w:rsidR="008B1656">
        <w:rPr>
          <w:kern w:val="24"/>
          <w:szCs w:val="22"/>
        </w:rPr>
        <w:t xml:space="preserve"> </w:t>
      </w:r>
      <w:proofErr w:type="spellStart"/>
      <w:r w:rsidR="00754F39" w:rsidRPr="00373AAB">
        <w:rPr>
          <w:kern w:val="24"/>
          <w:szCs w:val="22"/>
        </w:rPr>
        <w:t>hMSC</w:t>
      </w:r>
      <w:r w:rsidR="00233E80">
        <w:rPr>
          <w:kern w:val="24"/>
          <w:szCs w:val="22"/>
        </w:rPr>
        <w:t>s</w:t>
      </w:r>
      <w:proofErr w:type="spellEnd"/>
      <w:r w:rsidR="008B1656">
        <w:rPr>
          <w:kern w:val="24"/>
          <w:szCs w:val="22"/>
        </w:rPr>
        <w:t xml:space="preserve"> </w:t>
      </w:r>
      <w:r w:rsidR="00754F39" w:rsidRPr="00373AAB">
        <w:rPr>
          <w:kern w:val="24"/>
          <w:szCs w:val="22"/>
        </w:rPr>
        <w:t>treated</w:t>
      </w:r>
      <w:r w:rsidR="008B1656">
        <w:rPr>
          <w:kern w:val="24"/>
          <w:szCs w:val="22"/>
        </w:rPr>
        <w:t xml:space="preserve"> </w:t>
      </w:r>
      <w:r w:rsidR="00754F39" w:rsidRPr="00373AAB">
        <w:rPr>
          <w:kern w:val="24"/>
          <w:szCs w:val="22"/>
        </w:rPr>
        <w:t>with</w:t>
      </w:r>
      <w:r w:rsidR="008B1656">
        <w:rPr>
          <w:kern w:val="24"/>
          <w:szCs w:val="22"/>
        </w:rPr>
        <w:t xml:space="preserve"> </w:t>
      </w:r>
      <w:proofErr w:type="spellStart"/>
      <w:r w:rsidR="00754F39" w:rsidRPr="00373AAB">
        <w:rPr>
          <w:kern w:val="24"/>
          <w:szCs w:val="22"/>
        </w:rPr>
        <w:t>falcarindiol</w:t>
      </w:r>
      <w:proofErr w:type="spellEnd"/>
      <w:r w:rsidR="008B1656">
        <w:rPr>
          <w:kern w:val="24"/>
          <w:szCs w:val="22"/>
        </w:rPr>
        <w:t xml:space="preserve"> </w:t>
      </w:r>
      <w:r w:rsidR="00754F39" w:rsidRPr="00373AAB">
        <w:rPr>
          <w:kern w:val="24"/>
          <w:szCs w:val="22"/>
        </w:rPr>
        <w:t>nanoparticles</w:t>
      </w:r>
      <w:r w:rsidR="008B1656">
        <w:rPr>
          <w:kern w:val="24"/>
          <w:szCs w:val="22"/>
        </w:rPr>
        <w:t xml:space="preserve"> </w:t>
      </w:r>
      <w:r w:rsidR="00754F39" w:rsidRPr="00373AAB">
        <w:rPr>
          <w:kern w:val="24"/>
          <w:szCs w:val="22"/>
        </w:rPr>
        <w:t>for</w:t>
      </w:r>
      <w:r w:rsidR="008B1656">
        <w:rPr>
          <w:kern w:val="24"/>
          <w:szCs w:val="22"/>
        </w:rPr>
        <w:t xml:space="preserve"> </w:t>
      </w:r>
      <w:r w:rsidR="00754F39" w:rsidRPr="00373AAB">
        <w:rPr>
          <w:kern w:val="24"/>
          <w:szCs w:val="22"/>
        </w:rPr>
        <w:t>24</w:t>
      </w:r>
      <w:r w:rsidR="008B1656">
        <w:rPr>
          <w:kern w:val="24"/>
          <w:szCs w:val="22"/>
        </w:rPr>
        <w:t xml:space="preserve"> </w:t>
      </w:r>
      <w:r w:rsidR="00754F39" w:rsidRPr="00373AAB">
        <w:rPr>
          <w:kern w:val="24"/>
          <w:szCs w:val="22"/>
        </w:rPr>
        <w:t>h.</w:t>
      </w:r>
      <w:r w:rsidR="008B1656">
        <w:rPr>
          <w:kern w:val="24"/>
          <w:szCs w:val="22"/>
        </w:rPr>
        <w:t xml:space="preserve"> </w:t>
      </w:r>
      <w:r w:rsidR="00233E80">
        <w:rPr>
          <w:kern w:val="24"/>
          <w:szCs w:val="22"/>
        </w:rPr>
        <w:t>The following panels show c</w:t>
      </w:r>
      <w:r w:rsidR="00D72557" w:rsidRPr="00373AAB">
        <w:rPr>
          <w:kern w:val="24"/>
          <w:szCs w:val="22"/>
        </w:rPr>
        <w:t>onfocal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microscopy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image</w:t>
      </w:r>
      <w:r w:rsidR="00233E80">
        <w:rPr>
          <w:kern w:val="24"/>
          <w:szCs w:val="22"/>
        </w:rPr>
        <w:t>s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of</w:t>
      </w:r>
      <w:r w:rsidR="008B1656">
        <w:rPr>
          <w:kern w:val="24"/>
          <w:szCs w:val="22"/>
        </w:rPr>
        <w:t xml:space="preserve"> </w:t>
      </w:r>
      <w:r w:rsidR="00233E80">
        <w:rPr>
          <w:kern w:val="24"/>
          <w:szCs w:val="22"/>
        </w:rPr>
        <w:t xml:space="preserve">the </w:t>
      </w:r>
      <w:proofErr w:type="spellStart"/>
      <w:r w:rsidR="00D72557" w:rsidRPr="00373AAB">
        <w:rPr>
          <w:kern w:val="24"/>
          <w:szCs w:val="22"/>
        </w:rPr>
        <w:t>hMSC</w:t>
      </w:r>
      <w:r w:rsidR="00233E80">
        <w:rPr>
          <w:kern w:val="24"/>
          <w:szCs w:val="22"/>
        </w:rPr>
        <w:t>s</w:t>
      </w:r>
      <w:proofErr w:type="spellEnd"/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treated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with</w:t>
      </w:r>
      <w:r w:rsidR="008B1656">
        <w:rPr>
          <w:kern w:val="24"/>
          <w:szCs w:val="22"/>
        </w:rPr>
        <w:t xml:space="preserve"> </w:t>
      </w:r>
      <w:proofErr w:type="spellStart"/>
      <w:r w:rsidR="00D72557" w:rsidRPr="00373AAB">
        <w:rPr>
          <w:kern w:val="24"/>
          <w:szCs w:val="22"/>
        </w:rPr>
        <w:t>falcarindiol</w:t>
      </w:r>
      <w:proofErr w:type="spellEnd"/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nanoparticles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for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24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h</w:t>
      </w:r>
      <w:r w:rsidR="00233E80">
        <w:rPr>
          <w:kern w:val="24"/>
          <w:szCs w:val="22"/>
        </w:rPr>
        <w:t>: (</w:t>
      </w:r>
      <w:r w:rsidR="00233E80" w:rsidRPr="00FC0182">
        <w:rPr>
          <w:b/>
          <w:kern w:val="24"/>
          <w:szCs w:val="22"/>
        </w:rPr>
        <w:t>B</w:t>
      </w:r>
      <w:r w:rsidR="00233E80">
        <w:rPr>
          <w:kern w:val="24"/>
          <w:szCs w:val="22"/>
        </w:rPr>
        <w:t>)</w:t>
      </w:r>
      <w:r w:rsidR="008B1656">
        <w:rPr>
          <w:kern w:val="24"/>
          <w:szCs w:val="22"/>
        </w:rPr>
        <w:t xml:space="preserve"> </w:t>
      </w:r>
      <w:r w:rsidR="008E0D4D" w:rsidRPr="00373AAB">
        <w:rPr>
          <w:kern w:val="24"/>
          <w:szCs w:val="22"/>
        </w:rPr>
        <w:t>DAPI</w:t>
      </w:r>
      <w:r w:rsidR="008B1656">
        <w:rPr>
          <w:kern w:val="24"/>
          <w:szCs w:val="22"/>
        </w:rPr>
        <w:t xml:space="preserve"> </w:t>
      </w:r>
      <w:r w:rsidR="008E0D4D" w:rsidRPr="00373AAB">
        <w:rPr>
          <w:kern w:val="24"/>
          <w:szCs w:val="22"/>
        </w:rPr>
        <w:t>stain</w:t>
      </w:r>
      <w:r w:rsidR="008B1656">
        <w:rPr>
          <w:kern w:val="24"/>
          <w:szCs w:val="22"/>
        </w:rPr>
        <w:t xml:space="preserve"> </w:t>
      </w:r>
      <w:r w:rsidR="008E0D4D" w:rsidRPr="00373AAB">
        <w:rPr>
          <w:kern w:val="24"/>
          <w:szCs w:val="22"/>
        </w:rPr>
        <w:t>of</w:t>
      </w:r>
      <w:r w:rsidR="008B1656">
        <w:rPr>
          <w:kern w:val="24"/>
          <w:szCs w:val="22"/>
        </w:rPr>
        <w:t xml:space="preserve"> </w:t>
      </w:r>
      <w:r w:rsidR="008E0D4D" w:rsidRPr="00373AAB">
        <w:rPr>
          <w:kern w:val="24"/>
          <w:szCs w:val="22"/>
        </w:rPr>
        <w:t>nucle</w:t>
      </w:r>
      <w:r w:rsidR="00233E80">
        <w:rPr>
          <w:kern w:val="24"/>
          <w:szCs w:val="22"/>
        </w:rPr>
        <w:t>i</w:t>
      </w:r>
      <w:r w:rsidR="008E0D4D" w:rsidRPr="00373AAB">
        <w:rPr>
          <w:kern w:val="24"/>
          <w:szCs w:val="22"/>
        </w:rPr>
        <w:t>,</w:t>
      </w:r>
      <w:r w:rsidR="008B1656">
        <w:rPr>
          <w:kern w:val="24"/>
          <w:szCs w:val="22"/>
        </w:rPr>
        <w:t xml:space="preserve"> </w:t>
      </w:r>
      <w:r w:rsidR="00233E80">
        <w:rPr>
          <w:kern w:val="24"/>
          <w:szCs w:val="22"/>
        </w:rPr>
        <w:t>(</w:t>
      </w:r>
      <w:r w:rsidR="00233E80" w:rsidRPr="00FC0182">
        <w:rPr>
          <w:b/>
          <w:kern w:val="24"/>
          <w:szCs w:val="22"/>
        </w:rPr>
        <w:t>C</w:t>
      </w:r>
      <w:r w:rsidR="00233E80">
        <w:rPr>
          <w:kern w:val="24"/>
          <w:szCs w:val="22"/>
        </w:rPr>
        <w:t xml:space="preserve">) </w:t>
      </w:r>
      <w:proofErr w:type="spellStart"/>
      <w:r w:rsidR="008E0D4D" w:rsidRPr="00373AAB">
        <w:rPr>
          <w:kern w:val="24"/>
          <w:szCs w:val="22"/>
        </w:rPr>
        <w:t>DiI</w:t>
      </w:r>
      <w:proofErr w:type="spellEnd"/>
      <w:r w:rsidR="008B1656">
        <w:rPr>
          <w:kern w:val="24"/>
          <w:szCs w:val="22"/>
        </w:rPr>
        <w:t xml:space="preserve"> </w:t>
      </w:r>
      <w:r w:rsidR="008E0D4D" w:rsidRPr="00373AAB">
        <w:rPr>
          <w:kern w:val="24"/>
          <w:szCs w:val="22"/>
        </w:rPr>
        <w:t>nanoparticles</w:t>
      </w:r>
      <w:r w:rsidR="00233E80">
        <w:rPr>
          <w:kern w:val="24"/>
          <w:szCs w:val="22"/>
        </w:rPr>
        <w:t>,</w:t>
      </w:r>
      <w:r w:rsidR="008B1656">
        <w:rPr>
          <w:kern w:val="24"/>
          <w:szCs w:val="22"/>
        </w:rPr>
        <w:t xml:space="preserve"> </w:t>
      </w:r>
      <w:r w:rsidR="008E0D4D" w:rsidRPr="00373AAB">
        <w:rPr>
          <w:kern w:val="24"/>
          <w:szCs w:val="22"/>
        </w:rPr>
        <w:t>and</w:t>
      </w:r>
      <w:r w:rsidR="008B1656">
        <w:rPr>
          <w:kern w:val="24"/>
          <w:szCs w:val="22"/>
        </w:rPr>
        <w:t xml:space="preserve"> </w:t>
      </w:r>
      <w:r w:rsidR="00233E80">
        <w:rPr>
          <w:kern w:val="24"/>
          <w:szCs w:val="22"/>
        </w:rPr>
        <w:t>(</w:t>
      </w:r>
      <w:r w:rsidR="00233E80" w:rsidRPr="00FC0182">
        <w:rPr>
          <w:b/>
          <w:kern w:val="24"/>
          <w:szCs w:val="22"/>
        </w:rPr>
        <w:t>D</w:t>
      </w:r>
      <w:r w:rsidR="00233E80">
        <w:rPr>
          <w:kern w:val="24"/>
          <w:szCs w:val="22"/>
        </w:rPr>
        <w:t xml:space="preserve">) an </w:t>
      </w:r>
      <w:r w:rsidR="008E0D4D" w:rsidRPr="00373AAB">
        <w:rPr>
          <w:kern w:val="24"/>
          <w:szCs w:val="22"/>
        </w:rPr>
        <w:t>overlay</w:t>
      </w:r>
      <w:r w:rsidR="008B1656">
        <w:rPr>
          <w:kern w:val="24"/>
          <w:szCs w:val="22"/>
        </w:rPr>
        <w:t xml:space="preserve"> </w:t>
      </w:r>
      <w:r w:rsidR="008E0D4D" w:rsidRPr="00373AAB">
        <w:rPr>
          <w:kern w:val="24"/>
          <w:szCs w:val="22"/>
        </w:rPr>
        <w:t>of</w:t>
      </w:r>
      <w:r w:rsidR="008B1656">
        <w:rPr>
          <w:kern w:val="24"/>
          <w:szCs w:val="22"/>
        </w:rPr>
        <w:t xml:space="preserve"> </w:t>
      </w:r>
      <w:r w:rsidR="008E0D4D" w:rsidRPr="00373AAB">
        <w:rPr>
          <w:kern w:val="24"/>
          <w:szCs w:val="22"/>
        </w:rPr>
        <w:t>both</w:t>
      </w:r>
      <w:r w:rsidR="008B1656">
        <w:rPr>
          <w:kern w:val="24"/>
          <w:szCs w:val="22"/>
        </w:rPr>
        <w:t xml:space="preserve"> </w:t>
      </w:r>
      <w:r w:rsidR="008E0D4D" w:rsidRPr="00373AAB">
        <w:rPr>
          <w:kern w:val="24"/>
          <w:szCs w:val="22"/>
        </w:rPr>
        <w:t>images</w:t>
      </w:r>
      <w:r w:rsidR="00233E80">
        <w:rPr>
          <w:kern w:val="24"/>
          <w:szCs w:val="22"/>
        </w:rPr>
        <w:t>, in which the</w:t>
      </w:r>
      <w:r w:rsidR="008B1656">
        <w:rPr>
          <w:kern w:val="24"/>
          <w:szCs w:val="22"/>
        </w:rPr>
        <w:t xml:space="preserve"> </w:t>
      </w:r>
      <w:r w:rsidR="006809B6" w:rsidRPr="00373AAB">
        <w:rPr>
          <w:kern w:val="24"/>
          <w:szCs w:val="22"/>
        </w:rPr>
        <w:t>nucle</w:t>
      </w:r>
      <w:r w:rsidR="00233E80">
        <w:rPr>
          <w:kern w:val="24"/>
          <w:szCs w:val="22"/>
        </w:rPr>
        <w:t>i</w:t>
      </w:r>
      <w:r w:rsidR="008B1656">
        <w:rPr>
          <w:kern w:val="24"/>
          <w:szCs w:val="22"/>
        </w:rPr>
        <w:t xml:space="preserve"> </w:t>
      </w:r>
      <w:r w:rsidR="007B4F50" w:rsidRPr="00373AAB">
        <w:rPr>
          <w:kern w:val="24"/>
          <w:szCs w:val="22"/>
        </w:rPr>
        <w:t>are</w:t>
      </w:r>
      <w:r w:rsidR="008B1656">
        <w:rPr>
          <w:kern w:val="24"/>
          <w:szCs w:val="22"/>
        </w:rPr>
        <w:t xml:space="preserve"> </w:t>
      </w:r>
      <w:r w:rsidR="007B4F50" w:rsidRPr="00373AAB">
        <w:rPr>
          <w:kern w:val="24"/>
          <w:szCs w:val="22"/>
        </w:rPr>
        <w:t>shown</w:t>
      </w:r>
      <w:r w:rsidR="008B1656">
        <w:rPr>
          <w:kern w:val="24"/>
          <w:szCs w:val="22"/>
        </w:rPr>
        <w:t xml:space="preserve"> </w:t>
      </w:r>
      <w:r w:rsidR="006809B6" w:rsidRPr="00373AAB">
        <w:rPr>
          <w:kern w:val="24"/>
          <w:szCs w:val="22"/>
        </w:rPr>
        <w:t>in</w:t>
      </w:r>
      <w:r w:rsidR="008B1656">
        <w:rPr>
          <w:kern w:val="24"/>
          <w:szCs w:val="22"/>
        </w:rPr>
        <w:t xml:space="preserve"> </w:t>
      </w:r>
      <w:r w:rsidR="006809B6" w:rsidRPr="00373AAB">
        <w:rPr>
          <w:kern w:val="24"/>
          <w:szCs w:val="22"/>
        </w:rPr>
        <w:t>blue</w:t>
      </w:r>
      <w:r w:rsidR="008B1656">
        <w:rPr>
          <w:kern w:val="24"/>
          <w:szCs w:val="22"/>
        </w:rPr>
        <w:t xml:space="preserve"> </w:t>
      </w:r>
      <w:r w:rsidR="006809B6" w:rsidRPr="00373AAB">
        <w:rPr>
          <w:kern w:val="24"/>
          <w:szCs w:val="22"/>
        </w:rPr>
        <w:t>and</w:t>
      </w:r>
      <w:r w:rsidR="008B1656">
        <w:rPr>
          <w:kern w:val="24"/>
          <w:szCs w:val="22"/>
        </w:rPr>
        <w:t xml:space="preserve"> </w:t>
      </w:r>
      <w:r w:rsidR="00233E80">
        <w:rPr>
          <w:kern w:val="24"/>
          <w:szCs w:val="22"/>
        </w:rPr>
        <w:t xml:space="preserve">the </w:t>
      </w:r>
      <w:r w:rsidR="006809B6" w:rsidRPr="00373AAB">
        <w:rPr>
          <w:kern w:val="24"/>
          <w:szCs w:val="22"/>
        </w:rPr>
        <w:t>nanoparticles</w:t>
      </w:r>
      <w:r w:rsidR="008B1656">
        <w:rPr>
          <w:kern w:val="24"/>
          <w:szCs w:val="22"/>
        </w:rPr>
        <w:t xml:space="preserve"> </w:t>
      </w:r>
      <w:r w:rsidR="006809B6" w:rsidRPr="00373AAB">
        <w:rPr>
          <w:kern w:val="24"/>
          <w:szCs w:val="22"/>
        </w:rPr>
        <w:t>in</w:t>
      </w:r>
      <w:r w:rsidR="008B1656">
        <w:rPr>
          <w:kern w:val="24"/>
          <w:szCs w:val="22"/>
        </w:rPr>
        <w:t xml:space="preserve"> </w:t>
      </w:r>
      <w:r w:rsidR="006809B6" w:rsidRPr="00373AAB">
        <w:rPr>
          <w:kern w:val="24"/>
          <w:szCs w:val="22"/>
        </w:rPr>
        <w:t>red</w:t>
      </w:r>
      <w:r w:rsidR="008E0D4D" w:rsidRPr="00373AAB">
        <w:rPr>
          <w:kern w:val="24"/>
          <w:szCs w:val="22"/>
        </w:rPr>
        <w:t>.</w:t>
      </w:r>
      <w:r w:rsidR="008B1656">
        <w:rPr>
          <w:kern w:val="24"/>
          <w:szCs w:val="22"/>
        </w:rPr>
        <w:t xml:space="preserve"> </w:t>
      </w:r>
      <w:r w:rsidR="00233E80">
        <w:rPr>
          <w:kern w:val="24"/>
          <w:szCs w:val="22"/>
        </w:rPr>
        <w:t>The s</w:t>
      </w:r>
      <w:r w:rsidR="00D72557" w:rsidRPr="00373AAB">
        <w:rPr>
          <w:kern w:val="24"/>
          <w:szCs w:val="22"/>
        </w:rPr>
        <w:t>cale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bars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are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10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µm.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Nanoparticles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are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visualized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as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white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bright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dots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in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the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cell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cytoplasm.</w:t>
      </w:r>
      <w:r w:rsidR="008B1656">
        <w:rPr>
          <w:kern w:val="24"/>
          <w:szCs w:val="22"/>
        </w:rPr>
        <w:t xml:space="preserve"> </w:t>
      </w:r>
      <w:r w:rsidR="00233E80">
        <w:rPr>
          <w:kern w:val="24"/>
          <w:szCs w:val="22"/>
        </w:rPr>
        <w:t>The i</w:t>
      </w:r>
      <w:r w:rsidR="00D72557" w:rsidRPr="00373AAB">
        <w:rPr>
          <w:kern w:val="24"/>
          <w:szCs w:val="22"/>
        </w:rPr>
        <w:t>mages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show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that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a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great</w:t>
      </w:r>
      <w:r w:rsidR="008B1656">
        <w:rPr>
          <w:kern w:val="24"/>
          <w:szCs w:val="22"/>
        </w:rPr>
        <w:t xml:space="preserve"> </w:t>
      </w:r>
      <w:r w:rsidR="00261717">
        <w:rPr>
          <w:kern w:val="24"/>
          <w:szCs w:val="22"/>
        </w:rPr>
        <w:t>number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of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nanoparticles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had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already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entered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the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cells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after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24</w:t>
      </w:r>
      <w:r w:rsidR="008B1656">
        <w:rPr>
          <w:kern w:val="24"/>
          <w:szCs w:val="22"/>
        </w:rPr>
        <w:t xml:space="preserve"> </w:t>
      </w:r>
      <w:r w:rsidR="00D72557" w:rsidRPr="00373AAB">
        <w:rPr>
          <w:kern w:val="24"/>
          <w:szCs w:val="22"/>
        </w:rPr>
        <w:t>h</w:t>
      </w:r>
      <w:r w:rsidR="008B1656">
        <w:rPr>
          <w:kern w:val="24"/>
          <w:szCs w:val="22"/>
        </w:rPr>
        <w:t xml:space="preserve"> </w:t>
      </w:r>
      <w:r w:rsidR="00233E80">
        <w:rPr>
          <w:kern w:val="24"/>
          <w:szCs w:val="22"/>
        </w:rPr>
        <w:t xml:space="preserve">of </w:t>
      </w:r>
      <w:r w:rsidR="00D72557" w:rsidRPr="00373AAB">
        <w:rPr>
          <w:kern w:val="24"/>
          <w:szCs w:val="22"/>
        </w:rPr>
        <w:t>incubation.</w:t>
      </w:r>
    </w:p>
    <w:p w14:paraId="0033812F" w14:textId="77777777" w:rsidR="00FC0182" w:rsidRPr="00373AAB" w:rsidRDefault="00FC0182" w:rsidP="00C76F7C">
      <w:pPr>
        <w:jc w:val="left"/>
        <w:rPr>
          <w:szCs w:val="22"/>
        </w:rPr>
      </w:pPr>
    </w:p>
    <w:p w14:paraId="46A8A9D2" w14:textId="3D8859A0" w:rsidR="00B21457" w:rsidRDefault="00FC0182" w:rsidP="00C76F7C">
      <w:pPr>
        <w:jc w:val="left"/>
        <w:rPr>
          <w:kern w:val="24"/>
          <w:szCs w:val="22"/>
        </w:rPr>
      </w:pPr>
      <w:r w:rsidRPr="00A1742F">
        <w:rPr>
          <w:b/>
          <w:kern w:val="24"/>
        </w:rPr>
        <w:t>Table 1</w:t>
      </w:r>
      <w:r>
        <w:rPr>
          <w:b/>
          <w:kern w:val="24"/>
        </w:rPr>
        <w:t>:</w:t>
      </w:r>
      <w:r w:rsidRPr="00A1742F">
        <w:rPr>
          <w:b/>
          <w:kern w:val="24"/>
        </w:rPr>
        <w:t xml:space="preserve"> </w:t>
      </w:r>
      <w:r w:rsidRPr="00A1742F">
        <w:rPr>
          <w:b/>
        </w:rPr>
        <w:t xml:space="preserve">Different designs of </w:t>
      </w:r>
      <w:r>
        <w:rPr>
          <w:b/>
        </w:rPr>
        <w:t xml:space="preserve">the fabricated </w:t>
      </w:r>
      <w:r w:rsidRPr="00A1742F">
        <w:rPr>
          <w:b/>
        </w:rPr>
        <w:t>nanoparticles.</w:t>
      </w:r>
      <w:r>
        <w:rPr>
          <w:b/>
        </w:rPr>
        <w:t xml:space="preserve"> </w:t>
      </w:r>
      <w:r w:rsidRPr="00FC0182">
        <w:t xml:space="preserve">The </w:t>
      </w:r>
      <w:r>
        <w:rPr>
          <w:kern w:val="24"/>
          <w:szCs w:val="22"/>
        </w:rPr>
        <w:t>s</w:t>
      </w:r>
      <w:r w:rsidRPr="00373AAB">
        <w:rPr>
          <w:kern w:val="24"/>
          <w:szCs w:val="22"/>
        </w:rPr>
        <w:t>ize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and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polydispersity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index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of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the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synthe</w:t>
      </w:r>
      <w:r>
        <w:rPr>
          <w:kern w:val="24"/>
          <w:szCs w:val="22"/>
        </w:rPr>
        <w:t>s</w:t>
      </w:r>
      <w:r w:rsidRPr="00373AAB">
        <w:rPr>
          <w:kern w:val="24"/>
          <w:szCs w:val="22"/>
        </w:rPr>
        <w:t>ized</w:t>
      </w:r>
      <w:r>
        <w:rPr>
          <w:kern w:val="24"/>
          <w:szCs w:val="22"/>
        </w:rPr>
        <w:t xml:space="preserve"> </w:t>
      </w:r>
      <w:proofErr w:type="spellStart"/>
      <w:r w:rsidRPr="00373AAB">
        <w:rPr>
          <w:kern w:val="24"/>
          <w:szCs w:val="22"/>
        </w:rPr>
        <w:t>falcarindiol</w:t>
      </w:r>
      <w:proofErr w:type="spellEnd"/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nanoparticles</w:t>
      </w:r>
      <w:r>
        <w:rPr>
          <w:kern w:val="24"/>
          <w:szCs w:val="22"/>
        </w:rPr>
        <w:t xml:space="preserve">, </w:t>
      </w:r>
      <w:r w:rsidRPr="00373AAB">
        <w:rPr>
          <w:kern w:val="24"/>
          <w:szCs w:val="22"/>
        </w:rPr>
        <w:t>depending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on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the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solvent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and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nanoparticle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type.</w:t>
      </w:r>
      <w:r>
        <w:rPr>
          <w:kern w:val="24"/>
          <w:szCs w:val="22"/>
        </w:rPr>
        <w:t xml:space="preserve"> </w:t>
      </w:r>
      <w:proofErr w:type="spellStart"/>
      <w:r w:rsidRPr="00373AAB">
        <w:rPr>
          <w:kern w:val="24"/>
          <w:szCs w:val="22"/>
        </w:rPr>
        <w:t>Falcarindiol</w:t>
      </w:r>
      <w:proofErr w:type="spellEnd"/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nanoparticles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with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and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without</w:t>
      </w:r>
      <w:r>
        <w:rPr>
          <w:kern w:val="24"/>
          <w:szCs w:val="22"/>
        </w:rPr>
        <w:t xml:space="preserve"> a </w:t>
      </w:r>
      <w:r w:rsidRPr="00373AAB">
        <w:rPr>
          <w:kern w:val="24"/>
          <w:szCs w:val="22"/>
        </w:rPr>
        <w:t>lipid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coat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were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fabricated.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Various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concentrations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of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the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coat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components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were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tested.</w:t>
      </w:r>
      <w:r>
        <w:rPr>
          <w:kern w:val="24"/>
          <w:szCs w:val="22"/>
        </w:rPr>
        <w:t xml:space="preserve"> The p</w:t>
      </w:r>
      <w:r w:rsidRPr="00373AAB">
        <w:rPr>
          <w:kern w:val="24"/>
          <w:szCs w:val="22"/>
        </w:rPr>
        <w:t>article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aggregation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was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tested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after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3</w:t>
      </w:r>
      <w:r>
        <w:rPr>
          <w:kern w:val="24"/>
          <w:szCs w:val="22"/>
        </w:rPr>
        <w:t xml:space="preserve"> </w:t>
      </w:r>
      <w:r w:rsidRPr="00373AAB">
        <w:rPr>
          <w:kern w:val="24"/>
          <w:szCs w:val="22"/>
        </w:rPr>
        <w:t>h.</w:t>
      </w:r>
    </w:p>
    <w:p w14:paraId="32E32BD0" w14:textId="77777777" w:rsidR="00FC0182" w:rsidRPr="00373AAB" w:rsidRDefault="00FC0182" w:rsidP="00C76F7C">
      <w:pPr>
        <w:jc w:val="left"/>
      </w:pPr>
    </w:p>
    <w:p w14:paraId="53E8DE2D" w14:textId="5D28107C" w:rsidR="007A4DD6" w:rsidRPr="00373AAB" w:rsidRDefault="006305D7" w:rsidP="00C76F7C">
      <w:pPr>
        <w:jc w:val="left"/>
        <w:rPr>
          <w:b/>
        </w:rPr>
      </w:pPr>
      <w:r w:rsidRPr="00373AAB">
        <w:rPr>
          <w:b/>
        </w:rPr>
        <w:t>DISCUSSION:</w:t>
      </w:r>
      <w:r w:rsidR="008B1656">
        <w:rPr>
          <w:b/>
        </w:rPr>
        <w:t xml:space="preserve"> </w:t>
      </w:r>
    </w:p>
    <w:p w14:paraId="6200F263" w14:textId="3A6FE76A" w:rsidR="00B03CA8" w:rsidRDefault="00B03CA8" w:rsidP="00C76F7C">
      <w:pPr>
        <w:widowControl/>
        <w:jc w:val="left"/>
        <w:rPr>
          <w:color w:val="auto"/>
        </w:rPr>
      </w:pPr>
      <w:r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detailed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protocol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fabricating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lipid</w:t>
      </w:r>
      <w:r w:rsidR="00C2125E">
        <w:rPr>
          <w:color w:val="auto"/>
        </w:rPr>
        <w:t>-</w:t>
      </w:r>
      <w:r w:rsidRPr="00373AAB">
        <w:rPr>
          <w:color w:val="auto"/>
        </w:rPr>
        <w:t>coated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drug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delivery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with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simple,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fast,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reproducible</w:t>
      </w:r>
      <w:r w:rsidR="00261717">
        <w:rPr>
          <w:color w:val="auto"/>
        </w:rPr>
        <w:t>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scalable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rapid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injection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method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solvent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shifting</w:t>
      </w:r>
      <w:r w:rsidR="008B1656">
        <w:rPr>
          <w:color w:val="auto"/>
        </w:rPr>
        <w:t xml:space="preserve"> </w:t>
      </w:r>
      <w:r w:rsidR="00EC7E03" w:rsidRPr="00373AAB">
        <w:rPr>
          <w:color w:val="auto"/>
        </w:rPr>
        <w:t>was</w:t>
      </w:r>
      <w:r w:rsidR="008B1656">
        <w:rPr>
          <w:color w:val="auto"/>
        </w:rPr>
        <w:t xml:space="preserve"> </w:t>
      </w:r>
      <w:r w:rsidR="00EC7E03" w:rsidRPr="00373AAB">
        <w:rPr>
          <w:color w:val="auto"/>
        </w:rPr>
        <w:t>followed</w:t>
      </w:r>
      <w:r w:rsidR="008B5CB3" w:rsidRPr="00373AAB">
        <w:rPr>
          <w:color w:val="auto"/>
          <w:vertAlign w:val="superscript"/>
        </w:rPr>
        <w:t>27</w:t>
      </w:r>
      <w:r w:rsidR="00261717">
        <w:rPr>
          <w:color w:val="auto"/>
          <w:vertAlign w:val="superscript"/>
        </w:rPr>
        <w:t>–</w:t>
      </w:r>
      <w:r w:rsidR="005C0659">
        <w:rPr>
          <w:color w:val="auto"/>
          <w:vertAlign w:val="superscript"/>
        </w:rPr>
        <w:t>28</w:t>
      </w:r>
      <w:r w:rsidR="008B1656">
        <w:rPr>
          <w:color w:val="auto"/>
        </w:rPr>
        <w:t xml:space="preserve"> </w:t>
      </w:r>
      <w:r w:rsidR="00EC7E03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presented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this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paper</w:t>
      </w:r>
      <w:r w:rsidR="00261717">
        <w:rPr>
          <w:color w:val="auto"/>
        </w:rPr>
        <w:t>,</w:t>
      </w:r>
      <w:r w:rsidR="008B1656">
        <w:rPr>
          <w:color w:val="auto"/>
        </w:rPr>
        <w:t xml:space="preserve"> </w:t>
      </w:r>
      <w:r w:rsidR="00EC7E03" w:rsidRPr="00373AAB">
        <w:rPr>
          <w:color w:val="auto"/>
        </w:rPr>
        <w:t>as</w:t>
      </w:r>
      <w:r w:rsidR="008B1656">
        <w:rPr>
          <w:color w:val="auto"/>
        </w:rPr>
        <w:t xml:space="preserve"> </w:t>
      </w:r>
      <w:r w:rsidR="00EC7E03" w:rsidRPr="00373AAB">
        <w:rPr>
          <w:color w:val="auto"/>
        </w:rPr>
        <w:t>applied</w:t>
      </w:r>
      <w:r w:rsidR="008B1656">
        <w:rPr>
          <w:color w:val="auto"/>
        </w:rPr>
        <w:t xml:space="preserve"> </w:t>
      </w:r>
      <w:r w:rsidR="00EC7E03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proofErr w:type="spellStart"/>
      <w:r w:rsidR="00EC7E03" w:rsidRPr="00373AAB">
        <w:rPr>
          <w:color w:val="auto"/>
        </w:rPr>
        <w:t>falcarindiol</w:t>
      </w:r>
      <w:proofErr w:type="spellEnd"/>
      <w:r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controlling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speed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261717">
        <w:rPr>
          <w:color w:val="auto"/>
        </w:rPr>
        <w:t xml:space="preserve">the </w:t>
      </w:r>
      <w:r w:rsidR="00DB3F68" w:rsidRPr="00373AAB">
        <w:rPr>
          <w:color w:val="auto"/>
        </w:rPr>
        <w:t>injection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organic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phase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into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aqueous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phase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using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coating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lipids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at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appropriate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concentrations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coat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proofErr w:type="spellStart"/>
      <w:r w:rsidR="00DB3F68" w:rsidRPr="00373AAB">
        <w:rPr>
          <w:color w:val="auto"/>
        </w:rPr>
        <w:t>falcarindiol</w:t>
      </w:r>
      <w:proofErr w:type="spellEnd"/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core,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fine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sub-100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nm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particles</w:t>
      </w:r>
      <w:r w:rsidR="008B1656">
        <w:rPr>
          <w:color w:val="auto"/>
        </w:rPr>
        <w:t xml:space="preserve"> </w:t>
      </w:r>
      <w:r w:rsidR="00261717">
        <w:rPr>
          <w:color w:val="auto"/>
        </w:rPr>
        <w:t>could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be</w:t>
      </w:r>
      <w:r w:rsidR="008B1656">
        <w:rPr>
          <w:color w:val="auto"/>
        </w:rPr>
        <w:t xml:space="preserve"> </w:t>
      </w:r>
      <w:r w:rsidR="00DB3F68" w:rsidRPr="00373AAB">
        <w:rPr>
          <w:color w:val="auto"/>
        </w:rPr>
        <w:t>obtained</w:t>
      </w:r>
      <w:r w:rsidR="00261717">
        <w:rPr>
          <w:color w:val="auto"/>
        </w:rPr>
        <w:t xml:space="preserve"> successfully</w:t>
      </w:r>
      <w:r w:rsidR="00DB3F68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possibility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induced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polydispersity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due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involvement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turbulent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mixing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proofErr w:type="spellStart"/>
      <w:r w:rsidR="00C13A99" w:rsidRPr="00373AAB">
        <w:rPr>
          <w:color w:val="auto"/>
        </w:rPr>
        <w:t>fal</w:t>
      </w:r>
      <w:r w:rsidR="008B5CB3" w:rsidRPr="00373AAB">
        <w:rPr>
          <w:color w:val="auto"/>
        </w:rPr>
        <w:t>c</w:t>
      </w:r>
      <w:r w:rsidR="00C13A99" w:rsidRPr="00373AAB">
        <w:rPr>
          <w:color w:val="auto"/>
        </w:rPr>
        <w:t>arindiol</w:t>
      </w:r>
      <w:proofErr w:type="spellEnd"/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precipitation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alone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wa</w:t>
      </w:r>
      <w:r w:rsidR="00D2489B" w:rsidRPr="00373AAB">
        <w:rPr>
          <w:color w:val="auto"/>
        </w:rPr>
        <w:t>s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controlled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by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presence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coating</w:t>
      </w:r>
      <w:r w:rsidR="008B1656">
        <w:rPr>
          <w:color w:val="auto"/>
        </w:rPr>
        <w:t xml:space="preserve"> </w:t>
      </w:r>
      <w:r w:rsidR="00D2489B" w:rsidRPr="00373AAB">
        <w:rPr>
          <w:color w:val="auto"/>
        </w:rPr>
        <w:t>lipids.</w:t>
      </w:r>
      <w:r w:rsidR="008B1656">
        <w:rPr>
          <w:color w:val="auto"/>
        </w:rPr>
        <w:t xml:space="preserve"> </w:t>
      </w:r>
      <w:r w:rsidR="00737E87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737E87" w:rsidRPr="00373AAB">
        <w:rPr>
          <w:color w:val="auto"/>
        </w:rPr>
        <w:t>structure</w:t>
      </w:r>
      <w:r w:rsidR="008B1656">
        <w:rPr>
          <w:color w:val="auto"/>
        </w:rPr>
        <w:t xml:space="preserve"> </w:t>
      </w:r>
      <w:r w:rsidR="00737E87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737E87" w:rsidRPr="00373AAB">
        <w:rPr>
          <w:color w:val="auto"/>
        </w:rPr>
        <w:t>these</w:t>
      </w:r>
      <w:r w:rsidR="008B1656">
        <w:rPr>
          <w:color w:val="auto"/>
        </w:rPr>
        <w:t xml:space="preserve"> </w:t>
      </w:r>
      <w:r w:rsidR="009D20EA" w:rsidRPr="00373AAB">
        <w:rPr>
          <w:color w:val="auto"/>
        </w:rPr>
        <w:t>lipid</w:t>
      </w:r>
      <w:r w:rsidR="00261717">
        <w:rPr>
          <w:color w:val="auto"/>
        </w:rPr>
        <w:t>-</w:t>
      </w:r>
      <w:r w:rsidR="009D20EA" w:rsidRPr="00373AAB">
        <w:rPr>
          <w:color w:val="auto"/>
        </w:rPr>
        <w:t>coated</w:t>
      </w:r>
      <w:r w:rsidR="008B1656">
        <w:rPr>
          <w:color w:val="auto"/>
        </w:rPr>
        <w:t xml:space="preserve"> </w:t>
      </w:r>
      <w:r w:rsidR="00737E87"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="00737E87" w:rsidRPr="00373AAB">
        <w:rPr>
          <w:color w:val="auto"/>
        </w:rPr>
        <w:t>resemble</w:t>
      </w:r>
      <w:r w:rsidR="00261717">
        <w:rPr>
          <w:color w:val="auto"/>
        </w:rPr>
        <w:t>d</w:t>
      </w:r>
      <w:r w:rsidR="008B1656">
        <w:rPr>
          <w:color w:val="auto"/>
        </w:rPr>
        <w:t xml:space="preserve"> </w:t>
      </w:r>
      <w:r w:rsidR="009D20EA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low</w:t>
      </w:r>
      <w:r w:rsidR="00261717">
        <w:rPr>
          <w:color w:val="auto"/>
        </w:rPr>
        <w:t>-</w:t>
      </w:r>
      <w:r w:rsidR="00AA613F" w:rsidRPr="00373AAB">
        <w:rPr>
          <w:color w:val="auto"/>
        </w:rPr>
        <w:t>density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lipoproteins</w:t>
      </w:r>
      <w:r w:rsidR="008B1656">
        <w:rPr>
          <w:color w:val="auto"/>
        </w:rPr>
        <w:t xml:space="preserve"> </w:t>
      </w:r>
      <w:r w:rsidR="00326FE5" w:rsidRPr="00373AAB">
        <w:rPr>
          <w:color w:val="auto"/>
        </w:rPr>
        <w:t>(except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obvious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exclusion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native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500,000</w:t>
      </w:r>
      <w:r w:rsidR="00261717">
        <w:rPr>
          <w:color w:val="auto"/>
        </w:rPr>
        <w:t xml:space="preserve"> </w:t>
      </w:r>
      <w:r w:rsidR="00C13A99" w:rsidRPr="00373AAB">
        <w:rPr>
          <w:color w:val="auto"/>
        </w:rPr>
        <w:t>kD</w:t>
      </w:r>
      <w:r w:rsidR="00FC0182">
        <w:rPr>
          <w:color w:val="auto"/>
        </w:rPr>
        <w:t>a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A</w:t>
      </w:r>
      <w:r w:rsidR="00FC0182">
        <w:rPr>
          <w:color w:val="auto"/>
        </w:rPr>
        <w:t>po</w:t>
      </w:r>
      <w:r w:rsidR="00C13A99" w:rsidRPr="00373AAB">
        <w:rPr>
          <w:color w:val="auto"/>
        </w:rPr>
        <w:t>B100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itself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326FE5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9D20EA" w:rsidRPr="00373AAB">
        <w:rPr>
          <w:color w:val="auto"/>
        </w:rPr>
        <w:t>additional</w:t>
      </w:r>
      <w:r w:rsidR="008B1656">
        <w:rPr>
          <w:color w:val="auto"/>
        </w:rPr>
        <w:t xml:space="preserve"> </w:t>
      </w:r>
      <w:r w:rsidR="00326FE5" w:rsidRPr="00373AAB">
        <w:rPr>
          <w:color w:val="auto"/>
        </w:rPr>
        <w:t>presence</w:t>
      </w:r>
      <w:r w:rsidR="008B1656">
        <w:rPr>
          <w:color w:val="auto"/>
        </w:rPr>
        <w:t xml:space="preserve"> </w:t>
      </w:r>
      <w:r w:rsidR="00326FE5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F20145" w:rsidRPr="00373AAB">
        <w:rPr>
          <w:color w:val="auto"/>
        </w:rPr>
        <w:t>PEG</w:t>
      </w:r>
      <w:r w:rsidR="0010293A">
        <w:rPr>
          <w:color w:val="auto"/>
        </w:rPr>
        <w:t>-</w:t>
      </w:r>
      <w:r w:rsidR="00F20145" w:rsidRPr="00373AAB">
        <w:rPr>
          <w:color w:val="auto"/>
        </w:rPr>
        <w:t>lipids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for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steric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stability</w:t>
      </w:r>
      <w:r w:rsidR="00F20145" w:rsidRPr="00373AAB">
        <w:rPr>
          <w:color w:val="auto"/>
        </w:rPr>
        <w:t>)</w:t>
      </w:r>
      <w:r w:rsidR="00C13A99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This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passive</w:t>
      </w:r>
      <w:r w:rsidR="00F20145" w:rsidRPr="00373AAB">
        <w:rPr>
          <w:color w:val="auto"/>
        </w:rPr>
        <w:t>ly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target</w:t>
      </w:r>
      <w:r w:rsidR="00F20145" w:rsidRPr="00373AAB">
        <w:rPr>
          <w:color w:val="auto"/>
        </w:rPr>
        <w:t>ed</w:t>
      </w:r>
      <w:r w:rsidR="008B1656">
        <w:rPr>
          <w:color w:val="auto"/>
        </w:rPr>
        <w:t xml:space="preserve"> </w:t>
      </w:r>
      <w:r w:rsidR="00F20145" w:rsidRPr="00373AAB">
        <w:rPr>
          <w:color w:val="auto"/>
        </w:rPr>
        <w:t>drug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delivery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system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allows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encapsulat</w:t>
      </w:r>
      <w:r w:rsidR="00C13A99" w:rsidRPr="00373AAB">
        <w:rPr>
          <w:color w:val="auto"/>
        </w:rPr>
        <w:t>ion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lastRenderedPageBreak/>
        <w:t>of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broad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range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especially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hydrophobic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drugs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diagnostic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materials</w:t>
      </w:r>
      <w:r w:rsidR="00E96A99" w:rsidRPr="00373AAB">
        <w:rPr>
          <w:color w:val="auto"/>
          <w:vertAlign w:val="superscript"/>
        </w:rPr>
        <w:t>18,</w:t>
      </w:r>
      <w:r w:rsidR="000439B0" w:rsidRPr="00373AAB">
        <w:rPr>
          <w:color w:val="auto"/>
          <w:vertAlign w:val="superscript"/>
        </w:rPr>
        <w:t>19</w:t>
      </w:r>
      <w:r w:rsidR="00AA613F"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reducing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immunologic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response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accumulating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cancerous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tissues</w:t>
      </w:r>
      <w:r w:rsidR="00E96A99" w:rsidRPr="00373AAB">
        <w:rPr>
          <w:color w:val="auto"/>
          <w:vertAlign w:val="superscript"/>
        </w:rPr>
        <w:t>16,18</w:t>
      </w:r>
      <w:r w:rsidR="00AA613F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Furthermore,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depending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on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drug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degradation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reactions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(e.g.,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hydrolysis,</w:t>
      </w:r>
      <w:r w:rsidR="008B1656">
        <w:rPr>
          <w:color w:val="auto"/>
        </w:rPr>
        <w:t xml:space="preserve"> </w:t>
      </w:r>
      <w:proofErr w:type="spellStart"/>
      <w:r w:rsidR="00C13A99" w:rsidRPr="00373AAB">
        <w:rPr>
          <w:color w:val="auto"/>
        </w:rPr>
        <w:t>enzymolysis</w:t>
      </w:r>
      <w:proofErr w:type="spellEnd"/>
      <w:r w:rsidR="00C13A99" w:rsidRPr="00373AAB">
        <w:rPr>
          <w:color w:val="auto"/>
        </w:rPr>
        <w:t>)</w:t>
      </w:r>
      <w:r w:rsidR="00261717">
        <w:rPr>
          <w:color w:val="auto"/>
        </w:rPr>
        <w:t>,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it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also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avoids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degradation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drug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during</w:t>
      </w:r>
      <w:r w:rsidR="008B1656">
        <w:rPr>
          <w:color w:val="auto"/>
        </w:rPr>
        <w:t xml:space="preserve"> </w:t>
      </w:r>
      <w:r w:rsidR="00AA613F" w:rsidRPr="00373AAB">
        <w:rPr>
          <w:color w:val="auto"/>
        </w:rPr>
        <w:t>circulation</w:t>
      </w:r>
      <w:r w:rsidR="008B1656">
        <w:rPr>
          <w:color w:val="auto"/>
        </w:rPr>
        <w:t xml:space="preserve"> </w:t>
      </w:r>
      <w:r w:rsidR="006C2E0A" w:rsidRPr="005F1DA7">
        <w:rPr>
          <w:color w:val="auto"/>
        </w:rPr>
        <w:t>in</w:t>
      </w:r>
      <w:r w:rsidR="008B1656" w:rsidRPr="005F1DA7">
        <w:rPr>
          <w:color w:val="auto"/>
        </w:rPr>
        <w:t xml:space="preserve"> </w:t>
      </w:r>
      <w:r w:rsidR="006C2E0A" w:rsidRPr="005F1DA7">
        <w:rPr>
          <w:color w:val="auto"/>
        </w:rPr>
        <w:t>vivo</w:t>
      </w:r>
      <w:r w:rsidR="00AA613F"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</w:p>
    <w:p w14:paraId="4EACDD71" w14:textId="77777777" w:rsidR="00C6286A" w:rsidRPr="00373AAB" w:rsidRDefault="00C6286A" w:rsidP="00C76F7C">
      <w:pPr>
        <w:widowControl/>
        <w:jc w:val="left"/>
        <w:rPr>
          <w:color w:val="auto"/>
        </w:rPr>
      </w:pPr>
    </w:p>
    <w:p w14:paraId="2126BA41" w14:textId="00E1FA1F" w:rsidR="008850DD" w:rsidRDefault="008850DD" w:rsidP="00C76F7C">
      <w:pPr>
        <w:widowControl/>
        <w:jc w:val="left"/>
        <w:rPr>
          <w:color w:val="auto"/>
        </w:rPr>
      </w:pPr>
      <w:r w:rsidRPr="00373AAB">
        <w:rPr>
          <w:color w:val="auto"/>
        </w:rPr>
        <w:t>Therefore,</w:t>
      </w:r>
      <w:r w:rsidR="008B1656">
        <w:rPr>
          <w:color w:val="auto"/>
        </w:rPr>
        <w:t xml:space="preserve"> </w:t>
      </w:r>
      <w:proofErr w:type="spellStart"/>
      <w:r w:rsidRPr="00373AAB">
        <w:rPr>
          <w:color w:val="auto"/>
        </w:rPr>
        <w:t>falcarindiol</w:t>
      </w:r>
      <w:proofErr w:type="spellEnd"/>
      <w:r w:rsidR="008B1656">
        <w:rPr>
          <w:color w:val="auto"/>
        </w:rPr>
        <w:t xml:space="preserve"> </w:t>
      </w:r>
      <w:r w:rsidRPr="00373AAB">
        <w:rPr>
          <w:color w:val="auto"/>
        </w:rPr>
        <w:t>nanoparticles</w:t>
      </w:r>
      <w:r w:rsidR="00BC08AA">
        <w:rPr>
          <w:color w:val="auto"/>
        </w:rPr>
        <w:t>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with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lipid</w:t>
      </w:r>
      <w:r w:rsidR="00FC0182">
        <w:rPr>
          <w:color w:val="auto"/>
        </w:rPr>
        <w:t>-</w:t>
      </w:r>
      <w:r w:rsidRPr="00373AAB">
        <w:rPr>
          <w:color w:val="auto"/>
        </w:rPr>
        <w:t>encapsulating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monolayer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containing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pure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core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purified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drug</w:t>
      </w:r>
      <w:r w:rsidR="00BC08AA">
        <w:rPr>
          <w:color w:val="auto"/>
        </w:rPr>
        <w:t>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were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designed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fabricated.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lipid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monolayer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coating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consis</w:t>
      </w:r>
      <w:r w:rsidR="00C81440" w:rsidRPr="00373AAB">
        <w:rPr>
          <w:color w:val="auto"/>
        </w:rPr>
        <w:t>t</w:t>
      </w:r>
      <w:r w:rsidR="00BC08AA">
        <w:rPr>
          <w:color w:val="auto"/>
        </w:rPr>
        <w:t>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DSPC,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cholesterol</w:t>
      </w:r>
      <w:r w:rsidR="00BC08AA">
        <w:rPr>
          <w:color w:val="auto"/>
        </w:rPr>
        <w:t>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DSPE</w:t>
      </w:r>
      <w:r w:rsidR="00C13A99" w:rsidRPr="00373AAB">
        <w:rPr>
          <w:color w:val="auto"/>
        </w:rPr>
        <w:t>-</w:t>
      </w:r>
      <w:r w:rsidRPr="00373AAB">
        <w:rPr>
          <w:color w:val="auto"/>
        </w:rPr>
        <w:t>PEG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2000</w:t>
      </w:r>
      <w:r w:rsidR="00BC08AA">
        <w:rPr>
          <w:color w:val="auto"/>
        </w:rPr>
        <w:t>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with</w:t>
      </w:r>
      <w:r w:rsidR="008B1656">
        <w:rPr>
          <w:color w:val="auto"/>
        </w:rPr>
        <w:t xml:space="preserve"> </w:t>
      </w:r>
      <w:r w:rsidR="00D43E0D"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fluorescent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label</w:t>
      </w:r>
      <w:r w:rsidR="008B1656">
        <w:rPr>
          <w:color w:val="auto"/>
        </w:rPr>
        <w:t xml:space="preserve"> </w:t>
      </w:r>
      <w:proofErr w:type="spellStart"/>
      <w:r w:rsidR="00D43E0D" w:rsidRPr="00373AAB">
        <w:rPr>
          <w:color w:val="auto"/>
        </w:rPr>
        <w:t>DiI</w:t>
      </w:r>
      <w:proofErr w:type="spellEnd"/>
      <w:r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rapid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injection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method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solvent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shifting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was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used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fabricate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them,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which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consists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rapid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injection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ethanolic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solution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containing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components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into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an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excess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aqueous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phase</w:t>
      </w:r>
      <w:r w:rsidR="008B1656">
        <w:rPr>
          <w:color w:val="auto"/>
        </w:rPr>
        <w:t xml:space="preserve"> </w:t>
      </w:r>
      <w:r w:rsidR="00C13A99" w:rsidRPr="00373AAB">
        <w:rPr>
          <w:color w:val="auto"/>
        </w:rPr>
        <w:t>(1:9)</w:t>
      </w:r>
      <w:r w:rsidRPr="00373AAB">
        <w:rPr>
          <w:color w:val="auto"/>
        </w:rPr>
        <w:t>.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size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was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measured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using</w:t>
      </w:r>
      <w:r w:rsidR="008B1656">
        <w:rPr>
          <w:color w:val="auto"/>
        </w:rPr>
        <w:t xml:space="preserve"> </w:t>
      </w:r>
      <w:r w:rsidR="00BC08AA">
        <w:rPr>
          <w:color w:val="auto"/>
        </w:rPr>
        <w:t>DLS</w:t>
      </w:r>
      <w:r w:rsidRPr="00373AAB">
        <w:rPr>
          <w:color w:val="auto"/>
        </w:rPr>
        <w:t>,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uptake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of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nanoparticles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was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tested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in</w:t>
      </w:r>
      <w:r w:rsidR="008B1656">
        <w:rPr>
          <w:color w:val="auto"/>
        </w:rPr>
        <w:t xml:space="preserve"> </w:t>
      </w:r>
      <w:proofErr w:type="spellStart"/>
      <w:r w:rsidR="00BC08AA">
        <w:rPr>
          <w:color w:val="auto"/>
        </w:rPr>
        <w:t>hMSCs</w:t>
      </w:r>
      <w:proofErr w:type="spellEnd"/>
      <w:r w:rsidR="008B1656">
        <w:rPr>
          <w:color w:val="auto"/>
        </w:rPr>
        <w:t xml:space="preserve"> </w:t>
      </w:r>
      <w:r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imaged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using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fluorescence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and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confocal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microscopy.</w:t>
      </w:r>
      <w:r w:rsidR="008B1656">
        <w:rPr>
          <w:color w:val="auto"/>
        </w:rPr>
        <w:t xml:space="preserve"> </w:t>
      </w:r>
    </w:p>
    <w:p w14:paraId="42B76DDE" w14:textId="77777777" w:rsidR="00C6286A" w:rsidRPr="00373AAB" w:rsidRDefault="00C6286A" w:rsidP="00C76F7C">
      <w:pPr>
        <w:widowControl/>
        <w:jc w:val="left"/>
        <w:rPr>
          <w:color w:val="auto"/>
        </w:rPr>
      </w:pPr>
    </w:p>
    <w:p w14:paraId="29625274" w14:textId="703FB178" w:rsidR="00F27C1D" w:rsidRDefault="00C13A99" w:rsidP="00C76F7C">
      <w:pPr>
        <w:jc w:val="left"/>
      </w:pPr>
      <w:r w:rsidRPr="00373AAB">
        <w:t>While</w:t>
      </w:r>
      <w:r w:rsidR="008B1656">
        <w:t xml:space="preserve"> </w:t>
      </w:r>
      <w:r w:rsidRPr="00373AAB">
        <w:t>uncoated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can</w:t>
      </w:r>
      <w:r w:rsidR="008B1656">
        <w:t xml:space="preserve"> </w:t>
      </w:r>
      <w:r w:rsidRPr="00373AAB">
        <w:t>also</w:t>
      </w:r>
      <w:r w:rsidR="008B1656">
        <w:t xml:space="preserve"> </w:t>
      </w:r>
      <w:r w:rsidRPr="00373AAB">
        <w:t>be</w:t>
      </w:r>
      <w:r w:rsidR="008B1656">
        <w:t xml:space="preserve"> </w:t>
      </w:r>
      <w:r w:rsidRPr="00373AAB">
        <w:t>obtained,</w:t>
      </w:r>
      <w:r w:rsidR="008B1656">
        <w:t xml:space="preserve"> </w:t>
      </w:r>
      <w:r w:rsidRPr="00373AAB">
        <w:t>their</w:t>
      </w:r>
      <w:r w:rsidR="008B1656">
        <w:t xml:space="preserve"> </w:t>
      </w:r>
      <w:r w:rsidRPr="00373AAB">
        <w:t>sizes</w:t>
      </w:r>
      <w:r w:rsidR="008B1656">
        <w:t xml:space="preserve"> </w:t>
      </w:r>
      <w:r w:rsidRPr="00373AAB">
        <w:t>were</w:t>
      </w:r>
      <w:r w:rsidR="008B1656">
        <w:t xml:space="preserve"> </w:t>
      </w:r>
      <w:r w:rsidR="009C4016" w:rsidRPr="00373AAB">
        <w:t>71</w:t>
      </w:r>
      <w:r w:rsidR="008B1656">
        <w:t xml:space="preserve"> </w:t>
      </w:r>
      <w:r w:rsidR="009C4016" w:rsidRPr="00373AAB">
        <w:rPr>
          <w:bCs/>
        </w:rPr>
        <w:t>±</w:t>
      </w:r>
      <w:r w:rsidR="008B1656">
        <w:rPr>
          <w:bCs/>
        </w:rPr>
        <w:t xml:space="preserve"> </w:t>
      </w:r>
      <w:r w:rsidR="009C4016" w:rsidRPr="00373AAB">
        <w:rPr>
          <w:bCs/>
        </w:rPr>
        <w:t>20.3</w:t>
      </w:r>
      <w:r w:rsidR="008B1656">
        <w:rPr>
          <w:bCs/>
        </w:rPr>
        <w:t xml:space="preserve"> </w:t>
      </w:r>
      <w:r w:rsidR="009C4016" w:rsidRPr="00373AAB">
        <w:t>nm</w:t>
      </w:r>
      <w:r w:rsidRPr="00373AAB">
        <w:t>.</w:t>
      </w:r>
      <w:r w:rsidR="008B1656">
        <w:t xml:space="preserve"> </w:t>
      </w:r>
      <w:r w:rsidRPr="00373AAB">
        <w:t>However,</w:t>
      </w:r>
      <w:r w:rsidR="008B1656">
        <w:t xml:space="preserve"> </w:t>
      </w:r>
      <w:r w:rsidRPr="00373AAB">
        <w:t>a</w:t>
      </w:r>
      <w:r w:rsidR="00F27C1D" w:rsidRPr="00373AAB">
        <w:t>fter</w:t>
      </w:r>
      <w:r w:rsidR="008B1656">
        <w:t xml:space="preserve"> </w:t>
      </w:r>
      <w:r w:rsidR="00F27C1D" w:rsidRPr="00373AAB">
        <w:t>following</w:t>
      </w:r>
      <w:r w:rsidR="008B1656">
        <w:t xml:space="preserve"> </w:t>
      </w:r>
      <w:r w:rsidR="00F27C1D" w:rsidRPr="00373AAB">
        <w:t>the</w:t>
      </w:r>
      <w:r w:rsidR="008B1656">
        <w:t xml:space="preserve"> </w:t>
      </w:r>
      <w:r w:rsidR="00F27C1D" w:rsidRPr="00373AAB">
        <w:t>protocol</w:t>
      </w:r>
      <w:r w:rsidR="008B1656">
        <w:t xml:space="preserve"> </w:t>
      </w:r>
      <w:r w:rsidR="00F27C1D" w:rsidRPr="00373AAB">
        <w:t>described</w:t>
      </w:r>
      <w:r w:rsidR="008B1656">
        <w:t xml:space="preserve"> </w:t>
      </w:r>
      <w:r w:rsidR="00F27C1D" w:rsidRPr="00373AAB">
        <w:t>above,</w:t>
      </w:r>
      <w:r w:rsidR="008B1656">
        <w:t xml:space="preserve"> </w:t>
      </w:r>
      <w:r w:rsidR="00F27C1D" w:rsidRPr="00373AAB">
        <w:t>nanoparticles</w:t>
      </w:r>
      <w:r w:rsidR="008B1656">
        <w:t xml:space="preserve"> </w:t>
      </w:r>
      <w:r w:rsidR="00F27C1D" w:rsidRPr="00373AAB">
        <w:t>of</w:t>
      </w:r>
      <w:r w:rsidR="008B1656">
        <w:t xml:space="preserve"> </w:t>
      </w:r>
      <w:r w:rsidR="00F27C1D" w:rsidRPr="00373AAB">
        <w:t>74.1</w:t>
      </w:r>
      <w:r w:rsidR="008B1656">
        <w:t xml:space="preserve"> </w:t>
      </w:r>
      <w:r w:rsidR="00F27C1D" w:rsidRPr="00373AAB">
        <w:t>nm</w:t>
      </w:r>
      <w:r w:rsidR="008B1656">
        <w:t xml:space="preserve"> </w:t>
      </w:r>
      <w:r w:rsidR="00F27C1D" w:rsidRPr="00373AAB">
        <w:rPr>
          <w:bCs/>
        </w:rPr>
        <w:t>±</w:t>
      </w:r>
      <w:r w:rsidR="008B1656">
        <w:rPr>
          <w:bCs/>
        </w:rPr>
        <w:t xml:space="preserve"> </w:t>
      </w:r>
      <w:r w:rsidR="00F27C1D" w:rsidRPr="00373AAB">
        <w:t>6.7</w:t>
      </w:r>
      <w:r w:rsidR="008B1656">
        <w:t xml:space="preserve"> </w:t>
      </w:r>
      <w:r w:rsidR="00C81440" w:rsidRPr="00373AAB">
        <w:t>nm</w:t>
      </w:r>
      <w:r w:rsidR="00635D84">
        <w:t>,</w:t>
      </w:r>
      <w:r w:rsidR="008B1656">
        <w:t xml:space="preserve"> </w:t>
      </w:r>
      <w:r w:rsidR="00F27C1D" w:rsidRPr="00373AAB">
        <w:t>with</w:t>
      </w:r>
      <w:r w:rsidR="008B1656">
        <w:t xml:space="preserve"> </w:t>
      </w:r>
      <w:r w:rsidR="00F27C1D" w:rsidRPr="00373AAB">
        <w:t>polydispersity</w:t>
      </w:r>
      <w:r w:rsidR="008B1656">
        <w:t xml:space="preserve"> </w:t>
      </w:r>
      <w:r w:rsidR="00F27C1D" w:rsidRPr="00373AAB">
        <w:t>values</w:t>
      </w:r>
      <w:r w:rsidR="008B1656">
        <w:t xml:space="preserve"> </w:t>
      </w:r>
      <w:r w:rsidR="00F27C1D" w:rsidRPr="00373AAB">
        <w:t>of</w:t>
      </w:r>
      <w:r w:rsidR="008B1656">
        <w:t xml:space="preserve"> </w:t>
      </w:r>
      <w:r w:rsidR="00F27C1D" w:rsidRPr="00373AAB">
        <w:t>0.182</w:t>
      </w:r>
      <w:r w:rsidR="00635D84">
        <w:t>,</w:t>
      </w:r>
      <w:r w:rsidR="008B1656">
        <w:t xml:space="preserve"> </w:t>
      </w:r>
      <w:r w:rsidR="00F27C1D" w:rsidRPr="00373AAB">
        <w:t>were</w:t>
      </w:r>
      <w:r w:rsidR="008B1656">
        <w:t xml:space="preserve"> </w:t>
      </w:r>
      <w:r w:rsidR="00F27C1D" w:rsidRPr="00373AAB">
        <w:t>obtained</w:t>
      </w:r>
      <w:r w:rsidR="00D75775" w:rsidRPr="00373AAB">
        <w:t>.</w:t>
      </w:r>
      <w:r w:rsidR="008B1656">
        <w:t xml:space="preserve"> </w:t>
      </w:r>
      <w:r w:rsidR="00E37B28" w:rsidRPr="00373AAB">
        <w:t>Thus,</w:t>
      </w:r>
      <w:r w:rsidR="008B1656">
        <w:t xml:space="preserve"> </w:t>
      </w:r>
      <w:r w:rsidR="004C3008" w:rsidRPr="00373AAB">
        <w:t>after</w:t>
      </w:r>
      <w:r w:rsidR="008B1656">
        <w:t xml:space="preserve"> </w:t>
      </w:r>
      <w:r w:rsidR="004C3008" w:rsidRPr="00373AAB">
        <w:t>modifying</w:t>
      </w:r>
      <w:r w:rsidR="008B1656">
        <w:t xml:space="preserve"> </w:t>
      </w:r>
      <w:r w:rsidR="004C3008" w:rsidRPr="00373AAB">
        <w:t>the</w:t>
      </w:r>
      <w:r w:rsidR="008B1656">
        <w:t xml:space="preserve"> </w:t>
      </w:r>
      <w:r w:rsidR="004C3008" w:rsidRPr="00373AAB">
        <w:t>nanoparticles</w:t>
      </w:r>
      <w:r w:rsidR="008B1656">
        <w:t xml:space="preserve"> </w:t>
      </w:r>
      <w:r w:rsidR="004C3008" w:rsidRPr="00373AAB">
        <w:t>by</w:t>
      </w:r>
      <w:r w:rsidR="008B1656">
        <w:t xml:space="preserve"> </w:t>
      </w:r>
      <w:r w:rsidR="004C3008" w:rsidRPr="00373AAB">
        <w:t>adding</w:t>
      </w:r>
      <w:r w:rsidR="008B1656">
        <w:t xml:space="preserve"> </w:t>
      </w:r>
      <w:r w:rsidR="004C3008" w:rsidRPr="00373AAB">
        <w:t>the</w:t>
      </w:r>
      <w:r w:rsidR="008B1656">
        <w:t xml:space="preserve"> </w:t>
      </w:r>
      <w:r w:rsidR="00F27C1D" w:rsidRPr="00373AAB">
        <w:t>lipid</w:t>
      </w:r>
      <w:r w:rsidR="008B1656">
        <w:t xml:space="preserve"> </w:t>
      </w:r>
      <w:r w:rsidR="00F27C1D" w:rsidRPr="00373AAB">
        <w:t>coat</w:t>
      </w:r>
      <w:r w:rsidR="00635D84">
        <w:t>,</w:t>
      </w:r>
      <w:r w:rsidR="008B1656">
        <w:t xml:space="preserve"> </w:t>
      </w:r>
      <w:r w:rsidR="00F27C1D" w:rsidRPr="00373AAB">
        <w:t>the</w:t>
      </w:r>
      <w:r w:rsidR="008B1656">
        <w:t xml:space="preserve"> </w:t>
      </w:r>
      <w:r w:rsidR="00F27C1D" w:rsidRPr="00373AAB">
        <w:t>size</w:t>
      </w:r>
      <w:r w:rsidR="008B1656">
        <w:t xml:space="preserve"> </w:t>
      </w:r>
      <w:r w:rsidR="004C3008" w:rsidRPr="00373AAB">
        <w:t>of</w:t>
      </w:r>
      <w:r w:rsidR="008B1656">
        <w:t xml:space="preserve"> </w:t>
      </w:r>
      <w:r w:rsidR="004C3008" w:rsidRPr="00373AAB">
        <w:t>the</w:t>
      </w:r>
      <w:r w:rsidR="008B1656">
        <w:t xml:space="preserve"> </w:t>
      </w:r>
      <w:r w:rsidR="004C3008" w:rsidRPr="00373AAB">
        <w:t>nanoparticles</w:t>
      </w:r>
      <w:r w:rsidR="008B1656">
        <w:t xml:space="preserve"> </w:t>
      </w:r>
      <w:r w:rsidRPr="00373AAB">
        <w:t>was</w:t>
      </w:r>
      <w:r w:rsidR="008B1656">
        <w:t xml:space="preserve"> </w:t>
      </w:r>
      <w:r w:rsidRPr="00373AAB">
        <w:t>reduced</w:t>
      </w:r>
      <w:r w:rsidR="004C3008" w:rsidRPr="00373AAB">
        <w:t>,</w:t>
      </w:r>
      <w:r w:rsidR="008B1656">
        <w:t xml:space="preserve"> </w:t>
      </w:r>
      <w:r w:rsidR="004C3008" w:rsidRPr="00373AAB">
        <w:t>as</w:t>
      </w:r>
      <w:r w:rsidR="008B1656">
        <w:t xml:space="preserve"> </w:t>
      </w:r>
      <w:r w:rsidR="004C3008" w:rsidRPr="00373AAB">
        <w:t>well</w:t>
      </w:r>
      <w:r w:rsidR="008B1656">
        <w:t xml:space="preserve"> </w:t>
      </w:r>
      <w:r w:rsidR="004C3008" w:rsidRPr="00373AAB">
        <w:t>as</w:t>
      </w:r>
      <w:r w:rsidR="008B1656">
        <w:t xml:space="preserve"> </w:t>
      </w:r>
      <w:r w:rsidR="004C3008" w:rsidRPr="00373AAB">
        <w:t>the</w:t>
      </w:r>
      <w:r w:rsidR="008B1656">
        <w:t xml:space="preserve"> </w:t>
      </w:r>
      <w:r w:rsidR="00A568C4">
        <w:t>PDI</w:t>
      </w:r>
      <w:r w:rsidR="008B1656">
        <w:t xml:space="preserve"> </w:t>
      </w:r>
      <w:r w:rsidR="00F27C1D" w:rsidRPr="00373AAB">
        <w:t>of</w:t>
      </w:r>
      <w:r w:rsidR="008B1656">
        <w:t xml:space="preserve"> </w:t>
      </w:r>
      <w:r w:rsidR="00F27C1D" w:rsidRPr="00373AAB">
        <w:t>the</w:t>
      </w:r>
      <w:r w:rsidR="008B1656">
        <w:t xml:space="preserve"> </w:t>
      </w:r>
      <w:r w:rsidR="00F27C1D" w:rsidRPr="00373AAB">
        <w:t>nanoparticles,</w:t>
      </w:r>
      <w:r w:rsidR="008B1656">
        <w:t xml:space="preserve"> </w:t>
      </w:r>
      <w:r w:rsidR="00F27C1D" w:rsidRPr="00373AAB">
        <w:t>making</w:t>
      </w:r>
      <w:r w:rsidR="008B1656">
        <w:t xml:space="preserve"> </w:t>
      </w:r>
      <w:r w:rsidR="00F27C1D" w:rsidRPr="00373AAB">
        <w:t>them</w:t>
      </w:r>
      <w:r w:rsidR="008B1656">
        <w:t xml:space="preserve"> </w:t>
      </w:r>
      <w:r w:rsidR="004C3008" w:rsidRPr="00373AAB">
        <w:t>more</w:t>
      </w:r>
      <w:r w:rsidR="008B1656">
        <w:t xml:space="preserve"> </w:t>
      </w:r>
      <w:r w:rsidR="00F27C1D" w:rsidRPr="00373AAB">
        <w:t>suitable</w:t>
      </w:r>
      <w:r w:rsidR="008B1656">
        <w:t xml:space="preserve"> </w:t>
      </w:r>
      <w:r w:rsidR="00F27C1D" w:rsidRPr="00373AAB">
        <w:t>for</w:t>
      </w:r>
      <w:r w:rsidR="008B1656">
        <w:t xml:space="preserve"> </w:t>
      </w:r>
      <w:r w:rsidR="00F27C1D" w:rsidRPr="00373AAB">
        <w:t>drug</w:t>
      </w:r>
      <w:r w:rsidR="008B1656">
        <w:t xml:space="preserve"> </w:t>
      </w:r>
      <w:r w:rsidR="00F27C1D" w:rsidRPr="00373AAB">
        <w:t>delivery</w:t>
      </w:r>
      <w:r w:rsidR="00D75775" w:rsidRPr="00373AAB">
        <w:t>.</w:t>
      </w:r>
      <w:r w:rsidR="008B1656">
        <w:t xml:space="preserve"> </w:t>
      </w:r>
    </w:p>
    <w:p w14:paraId="6890455E" w14:textId="77777777" w:rsidR="00C6286A" w:rsidRPr="00373AAB" w:rsidRDefault="00C6286A" w:rsidP="00C76F7C">
      <w:pPr>
        <w:jc w:val="left"/>
      </w:pPr>
    </w:p>
    <w:p w14:paraId="296AE561" w14:textId="23857962" w:rsidR="00B457D9" w:rsidRDefault="00B457D9" w:rsidP="00C76F7C">
      <w:pPr>
        <w:jc w:val="left"/>
      </w:pPr>
      <w:r w:rsidRPr="00373AAB">
        <w:t>It</w:t>
      </w:r>
      <w:r w:rsidR="008B1656">
        <w:t xml:space="preserve"> </w:t>
      </w:r>
      <w:r w:rsidRPr="00373AAB">
        <w:t>is</w:t>
      </w:r>
      <w:r w:rsidR="008B1656">
        <w:t xml:space="preserve"> </w:t>
      </w:r>
      <w:r w:rsidRPr="00373AAB">
        <w:t>important</w:t>
      </w:r>
      <w:r w:rsidR="008B1656">
        <w:t xml:space="preserve"> </w:t>
      </w:r>
      <w:r w:rsidRPr="00373AAB">
        <w:t>to</w:t>
      </w:r>
      <w:r w:rsidR="008B1656">
        <w:t xml:space="preserve"> </w:t>
      </w:r>
      <w:r w:rsidRPr="00373AAB">
        <w:t>be</w:t>
      </w:r>
      <w:r w:rsidR="008B1656">
        <w:t xml:space="preserve"> </w:t>
      </w:r>
      <w:r w:rsidRPr="00373AAB">
        <w:t>highly</w:t>
      </w:r>
      <w:r w:rsidR="008B1656">
        <w:t xml:space="preserve"> </w:t>
      </w:r>
      <w:r w:rsidRPr="00373AAB">
        <w:t>aware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critical</w:t>
      </w:r>
      <w:r w:rsidR="008B1656">
        <w:t xml:space="preserve"> </w:t>
      </w:r>
      <w:r w:rsidRPr="00373AAB">
        <w:t>steps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protocol,</w:t>
      </w:r>
      <w:r w:rsidR="008B1656">
        <w:t xml:space="preserve"> </w:t>
      </w:r>
      <w:r w:rsidRPr="00373AAB">
        <w:t>such</w:t>
      </w:r>
      <w:r w:rsidR="008B1656">
        <w:t xml:space="preserve"> </w:t>
      </w:r>
      <w:r w:rsidRPr="00373AAB">
        <w:t>as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importance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syringe</w:t>
      </w:r>
      <w:r w:rsidR="008B1656">
        <w:t xml:space="preserve"> </w:t>
      </w:r>
      <w:r w:rsidRPr="00373AAB">
        <w:t>position</w:t>
      </w:r>
      <w:r w:rsidR="008B1656">
        <w:t xml:space="preserve"> </w:t>
      </w:r>
      <w:r w:rsidRPr="00373AAB">
        <w:t>when</w:t>
      </w:r>
      <w:r w:rsidR="008B1656">
        <w:t xml:space="preserve"> </w:t>
      </w:r>
      <w:r w:rsidRPr="00373AAB">
        <w:t>injecting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organic</w:t>
      </w:r>
      <w:r w:rsidR="008B1656">
        <w:t xml:space="preserve"> </w:t>
      </w:r>
      <w:r w:rsidRPr="00373AAB">
        <w:t>phase,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preparation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="00635D84">
        <w:t>on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same</w:t>
      </w:r>
      <w:r w:rsidR="008B1656">
        <w:t xml:space="preserve"> </w:t>
      </w:r>
      <w:r w:rsidRPr="00373AAB">
        <w:t>day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treatment</w:t>
      </w:r>
      <w:r w:rsidR="008B1656">
        <w:t xml:space="preserve"> </w:t>
      </w:r>
      <w:r w:rsidRPr="00373AAB">
        <w:t>to</w:t>
      </w:r>
      <w:r w:rsidR="008B1656">
        <w:t xml:space="preserve"> </w:t>
      </w:r>
      <w:r w:rsidRPr="00373AAB">
        <w:t>avoid</w:t>
      </w:r>
      <w:r w:rsidR="008B1656">
        <w:t xml:space="preserve"> </w:t>
      </w:r>
      <w:r w:rsidRPr="00373AAB">
        <w:t>aggregation</w:t>
      </w:r>
      <w:r w:rsidR="00635D84">
        <w:t>,</w:t>
      </w:r>
      <w:r w:rsidR="008B1656">
        <w:t xml:space="preserve"> </w:t>
      </w:r>
      <w:r w:rsidRPr="00373AAB">
        <w:t>and</w:t>
      </w:r>
      <w:r w:rsidR="008B1656">
        <w:t xml:space="preserve"> </w:t>
      </w:r>
      <w:r w:rsidR="00635D84">
        <w:t xml:space="preserve">the </w:t>
      </w:r>
      <w:r w:rsidRPr="00373AAB">
        <w:t>seeding</w:t>
      </w:r>
      <w:r w:rsidR="008B1656">
        <w:t xml:space="preserve"> </w:t>
      </w:r>
      <w:r w:rsidR="00635D84">
        <w:t xml:space="preserve">of the </w:t>
      </w:r>
      <w:r w:rsidRPr="00373AAB">
        <w:t>cells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day</w:t>
      </w:r>
      <w:r w:rsidR="008B1656">
        <w:t xml:space="preserve"> </w:t>
      </w:r>
      <w:r w:rsidRPr="00373AAB">
        <w:t>before</w:t>
      </w:r>
      <w:r w:rsidR="008B1656">
        <w:t xml:space="preserve"> </w:t>
      </w:r>
      <w:r w:rsidRPr="00373AAB">
        <w:t>to</w:t>
      </w:r>
      <w:r w:rsidR="008B1656">
        <w:t xml:space="preserve"> </w:t>
      </w:r>
      <w:r w:rsidRPr="00373AAB">
        <w:t>ensure</w:t>
      </w:r>
      <w:r w:rsidR="008B1656">
        <w:t xml:space="preserve"> </w:t>
      </w:r>
      <w:r w:rsidRPr="00373AAB">
        <w:t>enough</w:t>
      </w:r>
      <w:r w:rsidR="008B1656">
        <w:t xml:space="preserve"> </w:t>
      </w:r>
      <w:r w:rsidRPr="00373AAB">
        <w:t>confluence.</w:t>
      </w:r>
      <w:r w:rsidR="008B1656">
        <w:t xml:space="preserve"> </w:t>
      </w:r>
      <w:r w:rsidR="004C7BDD" w:rsidRPr="00373AAB">
        <w:t>As</w:t>
      </w:r>
      <w:r w:rsidR="008B1656">
        <w:t xml:space="preserve"> </w:t>
      </w:r>
      <w:r w:rsidR="004C7BDD" w:rsidRPr="00373AAB">
        <w:t>a</w:t>
      </w:r>
      <w:r w:rsidR="008B1656">
        <w:t xml:space="preserve"> </w:t>
      </w:r>
      <w:r w:rsidR="004C7BDD" w:rsidRPr="00373AAB">
        <w:t>matter</w:t>
      </w:r>
      <w:r w:rsidR="008B1656">
        <w:t xml:space="preserve"> </w:t>
      </w:r>
      <w:r w:rsidR="004C7BDD" w:rsidRPr="00373AAB">
        <w:t>of</w:t>
      </w:r>
      <w:r w:rsidR="008B1656">
        <w:t xml:space="preserve"> </w:t>
      </w:r>
      <w:r w:rsidR="004C7BDD" w:rsidRPr="00373AAB">
        <w:t>fact,</w:t>
      </w:r>
      <w:r w:rsidR="008B1656">
        <w:t xml:space="preserve"> </w:t>
      </w:r>
      <w:r w:rsidR="004C7BDD" w:rsidRPr="00373AAB">
        <w:t>all</w:t>
      </w:r>
      <w:r w:rsidR="008B1656">
        <w:t xml:space="preserve"> </w:t>
      </w:r>
      <w:r w:rsidR="004C7BDD" w:rsidRPr="00373AAB">
        <w:t>the</w:t>
      </w:r>
      <w:r w:rsidR="008B1656">
        <w:t xml:space="preserve"> </w:t>
      </w:r>
      <w:r w:rsidR="004C7BDD" w:rsidRPr="00373AAB">
        <w:t>steps</w:t>
      </w:r>
      <w:r w:rsidR="008B1656">
        <w:t xml:space="preserve"> </w:t>
      </w:r>
      <w:r w:rsidR="004C7BDD" w:rsidRPr="00373AAB">
        <w:t>in</w:t>
      </w:r>
      <w:r w:rsidR="008B1656">
        <w:t xml:space="preserve"> </w:t>
      </w:r>
      <w:r w:rsidR="004C7BDD" w:rsidRPr="00373AAB">
        <w:t>the</w:t>
      </w:r>
      <w:r w:rsidR="008B1656">
        <w:t xml:space="preserve"> </w:t>
      </w:r>
      <w:r w:rsidR="004C7BDD" w:rsidRPr="00373AAB">
        <w:t>first</w:t>
      </w:r>
      <w:r w:rsidR="008B1656">
        <w:t xml:space="preserve"> </w:t>
      </w:r>
      <w:r w:rsidR="004C7BDD" w:rsidRPr="00373AAB">
        <w:t>part</w:t>
      </w:r>
      <w:r w:rsidR="008B1656">
        <w:t xml:space="preserve"> </w:t>
      </w:r>
      <w:r w:rsidR="004C7BDD" w:rsidRPr="00373AAB">
        <w:t>of</w:t>
      </w:r>
      <w:r w:rsidR="008B1656">
        <w:t xml:space="preserve"> </w:t>
      </w:r>
      <w:r w:rsidR="004C7BDD" w:rsidRPr="00373AAB">
        <w:t>the</w:t>
      </w:r>
      <w:r w:rsidR="008B1656">
        <w:t xml:space="preserve"> </w:t>
      </w:r>
      <w:r w:rsidR="004C7BDD" w:rsidRPr="00373AAB">
        <w:t>protocol</w:t>
      </w:r>
      <w:r w:rsidR="008B1656">
        <w:t xml:space="preserve"> </w:t>
      </w:r>
      <w:r w:rsidR="004C7BDD" w:rsidRPr="00373AAB">
        <w:t>can</w:t>
      </w:r>
      <w:r w:rsidR="008B1656">
        <w:t xml:space="preserve"> </w:t>
      </w:r>
      <w:r w:rsidR="004C7BDD" w:rsidRPr="00373AAB">
        <w:t>be</w:t>
      </w:r>
      <w:r w:rsidR="008B1656">
        <w:t xml:space="preserve"> </w:t>
      </w:r>
      <w:r w:rsidR="004C7BDD" w:rsidRPr="00373AAB">
        <w:t>considered</w:t>
      </w:r>
      <w:r w:rsidR="008B1656">
        <w:t xml:space="preserve"> </w:t>
      </w:r>
      <w:r w:rsidR="004C7BDD" w:rsidRPr="00373AAB">
        <w:t>critical</w:t>
      </w:r>
      <w:r w:rsidR="008B1656">
        <w:t xml:space="preserve"> </w:t>
      </w:r>
      <w:r w:rsidR="004C7BDD" w:rsidRPr="00373AAB">
        <w:t>since</w:t>
      </w:r>
      <w:r w:rsidR="008B1656">
        <w:t xml:space="preserve"> </w:t>
      </w:r>
      <w:r w:rsidR="004C7BDD" w:rsidRPr="00373AAB">
        <w:t>they</w:t>
      </w:r>
      <w:r w:rsidR="008B1656">
        <w:t xml:space="preserve"> </w:t>
      </w:r>
      <w:r w:rsidR="004C7BDD" w:rsidRPr="00373AAB">
        <w:t>either</w:t>
      </w:r>
      <w:r w:rsidR="008B1656">
        <w:t xml:space="preserve"> </w:t>
      </w:r>
      <w:r w:rsidR="004C7BDD" w:rsidRPr="00373AAB">
        <w:t>affect</w:t>
      </w:r>
      <w:r w:rsidR="008B1656">
        <w:t xml:space="preserve"> </w:t>
      </w:r>
      <w:r w:rsidR="004C7BDD" w:rsidRPr="00373AAB">
        <w:t>the</w:t>
      </w:r>
      <w:r w:rsidR="008B1656">
        <w:t xml:space="preserve"> </w:t>
      </w:r>
      <w:r w:rsidR="004C7BDD" w:rsidRPr="00373AAB">
        <w:t>size</w:t>
      </w:r>
      <w:r w:rsidR="008B1656">
        <w:t xml:space="preserve"> </w:t>
      </w:r>
      <w:r w:rsidR="004C7BDD" w:rsidRPr="00373AAB">
        <w:t>of</w:t>
      </w:r>
      <w:r w:rsidR="008B1656">
        <w:t xml:space="preserve"> </w:t>
      </w:r>
      <w:r w:rsidR="004C7BDD" w:rsidRPr="00373AAB">
        <w:t>the</w:t>
      </w:r>
      <w:r w:rsidR="008B1656">
        <w:t xml:space="preserve"> </w:t>
      </w:r>
      <w:r w:rsidR="004C7BDD" w:rsidRPr="00373AAB">
        <w:t>nanoparticles</w:t>
      </w:r>
      <w:r w:rsidR="008B1656">
        <w:t xml:space="preserve"> </w:t>
      </w:r>
      <w:r w:rsidR="004C7BDD" w:rsidRPr="00373AAB">
        <w:t>or</w:t>
      </w:r>
      <w:r w:rsidR="008B1656">
        <w:t xml:space="preserve"> </w:t>
      </w:r>
      <w:r w:rsidR="004C7BDD" w:rsidRPr="00373AAB">
        <w:t>the</w:t>
      </w:r>
      <w:r w:rsidR="008B1656">
        <w:t xml:space="preserve"> </w:t>
      </w:r>
      <w:r w:rsidR="004C7BDD" w:rsidRPr="00373AAB">
        <w:t>final</w:t>
      </w:r>
      <w:r w:rsidR="008B1656">
        <w:t xml:space="preserve"> </w:t>
      </w:r>
      <w:r w:rsidR="004C7BDD" w:rsidRPr="00373AAB">
        <w:t>concentration</w:t>
      </w:r>
      <w:r w:rsidR="008B1656">
        <w:t xml:space="preserve"> </w:t>
      </w:r>
      <w:r w:rsidR="004C7BDD" w:rsidRPr="00373AAB">
        <w:t>of</w:t>
      </w:r>
      <w:r w:rsidR="008B1656">
        <w:t xml:space="preserve"> </w:t>
      </w:r>
      <w:r w:rsidR="004C7BDD" w:rsidRPr="00373AAB">
        <w:t>the</w:t>
      </w:r>
      <w:r w:rsidR="008B1656">
        <w:t xml:space="preserve"> </w:t>
      </w:r>
      <w:r w:rsidR="004C7BDD" w:rsidRPr="00373AAB">
        <w:t>active</w:t>
      </w:r>
      <w:r w:rsidR="008B1656">
        <w:t xml:space="preserve"> </w:t>
      </w:r>
      <w:r w:rsidR="004C7BDD" w:rsidRPr="00373AAB">
        <w:t>compound</w:t>
      </w:r>
      <w:r w:rsidR="008B1656">
        <w:t xml:space="preserve"> </w:t>
      </w:r>
      <w:r w:rsidR="004C7BDD" w:rsidRPr="00373AAB">
        <w:t>or</w:t>
      </w:r>
      <w:r w:rsidR="008B1656">
        <w:t xml:space="preserve"> </w:t>
      </w:r>
      <w:r w:rsidR="004C7BDD" w:rsidRPr="00373AAB">
        <w:t>coating</w:t>
      </w:r>
      <w:r w:rsidR="008B1656">
        <w:t xml:space="preserve"> </w:t>
      </w:r>
      <w:r w:rsidR="004C7BDD" w:rsidRPr="00373AAB">
        <w:t>lipids.</w:t>
      </w:r>
      <w:r w:rsidR="008B1656">
        <w:t xml:space="preserve"> </w:t>
      </w:r>
      <w:r w:rsidR="004C7BDD" w:rsidRPr="00373AAB">
        <w:t>Considering</w:t>
      </w:r>
      <w:r w:rsidR="008B1656">
        <w:t xml:space="preserve"> </w:t>
      </w:r>
      <w:r w:rsidR="004C7BDD" w:rsidRPr="00373AAB">
        <w:t>‘concentration’</w:t>
      </w:r>
      <w:r w:rsidR="008B1656">
        <w:t xml:space="preserve"> </w:t>
      </w:r>
      <w:r w:rsidR="004C7BDD" w:rsidRPr="00373AAB">
        <w:t>as</w:t>
      </w:r>
      <w:r w:rsidR="008B1656">
        <w:t xml:space="preserve"> </w:t>
      </w:r>
      <w:r w:rsidR="00C13A99" w:rsidRPr="00373AAB">
        <w:t>an</w:t>
      </w:r>
      <w:r w:rsidR="008B1656">
        <w:t xml:space="preserve"> </w:t>
      </w:r>
      <w:r w:rsidR="004C7BDD" w:rsidRPr="00373AAB">
        <w:t>important</w:t>
      </w:r>
      <w:r w:rsidR="008B1656">
        <w:t xml:space="preserve"> </w:t>
      </w:r>
      <w:r w:rsidR="004C7BDD" w:rsidRPr="00373AAB">
        <w:t>parameter</w:t>
      </w:r>
      <w:r w:rsidR="00210FF8" w:rsidRPr="00373AAB">
        <w:t>,</w:t>
      </w:r>
      <w:r w:rsidR="008B1656">
        <w:t xml:space="preserve"> </w:t>
      </w:r>
      <w:r w:rsidR="004C7BDD" w:rsidRPr="00373AAB">
        <w:t>steps</w:t>
      </w:r>
      <w:r w:rsidR="008B1656">
        <w:t xml:space="preserve"> </w:t>
      </w:r>
      <w:r w:rsidR="004C7BDD" w:rsidRPr="00373AAB">
        <w:t>1.</w:t>
      </w:r>
      <w:r w:rsidR="00654F96" w:rsidRPr="00373AAB">
        <w:t>2</w:t>
      </w:r>
      <w:r w:rsidR="004C7BDD" w:rsidRPr="00373AAB">
        <w:t>,</w:t>
      </w:r>
      <w:r w:rsidR="008B1656">
        <w:t xml:space="preserve"> </w:t>
      </w:r>
      <w:r w:rsidR="004C7BDD" w:rsidRPr="00373AAB">
        <w:t>1.</w:t>
      </w:r>
      <w:r w:rsidR="00654F96" w:rsidRPr="00373AAB">
        <w:t>4</w:t>
      </w:r>
      <w:r w:rsidR="004C7BDD" w:rsidRPr="00373AAB">
        <w:t>,</w:t>
      </w:r>
      <w:r w:rsidR="008B1656">
        <w:t xml:space="preserve"> </w:t>
      </w:r>
      <w:r w:rsidR="004C7BDD" w:rsidRPr="00373AAB">
        <w:t>1.</w:t>
      </w:r>
      <w:r w:rsidR="00654F96" w:rsidRPr="00373AAB">
        <w:t>6</w:t>
      </w:r>
      <w:r w:rsidR="004C7BDD" w:rsidRPr="00373AAB">
        <w:t>,</w:t>
      </w:r>
      <w:r w:rsidR="008B1656">
        <w:t xml:space="preserve"> </w:t>
      </w:r>
      <w:r w:rsidR="004C7BDD" w:rsidRPr="00373AAB">
        <w:t>1.1</w:t>
      </w:r>
      <w:r w:rsidR="00654F96" w:rsidRPr="00373AAB">
        <w:t>5</w:t>
      </w:r>
      <w:r w:rsidR="00135DC8">
        <w:t>,</w:t>
      </w:r>
      <w:r w:rsidR="008B1656">
        <w:t xml:space="preserve"> </w:t>
      </w:r>
      <w:r w:rsidR="004C7BDD" w:rsidRPr="00373AAB">
        <w:t>and</w:t>
      </w:r>
      <w:r w:rsidR="008B1656">
        <w:t xml:space="preserve"> </w:t>
      </w:r>
      <w:r w:rsidR="004C7BDD" w:rsidRPr="00373AAB">
        <w:t>1.1</w:t>
      </w:r>
      <w:r w:rsidR="00654F96" w:rsidRPr="00373AAB">
        <w:t>6</w:t>
      </w:r>
      <w:r w:rsidR="008B1656">
        <w:t xml:space="preserve"> </w:t>
      </w:r>
      <w:r w:rsidR="004C7BDD" w:rsidRPr="00373AAB">
        <w:t>are</w:t>
      </w:r>
      <w:r w:rsidR="008B1656">
        <w:t xml:space="preserve"> </w:t>
      </w:r>
      <w:r w:rsidR="004C7BDD" w:rsidRPr="00373AAB">
        <w:t>critical.</w:t>
      </w:r>
      <w:r w:rsidR="008B1656">
        <w:t xml:space="preserve"> </w:t>
      </w:r>
      <w:r w:rsidR="004C7BDD" w:rsidRPr="00373AAB">
        <w:t>Considering</w:t>
      </w:r>
      <w:r w:rsidR="008B1656">
        <w:t xml:space="preserve"> </w:t>
      </w:r>
      <w:r w:rsidR="004C7BDD" w:rsidRPr="00373AAB">
        <w:t>‘nanoparticle</w:t>
      </w:r>
      <w:r w:rsidR="008B1656">
        <w:t xml:space="preserve"> </w:t>
      </w:r>
      <w:r w:rsidR="004C7BDD" w:rsidRPr="00373AAB">
        <w:t>size’</w:t>
      </w:r>
      <w:r w:rsidR="008B1656">
        <w:t xml:space="preserve"> </w:t>
      </w:r>
      <w:r w:rsidR="00210FF8" w:rsidRPr="00373AAB">
        <w:t>as</w:t>
      </w:r>
      <w:r w:rsidR="008B1656">
        <w:t xml:space="preserve"> </w:t>
      </w:r>
      <w:r w:rsidR="00C13A99" w:rsidRPr="00373AAB">
        <w:t>an</w:t>
      </w:r>
      <w:r w:rsidR="008B1656">
        <w:t xml:space="preserve"> </w:t>
      </w:r>
      <w:r w:rsidR="00210FF8" w:rsidRPr="00373AAB">
        <w:t>important</w:t>
      </w:r>
      <w:r w:rsidR="008B1656">
        <w:t xml:space="preserve"> </w:t>
      </w:r>
      <w:r w:rsidR="00210FF8" w:rsidRPr="00373AAB">
        <w:t>parameter,</w:t>
      </w:r>
      <w:r w:rsidR="008B1656">
        <w:t xml:space="preserve"> </w:t>
      </w:r>
      <w:r w:rsidR="004C7BDD" w:rsidRPr="00373AAB">
        <w:t>steps</w:t>
      </w:r>
      <w:r w:rsidR="008B1656">
        <w:t xml:space="preserve"> </w:t>
      </w:r>
      <w:r w:rsidR="004C7BDD" w:rsidRPr="00373AAB">
        <w:t>1.</w:t>
      </w:r>
      <w:r w:rsidR="00654F96" w:rsidRPr="00373AAB">
        <w:t>7</w:t>
      </w:r>
      <w:r w:rsidR="004C7BDD" w:rsidRPr="00373AAB">
        <w:t>,</w:t>
      </w:r>
      <w:r w:rsidR="008B1656">
        <w:t xml:space="preserve"> </w:t>
      </w:r>
      <w:r w:rsidR="004C7BDD" w:rsidRPr="00373AAB">
        <w:t>1.</w:t>
      </w:r>
      <w:r w:rsidR="004056E4" w:rsidRPr="00373AAB">
        <w:t>1</w:t>
      </w:r>
      <w:r w:rsidR="00654F96" w:rsidRPr="00373AAB">
        <w:t>1</w:t>
      </w:r>
      <w:r w:rsidR="00135DC8">
        <w:t>,</w:t>
      </w:r>
      <w:r w:rsidR="008B1656">
        <w:t xml:space="preserve"> </w:t>
      </w:r>
      <w:r w:rsidR="004C7BDD" w:rsidRPr="00373AAB">
        <w:t>and</w:t>
      </w:r>
      <w:r w:rsidR="008B1656">
        <w:t xml:space="preserve"> </w:t>
      </w:r>
      <w:r w:rsidR="004C7BDD" w:rsidRPr="00373AAB">
        <w:t>1.1</w:t>
      </w:r>
      <w:r w:rsidR="00654F96" w:rsidRPr="00373AAB">
        <w:t>2</w:t>
      </w:r>
      <w:r w:rsidR="008B1656">
        <w:t xml:space="preserve"> </w:t>
      </w:r>
      <w:r w:rsidR="004C7BDD" w:rsidRPr="00373AAB">
        <w:t>are</w:t>
      </w:r>
      <w:r w:rsidR="008B1656">
        <w:t xml:space="preserve"> </w:t>
      </w:r>
      <w:r w:rsidR="004C7BDD" w:rsidRPr="00373AAB">
        <w:t>critical.</w:t>
      </w:r>
      <w:r w:rsidR="008B1656">
        <w:t xml:space="preserve"> </w:t>
      </w:r>
    </w:p>
    <w:p w14:paraId="5B59D91D" w14:textId="77777777" w:rsidR="00C6286A" w:rsidRPr="00373AAB" w:rsidRDefault="00C6286A" w:rsidP="00C76F7C">
      <w:pPr>
        <w:jc w:val="left"/>
      </w:pPr>
    </w:p>
    <w:p w14:paraId="2BC1BD2C" w14:textId="3DE09A61" w:rsidR="00B457D9" w:rsidRDefault="00F27C1D" w:rsidP="00C76F7C">
      <w:pPr>
        <w:jc w:val="left"/>
      </w:pPr>
      <w:r w:rsidRPr="00373AAB">
        <w:t>Fluorescence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confocal</w:t>
      </w:r>
      <w:r w:rsidR="008B1656">
        <w:t xml:space="preserve"> </w:t>
      </w:r>
      <w:r w:rsidRPr="00373AAB">
        <w:t>microscopy</w:t>
      </w:r>
      <w:r w:rsidR="008B1656">
        <w:t xml:space="preserve"> </w:t>
      </w:r>
      <w:r w:rsidRPr="00373AAB">
        <w:t>showed</w:t>
      </w:r>
      <w:r w:rsidR="008B1656">
        <w:t xml:space="preserve"> </w:t>
      </w:r>
      <w:r w:rsidRPr="00373AAB">
        <w:t>that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had</w:t>
      </w:r>
      <w:r w:rsidR="008B1656">
        <w:t xml:space="preserve"> </w:t>
      </w:r>
      <w:r w:rsidRPr="00373AAB">
        <w:t>entered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cells</w:t>
      </w:r>
      <w:r w:rsidR="00135DC8">
        <w:t>,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a</w:t>
      </w:r>
      <w:r w:rsidR="008B1656">
        <w:t xml:space="preserve"> </w:t>
      </w:r>
      <w:r w:rsidRPr="00373AAB">
        <w:t>large</w:t>
      </w:r>
      <w:r w:rsidR="008B1656">
        <w:t xml:space="preserve"> </w:t>
      </w:r>
      <w:r w:rsidR="00135DC8">
        <w:t>number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were</w:t>
      </w:r>
      <w:r w:rsidR="008B1656">
        <w:t xml:space="preserve"> </w:t>
      </w:r>
      <w:r w:rsidRPr="00373AAB">
        <w:t>scattered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cytoplasm</w:t>
      </w:r>
      <w:r w:rsidR="008B1656">
        <w:t xml:space="preserve"> </w:t>
      </w:r>
      <w:r w:rsidR="00135DC8">
        <w:t>of</w:t>
      </w:r>
      <w:r w:rsidR="008B1656">
        <w:t xml:space="preserve"> </w:t>
      </w:r>
      <w:r w:rsidRPr="00373AAB">
        <w:t>every</w:t>
      </w:r>
      <w:r w:rsidR="008B1656">
        <w:t xml:space="preserve"> </w:t>
      </w:r>
      <w:r w:rsidRPr="00373AAB">
        <w:t>cell.</w:t>
      </w:r>
      <w:r w:rsidR="008B1656">
        <w:t xml:space="preserve"> </w:t>
      </w:r>
      <w:r w:rsidRPr="00373AAB">
        <w:t>These</w:t>
      </w:r>
      <w:r w:rsidR="008B1656">
        <w:t xml:space="preserve"> </w:t>
      </w:r>
      <w:r w:rsidRPr="00373AAB">
        <w:t>results</w:t>
      </w:r>
      <w:r w:rsidR="008B1656">
        <w:t xml:space="preserve"> </w:t>
      </w:r>
      <w:r w:rsidR="00C81440" w:rsidRPr="00373AAB">
        <w:t>suggest</w:t>
      </w:r>
      <w:r w:rsidR="008B1656">
        <w:t xml:space="preserve"> </w:t>
      </w:r>
      <w:r w:rsidR="00C81440" w:rsidRPr="00373AAB">
        <w:t>that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a</w:t>
      </w:r>
      <w:r w:rsidR="00C81440" w:rsidRPr="00373AAB">
        <w:t>re</w:t>
      </w:r>
      <w:r w:rsidR="008B1656">
        <w:t xml:space="preserve"> </w:t>
      </w:r>
      <w:r w:rsidR="00C81440" w:rsidRPr="00373AAB">
        <w:t>a</w:t>
      </w:r>
      <w:r w:rsidR="008B1656">
        <w:t xml:space="preserve"> </w:t>
      </w:r>
      <w:r w:rsidRPr="00373AAB">
        <w:t>new,</w:t>
      </w:r>
      <w:r w:rsidR="008B1656">
        <w:t xml:space="preserve"> </w:t>
      </w:r>
      <w:r w:rsidRPr="00373AAB">
        <w:t>stable</w:t>
      </w:r>
      <w:r w:rsidR="008B1656">
        <w:t xml:space="preserve"> </w:t>
      </w:r>
      <w:r w:rsidRPr="00373AAB">
        <w:t>drug</w:t>
      </w:r>
      <w:r w:rsidR="008B1656">
        <w:t xml:space="preserve"> </w:t>
      </w:r>
      <w:r w:rsidRPr="00373AAB">
        <w:t>delivery</w:t>
      </w:r>
      <w:r w:rsidR="008B1656">
        <w:t xml:space="preserve"> </w:t>
      </w:r>
      <w:r w:rsidRPr="00373AAB">
        <w:t>system</w:t>
      </w:r>
      <w:r w:rsidR="008B1656">
        <w:t xml:space="preserve"> </w:t>
      </w:r>
      <w:r w:rsidRPr="00373AAB">
        <w:t>for</w:t>
      </w:r>
      <w:r w:rsidR="008B1656">
        <w:t xml:space="preserve"> </w:t>
      </w:r>
      <w:proofErr w:type="spellStart"/>
      <w:r w:rsidRPr="00373AAB">
        <w:t>falcarindiol</w:t>
      </w:r>
      <w:proofErr w:type="spellEnd"/>
      <w:r w:rsidRPr="00373AAB">
        <w:t>.</w:t>
      </w:r>
      <w:r w:rsidR="008B1656">
        <w:t xml:space="preserve"> </w:t>
      </w:r>
    </w:p>
    <w:p w14:paraId="64C8853A" w14:textId="77777777" w:rsidR="00C6286A" w:rsidRPr="00373AAB" w:rsidRDefault="00C6286A" w:rsidP="00C76F7C">
      <w:pPr>
        <w:jc w:val="left"/>
      </w:pPr>
    </w:p>
    <w:p w14:paraId="7A379B91" w14:textId="3BC898B6" w:rsidR="00B70589" w:rsidRPr="00373AAB" w:rsidRDefault="00B70589" w:rsidP="00C76F7C">
      <w:pPr>
        <w:jc w:val="left"/>
      </w:pPr>
      <w:r w:rsidRPr="00373AAB">
        <w:t>This</w:t>
      </w:r>
      <w:r w:rsidR="008B1656">
        <w:t xml:space="preserve"> </w:t>
      </w:r>
      <w:r w:rsidRPr="00373AAB">
        <w:t>technique</w:t>
      </w:r>
      <w:r w:rsidR="008B1656">
        <w:t xml:space="preserve"> </w:t>
      </w:r>
      <w:r w:rsidR="00A62548" w:rsidRPr="00373AAB">
        <w:t>provides</w:t>
      </w:r>
      <w:r w:rsidR="008B1656">
        <w:t xml:space="preserve"> </w:t>
      </w:r>
      <w:r w:rsidR="00A62548" w:rsidRPr="00373AAB">
        <w:t>a</w:t>
      </w:r>
      <w:r w:rsidR="008B1656">
        <w:t xml:space="preserve"> </w:t>
      </w:r>
      <w:r w:rsidR="00A62548" w:rsidRPr="00373AAB">
        <w:t>simple,</w:t>
      </w:r>
      <w:r w:rsidR="008B1656">
        <w:t xml:space="preserve"> </w:t>
      </w:r>
      <w:r w:rsidR="00A62548" w:rsidRPr="00373AAB">
        <w:t>fast</w:t>
      </w:r>
      <w:r w:rsidR="00135DC8">
        <w:t>,</w:t>
      </w:r>
      <w:r w:rsidR="008B1656">
        <w:t xml:space="preserve"> </w:t>
      </w:r>
      <w:r w:rsidR="00A62548" w:rsidRPr="00373AAB">
        <w:t>and</w:t>
      </w:r>
      <w:r w:rsidR="008B1656">
        <w:t xml:space="preserve"> </w:t>
      </w:r>
      <w:r w:rsidR="00A62548" w:rsidRPr="00373AAB">
        <w:t>reproducible</w:t>
      </w:r>
      <w:r w:rsidR="008B1656">
        <w:t xml:space="preserve"> </w:t>
      </w:r>
      <w:bookmarkStart w:id="8" w:name="_Hlk527548984"/>
      <w:r w:rsidR="00A62548" w:rsidRPr="00373AAB">
        <w:t>approach</w:t>
      </w:r>
      <w:r w:rsidR="008B1656">
        <w:t xml:space="preserve"> </w:t>
      </w:r>
      <w:r w:rsidR="00A62548" w:rsidRPr="00373AAB">
        <w:t>to</w:t>
      </w:r>
      <w:r w:rsidR="008B1656">
        <w:t xml:space="preserve"> </w:t>
      </w:r>
      <w:r w:rsidR="00A62548" w:rsidRPr="00373AAB">
        <w:t>encapsulate</w:t>
      </w:r>
      <w:r w:rsidR="008B1656">
        <w:t xml:space="preserve"> </w:t>
      </w:r>
      <w:r w:rsidR="00A62548" w:rsidRPr="00373AAB">
        <w:t>different</w:t>
      </w:r>
      <w:r w:rsidR="008B1656">
        <w:t xml:space="preserve"> </w:t>
      </w:r>
      <w:r w:rsidR="00A62548" w:rsidRPr="00373AAB">
        <w:t>cancer</w:t>
      </w:r>
      <w:r w:rsidR="008B1656">
        <w:t xml:space="preserve"> </w:t>
      </w:r>
      <w:r w:rsidR="00A62548" w:rsidRPr="00373AAB">
        <w:t>drugs,</w:t>
      </w:r>
      <w:bookmarkEnd w:id="8"/>
      <w:r w:rsidR="008B1656">
        <w:t xml:space="preserve"> </w:t>
      </w:r>
      <w:r w:rsidR="00A62548" w:rsidRPr="00373AAB">
        <w:t>and</w:t>
      </w:r>
      <w:r w:rsidR="008B1656">
        <w:t xml:space="preserve"> </w:t>
      </w:r>
      <w:r w:rsidR="00A62548" w:rsidRPr="00373AAB">
        <w:t>the</w:t>
      </w:r>
      <w:r w:rsidR="008B1656">
        <w:t xml:space="preserve"> </w:t>
      </w:r>
      <w:r w:rsidR="00A62548" w:rsidRPr="00373AAB">
        <w:t>limitations</w:t>
      </w:r>
      <w:r w:rsidR="008B1656">
        <w:t xml:space="preserve"> </w:t>
      </w:r>
      <w:r w:rsidR="00A62548" w:rsidRPr="00373AAB">
        <w:t>of</w:t>
      </w:r>
      <w:r w:rsidR="008B1656">
        <w:t xml:space="preserve"> </w:t>
      </w:r>
      <w:r w:rsidR="00A62548" w:rsidRPr="00373AAB">
        <w:t>the</w:t>
      </w:r>
      <w:r w:rsidR="008B1656">
        <w:t xml:space="preserve"> </w:t>
      </w:r>
      <w:r w:rsidR="00A62548" w:rsidRPr="00373AAB">
        <w:t>method</w:t>
      </w:r>
      <w:r w:rsidR="008B1656">
        <w:t xml:space="preserve"> </w:t>
      </w:r>
      <w:r w:rsidR="00A62548" w:rsidRPr="00373AAB">
        <w:t>are</w:t>
      </w:r>
      <w:r w:rsidR="008B1656">
        <w:t xml:space="preserve"> </w:t>
      </w:r>
      <w:r w:rsidR="00A62548" w:rsidRPr="00373AAB">
        <w:t>assessed</w:t>
      </w:r>
      <w:r w:rsidR="008B1656">
        <w:t xml:space="preserve"> </w:t>
      </w:r>
      <w:r w:rsidR="00A62548" w:rsidRPr="00373AAB">
        <w:t>with</w:t>
      </w:r>
      <w:r w:rsidR="008B1656">
        <w:t xml:space="preserve"> </w:t>
      </w:r>
      <w:r w:rsidR="00A62548" w:rsidRPr="00373AAB">
        <w:t>the</w:t>
      </w:r>
      <w:r w:rsidR="008B1656">
        <w:t xml:space="preserve"> </w:t>
      </w:r>
      <w:r w:rsidR="00A62548" w:rsidRPr="00373AAB">
        <w:t>lipid</w:t>
      </w:r>
      <w:r w:rsidR="008B1656">
        <w:t xml:space="preserve"> </w:t>
      </w:r>
      <w:r w:rsidR="00A62548" w:rsidRPr="00373AAB">
        <w:t>coat.</w:t>
      </w:r>
    </w:p>
    <w:p w14:paraId="6FCE6E41" w14:textId="77777777" w:rsidR="00D75775" w:rsidRPr="00373AAB" w:rsidRDefault="00D75775" w:rsidP="00C76F7C">
      <w:pPr>
        <w:jc w:val="left"/>
      </w:pPr>
    </w:p>
    <w:p w14:paraId="1734505F" w14:textId="78EDF8A0" w:rsidR="00AA03DF" w:rsidRPr="00A1742F" w:rsidRDefault="00AA03DF" w:rsidP="00C76F7C">
      <w:pPr>
        <w:jc w:val="left"/>
        <w:rPr>
          <w:b/>
          <w:color w:val="auto"/>
        </w:rPr>
      </w:pPr>
      <w:r w:rsidRPr="00A1742F">
        <w:rPr>
          <w:b/>
          <w:color w:val="auto"/>
        </w:rPr>
        <w:t>ACKNOWLEDGMENTS:</w:t>
      </w:r>
      <w:r w:rsidR="008B1656" w:rsidRPr="00A1742F">
        <w:rPr>
          <w:b/>
          <w:color w:val="auto"/>
        </w:rPr>
        <w:t xml:space="preserve"> </w:t>
      </w:r>
    </w:p>
    <w:p w14:paraId="606E9481" w14:textId="2ADC19CE" w:rsidR="003A6B4E" w:rsidRPr="00373AAB" w:rsidRDefault="007F6939" w:rsidP="00C76F7C">
      <w:pPr>
        <w:widowControl/>
        <w:autoSpaceDE/>
        <w:autoSpaceDN/>
        <w:adjustRightInd/>
        <w:jc w:val="left"/>
        <w:rPr>
          <w:color w:val="000000" w:themeColor="text1"/>
          <w:highlight w:val="yellow"/>
          <w:lang w:eastAsia="da-DK"/>
        </w:rPr>
      </w:pPr>
      <w:r>
        <w:rPr>
          <w:color w:val="000000" w:themeColor="text1"/>
        </w:rPr>
        <w:t>The authors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thank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Dr.</w:t>
      </w:r>
      <w:r w:rsidR="008B1656">
        <w:rPr>
          <w:color w:val="000000" w:themeColor="text1"/>
        </w:rPr>
        <w:t xml:space="preserve"> </w:t>
      </w:r>
      <w:proofErr w:type="spellStart"/>
      <w:r w:rsidR="003A6B4E" w:rsidRPr="00373AAB">
        <w:rPr>
          <w:color w:val="000000" w:themeColor="text1"/>
        </w:rPr>
        <w:t>Moustapha</w:t>
      </w:r>
      <w:proofErr w:type="spellEnd"/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Kassem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(Odense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University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Hospital,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Denmark)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for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the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human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mesenchymal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stem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cells.</w:t>
      </w:r>
      <w:r w:rsidR="008B1656">
        <w:rPr>
          <w:color w:val="000000" w:themeColor="text1"/>
        </w:rPr>
        <w:t xml:space="preserve"> </w:t>
      </w:r>
      <w:r>
        <w:rPr>
          <w:color w:val="000000" w:themeColor="text1"/>
        </w:rPr>
        <w:t>The authors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thank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the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Danish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Medical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Bioimaging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Center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for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access</w:t>
      </w:r>
      <w:r w:rsidR="008B1656">
        <w:rPr>
          <w:color w:val="000000" w:themeColor="text1"/>
        </w:rPr>
        <w:t xml:space="preserve"> </w:t>
      </w:r>
      <w:r w:rsidR="003A6B4E" w:rsidRPr="00373AAB">
        <w:rPr>
          <w:color w:val="000000" w:themeColor="text1"/>
        </w:rPr>
        <w:t>to</w:t>
      </w:r>
      <w:r w:rsidR="008B165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their </w:t>
      </w:r>
      <w:r w:rsidR="003A6B4E" w:rsidRPr="00373AAB">
        <w:rPr>
          <w:color w:val="000000" w:themeColor="text1"/>
        </w:rPr>
        <w:t>microscopes.</w:t>
      </w:r>
      <w:r w:rsidR="008B1656">
        <w:rPr>
          <w:color w:val="000000" w:themeColor="text1"/>
        </w:rPr>
        <w:t xml:space="preserve"> </w:t>
      </w:r>
      <w:r>
        <w:rPr>
          <w:color w:val="000000" w:themeColor="text1"/>
        </w:rPr>
        <w:t>The authors</w:t>
      </w:r>
      <w:r w:rsidR="008B1656">
        <w:rPr>
          <w:color w:val="000000" w:themeColor="text1"/>
        </w:rPr>
        <w:t xml:space="preserve"> </w:t>
      </w:r>
      <w:r w:rsidR="0048734F" w:rsidRPr="00373AAB">
        <w:rPr>
          <w:color w:val="000000" w:themeColor="text1"/>
        </w:rPr>
        <w:t>thank</w:t>
      </w:r>
      <w:r w:rsidR="008B1656">
        <w:rPr>
          <w:color w:val="000000" w:themeColor="text1"/>
        </w:rPr>
        <w:t xml:space="preserve"> </w:t>
      </w:r>
      <w:r w:rsidR="0048734F" w:rsidRPr="00373AAB">
        <w:rPr>
          <w:color w:val="000000" w:themeColor="text1"/>
        </w:rPr>
        <w:t>the</w:t>
      </w:r>
      <w:r w:rsidR="008B1656">
        <w:rPr>
          <w:color w:val="000000" w:themeColor="text1"/>
        </w:rPr>
        <w:t xml:space="preserve"> </w:t>
      </w:r>
      <w:r w:rsidR="0048734F" w:rsidRPr="00373AAB">
        <w:rPr>
          <w:color w:val="000000" w:themeColor="text1"/>
        </w:rPr>
        <w:t>Carlsberg</w:t>
      </w:r>
      <w:r w:rsidR="008B1656">
        <w:rPr>
          <w:color w:val="000000" w:themeColor="text1"/>
        </w:rPr>
        <w:t xml:space="preserve"> </w:t>
      </w:r>
      <w:r w:rsidR="0046480F" w:rsidRPr="00373AAB">
        <w:rPr>
          <w:color w:val="000000" w:themeColor="text1"/>
        </w:rPr>
        <w:t>and</w:t>
      </w:r>
      <w:r w:rsidR="008B1656">
        <w:rPr>
          <w:color w:val="000000" w:themeColor="text1"/>
        </w:rPr>
        <w:t xml:space="preserve"> </w:t>
      </w:r>
      <w:proofErr w:type="spellStart"/>
      <w:r w:rsidR="0046480F" w:rsidRPr="00373AAB">
        <w:rPr>
          <w:color w:val="000000" w:themeColor="text1"/>
        </w:rPr>
        <w:t>Villum</w:t>
      </w:r>
      <w:proofErr w:type="spellEnd"/>
      <w:r w:rsidR="008B1656">
        <w:rPr>
          <w:color w:val="000000" w:themeColor="text1"/>
        </w:rPr>
        <w:t xml:space="preserve"> </w:t>
      </w:r>
      <w:r w:rsidR="0048734F" w:rsidRPr="00373AAB">
        <w:rPr>
          <w:color w:val="000000" w:themeColor="text1"/>
        </w:rPr>
        <w:t>foundation</w:t>
      </w:r>
      <w:r w:rsidR="0046480F" w:rsidRPr="00373AAB">
        <w:rPr>
          <w:color w:val="000000" w:themeColor="text1"/>
        </w:rPr>
        <w:t>s</w:t>
      </w:r>
      <w:r w:rsidR="008B1656">
        <w:rPr>
          <w:color w:val="000000" w:themeColor="text1"/>
        </w:rPr>
        <w:t xml:space="preserve"> </w:t>
      </w:r>
      <w:r w:rsidR="0048734F" w:rsidRPr="00373AAB">
        <w:rPr>
          <w:color w:val="000000" w:themeColor="text1"/>
        </w:rPr>
        <w:t>for</w:t>
      </w:r>
      <w:r w:rsidR="008B1656">
        <w:rPr>
          <w:color w:val="000000" w:themeColor="text1"/>
        </w:rPr>
        <w:t xml:space="preserve"> </w:t>
      </w:r>
      <w:r w:rsidR="0048734F" w:rsidRPr="00373AAB">
        <w:rPr>
          <w:color w:val="000000" w:themeColor="text1"/>
        </w:rPr>
        <w:t>financial</w:t>
      </w:r>
      <w:r w:rsidR="008B1656">
        <w:rPr>
          <w:color w:val="000000" w:themeColor="text1"/>
        </w:rPr>
        <w:t xml:space="preserve"> </w:t>
      </w:r>
      <w:r w:rsidR="0048734F" w:rsidRPr="00373AAB">
        <w:rPr>
          <w:color w:val="000000" w:themeColor="text1"/>
        </w:rPr>
        <w:t>support</w:t>
      </w:r>
      <w:r w:rsidR="008B1656">
        <w:rPr>
          <w:color w:val="000000" w:themeColor="text1"/>
        </w:rPr>
        <w:t xml:space="preserve"> </w:t>
      </w:r>
      <w:r w:rsidR="0048734F" w:rsidRPr="00373AAB">
        <w:rPr>
          <w:color w:val="000000" w:themeColor="text1"/>
        </w:rPr>
        <w:t>(to</w:t>
      </w:r>
      <w:r w:rsidR="008B1656">
        <w:rPr>
          <w:color w:val="000000" w:themeColor="text1"/>
        </w:rPr>
        <w:t xml:space="preserve"> </w:t>
      </w:r>
      <w:r w:rsidR="0048734F" w:rsidRPr="00373AAB">
        <w:rPr>
          <w:color w:val="000000" w:themeColor="text1"/>
        </w:rPr>
        <w:t>E</w:t>
      </w:r>
      <w:r>
        <w:rPr>
          <w:color w:val="000000" w:themeColor="text1"/>
        </w:rPr>
        <w:t>.</w:t>
      </w:r>
      <w:r w:rsidR="0048734F" w:rsidRPr="00373AAB">
        <w:rPr>
          <w:color w:val="000000" w:themeColor="text1"/>
        </w:rPr>
        <w:t>A</w:t>
      </w:r>
      <w:r>
        <w:rPr>
          <w:color w:val="000000" w:themeColor="text1"/>
        </w:rPr>
        <w:t>.</w:t>
      </w:r>
      <w:r w:rsidR="0048734F" w:rsidRPr="00373AAB">
        <w:rPr>
          <w:color w:val="000000" w:themeColor="text1"/>
        </w:rPr>
        <w:t>C</w:t>
      </w:r>
      <w:r>
        <w:rPr>
          <w:color w:val="000000" w:themeColor="text1"/>
        </w:rPr>
        <w:t>.</w:t>
      </w:r>
      <w:r w:rsidR="0048734F" w:rsidRPr="00373AAB">
        <w:rPr>
          <w:color w:val="000000" w:themeColor="text1"/>
        </w:rPr>
        <w:t>).</w:t>
      </w:r>
      <w:r w:rsidR="008B165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authors </w:t>
      </w:r>
      <w:r w:rsidR="00012A52" w:rsidRPr="00373AAB">
        <w:rPr>
          <w:color w:val="000000" w:themeColor="text1"/>
        </w:rPr>
        <w:t>acknowledge</w:t>
      </w:r>
      <w:r w:rsidR="008B1656">
        <w:rPr>
          <w:color w:val="000000" w:themeColor="text1"/>
        </w:rPr>
        <w:t xml:space="preserve"> </w:t>
      </w:r>
      <w:r w:rsidR="00012A52" w:rsidRPr="00373AAB">
        <w:rPr>
          <w:color w:val="000000" w:themeColor="text1"/>
        </w:rPr>
        <w:t>the</w:t>
      </w:r>
      <w:r w:rsidR="008B1656">
        <w:rPr>
          <w:color w:val="000000" w:themeColor="text1"/>
        </w:rPr>
        <w:t xml:space="preserve"> </w:t>
      </w:r>
      <w:r w:rsidR="00012A52" w:rsidRPr="00373AAB">
        <w:rPr>
          <w:color w:val="000000" w:themeColor="text1"/>
        </w:rPr>
        <w:t>financial</w:t>
      </w:r>
      <w:r w:rsidR="008B1656">
        <w:rPr>
          <w:color w:val="000000" w:themeColor="text1"/>
        </w:rPr>
        <w:t xml:space="preserve"> </w:t>
      </w:r>
      <w:r w:rsidR="00012A52" w:rsidRPr="00373AAB">
        <w:rPr>
          <w:color w:val="000000" w:themeColor="text1"/>
        </w:rPr>
        <w:t>support</w:t>
      </w:r>
      <w:r w:rsidR="008B1656">
        <w:rPr>
          <w:color w:val="000000" w:themeColor="text1"/>
        </w:rPr>
        <w:t xml:space="preserve"> </w:t>
      </w:r>
      <w:r w:rsidR="00012A52" w:rsidRPr="00373AAB">
        <w:rPr>
          <w:color w:val="000000" w:themeColor="text1"/>
        </w:rPr>
        <w:t>provided</w:t>
      </w:r>
      <w:r w:rsidR="008B1656">
        <w:rPr>
          <w:color w:val="000000" w:themeColor="text1"/>
        </w:rPr>
        <w:t xml:space="preserve"> </w:t>
      </w:r>
      <w:r w:rsidR="00012A52" w:rsidRPr="00373AAB">
        <w:rPr>
          <w:color w:val="000000" w:themeColor="text1"/>
        </w:rPr>
        <w:t>by</w:t>
      </w:r>
      <w:r w:rsidR="008B1656">
        <w:rPr>
          <w:color w:val="000000" w:themeColor="text1"/>
        </w:rPr>
        <w:t xml:space="preserve"> </w:t>
      </w:r>
      <w:r w:rsidR="00012A52" w:rsidRPr="00373AAB">
        <w:rPr>
          <w:color w:val="000000" w:themeColor="text1"/>
          <w:lang w:eastAsia="da-DK"/>
        </w:rPr>
        <w:t>the</w:t>
      </w:r>
      <w:r w:rsidR="008B1656">
        <w:rPr>
          <w:color w:val="000000" w:themeColor="text1"/>
          <w:lang w:eastAsia="da-DK"/>
        </w:rPr>
        <w:t xml:space="preserve"> </w:t>
      </w:r>
      <w:r w:rsidR="00012A52" w:rsidRPr="00373AAB">
        <w:rPr>
          <w:color w:val="000000" w:themeColor="text1"/>
          <w:lang w:eastAsia="da-DK"/>
        </w:rPr>
        <w:t>Niels</w:t>
      </w:r>
      <w:r w:rsidR="008B1656">
        <w:rPr>
          <w:color w:val="000000" w:themeColor="text1"/>
          <w:lang w:eastAsia="da-DK"/>
        </w:rPr>
        <w:t xml:space="preserve"> </w:t>
      </w:r>
      <w:r w:rsidR="00012A52" w:rsidRPr="00373AAB">
        <w:rPr>
          <w:color w:val="000000" w:themeColor="text1"/>
          <w:lang w:eastAsia="da-DK"/>
        </w:rPr>
        <w:t>Bohr</w:t>
      </w:r>
      <w:r w:rsidR="008B1656">
        <w:rPr>
          <w:color w:val="000000" w:themeColor="text1"/>
          <w:lang w:eastAsia="da-DK"/>
        </w:rPr>
        <w:t xml:space="preserve"> </w:t>
      </w:r>
      <w:r w:rsidR="00012A52" w:rsidRPr="00373AAB">
        <w:rPr>
          <w:color w:val="000000" w:themeColor="text1"/>
          <w:lang w:eastAsia="da-DK"/>
        </w:rPr>
        <w:t>Professorship</w:t>
      </w:r>
      <w:r w:rsidR="008B1656">
        <w:rPr>
          <w:color w:val="000000" w:themeColor="text1"/>
          <w:lang w:eastAsia="da-DK"/>
        </w:rPr>
        <w:t xml:space="preserve"> </w:t>
      </w:r>
      <w:r w:rsidR="00012A52" w:rsidRPr="00373AAB">
        <w:rPr>
          <w:color w:val="000000" w:themeColor="text1"/>
          <w:lang w:eastAsia="da-DK"/>
        </w:rPr>
        <w:t>award</w:t>
      </w:r>
      <w:r w:rsidR="008B1656">
        <w:rPr>
          <w:color w:val="000000" w:themeColor="text1"/>
          <w:lang w:eastAsia="da-DK"/>
        </w:rPr>
        <w:t xml:space="preserve"> </w:t>
      </w:r>
      <w:r w:rsidR="00012A52" w:rsidRPr="00373AAB">
        <w:rPr>
          <w:color w:val="000000" w:themeColor="text1"/>
          <w:lang w:eastAsia="da-DK"/>
        </w:rPr>
        <w:t>f</w:t>
      </w:r>
      <w:r w:rsidR="00864E60" w:rsidRPr="00373AAB">
        <w:rPr>
          <w:color w:val="000000" w:themeColor="text1"/>
          <w:lang w:eastAsia="da-DK"/>
        </w:rPr>
        <w:t>ro</w:t>
      </w:r>
      <w:r w:rsidR="00012A52" w:rsidRPr="00373AAB">
        <w:rPr>
          <w:color w:val="000000" w:themeColor="text1"/>
          <w:lang w:eastAsia="da-DK"/>
        </w:rPr>
        <w:t>m</w:t>
      </w:r>
      <w:r w:rsidR="008B1656">
        <w:rPr>
          <w:color w:val="000000" w:themeColor="text1"/>
          <w:lang w:eastAsia="da-DK"/>
        </w:rPr>
        <w:t xml:space="preserve"> </w:t>
      </w:r>
      <w:r w:rsidR="00247115" w:rsidRPr="00373AAB">
        <w:rPr>
          <w:color w:val="000000" w:themeColor="text1"/>
          <w:lang w:eastAsia="da-DK"/>
        </w:rPr>
        <w:t>the</w:t>
      </w:r>
      <w:r w:rsidR="008B1656">
        <w:rPr>
          <w:color w:val="000000" w:themeColor="text1"/>
          <w:lang w:eastAsia="da-DK"/>
        </w:rPr>
        <w:t xml:space="preserve"> </w:t>
      </w:r>
      <w:r w:rsidR="00012A52" w:rsidRPr="00373AAB">
        <w:rPr>
          <w:color w:val="000000" w:themeColor="text1"/>
          <w:lang w:eastAsia="da-DK"/>
        </w:rPr>
        <w:t>Danish</w:t>
      </w:r>
      <w:r w:rsidR="008B1656">
        <w:rPr>
          <w:color w:val="000000" w:themeColor="text1"/>
          <w:lang w:eastAsia="da-DK"/>
        </w:rPr>
        <w:t xml:space="preserve"> </w:t>
      </w:r>
      <w:r w:rsidR="00012A52" w:rsidRPr="00373AAB">
        <w:rPr>
          <w:color w:val="000000" w:themeColor="text1"/>
          <w:lang w:eastAsia="da-DK"/>
        </w:rPr>
        <w:t>National</w:t>
      </w:r>
      <w:r w:rsidR="008B1656">
        <w:rPr>
          <w:color w:val="000000" w:themeColor="text1"/>
          <w:lang w:eastAsia="da-DK"/>
        </w:rPr>
        <w:t xml:space="preserve"> </w:t>
      </w:r>
      <w:r w:rsidR="00012A52" w:rsidRPr="00373AAB">
        <w:rPr>
          <w:color w:val="000000" w:themeColor="text1"/>
          <w:lang w:eastAsia="da-DK"/>
        </w:rPr>
        <w:t>Research</w:t>
      </w:r>
      <w:r w:rsidR="008B1656">
        <w:rPr>
          <w:color w:val="000000" w:themeColor="text1"/>
          <w:lang w:eastAsia="da-DK"/>
        </w:rPr>
        <w:t xml:space="preserve"> </w:t>
      </w:r>
      <w:r w:rsidR="00012A52" w:rsidRPr="00373AAB">
        <w:rPr>
          <w:color w:val="000000" w:themeColor="text1"/>
          <w:lang w:eastAsia="da-DK"/>
        </w:rPr>
        <w:t>Foundation</w:t>
      </w:r>
      <w:r w:rsidR="003A6B4E" w:rsidRPr="00373AAB">
        <w:rPr>
          <w:color w:val="000000" w:themeColor="text1"/>
          <w:lang w:eastAsia="da-DK"/>
        </w:rPr>
        <w:t>.</w:t>
      </w:r>
    </w:p>
    <w:p w14:paraId="2D96E92E" w14:textId="72F287DC" w:rsidR="00AA03DF" w:rsidRPr="00373AAB" w:rsidRDefault="00AA03DF" w:rsidP="00C76F7C">
      <w:pPr>
        <w:widowControl/>
        <w:jc w:val="left"/>
        <w:rPr>
          <w:b/>
          <w:bCs/>
        </w:rPr>
      </w:pPr>
    </w:p>
    <w:p w14:paraId="5D52ED8B" w14:textId="1E3FF4E7" w:rsidR="00AA03DF" w:rsidRPr="00A1742F" w:rsidRDefault="00AA03DF" w:rsidP="00C76F7C">
      <w:pPr>
        <w:jc w:val="left"/>
        <w:rPr>
          <w:b/>
          <w:color w:val="auto"/>
        </w:rPr>
      </w:pPr>
      <w:r w:rsidRPr="00A1742F">
        <w:rPr>
          <w:b/>
          <w:color w:val="auto"/>
        </w:rPr>
        <w:t>DISCLOSURES</w:t>
      </w:r>
      <w:r w:rsidRPr="00A1742F">
        <w:rPr>
          <w:b/>
          <w:bCs/>
          <w:color w:val="auto"/>
        </w:rPr>
        <w:t>:</w:t>
      </w:r>
      <w:r w:rsidR="008B1656" w:rsidRPr="00A1742F">
        <w:rPr>
          <w:b/>
          <w:bCs/>
          <w:color w:val="auto"/>
        </w:rPr>
        <w:t xml:space="preserve"> </w:t>
      </w:r>
    </w:p>
    <w:p w14:paraId="66030076" w14:textId="3261BD0F" w:rsidR="00AA03DF" w:rsidRPr="00373AAB" w:rsidRDefault="00CF4999" w:rsidP="00C76F7C">
      <w:pPr>
        <w:widowControl/>
        <w:jc w:val="left"/>
        <w:rPr>
          <w:color w:val="auto"/>
        </w:rPr>
      </w:pPr>
      <w:r w:rsidRPr="00373AAB">
        <w:rPr>
          <w:color w:val="auto"/>
        </w:rPr>
        <w:t>The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authors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have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nothing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to</w:t>
      </w:r>
      <w:r w:rsidR="008B1656">
        <w:rPr>
          <w:color w:val="auto"/>
        </w:rPr>
        <w:t xml:space="preserve"> </w:t>
      </w:r>
      <w:r w:rsidRPr="00373AAB">
        <w:rPr>
          <w:color w:val="auto"/>
        </w:rPr>
        <w:t>disclose.</w:t>
      </w:r>
    </w:p>
    <w:p w14:paraId="4CB677D0" w14:textId="77777777" w:rsidR="00CF4999" w:rsidRPr="00373AAB" w:rsidRDefault="00CF4999" w:rsidP="00C76F7C">
      <w:pPr>
        <w:widowControl/>
        <w:jc w:val="left"/>
        <w:rPr>
          <w:color w:val="auto"/>
        </w:rPr>
      </w:pPr>
    </w:p>
    <w:p w14:paraId="315B4FAD" w14:textId="65431D11" w:rsidR="00B32616" w:rsidRPr="00373AAB" w:rsidRDefault="009726EE" w:rsidP="00C76F7C">
      <w:pPr>
        <w:widowControl/>
        <w:jc w:val="left"/>
        <w:rPr>
          <w:b/>
          <w:color w:val="000000" w:themeColor="text1"/>
        </w:rPr>
      </w:pPr>
      <w:r w:rsidRPr="00373AAB">
        <w:rPr>
          <w:b/>
          <w:bCs/>
        </w:rPr>
        <w:t>REFERENCES</w:t>
      </w:r>
      <w:r w:rsidR="00D04760" w:rsidRPr="00373AAB">
        <w:rPr>
          <w:b/>
          <w:bCs/>
        </w:rPr>
        <w:t>:</w:t>
      </w:r>
      <w:r w:rsidR="008B1656">
        <w:t xml:space="preserve"> </w:t>
      </w:r>
    </w:p>
    <w:p w14:paraId="0409C1CB" w14:textId="07CEB2A8" w:rsidR="000439B0" w:rsidRPr="00373AAB" w:rsidRDefault="000439B0" w:rsidP="00C76F7C">
      <w:pPr>
        <w:jc w:val="left"/>
      </w:pPr>
      <w:r w:rsidRPr="00373AAB">
        <w:t>1.</w:t>
      </w:r>
      <w:r w:rsidR="00707594">
        <w:t xml:space="preserve"> </w:t>
      </w:r>
      <w:r w:rsidRPr="00373AAB">
        <w:t>Firestone</w:t>
      </w:r>
      <w:r w:rsidR="00396357">
        <w:t>,</w:t>
      </w:r>
      <w:r w:rsidR="008B1656">
        <w:t xml:space="preserve"> </w:t>
      </w:r>
      <w:r w:rsidRPr="00373AAB">
        <w:t>R</w:t>
      </w:r>
      <w:r w:rsidR="00396357">
        <w:t>.</w:t>
      </w:r>
      <w:r w:rsidRPr="00373AAB">
        <w:t>A.</w:t>
      </w:r>
      <w:r w:rsidR="008B1656">
        <w:t xml:space="preserve"> </w:t>
      </w:r>
      <w:r w:rsidRPr="00373AAB">
        <w:t>Low-Density</w:t>
      </w:r>
      <w:r w:rsidR="008B1656">
        <w:t xml:space="preserve"> </w:t>
      </w:r>
      <w:r w:rsidRPr="00373AAB">
        <w:t>Lipoprotein</w:t>
      </w:r>
      <w:r w:rsidR="008B1656">
        <w:t xml:space="preserve"> </w:t>
      </w:r>
      <w:r w:rsidRPr="00373AAB">
        <w:t>as</w:t>
      </w:r>
      <w:r w:rsidR="008B1656">
        <w:t xml:space="preserve"> </w:t>
      </w:r>
      <w:r w:rsidRPr="00373AAB">
        <w:t>a</w:t>
      </w:r>
      <w:r w:rsidR="008B1656">
        <w:t xml:space="preserve"> </w:t>
      </w:r>
      <w:r w:rsidRPr="00373AAB">
        <w:t>Vehicle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Targeting</w:t>
      </w:r>
      <w:r w:rsidR="008B1656">
        <w:t xml:space="preserve"> </w:t>
      </w:r>
      <w:r w:rsidRPr="00373AAB">
        <w:t>Antitumor</w:t>
      </w:r>
      <w:r w:rsidR="008B1656">
        <w:t xml:space="preserve"> </w:t>
      </w:r>
      <w:r w:rsidRPr="00373AAB">
        <w:t>Compounds</w:t>
      </w:r>
      <w:r w:rsidR="008B1656">
        <w:t xml:space="preserve"> </w:t>
      </w:r>
      <w:r w:rsidRPr="00373AAB">
        <w:t>to</w:t>
      </w:r>
      <w:r w:rsidR="008B1656">
        <w:t xml:space="preserve"> </w:t>
      </w:r>
      <w:r w:rsidRPr="00373AAB">
        <w:t>Cancer</w:t>
      </w:r>
      <w:r w:rsidR="008B1656">
        <w:t xml:space="preserve"> </w:t>
      </w:r>
      <w:r w:rsidRPr="00373AAB">
        <w:t>Cells.</w:t>
      </w:r>
      <w:r w:rsidR="008B1656">
        <w:t xml:space="preserve"> </w:t>
      </w:r>
      <w:r w:rsidR="00396357">
        <w:rPr>
          <w:i/>
          <w:iCs/>
        </w:rPr>
        <w:t>Bioconjugate Chemistry</w:t>
      </w:r>
      <w:r w:rsidRPr="00373AAB">
        <w:t>.</w:t>
      </w:r>
      <w:r w:rsidR="00396357">
        <w:t xml:space="preserve"> </w:t>
      </w:r>
      <w:r w:rsidRPr="005F1DA7">
        <w:rPr>
          <w:b/>
        </w:rPr>
        <w:t>5</w:t>
      </w:r>
      <w:r w:rsidR="00396357">
        <w:t xml:space="preserve"> </w:t>
      </w:r>
      <w:r w:rsidRPr="00373AAB">
        <w:t>(2)</w:t>
      </w:r>
      <w:r w:rsidR="00396357">
        <w:t xml:space="preserve">, </w:t>
      </w:r>
      <w:r w:rsidRPr="00373AAB">
        <w:t>105-113</w:t>
      </w:r>
      <w:r w:rsidR="00396357">
        <w:t>,</w:t>
      </w:r>
      <w:r w:rsidR="008B1656">
        <w:t xml:space="preserve"> </w:t>
      </w:r>
      <w:r w:rsidRPr="00373AAB">
        <w:t>doi:10.1021/bc00026a002</w:t>
      </w:r>
      <w:r w:rsidR="00396357">
        <w:t xml:space="preserve"> (</w:t>
      </w:r>
      <w:r w:rsidR="00396357" w:rsidRPr="00373AAB">
        <w:t>1994</w:t>
      </w:r>
      <w:r w:rsidR="00396357">
        <w:t>)</w:t>
      </w:r>
      <w:r w:rsidRPr="00373AAB">
        <w:t>.</w:t>
      </w:r>
    </w:p>
    <w:p w14:paraId="055C4BBC" w14:textId="3833DD52" w:rsidR="000439B0" w:rsidRPr="00373AAB" w:rsidRDefault="000439B0" w:rsidP="00C76F7C">
      <w:pPr>
        <w:jc w:val="left"/>
      </w:pPr>
      <w:r w:rsidRPr="00373AAB">
        <w:t>2.</w:t>
      </w:r>
      <w:r w:rsidR="00707594">
        <w:t xml:space="preserve"> </w:t>
      </w:r>
      <w:proofErr w:type="spellStart"/>
      <w:r w:rsidRPr="00373AAB">
        <w:t>Beloribi-Djefaflia</w:t>
      </w:r>
      <w:proofErr w:type="spellEnd"/>
      <w:r w:rsidR="00396357">
        <w:t>,</w:t>
      </w:r>
      <w:r w:rsidR="008B1656">
        <w:t xml:space="preserve"> </w:t>
      </w:r>
      <w:r w:rsidRPr="00373AAB">
        <w:t>S</w:t>
      </w:r>
      <w:r w:rsidR="00396357">
        <w:t>.</w:t>
      </w:r>
      <w:r w:rsidRPr="00373AAB">
        <w:t>,</w:t>
      </w:r>
      <w:r w:rsidR="008B1656">
        <w:t xml:space="preserve"> </w:t>
      </w:r>
      <w:proofErr w:type="spellStart"/>
      <w:r w:rsidRPr="00373AAB">
        <w:t>Vasseur</w:t>
      </w:r>
      <w:proofErr w:type="spellEnd"/>
      <w:r w:rsidR="00396357">
        <w:t>,</w:t>
      </w:r>
      <w:r w:rsidR="008B1656">
        <w:t xml:space="preserve"> </w:t>
      </w:r>
      <w:r w:rsidRPr="00373AAB">
        <w:t>S</w:t>
      </w:r>
      <w:r w:rsidR="00396357">
        <w:t>.</w:t>
      </w:r>
      <w:r w:rsidRPr="00373AAB">
        <w:t>,</w:t>
      </w:r>
      <w:r w:rsidR="008B1656">
        <w:t xml:space="preserve"> </w:t>
      </w:r>
      <w:proofErr w:type="spellStart"/>
      <w:r w:rsidRPr="00373AAB">
        <w:t>Guillaumond</w:t>
      </w:r>
      <w:proofErr w:type="spellEnd"/>
      <w:r w:rsidR="00396357">
        <w:t>,</w:t>
      </w:r>
      <w:r w:rsidR="008B1656">
        <w:t xml:space="preserve"> </w:t>
      </w:r>
      <w:r w:rsidRPr="00373AAB">
        <w:t>F.</w:t>
      </w:r>
      <w:r w:rsidR="008B1656">
        <w:t xml:space="preserve"> </w:t>
      </w:r>
      <w:r w:rsidRPr="00373AAB">
        <w:t>Lipid</w:t>
      </w:r>
      <w:r w:rsidR="008B1656">
        <w:t xml:space="preserve"> </w:t>
      </w:r>
      <w:r w:rsidRPr="00373AAB">
        <w:t>metabolic</w:t>
      </w:r>
      <w:r w:rsidR="008B1656">
        <w:t xml:space="preserve"> </w:t>
      </w:r>
      <w:r w:rsidRPr="00373AAB">
        <w:t>reprogramming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cancer</w:t>
      </w:r>
      <w:r w:rsidR="008B1656">
        <w:t xml:space="preserve"> </w:t>
      </w:r>
      <w:r w:rsidRPr="00373AAB">
        <w:t>cells.</w:t>
      </w:r>
      <w:r w:rsidR="008B1656">
        <w:t xml:space="preserve"> </w:t>
      </w:r>
      <w:r w:rsidRPr="00373AAB">
        <w:rPr>
          <w:i/>
          <w:iCs/>
        </w:rPr>
        <w:t>Oncogenesis</w:t>
      </w:r>
      <w:r w:rsidRPr="00373AAB">
        <w:t>.</w:t>
      </w:r>
      <w:r w:rsidR="00396357">
        <w:t xml:space="preserve"> </w:t>
      </w:r>
      <w:r w:rsidRPr="005F1DA7">
        <w:rPr>
          <w:b/>
        </w:rPr>
        <w:t>5</w:t>
      </w:r>
      <w:r w:rsidR="00396357">
        <w:t xml:space="preserve"> </w:t>
      </w:r>
      <w:r w:rsidRPr="00373AAB">
        <w:t>(1)</w:t>
      </w:r>
      <w:r w:rsidR="00396357">
        <w:t xml:space="preserve">, </w:t>
      </w:r>
      <w:r w:rsidRPr="00373AAB">
        <w:t>e</w:t>
      </w:r>
      <w:bookmarkStart w:id="9" w:name="_GoBack"/>
      <w:bookmarkEnd w:id="9"/>
      <w:r w:rsidRPr="00373AAB">
        <w:t>189</w:t>
      </w:r>
      <w:r w:rsidR="00396357">
        <w:t>,</w:t>
      </w:r>
      <w:r w:rsidR="008B1656">
        <w:t xml:space="preserve"> </w:t>
      </w:r>
      <w:r w:rsidRPr="00373AAB">
        <w:t>doi:10.1038/oncsis.2015.49</w:t>
      </w:r>
      <w:r w:rsidR="00396357">
        <w:t xml:space="preserve"> (</w:t>
      </w:r>
      <w:r w:rsidR="00396357" w:rsidRPr="00373AAB">
        <w:t>2016</w:t>
      </w:r>
      <w:r w:rsidR="00396357">
        <w:t>)</w:t>
      </w:r>
      <w:r w:rsidRPr="00373AAB">
        <w:t>.</w:t>
      </w:r>
    </w:p>
    <w:p w14:paraId="40D22D9C" w14:textId="22EEA54D" w:rsidR="000439B0" w:rsidRPr="00373AAB" w:rsidRDefault="000439B0" w:rsidP="00C76F7C">
      <w:pPr>
        <w:jc w:val="left"/>
      </w:pPr>
      <w:r w:rsidRPr="00373AAB">
        <w:t>3.</w:t>
      </w:r>
      <w:r w:rsidR="00707594">
        <w:t xml:space="preserve"> </w:t>
      </w:r>
      <w:r w:rsidRPr="00373AAB">
        <w:t>Xin</w:t>
      </w:r>
      <w:r w:rsidR="00396357">
        <w:t>,</w:t>
      </w:r>
      <w:r w:rsidR="008B1656">
        <w:t xml:space="preserve"> </w:t>
      </w:r>
      <w:r w:rsidRPr="00373AAB">
        <w:t>Y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Yin</w:t>
      </w:r>
      <w:r w:rsidR="00396357">
        <w:t>,</w:t>
      </w:r>
      <w:r w:rsidR="008B1656">
        <w:t xml:space="preserve"> </w:t>
      </w:r>
      <w:r w:rsidRPr="00373AAB">
        <w:t>M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Zhao</w:t>
      </w:r>
      <w:r w:rsidR="00396357">
        <w:t>,</w:t>
      </w:r>
      <w:r w:rsidR="008B1656">
        <w:t xml:space="preserve"> </w:t>
      </w:r>
      <w:r w:rsidRPr="00373AAB">
        <w:t>L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Meng</w:t>
      </w:r>
      <w:r w:rsidR="00396357">
        <w:t>,</w:t>
      </w:r>
      <w:r w:rsidR="008B1656">
        <w:t xml:space="preserve"> </w:t>
      </w:r>
      <w:r w:rsidRPr="00373AAB">
        <w:t>F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Luo</w:t>
      </w:r>
      <w:r w:rsidR="00396357">
        <w:t>,</w:t>
      </w:r>
      <w:r w:rsidR="008B1656">
        <w:t xml:space="preserve"> </w:t>
      </w:r>
      <w:r w:rsidRPr="00373AAB">
        <w:t>L.</w:t>
      </w:r>
      <w:r w:rsidR="008B1656">
        <w:t xml:space="preserve"> </w:t>
      </w:r>
      <w:r w:rsidRPr="00373AAB">
        <w:t>Recent</w:t>
      </w:r>
      <w:r w:rsidR="008B1656">
        <w:t xml:space="preserve"> </w:t>
      </w:r>
      <w:r w:rsidRPr="00373AAB">
        <w:t>progress</w:t>
      </w:r>
      <w:r w:rsidR="008B1656">
        <w:t xml:space="preserve"> </w:t>
      </w:r>
      <w:r w:rsidRPr="00373AAB">
        <w:t>on</w:t>
      </w:r>
      <w:r w:rsidR="008B1656">
        <w:t xml:space="preserve"> </w:t>
      </w:r>
      <w:r w:rsidRPr="00373AAB">
        <w:t>nanoparticle-based</w:t>
      </w:r>
      <w:r w:rsidR="008B1656">
        <w:t xml:space="preserve"> </w:t>
      </w:r>
      <w:r w:rsidRPr="00373AAB">
        <w:t>drug</w:t>
      </w:r>
      <w:r w:rsidR="008B1656">
        <w:t xml:space="preserve"> </w:t>
      </w:r>
      <w:r w:rsidRPr="00373AAB">
        <w:t>delivery</w:t>
      </w:r>
      <w:r w:rsidR="008B1656">
        <w:t xml:space="preserve"> </w:t>
      </w:r>
      <w:r w:rsidRPr="00373AAB">
        <w:t>systems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cancer</w:t>
      </w:r>
      <w:r w:rsidR="008B1656">
        <w:t xml:space="preserve"> </w:t>
      </w:r>
      <w:r w:rsidRPr="00373AAB">
        <w:t>therapy.</w:t>
      </w:r>
      <w:r w:rsidR="008B1656">
        <w:t xml:space="preserve"> </w:t>
      </w:r>
      <w:r w:rsidR="00396357">
        <w:rPr>
          <w:i/>
          <w:iCs/>
        </w:rPr>
        <w:t>Cancer Biology &amp; Medicine</w:t>
      </w:r>
      <w:r w:rsidRPr="00373AAB">
        <w:t>.</w:t>
      </w:r>
      <w:r w:rsidR="00396357">
        <w:t xml:space="preserve"> </w:t>
      </w:r>
      <w:r w:rsidRPr="005F1DA7">
        <w:rPr>
          <w:b/>
        </w:rPr>
        <w:t>14</w:t>
      </w:r>
      <w:r w:rsidR="00396357">
        <w:t xml:space="preserve"> </w:t>
      </w:r>
      <w:r w:rsidRPr="00373AAB">
        <w:t>(3)</w:t>
      </w:r>
      <w:r w:rsidR="00396357">
        <w:t xml:space="preserve">, </w:t>
      </w:r>
      <w:r w:rsidRPr="00373AAB">
        <w:t>228</w:t>
      </w:r>
      <w:r w:rsidR="00396357">
        <w:t>,</w:t>
      </w:r>
      <w:r w:rsidR="008B1656">
        <w:t xml:space="preserve"> </w:t>
      </w:r>
      <w:proofErr w:type="gramStart"/>
      <w:r w:rsidRPr="00373AAB">
        <w:t>doi:10.20892/j.issn</w:t>
      </w:r>
      <w:proofErr w:type="gramEnd"/>
      <w:r w:rsidRPr="00373AAB">
        <w:t>.2095-3941.2017.0052</w:t>
      </w:r>
      <w:r w:rsidR="00396357">
        <w:t xml:space="preserve"> (</w:t>
      </w:r>
      <w:r w:rsidR="00396357" w:rsidRPr="00373AAB">
        <w:t>2017</w:t>
      </w:r>
      <w:r w:rsidR="00396357">
        <w:t>)</w:t>
      </w:r>
      <w:r w:rsidRPr="00373AAB">
        <w:t>.</w:t>
      </w:r>
    </w:p>
    <w:p w14:paraId="5A2C89FE" w14:textId="3E769C5A" w:rsidR="000439B0" w:rsidRPr="00373AAB" w:rsidRDefault="000439B0" w:rsidP="00C76F7C">
      <w:pPr>
        <w:jc w:val="left"/>
      </w:pPr>
      <w:r w:rsidRPr="00373AAB">
        <w:t>4.</w:t>
      </w:r>
      <w:r w:rsidR="00707594">
        <w:t xml:space="preserve"> </w:t>
      </w:r>
      <w:proofErr w:type="spellStart"/>
      <w:r w:rsidRPr="00373AAB">
        <w:t>Merriel</w:t>
      </w:r>
      <w:proofErr w:type="spellEnd"/>
      <w:r w:rsidR="00396357">
        <w:t>,</w:t>
      </w:r>
      <w:r w:rsidR="008B1656">
        <w:t xml:space="preserve"> </w:t>
      </w:r>
      <w:r w:rsidRPr="00373AAB">
        <w:t>S</w:t>
      </w:r>
      <w:r w:rsidR="00396357">
        <w:t>.</w:t>
      </w:r>
      <w:r w:rsidRPr="00373AAB">
        <w:t>W</w:t>
      </w:r>
      <w:r w:rsidR="00396357">
        <w:t>.</w:t>
      </w:r>
      <w:r w:rsidRPr="00373AAB">
        <w:t>D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Carroll</w:t>
      </w:r>
      <w:r w:rsidR="00396357">
        <w:t>,</w:t>
      </w:r>
      <w:r w:rsidR="008B1656">
        <w:t xml:space="preserve"> </w:t>
      </w:r>
      <w:r w:rsidRPr="00373AAB">
        <w:t>R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Hamilton</w:t>
      </w:r>
      <w:r w:rsidR="00396357">
        <w:t>,</w:t>
      </w:r>
      <w:r w:rsidR="008B1656">
        <w:t xml:space="preserve"> </w:t>
      </w:r>
      <w:r w:rsidRPr="00373AAB">
        <w:t>F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Hamilton</w:t>
      </w:r>
      <w:r w:rsidR="00396357">
        <w:t>,</w:t>
      </w:r>
      <w:r w:rsidR="008B1656">
        <w:t xml:space="preserve"> </w:t>
      </w:r>
      <w:r w:rsidRPr="00373AAB">
        <w:t>W.</w:t>
      </w:r>
      <w:r w:rsidR="008B1656">
        <w:t xml:space="preserve"> </w:t>
      </w:r>
      <w:r w:rsidRPr="00373AAB">
        <w:t>Association</w:t>
      </w:r>
      <w:r w:rsidR="008B1656">
        <w:t xml:space="preserve"> </w:t>
      </w:r>
      <w:r w:rsidRPr="00373AAB">
        <w:t>between</w:t>
      </w:r>
      <w:r w:rsidR="008B1656">
        <w:t xml:space="preserve"> </w:t>
      </w:r>
      <w:r w:rsidRPr="00373AAB">
        <w:t>unexplained</w:t>
      </w:r>
      <w:r w:rsidR="008B1656">
        <w:t xml:space="preserve"> </w:t>
      </w:r>
      <w:proofErr w:type="spellStart"/>
      <w:r w:rsidRPr="00373AAB">
        <w:t>hypoalbuminaemia</w:t>
      </w:r>
      <w:proofErr w:type="spellEnd"/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new</w:t>
      </w:r>
      <w:r w:rsidR="008B1656">
        <w:t xml:space="preserve"> </w:t>
      </w:r>
      <w:r w:rsidRPr="00373AAB">
        <w:t>cancer</w:t>
      </w:r>
      <w:r w:rsidR="008B1656">
        <w:t xml:space="preserve"> </w:t>
      </w:r>
      <w:r w:rsidRPr="00373AAB">
        <w:t>diagnoses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UK</w:t>
      </w:r>
      <w:r w:rsidR="008B1656">
        <w:t xml:space="preserve"> </w:t>
      </w:r>
      <w:r w:rsidRPr="00373AAB">
        <w:t>primary</w:t>
      </w:r>
      <w:r w:rsidR="008B1656">
        <w:t xml:space="preserve"> </w:t>
      </w:r>
      <w:r w:rsidRPr="00373AAB">
        <w:t>care</w:t>
      </w:r>
      <w:r w:rsidR="008B1656">
        <w:t xml:space="preserve"> </w:t>
      </w:r>
      <w:r w:rsidRPr="00373AAB">
        <w:t>patients.</w:t>
      </w:r>
      <w:r w:rsidR="008B1656">
        <w:t xml:space="preserve"> </w:t>
      </w:r>
      <w:r w:rsidR="00396357">
        <w:rPr>
          <w:i/>
          <w:iCs/>
        </w:rPr>
        <w:t>Family Practice</w:t>
      </w:r>
      <w:r w:rsidRPr="00373AAB">
        <w:t>.</w:t>
      </w:r>
      <w:r w:rsidR="00396357">
        <w:t xml:space="preserve"> </w:t>
      </w:r>
      <w:r w:rsidRPr="005F1DA7">
        <w:rPr>
          <w:b/>
        </w:rPr>
        <w:t>33</w:t>
      </w:r>
      <w:r w:rsidR="00396357">
        <w:rPr>
          <w:b/>
        </w:rPr>
        <w:t xml:space="preserve"> </w:t>
      </w:r>
      <w:r w:rsidRPr="00373AAB">
        <w:t>(5)</w:t>
      </w:r>
      <w:r w:rsidR="00396357">
        <w:t xml:space="preserve">, </w:t>
      </w:r>
      <w:r w:rsidRPr="00373AAB">
        <w:t>449-452</w:t>
      </w:r>
      <w:r w:rsidR="00396357">
        <w:t>,</w:t>
      </w:r>
      <w:r w:rsidR="008B1656">
        <w:t xml:space="preserve"> </w:t>
      </w:r>
      <w:r w:rsidRPr="00373AAB">
        <w:t>doi:10.1093/</w:t>
      </w:r>
      <w:proofErr w:type="spellStart"/>
      <w:r w:rsidRPr="00373AAB">
        <w:t>fampra</w:t>
      </w:r>
      <w:proofErr w:type="spellEnd"/>
      <w:r w:rsidRPr="00373AAB">
        <w:t>/cmw051</w:t>
      </w:r>
      <w:r w:rsidR="00396357">
        <w:t xml:space="preserve"> (</w:t>
      </w:r>
      <w:r w:rsidR="00396357" w:rsidRPr="00373AAB">
        <w:t>2016</w:t>
      </w:r>
      <w:r w:rsidR="00396357">
        <w:t>)</w:t>
      </w:r>
      <w:r w:rsidRPr="00373AAB">
        <w:t>.</w:t>
      </w:r>
    </w:p>
    <w:p w14:paraId="79B6CAAF" w14:textId="2BE1E7F6" w:rsidR="000439B0" w:rsidRPr="00A50901" w:rsidRDefault="000439B0" w:rsidP="00C76F7C">
      <w:pPr>
        <w:jc w:val="left"/>
        <w:rPr>
          <w:lang w:val="da-DK"/>
        </w:rPr>
      </w:pPr>
      <w:r w:rsidRPr="00373AAB">
        <w:t>5.</w:t>
      </w:r>
      <w:r w:rsidR="00707594">
        <w:t xml:space="preserve"> </w:t>
      </w:r>
      <w:r w:rsidRPr="00373AAB">
        <w:t>Yue</w:t>
      </w:r>
      <w:r w:rsidR="00396357">
        <w:t>,</w:t>
      </w:r>
      <w:r w:rsidR="008B1656">
        <w:t xml:space="preserve"> </w:t>
      </w:r>
      <w:r w:rsidRPr="00373AAB">
        <w:t>S</w:t>
      </w:r>
      <w:r w:rsidR="00396357">
        <w:t>.</w:t>
      </w:r>
      <w:r w:rsidR="008B1656">
        <w:t xml:space="preserve"> </w:t>
      </w:r>
      <w:r w:rsidRPr="00373AAB">
        <w:t>et</w:t>
      </w:r>
      <w:r w:rsidR="008B1656">
        <w:t xml:space="preserve"> </w:t>
      </w:r>
      <w:r w:rsidRPr="00373AAB">
        <w:t>al.</w:t>
      </w:r>
      <w:r w:rsidR="008B1656">
        <w:t xml:space="preserve"> </w:t>
      </w:r>
      <w:r w:rsidRPr="00373AAB">
        <w:t>Cholesteryl</w:t>
      </w:r>
      <w:r w:rsidR="008B1656">
        <w:t xml:space="preserve"> </w:t>
      </w:r>
      <w:r w:rsidRPr="00373AAB">
        <w:t>ester</w:t>
      </w:r>
      <w:r w:rsidR="008B1656">
        <w:t xml:space="preserve"> </w:t>
      </w:r>
      <w:r w:rsidRPr="00373AAB">
        <w:t>accumulation</w:t>
      </w:r>
      <w:r w:rsidR="008B1656">
        <w:t xml:space="preserve"> </w:t>
      </w:r>
      <w:r w:rsidRPr="00373AAB">
        <w:t>induced</w:t>
      </w:r>
      <w:r w:rsidR="008B1656">
        <w:t xml:space="preserve"> </w:t>
      </w:r>
      <w:r w:rsidRPr="00373AAB">
        <w:t>by</w:t>
      </w:r>
      <w:r w:rsidR="008B1656">
        <w:t xml:space="preserve"> </w:t>
      </w:r>
      <w:r w:rsidRPr="00373AAB">
        <w:t>PTEN</w:t>
      </w:r>
      <w:r w:rsidR="008B1656">
        <w:t xml:space="preserve"> </w:t>
      </w:r>
      <w:r w:rsidRPr="00373AAB">
        <w:t>loss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PI3K/AKT</w:t>
      </w:r>
      <w:r w:rsidR="008B1656">
        <w:t xml:space="preserve"> </w:t>
      </w:r>
      <w:r w:rsidRPr="00373AAB">
        <w:t>activation</w:t>
      </w:r>
      <w:r w:rsidR="008B1656">
        <w:t xml:space="preserve"> </w:t>
      </w:r>
      <w:r w:rsidRPr="00373AAB">
        <w:t>underlies</w:t>
      </w:r>
      <w:r w:rsidR="008B1656">
        <w:t xml:space="preserve"> </w:t>
      </w:r>
      <w:r w:rsidRPr="00373AAB">
        <w:t>human</w:t>
      </w:r>
      <w:r w:rsidR="008B1656">
        <w:t xml:space="preserve"> </w:t>
      </w:r>
      <w:r w:rsidRPr="00373AAB">
        <w:t>prostate</w:t>
      </w:r>
      <w:r w:rsidR="008B1656">
        <w:t xml:space="preserve"> </w:t>
      </w:r>
      <w:r w:rsidRPr="00373AAB">
        <w:t>cancer</w:t>
      </w:r>
      <w:r w:rsidR="008B1656">
        <w:t xml:space="preserve"> </w:t>
      </w:r>
      <w:r w:rsidRPr="00373AAB">
        <w:t>aggressiveness.</w:t>
      </w:r>
      <w:r w:rsidR="008B1656">
        <w:t xml:space="preserve"> </w:t>
      </w:r>
      <w:r w:rsidR="00396357" w:rsidRPr="00A50901">
        <w:rPr>
          <w:i/>
          <w:iCs/>
          <w:lang w:val="da-DK"/>
        </w:rPr>
        <w:t>Cell Metabolism</w:t>
      </w:r>
      <w:r w:rsidRPr="00A50901">
        <w:rPr>
          <w:lang w:val="da-DK"/>
        </w:rPr>
        <w:t>.</w:t>
      </w:r>
      <w:r w:rsidR="00396357" w:rsidRPr="00A50901">
        <w:rPr>
          <w:lang w:val="da-DK"/>
        </w:rPr>
        <w:t xml:space="preserve"> </w:t>
      </w:r>
      <w:r w:rsidRPr="00A50901">
        <w:rPr>
          <w:b/>
          <w:lang w:val="da-DK"/>
        </w:rPr>
        <w:t>19</w:t>
      </w:r>
      <w:r w:rsidR="00396357" w:rsidRPr="00A50901">
        <w:rPr>
          <w:lang w:val="da-DK"/>
        </w:rPr>
        <w:t xml:space="preserve"> </w:t>
      </w:r>
      <w:r w:rsidRPr="00A50901">
        <w:rPr>
          <w:lang w:val="da-DK"/>
        </w:rPr>
        <w:t>(3)</w:t>
      </w:r>
      <w:r w:rsidR="00396357" w:rsidRPr="00A50901">
        <w:rPr>
          <w:lang w:val="da-DK"/>
        </w:rPr>
        <w:t xml:space="preserve">, </w:t>
      </w:r>
      <w:r w:rsidRPr="00A50901">
        <w:rPr>
          <w:lang w:val="da-DK"/>
        </w:rPr>
        <w:t>393-406</w:t>
      </w:r>
      <w:r w:rsidR="00396357" w:rsidRPr="00A50901">
        <w:rPr>
          <w:lang w:val="da-DK"/>
        </w:rPr>
        <w:t>,</w:t>
      </w:r>
      <w:r w:rsidR="008B1656" w:rsidRPr="00A50901">
        <w:rPr>
          <w:lang w:val="da-DK"/>
        </w:rPr>
        <w:t xml:space="preserve"> </w:t>
      </w:r>
      <w:r w:rsidRPr="00A50901">
        <w:rPr>
          <w:lang w:val="da-DK"/>
        </w:rPr>
        <w:t>doi:10.1016/j.cmet.2014.01.019</w:t>
      </w:r>
      <w:r w:rsidR="00396357" w:rsidRPr="00A50901">
        <w:rPr>
          <w:lang w:val="da-DK"/>
        </w:rPr>
        <w:t xml:space="preserve"> (2014)</w:t>
      </w:r>
      <w:r w:rsidRPr="00A50901">
        <w:rPr>
          <w:lang w:val="da-DK"/>
        </w:rPr>
        <w:t>.</w:t>
      </w:r>
    </w:p>
    <w:p w14:paraId="748A8D9D" w14:textId="6216C299" w:rsidR="000439B0" w:rsidRPr="00373AAB" w:rsidRDefault="000439B0" w:rsidP="00C76F7C">
      <w:pPr>
        <w:jc w:val="left"/>
      </w:pPr>
      <w:r w:rsidRPr="00A50901">
        <w:rPr>
          <w:lang w:val="da-DK"/>
        </w:rPr>
        <w:t>6.</w:t>
      </w:r>
      <w:r w:rsidR="00707594" w:rsidRPr="00A50901">
        <w:rPr>
          <w:lang w:val="da-DK"/>
        </w:rPr>
        <w:t xml:space="preserve"> </w:t>
      </w:r>
      <w:r w:rsidRPr="00A50901">
        <w:rPr>
          <w:lang w:val="da-DK"/>
        </w:rPr>
        <w:t>Rodrigues</w:t>
      </w:r>
      <w:r w:rsidR="008B1656" w:rsidRPr="00A50901">
        <w:rPr>
          <w:lang w:val="da-DK"/>
        </w:rPr>
        <w:t xml:space="preserve"> </w:t>
      </w:r>
      <w:r w:rsidRPr="00A50901">
        <w:rPr>
          <w:lang w:val="da-DK"/>
        </w:rPr>
        <w:t>dos</w:t>
      </w:r>
      <w:r w:rsidR="008B1656" w:rsidRPr="00A50901">
        <w:rPr>
          <w:lang w:val="da-DK"/>
        </w:rPr>
        <w:t xml:space="preserve"> </w:t>
      </w:r>
      <w:r w:rsidRPr="00A50901">
        <w:rPr>
          <w:lang w:val="da-DK"/>
        </w:rPr>
        <w:t>Santos</w:t>
      </w:r>
      <w:r w:rsidR="008B1656" w:rsidRPr="00A50901">
        <w:rPr>
          <w:lang w:val="da-DK"/>
        </w:rPr>
        <w:t xml:space="preserve"> </w:t>
      </w:r>
      <w:r w:rsidRPr="00A50901">
        <w:rPr>
          <w:lang w:val="da-DK"/>
        </w:rPr>
        <w:t>et</w:t>
      </w:r>
      <w:r w:rsidR="008B1656" w:rsidRPr="00A50901">
        <w:rPr>
          <w:lang w:val="da-DK"/>
        </w:rPr>
        <w:t xml:space="preserve"> </w:t>
      </w:r>
      <w:r w:rsidRPr="00A50901">
        <w:rPr>
          <w:lang w:val="da-DK"/>
        </w:rPr>
        <w:t>al.</w:t>
      </w:r>
      <w:r w:rsidR="008B1656" w:rsidRPr="00A50901">
        <w:rPr>
          <w:lang w:val="da-DK"/>
        </w:rPr>
        <w:t xml:space="preserve"> </w:t>
      </w:r>
      <w:r w:rsidRPr="00373AAB">
        <w:t>LDL-cholesterol</w:t>
      </w:r>
      <w:r w:rsidR="008B1656">
        <w:t xml:space="preserve"> </w:t>
      </w:r>
      <w:r w:rsidRPr="00373AAB">
        <w:t>signaling</w:t>
      </w:r>
      <w:r w:rsidR="008B1656">
        <w:t xml:space="preserve"> </w:t>
      </w:r>
      <w:r w:rsidRPr="00373AAB">
        <w:t>induces</w:t>
      </w:r>
      <w:r w:rsidR="008B1656">
        <w:t xml:space="preserve"> </w:t>
      </w:r>
      <w:r w:rsidRPr="00373AAB">
        <w:t>breast</w:t>
      </w:r>
      <w:r w:rsidR="008B1656">
        <w:t xml:space="preserve"> </w:t>
      </w:r>
      <w:r w:rsidRPr="00373AAB">
        <w:t>cancer</w:t>
      </w:r>
      <w:r w:rsidR="008B1656">
        <w:t xml:space="preserve"> </w:t>
      </w:r>
      <w:r w:rsidRPr="00373AAB">
        <w:t>proliferation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invasion.</w:t>
      </w:r>
      <w:r w:rsidR="008B1656">
        <w:t xml:space="preserve"> </w:t>
      </w:r>
      <w:r w:rsidR="005F1DA7" w:rsidRPr="005F1DA7">
        <w:rPr>
          <w:i/>
          <w:iCs/>
        </w:rPr>
        <w:t xml:space="preserve">Lipids </w:t>
      </w:r>
      <w:r w:rsidR="005F1DA7">
        <w:rPr>
          <w:i/>
          <w:iCs/>
        </w:rPr>
        <w:t xml:space="preserve">in </w:t>
      </w:r>
      <w:r w:rsidR="005F1DA7" w:rsidRPr="005F1DA7">
        <w:rPr>
          <w:i/>
          <w:iCs/>
        </w:rPr>
        <w:t xml:space="preserve">Health </w:t>
      </w:r>
      <w:r w:rsidR="005F1DA7">
        <w:rPr>
          <w:i/>
          <w:iCs/>
        </w:rPr>
        <w:t xml:space="preserve">and </w:t>
      </w:r>
      <w:r w:rsidR="005F1DA7" w:rsidRPr="005F1DA7">
        <w:rPr>
          <w:i/>
          <w:iCs/>
        </w:rPr>
        <w:t>Dis</w:t>
      </w:r>
      <w:r w:rsidR="005F1DA7">
        <w:rPr>
          <w:i/>
          <w:iCs/>
        </w:rPr>
        <w:t>ease</w:t>
      </w:r>
      <w:r w:rsidR="005F1DA7" w:rsidRPr="005F1DA7">
        <w:rPr>
          <w:i/>
          <w:iCs/>
        </w:rPr>
        <w:t>.</w:t>
      </w:r>
      <w:r w:rsidR="00396357">
        <w:t xml:space="preserve"> </w:t>
      </w:r>
      <w:r w:rsidR="005F1DA7">
        <w:rPr>
          <w:b/>
        </w:rPr>
        <w:t>13</w:t>
      </w:r>
      <w:r w:rsidR="00396357">
        <w:t xml:space="preserve"> </w:t>
      </w:r>
      <w:r w:rsidRPr="00373AAB">
        <w:t>(1</w:t>
      </w:r>
      <w:r w:rsidR="005F1DA7">
        <w:t>6</w:t>
      </w:r>
      <w:r w:rsidRPr="00373AAB">
        <w:t>)</w:t>
      </w:r>
      <w:r w:rsidR="00396357">
        <w:t>,</w:t>
      </w:r>
      <w:r w:rsidR="00F438AB">
        <w:t xml:space="preserve"> doi:</w:t>
      </w:r>
      <w:r w:rsidR="00F438AB" w:rsidRPr="00F438AB">
        <w:t>10.1186/1476-511X-13-16</w:t>
      </w:r>
      <w:r w:rsidR="00396357">
        <w:t xml:space="preserve"> (</w:t>
      </w:r>
      <w:r w:rsidR="00396357" w:rsidRPr="00373AAB">
        <w:t>20</w:t>
      </w:r>
      <w:r w:rsidR="005F1DA7">
        <w:t>14</w:t>
      </w:r>
      <w:r w:rsidR="00396357">
        <w:t>)</w:t>
      </w:r>
      <w:r w:rsidRPr="00373AAB">
        <w:t>.</w:t>
      </w:r>
    </w:p>
    <w:p w14:paraId="06D3F30A" w14:textId="233B1300" w:rsidR="00171E87" w:rsidRDefault="000439B0" w:rsidP="00C76F7C">
      <w:pPr>
        <w:jc w:val="left"/>
        <w:rPr>
          <w:noProof/>
          <w:sz w:val="22"/>
        </w:rPr>
      </w:pPr>
      <w:r w:rsidRPr="00373AAB">
        <w:t>7.</w:t>
      </w:r>
      <w:r w:rsidR="00707594">
        <w:t xml:space="preserve"> </w:t>
      </w:r>
      <w:r w:rsidR="00E13DF6" w:rsidRPr="00E13DF6">
        <w:rPr>
          <w:noProof/>
        </w:rPr>
        <w:t>Gallagher</w:t>
      </w:r>
      <w:r w:rsidR="00171E87">
        <w:rPr>
          <w:noProof/>
        </w:rPr>
        <w:t>,</w:t>
      </w:r>
      <w:r w:rsidR="00E13DF6" w:rsidRPr="00E13DF6">
        <w:rPr>
          <w:noProof/>
        </w:rPr>
        <w:t xml:space="preserve"> E</w:t>
      </w:r>
      <w:r w:rsidR="00171E87">
        <w:rPr>
          <w:noProof/>
        </w:rPr>
        <w:t>.</w:t>
      </w:r>
      <w:r w:rsidR="00E13DF6" w:rsidRPr="00E13DF6">
        <w:rPr>
          <w:noProof/>
        </w:rPr>
        <w:t>J</w:t>
      </w:r>
      <w:r w:rsidR="00171E87">
        <w:rPr>
          <w:noProof/>
        </w:rPr>
        <w:t>.</w:t>
      </w:r>
      <w:r w:rsidR="00E13DF6" w:rsidRPr="00E13DF6">
        <w:rPr>
          <w:noProof/>
        </w:rPr>
        <w:t xml:space="preserve"> et al. Elevated tumor LDLR expression accelerates LDL cholesterol-mediated breast cancer growth in mouse models of hyperlipidemia HHS Public Access. </w:t>
      </w:r>
      <w:r w:rsidR="00E13DF6" w:rsidRPr="00E13DF6">
        <w:rPr>
          <w:i/>
          <w:iCs/>
          <w:noProof/>
        </w:rPr>
        <w:t>Oncogene</w:t>
      </w:r>
      <w:r w:rsidR="00E13DF6" w:rsidRPr="00E13DF6">
        <w:rPr>
          <w:noProof/>
        </w:rPr>
        <w:t xml:space="preserve">. </w:t>
      </w:r>
      <w:r w:rsidR="00E13DF6" w:rsidRPr="002B1821">
        <w:rPr>
          <w:b/>
          <w:noProof/>
        </w:rPr>
        <w:t>36</w:t>
      </w:r>
      <w:r w:rsidR="002B1821">
        <w:rPr>
          <w:b/>
          <w:noProof/>
        </w:rPr>
        <w:t xml:space="preserve"> </w:t>
      </w:r>
      <w:r w:rsidR="00680C16">
        <w:rPr>
          <w:noProof/>
        </w:rPr>
        <w:t>(46),</w:t>
      </w:r>
      <w:r w:rsidR="002B1821">
        <w:rPr>
          <w:noProof/>
        </w:rPr>
        <w:t xml:space="preserve"> 6462-6471,</w:t>
      </w:r>
      <w:r w:rsidR="00E13DF6" w:rsidRPr="00E13DF6">
        <w:rPr>
          <w:noProof/>
        </w:rPr>
        <w:t xml:space="preserve"> doi:10.1038/onc.2017.247</w:t>
      </w:r>
      <w:r w:rsidR="002B1821">
        <w:rPr>
          <w:noProof/>
        </w:rPr>
        <w:t xml:space="preserve"> (2017)</w:t>
      </w:r>
      <w:r w:rsidR="00E13DF6" w:rsidRPr="00585D02">
        <w:rPr>
          <w:noProof/>
          <w:sz w:val="22"/>
        </w:rPr>
        <w:t>.</w:t>
      </w:r>
    </w:p>
    <w:p w14:paraId="5E2D5999" w14:textId="15660B80" w:rsidR="000439B0" w:rsidRPr="00373AAB" w:rsidRDefault="000439B0" w:rsidP="00C76F7C">
      <w:pPr>
        <w:jc w:val="left"/>
      </w:pPr>
      <w:r w:rsidRPr="00373AAB">
        <w:t>8.</w:t>
      </w:r>
      <w:r w:rsidR="00707594">
        <w:t xml:space="preserve"> </w:t>
      </w:r>
      <w:r w:rsidRPr="00373AAB">
        <w:t>Needham</w:t>
      </w:r>
      <w:r w:rsidR="00396357">
        <w:t>,</w:t>
      </w:r>
      <w:r w:rsidR="008B1656">
        <w:t xml:space="preserve"> </w:t>
      </w:r>
      <w:r w:rsidRPr="00373AAB">
        <w:t>D</w:t>
      </w:r>
      <w:r w:rsidR="00396357">
        <w:t>.</w:t>
      </w:r>
      <w:r w:rsidR="008B1656">
        <w:t xml:space="preserve"> </w:t>
      </w:r>
      <w:r w:rsidRPr="00373AAB">
        <w:t>et</w:t>
      </w:r>
      <w:r w:rsidR="008B1656">
        <w:t xml:space="preserve"> </w:t>
      </w:r>
      <w:r w:rsidRPr="00373AAB">
        <w:t>al.</w:t>
      </w:r>
      <w:r w:rsidR="008B1656">
        <w:t xml:space="preserve"> </w:t>
      </w:r>
      <w:r w:rsidRPr="00373AAB">
        <w:t>Bottom</w:t>
      </w:r>
      <w:r w:rsidR="008B1656">
        <w:t xml:space="preserve"> </w:t>
      </w:r>
      <w:r w:rsidRPr="00373AAB">
        <w:t>up</w:t>
      </w:r>
      <w:r w:rsidR="008B1656">
        <w:t xml:space="preserve"> </w:t>
      </w:r>
      <w:r w:rsidRPr="00373AAB">
        <w:t>design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anti-cancer</w:t>
      </w:r>
      <w:r w:rsidR="008B1656">
        <w:t xml:space="preserve"> </w:t>
      </w:r>
      <w:proofErr w:type="spellStart"/>
      <w:r w:rsidRPr="00373AAB">
        <w:t>diapeutics</w:t>
      </w:r>
      <w:proofErr w:type="spellEnd"/>
      <w:r w:rsidRPr="00373AAB">
        <w:t>:</w:t>
      </w:r>
      <w:r w:rsidR="008B1656">
        <w:t xml:space="preserve"> </w:t>
      </w:r>
      <w:r w:rsidRPr="00373AAB">
        <w:t>“put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drug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cancer’s</w:t>
      </w:r>
      <w:r w:rsidR="008B1656">
        <w:t xml:space="preserve"> </w:t>
      </w:r>
      <w:r w:rsidRPr="00373AAB">
        <w:t>food.”</w:t>
      </w:r>
      <w:r w:rsidR="008B1656">
        <w:t xml:space="preserve"> </w:t>
      </w:r>
      <w:r w:rsidR="00396357">
        <w:rPr>
          <w:i/>
          <w:iCs/>
        </w:rPr>
        <w:t>Journal of Drug Targeting</w:t>
      </w:r>
      <w:r w:rsidRPr="00373AAB">
        <w:t>.</w:t>
      </w:r>
      <w:r w:rsidR="00396357" w:rsidRPr="00373AAB" w:rsidDel="00396357">
        <w:t xml:space="preserve"> </w:t>
      </w:r>
      <w:r w:rsidR="006A25CB">
        <w:rPr>
          <w:b/>
        </w:rPr>
        <w:t>24</w:t>
      </w:r>
      <w:r w:rsidR="002B1821">
        <w:rPr>
          <w:b/>
        </w:rPr>
        <w:t xml:space="preserve"> </w:t>
      </w:r>
      <w:r w:rsidR="002B1821">
        <w:t xml:space="preserve">(9), </w:t>
      </w:r>
      <w:r w:rsidR="006A25CB">
        <w:t>836-856</w:t>
      </w:r>
      <w:r w:rsidR="0083160F">
        <w:t xml:space="preserve">, </w:t>
      </w:r>
      <w:r w:rsidRPr="00373AAB">
        <w:t>doi:10.1080/1061186X.2016.1238092</w:t>
      </w:r>
      <w:r w:rsidR="00396357">
        <w:t xml:space="preserve"> (</w:t>
      </w:r>
      <w:r w:rsidR="00396357" w:rsidRPr="00373AAB">
        <w:t>2016</w:t>
      </w:r>
      <w:r w:rsidR="00396357">
        <w:t>)</w:t>
      </w:r>
      <w:r w:rsidRPr="00373AAB">
        <w:t>.</w:t>
      </w:r>
    </w:p>
    <w:p w14:paraId="0CD33BD2" w14:textId="12BA70B0" w:rsidR="000439B0" w:rsidRPr="00373AAB" w:rsidRDefault="000439B0" w:rsidP="00C76F7C">
      <w:pPr>
        <w:jc w:val="left"/>
      </w:pPr>
      <w:r w:rsidRPr="00373AAB">
        <w:t>9.</w:t>
      </w:r>
      <w:r w:rsidR="00707594">
        <w:t xml:space="preserve"> </w:t>
      </w:r>
      <w:r w:rsidR="00E13DF6" w:rsidRPr="008A6AB2">
        <w:rPr>
          <w:noProof/>
        </w:rPr>
        <w:t xml:space="preserve">Lacko, A.G., Mconnathy, </w:t>
      </w:r>
      <w:r w:rsidR="00171E87">
        <w:rPr>
          <w:noProof/>
        </w:rPr>
        <w:t>W.</w:t>
      </w:r>
      <w:r w:rsidR="00171E87" w:rsidRPr="008A6AB2">
        <w:rPr>
          <w:noProof/>
        </w:rPr>
        <w:t xml:space="preserve">J. </w:t>
      </w:r>
      <w:r w:rsidR="00E13DF6" w:rsidRPr="00E13DF6">
        <w:rPr>
          <w:noProof/>
        </w:rPr>
        <w:t>Targeted cancer chemotherapy using synthetic nanoparticles</w:t>
      </w:r>
      <w:r w:rsidR="00E13DF6" w:rsidRPr="008A6AB2">
        <w:rPr>
          <w:noProof/>
        </w:rPr>
        <w:t>.</w:t>
      </w:r>
      <w:r w:rsidR="00E13DF6">
        <w:rPr>
          <w:noProof/>
        </w:rPr>
        <w:t xml:space="preserve"> </w:t>
      </w:r>
      <w:r w:rsidR="00E13DF6">
        <w:rPr>
          <w:i/>
          <w:noProof/>
        </w:rPr>
        <w:t>United States Patent Application Publication.</w:t>
      </w:r>
      <w:r w:rsidR="00E13DF6" w:rsidRPr="008A6AB2">
        <w:rPr>
          <w:noProof/>
        </w:rPr>
        <w:t xml:space="preserve"> </w:t>
      </w:r>
      <w:r w:rsidR="00E13DF6">
        <w:rPr>
          <w:noProof/>
        </w:rPr>
        <w:t>Pub. No.: US 2009/0110739 A1 (</w:t>
      </w:r>
      <w:r w:rsidR="00E13DF6" w:rsidRPr="008A6AB2">
        <w:rPr>
          <w:noProof/>
        </w:rPr>
        <w:t>2009</w:t>
      </w:r>
      <w:r w:rsidR="00E13DF6">
        <w:rPr>
          <w:noProof/>
        </w:rPr>
        <w:t>).</w:t>
      </w:r>
    </w:p>
    <w:p w14:paraId="1EAAADB9" w14:textId="6AC0E5AC" w:rsidR="000439B0" w:rsidRPr="00373AAB" w:rsidRDefault="000439B0" w:rsidP="00C76F7C">
      <w:pPr>
        <w:jc w:val="left"/>
      </w:pPr>
      <w:r w:rsidRPr="00373AAB">
        <w:t>10.</w:t>
      </w:r>
      <w:r w:rsidR="00707594">
        <w:t xml:space="preserve"> </w:t>
      </w:r>
      <w:proofErr w:type="spellStart"/>
      <w:r w:rsidRPr="00373AAB">
        <w:t>Nikanjam</w:t>
      </w:r>
      <w:proofErr w:type="spellEnd"/>
      <w:r w:rsidR="00396357">
        <w:t>,</w:t>
      </w:r>
      <w:r w:rsidR="008B1656">
        <w:t xml:space="preserve"> </w:t>
      </w:r>
      <w:r w:rsidRPr="00373AAB">
        <w:t>M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Gibbs</w:t>
      </w:r>
      <w:r w:rsidR="00396357">
        <w:t>,</w:t>
      </w:r>
      <w:r w:rsidR="008B1656">
        <w:t xml:space="preserve"> </w:t>
      </w:r>
      <w:r w:rsidRPr="00373AAB">
        <w:t>A</w:t>
      </w:r>
      <w:r w:rsidR="00396357">
        <w:t>.</w:t>
      </w:r>
      <w:r w:rsidRPr="00373AAB">
        <w:t>R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Hunt</w:t>
      </w:r>
      <w:r w:rsidR="00396357">
        <w:t>,</w:t>
      </w:r>
      <w:r w:rsidR="008B1656">
        <w:t xml:space="preserve"> </w:t>
      </w:r>
      <w:r w:rsidRPr="00373AAB">
        <w:t>C</w:t>
      </w:r>
      <w:r w:rsidR="00396357">
        <w:t>.</w:t>
      </w:r>
      <w:r w:rsidRPr="00373AAB">
        <w:t>A</w:t>
      </w:r>
      <w:r w:rsidR="00396357">
        <w:t>.</w:t>
      </w:r>
      <w:r w:rsidRPr="00373AAB">
        <w:t>,</w:t>
      </w:r>
      <w:r w:rsidR="008B1656">
        <w:t xml:space="preserve"> </w:t>
      </w:r>
      <w:proofErr w:type="spellStart"/>
      <w:r w:rsidRPr="00373AAB">
        <w:t>Budinger</w:t>
      </w:r>
      <w:proofErr w:type="spellEnd"/>
      <w:r w:rsidR="00396357">
        <w:t>,</w:t>
      </w:r>
      <w:r w:rsidR="008B1656">
        <w:t xml:space="preserve"> </w:t>
      </w:r>
      <w:r w:rsidRPr="00373AAB">
        <w:t>T</w:t>
      </w:r>
      <w:r w:rsidR="00396357">
        <w:t>.</w:t>
      </w:r>
      <w:r w:rsidRPr="00373AAB">
        <w:t>F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Forte</w:t>
      </w:r>
      <w:r w:rsidR="00396357">
        <w:t>,</w:t>
      </w:r>
      <w:r w:rsidR="008B1656">
        <w:t xml:space="preserve"> </w:t>
      </w:r>
      <w:r w:rsidRPr="00373AAB">
        <w:t>T</w:t>
      </w:r>
      <w:r w:rsidR="00396357">
        <w:t>.</w:t>
      </w:r>
      <w:r w:rsidRPr="00373AAB">
        <w:t>M.</w:t>
      </w:r>
      <w:r w:rsidR="008B1656">
        <w:t xml:space="preserve"> </w:t>
      </w:r>
      <w:r w:rsidRPr="00373AAB">
        <w:t>Synthetic</w:t>
      </w:r>
      <w:r w:rsidR="008B1656">
        <w:t xml:space="preserve"> </w:t>
      </w:r>
      <w:r w:rsidRPr="00373AAB">
        <w:t>nano-LDL</w:t>
      </w:r>
      <w:r w:rsidR="008B1656">
        <w:t xml:space="preserve"> </w:t>
      </w:r>
      <w:r w:rsidRPr="00373AAB">
        <w:t>with</w:t>
      </w:r>
      <w:r w:rsidR="008B1656">
        <w:t xml:space="preserve"> </w:t>
      </w:r>
      <w:r w:rsidRPr="00373AAB">
        <w:t>paclitaxel</w:t>
      </w:r>
      <w:r w:rsidR="008B1656">
        <w:t xml:space="preserve"> </w:t>
      </w:r>
      <w:r w:rsidRPr="00373AAB">
        <w:t>oleate</w:t>
      </w:r>
      <w:r w:rsidR="008B1656">
        <w:t xml:space="preserve"> </w:t>
      </w:r>
      <w:r w:rsidRPr="00373AAB">
        <w:t>as</w:t>
      </w:r>
      <w:r w:rsidR="008B1656">
        <w:t xml:space="preserve"> </w:t>
      </w:r>
      <w:r w:rsidRPr="00373AAB">
        <w:t>a</w:t>
      </w:r>
      <w:r w:rsidR="008B1656">
        <w:t xml:space="preserve"> </w:t>
      </w:r>
      <w:r w:rsidRPr="00373AAB">
        <w:t>targeted</w:t>
      </w:r>
      <w:r w:rsidR="008B1656">
        <w:t xml:space="preserve"> </w:t>
      </w:r>
      <w:r w:rsidRPr="00373AAB">
        <w:t>drug</w:t>
      </w:r>
      <w:r w:rsidR="008B1656">
        <w:t xml:space="preserve"> </w:t>
      </w:r>
      <w:r w:rsidRPr="00373AAB">
        <w:t>delivery</w:t>
      </w:r>
      <w:r w:rsidR="008B1656">
        <w:t xml:space="preserve"> </w:t>
      </w:r>
      <w:r w:rsidRPr="00373AAB">
        <w:t>vehicle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glioblastoma</w:t>
      </w:r>
      <w:r w:rsidR="008B1656">
        <w:t xml:space="preserve"> </w:t>
      </w:r>
      <w:r w:rsidRPr="00373AAB">
        <w:t>multiforme.</w:t>
      </w:r>
      <w:r w:rsidR="008B1656">
        <w:t xml:space="preserve"> </w:t>
      </w:r>
      <w:r w:rsidR="00396357">
        <w:rPr>
          <w:i/>
          <w:iCs/>
        </w:rPr>
        <w:t>Journal of Controlled Release</w:t>
      </w:r>
      <w:r w:rsidRPr="00373AAB">
        <w:t>.</w:t>
      </w:r>
      <w:r w:rsidR="00396357">
        <w:t xml:space="preserve"> </w:t>
      </w:r>
      <w:r w:rsidRPr="009E2F62">
        <w:rPr>
          <w:b/>
        </w:rPr>
        <w:t>124</w:t>
      </w:r>
      <w:r w:rsidR="00396357">
        <w:t xml:space="preserve"> </w:t>
      </w:r>
      <w:r w:rsidRPr="00373AAB">
        <w:t>(3)</w:t>
      </w:r>
      <w:r w:rsidR="00396357">
        <w:t xml:space="preserve">, </w:t>
      </w:r>
      <w:r w:rsidRPr="00373AAB">
        <w:t>163-171</w:t>
      </w:r>
      <w:r w:rsidR="00396357">
        <w:t>,</w:t>
      </w:r>
      <w:r w:rsidR="008B1656">
        <w:t xml:space="preserve"> </w:t>
      </w:r>
      <w:proofErr w:type="gramStart"/>
      <w:r w:rsidRPr="00373AAB">
        <w:t>doi:10.1016/j.jconrel</w:t>
      </w:r>
      <w:proofErr w:type="gramEnd"/>
      <w:r w:rsidRPr="00373AAB">
        <w:t>.2007.09.007</w:t>
      </w:r>
      <w:r w:rsidR="00396357">
        <w:t xml:space="preserve"> (</w:t>
      </w:r>
      <w:r w:rsidR="00396357" w:rsidRPr="00373AAB">
        <w:t>2007</w:t>
      </w:r>
      <w:r w:rsidR="00396357">
        <w:t>)</w:t>
      </w:r>
      <w:r w:rsidRPr="00373AAB">
        <w:t>.</w:t>
      </w:r>
    </w:p>
    <w:p w14:paraId="14D76229" w14:textId="4DCA7245" w:rsidR="000439B0" w:rsidRPr="00373AAB" w:rsidRDefault="000439B0" w:rsidP="00C76F7C">
      <w:pPr>
        <w:jc w:val="left"/>
      </w:pPr>
      <w:r w:rsidRPr="00373AAB">
        <w:t>11.</w:t>
      </w:r>
      <w:r w:rsidR="00707594">
        <w:t xml:space="preserve"> </w:t>
      </w:r>
      <w:proofErr w:type="spellStart"/>
      <w:r w:rsidRPr="00373AAB">
        <w:t>Teerlink</w:t>
      </w:r>
      <w:proofErr w:type="spellEnd"/>
      <w:r w:rsidR="00396357">
        <w:t>,</w:t>
      </w:r>
      <w:r w:rsidR="008B1656">
        <w:t xml:space="preserve"> </w:t>
      </w:r>
      <w:r w:rsidRPr="00373AAB">
        <w:t>T</w:t>
      </w:r>
      <w:r w:rsidR="00396357">
        <w:t>.</w:t>
      </w:r>
      <w:r w:rsidRPr="00373AAB">
        <w:t>,</w:t>
      </w:r>
      <w:r w:rsidR="008B1656">
        <w:t xml:space="preserve"> </w:t>
      </w:r>
      <w:proofErr w:type="spellStart"/>
      <w:r w:rsidRPr="00373AAB">
        <w:t>Scheffer</w:t>
      </w:r>
      <w:proofErr w:type="spellEnd"/>
      <w:r w:rsidR="00396357">
        <w:t>,</w:t>
      </w:r>
      <w:r w:rsidR="008B1656">
        <w:t xml:space="preserve"> </w:t>
      </w:r>
      <w:r w:rsidRPr="00373AAB">
        <w:t>P</w:t>
      </w:r>
      <w:r w:rsidR="00396357">
        <w:t>.</w:t>
      </w:r>
      <w:r w:rsidRPr="00373AAB">
        <w:t>G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Bakker</w:t>
      </w:r>
      <w:r w:rsidR="00396357">
        <w:t>,</w:t>
      </w:r>
      <w:r w:rsidR="008B1656">
        <w:t xml:space="preserve"> </w:t>
      </w:r>
      <w:r w:rsidRPr="00373AAB">
        <w:t>S</w:t>
      </w:r>
      <w:r w:rsidR="00396357">
        <w:t>.</w:t>
      </w:r>
      <w:r w:rsidRPr="00373AAB">
        <w:t>J</w:t>
      </w:r>
      <w:r w:rsidR="00396357">
        <w:t>.</w:t>
      </w:r>
      <w:r w:rsidRPr="00373AAB">
        <w:t>L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Heine</w:t>
      </w:r>
      <w:r w:rsidR="00396357">
        <w:t>,</w:t>
      </w:r>
      <w:r w:rsidR="008B1656">
        <w:t xml:space="preserve"> </w:t>
      </w:r>
      <w:r w:rsidRPr="00373AAB">
        <w:t>R</w:t>
      </w:r>
      <w:r w:rsidR="00396357">
        <w:t>.</w:t>
      </w:r>
      <w:r w:rsidRPr="00373AAB">
        <w:t>J.</w:t>
      </w:r>
      <w:r w:rsidR="008B1656">
        <w:t xml:space="preserve"> </w:t>
      </w:r>
      <w:r w:rsidRPr="00373AAB">
        <w:t>Combined</w:t>
      </w:r>
      <w:r w:rsidR="008B1656">
        <w:t xml:space="preserve"> </w:t>
      </w:r>
      <w:r w:rsidRPr="00373AAB">
        <w:t>data</w:t>
      </w:r>
      <w:r w:rsidR="008B1656">
        <w:t xml:space="preserve"> </w:t>
      </w:r>
      <w:r w:rsidRPr="00373AAB">
        <w:t>from</w:t>
      </w:r>
      <w:r w:rsidR="008B1656">
        <w:t xml:space="preserve"> </w:t>
      </w:r>
      <w:r w:rsidRPr="00373AAB">
        <w:t>LDL</w:t>
      </w:r>
      <w:r w:rsidR="008B1656">
        <w:t xml:space="preserve"> </w:t>
      </w:r>
      <w:r w:rsidRPr="00373AAB">
        <w:t>composition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size</w:t>
      </w:r>
      <w:r w:rsidR="008B1656">
        <w:t xml:space="preserve"> </w:t>
      </w:r>
      <w:r w:rsidRPr="00373AAB">
        <w:t>measurement</w:t>
      </w:r>
      <w:r w:rsidR="008B1656">
        <w:t xml:space="preserve"> </w:t>
      </w:r>
      <w:r w:rsidRPr="00373AAB">
        <w:t>are</w:t>
      </w:r>
      <w:r w:rsidR="008B1656">
        <w:t xml:space="preserve"> </w:t>
      </w:r>
      <w:r w:rsidRPr="00373AAB">
        <w:t>compatible</w:t>
      </w:r>
      <w:r w:rsidR="008B1656">
        <w:t xml:space="preserve"> </w:t>
      </w:r>
      <w:r w:rsidRPr="00373AAB">
        <w:t>with</w:t>
      </w:r>
      <w:r w:rsidR="008B1656">
        <w:t xml:space="preserve"> </w:t>
      </w:r>
      <w:r w:rsidRPr="00373AAB">
        <w:t>a</w:t>
      </w:r>
      <w:r w:rsidR="008B1656">
        <w:t xml:space="preserve"> </w:t>
      </w:r>
      <w:r w:rsidRPr="00373AAB">
        <w:t>discoid</w:t>
      </w:r>
      <w:r w:rsidR="008B1656">
        <w:t xml:space="preserve"> </w:t>
      </w:r>
      <w:r w:rsidRPr="00373AAB">
        <w:t>particle</w:t>
      </w:r>
      <w:r w:rsidR="008B1656">
        <w:t xml:space="preserve"> </w:t>
      </w:r>
      <w:r w:rsidRPr="00373AAB">
        <w:t>shape.</w:t>
      </w:r>
      <w:r w:rsidR="008B1656">
        <w:t xml:space="preserve"> </w:t>
      </w:r>
      <w:r w:rsidR="00396357">
        <w:rPr>
          <w:i/>
          <w:iCs/>
        </w:rPr>
        <w:t>Journal of Lipid Research</w:t>
      </w:r>
      <w:r w:rsidRPr="00373AAB">
        <w:t>.</w:t>
      </w:r>
      <w:r w:rsidR="00396357">
        <w:t xml:space="preserve"> </w:t>
      </w:r>
      <w:r w:rsidRPr="009E2F62">
        <w:rPr>
          <w:b/>
        </w:rPr>
        <w:t>45</w:t>
      </w:r>
      <w:r w:rsidR="00396357">
        <w:t xml:space="preserve"> </w:t>
      </w:r>
      <w:r w:rsidRPr="00373AAB">
        <w:t>(5)</w:t>
      </w:r>
      <w:r w:rsidR="00396357">
        <w:t xml:space="preserve">, </w:t>
      </w:r>
      <w:r w:rsidRPr="00373AAB">
        <w:t>954-966</w:t>
      </w:r>
      <w:r w:rsidR="00396357">
        <w:t>,</w:t>
      </w:r>
      <w:r w:rsidR="008B1656">
        <w:t xml:space="preserve"> </w:t>
      </w:r>
      <w:r w:rsidRPr="00373AAB">
        <w:t>doi:10.1194/jlr.M300521-JLR200</w:t>
      </w:r>
      <w:r w:rsidR="00396357">
        <w:t xml:space="preserve"> (</w:t>
      </w:r>
      <w:r w:rsidR="00396357" w:rsidRPr="00373AAB">
        <w:t>2004</w:t>
      </w:r>
      <w:r w:rsidR="00396357">
        <w:t>)</w:t>
      </w:r>
      <w:r w:rsidRPr="00373AAB">
        <w:t>.</w:t>
      </w:r>
    </w:p>
    <w:p w14:paraId="25DD6B1B" w14:textId="753DA931" w:rsidR="000439B0" w:rsidRPr="00373AAB" w:rsidRDefault="000439B0" w:rsidP="00C76F7C">
      <w:pPr>
        <w:jc w:val="left"/>
      </w:pPr>
      <w:r w:rsidRPr="00A50901">
        <w:rPr>
          <w:lang w:val="da-DK"/>
        </w:rPr>
        <w:t>12.</w:t>
      </w:r>
      <w:r w:rsidR="00707594" w:rsidRPr="00A50901">
        <w:rPr>
          <w:lang w:val="da-DK"/>
        </w:rPr>
        <w:t xml:space="preserve"> </w:t>
      </w:r>
      <w:r w:rsidRPr="00A50901">
        <w:rPr>
          <w:lang w:val="da-DK"/>
        </w:rPr>
        <w:t>Schweizer</w:t>
      </w:r>
      <w:r w:rsidR="00396357" w:rsidRPr="00A50901">
        <w:rPr>
          <w:lang w:val="da-DK"/>
        </w:rPr>
        <w:t>,</w:t>
      </w:r>
      <w:r w:rsidR="008B1656" w:rsidRPr="00A50901">
        <w:rPr>
          <w:lang w:val="da-DK"/>
        </w:rPr>
        <w:t xml:space="preserve"> </w:t>
      </w:r>
      <w:r w:rsidRPr="00A50901">
        <w:rPr>
          <w:lang w:val="da-DK"/>
        </w:rPr>
        <w:t>M</w:t>
      </w:r>
      <w:r w:rsidR="00396357" w:rsidRPr="00A50901">
        <w:rPr>
          <w:lang w:val="da-DK"/>
        </w:rPr>
        <w:t>.</w:t>
      </w:r>
      <w:r w:rsidRPr="00A50901">
        <w:rPr>
          <w:lang w:val="da-DK"/>
        </w:rPr>
        <w:t>T</w:t>
      </w:r>
      <w:r w:rsidR="00396357" w:rsidRPr="00A50901">
        <w:rPr>
          <w:lang w:val="da-DK"/>
        </w:rPr>
        <w:t>.</w:t>
      </w:r>
      <w:r w:rsidR="008B1656" w:rsidRPr="00A50901">
        <w:rPr>
          <w:lang w:val="da-DK"/>
        </w:rPr>
        <w:t xml:space="preserve"> </w:t>
      </w:r>
      <w:r w:rsidRPr="00A50901">
        <w:rPr>
          <w:lang w:val="da-DK"/>
        </w:rPr>
        <w:t>et</w:t>
      </w:r>
      <w:r w:rsidR="008B1656" w:rsidRPr="00A50901">
        <w:rPr>
          <w:lang w:val="da-DK"/>
        </w:rPr>
        <w:t xml:space="preserve"> </w:t>
      </w:r>
      <w:r w:rsidRPr="00A50901">
        <w:rPr>
          <w:lang w:val="da-DK"/>
        </w:rPr>
        <w:t>al.</w:t>
      </w:r>
      <w:r w:rsidR="008B1656" w:rsidRPr="00A50901">
        <w:rPr>
          <w:lang w:val="da-DK"/>
        </w:rPr>
        <w:t xml:space="preserve"> </w:t>
      </w:r>
      <w:r w:rsidRPr="00373AAB">
        <w:t>A</w:t>
      </w:r>
      <w:r w:rsidR="008B1656">
        <w:t xml:space="preserve"> </w:t>
      </w:r>
      <w:r w:rsidRPr="00373AAB">
        <w:t>phase</w:t>
      </w:r>
      <w:r w:rsidR="008B1656">
        <w:t xml:space="preserve"> </w:t>
      </w:r>
      <w:r w:rsidRPr="00373AAB">
        <w:t>I</w:t>
      </w:r>
      <w:r w:rsidR="008B1656">
        <w:t xml:space="preserve"> </w:t>
      </w:r>
      <w:r w:rsidRPr="00373AAB">
        <w:t>study</w:t>
      </w:r>
      <w:r w:rsidR="008B1656">
        <w:t xml:space="preserve"> </w:t>
      </w:r>
      <w:r w:rsidRPr="00373AAB">
        <w:t>of</w:t>
      </w:r>
      <w:r w:rsidR="008B1656">
        <w:t xml:space="preserve"> </w:t>
      </w:r>
      <w:proofErr w:type="spellStart"/>
      <w:r w:rsidRPr="00373AAB">
        <w:t>niclosamide</w:t>
      </w:r>
      <w:proofErr w:type="spellEnd"/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combination</w:t>
      </w:r>
      <w:r w:rsidR="008B1656">
        <w:t xml:space="preserve"> </w:t>
      </w:r>
      <w:r w:rsidRPr="00373AAB">
        <w:t>with</w:t>
      </w:r>
      <w:r w:rsidR="008B1656">
        <w:t xml:space="preserve"> </w:t>
      </w:r>
      <w:r w:rsidRPr="00373AAB">
        <w:t>enzalutamide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men</w:t>
      </w:r>
      <w:r w:rsidR="008B1656">
        <w:t xml:space="preserve"> </w:t>
      </w:r>
      <w:r w:rsidRPr="00373AAB">
        <w:t>with</w:t>
      </w:r>
      <w:r w:rsidR="008B1656">
        <w:t xml:space="preserve"> </w:t>
      </w:r>
      <w:r w:rsidRPr="00373AAB">
        <w:t>castration-resistant</w:t>
      </w:r>
      <w:r w:rsidR="008B1656">
        <w:t xml:space="preserve"> </w:t>
      </w:r>
      <w:r w:rsidRPr="00373AAB">
        <w:t>prostate</w:t>
      </w:r>
      <w:r w:rsidR="008B1656">
        <w:t xml:space="preserve"> </w:t>
      </w:r>
      <w:r w:rsidRPr="00373AAB">
        <w:t>cancer.</w:t>
      </w:r>
      <w:r w:rsidR="008B1656">
        <w:t xml:space="preserve"> </w:t>
      </w:r>
      <w:proofErr w:type="spellStart"/>
      <w:r w:rsidR="00396357">
        <w:rPr>
          <w:i/>
        </w:rPr>
        <w:t>PLoS</w:t>
      </w:r>
      <w:proofErr w:type="spellEnd"/>
      <w:r w:rsidR="00396357">
        <w:rPr>
          <w:i/>
        </w:rPr>
        <w:t xml:space="preserve"> ONE.</w:t>
      </w:r>
      <w:r w:rsidR="00396357">
        <w:t xml:space="preserve"> </w:t>
      </w:r>
      <w:r w:rsidR="00396357">
        <w:rPr>
          <w:b/>
        </w:rPr>
        <w:t xml:space="preserve">13 </w:t>
      </w:r>
      <w:r w:rsidR="00396357">
        <w:t>(8), e</w:t>
      </w:r>
      <w:r w:rsidR="00396357" w:rsidRPr="00396357">
        <w:t>0202709</w:t>
      </w:r>
      <w:r w:rsidR="00396357">
        <w:t>,</w:t>
      </w:r>
      <w:r w:rsidR="008B1656">
        <w:t xml:space="preserve"> </w:t>
      </w:r>
      <w:proofErr w:type="gramStart"/>
      <w:r w:rsidRPr="00373AAB">
        <w:t>doi:10.1371/journal.pone</w:t>
      </w:r>
      <w:proofErr w:type="gramEnd"/>
      <w:r w:rsidRPr="00373AAB">
        <w:t>.0198389</w:t>
      </w:r>
      <w:r w:rsidR="00396357">
        <w:t xml:space="preserve"> (</w:t>
      </w:r>
      <w:r w:rsidR="00396357" w:rsidRPr="00373AAB">
        <w:t>2018</w:t>
      </w:r>
      <w:r w:rsidR="00396357">
        <w:t>)</w:t>
      </w:r>
      <w:r w:rsidRPr="00373AAB">
        <w:t>.</w:t>
      </w:r>
    </w:p>
    <w:p w14:paraId="3A62A4BB" w14:textId="15B7A58C" w:rsidR="000439B0" w:rsidRPr="00373AAB" w:rsidRDefault="000439B0" w:rsidP="00C76F7C">
      <w:pPr>
        <w:jc w:val="left"/>
      </w:pPr>
      <w:r w:rsidRPr="00373AAB">
        <w:t>13.</w:t>
      </w:r>
      <w:r w:rsidR="00707594">
        <w:t xml:space="preserve"> </w:t>
      </w:r>
      <w:r w:rsidRPr="00373AAB">
        <w:t>Allen</w:t>
      </w:r>
      <w:r w:rsidR="00396357">
        <w:t>,</w:t>
      </w:r>
      <w:r w:rsidR="008B1656">
        <w:t xml:space="preserve"> </w:t>
      </w:r>
      <w:r w:rsidRPr="00373AAB">
        <w:t>T</w:t>
      </w:r>
      <w:r w:rsidR="00396357">
        <w:t>.</w:t>
      </w:r>
      <w:r w:rsidRPr="00373AAB">
        <w:t>M</w:t>
      </w:r>
      <w:r w:rsidR="00396357">
        <w:t>.</w:t>
      </w:r>
      <w:r w:rsidRPr="00373AAB">
        <w:t>,</w:t>
      </w:r>
      <w:r w:rsidR="008B1656">
        <w:t xml:space="preserve"> </w:t>
      </w:r>
      <w:r w:rsidRPr="00373AAB">
        <w:t>Hansen</w:t>
      </w:r>
      <w:r w:rsidR="00396357">
        <w:t>,</w:t>
      </w:r>
      <w:r w:rsidR="008B1656">
        <w:t xml:space="preserve"> </w:t>
      </w:r>
      <w:r w:rsidRPr="00373AAB">
        <w:t>C.</w:t>
      </w:r>
      <w:r w:rsidR="008B1656">
        <w:t xml:space="preserve"> </w:t>
      </w:r>
      <w:r w:rsidRPr="00373AAB">
        <w:t>Pharmacokinetics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stealth</w:t>
      </w:r>
      <w:r w:rsidR="008B1656">
        <w:t xml:space="preserve"> </w:t>
      </w:r>
      <w:r w:rsidRPr="00373AAB">
        <w:t>versus</w:t>
      </w:r>
      <w:r w:rsidR="008B1656">
        <w:t xml:space="preserve"> </w:t>
      </w:r>
      <w:r w:rsidRPr="00373AAB">
        <w:t>conventional</w:t>
      </w:r>
      <w:r w:rsidR="008B1656">
        <w:t xml:space="preserve"> </w:t>
      </w:r>
      <w:r w:rsidRPr="00373AAB">
        <w:t>liposomes:</w:t>
      </w:r>
      <w:r w:rsidR="008B1656">
        <w:t xml:space="preserve"> </w:t>
      </w:r>
      <w:r w:rsidRPr="00373AAB">
        <w:t>effect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dose.</w:t>
      </w:r>
      <w:r w:rsidR="008B1656">
        <w:t xml:space="preserve"> </w:t>
      </w:r>
      <w:proofErr w:type="spellStart"/>
      <w:r w:rsidR="00396357">
        <w:rPr>
          <w:i/>
          <w:iCs/>
        </w:rPr>
        <w:t>Biochimica</w:t>
      </w:r>
      <w:proofErr w:type="spellEnd"/>
      <w:r w:rsidR="00396357">
        <w:rPr>
          <w:i/>
          <w:iCs/>
        </w:rPr>
        <w:t xml:space="preserve"> et </w:t>
      </w:r>
      <w:proofErr w:type="spellStart"/>
      <w:r w:rsidR="00396357">
        <w:rPr>
          <w:i/>
          <w:iCs/>
        </w:rPr>
        <w:t>Biophysica</w:t>
      </w:r>
      <w:proofErr w:type="spellEnd"/>
      <w:r w:rsidR="00396357">
        <w:rPr>
          <w:i/>
          <w:iCs/>
        </w:rPr>
        <w:t xml:space="preserve"> Acta (BBA) - </w:t>
      </w:r>
      <w:proofErr w:type="spellStart"/>
      <w:r w:rsidR="00396357">
        <w:rPr>
          <w:i/>
          <w:iCs/>
        </w:rPr>
        <w:t>Biomembranes</w:t>
      </w:r>
      <w:proofErr w:type="spellEnd"/>
      <w:r w:rsidRPr="00373AAB">
        <w:t>.</w:t>
      </w:r>
      <w:r w:rsidR="00396357">
        <w:t xml:space="preserve"> </w:t>
      </w:r>
      <w:r w:rsidRPr="009E2F62">
        <w:rPr>
          <w:b/>
        </w:rPr>
        <w:t>1068</w:t>
      </w:r>
      <w:r w:rsidR="00396357">
        <w:t xml:space="preserve"> </w:t>
      </w:r>
      <w:r w:rsidRPr="00373AAB">
        <w:t>(2)</w:t>
      </w:r>
      <w:r w:rsidR="00396357">
        <w:t xml:space="preserve">, </w:t>
      </w:r>
      <w:r w:rsidRPr="00373AAB">
        <w:t>133-141</w:t>
      </w:r>
      <w:r w:rsidR="00396357">
        <w:t>,</w:t>
      </w:r>
      <w:r w:rsidR="008B1656">
        <w:t xml:space="preserve"> </w:t>
      </w:r>
      <w:r w:rsidRPr="00373AAB">
        <w:t>doi:10.1016/0005-2736(91)90201-I</w:t>
      </w:r>
      <w:r w:rsidR="00396357">
        <w:t xml:space="preserve"> (</w:t>
      </w:r>
      <w:r w:rsidR="00396357" w:rsidRPr="00373AAB">
        <w:t>1991</w:t>
      </w:r>
      <w:r w:rsidR="00396357">
        <w:t>)</w:t>
      </w:r>
      <w:r w:rsidRPr="00373AAB">
        <w:t>.</w:t>
      </w:r>
    </w:p>
    <w:p w14:paraId="75565D11" w14:textId="3201AE6E" w:rsidR="000439B0" w:rsidRPr="00373AAB" w:rsidRDefault="000439B0" w:rsidP="00C76F7C">
      <w:pPr>
        <w:jc w:val="left"/>
      </w:pPr>
      <w:r w:rsidRPr="00373AAB">
        <w:t>14.</w:t>
      </w:r>
      <w:r w:rsidR="00707594">
        <w:t xml:space="preserve"> </w:t>
      </w:r>
      <w:r w:rsidRPr="00373AAB">
        <w:t>Maeda</w:t>
      </w:r>
      <w:r w:rsidR="008B1656">
        <w:t xml:space="preserve"> </w:t>
      </w:r>
      <w:r w:rsidRPr="00373AAB">
        <w:t>H.</w:t>
      </w:r>
      <w:r w:rsidR="008B1656">
        <w:t xml:space="preserve"> </w:t>
      </w:r>
      <w:r w:rsidRPr="00DF45E6">
        <w:rPr>
          <w:iCs/>
        </w:rPr>
        <w:t>The</w:t>
      </w:r>
      <w:r w:rsidR="008B1656" w:rsidRPr="00DF45E6">
        <w:rPr>
          <w:iCs/>
        </w:rPr>
        <w:t xml:space="preserve"> </w:t>
      </w:r>
      <w:r w:rsidRPr="00DF45E6">
        <w:rPr>
          <w:iCs/>
        </w:rPr>
        <w:t>Enhanced</w:t>
      </w:r>
      <w:r w:rsidR="008B1656" w:rsidRPr="00DF45E6">
        <w:rPr>
          <w:iCs/>
        </w:rPr>
        <w:t xml:space="preserve"> </w:t>
      </w:r>
      <w:r w:rsidRPr="00DF45E6">
        <w:rPr>
          <w:iCs/>
        </w:rPr>
        <w:t>Permeability</w:t>
      </w:r>
      <w:r w:rsidR="008B1656" w:rsidRPr="00DF45E6">
        <w:rPr>
          <w:iCs/>
        </w:rPr>
        <w:t xml:space="preserve"> </w:t>
      </w:r>
      <w:r w:rsidRPr="00DF45E6">
        <w:rPr>
          <w:iCs/>
        </w:rPr>
        <w:t>and</w:t>
      </w:r>
      <w:r w:rsidR="008B1656" w:rsidRPr="00DF45E6">
        <w:rPr>
          <w:iCs/>
        </w:rPr>
        <w:t xml:space="preserve"> </w:t>
      </w:r>
      <w:r w:rsidRPr="00DF45E6">
        <w:rPr>
          <w:iCs/>
        </w:rPr>
        <w:t>Retention</w:t>
      </w:r>
      <w:r w:rsidR="008B1656" w:rsidRPr="00DF45E6">
        <w:rPr>
          <w:iCs/>
        </w:rPr>
        <w:t xml:space="preserve"> </w:t>
      </w:r>
      <w:r w:rsidRPr="00DF45E6">
        <w:rPr>
          <w:iCs/>
        </w:rPr>
        <w:t>(EPR)</w:t>
      </w:r>
      <w:r w:rsidR="008B1656" w:rsidRPr="00DF45E6">
        <w:rPr>
          <w:iCs/>
        </w:rPr>
        <w:t xml:space="preserve"> </w:t>
      </w:r>
      <w:r w:rsidRPr="00DF45E6">
        <w:rPr>
          <w:iCs/>
        </w:rPr>
        <w:t>Effect</w:t>
      </w:r>
      <w:r w:rsidR="008B1656" w:rsidRPr="00DF45E6">
        <w:rPr>
          <w:iCs/>
        </w:rPr>
        <w:t xml:space="preserve"> </w:t>
      </w:r>
      <w:r w:rsidRPr="00DF45E6">
        <w:rPr>
          <w:iCs/>
        </w:rPr>
        <w:t>in</w:t>
      </w:r>
      <w:r w:rsidR="008B1656" w:rsidRPr="00DF45E6">
        <w:rPr>
          <w:iCs/>
        </w:rPr>
        <w:t xml:space="preserve"> </w:t>
      </w:r>
      <w:r w:rsidRPr="00DF45E6">
        <w:rPr>
          <w:iCs/>
        </w:rPr>
        <w:t>Tumor</w:t>
      </w:r>
      <w:r w:rsidR="008B1656" w:rsidRPr="00DF45E6">
        <w:rPr>
          <w:iCs/>
        </w:rPr>
        <w:t xml:space="preserve"> </w:t>
      </w:r>
      <w:r w:rsidRPr="00DF45E6">
        <w:rPr>
          <w:iCs/>
        </w:rPr>
        <w:t>Vasculature:</w:t>
      </w:r>
      <w:r w:rsidR="008B1656" w:rsidRPr="00DF45E6">
        <w:rPr>
          <w:iCs/>
        </w:rPr>
        <w:t xml:space="preserve"> </w:t>
      </w:r>
      <w:r w:rsidRPr="00DF45E6">
        <w:rPr>
          <w:iCs/>
        </w:rPr>
        <w:t>The</w:t>
      </w:r>
      <w:r w:rsidR="008B1656" w:rsidRPr="00DF45E6">
        <w:rPr>
          <w:iCs/>
        </w:rPr>
        <w:t xml:space="preserve"> </w:t>
      </w:r>
      <w:r w:rsidRPr="00DF45E6">
        <w:rPr>
          <w:iCs/>
        </w:rPr>
        <w:t>Key</w:t>
      </w:r>
      <w:r w:rsidR="008B1656" w:rsidRPr="00DF45E6">
        <w:rPr>
          <w:iCs/>
        </w:rPr>
        <w:t xml:space="preserve"> </w:t>
      </w:r>
      <w:r w:rsidRPr="00DF45E6">
        <w:rPr>
          <w:iCs/>
        </w:rPr>
        <w:t>Role</w:t>
      </w:r>
      <w:r w:rsidR="008B1656" w:rsidRPr="00DF45E6">
        <w:rPr>
          <w:iCs/>
        </w:rPr>
        <w:t xml:space="preserve"> </w:t>
      </w:r>
      <w:r w:rsidRPr="00DF45E6">
        <w:rPr>
          <w:iCs/>
        </w:rPr>
        <w:t>of</w:t>
      </w:r>
      <w:r w:rsidR="008B1656" w:rsidRPr="00DF45E6">
        <w:rPr>
          <w:iCs/>
        </w:rPr>
        <w:t xml:space="preserve"> </w:t>
      </w:r>
      <w:r w:rsidRPr="00DF45E6">
        <w:rPr>
          <w:iCs/>
        </w:rPr>
        <w:t>Tumor-Selective</w:t>
      </w:r>
      <w:r w:rsidR="008B1656" w:rsidRPr="00DF45E6">
        <w:rPr>
          <w:iCs/>
        </w:rPr>
        <w:t xml:space="preserve"> </w:t>
      </w:r>
      <w:r w:rsidRPr="00DF45E6">
        <w:rPr>
          <w:iCs/>
        </w:rPr>
        <w:t>Macromolecular</w:t>
      </w:r>
      <w:r w:rsidR="008B1656" w:rsidRPr="00DF45E6">
        <w:rPr>
          <w:iCs/>
        </w:rPr>
        <w:t xml:space="preserve"> </w:t>
      </w:r>
      <w:r w:rsidRPr="00DF45E6">
        <w:rPr>
          <w:iCs/>
        </w:rPr>
        <w:t>Drug</w:t>
      </w:r>
      <w:r w:rsidR="008B1656" w:rsidRPr="00DF45E6">
        <w:rPr>
          <w:iCs/>
        </w:rPr>
        <w:t xml:space="preserve"> </w:t>
      </w:r>
      <w:r w:rsidRPr="00DF45E6">
        <w:rPr>
          <w:iCs/>
        </w:rPr>
        <w:t>Targeting</w:t>
      </w:r>
      <w:r w:rsidRPr="00373AAB">
        <w:t>.</w:t>
      </w:r>
      <w:r w:rsidR="008B1656">
        <w:t xml:space="preserve"> </w:t>
      </w:r>
      <w:r w:rsidR="00DF45E6">
        <w:rPr>
          <w:i/>
        </w:rPr>
        <w:t>Advances in Enzyme Regulation</w:t>
      </w:r>
      <w:r w:rsidRPr="00373AAB">
        <w:t>.</w:t>
      </w:r>
      <w:r w:rsidR="00DF45E6" w:rsidRPr="00DF45E6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="00DF45E6" w:rsidRPr="005C0659">
        <w:rPr>
          <w:rFonts w:asciiTheme="minorHAnsi" w:hAnsiTheme="minorHAnsi" w:cstheme="minorHAnsi"/>
          <w:b/>
          <w:color w:val="auto"/>
          <w:shd w:val="clear" w:color="auto" w:fill="FFFFFF"/>
        </w:rPr>
        <w:t>41</w:t>
      </w:r>
      <w:r w:rsidR="002B1821" w:rsidRPr="005C0659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 </w:t>
      </w:r>
      <w:r w:rsidR="0083160F" w:rsidRPr="005C0659">
        <w:rPr>
          <w:rFonts w:asciiTheme="minorHAnsi" w:hAnsiTheme="minorHAnsi" w:cstheme="minorHAnsi"/>
          <w:color w:val="auto"/>
          <w:shd w:val="clear" w:color="auto" w:fill="FFFFFF"/>
        </w:rPr>
        <w:t>(1)</w:t>
      </w:r>
      <w:r w:rsidR="002B1821" w:rsidRPr="005C0659">
        <w:rPr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="00DF45E6" w:rsidRPr="005C0659">
        <w:rPr>
          <w:rFonts w:asciiTheme="minorHAnsi" w:hAnsiTheme="minorHAnsi" w:cstheme="minorHAnsi"/>
          <w:color w:val="auto"/>
          <w:shd w:val="clear" w:color="auto" w:fill="FFFFFF"/>
        </w:rPr>
        <w:t>189-207</w:t>
      </w:r>
      <w:r w:rsidR="006A25CB" w:rsidRPr="005C0659">
        <w:rPr>
          <w:color w:val="auto"/>
        </w:rPr>
        <w:t xml:space="preserve">, </w:t>
      </w:r>
      <w:r w:rsidR="006A25CB" w:rsidRPr="005C0659">
        <w:rPr>
          <w:rFonts w:asciiTheme="minorHAnsi" w:hAnsiTheme="minorHAnsi" w:cstheme="minorHAnsi"/>
          <w:color w:val="auto"/>
        </w:rPr>
        <w:t>doi:</w:t>
      </w:r>
      <w:hyperlink r:id="rId8" w:tgtFrame="_blank" w:tooltip="Persistent link using digital object identifier" w:history="1">
        <w:r w:rsidR="006A25CB" w:rsidRPr="005C0659">
          <w:rPr>
            <w:rStyle w:val="Hyperlink"/>
            <w:rFonts w:asciiTheme="minorHAnsi" w:hAnsiTheme="minorHAnsi" w:cstheme="minorHAnsi"/>
            <w:color w:val="auto"/>
            <w:u w:val="none"/>
          </w:rPr>
          <w:t>10.1016/S0065-2571(00)00013-3</w:t>
        </w:r>
      </w:hyperlink>
      <w:r w:rsidR="0083160F" w:rsidRPr="005C0659">
        <w:rPr>
          <w:rFonts w:asciiTheme="minorHAnsi" w:hAnsiTheme="minorHAnsi" w:cstheme="minorHAnsi"/>
          <w:color w:val="auto"/>
        </w:rPr>
        <w:t xml:space="preserve"> (2001)</w:t>
      </w:r>
      <w:r w:rsidRPr="005C0659">
        <w:rPr>
          <w:color w:val="auto"/>
        </w:rPr>
        <w:t>.</w:t>
      </w:r>
      <w:r w:rsidR="008B1656" w:rsidRPr="005C0659">
        <w:rPr>
          <w:color w:val="auto"/>
        </w:rPr>
        <w:t xml:space="preserve"> </w:t>
      </w:r>
    </w:p>
    <w:p w14:paraId="0D3D4BCA" w14:textId="704BE864" w:rsidR="000439B0" w:rsidRPr="00373AAB" w:rsidRDefault="000439B0" w:rsidP="00C76F7C">
      <w:pPr>
        <w:jc w:val="left"/>
      </w:pPr>
      <w:r w:rsidRPr="00373AAB">
        <w:t>15.</w:t>
      </w:r>
      <w:r w:rsidR="00707594">
        <w:t xml:space="preserve"> </w:t>
      </w:r>
      <w:r w:rsidRPr="00373AAB">
        <w:t>Wong</w:t>
      </w:r>
      <w:r w:rsidR="00171E87">
        <w:t>,</w:t>
      </w:r>
      <w:r w:rsidR="008B1656">
        <w:t xml:space="preserve"> </w:t>
      </w:r>
      <w:r w:rsidRPr="00373AAB">
        <w:t>A</w:t>
      </w:r>
      <w:r w:rsidR="00171E87">
        <w:t>.</w:t>
      </w:r>
      <w:r w:rsidRPr="00373AAB">
        <w:t>D</w:t>
      </w:r>
      <w:r w:rsidR="00171E87">
        <w:t>.</w:t>
      </w:r>
      <w:r w:rsidRPr="00373AAB">
        <w:t>,</w:t>
      </w:r>
      <w:r w:rsidR="008B1656">
        <w:t xml:space="preserve"> </w:t>
      </w:r>
      <w:r w:rsidRPr="00373AAB">
        <w:t>Ye</w:t>
      </w:r>
      <w:r w:rsidR="00171E87">
        <w:t>,</w:t>
      </w:r>
      <w:r w:rsidR="008B1656">
        <w:t xml:space="preserve"> </w:t>
      </w:r>
      <w:r w:rsidRPr="00373AAB">
        <w:t>M</w:t>
      </w:r>
      <w:r w:rsidR="00171E87">
        <w:t>.</w:t>
      </w:r>
      <w:r w:rsidRPr="00373AAB">
        <w:t>,</w:t>
      </w:r>
      <w:r w:rsidR="008B1656">
        <w:t xml:space="preserve"> </w:t>
      </w:r>
      <w:proofErr w:type="spellStart"/>
      <w:r w:rsidRPr="00373AAB">
        <w:t>Ulmschneider</w:t>
      </w:r>
      <w:proofErr w:type="spellEnd"/>
      <w:r w:rsidR="00171E87">
        <w:t>,</w:t>
      </w:r>
      <w:r w:rsidR="008B1656">
        <w:t xml:space="preserve"> </w:t>
      </w:r>
      <w:r w:rsidRPr="00373AAB">
        <w:t>M</w:t>
      </w:r>
      <w:r w:rsidR="00171E87">
        <w:t>.</w:t>
      </w:r>
      <w:r w:rsidRPr="00373AAB">
        <w:t>B</w:t>
      </w:r>
      <w:r w:rsidR="00171E87">
        <w:t>.</w:t>
      </w:r>
      <w:r w:rsidRPr="00373AAB">
        <w:t>,</w:t>
      </w:r>
      <w:r w:rsidR="008B1656">
        <w:t xml:space="preserve"> </w:t>
      </w:r>
      <w:proofErr w:type="spellStart"/>
      <w:r w:rsidRPr="00373AAB">
        <w:t>Searson</w:t>
      </w:r>
      <w:proofErr w:type="spellEnd"/>
      <w:r w:rsidR="00171E87">
        <w:t>,</w:t>
      </w:r>
      <w:r w:rsidR="008B1656">
        <w:t xml:space="preserve"> </w:t>
      </w:r>
      <w:r w:rsidRPr="00373AAB">
        <w:t>P</w:t>
      </w:r>
      <w:r w:rsidR="00171E87">
        <w:t>.</w:t>
      </w:r>
      <w:r w:rsidRPr="00373AAB">
        <w:t>C.</w:t>
      </w:r>
      <w:r w:rsidR="008B1656">
        <w:t xml:space="preserve"> </w:t>
      </w:r>
      <w:r w:rsidRPr="00373AAB">
        <w:t>Quantitative</w:t>
      </w:r>
      <w:r w:rsidR="008B1656">
        <w:t xml:space="preserve"> </w:t>
      </w:r>
      <w:r w:rsidRPr="00373AAB">
        <w:t>Analysis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Enhanced</w:t>
      </w:r>
      <w:r w:rsidR="008B1656">
        <w:t xml:space="preserve"> </w:t>
      </w:r>
      <w:r w:rsidRPr="00373AAB">
        <w:t>Permeation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Retention</w:t>
      </w:r>
      <w:r w:rsidR="008B1656">
        <w:t xml:space="preserve"> </w:t>
      </w:r>
      <w:r w:rsidRPr="00373AAB">
        <w:t>(EPR)</w:t>
      </w:r>
      <w:r w:rsidR="008B1656">
        <w:t xml:space="preserve"> </w:t>
      </w:r>
      <w:r w:rsidRPr="00373AAB">
        <w:t>Effect.</w:t>
      </w:r>
      <w:r w:rsidR="008B1656">
        <w:t xml:space="preserve"> </w:t>
      </w:r>
      <w:proofErr w:type="spellStart"/>
      <w:r w:rsidR="008E7730">
        <w:rPr>
          <w:i/>
        </w:rPr>
        <w:t>PLoS</w:t>
      </w:r>
      <w:proofErr w:type="spellEnd"/>
      <w:r w:rsidR="008E7730">
        <w:rPr>
          <w:i/>
        </w:rPr>
        <w:t xml:space="preserve"> ONE. </w:t>
      </w:r>
      <w:r w:rsidR="008E7730">
        <w:rPr>
          <w:b/>
        </w:rPr>
        <w:t>10</w:t>
      </w:r>
      <w:r w:rsidR="002B1821">
        <w:rPr>
          <w:b/>
        </w:rPr>
        <w:t xml:space="preserve"> </w:t>
      </w:r>
      <w:r w:rsidR="002B1821">
        <w:t>(5),</w:t>
      </w:r>
      <w:r w:rsidR="008E7730">
        <w:t xml:space="preserve"> e</w:t>
      </w:r>
      <w:proofErr w:type="gramStart"/>
      <w:r w:rsidR="008E7730">
        <w:t>0123461,</w:t>
      </w:r>
      <w:r w:rsidRPr="00373AAB">
        <w:t>doi</w:t>
      </w:r>
      <w:proofErr w:type="gramEnd"/>
      <w:r w:rsidRPr="00373AAB">
        <w:t>:10.1371/journal.pone.0123461</w:t>
      </w:r>
      <w:r w:rsidR="008E7730">
        <w:t xml:space="preserve"> (2015)</w:t>
      </w:r>
      <w:r w:rsidRPr="00373AAB">
        <w:t>.</w:t>
      </w:r>
    </w:p>
    <w:p w14:paraId="03914C8B" w14:textId="74174DC4" w:rsidR="000439B0" w:rsidRPr="00373AAB" w:rsidRDefault="000439B0" w:rsidP="00C76F7C">
      <w:pPr>
        <w:jc w:val="left"/>
      </w:pPr>
      <w:r w:rsidRPr="00373AAB">
        <w:t>16.</w:t>
      </w:r>
      <w:r w:rsidR="00707594">
        <w:t xml:space="preserve"> </w:t>
      </w:r>
      <w:proofErr w:type="spellStart"/>
      <w:r w:rsidRPr="00373AAB">
        <w:t>Khodabandehloo</w:t>
      </w:r>
      <w:proofErr w:type="spellEnd"/>
      <w:r w:rsidR="00171E87">
        <w:t>,</w:t>
      </w:r>
      <w:r w:rsidR="008B1656">
        <w:t xml:space="preserve"> </w:t>
      </w:r>
      <w:r w:rsidRPr="00373AAB">
        <w:t>H</w:t>
      </w:r>
      <w:r w:rsidR="00171E87">
        <w:t>.</w:t>
      </w:r>
      <w:r w:rsidRPr="00373AAB">
        <w:t>,</w:t>
      </w:r>
      <w:r w:rsidR="008B1656">
        <w:t xml:space="preserve"> </w:t>
      </w:r>
      <w:proofErr w:type="spellStart"/>
      <w:r w:rsidRPr="00373AAB">
        <w:t>Zahednasab</w:t>
      </w:r>
      <w:proofErr w:type="spellEnd"/>
      <w:r w:rsidR="00171E87">
        <w:t>,</w:t>
      </w:r>
      <w:r w:rsidR="008B1656">
        <w:t xml:space="preserve"> </w:t>
      </w:r>
      <w:r w:rsidRPr="00373AAB">
        <w:t>H</w:t>
      </w:r>
      <w:r w:rsidR="00171E87">
        <w:t>.</w:t>
      </w:r>
      <w:r w:rsidRPr="00373AAB">
        <w:t>,</w:t>
      </w:r>
      <w:r w:rsidR="008B1656">
        <w:t xml:space="preserve"> </w:t>
      </w:r>
      <w:r w:rsidRPr="00373AAB">
        <w:t>Hafez</w:t>
      </w:r>
      <w:r w:rsidR="00171E87">
        <w:t>,</w:t>
      </w:r>
      <w:r w:rsidR="008B1656">
        <w:t xml:space="preserve"> </w:t>
      </w:r>
      <w:r w:rsidRPr="00373AAB">
        <w:t>A</w:t>
      </w:r>
      <w:r w:rsidR="00171E87">
        <w:t>.</w:t>
      </w:r>
      <w:r w:rsidRPr="00373AAB">
        <w:t>A.</w:t>
      </w:r>
      <w:r w:rsidR="008B1656">
        <w:t xml:space="preserve"> </w:t>
      </w:r>
      <w:r w:rsidRPr="00373AAB">
        <w:t>Nanocarriers</w:t>
      </w:r>
      <w:r w:rsidR="008B1656">
        <w:t xml:space="preserve"> </w:t>
      </w:r>
      <w:r w:rsidRPr="00373AAB">
        <w:t>Usage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Drug</w:t>
      </w:r>
      <w:r w:rsidR="008B1656">
        <w:t xml:space="preserve"> </w:t>
      </w:r>
      <w:r w:rsidRPr="00373AAB">
        <w:t>Delivery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lastRenderedPageBreak/>
        <w:t>Cancer</w:t>
      </w:r>
      <w:r w:rsidR="008B1656">
        <w:t xml:space="preserve"> </w:t>
      </w:r>
      <w:r w:rsidRPr="00373AAB">
        <w:t>Therapy.</w:t>
      </w:r>
      <w:r w:rsidR="008B1656">
        <w:t xml:space="preserve"> </w:t>
      </w:r>
      <w:r w:rsidR="008E7730">
        <w:rPr>
          <w:i/>
        </w:rPr>
        <w:t xml:space="preserve">Iranian Journal of Psychiatry and Behavioral Sciences. </w:t>
      </w:r>
      <w:r w:rsidRPr="002B1821">
        <w:rPr>
          <w:b/>
        </w:rPr>
        <w:t>9</w:t>
      </w:r>
      <w:r w:rsidR="00171E87">
        <w:rPr>
          <w:b/>
        </w:rPr>
        <w:t xml:space="preserve"> </w:t>
      </w:r>
      <w:r w:rsidRPr="00373AAB">
        <w:t>(2)</w:t>
      </w:r>
      <w:r w:rsidR="002B1821">
        <w:t>,</w:t>
      </w:r>
      <w:r w:rsidR="008B1656">
        <w:t xml:space="preserve"> </w:t>
      </w:r>
      <w:r w:rsidRPr="00373AAB">
        <w:t>doi:10.1</w:t>
      </w:r>
      <w:r w:rsidR="008E7730">
        <w:t>7795/ijcp-3966 (2016)</w:t>
      </w:r>
      <w:r w:rsidRPr="00373AAB">
        <w:t>.</w:t>
      </w:r>
    </w:p>
    <w:p w14:paraId="783220E6" w14:textId="2412C892" w:rsidR="000439B0" w:rsidRPr="00373AAB" w:rsidRDefault="000439B0" w:rsidP="00C76F7C">
      <w:pPr>
        <w:jc w:val="left"/>
      </w:pPr>
      <w:r w:rsidRPr="00373AAB">
        <w:t>17.</w:t>
      </w:r>
      <w:r w:rsidR="00707594">
        <w:t xml:space="preserve"> </w:t>
      </w:r>
      <w:proofErr w:type="spellStart"/>
      <w:r w:rsidRPr="00373AAB">
        <w:t>Kobaek</w:t>
      </w:r>
      <w:proofErr w:type="spellEnd"/>
      <w:r w:rsidRPr="00373AAB">
        <w:t>-Larsen</w:t>
      </w:r>
      <w:r w:rsidR="00171E87">
        <w:t>,</w:t>
      </w:r>
      <w:r w:rsidR="008B1656">
        <w:t xml:space="preserve"> </w:t>
      </w:r>
      <w:r w:rsidRPr="00373AAB">
        <w:t>M</w:t>
      </w:r>
      <w:r w:rsidR="00171E87">
        <w:t>.</w:t>
      </w:r>
      <w:r w:rsidRPr="00373AAB">
        <w:t>,</w:t>
      </w:r>
      <w:r w:rsidR="008B1656">
        <w:t xml:space="preserve"> </w:t>
      </w:r>
      <w:r w:rsidRPr="00373AAB">
        <w:t>El-</w:t>
      </w:r>
      <w:proofErr w:type="spellStart"/>
      <w:r w:rsidRPr="00373AAB">
        <w:t>Houri</w:t>
      </w:r>
      <w:proofErr w:type="spellEnd"/>
      <w:r w:rsidR="00171E87">
        <w:t>,</w:t>
      </w:r>
      <w:r w:rsidR="008B1656">
        <w:t xml:space="preserve"> </w:t>
      </w:r>
      <w:r w:rsidRPr="00373AAB">
        <w:t>R</w:t>
      </w:r>
      <w:r w:rsidR="00171E87">
        <w:t>.</w:t>
      </w:r>
      <w:r w:rsidRPr="00373AAB">
        <w:t>B</w:t>
      </w:r>
      <w:r w:rsidR="00171E87">
        <w:t>.</w:t>
      </w:r>
      <w:r w:rsidRPr="00373AAB">
        <w:t>,</w:t>
      </w:r>
      <w:r w:rsidR="008B1656">
        <w:t xml:space="preserve"> </w:t>
      </w:r>
      <w:r w:rsidRPr="00373AAB">
        <w:t>Christensen</w:t>
      </w:r>
      <w:r w:rsidR="00171E87">
        <w:t>,</w:t>
      </w:r>
      <w:r w:rsidR="008B1656">
        <w:t xml:space="preserve"> </w:t>
      </w:r>
      <w:r w:rsidRPr="00373AAB">
        <w:t>L</w:t>
      </w:r>
      <w:r w:rsidR="00171E87">
        <w:t>.</w:t>
      </w:r>
      <w:r w:rsidRPr="00373AAB">
        <w:t>P</w:t>
      </w:r>
      <w:r w:rsidR="00171E87">
        <w:t>.</w:t>
      </w:r>
      <w:r w:rsidRPr="00373AAB">
        <w:t>,</w:t>
      </w:r>
      <w:r w:rsidR="008B1656">
        <w:t xml:space="preserve"> </w:t>
      </w:r>
      <w:r w:rsidRPr="00373AAB">
        <w:t>Al-</w:t>
      </w:r>
      <w:proofErr w:type="spellStart"/>
      <w:r w:rsidRPr="00373AAB">
        <w:t>Najami</w:t>
      </w:r>
      <w:proofErr w:type="spellEnd"/>
      <w:r w:rsidR="00171E87">
        <w:t>,</w:t>
      </w:r>
      <w:r w:rsidR="008B1656">
        <w:t xml:space="preserve"> </w:t>
      </w:r>
      <w:r w:rsidRPr="00373AAB">
        <w:t>I</w:t>
      </w:r>
      <w:r w:rsidR="00171E87">
        <w:t>.</w:t>
      </w:r>
      <w:r w:rsidRPr="00373AAB">
        <w:t>,</w:t>
      </w:r>
      <w:r w:rsidR="008B1656">
        <w:t xml:space="preserve"> </w:t>
      </w:r>
      <w:proofErr w:type="spellStart"/>
      <w:r w:rsidRPr="00373AAB">
        <w:t>Fretté</w:t>
      </w:r>
      <w:proofErr w:type="spellEnd"/>
      <w:r w:rsidR="00171E87">
        <w:t>,</w:t>
      </w:r>
      <w:r w:rsidR="008B1656">
        <w:t xml:space="preserve"> </w:t>
      </w:r>
      <w:r w:rsidRPr="00373AAB">
        <w:t>X</w:t>
      </w:r>
      <w:r w:rsidR="00171E87">
        <w:t>.</w:t>
      </w:r>
      <w:r w:rsidRPr="00373AAB">
        <w:t>,</w:t>
      </w:r>
      <w:r w:rsidR="008B1656">
        <w:t xml:space="preserve"> </w:t>
      </w:r>
      <w:proofErr w:type="spellStart"/>
      <w:r w:rsidRPr="00373AAB">
        <w:t>Baatrup</w:t>
      </w:r>
      <w:proofErr w:type="spellEnd"/>
      <w:r w:rsidR="00171E87">
        <w:t>,</w:t>
      </w:r>
      <w:r w:rsidR="008B1656">
        <w:t xml:space="preserve"> </w:t>
      </w:r>
      <w:r w:rsidRPr="00373AAB">
        <w:t>G.</w:t>
      </w:r>
      <w:r w:rsidR="008B1656">
        <w:t xml:space="preserve"> </w:t>
      </w:r>
      <w:r w:rsidRPr="00373AAB">
        <w:t>Dietary</w:t>
      </w:r>
      <w:r w:rsidR="008B1656">
        <w:t xml:space="preserve"> </w:t>
      </w:r>
      <w:r w:rsidRPr="00373AAB">
        <w:t>polyacetylenes,</w:t>
      </w:r>
      <w:r w:rsidR="008B1656">
        <w:t xml:space="preserve"> </w:t>
      </w:r>
      <w:r w:rsidRPr="00373AAB">
        <w:t>falcarinol</w:t>
      </w:r>
      <w:r w:rsidR="008B1656">
        <w:t xml:space="preserve"> </w:t>
      </w:r>
      <w:r w:rsidRPr="00373AAB">
        <w:t>and</w:t>
      </w:r>
      <w:r w:rsidR="008B1656">
        <w:t xml:space="preserve"> </w:t>
      </w:r>
      <w:proofErr w:type="spellStart"/>
      <w:r w:rsidRPr="00373AAB">
        <w:t>falcarindiol</w:t>
      </w:r>
      <w:proofErr w:type="spellEnd"/>
      <w:r w:rsidRPr="00373AAB">
        <w:t>,</w:t>
      </w:r>
      <w:r w:rsidR="008B1656">
        <w:t xml:space="preserve"> </w:t>
      </w:r>
      <w:r w:rsidRPr="00373AAB">
        <w:t>isolated</w:t>
      </w:r>
      <w:r w:rsidR="008B1656">
        <w:t xml:space="preserve"> </w:t>
      </w:r>
      <w:r w:rsidRPr="00373AAB">
        <w:t>from</w:t>
      </w:r>
      <w:r w:rsidR="008B1656">
        <w:t xml:space="preserve"> </w:t>
      </w:r>
      <w:r w:rsidRPr="00373AAB">
        <w:t>carrots</w:t>
      </w:r>
      <w:r w:rsidR="008B1656">
        <w:t xml:space="preserve"> </w:t>
      </w:r>
      <w:r w:rsidRPr="00373AAB">
        <w:t>prevents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formation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neoplastic</w:t>
      </w:r>
      <w:r w:rsidR="008B1656">
        <w:t xml:space="preserve"> </w:t>
      </w:r>
      <w:r w:rsidRPr="00373AAB">
        <w:t>lesions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colon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azoxymethane-induced</w:t>
      </w:r>
      <w:r w:rsidR="008B1656">
        <w:t xml:space="preserve"> </w:t>
      </w:r>
      <w:r w:rsidRPr="00373AAB">
        <w:t>rats.</w:t>
      </w:r>
      <w:r w:rsidR="008B1656">
        <w:t xml:space="preserve"> </w:t>
      </w:r>
      <w:r w:rsidRPr="00373AAB">
        <w:rPr>
          <w:i/>
          <w:iCs/>
        </w:rPr>
        <w:t>Food</w:t>
      </w:r>
      <w:r w:rsidR="008B1656">
        <w:rPr>
          <w:i/>
          <w:iCs/>
        </w:rPr>
        <w:t xml:space="preserve"> </w:t>
      </w:r>
      <w:r w:rsidR="00171E87">
        <w:rPr>
          <w:i/>
          <w:iCs/>
        </w:rPr>
        <w:t xml:space="preserve">&amp; </w:t>
      </w:r>
      <w:r w:rsidRPr="00373AAB">
        <w:rPr>
          <w:i/>
          <w:iCs/>
        </w:rPr>
        <w:t>Funct</w:t>
      </w:r>
      <w:r w:rsidR="00171E87">
        <w:rPr>
          <w:i/>
          <w:iCs/>
        </w:rPr>
        <w:t>ion</w:t>
      </w:r>
      <w:r w:rsidRPr="00373AAB">
        <w:t>.</w:t>
      </w:r>
      <w:r w:rsidR="008B1656">
        <w:t xml:space="preserve"> </w:t>
      </w:r>
      <w:r w:rsidR="002B1821">
        <w:rPr>
          <w:b/>
        </w:rPr>
        <w:t xml:space="preserve">8, </w:t>
      </w:r>
      <w:r w:rsidR="002B1821">
        <w:t>964-974,</w:t>
      </w:r>
      <w:r w:rsidR="008B1656">
        <w:t xml:space="preserve"> </w:t>
      </w:r>
      <w:r w:rsidRPr="00373AAB">
        <w:t>doi:10.1039/C7FO00110J</w:t>
      </w:r>
      <w:r w:rsidR="002B1821">
        <w:t xml:space="preserve"> (2017)</w:t>
      </w:r>
      <w:r w:rsidRPr="00373AAB">
        <w:t>.</w:t>
      </w:r>
    </w:p>
    <w:p w14:paraId="3624FE6F" w14:textId="276911D5" w:rsidR="000439B0" w:rsidRPr="00373AAB" w:rsidRDefault="000439B0" w:rsidP="00C76F7C">
      <w:pPr>
        <w:jc w:val="left"/>
      </w:pPr>
      <w:r w:rsidRPr="00373AAB">
        <w:t>18.</w:t>
      </w:r>
      <w:r w:rsidR="00707594">
        <w:t xml:space="preserve"> </w:t>
      </w:r>
      <w:proofErr w:type="spellStart"/>
      <w:r w:rsidRPr="00373AAB">
        <w:t>Hervella</w:t>
      </w:r>
      <w:proofErr w:type="spellEnd"/>
      <w:r w:rsidR="00171E87">
        <w:t>,</w:t>
      </w:r>
      <w:r w:rsidR="008B1656">
        <w:t xml:space="preserve"> </w:t>
      </w:r>
      <w:r w:rsidRPr="00373AAB">
        <w:t>P</w:t>
      </w:r>
      <w:r w:rsidR="00171E87">
        <w:t>.</w:t>
      </w:r>
      <w:r w:rsidRPr="00373AAB">
        <w:t>,</w:t>
      </w:r>
      <w:r w:rsidR="008B1656">
        <w:t xml:space="preserve"> </w:t>
      </w:r>
      <w:r w:rsidRPr="00373AAB">
        <w:t>Parra</w:t>
      </w:r>
      <w:r w:rsidR="00171E87">
        <w:t>,</w:t>
      </w:r>
      <w:r w:rsidR="008B1656">
        <w:t xml:space="preserve"> </w:t>
      </w:r>
      <w:r w:rsidRPr="00373AAB">
        <w:t>E</w:t>
      </w:r>
      <w:r w:rsidR="00171E87">
        <w:t>.</w:t>
      </w:r>
      <w:r w:rsidRPr="00373AAB">
        <w:t>,</w:t>
      </w:r>
      <w:r w:rsidR="008B1656">
        <w:t xml:space="preserve"> </w:t>
      </w:r>
      <w:r w:rsidRPr="00373AAB">
        <w:t>Needham</w:t>
      </w:r>
      <w:r w:rsidR="00171E87">
        <w:t>,</w:t>
      </w:r>
      <w:r w:rsidR="008B1656">
        <w:t xml:space="preserve"> </w:t>
      </w:r>
      <w:r w:rsidRPr="00373AAB">
        <w:t>D.</w:t>
      </w:r>
      <w:r w:rsidR="008B1656">
        <w:t xml:space="preserve"> </w:t>
      </w:r>
      <w:r w:rsidRPr="00373AAB">
        <w:t>Encapsulation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retention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chelated-copper</w:t>
      </w:r>
      <w:r w:rsidR="008B1656">
        <w:t xml:space="preserve"> </w:t>
      </w:r>
      <w:r w:rsidRPr="00373AAB">
        <w:t>inside</w:t>
      </w:r>
      <w:r w:rsidR="008B1656">
        <w:t xml:space="preserve"> </w:t>
      </w:r>
      <w:r w:rsidRPr="00373AAB">
        <w:t>hydrophobic</w:t>
      </w:r>
      <w:r w:rsidR="008B1656">
        <w:t xml:space="preserve"> </w:t>
      </w:r>
      <w:r w:rsidRPr="00373AAB">
        <w:t>nanoparticles:</w:t>
      </w:r>
      <w:r w:rsidR="008B1656">
        <w:t xml:space="preserve"> </w:t>
      </w:r>
      <w:r w:rsidRPr="00373AAB">
        <w:t>Liquid</w:t>
      </w:r>
      <w:r w:rsidR="008B1656">
        <w:t xml:space="preserve"> </w:t>
      </w:r>
      <w:r w:rsidRPr="00373AAB">
        <w:t>cored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show</w:t>
      </w:r>
      <w:r w:rsidR="008B1656">
        <w:t xml:space="preserve"> </w:t>
      </w:r>
      <w:r w:rsidRPr="00373AAB">
        <w:t>better</w:t>
      </w:r>
      <w:r w:rsidR="008B1656">
        <w:t xml:space="preserve"> </w:t>
      </w:r>
      <w:r w:rsidRPr="00373AAB">
        <w:t>retention</w:t>
      </w:r>
      <w:r w:rsidR="008B1656">
        <w:t xml:space="preserve"> </w:t>
      </w:r>
      <w:r w:rsidRPr="00373AAB">
        <w:t>than</w:t>
      </w:r>
      <w:r w:rsidR="008B1656">
        <w:t xml:space="preserve"> </w:t>
      </w:r>
      <w:r w:rsidRPr="00373AAB">
        <w:t>a</w:t>
      </w:r>
      <w:r w:rsidR="008B1656">
        <w:t xml:space="preserve"> </w:t>
      </w:r>
      <w:r w:rsidRPr="00373AAB">
        <w:t>solid</w:t>
      </w:r>
      <w:r w:rsidR="008B1656">
        <w:t xml:space="preserve"> </w:t>
      </w:r>
      <w:r w:rsidRPr="00373AAB">
        <w:t>core</w:t>
      </w:r>
      <w:r w:rsidR="008B1656">
        <w:t xml:space="preserve"> </w:t>
      </w:r>
      <w:r w:rsidRPr="00373AAB">
        <w:t>formulation.</w:t>
      </w:r>
      <w:r w:rsidR="008B1656">
        <w:t xml:space="preserve"> </w:t>
      </w:r>
      <w:r w:rsidR="005C0659" w:rsidRPr="005C0659">
        <w:rPr>
          <w:i/>
          <w:iCs/>
        </w:rPr>
        <w:t>European Journal of Pharmaceutics and Biopharmaceutics</w:t>
      </w:r>
      <w:r w:rsidRPr="00373AAB">
        <w:t>.</w:t>
      </w:r>
      <w:r w:rsidR="008B1656">
        <w:t xml:space="preserve"> </w:t>
      </w:r>
      <w:r w:rsidRPr="002B1821">
        <w:rPr>
          <w:b/>
        </w:rPr>
        <w:t>102</w:t>
      </w:r>
      <w:r w:rsidR="002B1821">
        <w:t>, 64-76,</w:t>
      </w:r>
      <w:r w:rsidR="008B1656">
        <w:t xml:space="preserve"> </w:t>
      </w:r>
      <w:proofErr w:type="gramStart"/>
      <w:r w:rsidRPr="00373AAB">
        <w:t>doi:10.1016/j.ejpb</w:t>
      </w:r>
      <w:proofErr w:type="gramEnd"/>
      <w:r w:rsidRPr="00373AAB">
        <w:t>.2016.02.015</w:t>
      </w:r>
      <w:r w:rsidR="002B1821">
        <w:t xml:space="preserve"> (2016)</w:t>
      </w:r>
      <w:r w:rsidRPr="00373AAB">
        <w:t>.</w:t>
      </w:r>
    </w:p>
    <w:p w14:paraId="4441AAEF" w14:textId="499C8BEE" w:rsidR="000439B0" w:rsidRPr="00373AAB" w:rsidRDefault="000439B0" w:rsidP="00C76F7C">
      <w:pPr>
        <w:jc w:val="left"/>
      </w:pPr>
      <w:r w:rsidRPr="00373AAB">
        <w:t>19.</w:t>
      </w:r>
      <w:r w:rsidR="00707594">
        <w:t xml:space="preserve"> </w:t>
      </w:r>
      <w:proofErr w:type="spellStart"/>
      <w:r w:rsidRPr="00373AAB">
        <w:t>Hervella</w:t>
      </w:r>
      <w:proofErr w:type="spellEnd"/>
      <w:r w:rsidR="008B1656">
        <w:t xml:space="preserve"> </w:t>
      </w:r>
      <w:r w:rsidRPr="00373AAB">
        <w:t>P</w:t>
      </w:r>
      <w:r w:rsidR="007F296F">
        <w:t>.</w:t>
      </w:r>
      <w:r w:rsidR="00171E87">
        <w:t xml:space="preserve"> </w:t>
      </w:r>
      <w:r w:rsidR="007F296F">
        <w:t>et al</w:t>
      </w:r>
      <w:r w:rsidRPr="00373AAB">
        <w:t>.</w:t>
      </w:r>
      <w:r w:rsidR="007F296F">
        <w:t xml:space="preserve"> Chelation, formulation, encapsulation, retention, and in vivo biodistribution of hydrophobic nanoparticles</w:t>
      </w:r>
      <w:r w:rsidR="009A104A">
        <w:t xml:space="preserve"> labelled with 57Co-porphyrin: Octyl Amine ensures stable chelation of cobalt in Liquid Nanoparticles that accumulate in tumors.</w:t>
      </w:r>
      <w:r w:rsidR="008B1656">
        <w:t xml:space="preserve"> </w:t>
      </w:r>
      <w:r w:rsidR="00396357">
        <w:rPr>
          <w:i/>
          <w:iCs/>
        </w:rPr>
        <w:t>Journal of Controlled Release</w:t>
      </w:r>
      <w:r w:rsidRPr="00373AAB">
        <w:t>.</w:t>
      </w:r>
      <w:r w:rsidR="008B1656">
        <w:t xml:space="preserve"> </w:t>
      </w:r>
      <w:r w:rsidRPr="00373AAB">
        <w:t>10.1016/j.jconrel.2018.09.027</w:t>
      </w:r>
      <w:r w:rsidR="009A104A">
        <w:t xml:space="preserve"> (2018)</w:t>
      </w:r>
      <w:r w:rsidRPr="00373AAB">
        <w:t>.</w:t>
      </w:r>
    </w:p>
    <w:p w14:paraId="26477F06" w14:textId="47248B5B" w:rsidR="000439B0" w:rsidRPr="00373AAB" w:rsidRDefault="000439B0" w:rsidP="00C76F7C">
      <w:pPr>
        <w:jc w:val="left"/>
      </w:pPr>
      <w:r w:rsidRPr="00373AAB">
        <w:t>20.</w:t>
      </w:r>
      <w:r w:rsidR="00707594">
        <w:t xml:space="preserve"> </w:t>
      </w:r>
      <w:proofErr w:type="spellStart"/>
      <w:r w:rsidRPr="00373AAB">
        <w:t>Zhigaltsev</w:t>
      </w:r>
      <w:proofErr w:type="spellEnd"/>
      <w:r w:rsidR="00171E87">
        <w:t>,</w:t>
      </w:r>
      <w:r w:rsidR="008B1656">
        <w:t xml:space="preserve"> </w:t>
      </w:r>
      <w:r w:rsidRPr="00373AAB">
        <w:t>I</w:t>
      </w:r>
      <w:r w:rsidR="00171E87">
        <w:t>.</w:t>
      </w:r>
      <w:r w:rsidRPr="00373AAB">
        <w:t>V.</w:t>
      </w:r>
      <w:r w:rsidR="00171E87">
        <w:t xml:space="preserve"> </w:t>
      </w:r>
      <w:r w:rsidRPr="00373AAB">
        <w:t>et</w:t>
      </w:r>
      <w:r w:rsidR="008B1656">
        <w:t xml:space="preserve"> </w:t>
      </w:r>
      <w:r w:rsidRPr="00373AAB">
        <w:t>al.</w:t>
      </w:r>
      <w:r w:rsidR="008B1656">
        <w:t xml:space="preserve"> </w:t>
      </w:r>
      <w:r w:rsidRPr="00373AAB">
        <w:t>Bottom-up</w:t>
      </w:r>
      <w:r w:rsidR="008B1656">
        <w:t xml:space="preserve"> </w:t>
      </w:r>
      <w:r w:rsidRPr="00373AAB">
        <w:t>design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synthesis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limit</w:t>
      </w:r>
      <w:r w:rsidR="008B1656">
        <w:t xml:space="preserve"> </w:t>
      </w:r>
      <w:r w:rsidRPr="00373AAB">
        <w:t>size</w:t>
      </w:r>
      <w:r w:rsidR="008B1656">
        <w:t xml:space="preserve"> </w:t>
      </w:r>
      <w:r w:rsidRPr="00373AAB">
        <w:t>lipid</w:t>
      </w:r>
      <w:r w:rsidR="008B1656">
        <w:t xml:space="preserve"> </w:t>
      </w:r>
      <w:r w:rsidRPr="00373AAB">
        <w:t>nanoparticle</w:t>
      </w:r>
      <w:r w:rsidR="008B1656">
        <w:t xml:space="preserve"> </w:t>
      </w:r>
      <w:r w:rsidRPr="00373AAB">
        <w:t>systems</w:t>
      </w:r>
      <w:r w:rsidR="008B1656">
        <w:t xml:space="preserve"> </w:t>
      </w:r>
      <w:r w:rsidRPr="00373AAB">
        <w:t>with</w:t>
      </w:r>
      <w:r w:rsidR="008B1656">
        <w:t xml:space="preserve"> </w:t>
      </w:r>
      <w:r w:rsidRPr="00373AAB">
        <w:t>aqueous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triglyceride</w:t>
      </w:r>
      <w:r w:rsidR="008B1656">
        <w:t xml:space="preserve"> </w:t>
      </w:r>
      <w:r w:rsidRPr="00373AAB">
        <w:t>cores</w:t>
      </w:r>
      <w:r w:rsidR="008B1656">
        <w:t xml:space="preserve"> </w:t>
      </w:r>
      <w:r w:rsidRPr="00373AAB">
        <w:t>using</w:t>
      </w:r>
      <w:r w:rsidR="008B1656">
        <w:t xml:space="preserve"> </w:t>
      </w:r>
      <w:r w:rsidRPr="00373AAB">
        <w:t>millisecond</w:t>
      </w:r>
      <w:r w:rsidR="008B1656">
        <w:t xml:space="preserve"> </w:t>
      </w:r>
      <w:r w:rsidRPr="00373AAB">
        <w:t>microfluidic</w:t>
      </w:r>
      <w:r w:rsidR="008B1656">
        <w:t xml:space="preserve"> </w:t>
      </w:r>
      <w:r w:rsidRPr="00373AAB">
        <w:t>mixing.</w:t>
      </w:r>
      <w:r w:rsidR="008B1656">
        <w:t xml:space="preserve"> </w:t>
      </w:r>
      <w:r w:rsidRPr="00373AAB">
        <w:rPr>
          <w:i/>
          <w:iCs/>
        </w:rPr>
        <w:t>Langmuir</w:t>
      </w:r>
      <w:r w:rsidRPr="00373AAB">
        <w:t>.</w:t>
      </w:r>
      <w:r w:rsidR="008B1656">
        <w:t xml:space="preserve"> </w:t>
      </w:r>
      <w:r w:rsidRPr="002B1821">
        <w:rPr>
          <w:b/>
        </w:rPr>
        <w:t>28</w:t>
      </w:r>
      <w:r w:rsidR="00171E87">
        <w:rPr>
          <w:b/>
        </w:rPr>
        <w:t xml:space="preserve"> </w:t>
      </w:r>
      <w:r w:rsidR="002B1821">
        <w:t xml:space="preserve">(7), </w:t>
      </w:r>
      <w:r w:rsidRPr="00373AAB">
        <w:t>3633-3640</w:t>
      </w:r>
      <w:r w:rsidR="002B1821">
        <w:t>,</w:t>
      </w:r>
      <w:r w:rsidR="008B1656">
        <w:t xml:space="preserve"> </w:t>
      </w:r>
      <w:r w:rsidRPr="00373AAB">
        <w:t>doi:10.1021/la204833h</w:t>
      </w:r>
      <w:r w:rsidR="002B1821">
        <w:t xml:space="preserve"> (2012)</w:t>
      </w:r>
      <w:r w:rsidRPr="00373AAB">
        <w:t>.</w:t>
      </w:r>
    </w:p>
    <w:p w14:paraId="1FE0C7BF" w14:textId="191353C2" w:rsidR="000439B0" w:rsidRPr="00786B3B" w:rsidRDefault="000439B0" w:rsidP="00C76F7C">
      <w:pPr>
        <w:jc w:val="left"/>
        <w:rPr>
          <w:lang w:val="es-ES"/>
        </w:rPr>
      </w:pPr>
      <w:r w:rsidRPr="00373AAB">
        <w:t>21.</w:t>
      </w:r>
      <w:r w:rsidR="00707594">
        <w:t xml:space="preserve"> </w:t>
      </w:r>
      <w:proofErr w:type="spellStart"/>
      <w:r w:rsidRPr="00373AAB">
        <w:t>Aubry</w:t>
      </w:r>
      <w:proofErr w:type="spellEnd"/>
      <w:r w:rsidR="00171E87">
        <w:t>,</w:t>
      </w:r>
      <w:r w:rsidR="008B1656">
        <w:t xml:space="preserve"> </w:t>
      </w:r>
      <w:r w:rsidRPr="00373AAB">
        <w:t>J</w:t>
      </w:r>
      <w:r w:rsidR="00171E87">
        <w:t>.</w:t>
      </w:r>
      <w:r w:rsidRPr="00373AAB">
        <w:t>,</w:t>
      </w:r>
      <w:r w:rsidR="008B1656">
        <w:t xml:space="preserve"> </w:t>
      </w:r>
      <w:proofErr w:type="spellStart"/>
      <w:r w:rsidRPr="00373AAB">
        <w:t>Ganachaud</w:t>
      </w:r>
      <w:proofErr w:type="spellEnd"/>
      <w:r w:rsidR="00171E87">
        <w:t>,</w:t>
      </w:r>
      <w:r w:rsidR="008B1656">
        <w:t xml:space="preserve"> </w:t>
      </w:r>
      <w:r w:rsidRPr="00373AAB">
        <w:t>F</w:t>
      </w:r>
      <w:r w:rsidR="00171E87">
        <w:t>.</w:t>
      </w:r>
      <w:r w:rsidRPr="00373AAB">
        <w:t>,</w:t>
      </w:r>
      <w:r w:rsidR="008B1656">
        <w:t xml:space="preserve"> </w:t>
      </w:r>
      <w:r w:rsidRPr="00373AAB">
        <w:t>Cohen</w:t>
      </w:r>
      <w:r w:rsidR="008B1656">
        <w:t xml:space="preserve"> </w:t>
      </w:r>
      <w:proofErr w:type="spellStart"/>
      <w:r w:rsidRPr="00373AAB">
        <w:t>Addad</w:t>
      </w:r>
      <w:proofErr w:type="spellEnd"/>
      <w:r w:rsidR="00171E87">
        <w:t>,</w:t>
      </w:r>
      <w:r w:rsidR="008B1656">
        <w:t xml:space="preserve"> </w:t>
      </w:r>
      <w:r w:rsidRPr="00373AAB">
        <w:t>J</w:t>
      </w:r>
      <w:r w:rsidR="00171E87">
        <w:t>.</w:t>
      </w:r>
      <w:r w:rsidRPr="00373AAB">
        <w:t>-P</w:t>
      </w:r>
      <w:r w:rsidR="00171E87">
        <w:t>.</w:t>
      </w:r>
      <w:r w:rsidRPr="00373AAB">
        <w:t>,</w:t>
      </w:r>
      <w:r w:rsidR="008B1656">
        <w:t xml:space="preserve"> </w:t>
      </w:r>
      <w:proofErr w:type="spellStart"/>
      <w:r w:rsidRPr="00373AAB">
        <w:t>Cabane</w:t>
      </w:r>
      <w:proofErr w:type="spellEnd"/>
      <w:r w:rsidR="00171E87">
        <w:t>,</w:t>
      </w:r>
      <w:r w:rsidR="008B1656">
        <w:t xml:space="preserve"> </w:t>
      </w:r>
      <w:r w:rsidRPr="00373AAB">
        <w:t>B.</w:t>
      </w:r>
      <w:r w:rsidR="008B1656">
        <w:t xml:space="preserve"> </w:t>
      </w:r>
      <w:r w:rsidRPr="00373AAB">
        <w:t>Nanoprecipitation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Polymethylmethacrylate</w:t>
      </w:r>
      <w:r w:rsidR="008B1656">
        <w:t xml:space="preserve"> </w:t>
      </w:r>
      <w:r w:rsidRPr="00373AAB">
        <w:t>by</w:t>
      </w:r>
      <w:r w:rsidR="008B1656">
        <w:t xml:space="preserve"> </w:t>
      </w:r>
      <w:r w:rsidRPr="00373AAB">
        <w:t>Solvent</w:t>
      </w:r>
      <w:r w:rsidR="008B1656">
        <w:t xml:space="preserve"> </w:t>
      </w:r>
      <w:r w:rsidRPr="00373AAB">
        <w:t>Shifting:1.</w:t>
      </w:r>
      <w:r w:rsidR="008B1656">
        <w:t xml:space="preserve"> </w:t>
      </w:r>
      <w:proofErr w:type="spellStart"/>
      <w:r w:rsidRPr="00786B3B">
        <w:rPr>
          <w:lang w:val="es-ES"/>
        </w:rPr>
        <w:t>Boundaries</w:t>
      </w:r>
      <w:proofErr w:type="spellEnd"/>
      <w:r w:rsidRPr="00786B3B">
        <w:rPr>
          <w:lang w:val="es-ES"/>
        </w:rPr>
        <w:t>.</w:t>
      </w:r>
      <w:r w:rsidR="008B1656" w:rsidRPr="00786B3B">
        <w:rPr>
          <w:lang w:val="es-ES"/>
        </w:rPr>
        <w:t xml:space="preserve"> </w:t>
      </w:r>
      <w:r w:rsidRPr="00786B3B">
        <w:rPr>
          <w:i/>
          <w:iCs/>
          <w:lang w:val="es-ES"/>
        </w:rPr>
        <w:t>Langmuir</w:t>
      </w:r>
      <w:r w:rsidRPr="00786B3B">
        <w:rPr>
          <w:lang w:val="es-ES"/>
        </w:rPr>
        <w:t>.</w:t>
      </w:r>
      <w:r w:rsidR="008B1656" w:rsidRPr="00786B3B">
        <w:rPr>
          <w:lang w:val="es-ES"/>
        </w:rPr>
        <w:t xml:space="preserve"> </w:t>
      </w:r>
      <w:r w:rsidRPr="002B1821">
        <w:rPr>
          <w:b/>
          <w:lang w:val="es-ES"/>
        </w:rPr>
        <w:t>25</w:t>
      </w:r>
      <w:r w:rsidR="00171E87">
        <w:rPr>
          <w:b/>
          <w:lang w:val="es-ES"/>
        </w:rPr>
        <w:t xml:space="preserve"> </w:t>
      </w:r>
      <w:r w:rsidRPr="00786B3B">
        <w:rPr>
          <w:lang w:val="es-ES"/>
        </w:rPr>
        <w:t>(4)</w:t>
      </w:r>
      <w:r w:rsidR="002B1821">
        <w:rPr>
          <w:lang w:val="es-ES"/>
        </w:rPr>
        <w:t xml:space="preserve">, </w:t>
      </w:r>
      <w:r w:rsidRPr="00786B3B">
        <w:rPr>
          <w:lang w:val="es-ES"/>
        </w:rPr>
        <w:t>1970-1979</w:t>
      </w:r>
      <w:r w:rsidR="002B1821">
        <w:rPr>
          <w:lang w:val="es-ES"/>
        </w:rPr>
        <w:t>,</w:t>
      </w:r>
      <w:r w:rsidR="008B1656" w:rsidRPr="00786B3B">
        <w:rPr>
          <w:lang w:val="es-ES"/>
        </w:rPr>
        <w:t xml:space="preserve"> </w:t>
      </w:r>
      <w:r w:rsidRPr="00786B3B">
        <w:rPr>
          <w:lang w:val="es-ES"/>
        </w:rPr>
        <w:t>doi:10.1021/la803000e</w:t>
      </w:r>
      <w:r w:rsidR="002B1821">
        <w:rPr>
          <w:lang w:val="es-ES"/>
        </w:rPr>
        <w:t xml:space="preserve"> (2009)</w:t>
      </w:r>
      <w:r w:rsidRPr="00786B3B">
        <w:rPr>
          <w:lang w:val="es-ES"/>
        </w:rPr>
        <w:t>.</w:t>
      </w:r>
    </w:p>
    <w:p w14:paraId="0D5BB791" w14:textId="79843446" w:rsidR="000439B0" w:rsidRPr="00373AAB" w:rsidRDefault="000439B0" w:rsidP="00C76F7C">
      <w:pPr>
        <w:jc w:val="left"/>
      </w:pPr>
      <w:r w:rsidRPr="00786B3B">
        <w:rPr>
          <w:lang w:val="es-ES"/>
        </w:rPr>
        <w:t>22.</w:t>
      </w:r>
      <w:r w:rsidR="00707594" w:rsidRPr="00786B3B">
        <w:rPr>
          <w:lang w:val="es-ES"/>
        </w:rPr>
        <w:t xml:space="preserve"> </w:t>
      </w:r>
      <w:proofErr w:type="spellStart"/>
      <w:r w:rsidRPr="00786B3B">
        <w:rPr>
          <w:lang w:val="es-ES"/>
        </w:rPr>
        <w:t>Karnik</w:t>
      </w:r>
      <w:proofErr w:type="spellEnd"/>
      <w:r w:rsidR="00171E87">
        <w:rPr>
          <w:lang w:val="es-ES"/>
        </w:rPr>
        <w:t>,</w:t>
      </w:r>
      <w:r w:rsidR="008B1656" w:rsidRPr="00786B3B">
        <w:rPr>
          <w:lang w:val="es-ES"/>
        </w:rPr>
        <w:t xml:space="preserve"> </w:t>
      </w:r>
      <w:r w:rsidRPr="00786B3B">
        <w:rPr>
          <w:lang w:val="es-ES"/>
        </w:rPr>
        <w:t>R</w:t>
      </w:r>
      <w:r w:rsidR="00171E87">
        <w:rPr>
          <w:lang w:val="es-ES"/>
        </w:rPr>
        <w:t xml:space="preserve">. </w:t>
      </w:r>
      <w:r w:rsidRPr="00786B3B">
        <w:rPr>
          <w:lang w:val="es-ES"/>
        </w:rPr>
        <w:t>et</w:t>
      </w:r>
      <w:r w:rsidR="008B1656" w:rsidRPr="00786B3B">
        <w:rPr>
          <w:lang w:val="es-ES"/>
        </w:rPr>
        <w:t xml:space="preserve"> </w:t>
      </w:r>
      <w:r w:rsidRPr="00786B3B">
        <w:rPr>
          <w:lang w:val="es-ES"/>
        </w:rPr>
        <w:t>al.</w:t>
      </w:r>
      <w:r w:rsidR="008B1656" w:rsidRPr="00786B3B">
        <w:rPr>
          <w:lang w:val="es-ES"/>
        </w:rPr>
        <w:t xml:space="preserve"> </w:t>
      </w:r>
      <w:r w:rsidRPr="00373AAB">
        <w:t>Microfluidic</w:t>
      </w:r>
      <w:r w:rsidR="008B1656">
        <w:t xml:space="preserve"> </w:t>
      </w:r>
      <w:r w:rsidRPr="00373AAB">
        <w:t>Platform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Controlled</w:t>
      </w:r>
      <w:r w:rsidR="008B1656">
        <w:t xml:space="preserve"> </w:t>
      </w:r>
      <w:r w:rsidRPr="00373AAB">
        <w:t>Synthesis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Polymeric</w:t>
      </w:r>
      <w:r w:rsidR="008B1656">
        <w:t xml:space="preserve"> </w:t>
      </w:r>
      <w:r w:rsidRPr="00373AAB">
        <w:t>Nanoparticles</w:t>
      </w:r>
      <w:r w:rsidR="009A104A">
        <w:t xml:space="preserve">. </w:t>
      </w:r>
      <w:r w:rsidR="009A104A">
        <w:rPr>
          <w:i/>
        </w:rPr>
        <w:t xml:space="preserve">Nano Letters. </w:t>
      </w:r>
      <w:r w:rsidR="009A104A" w:rsidRPr="003A64C9">
        <w:rPr>
          <w:b/>
        </w:rPr>
        <w:t>8</w:t>
      </w:r>
      <w:r w:rsidR="00171E87">
        <w:rPr>
          <w:b/>
        </w:rPr>
        <w:t xml:space="preserve"> </w:t>
      </w:r>
      <w:r w:rsidR="002B1821">
        <w:t>(9),</w:t>
      </w:r>
      <w:r w:rsidR="009A104A">
        <w:t xml:space="preserve"> 2906-2912</w:t>
      </w:r>
      <w:r w:rsidR="002B1821">
        <w:t>, d</w:t>
      </w:r>
      <w:r w:rsidR="009A104A">
        <w:t>oi</w:t>
      </w:r>
      <w:r w:rsidR="009A104A" w:rsidRPr="009A104A">
        <w:rPr>
          <w:rFonts w:asciiTheme="minorHAnsi" w:hAnsiTheme="minorHAnsi" w:cstheme="minorHAnsi"/>
        </w:rPr>
        <w:t>:</w:t>
      </w:r>
      <w:r w:rsidR="009A104A" w:rsidRPr="009A104A">
        <w:rPr>
          <w:rFonts w:asciiTheme="minorHAnsi" w:hAnsiTheme="minorHAnsi" w:cstheme="minorHAnsi"/>
          <w:shd w:val="clear" w:color="auto" w:fill="FFFFFF"/>
        </w:rPr>
        <w:t>10.1021/nl801736q</w:t>
      </w:r>
      <w:r w:rsidR="008B1656">
        <w:t xml:space="preserve"> </w:t>
      </w:r>
      <w:r w:rsidR="009A104A">
        <w:t>(</w:t>
      </w:r>
      <w:r w:rsidRPr="00373AAB">
        <w:t>2008</w:t>
      </w:r>
      <w:r w:rsidR="009A104A">
        <w:t>)</w:t>
      </w:r>
      <w:r w:rsidRPr="00373AAB">
        <w:t>.</w:t>
      </w:r>
      <w:r w:rsidR="008B1656">
        <w:t xml:space="preserve"> </w:t>
      </w:r>
    </w:p>
    <w:p w14:paraId="129DEC9A" w14:textId="7AB9C252" w:rsidR="000439B0" w:rsidRPr="00373AAB" w:rsidRDefault="000439B0" w:rsidP="00C76F7C">
      <w:pPr>
        <w:jc w:val="left"/>
      </w:pPr>
      <w:r w:rsidRPr="00373AAB">
        <w:t>23.</w:t>
      </w:r>
      <w:r w:rsidR="00707594">
        <w:t xml:space="preserve"> </w:t>
      </w:r>
      <w:proofErr w:type="spellStart"/>
      <w:r w:rsidRPr="00373AAB">
        <w:t>Gaumet</w:t>
      </w:r>
      <w:proofErr w:type="spellEnd"/>
      <w:r w:rsidR="00171E87">
        <w:t>,</w:t>
      </w:r>
      <w:r w:rsidR="008B1656">
        <w:t xml:space="preserve"> </w:t>
      </w:r>
      <w:r w:rsidRPr="00373AAB">
        <w:t>M</w:t>
      </w:r>
      <w:r w:rsidR="00171E87">
        <w:t>.</w:t>
      </w:r>
      <w:r w:rsidRPr="00373AAB">
        <w:t>,</w:t>
      </w:r>
      <w:r w:rsidR="008B1656">
        <w:t xml:space="preserve"> </w:t>
      </w:r>
      <w:r w:rsidRPr="00373AAB">
        <w:t>Vargas</w:t>
      </w:r>
      <w:r w:rsidR="00171E87">
        <w:t>,</w:t>
      </w:r>
      <w:r w:rsidR="008B1656">
        <w:t xml:space="preserve"> </w:t>
      </w:r>
      <w:r w:rsidRPr="00373AAB">
        <w:t>A</w:t>
      </w:r>
      <w:r w:rsidR="00171E87">
        <w:t>.</w:t>
      </w:r>
      <w:r w:rsidRPr="00373AAB">
        <w:t>,</w:t>
      </w:r>
      <w:r w:rsidR="008B1656">
        <w:t xml:space="preserve"> </w:t>
      </w:r>
      <w:proofErr w:type="spellStart"/>
      <w:r w:rsidRPr="00373AAB">
        <w:t>Gurny</w:t>
      </w:r>
      <w:proofErr w:type="spellEnd"/>
      <w:r w:rsidR="00171E87">
        <w:t>,</w:t>
      </w:r>
      <w:r w:rsidR="008B1656">
        <w:t xml:space="preserve"> </w:t>
      </w:r>
      <w:r w:rsidRPr="00373AAB">
        <w:t>R</w:t>
      </w:r>
      <w:r w:rsidR="00171E87">
        <w:t>.</w:t>
      </w:r>
      <w:r w:rsidRPr="00373AAB">
        <w:t>,</w:t>
      </w:r>
      <w:r w:rsidR="008B1656">
        <w:t xml:space="preserve"> </w:t>
      </w:r>
      <w:proofErr w:type="spellStart"/>
      <w:r w:rsidRPr="00373AAB">
        <w:t>Delie</w:t>
      </w:r>
      <w:proofErr w:type="spellEnd"/>
      <w:r w:rsidR="00171E87">
        <w:t>,</w:t>
      </w:r>
      <w:r w:rsidR="008B1656">
        <w:t xml:space="preserve"> </w:t>
      </w:r>
      <w:r w:rsidRPr="00373AAB">
        <w:t>F.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drug</w:t>
      </w:r>
      <w:r w:rsidR="008B1656">
        <w:t xml:space="preserve"> </w:t>
      </w:r>
      <w:r w:rsidRPr="00373AAB">
        <w:t>delivery: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need</w:t>
      </w:r>
      <w:r w:rsidR="008B1656">
        <w:t xml:space="preserve"> </w:t>
      </w:r>
      <w:r w:rsidRPr="00373AAB">
        <w:t>for</w:t>
      </w:r>
      <w:r w:rsidR="008B1656">
        <w:t xml:space="preserve"> </w:t>
      </w:r>
      <w:r w:rsidRPr="00373AAB">
        <w:t>precision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reporting</w:t>
      </w:r>
      <w:r w:rsidR="008B1656">
        <w:t xml:space="preserve"> </w:t>
      </w:r>
      <w:r w:rsidRPr="00373AAB">
        <w:t>particle</w:t>
      </w:r>
      <w:r w:rsidR="008B1656">
        <w:t xml:space="preserve"> </w:t>
      </w:r>
      <w:r w:rsidRPr="00373AAB">
        <w:t>size</w:t>
      </w:r>
      <w:r w:rsidR="008B1656">
        <w:t xml:space="preserve"> </w:t>
      </w:r>
      <w:r w:rsidRPr="00373AAB">
        <w:t>parameters.</w:t>
      </w:r>
      <w:r w:rsidR="008B1656">
        <w:t xml:space="preserve"> </w:t>
      </w:r>
      <w:r w:rsidR="005C0659" w:rsidRPr="005C0659">
        <w:rPr>
          <w:i/>
          <w:iCs/>
        </w:rPr>
        <w:t>European Journal of Pharmaceutics and Biopharmaceutics</w:t>
      </w:r>
      <w:r w:rsidRPr="00373AAB">
        <w:t>.</w:t>
      </w:r>
      <w:r w:rsidR="008B1656">
        <w:t xml:space="preserve"> </w:t>
      </w:r>
      <w:r w:rsidRPr="002B1821">
        <w:rPr>
          <w:b/>
        </w:rPr>
        <w:t>69</w:t>
      </w:r>
      <w:r w:rsidR="00171E87">
        <w:rPr>
          <w:b/>
        </w:rPr>
        <w:t xml:space="preserve"> </w:t>
      </w:r>
      <w:r w:rsidRPr="00373AAB">
        <w:t>(1)</w:t>
      </w:r>
      <w:r w:rsidR="002B1821">
        <w:t xml:space="preserve">, </w:t>
      </w:r>
      <w:r w:rsidRPr="00373AAB">
        <w:t>1-9</w:t>
      </w:r>
      <w:r w:rsidR="002B1821">
        <w:t>,</w:t>
      </w:r>
      <w:r w:rsidR="008B1656">
        <w:t xml:space="preserve"> </w:t>
      </w:r>
      <w:proofErr w:type="gramStart"/>
      <w:r w:rsidRPr="00373AAB">
        <w:t>doi:10.1016/j.ejpb</w:t>
      </w:r>
      <w:proofErr w:type="gramEnd"/>
      <w:r w:rsidRPr="00373AAB">
        <w:t>.2007.08.001</w:t>
      </w:r>
      <w:r w:rsidR="002B1821">
        <w:t xml:space="preserve"> (2018)</w:t>
      </w:r>
      <w:r w:rsidRPr="00373AAB">
        <w:t>.</w:t>
      </w:r>
    </w:p>
    <w:p w14:paraId="4F8A88E4" w14:textId="035B35F3" w:rsidR="000439B0" w:rsidRPr="00373AAB" w:rsidRDefault="000439B0" w:rsidP="00C76F7C">
      <w:pPr>
        <w:jc w:val="left"/>
      </w:pPr>
      <w:r w:rsidRPr="00373AAB">
        <w:t>24.</w:t>
      </w:r>
      <w:r w:rsidR="00707594">
        <w:t xml:space="preserve"> </w:t>
      </w:r>
      <w:r w:rsidRPr="00373AAB">
        <w:t>Christensen</w:t>
      </w:r>
      <w:r w:rsidR="00171E87">
        <w:t>,</w:t>
      </w:r>
      <w:r w:rsidR="008B1656">
        <w:t xml:space="preserve"> </w:t>
      </w:r>
      <w:r w:rsidRPr="00373AAB">
        <w:t>L</w:t>
      </w:r>
      <w:r w:rsidR="00171E87">
        <w:t>.</w:t>
      </w:r>
      <w:r w:rsidRPr="00373AAB">
        <w:t>P</w:t>
      </w:r>
      <w:r w:rsidR="00171E87">
        <w:t>.</w:t>
      </w:r>
      <w:r w:rsidRPr="00373AAB">
        <w:t>,</w:t>
      </w:r>
      <w:r w:rsidR="008B1656">
        <w:t xml:space="preserve"> </w:t>
      </w:r>
      <w:r w:rsidRPr="00373AAB">
        <w:t>Brandt</w:t>
      </w:r>
      <w:r w:rsidR="00171E87">
        <w:t>,</w:t>
      </w:r>
      <w:r w:rsidR="008B1656">
        <w:t xml:space="preserve"> </w:t>
      </w:r>
      <w:r w:rsidRPr="00373AAB">
        <w:t>K.</w:t>
      </w:r>
      <w:r w:rsidR="008B1656">
        <w:t xml:space="preserve"> </w:t>
      </w:r>
      <w:r w:rsidRPr="00373AAB">
        <w:t>Bioactive</w:t>
      </w:r>
      <w:r w:rsidR="008B1656">
        <w:t xml:space="preserve"> </w:t>
      </w:r>
      <w:r w:rsidRPr="00373AAB">
        <w:t>polyacetylenes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food</w:t>
      </w:r>
      <w:r w:rsidR="008B1656">
        <w:t xml:space="preserve"> </w:t>
      </w:r>
      <w:r w:rsidRPr="00373AAB">
        <w:t>plants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the</w:t>
      </w:r>
      <w:r w:rsidR="008B1656">
        <w:t xml:space="preserve"> </w:t>
      </w:r>
      <w:proofErr w:type="spellStart"/>
      <w:r w:rsidRPr="00373AAB">
        <w:t>Apiaceae</w:t>
      </w:r>
      <w:proofErr w:type="spellEnd"/>
      <w:r w:rsidR="008B1656">
        <w:t xml:space="preserve"> </w:t>
      </w:r>
      <w:r w:rsidRPr="00373AAB">
        <w:t>family:</w:t>
      </w:r>
      <w:r w:rsidR="008B1656">
        <w:t xml:space="preserve"> </w:t>
      </w:r>
      <w:r w:rsidRPr="00373AAB">
        <w:t>Occurrence,</w:t>
      </w:r>
      <w:r w:rsidR="008B1656">
        <w:t xml:space="preserve"> </w:t>
      </w:r>
      <w:r w:rsidRPr="00373AAB">
        <w:t>bioactivity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analysis.</w:t>
      </w:r>
      <w:r w:rsidR="008B1656">
        <w:t xml:space="preserve"> </w:t>
      </w:r>
      <w:r w:rsidR="005C0659" w:rsidRPr="005C0659">
        <w:rPr>
          <w:i/>
          <w:iCs/>
        </w:rPr>
        <w:t>Journal of Pharmaceutical and Biomedical Analysis</w:t>
      </w:r>
      <w:r w:rsidRPr="00373AAB">
        <w:t>.</w:t>
      </w:r>
      <w:r w:rsidR="008B1656">
        <w:t xml:space="preserve"> </w:t>
      </w:r>
      <w:r w:rsidRPr="002B1821">
        <w:rPr>
          <w:b/>
        </w:rPr>
        <w:t>41</w:t>
      </w:r>
      <w:r w:rsidR="00171E87">
        <w:rPr>
          <w:b/>
        </w:rPr>
        <w:t xml:space="preserve"> </w:t>
      </w:r>
      <w:r w:rsidRPr="00373AAB">
        <w:t>(3)</w:t>
      </w:r>
      <w:r w:rsidR="002B1821">
        <w:t xml:space="preserve">, </w:t>
      </w:r>
      <w:r w:rsidRPr="00373AAB">
        <w:t>683-693</w:t>
      </w:r>
      <w:r w:rsidR="002B1821">
        <w:t>,</w:t>
      </w:r>
      <w:r w:rsidR="008B1656">
        <w:t xml:space="preserve"> </w:t>
      </w:r>
      <w:proofErr w:type="gramStart"/>
      <w:r w:rsidRPr="00373AAB">
        <w:t>doi:10.1016/j.jpba</w:t>
      </w:r>
      <w:proofErr w:type="gramEnd"/>
      <w:r w:rsidRPr="00373AAB">
        <w:t>.2006.01.057</w:t>
      </w:r>
      <w:r w:rsidR="002B1821">
        <w:t xml:space="preserve"> (2016)</w:t>
      </w:r>
      <w:r w:rsidRPr="00373AAB">
        <w:t>.</w:t>
      </w:r>
    </w:p>
    <w:p w14:paraId="10B26E78" w14:textId="1AEAA971" w:rsidR="000439B0" w:rsidRPr="00373AAB" w:rsidRDefault="000439B0" w:rsidP="00C76F7C">
      <w:pPr>
        <w:jc w:val="left"/>
      </w:pPr>
      <w:r w:rsidRPr="00373AAB">
        <w:t>25.</w:t>
      </w:r>
      <w:r w:rsidR="003A64C9" w:rsidRPr="003A64C9">
        <w:rPr>
          <w:noProof/>
          <w:sz w:val="22"/>
        </w:rPr>
        <w:t xml:space="preserve"> </w:t>
      </w:r>
      <w:r w:rsidR="003A64C9" w:rsidRPr="003A64C9">
        <w:rPr>
          <w:noProof/>
        </w:rPr>
        <w:t>Kobaek-Larsen</w:t>
      </w:r>
      <w:r w:rsidR="00171E87">
        <w:rPr>
          <w:noProof/>
        </w:rPr>
        <w:t>,</w:t>
      </w:r>
      <w:r w:rsidR="003A64C9" w:rsidRPr="003A64C9">
        <w:rPr>
          <w:noProof/>
        </w:rPr>
        <w:t xml:space="preserve"> M</w:t>
      </w:r>
      <w:r w:rsidR="00171E87">
        <w:rPr>
          <w:noProof/>
        </w:rPr>
        <w:t>.</w:t>
      </w:r>
      <w:r w:rsidR="003A64C9" w:rsidRPr="003A64C9">
        <w:rPr>
          <w:noProof/>
        </w:rPr>
        <w:t>, Christensen</w:t>
      </w:r>
      <w:r w:rsidR="00171E87">
        <w:rPr>
          <w:noProof/>
        </w:rPr>
        <w:t>,</w:t>
      </w:r>
      <w:r w:rsidR="003A64C9" w:rsidRPr="003A64C9">
        <w:rPr>
          <w:noProof/>
        </w:rPr>
        <w:t xml:space="preserve"> L</w:t>
      </w:r>
      <w:r w:rsidR="00171E87">
        <w:rPr>
          <w:noProof/>
        </w:rPr>
        <w:t>.</w:t>
      </w:r>
      <w:r w:rsidR="003A64C9" w:rsidRPr="003A64C9">
        <w:rPr>
          <w:noProof/>
        </w:rPr>
        <w:t>P</w:t>
      </w:r>
      <w:r w:rsidR="00171E87">
        <w:rPr>
          <w:noProof/>
        </w:rPr>
        <w:t>.</w:t>
      </w:r>
      <w:r w:rsidR="003A64C9" w:rsidRPr="003A64C9">
        <w:rPr>
          <w:noProof/>
        </w:rPr>
        <w:t>, Vach</w:t>
      </w:r>
      <w:r w:rsidR="00171E87">
        <w:rPr>
          <w:noProof/>
        </w:rPr>
        <w:t>,</w:t>
      </w:r>
      <w:r w:rsidR="003A64C9" w:rsidRPr="003A64C9">
        <w:rPr>
          <w:noProof/>
        </w:rPr>
        <w:t xml:space="preserve"> W</w:t>
      </w:r>
      <w:r w:rsidR="00171E87">
        <w:rPr>
          <w:noProof/>
        </w:rPr>
        <w:t>.</w:t>
      </w:r>
      <w:r w:rsidR="003A64C9" w:rsidRPr="003A64C9">
        <w:rPr>
          <w:noProof/>
        </w:rPr>
        <w:t>, Ritskes-Hoitinga</w:t>
      </w:r>
      <w:r w:rsidR="00171E87">
        <w:rPr>
          <w:noProof/>
        </w:rPr>
        <w:t>,</w:t>
      </w:r>
      <w:r w:rsidR="003A64C9" w:rsidRPr="003A64C9">
        <w:rPr>
          <w:noProof/>
        </w:rPr>
        <w:t xml:space="preserve"> J</w:t>
      </w:r>
      <w:r w:rsidR="00171E87">
        <w:rPr>
          <w:noProof/>
        </w:rPr>
        <w:t>.</w:t>
      </w:r>
      <w:r w:rsidR="003A64C9" w:rsidRPr="003A64C9">
        <w:rPr>
          <w:noProof/>
        </w:rPr>
        <w:t>, Brandt</w:t>
      </w:r>
      <w:r w:rsidR="00171E87">
        <w:rPr>
          <w:noProof/>
        </w:rPr>
        <w:t>,</w:t>
      </w:r>
      <w:r w:rsidR="003A64C9" w:rsidRPr="003A64C9">
        <w:rPr>
          <w:noProof/>
        </w:rPr>
        <w:t xml:space="preserve"> K</w:t>
      </w:r>
      <w:r w:rsidRPr="00373AAB">
        <w:t>.</w:t>
      </w:r>
      <w:r w:rsidR="008B1656">
        <w:t xml:space="preserve"> </w:t>
      </w:r>
      <w:r w:rsidRPr="00373AAB">
        <w:t>Inhibitory</w:t>
      </w:r>
      <w:r w:rsidR="008B1656">
        <w:t xml:space="preserve"> </w:t>
      </w:r>
      <w:r w:rsidRPr="00373AAB">
        <w:t>Effects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Feeding</w:t>
      </w:r>
      <w:r w:rsidR="008B1656">
        <w:t xml:space="preserve"> </w:t>
      </w:r>
      <w:r w:rsidRPr="00373AAB">
        <w:t>with</w:t>
      </w:r>
      <w:r w:rsidR="008B1656">
        <w:t xml:space="preserve"> </w:t>
      </w:r>
      <w:r w:rsidRPr="00373AAB">
        <w:t>Carrots</w:t>
      </w:r>
      <w:r w:rsidR="008B1656">
        <w:t xml:space="preserve"> </w:t>
      </w:r>
      <w:r w:rsidRPr="00373AAB">
        <w:t>or</w:t>
      </w:r>
      <w:r w:rsidR="008B1656">
        <w:t xml:space="preserve"> </w:t>
      </w:r>
      <w:r w:rsidRPr="00373AAB">
        <w:t>(−)</w:t>
      </w:r>
      <w:r w:rsidR="008B1656">
        <w:t xml:space="preserve"> </w:t>
      </w:r>
      <w:r w:rsidRPr="00373AAB">
        <w:t>-Falcarinol</w:t>
      </w:r>
      <w:r w:rsidR="008B1656">
        <w:t xml:space="preserve"> </w:t>
      </w:r>
      <w:r w:rsidRPr="00373AAB">
        <w:t>on</w:t>
      </w:r>
      <w:r w:rsidR="008B1656">
        <w:t xml:space="preserve"> </w:t>
      </w:r>
      <w:r w:rsidRPr="00373AAB">
        <w:t>Development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Azoxymethane-Induced</w:t>
      </w:r>
      <w:r w:rsidR="008B1656">
        <w:t xml:space="preserve"> </w:t>
      </w:r>
      <w:r w:rsidRPr="00373AAB">
        <w:t>Preneoplastic</w:t>
      </w:r>
      <w:r w:rsidR="008B1656">
        <w:t xml:space="preserve"> </w:t>
      </w:r>
      <w:r w:rsidRPr="00373AAB">
        <w:t>Lesions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Rat</w:t>
      </w:r>
      <w:r w:rsidR="008B1656">
        <w:t xml:space="preserve"> </w:t>
      </w:r>
      <w:r w:rsidRPr="00373AAB">
        <w:t>Colon.</w:t>
      </w:r>
      <w:r w:rsidR="009A104A">
        <w:t xml:space="preserve"> </w:t>
      </w:r>
      <w:r w:rsidR="009A104A">
        <w:rPr>
          <w:i/>
        </w:rPr>
        <w:t xml:space="preserve">Journal of Agricultural and Food Chemistry. </w:t>
      </w:r>
      <w:r w:rsidR="003A64C9" w:rsidRPr="003A64C9">
        <w:rPr>
          <w:b/>
        </w:rPr>
        <w:t>53</w:t>
      </w:r>
      <w:r w:rsidR="002B1821">
        <w:t xml:space="preserve">, </w:t>
      </w:r>
      <w:r w:rsidR="003A64C9">
        <w:t>1823-1827</w:t>
      </w:r>
      <w:r w:rsidR="002B1821">
        <w:t>, d</w:t>
      </w:r>
      <w:r w:rsidR="003A64C9">
        <w:t>oi:</w:t>
      </w:r>
      <w:r w:rsidR="003A64C9" w:rsidRPr="003A64C9">
        <w:t xml:space="preserve">10.1021/jf048519s </w:t>
      </w:r>
      <w:r w:rsidR="003A64C9">
        <w:t>(</w:t>
      </w:r>
      <w:r w:rsidRPr="00373AAB">
        <w:t>2005</w:t>
      </w:r>
      <w:r w:rsidR="003A64C9">
        <w:t>)</w:t>
      </w:r>
      <w:r w:rsidRPr="00373AAB">
        <w:t>.</w:t>
      </w:r>
    </w:p>
    <w:p w14:paraId="23F75319" w14:textId="788A3004" w:rsidR="008A6AB2" w:rsidRPr="00373AAB" w:rsidRDefault="000439B0" w:rsidP="00C76F7C">
      <w:pPr>
        <w:jc w:val="left"/>
      </w:pPr>
      <w:r w:rsidRPr="00373AAB">
        <w:t>26.</w:t>
      </w:r>
      <w:r w:rsidR="00707594">
        <w:t xml:space="preserve"> </w:t>
      </w:r>
      <w:proofErr w:type="spellStart"/>
      <w:r w:rsidRPr="00373AAB">
        <w:t>Jin</w:t>
      </w:r>
      <w:proofErr w:type="spellEnd"/>
      <w:r w:rsidR="00171E87">
        <w:t>,</w:t>
      </w:r>
      <w:r w:rsidR="008B1656">
        <w:t xml:space="preserve"> </w:t>
      </w:r>
      <w:r w:rsidRPr="00373AAB">
        <w:t>H</w:t>
      </w:r>
      <w:r w:rsidR="00171E87">
        <w:t>.</w:t>
      </w:r>
      <w:r w:rsidRPr="00373AAB">
        <w:t>R</w:t>
      </w:r>
      <w:r w:rsidR="00171E87">
        <w:t xml:space="preserve">. </w:t>
      </w:r>
      <w:r w:rsidRPr="00373AAB">
        <w:t>et</w:t>
      </w:r>
      <w:r w:rsidR="008B1656">
        <w:t xml:space="preserve"> </w:t>
      </w:r>
      <w:r w:rsidRPr="00373AAB">
        <w:t>al.</w:t>
      </w:r>
      <w:r w:rsidR="008B1656">
        <w:t xml:space="preserve"> </w:t>
      </w:r>
      <w:r w:rsidRPr="00373AAB">
        <w:t>The</w:t>
      </w:r>
      <w:r w:rsidR="008B1656">
        <w:t xml:space="preserve"> </w:t>
      </w:r>
      <w:r w:rsidRPr="00373AAB">
        <w:t>antitumor</w:t>
      </w:r>
      <w:r w:rsidR="008B1656">
        <w:t xml:space="preserve"> </w:t>
      </w:r>
      <w:r w:rsidRPr="00373AAB">
        <w:t>natural</w:t>
      </w:r>
      <w:r w:rsidR="008B1656">
        <w:t xml:space="preserve"> </w:t>
      </w:r>
      <w:r w:rsidRPr="00373AAB">
        <w:t>compound</w:t>
      </w:r>
      <w:r w:rsidR="008B1656">
        <w:t xml:space="preserve"> </w:t>
      </w:r>
      <w:proofErr w:type="spellStart"/>
      <w:r w:rsidRPr="00373AAB">
        <w:t>falcarindiol</w:t>
      </w:r>
      <w:proofErr w:type="spellEnd"/>
      <w:r w:rsidR="008B1656">
        <w:t xml:space="preserve"> </w:t>
      </w:r>
      <w:r w:rsidRPr="00373AAB">
        <w:t>promotes</w:t>
      </w:r>
      <w:r w:rsidR="008B1656">
        <w:t xml:space="preserve"> </w:t>
      </w:r>
      <w:r w:rsidRPr="00373AAB">
        <w:t>cancer</w:t>
      </w:r>
      <w:r w:rsidR="008B1656">
        <w:t xml:space="preserve"> </w:t>
      </w:r>
      <w:r w:rsidRPr="00373AAB">
        <w:t>cell</w:t>
      </w:r>
      <w:r w:rsidR="008B1656">
        <w:t xml:space="preserve"> </w:t>
      </w:r>
      <w:r w:rsidRPr="00373AAB">
        <w:t>death</w:t>
      </w:r>
      <w:r w:rsidR="008B1656">
        <w:t xml:space="preserve"> </w:t>
      </w:r>
      <w:r w:rsidRPr="00373AAB">
        <w:t>by</w:t>
      </w:r>
      <w:r w:rsidR="008B1656">
        <w:t xml:space="preserve"> </w:t>
      </w:r>
      <w:r w:rsidRPr="00373AAB">
        <w:t>inducing</w:t>
      </w:r>
      <w:r w:rsidR="008B1656">
        <w:t xml:space="preserve"> </w:t>
      </w:r>
      <w:r w:rsidRPr="00373AAB">
        <w:t>endoplasmic</w:t>
      </w:r>
      <w:r w:rsidR="008B1656">
        <w:t xml:space="preserve"> </w:t>
      </w:r>
      <w:r w:rsidRPr="00373AAB">
        <w:t>reticulum</w:t>
      </w:r>
      <w:r w:rsidR="008B1656">
        <w:t xml:space="preserve"> </w:t>
      </w:r>
      <w:r w:rsidRPr="00373AAB">
        <w:t>stress.</w:t>
      </w:r>
      <w:r w:rsidR="008B1656">
        <w:t xml:space="preserve"> </w:t>
      </w:r>
      <w:r w:rsidR="005C0659" w:rsidRPr="005C0659">
        <w:rPr>
          <w:i/>
        </w:rPr>
        <w:t>Cell</w:t>
      </w:r>
      <w:r w:rsidR="005C0659" w:rsidRPr="005C0659">
        <w:t xml:space="preserve"> </w:t>
      </w:r>
      <w:r w:rsidR="005C0659" w:rsidRPr="005C0659">
        <w:rPr>
          <w:i/>
        </w:rPr>
        <w:t>Death &amp; Disease</w:t>
      </w:r>
      <w:r w:rsidR="00171E87">
        <w:rPr>
          <w:i/>
        </w:rPr>
        <w:t xml:space="preserve">. </w:t>
      </w:r>
      <w:r w:rsidR="002B1821" w:rsidRPr="002B1821">
        <w:rPr>
          <w:b/>
        </w:rPr>
        <w:t>3</w:t>
      </w:r>
      <w:r w:rsidR="002B1821">
        <w:t xml:space="preserve">, e376, </w:t>
      </w:r>
      <w:r w:rsidRPr="00373AAB">
        <w:t>1-9</w:t>
      </w:r>
      <w:r w:rsidR="002B1821">
        <w:t>,</w:t>
      </w:r>
      <w:r w:rsidR="008B1656">
        <w:t xml:space="preserve"> </w:t>
      </w:r>
      <w:r w:rsidRPr="00373AAB">
        <w:t>doi:10.1038/cddis.2012.122</w:t>
      </w:r>
      <w:r w:rsidR="002B1821">
        <w:t xml:space="preserve"> (2012)</w:t>
      </w:r>
      <w:r w:rsidRPr="00373AAB">
        <w:t>.</w:t>
      </w:r>
    </w:p>
    <w:p w14:paraId="1AB7EF97" w14:textId="281CAE73" w:rsidR="008A6AB2" w:rsidRPr="00373AAB" w:rsidRDefault="008A6AB2" w:rsidP="00C76F7C">
      <w:pPr>
        <w:jc w:val="left"/>
      </w:pPr>
      <w:r w:rsidRPr="00373AAB">
        <w:t>2</w:t>
      </w:r>
      <w:r w:rsidR="005C0659">
        <w:t>7</w:t>
      </w:r>
      <w:r w:rsidRPr="00373AAB">
        <w:t>.</w:t>
      </w:r>
      <w:r w:rsidR="00707594">
        <w:t xml:space="preserve"> </w:t>
      </w:r>
      <w:proofErr w:type="spellStart"/>
      <w:r w:rsidRPr="00373AAB">
        <w:t>Walke</w:t>
      </w:r>
      <w:proofErr w:type="spellEnd"/>
      <w:r w:rsidRPr="00373AAB">
        <w:t>,</w:t>
      </w:r>
      <w:r w:rsidR="008B1656">
        <w:t xml:space="preserve"> </w:t>
      </w:r>
      <w:r w:rsidRPr="00373AAB">
        <w:t>P.</w:t>
      </w:r>
      <w:r w:rsidR="008B1656">
        <w:t xml:space="preserve"> </w:t>
      </w:r>
      <w:proofErr w:type="spellStart"/>
      <w:r w:rsidRPr="00373AAB">
        <w:t>Physico</w:t>
      </w:r>
      <w:proofErr w:type="spellEnd"/>
      <w:r w:rsidRPr="00373AAB">
        <w:t>-Chemical</w:t>
      </w:r>
      <w:r w:rsidR="008B1656">
        <w:t xml:space="preserve"> </w:t>
      </w:r>
      <w:r w:rsidRPr="00373AAB">
        <w:t>Parameters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Nanoparticles</w:t>
      </w:r>
      <w:r w:rsidR="008B1656">
        <w:t xml:space="preserve"> </w:t>
      </w:r>
      <w:r w:rsidRPr="00373AAB">
        <w:t>that</w:t>
      </w:r>
      <w:r w:rsidR="008B1656">
        <w:t xml:space="preserve"> </w:t>
      </w:r>
      <w:r w:rsidRPr="00373AAB">
        <w:t>Govern</w:t>
      </w:r>
      <w:r w:rsidR="008B1656">
        <w:t xml:space="preserve"> </w:t>
      </w:r>
      <w:r w:rsidRPr="00373AAB">
        <w:t>Prodrug</w:t>
      </w:r>
      <w:r w:rsidR="008B1656">
        <w:t xml:space="preserve"> </w:t>
      </w:r>
      <w:r w:rsidRPr="00373AAB">
        <w:t>Design</w:t>
      </w:r>
      <w:r w:rsidR="008B1656">
        <w:t xml:space="preserve"> </w:t>
      </w:r>
      <w:r w:rsidRPr="00373AAB">
        <w:t>and</w:t>
      </w:r>
      <w:r w:rsidR="008B1656">
        <w:t xml:space="preserve"> </w:t>
      </w:r>
      <w:r w:rsidRPr="00373AAB">
        <w:t>Application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Anticancer</w:t>
      </w:r>
      <w:r w:rsidR="008B1656">
        <w:t xml:space="preserve"> </w:t>
      </w:r>
      <w:r w:rsidRPr="00373AAB">
        <w:t>Nanomedicine,</w:t>
      </w:r>
      <w:r w:rsidR="008B1656">
        <w:t xml:space="preserve"> </w:t>
      </w:r>
      <w:r w:rsidRPr="00373AAB">
        <w:t>in</w:t>
      </w:r>
      <w:r w:rsidR="008B1656">
        <w:t xml:space="preserve"> </w:t>
      </w:r>
      <w:r w:rsidRPr="00373AAB">
        <w:t>Physics,</w:t>
      </w:r>
      <w:r w:rsidR="008B1656">
        <w:t xml:space="preserve"> </w:t>
      </w:r>
      <w:r w:rsidRPr="00373AAB">
        <w:t>Chemistry,</w:t>
      </w:r>
      <w:r w:rsidR="008B1656">
        <w:t xml:space="preserve"> </w:t>
      </w:r>
      <w:r w:rsidRPr="00373AAB">
        <w:t>Pharmacy.</w:t>
      </w:r>
      <w:r w:rsidR="008B1656">
        <w:t xml:space="preserve"> </w:t>
      </w:r>
      <w:r w:rsidRPr="00373AAB">
        <w:t>2018</w:t>
      </w:r>
      <w:r w:rsidR="008B1656">
        <w:t xml:space="preserve"> </w:t>
      </w:r>
      <w:r w:rsidR="002B1821">
        <w:t>Uni</w:t>
      </w:r>
      <w:r w:rsidRPr="00373AAB">
        <w:t>versity</w:t>
      </w:r>
      <w:r w:rsidR="008B1656">
        <w:t xml:space="preserve"> </w:t>
      </w:r>
      <w:r w:rsidRPr="00373AAB">
        <w:t>of</w:t>
      </w:r>
      <w:r w:rsidR="008B1656">
        <w:t xml:space="preserve"> </w:t>
      </w:r>
      <w:r w:rsidRPr="00373AAB">
        <w:t>Southern</w:t>
      </w:r>
      <w:r w:rsidR="008B1656">
        <w:t xml:space="preserve"> </w:t>
      </w:r>
      <w:r w:rsidRPr="00373AAB">
        <w:t>Denmark</w:t>
      </w:r>
      <w:r w:rsidR="008B1656">
        <w:t xml:space="preserve"> </w:t>
      </w:r>
      <w:r w:rsidRPr="00373AAB">
        <w:t>(SDU).</w:t>
      </w:r>
    </w:p>
    <w:p w14:paraId="4C1E31E6" w14:textId="04FE76A4" w:rsidR="008A6AB2" w:rsidRPr="00373AAB" w:rsidRDefault="005C0659" w:rsidP="00C76F7C">
      <w:pPr>
        <w:jc w:val="left"/>
      </w:pPr>
      <w:r>
        <w:t>28</w:t>
      </w:r>
      <w:r w:rsidR="008A6AB2" w:rsidRPr="00373AAB">
        <w:t>.</w:t>
      </w:r>
      <w:r w:rsidR="00707594">
        <w:t xml:space="preserve"> </w:t>
      </w:r>
      <w:proofErr w:type="spellStart"/>
      <w:r w:rsidR="008A6AB2" w:rsidRPr="00373AAB">
        <w:t>Walke</w:t>
      </w:r>
      <w:proofErr w:type="spellEnd"/>
      <w:r w:rsidR="008A6AB2" w:rsidRPr="00373AAB">
        <w:t>,</w:t>
      </w:r>
      <w:r w:rsidR="008B1656">
        <w:t xml:space="preserve"> </w:t>
      </w:r>
      <w:r w:rsidR="008A6AB2" w:rsidRPr="00373AAB">
        <w:t>P.B.,</w:t>
      </w:r>
      <w:r w:rsidR="008B1656">
        <w:t xml:space="preserve"> </w:t>
      </w:r>
      <w:r w:rsidR="008A6AB2" w:rsidRPr="00373AAB">
        <w:t>P.</w:t>
      </w:r>
      <w:r w:rsidR="008B1656">
        <w:t xml:space="preserve"> </w:t>
      </w:r>
      <w:proofErr w:type="spellStart"/>
      <w:r w:rsidR="008A6AB2" w:rsidRPr="00373AAB">
        <w:t>Hervella</w:t>
      </w:r>
      <w:proofErr w:type="spellEnd"/>
      <w:r w:rsidR="008A6AB2" w:rsidRPr="00373AAB">
        <w:t>,</w:t>
      </w:r>
      <w:r w:rsidR="008B1656">
        <w:t xml:space="preserve"> </w:t>
      </w:r>
      <w:r w:rsidR="008A6AB2" w:rsidRPr="00373AAB">
        <w:t>D.</w:t>
      </w:r>
      <w:r w:rsidR="008B1656">
        <w:t xml:space="preserve"> </w:t>
      </w:r>
      <w:r w:rsidR="008A6AB2" w:rsidRPr="00373AAB">
        <w:t>Needham.</w:t>
      </w:r>
      <w:r w:rsidR="008B1656">
        <w:t xml:space="preserve"> </w:t>
      </w:r>
      <w:r w:rsidR="008A6AB2" w:rsidRPr="00373AAB">
        <w:t>Lipid-Coated</w:t>
      </w:r>
      <w:r w:rsidR="008B1656">
        <w:t xml:space="preserve"> </w:t>
      </w:r>
      <w:r w:rsidR="008A6AB2" w:rsidRPr="00373AAB">
        <w:t>Stealth</w:t>
      </w:r>
      <w:r w:rsidR="008B1656">
        <w:t xml:space="preserve"> </w:t>
      </w:r>
      <w:r w:rsidR="008A6AB2" w:rsidRPr="00373AAB">
        <w:t>Nanoparticles</w:t>
      </w:r>
      <w:r w:rsidR="008B1656">
        <w:t xml:space="preserve"> </w:t>
      </w:r>
      <w:r w:rsidR="008A6AB2" w:rsidRPr="00373AAB">
        <w:t>of</w:t>
      </w:r>
      <w:r w:rsidR="008B1656">
        <w:t xml:space="preserve"> </w:t>
      </w:r>
      <w:r w:rsidR="008A6AB2" w:rsidRPr="00373AAB">
        <w:t>Novel</w:t>
      </w:r>
      <w:r w:rsidR="008B1656">
        <w:t xml:space="preserve"> </w:t>
      </w:r>
      <w:r w:rsidR="008A6AB2" w:rsidRPr="00373AAB">
        <w:t>Hydrophobic</w:t>
      </w:r>
      <w:r w:rsidR="008B1656">
        <w:t xml:space="preserve"> </w:t>
      </w:r>
      <w:r w:rsidR="008A6AB2" w:rsidRPr="00373AAB">
        <w:t>Prodrug,</w:t>
      </w:r>
      <w:r w:rsidR="008B1656">
        <w:t xml:space="preserve"> </w:t>
      </w:r>
      <w:proofErr w:type="spellStart"/>
      <w:r w:rsidR="008A6AB2" w:rsidRPr="00373AAB">
        <w:t>Niclosamide</w:t>
      </w:r>
      <w:proofErr w:type="spellEnd"/>
      <w:r w:rsidR="008B1656">
        <w:t xml:space="preserve"> </w:t>
      </w:r>
      <w:r w:rsidR="008A6AB2" w:rsidRPr="00373AAB">
        <w:t>Stearate,</w:t>
      </w:r>
      <w:r w:rsidR="008B1656">
        <w:t xml:space="preserve"> </w:t>
      </w:r>
      <w:r w:rsidR="008A6AB2" w:rsidRPr="00373AAB">
        <w:t>as</w:t>
      </w:r>
      <w:r w:rsidR="008B1656">
        <w:t xml:space="preserve"> </w:t>
      </w:r>
      <w:r w:rsidR="008A6AB2" w:rsidRPr="00373AAB">
        <w:t>Cancer</w:t>
      </w:r>
      <w:r w:rsidR="008B1656">
        <w:t xml:space="preserve"> </w:t>
      </w:r>
      <w:r w:rsidR="008A6AB2" w:rsidRPr="00373AAB">
        <w:t>Therapeutic:</w:t>
      </w:r>
      <w:r w:rsidR="008B1656">
        <w:t xml:space="preserve"> </w:t>
      </w:r>
      <w:r w:rsidR="008A6AB2" w:rsidRPr="00373AAB">
        <w:t>Formulation</w:t>
      </w:r>
      <w:r w:rsidR="008B1656">
        <w:t xml:space="preserve"> </w:t>
      </w:r>
      <w:r w:rsidR="008A6AB2" w:rsidRPr="00373AAB">
        <w:t>and</w:t>
      </w:r>
      <w:r w:rsidR="008B1656">
        <w:t xml:space="preserve"> </w:t>
      </w:r>
      <w:proofErr w:type="spellStart"/>
      <w:r w:rsidR="008A6AB2" w:rsidRPr="00373AAB">
        <w:t>Physico</w:t>
      </w:r>
      <w:proofErr w:type="spellEnd"/>
      <w:r w:rsidR="008A6AB2" w:rsidRPr="00373AAB">
        <w:t>-Chemical</w:t>
      </w:r>
      <w:r w:rsidR="008B1656">
        <w:t xml:space="preserve"> </w:t>
      </w:r>
      <w:r w:rsidR="008A6AB2" w:rsidRPr="00373AAB">
        <w:t>Characterization</w:t>
      </w:r>
      <w:r w:rsidR="008B1656">
        <w:t xml:space="preserve"> </w:t>
      </w:r>
      <w:r w:rsidR="008A6AB2" w:rsidRPr="00373AAB">
        <w:t>of</w:t>
      </w:r>
      <w:r w:rsidR="008B1656">
        <w:t xml:space="preserve"> </w:t>
      </w:r>
      <w:r w:rsidR="008A6AB2" w:rsidRPr="00373AAB">
        <w:t>Nanoparticles.</w:t>
      </w:r>
      <w:r w:rsidR="008B1656">
        <w:t xml:space="preserve"> </w:t>
      </w:r>
      <w:r w:rsidR="002B1821">
        <w:t>I</w:t>
      </w:r>
      <w:r w:rsidR="008A6AB2" w:rsidRPr="00373AAB">
        <w:t>n</w:t>
      </w:r>
      <w:r w:rsidR="008B1656">
        <w:t xml:space="preserve"> </w:t>
      </w:r>
      <w:r w:rsidR="008A6AB2" w:rsidRPr="00373AAB">
        <w:t>6th</w:t>
      </w:r>
      <w:r w:rsidR="008B1656">
        <w:t xml:space="preserve"> </w:t>
      </w:r>
      <w:r w:rsidR="008A6AB2" w:rsidRPr="00373AAB">
        <w:t>International</w:t>
      </w:r>
      <w:r w:rsidR="008B1656">
        <w:t xml:space="preserve"> </w:t>
      </w:r>
      <w:r w:rsidR="008A6AB2" w:rsidRPr="00373AAB">
        <w:t>Pharmaceutical</w:t>
      </w:r>
      <w:r w:rsidR="008B1656">
        <w:t xml:space="preserve"> </w:t>
      </w:r>
      <w:r w:rsidR="008A6AB2" w:rsidRPr="00373AAB">
        <w:t>Federation</w:t>
      </w:r>
      <w:r w:rsidR="008B1656">
        <w:t xml:space="preserve"> </w:t>
      </w:r>
      <w:r w:rsidR="008A6AB2" w:rsidRPr="00373AAB">
        <w:t>Pharmaceutical</w:t>
      </w:r>
      <w:r w:rsidR="008B1656">
        <w:t xml:space="preserve"> </w:t>
      </w:r>
      <w:r w:rsidR="008A6AB2" w:rsidRPr="00373AAB">
        <w:t>Sciences</w:t>
      </w:r>
      <w:r w:rsidR="008B1656">
        <w:t xml:space="preserve"> </w:t>
      </w:r>
      <w:r w:rsidR="008A6AB2" w:rsidRPr="00373AAB">
        <w:t>World</w:t>
      </w:r>
      <w:r w:rsidR="008B1656">
        <w:t xml:space="preserve"> </w:t>
      </w:r>
      <w:r w:rsidR="008A6AB2" w:rsidRPr="00373AAB">
        <w:t>Congress.</w:t>
      </w:r>
      <w:r w:rsidR="008B1656">
        <w:t xml:space="preserve"> </w:t>
      </w:r>
      <w:r w:rsidR="008A6AB2" w:rsidRPr="00373AAB">
        <w:t>2017.</w:t>
      </w:r>
      <w:r w:rsidR="008B1656">
        <w:t xml:space="preserve"> </w:t>
      </w:r>
      <w:r w:rsidR="008A6AB2" w:rsidRPr="00373AAB">
        <w:t>Stockholm,</w:t>
      </w:r>
      <w:r w:rsidR="008B1656">
        <w:t xml:space="preserve"> </w:t>
      </w:r>
      <w:r w:rsidR="008A6AB2" w:rsidRPr="00373AAB">
        <w:t>Sweden.</w:t>
      </w:r>
    </w:p>
    <w:bookmarkEnd w:id="0"/>
    <w:p w14:paraId="6465A115" w14:textId="7B30385F" w:rsidR="000B3A0D" w:rsidRPr="00373AAB" w:rsidRDefault="000B3A0D" w:rsidP="00C76F7C">
      <w:pPr>
        <w:widowControl/>
        <w:jc w:val="left"/>
        <w:rPr>
          <w:color w:val="808080" w:themeColor="background1" w:themeShade="80"/>
        </w:rPr>
      </w:pPr>
    </w:p>
    <w:sectPr w:rsidR="000B3A0D" w:rsidRPr="00373AAB" w:rsidSect="006C2E0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3B7C0" w14:textId="77777777" w:rsidR="00905EC8" w:rsidRDefault="00905EC8" w:rsidP="00621C4E">
      <w:r>
        <w:separator/>
      </w:r>
    </w:p>
  </w:endnote>
  <w:endnote w:type="continuationSeparator" w:id="0">
    <w:p w14:paraId="69B51B6A" w14:textId="77777777" w:rsidR="00905EC8" w:rsidRDefault="00905EC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1E164953" w:rsidR="00FC0182" w:rsidRDefault="00FC0182">
    <w:pPr>
      <w:pStyle w:val="Footer"/>
    </w:pPr>
  </w:p>
  <w:p w14:paraId="39947363" w14:textId="71AB2B06" w:rsidR="00FC0182" w:rsidRPr="00494F77" w:rsidRDefault="00FC0182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FC0182" w:rsidRDefault="00FC018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B45C1" w14:textId="77777777" w:rsidR="00905EC8" w:rsidRDefault="00905EC8" w:rsidP="00621C4E">
      <w:r>
        <w:separator/>
      </w:r>
    </w:p>
  </w:footnote>
  <w:footnote w:type="continuationSeparator" w:id="0">
    <w:p w14:paraId="1FD39BB7" w14:textId="77777777" w:rsidR="00905EC8" w:rsidRDefault="00905EC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A8D8" w14:textId="3A3AE2CF" w:rsidR="00FC0182" w:rsidRPr="00874B20" w:rsidRDefault="00FC0182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FC0182" w:rsidRPr="006F06E4" w:rsidRDefault="00FC0182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7F0192EC" w:rsidR="00FC0182" w:rsidRPr="006F06E4" w:rsidRDefault="00FC0182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496E"/>
    <w:multiLevelType w:val="hybridMultilevel"/>
    <w:tmpl w:val="DDD034A6"/>
    <w:lvl w:ilvl="0" w:tplc="2F24CD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638C"/>
    <w:multiLevelType w:val="multilevel"/>
    <w:tmpl w:val="8684F8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1C10"/>
    <w:multiLevelType w:val="multilevel"/>
    <w:tmpl w:val="AE82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7565C"/>
    <w:multiLevelType w:val="hybridMultilevel"/>
    <w:tmpl w:val="83E20262"/>
    <w:lvl w:ilvl="0" w:tplc="167A8FA6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5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4A7B25E7"/>
    <w:multiLevelType w:val="multilevel"/>
    <w:tmpl w:val="819A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A42F09"/>
    <w:multiLevelType w:val="multilevel"/>
    <w:tmpl w:val="400A2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6"/>
  </w:num>
  <w:num w:numId="4">
    <w:abstractNumId w:val="19"/>
  </w:num>
  <w:num w:numId="5">
    <w:abstractNumId w:val="10"/>
  </w:num>
  <w:num w:numId="6">
    <w:abstractNumId w:val="18"/>
  </w:num>
  <w:num w:numId="7">
    <w:abstractNumId w:val="2"/>
  </w:num>
  <w:num w:numId="8">
    <w:abstractNumId w:val="12"/>
  </w:num>
  <w:num w:numId="9">
    <w:abstractNumId w:val="13"/>
  </w:num>
  <w:num w:numId="10">
    <w:abstractNumId w:val="20"/>
  </w:num>
  <w:num w:numId="11">
    <w:abstractNumId w:val="25"/>
  </w:num>
  <w:num w:numId="12">
    <w:abstractNumId w:val="3"/>
  </w:num>
  <w:num w:numId="13">
    <w:abstractNumId w:val="22"/>
  </w:num>
  <w:num w:numId="14">
    <w:abstractNumId w:val="29"/>
  </w:num>
  <w:num w:numId="15">
    <w:abstractNumId w:val="14"/>
  </w:num>
  <w:num w:numId="16">
    <w:abstractNumId w:val="9"/>
  </w:num>
  <w:num w:numId="17">
    <w:abstractNumId w:val="23"/>
  </w:num>
  <w:num w:numId="18">
    <w:abstractNumId w:val="15"/>
  </w:num>
  <w:num w:numId="19">
    <w:abstractNumId w:val="27"/>
  </w:num>
  <w:num w:numId="20">
    <w:abstractNumId w:val="4"/>
  </w:num>
  <w:num w:numId="21">
    <w:abstractNumId w:val="28"/>
  </w:num>
  <w:num w:numId="22">
    <w:abstractNumId w:val="26"/>
  </w:num>
  <w:num w:numId="23">
    <w:abstractNumId w:val="17"/>
  </w:num>
  <w:num w:numId="24">
    <w:abstractNumId w:val="30"/>
  </w:num>
  <w:num w:numId="25">
    <w:abstractNumId w:val="8"/>
  </w:num>
  <w:num w:numId="26">
    <w:abstractNumId w:val="11"/>
  </w:num>
  <w:num w:numId="27">
    <w:abstractNumId w:val="1"/>
  </w:num>
  <w:num w:numId="28">
    <w:abstractNumId w:val="0"/>
  </w:num>
  <w:num w:numId="29">
    <w:abstractNumId w:val="5"/>
  </w:num>
  <w:num w:numId="30">
    <w:abstractNumId w:val="16"/>
  </w:num>
  <w:num w:numId="31">
    <w:abstractNumId w:val="24"/>
  </w:num>
  <w:num w:numId="32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0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5d9ssdbvzedjesr5wpe9sffpt9f02eresd&quot;&gt;My EndNote Library Needham&lt;record-ids&gt;&lt;item&gt;167&lt;/item&gt;&lt;item&gt;216&lt;/item&gt;&lt;item&gt;251&lt;/item&gt;&lt;item&gt;274&lt;/item&gt;&lt;item&gt;275&lt;/item&gt;&lt;item&gt;291&lt;/item&gt;&lt;item&gt;308&lt;/item&gt;&lt;item&gt;329&lt;/item&gt;&lt;item&gt;339&lt;/item&gt;&lt;item&gt;369&lt;/item&gt;&lt;item&gt;386&lt;/item&gt;&lt;item&gt;396&lt;/item&gt;&lt;item&gt;435&lt;/item&gt;&lt;item&gt;445&lt;/item&gt;&lt;item&gt;508&lt;/item&gt;&lt;item&gt;557&lt;/item&gt;&lt;item&gt;603&lt;/item&gt;&lt;item&gt;617&lt;/item&gt;&lt;item&gt;677&lt;/item&gt;&lt;item&gt;719&lt;/item&gt;&lt;item&gt;739&lt;/item&gt;&lt;/record-ids&gt;&lt;/item&gt;&lt;/Libraries&gt;"/>
  </w:docVars>
  <w:rsids>
    <w:rsidRoot w:val="00EE705F"/>
    <w:rsid w:val="00000D08"/>
    <w:rsid w:val="00001169"/>
    <w:rsid w:val="00001806"/>
    <w:rsid w:val="0000326D"/>
    <w:rsid w:val="00005815"/>
    <w:rsid w:val="00007DBC"/>
    <w:rsid w:val="00007EA1"/>
    <w:rsid w:val="000100F0"/>
    <w:rsid w:val="000129B2"/>
    <w:rsid w:val="00012A52"/>
    <w:rsid w:val="00012C4A"/>
    <w:rsid w:val="00012FF9"/>
    <w:rsid w:val="0001389C"/>
    <w:rsid w:val="00014314"/>
    <w:rsid w:val="00020C45"/>
    <w:rsid w:val="00021434"/>
    <w:rsid w:val="00021774"/>
    <w:rsid w:val="00021DF3"/>
    <w:rsid w:val="00023869"/>
    <w:rsid w:val="00024598"/>
    <w:rsid w:val="00032769"/>
    <w:rsid w:val="0003311E"/>
    <w:rsid w:val="0003412F"/>
    <w:rsid w:val="00036901"/>
    <w:rsid w:val="00037B58"/>
    <w:rsid w:val="0004192A"/>
    <w:rsid w:val="000439B0"/>
    <w:rsid w:val="00046F6F"/>
    <w:rsid w:val="00047249"/>
    <w:rsid w:val="00047A60"/>
    <w:rsid w:val="00051B73"/>
    <w:rsid w:val="0006094E"/>
    <w:rsid w:val="00060ABE"/>
    <w:rsid w:val="00061A50"/>
    <w:rsid w:val="000628CF"/>
    <w:rsid w:val="00062954"/>
    <w:rsid w:val="0006361B"/>
    <w:rsid w:val="00064104"/>
    <w:rsid w:val="000652E3"/>
    <w:rsid w:val="00065BCF"/>
    <w:rsid w:val="00066025"/>
    <w:rsid w:val="000701D1"/>
    <w:rsid w:val="00080A20"/>
    <w:rsid w:val="000822D8"/>
    <w:rsid w:val="00082796"/>
    <w:rsid w:val="00082DF4"/>
    <w:rsid w:val="00087C0A"/>
    <w:rsid w:val="000903E6"/>
    <w:rsid w:val="00090D0F"/>
    <w:rsid w:val="000925F9"/>
    <w:rsid w:val="00092E73"/>
    <w:rsid w:val="00093BC4"/>
    <w:rsid w:val="0009503B"/>
    <w:rsid w:val="00097929"/>
    <w:rsid w:val="000A0025"/>
    <w:rsid w:val="000A14C2"/>
    <w:rsid w:val="000A1E80"/>
    <w:rsid w:val="000A29C6"/>
    <w:rsid w:val="000A38A7"/>
    <w:rsid w:val="000A3B70"/>
    <w:rsid w:val="000A5153"/>
    <w:rsid w:val="000B10AE"/>
    <w:rsid w:val="000B30BF"/>
    <w:rsid w:val="000B3A0D"/>
    <w:rsid w:val="000B566B"/>
    <w:rsid w:val="000B658D"/>
    <w:rsid w:val="000B662E"/>
    <w:rsid w:val="000B7294"/>
    <w:rsid w:val="000B75D0"/>
    <w:rsid w:val="000C1CF8"/>
    <w:rsid w:val="000C2A03"/>
    <w:rsid w:val="000C49CF"/>
    <w:rsid w:val="000C52E9"/>
    <w:rsid w:val="000C5CDC"/>
    <w:rsid w:val="000C65DC"/>
    <w:rsid w:val="000C66F3"/>
    <w:rsid w:val="000C6900"/>
    <w:rsid w:val="000D02E9"/>
    <w:rsid w:val="000D31E8"/>
    <w:rsid w:val="000D3AD1"/>
    <w:rsid w:val="000D76E4"/>
    <w:rsid w:val="000E2695"/>
    <w:rsid w:val="000E3816"/>
    <w:rsid w:val="000E4F77"/>
    <w:rsid w:val="000F265C"/>
    <w:rsid w:val="000F3AFA"/>
    <w:rsid w:val="000F468F"/>
    <w:rsid w:val="000F5712"/>
    <w:rsid w:val="000F6611"/>
    <w:rsid w:val="000F7500"/>
    <w:rsid w:val="000F7E22"/>
    <w:rsid w:val="0010293A"/>
    <w:rsid w:val="00104374"/>
    <w:rsid w:val="00106E73"/>
    <w:rsid w:val="001078C5"/>
    <w:rsid w:val="001104F3"/>
    <w:rsid w:val="00112EEB"/>
    <w:rsid w:val="00114E90"/>
    <w:rsid w:val="001173FF"/>
    <w:rsid w:val="001179B7"/>
    <w:rsid w:val="00120DC5"/>
    <w:rsid w:val="00122375"/>
    <w:rsid w:val="00124926"/>
    <w:rsid w:val="0012563A"/>
    <w:rsid w:val="001264DE"/>
    <w:rsid w:val="001313A7"/>
    <w:rsid w:val="001326CD"/>
    <w:rsid w:val="0013276F"/>
    <w:rsid w:val="001354EA"/>
    <w:rsid w:val="00135DC8"/>
    <w:rsid w:val="0013621E"/>
    <w:rsid w:val="0013642E"/>
    <w:rsid w:val="001504EC"/>
    <w:rsid w:val="00152A23"/>
    <w:rsid w:val="00162CB7"/>
    <w:rsid w:val="00170229"/>
    <w:rsid w:val="00170BC8"/>
    <w:rsid w:val="00171353"/>
    <w:rsid w:val="00171E5B"/>
    <w:rsid w:val="00171E87"/>
    <w:rsid w:val="00171F94"/>
    <w:rsid w:val="00175D4E"/>
    <w:rsid w:val="0017668A"/>
    <w:rsid w:val="001766FE"/>
    <w:rsid w:val="001771E7"/>
    <w:rsid w:val="00181024"/>
    <w:rsid w:val="001811BA"/>
    <w:rsid w:val="00182FBD"/>
    <w:rsid w:val="00183A03"/>
    <w:rsid w:val="001907F5"/>
    <w:rsid w:val="001911FF"/>
    <w:rsid w:val="00192006"/>
    <w:rsid w:val="00193180"/>
    <w:rsid w:val="0019426E"/>
    <w:rsid w:val="0019511B"/>
    <w:rsid w:val="00196792"/>
    <w:rsid w:val="001A68B6"/>
    <w:rsid w:val="001A6C43"/>
    <w:rsid w:val="001A793B"/>
    <w:rsid w:val="001B1519"/>
    <w:rsid w:val="001B2E2D"/>
    <w:rsid w:val="001B54F8"/>
    <w:rsid w:val="001B5CD2"/>
    <w:rsid w:val="001B6BCA"/>
    <w:rsid w:val="001B72A9"/>
    <w:rsid w:val="001C0BEE"/>
    <w:rsid w:val="001C1E49"/>
    <w:rsid w:val="001C22AA"/>
    <w:rsid w:val="001C2A98"/>
    <w:rsid w:val="001C5565"/>
    <w:rsid w:val="001C7FC3"/>
    <w:rsid w:val="001D3D7D"/>
    <w:rsid w:val="001D3FFF"/>
    <w:rsid w:val="001D625F"/>
    <w:rsid w:val="001D68A4"/>
    <w:rsid w:val="001D7576"/>
    <w:rsid w:val="001E0E3F"/>
    <w:rsid w:val="001E14A0"/>
    <w:rsid w:val="001E47FE"/>
    <w:rsid w:val="001E69D8"/>
    <w:rsid w:val="001E7376"/>
    <w:rsid w:val="001F225C"/>
    <w:rsid w:val="00201407"/>
    <w:rsid w:val="00201CFA"/>
    <w:rsid w:val="0020220D"/>
    <w:rsid w:val="00202448"/>
    <w:rsid w:val="00202C37"/>
    <w:rsid w:val="00202D15"/>
    <w:rsid w:val="00204C57"/>
    <w:rsid w:val="00210E41"/>
    <w:rsid w:val="00210FF8"/>
    <w:rsid w:val="002129D7"/>
    <w:rsid w:val="00212EAE"/>
    <w:rsid w:val="00214BEE"/>
    <w:rsid w:val="00215F38"/>
    <w:rsid w:val="002205B8"/>
    <w:rsid w:val="00225720"/>
    <w:rsid w:val="002259E5"/>
    <w:rsid w:val="00226140"/>
    <w:rsid w:val="00226808"/>
    <w:rsid w:val="002274F3"/>
    <w:rsid w:val="0023094C"/>
    <w:rsid w:val="00233E80"/>
    <w:rsid w:val="00234BE3"/>
    <w:rsid w:val="00235A90"/>
    <w:rsid w:val="0024105D"/>
    <w:rsid w:val="00241E48"/>
    <w:rsid w:val="0024214E"/>
    <w:rsid w:val="00242623"/>
    <w:rsid w:val="00247115"/>
    <w:rsid w:val="00247FDA"/>
    <w:rsid w:val="00250558"/>
    <w:rsid w:val="00260652"/>
    <w:rsid w:val="00261028"/>
    <w:rsid w:val="002614A2"/>
    <w:rsid w:val="00261717"/>
    <w:rsid w:val="00261F25"/>
    <w:rsid w:val="002648A9"/>
    <w:rsid w:val="0026536F"/>
    <w:rsid w:val="0026553C"/>
    <w:rsid w:val="0026561B"/>
    <w:rsid w:val="00267DD5"/>
    <w:rsid w:val="00274A0A"/>
    <w:rsid w:val="00274C2F"/>
    <w:rsid w:val="00277593"/>
    <w:rsid w:val="00280909"/>
    <w:rsid w:val="00280918"/>
    <w:rsid w:val="00281699"/>
    <w:rsid w:val="00282AF6"/>
    <w:rsid w:val="0028596A"/>
    <w:rsid w:val="00286675"/>
    <w:rsid w:val="00287085"/>
    <w:rsid w:val="002900F6"/>
    <w:rsid w:val="00290A4B"/>
    <w:rsid w:val="00290AF9"/>
    <w:rsid w:val="00291BA9"/>
    <w:rsid w:val="00291C3A"/>
    <w:rsid w:val="002967CF"/>
    <w:rsid w:val="00297607"/>
    <w:rsid w:val="00297788"/>
    <w:rsid w:val="002A484B"/>
    <w:rsid w:val="002A5570"/>
    <w:rsid w:val="002A64A6"/>
    <w:rsid w:val="002B1821"/>
    <w:rsid w:val="002B3301"/>
    <w:rsid w:val="002B5372"/>
    <w:rsid w:val="002C024B"/>
    <w:rsid w:val="002C0CA3"/>
    <w:rsid w:val="002C47D4"/>
    <w:rsid w:val="002C7E6D"/>
    <w:rsid w:val="002D0930"/>
    <w:rsid w:val="002D0979"/>
    <w:rsid w:val="002D0F38"/>
    <w:rsid w:val="002D2CC1"/>
    <w:rsid w:val="002D77E3"/>
    <w:rsid w:val="002E3B77"/>
    <w:rsid w:val="002F2859"/>
    <w:rsid w:val="002F4ACE"/>
    <w:rsid w:val="002F4D75"/>
    <w:rsid w:val="002F6E3C"/>
    <w:rsid w:val="0030117D"/>
    <w:rsid w:val="00301F30"/>
    <w:rsid w:val="003038FD"/>
    <w:rsid w:val="00303C87"/>
    <w:rsid w:val="00307FBC"/>
    <w:rsid w:val="003108E5"/>
    <w:rsid w:val="003120CB"/>
    <w:rsid w:val="0031481A"/>
    <w:rsid w:val="00320153"/>
    <w:rsid w:val="00320367"/>
    <w:rsid w:val="00322871"/>
    <w:rsid w:val="003246F5"/>
    <w:rsid w:val="00325B38"/>
    <w:rsid w:val="00326FB3"/>
    <w:rsid w:val="00326FE5"/>
    <w:rsid w:val="003316D4"/>
    <w:rsid w:val="00333822"/>
    <w:rsid w:val="00336715"/>
    <w:rsid w:val="00340DFD"/>
    <w:rsid w:val="00344954"/>
    <w:rsid w:val="00350CD7"/>
    <w:rsid w:val="0035774C"/>
    <w:rsid w:val="00360C17"/>
    <w:rsid w:val="003621C6"/>
    <w:rsid w:val="003622B8"/>
    <w:rsid w:val="0036320A"/>
    <w:rsid w:val="003648C1"/>
    <w:rsid w:val="00366B76"/>
    <w:rsid w:val="00366C71"/>
    <w:rsid w:val="00373051"/>
    <w:rsid w:val="00373579"/>
    <w:rsid w:val="00373AAB"/>
    <w:rsid w:val="00373B8F"/>
    <w:rsid w:val="00376D4D"/>
    <w:rsid w:val="00376D95"/>
    <w:rsid w:val="00377FBB"/>
    <w:rsid w:val="00381B12"/>
    <w:rsid w:val="00385140"/>
    <w:rsid w:val="00390533"/>
    <w:rsid w:val="0039174B"/>
    <w:rsid w:val="00391E55"/>
    <w:rsid w:val="003952A4"/>
    <w:rsid w:val="00396357"/>
    <w:rsid w:val="003A0076"/>
    <w:rsid w:val="003A16FC"/>
    <w:rsid w:val="003A29E8"/>
    <w:rsid w:val="003A310C"/>
    <w:rsid w:val="003A47FD"/>
    <w:rsid w:val="003A4FCD"/>
    <w:rsid w:val="003A64C9"/>
    <w:rsid w:val="003A6B4E"/>
    <w:rsid w:val="003B0944"/>
    <w:rsid w:val="003B1593"/>
    <w:rsid w:val="003B272C"/>
    <w:rsid w:val="003B2FC7"/>
    <w:rsid w:val="003B4381"/>
    <w:rsid w:val="003C1043"/>
    <w:rsid w:val="003C1A30"/>
    <w:rsid w:val="003C50C6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50E"/>
    <w:rsid w:val="003E3CA4"/>
    <w:rsid w:val="003E548E"/>
    <w:rsid w:val="003E65BC"/>
    <w:rsid w:val="003E7003"/>
    <w:rsid w:val="003E7A6C"/>
    <w:rsid w:val="003F3B28"/>
    <w:rsid w:val="003F7370"/>
    <w:rsid w:val="00401B7B"/>
    <w:rsid w:val="004030A8"/>
    <w:rsid w:val="00403486"/>
    <w:rsid w:val="00403584"/>
    <w:rsid w:val="004056E4"/>
    <w:rsid w:val="00407EC8"/>
    <w:rsid w:val="0041110A"/>
    <w:rsid w:val="00411624"/>
    <w:rsid w:val="004148E1"/>
    <w:rsid w:val="00414CFA"/>
    <w:rsid w:val="00415CF2"/>
    <w:rsid w:val="00415EC0"/>
    <w:rsid w:val="00420BE9"/>
    <w:rsid w:val="004224DC"/>
    <w:rsid w:val="00423AD8"/>
    <w:rsid w:val="00423FDD"/>
    <w:rsid w:val="00424C85"/>
    <w:rsid w:val="00425E6E"/>
    <w:rsid w:val="004260BD"/>
    <w:rsid w:val="0043012F"/>
    <w:rsid w:val="00430F1F"/>
    <w:rsid w:val="004326EA"/>
    <w:rsid w:val="00433FA5"/>
    <w:rsid w:val="004358FE"/>
    <w:rsid w:val="0044434C"/>
    <w:rsid w:val="0044456B"/>
    <w:rsid w:val="00447BD1"/>
    <w:rsid w:val="004507F3"/>
    <w:rsid w:val="00450AF4"/>
    <w:rsid w:val="00452B69"/>
    <w:rsid w:val="00455257"/>
    <w:rsid w:val="00456A57"/>
    <w:rsid w:val="0045713E"/>
    <w:rsid w:val="00457867"/>
    <w:rsid w:val="00460240"/>
    <w:rsid w:val="004607DE"/>
    <w:rsid w:val="0046480F"/>
    <w:rsid w:val="004651E3"/>
    <w:rsid w:val="004671C7"/>
    <w:rsid w:val="00467950"/>
    <w:rsid w:val="00470554"/>
    <w:rsid w:val="00472123"/>
    <w:rsid w:val="00472F4D"/>
    <w:rsid w:val="004730BF"/>
    <w:rsid w:val="004738D7"/>
    <w:rsid w:val="00473EFA"/>
    <w:rsid w:val="00474435"/>
    <w:rsid w:val="00474DCB"/>
    <w:rsid w:val="0047535C"/>
    <w:rsid w:val="004762F6"/>
    <w:rsid w:val="00485870"/>
    <w:rsid w:val="00485FE8"/>
    <w:rsid w:val="00486EF0"/>
    <w:rsid w:val="0048734F"/>
    <w:rsid w:val="00491E1C"/>
    <w:rsid w:val="00492EB5"/>
    <w:rsid w:val="004938E9"/>
    <w:rsid w:val="00494F77"/>
    <w:rsid w:val="00497721"/>
    <w:rsid w:val="004A0229"/>
    <w:rsid w:val="004A0EE0"/>
    <w:rsid w:val="004A1603"/>
    <w:rsid w:val="004A35D2"/>
    <w:rsid w:val="004A71E4"/>
    <w:rsid w:val="004A7A82"/>
    <w:rsid w:val="004B2F00"/>
    <w:rsid w:val="004B6E31"/>
    <w:rsid w:val="004C0D9C"/>
    <w:rsid w:val="004C1535"/>
    <w:rsid w:val="004C1D66"/>
    <w:rsid w:val="004C3008"/>
    <w:rsid w:val="004C31D7"/>
    <w:rsid w:val="004C4AD2"/>
    <w:rsid w:val="004C6981"/>
    <w:rsid w:val="004C7BDD"/>
    <w:rsid w:val="004D1F21"/>
    <w:rsid w:val="004D2073"/>
    <w:rsid w:val="004D268C"/>
    <w:rsid w:val="004D5185"/>
    <w:rsid w:val="004D59D8"/>
    <w:rsid w:val="004D5DA1"/>
    <w:rsid w:val="004D70A2"/>
    <w:rsid w:val="004D72B5"/>
    <w:rsid w:val="004E00D8"/>
    <w:rsid w:val="004E1239"/>
    <w:rsid w:val="004E150F"/>
    <w:rsid w:val="004E1DCA"/>
    <w:rsid w:val="004E23A1"/>
    <w:rsid w:val="004E3489"/>
    <w:rsid w:val="004E358A"/>
    <w:rsid w:val="004E3AFA"/>
    <w:rsid w:val="004E6588"/>
    <w:rsid w:val="004E7B18"/>
    <w:rsid w:val="00500E1E"/>
    <w:rsid w:val="00502A0A"/>
    <w:rsid w:val="005030C7"/>
    <w:rsid w:val="00505A1F"/>
    <w:rsid w:val="00507416"/>
    <w:rsid w:val="00507C50"/>
    <w:rsid w:val="00515084"/>
    <w:rsid w:val="00517C3A"/>
    <w:rsid w:val="005240C9"/>
    <w:rsid w:val="00527BF4"/>
    <w:rsid w:val="005306DE"/>
    <w:rsid w:val="005324BE"/>
    <w:rsid w:val="005340F7"/>
    <w:rsid w:val="00534F6C"/>
    <w:rsid w:val="00535994"/>
    <w:rsid w:val="0053646D"/>
    <w:rsid w:val="00536FA5"/>
    <w:rsid w:val="00540AAD"/>
    <w:rsid w:val="00541003"/>
    <w:rsid w:val="00542161"/>
    <w:rsid w:val="00543EC1"/>
    <w:rsid w:val="00546458"/>
    <w:rsid w:val="00546A8E"/>
    <w:rsid w:val="0055087C"/>
    <w:rsid w:val="00553413"/>
    <w:rsid w:val="00555983"/>
    <w:rsid w:val="00556DB0"/>
    <w:rsid w:val="00560E31"/>
    <w:rsid w:val="00561228"/>
    <w:rsid w:val="00561ED3"/>
    <w:rsid w:val="0056298A"/>
    <w:rsid w:val="00566B3B"/>
    <w:rsid w:val="00573B76"/>
    <w:rsid w:val="0057794B"/>
    <w:rsid w:val="00580243"/>
    <w:rsid w:val="00581B23"/>
    <w:rsid w:val="0058219C"/>
    <w:rsid w:val="0058707F"/>
    <w:rsid w:val="005931FE"/>
    <w:rsid w:val="00594421"/>
    <w:rsid w:val="00594886"/>
    <w:rsid w:val="00594943"/>
    <w:rsid w:val="005A1215"/>
    <w:rsid w:val="005A194F"/>
    <w:rsid w:val="005B0072"/>
    <w:rsid w:val="005B0732"/>
    <w:rsid w:val="005B0969"/>
    <w:rsid w:val="005B38A0"/>
    <w:rsid w:val="005B491C"/>
    <w:rsid w:val="005B4DBF"/>
    <w:rsid w:val="005B5DE2"/>
    <w:rsid w:val="005B674C"/>
    <w:rsid w:val="005C0659"/>
    <w:rsid w:val="005C24F2"/>
    <w:rsid w:val="005C2BCA"/>
    <w:rsid w:val="005C7561"/>
    <w:rsid w:val="005C7746"/>
    <w:rsid w:val="005D1E57"/>
    <w:rsid w:val="005D29A7"/>
    <w:rsid w:val="005D2F57"/>
    <w:rsid w:val="005D34F6"/>
    <w:rsid w:val="005D4F1A"/>
    <w:rsid w:val="005D7BFB"/>
    <w:rsid w:val="005E08AE"/>
    <w:rsid w:val="005E1884"/>
    <w:rsid w:val="005F1DA7"/>
    <w:rsid w:val="005F373A"/>
    <w:rsid w:val="005F4F87"/>
    <w:rsid w:val="005F58B9"/>
    <w:rsid w:val="005F6798"/>
    <w:rsid w:val="005F6B0E"/>
    <w:rsid w:val="005F760E"/>
    <w:rsid w:val="005F7B1D"/>
    <w:rsid w:val="005F7DE3"/>
    <w:rsid w:val="0060222A"/>
    <w:rsid w:val="00602E7B"/>
    <w:rsid w:val="00610A93"/>
    <w:rsid w:val="00610C21"/>
    <w:rsid w:val="00611907"/>
    <w:rsid w:val="006123D6"/>
    <w:rsid w:val="006127C0"/>
    <w:rsid w:val="00613116"/>
    <w:rsid w:val="006202A6"/>
    <w:rsid w:val="0062054B"/>
    <w:rsid w:val="00620C9A"/>
    <w:rsid w:val="00621C4E"/>
    <w:rsid w:val="00624EAE"/>
    <w:rsid w:val="00625D38"/>
    <w:rsid w:val="006305D7"/>
    <w:rsid w:val="00633A01"/>
    <w:rsid w:val="00633B97"/>
    <w:rsid w:val="006341F7"/>
    <w:rsid w:val="00635014"/>
    <w:rsid w:val="006356C6"/>
    <w:rsid w:val="00635D84"/>
    <w:rsid w:val="006369CE"/>
    <w:rsid w:val="006411CA"/>
    <w:rsid w:val="00644B36"/>
    <w:rsid w:val="0064605E"/>
    <w:rsid w:val="006537AC"/>
    <w:rsid w:val="006547D3"/>
    <w:rsid w:val="00654F96"/>
    <w:rsid w:val="00656358"/>
    <w:rsid w:val="006619C8"/>
    <w:rsid w:val="0066453A"/>
    <w:rsid w:val="00666669"/>
    <w:rsid w:val="00671710"/>
    <w:rsid w:val="00673414"/>
    <w:rsid w:val="00674206"/>
    <w:rsid w:val="00676079"/>
    <w:rsid w:val="00676ECD"/>
    <w:rsid w:val="00677D0A"/>
    <w:rsid w:val="006809B6"/>
    <w:rsid w:val="00680C16"/>
    <w:rsid w:val="0068185F"/>
    <w:rsid w:val="00685898"/>
    <w:rsid w:val="006A01CF"/>
    <w:rsid w:val="006A25CB"/>
    <w:rsid w:val="006A36C3"/>
    <w:rsid w:val="006A3F94"/>
    <w:rsid w:val="006A60DD"/>
    <w:rsid w:val="006A6A67"/>
    <w:rsid w:val="006B0679"/>
    <w:rsid w:val="006B074C"/>
    <w:rsid w:val="006B3B84"/>
    <w:rsid w:val="006B4E7C"/>
    <w:rsid w:val="006B5D8C"/>
    <w:rsid w:val="006B72D4"/>
    <w:rsid w:val="006B7C25"/>
    <w:rsid w:val="006C11CC"/>
    <w:rsid w:val="006C1AEB"/>
    <w:rsid w:val="006C2766"/>
    <w:rsid w:val="006C2E0A"/>
    <w:rsid w:val="006C4EC8"/>
    <w:rsid w:val="006C51EB"/>
    <w:rsid w:val="006C57FE"/>
    <w:rsid w:val="006C5EAC"/>
    <w:rsid w:val="006D264F"/>
    <w:rsid w:val="006D69FE"/>
    <w:rsid w:val="006D6E56"/>
    <w:rsid w:val="006E1D93"/>
    <w:rsid w:val="006E37D6"/>
    <w:rsid w:val="006E4B63"/>
    <w:rsid w:val="006F06E4"/>
    <w:rsid w:val="006F139E"/>
    <w:rsid w:val="006F19BC"/>
    <w:rsid w:val="006F6F1C"/>
    <w:rsid w:val="006F7B41"/>
    <w:rsid w:val="007020AC"/>
    <w:rsid w:val="00702B5D"/>
    <w:rsid w:val="00703ED2"/>
    <w:rsid w:val="00707594"/>
    <w:rsid w:val="00707B8D"/>
    <w:rsid w:val="00713636"/>
    <w:rsid w:val="00714B8C"/>
    <w:rsid w:val="0071675D"/>
    <w:rsid w:val="00717736"/>
    <w:rsid w:val="00733CF3"/>
    <w:rsid w:val="00735CF5"/>
    <w:rsid w:val="00737E87"/>
    <w:rsid w:val="0074063A"/>
    <w:rsid w:val="00741514"/>
    <w:rsid w:val="00742720"/>
    <w:rsid w:val="00742AA4"/>
    <w:rsid w:val="00743BA1"/>
    <w:rsid w:val="00745F1E"/>
    <w:rsid w:val="007515FE"/>
    <w:rsid w:val="00754BF9"/>
    <w:rsid w:val="00754F39"/>
    <w:rsid w:val="007601D0"/>
    <w:rsid w:val="007603BB"/>
    <w:rsid w:val="0076109D"/>
    <w:rsid w:val="007648DE"/>
    <w:rsid w:val="007669FC"/>
    <w:rsid w:val="00767107"/>
    <w:rsid w:val="007708BE"/>
    <w:rsid w:val="00773617"/>
    <w:rsid w:val="00773BFD"/>
    <w:rsid w:val="007743B3"/>
    <w:rsid w:val="00774490"/>
    <w:rsid w:val="007819FF"/>
    <w:rsid w:val="00782802"/>
    <w:rsid w:val="0078360C"/>
    <w:rsid w:val="00784A4C"/>
    <w:rsid w:val="00784B10"/>
    <w:rsid w:val="00784BC6"/>
    <w:rsid w:val="0078523D"/>
    <w:rsid w:val="00786B3B"/>
    <w:rsid w:val="007931DF"/>
    <w:rsid w:val="007A0172"/>
    <w:rsid w:val="007A1804"/>
    <w:rsid w:val="007A2511"/>
    <w:rsid w:val="007A260E"/>
    <w:rsid w:val="007A43CE"/>
    <w:rsid w:val="007A4D4C"/>
    <w:rsid w:val="007A4DD6"/>
    <w:rsid w:val="007A5CB9"/>
    <w:rsid w:val="007B1FEE"/>
    <w:rsid w:val="007B20AE"/>
    <w:rsid w:val="007B46C9"/>
    <w:rsid w:val="007B4F50"/>
    <w:rsid w:val="007B6B07"/>
    <w:rsid w:val="007B6D43"/>
    <w:rsid w:val="007B749A"/>
    <w:rsid w:val="007B7C6E"/>
    <w:rsid w:val="007C0BE8"/>
    <w:rsid w:val="007C6916"/>
    <w:rsid w:val="007D44D7"/>
    <w:rsid w:val="007D5D0A"/>
    <w:rsid w:val="007D621A"/>
    <w:rsid w:val="007D6237"/>
    <w:rsid w:val="007E058A"/>
    <w:rsid w:val="007E2887"/>
    <w:rsid w:val="007E5278"/>
    <w:rsid w:val="007E749C"/>
    <w:rsid w:val="007E770D"/>
    <w:rsid w:val="007F1B5C"/>
    <w:rsid w:val="007F296F"/>
    <w:rsid w:val="007F6939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61F0"/>
    <w:rsid w:val="00827F51"/>
    <w:rsid w:val="0083012F"/>
    <w:rsid w:val="0083104E"/>
    <w:rsid w:val="0083160F"/>
    <w:rsid w:val="00831788"/>
    <w:rsid w:val="008319EA"/>
    <w:rsid w:val="00832B6A"/>
    <w:rsid w:val="008343BE"/>
    <w:rsid w:val="00836535"/>
    <w:rsid w:val="00840FB4"/>
    <w:rsid w:val="008410B2"/>
    <w:rsid w:val="008500A0"/>
    <w:rsid w:val="008524E5"/>
    <w:rsid w:val="0085351C"/>
    <w:rsid w:val="008549CA"/>
    <w:rsid w:val="008556C3"/>
    <w:rsid w:val="0085687C"/>
    <w:rsid w:val="008602F1"/>
    <w:rsid w:val="00864E0B"/>
    <w:rsid w:val="00864E60"/>
    <w:rsid w:val="008706C5"/>
    <w:rsid w:val="00872D23"/>
    <w:rsid w:val="008733BF"/>
    <w:rsid w:val="00873707"/>
    <w:rsid w:val="00874B20"/>
    <w:rsid w:val="008757C6"/>
    <w:rsid w:val="008763E1"/>
    <w:rsid w:val="008775C8"/>
    <w:rsid w:val="0087775C"/>
    <w:rsid w:val="00877EC8"/>
    <w:rsid w:val="00880F36"/>
    <w:rsid w:val="00884967"/>
    <w:rsid w:val="008850DD"/>
    <w:rsid w:val="00885530"/>
    <w:rsid w:val="00885902"/>
    <w:rsid w:val="00890EF7"/>
    <w:rsid w:val="008910D1"/>
    <w:rsid w:val="0089296C"/>
    <w:rsid w:val="00895DA2"/>
    <w:rsid w:val="00896ABD"/>
    <w:rsid w:val="00896CB2"/>
    <w:rsid w:val="00897AB6"/>
    <w:rsid w:val="008A10E7"/>
    <w:rsid w:val="008A21E6"/>
    <w:rsid w:val="008A25FD"/>
    <w:rsid w:val="008A3380"/>
    <w:rsid w:val="008A546A"/>
    <w:rsid w:val="008A6AB2"/>
    <w:rsid w:val="008A7A9C"/>
    <w:rsid w:val="008B1656"/>
    <w:rsid w:val="008B5218"/>
    <w:rsid w:val="008B5CB3"/>
    <w:rsid w:val="008B7102"/>
    <w:rsid w:val="008C3B7D"/>
    <w:rsid w:val="008D0F90"/>
    <w:rsid w:val="008D3715"/>
    <w:rsid w:val="008D5465"/>
    <w:rsid w:val="008D7EB7"/>
    <w:rsid w:val="008E0D4D"/>
    <w:rsid w:val="008E3684"/>
    <w:rsid w:val="008E3962"/>
    <w:rsid w:val="008E57F5"/>
    <w:rsid w:val="008E7606"/>
    <w:rsid w:val="008E7730"/>
    <w:rsid w:val="008F1DAA"/>
    <w:rsid w:val="008F3EBD"/>
    <w:rsid w:val="008F60B2"/>
    <w:rsid w:val="008F65B5"/>
    <w:rsid w:val="008F6A31"/>
    <w:rsid w:val="008F7C41"/>
    <w:rsid w:val="009011CB"/>
    <w:rsid w:val="009031E2"/>
    <w:rsid w:val="009056AC"/>
    <w:rsid w:val="00905EC8"/>
    <w:rsid w:val="0091276C"/>
    <w:rsid w:val="009165AC"/>
    <w:rsid w:val="00916F2F"/>
    <w:rsid w:val="00916FFC"/>
    <w:rsid w:val="00917E0C"/>
    <w:rsid w:val="0092053F"/>
    <w:rsid w:val="0092340A"/>
    <w:rsid w:val="00927AED"/>
    <w:rsid w:val="00930F24"/>
    <w:rsid w:val="009313D9"/>
    <w:rsid w:val="009351DE"/>
    <w:rsid w:val="00935613"/>
    <w:rsid w:val="00935B7F"/>
    <w:rsid w:val="00936500"/>
    <w:rsid w:val="009370B9"/>
    <w:rsid w:val="00941293"/>
    <w:rsid w:val="00943142"/>
    <w:rsid w:val="00944897"/>
    <w:rsid w:val="00944A09"/>
    <w:rsid w:val="00944F77"/>
    <w:rsid w:val="00945457"/>
    <w:rsid w:val="00946372"/>
    <w:rsid w:val="00947D8B"/>
    <w:rsid w:val="00950C17"/>
    <w:rsid w:val="00951A40"/>
    <w:rsid w:val="00951FAF"/>
    <w:rsid w:val="00952884"/>
    <w:rsid w:val="00954740"/>
    <w:rsid w:val="009567F9"/>
    <w:rsid w:val="00962E71"/>
    <w:rsid w:val="00963ABC"/>
    <w:rsid w:val="00965D21"/>
    <w:rsid w:val="00967764"/>
    <w:rsid w:val="0097022A"/>
    <w:rsid w:val="00970B0E"/>
    <w:rsid w:val="00970BB9"/>
    <w:rsid w:val="00970CC7"/>
    <w:rsid w:val="00970E1E"/>
    <w:rsid w:val="009726EE"/>
    <w:rsid w:val="009733DD"/>
    <w:rsid w:val="00975573"/>
    <w:rsid w:val="00976D03"/>
    <w:rsid w:val="00977B30"/>
    <w:rsid w:val="00977E23"/>
    <w:rsid w:val="00982F41"/>
    <w:rsid w:val="00985090"/>
    <w:rsid w:val="00987710"/>
    <w:rsid w:val="00987A8B"/>
    <w:rsid w:val="009904AB"/>
    <w:rsid w:val="009936A0"/>
    <w:rsid w:val="00995688"/>
    <w:rsid w:val="009958A6"/>
    <w:rsid w:val="00996456"/>
    <w:rsid w:val="009A0373"/>
    <w:rsid w:val="009A04F5"/>
    <w:rsid w:val="009A104A"/>
    <w:rsid w:val="009A15EF"/>
    <w:rsid w:val="009A1971"/>
    <w:rsid w:val="009A38A5"/>
    <w:rsid w:val="009A59B8"/>
    <w:rsid w:val="009A5B73"/>
    <w:rsid w:val="009B118B"/>
    <w:rsid w:val="009B1737"/>
    <w:rsid w:val="009B2121"/>
    <w:rsid w:val="009B3510"/>
    <w:rsid w:val="009B39D8"/>
    <w:rsid w:val="009B3D4B"/>
    <w:rsid w:val="009B5B99"/>
    <w:rsid w:val="009B5DAF"/>
    <w:rsid w:val="009B6EFC"/>
    <w:rsid w:val="009B782D"/>
    <w:rsid w:val="009C2DF8"/>
    <w:rsid w:val="009C31BF"/>
    <w:rsid w:val="009C4016"/>
    <w:rsid w:val="009C68B7"/>
    <w:rsid w:val="009D0834"/>
    <w:rsid w:val="009D0A1E"/>
    <w:rsid w:val="009D20EA"/>
    <w:rsid w:val="009D2AE3"/>
    <w:rsid w:val="009D52BC"/>
    <w:rsid w:val="009D7D0A"/>
    <w:rsid w:val="009E09D9"/>
    <w:rsid w:val="009E2F62"/>
    <w:rsid w:val="009E5FD4"/>
    <w:rsid w:val="009F01B1"/>
    <w:rsid w:val="009F0DBB"/>
    <w:rsid w:val="009F3614"/>
    <w:rsid w:val="009F3887"/>
    <w:rsid w:val="009F659A"/>
    <w:rsid w:val="009F732B"/>
    <w:rsid w:val="00A01FE0"/>
    <w:rsid w:val="00A04414"/>
    <w:rsid w:val="00A06945"/>
    <w:rsid w:val="00A0694B"/>
    <w:rsid w:val="00A10656"/>
    <w:rsid w:val="00A113C0"/>
    <w:rsid w:val="00A12FA6"/>
    <w:rsid w:val="00A1339B"/>
    <w:rsid w:val="00A14ABA"/>
    <w:rsid w:val="00A1742F"/>
    <w:rsid w:val="00A20A4D"/>
    <w:rsid w:val="00A21E3E"/>
    <w:rsid w:val="00A224A0"/>
    <w:rsid w:val="00A238B6"/>
    <w:rsid w:val="00A24CB6"/>
    <w:rsid w:val="00A25603"/>
    <w:rsid w:val="00A26CD2"/>
    <w:rsid w:val="00A27667"/>
    <w:rsid w:val="00A315E7"/>
    <w:rsid w:val="00A32979"/>
    <w:rsid w:val="00A34544"/>
    <w:rsid w:val="00A34A67"/>
    <w:rsid w:val="00A35812"/>
    <w:rsid w:val="00A36DBB"/>
    <w:rsid w:val="00A37462"/>
    <w:rsid w:val="00A379E9"/>
    <w:rsid w:val="00A44CFF"/>
    <w:rsid w:val="00A459E1"/>
    <w:rsid w:val="00A46AC4"/>
    <w:rsid w:val="00A50901"/>
    <w:rsid w:val="00A52296"/>
    <w:rsid w:val="00A55661"/>
    <w:rsid w:val="00A568C4"/>
    <w:rsid w:val="00A61B70"/>
    <w:rsid w:val="00A61FA8"/>
    <w:rsid w:val="00A62548"/>
    <w:rsid w:val="00A637F4"/>
    <w:rsid w:val="00A641BD"/>
    <w:rsid w:val="00A64DF2"/>
    <w:rsid w:val="00A65485"/>
    <w:rsid w:val="00A66E05"/>
    <w:rsid w:val="00A70753"/>
    <w:rsid w:val="00A70E4D"/>
    <w:rsid w:val="00A71217"/>
    <w:rsid w:val="00A712D2"/>
    <w:rsid w:val="00A73646"/>
    <w:rsid w:val="00A82C8A"/>
    <w:rsid w:val="00A8346B"/>
    <w:rsid w:val="00A84086"/>
    <w:rsid w:val="00A852FF"/>
    <w:rsid w:val="00A87337"/>
    <w:rsid w:val="00A90C97"/>
    <w:rsid w:val="00A92DDC"/>
    <w:rsid w:val="00A938F8"/>
    <w:rsid w:val="00A9513E"/>
    <w:rsid w:val="00A960C8"/>
    <w:rsid w:val="00A96604"/>
    <w:rsid w:val="00AA03DF"/>
    <w:rsid w:val="00AA1B4F"/>
    <w:rsid w:val="00AA21D8"/>
    <w:rsid w:val="00AA271A"/>
    <w:rsid w:val="00AA3270"/>
    <w:rsid w:val="00AA3E93"/>
    <w:rsid w:val="00AA54F3"/>
    <w:rsid w:val="00AA613F"/>
    <w:rsid w:val="00AA6B43"/>
    <w:rsid w:val="00AA720D"/>
    <w:rsid w:val="00AB0BD7"/>
    <w:rsid w:val="00AB367A"/>
    <w:rsid w:val="00AC01D1"/>
    <w:rsid w:val="00AC0E9F"/>
    <w:rsid w:val="00AC1AE0"/>
    <w:rsid w:val="00AC273E"/>
    <w:rsid w:val="00AC52A5"/>
    <w:rsid w:val="00AC6EFD"/>
    <w:rsid w:val="00AC7151"/>
    <w:rsid w:val="00AD10EB"/>
    <w:rsid w:val="00AD180E"/>
    <w:rsid w:val="00AD18FE"/>
    <w:rsid w:val="00AD1CBD"/>
    <w:rsid w:val="00AD460A"/>
    <w:rsid w:val="00AD47F6"/>
    <w:rsid w:val="00AD54D9"/>
    <w:rsid w:val="00AD67AC"/>
    <w:rsid w:val="00AD6A05"/>
    <w:rsid w:val="00AD782D"/>
    <w:rsid w:val="00AE272B"/>
    <w:rsid w:val="00AE3E3A"/>
    <w:rsid w:val="00AE478B"/>
    <w:rsid w:val="00AE77B4"/>
    <w:rsid w:val="00AE7C1A"/>
    <w:rsid w:val="00AE7DF8"/>
    <w:rsid w:val="00AF0A65"/>
    <w:rsid w:val="00AF0D9C"/>
    <w:rsid w:val="00AF13AB"/>
    <w:rsid w:val="00AF1D36"/>
    <w:rsid w:val="00AF280B"/>
    <w:rsid w:val="00AF47F2"/>
    <w:rsid w:val="00AF4C9F"/>
    <w:rsid w:val="00AF4CA8"/>
    <w:rsid w:val="00AF5B63"/>
    <w:rsid w:val="00AF5F75"/>
    <w:rsid w:val="00AF6001"/>
    <w:rsid w:val="00B0166E"/>
    <w:rsid w:val="00B01A16"/>
    <w:rsid w:val="00B01BC3"/>
    <w:rsid w:val="00B03CA8"/>
    <w:rsid w:val="00B04686"/>
    <w:rsid w:val="00B0782B"/>
    <w:rsid w:val="00B07F45"/>
    <w:rsid w:val="00B1021A"/>
    <w:rsid w:val="00B11686"/>
    <w:rsid w:val="00B1481A"/>
    <w:rsid w:val="00B15A1F"/>
    <w:rsid w:val="00B15FE9"/>
    <w:rsid w:val="00B21457"/>
    <w:rsid w:val="00B2148A"/>
    <w:rsid w:val="00B220C2"/>
    <w:rsid w:val="00B22843"/>
    <w:rsid w:val="00B25B32"/>
    <w:rsid w:val="00B26C81"/>
    <w:rsid w:val="00B32616"/>
    <w:rsid w:val="00B36C42"/>
    <w:rsid w:val="00B42EA7"/>
    <w:rsid w:val="00B457D9"/>
    <w:rsid w:val="00B46599"/>
    <w:rsid w:val="00B51845"/>
    <w:rsid w:val="00B51923"/>
    <w:rsid w:val="00B5337C"/>
    <w:rsid w:val="00B53FDE"/>
    <w:rsid w:val="00B56397"/>
    <w:rsid w:val="00B571DA"/>
    <w:rsid w:val="00B5720F"/>
    <w:rsid w:val="00B6027B"/>
    <w:rsid w:val="00B62C8F"/>
    <w:rsid w:val="00B636C8"/>
    <w:rsid w:val="00B65EDB"/>
    <w:rsid w:val="00B67AFF"/>
    <w:rsid w:val="00B70589"/>
    <w:rsid w:val="00B70B59"/>
    <w:rsid w:val="00B73657"/>
    <w:rsid w:val="00B739B3"/>
    <w:rsid w:val="00B757C8"/>
    <w:rsid w:val="00B804CC"/>
    <w:rsid w:val="00B82395"/>
    <w:rsid w:val="00B8283C"/>
    <w:rsid w:val="00B82A2A"/>
    <w:rsid w:val="00B85F75"/>
    <w:rsid w:val="00B915AE"/>
    <w:rsid w:val="00B922D2"/>
    <w:rsid w:val="00B948F6"/>
    <w:rsid w:val="00B97D97"/>
    <w:rsid w:val="00BA0193"/>
    <w:rsid w:val="00BA1274"/>
    <w:rsid w:val="00BA1735"/>
    <w:rsid w:val="00BA19FA"/>
    <w:rsid w:val="00BA4288"/>
    <w:rsid w:val="00BB0902"/>
    <w:rsid w:val="00BB24A2"/>
    <w:rsid w:val="00BB4327"/>
    <w:rsid w:val="00BB44ED"/>
    <w:rsid w:val="00BB48E5"/>
    <w:rsid w:val="00BB5607"/>
    <w:rsid w:val="00BB5ACA"/>
    <w:rsid w:val="00BB627F"/>
    <w:rsid w:val="00BC08AA"/>
    <w:rsid w:val="00BC0C17"/>
    <w:rsid w:val="00BC19A9"/>
    <w:rsid w:val="00BC20A3"/>
    <w:rsid w:val="00BC3823"/>
    <w:rsid w:val="00BC3CCF"/>
    <w:rsid w:val="00BC5841"/>
    <w:rsid w:val="00BD2094"/>
    <w:rsid w:val="00BD2EF0"/>
    <w:rsid w:val="00BD491C"/>
    <w:rsid w:val="00BD5726"/>
    <w:rsid w:val="00BD60B4"/>
    <w:rsid w:val="00BD73CB"/>
    <w:rsid w:val="00BD796B"/>
    <w:rsid w:val="00BE244C"/>
    <w:rsid w:val="00BE40C0"/>
    <w:rsid w:val="00BE5F4A"/>
    <w:rsid w:val="00BE7AEF"/>
    <w:rsid w:val="00BE7B95"/>
    <w:rsid w:val="00BF09B0"/>
    <w:rsid w:val="00BF1544"/>
    <w:rsid w:val="00BF1B53"/>
    <w:rsid w:val="00BF246D"/>
    <w:rsid w:val="00BF2682"/>
    <w:rsid w:val="00BF3823"/>
    <w:rsid w:val="00BF6F69"/>
    <w:rsid w:val="00C0403B"/>
    <w:rsid w:val="00C06F06"/>
    <w:rsid w:val="00C07380"/>
    <w:rsid w:val="00C07FE4"/>
    <w:rsid w:val="00C13A99"/>
    <w:rsid w:val="00C14F55"/>
    <w:rsid w:val="00C20FAD"/>
    <w:rsid w:val="00C2125E"/>
    <w:rsid w:val="00C21D13"/>
    <w:rsid w:val="00C2375F"/>
    <w:rsid w:val="00C247CB"/>
    <w:rsid w:val="00C25573"/>
    <w:rsid w:val="00C30E3A"/>
    <w:rsid w:val="00C32E66"/>
    <w:rsid w:val="00C3322D"/>
    <w:rsid w:val="00C3355F"/>
    <w:rsid w:val="00C33A04"/>
    <w:rsid w:val="00C353EB"/>
    <w:rsid w:val="00C3569A"/>
    <w:rsid w:val="00C4015E"/>
    <w:rsid w:val="00C40DC8"/>
    <w:rsid w:val="00C42A70"/>
    <w:rsid w:val="00C43F48"/>
    <w:rsid w:val="00C447BF"/>
    <w:rsid w:val="00C448FF"/>
    <w:rsid w:val="00C44DFE"/>
    <w:rsid w:val="00C45E57"/>
    <w:rsid w:val="00C500B9"/>
    <w:rsid w:val="00C50A6B"/>
    <w:rsid w:val="00C5207B"/>
    <w:rsid w:val="00C52F29"/>
    <w:rsid w:val="00C56CE6"/>
    <w:rsid w:val="00C56E6B"/>
    <w:rsid w:val="00C57006"/>
    <w:rsid w:val="00C5745F"/>
    <w:rsid w:val="00C577ED"/>
    <w:rsid w:val="00C60005"/>
    <w:rsid w:val="00C61A98"/>
    <w:rsid w:val="00C6286A"/>
    <w:rsid w:val="00C63201"/>
    <w:rsid w:val="00C64E62"/>
    <w:rsid w:val="00C651D5"/>
    <w:rsid w:val="00C65CCC"/>
    <w:rsid w:val="00C6739F"/>
    <w:rsid w:val="00C67E48"/>
    <w:rsid w:val="00C67FBF"/>
    <w:rsid w:val="00C73FCC"/>
    <w:rsid w:val="00C7618F"/>
    <w:rsid w:val="00C765A9"/>
    <w:rsid w:val="00C76F7C"/>
    <w:rsid w:val="00C81440"/>
    <w:rsid w:val="00C8162D"/>
    <w:rsid w:val="00C830BB"/>
    <w:rsid w:val="00C83A0B"/>
    <w:rsid w:val="00C842D0"/>
    <w:rsid w:val="00C84ED1"/>
    <w:rsid w:val="00C863CC"/>
    <w:rsid w:val="00C875BA"/>
    <w:rsid w:val="00C9038F"/>
    <w:rsid w:val="00C90F34"/>
    <w:rsid w:val="00C913F6"/>
    <w:rsid w:val="00C9277F"/>
    <w:rsid w:val="00C92AAB"/>
    <w:rsid w:val="00C9722B"/>
    <w:rsid w:val="00CA2435"/>
    <w:rsid w:val="00CA4068"/>
    <w:rsid w:val="00CB0041"/>
    <w:rsid w:val="00CB1B7F"/>
    <w:rsid w:val="00CB267F"/>
    <w:rsid w:val="00CB3314"/>
    <w:rsid w:val="00CB37F8"/>
    <w:rsid w:val="00CB7A39"/>
    <w:rsid w:val="00CB7DC3"/>
    <w:rsid w:val="00CC3B27"/>
    <w:rsid w:val="00CC634B"/>
    <w:rsid w:val="00CC637C"/>
    <w:rsid w:val="00CC75A2"/>
    <w:rsid w:val="00CD0E2F"/>
    <w:rsid w:val="00CD1D49"/>
    <w:rsid w:val="00CD2F20"/>
    <w:rsid w:val="00CD3CF8"/>
    <w:rsid w:val="00CD6B20"/>
    <w:rsid w:val="00CE02E7"/>
    <w:rsid w:val="00CE1339"/>
    <w:rsid w:val="00CE61CC"/>
    <w:rsid w:val="00CE6E42"/>
    <w:rsid w:val="00CF20B7"/>
    <w:rsid w:val="00CF4999"/>
    <w:rsid w:val="00CF49CB"/>
    <w:rsid w:val="00CF6692"/>
    <w:rsid w:val="00CF7441"/>
    <w:rsid w:val="00D00D16"/>
    <w:rsid w:val="00D02084"/>
    <w:rsid w:val="00D0383C"/>
    <w:rsid w:val="00D03C6C"/>
    <w:rsid w:val="00D03CE0"/>
    <w:rsid w:val="00D04760"/>
    <w:rsid w:val="00D04A95"/>
    <w:rsid w:val="00D06288"/>
    <w:rsid w:val="00D068C7"/>
    <w:rsid w:val="00D128A4"/>
    <w:rsid w:val="00D147C8"/>
    <w:rsid w:val="00D15131"/>
    <w:rsid w:val="00D15DED"/>
    <w:rsid w:val="00D16FA2"/>
    <w:rsid w:val="00D20954"/>
    <w:rsid w:val="00D21C39"/>
    <w:rsid w:val="00D21FC6"/>
    <w:rsid w:val="00D2243A"/>
    <w:rsid w:val="00D22456"/>
    <w:rsid w:val="00D2489B"/>
    <w:rsid w:val="00D33393"/>
    <w:rsid w:val="00D33D36"/>
    <w:rsid w:val="00D34D94"/>
    <w:rsid w:val="00D409E2"/>
    <w:rsid w:val="00D427D7"/>
    <w:rsid w:val="00D43CC2"/>
    <w:rsid w:val="00D43E0D"/>
    <w:rsid w:val="00D44E62"/>
    <w:rsid w:val="00D46306"/>
    <w:rsid w:val="00D51570"/>
    <w:rsid w:val="00D541B2"/>
    <w:rsid w:val="00D541B6"/>
    <w:rsid w:val="00D556AD"/>
    <w:rsid w:val="00D5672C"/>
    <w:rsid w:val="00D5757A"/>
    <w:rsid w:val="00D60381"/>
    <w:rsid w:val="00D616DE"/>
    <w:rsid w:val="00D62201"/>
    <w:rsid w:val="00D6400C"/>
    <w:rsid w:val="00D651D1"/>
    <w:rsid w:val="00D6624F"/>
    <w:rsid w:val="00D717BB"/>
    <w:rsid w:val="00D7226B"/>
    <w:rsid w:val="00D72557"/>
    <w:rsid w:val="00D72707"/>
    <w:rsid w:val="00D73420"/>
    <w:rsid w:val="00D75178"/>
    <w:rsid w:val="00D75775"/>
    <w:rsid w:val="00D75A9C"/>
    <w:rsid w:val="00D75B43"/>
    <w:rsid w:val="00D81E59"/>
    <w:rsid w:val="00D829C8"/>
    <w:rsid w:val="00D90871"/>
    <w:rsid w:val="00D9155F"/>
    <w:rsid w:val="00D91CE8"/>
    <w:rsid w:val="00D9403F"/>
    <w:rsid w:val="00D9488F"/>
    <w:rsid w:val="00D959B4"/>
    <w:rsid w:val="00DA44DE"/>
    <w:rsid w:val="00DA648A"/>
    <w:rsid w:val="00DB3F68"/>
    <w:rsid w:val="00DB6090"/>
    <w:rsid w:val="00DB620A"/>
    <w:rsid w:val="00DC1179"/>
    <w:rsid w:val="00DC3832"/>
    <w:rsid w:val="00DC42CD"/>
    <w:rsid w:val="00DC5199"/>
    <w:rsid w:val="00DC7382"/>
    <w:rsid w:val="00DC785A"/>
    <w:rsid w:val="00DC7A51"/>
    <w:rsid w:val="00DD11A6"/>
    <w:rsid w:val="00DD3B1E"/>
    <w:rsid w:val="00DD4CAA"/>
    <w:rsid w:val="00DD619A"/>
    <w:rsid w:val="00DE1805"/>
    <w:rsid w:val="00DE5B5F"/>
    <w:rsid w:val="00DE6B6C"/>
    <w:rsid w:val="00DE76E4"/>
    <w:rsid w:val="00DE7D02"/>
    <w:rsid w:val="00DF45E6"/>
    <w:rsid w:val="00DF614E"/>
    <w:rsid w:val="00E00696"/>
    <w:rsid w:val="00E017EA"/>
    <w:rsid w:val="00E03651"/>
    <w:rsid w:val="00E03808"/>
    <w:rsid w:val="00E060C2"/>
    <w:rsid w:val="00E06324"/>
    <w:rsid w:val="00E06A7A"/>
    <w:rsid w:val="00E074DD"/>
    <w:rsid w:val="00E07B81"/>
    <w:rsid w:val="00E07B8F"/>
    <w:rsid w:val="00E1073E"/>
    <w:rsid w:val="00E10AFD"/>
    <w:rsid w:val="00E10BB6"/>
    <w:rsid w:val="00E12B11"/>
    <w:rsid w:val="00E12FB0"/>
    <w:rsid w:val="00E13DF6"/>
    <w:rsid w:val="00E14814"/>
    <w:rsid w:val="00E1591B"/>
    <w:rsid w:val="00E165F9"/>
    <w:rsid w:val="00E16A50"/>
    <w:rsid w:val="00E249D5"/>
    <w:rsid w:val="00E25017"/>
    <w:rsid w:val="00E26F73"/>
    <w:rsid w:val="00E30A34"/>
    <w:rsid w:val="00E33013"/>
    <w:rsid w:val="00E33C68"/>
    <w:rsid w:val="00E34EEB"/>
    <w:rsid w:val="00E36592"/>
    <w:rsid w:val="00E3687C"/>
    <w:rsid w:val="00E37843"/>
    <w:rsid w:val="00E37B28"/>
    <w:rsid w:val="00E44EB9"/>
    <w:rsid w:val="00E45BDC"/>
    <w:rsid w:val="00E46358"/>
    <w:rsid w:val="00E471DC"/>
    <w:rsid w:val="00E501B2"/>
    <w:rsid w:val="00E50EB4"/>
    <w:rsid w:val="00E52F1D"/>
    <w:rsid w:val="00E532FC"/>
    <w:rsid w:val="00E547AD"/>
    <w:rsid w:val="00E559B4"/>
    <w:rsid w:val="00E55BB0"/>
    <w:rsid w:val="00E5639B"/>
    <w:rsid w:val="00E563F7"/>
    <w:rsid w:val="00E609E5"/>
    <w:rsid w:val="00E60F27"/>
    <w:rsid w:val="00E63618"/>
    <w:rsid w:val="00E63A87"/>
    <w:rsid w:val="00E64D93"/>
    <w:rsid w:val="00E65EDB"/>
    <w:rsid w:val="00E66927"/>
    <w:rsid w:val="00E66F26"/>
    <w:rsid w:val="00E677B8"/>
    <w:rsid w:val="00E67C64"/>
    <w:rsid w:val="00E67FA1"/>
    <w:rsid w:val="00E7387D"/>
    <w:rsid w:val="00E73D53"/>
    <w:rsid w:val="00E74240"/>
    <w:rsid w:val="00E75111"/>
    <w:rsid w:val="00E77296"/>
    <w:rsid w:val="00E77D55"/>
    <w:rsid w:val="00E82B30"/>
    <w:rsid w:val="00E8390A"/>
    <w:rsid w:val="00E8657D"/>
    <w:rsid w:val="00E87EF7"/>
    <w:rsid w:val="00E93763"/>
    <w:rsid w:val="00E96A99"/>
    <w:rsid w:val="00E96C4C"/>
    <w:rsid w:val="00EA00C2"/>
    <w:rsid w:val="00EA2AAE"/>
    <w:rsid w:val="00EA2EC0"/>
    <w:rsid w:val="00EA427A"/>
    <w:rsid w:val="00EA4E58"/>
    <w:rsid w:val="00EA723B"/>
    <w:rsid w:val="00EB6350"/>
    <w:rsid w:val="00EB687A"/>
    <w:rsid w:val="00EC288E"/>
    <w:rsid w:val="00EC2F62"/>
    <w:rsid w:val="00EC5ED6"/>
    <w:rsid w:val="00EC62EB"/>
    <w:rsid w:val="00EC6E9F"/>
    <w:rsid w:val="00EC7E03"/>
    <w:rsid w:val="00ED3B2A"/>
    <w:rsid w:val="00ED4263"/>
    <w:rsid w:val="00ED44F0"/>
    <w:rsid w:val="00ED4B33"/>
    <w:rsid w:val="00ED5993"/>
    <w:rsid w:val="00ED7DD6"/>
    <w:rsid w:val="00EE060B"/>
    <w:rsid w:val="00EE108B"/>
    <w:rsid w:val="00EE15A1"/>
    <w:rsid w:val="00EE2051"/>
    <w:rsid w:val="00EE24B4"/>
    <w:rsid w:val="00EE2A7C"/>
    <w:rsid w:val="00EE2C42"/>
    <w:rsid w:val="00EE341B"/>
    <w:rsid w:val="00EE356A"/>
    <w:rsid w:val="00EE4453"/>
    <w:rsid w:val="00EE5FCE"/>
    <w:rsid w:val="00EE6BBD"/>
    <w:rsid w:val="00EE6E1E"/>
    <w:rsid w:val="00EE705F"/>
    <w:rsid w:val="00EF1462"/>
    <w:rsid w:val="00EF54FD"/>
    <w:rsid w:val="00F00275"/>
    <w:rsid w:val="00F02DC2"/>
    <w:rsid w:val="00F0462A"/>
    <w:rsid w:val="00F05A7E"/>
    <w:rsid w:val="00F13112"/>
    <w:rsid w:val="00F16FE6"/>
    <w:rsid w:val="00F20145"/>
    <w:rsid w:val="00F238BD"/>
    <w:rsid w:val="00F24437"/>
    <w:rsid w:val="00F248A6"/>
    <w:rsid w:val="00F24992"/>
    <w:rsid w:val="00F25F94"/>
    <w:rsid w:val="00F27C1D"/>
    <w:rsid w:val="00F32F2F"/>
    <w:rsid w:val="00F33F3F"/>
    <w:rsid w:val="00F35BDD"/>
    <w:rsid w:val="00F35EF0"/>
    <w:rsid w:val="00F36F52"/>
    <w:rsid w:val="00F403FD"/>
    <w:rsid w:val="00F41E72"/>
    <w:rsid w:val="00F42FD0"/>
    <w:rsid w:val="00F438AB"/>
    <w:rsid w:val="00F459D0"/>
    <w:rsid w:val="00F45BDF"/>
    <w:rsid w:val="00F50300"/>
    <w:rsid w:val="00F54871"/>
    <w:rsid w:val="00F559F8"/>
    <w:rsid w:val="00F56E39"/>
    <w:rsid w:val="00F623E9"/>
    <w:rsid w:val="00F63951"/>
    <w:rsid w:val="00F63C86"/>
    <w:rsid w:val="00F65110"/>
    <w:rsid w:val="00F75230"/>
    <w:rsid w:val="00F766BE"/>
    <w:rsid w:val="00F77EB9"/>
    <w:rsid w:val="00F80635"/>
    <w:rsid w:val="00F8115F"/>
    <w:rsid w:val="00F815D1"/>
    <w:rsid w:val="00F817F5"/>
    <w:rsid w:val="00F81E7E"/>
    <w:rsid w:val="00F81F0F"/>
    <w:rsid w:val="00F825F4"/>
    <w:rsid w:val="00F832D4"/>
    <w:rsid w:val="00F87439"/>
    <w:rsid w:val="00F92AA1"/>
    <w:rsid w:val="00F932DE"/>
    <w:rsid w:val="00F93E97"/>
    <w:rsid w:val="00F963DD"/>
    <w:rsid w:val="00F9641A"/>
    <w:rsid w:val="00F9675C"/>
    <w:rsid w:val="00F97004"/>
    <w:rsid w:val="00FA2045"/>
    <w:rsid w:val="00FA72DA"/>
    <w:rsid w:val="00FA7A66"/>
    <w:rsid w:val="00FB1AA9"/>
    <w:rsid w:val="00FB4B5A"/>
    <w:rsid w:val="00FB5963"/>
    <w:rsid w:val="00FB5DAA"/>
    <w:rsid w:val="00FC0182"/>
    <w:rsid w:val="00FC04B9"/>
    <w:rsid w:val="00FC161A"/>
    <w:rsid w:val="00FC23D5"/>
    <w:rsid w:val="00FC4337"/>
    <w:rsid w:val="00FC4C1A"/>
    <w:rsid w:val="00FC6468"/>
    <w:rsid w:val="00FC6D49"/>
    <w:rsid w:val="00FC7FAB"/>
    <w:rsid w:val="00FD12B5"/>
    <w:rsid w:val="00FD4922"/>
    <w:rsid w:val="00FD62DC"/>
    <w:rsid w:val="00FD6461"/>
    <w:rsid w:val="00FE0281"/>
    <w:rsid w:val="00FE3C0C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AD8C5F68-1605-4BBC-AB6A-33A978D0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styleId="Caption">
    <w:name w:val="caption"/>
    <w:aliases w:val="Figure Title"/>
    <w:basedOn w:val="Normal"/>
    <w:next w:val="Normal"/>
    <w:link w:val="CaptionChar"/>
    <w:autoRedefine/>
    <w:uiPriority w:val="35"/>
    <w:unhideWhenUsed/>
    <w:qFormat/>
    <w:rsid w:val="000822D8"/>
    <w:pPr>
      <w:keepNext/>
      <w:widowControl/>
      <w:autoSpaceDE/>
      <w:autoSpaceDN/>
      <w:adjustRightInd/>
    </w:pPr>
    <w:rPr>
      <w:rFonts w:ascii="Arial" w:eastAsiaTheme="minorHAnsi" w:hAnsi="Arial" w:cs="Arial"/>
      <w:b/>
      <w:bCs/>
      <w:i/>
      <w:iCs/>
      <w:color w:val="0F243E" w:themeColor="text2" w:themeShade="80"/>
      <w:sz w:val="22"/>
      <w:szCs w:val="22"/>
    </w:rPr>
  </w:style>
  <w:style w:type="character" w:customStyle="1" w:styleId="CaptionChar">
    <w:name w:val="Caption Char"/>
    <w:aliases w:val="Figure Title Char"/>
    <w:basedOn w:val="DefaultParagraphFont"/>
    <w:link w:val="Caption"/>
    <w:uiPriority w:val="35"/>
    <w:rsid w:val="000822D8"/>
    <w:rPr>
      <w:rFonts w:ascii="Arial" w:eastAsiaTheme="minorHAnsi" w:hAnsi="Arial" w:cs="Arial"/>
      <w:b/>
      <w:bCs/>
      <w:i/>
      <w:iCs/>
      <w:color w:val="0F243E" w:themeColor="text2" w:themeShade="80"/>
      <w:sz w:val="22"/>
      <w:szCs w:val="22"/>
    </w:rPr>
  </w:style>
  <w:style w:type="paragraph" w:customStyle="1" w:styleId="Figurelegendtext">
    <w:name w:val="Figure legend text"/>
    <w:basedOn w:val="Caption"/>
    <w:link w:val="FigurelegendtextChar"/>
    <w:qFormat/>
    <w:rsid w:val="000822D8"/>
    <w:pPr>
      <w:keepNext w:val="0"/>
      <w:jc w:val="left"/>
    </w:pPr>
    <w:rPr>
      <w:b w:val="0"/>
      <w:bCs w:val="0"/>
    </w:rPr>
  </w:style>
  <w:style w:type="character" w:customStyle="1" w:styleId="FigurelegendtextChar">
    <w:name w:val="Figure legend text Char"/>
    <w:basedOn w:val="CaptionChar"/>
    <w:link w:val="Figurelegendtext"/>
    <w:rsid w:val="000822D8"/>
    <w:rPr>
      <w:rFonts w:ascii="Arial" w:eastAsiaTheme="minorHAnsi" w:hAnsi="Arial" w:cs="Arial"/>
      <w:b w:val="0"/>
      <w:bCs w:val="0"/>
      <w:i/>
      <w:iCs/>
      <w:color w:val="0F243E" w:themeColor="text2" w:themeShade="80"/>
      <w:sz w:val="22"/>
      <w:szCs w:val="22"/>
    </w:rPr>
  </w:style>
  <w:style w:type="table" w:styleId="TableGrid">
    <w:name w:val="Table Grid"/>
    <w:basedOn w:val="TableNormal"/>
    <w:uiPriority w:val="59"/>
    <w:rsid w:val="00201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20140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99"/>
    <w:rsid w:val="002014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99"/>
    <w:rsid w:val="0004192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E165F9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7669FC"/>
  </w:style>
  <w:style w:type="character" w:customStyle="1" w:styleId="Mencinsinresolver2">
    <w:name w:val="Mención sin resolver2"/>
    <w:basedOn w:val="DefaultParagraphFont"/>
    <w:uiPriority w:val="99"/>
    <w:semiHidden/>
    <w:unhideWhenUsed/>
    <w:rsid w:val="00D9488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124926"/>
    <w:pPr>
      <w:jc w:val="center"/>
    </w:pPr>
  </w:style>
  <w:style w:type="character" w:customStyle="1" w:styleId="EndNoteBibliographyTitleChar">
    <w:name w:val="EndNote Bibliography Title Char"/>
    <w:basedOn w:val="CommentTextChar"/>
    <w:link w:val="EndNoteBibliographyTitle"/>
    <w:rsid w:val="00124926"/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24926"/>
  </w:style>
  <w:style w:type="character" w:customStyle="1" w:styleId="EndNoteBibliographyChar">
    <w:name w:val="EndNote Bibliography Char"/>
    <w:basedOn w:val="CommentTextChar"/>
    <w:link w:val="EndNoteBibliography"/>
    <w:rsid w:val="00124926"/>
    <w:rPr>
      <w:rFonts w:ascii="Calibri" w:hAnsi="Calibri"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2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-org.proxy1-bib.sdu.dk/10.1016/S0065-2571(00)00013-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F31A-8A44-4EC7-A346-E7541765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11</Pages>
  <Words>4770</Words>
  <Characters>27195</Characters>
  <Application>Microsoft Office Word</Application>
  <DocSecurity>0</DocSecurity>
  <Lines>226</Lines>
  <Paragraphs>63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31902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>Danielle Rietveld</dc:creator>
  <cp:keywords>Aug 2012 rev</cp:keywords>
  <dc:description/>
  <cp:lastModifiedBy>Nam Nguyen</cp:lastModifiedBy>
  <cp:revision>7</cp:revision>
  <cp:lastPrinted>2018-09-11T08:39:00Z</cp:lastPrinted>
  <dcterms:created xsi:type="dcterms:W3CDTF">2018-11-02T07:34:00Z</dcterms:created>
  <dcterms:modified xsi:type="dcterms:W3CDTF">2018-11-02T19:27:00Z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Recent Style Id 0_1">
    <vt:lpwstr>http://www.zotero.org/styles/american-medical-association</vt:lpwstr>
  </property>
  <property fmtid="{D5CDD505-2E9C-101B-9397-08002B2CF9AE}" pid="9" name="Mendeley Recent Style Name 0_1">
    <vt:lpwstr>American Medical Association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Id 2_1">
    <vt:lpwstr>http://www.zotero.org/styles/apa</vt:lpwstr>
  </property>
  <property fmtid="{D5CDD505-2E9C-101B-9397-08002B2CF9AE}" pid="13" name="Mendeley Recent Style Name 2_1">
    <vt:lpwstr>American Psychological Association 6th edition</vt:lpwstr>
  </property>
  <property fmtid="{D5CDD505-2E9C-101B-9397-08002B2CF9AE}" pid="14" name="Mendeley Recent Style Id 3_1">
    <vt:lpwstr>http://www.zotero.org/styles/american-sociological-association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Id 4_1">
    <vt:lpwstr>http://www.zotero.org/styles/chicago-author-date</vt:lpwstr>
  </property>
  <property fmtid="{D5CDD505-2E9C-101B-9397-08002B2CF9AE}" pid="17" name="Mendeley Recent Style Name 4_1">
    <vt:lpwstr>Chicago Manual of Style 16th edition (author-date)</vt:lpwstr>
  </property>
  <property fmtid="{D5CDD505-2E9C-101B-9397-08002B2CF9AE}" pid="18" name="Mendeley Recent Style Id 5_1">
    <vt:lpwstr>http://www.zotero.org/styles/harvard-cite-them-right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Id 6_1">
    <vt:lpwstr>http://www.zotero.org/styles/ieee</vt:lpwstr>
  </property>
  <property fmtid="{D5CDD505-2E9C-101B-9397-08002B2CF9AE}" pid="21" name="Mendeley Recent Style Name 6_1">
    <vt:lpwstr>IEEE</vt:lpwstr>
  </property>
  <property fmtid="{D5CDD505-2E9C-101B-9397-08002B2CF9AE}" pid="22" name="Mendeley Recent Style Id 7_1">
    <vt:lpwstr>http://www.zotero.org/styles/modern-humanities-research-association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Id 8_1">
    <vt:lpwstr>http://www.zotero.org/styles/modern-language-association</vt:lpwstr>
  </property>
  <property fmtid="{D5CDD505-2E9C-101B-9397-08002B2CF9AE}" pid="25" name="Mendeley Recent Style Name 8_1">
    <vt:lpwstr>Modern Language Association 7th edition</vt:lpwstr>
  </property>
  <property fmtid="{D5CDD505-2E9C-101B-9397-08002B2CF9AE}" pid="26" name="Mendeley Recent Style Id 9_1">
    <vt:lpwstr>http://www.zotero.org/styles/nature</vt:lpwstr>
  </property>
  <property fmtid="{D5CDD505-2E9C-101B-9397-08002B2CF9AE}" pid="27" name="Mendeley Recent Style Name 9_1">
    <vt:lpwstr>Nature</vt:lpwstr>
  </property>
  <property fmtid="{D5CDD505-2E9C-101B-9397-08002B2CF9AE}" pid="28" name="Mendeley Citation Style_1">
    <vt:lpwstr>http://www.zotero.org/styles/american-medical-association</vt:lpwstr>
  </property>
  <property fmtid="{D5CDD505-2E9C-101B-9397-08002B2CF9AE}" pid="29" name="Mendeley Document_1">
    <vt:lpwstr>True</vt:lpwstr>
  </property>
  <property fmtid="{D5CDD505-2E9C-101B-9397-08002B2CF9AE}" pid="30" name="Mendeley Unique User Id_1">
    <vt:lpwstr>71e86461-b54c-3156-a11d-2647b5fa5368</vt:lpwstr>
  </property>
</Properties>
</file>