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B90" w:rsidRDefault="00921B90">
      <w:pPr>
        <w:pStyle w:val="BodyText"/>
        <w:outlineLvl w:val="0"/>
        <w:rPr>
          <w:rFonts w:ascii="Helvetica" w:hAnsi="Helvetica" w:cs="Arial"/>
          <w:b/>
          <w:i w:val="0"/>
          <w:sz w:val="22"/>
          <w:szCs w:val="22"/>
        </w:rPr>
      </w:pPr>
    </w:p>
    <w:p w:rsidR="00921B90" w:rsidRDefault="00D150D6">
      <w:pPr>
        <w:pStyle w:val="BodyText"/>
        <w:outlineLvl w:val="0"/>
        <w:rPr>
          <w:rFonts w:ascii="Helvetica" w:hAnsi="Helvetica" w:cs="Arial"/>
          <w:b/>
          <w:i w:val="0"/>
          <w:sz w:val="22"/>
          <w:szCs w:val="22"/>
        </w:rPr>
      </w:pPr>
      <w:r>
        <w:rPr>
          <w:rFonts w:ascii="Helvetica" w:hAnsi="Helvetica" w:cs="Arial"/>
          <w:b/>
          <w:i w:val="0"/>
          <w:sz w:val="22"/>
          <w:szCs w:val="22"/>
        </w:rPr>
        <w:t>Submission ID #: 59089</w:t>
      </w:r>
    </w:p>
    <w:p w:rsidR="00921B90" w:rsidRDefault="00D150D6">
      <w:pPr>
        <w:pStyle w:val="BodyText"/>
        <w:outlineLvl w:val="0"/>
        <w:rPr>
          <w:rFonts w:ascii="Helvetica" w:hAnsi="Helvetica" w:cs="Arial"/>
          <w:b/>
          <w:i w:val="0"/>
          <w:sz w:val="22"/>
          <w:szCs w:val="22"/>
        </w:rPr>
      </w:pPr>
      <w:r>
        <w:rPr>
          <w:rFonts w:ascii="Helvetica" w:hAnsi="Helvetica" w:cs="Arial"/>
          <w:b/>
          <w:i w:val="0"/>
          <w:sz w:val="22"/>
          <w:szCs w:val="22"/>
        </w:rPr>
        <w:t>Scriptwriter Name: Maja Fiket</w:t>
      </w:r>
    </w:p>
    <w:p w:rsidR="00921B90" w:rsidRDefault="00D150D6">
      <w:pPr>
        <w:pStyle w:val="BodyText"/>
        <w:outlineLvl w:val="0"/>
        <w:rPr>
          <w:rFonts w:ascii="Helvetica" w:hAnsi="Helvetica" w:cs="Arial"/>
          <w:b/>
          <w:i w:val="0"/>
          <w:sz w:val="22"/>
          <w:szCs w:val="22"/>
        </w:rPr>
      </w:pPr>
      <w:r w:rsidRPr="008F6CC5">
        <w:rPr>
          <w:rFonts w:ascii="Helvetica" w:hAnsi="Helvetica" w:cs="Arial"/>
          <w:b/>
          <w:i w:val="0"/>
          <w:sz w:val="22"/>
          <w:szCs w:val="22"/>
        </w:rPr>
        <w:t>Project Page Link:</w:t>
      </w:r>
      <w:r w:rsidRPr="008F6CC5">
        <w:t xml:space="preserve"> </w:t>
      </w:r>
      <w:r w:rsidRPr="008F6CC5">
        <w:rPr>
          <w:rFonts w:ascii="Helvetica" w:hAnsi="Helvetica" w:cs="Arial"/>
          <w:b/>
          <w:i w:val="0"/>
          <w:sz w:val="22"/>
          <w:szCs w:val="22"/>
        </w:rPr>
        <w:t>https</w:t>
      </w:r>
      <w:r>
        <w:rPr>
          <w:rFonts w:ascii="Helvetica" w:hAnsi="Helvetica" w:cs="Arial"/>
          <w:b/>
          <w:i w:val="0"/>
          <w:sz w:val="22"/>
          <w:szCs w:val="22"/>
        </w:rPr>
        <w:t>://www.jove.com/account/file-uploader?src=18022193</w:t>
      </w:r>
    </w:p>
    <w:p w:rsidR="00921B90" w:rsidRDefault="00921B90">
      <w:pPr>
        <w:pStyle w:val="BodyText"/>
        <w:outlineLvl w:val="0"/>
        <w:rPr>
          <w:rFonts w:ascii="Helvetica" w:hAnsi="Helvetica" w:cs="Arial"/>
          <w:b/>
          <w:i w:val="0"/>
          <w:sz w:val="28"/>
          <w:szCs w:val="28"/>
        </w:rPr>
      </w:pPr>
    </w:p>
    <w:p w:rsidR="00921B90" w:rsidRDefault="00D150D6">
      <w:pPr>
        <w:outlineLvl w:val="0"/>
        <w:rPr>
          <w:rFonts w:ascii="Helvetica" w:hAnsi="Helvetica" w:cs="Arial"/>
          <w:b/>
          <w:sz w:val="28"/>
          <w:szCs w:val="28"/>
        </w:rPr>
      </w:pPr>
      <w:r>
        <w:rPr>
          <w:rFonts w:ascii="Helvetica" w:hAnsi="Helvetica" w:cs="Arial"/>
          <w:b/>
          <w:sz w:val="28"/>
          <w:szCs w:val="28"/>
        </w:rPr>
        <w:t>Title: Effect of Anti-c-</w:t>
      </w:r>
      <w:proofErr w:type="spellStart"/>
      <w:r>
        <w:rPr>
          <w:rFonts w:ascii="Helvetica" w:hAnsi="Helvetica" w:cs="Arial"/>
          <w:b/>
          <w:sz w:val="28"/>
          <w:szCs w:val="28"/>
        </w:rPr>
        <w:t>fms</w:t>
      </w:r>
      <w:proofErr w:type="spellEnd"/>
      <w:r>
        <w:rPr>
          <w:rFonts w:ascii="Helvetica" w:hAnsi="Helvetica" w:cs="Arial"/>
          <w:b/>
          <w:sz w:val="28"/>
          <w:szCs w:val="28"/>
        </w:rPr>
        <w:t xml:space="preserve"> Antibody on Osteoclast Formation and Proliferation of Osteoclast Precursor In Vitro</w:t>
      </w:r>
    </w:p>
    <w:p w:rsidR="00921B90" w:rsidRDefault="00921B90">
      <w:pPr>
        <w:pStyle w:val="CM10"/>
        <w:outlineLvl w:val="0"/>
        <w:rPr>
          <w:rFonts w:ascii="Helvetica" w:hAnsi="Helvetica" w:cs="Arial"/>
          <w:b/>
          <w:sz w:val="28"/>
          <w:szCs w:val="28"/>
        </w:rPr>
      </w:pPr>
    </w:p>
    <w:p w:rsidR="00921B90" w:rsidRDefault="00D150D6">
      <w:pPr>
        <w:pStyle w:val="CM10"/>
        <w:outlineLvl w:val="0"/>
        <w:rPr>
          <w:rFonts w:ascii="Helvetica" w:hAnsi="Helvetica" w:cs="Arial"/>
          <w:b/>
          <w:sz w:val="28"/>
          <w:szCs w:val="28"/>
        </w:rPr>
      </w:pPr>
      <w:r>
        <w:rPr>
          <w:rFonts w:ascii="Helvetica" w:hAnsi="Helvetica" w:cs="Arial"/>
          <w:b/>
          <w:sz w:val="28"/>
          <w:szCs w:val="28"/>
        </w:rPr>
        <w:t xml:space="preserve">Authors and Affiliations: </w:t>
      </w:r>
    </w:p>
    <w:p w:rsidR="00921B90" w:rsidRDefault="00D150D6">
      <w:pPr>
        <w:rPr>
          <w:rFonts w:ascii="Helvetica" w:eastAsia="Times New Roman" w:hAnsi="Helvetica" w:cs="Arial"/>
          <w:sz w:val="28"/>
          <w:szCs w:val="28"/>
        </w:rPr>
      </w:pPr>
      <w:r>
        <w:rPr>
          <w:rFonts w:ascii="Helvetica" w:eastAsia="Times New Roman" w:hAnsi="Helvetica" w:cs="Arial"/>
          <w:sz w:val="28"/>
          <w:szCs w:val="28"/>
        </w:rPr>
        <w:t xml:space="preserve">Aseel </w:t>
      </w:r>
      <w:proofErr w:type="spellStart"/>
      <w:r>
        <w:rPr>
          <w:rFonts w:ascii="Helvetica" w:eastAsia="Times New Roman" w:hAnsi="Helvetica" w:cs="Arial"/>
          <w:sz w:val="28"/>
          <w:szCs w:val="28"/>
        </w:rPr>
        <w:t>Marahleh</w:t>
      </w:r>
      <w:proofErr w:type="spellEnd"/>
      <w:r>
        <w:rPr>
          <w:rFonts w:ascii="Helvetica" w:eastAsia="Times New Roman" w:hAnsi="Helvetica" w:cs="Arial"/>
          <w:sz w:val="28"/>
          <w:szCs w:val="28"/>
        </w:rPr>
        <w:t xml:space="preserve">, Hideki </w:t>
      </w:r>
      <w:proofErr w:type="spellStart"/>
      <w:r>
        <w:rPr>
          <w:rFonts w:ascii="Helvetica" w:eastAsia="Times New Roman" w:hAnsi="Helvetica" w:cs="Arial"/>
          <w:sz w:val="28"/>
          <w:szCs w:val="28"/>
        </w:rPr>
        <w:t>Kitaura</w:t>
      </w:r>
      <w:proofErr w:type="spellEnd"/>
      <w:r>
        <w:rPr>
          <w:rFonts w:ascii="Helvetica" w:eastAsia="Times New Roman" w:hAnsi="Helvetica" w:cs="Arial"/>
          <w:sz w:val="28"/>
          <w:szCs w:val="28"/>
        </w:rPr>
        <w:t xml:space="preserve">, Masahiko Ishida, Kazuhiro </w:t>
      </w:r>
      <w:proofErr w:type="spellStart"/>
      <w:r>
        <w:rPr>
          <w:rFonts w:ascii="Helvetica" w:eastAsia="Times New Roman" w:hAnsi="Helvetica" w:cs="Arial"/>
          <w:sz w:val="28"/>
          <w:szCs w:val="28"/>
        </w:rPr>
        <w:t>Shima</w:t>
      </w:r>
      <w:proofErr w:type="spellEnd"/>
      <w:r>
        <w:rPr>
          <w:rFonts w:ascii="Helvetica" w:eastAsia="Times New Roman" w:hAnsi="Helvetica" w:cs="Arial"/>
          <w:sz w:val="28"/>
          <w:szCs w:val="28"/>
        </w:rPr>
        <w:t xml:space="preserve">, Akiko </w:t>
      </w:r>
      <w:proofErr w:type="spellStart"/>
      <w:r>
        <w:rPr>
          <w:rFonts w:ascii="Helvetica" w:eastAsia="Times New Roman" w:hAnsi="Helvetica" w:cs="Arial"/>
          <w:sz w:val="28"/>
          <w:szCs w:val="28"/>
        </w:rPr>
        <w:t>Kishikawa</w:t>
      </w:r>
      <w:proofErr w:type="spellEnd"/>
      <w:r>
        <w:rPr>
          <w:rFonts w:ascii="Helvetica" w:eastAsia="Times New Roman" w:hAnsi="Helvetica" w:cs="Arial"/>
          <w:sz w:val="28"/>
          <w:szCs w:val="28"/>
        </w:rPr>
        <w:t xml:space="preserve">, </w:t>
      </w:r>
      <w:proofErr w:type="spellStart"/>
      <w:r>
        <w:rPr>
          <w:rFonts w:ascii="Helvetica" w:eastAsia="Times New Roman" w:hAnsi="Helvetica" w:cs="Arial"/>
          <w:sz w:val="28"/>
          <w:szCs w:val="28"/>
        </w:rPr>
        <w:t>Saika</w:t>
      </w:r>
      <w:proofErr w:type="spellEnd"/>
      <w:r>
        <w:rPr>
          <w:rFonts w:ascii="Helvetica" w:eastAsia="Times New Roman" w:hAnsi="Helvetica" w:cs="Arial"/>
          <w:sz w:val="28"/>
          <w:szCs w:val="28"/>
        </w:rPr>
        <w:t xml:space="preserve"> Ogawa, Wei-Ren Shen, Jiawei Qi, </w:t>
      </w:r>
      <w:proofErr w:type="spellStart"/>
      <w:r>
        <w:rPr>
          <w:rFonts w:ascii="Helvetica" w:eastAsia="Times New Roman" w:hAnsi="Helvetica" w:cs="Arial"/>
          <w:sz w:val="28"/>
          <w:szCs w:val="28"/>
        </w:rPr>
        <w:t>Fumitoshi</w:t>
      </w:r>
      <w:proofErr w:type="spellEnd"/>
      <w:r>
        <w:rPr>
          <w:rFonts w:ascii="Helvetica" w:eastAsia="Times New Roman" w:hAnsi="Helvetica" w:cs="Arial"/>
          <w:sz w:val="28"/>
          <w:szCs w:val="28"/>
        </w:rPr>
        <w:t xml:space="preserve"> </w:t>
      </w:r>
      <w:proofErr w:type="spellStart"/>
      <w:r>
        <w:rPr>
          <w:rFonts w:ascii="Helvetica" w:eastAsia="Times New Roman" w:hAnsi="Helvetica" w:cs="Arial"/>
          <w:sz w:val="28"/>
          <w:szCs w:val="28"/>
        </w:rPr>
        <w:t>Ohori</w:t>
      </w:r>
      <w:proofErr w:type="spellEnd"/>
      <w:r>
        <w:rPr>
          <w:rFonts w:ascii="Helvetica" w:eastAsia="Times New Roman" w:hAnsi="Helvetica" w:cs="Arial"/>
          <w:sz w:val="28"/>
          <w:szCs w:val="28"/>
        </w:rPr>
        <w:t xml:space="preserve">, Takahiro Noguchi, Yasuhiko Nara, </w:t>
      </w:r>
      <w:proofErr w:type="spellStart"/>
      <w:r>
        <w:rPr>
          <w:rFonts w:ascii="Helvetica" w:eastAsia="Times New Roman" w:hAnsi="Helvetica" w:cs="Arial"/>
          <w:sz w:val="28"/>
          <w:szCs w:val="28"/>
        </w:rPr>
        <w:t>Itaru</w:t>
      </w:r>
      <w:proofErr w:type="spellEnd"/>
      <w:r>
        <w:rPr>
          <w:rFonts w:ascii="Helvetica" w:eastAsia="Times New Roman" w:hAnsi="Helvetica" w:cs="Arial"/>
          <w:sz w:val="28"/>
          <w:szCs w:val="28"/>
        </w:rPr>
        <w:t xml:space="preserve"> </w:t>
      </w:r>
      <w:proofErr w:type="spellStart"/>
      <w:r>
        <w:rPr>
          <w:rFonts w:ascii="Helvetica" w:eastAsia="Times New Roman" w:hAnsi="Helvetica" w:cs="Arial"/>
          <w:sz w:val="28"/>
          <w:szCs w:val="28"/>
        </w:rPr>
        <w:t>Mizoguchi</w:t>
      </w:r>
      <w:proofErr w:type="spellEnd"/>
    </w:p>
    <w:p w:rsidR="00921B90" w:rsidRDefault="00921B90">
      <w:pPr>
        <w:rPr>
          <w:rFonts w:ascii="Helvetica" w:eastAsia="Times New Roman" w:hAnsi="Helvetica" w:cs="Arial"/>
          <w:sz w:val="28"/>
          <w:szCs w:val="28"/>
        </w:rPr>
      </w:pPr>
    </w:p>
    <w:p w:rsidR="00921B90" w:rsidRDefault="00D150D6">
      <w:pPr>
        <w:pStyle w:val="Default"/>
        <w:rPr>
          <w:rFonts w:ascii="Helvetica" w:hAnsi="Helvetica" w:cs="Arial"/>
          <w:color w:val="auto"/>
          <w:sz w:val="28"/>
          <w:szCs w:val="28"/>
        </w:rPr>
      </w:pPr>
      <w:r>
        <w:rPr>
          <w:rFonts w:ascii="Helvetica" w:hAnsi="Helvetica" w:cs="Arial"/>
          <w:color w:val="auto"/>
          <w:sz w:val="28"/>
          <w:szCs w:val="28"/>
        </w:rPr>
        <w:t>Division of Orthodontics and Dentofacial Orthopedics, Department of Translational Medicine, Tohoku University Graduate School of Dentistry, Sendai, Japan</w:t>
      </w:r>
    </w:p>
    <w:p w:rsidR="00921B90" w:rsidRDefault="00921B90">
      <w:pPr>
        <w:pStyle w:val="Default"/>
        <w:rPr>
          <w:rFonts w:ascii="Helvetica" w:hAnsi="Helvetica" w:cs="Arial"/>
          <w:bCs/>
          <w:sz w:val="28"/>
          <w:szCs w:val="28"/>
        </w:rPr>
      </w:pPr>
    </w:p>
    <w:p w:rsidR="00921B90" w:rsidRDefault="00921B90">
      <w:pPr>
        <w:pStyle w:val="Default"/>
        <w:rPr>
          <w:rFonts w:ascii="Helvetica" w:hAnsi="Helvetica" w:cs="Arial"/>
          <w:sz w:val="28"/>
          <w:szCs w:val="28"/>
        </w:rPr>
      </w:pPr>
    </w:p>
    <w:p w:rsidR="00921B90" w:rsidRDefault="00921B90">
      <w:pPr>
        <w:outlineLvl w:val="0"/>
        <w:rPr>
          <w:rFonts w:ascii="Helvetica" w:hAnsi="Helvetica" w:cs="Arial"/>
          <w:sz w:val="22"/>
          <w:szCs w:val="22"/>
        </w:rPr>
      </w:pPr>
    </w:p>
    <w:p w:rsidR="00921B90" w:rsidRDefault="00D150D6">
      <w:pPr>
        <w:outlineLvl w:val="0"/>
        <w:rPr>
          <w:rFonts w:ascii="Helvetica" w:hAnsi="Helvetica" w:cs="Arial"/>
          <w:b/>
          <w:sz w:val="22"/>
          <w:szCs w:val="22"/>
        </w:rPr>
      </w:pPr>
      <w:r>
        <w:rPr>
          <w:rFonts w:ascii="Helvetica" w:hAnsi="Helvetica" w:cs="Arial"/>
          <w:b/>
          <w:sz w:val="22"/>
          <w:szCs w:val="22"/>
        </w:rPr>
        <w:t xml:space="preserve">Corresponding Author: </w:t>
      </w:r>
    </w:p>
    <w:p w:rsidR="00921B90" w:rsidRDefault="00D150D6">
      <w:pPr>
        <w:rPr>
          <w:rFonts w:ascii="Helvetica" w:hAnsi="Helvetica" w:cs="Arial"/>
          <w:sz w:val="22"/>
          <w:szCs w:val="22"/>
        </w:rPr>
      </w:pPr>
      <w:r>
        <w:rPr>
          <w:rFonts w:ascii="Helvetica" w:hAnsi="Helvetica" w:cs="Arial"/>
          <w:sz w:val="22"/>
          <w:szCs w:val="22"/>
        </w:rPr>
        <w:t xml:space="preserve">Hideki </w:t>
      </w:r>
      <w:proofErr w:type="spellStart"/>
      <w:r>
        <w:rPr>
          <w:rFonts w:ascii="Helvetica" w:hAnsi="Helvetica" w:cs="Arial"/>
          <w:sz w:val="22"/>
          <w:szCs w:val="22"/>
        </w:rPr>
        <w:t>Kitaura</w:t>
      </w:r>
      <w:proofErr w:type="spellEnd"/>
    </w:p>
    <w:p w:rsidR="00921B90" w:rsidRDefault="00D150D6">
      <w:pPr>
        <w:outlineLvl w:val="0"/>
        <w:rPr>
          <w:rFonts w:ascii="Helvetica" w:hAnsi="Helvetica" w:cs="Arial"/>
          <w:sz w:val="22"/>
          <w:szCs w:val="22"/>
        </w:rPr>
      </w:pPr>
      <w:r>
        <w:rPr>
          <w:rFonts w:ascii="Helvetica" w:hAnsi="Helvetica" w:cs="Arial"/>
          <w:sz w:val="22"/>
          <w:szCs w:val="22"/>
        </w:rPr>
        <w:t>hkitaura@m.tohoku.ac.jp</w:t>
      </w:r>
    </w:p>
    <w:p w:rsidR="00921B90" w:rsidRDefault="00921B90">
      <w:pPr>
        <w:outlineLvl w:val="0"/>
        <w:rPr>
          <w:rFonts w:ascii="Helvetica" w:hAnsi="Helvetica" w:cs="Arial"/>
          <w:sz w:val="22"/>
          <w:szCs w:val="22"/>
        </w:rPr>
      </w:pPr>
    </w:p>
    <w:p w:rsidR="00921B90" w:rsidRDefault="00D150D6">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rsidR="00921B90" w:rsidRDefault="00D150D6">
      <w:pPr>
        <w:rPr>
          <w:rFonts w:ascii="Helvetica" w:hAnsi="Helvetica" w:cs="Arial"/>
          <w:sz w:val="22"/>
          <w:szCs w:val="22"/>
        </w:rPr>
      </w:pPr>
      <w:r>
        <w:rPr>
          <w:rFonts w:ascii="Helvetica" w:hAnsi="Helvetica" w:cs="Arial"/>
          <w:sz w:val="22"/>
          <w:szCs w:val="22"/>
        </w:rPr>
        <w:t xml:space="preserve">Aseel </w:t>
      </w:r>
      <w:proofErr w:type="spellStart"/>
      <w:r>
        <w:rPr>
          <w:rFonts w:ascii="Helvetica" w:hAnsi="Helvetica" w:cs="Arial"/>
          <w:sz w:val="22"/>
          <w:szCs w:val="22"/>
        </w:rPr>
        <w:t>Marahleh</w:t>
      </w:r>
      <w:proofErr w:type="spellEnd"/>
      <w:r>
        <w:rPr>
          <w:rFonts w:ascii="Helvetica" w:hAnsi="Helvetica" w:cs="Arial"/>
          <w:sz w:val="22"/>
          <w:szCs w:val="22"/>
        </w:rPr>
        <w:t xml:space="preserve">      marahleh.aseel.mahmoud.t6@dc.tohoku.ac.jp</w:t>
      </w:r>
    </w:p>
    <w:p w:rsidR="00921B90" w:rsidRDefault="00D150D6">
      <w:pPr>
        <w:rPr>
          <w:rFonts w:ascii="Helvetica" w:hAnsi="Helvetica" w:cs="Arial"/>
          <w:sz w:val="22"/>
          <w:szCs w:val="22"/>
        </w:rPr>
      </w:pPr>
      <w:r>
        <w:rPr>
          <w:rFonts w:ascii="Helvetica" w:hAnsi="Helvetica" w:cs="Arial"/>
          <w:sz w:val="22"/>
          <w:szCs w:val="22"/>
        </w:rPr>
        <w:t>Masahiko Ishida     isimasd4@dent.tohoku.ac.jp</w:t>
      </w:r>
    </w:p>
    <w:p w:rsidR="00921B90" w:rsidRDefault="00D150D6">
      <w:pPr>
        <w:rPr>
          <w:rFonts w:ascii="Helvetica" w:hAnsi="Helvetica" w:cs="Arial"/>
          <w:sz w:val="22"/>
          <w:szCs w:val="22"/>
        </w:rPr>
      </w:pPr>
      <w:r>
        <w:rPr>
          <w:rFonts w:ascii="Helvetica" w:hAnsi="Helvetica" w:cs="Arial"/>
          <w:sz w:val="22"/>
          <w:szCs w:val="22"/>
        </w:rPr>
        <w:t xml:space="preserve">Kazuhiro </w:t>
      </w:r>
      <w:proofErr w:type="spellStart"/>
      <w:r>
        <w:rPr>
          <w:rFonts w:ascii="Helvetica" w:hAnsi="Helvetica" w:cs="Arial"/>
          <w:sz w:val="22"/>
          <w:szCs w:val="22"/>
        </w:rPr>
        <w:t>Shima</w:t>
      </w:r>
      <w:proofErr w:type="spellEnd"/>
      <w:r>
        <w:rPr>
          <w:rFonts w:ascii="Helvetica" w:hAnsi="Helvetica" w:cs="Arial"/>
          <w:sz w:val="22"/>
          <w:szCs w:val="22"/>
        </w:rPr>
        <w:t xml:space="preserve">      k-shima@dent.tohoku.ac.jp</w:t>
      </w:r>
    </w:p>
    <w:p w:rsidR="00921B90" w:rsidRDefault="00D150D6">
      <w:pPr>
        <w:rPr>
          <w:rFonts w:ascii="Helvetica" w:hAnsi="Helvetica" w:cs="Arial"/>
          <w:sz w:val="22"/>
          <w:szCs w:val="22"/>
        </w:rPr>
      </w:pPr>
      <w:r>
        <w:rPr>
          <w:rFonts w:ascii="Helvetica" w:hAnsi="Helvetica" w:cs="Arial"/>
          <w:sz w:val="22"/>
          <w:szCs w:val="22"/>
        </w:rPr>
        <w:t xml:space="preserve">Akiko </w:t>
      </w:r>
      <w:proofErr w:type="spellStart"/>
      <w:r>
        <w:rPr>
          <w:rFonts w:ascii="Helvetica" w:hAnsi="Helvetica" w:cs="Arial"/>
          <w:sz w:val="22"/>
          <w:szCs w:val="22"/>
        </w:rPr>
        <w:t>Kishikawa</w:t>
      </w:r>
      <w:proofErr w:type="spellEnd"/>
      <w:r>
        <w:rPr>
          <w:rFonts w:ascii="Helvetica" w:hAnsi="Helvetica" w:cs="Arial"/>
          <w:sz w:val="22"/>
          <w:szCs w:val="22"/>
        </w:rPr>
        <w:t xml:space="preserve">     kishikawa@dent.tohoku.ac.jp</w:t>
      </w:r>
    </w:p>
    <w:p w:rsidR="00921B90" w:rsidRDefault="00D150D6">
      <w:pPr>
        <w:rPr>
          <w:rFonts w:ascii="Helvetica" w:hAnsi="Helvetica" w:cs="Arial"/>
          <w:sz w:val="22"/>
          <w:szCs w:val="22"/>
        </w:rPr>
      </w:pPr>
      <w:proofErr w:type="spellStart"/>
      <w:r>
        <w:rPr>
          <w:rFonts w:ascii="Helvetica" w:hAnsi="Helvetica" w:cs="Arial"/>
          <w:sz w:val="22"/>
          <w:szCs w:val="22"/>
        </w:rPr>
        <w:t>Saika</w:t>
      </w:r>
      <w:proofErr w:type="spellEnd"/>
      <w:r>
        <w:rPr>
          <w:rFonts w:ascii="Helvetica" w:hAnsi="Helvetica" w:cs="Arial"/>
          <w:sz w:val="22"/>
          <w:szCs w:val="22"/>
        </w:rPr>
        <w:t xml:space="preserve"> Ogawa           saika.ogawa.a4@tohoku.ac.jp</w:t>
      </w:r>
    </w:p>
    <w:p w:rsidR="00921B90" w:rsidRDefault="00D150D6">
      <w:pPr>
        <w:rPr>
          <w:rFonts w:ascii="Helvetica" w:hAnsi="Helvetica" w:cs="Arial"/>
          <w:sz w:val="22"/>
          <w:szCs w:val="22"/>
        </w:rPr>
      </w:pPr>
      <w:r>
        <w:rPr>
          <w:rFonts w:ascii="Helvetica" w:hAnsi="Helvetica" w:cs="Arial"/>
          <w:sz w:val="22"/>
          <w:szCs w:val="22"/>
        </w:rPr>
        <w:t>Wei-Ren Shen        shen.wei.ren.t5@dc.tohoku.ac.jp</w:t>
      </w:r>
    </w:p>
    <w:p w:rsidR="00921B90" w:rsidRDefault="00D150D6">
      <w:pPr>
        <w:rPr>
          <w:rFonts w:ascii="Helvetica" w:hAnsi="Helvetica" w:cs="Arial"/>
          <w:sz w:val="22"/>
          <w:szCs w:val="22"/>
        </w:rPr>
      </w:pPr>
      <w:r>
        <w:rPr>
          <w:rFonts w:ascii="Helvetica" w:hAnsi="Helvetica" w:cs="Arial"/>
          <w:sz w:val="22"/>
          <w:szCs w:val="22"/>
        </w:rPr>
        <w:t xml:space="preserve">Jiawei Qi                  qi.jiawei.p8@dc.tohoku.ac.jp </w:t>
      </w:r>
    </w:p>
    <w:p w:rsidR="00921B90" w:rsidRDefault="00D150D6">
      <w:pPr>
        <w:rPr>
          <w:rFonts w:ascii="Helvetica" w:hAnsi="Helvetica" w:cs="Arial"/>
          <w:sz w:val="22"/>
          <w:szCs w:val="22"/>
        </w:rPr>
      </w:pPr>
      <w:proofErr w:type="spellStart"/>
      <w:r>
        <w:rPr>
          <w:rFonts w:ascii="Helvetica" w:hAnsi="Helvetica" w:cs="Arial"/>
          <w:sz w:val="22"/>
          <w:szCs w:val="22"/>
        </w:rPr>
        <w:t>Fumitoshi</w:t>
      </w:r>
      <w:proofErr w:type="spellEnd"/>
      <w:r>
        <w:rPr>
          <w:rFonts w:ascii="Helvetica" w:hAnsi="Helvetica" w:cs="Arial"/>
          <w:sz w:val="22"/>
          <w:szCs w:val="22"/>
        </w:rPr>
        <w:t xml:space="preserve"> </w:t>
      </w:r>
      <w:proofErr w:type="spellStart"/>
      <w:r>
        <w:rPr>
          <w:rFonts w:ascii="Helvetica" w:hAnsi="Helvetica" w:cs="Arial"/>
          <w:sz w:val="22"/>
          <w:szCs w:val="22"/>
        </w:rPr>
        <w:t>Ohori</w:t>
      </w:r>
      <w:proofErr w:type="spellEnd"/>
      <w:r>
        <w:rPr>
          <w:rFonts w:ascii="Helvetica" w:hAnsi="Helvetica" w:cs="Arial"/>
          <w:sz w:val="22"/>
          <w:szCs w:val="22"/>
        </w:rPr>
        <w:t xml:space="preserve">     fumitoshi.ohori.t3@dc.tohoku.ac.jp</w:t>
      </w:r>
    </w:p>
    <w:p w:rsidR="00921B90" w:rsidRDefault="00D150D6">
      <w:pPr>
        <w:rPr>
          <w:rFonts w:ascii="Helvetica" w:hAnsi="Helvetica" w:cs="Arial"/>
          <w:sz w:val="22"/>
          <w:szCs w:val="22"/>
        </w:rPr>
      </w:pPr>
      <w:r>
        <w:rPr>
          <w:rFonts w:ascii="Helvetica" w:hAnsi="Helvetica" w:cs="Arial"/>
          <w:sz w:val="22"/>
          <w:szCs w:val="22"/>
        </w:rPr>
        <w:t xml:space="preserve">Takahiro </w:t>
      </w:r>
      <w:proofErr w:type="gramStart"/>
      <w:r>
        <w:rPr>
          <w:rFonts w:ascii="Helvetica" w:hAnsi="Helvetica" w:cs="Arial"/>
          <w:sz w:val="22"/>
          <w:szCs w:val="22"/>
        </w:rPr>
        <w:t>Noguchi  takahiro.noguchi.r4@dc.tohoku.ac.jp</w:t>
      </w:r>
      <w:proofErr w:type="gramEnd"/>
    </w:p>
    <w:p w:rsidR="00921B90" w:rsidRDefault="00D150D6">
      <w:pPr>
        <w:rPr>
          <w:rFonts w:ascii="Helvetica" w:hAnsi="Helvetica" w:cs="Arial"/>
          <w:sz w:val="22"/>
          <w:szCs w:val="22"/>
        </w:rPr>
      </w:pPr>
      <w:r>
        <w:rPr>
          <w:rFonts w:ascii="Helvetica" w:hAnsi="Helvetica" w:cs="Arial"/>
          <w:sz w:val="22"/>
          <w:szCs w:val="22"/>
        </w:rPr>
        <w:t>Yasuhiko Nara        yasuhiko.nara.q6@dc.tohoku.ac.jp</w:t>
      </w:r>
    </w:p>
    <w:p w:rsidR="00921B90" w:rsidRDefault="00D150D6">
      <w:pPr>
        <w:rPr>
          <w:rFonts w:ascii="Helvetica" w:hAnsi="Helvetica" w:cs="Arial"/>
          <w:sz w:val="22"/>
          <w:szCs w:val="22"/>
        </w:rPr>
      </w:pPr>
      <w:proofErr w:type="spellStart"/>
      <w:r>
        <w:rPr>
          <w:rFonts w:ascii="Helvetica" w:hAnsi="Helvetica" w:cs="Arial"/>
          <w:sz w:val="22"/>
          <w:szCs w:val="22"/>
        </w:rPr>
        <w:t>Itaru</w:t>
      </w:r>
      <w:proofErr w:type="spellEnd"/>
      <w:r>
        <w:rPr>
          <w:rFonts w:ascii="Helvetica" w:hAnsi="Helvetica" w:cs="Arial"/>
          <w:sz w:val="22"/>
          <w:szCs w:val="22"/>
        </w:rPr>
        <w:t xml:space="preserve"> </w:t>
      </w:r>
      <w:proofErr w:type="spellStart"/>
      <w:r>
        <w:rPr>
          <w:rFonts w:ascii="Helvetica" w:hAnsi="Helvetica" w:cs="Arial"/>
          <w:sz w:val="22"/>
          <w:szCs w:val="22"/>
        </w:rPr>
        <w:t>Mizoguchi</w:t>
      </w:r>
      <w:proofErr w:type="spellEnd"/>
      <w:r>
        <w:rPr>
          <w:rFonts w:ascii="Helvetica" w:hAnsi="Helvetica" w:cs="Arial"/>
          <w:sz w:val="22"/>
          <w:szCs w:val="22"/>
        </w:rPr>
        <w:t xml:space="preserve">     mizo@hoku-iryo-u.ac.jp</w:t>
      </w:r>
    </w:p>
    <w:p w:rsidR="00921B90" w:rsidRDefault="00921B90">
      <w:pPr>
        <w:outlineLvl w:val="0"/>
        <w:rPr>
          <w:rFonts w:ascii="Helvetica" w:hAnsi="Helvetica" w:cs="Arial"/>
          <w:b/>
          <w:sz w:val="22"/>
          <w:szCs w:val="22"/>
        </w:rPr>
      </w:pPr>
    </w:p>
    <w:p w:rsidR="00921B90" w:rsidRDefault="00921B90">
      <w:pPr>
        <w:outlineLvl w:val="0"/>
        <w:rPr>
          <w:rFonts w:ascii="Helvetica" w:hAnsi="Helvetica" w:cs="Arial"/>
          <w:b/>
          <w:sz w:val="22"/>
          <w:szCs w:val="22"/>
        </w:rPr>
      </w:pPr>
    </w:p>
    <w:p w:rsidR="00921B90" w:rsidRDefault="00D150D6">
      <w:pPr>
        <w:rPr>
          <w:rFonts w:ascii="Helvetica" w:hAnsi="Helvetica" w:cs="Arial"/>
          <w:b/>
          <w:sz w:val="22"/>
          <w:szCs w:val="22"/>
        </w:rPr>
      </w:pPr>
      <w:r>
        <w:rPr>
          <w:rFonts w:ascii="Helvetica" w:hAnsi="Helvetica" w:cs="Arial"/>
          <w:b/>
          <w:sz w:val="22"/>
          <w:szCs w:val="22"/>
        </w:rPr>
        <w:br w:type="page"/>
      </w:r>
    </w:p>
    <w:p w:rsidR="00921B90" w:rsidRDefault="00921B90">
      <w:pPr>
        <w:rPr>
          <w:rFonts w:ascii="Helvetica" w:hAnsi="Helvetica"/>
          <w:sz w:val="22"/>
        </w:rPr>
      </w:pPr>
    </w:p>
    <w:p w:rsidR="00921B90" w:rsidRDefault="00921B90">
      <w:pPr>
        <w:rPr>
          <w:rFonts w:ascii="Helvetica" w:hAnsi="Helvetica"/>
          <w:sz w:val="22"/>
        </w:rPr>
      </w:pPr>
    </w:p>
    <w:p w:rsidR="00921B90" w:rsidRDefault="00D150D6">
      <w:pPr>
        <w:rPr>
          <w:rFonts w:ascii="Helvetica" w:hAnsi="Helvetica"/>
          <w:sz w:val="22"/>
        </w:rPr>
      </w:pPr>
      <w:r>
        <w:rPr>
          <w:rFonts w:ascii="Helvetica" w:hAnsi="Helvetica"/>
          <w:b/>
          <w:sz w:val="22"/>
        </w:rPr>
        <w:t>Author Questionnaire:</w:t>
      </w:r>
      <w:r>
        <w:rPr>
          <w:rFonts w:ascii="Helvetica" w:hAnsi="Helvetica"/>
          <w:sz w:val="22"/>
        </w:rPr>
        <w:t xml:space="preserve"> </w:t>
      </w:r>
    </w:p>
    <w:p w:rsidR="00921B90" w:rsidRDefault="00D150D6">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proofErr w:type="gramEnd"/>
      <w:r>
        <w:rPr>
          <w:rFonts w:ascii="Helvetica" w:hAnsi="Helvetica"/>
          <w:b/>
          <w:sz w:val="22"/>
        </w:rPr>
        <w:t>Y</w:t>
      </w:r>
    </w:p>
    <w:p w:rsidR="00921B90" w:rsidRDefault="00D150D6">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Y</w:t>
      </w:r>
    </w:p>
    <w:p w:rsidR="00921B90" w:rsidRDefault="00D150D6">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N</w:t>
      </w:r>
    </w:p>
    <w:p w:rsidR="00921B90" w:rsidRDefault="00D150D6">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rsidR="00921B90" w:rsidRDefault="00D150D6">
      <w:pPr>
        <w:spacing w:before="120"/>
        <w:rPr>
          <w:rFonts w:ascii="Helvetica" w:hAnsi="Helvetica"/>
          <w:i/>
          <w:sz w:val="22"/>
        </w:rPr>
      </w:pPr>
      <w:r>
        <w:rPr>
          <w:rFonts w:ascii="Helvetica" w:hAnsi="Helvetica"/>
          <w:i/>
          <w:sz w:val="22"/>
        </w:rPr>
        <w:t>Authors, please answer this question with the steps listed here in the Protocol section below for use by the videographer.</w:t>
      </w:r>
    </w:p>
    <w:p w:rsidR="00921B90" w:rsidRDefault="00D150D6">
      <w:pPr>
        <w:spacing w:before="120" w:line="360" w:lineRule="auto"/>
        <w:rPr>
          <w:rFonts w:ascii="Helvetica" w:hAnsi="Helvetica"/>
          <w:color w:val="3366FF"/>
          <w:sz w:val="22"/>
        </w:rPr>
      </w:pPr>
      <w:r>
        <w:rPr>
          <w:rFonts w:ascii="Helvetica" w:hAnsi="Helvetica"/>
          <w:color w:val="3366FF"/>
          <w:sz w:val="22"/>
        </w:rPr>
        <w:t>2.5, 2.6, 3.2, 4.2, 5.2, 5.3</w:t>
      </w:r>
      <w:r>
        <w:rPr>
          <w:rFonts w:ascii="Helvetica" w:hAnsi="Helvetica"/>
          <w:color w:val="3366FF"/>
          <w:sz w:val="22"/>
        </w:rPr>
        <w:br/>
      </w:r>
    </w:p>
    <w:p w:rsidR="00921B90" w:rsidRDefault="00D150D6">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rsidR="00921B90" w:rsidRDefault="00D150D6">
      <w:pPr>
        <w:spacing w:before="120"/>
        <w:rPr>
          <w:rFonts w:ascii="Helvetica" w:hAnsi="Helvetica"/>
          <w:iCs/>
          <w:sz w:val="22"/>
        </w:rPr>
      </w:pPr>
      <w:r>
        <w:rPr>
          <w:rFonts w:ascii="Helvetica" w:hAnsi="Helvetica"/>
          <w:i/>
          <w:sz w:val="22"/>
        </w:rPr>
        <w:t>Authors, please answer this question with the steps listed here in the Protocol section below for use by the videographer.</w:t>
      </w:r>
      <w:r>
        <w:rPr>
          <w:rFonts w:ascii="Helvetica" w:hAnsi="Helvetica"/>
          <w:i/>
          <w:sz w:val="22"/>
          <w:highlight w:val="yellow"/>
        </w:rPr>
        <w:br/>
      </w:r>
      <w:r>
        <w:rPr>
          <w:rFonts w:ascii="Helvetica" w:hAnsi="Helvetica"/>
          <w:i/>
          <w:sz w:val="22"/>
          <w:highlight w:val="yellow"/>
        </w:rPr>
        <w:br/>
      </w:r>
      <w:r>
        <w:rPr>
          <w:rFonts w:ascii="Helvetica" w:hAnsi="Helvetica"/>
          <w:i/>
          <w:sz w:val="22"/>
        </w:rPr>
        <w:t>2.5</w:t>
      </w:r>
      <w:r>
        <w:rPr>
          <w:rFonts w:ascii="Helvetica" w:hAnsi="Helvetica"/>
          <w:i/>
          <w:sz w:val="22"/>
        </w:rPr>
        <w:br/>
      </w:r>
      <w:r>
        <w:rPr>
          <w:rFonts w:ascii="Helvetica" w:hAnsi="Helvetica"/>
          <w:iCs/>
          <w:sz w:val="22"/>
        </w:rPr>
        <w:t xml:space="preserve">This step is important to minimize contamination during the dissection procedure. We ensure that the bone is not cut into through thorough soft tissue removal and careful location of the head of the femur and joint space. </w:t>
      </w:r>
    </w:p>
    <w:p w:rsidR="00921B90" w:rsidRDefault="00921B90">
      <w:pPr>
        <w:spacing w:before="120" w:line="360" w:lineRule="auto"/>
        <w:rPr>
          <w:rFonts w:ascii="Helvetica" w:hAnsi="Helvetica"/>
          <w:color w:val="3366FF"/>
          <w:sz w:val="22"/>
        </w:rPr>
      </w:pPr>
    </w:p>
    <w:p w:rsidR="00921B90" w:rsidRDefault="00D150D6">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 xml:space="preserve">(Y/N) </w:t>
      </w:r>
      <w:r>
        <w:rPr>
          <w:rFonts w:ascii="Helvetica" w:hAnsi="Helvetica"/>
          <w:b/>
          <w:bCs/>
          <w:sz w:val="22"/>
        </w:rPr>
        <w:t>No, same lab room, but different spots within the same room.</w:t>
      </w:r>
    </w:p>
    <w:p w:rsidR="00921B90" w:rsidRDefault="00D150D6">
      <w:pPr>
        <w:spacing w:before="120"/>
        <w:rPr>
          <w:rFonts w:ascii="Helvetica" w:hAnsi="Helvetica"/>
          <w:sz w:val="22"/>
          <w:szCs w:val="22"/>
        </w:rPr>
      </w:pPr>
      <w:r>
        <w:rPr>
          <w:rFonts w:ascii="Helvetica" w:hAnsi="Helvetica"/>
          <w:sz w:val="22"/>
          <w:szCs w:val="22"/>
        </w:rPr>
        <w:t xml:space="preserve">If yes, how far apart are the locations? </w:t>
      </w:r>
      <w:r>
        <w:rPr>
          <w:rFonts w:ascii="Helvetica" w:hAnsi="Helvetica"/>
          <w:b/>
          <w:bCs/>
          <w:sz w:val="22"/>
        </w:rPr>
        <w:t>A few meters apart.</w:t>
      </w:r>
    </w:p>
    <w:p w:rsidR="00921B90" w:rsidRDefault="00D150D6">
      <w:pPr>
        <w:rPr>
          <w:rFonts w:ascii="Helvetica" w:hAnsi="Helvetica" w:cs="Arial"/>
          <w:b/>
          <w:sz w:val="22"/>
          <w:szCs w:val="22"/>
        </w:rPr>
      </w:pPr>
      <w:r>
        <w:rPr>
          <w:rFonts w:ascii="Helvetica" w:hAnsi="Helvetica"/>
          <w:b/>
          <w:sz w:val="22"/>
          <w:szCs w:val="22"/>
        </w:rPr>
        <w:br w:type="page"/>
      </w:r>
    </w:p>
    <w:p w:rsidR="00921B90" w:rsidRDefault="00D150D6">
      <w:pPr>
        <w:pStyle w:val="Title"/>
        <w:jc w:val="center"/>
        <w:rPr>
          <w:rFonts w:ascii="Helvetica" w:hAnsi="Helvetica"/>
        </w:rPr>
      </w:pPr>
      <w:r>
        <w:rPr>
          <w:rFonts w:ascii="Helvetica" w:hAnsi="Helvetica"/>
        </w:rPr>
        <w:lastRenderedPageBreak/>
        <w:t>Section - Introduction</w:t>
      </w:r>
    </w:p>
    <w:p w:rsidR="00921B90" w:rsidRDefault="00D150D6">
      <w:pPr>
        <w:rPr>
          <w:rFonts w:ascii="Helvetica" w:hAnsi="Helvetica" w:cs="Arial"/>
          <w:b/>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rsidR="00921B90" w:rsidRDefault="00921B90">
      <w:pPr>
        <w:pStyle w:val="ListParagraph"/>
        <w:ind w:left="270"/>
        <w:rPr>
          <w:rFonts w:ascii="Helvetica" w:hAnsi="Helvetica" w:cs="Arial"/>
          <w:b/>
          <w:sz w:val="22"/>
          <w:szCs w:val="22"/>
        </w:rPr>
      </w:pPr>
    </w:p>
    <w:p w:rsidR="00921B90" w:rsidRDefault="00D150D6">
      <w:pPr>
        <w:pStyle w:val="ListParagraph"/>
        <w:numPr>
          <w:ilvl w:val="0"/>
          <w:numId w:val="1"/>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rsidR="00921B90" w:rsidRDefault="00921B90">
      <w:pPr>
        <w:spacing w:line="360" w:lineRule="auto"/>
        <w:ind w:left="1080"/>
        <w:contextualSpacing/>
        <w:outlineLvl w:val="0"/>
        <w:rPr>
          <w:rFonts w:ascii="Helvetica" w:hAnsi="Helvetica" w:cs="Arial"/>
          <w:sz w:val="22"/>
          <w:szCs w:val="22"/>
        </w:rPr>
      </w:pPr>
    </w:p>
    <w:p w:rsidR="00921B90" w:rsidRDefault="00921B90">
      <w:pPr>
        <w:ind w:left="1080"/>
        <w:contextualSpacing/>
        <w:outlineLvl w:val="0"/>
        <w:rPr>
          <w:rFonts w:ascii="Helvetica" w:hAnsi="Helvetica" w:cs="Arial"/>
          <w:sz w:val="22"/>
          <w:szCs w:val="22"/>
          <w:u w:val="single"/>
        </w:rPr>
      </w:pPr>
    </w:p>
    <w:p w:rsidR="00921B90" w:rsidRDefault="00D150D6">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 xml:space="preserve">Doctor Hideki </w:t>
      </w:r>
      <w:proofErr w:type="spellStart"/>
      <w:r>
        <w:rPr>
          <w:rFonts w:ascii="Helvetica" w:hAnsi="Helvetica" w:cs="Arial"/>
          <w:b/>
          <w:sz w:val="22"/>
          <w:szCs w:val="22"/>
          <w:u w:val="single"/>
        </w:rPr>
        <w:t>Kitaura</w:t>
      </w:r>
      <w:proofErr w:type="spellEnd"/>
      <w:r>
        <w:rPr>
          <w:rFonts w:ascii="Helvetica" w:hAnsi="Helvetica" w:cs="Arial"/>
          <w:sz w:val="22"/>
          <w:szCs w:val="22"/>
        </w:rPr>
        <w:t>: This experiment highlights the therapeutic value of anti-c-</w:t>
      </w:r>
      <w:proofErr w:type="spellStart"/>
      <w:r>
        <w:rPr>
          <w:rFonts w:ascii="Helvetica" w:hAnsi="Helvetica" w:cs="Arial"/>
          <w:sz w:val="22"/>
          <w:szCs w:val="22"/>
        </w:rPr>
        <w:t>fms</w:t>
      </w:r>
      <w:proofErr w:type="spellEnd"/>
      <w:r>
        <w:rPr>
          <w:rFonts w:ascii="Helvetica" w:hAnsi="Helvetica" w:cs="Arial"/>
          <w:sz w:val="22"/>
          <w:szCs w:val="22"/>
        </w:rPr>
        <w:t xml:space="preserve"> antibody in diseases of inflammatory bone resorption such as rheumatoid arthritis and periodontitis [1].</w:t>
      </w:r>
    </w:p>
    <w:p w:rsidR="00921B90" w:rsidRDefault="00D150D6">
      <w:pPr>
        <w:pStyle w:val="ListParagraph"/>
        <w:numPr>
          <w:ilvl w:val="2"/>
          <w:numId w:val="2"/>
        </w:numPr>
        <w:tabs>
          <w:tab w:val="left" w:pos="1350"/>
        </w:tabs>
        <w:outlineLvl w:val="0"/>
        <w:rPr>
          <w:rFonts w:ascii="Helvetica" w:hAnsi="Helvetica" w:cs="Arial"/>
          <w:sz w:val="22"/>
          <w:szCs w:val="22"/>
        </w:rPr>
      </w:pPr>
      <w:r>
        <w:rPr>
          <w:rFonts w:ascii="Helvetica" w:hAnsi="Helvetica" w:cs="Arial"/>
          <w:b/>
          <w:sz w:val="22"/>
          <w:szCs w:val="22"/>
          <w:u w:val="single"/>
        </w:rPr>
        <w:t>INTERVIEW</w:t>
      </w:r>
    </w:p>
    <w:p w:rsidR="00921B90" w:rsidRDefault="00921B90">
      <w:pPr>
        <w:pStyle w:val="ListParagraph"/>
        <w:ind w:left="1350"/>
        <w:outlineLvl w:val="0"/>
        <w:rPr>
          <w:rFonts w:ascii="Helvetica" w:hAnsi="Helvetica" w:cs="Arial"/>
          <w:sz w:val="22"/>
          <w:szCs w:val="22"/>
        </w:rPr>
      </w:pPr>
    </w:p>
    <w:p w:rsidR="00921B90" w:rsidRDefault="00921B90">
      <w:pPr>
        <w:ind w:left="1080"/>
        <w:contextualSpacing/>
        <w:outlineLvl w:val="0"/>
        <w:rPr>
          <w:rFonts w:ascii="Helvetica" w:hAnsi="Helvetica" w:cs="Arial"/>
          <w:sz w:val="22"/>
          <w:szCs w:val="22"/>
        </w:rPr>
      </w:pPr>
    </w:p>
    <w:p w:rsidR="00921B90" w:rsidRDefault="00921B90">
      <w:pPr>
        <w:ind w:left="1080"/>
        <w:contextualSpacing/>
        <w:outlineLvl w:val="0"/>
        <w:rPr>
          <w:rFonts w:ascii="Helvetica" w:hAnsi="Helvetica" w:cs="Arial"/>
          <w:sz w:val="22"/>
          <w:szCs w:val="22"/>
          <w:u w:val="single"/>
        </w:rPr>
      </w:pPr>
    </w:p>
    <w:p w:rsidR="00921B90" w:rsidRDefault="00D150D6">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 xml:space="preserve">Aseel </w:t>
      </w:r>
      <w:proofErr w:type="spellStart"/>
      <w:r>
        <w:rPr>
          <w:rFonts w:ascii="Helvetica" w:hAnsi="Helvetica" w:cs="Arial"/>
          <w:b/>
          <w:sz w:val="22"/>
          <w:szCs w:val="22"/>
          <w:u w:val="single"/>
        </w:rPr>
        <w:t>Marahleh</w:t>
      </w:r>
      <w:proofErr w:type="spellEnd"/>
      <w:r>
        <w:rPr>
          <w:rFonts w:ascii="Helvetica" w:hAnsi="Helvetica" w:cs="Arial"/>
          <w:sz w:val="22"/>
          <w:szCs w:val="22"/>
        </w:rPr>
        <w:t>: The process by which bone marrow is extracted and used to generate osteoclast precursors yields large quantities of pure osteoclasts which can be used in multiple downstream applications [1].</w:t>
      </w:r>
    </w:p>
    <w:p w:rsidR="00921B90" w:rsidRDefault="00D150D6">
      <w:pPr>
        <w:pStyle w:val="ListParagraph"/>
        <w:numPr>
          <w:ilvl w:val="2"/>
          <w:numId w:val="2"/>
        </w:numPr>
        <w:tabs>
          <w:tab w:val="left" w:pos="1350"/>
        </w:tabs>
        <w:outlineLvl w:val="0"/>
        <w:rPr>
          <w:rFonts w:ascii="Helvetica" w:hAnsi="Helvetica" w:cs="Arial"/>
          <w:b/>
          <w:sz w:val="22"/>
          <w:szCs w:val="22"/>
          <w:u w:val="single"/>
        </w:rPr>
      </w:pPr>
      <w:r>
        <w:rPr>
          <w:rFonts w:ascii="Helvetica" w:hAnsi="Helvetica" w:cs="Arial"/>
          <w:b/>
          <w:sz w:val="22"/>
          <w:szCs w:val="22"/>
          <w:u w:val="single"/>
        </w:rPr>
        <w:t>INTERVIEW</w:t>
      </w:r>
    </w:p>
    <w:p w:rsidR="00921B90" w:rsidRDefault="00921B90">
      <w:pPr>
        <w:pStyle w:val="ListParagraph"/>
        <w:ind w:left="1350"/>
        <w:outlineLvl w:val="0"/>
        <w:rPr>
          <w:rFonts w:ascii="Helvetica" w:hAnsi="Helvetica" w:cs="Arial"/>
          <w:sz w:val="22"/>
          <w:szCs w:val="22"/>
        </w:rPr>
      </w:pPr>
    </w:p>
    <w:p w:rsidR="00921B90" w:rsidRDefault="00921B90">
      <w:pPr>
        <w:ind w:left="1080"/>
        <w:contextualSpacing/>
        <w:outlineLvl w:val="0"/>
        <w:rPr>
          <w:rFonts w:ascii="Helvetica" w:hAnsi="Helvetica" w:cs="Arial"/>
          <w:sz w:val="22"/>
          <w:szCs w:val="22"/>
        </w:rPr>
      </w:pPr>
    </w:p>
    <w:p w:rsidR="00921B90" w:rsidRDefault="00D150D6">
      <w:pPr>
        <w:contextualSpacing/>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rsidR="00921B90" w:rsidRDefault="00921B90">
      <w:pPr>
        <w:contextualSpacing/>
        <w:rPr>
          <w:rFonts w:ascii="Helvetica" w:hAnsi="Helvetica" w:cs="Arial"/>
          <w:b/>
          <w:sz w:val="16"/>
          <w:szCs w:val="16"/>
        </w:rPr>
      </w:pPr>
    </w:p>
    <w:p w:rsidR="00921B90" w:rsidRDefault="00921B90">
      <w:pPr>
        <w:ind w:left="1080"/>
        <w:contextualSpacing/>
        <w:outlineLvl w:val="0"/>
        <w:rPr>
          <w:rFonts w:ascii="Helvetica" w:hAnsi="Helvetica" w:cs="Arial"/>
          <w:sz w:val="22"/>
          <w:szCs w:val="22"/>
        </w:rPr>
      </w:pPr>
    </w:p>
    <w:p w:rsidR="00921B90" w:rsidRDefault="00D150D6">
      <w:pPr>
        <w:pStyle w:val="ListParagraph"/>
        <w:numPr>
          <w:ilvl w:val="1"/>
          <w:numId w:val="2"/>
        </w:numPr>
        <w:outlineLvl w:val="0"/>
        <w:rPr>
          <w:rFonts w:ascii="Helvetica" w:hAnsi="Helvetica" w:cs="Arial"/>
          <w:sz w:val="22"/>
          <w:szCs w:val="22"/>
        </w:rPr>
      </w:pPr>
      <w:r w:rsidRPr="00B17346">
        <w:rPr>
          <w:rFonts w:ascii="Helvetica" w:hAnsi="Helvetica" w:cs="Arial"/>
          <w:b/>
          <w:color w:val="FF0000"/>
          <w:sz w:val="22"/>
          <w:szCs w:val="22"/>
          <w:u w:val="single"/>
        </w:rPr>
        <w:t xml:space="preserve">Doctor Hideki </w:t>
      </w:r>
      <w:proofErr w:type="spellStart"/>
      <w:r w:rsidRPr="00B17346">
        <w:rPr>
          <w:rFonts w:ascii="Helvetica" w:hAnsi="Helvetica" w:cs="Arial"/>
          <w:b/>
          <w:color w:val="FF0000"/>
          <w:sz w:val="22"/>
          <w:szCs w:val="22"/>
          <w:u w:val="single"/>
        </w:rPr>
        <w:t>Kitaura</w:t>
      </w:r>
      <w:proofErr w:type="spellEnd"/>
      <w:r>
        <w:rPr>
          <w:rFonts w:ascii="Helvetica" w:hAnsi="Helvetica" w:cs="Arial"/>
          <w:sz w:val="22"/>
          <w:szCs w:val="22"/>
        </w:rPr>
        <w:t xml:space="preserve">: This protocol provides two alternative methods of </w:t>
      </w:r>
      <w:proofErr w:type="spellStart"/>
      <w:r>
        <w:rPr>
          <w:rFonts w:ascii="Helvetica" w:hAnsi="Helvetica" w:cs="Arial"/>
          <w:sz w:val="22"/>
          <w:szCs w:val="22"/>
        </w:rPr>
        <w:t>osteoclastogenesis</w:t>
      </w:r>
      <w:proofErr w:type="spellEnd"/>
      <w:r>
        <w:rPr>
          <w:rFonts w:ascii="Helvetica" w:hAnsi="Helvetica" w:cs="Arial"/>
          <w:sz w:val="22"/>
          <w:szCs w:val="22"/>
        </w:rPr>
        <w:t>, either using RANKL or TNF-α. In addition to that, this method provides insight into the effect of anti-c-</w:t>
      </w:r>
      <w:proofErr w:type="spellStart"/>
      <w:r>
        <w:rPr>
          <w:rFonts w:ascii="Helvetica" w:hAnsi="Helvetica" w:cs="Arial"/>
          <w:sz w:val="22"/>
          <w:szCs w:val="22"/>
        </w:rPr>
        <w:t>fms</w:t>
      </w:r>
      <w:proofErr w:type="spellEnd"/>
      <w:r>
        <w:rPr>
          <w:rFonts w:ascii="Helvetica" w:hAnsi="Helvetica" w:cs="Arial"/>
          <w:sz w:val="22"/>
          <w:szCs w:val="22"/>
        </w:rPr>
        <w:t xml:space="preserve"> antibody on </w:t>
      </w:r>
      <w:proofErr w:type="spellStart"/>
      <w:r>
        <w:rPr>
          <w:rFonts w:ascii="Helvetica" w:hAnsi="Helvetica" w:cs="Arial"/>
          <w:sz w:val="22"/>
          <w:szCs w:val="22"/>
        </w:rPr>
        <w:t>osteoclastogenesis</w:t>
      </w:r>
      <w:proofErr w:type="spellEnd"/>
      <w:r>
        <w:rPr>
          <w:rFonts w:ascii="Helvetica" w:hAnsi="Helvetica" w:cs="Arial"/>
          <w:sz w:val="22"/>
          <w:szCs w:val="22"/>
        </w:rPr>
        <w:t xml:space="preserve"> [1].</w:t>
      </w:r>
    </w:p>
    <w:p w:rsidR="00921B90" w:rsidRDefault="00D150D6">
      <w:pPr>
        <w:pStyle w:val="ListParagraph"/>
        <w:numPr>
          <w:ilvl w:val="2"/>
          <w:numId w:val="2"/>
        </w:numPr>
        <w:tabs>
          <w:tab w:val="left" w:pos="1350"/>
        </w:tabs>
        <w:outlineLvl w:val="0"/>
        <w:rPr>
          <w:rFonts w:ascii="Helvetica" w:hAnsi="Helvetica" w:cs="Arial"/>
          <w:sz w:val="22"/>
          <w:szCs w:val="22"/>
        </w:rPr>
      </w:pPr>
      <w:r>
        <w:rPr>
          <w:rFonts w:ascii="Helvetica" w:hAnsi="Helvetica" w:cs="Arial"/>
          <w:sz w:val="22"/>
          <w:szCs w:val="22"/>
        </w:rPr>
        <w:t>INTERVIEW</w:t>
      </w:r>
    </w:p>
    <w:p w:rsidR="00921B90" w:rsidRDefault="00921B90">
      <w:pPr>
        <w:ind w:left="1080"/>
        <w:contextualSpacing/>
        <w:outlineLvl w:val="0"/>
        <w:rPr>
          <w:rFonts w:ascii="Helvetica" w:hAnsi="Helvetica" w:cs="Arial"/>
          <w:sz w:val="22"/>
          <w:szCs w:val="22"/>
        </w:rPr>
      </w:pPr>
    </w:p>
    <w:p w:rsidR="00921B90" w:rsidRDefault="00921B90">
      <w:pPr>
        <w:ind w:left="1080"/>
        <w:contextualSpacing/>
        <w:outlineLvl w:val="0"/>
        <w:rPr>
          <w:rFonts w:ascii="Helvetica" w:hAnsi="Helvetica" w:cs="Arial"/>
          <w:sz w:val="22"/>
          <w:szCs w:val="22"/>
        </w:rPr>
      </w:pPr>
    </w:p>
    <w:p w:rsidR="00921B90" w:rsidRDefault="00D150D6">
      <w:pPr>
        <w:pStyle w:val="ListParagraph"/>
        <w:numPr>
          <w:ilvl w:val="1"/>
          <w:numId w:val="2"/>
        </w:numPr>
        <w:outlineLvl w:val="0"/>
        <w:rPr>
          <w:rFonts w:ascii="Helvetica" w:hAnsi="Helvetica" w:cs="Arial"/>
          <w:sz w:val="22"/>
          <w:szCs w:val="22"/>
        </w:rPr>
      </w:pPr>
      <w:r w:rsidRPr="00B17346">
        <w:rPr>
          <w:rFonts w:ascii="Helvetica" w:hAnsi="Helvetica" w:cs="Arial"/>
          <w:b/>
          <w:sz w:val="22"/>
          <w:szCs w:val="22"/>
          <w:u w:val="single"/>
        </w:rPr>
        <w:t xml:space="preserve">Aseel </w:t>
      </w:r>
      <w:proofErr w:type="spellStart"/>
      <w:r w:rsidRPr="00B17346">
        <w:rPr>
          <w:rFonts w:ascii="Helvetica" w:hAnsi="Helvetica" w:cs="Arial"/>
          <w:b/>
          <w:sz w:val="22"/>
          <w:szCs w:val="22"/>
          <w:u w:val="single"/>
        </w:rPr>
        <w:t>Marahleh</w:t>
      </w:r>
      <w:proofErr w:type="spellEnd"/>
      <w:r w:rsidRPr="00B17346">
        <w:rPr>
          <w:rFonts w:ascii="Helvetica" w:hAnsi="Helvetica" w:cs="Arial"/>
          <w:sz w:val="22"/>
          <w:szCs w:val="22"/>
        </w:rPr>
        <w:t>: Visual</w:t>
      </w:r>
      <w:r>
        <w:rPr>
          <w:rFonts w:ascii="Helvetica" w:hAnsi="Helvetica" w:cs="Arial"/>
          <w:sz w:val="22"/>
          <w:szCs w:val="22"/>
        </w:rPr>
        <w:t xml:space="preserve"> demonstration of this procedure familiarizes the researcher with the process of dissection and obtaining bone marrow cells in large amounts [1].</w:t>
      </w:r>
    </w:p>
    <w:p w:rsidR="00921B90" w:rsidRDefault="00D150D6">
      <w:pPr>
        <w:pStyle w:val="ListParagraph"/>
        <w:numPr>
          <w:ilvl w:val="2"/>
          <w:numId w:val="2"/>
        </w:numPr>
        <w:tabs>
          <w:tab w:val="left" w:pos="1350"/>
        </w:tabs>
        <w:outlineLvl w:val="0"/>
        <w:rPr>
          <w:rFonts w:ascii="Helvetica" w:hAnsi="Helvetica" w:cs="Arial"/>
          <w:sz w:val="22"/>
          <w:szCs w:val="22"/>
        </w:rPr>
      </w:pPr>
      <w:r>
        <w:rPr>
          <w:rFonts w:ascii="Helvetica" w:hAnsi="Helvetica" w:cs="Arial"/>
          <w:b/>
          <w:sz w:val="22"/>
          <w:szCs w:val="22"/>
          <w:u w:val="single"/>
        </w:rPr>
        <w:t>INTERVIEW</w:t>
      </w:r>
    </w:p>
    <w:p w:rsidR="00921B90" w:rsidRDefault="00921B90">
      <w:pPr>
        <w:pStyle w:val="ListParagraph"/>
        <w:ind w:left="1350"/>
        <w:outlineLvl w:val="0"/>
        <w:rPr>
          <w:rFonts w:ascii="Helvetica" w:hAnsi="Helvetica" w:cs="Arial"/>
          <w:sz w:val="22"/>
          <w:szCs w:val="22"/>
        </w:rPr>
      </w:pPr>
    </w:p>
    <w:p w:rsidR="00921B90" w:rsidRDefault="00921B90">
      <w:pPr>
        <w:contextualSpacing/>
        <w:rPr>
          <w:rFonts w:ascii="Helvetica" w:hAnsi="Helvetica" w:cs="Arial"/>
          <w:b/>
          <w:sz w:val="22"/>
          <w:szCs w:val="22"/>
        </w:rPr>
      </w:pPr>
    </w:p>
    <w:p w:rsidR="00921B90" w:rsidRDefault="00921B90">
      <w:pPr>
        <w:contextualSpacing/>
        <w:rPr>
          <w:rFonts w:ascii="Helvetica" w:hAnsi="Helvetica" w:cs="Arial"/>
          <w:b/>
          <w:sz w:val="22"/>
          <w:szCs w:val="22"/>
        </w:rPr>
      </w:pPr>
    </w:p>
    <w:p w:rsidR="00921B90" w:rsidRDefault="00921B90">
      <w:pPr>
        <w:contextualSpacing/>
        <w:rPr>
          <w:rFonts w:ascii="Helvetica" w:hAnsi="Helvetica" w:cs="Arial"/>
          <w:b/>
          <w:sz w:val="22"/>
          <w:szCs w:val="22"/>
        </w:rPr>
      </w:pPr>
    </w:p>
    <w:p w:rsidR="00921B90" w:rsidRDefault="00D150D6">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rsidR="00921B90" w:rsidRDefault="00921B90">
      <w:pPr>
        <w:ind w:left="360"/>
        <w:contextualSpacing/>
        <w:rPr>
          <w:rFonts w:ascii="Helvetica" w:hAnsi="Helvetica" w:cs="Arial"/>
          <w:sz w:val="22"/>
          <w:szCs w:val="22"/>
        </w:rPr>
      </w:pPr>
    </w:p>
    <w:p w:rsidR="00921B90" w:rsidRDefault="00D150D6">
      <w:pPr>
        <w:numPr>
          <w:ilvl w:val="1"/>
          <w:numId w:val="2"/>
        </w:numPr>
        <w:contextualSpacing/>
        <w:rPr>
          <w:rFonts w:ascii="Helvetica" w:hAnsi="Helvetica" w:cs="Arial"/>
          <w:iCs/>
          <w:sz w:val="22"/>
          <w:szCs w:val="22"/>
        </w:rPr>
      </w:pPr>
      <w:r>
        <w:rPr>
          <w:rFonts w:ascii="Helvetica" w:hAnsi="Helvetica" w:cs="Arial"/>
          <w:sz w:val="22"/>
          <w:szCs w:val="22"/>
        </w:rPr>
        <w:t>All animal procedures and animal care were performed according to Tohoku University rules and regulations.</w:t>
      </w:r>
    </w:p>
    <w:p w:rsidR="00921B90" w:rsidRDefault="00D150D6">
      <w:pPr>
        <w:rPr>
          <w:rFonts w:ascii="Helvetica" w:hAnsi="Helvetica" w:cs="Arial"/>
          <w:iCs/>
          <w:sz w:val="22"/>
          <w:szCs w:val="22"/>
        </w:rPr>
      </w:pPr>
      <w:r>
        <w:rPr>
          <w:rFonts w:ascii="Helvetica" w:hAnsi="Helvetica" w:cs="Arial"/>
          <w:iCs/>
          <w:sz w:val="22"/>
          <w:szCs w:val="22"/>
        </w:rPr>
        <w:br w:type="page"/>
      </w:r>
    </w:p>
    <w:p w:rsidR="00921B90" w:rsidRDefault="00D150D6">
      <w:pPr>
        <w:pStyle w:val="Title"/>
        <w:jc w:val="center"/>
        <w:rPr>
          <w:rFonts w:ascii="Helvetica" w:hAnsi="Helvetica"/>
          <w:lang w:eastAsia="zh-TW"/>
        </w:rPr>
      </w:pPr>
      <w:r>
        <w:rPr>
          <w:rFonts w:ascii="Helvetica" w:hAnsi="Helvetica"/>
        </w:rPr>
        <w:lastRenderedPageBreak/>
        <w:t>Section - Protocol</w:t>
      </w:r>
    </w:p>
    <w:p w:rsidR="00921B90" w:rsidRDefault="00D150D6">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Murine Hindlimb Dissection and Handling</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To begin, fill a plate that will serve as a collection container with approximately 50 mL of α-MEM </w:t>
      </w:r>
      <w:r>
        <w:rPr>
          <w:rFonts w:ascii="Helvetica" w:hAnsi="Helvetica" w:cs="Arial"/>
          <w:i/>
          <w:color w:val="FF0000"/>
          <w:sz w:val="22"/>
          <w:szCs w:val="22"/>
        </w:rPr>
        <w:t>(pronounce alfa-M-E-M)</w:t>
      </w:r>
      <w:r w:rsidR="00B17346" w:rsidRPr="00B17346">
        <w:rPr>
          <w:rFonts w:ascii="Helvetica" w:hAnsi="Helvetica" w:cs="Arial"/>
          <w:color w:val="000000" w:themeColor="text1"/>
          <w:sz w:val="22"/>
          <w:szCs w:val="22"/>
        </w:rPr>
        <w:t>,</w:t>
      </w:r>
      <w:r w:rsidRPr="00B17346">
        <w:rPr>
          <w:rFonts w:ascii="Helvetica" w:hAnsi="Helvetica" w:cs="Arial"/>
          <w:color w:val="000000" w:themeColor="text1"/>
          <w:sz w:val="22"/>
          <w:szCs w:val="22"/>
        </w:rPr>
        <w:t xml:space="preserve"> </w:t>
      </w:r>
      <w:r w:rsidR="00B17346" w:rsidRPr="00B17346">
        <w:rPr>
          <w:rFonts w:ascii="Helvetica" w:hAnsi="Helvetica" w:cs="Arial"/>
          <w:color w:val="000000" w:themeColor="text1"/>
          <w:sz w:val="22"/>
          <w:szCs w:val="22"/>
        </w:rPr>
        <w:t xml:space="preserve">depending on the size of the container </w:t>
      </w:r>
      <w:r w:rsidRPr="00B17346">
        <w:rPr>
          <w:rFonts w:ascii="Helvetica" w:hAnsi="Helvetica" w:cs="Arial"/>
          <w:color w:val="000000" w:themeColor="text1"/>
          <w:sz w:val="22"/>
          <w:szCs w:val="22"/>
        </w:rPr>
        <w:t xml:space="preserve">and </w:t>
      </w:r>
      <w:r>
        <w:rPr>
          <w:rFonts w:ascii="Helvetica" w:hAnsi="Helvetica" w:cs="Arial"/>
          <w:sz w:val="22"/>
          <w:szCs w:val="22"/>
        </w:rPr>
        <w:t xml:space="preserve">place it on ice [1-TXT].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filling the plate and placing it on ice. </w:t>
      </w:r>
      <w:r>
        <w:rPr>
          <w:rFonts w:ascii="Helvetica" w:hAnsi="Helvetica" w:cs="Arial"/>
          <w:b/>
          <w:sz w:val="22"/>
          <w:szCs w:val="22"/>
        </w:rPr>
        <w:t xml:space="preserve">TEXT: α-MEM with 10% FBS, 100 IU/mL penicillin G, 100 </w:t>
      </w:r>
      <w:proofErr w:type="spellStart"/>
      <w:r>
        <w:rPr>
          <w:rFonts w:ascii="Helvetica" w:hAnsi="Helvetica" w:cs="Arial"/>
          <w:b/>
          <w:sz w:val="22"/>
          <w:szCs w:val="22"/>
        </w:rPr>
        <w:t>μg</w:t>
      </w:r>
      <w:proofErr w:type="spellEnd"/>
      <w:r>
        <w:rPr>
          <w:rFonts w:ascii="Helvetica" w:hAnsi="Helvetica" w:cs="Arial"/>
          <w:b/>
          <w:sz w:val="22"/>
          <w:szCs w:val="22"/>
        </w:rPr>
        <w:t>/mL streptomycin throughout the experiment.</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Use pins to pierce through the palms and feet of a euthanized mouse to fix it in a supine position [1] and spray thoroughly with 70% ethanol [2].</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using pins and positioning the mouse.</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spraying the mouse.</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Use sterile surgical scissors and tweezers to make a skin incision at the level of the hip and extend it down to the feet exposing the muscles [1].</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using scissors and tweezers to make a skin incision at the level of the hip and then extending it down to the feet exposing the muscles.</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Locate and cut the tendon attaching the quadriceps muscle, </w:t>
      </w:r>
      <w:r w:rsidRPr="00B17346">
        <w:rPr>
          <w:rFonts w:ascii="Helvetica" w:hAnsi="Helvetica" w:cs="Arial"/>
          <w:color w:val="FF0000"/>
          <w:sz w:val="22"/>
          <w:szCs w:val="22"/>
        </w:rPr>
        <w:t xml:space="preserve">peel away the muscle and cut it at the level of the hip </w:t>
      </w:r>
      <w:r>
        <w:rPr>
          <w:rFonts w:ascii="Helvetica" w:hAnsi="Helvetica" w:cs="Arial"/>
          <w:sz w:val="22"/>
          <w:szCs w:val="22"/>
        </w:rPr>
        <w:t>[1]</w:t>
      </w:r>
      <w:r w:rsidR="00B17346">
        <w:rPr>
          <w:rFonts w:ascii="Helvetica" w:hAnsi="Helvetica" w:cs="Arial"/>
          <w:sz w:val="22"/>
          <w:szCs w:val="22"/>
        </w:rPr>
        <w:t>.</w:t>
      </w:r>
      <w:r>
        <w:rPr>
          <w:rFonts w:ascii="Helvetica" w:hAnsi="Helvetica" w:cs="Arial"/>
          <w:sz w:val="22"/>
          <w:szCs w:val="22"/>
        </w:rPr>
        <w:t xml:space="preserve"> </w:t>
      </w:r>
      <w:r w:rsidR="00B17346">
        <w:rPr>
          <w:rFonts w:ascii="Helvetica" w:hAnsi="Helvetica" w:cs="Arial"/>
          <w:color w:val="FF0000"/>
          <w:sz w:val="22"/>
          <w:szCs w:val="22"/>
        </w:rPr>
        <w:t>Then l</w:t>
      </w:r>
      <w:r w:rsidRPr="00B17346">
        <w:rPr>
          <w:rFonts w:ascii="Helvetica" w:hAnsi="Helvetica" w:cs="Arial"/>
          <w:color w:val="FF0000"/>
          <w:sz w:val="22"/>
          <w:szCs w:val="22"/>
        </w:rPr>
        <w:t xml:space="preserve">ocate </w:t>
      </w:r>
      <w:r>
        <w:rPr>
          <w:rFonts w:ascii="Helvetica" w:hAnsi="Helvetica" w:cs="Arial"/>
          <w:sz w:val="22"/>
          <w:szCs w:val="22"/>
        </w:rPr>
        <w:t>the tendon attaching the hamstring muscle to the bone</w:t>
      </w:r>
      <w:r w:rsidR="00B17346">
        <w:rPr>
          <w:rFonts w:ascii="Helvetica" w:hAnsi="Helvetica" w:cs="Arial"/>
          <w:sz w:val="22"/>
          <w:szCs w:val="22"/>
        </w:rPr>
        <w:t>,</w:t>
      </w:r>
      <w:r>
        <w:rPr>
          <w:rFonts w:ascii="Helvetica" w:hAnsi="Helvetica" w:cs="Arial"/>
          <w:sz w:val="22"/>
          <w:szCs w:val="22"/>
        </w:rPr>
        <w:t xml:space="preserve"> peel away the muscles exposing </w:t>
      </w:r>
      <w:r w:rsidRPr="00B17346">
        <w:rPr>
          <w:rFonts w:ascii="Helvetica" w:hAnsi="Helvetica" w:cs="Arial"/>
          <w:color w:val="FF0000"/>
          <w:sz w:val="22"/>
          <w:szCs w:val="22"/>
        </w:rPr>
        <w:t xml:space="preserve">the bone and free the hamstring from its attachment, </w:t>
      </w:r>
      <w:r>
        <w:rPr>
          <w:rFonts w:ascii="Helvetica" w:hAnsi="Helvetica" w:cs="Arial"/>
          <w:sz w:val="22"/>
          <w:szCs w:val="22"/>
        </w:rPr>
        <w:t xml:space="preserve">making sure not to cut into the bone </w:t>
      </w:r>
      <w:r w:rsidR="00B17346">
        <w:rPr>
          <w:rFonts w:ascii="Helvetica" w:hAnsi="Helvetica" w:cs="Arial"/>
          <w:sz w:val="22"/>
          <w:szCs w:val="22"/>
        </w:rPr>
        <w:t xml:space="preserve">[2] </w:t>
      </w:r>
      <w:r w:rsidRPr="00B17346">
        <w:rPr>
          <w:rFonts w:ascii="Helvetica" w:hAnsi="Helvetica" w:cs="Arial"/>
          <w:strike/>
          <w:sz w:val="22"/>
          <w:szCs w:val="22"/>
        </w:rPr>
        <w:t>[3]</w:t>
      </w:r>
      <w:r>
        <w:rPr>
          <w:rFonts w:ascii="Helvetica" w:hAnsi="Helvetica" w:cs="Arial"/>
          <w:sz w:val="22"/>
          <w:szCs w:val="22"/>
        </w:rPr>
        <w:t>.</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ECU: Talent locating the tendon attaching the quadriceps muscle </w:t>
      </w:r>
      <w:r w:rsidRPr="00F004B7">
        <w:rPr>
          <w:rFonts w:ascii="Helvetica" w:hAnsi="Helvetica" w:cs="Arial"/>
          <w:color w:val="FF0000"/>
          <w:sz w:val="22"/>
          <w:szCs w:val="22"/>
        </w:rPr>
        <w:t>and then cutting it and peeling away the muscle and cutting it.</w:t>
      </w:r>
      <w:r>
        <w:rPr>
          <w:rFonts w:ascii="Helvetica" w:hAnsi="Helvetica" w:cs="Arial"/>
          <w:sz w:val="22"/>
          <w:szCs w:val="22"/>
        </w:rPr>
        <w:t xml:space="preserve">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ECU: Talent locating the tendon attaching the hamstring muscle </w:t>
      </w:r>
      <w:r w:rsidRPr="00F004B7">
        <w:rPr>
          <w:rFonts w:ascii="Helvetica" w:hAnsi="Helvetica" w:cs="Arial"/>
          <w:color w:val="FF0000"/>
          <w:sz w:val="22"/>
          <w:szCs w:val="22"/>
        </w:rPr>
        <w:t>and then cutting it and peeling away the muscle and cutting it.</w:t>
      </w:r>
    </w:p>
    <w:p w:rsidR="00921B90" w:rsidRDefault="00D150D6">
      <w:pPr>
        <w:numPr>
          <w:ilvl w:val="2"/>
          <w:numId w:val="3"/>
        </w:numPr>
        <w:spacing w:before="240"/>
        <w:outlineLvl w:val="0"/>
        <w:rPr>
          <w:rFonts w:ascii="Helvetica" w:hAnsi="Helvetica" w:cs="Arial"/>
          <w:sz w:val="22"/>
          <w:szCs w:val="22"/>
        </w:rPr>
      </w:pPr>
      <w:r>
        <w:rPr>
          <w:rFonts w:ascii="Helvetica" w:hAnsi="Helvetica" w:cs="Arial"/>
          <w:strike/>
          <w:color w:val="FF0000"/>
          <w:sz w:val="22"/>
          <w:szCs w:val="22"/>
        </w:rPr>
        <w:t>ECU: Talent peels away the muscles exposing both hip and knee joints</w:t>
      </w:r>
      <w:r>
        <w:rPr>
          <w:rFonts w:ascii="Helvetica" w:hAnsi="Helvetica" w:cs="Arial"/>
          <w:color w:val="FF0000"/>
          <w:sz w:val="22"/>
          <w:szCs w:val="22"/>
        </w:rPr>
        <w:t>.</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Position the scissors between the head of the femur and the joint space [1]. Cut into it freeing the femur but keeping the bone intact, which will enable detachment of the bones without the risk of exposing the bone marrow [2].</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ECU: Talent positioning the scissors between the head of the femur and the joint space.</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ECU: Talent cutting freeing the femur but keeping the bone intact. </w:t>
      </w:r>
      <w:r>
        <w:rPr>
          <w:rFonts w:ascii="Helvetica" w:hAnsi="Helvetica" w:cs="Arial"/>
          <w:i/>
          <w:color w:val="0070C0"/>
          <w:sz w:val="22"/>
          <w:szCs w:val="22"/>
        </w:rPr>
        <w:t>Videographer make multiple usable shots please.</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Cut away the muscles attached to the tibia in a similar fashion [1]. Then cut the tibia free from its attachment at the ankle joint while keeping the bone intact to avoid contamination [2].</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ECU: Talent cutting the muscles attached to the tibia.</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ECU: Talent cutting the tibia free from its attachment.</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Use the scissor blades and lab wipes to scrape any remaining soft tissue from the femur and tibia [1] and place them in the prepared plate with α-MEM placed on ice [2].</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scraping remaining soft tissue from the bones.</w:t>
      </w:r>
      <w:r w:rsidR="00F004B7">
        <w:rPr>
          <w:rFonts w:ascii="Helvetica" w:hAnsi="Helvetica" w:cs="Arial"/>
          <w:sz w:val="22"/>
          <w:szCs w:val="22"/>
        </w:rPr>
        <w:t xml:space="preserve"> </w:t>
      </w:r>
      <w:r w:rsidR="00F004B7" w:rsidRPr="00F004B7">
        <w:rPr>
          <w:rFonts w:ascii="Helvetica" w:hAnsi="Helvetica" w:cs="Arial"/>
          <w:sz w:val="22"/>
          <w:szCs w:val="22"/>
          <w:highlight w:val="green"/>
        </w:rPr>
        <w:t>Take 2</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placing the bones in the plate.</w:t>
      </w:r>
    </w:p>
    <w:p w:rsidR="00921B90" w:rsidRDefault="00921B90">
      <w:pPr>
        <w:tabs>
          <w:tab w:val="left" w:pos="360"/>
          <w:tab w:val="left" w:pos="1368"/>
        </w:tabs>
        <w:spacing w:before="240"/>
        <w:ind w:left="1368"/>
        <w:outlineLvl w:val="0"/>
        <w:rPr>
          <w:rFonts w:ascii="Helvetica" w:hAnsi="Helvetica" w:cs="Arial"/>
          <w:sz w:val="22"/>
          <w:szCs w:val="22"/>
        </w:rPr>
      </w:pPr>
    </w:p>
    <w:p w:rsidR="00921B90" w:rsidRDefault="00D150D6">
      <w:pPr>
        <w:pStyle w:val="ListParagraph"/>
        <w:numPr>
          <w:ilvl w:val="1"/>
          <w:numId w:val="3"/>
        </w:numPr>
        <w:tabs>
          <w:tab w:val="left" w:pos="1350"/>
        </w:tabs>
        <w:outlineLvl w:val="0"/>
        <w:rPr>
          <w:rFonts w:ascii="Helvetica" w:hAnsi="Helvetica" w:cs="Arial"/>
          <w:sz w:val="22"/>
          <w:szCs w:val="22"/>
        </w:rPr>
      </w:pPr>
      <w:r>
        <w:rPr>
          <w:rFonts w:ascii="Helvetica" w:hAnsi="Helvetica" w:cs="Arial"/>
          <w:b/>
          <w:sz w:val="22"/>
          <w:szCs w:val="22"/>
          <w:u w:val="single"/>
        </w:rPr>
        <w:t xml:space="preserve">Aseel </w:t>
      </w:r>
      <w:proofErr w:type="spellStart"/>
      <w:r>
        <w:rPr>
          <w:rFonts w:ascii="Helvetica" w:hAnsi="Helvetica" w:cs="Arial"/>
          <w:b/>
          <w:sz w:val="22"/>
          <w:szCs w:val="22"/>
          <w:u w:val="single"/>
        </w:rPr>
        <w:t>Marahleh</w:t>
      </w:r>
      <w:proofErr w:type="spellEnd"/>
      <w:r>
        <w:rPr>
          <w:rFonts w:ascii="Helvetica" w:hAnsi="Helvetica" w:cs="Arial"/>
          <w:sz w:val="22"/>
          <w:szCs w:val="22"/>
        </w:rPr>
        <w:t>: The dissection should be carried out carefully to minimize contamination. That is why thorough soft tissue removal and bone localization are crucial [1].</w:t>
      </w:r>
    </w:p>
    <w:p w:rsidR="00921B90" w:rsidRDefault="00D150D6">
      <w:pPr>
        <w:pStyle w:val="ListParagraph"/>
        <w:numPr>
          <w:ilvl w:val="2"/>
          <w:numId w:val="3"/>
        </w:numPr>
        <w:tabs>
          <w:tab w:val="left" w:pos="1800"/>
        </w:tabs>
        <w:outlineLvl w:val="0"/>
        <w:rPr>
          <w:rFonts w:ascii="Helvetica" w:hAnsi="Helvetica" w:cs="Arial"/>
          <w:sz w:val="22"/>
          <w:szCs w:val="22"/>
        </w:rPr>
      </w:pPr>
      <w:r>
        <w:rPr>
          <w:rFonts w:ascii="Helvetica" w:hAnsi="Helvetica" w:cs="Arial"/>
          <w:sz w:val="22"/>
          <w:szCs w:val="22"/>
        </w:rPr>
        <w:t xml:space="preserve"> INTERVIEW</w:t>
      </w:r>
      <w:r w:rsidR="00F004B7">
        <w:rPr>
          <w:rFonts w:ascii="Helvetica" w:hAnsi="Helvetica" w:cs="Arial"/>
          <w:sz w:val="22"/>
          <w:szCs w:val="22"/>
        </w:rPr>
        <w:t xml:space="preserve"> </w:t>
      </w:r>
      <w:r w:rsidR="00F004B7" w:rsidRPr="00F004B7">
        <w:rPr>
          <w:rFonts w:ascii="Helvetica" w:hAnsi="Helvetica"/>
          <w:color w:val="000000" w:themeColor="text1"/>
          <w:sz w:val="22"/>
          <w:szCs w:val="22"/>
          <w:highlight w:val="green"/>
        </w:rPr>
        <w:t>slated as 1.8.1</w:t>
      </w:r>
    </w:p>
    <w:p w:rsidR="00921B90" w:rsidRDefault="00921B90">
      <w:pPr>
        <w:ind w:left="1080"/>
        <w:outlineLvl w:val="0"/>
        <w:rPr>
          <w:rFonts w:ascii="Helvetica" w:hAnsi="Helvetica" w:cs="Arial"/>
          <w:sz w:val="22"/>
          <w:szCs w:val="22"/>
        </w:rPr>
      </w:pPr>
    </w:p>
    <w:p w:rsidR="00921B90" w:rsidRDefault="00D150D6">
      <w:pPr>
        <w:numPr>
          <w:ilvl w:val="0"/>
          <w:numId w:val="3"/>
        </w:numPr>
        <w:spacing w:before="240"/>
        <w:outlineLvl w:val="0"/>
        <w:rPr>
          <w:rFonts w:ascii="Helvetica" w:hAnsi="Helvetica" w:cs="Arial"/>
          <w:b/>
          <w:sz w:val="22"/>
          <w:szCs w:val="22"/>
        </w:rPr>
      </w:pPr>
      <w:r>
        <w:rPr>
          <w:rFonts w:ascii="Helvetica" w:hAnsi="Helvetica" w:cs="Arial"/>
          <w:b/>
          <w:sz w:val="22"/>
          <w:szCs w:val="22"/>
        </w:rPr>
        <w:t>Murine Hindlimb Bone Marrow Isolation</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Fill a 30-gage needle syringe with α-MEM [1]. Disconnect the tibia and femur away from the knee joint [2] and cut the ends of the long bone from both sides using scissors [3].</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filling the syringe.</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disconnecting the bones from the knee joint.</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ECU: talent cutting the ends.</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Use tweezers to hold the bone from the shaft [1], insert the needle into the marrow space of the bone [2] and slowly flush the content of the marrow into a 6 cm culture dish and repeat for all bones [3]. The bone will turn white, indicating the extraction of all bone marrow content [4].</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holding the bone with tweezers</w:t>
      </w:r>
    </w:p>
    <w:p w:rsidR="00921B90" w:rsidRPr="00F004B7" w:rsidRDefault="00D150D6">
      <w:pPr>
        <w:numPr>
          <w:ilvl w:val="2"/>
          <w:numId w:val="3"/>
        </w:numPr>
        <w:spacing w:before="240"/>
        <w:outlineLvl w:val="0"/>
        <w:rPr>
          <w:rFonts w:ascii="Helvetica" w:hAnsi="Helvetica" w:cs="Arial"/>
          <w:color w:val="000000" w:themeColor="text1"/>
          <w:sz w:val="22"/>
          <w:szCs w:val="22"/>
          <w:highlight w:val="green"/>
        </w:rPr>
      </w:pPr>
      <w:r>
        <w:rPr>
          <w:rFonts w:ascii="Helvetica" w:hAnsi="Helvetica" w:cs="Arial"/>
          <w:sz w:val="22"/>
          <w:szCs w:val="22"/>
        </w:rPr>
        <w:t>ECU: talent inserting the needle into the marrow.</w:t>
      </w:r>
      <w:r w:rsidR="00F004B7">
        <w:rPr>
          <w:rFonts w:ascii="Helvetica" w:hAnsi="Helvetica" w:cs="Arial"/>
          <w:sz w:val="22"/>
          <w:szCs w:val="22"/>
        </w:rPr>
        <w:t xml:space="preserve"> </w:t>
      </w:r>
      <w:r w:rsidR="00F004B7" w:rsidRPr="00F004B7">
        <w:rPr>
          <w:rFonts w:ascii="Helvetica" w:hAnsi="Helvetica"/>
          <w:color w:val="000000" w:themeColor="text1"/>
          <w:sz w:val="22"/>
          <w:szCs w:val="22"/>
          <w:highlight w:val="green"/>
        </w:rPr>
        <w:t>Shot 3.2.2 and 3.2.3</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flushing the marrow. Show the marrow being flushed into the dish.</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Show the white bone.</w:t>
      </w:r>
      <w:r w:rsidR="00F004B7">
        <w:rPr>
          <w:rFonts w:ascii="Helvetica" w:hAnsi="Helvetica" w:cs="Arial"/>
          <w:sz w:val="22"/>
          <w:szCs w:val="22"/>
        </w:rPr>
        <w:t xml:space="preserve"> </w:t>
      </w:r>
      <w:r w:rsidR="00F004B7" w:rsidRPr="00F004B7">
        <w:rPr>
          <w:rFonts w:ascii="Helvetica" w:hAnsi="Helvetica"/>
          <w:color w:val="000000" w:themeColor="text1"/>
          <w:sz w:val="22"/>
          <w:szCs w:val="22"/>
          <w:highlight w:val="green"/>
        </w:rPr>
        <w:t>2 takes second one is whiter</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Use a 40-micrometer nylon cell strainer to strain the bone marrow extract into a 50 mL conical centrifuge tube [1]. Centrifuge the tube at 300 x g for 5 min [2]. </w:t>
      </w:r>
    </w:p>
    <w:p w:rsidR="00F004B7" w:rsidRDefault="00F004B7" w:rsidP="00F004B7">
      <w:pPr>
        <w:tabs>
          <w:tab w:val="left" w:pos="360"/>
          <w:tab w:val="left" w:pos="1080"/>
        </w:tabs>
        <w:spacing w:before="240"/>
        <w:ind w:left="360"/>
        <w:outlineLvl w:val="0"/>
        <w:rPr>
          <w:rFonts w:ascii="Helvetica" w:hAnsi="Helvetica" w:cs="Arial"/>
          <w:sz w:val="22"/>
          <w:szCs w:val="22"/>
        </w:rPr>
      </w:pPr>
      <w:r>
        <w:rPr>
          <w:rFonts w:ascii="Helvetica" w:hAnsi="Helvetica"/>
          <w:sz w:val="22"/>
          <w:szCs w:val="22"/>
        </w:rPr>
        <w:lastRenderedPageBreak/>
        <w:t xml:space="preserve">3.3.0 </w:t>
      </w:r>
      <w:r w:rsidRPr="00F004B7">
        <w:rPr>
          <w:rFonts w:ascii="Helvetica" w:hAnsi="Helvetica"/>
          <w:sz w:val="22"/>
          <w:szCs w:val="22"/>
          <w:highlight w:val="green"/>
        </w:rPr>
        <w:t>Added shot:</w:t>
      </w:r>
      <w:r>
        <w:rPr>
          <w:rFonts w:ascii="Helvetica" w:hAnsi="Helvetica"/>
          <w:sz w:val="22"/>
          <w:szCs w:val="22"/>
        </w:rPr>
        <w:t xml:space="preserve"> </w:t>
      </w:r>
      <w:r w:rsidRPr="00F004B7">
        <w:rPr>
          <w:rFonts w:ascii="Helvetica" w:hAnsi="Helvetica"/>
          <w:color w:val="FF0000"/>
          <w:sz w:val="22"/>
          <w:szCs w:val="22"/>
        </w:rPr>
        <w:t>Marrow in Dish</w:t>
      </w:r>
    </w:p>
    <w:p w:rsidR="00921B90" w:rsidRPr="00F004B7" w:rsidRDefault="00D150D6">
      <w:pPr>
        <w:numPr>
          <w:ilvl w:val="2"/>
          <w:numId w:val="3"/>
        </w:numPr>
        <w:spacing w:before="240"/>
        <w:outlineLvl w:val="0"/>
        <w:rPr>
          <w:rFonts w:ascii="Helvetica" w:hAnsi="Helvetica" w:cs="Arial"/>
          <w:sz w:val="22"/>
          <w:szCs w:val="22"/>
          <w:highlight w:val="green"/>
        </w:rPr>
      </w:pPr>
      <w:r>
        <w:rPr>
          <w:rFonts w:ascii="Helvetica" w:hAnsi="Helvetica" w:cs="Arial"/>
          <w:sz w:val="22"/>
          <w:szCs w:val="22"/>
        </w:rPr>
        <w:t>CU: Talent straining the marrow into a 50mL tube</w:t>
      </w:r>
      <w:r w:rsidR="00E419B0">
        <w:rPr>
          <w:rFonts w:ascii="Helvetica" w:hAnsi="Helvetica" w:cs="Arial"/>
          <w:sz w:val="22"/>
          <w:szCs w:val="22"/>
        </w:rPr>
        <w:t xml:space="preserve">. </w:t>
      </w:r>
      <w:r w:rsidR="00F004B7" w:rsidRPr="00F004B7">
        <w:rPr>
          <w:rFonts w:ascii="Helvetica" w:hAnsi="Helvetica"/>
          <w:sz w:val="22"/>
          <w:szCs w:val="22"/>
          <w:highlight w:val="green"/>
        </w:rPr>
        <w:t>3.3.1 A   fill strainer 3.3.1 B in strainer</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placing the tube in the centrifuge and starting the run.</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Discard the supernatant [1]. </w:t>
      </w:r>
      <w:r w:rsidR="00B17346">
        <w:rPr>
          <w:rFonts w:ascii="Helvetica" w:hAnsi="Helvetica" w:cs="Arial"/>
          <w:sz w:val="22"/>
          <w:szCs w:val="22"/>
        </w:rPr>
        <w:t>To wash, a</w:t>
      </w:r>
      <w:r>
        <w:rPr>
          <w:rFonts w:ascii="Helvetica" w:hAnsi="Helvetica" w:cs="Arial"/>
          <w:sz w:val="22"/>
          <w:szCs w:val="22"/>
        </w:rPr>
        <w:t>dd 5 mL of α-MEM to the pellet</w:t>
      </w:r>
      <w:r w:rsidR="00B17346">
        <w:rPr>
          <w:rFonts w:ascii="Helvetica" w:hAnsi="Helvetica" w:cs="Arial"/>
          <w:sz w:val="22"/>
          <w:szCs w:val="22"/>
        </w:rPr>
        <w:t>,</w:t>
      </w:r>
      <w:r w:rsidRPr="00B17346">
        <w:rPr>
          <w:rFonts w:ascii="Helvetica" w:hAnsi="Helvetica" w:cs="Arial"/>
          <w:color w:val="FF0000"/>
          <w:sz w:val="22"/>
          <w:szCs w:val="22"/>
        </w:rPr>
        <w:t xml:space="preserve"> pipet</w:t>
      </w:r>
      <w:r w:rsidR="00B17346">
        <w:rPr>
          <w:rFonts w:ascii="Helvetica" w:hAnsi="Helvetica" w:cs="Arial"/>
          <w:color w:val="FF0000"/>
          <w:sz w:val="22"/>
          <w:szCs w:val="22"/>
        </w:rPr>
        <w:t>te</w:t>
      </w:r>
      <w:r w:rsidRPr="00B17346">
        <w:rPr>
          <w:rFonts w:ascii="Helvetica" w:hAnsi="Helvetica" w:cs="Arial"/>
          <w:color w:val="FF0000"/>
          <w:sz w:val="22"/>
          <w:szCs w:val="22"/>
        </w:rPr>
        <w:t xml:space="preserve"> the cells to detach them</w:t>
      </w:r>
      <w:r w:rsidR="00B17346">
        <w:rPr>
          <w:rFonts w:ascii="Helvetica" w:hAnsi="Helvetica" w:cs="Arial"/>
          <w:color w:val="FF0000"/>
          <w:sz w:val="22"/>
          <w:szCs w:val="22"/>
        </w:rPr>
        <w:t>, c</w:t>
      </w:r>
      <w:r>
        <w:rPr>
          <w:rFonts w:ascii="Helvetica" w:hAnsi="Helvetica" w:cs="Arial"/>
          <w:sz w:val="22"/>
          <w:szCs w:val="22"/>
        </w:rPr>
        <w:t>entrifuge and repeat the wash for a total of 2 times [2</w:t>
      </w:r>
      <w:r w:rsidR="00B17346">
        <w:rPr>
          <w:rFonts w:ascii="Helvetica" w:hAnsi="Helvetica" w:cs="Arial"/>
          <w:sz w:val="22"/>
          <w:szCs w:val="22"/>
        </w:rPr>
        <w:t>-TXT</w:t>
      </w:r>
      <w:r>
        <w:rPr>
          <w:rFonts w:ascii="Helvetica" w:hAnsi="Helvetica" w:cs="Arial"/>
          <w:sz w:val="22"/>
          <w:szCs w:val="22"/>
        </w:rPr>
        <w:t xml:space="preserve">].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discarding the supernatant.</w:t>
      </w:r>
      <w:r w:rsidR="00F004B7" w:rsidRPr="00F004B7">
        <w:rPr>
          <w:rFonts w:ascii="Helvetica" w:hAnsi="Helvetica"/>
          <w:sz w:val="22"/>
          <w:szCs w:val="22"/>
        </w:rPr>
        <w:t xml:space="preserve"> </w:t>
      </w:r>
      <w:r w:rsidR="00E419B0" w:rsidRPr="00E419B0">
        <w:rPr>
          <w:rFonts w:ascii="Helvetica" w:hAnsi="Helvetica" w:cs="Arial"/>
          <w:sz w:val="22"/>
          <w:szCs w:val="22"/>
          <w:highlight w:val="green"/>
        </w:rPr>
        <w:t>Added shot:</w:t>
      </w:r>
      <w:r w:rsidR="00E419B0">
        <w:rPr>
          <w:rFonts w:ascii="Helvetica" w:hAnsi="Helvetica" w:cs="Arial"/>
          <w:sz w:val="22"/>
          <w:szCs w:val="22"/>
        </w:rPr>
        <w:t xml:space="preserve"> </w:t>
      </w:r>
      <w:r w:rsidR="00F004B7" w:rsidRPr="00F004B7">
        <w:rPr>
          <w:rFonts w:ascii="Helvetica" w:hAnsi="Helvetica"/>
          <w:sz w:val="22"/>
          <w:szCs w:val="22"/>
          <w:highlight w:val="green"/>
        </w:rPr>
        <w:t>3.4.1 A CU of pellets</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adding buffer and resuspending.</w:t>
      </w:r>
      <w:r w:rsidR="00B17346">
        <w:rPr>
          <w:rFonts w:ascii="Helvetica" w:hAnsi="Helvetica" w:cs="Arial"/>
          <w:sz w:val="22"/>
          <w:szCs w:val="22"/>
        </w:rPr>
        <w:t xml:space="preserve"> TEXT: 300 x g for 5 min</w:t>
      </w:r>
    </w:p>
    <w:p w:rsidR="00921B90" w:rsidRDefault="00921B90">
      <w:pPr>
        <w:ind w:left="1080"/>
        <w:outlineLvl w:val="0"/>
        <w:rPr>
          <w:rFonts w:ascii="Helvetica" w:hAnsi="Helvetica" w:cs="Arial"/>
          <w:sz w:val="22"/>
          <w:szCs w:val="22"/>
        </w:rPr>
      </w:pPr>
    </w:p>
    <w:p w:rsidR="00921B90" w:rsidRDefault="00D150D6">
      <w:pPr>
        <w:numPr>
          <w:ilvl w:val="0"/>
          <w:numId w:val="3"/>
        </w:numPr>
        <w:spacing w:before="240"/>
        <w:outlineLvl w:val="0"/>
        <w:rPr>
          <w:rFonts w:ascii="Helvetica" w:hAnsi="Helvetica" w:cs="Arial"/>
          <w:b/>
          <w:sz w:val="22"/>
          <w:szCs w:val="22"/>
        </w:rPr>
      </w:pPr>
      <w:r>
        <w:rPr>
          <w:rFonts w:ascii="Helvetica" w:hAnsi="Helvetica" w:cs="Arial"/>
          <w:b/>
          <w:sz w:val="22"/>
          <w:szCs w:val="22"/>
        </w:rPr>
        <w:t>Generation of Bone Marrow Macrophages (BMMs)</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After counting these isolated cells as described in the manuscript, seed 10,000,000 cells per 10 mL in a 10-centimeter culture dish</w:t>
      </w:r>
      <w:r w:rsidR="00B17346">
        <w:rPr>
          <w:rFonts w:ascii="Helvetica" w:hAnsi="Helvetica" w:cs="Arial"/>
          <w:sz w:val="22"/>
          <w:szCs w:val="22"/>
        </w:rPr>
        <w:t xml:space="preserve"> and</w:t>
      </w:r>
      <w:r>
        <w:rPr>
          <w:rFonts w:ascii="Helvetica" w:hAnsi="Helvetica" w:cs="Arial"/>
          <w:sz w:val="22"/>
          <w:szCs w:val="22"/>
        </w:rPr>
        <w:t xml:space="preserve"> </w:t>
      </w:r>
      <w:r w:rsidR="00B17346" w:rsidRPr="00B17346">
        <w:rPr>
          <w:rFonts w:ascii="Helvetica" w:hAnsi="Helvetica" w:cs="Arial"/>
          <w:color w:val="FF0000"/>
          <w:sz w:val="22"/>
          <w:szCs w:val="22"/>
        </w:rPr>
        <w:t>a</w:t>
      </w:r>
      <w:r w:rsidRPr="00B17346">
        <w:rPr>
          <w:rFonts w:ascii="Helvetica" w:hAnsi="Helvetica" w:cs="Arial"/>
          <w:color w:val="FF0000"/>
          <w:sz w:val="22"/>
          <w:szCs w:val="22"/>
        </w:rPr>
        <w:t>dd M-CSF to the cells</w:t>
      </w:r>
      <w:r>
        <w:rPr>
          <w:rFonts w:ascii="Helvetica" w:hAnsi="Helvetica" w:cs="Arial"/>
          <w:sz w:val="22"/>
          <w:szCs w:val="22"/>
        </w:rPr>
        <w:t xml:space="preserve">. </w:t>
      </w:r>
      <w:r>
        <w:rPr>
          <w:rFonts w:ascii="Helvetica" w:hAnsi="Helvetica" w:cs="Arial"/>
          <w:i/>
          <w:color w:val="FF0000"/>
          <w:sz w:val="22"/>
          <w:szCs w:val="22"/>
        </w:rPr>
        <w:t>(M-C-S-F)</w:t>
      </w:r>
      <w:r>
        <w:rPr>
          <w:rFonts w:ascii="Helvetica" w:hAnsi="Helvetica" w:cs="Arial"/>
          <w:sz w:val="22"/>
          <w:szCs w:val="22"/>
        </w:rPr>
        <w:t xml:space="preserve"> [1-TXT]. Incubate the culture at 37 °C, 5% CO</w:t>
      </w:r>
      <w:r>
        <w:rPr>
          <w:rFonts w:ascii="Helvetica" w:hAnsi="Helvetica" w:cs="Arial"/>
          <w:sz w:val="22"/>
          <w:szCs w:val="22"/>
          <w:vertAlign w:val="subscript"/>
        </w:rPr>
        <w:t>2</w:t>
      </w:r>
      <w:r>
        <w:rPr>
          <w:rFonts w:ascii="Helvetica" w:hAnsi="Helvetica" w:cs="Arial"/>
          <w:sz w:val="22"/>
          <w:szCs w:val="22"/>
        </w:rPr>
        <w:t xml:space="preserve"> for 3 days [2].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seeding the cells</w:t>
      </w:r>
      <w:r w:rsidR="00B17346">
        <w:rPr>
          <w:rFonts w:ascii="Helvetica" w:hAnsi="Helvetica" w:cs="Arial"/>
          <w:sz w:val="22"/>
          <w:szCs w:val="22"/>
        </w:rPr>
        <w:t xml:space="preserve"> </w:t>
      </w:r>
      <w:r w:rsidR="00B17346" w:rsidRPr="00B17346">
        <w:rPr>
          <w:rFonts w:ascii="Helvetica" w:hAnsi="Helvetica" w:cs="Arial"/>
          <w:color w:val="FF0000"/>
          <w:sz w:val="22"/>
          <w:szCs w:val="22"/>
        </w:rPr>
        <w:t>and</w:t>
      </w:r>
      <w:r w:rsidRPr="00B17346">
        <w:rPr>
          <w:rFonts w:ascii="Helvetica" w:hAnsi="Helvetica" w:cs="Arial"/>
          <w:color w:val="FF0000"/>
          <w:sz w:val="22"/>
          <w:szCs w:val="22"/>
        </w:rPr>
        <w:t xml:space="preserve"> adding M-CSF to the cells</w:t>
      </w:r>
      <w:r>
        <w:rPr>
          <w:rFonts w:ascii="Helvetica" w:hAnsi="Helvetica" w:cs="Arial"/>
          <w:sz w:val="22"/>
          <w:szCs w:val="22"/>
        </w:rPr>
        <w:t xml:space="preserve">. </w:t>
      </w:r>
      <w:r>
        <w:rPr>
          <w:rFonts w:ascii="Helvetica" w:hAnsi="Helvetica" w:cs="Arial"/>
          <w:b/>
          <w:sz w:val="22"/>
          <w:szCs w:val="22"/>
        </w:rPr>
        <w:t>TEXT: M-CSF: macrophage colony stimulating factor - 100 ng/mL of medium</w:t>
      </w:r>
      <w:r w:rsidR="00185881">
        <w:rPr>
          <w:rFonts w:ascii="Helvetica" w:hAnsi="Helvetica" w:cs="Arial"/>
          <w:b/>
          <w:sz w:val="22"/>
          <w:szCs w:val="22"/>
        </w:rPr>
        <w:t xml:space="preserve"> </w:t>
      </w:r>
      <w:r w:rsidR="00185881" w:rsidRPr="00185881">
        <w:rPr>
          <w:rFonts w:ascii="Helvetica" w:hAnsi="Helvetica"/>
          <w:sz w:val="22"/>
          <w:szCs w:val="22"/>
          <w:highlight w:val="green"/>
        </w:rPr>
        <w:t>Videographer’s note: 4.1.1A Add MCSF</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placing the cells in the incubator.</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Remove the medium after 3 days [1] and wash the cells twice vigorously with 10 mL of PBS to remove non-adherent cells [2]. Add 5 mL of room temperature 0.02% trypsin-EDTA in PBS and incubate at 37 °C, 5% CO</w:t>
      </w:r>
      <w:r>
        <w:rPr>
          <w:rFonts w:ascii="Helvetica" w:hAnsi="Helvetica" w:cs="Arial"/>
          <w:sz w:val="22"/>
          <w:szCs w:val="22"/>
          <w:vertAlign w:val="subscript"/>
        </w:rPr>
        <w:t>2</w:t>
      </w:r>
      <w:r>
        <w:rPr>
          <w:rFonts w:ascii="Helvetica" w:hAnsi="Helvetica" w:cs="Arial"/>
          <w:sz w:val="22"/>
          <w:szCs w:val="22"/>
        </w:rPr>
        <w:t xml:space="preserve"> for 5 min [3].</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removing the medium.</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adding PBS and starts washing.</w:t>
      </w:r>
      <w:r w:rsidR="00185881" w:rsidRPr="00185881">
        <w:rPr>
          <w:rFonts w:ascii="Helvetica" w:hAnsi="Helvetica"/>
          <w:sz w:val="22"/>
          <w:szCs w:val="22"/>
        </w:rPr>
        <w:t xml:space="preserve"> </w:t>
      </w:r>
      <w:r w:rsidR="00185881" w:rsidRPr="00185881">
        <w:rPr>
          <w:rFonts w:ascii="Helvetica" w:hAnsi="Helvetica"/>
          <w:sz w:val="22"/>
          <w:szCs w:val="22"/>
          <w:highlight w:val="green"/>
        </w:rPr>
        <w:t>Take 2</w:t>
      </w:r>
      <w:r w:rsidR="00E419B0">
        <w:rPr>
          <w:rFonts w:ascii="Helvetica" w:hAnsi="Helvetica"/>
          <w:sz w:val="22"/>
          <w:szCs w:val="22"/>
          <w:highlight w:val="green"/>
        </w:rPr>
        <w:t>:</w:t>
      </w:r>
      <w:r w:rsidR="00185881" w:rsidRPr="00185881">
        <w:rPr>
          <w:rFonts w:ascii="Helvetica" w:hAnsi="Helvetica"/>
          <w:sz w:val="22"/>
          <w:szCs w:val="22"/>
          <w:highlight w:val="green"/>
        </w:rPr>
        <w:t xml:space="preserve"> Remove PBS</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adding trypsin and places the plate for incubation.</w:t>
      </w:r>
      <w:r w:rsidR="00185881" w:rsidRPr="00185881">
        <w:rPr>
          <w:rFonts w:ascii="Helvetica" w:hAnsi="Helvetica"/>
          <w:sz w:val="22"/>
          <w:szCs w:val="22"/>
        </w:rPr>
        <w:t xml:space="preserve"> </w:t>
      </w:r>
      <w:r w:rsidR="00E419B0" w:rsidRPr="00E419B0">
        <w:rPr>
          <w:rFonts w:ascii="Helvetica" w:hAnsi="Helvetica" w:cs="Arial"/>
          <w:sz w:val="22"/>
          <w:szCs w:val="22"/>
          <w:highlight w:val="green"/>
        </w:rPr>
        <w:t>Added shot:</w:t>
      </w:r>
      <w:r w:rsidR="00E419B0">
        <w:rPr>
          <w:rFonts w:ascii="Helvetica" w:hAnsi="Helvetica" w:cs="Arial"/>
          <w:sz w:val="22"/>
          <w:szCs w:val="22"/>
        </w:rPr>
        <w:t xml:space="preserve"> </w:t>
      </w:r>
      <w:r w:rsidR="00185881" w:rsidRPr="00185881">
        <w:rPr>
          <w:rFonts w:ascii="Helvetica" w:hAnsi="Helvetica"/>
          <w:sz w:val="22"/>
          <w:szCs w:val="22"/>
          <w:highlight w:val="green"/>
        </w:rPr>
        <w:t xml:space="preserve">4.2.3 </w:t>
      </w:r>
      <w:proofErr w:type="spellStart"/>
      <w:proofErr w:type="gramStart"/>
      <w:r w:rsidR="00185881" w:rsidRPr="00185881">
        <w:rPr>
          <w:rFonts w:ascii="Helvetica" w:hAnsi="Helvetica"/>
          <w:sz w:val="22"/>
          <w:szCs w:val="22"/>
          <w:highlight w:val="green"/>
        </w:rPr>
        <w:t>A</w:t>
      </w:r>
      <w:proofErr w:type="spellEnd"/>
      <w:proofErr w:type="gramEnd"/>
      <w:r w:rsidR="00185881" w:rsidRPr="00185881">
        <w:rPr>
          <w:rFonts w:ascii="Helvetica" w:hAnsi="Helvetica"/>
          <w:sz w:val="22"/>
          <w:szCs w:val="22"/>
          <w:highlight w:val="green"/>
        </w:rPr>
        <w:t xml:space="preserve"> Incubator</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Thoroughly pipette the cells to detach them [1]. Observe the culture under a microscope to make sure the cells have been detached and appear rounded and floating in media [2-TXT]. When the cells have been detached, inactivate the reaction by adding 5 mL of α-MEM [3].</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pipetting the cells to detach.</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observing the cells under microscope. </w:t>
      </w:r>
      <w:r>
        <w:rPr>
          <w:rFonts w:ascii="Helvetica" w:hAnsi="Helvetica" w:cs="Arial"/>
          <w:b/>
          <w:sz w:val="22"/>
          <w:szCs w:val="22"/>
        </w:rPr>
        <w:t>TEXT: Repeat pipetting if the cells remain attached.</w:t>
      </w:r>
      <w:r w:rsidR="00B17346">
        <w:rPr>
          <w:rFonts w:ascii="Helvetica" w:hAnsi="Helvetica" w:cs="Arial"/>
          <w:b/>
          <w:sz w:val="22"/>
          <w:szCs w:val="22"/>
        </w:rPr>
        <w:t xml:space="preserve"> </w:t>
      </w:r>
      <w:r w:rsidR="00B17346" w:rsidRPr="00B17346">
        <w:rPr>
          <w:rFonts w:ascii="Helvetica" w:hAnsi="Helvetica" w:cs="Arial"/>
          <w:sz w:val="22"/>
          <w:szCs w:val="22"/>
          <w:highlight w:val="green"/>
        </w:rPr>
        <w:t>Authors uploaded a video representing the detached cells floating in culture medium.</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adding the medium.</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Collect the cells into a 50 mL conical tube [1] and centrifuge at 300 x g for 5 min [2]. After discarding the supernatant wash with 5 mL of α-MEM and centrifuge again at 300 x g for 5 min [3]. Resuspend the pellet in 10 mL of α-MEM [4].</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collecting the cells in 50-mL tube.</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placing the tube in the centrifuge and starts the run.</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discard supernatant and starts adding α-MEM.</w:t>
      </w:r>
      <w:r w:rsidR="00185881" w:rsidRPr="00185881">
        <w:rPr>
          <w:rFonts w:ascii="Helvetica" w:hAnsi="Helvetica"/>
          <w:sz w:val="22"/>
          <w:szCs w:val="22"/>
        </w:rPr>
        <w:t xml:space="preserve"> </w:t>
      </w:r>
      <w:r w:rsidR="00185881" w:rsidRPr="00185881">
        <w:rPr>
          <w:rFonts w:ascii="Helvetica" w:hAnsi="Helvetica"/>
          <w:sz w:val="22"/>
          <w:szCs w:val="22"/>
          <w:highlight w:val="green"/>
        </w:rPr>
        <w:t>Shot together with 4.4.4 Added CU of pellets</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adding α-MEM and starts resuspending.</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Seed 1,000,000 cells/10 mL in a 10 cm culture dish </w:t>
      </w:r>
      <w:r w:rsidRPr="000A169C">
        <w:rPr>
          <w:rFonts w:ascii="Helvetica" w:hAnsi="Helvetica" w:cs="Arial"/>
          <w:color w:val="FF0000"/>
          <w:sz w:val="22"/>
          <w:szCs w:val="22"/>
        </w:rPr>
        <w:t xml:space="preserve">and add </w:t>
      </w:r>
      <w:r>
        <w:rPr>
          <w:rFonts w:ascii="Helvetica" w:hAnsi="Helvetica" w:cs="Arial"/>
          <w:sz w:val="22"/>
          <w:szCs w:val="22"/>
        </w:rPr>
        <w:t>M-CSF [1]. Incubate the culture at 37 °C, 5% CO</w:t>
      </w:r>
      <w:r>
        <w:rPr>
          <w:rFonts w:ascii="Helvetica" w:hAnsi="Helvetica" w:cs="Arial"/>
          <w:sz w:val="22"/>
          <w:szCs w:val="22"/>
          <w:vertAlign w:val="subscript"/>
        </w:rPr>
        <w:t>2</w:t>
      </w:r>
      <w:r>
        <w:rPr>
          <w:rFonts w:ascii="Helvetica" w:hAnsi="Helvetica" w:cs="Arial"/>
          <w:sz w:val="22"/>
          <w:szCs w:val="22"/>
        </w:rPr>
        <w:t xml:space="preserve"> for 3 days [2].</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seeding the cells</w:t>
      </w:r>
      <w:r w:rsidR="000A169C">
        <w:rPr>
          <w:rFonts w:ascii="Helvetica" w:hAnsi="Helvetica" w:cs="Arial"/>
          <w:color w:val="FF0000"/>
          <w:sz w:val="22"/>
          <w:szCs w:val="22"/>
        </w:rPr>
        <w:t xml:space="preserve"> a</w:t>
      </w:r>
      <w:r w:rsidRPr="000A169C">
        <w:rPr>
          <w:rFonts w:ascii="Helvetica" w:hAnsi="Helvetica" w:cs="Arial"/>
          <w:color w:val="FF0000"/>
          <w:sz w:val="22"/>
          <w:szCs w:val="22"/>
        </w:rPr>
        <w:t>nd Adding M-CSF.</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placing the dish in the incubator.</w:t>
      </w:r>
    </w:p>
    <w:p w:rsidR="00921B90" w:rsidRDefault="00D150D6">
      <w:pPr>
        <w:numPr>
          <w:ilvl w:val="0"/>
          <w:numId w:val="3"/>
        </w:numPr>
        <w:spacing w:before="240"/>
        <w:outlineLvl w:val="0"/>
        <w:rPr>
          <w:rFonts w:ascii="Helvetica" w:hAnsi="Helvetica" w:cs="Arial"/>
          <w:b/>
          <w:sz w:val="22"/>
          <w:szCs w:val="22"/>
        </w:rPr>
      </w:pPr>
      <w:r>
        <w:rPr>
          <w:rFonts w:ascii="Helvetica" w:hAnsi="Helvetica" w:cs="Arial"/>
          <w:b/>
          <w:sz w:val="22"/>
          <w:szCs w:val="22"/>
        </w:rPr>
        <w:t>Generation of Osteoclasts from BMMs as Osteoclast Precursors</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Harvest the attached cells which represent BMMs as osteoclast precursors after 3 days, as done previously during generation of BMMs [1].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MED: Talent removing the medium, adding PBS and starts washing the cells.</w:t>
      </w:r>
      <w:r w:rsidR="00185881" w:rsidRPr="00185881">
        <w:rPr>
          <w:rFonts w:ascii="Helvetica" w:hAnsi="Helvetica"/>
          <w:sz w:val="22"/>
          <w:szCs w:val="22"/>
        </w:rPr>
        <w:t xml:space="preserve"> </w:t>
      </w:r>
      <w:r w:rsidR="00185881" w:rsidRPr="00185881">
        <w:rPr>
          <w:rFonts w:ascii="Helvetica" w:hAnsi="Helvetica"/>
          <w:sz w:val="22"/>
          <w:szCs w:val="22"/>
          <w:highlight w:val="green"/>
        </w:rPr>
        <w:t>Continue with Take 2</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Seed BMMs at 50,000 cells/200 microliters of α-MEM in a 96 well plate per well [1]. To each well, add desired stimuli</w:t>
      </w:r>
      <w:r w:rsidR="000A169C">
        <w:rPr>
          <w:rFonts w:ascii="Helvetica" w:hAnsi="Helvetica" w:cs="Arial"/>
          <w:sz w:val="22"/>
          <w:szCs w:val="22"/>
        </w:rPr>
        <w:t xml:space="preserve"> [2-TXT]</w:t>
      </w:r>
      <w:r>
        <w:rPr>
          <w:rFonts w:ascii="Helvetica" w:hAnsi="Helvetica" w:cs="Arial"/>
          <w:sz w:val="22"/>
          <w:szCs w:val="22"/>
        </w:rPr>
        <w:t>, and then add M-CSF for a final concentration of 100 nanograms per milliliter</w:t>
      </w:r>
      <w:r w:rsidR="000A169C">
        <w:rPr>
          <w:rFonts w:ascii="Helvetica" w:hAnsi="Helvetica" w:cs="Arial"/>
          <w:sz w:val="22"/>
          <w:szCs w:val="22"/>
        </w:rPr>
        <w:t xml:space="preserve"> [3]</w:t>
      </w:r>
      <w:r>
        <w:rPr>
          <w:rFonts w:ascii="Helvetica" w:hAnsi="Helvetica" w:cs="Arial"/>
          <w:sz w:val="22"/>
          <w:szCs w:val="22"/>
        </w:rPr>
        <w:t xml:space="preserve">.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seeding the cells in the 96-well plate. </w:t>
      </w:r>
      <w:r w:rsidR="00185881" w:rsidRPr="00185881">
        <w:rPr>
          <w:rFonts w:ascii="Helvetica" w:hAnsi="Helvetica"/>
          <w:sz w:val="22"/>
          <w:szCs w:val="22"/>
          <w:highlight w:val="green"/>
        </w:rPr>
        <w:t>Added 5.2.1 A shot loading syringe</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adding </w:t>
      </w:r>
      <w:r w:rsidR="00185881">
        <w:rPr>
          <w:rFonts w:ascii="Helvetica" w:hAnsi="Helvetica" w:cs="Arial"/>
          <w:sz w:val="22"/>
          <w:szCs w:val="22"/>
        </w:rPr>
        <w:t xml:space="preserve">stimuli </w:t>
      </w:r>
      <w:r>
        <w:rPr>
          <w:rFonts w:ascii="Helvetica" w:hAnsi="Helvetica" w:cs="Arial"/>
          <w:sz w:val="22"/>
          <w:szCs w:val="22"/>
        </w:rPr>
        <w:t xml:space="preserve">to the plate. </w:t>
      </w:r>
      <w:r>
        <w:rPr>
          <w:rFonts w:ascii="Helvetica" w:hAnsi="Helvetica" w:cs="Arial"/>
          <w:i/>
          <w:color w:val="0070C0"/>
          <w:sz w:val="22"/>
          <w:szCs w:val="22"/>
        </w:rPr>
        <w:t>Video editor: Show this text when the VO says desired stimuli.</w:t>
      </w:r>
      <w:r>
        <w:rPr>
          <w:rFonts w:ascii="Helvetica" w:hAnsi="Helvetica" w:cs="Arial"/>
          <w:sz w:val="22"/>
          <w:szCs w:val="22"/>
        </w:rPr>
        <w:t xml:space="preserve"> </w:t>
      </w:r>
      <w:r>
        <w:rPr>
          <w:rFonts w:ascii="Helvetica" w:hAnsi="Helvetica" w:cs="Arial"/>
          <w:b/>
          <w:sz w:val="22"/>
          <w:szCs w:val="22"/>
        </w:rPr>
        <w:t>TEXT: RANKL (receptor activator of nuclear factor kappa-B ligand) and TNF-</w:t>
      </w:r>
      <w:r>
        <w:rPr>
          <w:rFonts w:ascii="Helvetica" w:hAnsi="Helvetica" w:cs="Arial"/>
          <w:b/>
          <w:sz w:val="22"/>
          <w:szCs w:val="22"/>
        </w:rPr>
        <w:sym w:font="Symbol" w:char="F061"/>
      </w:r>
    </w:p>
    <w:p w:rsidR="00921B90" w:rsidRDefault="000A169C">
      <w:pPr>
        <w:numPr>
          <w:ilvl w:val="2"/>
          <w:numId w:val="3"/>
        </w:numPr>
        <w:spacing w:before="240"/>
        <w:outlineLvl w:val="0"/>
        <w:rPr>
          <w:rFonts w:ascii="Helvetica" w:hAnsi="Helvetica" w:cs="Arial"/>
          <w:sz w:val="22"/>
          <w:szCs w:val="22"/>
        </w:rPr>
      </w:pPr>
      <w:r w:rsidRPr="000A169C">
        <w:rPr>
          <w:rFonts w:ascii="Helvetica" w:hAnsi="Helvetica" w:cs="Arial"/>
          <w:b/>
          <w:sz w:val="22"/>
          <w:szCs w:val="22"/>
          <w:highlight w:val="green"/>
        </w:rPr>
        <w:t>Added shot:</w:t>
      </w:r>
      <w:r>
        <w:rPr>
          <w:rFonts w:ascii="Helvetica" w:hAnsi="Helvetica" w:cs="Arial"/>
          <w:b/>
          <w:sz w:val="22"/>
          <w:szCs w:val="22"/>
        </w:rPr>
        <w:t xml:space="preserve"> </w:t>
      </w:r>
      <w:r w:rsidR="00D150D6" w:rsidRPr="000A169C">
        <w:rPr>
          <w:rFonts w:ascii="Helvetica" w:hAnsi="Helvetica" w:cs="Arial"/>
          <w:color w:val="FF0000"/>
          <w:sz w:val="22"/>
          <w:szCs w:val="22"/>
        </w:rPr>
        <w:t>Adding M-CSF to the wells.</w:t>
      </w:r>
      <w:r>
        <w:rPr>
          <w:rFonts w:ascii="Helvetica" w:hAnsi="Helvetica" w:cs="Arial"/>
          <w:b/>
          <w:sz w:val="22"/>
          <w:szCs w:val="22"/>
        </w:rPr>
        <w:t xml:space="preserve"> </w:t>
      </w:r>
      <w:r w:rsidRPr="000A169C">
        <w:rPr>
          <w:rFonts w:ascii="Helvetica" w:hAnsi="Helvetica" w:cs="Arial"/>
          <w:b/>
          <w:sz w:val="22"/>
          <w:szCs w:val="22"/>
          <w:highlight w:val="green"/>
        </w:rPr>
        <w:t>This shot shows M-CSF added to all wells, but not the whole shot needs to be shown.</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Add anti-c-</w:t>
      </w:r>
      <w:proofErr w:type="spellStart"/>
      <w:r>
        <w:rPr>
          <w:rFonts w:ascii="Helvetica" w:hAnsi="Helvetica" w:cs="Arial"/>
          <w:sz w:val="22"/>
          <w:szCs w:val="22"/>
        </w:rPr>
        <w:t>fms</w:t>
      </w:r>
      <w:proofErr w:type="spellEnd"/>
      <w:r>
        <w:rPr>
          <w:rFonts w:ascii="Helvetica" w:hAnsi="Helvetica" w:cs="Arial"/>
          <w:sz w:val="22"/>
          <w:szCs w:val="22"/>
        </w:rPr>
        <w:t xml:space="preserve"> </w:t>
      </w:r>
      <w:r>
        <w:rPr>
          <w:rFonts w:ascii="Helvetica" w:hAnsi="Helvetica" w:cs="Arial"/>
          <w:i/>
          <w:color w:val="FF0000"/>
          <w:sz w:val="22"/>
          <w:szCs w:val="22"/>
        </w:rPr>
        <w:t>(Anti-C-F-M-S)</w:t>
      </w:r>
      <w:r>
        <w:rPr>
          <w:rFonts w:ascii="Helvetica" w:hAnsi="Helvetica" w:cs="Arial"/>
          <w:sz w:val="22"/>
          <w:szCs w:val="22"/>
        </w:rPr>
        <w:t xml:space="preserve"> antibody to each well [1]. Incubate the plate at 37 °C, 5% CO</w:t>
      </w:r>
      <w:r>
        <w:rPr>
          <w:rFonts w:ascii="Helvetica" w:hAnsi="Helvetica" w:cs="Arial"/>
          <w:sz w:val="22"/>
          <w:szCs w:val="22"/>
          <w:vertAlign w:val="subscript"/>
        </w:rPr>
        <w:t>2</w:t>
      </w:r>
      <w:r>
        <w:rPr>
          <w:rFonts w:ascii="Helvetica" w:hAnsi="Helvetica" w:cs="Arial"/>
          <w:sz w:val="22"/>
          <w:szCs w:val="22"/>
        </w:rPr>
        <w:t xml:space="preserve"> for 4 days while changing media every other day for 4 days and then proceed with staining and assays as described in the manuscript [2]</w:t>
      </w:r>
    </w:p>
    <w:p w:rsidR="00E419B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CU: Talent adding anti-c-</w:t>
      </w:r>
      <w:proofErr w:type="spellStart"/>
      <w:r>
        <w:rPr>
          <w:rFonts w:ascii="Helvetica" w:hAnsi="Helvetica" w:cs="Arial"/>
          <w:sz w:val="22"/>
          <w:szCs w:val="22"/>
        </w:rPr>
        <w:t>fms</w:t>
      </w:r>
      <w:proofErr w:type="spellEnd"/>
      <w:r>
        <w:rPr>
          <w:rFonts w:ascii="Helvetica" w:hAnsi="Helvetica" w:cs="Arial"/>
          <w:sz w:val="22"/>
          <w:szCs w:val="22"/>
        </w:rPr>
        <w:t xml:space="preserve"> antibody. </w:t>
      </w:r>
      <w:r>
        <w:rPr>
          <w:rFonts w:ascii="Helvetica" w:hAnsi="Helvetica" w:cs="Arial"/>
          <w:b/>
          <w:sz w:val="22"/>
          <w:szCs w:val="22"/>
        </w:rPr>
        <w:t>TEXT: Anti-c-</w:t>
      </w:r>
      <w:proofErr w:type="spellStart"/>
      <w:r>
        <w:rPr>
          <w:rFonts w:ascii="Helvetica" w:hAnsi="Helvetica" w:cs="Arial"/>
          <w:b/>
          <w:sz w:val="22"/>
          <w:szCs w:val="22"/>
        </w:rPr>
        <w:t>fms</w:t>
      </w:r>
      <w:proofErr w:type="spellEnd"/>
      <w:r>
        <w:rPr>
          <w:rFonts w:ascii="Helvetica" w:hAnsi="Helvetica" w:cs="Arial"/>
          <w:b/>
          <w:sz w:val="22"/>
          <w:szCs w:val="22"/>
        </w:rPr>
        <w:t xml:space="preserve"> antibody final concentrations column by column: 0, 1, 10, 100, 1000 ng/mL</w:t>
      </w:r>
      <w:r>
        <w:rPr>
          <w:rFonts w:ascii="Helvetica" w:hAnsi="Helvetica" w:cs="Arial"/>
          <w:sz w:val="22"/>
          <w:szCs w:val="22"/>
        </w:rPr>
        <w:t xml:space="preserve">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placing the plate in the incubator.</w:t>
      </w:r>
      <w:r w:rsidR="00E419B0">
        <w:rPr>
          <w:rFonts w:ascii="Helvetica" w:hAnsi="Helvetica" w:cs="Arial"/>
          <w:sz w:val="22"/>
          <w:szCs w:val="22"/>
        </w:rPr>
        <w:t xml:space="preserve"> </w:t>
      </w:r>
      <w:r w:rsidR="00E419B0" w:rsidRPr="00E419B0">
        <w:rPr>
          <w:rFonts w:ascii="Helvetica" w:hAnsi="Helvetica" w:cs="Arial"/>
          <w:sz w:val="22"/>
          <w:szCs w:val="22"/>
          <w:highlight w:val="green"/>
        </w:rPr>
        <w:t>Added shot:</w:t>
      </w:r>
      <w:r w:rsidR="00E419B0">
        <w:rPr>
          <w:rFonts w:ascii="Helvetica" w:hAnsi="Helvetica" w:cs="Arial"/>
          <w:sz w:val="22"/>
          <w:szCs w:val="22"/>
        </w:rPr>
        <w:t xml:space="preserve"> </w:t>
      </w:r>
      <w:bookmarkStart w:id="0" w:name="_GoBack"/>
      <w:r w:rsidR="00E419B0" w:rsidRPr="00E419B0">
        <w:rPr>
          <w:rFonts w:ascii="Helvetica" w:hAnsi="Helvetica"/>
          <w:sz w:val="22"/>
          <w:szCs w:val="22"/>
          <w:highlight w:val="green"/>
        </w:rPr>
        <w:t>5.3.1 A Final Label shot</w:t>
      </w:r>
      <w:bookmarkEnd w:id="0"/>
    </w:p>
    <w:p w:rsidR="00921B90" w:rsidRDefault="00921B90">
      <w:pPr>
        <w:spacing w:before="240"/>
        <w:ind w:left="1080"/>
        <w:outlineLvl w:val="0"/>
        <w:rPr>
          <w:rFonts w:ascii="Helvetica" w:hAnsi="Helvetica" w:cs="Arial"/>
          <w:sz w:val="22"/>
          <w:szCs w:val="22"/>
        </w:rPr>
      </w:pPr>
    </w:p>
    <w:p w:rsidR="00921B90" w:rsidRDefault="00921B90">
      <w:pPr>
        <w:outlineLvl w:val="0"/>
        <w:rPr>
          <w:rFonts w:ascii="Helvetica" w:hAnsi="Helvetica" w:cs="Arial"/>
          <w:sz w:val="22"/>
          <w:szCs w:val="22"/>
        </w:rPr>
      </w:pPr>
    </w:p>
    <w:p w:rsidR="00921B90" w:rsidRDefault="00921B90" w:rsidP="000A169C">
      <w:pPr>
        <w:spacing w:before="240"/>
        <w:outlineLvl w:val="0"/>
        <w:rPr>
          <w:rFonts w:ascii="Helvetica" w:hAnsi="Helvetica" w:cs="Arial"/>
          <w:sz w:val="22"/>
          <w:szCs w:val="22"/>
        </w:rPr>
      </w:pPr>
    </w:p>
    <w:p w:rsidR="00921B90" w:rsidRDefault="00D150D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rsidR="00921B90" w:rsidRDefault="00D150D6">
      <w:pPr>
        <w:pStyle w:val="Title"/>
        <w:jc w:val="center"/>
        <w:rPr>
          <w:rFonts w:ascii="Helvetica" w:hAnsi="Helvetica"/>
        </w:rPr>
      </w:pPr>
      <w:r>
        <w:rPr>
          <w:rFonts w:ascii="Helvetica" w:hAnsi="Helvetica"/>
        </w:rPr>
        <w:lastRenderedPageBreak/>
        <w:t>Section – Results</w:t>
      </w:r>
    </w:p>
    <w:p w:rsidR="00921B90" w:rsidRDefault="00D150D6">
      <w:pPr>
        <w:pStyle w:val="ListParagraph"/>
        <w:numPr>
          <w:ilvl w:val="0"/>
          <w:numId w:val="3"/>
        </w:numPr>
        <w:spacing w:before="240"/>
        <w:outlineLvl w:val="0"/>
        <w:rPr>
          <w:rFonts w:ascii="Helvetica" w:hAnsi="Helvetica" w:cs="Arial"/>
          <w:color w:val="FF0000"/>
          <w:sz w:val="22"/>
          <w:szCs w:val="22"/>
          <w:lang w:eastAsia="zh-TW"/>
        </w:rPr>
      </w:pPr>
      <w:r>
        <w:rPr>
          <w:rFonts w:ascii="Helvetica" w:hAnsi="Helvetica" w:cs="Arial"/>
          <w:b/>
          <w:sz w:val="22"/>
          <w:szCs w:val="22"/>
        </w:rPr>
        <w:t>Results: Effect of Anti-c-</w:t>
      </w:r>
      <w:proofErr w:type="spellStart"/>
      <w:r>
        <w:rPr>
          <w:rFonts w:ascii="Helvetica" w:hAnsi="Helvetica" w:cs="Arial"/>
          <w:b/>
          <w:sz w:val="22"/>
          <w:szCs w:val="22"/>
        </w:rPr>
        <w:t>fms</w:t>
      </w:r>
      <w:proofErr w:type="spellEnd"/>
      <w:r>
        <w:rPr>
          <w:rFonts w:ascii="Helvetica" w:hAnsi="Helvetica" w:cs="Arial"/>
          <w:b/>
          <w:sz w:val="22"/>
          <w:szCs w:val="22"/>
        </w:rPr>
        <w:t xml:space="preserve"> Antibody on Osteoclasts </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osteoclast formation in M-CSF and RANKL </w:t>
      </w:r>
      <w:r>
        <w:rPr>
          <w:rFonts w:ascii="Helvetica" w:hAnsi="Helvetica" w:cs="Arial"/>
          <w:i/>
          <w:color w:val="FF0000"/>
          <w:sz w:val="22"/>
          <w:szCs w:val="22"/>
        </w:rPr>
        <w:t>(R-A-N-K-L)</w:t>
      </w:r>
      <w:r>
        <w:rPr>
          <w:rFonts w:ascii="Helvetica" w:hAnsi="Helvetica" w:cs="Arial"/>
          <w:sz w:val="22"/>
          <w:szCs w:val="22"/>
        </w:rPr>
        <w:t xml:space="preserve"> treated culture with anti-c-</w:t>
      </w:r>
      <w:proofErr w:type="spellStart"/>
      <w:r>
        <w:rPr>
          <w:rFonts w:ascii="Helvetica" w:hAnsi="Helvetica" w:cs="Arial"/>
          <w:sz w:val="22"/>
          <w:szCs w:val="22"/>
        </w:rPr>
        <w:t>fms</w:t>
      </w:r>
      <w:proofErr w:type="spellEnd"/>
      <w:r>
        <w:rPr>
          <w:rFonts w:ascii="Helvetica" w:hAnsi="Helvetica" w:cs="Arial"/>
          <w:sz w:val="22"/>
          <w:szCs w:val="22"/>
        </w:rPr>
        <w:t xml:space="preserve"> antibody was evaluated [1]. With 100 and 1000 nanograms per milliliter anti-c-</w:t>
      </w:r>
      <w:proofErr w:type="spellStart"/>
      <w:r>
        <w:rPr>
          <w:rFonts w:ascii="Helvetica" w:hAnsi="Helvetica" w:cs="Arial"/>
          <w:sz w:val="22"/>
          <w:szCs w:val="22"/>
        </w:rPr>
        <w:t>fms</w:t>
      </w:r>
      <w:proofErr w:type="spellEnd"/>
      <w:r>
        <w:rPr>
          <w:rFonts w:ascii="Helvetica" w:hAnsi="Helvetica" w:cs="Arial"/>
          <w:sz w:val="22"/>
          <w:szCs w:val="22"/>
        </w:rPr>
        <w:t xml:space="preserve"> antibody, a significant decrease in the number of osteoclasts was observed [2] compared to control [3], whereas with 1 and 10 nanograms per milliliter anti-c-</w:t>
      </w:r>
      <w:proofErr w:type="spellStart"/>
      <w:r>
        <w:rPr>
          <w:rFonts w:ascii="Helvetica" w:hAnsi="Helvetica" w:cs="Arial"/>
          <w:sz w:val="22"/>
          <w:szCs w:val="22"/>
        </w:rPr>
        <w:t>fms</w:t>
      </w:r>
      <w:proofErr w:type="spellEnd"/>
      <w:r>
        <w:rPr>
          <w:rFonts w:ascii="Helvetica" w:hAnsi="Helvetica" w:cs="Arial"/>
          <w:sz w:val="22"/>
          <w:szCs w:val="22"/>
        </w:rPr>
        <w:t xml:space="preserve"> antibody, there was no significant decrease [4].</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Figure 1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Figure 1 </w:t>
      </w:r>
      <w:r>
        <w:rPr>
          <w:rFonts w:ascii="Helvetica" w:hAnsi="Helvetica" w:cs="Arial"/>
          <w:i/>
          <w:color w:val="0070C0"/>
          <w:sz w:val="22"/>
          <w:szCs w:val="22"/>
        </w:rPr>
        <w:t xml:space="preserve">Video editor: emphasize images marked with 100 and 100 ng/mL and in the </w:t>
      </w:r>
      <w:proofErr w:type="gramStart"/>
      <w:r>
        <w:rPr>
          <w:rFonts w:ascii="Helvetica" w:hAnsi="Helvetica" w:cs="Arial"/>
          <w:i/>
          <w:color w:val="0070C0"/>
          <w:sz w:val="22"/>
          <w:szCs w:val="22"/>
        </w:rPr>
        <w:t>bar</w:t>
      </w:r>
      <w:proofErr w:type="gramEnd"/>
      <w:r>
        <w:rPr>
          <w:rFonts w:ascii="Helvetica" w:hAnsi="Helvetica" w:cs="Arial"/>
          <w:i/>
          <w:color w:val="0070C0"/>
          <w:sz w:val="22"/>
          <w:szCs w:val="22"/>
        </w:rPr>
        <w:t xml:space="preserve"> graph emphasize the bars marked with 100 and 1000, when they are mentioned.</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Figure 1 </w:t>
      </w:r>
      <w:r>
        <w:rPr>
          <w:rFonts w:ascii="Helvetica" w:hAnsi="Helvetica" w:cs="Arial"/>
          <w:i/>
          <w:color w:val="0070C0"/>
          <w:sz w:val="22"/>
          <w:szCs w:val="22"/>
        </w:rPr>
        <w:t xml:space="preserve">Video editor: emphasize image marked with 0 ng/mL and in the </w:t>
      </w:r>
      <w:proofErr w:type="gramStart"/>
      <w:r>
        <w:rPr>
          <w:rFonts w:ascii="Helvetica" w:hAnsi="Helvetica" w:cs="Arial"/>
          <w:i/>
          <w:color w:val="0070C0"/>
          <w:sz w:val="22"/>
          <w:szCs w:val="22"/>
        </w:rPr>
        <w:t>bar</w:t>
      </w:r>
      <w:proofErr w:type="gramEnd"/>
      <w:r>
        <w:rPr>
          <w:rFonts w:ascii="Helvetica" w:hAnsi="Helvetica" w:cs="Arial"/>
          <w:i/>
          <w:color w:val="0070C0"/>
          <w:sz w:val="22"/>
          <w:szCs w:val="22"/>
        </w:rPr>
        <w:t xml:space="preserve"> graph emphasize the bar marked with 0.</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Figure 1 </w:t>
      </w:r>
      <w:r>
        <w:rPr>
          <w:rFonts w:ascii="Helvetica" w:hAnsi="Helvetica" w:cs="Arial"/>
          <w:i/>
          <w:color w:val="0070C0"/>
          <w:sz w:val="22"/>
          <w:szCs w:val="22"/>
        </w:rPr>
        <w:t xml:space="preserve">Video editor: emphasize images marked with 1 and 10 ng/mL and in the </w:t>
      </w:r>
      <w:proofErr w:type="gramStart"/>
      <w:r>
        <w:rPr>
          <w:rFonts w:ascii="Helvetica" w:hAnsi="Helvetica" w:cs="Arial"/>
          <w:i/>
          <w:color w:val="0070C0"/>
          <w:sz w:val="22"/>
          <w:szCs w:val="22"/>
        </w:rPr>
        <w:t>bar</w:t>
      </w:r>
      <w:proofErr w:type="gramEnd"/>
      <w:r>
        <w:rPr>
          <w:rFonts w:ascii="Helvetica" w:hAnsi="Helvetica" w:cs="Arial"/>
          <w:i/>
          <w:color w:val="0070C0"/>
          <w:sz w:val="22"/>
          <w:szCs w:val="22"/>
        </w:rPr>
        <w:t xml:space="preserve"> graph emphasize the bars marked with 1 and 10, when they are mentioned.</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 xml:space="preserve">Then, the osteoclast formation in M-CSF and TNF-α </w:t>
      </w:r>
      <w:r>
        <w:rPr>
          <w:rFonts w:ascii="Helvetica" w:hAnsi="Helvetica" w:cs="Arial"/>
          <w:i/>
          <w:color w:val="FF0000"/>
          <w:sz w:val="22"/>
          <w:szCs w:val="22"/>
        </w:rPr>
        <w:t>(pronounce T-N-F-alfa)</w:t>
      </w:r>
      <w:r>
        <w:rPr>
          <w:rFonts w:ascii="Helvetica" w:hAnsi="Helvetica" w:cs="Arial"/>
          <w:sz w:val="22"/>
          <w:szCs w:val="22"/>
        </w:rPr>
        <w:t xml:space="preserve"> treated culture with anti-c-</w:t>
      </w:r>
      <w:proofErr w:type="spellStart"/>
      <w:r>
        <w:rPr>
          <w:rFonts w:ascii="Helvetica" w:hAnsi="Helvetica" w:cs="Arial"/>
          <w:sz w:val="22"/>
          <w:szCs w:val="22"/>
        </w:rPr>
        <w:t>fms</w:t>
      </w:r>
      <w:proofErr w:type="spellEnd"/>
      <w:r>
        <w:rPr>
          <w:rFonts w:ascii="Helvetica" w:hAnsi="Helvetica" w:cs="Arial"/>
          <w:sz w:val="22"/>
          <w:szCs w:val="22"/>
        </w:rPr>
        <w:t xml:space="preserve"> antibody was evaluated [2]. With 10, 100, 1000 nanograms per milliliter anti-c-</w:t>
      </w:r>
      <w:proofErr w:type="spellStart"/>
      <w:r>
        <w:rPr>
          <w:rFonts w:ascii="Helvetica" w:hAnsi="Helvetica" w:cs="Arial"/>
          <w:sz w:val="22"/>
          <w:szCs w:val="22"/>
        </w:rPr>
        <w:t>fms</w:t>
      </w:r>
      <w:proofErr w:type="spellEnd"/>
      <w:r>
        <w:rPr>
          <w:rFonts w:ascii="Helvetica" w:hAnsi="Helvetica" w:cs="Arial"/>
          <w:sz w:val="22"/>
          <w:szCs w:val="22"/>
        </w:rPr>
        <w:t xml:space="preserve"> antibody, a significant decrease in the number of osteoclasts was observed [2] compared to control [3], with no significant decrease at 1 nanogram per milliliter [4]. </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Figure 2</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Figure 2 </w:t>
      </w:r>
      <w:r>
        <w:rPr>
          <w:rFonts w:ascii="Helvetica" w:hAnsi="Helvetica" w:cs="Arial"/>
          <w:i/>
          <w:color w:val="0070C0"/>
          <w:sz w:val="22"/>
          <w:szCs w:val="22"/>
        </w:rPr>
        <w:t xml:space="preserve">Video editor: emphasize images marked with 10, 100 and 100 ng/mL and in the </w:t>
      </w:r>
      <w:proofErr w:type="gramStart"/>
      <w:r>
        <w:rPr>
          <w:rFonts w:ascii="Helvetica" w:hAnsi="Helvetica" w:cs="Arial"/>
          <w:i/>
          <w:color w:val="0070C0"/>
          <w:sz w:val="22"/>
          <w:szCs w:val="22"/>
        </w:rPr>
        <w:t>bar</w:t>
      </w:r>
      <w:proofErr w:type="gramEnd"/>
      <w:r>
        <w:rPr>
          <w:rFonts w:ascii="Helvetica" w:hAnsi="Helvetica" w:cs="Arial"/>
          <w:i/>
          <w:color w:val="0070C0"/>
          <w:sz w:val="22"/>
          <w:szCs w:val="22"/>
        </w:rPr>
        <w:t xml:space="preserve"> graph emphasize the bars marked with 10, 100 and 1000, when they are mentioned.</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Figure 2 </w:t>
      </w:r>
      <w:r>
        <w:rPr>
          <w:rFonts w:ascii="Helvetica" w:hAnsi="Helvetica" w:cs="Arial"/>
          <w:i/>
          <w:color w:val="0070C0"/>
          <w:sz w:val="22"/>
          <w:szCs w:val="22"/>
        </w:rPr>
        <w:t xml:space="preserve">Video editor: emphasize image marked with 0 ng/mL and in the </w:t>
      </w:r>
      <w:proofErr w:type="gramStart"/>
      <w:r>
        <w:rPr>
          <w:rFonts w:ascii="Helvetica" w:hAnsi="Helvetica" w:cs="Arial"/>
          <w:i/>
          <w:color w:val="0070C0"/>
          <w:sz w:val="22"/>
          <w:szCs w:val="22"/>
        </w:rPr>
        <w:t>bar</w:t>
      </w:r>
      <w:proofErr w:type="gramEnd"/>
      <w:r>
        <w:rPr>
          <w:rFonts w:ascii="Helvetica" w:hAnsi="Helvetica" w:cs="Arial"/>
          <w:i/>
          <w:color w:val="0070C0"/>
          <w:sz w:val="22"/>
          <w:szCs w:val="22"/>
        </w:rPr>
        <w:t xml:space="preserve"> graph emphasize the bar marked with 0.</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t xml:space="preserve">Figure 2 </w:t>
      </w:r>
      <w:r>
        <w:rPr>
          <w:rFonts w:ascii="Helvetica" w:hAnsi="Helvetica" w:cs="Arial"/>
          <w:i/>
          <w:color w:val="0070C0"/>
          <w:sz w:val="22"/>
          <w:szCs w:val="22"/>
        </w:rPr>
        <w:t xml:space="preserve">Video editor: emphasize image marked with 1 ng/mL and in the </w:t>
      </w:r>
      <w:proofErr w:type="gramStart"/>
      <w:r>
        <w:rPr>
          <w:rFonts w:ascii="Helvetica" w:hAnsi="Helvetica" w:cs="Arial"/>
          <w:i/>
          <w:color w:val="0070C0"/>
          <w:sz w:val="22"/>
          <w:szCs w:val="22"/>
        </w:rPr>
        <w:t>bar</w:t>
      </w:r>
      <w:proofErr w:type="gramEnd"/>
      <w:r>
        <w:rPr>
          <w:rFonts w:ascii="Helvetica" w:hAnsi="Helvetica" w:cs="Arial"/>
          <w:i/>
          <w:color w:val="0070C0"/>
          <w:sz w:val="22"/>
          <w:szCs w:val="22"/>
        </w:rPr>
        <w:t xml:space="preserve"> graph emphasize the bar marked with 1, when mentioned.</w:t>
      </w:r>
    </w:p>
    <w:p w:rsidR="00921B90" w:rsidRDefault="00D150D6">
      <w:pPr>
        <w:numPr>
          <w:ilvl w:val="1"/>
          <w:numId w:val="3"/>
        </w:numPr>
        <w:spacing w:before="240"/>
        <w:outlineLvl w:val="0"/>
        <w:rPr>
          <w:rFonts w:ascii="Helvetica" w:hAnsi="Helvetica" w:cs="Arial"/>
          <w:sz w:val="22"/>
          <w:szCs w:val="22"/>
        </w:rPr>
      </w:pPr>
      <w:r>
        <w:rPr>
          <w:rFonts w:ascii="Helvetica" w:hAnsi="Helvetica" w:cs="Arial"/>
          <w:sz w:val="22"/>
          <w:szCs w:val="22"/>
        </w:rPr>
        <w:t>In M-CSF culture with 1, 10, 100 nanograms per milliliter anti-c-</w:t>
      </w:r>
      <w:proofErr w:type="spellStart"/>
      <w:r>
        <w:rPr>
          <w:rFonts w:ascii="Helvetica" w:hAnsi="Helvetica" w:cs="Arial"/>
          <w:sz w:val="22"/>
          <w:szCs w:val="22"/>
        </w:rPr>
        <w:t>fms</w:t>
      </w:r>
      <w:proofErr w:type="spellEnd"/>
      <w:r>
        <w:rPr>
          <w:rFonts w:ascii="Helvetica" w:hAnsi="Helvetica" w:cs="Arial"/>
          <w:sz w:val="22"/>
          <w:szCs w:val="22"/>
        </w:rPr>
        <w:t xml:space="preserve"> antibody there was no significant decrease in the number of osteoclast precursors compared to control. However, at 1000 nanograms per milliliter, there was a significant decrease in the number of osteoclast precursors, indicating that a concentration as high as 1000 nanograms per milliliter is needed to significantly inhibit proliferation of osteoclast precursors [1].</w:t>
      </w:r>
    </w:p>
    <w:p w:rsidR="00921B90" w:rsidRDefault="00D150D6">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Figure 3 </w:t>
      </w:r>
      <w:r>
        <w:rPr>
          <w:rFonts w:ascii="Helvetica" w:hAnsi="Helvetica" w:cs="Arial"/>
          <w:i/>
          <w:color w:val="0070C0"/>
          <w:sz w:val="22"/>
          <w:szCs w:val="22"/>
        </w:rPr>
        <w:t>Video editor: emphasize the bars marked with 1, 10 and 100, when they are mentioned, and then emphasize the bar marked with 1000 when mentioned.</w:t>
      </w:r>
    </w:p>
    <w:p w:rsidR="00921B90" w:rsidRDefault="00921B90">
      <w:pPr>
        <w:spacing w:before="240"/>
        <w:outlineLvl w:val="0"/>
        <w:rPr>
          <w:rFonts w:ascii="Helvetica" w:hAnsi="Helvetica" w:cs="Arial"/>
          <w:sz w:val="22"/>
          <w:szCs w:val="22"/>
        </w:rPr>
      </w:pPr>
    </w:p>
    <w:p w:rsidR="00921B90" w:rsidRDefault="00921B90">
      <w:pPr>
        <w:spacing w:before="240"/>
        <w:outlineLvl w:val="0"/>
        <w:rPr>
          <w:rFonts w:ascii="Helvetica" w:hAnsi="Helvetica" w:cs="Arial"/>
          <w:sz w:val="22"/>
          <w:szCs w:val="22"/>
        </w:rPr>
      </w:pPr>
    </w:p>
    <w:p w:rsidR="00921B90" w:rsidRDefault="00921B90">
      <w:pPr>
        <w:spacing w:before="240"/>
        <w:outlineLvl w:val="0"/>
        <w:rPr>
          <w:rFonts w:ascii="Helvetica" w:hAnsi="Helvetica" w:cs="Arial"/>
          <w:sz w:val="22"/>
          <w:szCs w:val="22"/>
        </w:rPr>
      </w:pPr>
    </w:p>
    <w:p w:rsidR="00921B90" w:rsidRDefault="00921B90">
      <w:pPr>
        <w:spacing w:before="240"/>
        <w:outlineLvl w:val="0"/>
        <w:rPr>
          <w:rFonts w:ascii="Helvetica" w:hAnsi="Helvetica" w:cs="Arial"/>
          <w:sz w:val="22"/>
          <w:szCs w:val="22"/>
        </w:rPr>
      </w:pPr>
    </w:p>
    <w:p w:rsidR="00921B90" w:rsidRDefault="00D150D6">
      <w:pPr>
        <w:pStyle w:val="Title"/>
        <w:jc w:val="center"/>
        <w:rPr>
          <w:rFonts w:ascii="Helvetica" w:hAnsi="Helvetica"/>
        </w:rPr>
      </w:pPr>
      <w:r>
        <w:rPr>
          <w:rFonts w:ascii="Helvetica" w:hAnsi="Helvetica"/>
        </w:rPr>
        <w:t>Section - Conclusion</w:t>
      </w:r>
    </w:p>
    <w:p w:rsidR="00921B90" w:rsidRDefault="00D150D6">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rsidR="00921B90" w:rsidRDefault="00921B90">
      <w:pPr>
        <w:ind w:left="360"/>
        <w:outlineLvl w:val="0"/>
        <w:rPr>
          <w:rFonts w:ascii="Helvetica" w:hAnsi="Helvetica" w:cs="Arial"/>
          <w:b/>
          <w:sz w:val="22"/>
          <w:szCs w:val="22"/>
        </w:rPr>
      </w:pPr>
    </w:p>
    <w:p w:rsidR="00921B90" w:rsidRDefault="00D150D6">
      <w:pPr>
        <w:numPr>
          <w:ilvl w:val="1"/>
          <w:numId w:val="3"/>
        </w:numPr>
        <w:spacing w:before="240"/>
        <w:outlineLvl w:val="0"/>
        <w:rPr>
          <w:rFonts w:ascii="Helvetica" w:hAnsi="Helvetica" w:cs="Arial"/>
          <w:sz w:val="22"/>
          <w:szCs w:val="22"/>
        </w:rPr>
      </w:pPr>
      <w:r>
        <w:rPr>
          <w:rFonts w:ascii="Helvetica" w:hAnsi="Helvetica" w:cs="Arial"/>
          <w:b/>
          <w:sz w:val="22"/>
          <w:szCs w:val="22"/>
          <w:u w:val="single"/>
        </w:rPr>
        <w:t xml:space="preserve">Aseel </w:t>
      </w:r>
      <w:proofErr w:type="spellStart"/>
      <w:r>
        <w:rPr>
          <w:rFonts w:ascii="Helvetica" w:hAnsi="Helvetica" w:cs="Arial"/>
          <w:b/>
          <w:sz w:val="22"/>
          <w:szCs w:val="22"/>
          <w:u w:val="single"/>
        </w:rPr>
        <w:t>Marahleh</w:t>
      </w:r>
      <w:proofErr w:type="spellEnd"/>
      <w:r>
        <w:rPr>
          <w:rFonts w:ascii="Helvetica" w:hAnsi="Helvetica" w:cs="Arial"/>
          <w:sz w:val="22"/>
          <w:szCs w:val="22"/>
        </w:rPr>
        <w:t>: Make sure to free the bones while keeping the bone intact [1], which will minimize the chance of contamination [2].</w:t>
      </w:r>
    </w:p>
    <w:p w:rsidR="00921B90" w:rsidRDefault="00D150D6">
      <w:pPr>
        <w:numPr>
          <w:ilvl w:val="2"/>
          <w:numId w:val="3"/>
        </w:numPr>
        <w:tabs>
          <w:tab w:val="left" w:pos="1080"/>
        </w:tabs>
        <w:spacing w:before="240"/>
        <w:outlineLvl w:val="0"/>
        <w:rPr>
          <w:rFonts w:ascii="Helvetica" w:hAnsi="Helvetica" w:cs="Arial"/>
          <w:i/>
          <w:sz w:val="22"/>
          <w:szCs w:val="22"/>
        </w:rPr>
      </w:pPr>
      <w:r>
        <w:rPr>
          <w:rFonts w:ascii="Helvetica" w:hAnsi="Helvetica" w:cs="Arial"/>
          <w:i/>
          <w:color w:val="0070C0"/>
          <w:sz w:val="22"/>
          <w:szCs w:val="22"/>
        </w:rPr>
        <w:t>*Use steps 2.5.2.</w:t>
      </w:r>
    </w:p>
    <w:p w:rsidR="00921B90" w:rsidRDefault="00D150D6" w:rsidP="00E419B0">
      <w:pPr>
        <w:numPr>
          <w:ilvl w:val="2"/>
          <w:numId w:val="3"/>
        </w:numPr>
        <w:tabs>
          <w:tab w:val="left" w:pos="1080"/>
        </w:tabs>
        <w:spacing w:before="240"/>
        <w:ind w:left="1728"/>
        <w:outlineLvl w:val="0"/>
        <w:rPr>
          <w:rFonts w:ascii="Helvetica" w:hAnsi="Helvetica" w:cs="Arial"/>
          <w:sz w:val="22"/>
          <w:szCs w:val="22"/>
        </w:rPr>
      </w:pPr>
      <w:r>
        <w:rPr>
          <w:rFonts w:ascii="Helvetica" w:hAnsi="Helvetica" w:cs="Arial"/>
          <w:b/>
          <w:sz w:val="22"/>
          <w:szCs w:val="22"/>
        </w:rPr>
        <w:t>INTERVIEW</w:t>
      </w:r>
      <w:r>
        <w:rPr>
          <w:rFonts w:ascii="Helvetica" w:hAnsi="Helvetica" w:cs="Arial"/>
          <w:sz w:val="22"/>
          <w:szCs w:val="22"/>
        </w:rPr>
        <w:t>.</w:t>
      </w:r>
      <w:r w:rsidR="00E419B0">
        <w:rPr>
          <w:rFonts w:ascii="Helvetica" w:hAnsi="Helvetica" w:cs="Arial"/>
          <w:sz w:val="22"/>
          <w:szCs w:val="22"/>
        </w:rPr>
        <w:t xml:space="preserve"> </w:t>
      </w:r>
      <w:r w:rsidR="00E419B0" w:rsidRPr="00E419B0">
        <w:rPr>
          <w:rFonts w:ascii="Helvetica" w:hAnsi="Helvetica" w:cs="Arial"/>
          <w:sz w:val="22"/>
          <w:szCs w:val="22"/>
          <w:highlight w:val="green"/>
        </w:rPr>
        <w:t>Mis-slated as 7.2.1.</w:t>
      </w:r>
    </w:p>
    <w:p w:rsidR="00921B90" w:rsidRDefault="00D150D6">
      <w:pPr>
        <w:numPr>
          <w:ilvl w:val="1"/>
          <w:numId w:val="3"/>
        </w:numPr>
        <w:spacing w:before="240"/>
        <w:outlineLvl w:val="0"/>
        <w:rPr>
          <w:rFonts w:ascii="Helvetica" w:hAnsi="Helvetica" w:cs="Arial"/>
          <w:sz w:val="22"/>
          <w:szCs w:val="22"/>
        </w:rPr>
      </w:pPr>
      <w:r>
        <w:rPr>
          <w:rFonts w:ascii="Helvetica" w:hAnsi="Helvetica" w:cs="Arial"/>
          <w:b/>
          <w:sz w:val="22"/>
          <w:szCs w:val="22"/>
          <w:u w:val="single"/>
        </w:rPr>
        <w:t xml:space="preserve">Aseel </w:t>
      </w:r>
      <w:proofErr w:type="spellStart"/>
      <w:r>
        <w:rPr>
          <w:rFonts w:ascii="Helvetica" w:hAnsi="Helvetica" w:cs="Arial"/>
          <w:b/>
          <w:sz w:val="22"/>
          <w:szCs w:val="22"/>
          <w:u w:val="single"/>
        </w:rPr>
        <w:t>Marahleh</w:t>
      </w:r>
      <w:proofErr w:type="spellEnd"/>
      <w:r>
        <w:rPr>
          <w:rFonts w:ascii="Helvetica" w:hAnsi="Helvetica" w:cs="Arial"/>
          <w:sz w:val="22"/>
          <w:szCs w:val="22"/>
        </w:rPr>
        <w:t xml:space="preserve">: The development of this technique helped researchers answer pressing questions about bone resorption and the way bone metabolism is regulated in health and disease [1]. </w:t>
      </w:r>
    </w:p>
    <w:p w:rsidR="00921B90" w:rsidRDefault="00D150D6">
      <w:pPr>
        <w:numPr>
          <w:ilvl w:val="2"/>
          <w:numId w:val="3"/>
        </w:numPr>
        <w:tabs>
          <w:tab w:val="left" w:pos="1080"/>
        </w:tabs>
        <w:spacing w:before="240"/>
        <w:outlineLvl w:val="0"/>
        <w:rPr>
          <w:rFonts w:ascii="Helvetica" w:hAnsi="Helvetica" w:cs="Arial"/>
          <w:sz w:val="22"/>
          <w:szCs w:val="22"/>
        </w:rPr>
      </w:pPr>
      <w:r>
        <w:rPr>
          <w:rFonts w:ascii="Helvetica" w:hAnsi="Helvetica" w:cs="Arial"/>
          <w:b/>
          <w:sz w:val="22"/>
          <w:szCs w:val="22"/>
        </w:rPr>
        <w:t>INTERVIEW</w:t>
      </w:r>
      <w:r>
        <w:rPr>
          <w:rFonts w:ascii="Helvetica" w:hAnsi="Helvetica" w:cs="Arial"/>
          <w:sz w:val="22"/>
          <w:szCs w:val="22"/>
        </w:rPr>
        <w:t>.</w:t>
      </w:r>
    </w:p>
    <w:p w:rsidR="00921B90" w:rsidRDefault="00921B90">
      <w:pPr>
        <w:tabs>
          <w:tab w:val="left" w:pos="360"/>
          <w:tab w:val="left" w:pos="1080"/>
        </w:tabs>
        <w:spacing w:before="240"/>
        <w:ind w:left="1080"/>
        <w:outlineLvl w:val="0"/>
        <w:rPr>
          <w:rFonts w:ascii="Helvetica" w:hAnsi="Helvetica" w:cs="Arial"/>
          <w:sz w:val="22"/>
          <w:szCs w:val="22"/>
        </w:rPr>
      </w:pPr>
    </w:p>
    <w:p w:rsidR="00921B90" w:rsidRDefault="00921B90">
      <w:pPr>
        <w:spacing w:before="240"/>
        <w:ind w:left="1080"/>
        <w:outlineLvl w:val="0"/>
        <w:rPr>
          <w:rFonts w:ascii="Helvetica" w:hAnsi="Helvetica" w:cs="Arial"/>
          <w:sz w:val="22"/>
          <w:szCs w:val="22"/>
        </w:rPr>
      </w:pPr>
    </w:p>
    <w:p w:rsidR="00921B90" w:rsidRDefault="00D150D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b/>
          <w:sz w:val="22"/>
          <w:szCs w:val="22"/>
        </w:rPr>
        <w:t>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p>
    <w:p w:rsidR="00921B90" w:rsidRDefault="00921B90">
      <w:pPr>
        <w:spacing w:before="240"/>
        <w:outlineLvl w:val="0"/>
        <w:rPr>
          <w:rFonts w:ascii="Helvetica" w:hAnsi="Helvetica" w:cs="Arial"/>
          <w:sz w:val="22"/>
          <w:szCs w:val="22"/>
        </w:rPr>
      </w:pPr>
    </w:p>
    <w:p w:rsidR="00921B90" w:rsidRDefault="00921B90">
      <w:pPr>
        <w:rPr>
          <w:rFonts w:ascii="Helvetica" w:hAnsi="Helvetica" w:cs="Arial"/>
          <w:sz w:val="22"/>
          <w:szCs w:val="22"/>
          <w:lang w:eastAsia="zh-TW"/>
        </w:rPr>
      </w:pPr>
    </w:p>
    <w:sectPr w:rsidR="00921B90">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264" w:rsidRDefault="00287264">
      <w:r>
        <w:separator/>
      </w:r>
    </w:p>
  </w:endnote>
  <w:endnote w:type="continuationSeparator" w:id="0">
    <w:p w:rsidR="00287264" w:rsidRDefault="0028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GJKHG F+ Helvetica">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sdtPr>
    <w:sdtEndPr>
      <w:rPr>
        <w:rStyle w:val="PageNumber"/>
      </w:rPr>
    </w:sdtEndPr>
    <w:sdtContent>
      <w:p w:rsidR="00921B90" w:rsidRDefault="00D150D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21B90" w:rsidRDefault="00921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B90" w:rsidRDefault="00D150D6">
    <w:pPr>
      <w:pStyle w:val="Footer"/>
      <w:ind w:right="360"/>
      <w:jc w:val="center"/>
      <w:rPr>
        <w:color w:val="000000" w:themeColor="text1"/>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PAGE  \* Arabic  \* MERGEFORMAT </w:instrText>
    </w:r>
    <w:r>
      <w:rPr>
        <w:rFonts w:ascii="Arial" w:hAnsi="Arial" w:cs="Arial"/>
        <w:color w:val="000000" w:themeColor="text1"/>
        <w:sz w:val="22"/>
        <w:szCs w:val="22"/>
      </w:rPr>
      <w:fldChar w:fldCharType="separate"/>
    </w:r>
    <w:r>
      <w:rPr>
        <w:rFonts w:ascii="Arial" w:hAnsi="Arial" w:cs="Arial"/>
        <w:color w:val="000000" w:themeColor="text1"/>
        <w:sz w:val="22"/>
        <w:szCs w:val="22"/>
      </w:rPr>
      <w:t>9</w:t>
    </w:r>
    <w:r>
      <w:rPr>
        <w:rFonts w:ascii="Arial" w:hAnsi="Arial" w:cs="Arial"/>
        <w:color w:val="000000" w:themeColor="text1"/>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NUMPAGES  \* Arabic  \* MERGEFORMAT </w:instrText>
    </w:r>
    <w:r>
      <w:rPr>
        <w:rFonts w:ascii="Arial" w:hAnsi="Arial" w:cs="Arial"/>
        <w:color w:val="000000" w:themeColor="text1"/>
        <w:sz w:val="22"/>
        <w:szCs w:val="22"/>
      </w:rPr>
      <w:fldChar w:fldCharType="separate"/>
    </w:r>
    <w:r>
      <w:rPr>
        <w:rFonts w:ascii="Arial" w:hAnsi="Arial" w:cs="Arial"/>
        <w:color w:val="000000" w:themeColor="text1"/>
        <w:sz w:val="22"/>
        <w:szCs w:val="22"/>
      </w:rPr>
      <w:t>9</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264" w:rsidRDefault="00287264">
      <w:r>
        <w:separator/>
      </w:r>
    </w:p>
  </w:footnote>
  <w:footnote w:type="continuationSeparator" w:id="0">
    <w:p w:rsidR="00287264" w:rsidRDefault="0028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B90" w:rsidRDefault="00D150D6">
    <w:pPr>
      <w:pStyle w:val="Header"/>
      <w:jc w:val="center"/>
      <w:rPr>
        <w:rFonts w:ascii="Helvetica" w:hAnsi="Helvetica" w:cs="Arial"/>
        <w:b/>
        <w:color w:val="FF0000"/>
        <w:sz w:val="28"/>
        <w:szCs w:val="28"/>
        <w:u w:val="single"/>
      </w:rPr>
    </w:pPr>
    <w:r>
      <w:rPr>
        <w:rFonts w:ascii="Helvetica" w:hAnsi="Helvetica" w:cs="Arial"/>
        <w:b/>
        <w:noProof/>
        <w:color w:val="00B050"/>
        <w:sz w:val="28"/>
        <w:szCs w:val="28"/>
        <w:u w:val="single"/>
      </w:rPr>
      <w:drawing>
        <wp:anchor distT="0" distB="0" distL="114300" distR="114300" simplePos="0" relativeHeight="251658240" behindDoc="0" locked="0" layoutInCell="1" allowOverlap="1">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00B050"/>
        <w:sz w:val="28"/>
        <w:szCs w:val="28"/>
        <w:u w:val="single"/>
      </w:rPr>
      <w:t>FINAL SCRIPT: APPROVED FOR FILMING</w:t>
    </w:r>
  </w:p>
  <w:p w:rsidR="00921B90" w:rsidRDefault="00921B90">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15:restartNumberingAfterBreak="0">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b w:val="0"/>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06F1C"/>
    <w:rsid w:val="0000760B"/>
    <w:rsid w:val="0001266D"/>
    <w:rsid w:val="00013862"/>
    <w:rsid w:val="00017FFD"/>
    <w:rsid w:val="00023E22"/>
    <w:rsid w:val="00025DE9"/>
    <w:rsid w:val="00043807"/>
    <w:rsid w:val="00074929"/>
    <w:rsid w:val="00083792"/>
    <w:rsid w:val="00090BAC"/>
    <w:rsid w:val="000A169C"/>
    <w:rsid w:val="000B0B1A"/>
    <w:rsid w:val="000B4E9A"/>
    <w:rsid w:val="000D065F"/>
    <w:rsid w:val="000D17E8"/>
    <w:rsid w:val="000D2C59"/>
    <w:rsid w:val="000D35D9"/>
    <w:rsid w:val="000E51CD"/>
    <w:rsid w:val="000F22B0"/>
    <w:rsid w:val="001062E5"/>
    <w:rsid w:val="00106F46"/>
    <w:rsid w:val="001115D1"/>
    <w:rsid w:val="00125924"/>
    <w:rsid w:val="00126973"/>
    <w:rsid w:val="00151824"/>
    <w:rsid w:val="00151C00"/>
    <w:rsid w:val="00157C6B"/>
    <w:rsid w:val="00160C30"/>
    <w:rsid w:val="00162D51"/>
    <w:rsid w:val="00177B33"/>
    <w:rsid w:val="001819E3"/>
    <w:rsid w:val="00184EF9"/>
    <w:rsid w:val="00185881"/>
    <w:rsid w:val="00191A77"/>
    <w:rsid w:val="00196AC1"/>
    <w:rsid w:val="001A052C"/>
    <w:rsid w:val="001B3024"/>
    <w:rsid w:val="001B5C46"/>
    <w:rsid w:val="001C35F0"/>
    <w:rsid w:val="001C7BBC"/>
    <w:rsid w:val="001D13B4"/>
    <w:rsid w:val="001E230F"/>
    <w:rsid w:val="001E52A3"/>
    <w:rsid w:val="001F0890"/>
    <w:rsid w:val="00205522"/>
    <w:rsid w:val="00247BFF"/>
    <w:rsid w:val="0025310D"/>
    <w:rsid w:val="002544F1"/>
    <w:rsid w:val="002617AD"/>
    <w:rsid w:val="00265C44"/>
    <w:rsid w:val="00277188"/>
    <w:rsid w:val="00277C90"/>
    <w:rsid w:val="00283E3E"/>
    <w:rsid w:val="00287264"/>
    <w:rsid w:val="002A39F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71CC1"/>
    <w:rsid w:val="003833FA"/>
    <w:rsid w:val="003923E2"/>
    <w:rsid w:val="00395684"/>
    <w:rsid w:val="003A1109"/>
    <w:rsid w:val="003A49C2"/>
    <w:rsid w:val="003B5E26"/>
    <w:rsid w:val="003D0847"/>
    <w:rsid w:val="003E2BC9"/>
    <w:rsid w:val="0041021D"/>
    <w:rsid w:val="00414B4F"/>
    <w:rsid w:val="00426886"/>
    <w:rsid w:val="004378A0"/>
    <w:rsid w:val="00440FFA"/>
    <w:rsid w:val="00450B27"/>
    <w:rsid w:val="00453116"/>
    <w:rsid w:val="00455510"/>
    <w:rsid w:val="00456A5D"/>
    <w:rsid w:val="00464B79"/>
    <w:rsid w:val="00472752"/>
    <w:rsid w:val="0047306D"/>
    <w:rsid w:val="00482D4C"/>
    <w:rsid w:val="00490EFF"/>
    <w:rsid w:val="004C07C5"/>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65B69"/>
    <w:rsid w:val="005732A5"/>
    <w:rsid w:val="005732D0"/>
    <w:rsid w:val="005A09D8"/>
    <w:rsid w:val="005A1F5E"/>
    <w:rsid w:val="005A3F8F"/>
    <w:rsid w:val="005B45AF"/>
    <w:rsid w:val="005B6859"/>
    <w:rsid w:val="005D783F"/>
    <w:rsid w:val="005E2B7E"/>
    <w:rsid w:val="005F18A3"/>
    <w:rsid w:val="00620D01"/>
    <w:rsid w:val="0063354C"/>
    <w:rsid w:val="006346FE"/>
    <w:rsid w:val="006402D4"/>
    <w:rsid w:val="00645B93"/>
    <w:rsid w:val="00654735"/>
    <w:rsid w:val="006556DE"/>
    <w:rsid w:val="00660487"/>
    <w:rsid w:val="006617AB"/>
    <w:rsid w:val="00664850"/>
    <w:rsid w:val="006801B1"/>
    <w:rsid w:val="006915E1"/>
    <w:rsid w:val="0069665E"/>
    <w:rsid w:val="006A6324"/>
    <w:rsid w:val="006B7B41"/>
    <w:rsid w:val="006C08AE"/>
    <w:rsid w:val="006C0E87"/>
    <w:rsid w:val="006F10AF"/>
    <w:rsid w:val="0071294C"/>
    <w:rsid w:val="00724E3B"/>
    <w:rsid w:val="00736B7D"/>
    <w:rsid w:val="00745D4B"/>
    <w:rsid w:val="00746865"/>
    <w:rsid w:val="007548F3"/>
    <w:rsid w:val="007574EC"/>
    <w:rsid w:val="00763856"/>
    <w:rsid w:val="0077071A"/>
    <w:rsid w:val="00777388"/>
    <w:rsid w:val="007B3E0E"/>
    <w:rsid w:val="007D4222"/>
    <w:rsid w:val="007E4847"/>
    <w:rsid w:val="00804C75"/>
    <w:rsid w:val="00806B1B"/>
    <w:rsid w:val="008251B5"/>
    <w:rsid w:val="00832FA5"/>
    <w:rsid w:val="008373A7"/>
    <w:rsid w:val="00851B3E"/>
    <w:rsid w:val="00854994"/>
    <w:rsid w:val="00856B45"/>
    <w:rsid w:val="0088113B"/>
    <w:rsid w:val="008A0177"/>
    <w:rsid w:val="008C3483"/>
    <w:rsid w:val="008D2A6A"/>
    <w:rsid w:val="008D58EC"/>
    <w:rsid w:val="008E74F7"/>
    <w:rsid w:val="008F04EE"/>
    <w:rsid w:val="008F6CC5"/>
    <w:rsid w:val="008F7754"/>
    <w:rsid w:val="009035DF"/>
    <w:rsid w:val="009212DD"/>
    <w:rsid w:val="00921B90"/>
    <w:rsid w:val="009301B8"/>
    <w:rsid w:val="00931D78"/>
    <w:rsid w:val="00941F06"/>
    <w:rsid w:val="00951A8E"/>
    <w:rsid w:val="00954870"/>
    <w:rsid w:val="00961DD4"/>
    <w:rsid w:val="009625B1"/>
    <w:rsid w:val="00985F44"/>
    <w:rsid w:val="009A0E7C"/>
    <w:rsid w:val="009A3CBD"/>
    <w:rsid w:val="009B2183"/>
    <w:rsid w:val="009B4EE3"/>
    <w:rsid w:val="009C2062"/>
    <w:rsid w:val="009C7B9A"/>
    <w:rsid w:val="009F1FF3"/>
    <w:rsid w:val="009F356C"/>
    <w:rsid w:val="00A00670"/>
    <w:rsid w:val="00A049E0"/>
    <w:rsid w:val="00A20DA8"/>
    <w:rsid w:val="00A218EC"/>
    <w:rsid w:val="00A310D7"/>
    <w:rsid w:val="00A3138F"/>
    <w:rsid w:val="00A561F0"/>
    <w:rsid w:val="00A56C83"/>
    <w:rsid w:val="00A57C83"/>
    <w:rsid w:val="00A60320"/>
    <w:rsid w:val="00A77CF6"/>
    <w:rsid w:val="00A91283"/>
    <w:rsid w:val="00AA132F"/>
    <w:rsid w:val="00AC63FC"/>
    <w:rsid w:val="00AE11E8"/>
    <w:rsid w:val="00AE1C65"/>
    <w:rsid w:val="00B13941"/>
    <w:rsid w:val="00B17346"/>
    <w:rsid w:val="00B340A8"/>
    <w:rsid w:val="00B344F6"/>
    <w:rsid w:val="00B34754"/>
    <w:rsid w:val="00B40E12"/>
    <w:rsid w:val="00B435B8"/>
    <w:rsid w:val="00B4499C"/>
    <w:rsid w:val="00B54A72"/>
    <w:rsid w:val="00B653B7"/>
    <w:rsid w:val="00B66A14"/>
    <w:rsid w:val="00B7250F"/>
    <w:rsid w:val="00B75801"/>
    <w:rsid w:val="00BA0363"/>
    <w:rsid w:val="00BC1A9C"/>
    <w:rsid w:val="00BC6DA7"/>
    <w:rsid w:val="00BD6AE4"/>
    <w:rsid w:val="00BE051D"/>
    <w:rsid w:val="00BE5823"/>
    <w:rsid w:val="00C42955"/>
    <w:rsid w:val="00C55A4E"/>
    <w:rsid w:val="00C602B2"/>
    <w:rsid w:val="00C70C90"/>
    <w:rsid w:val="00C7374B"/>
    <w:rsid w:val="00C8109F"/>
    <w:rsid w:val="00C82226"/>
    <w:rsid w:val="00C836F3"/>
    <w:rsid w:val="00C86BB2"/>
    <w:rsid w:val="00C97B11"/>
    <w:rsid w:val="00CB039A"/>
    <w:rsid w:val="00CC0C58"/>
    <w:rsid w:val="00CC29BF"/>
    <w:rsid w:val="00CD515D"/>
    <w:rsid w:val="00CD7F92"/>
    <w:rsid w:val="00CE0179"/>
    <w:rsid w:val="00CE10F2"/>
    <w:rsid w:val="00CF22F6"/>
    <w:rsid w:val="00CF313A"/>
    <w:rsid w:val="00CF6830"/>
    <w:rsid w:val="00D00EF4"/>
    <w:rsid w:val="00D100C0"/>
    <w:rsid w:val="00D10BFA"/>
    <w:rsid w:val="00D10F00"/>
    <w:rsid w:val="00D150D6"/>
    <w:rsid w:val="00D150D8"/>
    <w:rsid w:val="00D21532"/>
    <w:rsid w:val="00D300CE"/>
    <w:rsid w:val="00D50590"/>
    <w:rsid w:val="00D85A5F"/>
    <w:rsid w:val="00D90743"/>
    <w:rsid w:val="00D94AF0"/>
    <w:rsid w:val="00DA117F"/>
    <w:rsid w:val="00DA17FB"/>
    <w:rsid w:val="00DB1AA7"/>
    <w:rsid w:val="00DB7EBA"/>
    <w:rsid w:val="00DC058D"/>
    <w:rsid w:val="00DC1E10"/>
    <w:rsid w:val="00DC5920"/>
    <w:rsid w:val="00DC7C84"/>
    <w:rsid w:val="00DC7D3A"/>
    <w:rsid w:val="00DD2CF9"/>
    <w:rsid w:val="00DE2882"/>
    <w:rsid w:val="00DE46DB"/>
    <w:rsid w:val="00DE66F3"/>
    <w:rsid w:val="00E0332E"/>
    <w:rsid w:val="00E24673"/>
    <w:rsid w:val="00E24898"/>
    <w:rsid w:val="00E355EE"/>
    <w:rsid w:val="00E37526"/>
    <w:rsid w:val="00E419B0"/>
    <w:rsid w:val="00E76009"/>
    <w:rsid w:val="00E8076C"/>
    <w:rsid w:val="00EA20E5"/>
    <w:rsid w:val="00EA2756"/>
    <w:rsid w:val="00EA4B94"/>
    <w:rsid w:val="00EA60D4"/>
    <w:rsid w:val="00EE1E2F"/>
    <w:rsid w:val="00EE4460"/>
    <w:rsid w:val="00EE55F2"/>
    <w:rsid w:val="00EF4E2B"/>
    <w:rsid w:val="00F004B7"/>
    <w:rsid w:val="00F0293A"/>
    <w:rsid w:val="00F04E9E"/>
    <w:rsid w:val="00F10FAD"/>
    <w:rsid w:val="00F1298C"/>
    <w:rsid w:val="00F146E3"/>
    <w:rsid w:val="00F22F5E"/>
    <w:rsid w:val="00F35094"/>
    <w:rsid w:val="00F55038"/>
    <w:rsid w:val="00F56A75"/>
    <w:rsid w:val="00F60B45"/>
    <w:rsid w:val="00F64FB6"/>
    <w:rsid w:val="00F95E8D"/>
    <w:rsid w:val="00FA1A9D"/>
    <w:rsid w:val="00FA6F81"/>
    <w:rsid w:val="00FA7A79"/>
    <w:rsid w:val="00FA7D51"/>
    <w:rsid w:val="00FB3E54"/>
    <w:rsid w:val="00FD1497"/>
    <w:rsid w:val="00FE059A"/>
    <w:rsid w:val="00FF6C56"/>
    <w:rsid w:val="06155D9D"/>
    <w:rsid w:val="06C74B12"/>
    <w:rsid w:val="07E06DCC"/>
    <w:rsid w:val="0B95197E"/>
    <w:rsid w:val="0F4B4985"/>
    <w:rsid w:val="0FE02065"/>
    <w:rsid w:val="121D61A0"/>
    <w:rsid w:val="1C40685C"/>
    <w:rsid w:val="1F022E2C"/>
    <w:rsid w:val="27A62548"/>
    <w:rsid w:val="2BDE147A"/>
    <w:rsid w:val="2CD336D9"/>
    <w:rsid w:val="390D780D"/>
    <w:rsid w:val="3948418A"/>
    <w:rsid w:val="4013377D"/>
    <w:rsid w:val="441243BD"/>
    <w:rsid w:val="47720A9A"/>
    <w:rsid w:val="48AA10D6"/>
    <w:rsid w:val="4A1956A9"/>
    <w:rsid w:val="512E4F99"/>
    <w:rsid w:val="519D1A18"/>
    <w:rsid w:val="55212AAA"/>
    <w:rsid w:val="608D5BE5"/>
    <w:rsid w:val="6DDC0B76"/>
    <w:rsid w:val="78CC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28510"/>
  <w14:defaultImageDpi w14:val="300"/>
  <w15:docId w15:val="{EF37A1A9-6EB9-0644-BB83-BE7C8989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eastAsia="Times" w:hAnsi="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Lucida Grande" w:hAnsi="Lucida Grande"/>
      <w:sz w:val="18"/>
      <w:szCs w:val="18"/>
    </w:rPr>
  </w:style>
  <w:style w:type="paragraph" w:styleId="BodyText">
    <w:name w:val="Body Text"/>
    <w:basedOn w:val="Normal"/>
    <w:qFormat/>
    <w:rPr>
      <w:i/>
    </w:r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Indent">
    <w:name w:val="Body Text Indent"/>
    <w:basedOn w:val="Normal"/>
    <w:qFormat/>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CommentText">
    <w:name w:val="annotation text"/>
    <w:basedOn w:val="Normal"/>
    <w:link w:val="CommentTextChar"/>
    <w:uiPriority w:val="99"/>
    <w:semiHidden/>
    <w:unhideWhenUsed/>
    <w:qFormat/>
    <w:rPr>
      <w:szCs w:val="24"/>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uiPriority w:val="99"/>
    <w:semiHidden/>
    <w:unhideWhenUsed/>
    <w:qFormat/>
    <w:rPr>
      <w:sz w:val="18"/>
      <w:szCs w:val="18"/>
    </w:rPr>
  </w:style>
  <w:style w:type="character" w:styleId="Emphasis">
    <w:name w:val="Emphasis"/>
    <w:qFormat/>
    <w:rPr>
      <w:i/>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rPr>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qFormat/>
    <w:pPr>
      <w:ind w:left="720"/>
      <w:contextualSpacing/>
    </w:p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Maja Fiket</cp:lastModifiedBy>
  <cp:revision>54</cp:revision>
  <dcterms:created xsi:type="dcterms:W3CDTF">2018-10-02T19:51:00Z</dcterms:created>
  <dcterms:modified xsi:type="dcterms:W3CDTF">2019-01-31T18:06:00Z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