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C33" w:rsidRPr="007C6EC0" w:rsidRDefault="009F4C33" w:rsidP="00FA143F">
      <w:pPr>
        <w:spacing w:line="240" w:lineRule="auto"/>
        <w:jc w:val="both"/>
        <w:rPr>
          <w:rStyle w:val="Strong"/>
          <w:rFonts w:eastAsia="Times New Roman"/>
          <w:b w:val="0"/>
          <w:sz w:val="24"/>
          <w:szCs w:val="24"/>
        </w:rPr>
      </w:pPr>
      <w:r w:rsidRPr="007C6EC0">
        <w:rPr>
          <w:rStyle w:val="Strong"/>
          <w:rFonts w:eastAsia="Times New Roman"/>
          <w:b w:val="0"/>
          <w:sz w:val="24"/>
          <w:szCs w:val="24"/>
        </w:rPr>
        <w:t>Dear Editor,</w:t>
      </w:r>
    </w:p>
    <w:p w:rsidR="009F4C33" w:rsidRPr="007C6EC0" w:rsidRDefault="009F4C33" w:rsidP="00FA143F">
      <w:pPr>
        <w:spacing w:line="240" w:lineRule="auto"/>
        <w:jc w:val="both"/>
        <w:rPr>
          <w:sz w:val="24"/>
          <w:szCs w:val="24"/>
        </w:rPr>
      </w:pPr>
      <w:r w:rsidRPr="007C6EC0">
        <w:rPr>
          <w:rStyle w:val="Strong"/>
          <w:rFonts w:eastAsia="Times New Roman"/>
          <w:b w:val="0"/>
          <w:sz w:val="24"/>
          <w:szCs w:val="24"/>
        </w:rPr>
        <w:t>I would like to thank you for your comments. Detailed below are the changes made in response to each comment individually. Your comments will be copied verbatim in black, and our response will be in blue</w:t>
      </w:r>
      <w:r w:rsidR="00631BA7">
        <w:rPr>
          <w:rStyle w:val="Strong"/>
          <w:rFonts w:eastAsia="Times New Roman"/>
          <w:b w:val="0"/>
          <w:sz w:val="24"/>
          <w:szCs w:val="24"/>
        </w:rPr>
        <w:t>.</w:t>
      </w:r>
    </w:p>
    <w:p w:rsidR="009F4C33" w:rsidRPr="007C6EC0" w:rsidRDefault="009F4C33" w:rsidP="00FA143F">
      <w:pPr>
        <w:jc w:val="both"/>
        <w:rPr>
          <w:sz w:val="24"/>
          <w:szCs w:val="24"/>
        </w:rPr>
      </w:pPr>
    </w:p>
    <w:p w:rsidR="00540BAA" w:rsidRPr="007C6EC0" w:rsidRDefault="005A5842" w:rsidP="00FA143F">
      <w:pPr>
        <w:jc w:val="both"/>
        <w:rPr>
          <w:sz w:val="24"/>
          <w:szCs w:val="24"/>
        </w:rPr>
      </w:pPr>
      <w:r w:rsidRPr="007C6EC0">
        <w:rPr>
          <w:sz w:val="24"/>
          <w:szCs w:val="24"/>
        </w:rPr>
        <w:t>Where is the explanation on TRIM2</w:t>
      </w:r>
      <w:r w:rsidRPr="007C6EC0">
        <w:rPr>
          <w:sz w:val="24"/>
          <w:szCs w:val="24"/>
          <w:vertAlign w:val="superscript"/>
        </w:rPr>
        <w:t>OE</w:t>
      </w:r>
      <w:r w:rsidRPr="007C6EC0">
        <w:rPr>
          <w:sz w:val="24"/>
          <w:szCs w:val="24"/>
        </w:rPr>
        <w:t xml:space="preserve"> as seen in panel </w:t>
      </w:r>
      <w:r w:rsidR="00B66C6D" w:rsidRPr="007C6EC0">
        <w:rPr>
          <w:sz w:val="24"/>
          <w:szCs w:val="24"/>
        </w:rPr>
        <w:t>B.?</w:t>
      </w:r>
      <w:r w:rsidRPr="007C6EC0">
        <w:rPr>
          <w:sz w:val="24"/>
          <w:szCs w:val="24"/>
        </w:rPr>
        <w:t xml:space="preserve"> </w:t>
      </w:r>
    </w:p>
    <w:p w:rsidR="00FA143F" w:rsidRPr="00491FF6" w:rsidRDefault="00FA143F" w:rsidP="00FA143F">
      <w:pPr>
        <w:jc w:val="both"/>
        <w:rPr>
          <w:color w:val="0070C0"/>
          <w:sz w:val="24"/>
          <w:szCs w:val="24"/>
        </w:rPr>
      </w:pPr>
      <w:r w:rsidRPr="00491FF6">
        <w:rPr>
          <w:color w:val="0070C0"/>
          <w:sz w:val="24"/>
          <w:szCs w:val="24"/>
        </w:rPr>
        <w:t xml:space="preserve">The explanation is included in the figure legend. </w:t>
      </w:r>
      <w:r w:rsidR="00631BA7">
        <w:rPr>
          <w:color w:val="0070C0"/>
          <w:sz w:val="24"/>
          <w:szCs w:val="24"/>
        </w:rPr>
        <w:t>TRIM72 over expression (</w:t>
      </w:r>
      <w:r w:rsidR="00491FF6" w:rsidRPr="00491FF6">
        <w:rPr>
          <w:color w:val="0070C0"/>
          <w:sz w:val="24"/>
          <w:szCs w:val="24"/>
        </w:rPr>
        <w:t>TRIM2</w:t>
      </w:r>
      <w:r w:rsidR="00491FF6" w:rsidRPr="00491FF6">
        <w:rPr>
          <w:color w:val="0070C0"/>
          <w:sz w:val="24"/>
          <w:szCs w:val="24"/>
          <w:vertAlign w:val="superscript"/>
        </w:rPr>
        <w:t>OE</w:t>
      </w:r>
      <w:r w:rsidR="00631BA7">
        <w:rPr>
          <w:color w:val="0070C0"/>
          <w:sz w:val="24"/>
          <w:szCs w:val="24"/>
        </w:rPr>
        <w:t>)</w:t>
      </w:r>
      <w:r w:rsidR="00491FF6" w:rsidRPr="00491FF6">
        <w:rPr>
          <w:color w:val="0070C0"/>
          <w:sz w:val="24"/>
          <w:szCs w:val="24"/>
          <w:vertAlign w:val="superscript"/>
        </w:rPr>
        <w:t xml:space="preserve"> </w:t>
      </w:r>
      <w:r w:rsidR="00491FF6" w:rsidRPr="00491FF6">
        <w:rPr>
          <w:color w:val="0070C0"/>
          <w:sz w:val="24"/>
          <w:szCs w:val="24"/>
        </w:rPr>
        <w:t xml:space="preserve">is used for a comparison purpose. </w:t>
      </w:r>
    </w:p>
    <w:p w:rsidR="005A5842" w:rsidRPr="007C6EC0" w:rsidRDefault="005A5842" w:rsidP="00FA143F">
      <w:pPr>
        <w:jc w:val="both"/>
        <w:rPr>
          <w:sz w:val="24"/>
          <w:szCs w:val="24"/>
        </w:rPr>
      </w:pPr>
      <w:r w:rsidRPr="007C6EC0">
        <w:rPr>
          <w:sz w:val="24"/>
          <w:szCs w:val="24"/>
        </w:rPr>
        <w:t>Not shown in the figure.</w:t>
      </w:r>
    </w:p>
    <w:p w:rsidR="00FA143F" w:rsidRPr="007C6EC0" w:rsidRDefault="00FA143F" w:rsidP="00FA143F">
      <w:pPr>
        <w:jc w:val="both"/>
        <w:rPr>
          <w:color w:val="0070C0"/>
          <w:sz w:val="24"/>
          <w:szCs w:val="24"/>
        </w:rPr>
      </w:pPr>
      <w:r w:rsidRPr="007C6EC0">
        <w:rPr>
          <w:color w:val="0070C0"/>
          <w:sz w:val="24"/>
          <w:szCs w:val="24"/>
        </w:rPr>
        <w:t xml:space="preserve">SRBCs are indicated by an arrow. </w:t>
      </w:r>
    </w:p>
    <w:p w:rsidR="005A5842" w:rsidRPr="007C6EC0" w:rsidRDefault="005A5842" w:rsidP="00FA143F">
      <w:pPr>
        <w:pStyle w:val="CommentText"/>
        <w:jc w:val="both"/>
        <w:rPr>
          <w:sz w:val="24"/>
          <w:szCs w:val="24"/>
        </w:rPr>
      </w:pPr>
      <w:r w:rsidRPr="007C6EC0">
        <w:rPr>
          <w:sz w:val="24"/>
          <w:szCs w:val="24"/>
        </w:rPr>
        <w:t xml:space="preserve">Missing scale bar. </w:t>
      </w:r>
    </w:p>
    <w:p w:rsidR="00FA143F" w:rsidRPr="007C6EC0" w:rsidRDefault="00FA143F" w:rsidP="00FA143F">
      <w:pPr>
        <w:pStyle w:val="CommentText"/>
        <w:jc w:val="both"/>
        <w:rPr>
          <w:color w:val="0070C0"/>
          <w:sz w:val="24"/>
          <w:szCs w:val="24"/>
        </w:rPr>
      </w:pPr>
      <w:r w:rsidRPr="007C6EC0">
        <w:rPr>
          <w:color w:val="0070C0"/>
          <w:sz w:val="24"/>
          <w:szCs w:val="24"/>
        </w:rPr>
        <w:t>Scale bar is added</w:t>
      </w:r>
    </w:p>
    <w:p w:rsidR="005A5842" w:rsidRPr="007C6EC0" w:rsidRDefault="005A5842" w:rsidP="00FA143F">
      <w:pPr>
        <w:jc w:val="both"/>
        <w:rPr>
          <w:sz w:val="24"/>
          <w:szCs w:val="24"/>
        </w:rPr>
      </w:pPr>
      <w:r w:rsidRPr="007C6EC0">
        <w:rPr>
          <w:sz w:val="24"/>
          <w:szCs w:val="24"/>
        </w:rPr>
        <w:t>Please check the citation number – this is reference 13</w:t>
      </w:r>
    </w:p>
    <w:p w:rsidR="00FA143F" w:rsidRPr="007C6EC0" w:rsidRDefault="00FA143F" w:rsidP="00FA143F">
      <w:pPr>
        <w:jc w:val="both"/>
        <w:rPr>
          <w:color w:val="0070C0"/>
          <w:sz w:val="24"/>
          <w:szCs w:val="24"/>
        </w:rPr>
      </w:pPr>
      <w:r w:rsidRPr="007C6EC0">
        <w:rPr>
          <w:color w:val="0070C0"/>
          <w:sz w:val="24"/>
          <w:szCs w:val="24"/>
        </w:rPr>
        <w:t xml:space="preserve">Reference number is corrected. </w:t>
      </w:r>
    </w:p>
    <w:p w:rsidR="005A5842" w:rsidRPr="007C6EC0" w:rsidRDefault="005A5842" w:rsidP="00FA143F">
      <w:pPr>
        <w:jc w:val="both"/>
        <w:rPr>
          <w:sz w:val="24"/>
          <w:szCs w:val="24"/>
        </w:rPr>
      </w:pPr>
      <w:r w:rsidRPr="007C6EC0">
        <w:rPr>
          <w:sz w:val="24"/>
          <w:szCs w:val="24"/>
        </w:rPr>
        <w:t>Included this abbreviation here. Please check</w:t>
      </w:r>
    </w:p>
    <w:p w:rsidR="00FA143F" w:rsidRPr="007C6EC0" w:rsidRDefault="00FA143F" w:rsidP="00FA143F">
      <w:pPr>
        <w:jc w:val="both"/>
        <w:rPr>
          <w:color w:val="0070C0"/>
          <w:sz w:val="24"/>
          <w:szCs w:val="24"/>
        </w:rPr>
      </w:pPr>
      <w:r w:rsidRPr="007C6EC0">
        <w:rPr>
          <w:color w:val="0070C0"/>
          <w:sz w:val="24"/>
          <w:szCs w:val="24"/>
        </w:rPr>
        <w:t xml:space="preserve">Thank you. </w:t>
      </w:r>
      <w:r w:rsidR="00B66C6D">
        <w:rPr>
          <w:color w:val="0070C0"/>
          <w:sz w:val="24"/>
          <w:szCs w:val="24"/>
        </w:rPr>
        <w:t>A</w:t>
      </w:r>
      <w:r w:rsidRPr="007C6EC0">
        <w:rPr>
          <w:color w:val="0070C0"/>
          <w:sz w:val="24"/>
          <w:szCs w:val="24"/>
        </w:rPr>
        <w:t xml:space="preserve">dding an abbreviation here is fine. </w:t>
      </w:r>
    </w:p>
    <w:p w:rsidR="007C6EC0" w:rsidRDefault="007C6EC0" w:rsidP="00FA143F">
      <w:pPr>
        <w:jc w:val="both"/>
        <w:rPr>
          <w:rFonts w:cs="Segoe UI"/>
          <w:color w:val="000000"/>
          <w:sz w:val="24"/>
          <w:szCs w:val="24"/>
        </w:rPr>
      </w:pPr>
      <w:r w:rsidRPr="007C6EC0">
        <w:rPr>
          <w:rFonts w:cs="Segoe UI"/>
          <w:color w:val="000000"/>
          <w:sz w:val="24"/>
          <w:szCs w:val="24"/>
        </w:rPr>
        <w:t>Please upload the reprint permission for the figures as it was never uploaded before or there might have been some problem in uploading. Please upload this as a .doc file in the editorial manager account. </w:t>
      </w:r>
    </w:p>
    <w:p w:rsidR="007C6EC0" w:rsidRPr="007C6EC0" w:rsidRDefault="007C6EC0" w:rsidP="00FA143F">
      <w:pPr>
        <w:jc w:val="both"/>
        <w:rPr>
          <w:rFonts w:cs="Segoe UI"/>
          <w:color w:val="0070C0"/>
          <w:sz w:val="24"/>
          <w:szCs w:val="24"/>
        </w:rPr>
      </w:pPr>
      <w:r w:rsidRPr="007C6EC0">
        <w:rPr>
          <w:rFonts w:cs="Segoe UI"/>
          <w:color w:val="0070C0"/>
          <w:sz w:val="24"/>
          <w:szCs w:val="24"/>
        </w:rPr>
        <w:t xml:space="preserve">A PDF version of the reprint version is uploaded. </w:t>
      </w:r>
    </w:p>
    <w:p w:rsidR="007C6EC0" w:rsidRDefault="007C6EC0" w:rsidP="00FA143F">
      <w:pPr>
        <w:jc w:val="both"/>
        <w:rPr>
          <w:rFonts w:cs="Segoe UI"/>
          <w:color w:val="000000"/>
          <w:sz w:val="24"/>
          <w:szCs w:val="24"/>
        </w:rPr>
      </w:pPr>
      <w:r w:rsidRPr="007C6EC0">
        <w:rPr>
          <w:rFonts w:cs="Segoe UI"/>
          <w:color w:val="000000"/>
          <w:sz w:val="24"/>
          <w:szCs w:val="24"/>
        </w:rPr>
        <w:t>Figure 3: The new figure 3A is missing scale bar and 3C is missing the x-axis label.</w:t>
      </w:r>
    </w:p>
    <w:p w:rsidR="007C6EC0" w:rsidRPr="007C6EC0" w:rsidRDefault="007C6EC0" w:rsidP="00FA143F">
      <w:pPr>
        <w:jc w:val="both"/>
        <w:rPr>
          <w:rFonts w:cs="Segoe UI"/>
          <w:color w:val="0070C0"/>
          <w:sz w:val="24"/>
          <w:szCs w:val="24"/>
        </w:rPr>
      </w:pPr>
      <w:r w:rsidRPr="007C6EC0">
        <w:rPr>
          <w:rFonts w:cs="Segoe UI"/>
          <w:color w:val="0070C0"/>
          <w:sz w:val="24"/>
          <w:szCs w:val="24"/>
        </w:rPr>
        <w:t xml:space="preserve">Scale bar is added. A symbolic labeling of the bar diagram representing x-axis is already </w:t>
      </w:r>
      <w:r w:rsidR="00846B19">
        <w:rPr>
          <w:rFonts w:cs="Segoe UI"/>
          <w:color w:val="0070C0"/>
          <w:sz w:val="24"/>
          <w:szCs w:val="24"/>
        </w:rPr>
        <w:t>shown</w:t>
      </w:r>
      <w:r w:rsidRPr="007C6EC0">
        <w:rPr>
          <w:rFonts w:cs="Segoe UI"/>
          <w:color w:val="0070C0"/>
          <w:sz w:val="24"/>
          <w:szCs w:val="24"/>
        </w:rPr>
        <w:t xml:space="preserve"> on the top right corner of the figure</w:t>
      </w:r>
      <w:r w:rsidR="0090725F">
        <w:rPr>
          <w:rFonts w:cs="Segoe UI"/>
          <w:color w:val="0070C0"/>
          <w:sz w:val="24"/>
          <w:szCs w:val="24"/>
        </w:rPr>
        <w:t xml:space="preserve"> 3</w:t>
      </w:r>
      <w:r w:rsidRPr="007C6EC0">
        <w:rPr>
          <w:rFonts w:cs="Segoe UI"/>
          <w:color w:val="0070C0"/>
          <w:sz w:val="24"/>
          <w:szCs w:val="24"/>
        </w:rPr>
        <w:t xml:space="preserve">. </w:t>
      </w:r>
      <w:bookmarkStart w:id="0" w:name="_GoBack"/>
      <w:bookmarkEnd w:id="0"/>
    </w:p>
    <w:p w:rsidR="007C6EC0" w:rsidRDefault="007C6EC0" w:rsidP="00FA143F">
      <w:pPr>
        <w:jc w:val="both"/>
        <w:rPr>
          <w:rFonts w:cs="Segoe UI"/>
          <w:color w:val="000000"/>
          <w:sz w:val="24"/>
          <w:szCs w:val="24"/>
        </w:rPr>
      </w:pPr>
      <w:r w:rsidRPr="007C6EC0">
        <w:rPr>
          <w:rFonts w:cs="Segoe UI"/>
          <w:color w:val="000000"/>
          <w:sz w:val="24"/>
          <w:szCs w:val="24"/>
        </w:rPr>
        <w:t>For the protocol section, the highlight is around one page only. Since the upper limit is 2.75 pages, please highlight section 1 and 2 of the protocol as well for making the video. This will make the most cohesive story.</w:t>
      </w:r>
    </w:p>
    <w:p w:rsidR="007C6EC0" w:rsidRPr="007C6EC0" w:rsidRDefault="007C6EC0" w:rsidP="00FA143F">
      <w:pPr>
        <w:jc w:val="both"/>
        <w:rPr>
          <w:rFonts w:cs="Segoe UI"/>
          <w:color w:val="0070C0"/>
          <w:sz w:val="24"/>
          <w:szCs w:val="24"/>
        </w:rPr>
      </w:pPr>
      <w:r w:rsidRPr="007C6EC0">
        <w:rPr>
          <w:rFonts w:cs="Segoe UI"/>
          <w:color w:val="0070C0"/>
          <w:sz w:val="24"/>
          <w:szCs w:val="24"/>
        </w:rPr>
        <w:t xml:space="preserve">Section 1 and 2 are also highlighted. </w:t>
      </w:r>
    </w:p>
    <w:p w:rsidR="007C6EC0" w:rsidRPr="007C6EC0" w:rsidRDefault="007C6EC0" w:rsidP="00FA143F">
      <w:pPr>
        <w:jc w:val="both"/>
        <w:rPr>
          <w:rFonts w:cs="Segoe UI"/>
          <w:color w:val="000000"/>
          <w:sz w:val="24"/>
          <w:szCs w:val="24"/>
        </w:rPr>
      </w:pPr>
    </w:p>
    <w:p w:rsidR="007C6EC0" w:rsidRPr="007C6EC0" w:rsidRDefault="007C6EC0" w:rsidP="00FA143F">
      <w:pPr>
        <w:jc w:val="both"/>
        <w:rPr>
          <w:color w:val="0070C0"/>
          <w:sz w:val="24"/>
          <w:szCs w:val="24"/>
        </w:rPr>
      </w:pPr>
    </w:p>
    <w:sectPr w:rsidR="007C6EC0" w:rsidRPr="007C6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DA1"/>
    <w:rsid w:val="00491FF6"/>
    <w:rsid w:val="00540BAA"/>
    <w:rsid w:val="005A5842"/>
    <w:rsid w:val="00631BA7"/>
    <w:rsid w:val="007C6EC0"/>
    <w:rsid w:val="00846B19"/>
    <w:rsid w:val="0090725F"/>
    <w:rsid w:val="009F4C33"/>
    <w:rsid w:val="00B66C6D"/>
    <w:rsid w:val="00FA143F"/>
    <w:rsid w:val="00FC2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A7F43-F737-4B1E-AA23-2FE9105E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A5842"/>
    <w:pPr>
      <w:spacing w:line="240" w:lineRule="auto"/>
    </w:pPr>
    <w:rPr>
      <w:rFonts w:eastAsia="SimSun"/>
      <w:sz w:val="20"/>
      <w:szCs w:val="20"/>
    </w:rPr>
  </w:style>
  <w:style w:type="character" w:customStyle="1" w:styleId="CommentTextChar">
    <w:name w:val="Comment Text Char"/>
    <w:basedOn w:val="DefaultParagraphFont"/>
    <w:link w:val="CommentText"/>
    <w:uiPriority w:val="99"/>
    <w:semiHidden/>
    <w:rsid w:val="005A5842"/>
    <w:rPr>
      <w:rFonts w:eastAsia="SimSun"/>
      <w:sz w:val="20"/>
      <w:szCs w:val="20"/>
    </w:rPr>
  </w:style>
  <w:style w:type="character" w:styleId="Strong">
    <w:name w:val="Strong"/>
    <w:basedOn w:val="DefaultParagraphFont"/>
    <w:uiPriority w:val="22"/>
    <w:qFormat/>
    <w:rsid w:val="009F4C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Nagre, Nagaraja</dc:creator>
  <cp:keywords/>
  <dc:description/>
  <cp:lastModifiedBy>Nagre, Nagaraja</cp:lastModifiedBy>
  <cp:revision>9</cp:revision>
  <dcterms:created xsi:type="dcterms:W3CDTF">2018-11-02T20:24:00Z</dcterms:created>
  <dcterms:modified xsi:type="dcterms:W3CDTF">2018-11-02T20:51:00Z</dcterms:modified>
</cp:coreProperties>
</file>