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18D6E2F" w:rsidR="006305D7" w:rsidRPr="00BC6EAA" w:rsidRDefault="006305D7" w:rsidP="00BB08E6">
      <w:pPr>
        <w:pStyle w:val="a3"/>
        <w:spacing w:before="0" w:beforeAutospacing="0" w:after="0" w:afterAutospacing="0"/>
      </w:pPr>
      <w:r w:rsidRPr="00BC6EAA">
        <w:rPr>
          <w:b/>
          <w:bCs/>
        </w:rPr>
        <w:t>TITLE:</w:t>
      </w:r>
      <w:r w:rsidRPr="00BC6EAA">
        <w:t xml:space="preserve"> </w:t>
      </w:r>
    </w:p>
    <w:p w14:paraId="2E300B21" w14:textId="163DFCC5" w:rsidR="007A4DD6" w:rsidRPr="00BC6EAA" w:rsidRDefault="00E14382" w:rsidP="00BB08E6">
      <w:pPr>
        <w:rPr>
          <w:bCs/>
          <w:lang w:eastAsia="zh-TW"/>
        </w:rPr>
      </w:pPr>
      <w:r w:rsidRPr="00BC6EAA">
        <w:rPr>
          <w:bCs/>
          <w:lang w:eastAsia="zh-TW"/>
        </w:rPr>
        <w:t>T</w:t>
      </w:r>
      <w:r w:rsidR="00431A7C" w:rsidRPr="00BC6EAA">
        <w:rPr>
          <w:bCs/>
          <w:lang w:eastAsia="zh-TW"/>
        </w:rPr>
        <w:t>wo-</w:t>
      </w:r>
      <w:r w:rsidR="00F50680">
        <w:rPr>
          <w:bCs/>
          <w:lang w:eastAsia="zh-TW"/>
        </w:rPr>
        <w:t>v</w:t>
      </w:r>
      <w:r w:rsidR="00431A7C" w:rsidRPr="00BC6EAA">
        <w:rPr>
          <w:bCs/>
          <w:lang w:eastAsia="zh-TW"/>
        </w:rPr>
        <w:t xml:space="preserve">essel </w:t>
      </w:r>
      <w:r w:rsidR="003E54CB" w:rsidRPr="00BC6EAA">
        <w:rPr>
          <w:bCs/>
          <w:lang w:eastAsia="zh-TW"/>
        </w:rPr>
        <w:t>O</w:t>
      </w:r>
      <w:r w:rsidR="00431A7C" w:rsidRPr="00BC6EAA">
        <w:rPr>
          <w:bCs/>
          <w:lang w:eastAsia="zh-TW"/>
        </w:rPr>
        <w:t xml:space="preserve">cclusion </w:t>
      </w:r>
      <w:r w:rsidR="003E54CB" w:rsidRPr="00BC6EAA">
        <w:rPr>
          <w:bCs/>
          <w:lang w:eastAsia="zh-TW"/>
        </w:rPr>
        <w:t>M</w:t>
      </w:r>
      <w:r w:rsidR="001B0445" w:rsidRPr="00BC6EAA">
        <w:rPr>
          <w:bCs/>
          <w:lang w:eastAsia="zh-TW"/>
        </w:rPr>
        <w:t xml:space="preserve">ouse </w:t>
      </w:r>
      <w:r w:rsidR="003E54CB" w:rsidRPr="00BC6EAA">
        <w:rPr>
          <w:bCs/>
          <w:lang w:eastAsia="zh-TW"/>
        </w:rPr>
        <w:t>M</w:t>
      </w:r>
      <w:r w:rsidR="00431A7C" w:rsidRPr="00BC6EAA">
        <w:rPr>
          <w:bCs/>
          <w:lang w:eastAsia="zh-TW"/>
        </w:rPr>
        <w:t xml:space="preserve">odel of </w:t>
      </w:r>
      <w:bookmarkStart w:id="0" w:name="OLE_LINK1"/>
      <w:r w:rsidR="003E54CB" w:rsidRPr="00BC6EAA">
        <w:rPr>
          <w:bCs/>
          <w:lang w:eastAsia="zh-TW"/>
        </w:rPr>
        <w:t>C</w:t>
      </w:r>
      <w:r w:rsidR="00431A7C" w:rsidRPr="00BC6EAA">
        <w:rPr>
          <w:bCs/>
          <w:lang w:eastAsia="zh-TW"/>
        </w:rPr>
        <w:t xml:space="preserve">erebral </w:t>
      </w:r>
      <w:r w:rsidR="003E54CB" w:rsidRPr="00BC6EAA">
        <w:rPr>
          <w:bCs/>
          <w:lang w:eastAsia="zh-TW"/>
        </w:rPr>
        <w:t>I</w:t>
      </w:r>
      <w:r w:rsidR="00431A7C" w:rsidRPr="00BC6EAA">
        <w:rPr>
          <w:bCs/>
          <w:lang w:eastAsia="zh-TW"/>
        </w:rPr>
        <w:t>schemia</w:t>
      </w:r>
      <w:r w:rsidR="00AA2EBB" w:rsidRPr="00BC6EAA">
        <w:t>–</w:t>
      </w:r>
      <w:r w:rsidR="00471BE3">
        <w:rPr>
          <w:bCs/>
          <w:lang w:eastAsia="zh-TW"/>
        </w:rPr>
        <w:t>r</w:t>
      </w:r>
      <w:r w:rsidR="00431A7C" w:rsidRPr="00BC6EAA">
        <w:rPr>
          <w:bCs/>
          <w:lang w:eastAsia="zh-TW"/>
        </w:rPr>
        <w:t>ep</w:t>
      </w:r>
      <w:r w:rsidR="009F3D11" w:rsidRPr="00BC6EAA">
        <w:rPr>
          <w:bCs/>
          <w:lang w:eastAsia="zh-TW"/>
        </w:rPr>
        <w:t>erfusion</w:t>
      </w:r>
      <w:bookmarkEnd w:id="0"/>
    </w:p>
    <w:p w14:paraId="37DE62A3" w14:textId="77777777" w:rsidR="00431A7C" w:rsidRPr="00BC6EAA" w:rsidRDefault="00431A7C" w:rsidP="00BB08E6">
      <w:pPr>
        <w:rPr>
          <w:b/>
          <w:bCs/>
          <w:lang w:eastAsia="zh-TW"/>
        </w:rPr>
      </w:pPr>
    </w:p>
    <w:p w14:paraId="3D080DA3" w14:textId="07A8D763" w:rsidR="006305D7" w:rsidRPr="00BC6EAA" w:rsidRDefault="006305D7" w:rsidP="00BB08E6">
      <w:pPr>
        <w:rPr>
          <w:color w:val="808080" w:themeColor="background1" w:themeShade="80"/>
        </w:rPr>
      </w:pPr>
      <w:r w:rsidRPr="00BC6EAA">
        <w:rPr>
          <w:b/>
          <w:bCs/>
        </w:rPr>
        <w:t>AUTHORS</w:t>
      </w:r>
      <w:r w:rsidR="000B662E" w:rsidRPr="00BC6EAA">
        <w:rPr>
          <w:b/>
          <w:bCs/>
        </w:rPr>
        <w:t xml:space="preserve"> </w:t>
      </w:r>
      <w:r w:rsidR="00BD2AF8" w:rsidRPr="00BC6EAA">
        <w:rPr>
          <w:b/>
          <w:bCs/>
        </w:rPr>
        <w:t>AND</w:t>
      </w:r>
      <w:r w:rsidR="000B662E" w:rsidRPr="00BC6EAA">
        <w:rPr>
          <w:b/>
          <w:bCs/>
        </w:rPr>
        <w:t xml:space="preserve"> AFFILIATIONS</w:t>
      </w:r>
      <w:r w:rsidRPr="00BC6EAA">
        <w:rPr>
          <w:b/>
          <w:bCs/>
        </w:rPr>
        <w:t>:</w:t>
      </w:r>
    </w:p>
    <w:p w14:paraId="34359313" w14:textId="7898D706" w:rsidR="00431A7C" w:rsidRDefault="008E7BA6" w:rsidP="00BB08E6">
      <w:pPr>
        <w:pStyle w:val="a3"/>
        <w:spacing w:before="0" w:beforeAutospacing="0" w:after="0" w:afterAutospacing="0"/>
        <w:rPr>
          <w:bCs/>
          <w:vertAlign w:val="superscript"/>
        </w:rPr>
      </w:pPr>
      <w:r w:rsidRPr="00BC6EAA">
        <w:rPr>
          <w:bCs/>
          <w:color w:val="auto"/>
        </w:rPr>
        <w:t>Cheng-Yu Chen</w:t>
      </w:r>
      <w:r w:rsidRPr="00BC6EAA">
        <w:rPr>
          <w:bCs/>
          <w:color w:val="auto"/>
          <w:vertAlign w:val="superscript"/>
          <w:lang w:eastAsia="zh-TW"/>
        </w:rPr>
        <w:t>1</w:t>
      </w:r>
      <w:r w:rsidR="00F50680">
        <w:rPr>
          <w:bCs/>
          <w:color w:val="auto"/>
          <w:vertAlign w:val="superscript"/>
          <w:lang w:eastAsia="zh-TW"/>
        </w:rPr>
        <w:t>–</w:t>
      </w:r>
      <w:r w:rsidRPr="00BC6EAA">
        <w:rPr>
          <w:bCs/>
          <w:color w:val="auto"/>
          <w:vertAlign w:val="superscript"/>
          <w:lang w:eastAsia="zh-TW"/>
        </w:rPr>
        <w:t>5</w:t>
      </w:r>
      <w:r w:rsidR="00F50680">
        <w:rPr>
          <w:bCs/>
          <w:color w:val="auto"/>
          <w:vertAlign w:val="superscript"/>
          <w:lang w:eastAsia="zh-TW"/>
        </w:rPr>
        <w:t>,</w:t>
      </w:r>
      <w:r w:rsidR="005359CF" w:rsidRPr="00C65B92">
        <w:rPr>
          <w:bCs/>
          <w:color w:val="auto"/>
          <w:lang w:eastAsia="zh-TW"/>
        </w:rPr>
        <w:t>*</w:t>
      </w:r>
      <w:r w:rsidRPr="00BC6EAA">
        <w:rPr>
          <w:bCs/>
          <w:color w:val="auto"/>
          <w:lang w:eastAsia="zh-TW"/>
        </w:rPr>
        <w:t xml:space="preserve">, </w:t>
      </w:r>
      <w:r w:rsidR="005359CF" w:rsidRPr="00BC6EAA">
        <w:rPr>
          <w:color w:val="auto"/>
        </w:rPr>
        <w:t>Ray-Jade Chen</w:t>
      </w:r>
      <w:r w:rsidR="005359CF" w:rsidRPr="00BC6EAA">
        <w:rPr>
          <w:color w:val="auto"/>
          <w:sz w:val="21"/>
          <w:szCs w:val="21"/>
          <w:vertAlign w:val="superscript"/>
        </w:rPr>
        <w:t>6,7</w:t>
      </w:r>
      <w:r w:rsidR="00F50680">
        <w:rPr>
          <w:color w:val="auto"/>
          <w:sz w:val="21"/>
          <w:szCs w:val="21"/>
          <w:vertAlign w:val="superscript"/>
        </w:rPr>
        <w:t>,</w:t>
      </w:r>
      <w:r w:rsidR="005359CF" w:rsidRPr="00C65B92">
        <w:rPr>
          <w:color w:val="auto"/>
          <w:sz w:val="21"/>
          <w:szCs w:val="21"/>
        </w:rPr>
        <w:t>*</w:t>
      </w:r>
      <w:r w:rsidR="005359CF" w:rsidRPr="00BC6EAA">
        <w:rPr>
          <w:color w:val="auto"/>
          <w:sz w:val="21"/>
          <w:szCs w:val="21"/>
        </w:rPr>
        <w:t xml:space="preserve">, </w:t>
      </w:r>
      <w:r w:rsidRPr="00BC6EAA">
        <w:rPr>
          <w:bCs/>
          <w:color w:val="auto"/>
        </w:rPr>
        <w:t>G</w:t>
      </w:r>
      <w:r w:rsidRPr="00BC6EAA">
        <w:rPr>
          <w:bCs/>
        </w:rPr>
        <w:t>ilbert Aaron Lee</w:t>
      </w:r>
      <w:r w:rsidRPr="00BC6EAA">
        <w:rPr>
          <w:bCs/>
          <w:vertAlign w:val="superscript"/>
        </w:rPr>
        <w:t>5</w:t>
      </w:r>
    </w:p>
    <w:p w14:paraId="5D533E38" w14:textId="77777777" w:rsidR="00F50680" w:rsidRPr="00BC6EAA" w:rsidRDefault="00F50680" w:rsidP="00BB08E6">
      <w:pPr>
        <w:pStyle w:val="a3"/>
        <w:spacing w:before="0" w:beforeAutospacing="0" w:after="0" w:afterAutospacing="0"/>
        <w:rPr>
          <w:bCs/>
        </w:rPr>
      </w:pPr>
    </w:p>
    <w:p w14:paraId="506CB034" w14:textId="77777777" w:rsidR="008E7BA6" w:rsidRPr="00BC6EAA" w:rsidRDefault="008E7BA6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bCs/>
          <w:color w:val="auto"/>
          <w:vertAlign w:val="superscript"/>
          <w:lang w:eastAsia="zh-TW"/>
        </w:rPr>
        <w:t>1</w:t>
      </w:r>
      <w:r w:rsidR="00912BA4" w:rsidRPr="00BC6EAA">
        <w:rPr>
          <w:bCs/>
          <w:color w:val="auto"/>
        </w:rPr>
        <w:t>Research Center of Translational Imaging, College of Medicine, Taipei Medical University, Taipei, Taiwan</w:t>
      </w:r>
    </w:p>
    <w:p w14:paraId="3B2626A9" w14:textId="0243E10A" w:rsidR="00912BA4" w:rsidRPr="00BC6EAA" w:rsidRDefault="008E7BA6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bCs/>
          <w:color w:val="auto"/>
          <w:vertAlign w:val="superscript"/>
        </w:rPr>
        <w:t>2</w:t>
      </w:r>
      <w:r w:rsidR="00912BA4" w:rsidRPr="00BC6EAA">
        <w:rPr>
          <w:bCs/>
          <w:color w:val="auto"/>
        </w:rPr>
        <w:t>Radiogenomic Research Center, Taipei Medical University Hospital, Taipei Medical University, Taipei, Taiwan</w:t>
      </w:r>
    </w:p>
    <w:p w14:paraId="41A5F504" w14:textId="5B4EA4BF" w:rsidR="00912BA4" w:rsidRPr="00BC6EAA" w:rsidRDefault="008E7BA6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bCs/>
          <w:color w:val="auto"/>
          <w:vertAlign w:val="superscript"/>
        </w:rPr>
        <w:t>3</w:t>
      </w:r>
      <w:r w:rsidR="00912BA4" w:rsidRPr="00BC6EAA">
        <w:rPr>
          <w:bCs/>
          <w:color w:val="auto"/>
        </w:rPr>
        <w:t>Department of Radiology, School of Medicine, College of Medicine, Taipei Medical University, Taipei, Taiwan</w:t>
      </w:r>
    </w:p>
    <w:p w14:paraId="16B56935" w14:textId="7ACEE2E0" w:rsidR="00912BA4" w:rsidRPr="00BC6EAA" w:rsidRDefault="008E7BA6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bCs/>
          <w:color w:val="auto"/>
          <w:vertAlign w:val="superscript"/>
        </w:rPr>
        <w:t>4</w:t>
      </w:r>
      <w:r w:rsidR="00912BA4" w:rsidRPr="00BC6EAA">
        <w:rPr>
          <w:bCs/>
          <w:color w:val="auto"/>
        </w:rPr>
        <w:t>Department of Medical Imaging, Taipei Medical University Hospital, Taipei Medical University, Taipei, Taiwan</w:t>
      </w:r>
    </w:p>
    <w:p w14:paraId="4891C60F" w14:textId="3D48D3C6" w:rsidR="00912BA4" w:rsidRPr="00BC6EAA" w:rsidRDefault="008E7BA6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bCs/>
          <w:color w:val="auto"/>
          <w:vertAlign w:val="superscript"/>
        </w:rPr>
        <w:t>5</w:t>
      </w:r>
      <w:r w:rsidR="00912BA4" w:rsidRPr="00BC6EAA">
        <w:rPr>
          <w:bCs/>
          <w:color w:val="auto"/>
        </w:rPr>
        <w:t>Department of Medical Research, Taipei Medical University Hospital, Taipei Medical University, Taipei, Taiwan</w:t>
      </w:r>
    </w:p>
    <w:p w14:paraId="544B97BD" w14:textId="1A7DE9B5" w:rsidR="00C20CB1" w:rsidRPr="00BC6EAA" w:rsidRDefault="005359CF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bCs/>
          <w:color w:val="auto"/>
          <w:vertAlign w:val="superscript"/>
        </w:rPr>
        <w:t>6</w:t>
      </w:r>
      <w:r w:rsidR="00C20CB1" w:rsidRPr="00BC6EAA">
        <w:rPr>
          <w:bCs/>
          <w:color w:val="auto"/>
        </w:rPr>
        <w:t>Department of Surgery, School of Medicine, College of Medicine, Taipei Medical University, Taipei, Taiwan</w:t>
      </w:r>
    </w:p>
    <w:p w14:paraId="145CB5F3" w14:textId="3F4D816E" w:rsidR="00431A7C" w:rsidRDefault="005359CF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bCs/>
          <w:color w:val="auto"/>
          <w:vertAlign w:val="superscript"/>
        </w:rPr>
        <w:t>7</w:t>
      </w:r>
      <w:r w:rsidR="00C20CB1" w:rsidRPr="00BC6EAA">
        <w:rPr>
          <w:bCs/>
          <w:color w:val="auto"/>
        </w:rPr>
        <w:t>Division of General Surgery, Department of Surgery, Taipei Medical University Hospital, Taipei, Taiwan</w:t>
      </w:r>
    </w:p>
    <w:p w14:paraId="1B6B2444" w14:textId="77777777" w:rsidR="00F50680" w:rsidRPr="00BC6EAA" w:rsidRDefault="00F50680" w:rsidP="00BB08E6">
      <w:pPr>
        <w:pStyle w:val="a3"/>
        <w:spacing w:before="0" w:beforeAutospacing="0" w:after="0" w:afterAutospacing="0"/>
        <w:rPr>
          <w:bCs/>
          <w:color w:val="auto"/>
        </w:rPr>
      </w:pPr>
    </w:p>
    <w:p w14:paraId="54ACDF75" w14:textId="0949BEBF" w:rsidR="005359CF" w:rsidRPr="00BC6EAA" w:rsidRDefault="005359CF" w:rsidP="00BB08E6">
      <w:pPr>
        <w:pStyle w:val="a3"/>
        <w:spacing w:before="0" w:beforeAutospacing="0" w:after="0" w:afterAutospacing="0"/>
        <w:rPr>
          <w:bCs/>
          <w:color w:val="auto"/>
          <w:lang w:eastAsia="zh-TW"/>
        </w:rPr>
      </w:pPr>
      <w:r w:rsidRPr="00BC6EAA">
        <w:rPr>
          <w:bCs/>
          <w:color w:val="auto"/>
          <w:lang w:eastAsia="zh-TW"/>
        </w:rPr>
        <w:t>*These authors co</w:t>
      </w:r>
      <w:r w:rsidR="00A309D6" w:rsidRPr="00BC6EAA">
        <w:rPr>
          <w:bCs/>
          <w:color w:val="auto"/>
          <w:lang w:eastAsia="zh-TW"/>
        </w:rPr>
        <w:t>ntributed equally to this study.</w:t>
      </w:r>
    </w:p>
    <w:p w14:paraId="5F3831E7" w14:textId="77777777" w:rsidR="005359CF" w:rsidRPr="00BC6EAA" w:rsidRDefault="005359CF" w:rsidP="00BB08E6">
      <w:pPr>
        <w:pStyle w:val="a3"/>
        <w:spacing w:before="0" w:beforeAutospacing="0" w:after="0" w:afterAutospacing="0"/>
        <w:rPr>
          <w:b/>
          <w:bCs/>
          <w:i/>
          <w:color w:val="auto"/>
        </w:rPr>
      </w:pPr>
    </w:p>
    <w:p w14:paraId="30D2BA64" w14:textId="1EB37BD0" w:rsidR="00431A7C" w:rsidRPr="00C65B92" w:rsidRDefault="00F50680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F50680">
        <w:rPr>
          <w:bCs/>
          <w:color w:val="auto"/>
        </w:rPr>
        <w:t>Corresponding author:</w:t>
      </w:r>
      <w:r w:rsidR="00431A7C" w:rsidRPr="00C65B92">
        <w:rPr>
          <w:bCs/>
          <w:color w:val="auto"/>
        </w:rPr>
        <w:t xml:space="preserve"> </w:t>
      </w:r>
    </w:p>
    <w:p w14:paraId="0307FADF" w14:textId="7CFF273D" w:rsidR="00431A7C" w:rsidRPr="00BC6EAA" w:rsidRDefault="00431A7C" w:rsidP="00BB08E6">
      <w:pPr>
        <w:pStyle w:val="a3"/>
        <w:spacing w:before="0" w:beforeAutospacing="0" w:after="0" w:afterAutospacing="0"/>
        <w:rPr>
          <w:lang w:eastAsia="zh-TW"/>
        </w:rPr>
      </w:pPr>
      <w:r w:rsidRPr="00BC6EAA">
        <w:rPr>
          <w:bCs/>
        </w:rPr>
        <w:t>Gilbert Aaron Lee</w:t>
      </w:r>
      <w:r w:rsidR="00F50680">
        <w:rPr>
          <w:bCs/>
        </w:rPr>
        <w:tab/>
      </w:r>
      <w:r w:rsidR="00F50680">
        <w:t>(</w:t>
      </w:r>
      <w:r w:rsidR="00C818AE" w:rsidRPr="00BC6EAA">
        <w:rPr>
          <w:lang w:eastAsia="zh-TW"/>
        </w:rPr>
        <w:t>154101@h.tmu.edu.tw</w:t>
      </w:r>
      <w:r w:rsidR="00F50680">
        <w:rPr>
          <w:lang w:eastAsia="zh-TW"/>
        </w:rPr>
        <w:t>)</w:t>
      </w:r>
    </w:p>
    <w:p w14:paraId="02352A85" w14:textId="66E085E5" w:rsidR="00431A7C" w:rsidRPr="00BC6EAA" w:rsidRDefault="00431A7C" w:rsidP="00BB08E6">
      <w:pPr>
        <w:pStyle w:val="a3"/>
        <w:spacing w:before="0" w:beforeAutospacing="0" w:after="0" w:afterAutospacing="0"/>
        <w:rPr>
          <w:bCs/>
        </w:rPr>
      </w:pPr>
    </w:p>
    <w:p w14:paraId="6EE85D15" w14:textId="6618696B" w:rsidR="006E5002" w:rsidRPr="00C65B92" w:rsidRDefault="00F50680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F50680">
        <w:rPr>
          <w:bCs/>
          <w:color w:val="auto"/>
        </w:rPr>
        <w:t>Email addresses of co-</w:t>
      </w:r>
      <w:r w:rsidRPr="00F50680">
        <w:rPr>
          <w:bCs/>
          <w:color w:val="auto"/>
          <w:lang w:eastAsia="zh-TW"/>
        </w:rPr>
        <w:t>a</w:t>
      </w:r>
      <w:r w:rsidRPr="00F50680">
        <w:rPr>
          <w:bCs/>
          <w:color w:val="auto"/>
        </w:rPr>
        <w:t xml:space="preserve">uthors: </w:t>
      </w:r>
    </w:p>
    <w:p w14:paraId="6347F14D" w14:textId="0CEAC494" w:rsidR="006E5002" w:rsidRPr="00BC6EAA" w:rsidRDefault="006E5002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bCs/>
          <w:color w:val="auto"/>
        </w:rPr>
        <w:t xml:space="preserve">Cheng-Yu Chen </w:t>
      </w:r>
      <w:r w:rsidR="00F50680">
        <w:rPr>
          <w:bCs/>
          <w:color w:val="auto"/>
        </w:rPr>
        <w:tab/>
      </w:r>
      <w:r w:rsidRPr="00BC6EAA">
        <w:rPr>
          <w:bCs/>
          <w:color w:val="auto"/>
        </w:rPr>
        <w:t>(</w:t>
      </w:r>
      <w:r w:rsidR="0054498C" w:rsidRPr="00BC6EAA">
        <w:rPr>
          <w:color w:val="auto"/>
        </w:rPr>
        <w:t>sandy0932@gmail.com</w:t>
      </w:r>
      <w:r w:rsidRPr="00BC6EAA">
        <w:rPr>
          <w:bCs/>
          <w:color w:val="auto"/>
        </w:rPr>
        <w:t>)</w:t>
      </w:r>
    </w:p>
    <w:p w14:paraId="4E7D9654" w14:textId="0B78F3C9" w:rsidR="008E7BA6" w:rsidRPr="00BC6EAA" w:rsidRDefault="006E5002" w:rsidP="00BB08E6">
      <w:pPr>
        <w:pStyle w:val="a3"/>
        <w:spacing w:before="0" w:beforeAutospacing="0" w:after="0" w:afterAutospacing="0"/>
        <w:rPr>
          <w:bCs/>
          <w:color w:val="auto"/>
        </w:rPr>
      </w:pPr>
      <w:r w:rsidRPr="00BC6EAA">
        <w:rPr>
          <w:color w:val="auto"/>
        </w:rPr>
        <w:t xml:space="preserve">Ray-Jade Chen </w:t>
      </w:r>
      <w:r w:rsidR="00F50680">
        <w:rPr>
          <w:color w:val="auto"/>
        </w:rPr>
        <w:tab/>
      </w:r>
      <w:r w:rsidRPr="00BC6EAA">
        <w:rPr>
          <w:color w:val="auto"/>
        </w:rPr>
        <w:t>(</w:t>
      </w:r>
      <w:r w:rsidR="0054498C" w:rsidRPr="00BC6EAA">
        <w:rPr>
          <w:color w:val="auto"/>
        </w:rPr>
        <w:t>rayjchen@tmu.edu.tw</w:t>
      </w:r>
      <w:r w:rsidRPr="00BC6EAA">
        <w:rPr>
          <w:color w:val="auto"/>
        </w:rPr>
        <w:t>)</w:t>
      </w:r>
    </w:p>
    <w:p w14:paraId="5CAFF327" w14:textId="77777777" w:rsidR="006E5002" w:rsidRPr="00BC6EAA" w:rsidRDefault="006E5002" w:rsidP="00BB08E6">
      <w:pPr>
        <w:pStyle w:val="a3"/>
        <w:spacing w:before="0" w:beforeAutospacing="0" w:after="0" w:afterAutospacing="0"/>
        <w:rPr>
          <w:b/>
          <w:bCs/>
        </w:rPr>
      </w:pPr>
    </w:p>
    <w:p w14:paraId="71B79AC9" w14:textId="7E27ECAF" w:rsidR="006305D7" w:rsidRPr="00BC6EAA" w:rsidRDefault="006305D7" w:rsidP="00BB08E6">
      <w:pPr>
        <w:pStyle w:val="a3"/>
        <w:spacing w:before="0" w:beforeAutospacing="0" w:after="0" w:afterAutospacing="0"/>
      </w:pPr>
      <w:r w:rsidRPr="00BC6EAA">
        <w:rPr>
          <w:b/>
          <w:bCs/>
        </w:rPr>
        <w:t>KEYWORDS:</w:t>
      </w:r>
    </w:p>
    <w:p w14:paraId="1092FBDB" w14:textId="63913C7B" w:rsidR="00431A7C" w:rsidRPr="00BC6EAA" w:rsidRDefault="00D631AF" w:rsidP="00BB08E6">
      <w:pPr>
        <w:rPr>
          <w:color w:val="auto"/>
        </w:rPr>
      </w:pPr>
      <w:r w:rsidRPr="00BC6EAA">
        <w:rPr>
          <w:color w:val="auto"/>
        </w:rPr>
        <w:t>c</w:t>
      </w:r>
      <w:r w:rsidR="00431A7C" w:rsidRPr="00BC6EAA">
        <w:rPr>
          <w:color w:val="auto"/>
        </w:rPr>
        <w:t>erebral ischemia</w:t>
      </w:r>
      <w:r w:rsidR="0082589F" w:rsidRPr="00BC6EAA">
        <w:rPr>
          <w:color w:val="auto"/>
        </w:rPr>
        <w:t>–</w:t>
      </w:r>
      <w:r w:rsidR="00431A7C" w:rsidRPr="00BC6EAA">
        <w:rPr>
          <w:color w:val="auto"/>
        </w:rPr>
        <w:t>reperfusion, middle cerebral artery occlusion</w:t>
      </w:r>
      <w:r w:rsidR="00576693" w:rsidRPr="00BC6EAA">
        <w:rPr>
          <w:color w:val="auto"/>
        </w:rPr>
        <w:t xml:space="preserve">, </w:t>
      </w:r>
      <w:r w:rsidR="00576693" w:rsidRPr="00BC6EAA">
        <w:rPr>
          <w:lang w:eastAsia="zh-TW"/>
        </w:rPr>
        <w:t>2,3,5-triphenyltetrazolium chloride assay, open</w:t>
      </w:r>
      <w:r w:rsidR="00F50680">
        <w:rPr>
          <w:lang w:eastAsia="zh-TW"/>
        </w:rPr>
        <w:t>-</w:t>
      </w:r>
      <w:r w:rsidR="00576693" w:rsidRPr="00BC6EAA">
        <w:rPr>
          <w:lang w:eastAsia="zh-TW"/>
        </w:rPr>
        <w:t>field assay, infarct volume</w:t>
      </w:r>
      <w:r w:rsidR="00F264D5" w:rsidRPr="00BC6EAA">
        <w:rPr>
          <w:lang w:eastAsia="zh-TW"/>
        </w:rPr>
        <w:t xml:space="preserve">, </w:t>
      </w:r>
      <w:r w:rsidR="00141017" w:rsidRPr="00BC6EAA">
        <w:rPr>
          <w:lang w:eastAsia="zh-TW"/>
        </w:rPr>
        <w:t>ImageJ</w:t>
      </w:r>
    </w:p>
    <w:p w14:paraId="476267C9" w14:textId="64A2CB23" w:rsidR="008557F0" w:rsidRPr="00BC6EAA" w:rsidRDefault="008557F0" w:rsidP="00BB08E6">
      <w:pPr>
        <w:pStyle w:val="a3"/>
        <w:spacing w:before="0" w:beforeAutospacing="0" w:after="0" w:afterAutospacing="0"/>
      </w:pPr>
    </w:p>
    <w:p w14:paraId="7422D997" w14:textId="5427282A" w:rsidR="0027075E" w:rsidRPr="00BC6EAA" w:rsidRDefault="003E54CB" w:rsidP="00BB08E6">
      <w:pPr>
        <w:rPr>
          <w:color w:val="auto"/>
        </w:rPr>
      </w:pPr>
      <w:r w:rsidRPr="00BC6EAA">
        <w:rPr>
          <w:b/>
          <w:bCs/>
          <w:color w:val="auto"/>
        </w:rPr>
        <w:t>SUMMARY</w:t>
      </w:r>
      <w:r w:rsidR="0027075E" w:rsidRPr="00BC6EAA">
        <w:rPr>
          <w:b/>
          <w:bCs/>
          <w:color w:val="auto"/>
        </w:rPr>
        <w:t>:</w:t>
      </w:r>
      <w:r w:rsidR="0027075E" w:rsidRPr="00BC6EAA">
        <w:rPr>
          <w:color w:val="auto"/>
        </w:rPr>
        <w:t xml:space="preserve"> </w:t>
      </w:r>
    </w:p>
    <w:p w14:paraId="0FDA01D2" w14:textId="42D2E736" w:rsidR="0027075E" w:rsidRPr="00BC6EAA" w:rsidRDefault="00680DF4" w:rsidP="00BB08E6">
      <w:pPr>
        <w:rPr>
          <w:b/>
          <w:color w:val="auto"/>
        </w:rPr>
      </w:pPr>
      <w:r w:rsidRPr="00BC6EAA">
        <w:rPr>
          <w:color w:val="auto"/>
        </w:rPr>
        <w:t>A mouse model of cerebr</w:t>
      </w:r>
      <w:r w:rsidR="00BC2D10" w:rsidRPr="00BC6EAA">
        <w:rPr>
          <w:color w:val="auto"/>
        </w:rPr>
        <w:t>al ischemia</w:t>
      </w:r>
      <w:r w:rsidR="00944335" w:rsidRPr="00BC6EAA">
        <w:rPr>
          <w:color w:val="auto"/>
        </w:rPr>
        <w:t>–</w:t>
      </w:r>
      <w:r w:rsidR="00BC2D10" w:rsidRPr="00BC6EAA">
        <w:rPr>
          <w:color w:val="auto"/>
        </w:rPr>
        <w:t xml:space="preserve">reperfusion </w:t>
      </w:r>
      <w:r w:rsidR="00F50680">
        <w:rPr>
          <w:color w:val="auto"/>
        </w:rPr>
        <w:t>is</w:t>
      </w:r>
      <w:r w:rsidR="00BC2D10" w:rsidRPr="00BC6EAA">
        <w:rPr>
          <w:color w:val="auto"/>
        </w:rPr>
        <w:t xml:space="preserve"> established</w:t>
      </w:r>
      <w:r w:rsidRPr="00BC6EAA">
        <w:rPr>
          <w:color w:val="auto"/>
        </w:rPr>
        <w:t xml:space="preserve"> </w:t>
      </w:r>
      <w:r w:rsidR="00953734" w:rsidRPr="00BC6EAA">
        <w:rPr>
          <w:color w:val="auto"/>
          <w:lang w:eastAsia="zh-TW"/>
        </w:rPr>
        <w:t>to</w:t>
      </w:r>
      <w:r w:rsidRPr="00BC6EAA">
        <w:rPr>
          <w:color w:val="auto"/>
        </w:rPr>
        <w:t xml:space="preserve"> investigat</w:t>
      </w:r>
      <w:r w:rsidR="00953734" w:rsidRPr="00BC6EAA">
        <w:rPr>
          <w:color w:val="auto"/>
          <w:lang w:eastAsia="zh-TW"/>
        </w:rPr>
        <w:t>e</w:t>
      </w:r>
      <w:r w:rsidRPr="00BC6EAA">
        <w:rPr>
          <w:color w:val="auto"/>
        </w:rPr>
        <w:t xml:space="preserve"> the pathophysiology</w:t>
      </w:r>
      <w:r w:rsidR="0051444A" w:rsidRPr="00BC6EAA">
        <w:rPr>
          <w:color w:val="auto"/>
        </w:rPr>
        <w:t xml:space="preserve"> of stroke</w:t>
      </w:r>
      <w:r w:rsidR="00BC2D10" w:rsidRPr="00BC6EAA">
        <w:rPr>
          <w:color w:val="auto"/>
        </w:rPr>
        <w:t xml:space="preserve">. We </w:t>
      </w:r>
      <w:r w:rsidRPr="00BC6EAA">
        <w:rPr>
          <w:color w:val="auto"/>
        </w:rPr>
        <w:t>dista</w:t>
      </w:r>
      <w:r w:rsidR="00BC2D10" w:rsidRPr="00BC6EAA">
        <w:rPr>
          <w:color w:val="auto"/>
        </w:rPr>
        <w:t xml:space="preserve">lly ligate </w:t>
      </w:r>
      <w:r w:rsidR="00DA1CA0" w:rsidRPr="00BC6EAA">
        <w:rPr>
          <w:color w:val="auto"/>
        </w:rPr>
        <w:t xml:space="preserve">the </w:t>
      </w:r>
      <w:r w:rsidR="00BC2D10" w:rsidRPr="00BC6EAA">
        <w:rPr>
          <w:color w:val="auto"/>
        </w:rPr>
        <w:t xml:space="preserve">right </w:t>
      </w:r>
      <w:r w:rsidR="00DA1CA0" w:rsidRPr="00BC6EAA">
        <w:rPr>
          <w:color w:val="auto"/>
        </w:rPr>
        <w:t xml:space="preserve">middle cerebral artery </w:t>
      </w:r>
      <w:r w:rsidR="00BC2D10" w:rsidRPr="00BC6EAA">
        <w:rPr>
          <w:color w:val="auto"/>
        </w:rPr>
        <w:t xml:space="preserve">and right common carotid artery and restore blood flow after </w:t>
      </w:r>
      <w:r w:rsidR="00AA2EBB" w:rsidRPr="00BC6EAA">
        <w:rPr>
          <w:color w:val="auto"/>
          <w:lang w:eastAsia="zh-TW"/>
        </w:rPr>
        <w:t xml:space="preserve">10 </w:t>
      </w:r>
      <w:r w:rsidR="00AA2EBB" w:rsidRPr="00BC6EAA">
        <w:rPr>
          <w:color w:val="auto"/>
        </w:rPr>
        <w:t xml:space="preserve">or 40 min </w:t>
      </w:r>
      <w:r w:rsidR="00BC2D10" w:rsidRPr="00BC6EAA">
        <w:rPr>
          <w:color w:val="auto"/>
        </w:rPr>
        <w:t>of ischemia.</w:t>
      </w:r>
    </w:p>
    <w:p w14:paraId="0D241A3A" w14:textId="77777777" w:rsidR="0040182D" w:rsidRPr="00BC6EAA" w:rsidRDefault="0040182D" w:rsidP="00BB08E6">
      <w:pPr>
        <w:rPr>
          <w:b/>
          <w:bCs/>
        </w:rPr>
      </w:pPr>
    </w:p>
    <w:p w14:paraId="3984A158" w14:textId="034C5CB9" w:rsidR="0027075E" w:rsidRPr="00BC6EAA" w:rsidRDefault="0027075E" w:rsidP="00BB08E6">
      <w:pPr>
        <w:rPr>
          <w:i/>
          <w:color w:val="808080"/>
        </w:rPr>
      </w:pPr>
      <w:r w:rsidRPr="00BC6EAA">
        <w:rPr>
          <w:b/>
          <w:bCs/>
        </w:rPr>
        <w:t>ABSTRACT:</w:t>
      </w:r>
    </w:p>
    <w:p w14:paraId="7245A1B4" w14:textId="4D5E5256" w:rsidR="00DD3E52" w:rsidRPr="00BC6EAA" w:rsidRDefault="004A44E3" w:rsidP="00BB08E6">
      <w:pPr>
        <w:rPr>
          <w:highlight w:val="yellow"/>
        </w:rPr>
      </w:pPr>
      <w:r w:rsidRPr="00BC6EAA">
        <w:t>In this study, a</w:t>
      </w:r>
      <w:r w:rsidR="008B23A2" w:rsidRPr="00BC6EAA">
        <w:t xml:space="preserve"> middle cerebral artery</w:t>
      </w:r>
      <w:r w:rsidR="00A04B61" w:rsidRPr="00BC6EAA">
        <w:t xml:space="preserve"> (MCA)</w:t>
      </w:r>
      <w:r w:rsidR="008B23A2" w:rsidRPr="00BC6EAA">
        <w:t xml:space="preserve"> occlusion mouse </w:t>
      </w:r>
      <w:r w:rsidR="0027075E" w:rsidRPr="00BC6EAA">
        <w:t xml:space="preserve">model </w:t>
      </w:r>
      <w:r w:rsidR="00471BE3">
        <w:t>is</w:t>
      </w:r>
      <w:r w:rsidR="00A87BAF" w:rsidRPr="00BC6EAA">
        <w:t xml:space="preserve"> </w:t>
      </w:r>
      <w:r w:rsidR="00350475" w:rsidRPr="00BC6EAA">
        <w:t>employed</w:t>
      </w:r>
      <w:r w:rsidR="008B23A2" w:rsidRPr="00BC6EAA">
        <w:rPr>
          <w:lang w:eastAsia="zh-TW"/>
        </w:rPr>
        <w:t xml:space="preserve"> </w:t>
      </w:r>
      <w:r w:rsidR="00953734" w:rsidRPr="00BC6EAA">
        <w:rPr>
          <w:lang w:eastAsia="zh-TW"/>
        </w:rPr>
        <w:t>to</w:t>
      </w:r>
      <w:r w:rsidR="008B23A2" w:rsidRPr="00BC6EAA">
        <w:rPr>
          <w:lang w:eastAsia="zh-TW"/>
        </w:rPr>
        <w:t xml:space="preserve"> </w:t>
      </w:r>
      <w:r w:rsidR="0019496D" w:rsidRPr="00BC6EAA">
        <w:rPr>
          <w:lang w:eastAsia="zh-TW"/>
        </w:rPr>
        <w:t xml:space="preserve">study </w:t>
      </w:r>
      <w:r w:rsidR="008B23A2" w:rsidRPr="00BC6EAA">
        <w:rPr>
          <w:lang w:eastAsia="zh-TW"/>
        </w:rPr>
        <w:t>cerebral ischemia</w:t>
      </w:r>
      <w:r w:rsidR="00FB4319" w:rsidRPr="00BC6EAA">
        <w:rPr>
          <w:lang w:eastAsia="zh-TW"/>
        </w:rPr>
        <w:t>–</w:t>
      </w:r>
      <w:r w:rsidR="008B23A2" w:rsidRPr="00BC6EAA">
        <w:rPr>
          <w:lang w:eastAsia="zh-TW"/>
        </w:rPr>
        <w:t>reperfusion.</w:t>
      </w:r>
      <w:r w:rsidR="0027075E" w:rsidRPr="00BC6EAA">
        <w:t xml:space="preserve"> </w:t>
      </w:r>
      <w:r w:rsidR="008B23A2" w:rsidRPr="00BC6EAA">
        <w:t>A</w:t>
      </w:r>
      <w:r w:rsidR="0027075E" w:rsidRPr="00BC6EAA">
        <w:t xml:space="preserve"> reproducibl</w:t>
      </w:r>
      <w:r w:rsidR="008A416B" w:rsidRPr="00BC6EAA">
        <w:t>e and reliable</w:t>
      </w:r>
      <w:r w:rsidR="0027075E" w:rsidRPr="00BC6EAA">
        <w:t xml:space="preserve"> mouse model </w:t>
      </w:r>
      <w:r w:rsidR="00234A63" w:rsidRPr="00BC6EAA">
        <w:t>is useful</w:t>
      </w:r>
      <w:r w:rsidR="008B23A2" w:rsidRPr="00BC6EAA">
        <w:t xml:space="preserve"> </w:t>
      </w:r>
      <w:r w:rsidR="00234A63" w:rsidRPr="00BC6EAA">
        <w:t xml:space="preserve">for </w:t>
      </w:r>
      <w:r w:rsidR="006C439D" w:rsidRPr="00BC6EAA">
        <w:t>investigating</w:t>
      </w:r>
      <w:r w:rsidR="008B23A2" w:rsidRPr="00BC6EAA">
        <w:t xml:space="preserve"> the pathophysiology of cerebral</w:t>
      </w:r>
      <w:r w:rsidR="002E22B6" w:rsidRPr="00BC6EAA">
        <w:t xml:space="preserve"> </w:t>
      </w:r>
      <w:r w:rsidR="008B23A2" w:rsidRPr="00BC6EAA">
        <w:t>ischemia</w:t>
      </w:r>
      <w:r w:rsidR="00471BE3">
        <w:t>-</w:t>
      </w:r>
      <w:r w:rsidR="008B23A2" w:rsidRPr="00BC6EAA">
        <w:t>reperfusion</w:t>
      </w:r>
      <w:r w:rsidR="008A416B" w:rsidRPr="00BC6EAA">
        <w:t xml:space="preserve"> and </w:t>
      </w:r>
      <w:r w:rsidR="007B05C1" w:rsidRPr="00BC6EAA">
        <w:t xml:space="preserve">determining </w:t>
      </w:r>
      <w:r w:rsidR="006C439D" w:rsidRPr="00BC6EAA">
        <w:t xml:space="preserve">potential </w:t>
      </w:r>
      <w:r w:rsidR="008A416B" w:rsidRPr="00BC6EAA">
        <w:t>therapeutic strategies for patients</w:t>
      </w:r>
      <w:r w:rsidR="00234A63" w:rsidRPr="00BC6EAA">
        <w:t xml:space="preserve"> with stroke</w:t>
      </w:r>
      <w:r w:rsidR="008B23A2" w:rsidRPr="00BC6EAA">
        <w:t xml:space="preserve">. </w:t>
      </w:r>
      <w:r w:rsidR="00061FD3" w:rsidRPr="00BC6EAA">
        <w:t>Varia</w:t>
      </w:r>
      <w:r w:rsidR="006C439D" w:rsidRPr="00BC6EAA">
        <w:t>tion</w:t>
      </w:r>
      <w:r w:rsidR="00471BE3">
        <w:t>s</w:t>
      </w:r>
      <w:r w:rsidR="00061FD3" w:rsidRPr="00BC6EAA">
        <w:t xml:space="preserve"> in the anatomy of </w:t>
      </w:r>
      <w:r w:rsidR="00EB155E" w:rsidRPr="00BC6EAA">
        <w:t xml:space="preserve">the circle of Willis </w:t>
      </w:r>
      <w:r w:rsidR="006C439D" w:rsidRPr="00BC6EAA">
        <w:t>of</w:t>
      </w:r>
      <w:r w:rsidR="00EB155E" w:rsidRPr="00BC6EAA">
        <w:t xml:space="preserve"> </w:t>
      </w:r>
      <w:r w:rsidR="00BC2D10" w:rsidRPr="00BC6EAA">
        <w:lastRenderedPageBreak/>
        <w:t>C57BL/6 mice</w:t>
      </w:r>
      <w:r w:rsidR="00061FD3" w:rsidRPr="00BC6EAA">
        <w:t xml:space="preserve"> affects</w:t>
      </w:r>
      <w:r w:rsidR="00BC2D10" w:rsidRPr="00BC6EAA">
        <w:t xml:space="preserve"> the</w:t>
      </w:r>
      <w:r w:rsidR="00265A4E" w:rsidRPr="00BC6EAA">
        <w:t>ir</w:t>
      </w:r>
      <w:r w:rsidR="00BC2D10" w:rsidRPr="00BC6EAA">
        <w:t xml:space="preserve"> infarct volume after cerebral</w:t>
      </w:r>
      <w:r w:rsidR="006C439D" w:rsidRPr="00BC6EAA">
        <w:t>-</w:t>
      </w:r>
      <w:r w:rsidR="00BC2D10" w:rsidRPr="00BC6EAA">
        <w:t xml:space="preserve">ischemia-induced injury. </w:t>
      </w:r>
      <w:r w:rsidR="00053752" w:rsidRPr="00BC6EAA">
        <w:t xml:space="preserve">Studies have </w:t>
      </w:r>
      <w:r w:rsidR="00BC2D10" w:rsidRPr="00BC6EAA">
        <w:t>indicate</w:t>
      </w:r>
      <w:r w:rsidR="0087620A" w:rsidRPr="00BC6EAA">
        <w:t>d</w:t>
      </w:r>
      <w:r w:rsidR="00BC2D10" w:rsidRPr="00BC6EAA">
        <w:t xml:space="preserve"> that distal</w:t>
      </w:r>
      <w:r w:rsidR="00BC2D10" w:rsidRPr="00BC6EAA">
        <w:rPr>
          <w:lang w:eastAsia="zh-TW"/>
        </w:rPr>
        <w:t xml:space="preserve"> </w:t>
      </w:r>
      <w:r w:rsidR="00BC2D10" w:rsidRPr="00BC6EAA">
        <w:t>MCA</w:t>
      </w:r>
      <w:r w:rsidR="006C439D" w:rsidRPr="00BC6EAA">
        <w:t xml:space="preserve"> occlusion</w:t>
      </w:r>
      <w:r w:rsidR="00BC2D10" w:rsidRPr="00BC6EAA">
        <w:t xml:space="preserve"> </w:t>
      </w:r>
      <w:r w:rsidR="00471BE3">
        <w:t xml:space="preserve">(MCAO) </w:t>
      </w:r>
      <w:r w:rsidR="00BC2D10" w:rsidRPr="00BC6EAA">
        <w:t>c</w:t>
      </w:r>
      <w:r w:rsidR="00053752" w:rsidRPr="00BC6EAA">
        <w:t>an</w:t>
      </w:r>
      <w:r w:rsidR="00BC2D10" w:rsidRPr="00BC6EAA">
        <w:t xml:space="preserve"> </w:t>
      </w:r>
      <w:r w:rsidR="006C439D" w:rsidRPr="00BC6EAA">
        <w:t>overcome</w:t>
      </w:r>
      <w:r w:rsidR="00BC2D10" w:rsidRPr="00BC6EAA">
        <w:rPr>
          <w:lang w:eastAsia="zh-TW"/>
        </w:rPr>
        <w:t xml:space="preserve"> </w:t>
      </w:r>
      <w:r w:rsidR="006C439D" w:rsidRPr="00BC6EAA">
        <w:rPr>
          <w:lang w:eastAsia="zh-TW"/>
        </w:rPr>
        <w:t>this</w:t>
      </w:r>
      <w:r w:rsidR="0087620A" w:rsidRPr="00BC6EAA">
        <w:rPr>
          <w:lang w:eastAsia="zh-TW"/>
        </w:rPr>
        <w:t xml:space="preserve"> prob</w:t>
      </w:r>
      <w:r w:rsidR="00BC2D10" w:rsidRPr="00BC6EAA">
        <w:t xml:space="preserve">lem </w:t>
      </w:r>
      <w:r w:rsidR="006C439D" w:rsidRPr="00BC6EAA">
        <w:t xml:space="preserve">and </w:t>
      </w:r>
      <w:r w:rsidR="00053752" w:rsidRPr="00BC6EAA">
        <w:t xml:space="preserve">result in </w:t>
      </w:r>
      <w:r w:rsidR="00471BE3">
        <w:t xml:space="preserve">a </w:t>
      </w:r>
      <w:r w:rsidR="00EA7625" w:rsidRPr="00BC6EAA">
        <w:t xml:space="preserve">stable </w:t>
      </w:r>
      <w:r w:rsidR="006C439D" w:rsidRPr="00BC6EAA">
        <w:t xml:space="preserve">infarct </w:t>
      </w:r>
      <w:r w:rsidR="00EA7625" w:rsidRPr="00BC6EAA">
        <w:t>size</w:t>
      </w:r>
      <w:r w:rsidR="00BC2D10" w:rsidRPr="00BC6EAA">
        <w:t>. In</w:t>
      </w:r>
      <w:r w:rsidR="008B23A2" w:rsidRPr="00BC6EAA">
        <w:t xml:space="preserve"> this study, we </w:t>
      </w:r>
      <w:r w:rsidR="00767B5E" w:rsidRPr="00BC6EAA">
        <w:rPr>
          <w:lang w:eastAsia="zh-TW"/>
        </w:rPr>
        <w:t xml:space="preserve">establish </w:t>
      </w:r>
      <w:r w:rsidR="00767B5E" w:rsidRPr="00BC6EAA">
        <w:t>a two</w:t>
      </w:r>
      <w:r w:rsidR="0087620A" w:rsidRPr="00BC6EAA">
        <w:t>-</w:t>
      </w:r>
      <w:r w:rsidR="00767B5E" w:rsidRPr="00BC6EAA">
        <w:t>vessel occlusion mouse model of cerebral ischemia</w:t>
      </w:r>
      <w:r w:rsidR="00227FFA" w:rsidRPr="00BC6EAA">
        <w:t>–</w:t>
      </w:r>
      <w:r w:rsidR="00767B5E" w:rsidRPr="00BC6EAA">
        <w:t xml:space="preserve">reperfusion </w:t>
      </w:r>
      <w:r w:rsidR="00D46FE9" w:rsidRPr="00BC6EAA">
        <w:t xml:space="preserve">through </w:t>
      </w:r>
      <w:r w:rsidR="00471BE3">
        <w:t xml:space="preserve">the </w:t>
      </w:r>
      <w:r w:rsidR="00BC2D10" w:rsidRPr="00BC6EAA">
        <w:t xml:space="preserve">interruption of </w:t>
      </w:r>
      <w:r w:rsidR="00471BE3">
        <w:t xml:space="preserve">the </w:t>
      </w:r>
      <w:r w:rsidR="008B23A2" w:rsidRPr="00BC6EAA">
        <w:t>blood flow to the right MCA</w:t>
      </w:r>
      <w:r w:rsidR="00BC2D10" w:rsidRPr="00BC6EAA">
        <w:t>.</w:t>
      </w:r>
      <w:r w:rsidR="008B23A2" w:rsidRPr="00BC6EAA">
        <w:t xml:space="preserve"> </w:t>
      </w:r>
      <w:r w:rsidR="00BC2D10" w:rsidRPr="00BC6EAA">
        <w:t>We distally ligate</w:t>
      </w:r>
      <w:r w:rsidR="008B23A2" w:rsidRPr="00BC6EAA">
        <w:t xml:space="preserve"> </w:t>
      </w:r>
      <w:r w:rsidR="00C90756" w:rsidRPr="00BC6EAA">
        <w:t xml:space="preserve">the </w:t>
      </w:r>
      <w:r w:rsidR="008B23A2" w:rsidRPr="00BC6EAA">
        <w:t>right MCA and right common carotid artery</w:t>
      </w:r>
      <w:r w:rsidR="00B04BB3" w:rsidRPr="00BC6EAA">
        <w:t xml:space="preserve"> </w:t>
      </w:r>
      <w:r w:rsidR="0066590D">
        <w:t xml:space="preserve">(CCA) </w:t>
      </w:r>
      <w:r w:rsidR="00B04BB3" w:rsidRPr="00BC6EAA">
        <w:t xml:space="preserve">and restore blood flow after </w:t>
      </w:r>
      <w:r w:rsidR="00C90756" w:rsidRPr="00BC6EAA">
        <w:t xml:space="preserve">a </w:t>
      </w:r>
      <w:r w:rsidR="00B04BB3" w:rsidRPr="00BC6EAA">
        <w:t xml:space="preserve">certain </w:t>
      </w:r>
      <w:r w:rsidR="00697E54" w:rsidRPr="00BC6EAA">
        <w:t>period</w:t>
      </w:r>
      <w:r w:rsidR="00B04BB3" w:rsidRPr="00BC6EAA">
        <w:t xml:space="preserve"> of ischemia</w:t>
      </w:r>
      <w:r w:rsidR="008B23A2" w:rsidRPr="00BC6EAA">
        <w:t xml:space="preserve">. </w:t>
      </w:r>
      <w:r w:rsidR="00BC2D10" w:rsidRPr="00BC6EAA">
        <w:t>This ischemia</w:t>
      </w:r>
      <w:r w:rsidR="003E0550" w:rsidRPr="00BC6EAA">
        <w:t>–</w:t>
      </w:r>
      <w:r w:rsidR="00BC2D10" w:rsidRPr="00BC6EAA">
        <w:t>reperfusion injury induce</w:t>
      </w:r>
      <w:r w:rsidR="00471BE3">
        <w:t>s</w:t>
      </w:r>
      <w:r w:rsidR="00BC2D10" w:rsidRPr="00BC6EAA">
        <w:t xml:space="preserve"> a</w:t>
      </w:r>
      <w:r w:rsidR="006C439D" w:rsidRPr="00BC6EAA">
        <w:t>n infarct of</w:t>
      </w:r>
      <w:r w:rsidR="00BC2D10" w:rsidRPr="00BC6EAA">
        <w:t xml:space="preserve"> stable size and </w:t>
      </w:r>
      <w:r w:rsidR="006C439D" w:rsidRPr="00BC6EAA">
        <w:t xml:space="preserve">a </w:t>
      </w:r>
      <w:r w:rsidR="00BC2D10" w:rsidRPr="00BC6EAA">
        <w:t xml:space="preserve">behavioral deficit. </w:t>
      </w:r>
      <w:r w:rsidR="005908D4" w:rsidRPr="00BC6EAA">
        <w:t>P</w:t>
      </w:r>
      <w:r w:rsidR="00B04BB3" w:rsidRPr="00BC6EAA">
        <w:t xml:space="preserve">eripheral </w:t>
      </w:r>
      <w:r w:rsidR="00BC2D10" w:rsidRPr="00BC6EAA">
        <w:t>immune cells</w:t>
      </w:r>
      <w:r w:rsidR="00B04BB3" w:rsidRPr="00BC6EAA">
        <w:t xml:space="preserve"> infiltrate </w:t>
      </w:r>
      <w:r w:rsidR="002170BA" w:rsidRPr="00BC6EAA">
        <w:t xml:space="preserve">the </w:t>
      </w:r>
      <w:r w:rsidR="00DD3E52" w:rsidRPr="00BC6EAA">
        <w:t xml:space="preserve">ischemic brain within </w:t>
      </w:r>
      <w:r w:rsidR="006C439D" w:rsidRPr="00BC6EAA">
        <w:t xml:space="preserve">the </w:t>
      </w:r>
      <w:r w:rsidR="00DD3E52" w:rsidRPr="00BC6EAA">
        <w:t>24</w:t>
      </w:r>
      <w:r w:rsidR="00471BE3">
        <w:rPr>
          <w:lang w:eastAsia="zh-TW"/>
        </w:rPr>
        <w:t xml:space="preserve"> </w:t>
      </w:r>
      <w:r w:rsidR="00DD3E52" w:rsidRPr="00BC6EAA">
        <w:t>h</w:t>
      </w:r>
      <w:r w:rsidR="005908D4" w:rsidRPr="00BC6EAA">
        <w:t xml:space="preserve"> infiltration period</w:t>
      </w:r>
      <w:r w:rsidR="00B04BB3" w:rsidRPr="00BC6EAA">
        <w:t xml:space="preserve">. </w:t>
      </w:r>
      <w:r w:rsidR="007B05C1" w:rsidRPr="00BC6EAA">
        <w:t>A</w:t>
      </w:r>
      <w:r w:rsidR="00DD3E52" w:rsidRPr="00BC6EAA">
        <w:t>ddition</w:t>
      </w:r>
      <w:r w:rsidR="007B05C1" w:rsidRPr="00BC6EAA">
        <w:t>ally</w:t>
      </w:r>
      <w:r w:rsidR="00DD3E52" w:rsidRPr="00BC6EAA">
        <w:t xml:space="preserve">, </w:t>
      </w:r>
      <w:r w:rsidR="00471BE3">
        <w:t xml:space="preserve">the </w:t>
      </w:r>
      <w:r w:rsidR="00DD3E52" w:rsidRPr="00BC6EAA">
        <w:rPr>
          <w:color w:val="000000" w:themeColor="text1"/>
          <w:lang w:eastAsia="zh-TW"/>
        </w:rPr>
        <w:t>neuronal loss</w:t>
      </w:r>
      <w:r w:rsidR="001726CF" w:rsidRPr="00BC6EAA">
        <w:rPr>
          <w:color w:val="000000" w:themeColor="text1"/>
          <w:lang w:eastAsia="zh-TW"/>
        </w:rPr>
        <w:t xml:space="preserve"> in the</w:t>
      </w:r>
      <w:r w:rsidR="00DD3E52" w:rsidRPr="00BC6EAA">
        <w:rPr>
          <w:color w:val="000000" w:themeColor="text1"/>
          <w:lang w:eastAsia="zh-TW"/>
        </w:rPr>
        <w:t xml:space="preserve"> cortical area </w:t>
      </w:r>
      <w:r w:rsidR="00471BE3">
        <w:rPr>
          <w:color w:val="000000" w:themeColor="text1"/>
          <w:lang w:eastAsia="zh-TW"/>
        </w:rPr>
        <w:t>is</w:t>
      </w:r>
      <w:r w:rsidR="006C439D" w:rsidRPr="00BC6EAA">
        <w:rPr>
          <w:color w:val="000000" w:themeColor="text1"/>
          <w:lang w:eastAsia="zh-TW"/>
        </w:rPr>
        <w:t xml:space="preserve"> less for </w:t>
      </w:r>
      <w:r w:rsidR="00471BE3">
        <w:rPr>
          <w:color w:val="000000" w:themeColor="text1"/>
          <w:lang w:eastAsia="zh-TW"/>
        </w:rPr>
        <w:t xml:space="preserve">a </w:t>
      </w:r>
      <w:r w:rsidR="00DC7FC9" w:rsidRPr="00BC6EAA">
        <w:rPr>
          <w:color w:val="000000" w:themeColor="text1"/>
          <w:lang w:eastAsia="zh-TW"/>
        </w:rPr>
        <w:t>longer</w:t>
      </w:r>
      <w:r w:rsidR="00DD3E52" w:rsidRPr="00BC6EAA">
        <w:rPr>
          <w:color w:val="000000" w:themeColor="text1"/>
          <w:lang w:eastAsia="zh-TW"/>
        </w:rPr>
        <w:t xml:space="preserve"> reperfusion </w:t>
      </w:r>
      <w:r w:rsidR="006C439D" w:rsidRPr="00BC6EAA">
        <w:rPr>
          <w:color w:val="000000" w:themeColor="text1"/>
          <w:lang w:eastAsia="zh-TW"/>
        </w:rPr>
        <w:t>duration</w:t>
      </w:r>
      <w:r w:rsidR="00DD3E52" w:rsidRPr="00BC6EAA">
        <w:rPr>
          <w:color w:val="000000" w:themeColor="text1"/>
          <w:lang w:eastAsia="zh-TW"/>
        </w:rPr>
        <w:t>.</w:t>
      </w:r>
      <w:r w:rsidR="00DD3E52" w:rsidRPr="00BC6EAA">
        <w:t xml:space="preserve"> Therefore, this two-vessel occlusion model is </w:t>
      </w:r>
      <w:r w:rsidR="0087620A" w:rsidRPr="00BC6EAA">
        <w:t xml:space="preserve">suitable </w:t>
      </w:r>
      <w:r w:rsidR="006D6BDD" w:rsidRPr="00BC6EAA">
        <w:t>for</w:t>
      </w:r>
      <w:r w:rsidR="00DD3E52" w:rsidRPr="00BC6EAA">
        <w:t xml:space="preserve"> investigat</w:t>
      </w:r>
      <w:r w:rsidR="006D6BDD" w:rsidRPr="00BC6EAA">
        <w:t>ing</w:t>
      </w:r>
      <w:r w:rsidR="00DD3E52" w:rsidRPr="00BC6EAA">
        <w:t xml:space="preserve"> </w:t>
      </w:r>
      <w:r w:rsidR="00471BE3">
        <w:t xml:space="preserve">the </w:t>
      </w:r>
      <w:r w:rsidR="00DD3E52" w:rsidRPr="00BC6EAA">
        <w:t xml:space="preserve">immune response and neuronal recovery during </w:t>
      </w:r>
      <w:r w:rsidR="00880CD7" w:rsidRPr="00BC6EAA">
        <w:t xml:space="preserve">the </w:t>
      </w:r>
      <w:r w:rsidR="00DD3E52" w:rsidRPr="00BC6EAA">
        <w:t>reperfusion period after cerebral ischemia.</w:t>
      </w:r>
    </w:p>
    <w:p w14:paraId="1798D932" w14:textId="77777777" w:rsidR="00DD3E52" w:rsidRPr="00BC6EAA" w:rsidRDefault="00DD3E52" w:rsidP="00BB08E6">
      <w:pPr>
        <w:rPr>
          <w:highlight w:val="yellow"/>
        </w:rPr>
      </w:pPr>
    </w:p>
    <w:p w14:paraId="00D25F73" w14:textId="15B9E527" w:rsidR="006305D7" w:rsidRPr="00BC6EAA" w:rsidRDefault="006305D7" w:rsidP="00BB08E6">
      <w:pPr>
        <w:rPr>
          <w:color w:val="808080"/>
        </w:rPr>
      </w:pPr>
      <w:r w:rsidRPr="00BC6EAA">
        <w:rPr>
          <w:b/>
        </w:rPr>
        <w:t>INTRODUCTION</w:t>
      </w:r>
      <w:r w:rsidRPr="00BC6EAA">
        <w:rPr>
          <w:b/>
          <w:bCs/>
        </w:rPr>
        <w:t>:</w:t>
      </w:r>
      <w:r w:rsidRPr="00BC6EAA">
        <w:t xml:space="preserve"> </w:t>
      </w:r>
    </w:p>
    <w:p w14:paraId="593E9A7D" w14:textId="27490A5D" w:rsidR="00E858F4" w:rsidRPr="00BC6EAA" w:rsidRDefault="00DB2929" w:rsidP="00BB08E6">
      <w:pPr>
        <w:rPr>
          <w:lang w:eastAsia="zh-TW"/>
        </w:rPr>
      </w:pPr>
      <w:r w:rsidRPr="00BC6EAA">
        <w:rPr>
          <w:lang w:eastAsia="zh-TW"/>
        </w:rPr>
        <w:t>The c</w:t>
      </w:r>
      <w:r w:rsidR="009C10D2" w:rsidRPr="00BC6EAA">
        <w:rPr>
          <w:lang w:eastAsia="zh-TW"/>
        </w:rPr>
        <w:t>erebral ischemia</w:t>
      </w:r>
      <w:r w:rsidR="0064046F" w:rsidRPr="00BC6EAA">
        <w:rPr>
          <w:lang w:eastAsia="zh-TW"/>
        </w:rPr>
        <w:t>–</w:t>
      </w:r>
      <w:r w:rsidR="009C10D2" w:rsidRPr="00BC6EAA">
        <w:rPr>
          <w:lang w:eastAsia="zh-TW"/>
        </w:rPr>
        <w:t xml:space="preserve">reperfusion </w:t>
      </w:r>
      <w:r w:rsidR="00400216" w:rsidRPr="00BC6EAA">
        <w:rPr>
          <w:lang w:eastAsia="zh-TW"/>
        </w:rPr>
        <w:t>mouse model is one of the most widely used experimental approach</w:t>
      </w:r>
      <w:r w:rsidRPr="00BC6EAA">
        <w:rPr>
          <w:lang w:eastAsia="zh-TW"/>
        </w:rPr>
        <w:t>es</w:t>
      </w:r>
      <w:r w:rsidR="00400216" w:rsidRPr="00BC6EAA">
        <w:rPr>
          <w:lang w:eastAsia="zh-TW"/>
        </w:rPr>
        <w:t xml:space="preserve"> </w:t>
      </w:r>
      <w:r w:rsidRPr="00BC6EAA">
        <w:rPr>
          <w:lang w:eastAsia="zh-TW"/>
        </w:rPr>
        <w:t>for</w:t>
      </w:r>
      <w:r w:rsidR="00400216" w:rsidRPr="00BC6EAA">
        <w:rPr>
          <w:lang w:eastAsia="zh-TW"/>
        </w:rPr>
        <w:t xml:space="preserve"> </w:t>
      </w:r>
      <w:r w:rsidR="003A5ADF" w:rsidRPr="00BC6EAA">
        <w:rPr>
          <w:lang w:eastAsia="zh-TW"/>
        </w:rPr>
        <w:t xml:space="preserve">investigating </w:t>
      </w:r>
      <w:r w:rsidR="00C2562F" w:rsidRPr="00BC6EAA">
        <w:rPr>
          <w:lang w:eastAsia="zh-TW"/>
        </w:rPr>
        <w:t xml:space="preserve">the pathophysiology of </w:t>
      </w:r>
      <w:r w:rsidR="0087620A" w:rsidRPr="00BC6EAA">
        <w:rPr>
          <w:lang w:eastAsia="zh-TW"/>
        </w:rPr>
        <w:t>ischemia-</w:t>
      </w:r>
      <w:r w:rsidR="00323438" w:rsidRPr="00BC6EAA">
        <w:rPr>
          <w:lang w:eastAsia="zh-TW"/>
        </w:rPr>
        <w:t>induced brain in</w:t>
      </w:r>
      <w:r w:rsidR="001657F2" w:rsidRPr="00BC6EAA">
        <w:rPr>
          <w:lang w:eastAsia="zh-TW"/>
        </w:rPr>
        <w:t>j</w:t>
      </w:r>
      <w:r w:rsidR="00323438" w:rsidRPr="00BC6EAA">
        <w:rPr>
          <w:lang w:eastAsia="zh-TW"/>
        </w:rPr>
        <w:t>ury</w:t>
      </w:r>
      <w:r w:rsidR="00E06AB4" w:rsidRPr="00BC6EAA">
        <w:rPr>
          <w:noProof/>
          <w:vertAlign w:val="superscript"/>
          <w:lang w:eastAsia="zh-TW"/>
        </w:rPr>
        <w:t>1</w:t>
      </w:r>
      <w:r w:rsidR="00323438" w:rsidRPr="00BC6EAA">
        <w:rPr>
          <w:lang w:eastAsia="zh-TW"/>
        </w:rPr>
        <w:t>.</w:t>
      </w:r>
      <w:r w:rsidR="00400216" w:rsidRPr="00BC6EAA">
        <w:rPr>
          <w:lang w:eastAsia="zh-TW"/>
        </w:rPr>
        <w:t xml:space="preserve"> </w:t>
      </w:r>
      <w:r w:rsidR="00323438" w:rsidRPr="00BC6EAA">
        <w:rPr>
          <w:lang w:eastAsia="zh-TW"/>
        </w:rPr>
        <w:t>Because cerebral ische</w:t>
      </w:r>
      <w:r w:rsidR="002B2B57" w:rsidRPr="00BC6EAA">
        <w:rPr>
          <w:lang w:eastAsia="zh-TW"/>
        </w:rPr>
        <w:t>mia</w:t>
      </w:r>
      <w:r w:rsidR="001814BD" w:rsidRPr="00BC6EAA">
        <w:rPr>
          <w:lang w:eastAsia="zh-TW"/>
        </w:rPr>
        <w:t>–</w:t>
      </w:r>
      <w:r w:rsidR="002B2B57" w:rsidRPr="00BC6EAA">
        <w:rPr>
          <w:lang w:eastAsia="zh-TW"/>
        </w:rPr>
        <w:t xml:space="preserve">reperfusion activates </w:t>
      </w:r>
      <w:r w:rsidR="00EF3190" w:rsidRPr="00BC6EAA">
        <w:rPr>
          <w:lang w:eastAsia="zh-TW"/>
        </w:rPr>
        <w:t xml:space="preserve">the </w:t>
      </w:r>
      <w:r w:rsidR="002B2B57" w:rsidRPr="00BC6EAA">
        <w:rPr>
          <w:lang w:eastAsia="zh-TW"/>
        </w:rPr>
        <w:t xml:space="preserve">peripheral immune system, peripheral immune cells infiltrate </w:t>
      </w:r>
      <w:r w:rsidR="00484CF8" w:rsidRPr="00BC6EAA">
        <w:rPr>
          <w:lang w:eastAsia="zh-TW"/>
        </w:rPr>
        <w:t xml:space="preserve">into </w:t>
      </w:r>
      <w:r w:rsidR="002B2B57" w:rsidRPr="00BC6EAA">
        <w:rPr>
          <w:lang w:eastAsia="zh-TW"/>
        </w:rPr>
        <w:t>the ischemic brain and cause neuronal damag</w:t>
      </w:r>
      <w:r w:rsidR="00FD2638" w:rsidRPr="00BC6EAA">
        <w:rPr>
          <w:lang w:eastAsia="zh-TW"/>
        </w:rPr>
        <w:t>e</w:t>
      </w:r>
      <w:r w:rsidR="00B95D8A" w:rsidRPr="00BC6EAA">
        <w:rPr>
          <w:noProof/>
          <w:vertAlign w:val="superscript"/>
          <w:lang w:eastAsia="zh-TW"/>
        </w:rPr>
        <w:t>2</w:t>
      </w:r>
      <w:r w:rsidR="002B2B57" w:rsidRPr="00BC6EAA">
        <w:rPr>
          <w:lang w:eastAsia="zh-TW"/>
        </w:rPr>
        <w:t>. Thus, a reliab</w:t>
      </w:r>
      <w:r w:rsidR="00EF3190" w:rsidRPr="00BC6EAA">
        <w:rPr>
          <w:lang w:eastAsia="zh-TW"/>
        </w:rPr>
        <w:t>le</w:t>
      </w:r>
      <w:r w:rsidR="002B2B57" w:rsidRPr="00BC6EAA">
        <w:rPr>
          <w:lang w:eastAsia="zh-TW"/>
        </w:rPr>
        <w:t xml:space="preserve"> and reproducib</w:t>
      </w:r>
      <w:r w:rsidR="00EF3190" w:rsidRPr="00BC6EAA">
        <w:rPr>
          <w:lang w:eastAsia="zh-TW"/>
        </w:rPr>
        <w:t>le</w:t>
      </w:r>
      <w:r w:rsidR="002B2B57" w:rsidRPr="00BC6EAA">
        <w:rPr>
          <w:lang w:eastAsia="zh-TW"/>
        </w:rPr>
        <w:t xml:space="preserve"> mouse model </w:t>
      </w:r>
      <w:r w:rsidR="00EF3190" w:rsidRPr="00BC6EAA">
        <w:rPr>
          <w:lang w:eastAsia="zh-TW"/>
        </w:rPr>
        <w:t>that</w:t>
      </w:r>
      <w:r w:rsidR="002B2B57" w:rsidRPr="00BC6EAA">
        <w:rPr>
          <w:lang w:eastAsia="zh-TW"/>
        </w:rPr>
        <w:t xml:space="preserve"> mimic</w:t>
      </w:r>
      <w:r w:rsidR="00EF3190" w:rsidRPr="00BC6EAA">
        <w:rPr>
          <w:lang w:eastAsia="zh-TW"/>
        </w:rPr>
        <w:t>s</w:t>
      </w:r>
      <w:r w:rsidR="002B2B57" w:rsidRPr="00BC6EAA">
        <w:rPr>
          <w:lang w:eastAsia="zh-TW"/>
        </w:rPr>
        <w:t xml:space="preserve"> cerebral ischemia</w:t>
      </w:r>
      <w:r w:rsidR="00285EB1" w:rsidRPr="00BC6EAA">
        <w:rPr>
          <w:lang w:eastAsia="zh-TW"/>
        </w:rPr>
        <w:t>–</w:t>
      </w:r>
      <w:r w:rsidR="002B2B57" w:rsidRPr="00BC6EAA">
        <w:rPr>
          <w:lang w:eastAsia="zh-TW"/>
        </w:rPr>
        <w:t xml:space="preserve">reperfusion is required </w:t>
      </w:r>
      <w:r w:rsidR="003A5ADF" w:rsidRPr="00BC6EAA">
        <w:rPr>
          <w:lang w:eastAsia="zh-TW"/>
        </w:rPr>
        <w:t>to</w:t>
      </w:r>
      <w:r w:rsidR="001657F2" w:rsidRPr="00BC6EAA">
        <w:rPr>
          <w:lang w:eastAsia="zh-TW"/>
        </w:rPr>
        <w:t xml:space="preserve"> </w:t>
      </w:r>
      <w:r w:rsidR="003A5ADF" w:rsidRPr="00BC6EAA">
        <w:rPr>
          <w:lang w:eastAsia="zh-TW"/>
        </w:rPr>
        <w:t xml:space="preserve">understand the </w:t>
      </w:r>
      <w:r w:rsidR="001657F2" w:rsidRPr="00BC6EAA">
        <w:rPr>
          <w:lang w:eastAsia="zh-TW"/>
        </w:rPr>
        <w:t>pathophysiology of stroke.</w:t>
      </w:r>
    </w:p>
    <w:p w14:paraId="6B7B03D7" w14:textId="77777777" w:rsidR="00E858F4" w:rsidRPr="00BC6EAA" w:rsidRDefault="00E858F4" w:rsidP="00BB08E6">
      <w:pPr>
        <w:rPr>
          <w:highlight w:val="yellow"/>
          <w:lang w:eastAsia="zh-TW"/>
        </w:rPr>
      </w:pPr>
    </w:p>
    <w:p w14:paraId="0869783B" w14:textId="3F838886" w:rsidR="000048ED" w:rsidRPr="00BC6EAA" w:rsidRDefault="001F0986" w:rsidP="00BB08E6">
      <w:pPr>
        <w:rPr>
          <w:lang w:eastAsia="zh-TW"/>
        </w:rPr>
      </w:pPr>
      <w:r w:rsidRPr="00BC6EAA">
        <w:rPr>
          <w:lang w:eastAsia="zh-TW"/>
        </w:rPr>
        <w:t xml:space="preserve">C57BL/6J (B6) mice are the most commonly used strain </w:t>
      </w:r>
      <w:r w:rsidR="0082589F" w:rsidRPr="00BC6EAA">
        <w:rPr>
          <w:lang w:eastAsia="zh-TW"/>
        </w:rPr>
        <w:t>in</w:t>
      </w:r>
      <w:r w:rsidRPr="00BC6EAA">
        <w:rPr>
          <w:lang w:eastAsia="zh-TW"/>
        </w:rPr>
        <w:t xml:space="preserve"> stroke experiments because they can </w:t>
      </w:r>
      <w:r w:rsidR="0082589F" w:rsidRPr="00BC6EAA">
        <w:rPr>
          <w:lang w:eastAsia="zh-TW"/>
        </w:rPr>
        <w:t xml:space="preserve">easily be </w:t>
      </w:r>
      <w:r w:rsidRPr="00BC6EAA">
        <w:rPr>
          <w:lang w:eastAsia="zh-TW"/>
        </w:rPr>
        <w:t>genetic</w:t>
      </w:r>
      <w:r w:rsidR="0082589F" w:rsidRPr="00BC6EAA">
        <w:rPr>
          <w:lang w:eastAsia="zh-TW"/>
        </w:rPr>
        <w:t>ally</w:t>
      </w:r>
      <w:r w:rsidRPr="00BC6EAA">
        <w:rPr>
          <w:lang w:eastAsia="zh-TW"/>
        </w:rPr>
        <w:t xml:space="preserve"> manipulat</w:t>
      </w:r>
      <w:r w:rsidR="0082589F" w:rsidRPr="00BC6EAA">
        <w:rPr>
          <w:lang w:eastAsia="zh-TW"/>
        </w:rPr>
        <w:t>ed</w:t>
      </w:r>
      <w:r w:rsidRPr="00BC6EAA">
        <w:rPr>
          <w:lang w:eastAsia="zh-TW"/>
        </w:rPr>
        <w:t xml:space="preserve">. </w:t>
      </w:r>
      <w:r w:rsidR="0082589F" w:rsidRPr="00BC6EAA">
        <w:rPr>
          <w:lang w:eastAsia="zh-TW"/>
        </w:rPr>
        <w:t>T</w:t>
      </w:r>
      <w:r w:rsidRPr="00BC6EAA">
        <w:rPr>
          <w:lang w:eastAsia="zh-TW"/>
        </w:rPr>
        <w:t>wo common model</w:t>
      </w:r>
      <w:r w:rsidR="0082589F" w:rsidRPr="00BC6EAA">
        <w:rPr>
          <w:lang w:eastAsia="zh-TW"/>
        </w:rPr>
        <w:t>s</w:t>
      </w:r>
      <w:r w:rsidRPr="00BC6EAA">
        <w:rPr>
          <w:lang w:eastAsia="zh-TW"/>
        </w:rPr>
        <w:t xml:space="preserve"> of MCAO</w:t>
      </w:r>
      <w:r w:rsidR="00BA0995" w:rsidRPr="00BC6EAA">
        <w:rPr>
          <w:lang w:eastAsia="zh-TW"/>
        </w:rPr>
        <w:t>/</w:t>
      </w:r>
      <w:r w:rsidR="005C0B84" w:rsidRPr="00BC6EAA">
        <w:rPr>
          <w:lang w:eastAsia="zh-TW"/>
        </w:rPr>
        <w:t>r</w:t>
      </w:r>
      <w:r w:rsidRPr="00BC6EAA">
        <w:rPr>
          <w:lang w:eastAsia="zh-TW"/>
        </w:rPr>
        <w:t>eperfusion</w:t>
      </w:r>
      <w:r w:rsidR="0082589F" w:rsidRPr="00BC6EAA">
        <w:rPr>
          <w:lang w:eastAsia="zh-TW"/>
        </w:rPr>
        <w:t xml:space="preserve"> that</w:t>
      </w:r>
      <w:r w:rsidRPr="00BC6EAA">
        <w:rPr>
          <w:lang w:eastAsia="zh-TW"/>
        </w:rPr>
        <w:t xml:space="preserve"> mimic the condition of cerebral ischemia</w:t>
      </w:r>
      <w:r w:rsidR="00953734" w:rsidRPr="00BC6EAA">
        <w:rPr>
          <w:lang w:eastAsia="zh-TW"/>
        </w:rPr>
        <w:t>–</w:t>
      </w:r>
      <w:r w:rsidRPr="00BC6EAA">
        <w:rPr>
          <w:lang w:eastAsia="zh-TW"/>
        </w:rPr>
        <w:t>reperfusion</w:t>
      </w:r>
      <w:r w:rsidR="00953734" w:rsidRPr="00BC6EAA">
        <w:rPr>
          <w:lang w:eastAsia="zh-TW"/>
        </w:rPr>
        <w:t xml:space="preserve"> are available</w:t>
      </w:r>
      <w:r w:rsidRPr="00BC6EAA">
        <w:rPr>
          <w:lang w:eastAsia="zh-TW"/>
        </w:rPr>
        <w:t xml:space="preserve">. </w:t>
      </w:r>
      <w:r w:rsidR="0082589F" w:rsidRPr="00BC6EAA">
        <w:rPr>
          <w:lang w:eastAsia="zh-TW"/>
        </w:rPr>
        <w:t>The f</w:t>
      </w:r>
      <w:r w:rsidRPr="00BC6EAA">
        <w:rPr>
          <w:lang w:eastAsia="zh-TW"/>
        </w:rPr>
        <w:t xml:space="preserve">irst is the intraluminal filament model of proximal </w:t>
      </w:r>
      <w:r w:rsidR="0082589F" w:rsidRPr="00BC6EAA">
        <w:rPr>
          <w:lang w:eastAsia="zh-TW"/>
        </w:rPr>
        <w:t>MCAO</w:t>
      </w:r>
      <w:r w:rsidRPr="00BC6EAA">
        <w:rPr>
          <w:lang w:eastAsia="zh-TW"/>
        </w:rPr>
        <w:t xml:space="preserve">, </w:t>
      </w:r>
      <w:r w:rsidR="00953734" w:rsidRPr="00BC6EAA">
        <w:rPr>
          <w:lang w:eastAsia="zh-TW"/>
        </w:rPr>
        <w:t>where</w:t>
      </w:r>
      <w:r w:rsidRPr="00BC6EAA">
        <w:rPr>
          <w:lang w:eastAsia="zh-TW"/>
        </w:rPr>
        <w:t xml:space="preserve"> a silicon</w:t>
      </w:r>
      <w:r w:rsidR="0082589F" w:rsidRPr="00BC6EAA">
        <w:rPr>
          <w:lang w:eastAsia="zh-TW"/>
        </w:rPr>
        <w:t>-</w:t>
      </w:r>
      <w:r w:rsidRPr="00BC6EAA">
        <w:rPr>
          <w:lang w:eastAsia="zh-TW"/>
        </w:rPr>
        <w:t xml:space="preserve">coated filament </w:t>
      </w:r>
      <w:r w:rsidR="0082589F" w:rsidRPr="00BC6EAA">
        <w:rPr>
          <w:lang w:eastAsia="zh-TW"/>
        </w:rPr>
        <w:t xml:space="preserve">is employed </w:t>
      </w:r>
      <w:r w:rsidR="0008549E" w:rsidRPr="00BC6EAA">
        <w:rPr>
          <w:lang w:eastAsia="zh-TW"/>
        </w:rPr>
        <w:t xml:space="preserve">to </w:t>
      </w:r>
      <w:r w:rsidRPr="00BC6EAA">
        <w:rPr>
          <w:lang w:eastAsia="zh-TW"/>
        </w:rPr>
        <w:t>intravascular</w:t>
      </w:r>
      <w:r w:rsidR="0082589F" w:rsidRPr="00BC6EAA">
        <w:rPr>
          <w:lang w:eastAsia="zh-TW"/>
        </w:rPr>
        <w:t>ly</w:t>
      </w:r>
      <w:r w:rsidRPr="00BC6EAA">
        <w:rPr>
          <w:lang w:eastAsia="zh-TW"/>
        </w:rPr>
        <w:t xml:space="preserve"> occlude </w:t>
      </w:r>
      <w:r w:rsidR="0066590D">
        <w:rPr>
          <w:lang w:eastAsia="zh-TW"/>
        </w:rPr>
        <w:t xml:space="preserve">the </w:t>
      </w:r>
      <w:r w:rsidRPr="00BC6EAA">
        <w:rPr>
          <w:lang w:eastAsia="zh-TW"/>
        </w:rPr>
        <w:t>blood flow in the MCA</w:t>
      </w:r>
      <w:r w:rsidR="00953734" w:rsidRPr="00BC6EAA">
        <w:rPr>
          <w:lang w:eastAsia="zh-TW"/>
        </w:rPr>
        <w:t>;</w:t>
      </w:r>
      <w:r w:rsidR="0008549E" w:rsidRPr="00BC6EAA">
        <w:rPr>
          <w:lang w:eastAsia="zh-TW"/>
        </w:rPr>
        <w:t xml:space="preserve"> the </w:t>
      </w:r>
      <w:r w:rsidR="00D50A21" w:rsidRPr="00BC6EAA">
        <w:rPr>
          <w:lang w:eastAsia="zh-TW"/>
        </w:rPr>
        <w:t xml:space="preserve">occluding filament </w:t>
      </w:r>
      <w:r w:rsidR="00953734" w:rsidRPr="00BC6EAA">
        <w:rPr>
          <w:lang w:eastAsia="zh-TW"/>
        </w:rPr>
        <w:t xml:space="preserve">is </w:t>
      </w:r>
      <w:r w:rsidR="0082589F" w:rsidRPr="00BC6EAA">
        <w:rPr>
          <w:lang w:eastAsia="zh-TW"/>
        </w:rPr>
        <w:t xml:space="preserve">subsequently removed </w:t>
      </w:r>
      <w:r w:rsidR="00D50A21" w:rsidRPr="00BC6EAA">
        <w:rPr>
          <w:lang w:eastAsia="zh-TW"/>
        </w:rPr>
        <w:t xml:space="preserve">to </w:t>
      </w:r>
      <w:r w:rsidR="0008549E" w:rsidRPr="00BC6EAA">
        <w:rPr>
          <w:lang w:eastAsia="zh-TW"/>
        </w:rPr>
        <w:t>restore blood flow</w:t>
      </w:r>
      <w:r w:rsidR="00B95D8A" w:rsidRPr="00BC6EAA">
        <w:rPr>
          <w:noProof/>
          <w:vertAlign w:val="superscript"/>
          <w:lang w:eastAsia="zh-TW"/>
        </w:rPr>
        <w:t>3</w:t>
      </w:r>
      <w:r w:rsidR="00183C0C" w:rsidRPr="00BC6EAA">
        <w:rPr>
          <w:lang w:eastAsia="zh-TW"/>
        </w:rPr>
        <w:t xml:space="preserve">. </w:t>
      </w:r>
      <w:r w:rsidR="00052581" w:rsidRPr="00BC6EAA">
        <w:rPr>
          <w:lang w:eastAsia="zh-TW"/>
        </w:rPr>
        <w:t>A s</w:t>
      </w:r>
      <w:r w:rsidR="00DC7FC9" w:rsidRPr="00BC6EAA">
        <w:rPr>
          <w:lang w:eastAsia="zh-TW"/>
        </w:rPr>
        <w:t xml:space="preserve">hort occlusion duration results in </w:t>
      </w:r>
      <w:r w:rsidR="00953734" w:rsidRPr="00BC6EAA">
        <w:rPr>
          <w:lang w:eastAsia="zh-TW"/>
        </w:rPr>
        <w:t xml:space="preserve">a </w:t>
      </w:r>
      <w:r w:rsidR="00DC7FC9" w:rsidRPr="00BC6EAA">
        <w:rPr>
          <w:lang w:eastAsia="zh-TW"/>
        </w:rPr>
        <w:t xml:space="preserve">lesion of the subcortical region, whereas </w:t>
      </w:r>
      <w:r w:rsidR="00052581" w:rsidRPr="00BC6EAA">
        <w:rPr>
          <w:lang w:eastAsia="zh-TW"/>
        </w:rPr>
        <w:t xml:space="preserve">a </w:t>
      </w:r>
      <w:r w:rsidR="00DC7FC9" w:rsidRPr="00BC6EAA">
        <w:rPr>
          <w:lang w:eastAsia="zh-TW"/>
        </w:rPr>
        <w:t>longer occlusion duration causes infarct</w:t>
      </w:r>
      <w:r w:rsidR="005F7DFB" w:rsidRPr="00BC6EAA">
        <w:rPr>
          <w:lang w:eastAsia="zh-TW"/>
        </w:rPr>
        <w:t>s</w:t>
      </w:r>
      <w:r w:rsidR="00DC7FC9" w:rsidRPr="00BC6EAA">
        <w:rPr>
          <w:lang w:eastAsia="zh-TW"/>
        </w:rPr>
        <w:t xml:space="preserve"> in </w:t>
      </w:r>
      <w:r w:rsidR="00953734" w:rsidRPr="00BC6EAA">
        <w:rPr>
          <w:lang w:eastAsia="zh-TW"/>
        </w:rPr>
        <w:t>the</w:t>
      </w:r>
      <w:r w:rsidR="00DC7FC9" w:rsidRPr="00BC6EAA">
        <w:rPr>
          <w:lang w:eastAsia="zh-TW"/>
        </w:rPr>
        <w:t xml:space="preserve"> cortical and subcortical areas. </w:t>
      </w:r>
      <w:r w:rsidR="0082589F" w:rsidRPr="00BC6EAA">
        <w:rPr>
          <w:lang w:eastAsia="zh-TW"/>
        </w:rPr>
        <w:t>The s</w:t>
      </w:r>
      <w:r w:rsidR="0008549E" w:rsidRPr="00BC6EAA">
        <w:rPr>
          <w:lang w:eastAsia="zh-TW"/>
        </w:rPr>
        <w:t xml:space="preserve">econd </w:t>
      </w:r>
      <w:r w:rsidR="0082589F" w:rsidRPr="00BC6EAA">
        <w:rPr>
          <w:lang w:eastAsia="zh-TW"/>
        </w:rPr>
        <w:t xml:space="preserve">model </w:t>
      </w:r>
      <w:r w:rsidR="0008549E" w:rsidRPr="00BC6EAA">
        <w:rPr>
          <w:lang w:eastAsia="zh-TW"/>
        </w:rPr>
        <w:t xml:space="preserve">is the </w:t>
      </w:r>
      <w:r w:rsidR="00D0625F" w:rsidRPr="00BC6EAA">
        <w:rPr>
          <w:lang w:eastAsia="zh-TW"/>
        </w:rPr>
        <w:t xml:space="preserve">ligation </w:t>
      </w:r>
      <w:r w:rsidR="00183C0C" w:rsidRPr="00BC6EAA">
        <w:rPr>
          <w:lang w:eastAsia="zh-TW"/>
        </w:rPr>
        <w:t xml:space="preserve">model of distal </w:t>
      </w:r>
      <w:r w:rsidR="007129A4" w:rsidRPr="00BC6EAA">
        <w:rPr>
          <w:lang w:eastAsia="zh-TW"/>
        </w:rPr>
        <w:t>MCA</w:t>
      </w:r>
      <w:r w:rsidR="0082589F" w:rsidRPr="00BC6EAA">
        <w:rPr>
          <w:lang w:eastAsia="zh-TW"/>
        </w:rPr>
        <w:t>O</w:t>
      </w:r>
      <w:r w:rsidR="007129A4" w:rsidRPr="00BC6EAA">
        <w:rPr>
          <w:lang w:eastAsia="zh-TW"/>
        </w:rPr>
        <w:t xml:space="preserve">, which </w:t>
      </w:r>
      <w:r w:rsidR="0082589F" w:rsidRPr="00BC6EAA">
        <w:rPr>
          <w:lang w:eastAsia="zh-TW"/>
        </w:rPr>
        <w:t>involves</w:t>
      </w:r>
      <w:r w:rsidR="007129A4" w:rsidRPr="00BC6EAA">
        <w:rPr>
          <w:lang w:eastAsia="zh-TW"/>
        </w:rPr>
        <w:t xml:space="preserve"> extravascular </w:t>
      </w:r>
      <w:r w:rsidR="00E80807" w:rsidRPr="00BC6EAA">
        <w:rPr>
          <w:lang w:eastAsia="zh-TW"/>
        </w:rPr>
        <w:t>ligation of</w:t>
      </w:r>
      <w:r w:rsidR="007129A4" w:rsidRPr="00BC6EAA">
        <w:rPr>
          <w:lang w:eastAsia="zh-TW"/>
        </w:rPr>
        <w:t xml:space="preserve"> </w:t>
      </w:r>
      <w:r w:rsidR="0082589F" w:rsidRPr="00BC6EAA">
        <w:rPr>
          <w:lang w:eastAsia="zh-TW"/>
        </w:rPr>
        <w:t xml:space="preserve">the </w:t>
      </w:r>
      <w:r w:rsidR="00D0625F" w:rsidRPr="00BC6EAA">
        <w:rPr>
          <w:lang w:eastAsia="zh-TW"/>
        </w:rPr>
        <w:t xml:space="preserve">MCA and CCA to reduce </w:t>
      </w:r>
      <w:r w:rsidR="0066590D">
        <w:rPr>
          <w:lang w:eastAsia="zh-TW"/>
        </w:rPr>
        <w:t xml:space="preserve">the </w:t>
      </w:r>
      <w:r w:rsidR="00D0625F" w:rsidRPr="00BC6EAA">
        <w:rPr>
          <w:lang w:eastAsia="zh-TW"/>
        </w:rPr>
        <w:t xml:space="preserve">blood flow </w:t>
      </w:r>
      <w:r w:rsidR="0082589F" w:rsidRPr="00BC6EAA">
        <w:rPr>
          <w:lang w:eastAsia="zh-TW"/>
        </w:rPr>
        <w:t>through the</w:t>
      </w:r>
      <w:r w:rsidR="00D0625F" w:rsidRPr="00BC6EAA">
        <w:rPr>
          <w:lang w:eastAsia="zh-TW"/>
        </w:rPr>
        <w:t xml:space="preserve"> MCA, </w:t>
      </w:r>
      <w:r w:rsidR="0082589F" w:rsidRPr="00BC6EAA">
        <w:rPr>
          <w:lang w:eastAsia="zh-TW"/>
        </w:rPr>
        <w:t>after which</w:t>
      </w:r>
      <w:r w:rsidR="00D0625F" w:rsidRPr="00BC6EAA">
        <w:rPr>
          <w:lang w:eastAsia="zh-TW"/>
        </w:rPr>
        <w:t xml:space="preserve"> blood flow </w:t>
      </w:r>
      <w:r w:rsidR="0082589F" w:rsidRPr="00BC6EAA">
        <w:rPr>
          <w:lang w:eastAsia="zh-TW"/>
        </w:rPr>
        <w:t>is restored through</w:t>
      </w:r>
      <w:r w:rsidR="00D0625F" w:rsidRPr="00BC6EAA">
        <w:rPr>
          <w:lang w:eastAsia="zh-TW"/>
        </w:rPr>
        <w:t xml:space="preserve"> </w:t>
      </w:r>
      <w:r w:rsidR="00052581" w:rsidRPr="00BC6EAA">
        <w:rPr>
          <w:lang w:eastAsia="zh-TW"/>
        </w:rPr>
        <w:t xml:space="preserve">the </w:t>
      </w:r>
      <w:r w:rsidR="00D0625F" w:rsidRPr="00BC6EAA">
        <w:rPr>
          <w:lang w:eastAsia="zh-TW"/>
        </w:rPr>
        <w:t xml:space="preserve">removal </w:t>
      </w:r>
      <w:r w:rsidR="00B95D8A" w:rsidRPr="00BC6EAA">
        <w:rPr>
          <w:lang w:eastAsia="zh-TW"/>
        </w:rPr>
        <w:t xml:space="preserve">of </w:t>
      </w:r>
      <w:r w:rsidR="00D0625F" w:rsidRPr="00BC6EAA">
        <w:rPr>
          <w:lang w:eastAsia="zh-TW"/>
        </w:rPr>
        <w:t xml:space="preserve">the suture and </w:t>
      </w:r>
      <w:r w:rsidR="00D0625F" w:rsidRPr="00BC6EAA">
        <w:rPr>
          <w:bCs/>
          <w:color w:val="auto"/>
        </w:rPr>
        <w:t>aneurysm clip</w:t>
      </w:r>
      <w:r w:rsidR="00D50A21" w:rsidRPr="00BC6EAA">
        <w:rPr>
          <w:bCs/>
          <w:noProof/>
          <w:color w:val="auto"/>
          <w:vertAlign w:val="superscript"/>
        </w:rPr>
        <w:t>4</w:t>
      </w:r>
      <w:r w:rsidR="00D0625F" w:rsidRPr="00BC6EAA">
        <w:rPr>
          <w:lang w:eastAsia="zh-TW"/>
        </w:rPr>
        <w:t>.</w:t>
      </w:r>
      <w:r w:rsidRPr="00BC6EAA">
        <w:rPr>
          <w:lang w:eastAsia="zh-TW"/>
        </w:rPr>
        <w:t xml:space="preserve"> </w:t>
      </w:r>
      <w:r w:rsidR="0082589F" w:rsidRPr="00BC6EAA">
        <w:rPr>
          <w:lang w:eastAsia="zh-TW"/>
        </w:rPr>
        <w:t>In t</w:t>
      </w:r>
      <w:r w:rsidR="00E42C3D" w:rsidRPr="00BC6EAA">
        <w:rPr>
          <w:lang w:eastAsia="zh-TW"/>
        </w:rPr>
        <w:t>his model</w:t>
      </w:r>
      <w:r w:rsidR="0082589F" w:rsidRPr="00BC6EAA">
        <w:rPr>
          <w:lang w:eastAsia="zh-TW"/>
        </w:rPr>
        <w:t>,</w:t>
      </w:r>
      <w:r w:rsidR="00E42C3D" w:rsidRPr="00BC6EAA">
        <w:rPr>
          <w:lang w:eastAsia="zh-TW"/>
        </w:rPr>
        <w:t xml:space="preserve"> </w:t>
      </w:r>
      <w:r w:rsidR="006D57E5" w:rsidRPr="00BC6EAA">
        <w:rPr>
          <w:lang w:eastAsia="zh-TW"/>
        </w:rPr>
        <w:t xml:space="preserve">an </w:t>
      </w:r>
      <w:r w:rsidR="00E42C3D" w:rsidRPr="00BC6EAA">
        <w:rPr>
          <w:lang w:eastAsia="zh-TW"/>
        </w:rPr>
        <w:t xml:space="preserve">infarct </w:t>
      </w:r>
      <w:r w:rsidR="0082589F" w:rsidRPr="00BC6EAA">
        <w:rPr>
          <w:lang w:eastAsia="zh-TW"/>
        </w:rPr>
        <w:t xml:space="preserve">is caused </w:t>
      </w:r>
      <w:r w:rsidR="00E42C3D" w:rsidRPr="00BC6EAA">
        <w:rPr>
          <w:lang w:eastAsia="zh-TW"/>
        </w:rPr>
        <w:t xml:space="preserve">in </w:t>
      </w:r>
      <w:r w:rsidR="0066590D">
        <w:rPr>
          <w:lang w:eastAsia="zh-TW"/>
        </w:rPr>
        <w:t xml:space="preserve">the </w:t>
      </w:r>
      <w:r w:rsidR="00E42C3D" w:rsidRPr="00BC6EAA">
        <w:rPr>
          <w:lang w:eastAsia="zh-TW"/>
        </w:rPr>
        <w:t>cortical area</w:t>
      </w:r>
      <w:r w:rsidR="0082589F" w:rsidRPr="00BC6EAA">
        <w:rPr>
          <w:lang w:eastAsia="zh-TW"/>
        </w:rPr>
        <w:t>s,</w:t>
      </w:r>
      <w:r w:rsidR="00E42C3D" w:rsidRPr="00BC6EAA">
        <w:rPr>
          <w:lang w:eastAsia="zh-TW"/>
        </w:rPr>
        <w:t xml:space="preserve"> </w:t>
      </w:r>
      <w:r w:rsidR="0082589F" w:rsidRPr="00BC6EAA">
        <w:rPr>
          <w:lang w:eastAsia="zh-TW"/>
        </w:rPr>
        <w:t>and the</w:t>
      </w:r>
      <w:r w:rsidR="00E42C3D" w:rsidRPr="00BC6EAA">
        <w:rPr>
          <w:lang w:eastAsia="zh-TW"/>
        </w:rPr>
        <w:t xml:space="preserve"> mortality rate</w:t>
      </w:r>
      <w:r w:rsidR="0082589F" w:rsidRPr="00BC6EAA">
        <w:rPr>
          <w:lang w:eastAsia="zh-TW"/>
        </w:rPr>
        <w:t xml:space="preserve"> is low</w:t>
      </w:r>
      <w:r w:rsidR="00E42C3D" w:rsidRPr="00BC6EAA">
        <w:rPr>
          <w:lang w:eastAsia="zh-TW"/>
        </w:rPr>
        <w:t xml:space="preserve">. </w:t>
      </w:r>
      <w:r w:rsidR="0039552D" w:rsidRPr="00BC6EAA">
        <w:rPr>
          <w:lang w:eastAsia="zh-TW"/>
        </w:rPr>
        <w:t>Because t</w:t>
      </w:r>
      <w:r w:rsidR="00E42C3D" w:rsidRPr="00BC6EAA">
        <w:rPr>
          <w:lang w:eastAsia="zh-TW"/>
        </w:rPr>
        <w:t>h</w:t>
      </w:r>
      <w:r w:rsidR="00E764A8" w:rsidRPr="00BC6EAA">
        <w:rPr>
          <w:lang w:eastAsia="zh-TW"/>
        </w:rPr>
        <w:t>e</w:t>
      </w:r>
      <w:r w:rsidR="00E42C3D" w:rsidRPr="00BC6EAA">
        <w:rPr>
          <w:lang w:eastAsia="zh-TW"/>
        </w:rPr>
        <w:t xml:space="preserve"> </w:t>
      </w:r>
      <w:r w:rsidR="0039552D" w:rsidRPr="00BC6EAA">
        <w:rPr>
          <w:lang w:eastAsia="zh-TW"/>
        </w:rPr>
        <w:t xml:space="preserve">ligation </w:t>
      </w:r>
      <w:r w:rsidR="00C65B92">
        <w:rPr>
          <w:lang w:eastAsia="zh-TW"/>
        </w:rPr>
        <w:t xml:space="preserve">of </w:t>
      </w:r>
      <w:r w:rsidR="00E42C3D" w:rsidRPr="00BC6EAA">
        <w:rPr>
          <w:lang w:eastAsia="zh-TW"/>
        </w:rPr>
        <w:t xml:space="preserve">MCAO/reperfusion model </w:t>
      </w:r>
      <w:r w:rsidR="0039552D" w:rsidRPr="00BC6EAA">
        <w:rPr>
          <w:lang w:eastAsia="zh-TW"/>
        </w:rPr>
        <w:t xml:space="preserve">requires </w:t>
      </w:r>
      <w:r w:rsidR="006A4DF2" w:rsidRPr="00BC6EAA">
        <w:rPr>
          <w:lang w:eastAsia="zh-TW"/>
        </w:rPr>
        <w:t>craniec</w:t>
      </w:r>
      <w:r w:rsidR="007129A4" w:rsidRPr="00BC6EAA">
        <w:rPr>
          <w:lang w:eastAsia="zh-TW"/>
        </w:rPr>
        <w:t xml:space="preserve">tomy </w:t>
      </w:r>
      <w:r w:rsidR="0039552D" w:rsidRPr="00BC6EAA">
        <w:rPr>
          <w:lang w:eastAsia="zh-TW"/>
        </w:rPr>
        <w:t xml:space="preserve">to </w:t>
      </w:r>
      <w:r w:rsidR="007129A4" w:rsidRPr="00BC6EAA">
        <w:rPr>
          <w:lang w:eastAsia="zh-TW"/>
        </w:rPr>
        <w:t xml:space="preserve">expose the </w:t>
      </w:r>
      <w:r w:rsidR="00E42C3D" w:rsidRPr="00BC6EAA">
        <w:rPr>
          <w:lang w:eastAsia="zh-TW"/>
        </w:rPr>
        <w:t xml:space="preserve">site of </w:t>
      </w:r>
      <w:r w:rsidR="0082589F" w:rsidRPr="00BC6EAA">
        <w:rPr>
          <w:lang w:eastAsia="zh-TW"/>
        </w:rPr>
        <w:t xml:space="preserve">the </w:t>
      </w:r>
      <w:r w:rsidR="00E80807" w:rsidRPr="00BC6EAA">
        <w:rPr>
          <w:lang w:eastAsia="zh-TW"/>
        </w:rPr>
        <w:t xml:space="preserve">distal </w:t>
      </w:r>
      <w:r w:rsidR="00E42C3D" w:rsidRPr="00BC6EAA">
        <w:rPr>
          <w:lang w:eastAsia="zh-TW"/>
        </w:rPr>
        <w:t>MCA</w:t>
      </w:r>
      <w:r w:rsidR="007129A4" w:rsidRPr="00BC6EAA">
        <w:rPr>
          <w:lang w:eastAsia="zh-TW"/>
        </w:rPr>
        <w:t>,</w:t>
      </w:r>
      <w:r w:rsidR="00E42C3D" w:rsidRPr="00BC6EAA">
        <w:rPr>
          <w:lang w:eastAsia="zh-TW"/>
        </w:rPr>
        <w:t xml:space="preserve"> </w:t>
      </w:r>
      <w:r w:rsidR="000048ED" w:rsidRPr="00BC6EAA">
        <w:rPr>
          <w:lang w:eastAsia="zh-TW"/>
        </w:rPr>
        <w:t>the site</w:t>
      </w:r>
      <w:r w:rsidR="00D02EDD" w:rsidRPr="00BC6EAA">
        <w:rPr>
          <w:lang w:eastAsia="zh-TW"/>
        </w:rPr>
        <w:t xml:space="preserve"> can be easily confirmed, </w:t>
      </w:r>
      <w:r w:rsidR="000048ED" w:rsidRPr="00BC6EAA">
        <w:rPr>
          <w:lang w:eastAsia="zh-TW"/>
        </w:rPr>
        <w:t xml:space="preserve">and </w:t>
      </w:r>
      <w:r w:rsidR="007005EF" w:rsidRPr="00BC6EAA">
        <w:rPr>
          <w:lang w:eastAsia="zh-TW"/>
        </w:rPr>
        <w:t>examin</w:t>
      </w:r>
      <w:r w:rsidR="008838C0" w:rsidRPr="00BC6EAA">
        <w:rPr>
          <w:lang w:eastAsia="zh-TW"/>
        </w:rPr>
        <w:t>ing</w:t>
      </w:r>
      <w:r w:rsidR="007005EF" w:rsidRPr="00BC6EAA">
        <w:rPr>
          <w:lang w:eastAsia="zh-TW"/>
        </w:rPr>
        <w:t xml:space="preserve"> </w:t>
      </w:r>
      <w:r w:rsidR="006D57E5" w:rsidRPr="00BC6EAA">
        <w:rPr>
          <w:lang w:eastAsia="zh-TW"/>
        </w:rPr>
        <w:t>whether</w:t>
      </w:r>
      <w:r w:rsidR="00CD5B15" w:rsidRPr="00BC6EAA">
        <w:rPr>
          <w:lang w:eastAsia="zh-TW"/>
        </w:rPr>
        <w:t xml:space="preserve"> </w:t>
      </w:r>
      <w:r w:rsidR="003F1FEB">
        <w:rPr>
          <w:lang w:eastAsia="zh-TW"/>
        </w:rPr>
        <w:t xml:space="preserve">the </w:t>
      </w:r>
      <w:r w:rsidR="000048ED" w:rsidRPr="00BC6EAA">
        <w:rPr>
          <w:lang w:eastAsia="zh-TW"/>
        </w:rPr>
        <w:t>blood flow</w:t>
      </w:r>
      <w:r w:rsidR="00E80807" w:rsidRPr="00BC6EAA">
        <w:rPr>
          <w:lang w:eastAsia="zh-TW"/>
        </w:rPr>
        <w:t xml:space="preserve"> in </w:t>
      </w:r>
      <w:r w:rsidR="006D57E5" w:rsidRPr="00BC6EAA">
        <w:rPr>
          <w:lang w:eastAsia="zh-TW"/>
        </w:rPr>
        <w:t xml:space="preserve">the </w:t>
      </w:r>
      <w:r w:rsidR="00E764A8" w:rsidRPr="00BC6EAA">
        <w:rPr>
          <w:lang w:eastAsia="zh-TW"/>
        </w:rPr>
        <w:t xml:space="preserve">distal </w:t>
      </w:r>
      <w:r w:rsidR="00E80807" w:rsidRPr="00BC6EAA">
        <w:rPr>
          <w:lang w:eastAsia="zh-TW"/>
        </w:rPr>
        <w:t>MCA</w:t>
      </w:r>
      <w:r w:rsidR="000048ED" w:rsidRPr="00BC6EAA">
        <w:rPr>
          <w:lang w:eastAsia="zh-TW"/>
        </w:rPr>
        <w:t xml:space="preserve"> is disrupted</w:t>
      </w:r>
      <w:r w:rsidR="00E764A8" w:rsidRPr="00BC6EAA">
        <w:rPr>
          <w:lang w:eastAsia="zh-TW"/>
        </w:rPr>
        <w:t xml:space="preserve"> during </w:t>
      </w:r>
      <w:r w:rsidR="006D57E5" w:rsidRPr="00BC6EAA">
        <w:rPr>
          <w:lang w:eastAsia="zh-TW"/>
        </w:rPr>
        <w:t xml:space="preserve">the </w:t>
      </w:r>
      <w:r w:rsidR="000048ED" w:rsidRPr="00BC6EAA">
        <w:rPr>
          <w:lang w:eastAsia="zh-TW"/>
        </w:rPr>
        <w:t>procedure</w:t>
      </w:r>
      <w:r w:rsidR="008838C0" w:rsidRPr="00BC6EAA">
        <w:rPr>
          <w:lang w:eastAsia="zh-TW"/>
        </w:rPr>
        <w:t xml:space="preserve"> is straightforward</w:t>
      </w:r>
      <w:r w:rsidR="000048ED" w:rsidRPr="00BC6EAA">
        <w:rPr>
          <w:lang w:eastAsia="zh-TW"/>
        </w:rPr>
        <w:t>.</w:t>
      </w:r>
    </w:p>
    <w:p w14:paraId="22ED9EF5" w14:textId="77777777" w:rsidR="000048ED" w:rsidRPr="00BC6EAA" w:rsidRDefault="000048ED" w:rsidP="00BB08E6">
      <w:pPr>
        <w:rPr>
          <w:lang w:eastAsia="zh-TW"/>
        </w:rPr>
      </w:pPr>
    </w:p>
    <w:p w14:paraId="0521289E" w14:textId="4BFEF3A4" w:rsidR="00400216" w:rsidRPr="00BC6EAA" w:rsidRDefault="009B2F61" w:rsidP="00BB08E6">
      <w:r w:rsidRPr="00BC6EAA">
        <w:rPr>
          <w:lang w:eastAsia="zh-TW"/>
        </w:rPr>
        <w:t>B6</w:t>
      </w:r>
      <w:r w:rsidR="00A36BA8" w:rsidRPr="00BC6EAA">
        <w:rPr>
          <w:lang w:eastAsia="zh-TW"/>
        </w:rPr>
        <w:t xml:space="preserve"> mice exhibit </w:t>
      </w:r>
      <w:r w:rsidR="008838C0" w:rsidRPr="00BC6EAA">
        <w:rPr>
          <w:lang w:eastAsia="zh-TW"/>
        </w:rPr>
        <w:t xml:space="preserve">considerable </w:t>
      </w:r>
      <w:r w:rsidR="00A36BA8" w:rsidRPr="00BC6EAA">
        <w:rPr>
          <w:lang w:eastAsia="zh-TW"/>
        </w:rPr>
        <w:t>varia</w:t>
      </w:r>
      <w:r w:rsidR="006D57E5" w:rsidRPr="00BC6EAA">
        <w:rPr>
          <w:lang w:eastAsia="zh-TW"/>
        </w:rPr>
        <w:t>tion</w:t>
      </w:r>
      <w:r w:rsidR="008838C0" w:rsidRPr="00BC6EAA">
        <w:rPr>
          <w:lang w:eastAsia="zh-TW"/>
        </w:rPr>
        <w:t>s</w:t>
      </w:r>
      <w:r w:rsidR="00A36BA8" w:rsidRPr="00BC6EAA">
        <w:rPr>
          <w:lang w:eastAsia="zh-TW"/>
        </w:rPr>
        <w:t xml:space="preserve"> in the anatomy of the</w:t>
      </w:r>
      <w:r w:rsidR="00477DC2" w:rsidRPr="00BC6EAA">
        <w:rPr>
          <w:lang w:eastAsia="zh-TW"/>
        </w:rPr>
        <w:t>ir</w:t>
      </w:r>
      <w:r w:rsidR="00A36BA8" w:rsidRPr="00BC6EAA">
        <w:rPr>
          <w:lang w:eastAsia="zh-TW"/>
        </w:rPr>
        <w:t xml:space="preserve"> </w:t>
      </w:r>
      <w:r w:rsidR="00477DC2" w:rsidRPr="00BC6EAA">
        <w:rPr>
          <w:lang w:eastAsia="zh-TW"/>
        </w:rPr>
        <w:t>c</w:t>
      </w:r>
      <w:r w:rsidR="00A36BA8" w:rsidRPr="00BC6EAA">
        <w:rPr>
          <w:lang w:eastAsia="zh-TW"/>
        </w:rPr>
        <w:t>ircle of Willis</w:t>
      </w:r>
      <w:r w:rsidR="000B6F10" w:rsidRPr="00BC6EAA">
        <w:rPr>
          <w:lang w:eastAsia="zh-TW"/>
        </w:rPr>
        <w:t>;</w:t>
      </w:r>
      <w:r w:rsidR="00A36BA8" w:rsidRPr="00BC6EAA">
        <w:rPr>
          <w:lang w:eastAsia="zh-TW"/>
        </w:rPr>
        <w:t xml:space="preserve"> </w:t>
      </w:r>
      <w:r w:rsidR="000B6F10" w:rsidRPr="00BC6EAA">
        <w:rPr>
          <w:lang w:eastAsia="zh-TW"/>
        </w:rPr>
        <w:t>this</w:t>
      </w:r>
      <w:r w:rsidR="00A36BA8" w:rsidRPr="00BC6EAA">
        <w:rPr>
          <w:lang w:eastAsia="zh-TW"/>
        </w:rPr>
        <w:t xml:space="preserve"> might affect </w:t>
      </w:r>
      <w:r w:rsidR="003F1FEB">
        <w:rPr>
          <w:lang w:eastAsia="zh-TW"/>
        </w:rPr>
        <w:t xml:space="preserve">the </w:t>
      </w:r>
      <w:r w:rsidR="00A36BA8" w:rsidRPr="00BC6EAA">
        <w:rPr>
          <w:lang w:eastAsia="zh-TW"/>
        </w:rPr>
        <w:t xml:space="preserve">infarct volume </w:t>
      </w:r>
      <w:r w:rsidR="000468D2" w:rsidRPr="00BC6EAA">
        <w:rPr>
          <w:lang w:eastAsia="zh-TW"/>
        </w:rPr>
        <w:t>following</w:t>
      </w:r>
      <w:r w:rsidR="00A36BA8" w:rsidRPr="00BC6EAA">
        <w:rPr>
          <w:lang w:eastAsia="zh-TW"/>
        </w:rPr>
        <w:t xml:space="preserve"> cerebral ischemia</w:t>
      </w:r>
      <w:r w:rsidR="00FC3895" w:rsidRPr="00BC6EAA">
        <w:rPr>
          <w:lang w:eastAsia="zh-TW"/>
        </w:rPr>
        <w:t>–</w:t>
      </w:r>
      <w:r w:rsidR="00A36BA8" w:rsidRPr="00BC6EAA">
        <w:rPr>
          <w:lang w:eastAsia="zh-TW"/>
        </w:rPr>
        <w:t>reperfusion</w:t>
      </w:r>
      <w:r w:rsidR="007746D5" w:rsidRPr="00BC6EAA">
        <w:rPr>
          <w:noProof/>
          <w:vertAlign w:val="superscript"/>
          <w:lang w:eastAsia="zh-TW"/>
        </w:rPr>
        <w:t>5</w:t>
      </w:r>
      <w:r w:rsidR="003F1FEB">
        <w:rPr>
          <w:noProof/>
          <w:vertAlign w:val="superscript"/>
          <w:lang w:eastAsia="zh-TW"/>
        </w:rPr>
        <w:t>–</w:t>
      </w:r>
      <w:r w:rsidR="007746D5" w:rsidRPr="00BC6EAA">
        <w:rPr>
          <w:noProof/>
          <w:vertAlign w:val="superscript"/>
          <w:lang w:eastAsia="zh-TW"/>
        </w:rPr>
        <w:t>7</w:t>
      </w:r>
      <w:r w:rsidR="00A36BA8" w:rsidRPr="00BC6EAA">
        <w:rPr>
          <w:lang w:eastAsia="zh-TW"/>
        </w:rPr>
        <w:t xml:space="preserve">. Currently, </w:t>
      </w:r>
      <w:r w:rsidR="005F2F2E" w:rsidRPr="00BC6EAA">
        <w:rPr>
          <w:lang w:eastAsia="zh-TW"/>
        </w:rPr>
        <w:t>this</w:t>
      </w:r>
      <w:r w:rsidR="00A36BA8" w:rsidRPr="00BC6EAA">
        <w:rPr>
          <w:lang w:eastAsia="zh-TW"/>
        </w:rPr>
        <w:t xml:space="preserve"> problem </w:t>
      </w:r>
      <w:r w:rsidR="005F2F2E" w:rsidRPr="00BC6EAA">
        <w:rPr>
          <w:lang w:eastAsia="zh-TW"/>
        </w:rPr>
        <w:t xml:space="preserve">can be </w:t>
      </w:r>
      <w:r w:rsidR="006D57E5" w:rsidRPr="00BC6EAA">
        <w:rPr>
          <w:lang w:eastAsia="zh-TW"/>
        </w:rPr>
        <w:t>overcome</w:t>
      </w:r>
      <w:r w:rsidR="005F2F2E" w:rsidRPr="00BC6EAA">
        <w:rPr>
          <w:lang w:eastAsia="zh-TW"/>
        </w:rPr>
        <w:t xml:space="preserve"> through</w:t>
      </w:r>
      <w:r w:rsidR="00C67BF7" w:rsidRPr="00BC6EAA">
        <w:rPr>
          <w:lang w:eastAsia="zh-TW"/>
        </w:rPr>
        <w:t xml:space="preserve"> </w:t>
      </w:r>
      <w:r w:rsidR="00A36BA8" w:rsidRPr="00BC6EAA">
        <w:rPr>
          <w:lang w:eastAsia="zh-TW"/>
        </w:rPr>
        <w:t>ligat</w:t>
      </w:r>
      <w:r w:rsidR="00C67BF7" w:rsidRPr="00BC6EAA">
        <w:rPr>
          <w:lang w:eastAsia="zh-TW"/>
        </w:rPr>
        <w:t>ion of</w:t>
      </w:r>
      <w:r w:rsidR="00A36BA8" w:rsidRPr="00BC6EAA">
        <w:rPr>
          <w:lang w:eastAsia="zh-TW"/>
        </w:rPr>
        <w:t xml:space="preserve"> the </w:t>
      </w:r>
      <w:r w:rsidR="001A44B2" w:rsidRPr="00BC6EAA">
        <w:rPr>
          <w:lang w:eastAsia="zh-TW"/>
        </w:rPr>
        <w:t xml:space="preserve">distal </w:t>
      </w:r>
      <w:r w:rsidR="00A36BA8" w:rsidRPr="00BC6EAA">
        <w:rPr>
          <w:lang w:eastAsia="zh-TW"/>
        </w:rPr>
        <w:t>MCA</w:t>
      </w:r>
      <w:r w:rsidR="007746D5" w:rsidRPr="00BC6EAA">
        <w:rPr>
          <w:noProof/>
          <w:vertAlign w:val="superscript"/>
          <w:lang w:eastAsia="zh-TW"/>
        </w:rPr>
        <w:t>8</w:t>
      </w:r>
      <w:r w:rsidR="00A36BA8" w:rsidRPr="00BC6EAA">
        <w:rPr>
          <w:lang w:eastAsia="zh-TW"/>
        </w:rPr>
        <w:t xml:space="preserve">. </w:t>
      </w:r>
      <w:r w:rsidR="00090DE5" w:rsidRPr="00BC6EAA">
        <w:rPr>
          <w:lang w:eastAsia="zh-TW"/>
        </w:rPr>
        <w:t>In this study, we establish</w:t>
      </w:r>
      <w:r w:rsidR="001657F2" w:rsidRPr="00BC6EAA">
        <w:rPr>
          <w:lang w:eastAsia="zh-TW"/>
        </w:rPr>
        <w:t xml:space="preserve"> a method </w:t>
      </w:r>
      <w:r w:rsidR="006D57E5" w:rsidRPr="00BC6EAA">
        <w:rPr>
          <w:lang w:eastAsia="zh-TW"/>
        </w:rPr>
        <w:t>for</w:t>
      </w:r>
      <w:r w:rsidR="001657F2" w:rsidRPr="00BC6EAA">
        <w:rPr>
          <w:lang w:eastAsia="zh-TW"/>
        </w:rPr>
        <w:t xml:space="preserve"> </w:t>
      </w:r>
      <w:r w:rsidR="00D5674F" w:rsidRPr="00BC6EAA">
        <w:rPr>
          <w:lang w:eastAsia="zh-TW"/>
        </w:rPr>
        <w:t>occlud</w:t>
      </w:r>
      <w:r w:rsidR="006D57E5" w:rsidRPr="00BC6EAA">
        <w:rPr>
          <w:lang w:eastAsia="zh-TW"/>
        </w:rPr>
        <w:t>ing</w:t>
      </w:r>
      <w:r w:rsidR="00400216" w:rsidRPr="00BC6EAA">
        <w:rPr>
          <w:lang w:eastAsia="zh-TW"/>
        </w:rPr>
        <w:t xml:space="preserve"> </w:t>
      </w:r>
      <w:r w:rsidR="003F1FEB">
        <w:rPr>
          <w:lang w:eastAsia="zh-TW"/>
        </w:rPr>
        <w:t xml:space="preserve">the </w:t>
      </w:r>
      <w:r w:rsidR="00400216" w:rsidRPr="00BC6EAA">
        <w:rPr>
          <w:lang w:eastAsia="zh-TW"/>
        </w:rPr>
        <w:t xml:space="preserve">MCA blood flow and </w:t>
      </w:r>
      <w:r w:rsidR="005E1624" w:rsidRPr="00BC6EAA">
        <w:rPr>
          <w:lang w:eastAsia="zh-TW"/>
        </w:rPr>
        <w:t>enabl</w:t>
      </w:r>
      <w:r w:rsidR="006D57E5" w:rsidRPr="00BC6EAA">
        <w:rPr>
          <w:lang w:eastAsia="zh-TW"/>
        </w:rPr>
        <w:t>ing</w:t>
      </w:r>
      <w:r w:rsidR="005E1624" w:rsidRPr="00BC6EAA">
        <w:rPr>
          <w:lang w:eastAsia="zh-TW"/>
        </w:rPr>
        <w:t xml:space="preserve"> </w:t>
      </w:r>
      <w:r w:rsidR="00400216" w:rsidRPr="00BC6EAA">
        <w:rPr>
          <w:lang w:eastAsia="zh-TW"/>
        </w:rPr>
        <w:t>reperfusion</w:t>
      </w:r>
      <w:r w:rsidR="0027356A" w:rsidRPr="00BC6EAA">
        <w:rPr>
          <w:lang w:eastAsia="zh-TW"/>
        </w:rPr>
        <w:t xml:space="preserve"> after </w:t>
      </w:r>
      <w:r w:rsidR="001657F2" w:rsidRPr="00BC6EAA">
        <w:rPr>
          <w:lang w:eastAsia="zh-TW"/>
        </w:rPr>
        <w:t xml:space="preserve">a predetermined </w:t>
      </w:r>
      <w:r w:rsidR="005E1624" w:rsidRPr="00BC6EAA">
        <w:rPr>
          <w:lang w:eastAsia="zh-TW"/>
        </w:rPr>
        <w:t>period</w:t>
      </w:r>
      <w:r w:rsidR="001657F2" w:rsidRPr="00BC6EAA">
        <w:rPr>
          <w:lang w:eastAsia="zh-TW"/>
        </w:rPr>
        <w:t xml:space="preserve"> of </w:t>
      </w:r>
      <w:r w:rsidR="0027356A" w:rsidRPr="00BC6EAA">
        <w:rPr>
          <w:lang w:eastAsia="zh-TW"/>
        </w:rPr>
        <w:t>ischemia.</w:t>
      </w:r>
      <w:r w:rsidR="009C10D2" w:rsidRPr="00BC6EAA">
        <w:rPr>
          <w:lang w:eastAsia="zh-TW"/>
        </w:rPr>
        <w:t xml:space="preserve"> </w:t>
      </w:r>
      <w:r w:rsidR="00E63BA6" w:rsidRPr="00BC6EAA">
        <w:rPr>
          <w:lang w:eastAsia="zh-TW"/>
        </w:rPr>
        <w:t>T</w:t>
      </w:r>
      <w:r w:rsidR="00400216" w:rsidRPr="00BC6EAA">
        <w:rPr>
          <w:lang w:eastAsia="zh-TW"/>
        </w:rPr>
        <w:t xml:space="preserve">wo-vessel </w:t>
      </w:r>
      <w:r w:rsidR="001657F2" w:rsidRPr="00BC6EAA">
        <w:rPr>
          <w:lang w:eastAsia="zh-TW"/>
        </w:rPr>
        <w:t>occlusion of</w:t>
      </w:r>
      <w:r w:rsidR="0066095B" w:rsidRPr="00BC6EAA">
        <w:rPr>
          <w:lang w:eastAsia="zh-TW"/>
        </w:rPr>
        <w:t xml:space="preserve"> the</w:t>
      </w:r>
      <w:r w:rsidR="001657F2" w:rsidRPr="00BC6EAA">
        <w:rPr>
          <w:lang w:eastAsia="zh-TW"/>
        </w:rPr>
        <w:t xml:space="preserve"> cerebral ischemia</w:t>
      </w:r>
      <w:r w:rsidR="00E743AE" w:rsidRPr="00BC6EAA">
        <w:rPr>
          <w:lang w:eastAsia="zh-TW"/>
        </w:rPr>
        <w:t>–</w:t>
      </w:r>
      <w:r w:rsidR="001657F2" w:rsidRPr="00BC6EAA">
        <w:rPr>
          <w:lang w:eastAsia="zh-TW"/>
        </w:rPr>
        <w:t>reperfusion model induces</w:t>
      </w:r>
      <w:r w:rsidR="00111BCC" w:rsidRPr="00BC6EAA">
        <w:rPr>
          <w:lang w:eastAsia="zh-TW"/>
        </w:rPr>
        <w:t xml:space="preserve"> transient ischemia of the </w:t>
      </w:r>
      <w:r w:rsidR="005E1624" w:rsidRPr="00BC6EAA">
        <w:rPr>
          <w:lang w:eastAsia="zh-TW"/>
        </w:rPr>
        <w:t>MCA</w:t>
      </w:r>
      <w:r w:rsidR="00111BCC" w:rsidRPr="00BC6EAA">
        <w:rPr>
          <w:lang w:eastAsia="zh-TW"/>
        </w:rPr>
        <w:t xml:space="preserve"> territory</w:t>
      </w:r>
      <w:r w:rsidR="001657F2" w:rsidRPr="00BC6EAA">
        <w:rPr>
          <w:lang w:eastAsia="zh-TW"/>
        </w:rPr>
        <w:t xml:space="preserve"> </w:t>
      </w:r>
      <w:r w:rsidR="005E1624" w:rsidRPr="00BC6EAA">
        <w:rPr>
          <w:lang w:eastAsia="zh-TW"/>
        </w:rPr>
        <w:t>through</w:t>
      </w:r>
      <w:r w:rsidR="003769C6" w:rsidRPr="00BC6EAA">
        <w:rPr>
          <w:lang w:eastAsia="zh-TW"/>
        </w:rPr>
        <w:t xml:space="preserve"> l</w:t>
      </w:r>
      <w:r w:rsidR="00400216" w:rsidRPr="00BC6EAA">
        <w:rPr>
          <w:lang w:eastAsia="zh-TW"/>
        </w:rPr>
        <w:t>igation of</w:t>
      </w:r>
      <w:r w:rsidR="003769C6" w:rsidRPr="00BC6EAA">
        <w:rPr>
          <w:lang w:eastAsia="zh-TW"/>
        </w:rPr>
        <w:t xml:space="preserve"> </w:t>
      </w:r>
      <w:r w:rsidR="005E1624" w:rsidRPr="00BC6EAA">
        <w:rPr>
          <w:lang w:eastAsia="zh-TW"/>
        </w:rPr>
        <w:t xml:space="preserve">the </w:t>
      </w:r>
      <w:r w:rsidR="003769C6" w:rsidRPr="00BC6EAA">
        <w:rPr>
          <w:lang w:eastAsia="zh-TW"/>
        </w:rPr>
        <w:t xml:space="preserve">right </w:t>
      </w:r>
      <w:r w:rsidR="00506A16" w:rsidRPr="00BC6EAA">
        <w:rPr>
          <w:lang w:eastAsia="zh-TW"/>
        </w:rPr>
        <w:t xml:space="preserve">distal </w:t>
      </w:r>
      <w:r w:rsidR="00400216" w:rsidRPr="00BC6EAA">
        <w:rPr>
          <w:lang w:eastAsia="zh-TW"/>
        </w:rPr>
        <w:t>MCA</w:t>
      </w:r>
      <w:r w:rsidR="003769C6" w:rsidRPr="00BC6EAA">
        <w:rPr>
          <w:lang w:eastAsia="zh-TW"/>
        </w:rPr>
        <w:t xml:space="preserve"> and </w:t>
      </w:r>
      <w:r w:rsidR="00111BCC" w:rsidRPr="00BC6EAA">
        <w:rPr>
          <w:lang w:eastAsia="zh-TW"/>
        </w:rPr>
        <w:t xml:space="preserve">right </w:t>
      </w:r>
      <w:r w:rsidR="003769C6" w:rsidRPr="00BC6EAA">
        <w:rPr>
          <w:lang w:eastAsia="zh-TW"/>
        </w:rPr>
        <w:t>CCA</w:t>
      </w:r>
      <w:r w:rsidR="005E1624" w:rsidRPr="00BC6EAA">
        <w:rPr>
          <w:lang w:eastAsia="zh-TW"/>
        </w:rPr>
        <w:t>,</w:t>
      </w:r>
      <w:r w:rsidR="00111BCC" w:rsidRPr="00BC6EAA">
        <w:rPr>
          <w:lang w:eastAsia="zh-TW"/>
        </w:rPr>
        <w:t xml:space="preserve"> </w:t>
      </w:r>
      <w:r w:rsidR="005E1624" w:rsidRPr="00BC6EAA">
        <w:rPr>
          <w:lang w:eastAsia="zh-TW"/>
        </w:rPr>
        <w:t xml:space="preserve">with blood flow </w:t>
      </w:r>
      <w:r w:rsidR="00111BCC" w:rsidRPr="00BC6EAA">
        <w:rPr>
          <w:lang w:eastAsia="zh-TW"/>
        </w:rPr>
        <w:t>restore</w:t>
      </w:r>
      <w:r w:rsidR="005E1624" w:rsidRPr="00BC6EAA">
        <w:rPr>
          <w:lang w:eastAsia="zh-TW"/>
        </w:rPr>
        <w:t>d</w:t>
      </w:r>
      <w:r w:rsidR="00111BCC" w:rsidRPr="00BC6EAA">
        <w:rPr>
          <w:lang w:eastAsia="zh-TW"/>
        </w:rPr>
        <w:t xml:space="preserve"> after </w:t>
      </w:r>
      <w:r w:rsidR="005E1624" w:rsidRPr="00BC6EAA">
        <w:rPr>
          <w:lang w:eastAsia="zh-TW"/>
        </w:rPr>
        <w:t xml:space="preserve">a </w:t>
      </w:r>
      <w:r w:rsidR="00111BCC" w:rsidRPr="00BC6EAA">
        <w:rPr>
          <w:lang w:eastAsia="zh-TW"/>
        </w:rPr>
        <w:t xml:space="preserve">certain </w:t>
      </w:r>
      <w:r w:rsidR="00F547C9" w:rsidRPr="00BC6EAA">
        <w:rPr>
          <w:lang w:eastAsia="zh-TW"/>
        </w:rPr>
        <w:t>period of ischemia.</w:t>
      </w:r>
      <w:r w:rsidR="00A36BA8" w:rsidRPr="00BC6EAA">
        <w:rPr>
          <w:b/>
        </w:rPr>
        <w:t xml:space="preserve"> </w:t>
      </w:r>
      <w:r w:rsidR="00506A16" w:rsidRPr="00BC6EAA">
        <w:t xml:space="preserve">This </w:t>
      </w:r>
      <w:r w:rsidR="00880000" w:rsidRPr="00BC6EAA">
        <w:t>MCAO</w:t>
      </w:r>
      <w:r w:rsidR="00506A16" w:rsidRPr="00BC6EAA">
        <w:t>/</w:t>
      </w:r>
      <w:r w:rsidR="005C0B84" w:rsidRPr="00BC6EAA">
        <w:rPr>
          <w:lang w:eastAsia="zh-TW"/>
        </w:rPr>
        <w:t>r</w:t>
      </w:r>
      <w:r w:rsidR="00506A16" w:rsidRPr="00BC6EAA">
        <w:rPr>
          <w:lang w:eastAsia="zh-TW"/>
        </w:rPr>
        <w:t>eperfusion</w:t>
      </w:r>
      <w:r w:rsidR="00FA3AD8" w:rsidRPr="00BC6EAA">
        <w:t xml:space="preserve"> model induce</w:t>
      </w:r>
      <w:r w:rsidR="00090DE5" w:rsidRPr="00BC6EAA">
        <w:t>s</w:t>
      </w:r>
      <w:r w:rsidR="00FA3AD8" w:rsidRPr="00BC6EAA">
        <w:t xml:space="preserve"> </w:t>
      </w:r>
      <w:r w:rsidR="003B400E" w:rsidRPr="00BC6EAA">
        <w:t>a</w:t>
      </w:r>
      <w:r w:rsidR="006D57E5" w:rsidRPr="00BC6EAA">
        <w:t>n</w:t>
      </w:r>
      <w:r w:rsidR="003B400E" w:rsidRPr="00BC6EAA">
        <w:t xml:space="preserve"> infarct </w:t>
      </w:r>
      <w:r w:rsidR="006D57E5" w:rsidRPr="00BC6EAA">
        <w:t xml:space="preserve">of stable </w:t>
      </w:r>
      <w:r w:rsidR="003B400E" w:rsidRPr="00BC6EAA">
        <w:t>size</w:t>
      </w:r>
      <w:r w:rsidR="00296412" w:rsidRPr="00BC6EAA">
        <w:t xml:space="preserve">, </w:t>
      </w:r>
      <w:r w:rsidR="00BB5048" w:rsidRPr="00BC6EAA">
        <w:t xml:space="preserve">a bulk of brain-infiltrating </w:t>
      </w:r>
      <w:r w:rsidR="009043FB" w:rsidRPr="00BC6EAA">
        <w:t>immune cells</w:t>
      </w:r>
      <w:r w:rsidR="00296412" w:rsidRPr="00BC6EAA">
        <w:t xml:space="preserve"> </w:t>
      </w:r>
      <w:r w:rsidR="00BB5048" w:rsidRPr="00BC6EAA">
        <w:t xml:space="preserve">in </w:t>
      </w:r>
      <w:r w:rsidR="00D0423F" w:rsidRPr="00BC6EAA">
        <w:t xml:space="preserve">the </w:t>
      </w:r>
      <w:r w:rsidR="00935520" w:rsidRPr="00BC6EAA">
        <w:t>ischemic brain</w:t>
      </w:r>
      <w:r w:rsidR="00296412" w:rsidRPr="00BC6EAA">
        <w:t>,</w:t>
      </w:r>
      <w:r w:rsidR="003B400E" w:rsidRPr="00BC6EAA">
        <w:t xml:space="preserve"> and </w:t>
      </w:r>
      <w:r w:rsidR="006D57E5" w:rsidRPr="00BC6EAA">
        <w:t xml:space="preserve">a </w:t>
      </w:r>
      <w:r w:rsidR="003B400E" w:rsidRPr="00BC6EAA">
        <w:t>behavioral deficit after cerebral ischemia</w:t>
      </w:r>
      <w:r w:rsidR="008348BB" w:rsidRPr="00BC6EAA">
        <w:t>–</w:t>
      </w:r>
      <w:r w:rsidR="003B400E" w:rsidRPr="00BC6EAA">
        <w:t>reperfusion</w:t>
      </w:r>
      <w:r w:rsidR="007746D5" w:rsidRPr="00BC6EAA">
        <w:rPr>
          <w:noProof/>
          <w:vertAlign w:val="superscript"/>
        </w:rPr>
        <w:t>4</w:t>
      </w:r>
      <w:r w:rsidR="003B400E" w:rsidRPr="00BC6EAA">
        <w:t xml:space="preserve">. </w:t>
      </w:r>
    </w:p>
    <w:p w14:paraId="417E3C1A" w14:textId="41AE0E53" w:rsidR="00A36BA8" w:rsidRPr="00BC6EAA" w:rsidRDefault="00A36BA8" w:rsidP="00BB08E6">
      <w:pPr>
        <w:rPr>
          <w:b/>
          <w:highlight w:val="yellow"/>
        </w:rPr>
      </w:pPr>
    </w:p>
    <w:p w14:paraId="4A15A2B4" w14:textId="77777777" w:rsidR="00661F34" w:rsidRPr="00BC6EAA" w:rsidRDefault="006305D7" w:rsidP="00BB08E6">
      <w:r w:rsidRPr="00BC6EAA">
        <w:rPr>
          <w:b/>
        </w:rPr>
        <w:t>PROTOCOL:</w:t>
      </w:r>
      <w:r w:rsidRPr="00BC6EAA">
        <w:t xml:space="preserve"> </w:t>
      </w:r>
    </w:p>
    <w:p w14:paraId="0AB29114" w14:textId="534F19C5" w:rsidR="0029035B" w:rsidRPr="00BC6EAA" w:rsidRDefault="0029035B" w:rsidP="00BB08E6">
      <w:r w:rsidRPr="00BC6EAA">
        <w:t>Th</w:t>
      </w:r>
      <w:r w:rsidR="006D57E5" w:rsidRPr="00BC6EAA">
        <w:t>e</w:t>
      </w:r>
      <w:r w:rsidRPr="00BC6EAA">
        <w:t xml:space="preserve"> </w:t>
      </w:r>
      <w:r w:rsidR="006E0B89" w:rsidRPr="00BC6EAA">
        <w:t>i</w:t>
      </w:r>
      <w:r w:rsidRPr="00BC6EAA">
        <w:t xml:space="preserve">nstitutional </w:t>
      </w:r>
      <w:r w:rsidR="006E0B89" w:rsidRPr="00BC6EAA">
        <w:t>a</w:t>
      </w:r>
      <w:r w:rsidRPr="00BC6EAA">
        <w:t xml:space="preserve">nimal </w:t>
      </w:r>
      <w:r w:rsidR="006E0B89" w:rsidRPr="00BC6EAA">
        <w:t>c</w:t>
      </w:r>
      <w:r w:rsidRPr="00BC6EAA">
        <w:t xml:space="preserve">are and </w:t>
      </w:r>
      <w:r w:rsidR="006E0B89" w:rsidRPr="00BC6EAA">
        <w:t>u</w:t>
      </w:r>
      <w:r w:rsidRPr="00BC6EAA">
        <w:t xml:space="preserve">se </w:t>
      </w:r>
      <w:r w:rsidR="006E0B89" w:rsidRPr="00BC6EAA">
        <w:t>c</w:t>
      </w:r>
      <w:r w:rsidRPr="00BC6EAA">
        <w:t xml:space="preserve">ommittees </w:t>
      </w:r>
      <w:r w:rsidR="00263971" w:rsidRPr="00BC6EAA">
        <w:t>of</w:t>
      </w:r>
      <w:r w:rsidRPr="00BC6EAA">
        <w:t xml:space="preserve"> </w:t>
      </w:r>
      <w:r w:rsidR="00D37E37" w:rsidRPr="00BC6EAA">
        <w:rPr>
          <w:lang w:eastAsia="zh-TW"/>
        </w:rPr>
        <w:t>Academia Sinica</w:t>
      </w:r>
      <w:r w:rsidRPr="00BC6EAA">
        <w:t xml:space="preserve"> and </w:t>
      </w:r>
      <w:r w:rsidR="00D37E37" w:rsidRPr="00BC6EAA">
        <w:t>Taipei Medical University</w:t>
      </w:r>
      <w:r w:rsidR="008348BB" w:rsidRPr="00BC6EAA">
        <w:t xml:space="preserve"> approved this protocol</w:t>
      </w:r>
      <w:r w:rsidR="00D37E37" w:rsidRPr="00BC6EAA">
        <w:t xml:space="preserve"> for </w:t>
      </w:r>
      <w:r w:rsidRPr="00BC6EAA">
        <w:t>the use of experimental animals.</w:t>
      </w:r>
    </w:p>
    <w:p w14:paraId="279B9BDE" w14:textId="77777777" w:rsidR="001A1747" w:rsidRPr="00BC6EAA" w:rsidRDefault="001A1747" w:rsidP="00BB08E6"/>
    <w:p w14:paraId="011C4455" w14:textId="39BBE46B" w:rsidR="001D209E" w:rsidRPr="00BC6EAA" w:rsidRDefault="00C61D87" w:rsidP="00455C84">
      <w:pPr>
        <w:pStyle w:val="a3"/>
        <w:numPr>
          <w:ilvl w:val="0"/>
          <w:numId w:val="55"/>
        </w:numPr>
        <w:spacing w:before="0" w:beforeAutospacing="0" w:after="0" w:afterAutospacing="0"/>
        <w:rPr>
          <w:b/>
        </w:rPr>
      </w:pPr>
      <w:r w:rsidRPr="00BC6EAA">
        <w:rPr>
          <w:b/>
        </w:rPr>
        <w:t>MCAO/</w:t>
      </w:r>
      <w:r w:rsidR="003F1FEB">
        <w:rPr>
          <w:b/>
        </w:rPr>
        <w:t>r</w:t>
      </w:r>
      <w:r w:rsidR="00455C84" w:rsidRPr="00BC6EAA">
        <w:rPr>
          <w:b/>
        </w:rPr>
        <w:t xml:space="preserve">eperfusion </w:t>
      </w:r>
      <w:r w:rsidR="003F1FEB">
        <w:rPr>
          <w:b/>
        </w:rPr>
        <w:t>m</w:t>
      </w:r>
      <w:r w:rsidR="00455C84" w:rsidRPr="00BC6EAA">
        <w:rPr>
          <w:b/>
        </w:rPr>
        <w:t>odel</w:t>
      </w:r>
    </w:p>
    <w:p w14:paraId="22090371" w14:textId="77777777" w:rsidR="00F56A57" w:rsidRPr="00BC6EAA" w:rsidRDefault="00F56A57" w:rsidP="00BB08E6">
      <w:pPr>
        <w:pStyle w:val="a3"/>
        <w:spacing w:before="0" w:beforeAutospacing="0" w:after="0" w:afterAutospacing="0"/>
        <w:rPr>
          <w:b/>
        </w:rPr>
      </w:pPr>
    </w:p>
    <w:p w14:paraId="0E201B66" w14:textId="1BB0160B" w:rsidR="00A85E4C" w:rsidRPr="00BC6EAA" w:rsidRDefault="00A85E4C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Provide </w:t>
      </w:r>
      <w:r w:rsidR="00455C84" w:rsidRPr="00BC6EAA">
        <w:t xml:space="preserve">the </w:t>
      </w:r>
      <w:r w:rsidRPr="00BC6EAA">
        <w:t xml:space="preserve">mice with free access to water and chow until </w:t>
      </w:r>
      <w:r w:rsidR="00596F84">
        <w:t xml:space="preserve">the </w:t>
      </w:r>
      <w:r w:rsidRPr="00BC6EAA">
        <w:t>surgery</w:t>
      </w:r>
      <w:r w:rsidR="00FC7B41" w:rsidRPr="00BC6EAA">
        <w:t>.</w:t>
      </w:r>
      <w:r w:rsidRPr="00BC6EAA">
        <w:t xml:space="preserve"> </w:t>
      </w:r>
    </w:p>
    <w:p w14:paraId="4288906C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3B60C483" w14:textId="1D9C1222" w:rsidR="007235A2" w:rsidRPr="00BC6EAA" w:rsidRDefault="007235A2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Autoclave the surgical tools and sanitize the surgery table and equipment using 70% ethanol. </w:t>
      </w:r>
      <w:r w:rsidR="00596F84">
        <w:t>Wear a</w:t>
      </w:r>
      <w:r w:rsidRPr="00BC6EAA">
        <w:t xml:space="preserve"> surgical mask and sterile gloves. </w:t>
      </w:r>
      <w:r w:rsidR="00795D0D" w:rsidRPr="00BC6EAA">
        <w:t>Us</w:t>
      </w:r>
      <w:r w:rsidR="00596F84">
        <w:t>e</w:t>
      </w:r>
      <w:r w:rsidR="00795D0D" w:rsidRPr="00BC6EAA">
        <w:t xml:space="preserve"> a</w:t>
      </w:r>
      <w:r w:rsidRPr="00BC6EAA">
        <w:t xml:space="preserve"> dry bead sterilizer to resterilize </w:t>
      </w:r>
      <w:r w:rsidR="00596F84">
        <w:t xml:space="preserve">the </w:t>
      </w:r>
      <w:r w:rsidRPr="00BC6EAA">
        <w:t>surgical</w:t>
      </w:r>
      <w:r w:rsidR="00B03B2C" w:rsidRPr="00BC6EAA">
        <w:t xml:space="preserve"> tools</w:t>
      </w:r>
      <w:r w:rsidR="006A4632" w:rsidRPr="00BC6EAA">
        <w:t xml:space="preserve"> if multiple mouse surgeries will be </w:t>
      </w:r>
      <w:r w:rsidR="00795D0D" w:rsidRPr="00BC6EAA">
        <w:t>conducted</w:t>
      </w:r>
      <w:r w:rsidR="006A4632" w:rsidRPr="00BC6EAA">
        <w:t xml:space="preserve"> in one experiment</w:t>
      </w:r>
      <w:r w:rsidRPr="00BC6EAA">
        <w:t>.</w:t>
      </w:r>
    </w:p>
    <w:p w14:paraId="7C22AA9C" w14:textId="77777777" w:rsidR="007235A2" w:rsidRPr="00BC6EAA" w:rsidRDefault="007235A2" w:rsidP="00BB08E6">
      <w:pPr>
        <w:pStyle w:val="a3"/>
        <w:spacing w:before="0" w:beforeAutospacing="0" w:after="0" w:afterAutospacing="0"/>
      </w:pPr>
    </w:p>
    <w:p w14:paraId="670F305D" w14:textId="7DF23CA8" w:rsidR="00A85E4C" w:rsidRPr="00BC6EAA" w:rsidRDefault="00A85E4C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>Anesthetize an 8- to 12-week-old mouse (mass</w:t>
      </w:r>
      <w:r w:rsidRPr="00BC6EAA">
        <w:rPr>
          <w:lang w:eastAsia="zh-TW"/>
        </w:rPr>
        <w:t>:</w:t>
      </w:r>
      <w:r w:rsidRPr="00BC6EAA">
        <w:t xml:space="preserve"> 25–30 g) </w:t>
      </w:r>
      <w:r w:rsidRPr="00BC6EAA">
        <w:rPr>
          <w:lang w:eastAsia="zh-TW"/>
        </w:rPr>
        <w:t xml:space="preserve">by </w:t>
      </w:r>
      <w:r w:rsidRPr="00BC6EAA">
        <w:t>using 0.8% chloral hydrate</w:t>
      </w:r>
      <w:r w:rsidR="00596F84">
        <w:t>,</w:t>
      </w:r>
      <w:r w:rsidRPr="00BC6EAA">
        <w:t xml:space="preserve"> via </w:t>
      </w:r>
      <w:r w:rsidR="00596F84">
        <w:t xml:space="preserve">an </w:t>
      </w:r>
      <w:r w:rsidRPr="00BC6EAA">
        <w:t xml:space="preserve">intraperitoneal injection. </w:t>
      </w:r>
      <w:r w:rsidR="00596F84">
        <w:t>Make sure t</w:t>
      </w:r>
      <w:r w:rsidRPr="00BC6EAA">
        <w:t xml:space="preserve">he anesthetized mouse </w:t>
      </w:r>
      <w:r w:rsidR="00596F84">
        <w:t>does</w:t>
      </w:r>
      <w:r w:rsidRPr="00BC6EAA">
        <w:t xml:space="preserve"> not have </w:t>
      </w:r>
      <w:r w:rsidR="00596F84">
        <w:t xml:space="preserve">a </w:t>
      </w:r>
      <w:r w:rsidRPr="00BC6EAA">
        <w:t xml:space="preserve">pedal reflex (as tested using a firm toe pinch) after </w:t>
      </w:r>
      <w:r w:rsidR="00596F84">
        <w:t xml:space="preserve">the </w:t>
      </w:r>
      <w:r w:rsidRPr="00BC6EAA">
        <w:t>anesthetization.</w:t>
      </w:r>
    </w:p>
    <w:p w14:paraId="7A3B8B67" w14:textId="77777777" w:rsidR="005C6FF9" w:rsidRPr="00BC6EAA" w:rsidRDefault="005C6FF9" w:rsidP="00BB08E6">
      <w:pPr>
        <w:pStyle w:val="a3"/>
        <w:spacing w:before="0" w:beforeAutospacing="0" w:after="0" w:afterAutospacing="0"/>
      </w:pPr>
    </w:p>
    <w:p w14:paraId="209AB6BE" w14:textId="57B77AF1" w:rsidR="005C6FF9" w:rsidRPr="00BC6EAA" w:rsidRDefault="005C6FF9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Use vet ointment to prevent eye dryness </w:t>
      </w:r>
      <w:r w:rsidR="00596F84">
        <w:t xml:space="preserve">for the mouse </w:t>
      </w:r>
      <w:r w:rsidRPr="00BC6EAA">
        <w:t xml:space="preserve">while </w:t>
      </w:r>
      <w:r w:rsidR="00596F84">
        <w:t xml:space="preserve">it is </w:t>
      </w:r>
      <w:r w:rsidRPr="00BC6EAA">
        <w:t>under anesthesia.</w:t>
      </w:r>
    </w:p>
    <w:p w14:paraId="08A1938D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2741E0F4" w14:textId="0D848EFF" w:rsidR="001D209E" w:rsidRPr="00BC6EAA" w:rsidRDefault="000E5B35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Use </w:t>
      </w:r>
      <w:r w:rsidR="006D57E5" w:rsidRPr="00BC6EAA">
        <w:t xml:space="preserve">a </w:t>
      </w:r>
      <w:r w:rsidRPr="00BC6EAA">
        <w:t xml:space="preserve">noninvasive blood pressure system to monitor </w:t>
      </w:r>
      <w:r w:rsidR="00596F84">
        <w:t xml:space="preserve">the mouse’s </w:t>
      </w:r>
      <w:r w:rsidRPr="00BC6EAA">
        <w:t>blood pressure.</w:t>
      </w:r>
    </w:p>
    <w:p w14:paraId="67AE54F6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755A3A99" w14:textId="7218C9B2" w:rsidR="00A85E4C" w:rsidRPr="00BC6EAA" w:rsidRDefault="00A85E4C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Use a </w:t>
      </w:r>
      <w:r w:rsidRPr="00BC6EAA">
        <w:rPr>
          <w:lang w:eastAsia="zh-TW"/>
        </w:rPr>
        <w:t>p</w:t>
      </w:r>
      <w:r w:rsidRPr="00BC6EAA">
        <w:t xml:space="preserve">hysiological </w:t>
      </w:r>
      <w:r w:rsidRPr="00BC6EAA">
        <w:rPr>
          <w:lang w:eastAsia="zh-TW"/>
        </w:rPr>
        <w:t>m</w:t>
      </w:r>
      <w:r w:rsidRPr="00BC6EAA">
        <w:t xml:space="preserve">onitoring </w:t>
      </w:r>
      <w:r w:rsidRPr="00BC6EAA">
        <w:rPr>
          <w:lang w:eastAsia="zh-TW"/>
        </w:rPr>
        <w:t>s</w:t>
      </w:r>
      <w:r w:rsidRPr="00BC6EAA">
        <w:t xml:space="preserve">ystem to monitor </w:t>
      </w:r>
      <w:r w:rsidR="00596F84">
        <w:t xml:space="preserve">its </w:t>
      </w:r>
      <w:r w:rsidRPr="00BC6EAA">
        <w:t>rectal temperature and arterial blood gases. Maintain the body temperature at 36.5 ± 0.5 °C.</w:t>
      </w:r>
    </w:p>
    <w:p w14:paraId="0DB4AA16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6B29B09E" w14:textId="149FD476" w:rsidR="00C34C22" w:rsidRPr="00BC6EAA" w:rsidRDefault="00C34C22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rPr>
          <w:bCs/>
          <w:color w:val="auto"/>
          <w:lang w:eastAsia="zh-TW"/>
        </w:rPr>
        <w:t>Subcutaneously i</w:t>
      </w:r>
      <w:r w:rsidRPr="00BC6EAA">
        <w:rPr>
          <w:bCs/>
          <w:color w:val="auto"/>
        </w:rPr>
        <w:t>nject the mouse with a prophylactic antibiotic (25 mg/kg cefazolin)</w:t>
      </w:r>
      <w:r w:rsidRPr="00BC6EAA">
        <w:rPr>
          <w:bCs/>
          <w:color w:val="auto"/>
          <w:vertAlign w:val="superscript"/>
        </w:rPr>
        <w:t>8</w:t>
      </w:r>
      <w:r w:rsidRPr="00BC6EAA">
        <w:rPr>
          <w:bCs/>
          <w:color w:val="auto"/>
        </w:rPr>
        <w:t>.</w:t>
      </w:r>
    </w:p>
    <w:p w14:paraId="52A6631F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1063E679" w14:textId="23386D19" w:rsidR="00BD5F00" w:rsidRPr="00BC6EAA" w:rsidRDefault="00A85E4C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>P</w:t>
      </w:r>
      <w:r w:rsidR="005B40E9" w:rsidRPr="00BC6EAA">
        <w:t>lace</w:t>
      </w:r>
      <w:r w:rsidRPr="00BC6EAA">
        <w:t xml:space="preserve"> the mouse in the supine position on the heating pad.</w:t>
      </w:r>
    </w:p>
    <w:p w14:paraId="45A1769D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4E8F05D3" w14:textId="583E5502" w:rsidR="0061010B" w:rsidRPr="00BC6EAA" w:rsidRDefault="00795D70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>Use electric clippers to e</w:t>
      </w:r>
      <w:r w:rsidR="00BB0CB6" w:rsidRPr="00BC6EAA">
        <w:t>xpose the skin by s</w:t>
      </w:r>
      <w:r w:rsidR="005A6EA4" w:rsidRPr="00BC6EAA">
        <w:t>hav</w:t>
      </w:r>
      <w:r w:rsidR="00BB0CB6" w:rsidRPr="00BC6EAA">
        <w:t>ing</w:t>
      </w:r>
      <w:r w:rsidR="005A6EA4" w:rsidRPr="00BC6EAA">
        <w:t xml:space="preserve"> the mouse’s fur on the ventral neck region</w:t>
      </w:r>
      <w:r w:rsidR="00596F84">
        <w:t>,</w:t>
      </w:r>
      <w:r w:rsidR="00210A30" w:rsidRPr="00BC6EAA">
        <w:t xml:space="preserve"> </w:t>
      </w:r>
      <w:r w:rsidR="005B40E9" w:rsidRPr="00BC6EAA">
        <w:t>as well as</w:t>
      </w:r>
      <w:r w:rsidR="00210A30" w:rsidRPr="00BC6EAA">
        <w:t xml:space="preserve"> </w:t>
      </w:r>
      <w:r w:rsidR="00596F84">
        <w:t xml:space="preserve">in </w:t>
      </w:r>
      <w:r w:rsidR="00210A30" w:rsidRPr="00BC6EAA">
        <w:t>the region</w:t>
      </w:r>
      <w:r w:rsidR="005A6EA4" w:rsidRPr="00BC6EAA">
        <w:t xml:space="preserve"> between the right eye and right ear.</w:t>
      </w:r>
    </w:p>
    <w:p w14:paraId="04CF6483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426CDDA7" w14:textId="301C5340" w:rsidR="00F56A57" w:rsidRPr="00BC6EAA" w:rsidRDefault="0061010B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Use tape to clear </w:t>
      </w:r>
      <w:r w:rsidR="00596F84">
        <w:t xml:space="preserve">the </w:t>
      </w:r>
      <w:r w:rsidRPr="00BC6EAA">
        <w:t>fur from the mouse</w:t>
      </w:r>
      <w:r w:rsidR="00BB0CB6" w:rsidRPr="00BC6EAA">
        <w:t>’s</w:t>
      </w:r>
      <w:r w:rsidRPr="00BC6EAA">
        <w:t xml:space="preserve"> body and d</w:t>
      </w:r>
      <w:r w:rsidR="005A6EA4" w:rsidRPr="00BC6EAA">
        <w:t xml:space="preserve">isinfect the surgical site </w:t>
      </w:r>
      <w:r w:rsidR="00DE15B9" w:rsidRPr="00BC6EAA">
        <w:rPr>
          <w:lang w:eastAsia="zh-TW"/>
        </w:rPr>
        <w:t>with</w:t>
      </w:r>
      <w:r w:rsidR="005A6EA4" w:rsidRPr="00BC6EAA">
        <w:t xml:space="preserve"> 70% ethanol</w:t>
      </w:r>
      <w:r w:rsidR="0083423A" w:rsidRPr="00BC6EAA">
        <w:t>.</w:t>
      </w:r>
    </w:p>
    <w:p w14:paraId="0677A68A" w14:textId="6A0AAC7B" w:rsidR="005A6EA4" w:rsidRPr="00BC6EAA" w:rsidRDefault="005A6EA4" w:rsidP="00BB08E6">
      <w:pPr>
        <w:pStyle w:val="a3"/>
        <w:spacing w:before="0" w:beforeAutospacing="0" w:after="0" w:afterAutospacing="0"/>
      </w:pPr>
    </w:p>
    <w:p w14:paraId="4953034A" w14:textId="510DE77A" w:rsidR="005A6EA4" w:rsidRPr="00BC6EAA" w:rsidRDefault="00173E87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Use </w:t>
      </w:r>
      <w:r w:rsidR="0083423A" w:rsidRPr="00BC6EAA">
        <w:t>i</w:t>
      </w:r>
      <w:r w:rsidR="0093232D" w:rsidRPr="00BC6EAA">
        <w:t xml:space="preserve">ris </w:t>
      </w:r>
      <w:r w:rsidRPr="00BC6EAA">
        <w:t>scissor</w:t>
      </w:r>
      <w:r w:rsidR="00BB0CB6" w:rsidRPr="00BC6EAA">
        <w:t>s</w:t>
      </w:r>
      <w:r w:rsidRPr="00BC6EAA">
        <w:t xml:space="preserve"> to cut</w:t>
      </w:r>
      <w:r w:rsidR="005A6EA4" w:rsidRPr="00BC6EAA">
        <w:t xml:space="preserve"> a 1</w:t>
      </w:r>
      <w:r w:rsidR="00145427">
        <w:t xml:space="preserve"> </w:t>
      </w:r>
      <w:r w:rsidR="005A6EA4" w:rsidRPr="00BC6EAA">
        <w:t xml:space="preserve">cm-long midline incision </w:t>
      </w:r>
      <w:r w:rsidR="00DE15B9" w:rsidRPr="00BC6EAA">
        <w:rPr>
          <w:lang w:eastAsia="zh-TW"/>
        </w:rPr>
        <w:t>at</w:t>
      </w:r>
      <w:r w:rsidR="005A6EA4" w:rsidRPr="00BC6EAA">
        <w:t xml:space="preserve"> the neck.</w:t>
      </w:r>
    </w:p>
    <w:p w14:paraId="08C11A4F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10FA9F28" w14:textId="7029B4BF" w:rsidR="005A6EA4" w:rsidRPr="00BC6EAA" w:rsidRDefault="00173E87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Use </w:t>
      </w:r>
      <w:r w:rsidR="0083423A" w:rsidRPr="00BC6EAA">
        <w:t>i</w:t>
      </w:r>
      <w:r w:rsidRPr="00BC6EAA">
        <w:t>ris forceps to c</w:t>
      </w:r>
      <w:r w:rsidR="005A6EA4" w:rsidRPr="00BC6EAA">
        <w:t>arefully dissect the CCA free from the vagus nerves without causing physical injury.</w:t>
      </w:r>
    </w:p>
    <w:p w14:paraId="5ED5384F" w14:textId="77777777" w:rsidR="00F56A57" w:rsidRPr="00BC6EAA" w:rsidRDefault="00F56A57" w:rsidP="00BB08E6">
      <w:pPr>
        <w:pStyle w:val="af3"/>
        <w:ind w:left="0"/>
      </w:pPr>
    </w:p>
    <w:p w14:paraId="57CD8484" w14:textId="533D8C99" w:rsidR="005A6EA4" w:rsidRPr="00BC6EAA" w:rsidRDefault="005A6EA4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>Use 5-0 silk sutures to isolate the CCA.</w:t>
      </w:r>
    </w:p>
    <w:p w14:paraId="7B47A13F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0F06AE1D" w14:textId="536840A3" w:rsidR="005A6EA4" w:rsidRPr="00BC6EAA" w:rsidRDefault="005A6EA4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>Make a 0.3</w:t>
      </w:r>
      <w:r w:rsidR="00145427">
        <w:t xml:space="preserve"> </w:t>
      </w:r>
      <w:r w:rsidRPr="00BC6EAA">
        <w:t xml:space="preserve">cm incision </w:t>
      </w:r>
      <w:r w:rsidR="00145427">
        <w:t xml:space="preserve">in the scalp </w:t>
      </w:r>
      <w:r w:rsidRPr="00BC6EAA">
        <w:t>at the midpoint between the right eye and right ear.</w:t>
      </w:r>
    </w:p>
    <w:p w14:paraId="3B3CB227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0E1A637D" w14:textId="222E6C04" w:rsidR="005A6EA4" w:rsidRPr="00BC6EAA" w:rsidRDefault="00814BFE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>Use microscissor</w:t>
      </w:r>
      <w:r w:rsidR="00BB0CB6" w:rsidRPr="00BC6EAA">
        <w:t>s</w:t>
      </w:r>
      <w:r w:rsidR="00173E87" w:rsidRPr="00BC6EAA">
        <w:t xml:space="preserve"> to c</w:t>
      </w:r>
      <w:r w:rsidR="005A6EA4" w:rsidRPr="00BC6EAA">
        <w:t>ut the temporalis muscle to expose the zygoma</w:t>
      </w:r>
      <w:r w:rsidR="009E2E10" w:rsidRPr="00BC6EAA">
        <w:t>tic</w:t>
      </w:r>
      <w:r w:rsidR="005A6EA4" w:rsidRPr="00BC6EAA">
        <w:t xml:space="preserve"> and squamosal bone.</w:t>
      </w:r>
    </w:p>
    <w:p w14:paraId="69F2A686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19888811" w14:textId="61848D7F" w:rsidR="005A6EA4" w:rsidRPr="00BC6EAA" w:rsidRDefault="005A6EA4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>Under a stereo dissecting microscope</w:t>
      </w:r>
      <w:r w:rsidRPr="00BC6EAA">
        <w:rPr>
          <w:bCs/>
          <w:color w:val="auto"/>
        </w:rPr>
        <w:t>,</w:t>
      </w:r>
      <w:r w:rsidRPr="00BC6EAA">
        <w:rPr>
          <w:bCs/>
          <w:color w:val="auto"/>
          <w:lang w:eastAsia="zh-TW"/>
        </w:rPr>
        <w:t xml:space="preserve"> </w:t>
      </w:r>
      <w:r w:rsidRPr="00BC6EAA">
        <w:rPr>
          <w:bCs/>
          <w:color w:val="auto"/>
        </w:rPr>
        <w:t>use a microdrill to create a 2</w:t>
      </w:r>
      <w:r w:rsidR="00145427">
        <w:rPr>
          <w:bCs/>
          <w:color w:val="auto"/>
        </w:rPr>
        <w:t xml:space="preserve"> </w:t>
      </w:r>
      <w:r w:rsidRPr="00BC6EAA">
        <w:rPr>
          <w:bCs/>
          <w:color w:val="auto"/>
        </w:rPr>
        <w:t xml:space="preserve">mm-diameter hole directly over the right-side </w:t>
      </w:r>
      <w:r w:rsidR="009A5E53" w:rsidRPr="00BC6EAA">
        <w:rPr>
          <w:bCs/>
          <w:color w:val="auto"/>
        </w:rPr>
        <w:t xml:space="preserve">distal </w:t>
      </w:r>
      <w:r w:rsidRPr="00BC6EAA">
        <w:rPr>
          <w:bCs/>
          <w:color w:val="auto"/>
        </w:rPr>
        <w:t>MCA.</w:t>
      </w:r>
    </w:p>
    <w:p w14:paraId="3778DCF3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6CE8362D" w14:textId="637B647E" w:rsidR="005A6EA4" w:rsidRPr="00BC6EAA" w:rsidRDefault="005A6EA4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rPr>
          <w:color w:val="auto"/>
        </w:rPr>
        <w:t>Ligate t</w:t>
      </w:r>
      <w:r w:rsidRPr="00BC6EAA">
        <w:rPr>
          <w:bCs/>
          <w:color w:val="auto"/>
        </w:rPr>
        <w:t xml:space="preserve">he trunk of the right-side </w:t>
      </w:r>
      <w:r w:rsidR="004B07D0" w:rsidRPr="00BC6EAA">
        <w:rPr>
          <w:bCs/>
          <w:color w:val="auto"/>
        </w:rPr>
        <w:t xml:space="preserve">distal </w:t>
      </w:r>
      <w:r w:rsidRPr="00BC6EAA">
        <w:rPr>
          <w:bCs/>
          <w:color w:val="auto"/>
        </w:rPr>
        <w:t xml:space="preserve">MCA </w:t>
      </w:r>
      <w:r w:rsidR="00BB0CB6" w:rsidRPr="00BC6EAA">
        <w:rPr>
          <w:bCs/>
          <w:color w:val="auto"/>
        </w:rPr>
        <w:t>using</w:t>
      </w:r>
      <w:r w:rsidRPr="00BC6EAA">
        <w:rPr>
          <w:bCs/>
          <w:color w:val="auto"/>
        </w:rPr>
        <w:t xml:space="preserve"> a 10-0 suture.</w:t>
      </w:r>
    </w:p>
    <w:p w14:paraId="0FCB1F5A" w14:textId="77777777" w:rsidR="00F56A57" w:rsidRPr="00BC6EAA" w:rsidRDefault="00F56A57" w:rsidP="00455C84">
      <w:pPr>
        <w:pStyle w:val="a3"/>
        <w:spacing w:before="0" w:beforeAutospacing="0" w:after="0" w:afterAutospacing="0"/>
      </w:pPr>
    </w:p>
    <w:p w14:paraId="286B684F" w14:textId="46836654" w:rsidR="005A6EA4" w:rsidRPr="00BC6EAA" w:rsidRDefault="005A6EA4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rPr>
          <w:bCs/>
          <w:color w:val="auto"/>
          <w:lang w:eastAsia="zh-TW"/>
        </w:rPr>
        <w:t>Occlude t</w:t>
      </w:r>
      <w:r w:rsidRPr="00BC6EAA">
        <w:rPr>
          <w:bCs/>
          <w:color w:val="auto"/>
        </w:rPr>
        <w:t>he right-side CCA using a nontraumatic aneurysm clip.</w:t>
      </w:r>
    </w:p>
    <w:p w14:paraId="39F9877F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6F9F2A00" w14:textId="35352AA3" w:rsidR="005A6EA4" w:rsidRPr="00BC6EAA" w:rsidRDefault="005A6EA4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rPr>
          <w:bCs/>
          <w:color w:val="auto"/>
        </w:rPr>
        <w:t xml:space="preserve">After </w:t>
      </w:r>
      <w:r w:rsidR="00E960B8" w:rsidRPr="00BC6EAA">
        <w:rPr>
          <w:bCs/>
          <w:color w:val="auto"/>
        </w:rPr>
        <w:t>either</w:t>
      </w:r>
      <w:r w:rsidR="00063DD0" w:rsidRPr="00BC6EAA">
        <w:rPr>
          <w:bCs/>
          <w:color w:val="auto"/>
        </w:rPr>
        <w:t xml:space="preserve"> </w:t>
      </w:r>
      <w:r w:rsidR="00E31D86" w:rsidRPr="00BC6EAA">
        <w:rPr>
          <w:bCs/>
          <w:color w:val="auto"/>
        </w:rPr>
        <w:t xml:space="preserve">10 </w:t>
      </w:r>
      <w:r w:rsidR="009B1324" w:rsidRPr="00BC6EAA">
        <w:rPr>
          <w:bCs/>
          <w:color w:val="auto"/>
        </w:rPr>
        <w:t>or</w:t>
      </w:r>
      <w:r w:rsidR="00E31D86" w:rsidRPr="00BC6EAA">
        <w:rPr>
          <w:bCs/>
          <w:color w:val="auto"/>
        </w:rPr>
        <w:t xml:space="preserve"> 40 min</w:t>
      </w:r>
      <w:r w:rsidRPr="00BC6EAA">
        <w:rPr>
          <w:bCs/>
          <w:color w:val="auto"/>
        </w:rPr>
        <w:t xml:space="preserve"> of ischemia, remove the aneurysm clips and suture to restore blood flow </w:t>
      </w:r>
      <w:r w:rsidR="00E0134E">
        <w:rPr>
          <w:bCs/>
          <w:color w:val="auto"/>
        </w:rPr>
        <w:t>to</w:t>
      </w:r>
      <w:r w:rsidRPr="00BC6EAA">
        <w:rPr>
          <w:bCs/>
          <w:color w:val="auto"/>
        </w:rPr>
        <w:t xml:space="preserve"> the MCA and CCA.</w:t>
      </w:r>
    </w:p>
    <w:p w14:paraId="43228275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2448BD77" w14:textId="47CCB3CB" w:rsidR="0093232D" w:rsidRPr="00BC6EAA" w:rsidRDefault="0093232D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rPr>
          <w:bCs/>
          <w:color w:val="auto"/>
          <w:lang w:eastAsia="zh-TW"/>
        </w:rPr>
        <w:t>Use a</w:t>
      </w:r>
      <w:r w:rsidRPr="00BC6EAA">
        <w:rPr>
          <w:bCs/>
          <w:color w:val="auto"/>
        </w:rPr>
        <w:t xml:space="preserve"> suture clip</w:t>
      </w:r>
      <w:r w:rsidRPr="00BC6EAA">
        <w:rPr>
          <w:bCs/>
          <w:color w:val="auto"/>
          <w:lang w:eastAsia="zh-TW"/>
        </w:rPr>
        <w:t xml:space="preserve"> to seal the skin incision on the head.</w:t>
      </w:r>
    </w:p>
    <w:p w14:paraId="131A5355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66B64F15" w14:textId="13E2579E" w:rsidR="005A6EA4" w:rsidRPr="00BC6EAA" w:rsidRDefault="005A6EA4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rPr>
          <w:bCs/>
          <w:color w:val="auto"/>
        </w:rPr>
        <w:t xml:space="preserve">Seal </w:t>
      </w:r>
      <w:r w:rsidR="00BB0CB6" w:rsidRPr="00BC6EAA">
        <w:rPr>
          <w:bCs/>
          <w:color w:val="auto"/>
        </w:rPr>
        <w:t xml:space="preserve">the </w:t>
      </w:r>
      <w:r w:rsidRPr="00BC6EAA">
        <w:rPr>
          <w:bCs/>
          <w:color w:val="auto"/>
        </w:rPr>
        <w:t>cervical skin incisions using surgical glue</w:t>
      </w:r>
      <w:r w:rsidR="0093232D" w:rsidRPr="00BC6EAA">
        <w:rPr>
          <w:bCs/>
          <w:noProof/>
          <w:color w:val="auto"/>
          <w:vertAlign w:val="superscript"/>
        </w:rPr>
        <w:t>9</w:t>
      </w:r>
      <w:r w:rsidRPr="00BC6EAA">
        <w:rPr>
          <w:bCs/>
          <w:color w:val="auto"/>
        </w:rPr>
        <w:t>.</w:t>
      </w:r>
    </w:p>
    <w:p w14:paraId="355CEE4D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2630D134" w14:textId="408E0558" w:rsidR="007D34B4" w:rsidRPr="00BC6EAA" w:rsidRDefault="009145E3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rPr>
          <w:bCs/>
          <w:color w:val="auto"/>
          <w:lang w:eastAsia="zh-TW"/>
        </w:rPr>
        <w:t>S</w:t>
      </w:r>
      <w:r w:rsidR="005A6EA4" w:rsidRPr="00BC6EAA">
        <w:rPr>
          <w:bCs/>
          <w:color w:val="auto"/>
          <w:lang w:eastAsia="zh-TW"/>
        </w:rPr>
        <w:t>ubcutaneously</w:t>
      </w:r>
      <w:r w:rsidR="005A6EA4" w:rsidRPr="00BC6EAA">
        <w:rPr>
          <w:bCs/>
          <w:color w:val="auto"/>
        </w:rPr>
        <w:t xml:space="preserve"> inject buprenorphine (0.1 mg/kg) </w:t>
      </w:r>
      <w:r w:rsidR="008B6BF9" w:rsidRPr="00BC6EAA">
        <w:rPr>
          <w:bCs/>
          <w:color w:val="auto"/>
        </w:rPr>
        <w:t>for pain relief</w:t>
      </w:r>
      <w:r w:rsidR="0093232D" w:rsidRPr="00BC6EAA">
        <w:rPr>
          <w:bCs/>
          <w:noProof/>
          <w:color w:val="auto"/>
          <w:vertAlign w:val="superscript"/>
        </w:rPr>
        <w:t>9</w:t>
      </w:r>
      <w:r w:rsidR="005A6EA4" w:rsidRPr="00BC6EAA">
        <w:rPr>
          <w:bCs/>
          <w:color w:val="auto"/>
        </w:rPr>
        <w:t>.</w:t>
      </w:r>
    </w:p>
    <w:p w14:paraId="51968582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0C84969C" w14:textId="2419BEEC" w:rsidR="00BD5F00" w:rsidRPr="00BC6EAA" w:rsidRDefault="007D34B4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rPr>
          <w:bCs/>
          <w:color w:val="auto"/>
        </w:rPr>
        <w:t xml:space="preserve">Maintain the mouse’s body temperature at </w:t>
      </w:r>
      <w:r w:rsidRPr="00BC6EAA">
        <w:t>36.5 ± 0.5 °C</w:t>
      </w:r>
      <w:r w:rsidRPr="00BC6EAA">
        <w:rPr>
          <w:bCs/>
          <w:color w:val="auto"/>
        </w:rPr>
        <w:t xml:space="preserve"> on the heating pad until it has fully recovered from the anesthesia.</w:t>
      </w:r>
      <w:r w:rsidR="00682480" w:rsidRPr="00BC6EAA">
        <w:rPr>
          <w:bCs/>
          <w:color w:val="auto"/>
        </w:rPr>
        <w:t xml:space="preserve"> </w:t>
      </w:r>
      <w:r w:rsidR="00145427">
        <w:rPr>
          <w:bCs/>
          <w:color w:val="auto"/>
        </w:rPr>
        <w:t>Do not return t</w:t>
      </w:r>
      <w:r w:rsidR="003E6212" w:rsidRPr="00BC6EAA">
        <w:rPr>
          <w:bCs/>
          <w:color w:val="auto"/>
        </w:rPr>
        <w:t xml:space="preserve">he animal that has undergone surgery to the company of other animals until </w:t>
      </w:r>
      <w:r w:rsidR="00145427">
        <w:rPr>
          <w:bCs/>
          <w:color w:val="auto"/>
        </w:rPr>
        <w:t xml:space="preserve">it has </w:t>
      </w:r>
      <w:r w:rsidR="003E6212" w:rsidRPr="00BC6EAA">
        <w:rPr>
          <w:bCs/>
          <w:color w:val="auto"/>
        </w:rPr>
        <w:t xml:space="preserve">fully recovered. </w:t>
      </w:r>
      <w:r w:rsidR="00145427">
        <w:rPr>
          <w:bCs/>
          <w:color w:val="auto"/>
        </w:rPr>
        <w:t>Do not leave t</w:t>
      </w:r>
      <w:r w:rsidR="00682480" w:rsidRPr="00BC6EAA">
        <w:rPr>
          <w:bCs/>
          <w:color w:val="auto"/>
        </w:rPr>
        <w:t xml:space="preserve">he animal unattended until it regains sufficient </w:t>
      </w:r>
      <w:r w:rsidR="00682480" w:rsidRPr="00BC6EAA">
        <w:t>consciousness.</w:t>
      </w:r>
    </w:p>
    <w:p w14:paraId="7260E994" w14:textId="77777777" w:rsidR="009145E3" w:rsidRPr="00BC6EAA" w:rsidRDefault="009145E3" w:rsidP="00BB08E6">
      <w:pPr>
        <w:pStyle w:val="a3"/>
        <w:spacing w:before="0" w:beforeAutospacing="0" w:after="0" w:afterAutospacing="0"/>
      </w:pPr>
    </w:p>
    <w:p w14:paraId="78E51F84" w14:textId="0ABE25E7" w:rsidR="009145E3" w:rsidRPr="00BC6EAA" w:rsidRDefault="00EE5445" w:rsidP="00455C84">
      <w:pPr>
        <w:pStyle w:val="a3"/>
        <w:numPr>
          <w:ilvl w:val="1"/>
          <w:numId w:val="55"/>
        </w:numPr>
        <w:spacing w:before="0" w:beforeAutospacing="0" w:after="0" w:afterAutospacing="0"/>
      </w:pPr>
      <w:r w:rsidRPr="00BC6EAA">
        <w:t xml:space="preserve">Place </w:t>
      </w:r>
      <w:r w:rsidR="00E131F5" w:rsidRPr="00BC6EAA">
        <w:t xml:space="preserve">the </w:t>
      </w:r>
      <w:r w:rsidR="009145E3" w:rsidRPr="00BC6EAA">
        <w:t xml:space="preserve">mouse into the </w:t>
      </w:r>
      <w:r w:rsidR="00682480" w:rsidRPr="00BC6EAA">
        <w:t xml:space="preserve">autoclaved </w:t>
      </w:r>
      <w:r w:rsidR="009145E3" w:rsidRPr="00BC6EAA">
        <w:t xml:space="preserve">cage </w:t>
      </w:r>
      <w:r w:rsidR="00145427">
        <w:t>so that it can</w:t>
      </w:r>
      <w:r w:rsidR="009145E3" w:rsidRPr="00BC6EAA">
        <w:t xml:space="preserve"> </w:t>
      </w:r>
      <w:r w:rsidR="00682480" w:rsidRPr="00BC6EAA">
        <w:t xml:space="preserve">freely </w:t>
      </w:r>
      <w:r w:rsidR="009145E3" w:rsidRPr="00BC6EAA">
        <w:t xml:space="preserve">access water and chow after </w:t>
      </w:r>
      <w:r w:rsidR="00E131F5" w:rsidRPr="00BC6EAA">
        <w:t xml:space="preserve">it </w:t>
      </w:r>
      <w:r w:rsidR="00D610A5" w:rsidRPr="00BC6EAA">
        <w:t>has</w:t>
      </w:r>
      <w:r w:rsidR="003E6212" w:rsidRPr="00BC6EAA">
        <w:t xml:space="preserve"> fully recovered</w:t>
      </w:r>
      <w:r w:rsidR="009145E3" w:rsidRPr="00BC6EAA">
        <w:t>.</w:t>
      </w:r>
      <w:r w:rsidR="009145E3" w:rsidRPr="00BC6EAA">
        <w:rPr>
          <w:lang w:eastAsia="zh-TW"/>
        </w:rPr>
        <w:t xml:space="preserve"> </w:t>
      </w:r>
    </w:p>
    <w:p w14:paraId="5CFF7FCF" w14:textId="0E49B141" w:rsidR="00ED3F6C" w:rsidRPr="00BC6EAA" w:rsidRDefault="00ED3F6C" w:rsidP="00BB08E6">
      <w:pPr>
        <w:pStyle w:val="a3"/>
        <w:spacing w:before="0" w:beforeAutospacing="0" w:after="0" w:afterAutospacing="0"/>
      </w:pPr>
    </w:p>
    <w:p w14:paraId="4698DDFB" w14:textId="24842EE9" w:rsidR="00F56A57" w:rsidRPr="00BC6EAA" w:rsidRDefault="00ED3F6C" w:rsidP="00455C84">
      <w:pPr>
        <w:pStyle w:val="a3"/>
        <w:numPr>
          <w:ilvl w:val="0"/>
          <w:numId w:val="55"/>
        </w:numPr>
        <w:spacing w:before="0" w:beforeAutospacing="0" w:after="0" w:afterAutospacing="0"/>
        <w:contextualSpacing/>
        <w:rPr>
          <w:b/>
        </w:rPr>
      </w:pPr>
      <w:r w:rsidRPr="00BC6EAA">
        <w:rPr>
          <w:b/>
        </w:rPr>
        <w:t>Staining with 2,3,5-triphenyltetrazolium chloride</w:t>
      </w:r>
    </w:p>
    <w:p w14:paraId="749495B6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b/>
        </w:rPr>
      </w:pPr>
    </w:p>
    <w:p w14:paraId="5E0D6E03" w14:textId="73DA9647" w:rsidR="005161A3" w:rsidRPr="00BC6EAA" w:rsidRDefault="005161A3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b/>
        </w:rPr>
      </w:pPr>
      <w:r w:rsidRPr="00BC6EAA">
        <w:t xml:space="preserve">Anesthetize the </w:t>
      </w:r>
      <w:r w:rsidR="00BB0CB6" w:rsidRPr="00BC6EAA">
        <w:t>mouse</w:t>
      </w:r>
      <w:r w:rsidRPr="00BC6EAA">
        <w:t xml:space="preserve"> </w:t>
      </w:r>
      <w:r w:rsidRPr="00BC6EAA">
        <w:rPr>
          <w:lang w:eastAsia="zh-TW"/>
        </w:rPr>
        <w:t>with 0.8% chloral hydrate</w:t>
      </w:r>
      <w:r w:rsidR="0093232D" w:rsidRPr="00BC6EAA">
        <w:t xml:space="preserve"> via </w:t>
      </w:r>
      <w:r w:rsidR="00145427">
        <w:t xml:space="preserve">an </w:t>
      </w:r>
      <w:r w:rsidR="0093232D" w:rsidRPr="00BC6EAA">
        <w:rPr>
          <w:lang w:eastAsia="zh-TW"/>
        </w:rPr>
        <w:t>intraperitoneal injection</w:t>
      </w:r>
      <w:r w:rsidRPr="00BC6EAA">
        <w:rPr>
          <w:lang w:eastAsia="zh-TW"/>
        </w:rPr>
        <w:t>.</w:t>
      </w:r>
    </w:p>
    <w:p w14:paraId="1A77318D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b/>
        </w:rPr>
      </w:pPr>
    </w:p>
    <w:p w14:paraId="4C213327" w14:textId="093858A3" w:rsidR="00BA723D" w:rsidRPr="00BC6EAA" w:rsidRDefault="00BA723D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b/>
        </w:rPr>
      </w:pPr>
      <w:r w:rsidRPr="00BC6EAA">
        <w:rPr>
          <w:lang w:eastAsia="zh-TW"/>
        </w:rPr>
        <w:t>Use operating scissor</w:t>
      </w:r>
      <w:r w:rsidR="00BB0CB6" w:rsidRPr="00BC6EAA">
        <w:rPr>
          <w:lang w:eastAsia="zh-TW"/>
        </w:rPr>
        <w:t>s</w:t>
      </w:r>
      <w:r w:rsidRPr="00BC6EAA">
        <w:rPr>
          <w:lang w:eastAsia="zh-TW"/>
        </w:rPr>
        <w:t xml:space="preserve"> to d</w:t>
      </w:r>
      <w:r w:rsidR="005161A3" w:rsidRPr="00BC6EAA">
        <w:rPr>
          <w:lang w:eastAsia="zh-TW"/>
        </w:rPr>
        <w:t>ecapitate the animal</w:t>
      </w:r>
      <w:r w:rsidR="00641300" w:rsidRPr="00BC6EAA">
        <w:rPr>
          <w:lang w:eastAsia="zh-TW"/>
        </w:rPr>
        <w:t>.</w:t>
      </w:r>
    </w:p>
    <w:p w14:paraId="51AD0A74" w14:textId="77777777" w:rsidR="00F56A57" w:rsidRPr="00BC6EAA" w:rsidRDefault="00F56A57" w:rsidP="00BB08E6">
      <w:pPr>
        <w:pStyle w:val="a3"/>
        <w:spacing w:before="0" w:beforeAutospacing="0" w:after="0" w:afterAutospacing="0"/>
        <w:rPr>
          <w:b/>
        </w:rPr>
      </w:pPr>
    </w:p>
    <w:p w14:paraId="7642BED6" w14:textId="2938B02B" w:rsidR="004123E5" w:rsidRPr="00BC6EAA" w:rsidRDefault="00BB0CB6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</w:pPr>
      <w:r w:rsidRPr="00BC6EAA">
        <w:t>Expose the skull by using</w:t>
      </w:r>
      <w:r w:rsidR="004123E5" w:rsidRPr="00BC6EAA">
        <w:t xml:space="preserve"> </w:t>
      </w:r>
      <w:r w:rsidR="00091F54" w:rsidRPr="00BC6EAA">
        <w:t>i</w:t>
      </w:r>
      <w:r w:rsidR="004123E5" w:rsidRPr="00BC6EAA">
        <w:t>ris scissor</w:t>
      </w:r>
      <w:r w:rsidRPr="00BC6EAA">
        <w:t>s</w:t>
      </w:r>
      <w:r w:rsidR="004123E5" w:rsidRPr="00BC6EAA">
        <w:t xml:space="preserve"> to make </w:t>
      </w:r>
      <w:r w:rsidR="004123E5" w:rsidRPr="00BC6EAA">
        <w:rPr>
          <w:lang w:eastAsia="zh-TW"/>
        </w:rPr>
        <w:t>a</w:t>
      </w:r>
      <w:r w:rsidR="0005257E" w:rsidRPr="00BC6EAA">
        <w:rPr>
          <w:lang w:eastAsia="zh-TW"/>
        </w:rPr>
        <w:t>n</w:t>
      </w:r>
      <w:r w:rsidR="004123E5" w:rsidRPr="00BC6EAA">
        <w:t xml:space="preserve"> incision </w:t>
      </w:r>
      <w:r w:rsidR="00BC4FF9" w:rsidRPr="00BC6EAA">
        <w:rPr>
          <w:lang w:eastAsia="zh-TW"/>
        </w:rPr>
        <w:t>i</w:t>
      </w:r>
      <w:r w:rsidR="004123E5" w:rsidRPr="00BC6EAA">
        <w:t xml:space="preserve">n the skin </w:t>
      </w:r>
      <w:r w:rsidRPr="00BC6EAA">
        <w:t>of the head</w:t>
      </w:r>
      <w:r w:rsidR="00641300" w:rsidRPr="00BC6EAA">
        <w:t>.</w:t>
      </w:r>
    </w:p>
    <w:p w14:paraId="359C78BA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6C9CE172" w14:textId="669F9291" w:rsidR="004123E5" w:rsidRPr="00BC6EAA" w:rsidRDefault="00BA723D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b/>
        </w:rPr>
      </w:pPr>
      <w:r w:rsidRPr="00BC6EAA">
        <w:rPr>
          <w:lang w:eastAsia="zh-TW"/>
        </w:rPr>
        <w:t>Use operating scissor</w:t>
      </w:r>
      <w:r w:rsidR="00BB0CB6" w:rsidRPr="00BC6EAA">
        <w:rPr>
          <w:lang w:eastAsia="zh-TW"/>
        </w:rPr>
        <w:t>s</w:t>
      </w:r>
      <w:r w:rsidRPr="00BC6EAA">
        <w:rPr>
          <w:lang w:eastAsia="zh-TW"/>
        </w:rPr>
        <w:t xml:space="preserve"> to cut the </w:t>
      </w:r>
      <w:r w:rsidR="004123E5" w:rsidRPr="00BC6EAA">
        <w:rPr>
          <w:lang w:eastAsia="zh-TW"/>
        </w:rPr>
        <w:t xml:space="preserve">anterior of </w:t>
      </w:r>
      <w:r w:rsidR="00BB0CB6" w:rsidRPr="00BC6EAA">
        <w:rPr>
          <w:lang w:eastAsia="zh-TW"/>
        </w:rPr>
        <w:t xml:space="preserve">the </w:t>
      </w:r>
      <w:r w:rsidR="004123E5" w:rsidRPr="00BC6EAA">
        <w:rPr>
          <w:lang w:eastAsia="zh-TW"/>
        </w:rPr>
        <w:t>frontal bone</w:t>
      </w:r>
      <w:r w:rsidR="00641300" w:rsidRPr="00BC6EAA">
        <w:rPr>
          <w:lang w:eastAsia="zh-TW"/>
        </w:rPr>
        <w:t>.</w:t>
      </w:r>
    </w:p>
    <w:p w14:paraId="12C6AD5B" w14:textId="77777777" w:rsidR="00F56A57" w:rsidRPr="00BC6EAA" w:rsidRDefault="00F56A57" w:rsidP="00BB08E6">
      <w:pPr>
        <w:pStyle w:val="a3"/>
        <w:spacing w:before="0" w:beforeAutospacing="0" w:after="0" w:afterAutospacing="0"/>
        <w:rPr>
          <w:b/>
        </w:rPr>
      </w:pPr>
    </w:p>
    <w:p w14:paraId="65E3A2ED" w14:textId="7ECB23A1" w:rsidR="004123E5" w:rsidRPr="00BC6EAA" w:rsidRDefault="004123E5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</w:pPr>
      <w:r w:rsidRPr="00BC6EAA">
        <w:t xml:space="preserve">Use </w:t>
      </w:r>
      <w:r w:rsidR="00091F54" w:rsidRPr="00BC6EAA">
        <w:t>i</w:t>
      </w:r>
      <w:r w:rsidRPr="00BC6EAA">
        <w:t>ris scissor</w:t>
      </w:r>
      <w:r w:rsidR="00BB0CB6" w:rsidRPr="00BC6EAA">
        <w:t>s</w:t>
      </w:r>
      <w:r w:rsidRPr="00BC6EAA">
        <w:t xml:space="preserve"> to cut the skull along the sagittal suture. </w:t>
      </w:r>
    </w:p>
    <w:p w14:paraId="1059DA85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6BF9A445" w14:textId="15DE4AA6" w:rsidR="00BF5C29" w:rsidRPr="00BC6EAA" w:rsidRDefault="004123E5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</w:pPr>
      <w:r w:rsidRPr="00BC6EAA">
        <w:rPr>
          <w:lang w:eastAsia="zh-TW"/>
        </w:rPr>
        <w:t>Use</w:t>
      </w:r>
      <w:r w:rsidR="001D34D6" w:rsidRPr="00BC6EAA">
        <w:t xml:space="preserve"> </w:t>
      </w:r>
      <w:r w:rsidR="00BB0CB6" w:rsidRPr="00BC6EAA">
        <w:t xml:space="preserve">a </w:t>
      </w:r>
      <w:r w:rsidR="001D34D6" w:rsidRPr="00BC6EAA">
        <w:rPr>
          <w:lang w:eastAsia="zh-TW"/>
        </w:rPr>
        <w:t>bone rongeur</w:t>
      </w:r>
      <w:r w:rsidRPr="00BC6EAA">
        <w:rPr>
          <w:lang w:eastAsia="zh-TW"/>
        </w:rPr>
        <w:t xml:space="preserve"> to push aside the </w:t>
      </w:r>
      <w:r w:rsidR="00BF5C29" w:rsidRPr="00BC6EAA">
        <w:rPr>
          <w:lang w:eastAsia="zh-TW"/>
        </w:rPr>
        <w:t xml:space="preserve">frontal and parietal bone </w:t>
      </w:r>
      <w:r w:rsidR="00BC4FF9" w:rsidRPr="00BC6EAA">
        <w:rPr>
          <w:lang w:eastAsia="zh-TW"/>
        </w:rPr>
        <w:t>and</w:t>
      </w:r>
      <w:r w:rsidR="00BF5C29" w:rsidRPr="00BC6EAA">
        <w:rPr>
          <w:lang w:eastAsia="zh-TW"/>
        </w:rPr>
        <w:t xml:space="preserve"> expose the brain</w:t>
      </w:r>
      <w:r w:rsidR="00641300" w:rsidRPr="00BC6EAA">
        <w:rPr>
          <w:lang w:eastAsia="zh-TW"/>
        </w:rPr>
        <w:t>.</w:t>
      </w:r>
    </w:p>
    <w:p w14:paraId="0BE2861E" w14:textId="77777777" w:rsidR="00F56A57" w:rsidRPr="00BC6EAA" w:rsidRDefault="00F56A57" w:rsidP="00BB08E6">
      <w:pPr>
        <w:pStyle w:val="a3"/>
        <w:spacing w:before="0" w:beforeAutospacing="0" w:after="0" w:afterAutospacing="0"/>
      </w:pPr>
    </w:p>
    <w:p w14:paraId="01009CBB" w14:textId="5222D8AA" w:rsidR="005161A3" w:rsidRPr="00BC6EAA" w:rsidRDefault="00BF5C29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b/>
        </w:rPr>
      </w:pPr>
      <w:r w:rsidRPr="00BC6EAA">
        <w:rPr>
          <w:lang w:eastAsia="zh-TW"/>
        </w:rPr>
        <w:t xml:space="preserve">Use </w:t>
      </w:r>
      <w:r w:rsidR="00091F54" w:rsidRPr="00BC6EAA">
        <w:t>i</w:t>
      </w:r>
      <w:r w:rsidRPr="00BC6EAA">
        <w:t>ris f</w:t>
      </w:r>
      <w:r w:rsidR="00373E53" w:rsidRPr="00BC6EAA">
        <w:t>orcep</w:t>
      </w:r>
      <w:r w:rsidR="00BB0CB6" w:rsidRPr="00BC6EAA">
        <w:t>s</w:t>
      </w:r>
      <w:r w:rsidRPr="00BC6EAA">
        <w:rPr>
          <w:lang w:eastAsia="zh-TW"/>
        </w:rPr>
        <w:t xml:space="preserve"> to </w:t>
      </w:r>
      <w:r w:rsidR="00373E53" w:rsidRPr="00BC6EAA">
        <w:rPr>
          <w:lang w:eastAsia="zh-TW"/>
        </w:rPr>
        <w:t>dissect the brain</w:t>
      </w:r>
      <w:r w:rsidR="005161A3" w:rsidRPr="00BC6EAA">
        <w:rPr>
          <w:lang w:eastAsia="zh-TW"/>
        </w:rPr>
        <w:t>.</w:t>
      </w:r>
    </w:p>
    <w:p w14:paraId="44581C53" w14:textId="77777777" w:rsidR="00F56A57" w:rsidRPr="00BC6EAA" w:rsidRDefault="00F56A57" w:rsidP="00BB08E6">
      <w:pPr>
        <w:pStyle w:val="a3"/>
        <w:spacing w:before="0" w:beforeAutospacing="0" w:after="0" w:afterAutospacing="0"/>
        <w:rPr>
          <w:b/>
        </w:rPr>
      </w:pPr>
    </w:p>
    <w:p w14:paraId="2FA8BC5E" w14:textId="3BC0C1F2" w:rsidR="005161A3" w:rsidRPr="00BC6EAA" w:rsidRDefault="00D72E6C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b/>
        </w:rPr>
      </w:pPr>
      <w:r w:rsidRPr="00BC6EAA">
        <w:rPr>
          <w:lang w:eastAsia="zh-TW"/>
        </w:rPr>
        <w:t xml:space="preserve">Use </w:t>
      </w:r>
      <w:r w:rsidR="00BC4FF9" w:rsidRPr="00BC6EAA">
        <w:rPr>
          <w:lang w:eastAsia="zh-TW"/>
        </w:rPr>
        <w:t xml:space="preserve">a </w:t>
      </w:r>
      <w:r w:rsidRPr="00BC6EAA">
        <w:rPr>
          <w:lang w:eastAsia="zh-TW"/>
        </w:rPr>
        <w:t xml:space="preserve">mouse brain matrix and razor blades to </w:t>
      </w:r>
      <w:r w:rsidR="006B242C" w:rsidRPr="00BC6EAA">
        <w:rPr>
          <w:lang w:eastAsia="zh-TW"/>
        </w:rPr>
        <w:t xml:space="preserve">obtain </w:t>
      </w:r>
      <w:r w:rsidR="005161A3" w:rsidRPr="00BC6EAA">
        <w:rPr>
          <w:lang w:eastAsia="zh-TW"/>
        </w:rPr>
        <w:t>2</w:t>
      </w:r>
      <w:r w:rsidR="00145427">
        <w:rPr>
          <w:lang w:eastAsia="zh-TW"/>
        </w:rPr>
        <w:t xml:space="preserve"> </w:t>
      </w:r>
      <w:r w:rsidR="005161A3" w:rsidRPr="00BC6EAA">
        <w:rPr>
          <w:lang w:eastAsia="zh-TW"/>
        </w:rPr>
        <w:t>mm c</w:t>
      </w:r>
      <w:r w:rsidRPr="00BC6EAA">
        <w:t>oronal slices</w:t>
      </w:r>
      <w:r w:rsidR="005161A3" w:rsidRPr="00BC6EAA">
        <w:t>.</w:t>
      </w:r>
    </w:p>
    <w:p w14:paraId="48A24BE7" w14:textId="77777777" w:rsidR="00F56A57" w:rsidRPr="00BC6EAA" w:rsidRDefault="00F56A57" w:rsidP="00BB08E6">
      <w:pPr>
        <w:pStyle w:val="a3"/>
        <w:spacing w:before="0" w:beforeAutospacing="0" w:after="0" w:afterAutospacing="0"/>
        <w:rPr>
          <w:b/>
        </w:rPr>
      </w:pPr>
    </w:p>
    <w:p w14:paraId="5909218C" w14:textId="6CDD2F23" w:rsidR="005161A3" w:rsidRPr="00BC6EAA" w:rsidRDefault="005161A3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b/>
        </w:rPr>
      </w:pPr>
      <w:r w:rsidRPr="00BC6EAA">
        <w:rPr>
          <w:lang w:eastAsia="zh-TW"/>
        </w:rPr>
        <w:t xml:space="preserve">Stain the brain slices for 10 min at 37 °C with 2% </w:t>
      </w:r>
      <w:r w:rsidR="00BC4FF9" w:rsidRPr="00BC6EAA">
        <w:rPr>
          <w:lang w:eastAsia="zh-TW"/>
        </w:rPr>
        <w:t>2,3,5-triphenyltetrazolium chloride (</w:t>
      </w:r>
      <w:r w:rsidRPr="00BC6EAA">
        <w:rPr>
          <w:lang w:eastAsia="zh-TW"/>
        </w:rPr>
        <w:t>TTC</w:t>
      </w:r>
      <w:r w:rsidR="00BC4FF9" w:rsidRPr="00BC6EAA">
        <w:rPr>
          <w:lang w:eastAsia="zh-TW"/>
        </w:rPr>
        <w:t>)</w:t>
      </w:r>
      <w:r w:rsidRPr="00BC6EAA">
        <w:rPr>
          <w:lang w:eastAsia="zh-TW"/>
        </w:rPr>
        <w:t xml:space="preserve"> in </w:t>
      </w:r>
      <w:r w:rsidR="00BA723D" w:rsidRPr="00BC6EAA">
        <w:rPr>
          <w:lang w:eastAsia="zh-TW"/>
        </w:rPr>
        <w:t>1</w:t>
      </w:r>
      <w:r w:rsidR="00145427">
        <w:rPr>
          <w:lang w:eastAsia="zh-TW"/>
        </w:rPr>
        <w:t>x</w:t>
      </w:r>
      <w:r w:rsidRPr="00BC6EAA">
        <w:rPr>
          <w:lang w:eastAsia="zh-TW"/>
        </w:rPr>
        <w:t xml:space="preserve"> phosphate-buffered saline.</w:t>
      </w:r>
    </w:p>
    <w:p w14:paraId="3D3D3887" w14:textId="77777777" w:rsidR="00F56A57" w:rsidRPr="00BC6EAA" w:rsidRDefault="00F56A57" w:rsidP="00BB08E6">
      <w:pPr>
        <w:pStyle w:val="a3"/>
        <w:spacing w:before="0" w:beforeAutospacing="0" w:after="0" w:afterAutospacing="0"/>
        <w:rPr>
          <w:b/>
        </w:rPr>
      </w:pPr>
    </w:p>
    <w:p w14:paraId="3CCD71CC" w14:textId="7C6643D4" w:rsidR="005161A3" w:rsidRPr="00BC6EAA" w:rsidRDefault="005161A3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 xml:space="preserve">Rinse the brain </w:t>
      </w:r>
      <w:r w:rsidR="00145427">
        <w:rPr>
          <w:lang w:eastAsia="zh-TW"/>
        </w:rPr>
        <w:t>2x</w:t>
      </w:r>
      <w:r w:rsidR="00BB0CB6" w:rsidRPr="00BC6EAA">
        <w:rPr>
          <w:lang w:eastAsia="zh-TW"/>
        </w:rPr>
        <w:t xml:space="preserve"> </w:t>
      </w:r>
      <w:r w:rsidRPr="00BC6EAA">
        <w:rPr>
          <w:lang w:eastAsia="zh-TW"/>
        </w:rPr>
        <w:t>with 10% formalin.</w:t>
      </w:r>
    </w:p>
    <w:p w14:paraId="47AAB4C7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2F3CCF48" w14:textId="1B0594A4" w:rsidR="00A1166F" w:rsidRPr="00BC6EAA" w:rsidRDefault="005161A3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 xml:space="preserve">Fix the brain in </w:t>
      </w:r>
      <w:r w:rsidR="00FE358D" w:rsidRPr="00BC6EAA">
        <w:rPr>
          <w:lang w:eastAsia="zh-TW"/>
        </w:rPr>
        <w:t xml:space="preserve">10% </w:t>
      </w:r>
      <w:r w:rsidRPr="00BC6EAA">
        <w:rPr>
          <w:lang w:eastAsia="zh-TW"/>
        </w:rPr>
        <w:t>formalin at room temperature for 24</w:t>
      </w:r>
      <w:r w:rsidR="00BB0CB6" w:rsidRPr="00BC6EAA">
        <w:rPr>
          <w:lang w:eastAsia="zh-TW"/>
        </w:rPr>
        <w:t xml:space="preserve"> </w:t>
      </w:r>
      <w:r w:rsidRPr="00BC6EAA">
        <w:rPr>
          <w:lang w:eastAsia="zh-TW"/>
        </w:rPr>
        <w:t>h.</w:t>
      </w:r>
    </w:p>
    <w:p w14:paraId="58BA51F5" w14:textId="77777777" w:rsidR="00DA1F90" w:rsidRPr="00BC6EAA" w:rsidRDefault="00DA1F90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61C0F9B2" w14:textId="344EECA1" w:rsidR="00DA1F90" w:rsidRPr="00BC6EAA" w:rsidRDefault="00DA1F90" w:rsidP="00455C84">
      <w:pPr>
        <w:pStyle w:val="a3"/>
        <w:numPr>
          <w:ilvl w:val="0"/>
          <w:numId w:val="55"/>
        </w:numPr>
        <w:spacing w:before="0" w:beforeAutospacing="0" w:after="0" w:afterAutospacing="0"/>
        <w:contextualSpacing/>
        <w:rPr>
          <w:b/>
        </w:rPr>
      </w:pPr>
      <w:r w:rsidRPr="00BC6EAA">
        <w:rPr>
          <w:b/>
        </w:rPr>
        <w:t>Measurement of infarct size</w:t>
      </w:r>
    </w:p>
    <w:p w14:paraId="2C7104F4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b/>
        </w:rPr>
      </w:pPr>
    </w:p>
    <w:p w14:paraId="6AFDFEF2" w14:textId="6DFFF6CC" w:rsidR="001D34D6" w:rsidRPr="00BC6EAA" w:rsidRDefault="001D34D6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>A</w:t>
      </w:r>
      <w:r w:rsidR="004C4E41" w:rsidRPr="00BC6EAA">
        <w:rPr>
          <w:lang w:eastAsia="zh-TW"/>
        </w:rPr>
        <w:t xml:space="preserve">rrange the sections on a clean </w:t>
      </w:r>
      <w:r w:rsidRPr="00BC6EAA">
        <w:rPr>
          <w:lang w:eastAsia="zh-TW"/>
        </w:rPr>
        <w:t>plastic</w:t>
      </w:r>
      <w:r w:rsidR="004C4E41" w:rsidRPr="00BC6EAA">
        <w:rPr>
          <w:lang w:eastAsia="zh-TW"/>
        </w:rPr>
        <w:t xml:space="preserve"> slide and orient the sections from rostral to caudal. </w:t>
      </w:r>
    </w:p>
    <w:p w14:paraId="68ADE4BC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18779C58" w14:textId="464779E3" w:rsidR="004C4E41" w:rsidRPr="00BC6EAA" w:rsidRDefault="001D34D6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>S</w:t>
      </w:r>
      <w:r w:rsidR="004C4E41" w:rsidRPr="00BC6EAA">
        <w:rPr>
          <w:lang w:eastAsia="zh-TW"/>
        </w:rPr>
        <w:t xml:space="preserve">can the slide using a scanner. </w:t>
      </w:r>
      <w:r w:rsidR="00145427">
        <w:rPr>
          <w:lang w:eastAsia="zh-TW"/>
        </w:rPr>
        <w:t>Place a</w:t>
      </w:r>
      <w:r w:rsidR="00804363" w:rsidRPr="00BC6EAA">
        <w:rPr>
          <w:lang w:eastAsia="zh-TW"/>
        </w:rPr>
        <w:t xml:space="preserve"> </w:t>
      </w:r>
      <w:r w:rsidR="004C4E41" w:rsidRPr="00BC6EAA">
        <w:rPr>
          <w:lang w:eastAsia="zh-TW"/>
        </w:rPr>
        <w:t xml:space="preserve">metric ruler </w:t>
      </w:r>
      <w:r w:rsidR="00BB0CB6" w:rsidRPr="00BC6EAA">
        <w:rPr>
          <w:lang w:eastAsia="zh-TW"/>
        </w:rPr>
        <w:t xml:space="preserve">and </w:t>
      </w:r>
      <w:r w:rsidR="00145427">
        <w:rPr>
          <w:lang w:eastAsia="zh-TW"/>
        </w:rPr>
        <w:t xml:space="preserve">make sure it is </w:t>
      </w:r>
      <w:r w:rsidR="00BB0CB6" w:rsidRPr="00BC6EAA">
        <w:rPr>
          <w:lang w:eastAsia="zh-TW"/>
        </w:rPr>
        <w:t>visible</w:t>
      </w:r>
      <w:r w:rsidR="00804363" w:rsidRPr="00BC6EAA">
        <w:rPr>
          <w:lang w:eastAsia="zh-TW"/>
        </w:rPr>
        <w:t xml:space="preserve"> </w:t>
      </w:r>
      <w:r w:rsidR="004C4E41" w:rsidRPr="00BC6EAA">
        <w:rPr>
          <w:lang w:eastAsia="zh-TW"/>
        </w:rPr>
        <w:t xml:space="preserve">in the scanned image. Flip the slide </w:t>
      </w:r>
      <w:r w:rsidR="00BB0CB6" w:rsidRPr="00BC6EAA">
        <w:rPr>
          <w:lang w:eastAsia="zh-TW"/>
        </w:rPr>
        <w:t xml:space="preserve">over </w:t>
      </w:r>
      <w:r w:rsidR="004C4E41" w:rsidRPr="00BC6EAA">
        <w:rPr>
          <w:lang w:eastAsia="zh-TW"/>
        </w:rPr>
        <w:t xml:space="preserve">and scan the </w:t>
      </w:r>
      <w:r w:rsidR="00BB0CB6" w:rsidRPr="00BC6EAA">
        <w:rPr>
          <w:lang w:eastAsia="zh-TW"/>
        </w:rPr>
        <w:t>reverse</w:t>
      </w:r>
      <w:r w:rsidR="004C4E41" w:rsidRPr="00BC6EAA">
        <w:rPr>
          <w:lang w:eastAsia="zh-TW"/>
        </w:rPr>
        <w:t xml:space="preserve"> side</w:t>
      </w:r>
      <w:r w:rsidRPr="00BC6EAA">
        <w:rPr>
          <w:lang w:eastAsia="zh-TW"/>
        </w:rPr>
        <w:t>.</w:t>
      </w:r>
    </w:p>
    <w:p w14:paraId="193DFC71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77AE6558" w14:textId="080FF46E" w:rsidR="00E464EC" w:rsidRPr="00BC6EAA" w:rsidRDefault="004C4E41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>Calculate the infarction area of each section using ImageJ software.</w:t>
      </w:r>
      <w:r w:rsidR="00C01BE2" w:rsidRPr="00BC6EAA">
        <w:rPr>
          <w:lang w:eastAsia="zh-TW"/>
        </w:rPr>
        <w:t xml:space="preserve"> </w:t>
      </w:r>
    </w:p>
    <w:p w14:paraId="7B61FFA4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69B92478" w14:textId="7625E11A" w:rsidR="00E464EC" w:rsidRPr="00BC6EAA" w:rsidRDefault="00184DE6" w:rsidP="00455C84">
      <w:pPr>
        <w:pStyle w:val="a3"/>
        <w:numPr>
          <w:ilvl w:val="2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 xml:space="preserve">Open the image file and set up the scale for the image. </w:t>
      </w:r>
    </w:p>
    <w:p w14:paraId="1F4F44F6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4BDD4301" w14:textId="49619C00" w:rsidR="001A1747" w:rsidRPr="00BC6EAA" w:rsidRDefault="00184DE6" w:rsidP="00455C84">
      <w:pPr>
        <w:pStyle w:val="a3"/>
        <w:numPr>
          <w:ilvl w:val="2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 xml:space="preserve">Use </w:t>
      </w:r>
      <w:r w:rsidR="00962074" w:rsidRPr="00BC6EAA">
        <w:rPr>
          <w:lang w:eastAsia="zh-TW"/>
        </w:rPr>
        <w:t>f</w:t>
      </w:r>
      <w:r w:rsidR="007009CA" w:rsidRPr="00BC6EAA">
        <w:rPr>
          <w:lang w:eastAsia="zh-TW"/>
        </w:rPr>
        <w:t xml:space="preserve">reehand </w:t>
      </w:r>
      <w:r w:rsidRPr="00BC6EAA">
        <w:rPr>
          <w:lang w:eastAsia="zh-TW"/>
        </w:rPr>
        <w:t xml:space="preserve">selection to </w:t>
      </w:r>
      <w:r w:rsidR="00E464EC" w:rsidRPr="00BC6EAA">
        <w:rPr>
          <w:lang w:eastAsia="zh-TW"/>
        </w:rPr>
        <w:t xml:space="preserve">select the infarct area. </w:t>
      </w:r>
    </w:p>
    <w:p w14:paraId="10F38104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26408D35" w14:textId="378961FF" w:rsidR="001D34D6" w:rsidRPr="00BC6EAA" w:rsidRDefault="00E464EC" w:rsidP="00455C84">
      <w:pPr>
        <w:pStyle w:val="a3"/>
        <w:numPr>
          <w:ilvl w:val="2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 xml:space="preserve">Use </w:t>
      </w:r>
      <w:r w:rsidR="00145427">
        <w:rPr>
          <w:lang w:eastAsia="zh-TW"/>
        </w:rPr>
        <w:t>the regions of interest (</w:t>
      </w:r>
      <w:r w:rsidRPr="00BC6EAA">
        <w:rPr>
          <w:lang w:eastAsia="zh-TW"/>
        </w:rPr>
        <w:t>ROI</w:t>
      </w:r>
      <w:r w:rsidR="00145427">
        <w:rPr>
          <w:lang w:eastAsia="zh-TW"/>
        </w:rPr>
        <w:t>)</w:t>
      </w:r>
      <w:r w:rsidRPr="00BC6EAA">
        <w:rPr>
          <w:lang w:eastAsia="zh-TW"/>
        </w:rPr>
        <w:t xml:space="preserve"> manager to measure the area</w:t>
      </w:r>
      <w:r w:rsidR="00BB0CB6" w:rsidRPr="00BC6EAA">
        <w:rPr>
          <w:lang w:eastAsia="zh-TW"/>
        </w:rPr>
        <w:t xml:space="preserve"> o</w:t>
      </w:r>
      <w:r w:rsidR="00091F54" w:rsidRPr="00BC6EAA">
        <w:rPr>
          <w:lang w:eastAsia="zh-TW"/>
        </w:rPr>
        <w:t>f</w:t>
      </w:r>
      <w:r w:rsidR="00BB0CB6" w:rsidRPr="00BC6EAA">
        <w:rPr>
          <w:lang w:eastAsia="zh-TW"/>
        </w:rPr>
        <w:t xml:space="preserve"> interest</w:t>
      </w:r>
      <w:r w:rsidRPr="00BC6EAA">
        <w:rPr>
          <w:lang w:eastAsia="zh-TW"/>
        </w:rPr>
        <w:t>.</w:t>
      </w:r>
    </w:p>
    <w:p w14:paraId="626282C4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150ED6DF" w14:textId="2260064C" w:rsidR="004C4E41" w:rsidRPr="00BC6EAA" w:rsidRDefault="004C4E41" w:rsidP="00455C84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 xml:space="preserve">Sum the infarction areas for each section and multiply </w:t>
      </w:r>
      <w:r w:rsidR="00145427">
        <w:rPr>
          <w:lang w:eastAsia="zh-TW"/>
        </w:rPr>
        <w:t xml:space="preserve">the result </w:t>
      </w:r>
      <w:r w:rsidR="00BB0CB6" w:rsidRPr="00BC6EAA">
        <w:rPr>
          <w:lang w:eastAsia="zh-TW"/>
        </w:rPr>
        <w:t xml:space="preserve">by </w:t>
      </w:r>
      <w:r w:rsidRPr="00BC6EAA">
        <w:rPr>
          <w:lang w:eastAsia="zh-TW"/>
        </w:rPr>
        <w:t xml:space="preserve">the section thickness to estimate </w:t>
      </w:r>
      <w:r w:rsidR="00962074" w:rsidRPr="00BC6EAA">
        <w:rPr>
          <w:lang w:eastAsia="zh-TW"/>
        </w:rPr>
        <w:t xml:space="preserve">the </w:t>
      </w:r>
      <w:r w:rsidRPr="00BC6EAA">
        <w:rPr>
          <w:lang w:eastAsia="zh-TW"/>
        </w:rPr>
        <w:t>total infarction volume.</w:t>
      </w:r>
    </w:p>
    <w:p w14:paraId="07E960A9" w14:textId="77777777" w:rsidR="00B232E6" w:rsidRPr="00BC6EAA" w:rsidRDefault="00B232E6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0CC224B5" w14:textId="57E4BAF2" w:rsidR="007C077A" w:rsidRPr="00BC6EAA" w:rsidRDefault="007C077A" w:rsidP="00BC7E3E">
      <w:pPr>
        <w:pStyle w:val="a3"/>
        <w:numPr>
          <w:ilvl w:val="0"/>
          <w:numId w:val="55"/>
        </w:numPr>
        <w:spacing w:before="0" w:beforeAutospacing="0" w:after="0" w:afterAutospacing="0"/>
        <w:contextualSpacing/>
        <w:rPr>
          <w:b/>
          <w:lang w:eastAsia="zh-TW"/>
        </w:rPr>
      </w:pPr>
      <w:r w:rsidRPr="00BC6EAA">
        <w:rPr>
          <w:b/>
          <w:lang w:eastAsia="zh-TW"/>
        </w:rPr>
        <w:t>Statistical analysis</w:t>
      </w:r>
    </w:p>
    <w:p w14:paraId="0ED4B325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b/>
          <w:lang w:eastAsia="zh-TW"/>
        </w:rPr>
      </w:pPr>
    </w:p>
    <w:p w14:paraId="7079156F" w14:textId="3F1BD0E8" w:rsidR="00145427" w:rsidRDefault="004D1EAB" w:rsidP="00BC7E3E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 xml:space="preserve">Use GraphPad Prism 6 to determine </w:t>
      </w:r>
      <w:r w:rsidR="00145427">
        <w:rPr>
          <w:lang w:eastAsia="zh-TW"/>
        </w:rPr>
        <w:t xml:space="preserve">the </w:t>
      </w:r>
      <w:r w:rsidRPr="00BC6EAA">
        <w:rPr>
          <w:lang w:eastAsia="zh-TW"/>
        </w:rPr>
        <w:t xml:space="preserve">statistical significance </w:t>
      </w:r>
      <w:r w:rsidR="002511AE" w:rsidRPr="00BC6EAA">
        <w:rPr>
          <w:lang w:eastAsia="zh-TW"/>
        </w:rPr>
        <w:t>with</w:t>
      </w:r>
      <w:r w:rsidR="002A568F" w:rsidRPr="00BC6EAA">
        <w:rPr>
          <w:lang w:eastAsia="zh-TW"/>
        </w:rPr>
        <w:t xml:space="preserve"> </w:t>
      </w:r>
      <w:r w:rsidRPr="00BC6EAA">
        <w:rPr>
          <w:lang w:eastAsia="zh-TW"/>
        </w:rPr>
        <w:t xml:space="preserve">Student’s </w:t>
      </w:r>
      <w:r w:rsidRPr="00C65B92">
        <w:rPr>
          <w:i/>
          <w:lang w:eastAsia="zh-TW"/>
        </w:rPr>
        <w:t>t</w:t>
      </w:r>
      <w:r w:rsidR="00145427">
        <w:rPr>
          <w:lang w:eastAsia="zh-TW"/>
        </w:rPr>
        <w:t>-</w:t>
      </w:r>
      <w:r w:rsidRPr="00BC6EAA">
        <w:rPr>
          <w:lang w:eastAsia="zh-TW"/>
        </w:rPr>
        <w:t>test</w:t>
      </w:r>
      <w:r w:rsidR="007C077A" w:rsidRPr="00BC6EAA">
        <w:rPr>
          <w:lang w:eastAsia="zh-TW"/>
        </w:rPr>
        <w:t xml:space="preserve">. </w:t>
      </w:r>
    </w:p>
    <w:p w14:paraId="5D89508C" w14:textId="77777777" w:rsidR="00145427" w:rsidRDefault="00145427" w:rsidP="00145427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495DB4AF" w14:textId="292A2D26" w:rsidR="007C077A" w:rsidRPr="00BC6EAA" w:rsidRDefault="00145427" w:rsidP="00C65B92">
      <w:pPr>
        <w:pStyle w:val="a3"/>
        <w:spacing w:before="0" w:beforeAutospacing="0" w:after="0" w:afterAutospacing="0"/>
        <w:contextualSpacing/>
        <w:rPr>
          <w:lang w:eastAsia="zh-TW"/>
        </w:rPr>
      </w:pPr>
      <w:r>
        <w:rPr>
          <w:lang w:eastAsia="zh-TW"/>
        </w:rPr>
        <w:t>NOTE: The e</w:t>
      </w:r>
      <w:r w:rsidR="007C077A" w:rsidRPr="00BC6EAA">
        <w:rPr>
          <w:lang w:eastAsia="zh-TW"/>
        </w:rPr>
        <w:t xml:space="preserve">rror bars on </w:t>
      </w:r>
      <w:r>
        <w:rPr>
          <w:lang w:eastAsia="zh-TW"/>
        </w:rPr>
        <w:t xml:space="preserve">the </w:t>
      </w:r>
      <w:r w:rsidR="007C077A" w:rsidRPr="00BC6EAA">
        <w:rPr>
          <w:lang w:eastAsia="zh-TW"/>
        </w:rPr>
        <w:t xml:space="preserve">bar graphs represent </w:t>
      </w:r>
      <w:r w:rsidR="002A568F" w:rsidRPr="00BC6EAA">
        <w:rPr>
          <w:lang w:eastAsia="zh-TW"/>
        </w:rPr>
        <w:t>standard errors of the mean (</w:t>
      </w:r>
      <w:r w:rsidR="007C077A" w:rsidRPr="00BC6EAA">
        <w:rPr>
          <w:lang w:eastAsia="zh-TW"/>
        </w:rPr>
        <w:t>SEM</w:t>
      </w:r>
      <w:r w:rsidR="00962074" w:rsidRPr="00BC6EAA">
        <w:rPr>
          <w:lang w:eastAsia="zh-TW"/>
        </w:rPr>
        <w:t>s</w:t>
      </w:r>
      <w:r w:rsidR="002A568F" w:rsidRPr="00BC6EAA">
        <w:rPr>
          <w:lang w:eastAsia="zh-TW"/>
        </w:rPr>
        <w:t>)</w:t>
      </w:r>
      <w:r w:rsidR="007C077A" w:rsidRPr="00BC6EAA">
        <w:rPr>
          <w:lang w:eastAsia="zh-TW"/>
        </w:rPr>
        <w:t>.</w:t>
      </w:r>
    </w:p>
    <w:p w14:paraId="26126BBE" w14:textId="77777777" w:rsidR="00F56A57" w:rsidRPr="00BC6EAA" w:rsidRDefault="00F56A57" w:rsidP="00BB08E6">
      <w:pPr>
        <w:pStyle w:val="a3"/>
        <w:spacing w:before="0" w:beforeAutospacing="0" w:after="0" w:afterAutospacing="0"/>
        <w:contextualSpacing/>
        <w:rPr>
          <w:lang w:eastAsia="zh-TW"/>
        </w:rPr>
      </w:pPr>
    </w:p>
    <w:p w14:paraId="6C716F91" w14:textId="5EDA90C2" w:rsidR="004C4E41" w:rsidRPr="00BC6EAA" w:rsidRDefault="00B232E6" w:rsidP="00BC7E3E">
      <w:pPr>
        <w:pStyle w:val="a3"/>
        <w:numPr>
          <w:ilvl w:val="1"/>
          <w:numId w:val="55"/>
        </w:numPr>
        <w:spacing w:before="0" w:beforeAutospacing="0" w:after="0" w:afterAutospacing="0"/>
        <w:contextualSpacing/>
        <w:rPr>
          <w:lang w:eastAsia="zh-TW"/>
        </w:rPr>
      </w:pPr>
      <w:r w:rsidRPr="00BC6EAA">
        <w:rPr>
          <w:lang w:eastAsia="zh-TW"/>
        </w:rPr>
        <w:t>Use G*Power 3.1 to calculate the appropriate sample size</w:t>
      </w:r>
      <w:r w:rsidR="00804409" w:rsidRPr="00BC6EAA">
        <w:rPr>
          <w:lang w:eastAsia="zh-TW"/>
        </w:rPr>
        <w:t xml:space="preserve"> and </w:t>
      </w:r>
      <w:r w:rsidR="002A568F" w:rsidRPr="00BC6EAA">
        <w:rPr>
          <w:lang w:eastAsia="zh-TW"/>
        </w:rPr>
        <w:t xml:space="preserve">perform </w:t>
      </w:r>
      <w:r w:rsidR="00145427">
        <w:rPr>
          <w:lang w:eastAsia="zh-TW"/>
        </w:rPr>
        <w:t xml:space="preserve">a </w:t>
      </w:r>
      <w:r w:rsidR="00804409" w:rsidRPr="00BC6EAA">
        <w:rPr>
          <w:lang w:eastAsia="zh-TW"/>
        </w:rPr>
        <w:t>power analysis</w:t>
      </w:r>
      <w:r w:rsidR="006410C2" w:rsidRPr="00BC6EAA">
        <w:rPr>
          <w:noProof/>
          <w:vertAlign w:val="superscript"/>
          <w:lang w:eastAsia="zh-TW"/>
        </w:rPr>
        <w:t>10</w:t>
      </w:r>
      <w:r w:rsidRPr="00BC6EAA">
        <w:rPr>
          <w:lang w:eastAsia="zh-TW"/>
        </w:rPr>
        <w:t xml:space="preserve">. </w:t>
      </w:r>
    </w:p>
    <w:p w14:paraId="3DD63798" w14:textId="77777777" w:rsidR="003F37E7" w:rsidRPr="00BC6EAA" w:rsidRDefault="003F37E7" w:rsidP="00BB08E6">
      <w:pPr>
        <w:pStyle w:val="a3"/>
        <w:spacing w:before="0" w:beforeAutospacing="0" w:after="0" w:afterAutospacing="0"/>
        <w:rPr>
          <w:b/>
          <w:highlight w:val="yellow"/>
        </w:rPr>
      </w:pPr>
    </w:p>
    <w:p w14:paraId="3E79FCA8" w14:textId="70B28DA6" w:rsidR="006305D7" w:rsidRPr="00BC6EAA" w:rsidRDefault="006305D7" w:rsidP="00BB08E6">
      <w:pPr>
        <w:pStyle w:val="a3"/>
        <w:spacing w:before="0" w:beforeAutospacing="0" w:after="0" w:afterAutospacing="0"/>
        <w:rPr>
          <w:b/>
          <w:bCs/>
        </w:rPr>
      </w:pPr>
      <w:r w:rsidRPr="00BC6EAA">
        <w:rPr>
          <w:b/>
        </w:rPr>
        <w:t>REPRESENTATIVE RESULTS</w:t>
      </w:r>
      <w:r w:rsidR="00EF1462" w:rsidRPr="00BC6EAA">
        <w:rPr>
          <w:b/>
        </w:rPr>
        <w:t xml:space="preserve">: </w:t>
      </w:r>
    </w:p>
    <w:p w14:paraId="09E2CF22" w14:textId="7555BEF2" w:rsidR="003A0355" w:rsidRPr="00BC6EAA" w:rsidRDefault="00402740" w:rsidP="00BB08E6">
      <w:pPr>
        <w:rPr>
          <w:color w:val="auto"/>
        </w:rPr>
      </w:pPr>
      <w:r w:rsidRPr="00BC6EAA">
        <w:rPr>
          <w:color w:val="auto"/>
          <w:lang w:eastAsia="zh-TW"/>
        </w:rPr>
        <w:t xml:space="preserve">This </w:t>
      </w:r>
      <w:r w:rsidR="00122017" w:rsidRPr="00BC6EAA">
        <w:rPr>
          <w:color w:val="auto"/>
          <w:lang w:eastAsia="zh-TW"/>
        </w:rPr>
        <w:t xml:space="preserve">MCAO/reperfusion </w:t>
      </w:r>
      <w:r w:rsidRPr="00BC6EAA">
        <w:rPr>
          <w:color w:val="auto"/>
          <w:lang w:eastAsia="zh-TW"/>
        </w:rPr>
        <w:t>procedure produce</w:t>
      </w:r>
      <w:r w:rsidR="00EE4C57" w:rsidRPr="00BC6EAA">
        <w:rPr>
          <w:color w:val="auto"/>
          <w:lang w:eastAsia="zh-TW"/>
        </w:rPr>
        <w:t>d</w:t>
      </w:r>
      <w:r w:rsidRPr="00BC6EAA">
        <w:rPr>
          <w:color w:val="auto"/>
          <w:lang w:eastAsia="zh-TW"/>
        </w:rPr>
        <w:t xml:space="preserve"> a cortical infarct in the </w:t>
      </w:r>
      <w:r w:rsidR="00E81FAE" w:rsidRPr="00BC6EAA">
        <w:rPr>
          <w:color w:val="auto"/>
          <w:lang w:eastAsia="zh-TW"/>
        </w:rPr>
        <w:t xml:space="preserve">vicinity of the </w:t>
      </w:r>
      <w:r w:rsidRPr="00BC6EAA">
        <w:rPr>
          <w:color w:val="auto"/>
          <w:lang w:eastAsia="zh-TW"/>
        </w:rPr>
        <w:t>right MCA</w:t>
      </w:r>
      <w:r w:rsidR="00AE1E34" w:rsidRPr="00BC6EAA">
        <w:rPr>
          <w:color w:val="auto"/>
          <w:lang w:eastAsia="zh-TW"/>
        </w:rPr>
        <w:t xml:space="preserve"> and cause</w:t>
      </w:r>
      <w:r w:rsidR="00EE4C57" w:rsidRPr="00BC6EAA">
        <w:rPr>
          <w:color w:val="auto"/>
          <w:lang w:eastAsia="zh-TW"/>
        </w:rPr>
        <w:t>d</w:t>
      </w:r>
      <w:r w:rsidR="00AE1E34" w:rsidRPr="00BC6EAA">
        <w:rPr>
          <w:color w:val="auto"/>
          <w:lang w:eastAsia="zh-TW"/>
        </w:rPr>
        <w:t xml:space="preserve"> </w:t>
      </w:r>
      <w:r w:rsidR="00EE4C57" w:rsidRPr="00BC6EAA">
        <w:rPr>
          <w:color w:val="auto"/>
          <w:lang w:eastAsia="zh-TW"/>
        </w:rPr>
        <w:t xml:space="preserve">a </w:t>
      </w:r>
      <w:r w:rsidR="00AE1E34" w:rsidRPr="00BC6EAA">
        <w:rPr>
          <w:color w:val="auto"/>
          <w:lang w:eastAsia="zh-TW"/>
        </w:rPr>
        <w:t>behavior</w:t>
      </w:r>
      <w:r w:rsidR="00EE4C57" w:rsidRPr="00BC6EAA">
        <w:rPr>
          <w:color w:val="auto"/>
          <w:lang w:eastAsia="zh-TW"/>
        </w:rPr>
        <w:t>al</w:t>
      </w:r>
      <w:r w:rsidR="00AE1E34" w:rsidRPr="00BC6EAA">
        <w:rPr>
          <w:color w:val="auto"/>
          <w:lang w:eastAsia="zh-TW"/>
        </w:rPr>
        <w:t xml:space="preserve"> deficit</w:t>
      </w:r>
      <w:r w:rsidRPr="00BC6EAA">
        <w:rPr>
          <w:color w:val="auto"/>
          <w:lang w:eastAsia="zh-TW"/>
        </w:rPr>
        <w:t>. D</w:t>
      </w:r>
      <w:r w:rsidRPr="00BC6EAA">
        <w:rPr>
          <w:color w:val="auto"/>
        </w:rPr>
        <w:t xml:space="preserve">ifferent degrees of ischemia-induced </w:t>
      </w:r>
      <w:r w:rsidR="00C0405F" w:rsidRPr="00BC6EAA">
        <w:rPr>
          <w:color w:val="auto"/>
        </w:rPr>
        <w:t>infarct volume (</w:t>
      </w:r>
      <w:r w:rsidR="00C0405F" w:rsidRPr="00C65B92">
        <w:rPr>
          <w:b/>
          <w:color w:val="auto"/>
        </w:rPr>
        <w:t>Figure 1A</w:t>
      </w:r>
      <w:r w:rsidR="00145427">
        <w:rPr>
          <w:b/>
          <w:color w:val="auto"/>
        </w:rPr>
        <w:t>,B</w:t>
      </w:r>
      <w:r w:rsidR="00C0405F" w:rsidRPr="00BC6EAA">
        <w:rPr>
          <w:color w:val="auto"/>
        </w:rPr>
        <w:t>) and neuronal loss (</w:t>
      </w:r>
      <w:r w:rsidR="00C0405F" w:rsidRPr="00C65B92">
        <w:rPr>
          <w:b/>
          <w:color w:val="auto"/>
        </w:rPr>
        <w:t>Figure 1C</w:t>
      </w:r>
      <w:r w:rsidR="00BB08E6" w:rsidRPr="00C65B92">
        <w:rPr>
          <w:b/>
          <w:color w:val="auto"/>
        </w:rPr>
        <w:t>,</w:t>
      </w:r>
      <w:r w:rsidR="00C0405F" w:rsidRPr="00C65B92">
        <w:rPr>
          <w:b/>
          <w:color w:val="auto"/>
        </w:rPr>
        <w:t>D</w:t>
      </w:r>
      <w:r w:rsidR="00C0405F" w:rsidRPr="00BC6EAA">
        <w:rPr>
          <w:color w:val="auto"/>
        </w:rPr>
        <w:t>)</w:t>
      </w:r>
      <w:r w:rsidRPr="00BC6EAA">
        <w:rPr>
          <w:color w:val="auto"/>
        </w:rPr>
        <w:t xml:space="preserve"> </w:t>
      </w:r>
      <w:r w:rsidR="00EE4C57" w:rsidRPr="00BC6EAA">
        <w:rPr>
          <w:color w:val="auto"/>
          <w:lang w:eastAsia="zh-TW"/>
        </w:rPr>
        <w:t>were</w:t>
      </w:r>
      <w:r w:rsidRPr="00BC6EAA">
        <w:rPr>
          <w:color w:val="auto"/>
        </w:rPr>
        <w:t xml:space="preserve"> created in the cerebral cortex of the right MCA </w:t>
      </w:r>
      <w:r w:rsidR="00CF5F49" w:rsidRPr="00BC6EAA">
        <w:rPr>
          <w:color w:val="auto"/>
        </w:rPr>
        <w:t>area</w:t>
      </w:r>
      <w:r w:rsidRPr="00BC6EAA">
        <w:rPr>
          <w:color w:val="auto"/>
        </w:rPr>
        <w:t xml:space="preserve"> </w:t>
      </w:r>
      <w:r w:rsidR="00EE4C57" w:rsidRPr="00BC6EAA">
        <w:rPr>
          <w:color w:val="auto"/>
          <w:lang w:eastAsia="zh-TW"/>
        </w:rPr>
        <w:t>through an</w:t>
      </w:r>
      <w:r w:rsidRPr="00BC6EAA">
        <w:rPr>
          <w:color w:val="auto"/>
        </w:rPr>
        <w:t xml:space="preserve"> increas</w:t>
      </w:r>
      <w:r w:rsidR="00EE4C57" w:rsidRPr="00BC6EAA">
        <w:rPr>
          <w:color w:val="auto"/>
          <w:lang w:eastAsia="zh-TW"/>
        </w:rPr>
        <w:t>e in</w:t>
      </w:r>
      <w:r w:rsidR="002A568F" w:rsidRPr="00BC6EAA">
        <w:rPr>
          <w:color w:val="auto"/>
        </w:rPr>
        <w:t xml:space="preserve"> </w:t>
      </w:r>
      <w:r w:rsidR="00F3788F" w:rsidRPr="00BC6EAA">
        <w:rPr>
          <w:color w:val="auto"/>
        </w:rPr>
        <w:t xml:space="preserve">ligation </w:t>
      </w:r>
      <w:r w:rsidR="00C0405F" w:rsidRPr="00BC6EAA">
        <w:rPr>
          <w:color w:val="auto"/>
        </w:rPr>
        <w:t>duration</w:t>
      </w:r>
      <w:r w:rsidRPr="00BC6EAA">
        <w:rPr>
          <w:color w:val="auto"/>
        </w:rPr>
        <w:t xml:space="preserve">. </w:t>
      </w:r>
      <w:r w:rsidR="00C0405F" w:rsidRPr="00BC6EAA">
        <w:rPr>
          <w:color w:val="auto"/>
        </w:rPr>
        <w:t>This MCAO/reperfusion injury decrease</w:t>
      </w:r>
      <w:r w:rsidR="00EE4C57" w:rsidRPr="00BC6EAA">
        <w:rPr>
          <w:color w:val="auto"/>
          <w:lang w:eastAsia="zh-TW"/>
        </w:rPr>
        <w:t>d</w:t>
      </w:r>
      <w:r w:rsidR="00C0405F" w:rsidRPr="00BC6EAA">
        <w:rPr>
          <w:color w:val="auto"/>
        </w:rPr>
        <w:t xml:space="preserve"> </w:t>
      </w:r>
      <w:r w:rsidR="00145427">
        <w:rPr>
          <w:color w:val="auto"/>
        </w:rPr>
        <w:t xml:space="preserve">the animal’s </w:t>
      </w:r>
      <w:r w:rsidR="00C0405F" w:rsidRPr="00BC6EAA">
        <w:rPr>
          <w:color w:val="auto"/>
        </w:rPr>
        <w:t xml:space="preserve">locomotor activity </w:t>
      </w:r>
      <w:r w:rsidR="005F4767" w:rsidRPr="00BC6EAA">
        <w:rPr>
          <w:color w:val="auto"/>
        </w:rPr>
        <w:t>at</w:t>
      </w:r>
      <w:r w:rsidR="002A568F" w:rsidRPr="00BC6EAA">
        <w:rPr>
          <w:color w:val="auto"/>
        </w:rPr>
        <w:t xml:space="preserve"> </w:t>
      </w:r>
      <w:r w:rsidR="00C0405F" w:rsidRPr="00BC6EAA">
        <w:rPr>
          <w:color w:val="auto"/>
        </w:rPr>
        <w:t>48</w:t>
      </w:r>
      <w:r w:rsidR="002A568F" w:rsidRPr="00BC6EAA">
        <w:rPr>
          <w:color w:val="auto"/>
        </w:rPr>
        <w:t xml:space="preserve"> </w:t>
      </w:r>
      <w:r w:rsidR="00C0405F" w:rsidRPr="00BC6EAA">
        <w:rPr>
          <w:color w:val="auto"/>
        </w:rPr>
        <w:t xml:space="preserve">h </w:t>
      </w:r>
      <w:r w:rsidR="00EE4C57" w:rsidRPr="00BC6EAA">
        <w:rPr>
          <w:color w:val="auto"/>
          <w:lang w:eastAsia="zh-TW"/>
        </w:rPr>
        <w:t>after</w:t>
      </w:r>
      <w:r w:rsidR="002A568F" w:rsidRPr="00BC6EAA">
        <w:rPr>
          <w:color w:val="auto"/>
        </w:rPr>
        <w:t xml:space="preserve"> </w:t>
      </w:r>
      <w:r w:rsidR="00145427">
        <w:rPr>
          <w:color w:val="auto"/>
        </w:rPr>
        <w:t xml:space="preserve">the </w:t>
      </w:r>
      <w:r w:rsidR="00C0405F" w:rsidRPr="00BC6EAA">
        <w:rPr>
          <w:color w:val="auto"/>
        </w:rPr>
        <w:t>MCAO/reperfusion (</w:t>
      </w:r>
      <w:r w:rsidR="00C0405F" w:rsidRPr="00C65B92">
        <w:rPr>
          <w:b/>
          <w:color w:val="auto"/>
        </w:rPr>
        <w:t>Figure 2</w:t>
      </w:r>
      <w:r w:rsidR="00C0405F" w:rsidRPr="00BC6EAA">
        <w:rPr>
          <w:color w:val="auto"/>
        </w:rPr>
        <w:t xml:space="preserve">). </w:t>
      </w:r>
      <w:r w:rsidR="002842F5" w:rsidRPr="00BC6EAA">
        <w:rPr>
          <w:color w:val="auto"/>
        </w:rPr>
        <w:t>A bulk of p</w:t>
      </w:r>
      <w:r w:rsidR="005E7590" w:rsidRPr="00BC6EAA">
        <w:rPr>
          <w:color w:val="auto"/>
        </w:rPr>
        <w:t>eripheral immune cells</w:t>
      </w:r>
      <w:r w:rsidR="00F3051C" w:rsidRPr="00BC6EAA">
        <w:rPr>
          <w:color w:val="auto"/>
        </w:rPr>
        <w:t xml:space="preserve"> (CD45</w:t>
      </w:r>
      <w:r w:rsidR="00F3051C" w:rsidRPr="00BC6EAA">
        <w:rPr>
          <w:color w:val="auto"/>
          <w:vertAlign w:val="superscript"/>
        </w:rPr>
        <w:t>high</w:t>
      </w:r>
      <w:r w:rsidR="00F3051C" w:rsidRPr="00BC6EAA">
        <w:rPr>
          <w:color w:val="auto"/>
        </w:rPr>
        <w:t xml:space="preserve"> cells)</w:t>
      </w:r>
      <w:r w:rsidR="005E7590" w:rsidRPr="00BC6EAA">
        <w:rPr>
          <w:color w:val="auto"/>
        </w:rPr>
        <w:t xml:space="preserve"> also infiltrate</w:t>
      </w:r>
      <w:r w:rsidR="002511AE" w:rsidRPr="00BC6EAA">
        <w:rPr>
          <w:color w:val="auto"/>
        </w:rPr>
        <w:t>d</w:t>
      </w:r>
      <w:r w:rsidR="005E7590" w:rsidRPr="00BC6EAA">
        <w:rPr>
          <w:color w:val="auto"/>
        </w:rPr>
        <w:t xml:space="preserve"> </w:t>
      </w:r>
      <w:r w:rsidR="002511AE" w:rsidRPr="00BC6EAA">
        <w:rPr>
          <w:color w:val="auto"/>
        </w:rPr>
        <w:t xml:space="preserve">the </w:t>
      </w:r>
      <w:r w:rsidR="005E7590" w:rsidRPr="00BC6EAA">
        <w:rPr>
          <w:color w:val="auto"/>
        </w:rPr>
        <w:t xml:space="preserve">ischemic </w:t>
      </w:r>
      <w:r w:rsidR="002842F5" w:rsidRPr="00BC6EAA">
        <w:rPr>
          <w:color w:val="auto"/>
        </w:rPr>
        <w:t xml:space="preserve">brain (ipsilateral hemisphere) </w:t>
      </w:r>
      <w:r w:rsidR="005E7590" w:rsidRPr="00BC6EAA">
        <w:rPr>
          <w:color w:val="auto"/>
        </w:rPr>
        <w:t xml:space="preserve">after </w:t>
      </w:r>
      <w:r w:rsidR="00145427">
        <w:rPr>
          <w:color w:val="auto"/>
        </w:rPr>
        <w:t xml:space="preserve">the </w:t>
      </w:r>
      <w:r w:rsidR="005E7590" w:rsidRPr="00BC6EAA">
        <w:rPr>
          <w:color w:val="auto"/>
        </w:rPr>
        <w:t>cerebral ischemia</w:t>
      </w:r>
      <w:r w:rsidR="002511AE" w:rsidRPr="00BC6EAA">
        <w:rPr>
          <w:color w:val="auto"/>
        </w:rPr>
        <w:t>–</w:t>
      </w:r>
      <w:r w:rsidR="005E7590" w:rsidRPr="00BC6EAA">
        <w:rPr>
          <w:color w:val="auto"/>
        </w:rPr>
        <w:t>reperfusion (</w:t>
      </w:r>
      <w:r w:rsidR="005E7590" w:rsidRPr="00C65B92">
        <w:rPr>
          <w:b/>
          <w:color w:val="auto"/>
        </w:rPr>
        <w:t>Figure 3</w:t>
      </w:r>
      <w:r w:rsidR="005E7590" w:rsidRPr="00BC6EAA">
        <w:rPr>
          <w:color w:val="auto"/>
        </w:rPr>
        <w:t xml:space="preserve">). </w:t>
      </w:r>
      <w:r w:rsidR="00EE4C57" w:rsidRPr="00BC6EAA">
        <w:rPr>
          <w:color w:val="auto"/>
          <w:lang w:eastAsia="zh-TW"/>
        </w:rPr>
        <w:t>In addition, w</w:t>
      </w:r>
      <w:r w:rsidR="00C0405F" w:rsidRPr="00BC6EAA">
        <w:rPr>
          <w:color w:val="auto"/>
        </w:rPr>
        <w:t>e compare</w:t>
      </w:r>
      <w:r w:rsidR="00EE4C57" w:rsidRPr="00BC6EAA">
        <w:rPr>
          <w:color w:val="auto"/>
          <w:lang w:eastAsia="zh-TW"/>
        </w:rPr>
        <w:t>d</w:t>
      </w:r>
      <w:r w:rsidR="00C0405F" w:rsidRPr="00BC6EAA">
        <w:rPr>
          <w:color w:val="auto"/>
        </w:rPr>
        <w:t xml:space="preserve"> this two-vessel occlusion model </w:t>
      </w:r>
      <w:r w:rsidR="002A568F" w:rsidRPr="00BC6EAA">
        <w:rPr>
          <w:color w:val="auto"/>
        </w:rPr>
        <w:t>with the</w:t>
      </w:r>
      <w:r w:rsidR="00C0405F" w:rsidRPr="00BC6EAA">
        <w:rPr>
          <w:color w:val="auto"/>
        </w:rPr>
        <w:t xml:space="preserve"> MCAO model and </w:t>
      </w:r>
      <w:r w:rsidR="002A568F" w:rsidRPr="00BC6EAA">
        <w:rPr>
          <w:color w:val="auto"/>
        </w:rPr>
        <w:t>f</w:t>
      </w:r>
      <w:r w:rsidR="00EE4C57" w:rsidRPr="00BC6EAA">
        <w:rPr>
          <w:color w:val="auto"/>
          <w:lang w:eastAsia="zh-TW"/>
        </w:rPr>
        <w:t>ou</w:t>
      </w:r>
      <w:r w:rsidR="002A568F" w:rsidRPr="00BC6EAA">
        <w:rPr>
          <w:color w:val="auto"/>
        </w:rPr>
        <w:t>nd</w:t>
      </w:r>
      <w:r w:rsidR="00DC268B" w:rsidRPr="00BC6EAA">
        <w:rPr>
          <w:color w:val="auto"/>
        </w:rPr>
        <w:t xml:space="preserve"> that the infarct volume</w:t>
      </w:r>
      <w:r w:rsidR="002A568F" w:rsidRPr="00BC6EAA">
        <w:rPr>
          <w:color w:val="auto"/>
        </w:rPr>
        <w:t>s</w:t>
      </w:r>
      <w:r w:rsidR="00DC268B" w:rsidRPr="00BC6EAA">
        <w:rPr>
          <w:color w:val="auto"/>
        </w:rPr>
        <w:t xml:space="preserve"> </w:t>
      </w:r>
      <w:r w:rsidR="002A568F" w:rsidRPr="00BC6EAA">
        <w:rPr>
          <w:color w:val="auto"/>
        </w:rPr>
        <w:t xml:space="preserve">of these two models </w:t>
      </w:r>
      <w:r w:rsidR="00EE4C57" w:rsidRPr="00BC6EAA">
        <w:rPr>
          <w:color w:val="auto"/>
          <w:lang w:eastAsia="zh-TW"/>
        </w:rPr>
        <w:t>were</w:t>
      </w:r>
      <w:r w:rsidR="002A568F" w:rsidRPr="00BC6EAA">
        <w:rPr>
          <w:color w:val="auto"/>
        </w:rPr>
        <w:t xml:space="preserve"> not</w:t>
      </w:r>
      <w:r w:rsidR="00C0405F" w:rsidRPr="00BC6EAA">
        <w:rPr>
          <w:color w:val="auto"/>
        </w:rPr>
        <w:t xml:space="preserve"> significant</w:t>
      </w:r>
      <w:r w:rsidR="002A568F" w:rsidRPr="00BC6EAA">
        <w:rPr>
          <w:color w:val="auto"/>
        </w:rPr>
        <w:t>ly</w:t>
      </w:r>
      <w:r w:rsidR="00C0405F" w:rsidRPr="00BC6EAA">
        <w:rPr>
          <w:color w:val="auto"/>
        </w:rPr>
        <w:t xml:space="preserve"> differen</w:t>
      </w:r>
      <w:r w:rsidR="002A568F" w:rsidRPr="00BC6EAA">
        <w:rPr>
          <w:color w:val="auto"/>
        </w:rPr>
        <w:t>t</w:t>
      </w:r>
      <w:r w:rsidR="00BF02EC" w:rsidRPr="00BC6EAA">
        <w:rPr>
          <w:color w:val="auto"/>
        </w:rPr>
        <w:t xml:space="preserve"> (</w:t>
      </w:r>
      <w:r w:rsidR="00BF02EC" w:rsidRPr="00C65B92">
        <w:rPr>
          <w:b/>
          <w:color w:val="auto"/>
        </w:rPr>
        <w:t>Figure 4</w:t>
      </w:r>
      <w:r w:rsidR="009F5A3E" w:rsidRPr="00BC6EAA">
        <w:rPr>
          <w:color w:val="auto"/>
        </w:rPr>
        <w:t>)</w:t>
      </w:r>
      <w:r w:rsidR="00C0405F" w:rsidRPr="00BC6EAA">
        <w:rPr>
          <w:color w:val="auto"/>
        </w:rPr>
        <w:t>.</w:t>
      </w:r>
      <w:r w:rsidR="009F5A3E" w:rsidRPr="00BC6EAA">
        <w:rPr>
          <w:color w:val="auto"/>
        </w:rPr>
        <w:t xml:space="preserve"> </w:t>
      </w:r>
      <w:r w:rsidRPr="00BC6EAA">
        <w:rPr>
          <w:color w:val="auto"/>
          <w:lang w:eastAsia="zh-TW"/>
        </w:rPr>
        <w:t xml:space="preserve">The mortality rate </w:t>
      </w:r>
      <w:r w:rsidR="00EE4C57" w:rsidRPr="00BC6EAA">
        <w:rPr>
          <w:color w:val="auto"/>
          <w:lang w:eastAsia="zh-TW"/>
        </w:rPr>
        <w:t>was</w:t>
      </w:r>
      <w:r w:rsidRPr="00BC6EAA">
        <w:rPr>
          <w:color w:val="auto"/>
          <w:lang w:eastAsia="zh-TW"/>
        </w:rPr>
        <w:t xml:space="preserve"> low (</w:t>
      </w:r>
      <w:r w:rsidR="005864C3" w:rsidRPr="00BC6EAA">
        <w:rPr>
          <w:color w:val="auto"/>
          <w:lang w:eastAsia="zh-TW"/>
        </w:rPr>
        <w:t>&lt;</w:t>
      </w:r>
      <w:r w:rsidRPr="00BC6EAA">
        <w:rPr>
          <w:color w:val="auto"/>
          <w:lang w:eastAsia="zh-TW"/>
        </w:rPr>
        <w:t>5%)</w:t>
      </w:r>
      <w:r w:rsidR="009F5A3E" w:rsidRPr="00BC6EAA">
        <w:rPr>
          <w:color w:val="auto"/>
          <w:lang w:eastAsia="zh-TW"/>
        </w:rPr>
        <w:t xml:space="preserve"> </w:t>
      </w:r>
      <w:r w:rsidR="009F5A3E" w:rsidRPr="00BC6EAA">
        <w:rPr>
          <w:color w:val="auto"/>
        </w:rPr>
        <w:t>in the two</w:t>
      </w:r>
      <w:r w:rsidR="002A568F" w:rsidRPr="00BC6EAA">
        <w:rPr>
          <w:color w:val="auto"/>
        </w:rPr>
        <w:t>-</w:t>
      </w:r>
      <w:r w:rsidR="009F5A3E" w:rsidRPr="00BC6EAA">
        <w:rPr>
          <w:color w:val="auto"/>
        </w:rPr>
        <w:t>vessel occlusion</w:t>
      </w:r>
      <w:r w:rsidR="009F5A3E" w:rsidRPr="00BC6EAA">
        <w:rPr>
          <w:color w:val="auto"/>
          <w:lang w:eastAsia="zh-TW"/>
        </w:rPr>
        <w:t xml:space="preserve"> mouse model of cerebral ischemia</w:t>
      </w:r>
      <w:r w:rsidR="0082589F" w:rsidRPr="00BC6EAA">
        <w:rPr>
          <w:color w:val="auto"/>
          <w:lang w:eastAsia="zh-TW"/>
        </w:rPr>
        <w:t>–</w:t>
      </w:r>
      <w:r w:rsidR="009F5A3E" w:rsidRPr="00BC6EAA">
        <w:rPr>
          <w:color w:val="auto"/>
          <w:lang w:eastAsia="zh-TW"/>
        </w:rPr>
        <w:t>reperfusion</w:t>
      </w:r>
      <w:r w:rsidRPr="00BC6EAA">
        <w:rPr>
          <w:color w:val="auto"/>
          <w:lang w:eastAsia="zh-TW"/>
        </w:rPr>
        <w:t xml:space="preserve">. </w:t>
      </w:r>
      <w:r w:rsidR="003A0355" w:rsidRPr="00BC6EAA">
        <w:rPr>
          <w:color w:val="auto"/>
        </w:rPr>
        <w:t>We exclude</w:t>
      </w:r>
      <w:r w:rsidR="00EE4C57" w:rsidRPr="00BC6EAA">
        <w:rPr>
          <w:color w:val="auto"/>
          <w:lang w:eastAsia="zh-TW"/>
        </w:rPr>
        <w:t>d</w:t>
      </w:r>
      <w:r w:rsidR="003A0355" w:rsidRPr="00BC6EAA">
        <w:rPr>
          <w:color w:val="auto"/>
        </w:rPr>
        <w:t xml:space="preserve"> mice from further </w:t>
      </w:r>
      <w:r w:rsidR="00145427">
        <w:rPr>
          <w:color w:val="auto"/>
        </w:rPr>
        <w:t>analyses</w:t>
      </w:r>
      <w:r w:rsidR="003A0355" w:rsidRPr="00BC6EAA">
        <w:rPr>
          <w:color w:val="auto"/>
        </w:rPr>
        <w:t xml:space="preserve"> if excessive </w:t>
      </w:r>
      <w:r w:rsidRPr="00BC6EAA">
        <w:rPr>
          <w:color w:val="auto"/>
        </w:rPr>
        <w:t xml:space="preserve">bleeding </w:t>
      </w:r>
      <w:r w:rsidR="00EE4C57" w:rsidRPr="00BC6EAA">
        <w:rPr>
          <w:color w:val="auto"/>
          <w:lang w:eastAsia="zh-TW"/>
        </w:rPr>
        <w:t xml:space="preserve">had </w:t>
      </w:r>
      <w:r w:rsidRPr="00BC6EAA">
        <w:rPr>
          <w:color w:val="auto"/>
        </w:rPr>
        <w:t>occu</w:t>
      </w:r>
      <w:r w:rsidR="00EB77C7" w:rsidRPr="00BC6EAA">
        <w:rPr>
          <w:color w:val="auto"/>
        </w:rPr>
        <w:t>r</w:t>
      </w:r>
      <w:r w:rsidR="00EE4C57" w:rsidRPr="00BC6EAA">
        <w:rPr>
          <w:color w:val="auto"/>
          <w:lang w:eastAsia="zh-TW"/>
        </w:rPr>
        <w:t>red</w:t>
      </w:r>
      <w:r w:rsidRPr="00BC6EAA">
        <w:rPr>
          <w:color w:val="auto"/>
        </w:rPr>
        <w:t xml:space="preserve"> during </w:t>
      </w:r>
      <w:r w:rsidR="00145427">
        <w:rPr>
          <w:color w:val="auto"/>
        </w:rPr>
        <w:t xml:space="preserve">the </w:t>
      </w:r>
      <w:r w:rsidRPr="00BC6EAA">
        <w:rPr>
          <w:color w:val="auto"/>
        </w:rPr>
        <w:t>surgery.</w:t>
      </w:r>
      <w:r w:rsidR="00C60377" w:rsidRPr="00BC6EAA">
        <w:rPr>
          <w:color w:val="auto"/>
        </w:rPr>
        <w:t xml:space="preserve"> </w:t>
      </w:r>
      <w:r w:rsidR="00145427">
        <w:rPr>
          <w:color w:val="auto"/>
        </w:rPr>
        <w:t>When</w:t>
      </w:r>
      <w:r w:rsidR="005864C3" w:rsidRPr="00BC6EAA">
        <w:rPr>
          <w:color w:val="auto"/>
        </w:rPr>
        <w:t xml:space="preserve"> </w:t>
      </w:r>
      <w:r w:rsidR="00B05041" w:rsidRPr="00BC6EAA">
        <w:rPr>
          <w:color w:val="auto"/>
          <w:lang w:eastAsia="zh-TW"/>
        </w:rPr>
        <w:t>the surg</w:t>
      </w:r>
      <w:r w:rsidR="005864C3" w:rsidRPr="00BC6EAA">
        <w:rPr>
          <w:color w:val="auto"/>
          <w:lang w:eastAsia="zh-TW"/>
        </w:rPr>
        <w:t>ical</w:t>
      </w:r>
      <w:r w:rsidR="00B05041" w:rsidRPr="00BC6EAA">
        <w:rPr>
          <w:color w:val="auto"/>
          <w:lang w:eastAsia="zh-TW"/>
        </w:rPr>
        <w:t xml:space="preserve"> procedures</w:t>
      </w:r>
      <w:r w:rsidR="00D741D4" w:rsidRPr="00BC6EAA">
        <w:rPr>
          <w:color w:val="auto"/>
          <w:lang w:eastAsia="zh-TW"/>
        </w:rPr>
        <w:t xml:space="preserve"> </w:t>
      </w:r>
      <w:r w:rsidR="00145427">
        <w:rPr>
          <w:color w:val="auto"/>
          <w:lang w:eastAsia="zh-TW"/>
        </w:rPr>
        <w:t>were</w:t>
      </w:r>
      <w:r w:rsidR="00D741D4" w:rsidRPr="00BC6EAA">
        <w:rPr>
          <w:color w:val="auto"/>
          <w:lang w:eastAsia="zh-TW"/>
        </w:rPr>
        <w:t xml:space="preserve"> correctly followed</w:t>
      </w:r>
      <w:r w:rsidR="00B05041" w:rsidRPr="00BC6EAA">
        <w:rPr>
          <w:color w:val="auto"/>
          <w:lang w:eastAsia="zh-TW"/>
        </w:rPr>
        <w:t xml:space="preserve">, the rate of animal exclusion due to excessive bleeding from craniectomy or MCA </w:t>
      </w:r>
      <w:r w:rsidR="003D67B5" w:rsidRPr="00BC6EAA">
        <w:rPr>
          <w:color w:val="auto"/>
          <w:lang w:eastAsia="zh-TW"/>
        </w:rPr>
        <w:t xml:space="preserve">was </w:t>
      </w:r>
      <w:r w:rsidR="00B05041" w:rsidRPr="00BC6EAA">
        <w:rPr>
          <w:color w:val="auto"/>
          <w:lang w:eastAsia="zh-TW"/>
        </w:rPr>
        <w:t xml:space="preserve">less than 15%. </w:t>
      </w:r>
      <w:r w:rsidR="00C60377" w:rsidRPr="00BC6EAA">
        <w:rPr>
          <w:color w:val="auto"/>
        </w:rPr>
        <w:t xml:space="preserve">Occlusion of the right MCA </w:t>
      </w:r>
      <w:r w:rsidR="00363D70" w:rsidRPr="00BC6EAA">
        <w:rPr>
          <w:color w:val="auto"/>
        </w:rPr>
        <w:t xml:space="preserve">or CCA </w:t>
      </w:r>
      <w:r w:rsidR="00C60377" w:rsidRPr="00BC6EAA">
        <w:rPr>
          <w:color w:val="auto"/>
        </w:rPr>
        <w:t xml:space="preserve">alone </w:t>
      </w:r>
      <w:r w:rsidR="00363D70" w:rsidRPr="00BC6EAA">
        <w:rPr>
          <w:color w:val="auto"/>
        </w:rPr>
        <w:t>d</w:t>
      </w:r>
      <w:r w:rsidR="00EE4C57" w:rsidRPr="00BC6EAA">
        <w:rPr>
          <w:color w:val="auto"/>
          <w:lang w:eastAsia="zh-TW"/>
        </w:rPr>
        <w:t>id</w:t>
      </w:r>
      <w:r w:rsidR="009F5A3E" w:rsidRPr="00BC6EAA">
        <w:rPr>
          <w:color w:val="auto"/>
        </w:rPr>
        <w:t xml:space="preserve"> not cause infarction.</w:t>
      </w:r>
    </w:p>
    <w:p w14:paraId="4EF0CF65" w14:textId="77777777" w:rsidR="003A0355" w:rsidRPr="00BC6EAA" w:rsidRDefault="003A0355" w:rsidP="00BB08E6">
      <w:pPr>
        <w:rPr>
          <w:color w:val="auto"/>
          <w:highlight w:val="yellow"/>
        </w:rPr>
      </w:pPr>
    </w:p>
    <w:p w14:paraId="3C9083F6" w14:textId="76D74970" w:rsidR="00B32616" w:rsidRDefault="00B32616" w:rsidP="00BB08E6">
      <w:pPr>
        <w:rPr>
          <w:color w:val="808080"/>
        </w:rPr>
      </w:pPr>
      <w:r w:rsidRPr="00BC6EAA">
        <w:rPr>
          <w:b/>
        </w:rPr>
        <w:t xml:space="preserve">FIGURE </w:t>
      </w:r>
      <w:r w:rsidR="00B8389F" w:rsidRPr="00BC6EAA">
        <w:rPr>
          <w:b/>
          <w:lang w:eastAsia="zh-TW"/>
        </w:rPr>
        <w:t xml:space="preserve">AND </w:t>
      </w:r>
      <w:r w:rsidR="00E445FA" w:rsidRPr="00BC6EAA">
        <w:rPr>
          <w:b/>
          <w:lang w:eastAsia="zh-TW"/>
        </w:rPr>
        <w:t xml:space="preserve">TABLE </w:t>
      </w:r>
      <w:r w:rsidRPr="00BC6EAA">
        <w:rPr>
          <w:b/>
        </w:rPr>
        <w:t>LEGENDS:</w:t>
      </w:r>
      <w:r w:rsidRPr="00BC6EAA">
        <w:rPr>
          <w:color w:val="808080"/>
        </w:rPr>
        <w:t xml:space="preserve"> </w:t>
      </w:r>
    </w:p>
    <w:p w14:paraId="3C294499" w14:textId="77777777" w:rsidR="006F3965" w:rsidRPr="00BC6EAA" w:rsidRDefault="006F3965" w:rsidP="00BB08E6">
      <w:pPr>
        <w:rPr>
          <w:bCs/>
          <w:color w:val="808080"/>
        </w:rPr>
      </w:pPr>
    </w:p>
    <w:p w14:paraId="3565F142" w14:textId="02B05D85" w:rsidR="008B3D38" w:rsidRPr="00BC6EAA" w:rsidRDefault="00394C93" w:rsidP="00BB08E6">
      <w:pPr>
        <w:rPr>
          <w:color w:val="auto"/>
        </w:rPr>
      </w:pPr>
      <w:r w:rsidRPr="00BC6EAA">
        <w:rPr>
          <w:b/>
          <w:bCs/>
          <w:color w:val="auto"/>
        </w:rPr>
        <w:t>Figure 1</w:t>
      </w:r>
      <w:r w:rsidR="006F3965" w:rsidRPr="00C65B92">
        <w:rPr>
          <w:b/>
          <w:color w:val="auto"/>
        </w:rPr>
        <w:t>:</w:t>
      </w:r>
      <w:r w:rsidR="00621F02" w:rsidRPr="00BC6EAA">
        <w:rPr>
          <w:color w:val="auto"/>
        </w:rPr>
        <w:t xml:space="preserve"> </w:t>
      </w:r>
      <w:r w:rsidR="007A3379" w:rsidRPr="00BC6EAA">
        <w:rPr>
          <w:b/>
          <w:bCs/>
          <w:color w:val="auto"/>
        </w:rPr>
        <w:t>I</w:t>
      </w:r>
      <w:r w:rsidRPr="00BC6EAA">
        <w:rPr>
          <w:b/>
          <w:bCs/>
          <w:color w:val="auto"/>
        </w:rPr>
        <w:t xml:space="preserve">nfarct volume </w:t>
      </w:r>
      <w:r w:rsidR="00D37290" w:rsidRPr="00BC6EAA">
        <w:rPr>
          <w:b/>
          <w:bCs/>
          <w:color w:val="auto"/>
        </w:rPr>
        <w:t xml:space="preserve">and neuronal loss </w:t>
      </w:r>
      <w:r w:rsidR="00B8389F" w:rsidRPr="00BC6EAA">
        <w:rPr>
          <w:b/>
          <w:bCs/>
          <w:color w:val="auto"/>
        </w:rPr>
        <w:t xml:space="preserve">are </w:t>
      </w:r>
      <w:r w:rsidR="00D37290" w:rsidRPr="00BC6EAA">
        <w:rPr>
          <w:b/>
          <w:bCs/>
          <w:color w:val="auto"/>
        </w:rPr>
        <w:t>positively correlate</w:t>
      </w:r>
      <w:r w:rsidR="00B8389F" w:rsidRPr="00BC6EAA">
        <w:rPr>
          <w:b/>
          <w:bCs/>
          <w:color w:val="auto"/>
        </w:rPr>
        <w:t>d</w:t>
      </w:r>
      <w:r w:rsidRPr="00BC6EAA">
        <w:rPr>
          <w:b/>
          <w:bCs/>
          <w:color w:val="auto"/>
        </w:rPr>
        <w:t xml:space="preserve"> </w:t>
      </w:r>
      <w:r w:rsidR="002A568F" w:rsidRPr="00BC6EAA">
        <w:rPr>
          <w:b/>
          <w:bCs/>
          <w:color w:val="auto"/>
        </w:rPr>
        <w:t>with</w:t>
      </w:r>
      <w:r w:rsidRPr="00BC6EAA">
        <w:rPr>
          <w:b/>
          <w:bCs/>
          <w:color w:val="auto"/>
        </w:rPr>
        <w:t xml:space="preserve"> </w:t>
      </w:r>
      <w:r w:rsidR="006F3965">
        <w:rPr>
          <w:b/>
          <w:bCs/>
          <w:color w:val="auto"/>
        </w:rPr>
        <w:t xml:space="preserve">the </w:t>
      </w:r>
      <w:r w:rsidR="00B72BCE" w:rsidRPr="00BC6EAA">
        <w:rPr>
          <w:b/>
          <w:bCs/>
          <w:color w:val="auto"/>
        </w:rPr>
        <w:t xml:space="preserve">length </w:t>
      </w:r>
      <w:r w:rsidRPr="00BC6EAA">
        <w:rPr>
          <w:b/>
          <w:bCs/>
          <w:color w:val="auto"/>
        </w:rPr>
        <w:t xml:space="preserve">of </w:t>
      </w:r>
      <w:r w:rsidR="006F3965">
        <w:rPr>
          <w:b/>
          <w:bCs/>
          <w:color w:val="auto"/>
        </w:rPr>
        <w:t xml:space="preserve">the </w:t>
      </w:r>
      <w:r w:rsidRPr="00BC6EAA">
        <w:rPr>
          <w:b/>
          <w:bCs/>
          <w:color w:val="auto"/>
        </w:rPr>
        <w:t>vessel occlusion</w:t>
      </w:r>
      <w:r w:rsidR="008A3789" w:rsidRPr="00BC6EAA">
        <w:rPr>
          <w:b/>
          <w:bCs/>
          <w:color w:val="auto"/>
        </w:rPr>
        <w:t>.</w:t>
      </w:r>
      <w:r w:rsidR="00F56A57" w:rsidRPr="00BC6EAA">
        <w:rPr>
          <w:color w:val="auto"/>
        </w:rPr>
        <w:t xml:space="preserve"> </w:t>
      </w:r>
      <w:r w:rsidR="006F3965">
        <w:rPr>
          <w:color w:val="auto"/>
        </w:rPr>
        <w:t>(</w:t>
      </w:r>
      <w:r w:rsidR="00621F02" w:rsidRPr="00BC6EAA">
        <w:rPr>
          <w:b/>
          <w:color w:val="auto"/>
        </w:rPr>
        <w:t>A</w:t>
      </w:r>
      <w:r w:rsidR="006F3965" w:rsidRPr="00C65B92">
        <w:rPr>
          <w:color w:val="auto"/>
        </w:rPr>
        <w:t>)</w:t>
      </w:r>
      <w:r w:rsidR="003A0355" w:rsidRPr="00BC6EAA">
        <w:rPr>
          <w:color w:val="auto"/>
        </w:rPr>
        <w:t xml:space="preserve"> </w:t>
      </w:r>
      <w:r w:rsidR="00811909" w:rsidRPr="00BC6EAA">
        <w:rPr>
          <w:color w:val="auto"/>
        </w:rPr>
        <w:t xml:space="preserve">Representative TTC stains of brain </w:t>
      </w:r>
      <w:r w:rsidR="00F77383" w:rsidRPr="00BC6EAA">
        <w:rPr>
          <w:color w:val="auto"/>
        </w:rPr>
        <w:t xml:space="preserve">slices from </w:t>
      </w:r>
      <w:r w:rsidR="003A0355" w:rsidRPr="00BC6EAA">
        <w:rPr>
          <w:color w:val="auto"/>
        </w:rPr>
        <w:t>mice</w:t>
      </w:r>
      <w:r w:rsidR="006F3965">
        <w:rPr>
          <w:color w:val="auto"/>
        </w:rPr>
        <w:t>,</w:t>
      </w:r>
      <w:r w:rsidR="003A0355" w:rsidRPr="00BC6EAA">
        <w:rPr>
          <w:color w:val="auto"/>
        </w:rPr>
        <w:t xml:space="preserve"> </w:t>
      </w:r>
      <w:r w:rsidR="00F77383" w:rsidRPr="00BC6EAA">
        <w:rPr>
          <w:color w:val="auto"/>
        </w:rPr>
        <w:t>24</w:t>
      </w:r>
      <w:r w:rsidR="00EE4C57" w:rsidRPr="00BC6EAA">
        <w:rPr>
          <w:color w:val="auto"/>
          <w:lang w:eastAsia="zh-TW"/>
        </w:rPr>
        <w:t xml:space="preserve"> </w:t>
      </w:r>
      <w:r w:rsidR="00F77383" w:rsidRPr="00BC6EAA">
        <w:rPr>
          <w:color w:val="auto"/>
        </w:rPr>
        <w:t xml:space="preserve">h </w:t>
      </w:r>
      <w:r w:rsidR="00EE4C57" w:rsidRPr="00BC6EAA">
        <w:rPr>
          <w:color w:val="auto"/>
          <w:lang w:eastAsia="zh-TW"/>
        </w:rPr>
        <w:t>after</w:t>
      </w:r>
      <w:r w:rsidR="005F4767" w:rsidRPr="00BC6EAA">
        <w:rPr>
          <w:color w:val="auto"/>
        </w:rPr>
        <w:t xml:space="preserve"> </w:t>
      </w:r>
      <w:r w:rsidR="00D5693C">
        <w:rPr>
          <w:color w:val="auto"/>
        </w:rPr>
        <w:t xml:space="preserve">the </w:t>
      </w:r>
      <w:r w:rsidR="00F77383" w:rsidRPr="00BC6EAA">
        <w:rPr>
          <w:color w:val="auto"/>
        </w:rPr>
        <w:t xml:space="preserve">MCAO/reperfusion. The </w:t>
      </w:r>
      <w:r w:rsidR="002A568F" w:rsidRPr="00BC6EAA">
        <w:rPr>
          <w:color w:val="auto"/>
        </w:rPr>
        <w:t>duration</w:t>
      </w:r>
      <w:r w:rsidR="00F77383" w:rsidRPr="00BC6EAA">
        <w:rPr>
          <w:color w:val="auto"/>
        </w:rPr>
        <w:t xml:space="preserve"> </w:t>
      </w:r>
      <w:r w:rsidR="002A568F" w:rsidRPr="00BC6EAA">
        <w:rPr>
          <w:color w:val="auto"/>
        </w:rPr>
        <w:t>o</w:t>
      </w:r>
      <w:r w:rsidR="00F77383" w:rsidRPr="00BC6EAA">
        <w:rPr>
          <w:color w:val="auto"/>
        </w:rPr>
        <w:t xml:space="preserve">f </w:t>
      </w:r>
      <w:r w:rsidR="00D5693C">
        <w:rPr>
          <w:color w:val="auto"/>
        </w:rPr>
        <w:t xml:space="preserve">the </w:t>
      </w:r>
      <w:r w:rsidR="00F77383" w:rsidRPr="00BC6EAA">
        <w:rPr>
          <w:color w:val="auto"/>
        </w:rPr>
        <w:t xml:space="preserve">MCAO </w:t>
      </w:r>
      <w:r w:rsidR="002A568F" w:rsidRPr="00BC6EAA">
        <w:rPr>
          <w:color w:val="auto"/>
        </w:rPr>
        <w:t>wa</w:t>
      </w:r>
      <w:r w:rsidR="00F77383" w:rsidRPr="00BC6EAA">
        <w:rPr>
          <w:color w:val="auto"/>
        </w:rPr>
        <w:t>s 10 or 40 min.</w:t>
      </w:r>
      <w:r w:rsidR="003A0355" w:rsidRPr="00BC6EAA">
        <w:rPr>
          <w:color w:val="auto"/>
        </w:rPr>
        <w:t xml:space="preserve"> Data shown are representative of three independent experiments. </w:t>
      </w:r>
      <w:r w:rsidR="006F3965">
        <w:rPr>
          <w:color w:val="auto"/>
        </w:rPr>
        <w:t>(</w:t>
      </w:r>
      <w:r w:rsidR="003A0355" w:rsidRPr="00BC6EAA">
        <w:rPr>
          <w:b/>
          <w:color w:val="auto"/>
        </w:rPr>
        <w:t>B</w:t>
      </w:r>
      <w:r w:rsidR="006F3965" w:rsidRPr="00C65B92">
        <w:rPr>
          <w:color w:val="auto"/>
        </w:rPr>
        <w:t>)</w:t>
      </w:r>
      <w:r w:rsidR="003A0355" w:rsidRPr="00BC6EAA">
        <w:rPr>
          <w:color w:val="auto"/>
        </w:rPr>
        <w:t xml:space="preserve"> Quantification of infarct volume</w:t>
      </w:r>
      <w:r w:rsidR="00266ADA" w:rsidRPr="00BC6EAA">
        <w:t>.</w:t>
      </w:r>
      <w:r w:rsidR="003A0355" w:rsidRPr="00BC6EAA">
        <w:rPr>
          <w:color w:val="auto"/>
        </w:rPr>
        <w:t xml:space="preserve"> </w:t>
      </w:r>
      <w:r w:rsidR="006F3965">
        <w:rPr>
          <w:color w:val="auto"/>
        </w:rPr>
        <w:t>The e</w:t>
      </w:r>
      <w:r w:rsidR="003A0355" w:rsidRPr="00BC6EAA">
        <w:rPr>
          <w:color w:val="auto"/>
        </w:rPr>
        <w:t>rror bars represent SEM</w:t>
      </w:r>
      <w:r w:rsidR="00EE4C57" w:rsidRPr="00BC6EAA">
        <w:rPr>
          <w:color w:val="auto"/>
          <w:lang w:eastAsia="zh-TW"/>
        </w:rPr>
        <w:t>s</w:t>
      </w:r>
      <w:r w:rsidR="00BD5AE1" w:rsidRPr="00BC6EAA">
        <w:rPr>
          <w:color w:val="auto"/>
        </w:rPr>
        <w:t>;</w:t>
      </w:r>
      <w:r w:rsidR="003A0355" w:rsidRPr="00BC6EAA">
        <w:rPr>
          <w:color w:val="auto"/>
        </w:rPr>
        <w:t xml:space="preserve"> </w:t>
      </w:r>
      <w:r w:rsidR="003A0355" w:rsidRPr="00BC6EAA">
        <w:rPr>
          <w:i/>
          <w:color w:val="auto"/>
        </w:rPr>
        <w:t>n</w:t>
      </w:r>
      <w:r w:rsidR="00BD5AE1" w:rsidRPr="00BC6EAA">
        <w:rPr>
          <w:color w:val="auto"/>
        </w:rPr>
        <w:t xml:space="preserve"> </w:t>
      </w:r>
      <w:r w:rsidR="003A0355" w:rsidRPr="00BC6EAA">
        <w:rPr>
          <w:color w:val="auto"/>
        </w:rPr>
        <w:t>=</w:t>
      </w:r>
      <w:r w:rsidR="00BD5AE1" w:rsidRPr="00BC6EAA">
        <w:rPr>
          <w:color w:val="auto"/>
        </w:rPr>
        <w:t xml:space="preserve"> </w:t>
      </w:r>
      <w:r w:rsidR="001C1E5A" w:rsidRPr="00BC6EAA">
        <w:rPr>
          <w:color w:val="auto"/>
        </w:rPr>
        <w:t>8</w:t>
      </w:r>
      <w:r w:rsidR="002A568F" w:rsidRPr="00BC6EAA">
        <w:rPr>
          <w:color w:val="auto"/>
        </w:rPr>
        <w:t>;</w:t>
      </w:r>
      <w:r w:rsidR="003A0355" w:rsidRPr="00BC6EAA">
        <w:rPr>
          <w:color w:val="auto"/>
        </w:rPr>
        <w:t xml:space="preserve"> *</w:t>
      </w:r>
      <w:r w:rsidR="003A0355" w:rsidRPr="00BC6EAA">
        <w:rPr>
          <w:i/>
          <w:color w:val="auto"/>
        </w:rPr>
        <w:t>p</w:t>
      </w:r>
      <w:r w:rsidR="00534DF4" w:rsidRPr="00BC6EAA">
        <w:rPr>
          <w:color w:val="auto"/>
        </w:rPr>
        <w:t xml:space="preserve"> </w:t>
      </w:r>
      <w:r w:rsidR="003A0355" w:rsidRPr="00BC6EAA">
        <w:rPr>
          <w:color w:val="auto"/>
        </w:rPr>
        <w:t>&lt;</w:t>
      </w:r>
      <w:r w:rsidR="00534DF4" w:rsidRPr="00BC6EAA">
        <w:rPr>
          <w:color w:val="auto"/>
        </w:rPr>
        <w:t xml:space="preserve"> </w:t>
      </w:r>
      <w:r w:rsidR="003A0355" w:rsidRPr="00BC6EAA">
        <w:rPr>
          <w:color w:val="auto"/>
        </w:rPr>
        <w:t>0.05</w:t>
      </w:r>
      <w:r w:rsidR="002A568F" w:rsidRPr="00BC6EAA">
        <w:rPr>
          <w:color w:val="auto"/>
        </w:rPr>
        <w:t>.</w:t>
      </w:r>
      <w:r w:rsidR="00266ADA" w:rsidRPr="00BC6EAA">
        <w:rPr>
          <w:color w:val="auto"/>
        </w:rPr>
        <w:t xml:space="preserve"> </w:t>
      </w:r>
      <w:r w:rsidR="006F3965">
        <w:rPr>
          <w:color w:val="auto"/>
        </w:rPr>
        <w:t>(</w:t>
      </w:r>
      <w:r w:rsidR="008B3D38" w:rsidRPr="00BC6EAA">
        <w:rPr>
          <w:b/>
        </w:rPr>
        <w:t>C</w:t>
      </w:r>
      <w:r w:rsidR="006F3965" w:rsidRPr="00C65B92">
        <w:t>)</w:t>
      </w:r>
      <w:r w:rsidR="008B3D38" w:rsidRPr="00BC6EAA">
        <w:t xml:space="preserve"> </w:t>
      </w:r>
      <w:r w:rsidR="006F3965">
        <w:t xml:space="preserve">The </w:t>
      </w:r>
      <w:r w:rsidR="008B3D38" w:rsidRPr="00BC6EAA">
        <w:t xml:space="preserve">MAP2 expression in </w:t>
      </w:r>
      <w:r w:rsidR="005A4580" w:rsidRPr="00BC6EAA">
        <w:rPr>
          <w:lang w:eastAsia="zh-TW"/>
        </w:rPr>
        <w:t>B6</w:t>
      </w:r>
      <w:r w:rsidR="008B3D38" w:rsidRPr="00BC6EAA">
        <w:t xml:space="preserve"> brains at 24</w:t>
      </w:r>
      <w:r w:rsidR="00EE4C57" w:rsidRPr="00BC6EAA">
        <w:rPr>
          <w:lang w:eastAsia="zh-TW"/>
        </w:rPr>
        <w:t xml:space="preserve"> </w:t>
      </w:r>
      <w:r w:rsidR="008B3D38" w:rsidRPr="00BC6EAA">
        <w:t xml:space="preserve">h </w:t>
      </w:r>
      <w:r w:rsidR="00B233FE" w:rsidRPr="00BC6EAA">
        <w:rPr>
          <w:lang w:eastAsia="zh-TW"/>
        </w:rPr>
        <w:t>after</w:t>
      </w:r>
      <w:r w:rsidR="002A568F" w:rsidRPr="00BC6EAA">
        <w:t xml:space="preserve"> </w:t>
      </w:r>
      <w:r w:rsidR="008B3D38" w:rsidRPr="00BC6EAA">
        <w:t xml:space="preserve">MCAO/reperfusion was determined </w:t>
      </w:r>
      <w:r w:rsidR="002A568F" w:rsidRPr="00BC6EAA">
        <w:t>using</w:t>
      </w:r>
      <w:r w:rsidR="008B3D38" w:rsidRPr="00BC6EAA">
        <w:t xml:space="preserve"> immunohistochemistry. MAP2-negative areas are enclosed by </w:t>
      </w:r>
      <w:r w:rsidR="002A568F" w:rsidRPr="00BC6EAA">
        <w:t>a dashed</w:t>
      </w:r>
      <w:r w:rsidR="008B3D38" w:rsidRPr="00BC6EAA">
        <w:t xml:space="preserve"> line in the representative image of MAP2 staining of </w:t>
      </w:r>
      <w:r w:rsidR="00B233FE" w:rsidRPr="00BC6EAA">
        <w:rPr>
          <w:lang w:eastAsia="zh-TW"/>
        </w:rPr>
        <w:t xml:space="preserve">the </w:t>
      </w:r>
      <w:r w:rsidR="008B3D38" w:rsidRPr="00BC6EAA">
        <w:t xml:space="preserve">brain section. </w:t>
      </w:r>
      <w:r w:rsidR="006F3965">
        <w:t>(</w:t>
      </w:r>
      <w:r w:rsidR="008B3D38" w:rsidRPr="00BC6EAA">
        <w:rPr>
          <w:b/>
        </w:rPr>
        <w:t>D</w:t>
      </w:r>
      <w:r w:rsidR="006F3965" w:rsidRPr="00C65B92">
        <w:t>)</w:t>
      </w:r>
      <w:r w:rsidR="008B3D38" w:rsidRPr="00BC6EAA">
        <w:t xml:space="preserve"> Quantification of </w:t>
      </w:r>
      <w:r w:rsidR="006F3965">
        <w:t xml:space="preserve">the </w:t>
      </w:r>
      <w:r w:rsidR="008B3D38" w:rsidRPr="00BC6EAA">
        <w:t>MAP2 negative area</w:t>
      </w:r>
      <w:r w:rsidR="006F3965">
        <w:rPr>
          <w:lang w:eastAsia="zh-TW"/>
        </w:rPr>
        <w:t>.</w:t>
      </w:r>
      <w:r w:rsidR="001C1E5A" w:rsidRPr="00BC6EAA">
        <w:rPr>
          <w:i/>
          <w:color w:val="auto"/>
        </w:rPr>
        <w:t xml:space="preserve"> </w:t>
      </w:r>
      <w:r w:rsidR="00ED5BA8" w:rsidRPr="00BC6EAA">
        <w:rPr>
          <w:color w:val="auto"/>
        </w:rPr>
        <w:t>MAP2-negative area (%) = ipsilateral MAP2-negative area</w:t>
      </w:r>
      <w:r w:rsidR="00B233FE" w:rsidRPr="00BC6EAA">
        <w:rPr>
          <w:color w:val="auto"/>
          <w:lang w:eastAsia="zh-TW"/>
        </w:rPr>
        <w:t xml:space="preserve"> </w:t>
      </w:r>
      <w:r w:rsidR="00ED5BA8" w:rsidRPr="00BC6EAA">
        <w:rPr>
          <w:color w:val="auto"/>
        </w:rPr>
        <w:t>/</w:t>
      </w:r>
      <w:r w:rsidR="00B233FE" w:rsidRPr="00BC6EAA">
        <w:rPr>
          <w:color w:val="auto"/>
          <w:lang w:eastAsia="zh-TW"/>
        </w:rPr>
        <w:t xml:space="preserve"> </w:t>
      </w:r>
      <w:r w:rsidR="00ED5BA8" w:rsidRPr="00BC6EAA">
        <w:rPr>
          <w:color w:val="auto"/>
        </w:rPr>
        <w:t xml:space="preserve">contralateral hemisphere </w:t>
      </w:r>
      <w:r w:rsidR="006F3965">
        <w:rPr>
          <w:color w:val="auto"/>
        </w:rPr>
        <w:t>x</w:t>
      </w:r>
      <w:r w:rsidR="00ED5BA8" w:rsidRPr="00BC6EAA">
        <w:rPr>
          <w:color w:val="auto"/>
        </w:rPr>
        <w:t xml:space="preserve"> 100</w:t>
      </w:r>
      <w:r w:rsidR="005F4767" w:rsidRPr="00BC6EAA">
        <w:rPr>
          <w:i/>
          <w:color w:val="auto"/>
        </w:rPr>
        <w:t>;</w:t>
      </w:r>
      <w:r w:rsidR="00ED5BA8" w:rsidRPr="00BC6EAA">
        <w:rPr>
          <w:i/>
          <w:color w:val="auto"/>
        </w:rPr>
        <w:t xml:space="preserve"> </w:t>
      </w:r>
      <w:r w:rsidR="001C1E5A" w:rsidRPr="00BC6EAA">
        <w:rPr>
          <w:i/>
          <w:color w:val="auto"/>
        </w:rPr>
        <w:t>n</w:t>
      </w:r>
      <w:r w:rsidR="001C1E5A" w:rsidRPr="00BC6EAA">
        <w:rPr>
          <w:color w:val="auto"/>
        </w:rPr>
        <w:t xml:space="preserve"> = </w:t>
      </w:r>
      <w:r w:rsidR="003A6012" w:rsidRPr="00BC6EAA">
        <w:rPr>
          <w:color w:val="auto"/>
        </w:rPr>
        <w:t>3</w:t>
      </w:r>
      <w:r w:rsidR="005F4767" w:rsidRPr="00BC6EAA">
        <w:rPr>
          <w:color w:val="auto"/>
        </w:rPr>
        <w:t>;</w:t>
      </w:r>
      <w:r w:rsidR="001C1E5A" w:rsidRPr="00BC6EAA">
        <w:rPr>
          <w:color w:val="auto"/>
        </w:rPr>
        <w:t xml:space="preserve"> *</w:t>
      </w:r>
      <w:r w:rsidR="001C1E5A" w:rsidRPr="00BC6EAA">
        <w:rPr>
          <w:i/>
          <w:color w:val="auto"/>
        </w:rPr>
        <w:t>p</w:t>
      </w:r>
      <w:r w:rsidR="001C1E5A" w:rsidRPr="00BC6EAA">
        <w:rPr>
          <w:color w:val="auto"/>
        </w:rPr>
        <w:t xml:space="preserve"> &lt; 0.05</w:t>
      </w:r>
      <w:r w:rsidR="005F4767" w:rsidRPr="00BC6EAA">
        <w:rPr>
          <w:color w:val="auto"/>
        </w:rPr>
        <w:t>.</w:t>
      </w:r>
    </w:p>
    <w:p w14:paraId="20A110C0" w14:textId="25EEA101" w:rsidR="00A22D36" w:rsidRPr="00BC6EAA" w:rsidRDefault="00A22D36" w:rsidP="00BB08E6">
      <w:pPr>
        <w:rPr>
          <w:color w:val="808080" w:themeColor="background1" w:themeShade="80"/>
          <w:lang w:eastAsia="zh-TW"/>
        </w:rPr>
      </w:pPr>
    </w:p>
    <w:p w14:paraId="15518F43" w14:textId="3ED17E5B" w:rsidR="00CB77AC" w:rsidRPr="00BC6EAA" w:rsidRDefault="00CB77AC" w:rsidP="00BB08E6">
      <w:pPr>
        <w:rPr>
          <w:b/>
          <w:color w:val="auto"/>
          <w:lang w:eastAsia="zh-TW"/>
        </w:rPr>
      </w:pPr>
      <w:r w:rsidRPr="00BC6EAA">
        <w:rPr>
          <w:b/>
          <w:color w:val="auto"/>
          <w:lang w:eastAsia="zh-TW"/>
        </w:rPr>
        <w:t>Figure 2</w:t>
      </w:r>
      <w:r w:rsidR="006F3965">
        <w:rPr>
          <w:b/>
          <w:color w:val="auto"/>
          <w:lang w:eastAsia="zh-TW"/>
        </w:rPr>
        <w:t>:</w:t>
      </w:r>
      <w:r w:rsidRPr="00BC6EAA">
        <w:rPr>
          <w:b/>
          <w:color w:val="auto"/>
          <w:lang w:eastAsia="zh-TW"/>
        </w:rPr>
        <w:t xml:space="preserve"> Locomotor activity decreased after cerebral ischemia</w:t>
      </w:r>
      <w:r w:rsidR="0082589F" w:rsidRPr="00BC6EAA">
        <w:rPr>
          <w:b/>
          <w:color w:val="auto"/>
          <w:lang w:eastAsia="zh-TW"/>
        </w:rPr>
        <w:t>–</w:t>
      </w:r>
      <w:r w:rsidRPr="00BC6EAA">
        <w:rPr>
          <w:b/>
          <w:color w:val="auto"/>
          <w:lang w:eastAsia="zh-TW"/>
        </w:rPr>
        <w:t>reperfusion.</w:t>
      </w:r>
      <w:r w:rsidR="00F56A57" w:rsidRPr="00C65B92">
        <w:rPr>
          <w:color w:val="auto"/>
          <w:lang w:eastAsia="zh-TW"/>
        </w:rPr>
        <w:t xml:space="preserve"> </w:t>
      </w:r>
      <w:r w:rsidR="006F3965" w:rsidRPr="00C65B92">
        <w:rPr>
          <w:color w:val="auto"/>
          <w:lang w:eastAsia="zh-TW"/>
        </w:rPr>
        <w:t>(</w:t>
      </w:r>
      <w:r w:rsidRPr="00BC6EAA">
        <w:rPr>
          <w:b/>
          <w:color w:val="auto"/>
          <w:lang w:eastAsia="zh-TW"/>
        </w:rPr>
        <w:t>A</w:t>
      </w:r>
      <w:r w:rsidR="006F3965" w:rsidRPr="00C65B92">
        <w:rPr>
          <w:color w:val="auto"/>
          <w:lang w:eastAsia="zh-TW"/>
        </w:rPr>
        <w:t>)</w:t>
      </w:r>
      <w:r w:rsidRPr="00BC6EAA">
        <w:rPr>
          <w:color w:val="auto"/>
          <w:lang w:eastAsia="zh-TW"/>
        </w:rPr>
        <w:t xml:space="preserve"> </w:t>
      </w:r>
      <w:r w:rsidR="00442E69" w:rsidRPr="00BC6EAA">
        <w:rPr>
          <w:color w:val="auto"/>
          <w:lang w:eastAsia="zh-TW"/>
        </w:rPr>
        <w:t>L</w:t>
      </w:r>
      <w:r w:rsidRPr="00BC6EAA">
        <w:rPr>
          <w:color w:val="auto"/>
          <w:lang w:eastAsia="zh-TW"/>
        </w:rPr>
        <w:t xml:space="preserve">ocomotor activity </w:t>
      </w:r>
      <w:r w:rsidR="005F4767" w:rsidRPr="00BC6EAA">
        <w:rPr>
          <w:color w:val="auto"/>
          <w:lang w:eastAsia="zh-TW"/>
        </w:rPr>
        <w:t>was</w:t>
      </w:r>
      <w:r w:rsidRPr="00BC6EAA">
        <w:rPr>
          <w:color w:val="auto"/>
          <w:lang w:eastAsia="zh-TW"/>
        </w:rPr>
        <w:t xml:space="preserve"> </w:t>
      </w:r>
      <w:r w:rsidR="00442E69" w:rsidRPr="00BC6EAA">
        <w:rPr>
          <w:color w:val="auto"/>
          <w:lang w:eastAsia="zh-TW"/>
        </w:rPr>
        <w:t xml:space="preserve">analyzed </w:t>
      </w:r>
      <w:r w:rsidRPr="00BC6EAA">
        <w:rPr>
          <w:color w:val="auto"/>
          <w:lang w:eastAsia="zh-TW"/>
        </w:rPr>
        <w:t xml:space="preserve">48 h </w:t>
      </w:r>
      <w:r w:rsidR="009169EA" w:rsidRPr="00BC6EAA">
        <w:rPr>
          <w:color w:val="auto"/>
          <w:lang w:eastAsia="zh-TW"/>
        </w:rPr>
        <w:t>after</w:t>
      </w:r>
      <w:r w:rsidR="005F4767" w:rsidRPr="00BC6EAA">
        <w:rPr>
          <w:color w:val="auto"/>
          <w:lang w:eastAsia="zh-TW"/>
        </w:rPr>
        <w:t xml:space="preserve"> </w:t>
      </w:r>
      <w:r w:rsidR="00D5693C">
        <w:rPr>
          <w:color w:val="auto"/>
          <w:lang w:eastAsia="zh-TW"/>
        </w:rPr>
        <w:t xml:space="preserve">the </w:t>
      </w:r>
      <w:r w:rsidRPr="00BC6EAA">
        <w:rPr>
          <w:color w:val="auto"/>
          <w:lang w:eastAsia="zh-TW"/>
        </w:rPr>
        <w:t xml:space="preserve">MCAO/reperfusion. </w:t>
      </w:r>
      <w:r w:rsidR="005A5525" w:rsidRPr="00BC6EAA">
        <w:rPr>
          <w:color w:val="auto"/>
          <w:lang w:eastAsia="zh-TW"/>
        </w:rPr>
        <w:t xml:space="preserve">The </w:t>
      </w:r>
      <w:r w:rsidR="005F4767" w:rsidRPr="00BC6EAA">
        <w:rPr>
          <w:color w:val="auto"/>
          <w:lang w:eastAsia="zh-TW"/>
        </w:rPr>
        <w:t>duration of</w:t>
      </w:r>
      <w:r w:rsidR="005A5525" w:rsidRPr="00BC6EAA">
        <w:rPr>
          <w:color w:val="auto"/>
          <w:lang w:eastAsia="zh-TW"/>
        </w:rPr>
        <w:t xml:space="preserve"> </w:t>
      </w:r>
      <w:r w:rsidR="00D5693C">
        <w:rPr>
          <w:color w:val="auto"/>
          <w:lang w:eastAsia="zh-TW"/>
        </w:rPr>
        <w:t xml:space="preserve">the </w:t>
      </w:r>
      <w:r w:rsidR="005A5525" w:rsidRPr="00BC6EAA">
        <w:rPr>
          <w:color w:val="auto"/>
          <w:lang w:eastAsia="zh-TW"/>
        </w:rPr>
        <w:t xml:space="preserve">MCAO </w:t>
      </w:r>
      <w:r w:rsidR="005F4767" w:rsidRPr="00BC6EAA">
        <w:rPr>
          <w:color w:val="auto"/>
          <w:lang w:eastAsia="zh-TW"/>
        </w:rPr>
        <w:t>wa</w:t>
      </w:r>
      <w:r w:rsidR="005A5525" w:rsidRPr="00BC6EAA">
        <w:rPr>
          <w:color w:val="auto"/>
          <w:lang w:eastAsia="zh-TW"/>
        </w:rPr>
        <w:t xml:space="preserve">s 40 min. </w:t>
      </w:r>
      <w:r w:rsidR="006F3965">
        <w:rPr>
          <w:color w:val="auto"/>
          <w:lang w:eastAsia="zh-TW"/>
        </w:rPr>
        <w:t>The d</w:t>
      </w:r>
      <w:r w:rsidR="005A5525" w:rsidRPr="00BC6EAA">
        <w:rPr>
          <w:color w:val="auto"/>
          <w:lang w:eastAsia="zh-TW"/>
        </w:rPr>
        <w:t xml:space="preserve">ata </w:t>
      </w:r>
      <w:r w:rsidR="005F4767" w:rsidRPr="00BC6EAA">
        <w:rPr>
          <w:color w:val="auto"/>
          <w:lang w:eastAsia="zh-TW"/>
        </w:rPr>
        <w:t>were</w:t>
      </w:r>
      <w:r w:rsidR="005A5525" w:rsidRPr="00BC6EAA">
        <w:rPr>
          <w:color w:val="auto"/>
          <w:lang w:eastAsia="zh-TW"/>
        </w:rPr>
        <w:t xml:space="preserve"> recorded for 60 min in an open</w:t>
      </w:r>
      <w:r w:rsidR="006F3965">
        <w:rPr>
          <w:color w:val="auto"/>
          <w:lang w:eastAsia="zh-TW"/>
        </w:rPr>
        <w:t>-</w:t>
      </w:r>
      <w:r w:rsidR="005A5525" w:rsidRPr="00BC6EAA">
        <w:rPr>
          <w:color w:val="auto"/>
          <w:lang w:eastAsia="zh-TW"/>
        </w:rPr>
        <w:t>field assay. M</w:t>
      </w:r>
      <w:r w:rsidR="006F3965">
        <w:rPr>
          <w:color w:val="auto"/>
          <w:lang w:eastAsia="zh-TW"/>
        </w:rPr>
        <w:t>ice’s</w:t>
      </w:r>
      <w:r w:rsidR="005A5525" w:rsidRPr="00BC6EAA">
        <w:rPr>
          <w:color w:val="auto"/>
          <w:lang w:eastAsia="zh-TW"/>
        </w:rPr>
        <w:t xml:space="preserve"> tracking distances were analyzed </w:t>
      </w:r>
      <w:r w:rsidR="005F4767" w:rsidRPr="00BC6EAA">
        <w:rPr>
          <w:color w:val="auto"/>
          <w:lang w:eastAsia="zh-TW"/>
        </w:rPr>
        <w:t>using</w:t>
      </w:r>
      <w:r w:rsidR="005A5525" w:rsidRPr="00BC6EAA">
        <w:rPr>
          <w:color w:val="auto"/>
          <w:lang w:eastAsia="zh-TW"/>
        </w:rPr>
        <w:t xml:space="preserve"> </w:t>
      </w:r>
      <w:bookmarkStart w:id="1" w:name="_GoBack"/>
      <w:r w:rsidR="005A5525" w:rsidRPr="00BC6EAA">
        <w:rPr>
          <w:color w:val="auto"/>
          <w:lang w:eastAsia="zh-TW"/>
        </w:rPr>
        <w:t>CleverSys TopScan</w:t>
      </w:r>
      <w:r w:rsidR="00A37246" w:rsidRPr="00BC6EAA">
        <w:rPr>
          <w:color w:val="auto"/>
          <w:lang w:eastAsia="zh-TW"/>
        </w:rPr>
        <w:t xml:space="preserve"> </w:t>
      </w:r>
      <w:bookmarkEnd w:id="1"/>
      <w:r w:rsidR="005A5525" w:rsidRPr="00BC6EAA">
        <w:rPr>
          <w:color w:val="auto"/>
          <w:lang w:eastAsia="zh-TW"/>
        </w:rPr>
        <w:t xml:space="preserve">1.0. </w:t>
      </w:r>
      <w:r w:rsidRPr="00BC6EAA">
        <w:rPr>
          <w:color w:val="auto"/>
          <w:lang w:eastAsia="zh-TW"/>
        </w:rPr>
        <w:t xml:space="preserve">The sham control group </w:t>
      </w:r>
      <w:r w:rsidR="006F3965">
        <w:rPr>
          <w:color w:val="auto"/>
          <w:lang w:eastAsia="zh-TW"/>
        </w:rPr>
        <w:t xml:space="preserve">was </w:t>
      </w:r>
      <w:r w:rsidR="005F4767" w:rsidRPr="00BC6EAA">
        <w:rPr>
          <w:color w:val="auto"/>
          <w:lang w:eastAsia="zh-TW"/>
        </w:rPr>
        <w:t>comprised</w:t>
      </w:r>
      <w:r w:rsidRPr="00BC6EAA">
        <w:rPr>
          <w:color w:val="auto"/>
          <w:lang w:eastAsia="zh-TW"/>
        </w:rPr>
        <w:t xml:space="preserve"> </w:t>
      </w:r>
      <w:r w:rsidR="006F3965">
        <w:rPr>
          <w:color w:val="auto"/>
          <w:lang w:eastAsia="zh-TW"/>
        </w:rPr>
        <w:t xml:space="preserve">of </w:t>
      </w:r>
      <w:r w:rsidRPr="00BC6EAA">
        <w:rPr>
          <w:color w:val="auto"/>
          <w:lang w:eastAsia="zh-TW"/>
        </w:rPr>
        <w:t xml:space="preserve">mice that </w:t>
      </w:r>
      <w:r w:rsidR="009169EA" w:rsidRPr="00BC6EAA">
        <w:rPr>
          <w:color w:val="auto"/>
          <w:lang w:eastAsia="zh-TW"/>
        </w:rPr>
        <w:t xml:space="preserve">had </w:t>
      </w:r>
      <w:r w:rsidRPr="00BC6EAA">
        <w:rPr>
          <w:color w:val="auto"/>
          <w:lang w:eastAsia="zh-TW"/>
        </w:rPr>
        <w:t>under</w:t>
      </w:r>
      <w:r w:rsidR="009169EA" w:rsidRPr="00BC6EAA">
        <w:rPr>
          <w:color w:val="auto"/>
          <w:lang w:eastAsia="zh-TW"/>
        </w:rPr>
        <w:t>gone</w:t>
      </w:r>
      <w:r w:rsidRPr="00BC6EAA">
        <w:rPr>
          <w:color w:val="auto"/>
          <w:lang w:eastAsia="zh-TW"/>
        </w:rPr>
        <w:t xml:space="preserve"> </w:t>
      </w:r>
      <w:r w:rsidR="006F3965">
        <w:rPr>
          <w:color w:val="auto"/>
          <w:lang w:eastAsia="zh-TW"/>
        </w:rPr>
        <w:t xml:space="preserve">the </w:t>
      </w:r>
      <w:r w:rsidRPr="00BC6EAA">
        <w:rPr>
          <w:color w:val="auto"/>
          <w:lang w:eastAsia="zh-TW"/>
        </w:rPr>
        <w:t xml:space="preserve">surgery without </w:t>
      </w:r>
      <w:r w:rsidR="006F3965">
        <w:rPr>
          <w:color w:val="auto"/>
          <w:lang w:eastAsia="zh-TW"/>
        </w:rPr>
        <w:t xml:space="preserve">the </w:t>
      </w:r>
      <w:r w:rsidRPr="00BC6EAA">
        <w:rPr>
          <w:color w:val="auto"/>
          <w:lang w:eastAsia="zh-TW"/>
        </w:rPr>
        <w:t xml:space="preserve">occlusion of </w:t>
      </w:r>
      <w:r w:rsidR="002A5B38" w:rsidRPr="00BC6EAA">
        <w:rPr>
          <w:color w:val="auto"/>
          <w:lang w:eastAsia="zh-TW"/>
        </w:rPr>
        <w:t xml:space="preserve">the </w:t>
      </w:r>
      <w:r w:rsidRPr="00BC6EAA">
        <w:rPr>
          <w:color w:val="auto"/>
          <w:lang w:eastAsia="zh-TW"/>
        </w:rPr>
        <w:t xml:space="preserve">MCA or CCA. </w:t>
      </w:r>
      <w:r w:rsidR="006F3965">
        <w:rPr>
          <w:color w:val="auto"/>
          <w:lang w:eastAsia="zh-TW"/>
        </w:rPr>
        <w:t>(</w:t>
      </w:r>
      <w:r w:rsidRPr="00BC6EAA">
        <w:rPr>
          <w:b/>
          <w:color w:val="auto"/>
          <w:lang w:eastAsia="zh-TW"/>
        </w:rPr>
        <w:t>B</w:t>
      </w:r>
      <w:r w:rsidR="006F3965" w:rsidRPr="00C65B92">
        <w:rPr>
          <w:color w:val="auto"/>
          <w:lang w:eastAsia="zh-TW"/>
        </w:rPr>
        <w:t>)</w:t>
      </w:r>
      <w:r w:rsidRPr="00BC6EAA">
        <w:rPr>
          <w:color w:val="auto"/>
          <w:lang w:eastAsia="zh-TW"/>
        </w:rPr>
        <w:t xml:space="preserve"> Quantification of the distance</w:t>
      </w:r>
      <w:r w:rsidR="00A074D0" w:rsidRPr="00BC6EAA">
        <w:rPr>
          <w:color w:val="auto"/>
          <w:lang w:eastAsia="zh-TW"/>
        </w:rPr>
        <w:t xml:space="preserve"> moved </w:t>
      </w:r>
      <w:r w:rsidR="005F4767" w:rsidRPr="00BC6EAA">
        <w:rPr>
          <w:color w:val="auto"/>
          <w:lang w:eastAsia="zh-TW"/>
        </w:rPr>
        <w:t xml:space="preserve">by </w:t>
      </w:r>
      <w:r w:rsidR="006F3965">
        <w:rPr>
          <w:color w:val="auto"/>
          <w:lang w:eastAsia="zh-TW"/>
        </w:rPr>
        <w:t xml:space="preserve">the </w:t>
      </w:r>
      <w:r w:rsidR="00A074D0" w:rsidRPr="00BC6EAA">
        <w:rPr>
          <w:color w:val="auto"/>
          <w:lang w:eastAsia="zh-TW"/>
        </w:rPr>
        <w:t xml:space="preserve">sham and </w:t>
      </w:r>
      <w:r w:rsidR="006F3965">
        <w:rPr>
          <w:color w:val="auto"/>
          <w:lang w:eastAsia="zh-TW"/>
        </w:rPr>
        <w:t xml:space="preserve">the </w:t>
      </w:r>
      <w:r w:rsidR="00A074D0" w:rsidRPr="00BC6EAA">
        <w:rPr>
          <w:color w:val="auto"/>
          <w:lang w:eastAsia="zh-TW"/>
        </w:rPr>
        <w:t>MCAO/reper</w:t>
      </w:r>
      <w:r w:rsidRPr="00BC6EAA">
        <w:rPr>
          <w:color w:val="auto"/>
          <w:lang w:eastAsia="zh-TW"/>
        </w:rPr>
        <w:t xml:space="preserve">fusion </w:t>
      </w:r>
      <w:r w:rsidR="005F4767" w:rsidRPr="00BC6EAA">
        <w:rPr>
          <w:color w:val="auto"/>
          <w:lang w:eastAsia="zh-TW"/>
        </w:rPr>
        <w:t>mice</w:t>
      </w:r>
      <w:r w:rsidRPr="00BC6EAA">
        <w:rPr>
          <w:color w:val="auto"/>
          <w:lang w:eastAsia="zh-TW"/>
        </w:rPr>
        <w:t xml:space="preserve">. </w:t>
      </w:r>
      <w:bookmarkStart w:id="2" w:name="OLE_LINK2"/>
      <w:r w:rsidR="006F3965">
        <w:rPr>
          <w:color w:val="auto"/>
          <w:lang w:eastAsia="zh-TW"/>
        </w:rPr>
        <w:t>The d</w:t>
      </w:r>
      <w:r w:rsidRPr="00BC6EAA">
        <w:rPr>
          <w:color w:val="auto"/>
          <w:lang w:eastAsia="zh-TW"/>
        </w:rPr>
        <w:t>ata are presented as mean ± SEM</w:t>
      </w:r>
      <w:bookmarkEnd w:id="2"/>
      <w:r w:rsidR="005F4767" w:rsidRPr="00BC6EAA">
        <w:rPr>
          <w:color w:val="auto"/>
          <w:lang w:eastAsia="zh-TW"/>
        </w:rPr>
        <w:t>;</w:t>
      </w:r>
      <w:r w:rsidR="002E799C" w:rsidRPr="00BC6EAA">
        <w:rPr>
          <w:color w:val="auto"/>
          <w:lang w:eastAsia="zh-TW"/>
        </w:rPr>
        <w:t xml:space="preserve"> </w:t>
      </w:r>
      <w:r w:rsidR="002E799C" w:rsidRPr="00C65B92">
        <w:rPr>
          <w:i/>
          <w:color w:val="auto"/>
          <w:lang w:eastAsia="zh-TW"/>
        </w:rPr>
        <w:t>n</w:t>
      </w:r>
      <w:r w:rsidR="006F3965">
        <w:rPr>
          <w:color w:val="auto"/>
          <w:lang w:eastAsia="zh-TW"/>
        </w:rPr>
        <w:t xml:space="preserve"> </w:t>
      </w:r>
      <w:r w:rsidR="002E799C" w:rsidRPr="00BC6EAA">
        <w:rPr>
          <w:color w:val="auto"/>
          <w:lang w:eastAsia="zh-TW"/>
        </w:rPr>
        <w:t>=</w:t>
      </w:r>
      <w:r w:rsidR="006F3965">
        <w:rPr>
          <w:color w:val="auto"/>
          <w:lang w:eastAsia="zh-TW"/>
        </w:rPr>
        <w:t xml:space="preserve"> </w:t>
      </w:r>
      <w:r w:rsidR="002E799C" w:rsidRPr="00BC6EAA">
        <w:rPr>
          <w:color w:val="auto"/>
          <w:lang w:eastAsia="zh-TW"/>
        </w:rPr>
        <w:t xml:space="preserve">7; </w:t>
      </w:r>
      <w:r w:rsidRPr="00BC6EAA">
        <w:rPr>
          <w:color w:val="auto"/>
          <w:lang w:eastAsia="zh-TW"/>
        </w:rPr>
        <w:t>*</w:t>
      </w:r>
      <w:r w:rsidRPr="00BC6EAA">
        <w:rPr>
          <w:i/>
          <w:color w:val="auto"/>
          <w:lang w:eastAsia="zh-TW"/>
        </w:rPr>
        <w:t>p</w:t>
      </w:r>
      <w:r w:rsidR="005F4767" w:rsidRPr="00BC6EAA">
        <w:rPr>
          <w:color w:val="auto"/>
          <w:lang w:eastAsia="zh-TW"/>
        </w:rPr>
        <w:t xml:space="preserve"> </w:t>
      </w:r>
      <w:r w:rsidRPr="00BC6EAA">
        <w:rPr>
          <w:color w:val="auto"/>
          <w:lang w:eastAsia="zh-TW"/>
        </w:rPr>
        <w:t>&lt;</w:t>
      </w:r>
      <w:r w:rsidR="005F4767" w:rsidRPr="00BC6EAA">
        <w:rPr>
          <w:color w:val="auto"/>
          <w:lang w:eastAsia="zh-TW"/>
        </w:rPr>
        <w:t xml:space="preserve"> </w:t>
      </w:r>
      <w:r w:rsidRPr="00BC6EAA">
        <w:rPr>
          <w:color w:val="auto"/>
          <w:lang w:eastAsia="zh-TW"/>
        </w:rPr>
        <w:t>0.05.</w:t>
      </w:r>
    </w:p>
    <w:p w14:paraId="374093B2" w14:textId="39359B73" w:rsidR="00CB77AC" w:rsidRPr="00BC6EAA" w:rsidRDefault="00CB77AC" w:rsidP="00BB08E6">
      <w:pPr>
        <w:rPr>
          <w:b/>
        </w:rPr>
      </w:pPr>
    </w:p>
    <w:p w14:paraId="43595CFC" w14:textId="2BD605B1" w:rsidR="00657A9D" w:rsidRPr="00BC6EAA" w:rsidRDefault="00F613C3" w:rsidP="00BB08E6">
      <w:pPr>
        <w:rPr>
          <w:b/>
          <w:color w:val="auto"/>
          <w:lang w:eastAsia="zh-TW"/>
        </w:rPr>
      </w:pPr>
      <w:r w:rsidRPr="00BC6EAA">
        <w:rPr>
          <w:b/>
          <w:lang w:eastAsia="zh-TW"/>
        </w:rPr>
        <w:t>Figure 3</w:t>
      </w:r>
      <w:r w:rsidR="006F3965">
        <w:rPr>
          <w:b/>
          <w:lang w:eastAsia="zh-TW"/>
        </w:rPr>
        <w:t>:</w:t>
      </w:r>
      <w:r w:rsidRPr="00BC6EAA">
        <w:rPr>
          <w:b/>
          <w:lang w:eastAsia="zh-TW"/>
        </w:rPr>
        <w:t xml:space="preserve"> Peripheral immune cells infiltrate into </w:t>
      </w:r>
      <w:r w:rsidR="002A5B38" w:rsidRPr="00BC6EAA">
        <w:rPr>
          <w:b/>
          <w:lang w:eastAsia="zh-TW"/>
        </w:rPr>
        <w:t xml:space="preserve">the </w:t>
      </w:r>
      <w:r w:rsidRPr="00BC6EAA">
        <w:rPr>
          <w:b/>
          <w:lang w:eastAsia="zh-TW"/>
        </w:rPr>
        <w:t>ischemic hemisphere</w:t>
      </w:r>
      <w:r w:rsidR="00657A9D" w:rsidRPr="00BC6EAA">
        <w:rPr>
          <w:b/>
          <w:lang w:eastAsia="zh-TW"/>
        </w:rPr>
        <w:t xml:space="preserve"> after cerebral ischemia</w:t>
      </w:r>
      <w:r w:rsidR="002A5B38" w:rsidRPr="00BC6EAA">
        <w:rPr>
          <w:b/>
          <w:lang w:eastAsia="zh-TW"/>
        </w:rPr>
        <w:t>–</w:t>
      </w:r>
      <w:r w:rsidR="00657A9D" w:rsidRPr="00BC6EAA">
        <w:rPr>
          <w:b/>
          <w:lang w:eastAsia="zh-TW"/>
        </w:rPr>
        <w:t>reperfusion</w:t>
      </w:r>
      <w:r w:rsidRPr="00BC6EAA">
        <w:rPr>
          <w:b/>
          <w:lang w:eastAsia="zh-TW"/>
        </w:rPr>
        <w:t>.</w:t>
      </w:r>
      <w:r w:rsidRPr="00C65B92">
        <w:rPr>
          <w:lang w:eastAsia="zh-TW"/>
        </w:rPr>
        <w:t xml:space="preserve"> </w:t>
      </w:r>
      <w:r w:rsidR="00D5693C" w:rsidRPr="00C65B92">
        <w:rPr>
          <w:lang w:eastAsia="zh-TW"/>
        </w:rPr>
        <w:t>(</w:t>
      </w:r>
      <w:r w:rsidRPr="00BC6EAA">
        <w:rPr>
          <w:b/>
          <w:lang w:eastAsia="zh-TW"/>
        </w:rPr>
        <w:t>A</w:t>
      </w:r>
      <w:r w:rsidR="00D5693C" w:rsidRPr="00C65B92">
        <w:rPr>
          <w:lang w:eastAsia="zh-TW"/>
        </w:rPr>
        <w:t>)</w:t>
      </w:r>
      <w:r w:rsidRPr="00BC6EAA">
        <w:rPr>
          <w:b/>
          <w:lang w:eastAsia="zh-TW"/>
        </w:rPr>
        <w:t xml:space="preserve"> </w:t>
      </w:r>
      <w:r w:rsidR="00657A9D" w:rsidRPr="00BC6EAA">
        <w:rPr>
          <w:lang w:eastAsia="zh-TW"/>
        </w:rPr>
        <w:t>Brain-inﬁltrating immune cells (CD45</w:t>
      </w:r>
      <w:r w:rsidR="00657A9D" w:rsidRPr="00BC6EAA">
        <w:rPr>
          <w:vertAlign w:val="superscript"/>
          <w:lang w:eastAsia="zh-TW"/>
        </w:rPr>
        <w:t>high</w:t>
      </w:r>
      <w:r w:rsidR="00657A9D" w:rsidRPr="00BC6EAA">
        <w:rPr>
          <w:lang w:eastAsia="zh-TW"/>
        </w:rPr>
        <w:t xml:space="preserve"> cells) in </w:t>
      </w:r>
      <w:r w:rsidR="002A5B38" w:rsidRPr="00BC6EAA">
        <w:rPr>
          <w:lang w:eastAsia="zh-TW"/>
        </w:rPr>
        <w:t xml:space="preserve">the </w:t>
      </w:r>
      <w:r w:rsidR="00657A9D" w:rsidRPr="00BC6EAA">
        <w:rPr>
          <w:lang w:eastAsia="zh-TW"/>
        </w:rPr>
        <w:t>ipsilateral and contralateral hemisphere</w:t>
      </w:r>
      <w:r w:rsidR="00D5693C">
        <w:rPr>
          <w:lang w:eastAsia="zh-TW"/>
        </w:rPr>
        <w:t>,</w:t>
      </w:r>
      <w:r w:rsidR="00657A9D" w:rsidRPr="00BC6EAA">
        <w:rPr>
          <w:lang w:eastAsia="zh-TW"/>
        </w:rPr>
        <w:t xml:space="preserve"> at 24</w:t>
      </w:r>
      <w:r w:rsidR="002A5B38" w:rsidRPr="00BC6EAA">
        <w:rPr>
          <w:lang w:eastAsia="zh-TW"/>
        </w:rPr>
        <w:t xml:space="preserve"> </w:t>
      </w:r>
      <w:r w:rsidR="00657A9D" w:rsidRPr="00BC6EAA">
        <w:rPr>
          <w:lang w:eastAsia="zh-TW"/>
        </w:rPr>
        <w:t xml:space="preserve">h </w:t>
      </w:r>
      <w:r w:rsidR="00E445FA" w:rsidRPr="00BC6EAA">
        <w:rPr>
          <w:lang w:eastAsia="zh-TW"/>
        </w:rPr>
        <w:t xml:space="preserve">after </w:t>
      </w:r>
      <w:r w:rsidR="00D5693C">
        <w:rPr>
          <w:lang w:eastAsia="zh-TW"/>
        </w:rPr>
        <w:t xml:space="preserve">the </w:t>
      </w:r>
      <w:r w:rsidR="00657A9D" w:rsidRPr="00BC6EAA">
        <w:rPr>
          <w:lang w:eastAsia="zh-TW"/>
        </w:rPr>
        <w:t>MCAO/reperfusion</w:t>
      </w:r>
      <w:r w:rsidR="00D5693C">
        <w:rPr>
          <w:lang w:eastAsia="zh-TW"/>
        </w:rPr>
        <w:t>,</w:t>
      </w:r>
      <w:r w:rsidR="00657A9D" w:rsidRPr="00BC6EAA">
        <w:rPr>
          <w:lang w:eastAsia="zh-TW"/>
        </w:rPr>
        <w:t xml:space="preserve"> w</w:t>
      </w:r>
      <w:r w:rsidR="002A5B38" w:rsidRPr="00BC6EAA">
        <w:rPr>
          <w:lang w:eastAsia="zh-TW"/>
        </w:rPr>
        <w:t>ere</w:t>
      </w:r>
      <w:r w:rsidR="00657A9D" w:rsidRPr="00BC6EAA">
        <w:rPr>
          <w:lang w:eastAsia="zh-TW"/>
        </w:rPr>
        <w:t xml:space="preserve"> analyzed by ﬂow cytometry. </w:t>
      </w:r>
      <w:r w:rsidR="00D5693C">
        <w:rPr>
          <w:lang w:eastAsia="zh-TW"/>
        </w:rPr>
        <w:t>The i</w:t>
      </w:r>
      <w:r w:rsidR="000D5EB0" w:rsidRPr="00BC6EAA">
        <w:rPr>
          <w:lang w:eastAsia="zh-TW"/>
        </w:rPr>
        <w:t xml:space="preserve">solation of brain-infiltrating immune cells has been described in </w:t>
      </w:r>
      <w:r w:rsidR="002A5B38" w:rsidRPr="00BC6EAA">
        <w:rPr>
          <w:lang w:eastAsia="zh-TW"/>
        </w:rPr>
        <w:t xml:space="preserve">a </w:t>
      </w:r>
      <w:r w:rsidR="000D5EB0" w:rsidRPr="00BC6EAA">
        <w:rPr>
          <w:lang w:eastAsia="zh-TW"/>
        </w:rPr>
        <w:t>previous study</w:t>
      </w:r>
      <w:r w:rsidR="007F17BC" w:rsidRPr="00BC6EAA">
        <w:rPr>
          <w:noProof/>
          <w:vertAlign w:val="superscript"/>
          <w:lang w:eastAsia="zh-TW"/>
        </w:rPr>
        <w:t>4</w:t>
      </w:r>
      <w:r w:rsidR="000D5EB0" w:rsidRPr="00BC6EAA">
        <w:rPr>
          <w:lang w:eastAsia="zh-TW"/>
        </w:rPr>
        <w:t xml:space="preserve">. </w:t>
      </w:r>
      <w:r w:rsidR="003B15E2" w:rsidRPr="00BC6EAA">
        <w:rPr>
          <w:color w:val="auto"/>
          <w:lang w:eastAsia="zh-TW"/>
        </w:rPr>
        <w:t xml:space="preserve">The duration of </w:t>
      </w:r>
      <w:r w:rsidR="00D5693C">
        <w:rPr>
          <w:color w:val="auto"/>
          <w:lang w:eastAsia="zh-TW"/>
        </w:rPr>
        <w:t xml:space="preserve">the </w:t>
      </w:r>
      <w:r w:rsidR="003B15E2" w:rsidRPr="00BC6EAA">
        <w:rPr>
          <w:color w:val="auto"/>
          <w:lang w:eastAsia="zh-TW"/>
        </w:rPr>
        <w:t>MCAO was 40 min.</w:t>
      </w:r>
      <w:r w:rsidR="003B15E2" w:rsidRPr="00C65B92">
        <w:rPr>
          <w:lang w:eastAsia="zh-TW"/>
        </w:rPr>
        <w:t xml:space="preserve"> </w:t>
      </w:r>
      <w:r w:rsidR="00D5693C" w:rsidRPr="00C65B92">
        <w:rPr>
          <w:lang w:eastAsia="zh-TW"/>
        </w:rPr>
        <w:t>(</w:t>
      </w:r>
      <w:r w:rsidR="00657A9D" w:rsidRPr="00BC6EAA">
        <w:rPr>
          <w:b/>
          <w:lang w:eastAsia="zh-TW"/>
        </w:rPr>
        <w:t>B</w:t>
      </w:r>
      <w:r w:rsidR="00D5693C" w:rsidRPr="00C65B92">
        <w:rPr>
          <w:lang w:eastAsia="zh-TW"/>
        </w:rPr>
        <w:t>)</w:t>
      </w:r>
      <w:r w:rsidR="00657A9D" w:rsidRPr="00BC6EAA">
        <w:rPr>
          <w:lang w:eastAsia="zh-TW"/>
        </w:rPr>
        <w:t xml:space="preserve"> </w:t>
      </w:r>
      <w:r w:rsidR="00D5693C">
        <w:rPr>
          <w:lang w:eastAsia="zh-TW"/>
        </w:rPr>
        <w:t>The q</w:t>
      </w:r>
      <w:r w:rsidR="00657A9D" w:rsidRPr="00BC6EAA">
        <w:rPr>
          <w:lang w:eastAsia="zh-TW"/>
        </w:rPr>
        <w:t xml:space="preserve">uantification of brain-infiltrating immune cells in </w:t>
      </w:r>
      <w:r w:rsidR="002A5B38" w:rsidRPr="00BC6EAA">
        <w:rPr>
          <w:lang w:eastAsia="zh-TW"/>
        </w:rPr>
        <w:t xml:space="preserve">the </w:t>
      </w:r>
      <w:r w:rsidR="00657A9D" w:rsidRPr="00BC6EAA">
        <w:rPr>
          <w:lang w:eastAsia="zh-TW"/>
        </w:rPr>
        <w:t>ipsilateral and contralateral hemisphere</w:t>
      </w:r>
      <w:r w:rsidR="00D5693C">
        <w:rPr>
          <w:lang w:eastAsia="zh-TW"/>
        </w:rPr>
        <w:t>,</w:t>
      </w:r>
      <w:r w:rsidR="00657A9D" w:rsidRPr="00BC6EAA">
        <w:rPr>
          <w:lang w:eastAsia="zh-TW"/>
        </w:rPr>
        <w:t xml:space="preserve"> at 24</w:t>
      </w:r>
      <w:r w:rsidR="002A5B38" w:rsidRPr="00BC6EAA">
        <w:rPr>
          <w:lang w:eastAsia="zh-TW"/>
        </w:rPr>
        <w:t xml:space="preserve"> </w:t>
      </w:r>
      <w:r w:rsidR="00657A9D" w:rsidRPr="00BC6EAA">
        <w:rPr>
          <w:lang w:eastAsia="zh-TW"/>
        </w:rPr>
        <w:t xml:space="preserve">h </w:t>
      </w:r>
      <w:r w:rsidR="008721E9" w:rsidRPr="00BC6EAA">
        <w:rPr>
          <w:lang w:eastAsia="zh-TW"/>
        </w:rPr>
        <w:t xml:space="preserve">after </w:t>
      </w:r>
      <w:r w:rsidR="00D5693C">
        <w:rPr>
          <w:lang w:eastAsia="zh-TW"/>
        </w:rPr>
        <w:t xml:space="preserve">the </w:t>
      </w:r>
      <w:r w:rsidR="00657A9D" w:rsidRPr="00BC6EAA">
        <w:rPr>
          <w:lang w:eastAsia="zh-TW"/>
        </w:rPr>
        <w:t xml:space="preserve">MCAO/reperfusion. </w:t>
      </w:r>
      <w:r w:rsidR="00D5693C">
        <w:rPr>
          <w:lang w:eastAsia="zh-TW"/>
        </w:rPr>
        <w:t xml:space="preserve">The </w:t>
      </w:r>
      <w:r w:rsidR="00D5693C">
        <w:rPr>
          <w:color w:val="auto"/>
          <w:lang w:eastAsia="zh-TW"/>
        </w:rPr>
        <w:t>d</w:t>
      </w:r>
      <w:r w:rsidR="00657A9D" w:rsidRPr="00BC6EAA">
        <w:rPr>
          <w:color w:val="auto"/>
          <w:lang w:eastAsia="zh-TW"/>
        </w:rPr>
        <w:t>ata are presented as mean ± SEM;</w:t>
      </w:r>
      <w:r w:rsidR="009E0AC7" w:rsidRPr="00BC6EAA">
        <w:rPr>
          <w:i/>
          <w:color w:val="auto"/>
          <w:lang w:eastAsia="zh-TW"/>
        </w:rPr>
        <w:t xml:space="preserve"> n</w:t>
      </w:r>
      <w:r w:rsidR="009E0AC7" w:rsidRPr="00BC6EAA">
        <w:rPr>
          <w:color w:val="auto"/>
          <w:lang w:eastAsia="zh-TW"/>
        </w:rPr>
        <w:t xml:space="preserve"> = </w:t>
      </w:r>
      <w:r w:rsidR="00FA2FE6" w:rsidRPr="00BC6EAA">
        <w:rPr>
          <w:color w:val="auto"/>
          <w:lang w:eastAsia="zh-TW"/>
        </w:rPr>
        <w:t>4</w:t>
      </w:r>
      <w:r w:rsidR="0012028E" w:rsidRPr="00BC6EAA">
        <w:rPr>
          <w:color w:val="auto"/>
          <w:lang w:eastAsia="zh-TW"/>
        </w:rPr>
        <w:t>; *</w:t>
      </w:r>
      <w:r w:rsidR="0012028E" w:rsidRPr="00BC6EAA">
        <w:rPr>
          <w:i/>
          <w:color w:val="auto"/>
          <w:lang w:eastAsia="zh-TW"/>
        </w:rPr>
        <w:t>p</w:t>
      </w:r>
      <w:r w:rsidR="0012028E" w:rsidRPr="00BC6EAA">
        <w:rPr>
          <w:color w:val="auto"/>
          <w:lang w:eastAsia="zh-TW"/>
        </w:rPr>
        <w:t xml:space="preserve"> &lt; 0.05</w:t>
      </w:r>
      <w:r w:rsidR="009E0AC7" w:rsidRPr="00BC6EAA">
        <w:rPr>
          <w:color w:val="auto"/>
          <w:lang w:eastAsia="zh-TW"/>
        </w:rPr>
        <w:t>.</w:t>
      </w:r>
    </w:p>
    <w:p w14:paraId="589967B0" w14:textId="0F96460C" w:rsidR="00F613C3" w:rsidRPr="00BC6EAA" w:rsidRDefault="00F613C3" w:rsidP="00BB08E6">
      <w:pPr>
        <w:rPr>
          <w:lang w:eastAsia="zh-TW"/>
        </w:rPr>
      </w:pPr>
    </w:p>
    <w:p w14:paraId="354EC472" w14:textId="159F3B58" w:rsidR="00833958" w:rsidRPr="00BC6EAA" w:rsidRDefault="00F613C3" w:rsidP="00BB08E6">
      <w:pPr>
        <w:rPr>
          <w:b/>
          <w:lang w:eastAsia="zh-TW"/>
        </w:rPr>
      </w:pPr>
      <w:r w:rsidRPr="00BC6EAA">
        <w:rPr>
          <w:b/>
          <w:lang w:eastAsia="zh-TW"/>
        </w:rPr>
        <w:t>Figure 4</w:t>
      </w:r>
      <w:r w:rsidR="006F3965">
        <w:rPr>
          <w:b/>
          <w:lang w:eastAsia="zh-TW"/>
        </w:rPr>
        <w:t>:</w:t>
      </w:r>
      <w:r w:rsidR="00833958" w:rsidRPr="00BC6EAA">
        <w:rPr>
          <w:b/>
          <w:lang w:eastAsia="zh-TW"/>
        </w:rPr>
        <w:t xml:space="preserve"> </w:t>
      </w:r>
      <w:r w:rsidR="00D5693C">
        <w:rPr>
          <w:b/>
          <w:lang w:eastAsia="zh-TW"/>
        </w:rPr>
        <w:t>The i</w:t>
      </w:r>
      <w:r w:rsidR="00833958" w:rsidRPr="00BC6EAA">
        <w:rPr>
          <w:b/>
          <w:lang w:eastAsia="zh-TW"/>
        </w:rPr>
        <w:t>nfarct volume is no</w:t>
      </w:r>
      <w:r w:rsidR="00437258" w:rsidRPr="00BC6EAA">
        <w:rPr>
          <w:b/>
          <w:lang w:eastAsia="zh-TW"/>
        </w:rPr>
        <w:t>t</w:t>
      </w:r>
      <w:r w:rsidR="00833958" w:rsidRPr="00BC6EAA">
        <w:rPr>
          <w:b/>
          <w:lang w:eastAsia="zh-TW"/>
        </w:rPr>
        <w:t xml:space="preserve"> different between </w:t>
      </w:r>
      <w:r w:rsidR="00437258" w:rsidRPr="00BC6EAA">
        <w:rPr>
          <w:b/>
          <w:lang w:eastAsia="zh-TW"/>
        </w:rPr>
        <w:t>MCAO</w:t>
      </w:r>
      <w:r w:rsidR="005F4767" w:rsidRPr="00BC6EAA">
        <w:rPr>
          <w:b/>
          <w:lang w:eastAsia="zh-TW"/>
        </w:rPr>
        <w:t>-</w:t>
      </w:r>
      <w:r w:rsidR="00437258" w:rsidRPr="00BC6EAA">
        <w:rPr>
          <w:b/>
          <w:lang w:eastAsia="zh-TW"/>
        </w:rPr>
        <w:t xml:space="preserve"> and MCAO/</w:t>
      </w:r>
      <w:r w:rsidR="00B5057A" w:rsidRPr="00BC6EAA">
        <w:rPr>
          <w:b/>
          <w:lang w:eastAsia="zh-TW"/>
        </w:rPr>
        <w:t>r</w:t>
      </w:r>
      <w:r w:rsidR="00437258" w:rsidRPr="00BC6EAA">
        <w:rPr>
          <w:b/>
          <w:lang w:eastAsia="zh-TW"/>
        </w:rPr>
        <w:t>eperfusion</w:t>
      </w:r>
      <w:r w:rsidR="006220A8" w:rsidRPr="00BC6EAA">
        <w:rPr>
          <w:b/>
          <w:lang w:eastAsia="zh-TW"/>
        </w:rPr>
        <w:t xml:space="preserve">-induced </w:t>
      </w:r>
      <w:r w:rsidR="00437258" w:rsidRPr="00BC6EAA">
        <w:rPr>
          <w:b/>
          <w:lang w:eastAsia="zh-TW"/>
        </w:rPr>
        <w:t>injur</w:t>
      </w:r>
      <w:r w:rsidR="00D5693C">
        <w:rPr>
          <w:b/>
          <w:lang w:eastAsia="zh-TW"/>
        </w:rPr>
        <w:t>ies</w:t>
      </w:r>
      <w:r w:rsidR="00437258" w:rsidRPr="00BC6EAA">
        <w:rPr>
          <w:b/>
          <w:lang w:eastAsia="zh-TW"/>
        </w:rPr>
        <w:t>.</w:t>
      </w:r>
      <w:r w:rsidR="00F56A57" w:rsidRPr="00C65B92">
        <w:rPr>
          <w:lang w:eastAsia="zh-TW"/>
        </w:rPr>
        <w:t xml:space="preserve"> </w:t>
      </w:r>
      <w:r w:rsidR="00D5693C" w:rsidRPr="00C65B92">
        <w:rPr>
          <w:lang w:eastAsia="zh-TW"/>
        </w:rPr>
        <w:t>(</w:t>
      </w:r>
      <w:r w:rsidR="00437258" w:rsidRPr="00BC6EAA">
        <w:rPr>
          <w:b/>
          <w:color w:val="auto"/>
        </w:rPr>
        <w:t>A</w:t>
      </w:r>
      <w:r w:rsidR="00D5693C" w:rsidRPr="00C65B92">
        <w:rPr>
          <w:color w:val="auto"/>
        </w:rPr>
        <w:t>)</w:t>
      </w:r>
      <w:r w:rsidR="00437258" w:rsidRPr="00BC6EAA">
        <w:rPr>
          <w:color w:val="auto"/>
        </w:rPr>
        <w:t xml:space="preserve"> Representative TTC stains of brain slices from mice</w:t>
      </w:r>
      <w:r w:rsidR="00D5693C">
        <w:rPr>
          <w:color w:val="auto"/>
        </w:rPr>
        <w:t>,</w:t>
      </w:r>
      <w:r w:rsidR="00437258" w:rsidRPr="00BC6EAA">
        <w:rPr>
          <w:color w:val="auto"/>
        </w:rPr>
        <w:t xml:space="preserve"> 24</w:t>
      </w:r>
      <w:r w:rsidR="00F225D5" w:rsidRPr="00BC6EAA">
        <w:rPr>
          <w:color w:val="auto"/>
          <w:lang w:eastAsia="zh-TW"/>
        </w:rPr>
        <w:t xml:space="preserve"> </w:t>
      </w:r>
      <w:r w:rsidR="00437258" w:rsidRPr="00BC6EAA">
        <w:rPr>
          <w:color w:val="auto"/>
        </w:rPr>
        <w:t xml:space="preserve">h </w:t>
      </w:r>
      <w:r w:rsidR="00F225D5" w:rsidRPr="00BC6EAA">
        <w:rPr>
          <w:color w:val="auto"/>
          <w:lang w:eastAsia="zh-TW"/>
        </w:rPr>
        <w:t>after</w:t>
      </w:r>
      <w:r w:rsidR="005F4767" w:rsidRPr="00BC6EAA">
        <w:rPr>
          <w:color w:val="auto"/>
        </w:rPr>
        <w:t xml:space="preserve"> </w:t>
      </w:r>
      <w:r w:rsidR="00D5693C">
        <w:rPr>
          <w:color w:val="auto"/>
        </w:rPr>
        <w:t xml:space="preserve">the </w:t>
      </w:r>
      <w:r w:rsidR="004A3EEE" w:rsidRPr="00BC6EAA">
        <w:rPr>
          <w:color w:val="auto"/>
        </w:rPr>
        <w:t>MCAO</w:t>
      </w:r>
      <w:r w:rsidR="00437258" w:rsidRPr="00BC6EAA">
        <w:rPr>
          <w:color w:val="auto"/>
        </w:rPr>
        <w:t xml:space="preserve">. </w:t>
      </w:r>
      <w:r w:rsidR="00A074D0" w:rsidRPr="00BC6EAA">
        <w:rPr>
          <w:color w:val="auto"/>
        </w:rPr>
        <w:t xml:space="preserve">In the MCAO experimental group, the </w:t>
      </w:r>
      <w:r w:rsidR="00624BB9" w:rsidRPr="00BC6EAA">
        <w:rPr>
          <w:color w:val="auto"/>
        </w:rPr>
        <w:t xml:space="preserve">right </w:t>
      </w:r>
      <w:r w:rsidR="00A074D0" w:rsidRPr="00BC6EAA">
        <w:rPr>
          <w:color w:val="auto"/>
        </w:rPr>
        <w:t xml:space="preserve">MCA </w:t>
      </w:r>
      <w:r w:rsidR="005F4767" w:rsidRPr="00BC6EAA">
        <w:rPr>
          <w:color w:val="auto"/>
        </w:rPr>
        <w:t xml:space="preserve">was </w:t>
      </w:r>
      <w:r w:rsidR="006220A8" w:rsidRPr="00BC6EAA">
        <w:rPr>
          <w:color w:val="auto"/>
        </w:rPr>
        <w:t xml:space="preserve">permanently </w:t>
      </w:r>
      <w:r w:rsidR="005A5525" w:rsidRPr="00BC6EAA">
        <w:rPr>
          <w:color w:val="auto"/>
        </w:rPr>
        <w:t>truncated</w:t>
      </w:r>
      <w:r w:rsidR="006220A8" w:rsidRPr="00BC6EAA">
        <w:rPr>
          <w:color w:val="auto"/>
        </w:rPr>
        <w:t xml:space="preserve"> </w:t>
      </w:r>
      <w:r w:rsidR="005F4767" w:rsidRPr="00BC6EAA">
        <w:rPr>
          <w:color w:val="auto"/>
        </w:rPr>
        <w:t>using a</w:t>
      </w:r>
      <w:r w:rsidR="006220A8" w:rsidRPr="00BC6EAA">
        <w:rPr>
          <w:color w:val="auto"/>
        </w:rPr>
        <w:t xml:space="preserve"> </w:t>
      </w:r>
      <w:r w:rsidR="00A074D0" w:rsidRPr="00BC6EAA">
        <w:rPr>
          <w:color w:val="auto"/>
        </w:rPr>
        <w:t>vessel cauterizer</w:t>
      </w:r>
      <w:r w:rsidR="006220A8" w:rsidRPr="00BC6EAA">
        <w:rPr>
          <w:color w:val="auto"/>
        </w:rPr>
        <w:t>,</w:t>
      </w:r>
      <w:r w:rsidR="00A074D0" w:rsidRPr="00BC6EAA">
        <w:rPr>
          <w:color w:val="auto"/>
        </w:rPr>
        <w:t xml:space="preserve"> </w:t>
      </w:r>
      <w:r w:rsidR="005F4767" w:rsidRPr="00BC6EAA">
        <w:rPr>
          <w:color w:val="auto"/>
        </w:rPr>
        <w:t>whereas</w:t>
      </w:r>
      <w:r w:rsidR="00A074D0" w:rsidRPr="00BC6EAA">
        <w:rPr>
          <w:color w:val="auto"/>
        </w:rPr>
        <w:t xml:space="preserve"> </w:t>
      </w:r>
      <w:r w:rsidR="00624BB9" w:rsidRPr="00BC6EAA">
        <w:rPr>
          <w:color w:val="auto"/>
        </w:rPr>
        <w:t xml:space="preserve">the right </w:t>
      </w:r>
      <w:r w:rsidR="00A074D0" w:rsidRPr="00BC6EAA">
        <w:rPr>
          <w:color w:val="auto"/>
        </w:rPr>
        <w:t>CCA was transiently ligate</w:t>
      </w:r>
      <w:r w:rsidR="00624BB9" w:rsidRPr="00BC6EAA">
        <w:rPr>
          <w:color w:val="auto"/>
        </w:rPr>
        <w:t>d</w:t>
      </w:r>
      <w:r w:rsidR="00A074D0" w:rsidRPr="00BC6EAA">
        <w:rPr>
          <w:color w:val="auto"/>
        </w:rPr>
        <w:t xml:space="preserve"> for 40 min.</w:t>
      </w:r>
      <w:r w:rsidR="00A074D0" w:rsidRPr="00BC6EAA">
        <w:rPr>
          <w:color w:val="auto"/>
          <w:lang w:eastAsia="zh-TW"/>
        </w:rPr>
        <w:t xml:space="preserve"> In the MCAO/</w:t>
      </w:r>
      <w:r w:rsidR="00D5693C">
        <w:rPr>
          <w:color w:val="auto"/>
          <w:lang w:eastAsia="zh-TW"/>
        </w:rPr>
        <w:t>r</w:t>
      </w:r>
      <w:r w:rsidR="00A074D0" w:rsidRPr="00BC6EAA">
        <w:rPr>
          <w:color w:val="auto"/>
          <w:lang w:eastAsia="zh-TW"/>
        </w:rPr>
        <w:t xml:space="preserve">eperfusion (MCAO/Rep) experimental group, the procedure </w:t>
      </w:r>
      <w:r w:rsidR="005F4767" w:rsidRPr="00BC6EAA">
        <w:rPr>
          <w:color w:val="auto"/>
          <w:lang w:eastAsia="zh-TW"/>
        </w:rPr>
        <w:t>wa</w:t>
      </w:r>
      <w:r w:rsidR="00A074D0" w:rsidRPr="00BC6EAA">
        <w:rPr>
          <w:color w:val="auto"/>
          <w:lang w:eastAsia="zh-TW"/>
        </w:rPr>
        <w:t xml:space="preserve">s </w:t>
      </w:r>
      <w:r w:rsidR="005F4767" w:rsidRPr="00BC6EAA">
        <w:rPr>
          <w:color w:val="auto"/>
          <w:lang w:eastAsia="zh-TW"/>
        </w:rPr>
        <w:t xml:space="preserve">as </w:t>
      </w:r>
      <w:r w:rsidR="00A074D0" w:rsidRPr="00BC6EAA">
        <w:rPr>
          <w:color w:val="auto"/>
          <w:lang w:eastAsia="zh-TW"/>
        </w:rPr>
        <w:t xml:space="preserve">described in </w:t>
      </w:r>
      <w:r w:rsidR="00D5693C">
        <w:rPr>
          <w:color w:val="auto"/>
          <w:lang w:eastAsia="zh-TW"/>
        </w:rPr>
        <w:t>section 1 of the p</w:t>
      </w:r>
      <w:r w:rsidR="00A074D0" w:rsidRPr="00BC6EAA">
        <w:rPr>
          <w:color w:val="auto"/>
          <w:lang w:eastAsia="zh-TW"/>
        </w:rPr>
        <w:t>rotocol.</w:t>
      </w:r>
      <w:r w:rsidR="006220A8" w:rsidRPr="00BC6EAA">
        <w:rPr>
          <w:color w:val="auto"/>
          <w:lang w:eastAsia="zh-TW"/>
        </w:rPr>
        <w:t xml:space="preserve"> The </w:t>
      </w:r>
      <w:r w:rsidR="005F4767" w:rsidRPr="00BC6EAA">
        <w:rPr>
          <w:color w:val="auto"/>
          <w:lang w:eastAsia="zh-TW"/>
        </w:rPr>
        <w:t>duration of</w:t>
      </w:r>
      <w:r w:rsidR="006220A8" w:rsidRPr="00BC6EAA">
        <w:rPr>
          <w:color w:val="auto"/>
          <w:lang w:eastAsia="zh-TW"/>
        </w:rPr>
        <w:t xml:space="preserve"> </w:t>
      </w:r>
      <w:r w:rsidR="00D5693C">
        <w:rPr>
          <w:color w:val="auto"/>
          <w:lang w:eastAsia="zh-TW"/>
        </w:rPr>
        <w:t xml:space="preserve">the </w:t>
      </w:r>
      <w:r w:rsidR="006220A8" w:rsidRPr="00BC6EAA">
        <w:rPr>
          <w:color w:val="auto"/>
          <w:lang w:eastAsia="zh-TW"/>
        </w:rPr>
        <w:t xml:space="preserve">MCAO </w:t>
      </w:r>
      <w:r w:rsidR="005F4767" w:rsidRPr="00BC6EAA">
        <w:rPr>
          <w:color w:val="auto"/>
          <w:lang w:eastAsia="zh-TW"/>
        </w:rPr>
        <w:t>wa</w:t>
      </w:r>
      <w:r w:rsidR="006220A8" w:rsidRPr="00BC6EAA">
        <w:rPr>
          <w:color w:val="auto"/>
          <w:lang w:eastAsia="zh-TW"/>
        </w:rPr>
        <w:t xml:space="preserve">s 40 min. </w:t>
      </w:r>
      <w:r w:rsidR="00D5693C">
        <w:rPr>
          <w:color w:val="auto"/>
          <w:lang w:eastAsia="zh-TW"/>
        </w:rPr>
        <w:t>(</w:t>
      </w:r>
      <w:r w:rsidR="006220A8" w:rsidRPr="00BC6EAA">
        <w:rPr>
          <w:b/>
          <w:color w:val="auto"/>
          <w:lang w:eastAsia="zh-TW"/>
        </w:rPr>
        <w:t>B</w:t>
      </w:r>
      <w:r w:rsidR="00D5693C" w:rsidRPr="00C65B92">
        <w:rPr>
          <w:color w:val="auto"/>
          <w:lang w:eastAsia="zh-TW"/>
        </w:rPr>
        <w:t>)</w:t>
      </w:r>
      <w:r w:rsidR="006220A8" w:rsidRPr="00BC6EAA">
        <w:rPr>
          <w:color w:val="auto"/>
          <w:lang w:eastAsia="zh-TW"/>
        </w:rPr>
        <w:t xml:space="preserve"> </w:t>
      </w:r>
      <w:r w:rsidR="006220A8" w:rsidRPr="00BC6EAA">
        <w:rPr>
          <w:color w:val="auto"/>
        </w:rPr>
        <w:t>Quantification of infarct volume.</w:t>
      </w:r>
      <w:r w:rsidR="006220A8" w:rsidRPr="00BC6EAA">
        <w:rPr>
          <w:color w:val="auto"/>
          <w:lang w:eastAsia="zh-TW"/>
        </w:rPr>
        <w:t xml:space="preserve"> </w:t>
      </w:r>
      <w:r w:rsidR="00D5693C">
        <w:rPr>
          <w:color w:val="auto"/>
          <w:lang w:eastAsia="zh-TW"/>
        </w:rPr>
        <w:t>The d</w:t>
      </w:r>
      <w:r w:rsidR="006220A8" w:rsidRPr="00BC6EAA">
        <w:rPr>
          <w:color w:val="auto"/>
          <w:lang w:eastAsia="zh-TW"/>
        </w:rPr>
        <w:t>ata are presented as mean ± SEM</w:t>
      </w:r>
      <w:r w:rsidR="005F4767" w:rsidRPr="00BC6EAA">
        <w:rPr>
          <w:color w:val="auto"/>
          <w:lang w:eastAsia="zh-TW"/>
        </w:rPr>
        <w:t>;</w:t>
      </w:r>
      <w:r w:rsidR="006220A8" w:rsidRPr="00BC6EAA">
        <w:rPr>
          <w:color w:val="auto"/>
        </w:rPr>
        <w:t xml:space="preserve"> </w:t>
      </w:r>
      <w:r w:rsidR="006220A8" w:rsidRPr="00BC6EAA">
        <w:rPr>
          <w:i/>
          <w:color w:val="auto"/>
        </w:rPr>
        <w:t>n</w:t>
      </w:r>
      <w:r w:rsidR="006220A8" w:rsidRPr="00BC6EAA">
        <w:rPr>
          <w:color w:val="auto"/>
        </w:rPr>
        <w:t xml:space="preserve"> = 7</w:t>
      </w:r>
      <w:r w:rsidR="005F4767" w:rsidRPr="00BC6EAA">
        <w:rPr>
          <w:color w:val="auto"/>
        </w:rPr>
        <w:t>.</w:t>
      </w:r>
    </w:p>
    <w:p w14:paraId="0C17389D" w14:textId="52D2C409" w:rsidR="006220A8" w:rsidRPr="00BC6EAA" w:rsidRDefault="006220A8" w:rsidP="00BB08E6">
      <w:pPr>
        <w:rPr>
          <w:b/>
        </w:rPr>
      </w:pPr>
    </w:p>
    <w:p w14:paraId="75535AEB" w14:textId="4E43FA7F" w:rsidR="00E445FA" w:rsidRPr="00BC6EAA" w:rsidRDefault="00E445FA" w:rsidP="00BB08E6">
      <w:pPr>
        <w:rPr>
          <w:lang w:eastAsia="zh-TW"/>
        </w:rPr>
      </w:pPr>
      <w:r w:rsidRPr="00BC6EAA">
        <w:rPr>
          <w:b/>
          <w:lang w:eastAsia="zh-TW"/>
        </w:rPr>
        <w:t>Table 1</w:t>
      </w:r>
      <w:r w:rsidR="006F3965">
        <w:rPr>
          <w:b/>
          <w:lang w:eastAsia="zh-TW"/>
        </w:rPr>
        <w:t>:</w:t>
      </w:r>
      <w:r w:rsidRPr="00BC6EAA">
        <w:rPr>
          <w:b/>
          <w:lang w:eastAsia="zh-TW"/>
        </w:rPr>
        <w:t xml:space="preserve"> Comparison of infarct volume and variability </w:t>
      </w:r>
      <w:r w:rsidR="00EC7605" w:rsidRPr="00BC6EAA">
        <w:rPr>
          <w:b/>
          <w:lang w:eastAsia="zh-TW"/>
        </w:rPr>
        <w:t>from</w:t>
      </w:r>
      <w:r w:rsidRPr="00BC6EAA">
        <w:rPr>
          <w:b/>
          <w:lang w:eastAsia="zh-TW"/>
        </w:rPr>
        <w:t xml:space="preserve"> different experiments. </w:t>
      </w:r>
      <w:r w:rsidRPr="00BC6EAA">
        <w:rPr>
          <w:lang w:eastAsia="zh-TW"/>
        </w:rPr>
        <w:t>The infarct volume was determined at 24</w:t>
      </w:r>
      <w:r w:rsidR="006D3D12" w:rsidRPr="00BC6EAA">
        <w:rPr>
          <w:lang w:eastAsia="zh-TW"/>
        </w:rPr>
        <w:t xml:space="preserve"> </w:t>
      </w:r>
      <w:r w:rsidRPr="00BC6EAA">
        <w:rPr>
          <w:lang w:eastAsia="zh-TW"/>
        </w:rPr>
        <w:t xml:space="preserve">h </w:t>
      </w:r>
      <w:r w:rsidR="00DE2207" w:rsidRPr="00BC6EAA">
        <w:rPr>
          <w:lang w:eastAsia="zh-TW"/>
        </w:rPr>
        <w:t xml:space="preserve">after </w:t>
      </w:r>
      <w:r w:rsidR="00D5693C">
        <w:rPr>
          <w:lang w:eastAsia="zh-TW"/>
        </w:rPr>
        <w:t xml:space="preserve">the </w:t>
      </w:r>
      <w:r w:rsidRPr="00BC6EAA">
        <w:rPr>
          <w:lang w:eastAsia="zh-TW"/>
        </w:rPr>
        <w:t xml:space="preserve">MCAO/reperfusion from </w:t>
      </w:r>
      <w:r w:rsidR="006D3D12" w:rsidRPr="00BC6EAA">
        <w:rPr>
          <w:lang w:eastAsia="zh-TW"/>
        </w:rPr>
        <w:t>three</w:t>
      </w:r>
      <w:r w:rsidRPr="00BC6EAA">
        <w:rPr>
          <w:lang w:eastAsia="zh-TW"/>
        </w:rPr>
        <w:t xml:space="preserve"> independent experiments. </w:t>
      </w:r>
      <w:r w:rsidR="005E7590" w:rsidRPr="00BC6EAA">
        <w:rPr>
          <w:color w:val="auto"/>
          <w:lang w:eastAsia="zh-TW"/>
        </w:rPr>
        <w:t xml:space="preserve">The duration of </w:t>
      </w:r>
      <w:r w:rsidR="00D5693C">
        <w:rPr>
          <w:color w:val="auto"/>
          <w:lang w:eastAsia="zh-TW"/>
        </w:rPr>
        <w:t xml:space="preserve">the </w:t>
      </w:r>
      <w:r w:rsidR="005E7590" w:rsidRPr="00BC6EAA">
        <w:rPr>
          <w:color w:val="auto"/>
          <w:lang w:eastAsia="zh-TW"/>
        </w:rPr>
        <w:t xml:space="preserve">MCAO was 40 min. </w:t>
      </w:r>
      <w:r w:rsidRPr="00BC6EAA">
        <w:rPr>
          <w:lang w:eastAsia="zh-TW"/>
        </w:rPr>
        <w:t>SD = standard deviation</w:t>
      </w:r>
      <w:r w:rsidR="00D5693C">
        <w:rPr>
          <w:lang w:eastAsia="zh-TW"/>
        </w:rPr>
        <w:t>;</w:t>
      </w:r>
      <w:r w:rsidRPr="00BC6EAA">
        <w:rPr>
          <w:lang w:eastAsia="zh-TW"/>
        </w:rPr>
        <w:t xml:space="preserve"> </w:t>
      </w:r>
      <w:r w:rsidR="006D3D12" w:rsidRPr="00BC6EAA">
        <w:rPr>
          <w:i/>
          <w:lang w:eastAsia="zh-TW"/>
        </w:rPr>
        <w:t>n</w:t>
      </w:r>
      <w:r w:rsidRPr="00BC6EAA">
        <w:rPr>
          <w:lang w:eastAsia="zh-TW"/>
        </w:rPr>
        <w:t xml:space="preserve"> = number of mice used per experiment</w:t>
      </w:r>
      <w:r w:rsidR="00EC7605" w:rsidRPr="00BC6EAA">
        <w:rPr>
          <w:lang w:eastAsia="zh-TW"/>
        </w:rPr>
        <w:t>.</w:t>
      </w:r>
    </w:p>
    <w:p w14:paraId="7AB763E2" w14:textId="21897A6A" w:rsidR="00E445FA" w:rsidRPr="00BC6EAA" w:rsidRDefault="00E445FA" w:rsidP="00BB08E6">
      <w:pPr>
        <w:rPr>
          <w:b/>
          <w:lang w:eastAsia="zh-TW"/>
        </w:rPr>
      </w:pPr>
    </w:p>
    <w:p w14:paraId="64B8CF78" w14:textId="3A87F037" w:rsidR="006305D7" w:rsidRPr="00BC6EAA" w:rsidRDefault="006305D7" w:rsidP="00BB08E6">
      <w:pPr>
        <w:rPr>
          <w:b/>
        </w:rPr>
      </w:pPr>
      <w:r w:rsidRPr="00BC6EAA">
        <w:rPr>
          <w:b/>
        </w:rPr>
        <w:t>DISCUSSION</w:t>
      </w:r>
      <w:r w:rsidRPr="00BC6EAA">
        <w:rPr>
          <w:b/>
          <w:bCs/>
        </w:rPr>
        <w:t xml:space="preserve">: </w:t>
      </w:r>
    </w:p>
    <w:p w14:paraId="41D1766B" w14:textId="59C253A1" w:rsidR="00B92559" w:rsidRPr="00BC6EAA" w:rsidRDefault="008557F0" w:rsidP="00BB08E6">
      <w:pPr>
        <w:rPr>
          <w:color w:val="000000" w:themeColor="text1"/>
          <w:lang w:eastAsia="zh-TW"/>
        </w:rPr>
      </w:pPr>
      <w:r w:rsidRPr="00BC6EAA">
        <w:rPr>
          <w:color w:val="000000" w:themeColor="text1"/>
        </w:rPr>
        <w:t xml:space="preserve">The MCAO/reperfusion mouse </w:t>
      </w:r>
      <w:r w:rsidR="00241D32" w:rsidRPr="00BC6EAA">
        <w:rPr>
          <w:color w:val="000000" w:themeColor="text1"/>
        </w:rPr>
        <w:t xml:space="preserve">model </w:t>
      </w:r>
      <w:r w:rsidRPr="00BC6EAA">
        <w:rPr>
          <w:color w:val="000000" w:themeColor="text1"/>
        </w:rPr>
        <w:t>is a</w:t>
      </w:r>
      <w:r w:rsidR="005F4767" w:rsidRPr="00BC6EAA">
        <w:rPr>
          <w:color w:val="000000" w:themeColor="text1"/>
        </w:rPr>
        <w:t>n</w:t>
      </w:r>
      <w:r w:rsidRPr="00BC6EAA">
        <w:rPr>
          <w:color w:val="000000" w:themeColor="text1"/>
        </w:rPr>
        <w:t xml:space="preserve"> animal model </w:t>
      </w:r>
      <w:r w:rsidR="005F4767" w:rsidRPr="00BC6EAA">
        <w:rPr>
          <w:color w:val="000000" w:themeColor="text1"/>
        </w:rPr>
        <w:t xml:space="preserve">commonly </w:t>
      </w:r>
      <w:r w:rsidR="006D3D12" w:rsidRPr="00BC6EAA">
        <w:rPr>
          <w:color w:val="000000" w:themeColor="text1"/>
        </w:rPr>
        <w:t>employed</w:t>
      </w:r>
      <w:r w:rsidR="005F4767" w:rsidRPr="00BC6EAA">
        <w:rPr>
          <w:color w:val="000000" w:themeColor="text1"/>
        </w:rPr>
        <w:t xml:space="preserve"> </w:t>
      </w:r>
      <w:r w:rsidR="00325BC7" w:rsidRPr="00BC6EAA">
        <w:rPr>
          <w:color w:val="000000" w:themeColor="text1"/>
          <w:lang w:eastAsia="zh-TW"/>
        </w:rPr>
        <w:t>to</w:t>
      </w:r>
      <w:r w:rsidR="00241D32" w:rsidRPr="00BC6EAA">
        <w:rPr>
          <w:color w:val="000000" w:themeColor="text1"/>
        </w:rPr>
        <w:t xml:space="preserve"> </w:t>
      </w:r>
      <w:r w:rsidR="005F4767" w:rsidRPr="00BC6EAA">
        <w:rPr>
          <w:color w:val="000000" w:themeColor="text1"/>
        </w:rPr>
        <w:t xml:space="preserve">mimic </w:t>
      </w:r>
      <w:r w:rsidR="00241D32" w:rsidRPr="00BC6EAA">
        <w:rPr>
          <w:color w:val="000000" w:themeColor="text1"/>
        </w:rPr>
        <w:t xml:space="preserve">transient </w:t>
      </w:r>
      <w:r w:rsidR="00701BDC" w:rsidRPr="00BC6EAA">
        <w:rPr>
          <w:color w:val="000000" w:themeColor="text1"/>
        </w:rPr>
        <w:t xml:space="preserve">ischemia in humans. </w:t>
      </w:r>
      <w:r w:rsidR="00135B79" w:rsidRPr="00BC6EAA">
        <w:rPr>
          <w:color w:val="000000" w:themeColor="text1"/>
        </w:rPr>
        <w:t>This animal model</w:t>
      </w:r>
      <w:r w:rsidR="00241D32" w:rsidRPr="00BC6EAA">
        <w:rPr>
          <w:color w:val="000000" w:themeColor="text1"/>
        </w:rPr>
        <w:t xml:space="preserve"> can </w:t>
      </w:r>
      <w:r w:rsidR="00E5108A" w:rsidRPr="00BC6EAA">
        <w:rPr>
          <w:color w:val="000000" w:themeColor="text1"/>
        </w:rPr>
        <w:t xml:space="preserve">be applied </w:t>
      </w:r>
      <w:r w:rsidR="00241D32" w:rsidRPr="00BC6EAA">
        <w:rPr>
          <w:color w:val="000000" w:themeColor="text1"/>
        </w:rPr>
        <w:t>to transgenic and knockout m</w:t>
      </w:r>
      <w:r w:rsidR="00D67080" w:rsidRPr="00BC6EAA">
        <w:rPr>
          <w:color w:val="000000" w:themeColor="text1"/>
        </w:rPr>
        <w:t xml:space="preserve">ice strains </w:t>
      </w:r>
      <w:r w:rsidR="00325BC7" w:rsidRPr="00BC6EAA">
        <w:rPr>
          <w:color w:val="000000" w:themeColor="text1"/>
          <w:lang w:eastAsia="zh-TW"/>
        </w:rPr>
        <w:t>to</w:t>
      </w:r>
      <w:r w:rsidR="005F4767" w:rsidRPr="00BC6EAA">
        <w:rPr>
          <w:color w:val="000000" w:themeColor="text1"/>
        </w:rPr>
        <w:t xml:space="preserve"> investigat</w:t>
      </w:r>
      <w:r w:rsidR="00325BC7" w:rsidRPr="00BC6EAA">
        <w:rPr>
          <w:color w:val="000000" w:themeColor="text1"/>
          <w:lang w:eastAsia="zh-TW"/>
        </w:rPr>
        <w:t>e</w:t>
      </w:r>
      <w:r w:rsidR="00241D32" w:rsidRPr="00BC6EAA">
        <w:rPr>
          <w:color w:val="000000" w:themeColor="text1"/>
        </w:rPr>
        <w:t xml:space="preserve"> the </w:t>
      </w:r>
      <w:r w:rsidR="00D67080" w:rsidRPr="00BC6EAA">
        <w:rPr>
          <w:color w:val="000000" w:themeColor="text1"/>
        </w:rPr>
        <w:t xml:space="preserve">pathophysiology of </w:t>
      </w:r>
      <w:r w:rsidR="00241D32" w:rsidRPr="00BC6EAA">
        <w:rPr>
          <w:color w:val="000000" w:themeColor="text1"/>
        </w:rPr>
        <w:t>stroke. Several steps in the protocol</w:t>
      </w:r>
      <w:r w:rsidR="00C257FF" w:rsidRPr="00BC6EAA">
        <w:rPr>
          <w:color w:val="000000" w:themeColor="text1"/>
        </w:rPr>
        <w:t xml:space="preserve"> are especially critical</w:t>
      </w:r>
      <w:r w:rsidR="005433F9" w:rsidRPr="00BC6EAA">
        <w:rPr>
          <w:color w:val="000000" w:themeColor="text1"/>
        </w:rPr>
        <w:t xml:space="preserve">. </w:t>
      </w:r>
      <w:r w:rsidR="00D648CF" w:rsidRPr="00BC6EAA">
        <w:rPr>
          <w:color w:val="000000" w:themeColor="text1"/>
        </w:rPr>
        <w:t xml:space="preserve">(1) </w:t>
      </w:r>
      <w:r w:rsidR="005F4767" w:rsidRPr="00BC6EAA">
        <w:rPr>
          <w:bCs/>
          <w:color w:val="auto"/>
          <w:lang w:eastAsia="zh-TW"/>
        </w:rPr>
        <w:t>T</w:t>
      </w:r>
      <w:r w:rsidR="00D648CF" w:rsidRPr="00BC6EAA">
        <w:rPr>
          <w:bCs/>
          <w:color w:val="auto"/>
          <w:lang w:eastAsia="zh-TW"/>
        </w:rPr>
        <w:t>he</w:t>
      </w:r>
      <w:r w:rsidR="00D648CF" w:rsidRPr="00BC6EAA">
        <w:rPr>
          <w:bCs/>
          <w:color w:val="auto"/>
        </w:rPr>
        <w:t xml:space="preserve"> microdrill </w:t>
      </w:r>
      <w:r w:rsidR="005F4767" w:rsidRPr="00BC6EAA">
        <w:rPr>
          <w:bCs/>
          <w:color w:val="auto"/>
        </w:rPr>
        <w:t>must be carefully used when</w:t>
      </w:r>
      <w:r w:rsidR="008458D9" w:rsidRPr="00BC6EAA">
        <w:rPr>
          <w:bCs/>
          <w:color w:val="auto"/>
        </w:rPr>
        <w:t xml:space="preserve"> creating</w:t>
      </w:r>
      <w:r w:rsidR="00D648CF" w:rsidRPr="00BC6EAA">
        <w:rPr>
          <w:bCs/>
          <w:color w:val="auto"/>
        </w:rPr>
        <w:t xml:space="preserve"> a hole</w:t>
      </w:r>
      <w:r w:rsidR="008458D9" w:rsidRPr="00BC6EAA">
        <w:rPr>
          <w:bCs/>
          <w:color w:val="auto"/>
        </w:rPr>
        <w:t xml:space="preserve"> </w:t>
      </w:r>
      <w:r w:rsidR="005F4767" w:rsidRPr="00BC6EAA">
        <w:rPr>
          <w:bCs/>
          <w:color w:val="auto"/>
        </w:rPr>
        <w:t>i</w:t>
      </w:r>
      <w:r w:rsidR="008458D9" w:rsidRPr="00BC6EAA">
        <w:rPr>
          <w:bCs/>
          <w:color w:val="auto"/>
        </w:rPr>
        <w:t xml:space="preserve">n the skull, </w:t>
      </w:r>
      <w:r w:rsidR="005F4767" w:rsidRPr="00BC6EAA">
        <w:rPr>
          <w:bCs/>
          <w:color w:val="auto"/>
        </w:rPr>
        <w:t xml:space="preserve">with </w:t>
      </w:r>
      <w:r w:rsidR="008458D9" w:rsidRPr="00BC6EAA">
        <w:rPr>
          <w:bCs/>
          <w:color w:val="auto"/>
        </w:rPr>
        <w:t>inappropriate action easily caus</w:t>
      </w:r>
      <w:r w:rsidR="005F4767" w:rsidRPr="00BC6EAA">
        <w:rPr>
          <w:bCs/>
          <w:color w:val="auto"/>
        </w:rPr>
        <w:t>ing</w:t>
      </w:r>
      <w:r w:rsidR="008458D9" w:rsidRPr="00BC6EAA">
        <w:rPr>
          <w:bCs/>
          <w:color w:val="auto"/>
        </w:rPr>
        <w:t xml:space="preserve"> bleeding </w:t>
      </w:r>
      <w:r w:rsidR="005F4767" w:rsidRPr="00BC6EAA">
        <w:rPr>
          <w:bCs/>
          <w:color w:val="auto"/>
        </w:rPr>
        <w:t>from the</w:t>
      </w:r>
      <w:r w:rsidR="008458D9" w:rsidRPr="00BC6EAA">
        <w:rPr>
          <w:bCs/>
          <w:color w:val="auto"/>
        </w:rPr>
        <w:t xml:space="preserve"> MCA</w:t>
      </w:r>
      <w:r w:rsidR="005F4767" w:rsidRPr="00BC6EAA">
        <w:rPr>
          <w:bCs/>
          <w:color w:val="auto"/>
        </w:rPr>
        <w:t>.</w:t>
      </w:r>
      <w:r w:rsidR="00D648CF" w:rsidRPr="00BC6EAA">
        <w:rPr>
          <w:bCs/>
          <w:color w:val="auto"/>
        </w:rPr>
        <w:t xml:space="preserve"> </w:t>
      </w:r>
      <w:r w:rsidR="00515CB9" w:rsidRPr="00BC6EAA">
        <w:rPr>
          <w:color w:val="000000" w:themeColor="text1"/>
        </w:rPr>
        <w:t>(</w:t>
      </w:r>
      <w:r w:rsidR="00580742" w:rsidRPr="00BC6EAA">
        <w:rPr>
          <w:color w:val="000000" w:themeColor="text1"/>
        </w:rPr>
        <w:t>2</w:t>
      </w:r>
      <w:r w:rsidR="00515CB9" w:rsidRPr="00BC6EAA">
        <w:rPr>
          <w:color w:val="000000" w:themeColor="text1"/>
        </w:rPr>
        <w:t>)</w:t>
      </w:r>
      <w:r w:rsidR="00241D32" w:rsidRPr="00BC6EAA">
        <w:rPr>
          <w:color w:val="000000" w:themeColor="text1"/>
        </w:rPr>
        <w:t xml:space="preserve"> </w:t>
      </w:r>
      <w:r w:rsidR="00580742" w:rsidRPr="00BC6EAA">
        <w:rPr>
          <w:color w:val="000000" w:themeColor="text1"/>
          <w:lang w:eastAsia="zh-TW"/>
        </w:rPr>
        <w:t xml:space="preserve">The MCA should not </w:t>
      </w:r>
      <w:r w:rsidR="005F4767" w:rsidRPr="00BC6EAA">
        <w:rPr>
          <w:color w:val="000000" w:themeColor="text1"/>
          <w:lang w:eastAsia="zh-TW"/>
        </w:rPr>
        <w:t xml:space="preserve">be </w:t>
      </w:r>
      <w:r w:rsidR="00580742" w:rsidRPr="00BC6EAA">
        <w:rPr>
          <w:color w:val="000000" w:themeColor="text1"/>
          <w:lang w:eastAsia="zh-TW"/>
        </w:rPr>
        <w:t>damage</w:t>
      </w:r>
      <w:r w:rsidR="005F4767" w:rsidRPr="00BC6EAA">
        <w:rPr>
          <w:color w:val="000000" w:themeColor="text1"/>
          <w:lang w:eastAsia="zh-TW"/>
        </w:rPr>
        <w:t>d</w:t>
      </w:r>
      <w:r w:rsidR="002917FD" w:rsidRPr="00BC6EAA">
        <w:rPr>
          <w:color w:val="000000" w:themeColor="text1"/>
          <w:lang w:eastAsia="zh-TW"/>
        </w:rPr>
        <w:t>,</w:t>
      </w:r>
      <w:r w:rsidR="00580742" w:rsidRPr="00BC6EAA">
        <w:rPr>
          <w:color w:val="000000" w:themeColor="text1"/>
          <w:lang w:eastAsia="zh-TW"/>
        </w:rPr>
        <w:t xml:space="preserve"> and bleeding </w:t>
      </w:r>
      <w:r w:rsidR="005F4767" w:rsidRPr="00BC6EAA">
        <w:rPr>
          <w:color w:val="000000" w:themeColor="text1"/>
          <w:lang w:eastAsia="zh-TW"/>
        </w:rPr>
        <w:t xml:space="preserve">must be avoided </w:t>
      </w:r>
      <w:r w:rsidR="00580742" w:rsidRPr="00BC6EAA">
        <w:rPr>
          <w:color w:val="000000" w:themeColor="text1"/>
          <w:lang w:eastAsia="zh-TW"/>
        </w:rPr>
        <w:t xml:space="preserve">before </w:t>
      </w:r>
      <w:r w:rsidR="005F4767" w:rsidRPr="00BC6EAA">
        <w:rPr>
          <w:color w:val="000000" w:themeColor="text1"/>
          <w:lang w:eastAsia="zh-TW"/>
        </w:rPr>
        <w:t>and</w:t>
      </w:r>
      <w:r w:rsidR="00580742" w:rsidRPr="00BC6EAA">
        <w:rPr>
          <w:color w:val="000000" w:themeColor="text1"/>
          <w:lang w:eastAsia="zh-TW"/>
        </w:rPr>
        <w:t xml:space="preserve"> after </w:t>
      </w:r>
      <w:r w:rsidR="005F4767" w:rsidRPr="00BC6EAA">
        <w:rPr>
          <w:color w:val="000000" w:themeColor="text1"/>
          <w:lang w:eastAsia="zh-TW"/>
        </w:rPr>
        <w:t xml:space="preserve">the </w:t>
      </w:r>
      <w:r w:rsidR="00580742" w:rsidRPr="00BC6EAA">
        <w:rPr>
          <w:color w:val="000000" w:themeColor="text1"/>
          <w:lang w:eastAsia="zh-TW"/>
        </w:rPr>
        <w:t xml:space="preserve">ligation procedure. </w:t>
      </w:r>
      <w:r w:rsidR="005F4767" w:rsidRPr="00BC6EAA">
        <w:rPr>
          <w:color w:val="000000" w:themeColor="text1"/>
          <w:lang w:eastAsia="zh-TW"/>
        </w:rPr>
        <w:t>D</w:t>
      </w:r>
      <w:r w:rsidR="00D648CF" w:rsidRPr="00BC6EAA">
        <w:rPr>
          <w:color w:val="000000" w:themeColor="text1"/>
          <w:lang w:eastAsia="zh-TW"/>
        </w:rPr>
        <w:t>amage</w:t>
      </w:r>
      <w:r w:rsidR="005F4767" w:rsidRPr="00BC6EAA">
        <w:rPr>
          <w:color w:val="000000" w:themeColor="text1"/>
          <w:lang w:eastAsia="zh-TW"/>
        </w:rPr>
        <w:t xml:space="preserve"> to the</w:t>
      </w:r>
      <w:r w:rsidR="00D648CF" w:rsidRPr="00BC6EAA">
        <w:rPr>
          <w:color w:val="000000" w:themeColor="text1"/>
          <w:lang w:eastAsia="zh-TW"/>
        </w:rPr>
        <w:t xml:space="preserve"> MCA affect</w:t>
      </w:r>
      <w:r w:rsidR="00325BC7" w:rsidRPr="00BC6EAA">
        <w:rPr>
          <w:color w:val="000000" w:themeColor="text1"/>
          <w:lang w:eastAsia="zh-TW"/>
        </w:rPr>
        <w:t>s</w:t>
      </w:r>
      <w:r w:rsidR="00D648CF" w:rsidRPr="00BC6EAA">
        <w:rPr>
          <w:color w:val="000000" w:themeColor="text1"/>
          <w:lang w:eastAsia="zh-TW"/>
        </w:rPr>
        <w:t xml:space="preserve"> the level of reperfusion in </w:t>
      </w:r>
      <w:r w:rsidR="005F4767" w:rsidRPr="00BC6EAA">
        <w:rPr>
          <w:color w:val="000000" w:themeColor="text1"/>
          <w:lang w:eastAsia="zh-TW"/>
        </w:rPr>
        <w:t xml:space="preserve">the </w:t>
      </w:r>
      <w:r w:rsidR="00D648CF" w:rsidRPr="00BC6EAA">
        <w:rPr>
          <w:color w:val="000000" w:themeColor="text1"/>
          <w:lang w:eastAsia="zh-TW"/>
        </w:rPr>
        <w:t>ischemic brain</w:t>
      </w:r>
      <w:r w:rsidR="007F17BC" w:rsidRPr="00BC6EAA">
        <w:rPr>
          <w:noProof/>
          <w:color w:val="000000" w:themeColor="text1"/>
          <w:vertAlign w:val="superscript"/>
          <w:lang w:eastAsia="zh-TW"/>
        </w:rPr>
        <w:t>7</w:t>
      </w:r>
      <w:r w:rsidR="00D40B8A" w:rsidRPr="00BC6EAA">
        <w:rPr>
          <w:color w:val="000000" w:themeColor="text1"/>
          <w:lang w:eastAsia="zh-TW"/>
        </w:rPr>
        <w:t>.</w:t>
      </w:r>
      <w:r w:rsidR="00D648CF" w:rsidRPr="00BC6EAA">
        <w:rPr>
          <w:color w:val="000000" w:themeColor="text1"/>
          <w:lang w:eastAsia="zh-TW"/>
        </w:rPr>
        <w:t xml:space="preserve"> </w:t>
      </w:r>
      <w:r w:rsidR="00580742" w:rsidRPr="00BC6EAA">
        <w:rPr>
          <w:color w:val="000000" w:themeColor="text1"/>
        </w:rPr>
        <w:t xml:space="preserve">The MCA reperfusion status must be checked after </w:t>
      </w:r>
      <w:r w:rsidR="00E0134E">
        <w:rPr>
          <w:color w:val="000000" w:themeColor="text1"/>
        </w:rPr>
        <w:t xml:space="preserve">the </w:t>
      </w:r>
      <w:r w:rsidR="00580742" w:rsidRPr="00BC6EAA">
        <w:rPr>
          <w:color w:val="000000" w:themeColor="text1"/>
        </w:rPr>
        <w:t>M</w:t>
      </w:r>
      <w:r w:rsidR="00580742" w:rsidRPr="00BC6EAA">
        <w:rPr>
          <w:color w:val="000000" w:themeColor="text1"/>
          <w:lang w:eastAsia="zh-TW"/>
        </w:rPr>
        <w:t xml:space="preserve">CAO. </w:t>
      </w:r>
      <w:r w:rsidR="00E0134E">
        <w:rPr>
          <w:color w:val="000000" w:themeColor="text1"/>
          <w:lang w:eastAsia="zh-TW"/>
        </w:rPr>
        <w:t>The o</w:t>
      </w:r>
      <w:r w:rsidR="00BC5DAC" w:rsidRPr="00BC6EAA">
        <w:rPr>
          <w:color w:val="000000" w:themeColor="text1"/>
          <w:lang w:eastAsia="zh-TW"/>
        </w:rPr>
        <w:t>cclusion and r</w:t>
      </w:r>
      <w:r w:rsidR="00580742" w:rsidRPr="00BC6EAA">
        <w:rPr>
          <w:color w:val="000000" w:themeColor="text1"/>
          <w:lang w:eastAsia="zh-TW"/>
        </w:rPr>
        <w:t xml:space="preserve">estoration of blood flow </w:t>
      </w:r>
      <w:r w:rsidR="00E0134E">
        <w:rPr>
          <w:color w:val="000000" w:themeColor="text1"/>
          <w:lang w:eastAsia="zh-TW"/>
        </w:rPr>
        <w:t>to</w:t>
      </w:r>
      <w:r w:rsidR="00580742" w:rsidRPr="00BC6EAA">
        <w:rPr>
          <w:color w:val="000000" w:themeColor="text1"/>
          <w:lang w:eastAsia="zh-TW"/>
        </w:rPr>
        <w:t xml:space="preserve"> the MCA can be </w:t>
      </w:r>
      <w:r w:rsidR="004517FB" w:rsidRPr="00BC6EAA">
        <w:rPr>
          <w:color w:val="000000" w:themeColor="text1"/>
          <w:lang w:eastAsia="zh-TW"/>
        </w:rPr>
        <w:t xml:space="preserve">analyzed by </w:t>
      </w:r>
      <w:r w:rsidR="00F70E29" w:rsidRPr="00BC6EAA">
        <w:rPr>
          <w:color w:val="000000" w:themeColor="text1"/>
          <w:lang w:eastAsia="zh-TW"/>
        </w:rPr>
        <w:t xml:space="preserve">using </w:t>
      </w:r>
      <w:r w:rsidR="00E0134E">
        <w:rPr>
          <w:color w:val="000000" w:themeColor="text1"/>
          <w:lang w:eastAsia="zh-TW"/>
        </w:rPr>
        <w:t xml:space="preserve">a </w:t>
      </w:r>
      <w:r w:rsidR="00F70E29" w:rsidRPr="00BC6EAA">
        <w:rPr>
          <w:color w:val="000000" w:themeColor="text1"/>
          <w:lang w:eastAsia="zh-TW"/>
        </w:rPr>
        <w:t>l</w:t>
      </w:r>
      <w:r w:rsidR="004517FB" w:rsidRPr="00BC6EAA">
        <w:rPr>
          <w:color w:val="000000" w:themeColor="text1"/>
          <w:lang w:eastAsia="zh-TW"/>
        </w:rPr>
        <w:t>aser Doppler</w:t>
      </w:r>
      <w:r w:rsidR="00580742" w:rsidRPr="00BC6EAA">
        <w:rPr>
          <w:color w:val="000000" w:themeColor="text1"/>
          <w:lang w:eastAsia="zh-TW"/>
        </w:rPr>
        <w:t>. (</w:t>
      </w:r>
      <w:r w:rsidR="00EA32C6" w:rsidRPr="00BC6EAA">
        <w:rPr>
          <w:color w:val="000000" w:themeColor="text1"/>
          <w:lang w:eastAsia="zh-TW"/>
        </w:rPr>
        <w:t>3</w:t>
      </w:r>
      <w:r w:rsidR="00580742" w:rsidRPr="00BC6EAA">
        <w:rPr>
          <w:color w:val="000000" w:themeColor="text1"/>
          <w:lang w:eastAsia="zh-TW"/>
        </w:rPr>
        <w:t xml:space="preserve">) </w:t>
      </w:r>
      <w:r w:rsidR="00D648CF" w:rsidRPr="00BC6EAA">
        <w:rPr>
          <w:color w:val="000000" w:themeColor="text1"/>
          <w:lang w:eastAsia="zh-TW"/>
        </w:rPr>
        <w:t xml:space="preserve">The CCA should not bleed during </w:t>
      </w:r>
      <w:r w:rsidR="00E0134E">
        <w:rPr>
          <w:color w:val="000000" w:themeColor="text1"/>
          <w:lang w:eastAsia="zh-TW"/>
        </w:rPr>
        <w:t xml:space="preserve">the </w:t>
      </w:r>
      <w:r w:rsidR="00D648CF" w:rsidRPr="00BC6EAA">
        <w:rPr>
          <w:color w:val="000000" w:themeColor="text1"/>
          <w:lang w:eastAsia="zh-TW"/>
        </w:rPr>
        <w:t xml:space="preserve">CCA isolation. </w:t>
      </w:r>
      <w:r w:rsidR="00F83741" w:rsidRPr="00BC6EAA">
        <w:rPr>
          <w:color w:val="000000" w:themeColor="text1"/>
          <w:lang w:eastAsia="zh-TW"/>
        </w:rPr>
        <w:t>(</w:t>
      </w:r>
      <w:r w:rsidR="00EA32C6" w:rsidRPr="00BC6EAA">
        <w:rPr>
          <w:color w:val="000000" w:themeColor="text1"/>
          <w:lang w:eastAsia="zh-TW"/>
        </w:rPr>
        <w:t>4</w:t>
      </w:r>
      <w:r w:rsidR="00F83741" w:rsidRPr="00BC6EAA">
        <w:rPr>
          <w:color w:val="000000" w:themeColor="text1"/>
          <w:lang w:eastAsia="zh-TW"/>
        </w:rPr>
        <w:t>)</w:t>
      </w:r>
      <w:r w:rsidR="00241D32" w:rsidRPr="00BC6EAA">
        <w:rPr>
          <w:color w:val="000000" w:themeColor="text1"/>
          <w:lang w:eastAsia="zh-TW"/>
        </w:rPr>
        <w:t xml:space="preserve"> The vagus nerve </w:t>
      </w:r>
      <w:r w:rsidR="00F83741" w:rsidRPr="00BC6EAA">
        <w:rPr>
          <w:color w:val="000000" w:themeColor="text1"/>
          <w:lang w:eastAsia="zh-TW"/>
        </w:rPr>
        <w:t xml:space="preserve">must </w:t>
      </w:r>
      <w:r w:rsidR="00241D32" w:rsidRPr="00BC6EAA">
        <w:rPr>
          <w:color w:val="000000" w:themeColor="text1"/>
          <w:lang w:eastAsia="zh-TW"/>
        </w:rPr>
        <w:t xml:space="preserve">not be damaged during </w:t>
      </w:r>
      <w:r w:rsidR="00E0134E">
        <w:rPr>
          <w:color w:val="000000" w:themeColor="text1"/>
          <w:lang w:eastAsia="zh-TW"/>
        </w:rPr>
        <w:t xml:space="preserve">the </w:t>
      </w:r>
      <w:r w:rsidR="00241D32" w:rsidRPr="00BC6EAA">
        <w:rPr>
          <w:color w:val="000000" w:themeColor="text1"/>
          <w:lang w:eastAsia="zh-TW"/>
        </w:rPr>
        <w:t>CCA</w:t>
      </w:r>
      <w:r w:rsidR="005619D2" w:rsidRPr="00BC6EAA">
        <w:rPr>
          <w:color w:val="000000" w:themeColor="text1"/>
          <w:lang w:eastAsia="zh-TW"/>
        </w:rPr>
        <w:t xml:space="preserve"> isolation</w:t>
      </w:r>
      <w:r w:rsidR="00241D32" w:rsidRPr="00BC6EAA">
        <w:rPr>
          <w:color w:val="000000" w:themeColor="text1"/>
          <w:lang w:eastAsia="zh-TW"/>
        </w:rPr>
        <w:t xml:space="preserve"> </w:t>
      </w:r>
      <w:r w:rsidR="00F83741" w:rsidRPr="00BC6EAA">
        <w:rPr>
          <w:color w:val="000000" w:themeColor="text1"/>
          <w:lang w:eastAsia="zh-TW"/>
        </w:rPr>
        <w:t xml:space="preserve">because this </w:t>
      </w:r>
      <w:r w:rsidR="00241D32" w:rsidRPr="00BC6EAA">
        <w:rPr>
          <w:color w:val="000000" w:themeColor="text1"/>
          <w:lang w:eastAsia="zh-TW"/>
        </w:rPr>
        <w:t xml:space="preserve">could </w:t>
      </w:r>
      <w:r w:rsidR="005619D2" w:rsidRPr="00BC6EAA">
        <w:rPr>
          <w:color w:val="000000" w:themeColor="text1"/>
          <w:lang w:eastAsia="zh-TW"/>
        </w:rPr>
        <w:t>increase</w:t>
      </w:r>
      <w:r w:rsidR="00241D32" w:rsidRPr="00BC6EAA">
        <w:rPr>
          <w:color w:val="000000" w:themeColor="text1"/>
          <w:lang w:eastAsia="zh-TW"/>
        </w:rPr>
        <w:t xml:space="preserve"> the </w:t>
      </w:r>
      <w:r w:rsidR="005433F9" w:rsidRPr="00BC6EAA">
        <w:rPr>
          <w:color w:val="000000" w:themeColor="text1"/>
          <w:lang w:eastAsia="zh-TW"/>
        </w:rPr>
        <w:t xml:space="preserve">infarct size and </w:t>
      </w:r>
      <w:r w:rsidR="005F4767" w:rsidRPr="00BC6EAA">
        <w:rPr>
          <w:color w:val="000000" w:themeColor="text1"/>
          <w:lang w:eastAsia="zh-TW"/>
        </w:rPr>
        <w:t xml:space="preserve">probability of </w:t>
      </w:r>
      <w:r w:rsidR="00241D32" w:rsidRPr="00BC6EAA">
        <w:rPr>
          <w:color w:val="000000" w:themeColor="text1"/>
          <w:lang w:eastAsia="zh-TW"/>
        </w:rPr>
        <w:t xml:space="preserve">mortality. </w:t>
      </w:r>
      <w:r w:rsidR="007A29C3" w:rsidRPr="00BC6EAA">
        <w:rPr>
          <w:color w:val="000000" w:themeColor="text1"/>
          <w:lang w:eastAsia="zh-TW"/>
        </w:rPr>
        <w:t>(</w:t>
      </w:r>
      <w:r w:rsidR="00EA32C6" w:rsidRPr="00BC6EAA">
        <w:rPr>
          <w:color w:val="000000" w:themeColor="text1"/>
          <w:lang w:eastAsia="zh-TW"/>
        </w:rPr>
        <w:t>5</w:t>
      </w:r>
      <w:r w:rsidR="007A29C3" w:rsidRPr="00BC6EAA">
        <w:rPr>
          <w:color w:val="000000" w:themeColor="text1"/>
          <w:lang w:eastAsia="zh-TW"/>
        </w:rPr>
        <w:t>)</w:t>
      </w:r>
      <w:r w:rsidR="00241D32" w:rsidRPr="00BC6EAA">
        <w:rPr>
          <w:color w:val="000000" w:themeColor="text1"/>
          <w:lang w:eastAsia="zh-TW"/>
        </w:rPr>
        <w:t xml:space="preserve"> </w:t>
      </w:r>
      <w:r w:rsidR="00EA37ED" w:rsidRPr="00BC6EAA">
        <w:rPr>
          <w:color w:val="000000" w:themeColor="text1"/>
          <w:lang w:eastAsia="zh-TW"/>
        </w:rPr>
        <w:t>T</w:t>
      </w:r>
      <w:r w:rsidR="00241D32" w:rsidRPr="00BC6EAA">
        <w:rPr>
          <w:color w:val="000000" w:themeColor="text1"/>
          <w:lang w:eastAsia="zh-TW"/>
        </w:rPr>
        <w:t xml:space="preserve">he body temperature </w:t>
      </w:r>
      <w:r w:rsidR="007A29C3" w:rsidRPr="00BC6EAA">
        <w:rPr>
          <w:color w:val="000000" w:themeColor="text1"/>
          <w:lang w:eastAsia="zh-TW"/>
        </w:rPr>
        <w:t xml:space="preserve">of the mouse </w:t>
      </w:r>
      <w:r w:rsidR="00EA37ED" w:rsidRPr="00BC6EAA">
        <w:rPr>
          <w:color w:val="000000" w:themeColor="text1"/>
          <w:lang w:eastAsia="zh-TW"/>
        </w:rPr>
        <w:t xml:space="preserve">should be maintained </w:t>
      </w:r>
      <w:r w:rsidR="00FD5263" w:rsidRPr="00BC6EAA">
        <w:rPr>
          <w:color w:val="000000" w:themeColor="text1"/>
          <w:lang w:eastAsia="zh-TW"/>
        </w:rPr>
        <w:t>at</w:t>
      </w:r>
      <w:r w:rsidR="00EA37ED" w:rsidRPr="00BC6EAA">
        <w:rPr>
          <w:color w:val="000000" w:themeColor="text1"/>
          <w:lang w:eastAsia="zh-TW"/>
        </w:rPr>
        <w:t xml:space="preserve"> </w:t>
      </w:r>
      <w:r w:rsidR="00015FB6" w:rsidRPr="00BC6EAA">
        <w:rPr>
          <w:color w:val="000000" w:themeColor="text1"/>
          <w:lang w:eastAsia="zh-TW"/>
        </w:rPr>
        <w:t>3</w:t>
      </w:r>
      <w:r w:rsidR="00015FB6" w:rsidRPr="00BC6EAA">
        <w:t>6.5</w:t>
      </w:r>
      <w:r w:rsidR="001942E0" w:rsidRPr="00BC6EAA">
        <w:t xml:space="preserve"> </w:t>
      </w:r>
      <w:r w:rsidR="00015FB6" w:rsidRPr="00BC6EAA">
        <w:t>±</w:t>
      </w:r>
      <w:r w:rsidR="00F83445" w:rsidRPr="00BC6EAA">
        <w:t xml:space="preserve"> </w:t>
      </w:r>
      <w:r w:rsidR="00015FB6" w:rsidRPr="00BC6EAA">
        <w:t>0.5</w:t>
      </w:r>
      <w:r w:rsidR="00FD5263" w:rsidRPr="00BC6EAA">
        <w:t xml:space="preserve"> </w:t>
      </w:r>
      <w:r w:rsidR="00FD5263" w:rsidRPr="00BC6EAA">
        <w:rPr>
          <w:color w:val="auto"/>
        </w:rPr>
        <w:t>°</w:t>
      </w:r>
      <w:r w:rsidR="00EA37ED" w:rsidRPr="00BC6EAA">
        <w:rPr>
          <w:color w:val="auto"/>
        </w:rPr>
        <w:t>C</w:t>
      </w:r>
      <w:r w:rsidR="00C9690A" w:rsidRPr="00BC6EAA">
        <w:rPr>
          <w:color w:val="auto"/>
        </w:rPr>
        <w:t>.</w:t>
      </w:r>
      <w:r w:rsidR="00EA37ED" w:rsidRPr="00BC6EAA">
        <w:rPr>
          <w:color w:val="auto"/>
        </w:rPr>
        <w:t xml:space="preserve"> </w:t>
      </w:r>
      <w:r w:rsidR="00C9690A" w:rsidRPr="00BC6EAA">
        <w:rPr>
          <w:color w:val="000000" w:themeColor="text1"/>
          <w:lang w:eastAsia="zh-TW"/>
        </w:rPr>
        <w:t>Hyperthermia increase</w:t>
      </w:r>
      <w:r w:rsidR="00B54D10" w:rsidRPr="00BC6EAA">
        <w:rPr>
          <w:color w:val="000000" w:themeColor="text1"/>
          <w:lang w:eastAsia="zh-TW"/>
        </w:rPr>
        <w:t>s</w:t>
      </w:r>
      <w:r w:rsidR="00C9690A" w:rsidRPr="00BC6EAA">
        <w:rPr>
          <w:color w:val="000000" w:themeColor="text1"/>
          <w:lang w:eastAsia="zh-TW"/>
        </w:rPr>
        <w:t xml:space="preserve"> the </w:t>
      </w:r>
      <w:r w:rsidR="005F4767" w:rsidRPr="00BC6EAA">
        <w:rPr>
          <w:color w:val="000000" w:themeColor="text1"/>
          <w:lang w:eastAsia="zh-TW"/>
        </w:rPr>
        <w:t xml:space="preserve">infarct </w:t>
      </w:r>
      <w:r w:rsidR="00EA37ED" w:rsidRPr="00BC6EAA">
        <w:rPr>
          <w:color w:val="000000" w:themeColor="text1"/>
          <w:lang w:eastAsia="zh-TW"/>
        </w:rPr>
        <w:t xml:space="preserve">size </w:t>
      </w:r>
      <w:r w:rsidR="00241D32" w:rsidRPr="00BC6EAA">
        <w:rPr>
          <w:color w:val="000000" w:themeColor="text1"/>
          <w:lang w:eastAsia="zh-TW"/>
        </w:rPr>
        <w:t xml:space="preserve">and </w:t>
      </w:r>
      <w:r w:rsidR="005F4767" w:rsidRPr="00BC6EAA">
        <w:rPr>
          <w:color w:val="000000" w:themeColor="text1"/>
          <w:lang w:eastAsia="zh-TW"/>
        </w:rPr>
        <w:t xml:space="preserve">probability of </w:t>
      </w:r>
      <w:r w:rsidR="00943C8F" w:rsidRPr="00BC6EAA">
        <w:rPr>
          <w:color w:val="000000" w:themeColor="text1"/>
          <w:lang w:eastAsia="zh-TW"/>
        </w:rPr>
        <w:t>mortality</w:t>
      </w:r>
      <w:r w:rsidR="006410C2" w:rsidRPr="00BC6EAA">
        <w:rPr>
          <w:noProof/>
          <w:color w:val="000000" w:themeColor="text1"/>
          <w:vertAlign w:val="superscript"/>
          <w:lang w:eastAsia="zh-TW"/>
        </w:rPr>
        <w:t>11</w:t>
      </w:r>
      <w:r w:rsidR="00E92B0E" w:rsidRPr="00BC6EAA">
        <w:rPr>
          <w:color w:val="000000" w:themeColor="text1"/>
          <w:lang w:eastAsia="zh-TW"/>
        </w:rPr>
        <w:t>. Hypothermia</w:t>
      </w:r>
      <w:r w:rsidR="00B54D10" w:rsidRPr="00BC6EAA">
        <w:rPr>
          <w:color w:val="000000" w:themeColor="text1"/>
          <w:lang w:eastAsia="zh-TW"/>
        </w:rPr>
        <w:t xml:space="preserve"> reduces the infarct volume after </w:t>
      </w:r>
      <w:r w:rsidR="00671386" w:rsidRPr="00BC6EAA">
        <w:rPr>
          <w:color w:val="000000" w:themeColor="text1"/>
          <w:lang w:eastAsia="zh-TW"/>
        </w:rPr>
        <w:t>cerebral</w:t>
      </w:r>
      <w:r w:rsidR="00B54D10" w:rsidRPr="00BC6EAA">
        <w:rPr>
          <w:color w:val="000000" w:themeColor="text1"/>
          <w:lang w:eastAsia="zh-TW"/>
        </w:rPr>
        <w:t xml:space="preserve"> ischemia</w:t>
      </w:r>
      <w:r w:rsidR="006410C2" w:rsidRPr="00BC6EAA">
        <w:rPr>
          <w:noProof/>
          <w:color w:val="000000" w:themeColor="text1"/>
          <w:vertAlign w:val="superscript"/>
          <w:lang w:eastAsia="zh-TW"/>
        </w:rPr>
        <w:t>12</w:t>
      </w:r>
      <w:r w:rsidR="00241D32" w:rsidRPr="00BC6EAA">
        <w:rPr>
          <w:color w:val="000000" w:themeColor="text1"/>
          <w:lang w:eastAsia="zh-TW"/>
        </w:rPr>
        <w:t>.</w:t>
      </w:r>
      <w:r w:rsidR="00C9690A" w:rsidRPr="00BC6EAA">
        <w:rPr>
          <w:color w:val="000000" w:themeColor="text1"/>
          <w:lang w:eastAsia="zh-TW"/>
        </w:rPr>
        <w:t xml:space="preserve"> </w:t>
      </w:r>
    </w:p>
    <w:p w14:paraId="620E1D43" w14:textId="77777777" w:rsidR="00B92559" w:rsidRPr="00BC6EAA" w:rsidRDefault="00B92559" w:rsidP="00BB08E6">
      <w:pPr>
        <w:rPr>
          <w:color w:val="000000" w:themeColor="text1"/>
          <w:lang w:eastAsia="zh-TW"/>
        </w:rPr>
      </w:pPr>
    </w:p>
    <w:p w14:paraId="06F21BD6" w14:textId="57BAB467" w:rsidR="002B06B7" w:rsidRPr="00BC6EAA" w:rsidRDefault="00BB164B" w:rsidP="00BB08E6">
      <w:pPr>
        <w:rPr>
          <w:color w:val="000000" w:themeColor="text1"/>
          <w:lang w:eastAsia="zh-TW"/>
        </w:rPr>
      </w:pPr>
      <w:r w:rsidRPr="00BC6EAA">
        <w:rPr>
          <w:color w:val="000000" w:themeColor="text1"/>
          <w:lang w:eastAsia="zh-TW"/>
        </w:rPr>
        <w:t xml:space="preserve">The significance of this MCAO/reperfusion model is that it can </w:t>
      </w:r>
      <w:r w:rsidR="005F4767" w:rsidRPr="00BC6EAA">
        <w:rPr>
          <w:color w:val="000000" w:themeColor="text1"/>
          <w:lang w:eastAsia="zh-TW"/>
        </w:rPr>
        <w:t>create</w:t>
      </w:r>
      <w:r w:rsidRPr="00BC6EAA">
        <w:rPr>
          <w:color w:val="000000" w:themeColor="text1"/>
          <w:lang w:eastAsia="zh-TW"/>
        </w:rPr>
        <w:t xml:space="preserve"> highly reproducible cortical infarct</w:t>
      </w:r>
      <w:r w:rsidR="00E0134E">
        <w:rPr>
          <w:color w:val="000000" w:themeColor="text1"/>
          <w:lang w:eastAsia="zh-TW"/>
        </w:rPr>
        <w:t>s</w:t>
      </w:r>
      <w:r w:rsidRPr="00BC6EAA">
        <w:rPr>
          <w:color w:val="000000" w:themeColor="text1"/>
          <w:lang w:eastAsia="zh-TW"/>
        </w:rPr>
        <w:t xml:space="preserve"> and </w:t>
      </w:r>
      <w:r w:rsidRPr="00BC6EAA">
        <w:t>behavioral deficit</w:t>
      </w:r>
      <w:r w:rsidR="00E0134E">
        <w:t>s</w:t>
      </w:r>
      <w:r w:rsidR="001E1C47" w:rsidRPr="00BC6EAA">
        <w:rPr>
          <w:noProof/>
          <w:vertAlign w:val="superscript"/>
        </w:rPr>
        <w:t>4</w:t>
      </w:r>
      <w:r w:rsidRPr="00BC6EAA">
        <w:rPr>
          <w:color w:val="000000" w:themeColor="text1"/>
          <w:lang w:eastAsia="zh-TW"/>
        </w:rPr>
        <w:t xml:space="preserve">. </w:t>
      </w:r>
      <w:r w:rsidR="003B0F67" w:rsidRPr="00BC6EAA">
        <w:rPr>
          <w:color w:val="000000" w:themeColor="text1"/>
          <w:lang w:eastAsia="zh-TW"/>
        </w:rPr>
        <w:t>Compared</w:t>
      </w:r>
      <w:r w:rsidR="00661756" w:rsidRPr="00BC6EAA">
        <w:rPr>
          <w:color w:val="000000" w:themeColor="text1"/>
          <w:lang w:eastAsia="zh-TW"/>
        </w:rPr>
        <w:t xml:space="preserve"> </w:t>
      </w:r>
      <w:r w:rsidR="003B0F67" w:rsidRPr="00BC6EAA">
        <w:rPr>
          <w:color w:val="000000" w:themeColor="text1"/>
          <w:lang w:eastAsia="zh-TW"/>
        </w:rPr>
        <w:t xml:space="preserve">with </w:t>
      </w:r>
      <w:r w:rsidR="00661756" w:rsidRPr="00BC6EAA">
        <w:rPr>
          <w:color w:val="000000" w:themeColor="text1"/>
          <w:lang w:eastAsia="zh-TW"/>
        </w:rPr>
        <w:t>different MCAO model</w:t>
      </w:r>
      <w:r w:rsidR="00CE38F9" w:rsidRPr="00BC6EAA">
        <w:rPr>
          <w:color w:val="000000" w:themeColor="text1"/>
          <w:lang w:eastAsia="zh-TW"/>
        </w:rPr>
        <w:t>s</w:t>
      </w:r>
      <w:r w:rsidR="008F4EB9" w:rsidRPr="00BC6EAA">
        <w:rPr>
          <w:color w:val="000000" w:themeColor="text1"/>
          <w:lang w:eastAsia="zh-TW"/>
        </w:rPr>
        <w:t xml:space="preserve">, such as </w:t>
      </w:r>
      <w:r w:rsidR="00CE38F9" w:rsidRPr="00BC6EAA">
        <w:rPr>
          <w:color w:val="000000" w:themeColor="text1"/>
          <w:lang w:eastAsia="zh-TW"/>
        </w:rPr>
        <w:t xml:space="preserve">the </w:t>
      </w:r>
      <w:r w:rsidR="00E0134E">
        <w:rPr>
          <w:color w:val="000000" w:themeColor="text1"/>
          <w:lang w:eastAsia="zh-TW"/>
        </w:rPr>
        <w:t>hypoxic ischemic (</w:t>
      </w:r>
      <w:r w:rsidR="008F4EB9" w:rsidRPr="00BC6EAA">
        <w:rPr>
          <w:color w:val="000000" w:themeColor="text1"/>
          <w:lang w:eastAsia="zh-TW"/>
        </w:rPr>
        <w:t>H/I</w:t>
      </w:r>
      <w:r w:rsidR="00E0134E">
        <w:rPr>
          <w:color w:val="000000" w:themeColor="text1"/>
          <w:lang w:eastAsia="zh-TW"/>
        </w:rPr>
        <w:t>)</w:t>
      </w:r>
      <w:r w:rsidR="008F4EB9" w:rsidRPr="00BC6EAA">
        <w:rPr>
          <w:color w:val="000000" w:themeColor="text1"/>
          <w:lang w:eastAsia="zh-TW"/>
        </w:rPr>
        <w:t xml:space="preserve"> stroke model</w:t>
      </w:r>
      <w:r w:rsidR="00661756" w:rsidRPr="00BC6EAA">
        <w:rPr>
          <w:color w:val="000000" w:themeColor="text1"/>
          <w:lang w:eastAsia="zh-TW"/>
        </w:rPr>
        <w:t xml:space="preserve"> </w:t>
      </w:r>
      <w:r w:rsidR="00E0134E">
        <w:rPr>
          <w:color w:val="000000" w:themeColor="text1"/>
          <w:lang w:eastAsia="zh-TW"/>
        </w:rPr>
        <w:t xml:space="preserve">as described </w:t>
      </w:r>
      <w:r w:rsidR="00661756" w:rsidRPr="00BC6EAA">
        <w:rPr>
          <w:color w:val="000000" w:themeColor="text1"/>
          <w:lang w:eastAsia="zh-TW"/>
        </w:rPr>
        <w:t xml:space="preserve">in </w:t>
      </w:r>
      <w:r w:rsidR="00CE38F9" w:rsidRPr="00BC6EAA">
        <w:rPr>
          <w:color w:val="000000" w:themeColor="text1"/>
          <w:lang w:eastAsia="zh-TW"/>
        </w:rPr>
        <w:t xml:space="preserve">a </w:t>
      </w:r>
      <w:r w:rsidR="00661756" w:rsidRPr="00BC6EAA">
        <w:rPr>
          <w:color w:val="000000" w:themeColor="text1"/>
          <w:lang w:eastAsia="zh-TW"/>
        </w:rPr>
        <w:t>previous study</w:t>
      </w:r>
      <w:r w:rsidR="00661756" w:rsidRPr="00BC6EAA">
        <w:rPr>
          <w:color w:val="000000" w:themeColor="text1"/>
          <w:vertAlign w:val="superscript"/>
          <w:lang w:eastAsia="zh-TW"/>
        </w:rPr>
        <w:t>8</w:t>
      </w:r>
      <w:r w:rsidR="00661756" w:rsidRPr="00BC6EAA">
        <w:rPr>
          <w:color w:val="000000" w:themeColor="text1"/>
          <w:lang w:eastAsia="zh-TW"/>
        </w:rPr>
        <w:t>, t</w:t>
      </w:r>
      <w:r w:rsidR="00F06741" w:rsidRPr="00BC6EAA">
        <w:rPr>
          <w:color w:val="000000" w:themeColor="text1"/>
          <w:lang w:eastAsia="zh-TW"/>
        </w:rPr>
        <w:t>his</w:t>
      </w:r>
      <w:r w:rsidR="00661756" w:rsidRPr="00BC6EAA">
        <w:rPr>
          <w:color w:val="000000" w:themeColor="text1"/>
          <w:lang w:eastAsia="zh-TW"/>
        </w:rPr>
        <w:t xml:space="preserve"> two-vessel occlusion</w:t>
      </w:r>
      <w:r w:rsidR="00F06741" w:rsidRPr="00BC6EAA">
        <w:rPr>
          <w:color w:val="000000" w:themeColor="text1"/>
          <w:lang w:eastAsia="zh-TW"/>
        </w:rPr>
        <w:t xml:space="preserve"> model induce</w:t>
      </w:r>
      <w:r w:rsidR="00661756" w:rsidRPr="00BC6EAA">
        <w:rPr>
          <w:color w:val="000000" w:themeColor="text1"/>
          <w:lang w:eastAsia="zh-TW"/>
        </w:rPr>
        <w:t>s</w:t>
      </w:r>
      <w:r w:rsidR="00F06741" w:rsidRPr="00BC6EAA">
        <w:rPr>
          <w:color w:val="000000" w:themeColor="text1"/>
          <w:lang w:eastAsia="zh-TW"/>
        </w:rPr>
        <w:t xml:space="preserve"> </w:t>
      </w:r>
      <w:r w:rsidR="003B0F67" w:rsidRPr="00BC6EAA">
        <w:rPr>
          <w:color w:val="000000" w:themeColor="text1"/>
          <w:lang w:eastAsia="zh-TW"/>
        </w:rPr>
        <w:t xml:space="preserve">a </w:t>
      </w:r>
      <w:r w:rsidR="00661756" w:rsidRPr="00BC6EAA">
        <w:rPr>
          <w:color w:val="000000" w:themeColor="text1"/>
          <w:lang w:eastAsia="zh-TW"/>
        </w:rPr>
        <w:t xml:space="preserve">relatively </w:t>
      </w:r>
      <w:r w:rsidR="00F06741" w:rsidRPr="00BC6EAA">
        <w:rPr>
          <w:color w:val="000000" w:themeColor="text1"/>
          <w:lang w:eastAsia="zh-TW"/>
        </w:rPr>
        <w:t>small variability</w:t>
      </w:r>
      <w:r w:rsidR="00332AB0" w:rsidRPr="00BC6EAA">
        <w:rPr>
          <w:color w:val="000000" w:themeColor="text1"/>
          <w:lang w:eastAsia="zh-TW"/>
        </w:rPr>
        <w:t xml:space="preserve"> </w:t>
      </w:r>
      <w:r w:rsidR="003B0F67" w:rsidRPr="00BC6EAA">
        <w:rPr>
          <w:color w:val="000000" w:themeColor="text1"/>
          <w:lang w:eastAsia="zh-TW"/>
        </w:rPr>
        <w:t xml:space="preserve">in </w:t>
      </w:r>
      <w:r w:rsidR="00545A11" w:rsidRPr="00BC6EAA">
        <w:rPr>
          <w:color w:val="000000" w:themeColor="text1"/>
          <w:lang w:eastAsia="zh-TW"/>
        </w:rPr>
        <w:t xml:space="preserve">infarct volume </w:t>
      </w:r>
      <w:r w:rsidR="00332AB0" w:rsidRPr="00BC6EAA">
        <w:rPr>
          <w:color w:val="000000" w:themeColor="text1"/>
          <w:lang w:eastAsia="zh-TW"/>
        </w:rPr>
        <w:t>(</w:t>
      </w:r>
      <w:r w:rsidR="00E0134E">
        <w:rPr>
          <w:color w:val="000000" w:themeColor="text1"/>
          <w:lang w:eastAsia="zh-TW"/>
        </w:rPr>
        <w:t xml:space="preserve">the </w:t>
      </w:r>
      <w:r w:rsidR="00332AB0" w:rsidRPr="00BC6EAA">
        <w:rPr>
          <w:color w:val="auto"/>
        </w:rPr>
        <w:t>coefficient of variation range</w:t>
      </w:r>
      <w:r w:rsidR="00E0134E">
        <w:rPr>
          <w:color w:val="auto"/>
        </w:rPr>
        <w:t>d</w:t>
      </w:r>
      <w:r w:rsidR="00332AB0" w:rsidRPr="00BC6EAA">
        <w:rPr>
          <w:color w:val="auto"/>
        </w:rPr>
        <w:t xml:space="preserve"> from 0.11</w:t>
      </w:r>
      <w:r w:rsidR="00CE38F9" w:rsidRPr="00BC6EAA">
        <w:rPr>
          <w:color w:val="auto"/>
        </w:rPr>
        <w:t>–</w:t>
      </w:r>
      <w:r w:rsidR="00332AB0" w:rsidRPr="00BC6EAA">
        <w:rPr>
          <w:color w:val="auto"/>
        </w:rPr>
        <w:t>0.17)</w:t>
      </w:r>
      <w:r w:rsidR="00661756" w:rsidRPr="00BC6EAA">
        <w:rPr>
          <w:color w:val="000000" w:themeColor="text1"/>
          <w:lang w:eastAsia="zh-TW"/>
        </w:rPr>
        <w:t xml:space="preserve"> (</w:t>
      </w:r>
      <w:r w:rsidR="00661756" w:rsidRPr="00C65B92">
        <w:rPr>
          <w:b/>
          <w:color w:val="000000" w:themeColor="text1"/>
          <w:lang w:eastAsia="zh-TW"/>
        </w:rPr>
        <w:t>Table 1</w:t>
      </w:r>
      <w:r w:rsidR="00661756" w:rsidRPr="00BC6EAA">
        <w:rPr>
          <w:color w:val="000000" w:themeColor="text1"/>
          <w:lang w:eastAsia="zh-TW"/>
        </w:rPr>
        <w:t>).</w:t>
      </w:r>
      <w:r w:rsidR="00332AB0" w:rsidRPr="00BC6EAA">
        <w:rPr>
          <w:color w:val="auto"/>
        </w:rPr>
        <w:t xml:space="preserve"> </w:t>
      </w:r>
      <w:r w:rsidRPr="00BC6EAA">
        <w:rPr>
          <w:color w:val="000000" w:themeColor="text1"/>
          <w:lang w:eastAsia="zh-TW"/>
        </w:rPr>
        <w:t>Alternative stroke model</w:t>
      </w:r>
      <w:r w:rsidR="005F4767" w:rsidRPr="00BC6EAA">
        <w:rPr>
          <w:color w:val="000000" w:themeColor="text1"/>
          <w:lang w:eastAsia="zh-TW"/>
        </w:rPr>
        <w:t>s</w:t>
      </w:r>
      <w:r w:rsidR="003B0F67" w:rsidRPr="00BC6EAA">
        <w:rPr>
          <w:color w:val="000000" w:themeColor="text1"/>
          <w:lang w:eastAsia="zh-TW"/>
        </w:rPr>
        <w:t>,</w:t>
      </w:r>
      <w:r w:rsidR="00121587" w:rsidRPr="00BC6EAA">
        <w:rPr>
          <w:color w:val="000000" w:themeColor="text1"/>
          <w:lang w:eastAsia="zh-TW"/>
        </w:rPr>
        <w:t xml:space="preserve"> such as </w:t>
      </w:r>
      <w:r w:rsidR="005F4767" w:rsidRPr="00BC6EAA">
        <w:rPr>
          <w:color w:val="000000" w:themeColor="text1"/>
          <w:lang w:eastAsia="zh-TW"/>
        </w:rPr>
        <w:t xml:space="preserve">the </w:t>
      </w:r>
      <w:r w:rsidR="00121587" w:rsidRPr="00BC6EAA">
        <w:rPr>
          <w:color w:val="000000" w:themeColor="text1"/>
          <w:lang w:eastAsia="zh-TW"/>
        </w:rPr>
        <w:t>intraluminal filament model</w:t>
      </w:r>
      <w:r w:rsidR="003B0F67" w:rsidRPr="00BC6EAA">
        <w:rPr>
          <w:color w:val="000000" w:themeColor="text1"/>
          <w:lang w:eastAsia="zh-TW"/>
        </w:rPr>
        <w:t>,</w:t>
      </w:r>
      <w:r w:rsidR="00121587" w:rsidRPr="00BC6EAA">
        <w:rPr>
          <w:color w:val="000000" w:themeColor="text1"/>
          <w:lang w:eastAsia="zh-TW"/>
        </w:rPr>
        <w:t xml:space="preserve"> might </w:t>
      </w:r>
      <w:r w:rsidR="006C439D" w:rsidRPr="00BC6EAA">
        <w:rPr>
          <w:color w:val="000000" w:themeColor="text1"/>
          <w:lang w:eastAsia="zh-TW"/>
        </w:rPr>
        <w:t>result in an</w:t>
      </w:r>
      <w:r w:rsidRPr="00BC6EAA">
        <w:rPr>
          <w:color w:val="000000" w:themeColor="text1"/>
          <w:lang w:eastAsia="zh-TW"/>
        </w:rPr>
        <w:t xml:space="preserve"> unpredictable infarct volume</w:t>
      </w:r>
      <w:r w:rsidR="001E1C47" w:rsidRPr="00BC6EAA">
        <w:rPr>
          <w:color w:val="000000" w:themeColor="text1"/>
          <w:lang w:eastAsia="zh-TW"/>
        </w:rPr>
        <w:t xml:space="preserve"> because </w:t>
      </w:r>
      <w:r w:rsidR="006C439D" w:rsidRPr="00BC6EAA">
        <w:rPr>
          <w:color w:val="000000" w:themeColor="text1"/>
          <w:lang w:eastAsia="zh-TW"/>
        </w:rPr>
        <w:t xml:space="preserve">of </w:t>
      </w:r>
      <w:r w:rsidR="001E1C47" w:rsidRPr="00BC6EAA">
        <w:rPr>
          <w:color w:val="000000" w:themeColor="text1"/>
          <w:lang w:eastAsia="zh-TW"/>
        </w:rPr>
        <w:t xml:space="preserve">the </w:t>
      </w:r>
      <w:r w:rsidR="00904EF5" w:rsidRPr="00BC6EAA">
        <w:rPr>
          <w:color w:val="000000" w:themeColor="text1"/>
          <w:lang w:eastAsia="zh-TW"/>
        </w:rPr>
        <w:t xml:space="preserve">uncertain status </w:t>
      </w:r>
      <w:r w:rsidR="001E1C47" w:rsidRPr="00BC6EAA">
        <w:rPr>
          <w:color w:val="000000" w:themeColor="text1"/>
          <w:lang w:eastAsia="zh-TW"/>
        </w:rPr>
        <w:t xml:space="preserve">of the occlusion and reperfusion </w:t>
      </w:r>
      <w:r w:rsidR="00A14770" w:rsidRPr="00BC6EAA">
        <w:rPr>
          <w:color w:val="000000" w:themeColor="text1"/>
          <w:lang w:eastAsia="zh-TW"/>
        </w:rPr>
        <w:t>condition</w:t>
      </w:r>
      <w:r w:rsidR="00121587" w:rsidRPr="00BC6EAA">
        <w:rPr>
          <w:color w:val="000000" w:themeColor="text1"/>
          <w:lang w:eastAsia="zh-TW"/>
        </w:rPr>
        <w:t xml:space="preserve"> after surgery</w:t>
      </w:r>
      <w:r w:rsidR="006410C2" w:rsidRPr="00BC6EAA">
        <w:rPr>
          <w:noProof/>
          <w:color w:val="000000" w:themeColor="text1"/>
          <w:vertAlign w:val="superscript"/>
          <w:lang w:eastAsia="zh-TW"/>
        </w:rPr>
        <w:t>13</w:t>
      </w:r>
      <w:r w:rsidRPr="00BC6EAA">
        <w:rPr>
          <w:color w:val="000000" w:themeColor="text1"/>
          <w:lang w:eastAsia="zh-TW"/>
        </w:rPr>
        <w:t xml:space="preserve">. </w:t>
      </w:r>
      <w:r w:rsidR="006C439D" w:rsidRPr="00BC6EAA">
        <w:rPr>
          <w:color w:val="000000" w:themeColor="text1"/>
          <w:lang w:eastAsia="zh-TW"/>
        </w:rPr>
        <w:t>C</w:t>
      </w:r>
      <w:r w:rsidR="000F2B79" w:rsidRPr="00BC6EAA">
        <w:rPr>
          <w:color w:val="000000" w:themeColor="text1"/>
          <w:lang w:eastAsia="zh-TW"/>
        </w:rPr>
        <w:t>ompar</w:t>
      </w:r>
      <w:r w:rsidR="006C439D" w:rsidRPr="00BC6EAA">
        <w:rPr>
          <w:color w:val="000000" w:themeColor="text1"/>
          <w:lang w:eastAsia="zh-TW"/>
        </w:rPr>
        <w:t>ed with</w:t>
      </w:r>
      <w:r w:rsidR="000F2B79" w:rsidRPr="00BC6EAA">
        <w:rPr>
          <w:color w:val="000000" w:themeColor="text1"/>
          <w:lang w:eastAsia="zh-TW"/>
        </w:rPr>
        <w:t xml:space="preserve"> the three-vessel MCAO model</w:t>
      </w:r>
      <w:r w:rsidR="0096699B" w:rsidRPr="00BC6EAA">
        <w:rPr>
          <w:color w:val="000000" w:themeColor="text1"/>
          <w:lang w:eastAsia="zh-TW"/>
        </w:rPr>
        <w:t xml:space="preserve"> (ligation of </w:t>
      </w:r>
      <w:r w:rsidR="006C439D" w:rsidRPr="00BC6EAA">
        <w:rPr>
          <w:color w:val="000000" w:themeColor="text1"/>
          <w:lang w:eastAsia="zh-TW"/>
        </w:rPr>
        <w:t xml:space="preserve">the </w:t>
      </w:r>
      <w:r w:rsidR="0096699B" w:rsidRPr="00BC6EAA">
        <w:rPr>
          <w:color w:val="000000" w:themeColor="text1"/>
          <w:lang w:eastAsia="zh-TW"/>
        </w:rPr>
        <w:t>right MCA</w:t>
      </w:r>
      <w:r w:rsidR="006C439D" w:rsidRPr="00BC6EAA">
        <w:rPr>
          <w:color w:val="000000" w:themeColor="text1"/>
          <w:lang w:eastAsia="zh-TW"/>
        </w:rPr>
        <w:t xml:space="preserve"> and</w:t>
      </w:r>
      <w:r w:rsidR="0096699B" w:rsidRPr="00BC6EAA">
        <w:rPr>
          <w:color w:val="000000" w:themeColor="text1"/>
          <w:lang w:eastAsia="zh-TW"/>
        </w:rPr>
        <w:t xml:space="preserve"> right and left CCAs)</w:t>
      </w:r>
      <w:r w:rsidR="000F2B79" w:rsidRPr="00BC6EAA">
        <w:rPr>
          <w:noProof/>
          <w:color w:val="000000" w:themeColor="text1"/>
          <w:vertAlign w:val="superscript"/>
          <w:lang w:eastAsia="zh-TW"/>
        </w:rPr>
        <w:t>14</w:t>
      </w:r>
      <w:r w:rsidR="000F2B79" w:rsidRPr="00BC6EAA">
        <w:rPr>
          <w:color w:val="000000" w:themeColor="text1"/>
          <w:lang w:eastAsia="zh-TW"/>
        </w:rPr>
        <w:t xml:space="preserve">, the </w:t>
      </w:r>
      <w:r w:rsidR="006C439D" w:rsidRPr="00BC6EAA">
        <w:rPr>
          <w:color w:val="000000" w:themeColor="text1"/>
          <w:lang w:eastAsia="zh-TW"/>
        </w:rPr>
        <w:t>proposed model</w:t>
      </w:r>
      <w:r w:rsidR="000F2B79" w:rsidRPr="00BC6EAA">
        <w:rPr>
          <w:color w:val="000000" w:themeColor="text1"/>
          <w:lang w:eastAsia="zh-TW"/>
        </w:rPr>
        <w:t xml:space="preserve"> </w:t>
      </w:r>
      <w:r w:rsidR="006C439D" w:rsidRPr="00BC6EAA">
        <w:rPr>
          <w:color w:val="000000" w:themeColor="text1"/>
          <w:lang w:eastAsia="zh-TW"/>
        </w:rPr>
        <w:t xml:space="preserve">involves </w:t>
      </w:r>
      <w:r w:rsidR="00E0134E">
        <w:rPr>
          <w:color w:val="000000" w:themeColor="text1"/>
          <w:lang w:eastAsia="zh-TW"/>
        </w:rPr>
        <w:t xml:space="preserve">the </w:t>
      </w:r>
      <w:r w:rsidR="006C439D" w:rsidRPr="00BC6EAA">
        <w:rPr>
          <w:color w:val="000000" w:themeColor="text1"/>
          <w:lang w:eastAsia="zh-TW"/>
        </w:rPr>
        <w:t xml:space="preserve">ligation of </w:t>
      </w:r>
      <w:r w:rsidR="000F2B79" w:rsidRPr="00BC6EAA">
        <w:rPr>
          <w:color w:val="000000" w:themeColor="text1"/>
          <w:lang w:eastAsia="zh-TW"/>
        </w:rPr>
        <w:t>only two vessel</w:t>
      </w:r>
      <w:r w:rsidR="008C14D9" w:rsidRPr="00BC6EAA">
        <w:rPr>
          <w:color w:val="000000" w:themeColor="text1"/>
          <w:lang w:eastAsia="zh-TW"/>
        </w:rPr>
        <w:t>s</w:t>
      </w:r>
      <w:r w:rsidR="0096699B" w:rsidRPr="00BC6EAA">
        <w:rPr>
          <w:color w:val="000000" w:themeColor="text1"/>
          <w:lang w:eastAsia="zh-TW"/>
        </w:rPr>
        <w:t xml:space="preserve"> (</w:t>
      </w:r>
      <w:r w:rsidR="00A53190" w:rsidRPr="00BC6EAA">
        <w:rPr>
          <w:color w:val="000000" w:themeColor="text1"/>
          <w:lang w:eastAsia="zh-TW"/>
        </w:rPr>
        <w:t xml:space="preserve">the </w:t>
      </w:r>
      <w:r w:rsidR="0096699B" w:rsidRPr="00BC6EAA">
        <w:rPr>
          <w:color w:val="000000" w:themeColor="text1"/>
          <w:lang w:eastAsia="zh-TW"/>
        </w:rPr>
        <w:t>right MCA and right CCA)</w:t>
      </w:r>
      <w:r w:rsidR="000F2B79" w:rsidRPr="00BC6EAA">
        <w:rPr>
          <w:color w:val="000000" w:themeColor="text1"/>
          <w:lang w:eastAsia="zh-TW"/>
        </w:rPr>
        <w:t xml:space="preserve"> to achieve cerebral ischemia. </w:t>
      </w:r>
      <w:r w:rsidR="00DC7FC9" w:rsidRPr="00BC6EAA">
        <w:rPr>
          <w:color w:val="000000" w:themeColor="text1"/>
          <w:lang w:eastAsia="zh-TW"/>
        </w:rPr>
        <w:t xml:space="preserve">Consequently, </w:t>
      </w:r>
      <w:r w:rsidR="00E0134E">
        <w:rPr>
          <w:color w:val="000000" w:themeColor="text1"/>
          <w:lang w:eastAsia="zh-TW"/>
        </w:rPr>
        <w:t xml:space="preserve">a </w:t>
      </w:r>
      <w:r w:rsidR="00DC7FC9" w:rsidRPr="00BC6EAA">
        <w:rPr>
          <w:color w:val="000000" w:themeColor="text1"/>
          <w:lang w:eastAsia="zh-TW"/>
        </w:rPr>
        <w:t xml:space="preserve">shorter surgery </w:t>
      </w:r>
      <w:r w:rsidR="003B0F67" w:rsidRPr="00BC6EAA">
        <w:rPr>
          <w:color w:val="000000" w:themeColor="text1"/>
          <w:lang w:eastAsia="zh-TW"/>
        </w:rPr>
        <w:t xml:space="preserve">time </w:t>
      </w:r>
      <w:r w:rsidR="00DC7FC9" w:rsidRPr="00BC6EAA">
        <w:rPr>
          <w:color w:val="000000" w:themeColor="text1"/>
          <w:lang w:eastAsia="zh-TW"/>
        </w:rPr>
        <w:t xml:space="preserve">is required than in the three-vessel MCAO model. </w:t>
      </w:r>
      <w:r w:rsidR="002B06B7" w:rsidRPr="00BC6EAA">
        <w:rPr>
          <w:color w:val="000000" w:themeColor="text1"/>
          <w:lang w:eastAsia="zh-TW"/>
        </w:rPr>
        <w:t xml:space="preserve">The main limitation of this MCAO/reperfusion model is </w:t>
      </w:r>
      <w:r w:rsidR="001E1C47" w:rsidRPr="00BC6EAA">
        <w:rPr>
          <w:color w:val="000000" w:themeColor="text1"/>
          <w:lang w:eastAsia="zh-TW"/>
        </w:rPr>
        <w:t xml:space="preserve">that </w:t>
      </w:r>
      <w:r w:rsidR="006C439D" w:rsidRPr="00BC6EAA">
        <w:rPr>
          <w:color w:val="000000" w:themeColor="text1"/>
          <w:lang w:eastAsia="zh-TW"/>
        </w:rPr>
        <w:t>it</w:t>
      </w:r>
      <w:r w:rsidR="001E1C47" w:rsidRPr="00BC6EAA">
        <w:rPr>
          <w:color w:val="000000" w:themeColor="text1"/>
          <w:lang w:eastAsia="zh-TW"/>
        </w:rPr>
        <w:t xml:space="preserve"> requires </w:t>
      </w:r>
      <w:r w:rsidR="002B06B7" w:rsidRPr="00BC6EAA">
        <w:rPr>
          <w:color w:val="000000" w:themeColor="text1"/>
          <w:lang w:eastAsia="zh-TW"/>
        </w:rPr>
        <w:t>crani</w:t>
      </w:r>
      <w:r w:rsidR="004517FB" w:rsidRPr="00BC6EAA">
        <w:rPr>
          <w:color w:val="000000" w:themeColor="text1"/>
          <w:lang w:eastAsia="zh-TW"/>
        </w:rPr>
        <w:t>ec</w:t>
      </w:r>
      <w:r w:rsidR="002B06B7" w:rsidRPr="00BC6EAA">
        <w:rPr>
          <w:color w:val="000000" w:themeColor="text1"/>
          <w:lang w:eastAsia="zh-TW"/>
        </w:rPr>
        <w:t>tomy</w:t>
      </w:r>
      <w:r w:rsidR="001E1C47" w:rsidRPr="00BC6EAA">
        <w:rPr>
          <w:color w:val="000000" w:themeColor="text1"/>
          <w:lang w:eastAsia="zh-TW"/>
        </w:rPr>
        <w:t xml:space="preserve"> to perform </w:t>
      </w:r>
      <w:r w:rsidR="006C439D" w:rsidRPr="00BC6EAA">
        <w:rPr>
          <w:color w:val="000000" w:themeColor="text1"/>
          <w:lang w:eastAsia="zh-TW"/>
        </w:rPr>
        <w:t xml:space="preserve">MCA </w:t>
      </w:r>
      <w:r w:rsidR="001E1C47" w:rsidRPr="00BC6EAA">
        <w:rPr>
          <w:color w:val="000000" w:themeColor="text1"/>
          <w:lang w:eastAsia="zh-TW"/>
        </w:rPr>
        <w:t>ligation</w:t>
      </w:r>
      <w:r w:rsidR="002B06B7" w:rsidRPr="00BC6EAA">
        <w:rPr>
          <w:color w:val="000000" w:themeColor="text1"/>
          <w:lang w:eastAsia="zh-TW"/>
        </w:rPr>
        <w:t xml:space="preserve">. </w:t>
      </w:r>
      <w:r w:rsidR="006C439D" w:rsidRPr="00BC6EAA">
        <w:rPr>
          <w:color w:val="000000" w:themeColor="text1"/>
          <w:lang w:eastAsia="zh-TW"/>
        </w:rPr>
        <w:t>One</w:t>
      </w:r>
      <w:r w:rsidR="00A95BCA" w:rsidRPr="00BC6EAA">
        <w:rPr>
          <w:color w:val="000000" w:themeColor="text1"/>
          <w:lang w:eastAsia="zh-TW"/>
        </w:rPr>
        <w:t xml:space="preserve"> study indicate</w:t>
      </w:r>
      <w:r w:rsidR="006C439D" w:rsidRPr="00BC6EAA">
        <w:rPr>
          <w:color w:val="000000" w:themeColor="text1"/>
          <w:lang w:eastAsia="zh-TW"/>
        </w:rPr>
        <w:t>d</w:t>
      </w:r>
      <w:r w:rsidR="00A95BCA" w:rsidRPr="00BC6EAA">
        <w:rPr>
          <w:color w:val="000000" w:themeColor="text1"/>
          <w:lang w:eastAsia="zh-TW"/>
        </w:rPr>
        <w:t xml:space="preserve"> that crani</w:t>
      </w:r>
      <w:r w:rsidR="005B5118" w:rsidRPr="00BC6EAA">
        <w:rPr>
          <w:color w:val="000000" w:themeColor="text1"/>
          <w:lang w:eastAsia="zh-TW"/>
        </w:rPr>
        <w:t>o</w:t>
      </w:r>
      <w:r w:rsidR="00A95BCA" w:rsidRPr="00BC6EAA">
        <w:rPr>
          <w:color w:val="000000" w:themeColor="text1"/>
          <w:lang w:eastAsia="zh-TW"/>
        </w:rPr>
        <w:t>tomy cause</w:t>
      </w:r>
      <w:r w:rsidR="006C439D" w:rsidRPr="00BC6EAA">
        <w:rPr>
          <w:color w:val="000000" w:themeColor="text1"/>
          <w:lang w:eastAsia="zh-TW"/>
        </w:rPr>
        <w:t>s</w:t>
      </w:r>
      <w:r w:rsidR="00A95BCA" w:rsidRPr="00BC6EAA">
        <w:rPr>
          <w:color w:val="000000" w:themeColor="text1"/>
          <w:lang w:eastAsia="zh-TW"/>
        </w:rPr>
        <w:t xml:space="preserve"> transcriptional changes in the brain</w:t>
      </w:r>
      <w:r w:rsidR="000F2B79" w:rsidRPr="00BC6EAA">
        <w:rPr>
          <w:noProof/>
          <w:color w:val="000000" w:themeColor="text1"/>
          <w:vertAlign w:val="superscript"/>
          <w:lang w:eastAsia="zh-TW"/>
        </w:rPr>
        <w:t>15</w:t>
      </w:r>
      <w:r w:rsidR="00A95BCA" w:rsidRPr="00BC6EAA">
        <w:rPr>
          <w:color w:val="000000" w:themeColor="text1"/>
          <w:lang w:eastAsia="zh-TW"/>
        </w:rPr>
        <w:t xml:space="preserve">. Therefore, </w:t>
      </w:r>
      <w:r w:rsidR="006C439D" w:rsidRPr="00BC6EAA">
        <w:rPr>
          <w:color w:val="000000" w:themeColor="text1"/>
          <w:lang w:eastAsia="zh-TW"/>
        </w:rPr>
        <w:t xml:space="preserve">a </w:t>
      </w:r>
      <w:r w:rsidR="00A95BCA" w:rsidRPr="00BC6EAA">
        <w:rPr>
          <w:color w:val="000000" w:themeColor="text1"/>
          <w:lang w:eastAsia="zh-TW"/>
        </w:rPr>
        <w:t xml:space="preserve">sham control </w:t>
      </w:r>
      <w:r w:rsidR="006C439D" w:rsidRPr="00BC6EAA">
        <w:rPr>
          <w:color w:val="000000" w:themeColor="text1"/>
          <w:lang w:eastAsia="zh-TW"/>
        </w:rPr>
        <w:t xml:space="preserve">is required </w:t>
      </w:r>
      <w:r w:rsidR="00A95BCA" w:rsidRPr="00BC6EAA">
        <w:rPr>
          <w:color w:val="000000" w:themeColor="text1"/>
          <w:lang w:eastAsia="zh-TW"/>
        </w:rPr>
        <w:t>to determine the effects of MCAO/</w:t>
      </w:r>
      <w:r w:rsidR="006C439D" w:rsidRPr="00BC6EAA">
        <w:rPr>
          <w:color w:val="000000" w:themeColor="text1"/>
          <w:lang w:eastAsia="zh-TW"/>
        </w:rPr>
        <w:t>r</w:t>
      </w:r>
      <w:r w:rsidR="00A95BCA" w:rsidRPr="00BC6EAA">
        <w:rPr>
          <w:color w:val="000000" w:themeColor="text1"/>
          <w:lang w:eastAsia="zh-TW"/>
        </w:rPr>
        <w:t>eperfusion on gene expression.</w:t>
      </w:r>
    </w:p>
    <w:p w14:paraId="0ABEA86F" w14:textId="6E93EC97" w:rsidR="00A95BCA" w:rsidRPr="00BC6EAA" w:rsidRDefault="00A95BCA" w:rsidP="00BB08E6">
      <w:pPr>
        <w:rPr>
          <w:color w:val="000000" w:themeColor="text1"/>
          <w:lang w:eastAsia="zh-TW"/>
        </w:rPr>
      </w:pPr>
    </w:p>
    <w:p w14:paraId="0467979C" w14:textId="7731A356" w:rsidR="002C7FD4" w:rsidRPr="00BC6EAA" w:rsidRDefault="00965C66" w:rsidP="00BB08E6">
      <w:pPr>
        <w:rPr>
          <w:color w:val="000000" w:themeColor="text1"/>
          <w:lang w:eastAsia="zh-TW"/>
        </w:rPr>
      </w:pPr>
      <w:r w:rsidRPr="00BC6EAA">
        <w:rPr>
          <w:color w:val="000000" w:themeColor="text1"/>
          <w:lang w:eastAsia="zh-TW"/>
        </w:rPr>
        <w:t>N</w:t>
      </w:r>
      <w:r w:rsidR="0052052D" w:rsidRPr="00BC6EAA">
        <w:rPr>
          <w:color w:val="000000" w:themeColor="text1"/>
          <w:lang w:eastAsia="zh-TW"/>
        </w:rPr>
        <w:t xml:space="preserve">euronal loss </w:t>
      </w:r>
      <w:r w:rsidRPr="00BC6EAA">
        <w:rPr>
          <w:color w:val="000000" w:themeColor="text1"/>
          <w:lang w:eastAsia="zh-TW"/>
        </w:rPr>
        <w:t xml:space="preserve">in </w:t>
      </w:r>
      <w:r w:rsidR="008150C4" w:rsidRPr="00BC6EAA">
        <w:rPr>
          <w:color w:val="000000" w:themeColor="text1"/>
          <w:lang w:eastAsia="zh-TW"/>
        </w:rPr>
        <w:t xml:space="preserve">the </w:t>
      </w:r>
      <w:r w:rsidR="0052052D" w:rsidRPr="00BC6EAA">
        <w:rPr>
          <w:color w:val="000000" w:themeColor="text1"/>
          <w:lang w:eastAsia="zh-TW"/>
        </w:rPr>
        <w:t xml:space="preserve">cortical area </w:t>
      </w:r>
      <w:r w:rsidR="006C439D" w:rsidRPr="00BC6EAA">
        <w:rPr>
          <w:color w:val="000000" w:themeColor="text1"/>
          <w:lang w:eastAsia="zh-TW"/>
        </w:rPr>
        <w:t>is less when</w:t>
      </w:r>
      <w:r w:rsidR="00671386" w:rsidRPr="00BC6EAA">
        <w:rPr>
          <w:color w:val="000000" w:themeColor="text1"/>
          <w:lang w:eastAsia="zh-TW"/>
        </w:rPr>
        <w:t xml:space="preserve"> </w:t>
      </w:r>
      <w:r w:rsidR="00E0134E">
        <w:rPr>
          <w:color w:val="000000" w:themeColor="text1"/>
          <w:lang w:eastAsia="zh-TW"/>
        </w:rPr>
        <w:t xml:space="preserve">a </w:t>
      </w:r>
      <w:r w:rsidR="00A53190" w:rsidRPr="00BC6EAA">
        <w:rPr>
          <w:color w:val="000000" w:themeColor="text1"/>
          <w:lang w:eastAsia="zh-TW"/>
        </w:rPr>
        <w:t>longer</w:t>
      </w:r>
      <w:r w:rsidR="006C439D" w:rsidRPr="00BC6EAA">
        <w:rPr>
          <w:color w:val="000000" w:themeColor="text1"/>
          <w:lang w:eastAsia="zh-TW"/>
        </w:rPr>
        <w:t xml:space="preserve"> </w:t>
      </w:r>
      <w:r w:rsidR="00671386" w:rsidRPr="00BC6EAA">
        <w:rPr>
          <w:color w:val="000000" w:themeColor="text1"/>
          <w:lang w:eastAsia="zh-TW"/>
        </w:rPr>
        <w:t xml:space="preserve">reperfusion </w:t>
      </w:r>
      <w:r w:rsidR="006C439D" w:rsidRPr="00BC6EAA">
        <w:rPr>
          <w:color w:val="000000" w:themeColor="text1"/>
          <w:lang w:eastAsia="zh-TW"/>
        </w:rPr>
        <w:t>duration is employed</w:t>
      </w:r>
      <w:r w:rsidR="00671386" w:rsidRPr="00BC6EAA">
        <w:rPr>
          <w:color w:val="000000" w:themeColor="text1"/>
          <w:lang w:eastAsia="zh-TW"/>
        </w:rPr>
        <w:t xml:space="preserve">. </w:t>
      </w:r>
      <w:r w:rsidR="002E22B6" w:rsidRPr="00BC6EAA">
        <w:rPr>
          <w:color w:val="000000" w:themeColor="text1"/>
          <w:lang w:eastAsia="zh-TW"/>
        </w:rPr>
        <w:t>S</w:t>
      </w:r>
      <w:r w:rsidR="00671386" w:rsidRPr="00BC6EAA">
        <w:rPr>
          <w:color w:val="000000" w:themeColor="text1"/>
          <w:lang w:eastAsia="zh-TW"/>
        </w:rPr>
        <w:t>tud</w:t>
      </w:r>
      <w:r w:rsidR="008150C4" w:rsidRPr="00BC6EAA">
        <w:rPr>
          <w:color w:val="000000" w:themeColor="text1"/>
          <w:lang w:eastAsia="zh-TW"/>
        </w:rPr>
        <w:t>ies</w:t>
      </w:r>
      <w:r w:rsidR="00671386" w:rsidRPr="00BC6EAA">
        <w:rPr>
          <w:color w:val="000000" w:themeColor="text1"/>
          <w:lang w:eastAsia="zh-TW"/>
        </w:rPr>
        <w:t xml:space="preserve"> </w:t>
      </w:r>
      <w:r w:rsidR="008150C4" w:rsidRPr="00BC6EAA">
        <w:rPr>
          <w:color w:val="000000" w:themeColor="text1"/>
          <w:lang w:eastAsia="zh-TW"/>
        </w:rPr>
        <w:t xml:space="preserve">have </w:t>
      </w:r>
      <w:r w:rsidR="00671386" w:rsidRPr="00BC6EAA">
        <w:rPr>
          <w:color w:val="000000" w:themeColor="text1"/>
          <w:lang w:eastAsia="zh-TW"/>
        </w:rPr>
        <w:t>demonstrate</w:t>
      </w:r>
      <w:r w:rsidR="00135B79" w:rsidRPr="00BC6EAA">
        <w:rPr>
          <w:color w:val="000000" w:themeColor="text1"/>
          <w:lang w:eastAsia="zh-TW"/>
        </w:rPr>
        <w:t>d</w:t>
      </w:r>
      <w:r w:rsidR="00671386" w:rsidRPr="00BC6EAA">
        <w:rPr>
          <w:color w:val="000000" w:themeColor="text1"/>
          <w:lang w:eastAsia="zh-TW"/>
        </w:rPr>
        <w:t xml:space="preserve"> that the MAP2-negative area </w:t>
      </w:r>
      <w:r w:rsidR="006C439D" w:rsidRPr="00BC6EAA">
        <w:rPr>
          <w:color w:val="000000" w:themeColor="text1"/>
          <w:lang w:eastAsia="zh-TW"/>
        </w:rPr>
        <w:t>is smaller</w:t>
      </w:r>
      <w:r w:rsidR="00A13CE6" w:rsidRPr="00BC6EAA">
        <w:rPr>
          <w:color w:val="000000" w:themeColor="text1"/>
          <w:lang w:eastAsia="zh-TW"/>
        </w:rPr>
        <w:t xml:space="preserve"> after 7 days of reperfusion</w:t>
      </w:r>
      <w:r w:rsidR="00E0134E">
        <w:rPr>
          <w:color w:val="000000" w:themeColor="text1"/>
          <w:lang w:eastAsia="zh-TW"/>
        </w:rPr>
        <w:t>,</w:t>
      </w:r>
      <w:r w:rsidR="00001C03" w:rsidRPr="00BC6EAA">
        <w:rPr>
          <w:color w:val="000000" w:themeColor="text1"/>
          <w:lang w:eastAsia="zh-TW"/>
        </w:rPr>
        <w:t xml:space="preserve"> compared </w:t>
      </w:r>
      <w:r w:rsidR="003A6D82" w:rsidRPr="00BC6EAA">
        <w:rPr>
          <w:color w:val="000000" w:themeColor="text1"/>
          <w:lang w:eastAsia="zh-TW"/>
        </w:rPr>
        <w:t>with</w:t>
      </w:r>
      <w:r w:rsidR="00001C03" w:rsidRPr="00BC6EAA">
        <w:rPr>
          <w:color w:val="000000" w:themeColor="text1"/>
          <w:lang w:eastAsia="zh-TW"/>
        </w:rPr>
        <w:t xml:space="preserve"> 2 days of reperfusion</w:t>
      </w:r>
      <w:r w:rsidR="000F2B79" w:rsidRPr="00BC6EAA">
        <w:rPr>
          <w:noProof/>
          <w:color w:val="000000" w:themeColor="text1"/>
          <w:vertAlign w:val="superscript"/>
          <w:lang w:eastAsia="zh-TW"/>
        </w:rPr>
        <w:t>4,16</w:t>
      </w:r>
      <w:r w:rsidR="00A13CE6" w:rsidRPr="00BC6EAA">
        <w:rPr>
          <w:color w:val="000000" w:themeColor="text1"/>
          <w:lang w:eastAsia="zh-TW"/>
        </w:rPr>
        <w:t xml:space="preserve">. </w:t>
      </w:r>
      <w:r w:rsidR="006C1389" w:rsidRPr="00BC6EAA">
        <w:rPr>
          <w:color w:val="000000" w:themeColor="text1"/>
          <w:lang w:eastAsia="zh-TW"/>
        </w:rPr>
        <w:t>However</w:t>
      </w:r>
      <w:r w:rsidR="00001C03" w:rsidRPr="00BC6EAA">
        <w:rPr>
          <w:color w:val="000000" w:themeColor="text1"/>
          <w:lang w:eastAsia="zh-TW"/>
        </w:rPr>
        <w:t>, t</w:t>
      </w:r>
      <w:r w:rsidR="00A13CE6" w:rsidRPr="00BC6EAA">
        <w:rPr>
          <w:color w:val="000000" w:themeColor="text1"/>
          <w:lang w:eastAsia="zh-TW"/>
        </w:rPr>
        <w:t xml:space="preserve">his </w:t>
      </w:r>
      <w:r w:rsidR="0052052D" w:rsidRPr="00BC6EAA">
        <w:rPr>
          <w:color w:val="000000" w:themeColor="text1"/>
          <w:lang w:eastAsia="zh-TW"/>
        </w:rPr>
        <w:t xml:space="preserve">recovery </w:t>
      </w:r>
      <w:r w:rsidR="00001C03" w:rsidRPr="00BC6EAA">
        <w:rPr>
          <w:color w:val="000000" w:themeColor="text1"/>
          <w:lang w:eastAsia="zh-TW"/>
        </w:rPr>
        <w:t xml:space="preserve">effect </w:t>
      </w:r>
      <w:r w:rsidR="006C1389" w:rsidRPr="00BC6EAA">
        <w:rPr>
          <w:color w:val="000000" w:themeColor="text1"/>
          <w:lang w:eastAsia="zh-TW"/>
        </w:rPr>
        <w:t>is unlikely</w:t>
      </w:r>
      <w:r w:rsidR="0052052D" w:rsidRPr="00BC6EAA">
        <w:rPr>
          <w:color w:val="000000" w:themeColor="text1"/>
          <w:lang w:eastAsia="zh-TW"/>
        </w:rPr>
        <w:t xml:space="preserve"> </w:t>
      </w:r>
      <w:r w:rsidR="00001C03" w:rsidRPr="00BC6EAA">
        <w:rPr>
          <w:color w:val="000000" w:themeColor="text1"/>
          <w:lang w:eastAsia="zh-TW"/>
        </w:rPr>
        <w:t xml:space="preserve">in </w:t>
      </w:r>
      <w:r w:rsidR="006C1389" w:rsidRPr="00BC6EAA">
        <w:rPr>
          <w:color w:val="000000" w:themeColor="text1"/>
          <w:lang w:eastAsia="zh-TW"/>
        </w:rPr>
        <w:t xml:space="preserve">a </w:t>
      </w:r>
      <w:r w:rsidR="00001C03" w:rsidRPr="00BC6EAA">
        <w:rPr>
          <w:color w:val="000000" w:themeColor="text1"/>
          <w:lang w:eastAsia="zh-TW"/>
        </w:rPr>
        <w:t xml:space="preserve">brain </w:t>
      </w:r>
      <w:r w:rsidR="006C439D" w:rsidRPr="00BC6EAA">
        <w:rPr>
          <w:color w:val="000000" w:themeColor="text1"/>
          <w:lang w:eastAsia="zh-TW"/>
        </w:rPr>
        <w:t xml:space="preserve">with ischemia </w:t>
      </w:r>
      <w:r w:rsidR="002454F8" w:rsidRPr="00BC6EAA">
        <w:rPr>
          <w:color w:val="000000" w:themeColor="text1"/>
          <w:lang w:eastAsia="zh-TW"/>
        </w:rPr>
        <w:t>induced by</w:t>
      </w:r>
      <w:r w:rsidR="00F6481A" w:rsidRPr="00BC6EAA">
        <w:rPr>
          <w:color w:val="000000" w:themeColor="text1"/>
          <w:lang w:eastAsia="zh-TW"/>
        </w:rPr>
        <w:t xml:space="preserve"> an </w:t>
      </w:r>
      <w:r w:rsidR="00A13CE6" w:rsidRPr="00BC6EAA">
        <w:rPr>
          <w:color w:val="000000" w:themeColor="text1"/>
          <w:lang w:eastAsia="zh-TW"/>
        </w:rPr>
        <w:t>intraluminal</w:t>
      </w:r>
      <w:r w:rsidR="00B92559" w:rsidRPr="00BC6EAA">
        <w:rPr>
          <w:color w:val="000000" w:themeColor="text1"/>
          <w:lang w:eastAsia="zh-TW"/>
        </w:rPr>
        <w:t xml:space="preserve"> monofilament model of MCAO</w:t>
      </w:r>
      <w:r w:rsidR="000F2B79" w:rsidRPr="00BC6EAA">
        <w:rPr>
          <w:noProof/>
          <w:color w:val="000000" w:themeColor="text1"/>
          <w:vertAlign w:val="superscript"/>
          <w:lang w:eastAsia="zh-TW"/>
        </w:rPr>
        <w:t>17,18</w:t>
      </w:r>
      <w:r w:rsidR="00A13CE6" w:rsidRPr="00BC6EAA">
        <w:rPr>
          <w:color w:val="000000" w:themeColor="text1"/>
          <w:lang w:eastAsia="zh-TW"/>
        </w:rPr>
        <w:t xml:space="preserve">. </w:t>
      </w:r>
      <w:r w:rsidR="004C4CC3" w:rsidRPr="00BC6EAA">
        <w:rPr>
          <w:color w:val="000000" w:themeColor="text1"/>
          <w:lang w:eastAsia="zh-TW"/>
        </w:rPr>
        <w:t xml:space="preserve">In addition, </w:t>
      </w:r>
      <w:r w:rsidR="00135B79" w:rsidRPr="00BC6EAA">
        <w:rPr>
          <w:color w:val="000000" w:themeColor="text1"/>
          <w:lang w:eastAsia="zh-TW"/>
        </w:rPr>
        <w:t>the intraluminal monofilament model of MCAO</w:t>
      </w:r>
      <w:r w:rsidR="004C4CC3" w:rsidRPr="00BC6EAA">
        <w:rPr>
          <w:color w:val="000000" w:themeColor="text1"/>
          <w:lang w:eastAsia="zh-TW"/>
        </w:rPr>
        <w:t xml:space="preserve"> can sustain </w:t>
      </w:r>
      <w:r w:rsidR="00E0134E">
        <w:rPr>
          <w:color w:val="000000" w:themeColor="text1"/>
          <w:lang w:eastAsia="zh-TW"/>
        </w:rPr>
        <w:t xml:space="preserve">the </w:t>
      </w:r>
      <w:r w:rsidR="004C4CC3" w:rsidRPr="00BC6EAA">
        <w:rPr>
          <w:color w:val="000000" w:themeColor="text1"/>
          <w:lang w:eastAsia="zh-TW"/>
        </w:rPr>
        <w:t xml:space="preserve">infarct size </w:t>
      </w:r>
      <w:r w:rsidR="00FD6E8A" w:rsidRPr="00BC6EAA">
        <w:rPr>
          <w:color w:val="000000" w:themeColor="text1"/>
          <w:lang w:eastAsia="zh-TW"/>
        </w:rPr>
        <w:t xml:space="preserve">for </w:t>
      </w:r>
      <w:r w:rsidR="004C4CC3" w:rsidRPr="00BC6EAA">
        <w:rPr>
          <w:color w:val="000000" w:themeColor="text1"/>
          <w:lang w:eastAsia="zh-TW"/>
        </w:rPr>
        <w:t>at least 7 days</w:t>
      </w:r>
      <w:r w:rsidR="00F81B56" w:rsidRPr="00BC6EAA">
        <w:rPr>
          <w:color w:val="000000" w:themeColor="text1"/>
          <w:lang w:eastAsia="zh-TW"/>
        </w:rPr>
        <w:t>.</w:t>
      </w:r>
      <w:r w:rsidR="005B5118" w:rsidRPr="00BC6EAA">
        <w:rPr>
          <w:color w:val="000000" w:themeColor="text1"/>
          <w:lang w:eastAsia="zh-TW"/>
        </w:rPr>
        <w:t xml:space="preserve"> </w:t>
      </w:r>
    </w:p>
    <w:p w14:paraId="74FE7FBE" w14:textId="77777777" w:rsidR="002C7FD4" w:rsidRPr="00BC6EAA" w:rsidRDefault="002C7FD4" w:rsidP="00BB08E6">
      <w:pPr>
        <w:rPr>
          <w:color w:val="000000" w:themeColor="text1"/>
          <w:lang w:eastAsia="zh-TW"/>
        </w:rPr>
      </w:pPr>
    </w:p>
    <w:p w14:paraId="78728D18" w14:textId="0F0F31AA" w:rsidR="00014314" w:rsidRPr="00BC6EAA" w:rsidRDefault="005B5118" w:rsidP="00BB08E6">
      <w:pPr>
        <w:rPr>
          <w:color w:val="000000" w:themeColor="text1"/>
          <w:lang w:eastAsia="zh-TW"/>
        </w:rPr>
      </w:pPr>
      <w:r w:rsidRPr="00BC6EAA">
        <w:t xml:space="preserve">B6 mice have extensive collateralization between the anterior cerebral artery and </w:t>
      </w:r>
      <w:r w:rsidR="00E0134E">
        <w:t xml:space="preserve">the </w:t>
      </w:r>
      <w:r w:rsidR="008B3A59" w:rsidRPr="00BC6EAA">
        <w:t>MCA</w:t>
      </w:r>
      <w:r w:rsidR="007F17BC" w:rsidRPr="00BC6EAA">
        <w:rPr>
          <w:noProof/>
          <w:vertAlign w:val="superscript"/>
        </w:rPr>
        <w:t>19</w:t>
      </w:r>
      <w:r w:rsidRPr="00BC6EAA">
        <w:rPr>
          <w:color w:val="auto"/>
        </w:rPr>
        <w:t xml:space="preserve">. </w:t>
      </w:r>
      <w:r w:rsidR="00D43645" w:rsidRPr="00BC6EAA">
        <w:rPr>
          <w:lang w:eastAsia="zh-TW"/>
        </w:rPr>
        <w:t>When we permanent</w:t>
      </w:r>
      <w:r w:rsidR="0098425A" w:rsidRPr="00BC6EAA">
        <w:rPr>
          <w:lang w:eastAsia="zh-TW"/>
        </w:rPr>
        <w:t>ly</w:t>
      </w:r>
      <w:r w:rsidR="00D43645" w:rsidRPr="00BC6EAA">
        <w:rPr>
          <w:lang w:eastAsia="zh-TW"/>
        </w:rPr>
        <w:t xml:space="preserve"> </w:t>
      </w:r>
      <w:r w:rsidR="0098425A" w:rsidRPr="00BC6EAA">
        <w:rPr>
          <w:lang w:eastAsia="zh-TW"/>
        </w:rPr>
        <w:t>truncate</w:t>
      </w:r>
      <w:r w:rsidR="00A53190" w:rsidRPr="00BC6EAA">
        <w:rPr>
          <w:lang w:eastAsia="zh-TW"/>
        </w:rPr>
        <w:t>d</w:t>
      </w:r>
      <w:r w:rsidR="00D43645" w:rsidRPr="00BC6EAA">
        <w:rPr>
          <w:lang w:eastAsia="zh-TW"/>
        </w:rPr>
        <w:t xml:space="preserve"> </w:t>
      </w:r>
      <w:r w:rsidR="008B3A59" w:rsidRPr="00BC6EAA">
        <w:rPr>
          <w:lang w:eastAsia="zh-TW"/>
        </w:rPr>
        <w:t xml:space="preserve">the </w:t>
      </w:r>
      <w:r w:rsidR="00D43645" w:rsidRPr="00BC6EAA">
        <w:rPr>
          <w:lang w:eastAsia="zh-TW"/>
        </w:rPr>
        <w:t xml:space="preserve">MCA in the ischemic brain, we found that the infarct volume </w:t>
      </w:r>
      <w:r w:rsidR="00B9637C" w:rsidRPr="00BC6EAA">
        <w:rPr>
          <w:lang w:eastAsia="zh-TW"/>
        </w:rPr>
        <w:t>was</w:t>
      </w:r>
      <w:r w:rsidR="00D43645" w:rsidRPr="00BC6EAA">
        <w:rPr>
          <w:lang w:eastAsia="zh-TW"/>
        </w:rPr>
        <w:t xml:space="preserve"> no</w:t>
      </w:r>
      <w:r w:rsidR="00B9637C" w:rsidRPr="00BC6EAA">
        <w:rPr>
          <w:lang w:eastAsia="zh-TW"/>
        </w:rPr>
        <w:t>t</w:t>
      </w:r>
      <w:r w:rsidR="00D43645" w:rsidRPr="00BC6EAA">
        <w:rPr>
          <w:lang w:eastAsia="zh-TW"/>
        </w:rPr>
        <w:t xml:space="preserve"> significant</w:t>
      </w:r>
      <w:r w:rsidR="00B9637C" w:rsidRPr="00BC6EAA">
        <w:rPr>
          <w:lang w:eastAsia="zh-TW"/>
        </w:rPr>
        <w:t>ly</w:t>
      </w:r>
      <w:r w:rsidR="00D43645" w:rsidRPr="00BC6EAA">
        <w:rPr>
          <w:lang w:eastAsia="zh-TW"/>
        </w:rPr>
        <w:t xml:space="preserve"> differen</w:t>
      </w:r>
      <w:r w:rsidR="00B9637C" w:rsidRPr="00BC6EAA">
        <w:rPr>
          <w:lang w:eastAsia="zh-TW"/>
        </w:rPr>
        <w:t>t</w:t>
      </w:r>
      <w:r w:rsidR="00D43645" w:rsidRPr="00BC6EAA">
        <w:rPr>
          <w:lang w:eastAsia="zh-TW"/>
        </w:rPr>
        <w:t xml:space="preserve"> from </w:t>
      </w:r>
      <w:r w:rsidR="003D1291" w:rsidRPr="00BC6EAA">
        <w:rPr>
          <w:lang w:eastAsia="zh-TW"/>
        </w:rPr>
        <w:t xml:space="preserve">the mice with </w:t>
      </w:r>
      <w:r w:rsidR="00E0134E">
        <w:rPr>
          <w:lang w:eastAsia="zh-TW"/>
        </w:rPr>
        <w:t xml:space="preserve">a </w:t>
      </w:r>
      <w:r w:rsidR="003D1291" w:rsidRPr="00BC6EAA">
        <w:rPr>
          <w:lang w:eastAsia="zh-TW"/>
        </w:rPr>
        <w:t xml:space="preserve">reperfused </w:t>
      </w:r>
      <w:r w:rsidR="00FE5A82" w:rsidRPr="00BC6EAA">
        <w:rPr>
          <w:lang w:eastAsia="zh-TW"/>
        </w:rPr>
        <w:t>MCA</w:t>
      </w:r>
      <w:r w:rsidR="00D43645" w:rsidRPr="00BC6EAA">
        <w:rPr>
          <w:lang w:eastAsia="zh-TW"/>
        </w:rPr>
        <w:t xml:space="preserve"> at 24</w:t>
      </w:r>
      <w:r w:rsidR="00A53190" w:rsidRPr="00BC6EAA">
        <w:rPr>
          <w:lang w:eastAsia="zh-TW"/>
        </w:rPr>
        <w:t xml:space="preserve"> </w:t>
      </w:r>
      <w:r w:rsidR="00D43645" w:rsidRPr="00BC6EAA">
        <w:rPr>
          <w:lang w:eastAsia="zh-TW"/>
        </w:rPr>
        <w:t xml:space="preserve">h </w:t>
      </w:r>
      <w:r w:rsidR="00E0134E">
        <w:rPr>
          <w:lang w:eastAsia="zh-TW"/>
        </w:rPr>
        <w:t xml:space="preserve">after the </w:t>
      </w:r>
      <w:r w:rsidR="00D43645" w:rsidRPr="00BC6EAA">
        <w:rPr>
          <w:lang w:eastAsia="zh-TW"/>
        </w:rPr>
        <w:t>MCAO (</w:t>
      </w:r>
      <w:r w:rsidR="00D43645" w:rsidRPr="00C65B92">
        <w:rPr>
          <w:b/>
          <w:lang w:eastAsia="zh-TW"/>
        </w:rPr>
        <w:t>Figure 4</w:t>
      </w:r>
      <w:r w:rsidR="00D43645" w:rsidRPr="00BC6EAA">
        <w:rPr>
          <w:lang w:eastAsia="zh-TW"/>
        </w:rPr>
        <w:t xml:space="preserve">). </w:t>
      </w:r>
      <w:r w:rsidR="00B9637C" w:rsidRPr="00BC6EAA">
        <w:rPr>
          <w:lang w:eastAsia="zh-TW"/>
        </w:rPr>
        <w:t>Therefore, w</w:t>
      </w:r>
      <w:r w:rsidR="00D43645" w:rsidRPr="00BC6EAA">
        <w:rPr>
          <w:lang w:eastAsia="zh-TW"/>
        </w:rPr>
        <w:t>e suggest that t</w:t>
      </w:r>
      <w:r w:rsidRPr="00BC6EAA">
        <w:t xml:space="preserve">he blood flow from </w:t>
      </w:r>
      <w:r w:rsidR="00B9637C" w:rsidRPr="00BC6EAA">
        <w:t xml:space="preserve">the </w:t>
      </w:r>
      <w:r w:rsidR="003D1291" w:rsidRPr="00BC6EAA">
        <w:t>anterior cerebral artery</w:t>
      </w:r>
      <w:r w:rsidR="003D1291" w:rsidRPr="00BC6EAA" w:rsidDel="003D1291">
        <w:t xml:space="preserve"> </w:t>
      </w:r>
      <w:r w:rsidRPr="00BC6EAA">
        <w:t>collaterals</w:t>
      </w:r>
      <w:r w:rsidR="002D58C3" w:rsidRPr="00BC6EAA">
        <w:t xml:space="preserve"> </w:t>
      </w:r>
      <w:r w:rsidR="00FE5A82" w:rsidRPr="00BC6EAA">
        <w:t xml:space="preserve">might compensate </w:t>
      </w:r>
      <w:r w:rsidR="00B9637C" w:rsidRPr="00BC6EAA">
        <w:t xml:space="preserve">for </w:t>
      </w:r>
      <w:r w:rsidR="00FE5A82" w:rsidRPr="00BC6EAA">
        <w:t xml:space="preserve">the ischemia effects of </w:t>
      </w:r>
      <w:r w:rsidR="00E0134E">
        <w:t xml:space="preserve">the </w:t>
      </w:r>
      <w:r w:rsidR="00FE5A82" w:rsidRPr="00BC6EAA">
        <w:t xml:space="preserve">MCA territory </w:t>
      </w:r>
      <w:r w:rsidR="002D58C3" w:rsidRPr="00BC6EAA">
        <w:t xml:space="preserve">when </w:t>
      </w:r>
      <w:r w:rsidR="00B9637C" w:rsidRPr="00BC6EAA">
        <w:t xml:space="preserve">the </w:t>
      </w:r>
      <w:r w:rsidR="00FE5A82" w:rsidRPr="00BC6EAA">
        <w:t xml:space="preserve">distal </w:t>
      </w:r>
      <w:r w:rsidR="002D58C3" w:rsidRPr="00BC6EAA">
        <w:t xml:space="preserve">MCA is </w:t>
      </w:r>
      <w:r w:rsidR="00FE5A82" w:rsidRPr="00BC6EAA">
        <w:t>permanently</w:t>
      </w:r>
      <w:r w:rsidR="002D58C3" w:rsidRPr="00BC6EAA">
        <w:t xml:space="preserve"> occluded</w:t>
      </w:r>
      <w:r w:rsidRPr="00BC6EAA">
        <w:t>.</w:t>
      </w:r>
      <w:r w:rsidR="002C7FD4" w:rsidRPr="00BC6EAA">
        <w:t xml:space="preserve"> </w:t>
      </w:r>
    </w:p>
    <w:p w14:paraId="192F899C" w14:textId="77777777" w:rsidR="002B06B7" w:rsidRPr="00BC6EAA" w:rsidRDefault="002B06B7" w:rsidP="00BB08E6">
      <w:pPr>
        <w:rPr>
          <w:color w:val="000000" w:themeColor="text1"/>
          <w:lang w:eastAsia="zh-TW"/>
        </w:rPr>
      </w:pPr>
    </w:p>
    <w:p w14:paraId="588888B9" w14:textId="149E5A2E" w:rsidR="00602C4D" w:rsidRPr="00BC6EAA" w:rsidRDefault="00135B79" w:rsidP="00BB08E6">
      <w:pPr>
        <w:rPr>
          <w:color w:val="000000" w:themeColor="text1"/>
          <w:lang w:eastAsia="zh-TW"/>
        </w:rPr>
      </w:pPr>
      <w:r w:rsidRPr="00BC6EAA">
        <w:rPr>
          <w:color w:val="000000" w:themeColor="text1"/>
          <w:lang w:eastAsia="zh-TW"/>
        </w:rPr>
        <w:t xml:space="preserve">In this study, the two-vessel </w:t>
      </w:r>
      <w:r w:rsidR="00602C4D" w:rsidRPr="00BC6EAA">
        <w:rPr>
          <w:color w:val="000000" w:themeColor="text1"/>
          <w:lang w:eastAsia="zh-TW"/>
        </w:rPr>
        <w:t>MCAO</w:t>
      </w:r>
      <w:r w:rsidR="00AD63AF" w:rsidRPr="00BC6EAA">
        <w:rPr>
          <w:color w:val="000000" w:themeColor="text1"/>
          <w:lang w:eastAsia="zh-TW"/>
        </w:rPr>
        <w:t>/reperfusion</w:t>
      </w:r>
      <w:r w:rsidR="00602C4D" w:rsidRPr="00BC6EAA">
        <w:rPr>
          <w:color w:val="000000" w:themeColor="text1"/>
          <w:lang w:eastAsia="zh-TW"/>
        </w:rPr>
        <w:t xml:space="preserve"> model </w:t>
      </w:r>
      <w:r w:rsidR="006C439D" w:rsidRPr="00BC6EAA">
        <w:rPr>
          <w:color w:val="000000" w:themeColor="text1"/>
          <w:lang w:eastAsia="zh-TW"/>
        </w:rPr>
        <w:t>created</w:t>
      </w:r>
      <w:r w:rsidR="00602C4D" w:rsidRPr="00BC6EAA">
        <w:rPr>
          <w:color w:val="000000" w:themeColor="text1"/>
          <w:lang w:eastAsia="zh-TW"/>
        </w:rPr>
        <w:t xml:space="preserve"> a</w:t>
      </w:r>
      <w:r w:rsidR="00FA70DC" w:rsidRPr="00BC6EAA">
        <w:rPr>
          <w:color w:val="000000" w:themeColor="text1"/>
          <w:lang w:eastAsia="zh-TW"/>
        </w:rPr>
        <w:t>n</w:t>
      </w:r>
      <w:r w:rsidR="00602C4D" w:rsidRPr="00BC6EAA">
        <w:rPr>
          <w:color w:val="000000" w:themeColor="text1"/>
          <w:lang w:eastAsia="zh-TW"/>
        </w:rPr>
        <w:t xml:space="preserve"> ischemi</w:t>
      </w:r>
      <w:r w:rsidR="003D6B97" w:rsidRPr="00BC6EAA">
        <w:rPr>
          <w:color w:val="000000" w:themeColor="text1"/>
          <w:lang w:eastAsia="zh-TW"/>
        </w:rPr>
        <w:t>a–</w:t>
      </w:r>
      <w:r w:rsidR="00FA70DC" w:rsidRPr="00BC6EAA">
        <w:rPr>
          <w:color w:val="000000" w:themeColor="text1"/>
          <w:lang w:eastAsia="zh-TW"/>
        </w:rPr>
        <w:t xml:space="preserve">reperfusion injury </w:t>
      </w:r>
      <w:r w:rsidR="00602C4D" w:rsidRPr="00BC6EAA">
        <w:rPr>
          <w:color w:val="000000" w:themeColor="text1"/>
          <w:lang w:eastAsia="zh-TW"/>
        </w:rPr>
        <w:t xml:space="preserve">and </w:t>
      </w:r>
      <w:r w:rsidR="006C439D" w:rsidRPr="00BC6EAA">
        <w:rPr>
          <w:color w:val="000000" w:themeColor="text1"/>
          <w:lang w:eastAsia="zh-TW"/>
        </w:rPr>
        <w:t>caused</w:t>
      </w:r>
      <w:r w:rsidR="00602C4D" w:rsidRPr="00BC6EAA">
        <w:rPr>
          <w:color w:val="000000" w:themeColor="text1"/>
          <w:lang w:eastAsia="zh-TW"/>
        </w:rPr>
        <w:t xml:space="preserve"> </w:t>
      </w:r>
      <w:r w:rsidR="00D138EE" w:rsidRPr="00BC6EAA">
        <w:rPr>
          <w:color w:val="000000" w:themeColor="text1"/>
          <w:lang w:eastAsia="zh-TW"/>
        </w:rPr>
        <w:t xml:space="preserve">peripheral </w:t>
      </w:r>
      <w:r w:rsidR="00602C4D" w:rsidRPr="00BC6EAA">
        <w:rPr>
          <w:color w:val="000000" w:themeColor="text1"/>
          <w:lang w:eastAsia="zh-TW"/>
        </w:rPr>
        <w:t xml:space="preserve">immune cells </w:t>
      </w:r>
      <w:r w:rsidR="00232322" w:rsidRPr="00BC6EAA">
        <w:rPr>
          <w:color w:val="000000" w:themeColor="text1"/>
          <w:lang w:eastAsia="zh-TW"/>
        </w:rPr>
        <w:t xml:space="preserve">to </w:t>
      </w:r>
      <w:r w:rsidR="00602C4D" w:rsidRPr="00BC6EAA">
        <w:rPr>
          <w:color w:val="000000" w:themeColor="text1"/>
          <w:lang w:eastAsia="zh-TW"/>
        </w:rPr>
        <w:t>infiltrate</w:t>
      </w:r>
      <w:r w:rsidR="00042906" w:rsidRPr="00BC6EAA">
        <w:rPr>
          <w:color w:val="000000" w:themeColor="text1"/>
          <w:lang w:eastAsia="zh-TW"/>
        </w:rPr>
        <w:t xml:space="preserve"> into</w:t>
      </w:r>
      <w:r w:rsidR="00602C4D" w:rsidRPr="00BC6EAA">
        <w:rPr>
          <w:color w:val="000000" w:themeColor="text1"/>
          <w:lang w:eastAsia="zh-TW"/>
        </w:rPr>
        <w:t xml:space="preserve"> the </w:t>
      </w:r>
      <w:r w:rsidRPr="00BC6EAA">
        <w:rPr>
          <w:color w:val="000000" w:themeColor="text1"/>
          <w:lang w:eastAsia="zh-TW"/>
        </w:rPr>
        <w:t xml:space="preserve">ischemic </w:t>
      </w:r>
      <w:r w:rsidR="00602C4D" w:rsidRPr="00BC6EAA">
        <w:rPr>
          <w:color w:val="000000" w:themeColor="text1"/>
          <w:lang w:eastAsia="zh-TW"/>
        </w:rPr>
        <w:t xml:space="preserve">brain. </w:t>
      </w:r>
      <w:r w:rsidR="00D138EE" w:rsidRPr="00BC6EAA">
        <w:rPr>
          <w:color w:val="000000" w:themeColor="text1"/>
          <w:lang w:eastAsia="zh-TW"/>
        </w:rPr>
        <w:t xml:space="preserve">This model can be </w:t>
      </w:r>
      <w:r w:rsidR="006C439D" w:rsidRPr="00BC6EAA">
        <w:rPr>
          <w:color w:val="000000" w:themeColor="text1"/>
          <w:lang w:eastAsia="zh-TW"/>
        </w:rPr>
        <w:t>employed</w:t>
      </w:r>
      <w:r w:rsidR="00D138EE" w:rsidRPr="00BC6EAA">
        <w:rPr>
          <w:color w:val="000000" w:themeColor="text1"/>
          <w:lang w:eastAsia="zh-TW"/>
        </w:rPr>
        <w:t xml:space="preserve"> to investigate the interplay between the brain and </w:t>
      </w:r>
      <w:r w:rsidR="00E0134E">
        <w:rPr>
          <w:color w:val="000000" w:themeColor="text1"/>
          <w:lang w:eastAsia="zh-TW"/>
        </w:rPr>
        <w:t xml:space="preserve">the </w:t>
      </w:r>
      <w:r w:rsidR="00D138EE" w:rsidRPr="00BC6EAA">
        <w:rPr>
          <w:color w:val="000000" w:themeColor="text1"/>
          <w:lang w:eastAsia="zh-TW"/>
        </w:rPr>
        <w:t xml:space="preserve">immune system. In addition, </w:t>
      </w:r>
      <w:r w:rsidR="006C439D" w:rsidRPr="00BC6EAA">
        <w:rPr>
          <w:color w:val="000000" w:themeColor="text1"/>
          <w:lang w:eastAsia="zh-TW"/>
        </w:rPr>
        <w:t>it</w:t>
      </w:r>
      <w:r w:rsidR="00D138EE" w:rsidRPr="00BC6EAA">
        <w:rPr>
          <w:color w:val="000000" w:themeColor="text1"/>
          <w:lang w:eastAsia="zh-TW"/>
        </w:rPr>
        <w:t xml:space="preserve"> can be used to test potential neuroprotectant</w:t>
      </w:r>
      <w:r w:rsidR="0081159D" w:rsidRPr="00BC6EAA">
        <w:rPr>
          <w:color w:val="000000" w:themeColor="text1"/>
          <w:lang w:eastAsia="zh-TW"/>
        </w:rPr>
        <w:t>s</w:t>
      </w:r>
      <w:r w:rsidR="00D138EE" w:rsidRPr="00BC6EAA">
        <w:rPr>
          <w:color w:val="000000" w:themeColor="text1"/>
          <w:lang w:eastAsia="zh-TW"/>
        </w:rPr>
        <w:t xml:space="preserve"> or</w:t>
      </w:r>
      <w:r w:rsidR="0081159D" w:rsidRPr="00BC6EAA">
        <w:rPr>
          <w:color w:val="000000" w:themeColor="text1"/>
          <w:lang w:eastAsia="zh-TW"/>
        </w:rPr>
        <w:t xml:space="preserve"> </w:t>
      </w:r>
      <w:r w:rsidR="00D138EE" w:rsidRPr="00BC6EAA">
        <w:rPr>
          <w:color w:val="000000" w:themeColor="text1"/>
          <w:lang w:eastAsia="zh-TW"/>
        </w:rPr>
        <w:t>drug</w:t>
      </w:r>
      <w:r w:rsidR="0081159D" w:rsidRPr="00BC6EAA">
        <w:rPr>
          <w:color w:val="000000" w:themeColor="text1"/>
          <w:lang w:eastAsia="zh-TW"/>
        </w:rPr>
        <w:t>s</w:t>
      </w:r>
      <w:r w:rsidR="00D138EE" w:rsidRPr="00BC6EAA">
        <w:rPr>
          <w:color w:val="000000" w:themeColor="text1"/>
          <w:lang w:eastAsia="zh-TW"/>
        </w:rPr>
        <w:t xml:space="preserve"> that modulate </w:t>
      </w:r>
      <w:r w:rsidR="00E0134E">
        <w:rPr>
          <w:color w:val="000000" w:themeColor="text1"/>
          <w:lang w:eastAsia="zh-TW"/>
        </w:rPr>
        <w:t xml:space="preserve">the </w:t>
      </w:r>
      <w:r w:rsidR="00D138EE" w:rsidRPr="00BC6EAA">
        <w:rPr>
          <w:color w:val="000000" w:themeColor="text1"/>
          <w:lang w:eastAsia="zh-TW"/>
        </w:rPr>
        <w:t>immune response after cerebral ischemia</w:t>
      </w:r>
      <w:r w:rsidR="00EC79D6" w:rsidRPr="00BC6EAA">
        <w:rPr>
          <w:color w:val="000000" w:themeColor="text1"/>
          <w:lang w:eastAsia="zh-TW"/>
        </w:rPr>
        <w:t>–</w:t>
      </w:r>
      <w:r w:rsidR="00D138EE" w:rsidRPr="00BC6EAA">
        <w:rPr>
          <w:color w:val="000000" w:themeColor="text1"/>
          <w:lang w:eastAsia="zh-TW"/>
        </w:rPr>
        <w:t>reperfusion.</w:t>
      </w:r>
      <w:r w:rsidR="00602C4D" w:rsidRPr="00BC6EAA">
        <w:rPr>
          <w:color w:val="000000" w:themeColor="text1"/>
          <w:lang w:eastAsia="zh-TW"/>
        </w:rPr>
        <w:t xml:space="preserve"> </w:t>
      </w:r>
    </w:p>
    <w:p w14:paraId="3D2087FB" w14:textId="582CBBF0" w:rsidR="00A13CE6" w:rsidRPr="00BC6EAA" w:rsidRDefault="00A13CE6" w:rsidP="00BB08E6">
      <w:pPr>
        <w:rPr>
          <w:color w:val="auto"/>
        </w:rPr>
      </w:pPr>
    </w:p>
    <w:p w14:paraId="1734505F" w14:textId="1BC267F9" w:rsidR="00AA03DF" w:rsidRPr="00BC6EAA" w:rsidRDefault="00AA03DF" w:rsidP="00BB08E6">
      <w:pPr>
        <w:pStyle w:val="a3"/>
        <w:spacing w:before="0" w:beforeAutospacing="0" w:after="0" w:afterAutospacing="0"/>
        <w:rPr>
          <w:color w:val="808080"/>
        </w:rPr>
      </w:pPr>
      <w:r w:rsidRPr="00BC6EAA">
        <w:rPr>
          <w:b/>
          <w:bCs/>
        </w:rPr>
        <w:t xml:space="preserve">ACKNOWLEDGMENTS: </w:t>
      </w:r>
    </w:p>
    <w:p w14:paraId="246DCD94" w14:textId="6FB74395" w:rsidR="007A4DD6" w:rsidRPr="00BC6EAA" w:rsidRDefault="008041AA" w:rsidP="00BB08E6">
      <w:pPr>
        <w:rPr>
          <w:color w:val="auto"/>
        </w:rPr>
      </w:pPr>
      <w:r w:rsidRPr="00BC6EAA">
        <w:rPr>
          <w:color w:val="auto"/>
        </w:rPr>
        <w:t xml:space="preserve">This work </w:t>
      </w:r>
      <w:r w:rsidR="0045628C" w:rsidRPr="00BC6EAA">
        <w:rPr>
          <w:color w:val="auto"/>
          <w:lang w:eastAsia="zh-TW"/>
        </w:rPr>
        <w:t>was</w:t>
      </w:r>
      <w:r w:rsidRPr="00BC6EAA">
        <w:rPr>
          <w:color w:val="auto"/>
        </w:rPr>
        <w:t xml:space="preserve"> supported by the Ministry of Science and Technology</w:t>
      </w:r>
      <w:r w:rsidR="00D2578E" w:rsidRPr="00BC6EAA">
        <w:rPr>
          <w:color w:val="auto"/>
        </w:rPr>
        <w:t>, Taiwan</w:t>
      </w:r>
      <w:r w:rsidRPr="00BC6EAA">
        <w:rPr>
          <w:color w:val="auto"/>
        </w:rPr>
        <w:t xml:space="preserve"> (MOST 106-2320-B-038-024</w:t>
      </w:r>
      <w:r w:rsidR="00505852" w:rsidRPr="00BC6EAA">
        <w:rPr>
          <w:color w:val="auto"/>
          <w:lang w:eastAsia="zh-TW"/>
        </w:rPr>
        <w:t xml:space="preserve">, </w:t>
      </w:r>
      <w:r w:rsidR="00505852" w:rsidRPr="00BC6EAA">
        <w:rPr>
          <w:color w:val="auto"/>
        </w:rPr>
        <w:t>MOST 105-2221-E-038-007-MY3</w:t>
      </w:r>
      <w:r w:rsidR="00A40F65" w:rsidRPr="00BC6EAA">
        <w:rPr>
          <w:color w:val="auto"/>
        </w:rPr>
        <w:t>, and MOST 104-2320-B-424-001</w:t>
      </w:r>
      <w:r w:rsidR="00505852" w:rsidRPr="00BC6EAA">
        <w:rPr>
          <w:color w:val="auto"/>
        </w:rPr>
        <w:t>)</w:t>
      </w:r>
      <w:r w:rsidR="00854C22" w:rsidRPr="00BC6EAA">
        <w:rPr>
          <w:color w:val="auto"/>
        </w:rPr>
        <w:t xml:space="preserve"> and Taipei Medical University Hospital (107TMUH-SP-01)</w:t>
      </w:r>
      <w:r w:rsidR="00505852" w:rsidRPr="00BC6EAA">
        <w:rPr>
          <w:color w:val="auto"/>
        </w:rPr>
        <w:t>.</w:t>
      </w:r>
      <w:r w:rsidR="00CA584D" w:rsidRPr="00BC6EAA">
        <w:rPr>
          <w:color w:val="auto"/>
        </w:rPr>
        <w:t xml:space="preserve"> This manuscript was edited by Wallace Academic Editing.</w:t>
      </w:r>
    </w:p>
    <w:p w14:paraId="2D96E92E" w14:textId="72F287DC" w:rsidR="00AA03DF" w:rsidRPr="00BC6EAA" w:rsidRDefault="00AA03DF" w:rsidP="00BB08E6">
      <w:pPr>
        <w:rPr>
          <w:b/>
          <w:bCs/>
        </w:rPr>
      </w:pPr>
    </w:p>
    <w:p w14:paraId="5D52ED8B" w14:textId="0CDE0C0F" w:rsidR="00AA03DF" w:rsidRPr="00BC6EAA" w:rsidRDefault="00AA03DF" w:rsidP="00BB08E6">
      <w:pPr>
        <w:pStyle w:val="a3"/>
        <w:spacing w:before="0" w:beforeAutospacing="0" w:after="0" w:afterAutospacing="0"/>
        <w:rPr>
          <w:color w:val="808080"/>
        </w:rPr>
      </w:pPr>
      <w:r w:rsidRPr="00BC6EAA">
        <w:rPr>
          <w:b/>
        </w:rPr>
        <w:t>DISCLOSURES</w:t>
      </w:r>
      <w:r w:rsidRPr="00BC6EAA">
        <w:rPr>
          <w:b/>
          <w:bCs/>
        </w:rPr>
        <w:t xml:space="preserve">: </w:t>
      </w:r>
    </w:p>
    <w:p w14:paraId="66030076" w14:textId="3DF2E7FE" w:rsidR="00AA03DF" w:rsidRPr="00BC6EAA" w:rsidRDefault="00D2578E" w:rsidP="00BB08E6">
      <w:pPr>
        <w:rPr>
          <w:color w:val="auto"/>
        </w:rPr>
      </w:pPr>
      <w:r w:rsidRPr="00BC6EAA">
        <w:rPr>
          <w:color w:val="auto"/>
        </w:rPr>
        <w:t xml:space="preserve">The authors </w:t>
      </w:r>
      <w:r w:rsidR="00701BDC" w:rsidRPr="00BC6EAA">
        <w:rPr>
          <w:color w:val="auto"/>
        </w:rPr>
        <w:t xml:space="preserve">have </w:t>
      </w:r>
      <w:r w:rsidR="00E0134E">
        <w:rPr>
          <w:color w:val="auto"/>
        </w:rPr>
        <w:t>nothing to disclose</w:t>
      </w:r>
      <w:r w:rsidR="00A319A2" w:rsidRPr="00BC6EAA">
        <w:rPr>
          <w:color w:val="auto"/>
        </w:rPr>
        <w:t>.</w:t>
      </w:r>
    </w:p>
    <w:p w14:paraId="1824F78A" w14:textId="51E2ACB9" w:rsidR="0059753A" w:rsidRPr="00BC6EAA" w:rsidRDefault="00AE464D" w:rsidP="00BB08E6">
      <w:pPr>
        <w:autoSpaceDE/>
        <w:autoSpaceDN/>
        <w:adjustRightInd/>
        <w:rPr>
          <w:b/>
          <w:bCs/>
        </w:rPr>
      </w:pPr>
      <w:bookmarkStart w:id="3" w:name="References"/>
      <w:r w:rsidRPr="00BC6EAA">
        <w:rPr>
          <w:b/>
          <w:bCs/>
        </w:rPr>
        <w:tab/>
      </w:r>
      <w:r w:rsidRPr="00BC6EAA">
        <w:rPr>
          <w:b/>
          <w:bCs/>
        </w:rPr>
        <w:tab/>
      </w:r>
    </w:p>
    <w:p w14:paraId="6BF57A39" w14:textId="2BFD4A55" w:rsidR="00E933CC" w:rsidRPr="00BC6EAA" w:rsidRDefault="0059753A" w:rsidP="00BB08E6">
      <w:pPr>
        <w:autoSpaceDE/>
        <w:autoSpaceDN/>
        <w:adjustRightInd/>
      </w:pPr>
      <w:r w:rsidRPr="00BC6EAA">
        <w:rPr>
          <w:b/>
          <w:bCs/>
        </w:rPr>
        <w:t>REFERENCES</w:t>
      </w:r>
      <w:r w:rsidR="00E0134E" w:rsidRPr="00C65B92">
        <w:rPr>
          <w:b/>
        </w:rPr>
        <w:t>:</w:t>
      </w:r>
      <w:bookmarkEnd w:id="3"/>
    </w:p>
    <w:p w14:paraId="0E51713C" w14:textId="7AA15168" w:rsidR="007F17BC" w:rsidRPr="00BC6EAA" w:rsidRDefault="007F17BC" w:rsidP="00BB08E6">
      <w:pPr>
        <w:pStyle w:val="EndNoteBibliography"/>
      </w:pPr>
      <w:r w:rsidRPr="00BC6EAA">
        <w:t>1</w:t>
      </w:r>
      <w:r w:rsidR="005827F1">
        <w:t xml:space="preserve">. </w:t>
      </w:r>
      <w:r w:rsidRPr="00BC6EAA">
        <w:t>Woodruff, T. M.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Pathophysiology, treatment, and animal and cellular models of human ischemic stroke. </w:t>
      </w:r>
      <w:r w:rsidRPr="00BC6EAA">
        <w:rPr>
          <w:i/>
        </w:rPr>
        <w:t xml:space="preserve">Molecular </w:t>
      </w:r>
      <w:r w:rsidR="005827F1" w:rsidRPr="00BC6EAA">
        <w:rPr>
          <w:i/>
        </w:rPr>
        <w:t>Neurodegeneration</w:t>
      </w:r>
      <w:r w:rsidRPr="00BC6EAA">
        <w:rPr>
          <w:i/>
        </w:rPr>
        <w:t>.</w:t>
      </w:r>
      <w:r w:rsidRPr="00BC6EAA">
        <w:t xml:space="preserve"> </w:t>
      </w:r>
      <w:r w:rsidRPr="00BC6EAA">
        <w:rPr>
          <w:b/>
        </w:rPr>
        <w:t>6</w:t>
      </w:r>
      <w:r w:rsidRPr="00BC6EAA">
        <w:t xml:space="preserve"> (1), 11 (2011).</w:t>
      </w:r>
    </w:p>
    <w:p w14:paraId="247C8F8E" w14:textId="02B83444" w:rsidR="007F17BC" w:rsidRPr="00BC6EAA" w:rsidRDefault="007F17BC" w:rsidP="00BB08E6">
      <w:pPr>
        <w:pStyle w:val="EndNoteBibliography"/>
      </w:pPr>
      <w:r w:rsidRPr="00BC6EAA">
        <w:t>2</w:t>
      </w:r>
      <w:r w:rsidR="005827F1">
        <w:t xml:space="preserve">. </w:t>
      </w:r>
      <w:r w:rsidRPr="00BC6EAA">
        <w:t>Chamorro, A.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The immunology of acute stroke. </w:t>
      </w:r>
      <w:r w:rsidRPr="00BC6EAA">
        <w:rPr>
          <w:i/>
        </w:rPr>
        <w:t xml:space="preserve">Nature </w:t>
      </w:r>
      <w:r w:rsidR="005827F1" w:rsidRPr="00BC6EAA">
        <w:rPr>
          <w:i/>
        </w:rPr>
        <w:t>Reviews</w:t>
      </w:r>
      <w:r w:rsidRPr="00BC6EAA">
        <w:rPr>
          <w:i/>
        </w:rPr>
        <w:t>. Neurology.</w:t>
      </w:r>
      <w:r w:rsidRPr="00BC6EAA">
        <w:t xml:space="preserve"> </w:t>
      </w:r>
      <w:r w:rsidRPr="00BC6EAA">
        <w:rPr>
          <w:b/>
        </w:rPr>
        <w:t>8</w:t>
      </w:r>
      <w:r w:rsidRPr="00BC6EAA">
        <w:t xml:space="preserve"> (7), 401-410 (2012).</w:t>
      </w:r>
    </w:p>
    <w:p w14:paraId="4B63A0FD" w14:textId="1CE8C944" w:rsidR="007F17BC" w:rsidRPr="00BC6EAA" w:rsidRDefault="007F17BC" w:rsidP="00BB08E6">
      <w:pPr>
        <w:pStyle w:val="EndNoteBibliography"/>
      </w:pPr>
      <w:r w:rsidRPr="00BC6EAA">
        <w:t>3</w:t>
      </w:r>
      <w:r w:rsidR="005827F1">
        <w:t xml:space="preserve">. </w:t>
      </w:r>
      <w:r w:rsidRPr="00BC6EAA">
        <w:t>Engel, O., Kolodziej, S., Dirnagl, U.</w:t>
      </w:r>
      <w:r w:rsidR="005827F1">
        <w:t>,</w:t>
      </w:r>
      <w:r w:rsidRPr="00BC6EAA">
        <w:t xml:space="preserve"> Prinz, V. Modeling stroke in mice - </w:t>
      </w:r>
      <w:r w:rsidR="005827F1">
        <w:t>M</w:t>
      </w:r>
      <w:r w:rsidRPr="00BC6EAA">
        <w:t xml:space="preserve">iddle cerebral artery occlusion with the filament model. </w:t>
      </w:r>
      <w:r w:rsidRPr="00BC6EAA">
        <w:rPr>
          <w:i/>
        </w:rPr>
        <w:t xml:space="preserve">Journal of </w:t>
      </w:r>
      <w:r w:rsidR="005827F1" w:rsidRPr="00BC6EAA">
        <w:rPr>
          <w:i/>
        </w:rPr>
        <w:t>Visualized Experiments</w:t>
      </w:r>
      <w:r w:rsidRPr="00BC6EAA">
        <w:rPr>
          <w:i/>
        </w:rPr>
        <w:t>.</w:t>
      </w:r>
      <w:r w:rsidRPr="00BC6EAA">
        <w:t xml:space="preserve"> (47), </w:t>
      </w:r>
      <w:r w:rsidR="005827F1">
        <w:t xml:space="preserve">e2423 </w:t>
      </w:r>
      <w:r w:rsidRPr="00BC6EAA">
        <w:t>(2011).</w:t>
      </w:r>
    </w:p>
    <w:p w14:paraId="26E76BC4" w14:textId="62C868F2" w:rsidR="007F17BC" w:rsidRPr="00BC6EAA" w:rsidRDefault="007F17BC" w:rsidP="00BB08E6">
      <w:pPr>
        <w:pStyle w:val="EndNoteBibliography"/>
      </w:pPr>
      <w:r w:rsidRPr="00BC6EAA">
        <w:t>4</w:t>
      </w:r>
      <w:r w:rsidR="005827F1">
        <w:t xml:space="preserve">. </w:t>
      </w:r>
      <w:r w:rsidRPr="00BC6EAA">
        <w:t>Lee, G. A.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Interleukin 15 blockade protects the brain from cerebral ischemia-reperfusion injury. </w:t>
      </w:r>
      <w:r w:rsidRPr="00BC6EAA">
        <w:rPr>
          <w:i/>
        </w:rPr>
        <w:t xml:space="preserve">Brain, </w:t>
      </w:r>
      <w:r w:rsidR="005827F1" w:rsidRPr="00BC6EAA">
        <w:rPr>
          <w:i/>
        </w:rPr>
        <w:t>Behavior,</w:t>
      </w:r>
      <w:r w:rsidRPr="00BC6EAA">
        <w:rPr>
          <w:i/>
        </w:rPr>
        <w:t xml:space="preserve"> and </w:t>
      </w:r>
      <w:r w:rsidR="005827F1" w:rsidRPr="00BC6EAA">
        <w:rPr>
          <w:i/>
        </w:rPr>
        <w:t>Immunity</w:t>
      </w:r>
      <w:r w:rsidRPr="00BC6EAA">
        <w:rPr>
          <w:i/>
        </w:rPr>
        <w:t>.</w:t>
      </w:r>
      <w:r w:rsidRPr="00BC6EAA">
        <w:t xml:space="preserve"> </w:t>
      </w:r>
      <w:r w:rsidRPr="00BC6EAA">
        <w:rPr>
          <w:b/>
        </w:rPr>
        <w:t>73</w:t>
      </w:r>
      <w:r w:rsidR="005827F1" w:rsidRPr="00C65B92">
        <w:t>,</w:t>
      </w:r>
      <w:r w:rsidRPr="00BC6EAA">
        <w:t xml:space="preserve"> 562-570 (2018).</w:t>
      </w:r>
    </w:p>
    <w:p w14:paraId="5964D8C1" w14:textId="35388A1A" w:rsidR="007F17BC" w:rsidRPr="00BC6EAA" w:rsidRDefault="007F17BC" w:rsidP="00BB08E6">
      <w:pPr>
        <w:pStyle w:val="EndNoteBibliography"/>
      </w:pPr>
      <w:r w:rsidRPr="00BC6EAA">
        <w:t>5</w:t>
      </w:r>
      <w:r w:rsidR="005827F1">
        <w:t xml:space="preserve">. </w:t>
      </w:r>
      <w:r w:rsidRPr="00BC6EAA">
        <w:t>Barone, F. C., Knudsen, D. J., Nelson, A. H., Feuerstein, G. Z.</w:t>
      </w:r>
      <w:r w:rsidR="005827F1">
        <w:t>,</w:t>
      </w:r>
      <w:r w:rsidRPr="00BC6EAA">
        <w:t xml:space="preserve"> Willette, R. N. Mouse strain differences in susceptibility to cerebral ischemia are related to cerebral vascular anatomy. </w:t>
      </w:r>
      <w:r w:rsidRPr="00BC6EAA">
        <w:rPr>
          <w:i/>
        </w:rPr>
        <w:t xml:space="preserve">Journal of </w:t>
      </w:r>
      <w:r w:rsidR="005827F1" w:rsidRPr="00BC6EAA">
        <w:rPr>
          <w:i/>
        </w:rPr>
        <w:t xml:space="preserve">Cerebral Blood Flow </w:t>
      </w:r>
      <w:r w:rsidRPr="00BC6EAA">
        <w:rPr>
          <w:i/>
        </w:rPr>
        <w:t xml:space="preserve">and </w:t>
      </w:r>
      <w:r w:rsidR="005827F1" w:rsidRPr="00BC6EAA">
        <w:rPr>
          <w:i/>
        </w:rPr>
        <w:t>Metabolism</w:t>
      </w:r>
      <w:r w:rsidRPr="00BC6EAA">
        <w:rPr>
          <w:i/>
        </w:rPr>
        <w:t xml:space="preserve">: </w:t>
      </w:r>
      <w:r w:rsidR="005827F1" w:rsidRPr="00BC6EAA">
        <w:rPr>
          <w:i/>
        </w:rPr>
        <w:t>Official Journal</w:t>
      </w:r>
      <w:r w:rsidRPr="00BC6EAA">
        <w:rPr>
          <w:i/>
        </w:rPr>
        <w:t xml:space="preserve"> of the International Society of Cerebral Blood Flow and Metabolism.</w:t>
      </w:r>
      <w:r w:rsidRPr="00BC6EAA">
        <w:t xml:space="preserve"> </w:t>
      </w:r>
      <w:r w:rsidRPr="00BC6EAA">
        <w:rPr>
          <w:b/>
        </w:rPr>
        <w:t>13</w:t>
      </w:r>
      <w:r w:rsidRPr="00BC6EAA">
        <w:t xml:space="preserve"> (4), 683-692 (1993).</w:t>
      </w:r>
    </w:p>
    <w:p w14:paraId="50B26523" w14:textId="037D4F83" w:rsidR="007F17BC" w:rsidRPr="00BC6EAA" w:rsidRDefault="007F17BC" w:rsidP="00BB08E6">
      <w:pPr>
        <w:pStyle w:val="EndNoteBibliography"/>
      </w:pPr>
      <w:r w:rsidRPr="00BC6EAA">
        <w:t>6</w:t>
      </w:r>
      <w:r w:rsidR="005827F1">
        <w:t xml:space="preserve">. </w:t>
      </w:r>
      <w:r w:rsidRPr="00BC6EAA">
        <w:t>Kitagawa, K.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Cerebral ischemia after bilateral carotid artery occlusion and intraluminal suture occlusion in mice: evaluation of the patency of the posterior communicating artery. </w:t>
      </w:r>
      <w:r w:rsidRPr="00BC6EAA">
        <w:rPr>
          <w:i/>
        </w:rPr>
        <w:t xml:space="preserve">Journal of </w:t>
      </w:r>
      <w:r w:rsidR="005827F1" w:rsidRPr="00BC6EAA">
        <w:rPr>
          <w:i/>
        </w:rPr>
        <w:t xml:space="preserve">Cerebral Blood Flow </w:t>
      </w:r>
      <w:r w:rsidRPr="00BC6EAA">
        <w:rPr>
          <w:i/>
        </w:rPr>
        <w:t xml:space="preserve">and </w:t>
      </w:r>
      <w:r w:rsidR="005827F1" w:rsidRPr="00BC6EAA">
        <w:rPr>
          <w:i/>
        </w:rPr>
        <w:t>Metabolism</w:t>
      </w:r>
      <w:r w:rsidRPr="00BC6EAA">
        <w:rPr>
          <w:i/>
        </w:rPr>
        <w:t xml:space="preserve">: </w:t>
      </w:r>
      <w:r w:rsidR="005827F1" w:rsidRPr="00BC6EAA">
        <w:rPr>
          <w:i/>
        </w:rPr>
        <w:t>Official Journal</w:t>
      </w:r>
      <w:r w:rsidRPr="00BC6EAA">
        <w:rPr>
          <w:i/>
        </w:rPr>
        <w:t xml:space="preserve"> of the International Society of Cerebral Blood Flow and Metabolism.</w:t>
      </w:r>
      <w:r w:rsidRPr="00BC6EAA">
        <w:t xml:space="preserve"> </w:t>
      </w:r>
      <w:r w:rsidRPr="00BC6EAA">
        <w:rPr>
          <w:b/>
        </w:rPr>
        <w:t>18</w:t>
      </w:r>
      <w:r w:rsidRPr="00BC6EAA">
        <w:t xml:space="preserve"> (5), 570-579 (1998).</w:t>
      </w:r>
    </w:p>
    <w:p w14:paraId="284497A9" w14:textId="732B10F8" w:rsidR="007F17BC" w:rsidRPr="00BC6EAA" w:rsidRDefault="007F17BC" w:rsidP="00BB08E6">
      <w:pPr>
        <w:pStyle w:val="EndNoteBibliography"/>
      </w:pPr>
      <w:r w:rsidRPr="00BC6EAA">
        <w:t>7</w:t>
      </w:r>
      <w:r w:rsidR="005827F1">
        <w:t xml:space="preserve">. </w:t>
      </w:r>
      <w:r w:rsidRPr="00BC6EAA">
        <w:t>Wellons</w:t>
      </w:r>
      <w:r w:rsidR="005827F1">
        <w:t xml:space="preserve"> 3rd</w:t>
      </w:r>
      <w:r w:rsidRPr="00BC6EAA">
        <w:t>, J. C.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A comparison of strain-related susceptibility in two murine recovery models of global cerebral ischemia. </w:t>
      </w:r>
      <w:r w:rsidRPr="00BC6EAA">
        <w:rPr>
          <w:i/>
        </w:rPr>
        <w:t xml:space="preserve">Brain </w:t>
      </w:r>
      <w:r w:rsidR="005827F1" w:rsidRPr="00BC6EAA">
        <w:rPr>
          <w:i/>
        </w:rPr>
        <w:t>Research</w:t>
      </w:r>
      <w:r w:rsidRPr="00BC6EAA">
        <w:rPr>
          <w:i/>
        </w:rPr>
        <w:t>.</w:t>
      </w:r>
      <w:r w:rsidRPr="00BC6EAA">
        <w:t xml:space="preserve"> </w:t>
      </w:r>
      <w:r w:rsidRPr="00BC6EAA">
        <w:rPr>
          <w:b/>
        </w:rPr>
        <w:t>868</w:t>
      </w:r>
      <w:r w:rsidRPr="00BC6EAA">
        <w:t xml:space="preserve"> (1), 14-21 (2000).</w:t>
      </w:r>
    </w:p>
    <w:p w14:paraId="45FCA055" w14:textId="439441B7" w:rsidR="007F17BC" w:rsidRPr="00BC6EAA" w:rsidRDefault="007F17BC" w:rsidP="00BB08E6">
      <w:pPr>
        <w:pStyle w:val="EndNoteBibliography"/>
      </w:pPr>
      <w:r w:rsidRPr="00BC6EAA">
        <w:t>8</w:t>
      </w:r>
      <w:r w:rsidR="005827F1">
        <w:t xml:space="preserve">. </w:t>
      </w:r>
      <w:r w:rsidRPr="00BC6EAA">
        <w:t>Doyle, K. P., Fathali, N., Siddiqui, M. R.</w:t>
      </w:r>
      <w:r w:rsidR="005827F1">
        <w:t>,</w:t>
      </w:r>
      <w:r w:rsidRPr="00BC6EAA">
        <w:t xml:space="preserve"> Buckwalter, M. S. Distal hypoxic stroke: a new mouse model of stroke with high throughput, low variability and a quantifiable functional deficit. </w:t>
      </w:r>
      <w:r w:rsidRPr="00BC6EAA">
        <w:rPr>
          <w:i/>
        </w:rPr>
        <w:t xml:space="preserve">Journal of </w:t>
      </w:r>
      <w:r w:rsidR="005827F1" w:rsidRPr="00BC6EAA">
        <w:rPr>
          <w:i/>
        </w:rPr>
        <w:t>Neuroscience Methods</w:t>
      </w:r>
      <w:r w:rsidRPr="00BC6EAA">
        <w:rPr>
          <w:i/>
        </w:rPr>
        <w:t>.</w:t>
      </w:r>
      <w:r w:rsidRPr="00BC6EAA">
        <w:t xml:space="preserve"> </w:t>
      </w:r>
      <w:r w:rsidRPr="00BC6EAA">
        <w:rPr>
          <w:b/>
        </w:rPr>
        <w:t>207</w:t>
      </w:r>
      <w:r w:rsidRPr="00BC6EAA">
        <w:t xml:space="preserve"> (1), 31-40 (2012).</w:t>
      </w:r>
    </w:p>
    <w:p w14:paraId="77D1A819" w14:textId="40583F7C" w:rsidR="007F17BC" w:rsidRPr="00BC6EAA" w:rsidRDefault="007F17BC" w:rsidP="00BB08E6">
      <w:pPr>
        <w:pStyle w:val="EndNoteBibliography"/>
      </w:pPr>
      <w:r w:rsidRPr="00BC6EAA">
        <w:t>9</w:t>
      </w:r>
      <w:r w:rsidR="005827F1">
        <w:t xml:space="preserve">. </w:t>
      </w:r>
      <w:r w:rsidRPr="00BC6EAA">
        <w:t>Doyle, K. P.</w:t>
      </w:r>
      <w:r w:rsidR="005827F1">
        <w:t>,</w:t>
      </w:r>
      <w:r w:rsidRPr="00BC6EAA">
        <w:t xml:space="preserve"> Buckwalter, M. S. A mouse model of permanent focal ischemia: </w:t>
      </w:r>
      <w:r w:rsidR="005827F1">
        <w:t>D</w:t>
      </w:r>
      <w:r w:rsidRPr="00BC6EAA">
        <w:t xml:space="preserve">istal middle cerebral artery occlusion. </w:t>
      </w:r>
      <w:r w:rsidRPr="00BC6EAA">
        <w:rPr>
          <w:i/>
        </w:rPr>
        <w:t xml:space="preserve">Methods in </w:t>
      </w:r>
      <w:r w:rsidR="005827F1" w:rsidRPr="00BC6EAA">
        <w:rPr>
          <w:i/>
        </w:rPr>
        <w:t>Molecular Biology</w:t>
      </w:r>
      <w:r w:rsidRPr="00BC6EAA">
        <w:rPr>
          <w:i/>
        </w:rPr>
        <w:t>.</w:t>
      </w:r>
      <w:r w:rsidRPr="00BC6EAA">
        <w:t xml:space="preserve"> </w:t>
      </w:r>
      <w:r w:rsidRPr="00BC6EAA">
        <w:rPr>
          <w:b/>
        </w:rPr>
        <w:t>1135</w:t>
      </w:r>
      <w:r w:rsidR="005827F1" w:rsidRPr="00C65B92">
        <w:t>,</w:t>
      </w:r>
      <w:r w:rsidRPr="00BC6EAA">
        <w:t xml:space="preserve"> 103-110 (2014).</w:t>
      </w:r>
    </w:p>
    <w:p w14:paraId="65C53CE1" w14:textId="78F30DD1" w:rsidR="007F17BC" w:rsidRPr="00BC6EAA" w:rsidRDefault="007F17BC" w:rsidP="00BB08E6">
      <w:pPr>
        <w:pStyle w:val="EndNoteBibliography"/>
      </w:pPr>
      <w:r w:rsidRPr="00BC6EAA">
        <w:t>10</w:t>
      </w:r>
      <w:r w:rsidR="005827F1">
        <w:t xml:space="preserve">. </w:t>
      </w:r>
      <w:r w:rsidRPr="00BC6EAA">
        <w:t>Wayman, C.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Performing Permanent Distal Middle Cerebral with Common Carotid Artery Occlusion in Aged Rats to Study Cortical Ischemia with Sustained Disability. </w:t>
      </w:r>
      <w:r w:rsidRPr="00BC6EAA">
        <w:rPr>
          <w:i/>
        </w:rPr>
        <w:t xml:space="preserve">Journal </w:t>
      </w:r>
      <w:r w:rsidR="005827F1" w:rsidRPr="00BC6EAA">
        <w:rPr>
          <w:i/>
        </w:rPr>
        <w:t>Of Visualized Experiments</w:t>
      </w:r>
      <w:r w:rsidRPr="00BC6EAA">
        <w:rPr>
          <w:i/>
        </w:rPr>
        <w:t>.</w:t>
      </w:r>
      <w:r w:rsidRPr="00BC6EAA">
        <w:t xml:space="preserve"> (108), </w:t>
      </w:r>
      <w:r w:rsidR="005827F1">
        <w:t>e</w:t>
      </w:r>
      <w:r w:rsidRPr="00BC6EAA">
        <w:t>53106 (2016).</w:t>
      </w:r>
    </w:p>
    <w:p w14:paraId="097DEA91" w14:textId="2894E503" w:rsidR="007F17BC" w:rsidRPr="00BC6EAA" w:rsidRDefault="007F17BC" w:rsidP="00BB08E6">
      <w:pPr>
        <w:pStyle w:val="EndNoteBibliography"/>
      </w:pPr>
      <w:r w:rsidRPr="00BC6EAA">
        <w:t>11</w:t>
      </w:r>
      <w:r w:rsidR="005827F1">
        <w:t xml:space="preserve">. </w:t>
      </w:r>
      <w:r w:rsidRPr="00BC6EAA">
        <w:t>Noor, R., Wang, C. X.</w:t>
      </w:r>
      <w:r w:rsidR="005827F1">
        <w:t>,</w:t>
      </w:r>
      <w:r w:rsidRPr="00BC6EAA">
        <w:t xml:space="preserve"> Shuaib, A. Effects of hyperthermia on infarct volume in focal embolic model of cerebral ischemia in rats. </w:t>
      </w:r>
      <w:r w:rsidRPr="00BC6EAA">
        <w:rPr>
          <w:i/>
        </w:rPr>
        <w:t xml:space="preserve">Neuroscience </w:t>
      </w:r>
      <w:r w:rsidR="005827F1" w:rsidRPr="00BC6EAA">
        <w:rPr>
          <w:i/>
        </w:rPr>
        <w:t>Letters</w:t>
      </w:r>
      <w:r w:rsidRPr="00BC6EAA">
        <w:rPr>
          <w:i/>
        </w:rPr>
        <w:t>.</w:t>
      </w:r>
      <w:r w:rsidRPr="00BC6EAA">
        <w:t xml:space="preserve"> </w:t>
      </w:r>
      <w:r w:rsidRPr="00BC6EAA">
        <w:rPr>
          <w:b/>
        </w:rPr>
        <w:t>349</w:t>
      </w:r>
      <w:r w:rsidRPr="00BC6EAA">
        <w:t xml:space="preserve"> (2), 130-132 (2003).</w:t>
      </w:r>
    </w:p>
    <w:p w14:paraId="10231564" w14:textId="088BBB95" w:rsidR="007F17BC" w:rsidRPr="00BC6EAA" w:rsidRDefault="007F17BC" w:rsidP="00BB08E6">
      <w:pPr>
        <w:pStyle w:val="EndNoteBibliography"/>
      </w:pPr>
      <w:r w:rsidRPr="00BC6EAA">
        <w:t>12</w:t>
      </w:r>
      <w:r w:rsidR="005827F1">
        <w:t xml:space="preserve">. </w:t>
      </w:r>
      <w:r w:rsidRPr="00BC6EAA">
        <w:t>Florian, B.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Long-term hypothermia reduces infarct volume in aged rats after focal ischemia. </w:t>
      </w:r>
      <w:r w:rsidRPr="00BC6EAA">
        <w:rPr>
          <w:i/>
        </w:rPr>
        <w:t xml:space="preserve">Neuroscience </w:t>
      </w:r>
      <w:r w:rsidR="005827F1" w:rsidRPr="00BC6EAA">
        <w:rPr>
          <w:i/>
        </w:rPr>
        <w:t>Letters.</w:t>
      </w:r>
      <w:r w:rsidRPr="00BC6EAA">
        <w:t xml:space="preserve"> </w:t>
      </w:r>
      <w:r w:rsidRPr="00BC6EAA">
        <w:rPr>
          <w:b/>
        </w:rPr>
        <w:t>438</w:t>
      </w:r>
      <w:r w:rsidRPr="00BC6EAA">
        <w:t xml:space="preserve"> (2), 180-185 (2008).</w:t>
      </w:r>
    </w:p>
    <w:p w14:paraId="6BB85DF0" w14:textId="0CAC1B8D" w:rsidR="007F17BC" w:rsidRPr="00BC6EAA" w:rsidRDefault="007F17BC" w:rsidP="00BB08E6">
      <w:pPr>
        <w:pStyle w:val="EndNoteBibliography"/>
      </w:pPr>
      <w:r w:rsidRPr="00BC6EAA">
        <w:t>13</w:t>
      </w:r>
      <w:r w:rsidR="005827F1">
        <w:t xml:space="preserve">. </w:t>
      </w:r>
      <w:r w:rsidRPr="00BC6EAA">
        <w:t xml:space="preserve">Carmichael, S. T. Rodent models of focal stroke: size, mechanism, and purpose. </w:t>
      </w:r>
      <w:r w:rsidRPr="00BC6EAA">
        <w:rPr>
          <w:i/>
        </w:rPr>
        <w:t xml:space="preserve">NeuroRx: </w:t>
      </w:r>
      <w:r w:rsidR="005827F1" w:rsidRPr="00BC6EAA">
        <w:rPr>
          <w:i/>
        </w:rPr>
        <w:t xml:space="preserve">The Journal </w:t>
      </w:r>
      <w:r w:rsidRPr="00BC6EAA">
        <w:rPr>
          <w:i/>
        </w:rPr>
        <w:t>of the American Society for Experimental NeuroTherapeutics.</w:t>
      </w:r>
      <w:r w:rsidRPr="00BC6EAA">
        <w:t xml:space="preserve"> </w:t>
      </w:r>
      <w:r w:rsidRPr="00BC6EAA">
        <w:rPr>
          <w:b/>
        </w:rPr>
        <w:t>2</w:t>
      </w:r>
      <w:r w:rsidRPr="00BC6EAA">
        <w:t xml:space="preserve"> (3), 396-409 (2005).</w:t>
      </w:r>
    </w:p>
    <w:p w14:paraId="21D968DB" w14:textId="22A98AD5" w:rsidR="007F17BC" w:rsidRPr="00BC6EAA" w:rsidRDefault="007F17BC" w:rsidP="00BB08E6">
      <w:pPr>
        <w:pStyle w:val="EndNoteBibliography"/>
      </w:pPr>
      <w:r w:rsidRPr="00BC6EAA">
        <w:t>14</w:t>
      </w:r>
      <w:r w:rsidR="005827F1">
        <w:t xml:space="preserve">. </w:t>
      </w:r>
      <w:r w:rsidRPr="00BC6EAA">
        <w:t>Lin, T. N., Te, J., Huang, H. C., Chi, S. I.</w:t>
      </w:r>
      <w:r w:rsidR="005827F1">
        <w:t>,</w:t>
      </w:r>
      <w:r w:rsidRPr="00BC6EAA">
        <w:t xml:space="preserve"> Hsu, C. Y. Prolongation and enhancement of postischemic c-fos expression after fasting. </w:t>
      </w:r>
      <w:r w:rsidRPr="00BC6EAA">
        <w:rPr>
          <w:i/>
        </w:rPr>
        <w:t>Stroke.</w:t>
      </w:r>
      <w:r w:rsidRPr="00BC6EAA">
        <w:t xml:space="preserve"> </w:t>
      </w:r>
      <w:r w:rsidRPr="00BC6EAA">
        <w:rPr>
          <w:b/>
        </w:rPr>
        <w:t>28</w:t>
      </w:r>
      <w:r w:rsidRPr="00BC6EAA">
        <w:t xml:space="preserve"> (2), 412-418 (1997).</w:t>
      </w:r>
    </w:p>
    <w:p w14:paraId="6A5218E4" w14:textId="5B8D61D0" w:rsidR="007F17BC" w:rsidRPr="00BC6EAA" w:rsidRDefault="007F17BC" w:rsidP="00BB08E6">
      <w:pPr>
        <w:pStyle w:val="EndNoteBibliography"/>
      </w:pPr>
      <w:r w:rsidRPr="00BC6EAA">
        <w:t>15</w:t>
      </w:r>
      <w:r w:rsidR="005827F1">
        <w:t xml:space="preserve">. </w:t>
      </w:r>
      <w:r w:rsidRPr="00BC6EAA">
        <w:t>Glazier, S. S., O'Rourke, D. M., Graham, D. I.</w:t>
      </w:r>
      <w:r w:rsidR="005827F1">
        <w:t>,</w:t>
      </w:r>
      <w:r w:rsidRPr="00BC6EAA">
        <w:t xml:space="preserve"> Welsh, F. A. Induction of ischemic tolerance following brief focal ischemia in rat brain. </w:t>
      </w:r>
      <w:r w:rsidRPr="00BC6EAA">
        <w:rPr>
          <w:i/>
        </w:rPr>
        <w:t xml:space="preserve">Journal of </w:t>
      </w:r>
      <w:r w:rsidR="005827F1" w:rsidRPr="00BC6EAA">
        <w:rPr>
          <w:i/>
        </w:rPr>
        <w:t xml:space="preserve">Cerebral Blood Flow </w:t>
      </w:r>
      <w:r w:rsidRPr="00BC6EAA">
        <w:rPr>
          <w:i/>
        </w:rPr>
        <w:t xml:space="preserve">and </w:t>
      </w:r>
      <w:r w:rsidR="005827F1" w:rsidRPr="00BC6EAA">
        <w:rPr>
          <w:i/>
        </w:rPr>
        <w:t xml:space="preserve">Metabolism: Official Journal </w:t>
      </w:r>
      <w:r w:rsidRPr="00BC6EAA">
        <w:rPr>
          <w:i/>
        </w:rPr>
        <w:t>of the International Society of Cerebral Blood Flow and Metabolism.</w:t>
      </w:r>
      <w:r w:rsidRPr="00BC6EAA">
        <w:t xml:space="preserve"> </w:t>
      </w:r>
      <w:r w:rsidRPr="00BC6EAA">
        <w:rPr>
          <w:b/>
        </w:rPr>
        <w:t>14</w:t>
      </w:r>
      <w:r w:rsidRPr="00BC6EAA">
        <w:t xml:space="preserve"> (4), 545-553 (1994).</w:t>
      </w:r>
    </w:p>
    <w:p w14:paraId="16E5F9AF" w14:textId="2941A3DF" w:rsidR="007F17BC" w:rsidRPr="00BC6EAA" w:rsidRDefault="007F17BC" w:rsidP="00BB08E6">
      <w:pPr>
        <w:pStyle w:val="EndNoteBibliography"/>
      </w:pPr>
      <w:r w:rsidRPr="00BC6EAA">
        <w:t>16</w:t>
      </w:r>
      <w:r w:rsidR="005827F1">
        <w:t xml:space="preserve">. </w:t>
      </w:r>
      <w:r w:rsidRPr="00BC6EAA">
        <w:t>Tachibana, M.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Early Reperfusion After Brain Ischemia Has Beneficial Effects Beyond Rescuing Neurons. </w:t>
      </w:r>
      <w:r w:rsidRPr="00BC6EAA">
        <w:rPr>
          <w:i/>
        </w:rPr>
        <w:t>Stroke.</w:t>
      </w:r>
      <w:r w:rsidRPr="00BC6EAA">
        <w:t xml:space="preserve"> </w:t>
      </w:r>
      <w:r w:rsidRPr="00BC6EAA">
        <w:rPr>
          <w:b/>
        </w:rPr>
        <w:t>48</w:t>
      </w:r>
      <w:r w:rsidRPr="00BC6EAA">
        <w:t xml:space="preserve"> (8), 2222-2230 (2017).</w:t>
      </w:r>
    </w:p>
    <w:p w14:paraId="46225096" w14:textId="4AE3C631" w:rsidR="007F17BC" w:rsidRPr="00BC6EAA" w:rsidRDefault="007F17BC" w:rsidP="00BB08E6">
      <w:pPr>
        <w:pStyle w:val="EndNoteBibliography"/>
      </w:pPr>
      <w:r w:rsidRPr="00BC6EAA">
        <w:t>17</w:t>
      </w:r>
      <w:r w:rsidR="005827F1">
        <w:t xml:space="preserve">. </w:t>
      </w:r>
      <w:r w:rsidRPr="00BC6EAA">
        <w:t>Gan, Y.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Ischemic neurons recruit natural killer cells that accelerate brain infarction. </w:t>
      </w:r>
      <w:r w:rsidRPr="00BC6EAA">
        <w:rPr>
          <w:i/>
        </w:rPr>
        <w:t>Proceedings of the National Academy of Sciences of the United States of America.</w:t>
      </w:r>
      <w:r w:rsidRPr="00BC6EAA">
        <w:t xml:space="preserve"> </w:t>
      </w:r>
      <w:r w:rsidRPr="00BC6EAA">
        <w:rPr>
          <w:b/>
        </w:rPr>
        <w:t>111</w:t>
      </w:r>
      <w:r w:rsidRPr="00BC6EAA">
        <w:t xml:space="preserve"> (7), 2704-2709 (2014).</w:t>
      </w:r>
    </w:p>
    <w:p w14:paraId="36001812" w14:textId="2346AB6A" w:rsidR="007F17BC" w:rsidRPr="00BC6EAA" w:rsidRDefault="007F17BC" w:rsidP="00BB08E6">
      <w:pPr>
        <w:pStyle w:val="EndNoteBibliography"/>
      </w:pPr>
      <w:r w:rsidRPr="00BC6EAA">
        <w:t>18</w:t>
      </w:r>
      <w:r w:rsidR="005827F1">
        <w:t xml:space="preserve">. </w:t>
      </w:r>
      <w:r w:rsidRPr="00BC6EAA">
        <w:t>Li, M.</w:t>
      </w:r>
      <w:r w:rsidRPr="00BC6EAA">
        <w:rPr>
          <w:i/>
        </w:rPr>
        <w:t xml:space="preserve"> </w:t>
      </w:r>
      <w:r w:rsidRPr="00C65B92">
        <w:t>et al.</w:t>
      </w:r>
      <w:r w:rsidRPr="00BC6EAA">
        <w:t xml:space="preserve"> Astrocyte-derived interleukin-15 exacerbates ischemic brain injury via propagation of cellular immunity. </w:t>
      </w:r>
      <w:r w:rsidRPr="00BC6EAA">
        <w:rPr>
          <w:i/>
        </w:rPr>
        <w:t>Proceedings of the National Academy of Sciences of the United States of America.</w:t>
      </w:r>
      <w:r w:rsidRPr="00BC6EAA">
        <w:t xml:space="preserve"> </w:t>
      </w:r>
      <w:r w:rsidRPr="00BC6EAA">
        <w:rPr>
          <w:b/>
        </w:rPr>
        <w:t>114</w:t>
      </w:r>
      <w:r w:rsidRPr="00BC6EAA">
        <w:t xml:space="preserve"> (3), E396-E405 (2017).</w:t>
      </w:r>
    </w:p>
    <w:p w14:paraId="195EAFBF" w14:textId="36ABBAE0" w:rsidR="0059753A" w:rsidRPr="00BC6EAA" w:rsidRDefault="007F17BC" w:rsidP="00BB08E6">
      <w:pPr>
        <w:pStyle w:val="EndNoteBibliography"/>
        <w:rPr>
          <w:color w:val="808080" w:themeColor="background1" w:themeShade="80"/>
        </w:rPr>
      </w:pPr>
      <w:r w:rsidRPr="00BC6EAA">
        <w:t>19</w:t>
      </w:r>
      <w:r w:rsidR="005827F1">
        <w:t xml:space="preserve">. </w:t>
      </w:r>
      <w:r w:rsidRPr="00BC6EAA">
        <w:t>Wang</w:t>
      </w:r>
      <w:r w:rsidR="005827F1">
        <w:t>,</w:t>
      </w:r>
      <w:r w:rsidRPr="00BC6EAA">
        <w:t xml:space="preserve"> S</w:t>
      </w:r>
      <w:r w:rsidR="005827F1">
        <w:t>.</w:t>
      </w:r>
      <w:r w:rsidRPr="00BC6EAA">
        <w:t>, Z</w:t>
      </w:r>
      <w:r w:rsidR="005827F1">
        <w:t>hang,</w:t>
      </w:r>
      <w:r w:rsidRPr="00BC6EAA">
        <w:t xml:space="preserve"> H., Dai</w:t>
      </w:r>
      <w:r w:rsidR="005827F1">
        <w:t>,</w:t>
      </w:r>
      <w:r w:rsidRPr="00BC6EAA">
        <w:t xml:space="preserve"> X</w:t>
      </w:r>
      <w:r w:rsidR="005827F1">
        <w:t>.</w:t>
      </w:r>
      <w:r w:rsidRPr="00BC6EAA">
        <w:t>, Sealock</w:t>
      </w:r>
      <w:r w:rsidR="005827F1">
        <w:t>,</w:t>
      </w:r>
      <w:r w:rsidRPr="00BC6EAA">
        <w:t xml:space="preserve"> R</w:t>
      </w:r>
      <w:r w:rsidR="005827F1">
        <w:t>.</w:t>
      </w:r>
      <w:r w:rsidRPr="00BC6EAA">
        <w:t>, Faber</w:t>
      </w:r>
      <w:r w:rsidR="005827F1">
        <w:t>,</w:t>
      </w:r>
      <w:r w:rsidRPr="00BC6EAA">
        <w:t xml:space="preserve"> J</w:t>
      </w:r>
      <w:r w:rsidR="005827F1">
        <w:t xml:space="preserve">. </w:t>
      </w:r>
      <w:r w:rsidRPr="00BC6EAA">
        <w:t xml:space="preserve">E. Genetic architecture underlying variation in extent and remodeling of the collateral circulation. </w:t>
      </w:r>
      <w:r w:rsidRPr="00BC6EAA">
        <w:rPr>
          <w:i/>
        </w:rPr>
        <w:t>Circulation Research.</w:t>
      </w:r>
      <w:r w:rsidRPr="00BC6EAA">
        <w:t xml:space="preserve"> </w:t>
      </w:r>
      <w:r w:rsidRPr="00BC6EAA">
        <w:rPr>
          <w:b/>
        </w:rPr>
        <w:t>107</w:t>
      </w:r>
      <w:r w:rsidRPr="00BC6EAA">
        <w:t xml:space="preserve"> (4) (2010).</w:t>
      </w:r>
    </w:p>
    <w:sectPr w:rsidR="0059753A" w:rsidRPr="00BC6EAA" w:rsidSect="00EC7087"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9DC17" w14:textId="77777777" w:rsidR="00F45F0B" w:rsidRDefault="00F45F0B" w:rsidP="00621C4E">
      <w:r>
        <w:separator/>
      </w:r>
    </w:p>
  </w:endnote>
  <w:endnote w:type="continuationSeparator" w:id="0">
    <w:p w14:paraId="2F52BD73" w14:textId="77777777" w:rsidR="00F45F0B" w:rsidRDefault="00F45F0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45427" w:rsidRDefault="0014542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00213" w14:textId="77777777" w:rsidR="00F45F0B" w:rsidRDefault="00F45F0B" w:rsidP="00621C4E">
      <w:r>
        <w:separator/>
      </w:r>
    </w:p>
  </w:footnote>
  <w:footnote w:type="continuationSeparator" w:id="0">
    <w:p w14:paraId="5EF5FBD5" w14:textId="77777777" w:rsidR="00F45F0B" w:rsidRDefault="00F45F0B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5DF"/>
    <w:multiLevelType w:val="hybridMultilevel"/>
    <w:tmpl w:val="826AC58C"/>
    <w:lvl w:ilvl="0" w:tplc="73761896">
      <w:start w:val="1"/>
      <w:numFmt w:val="decimal"/>
      <w:lvlText w:val="1.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A13BF7"/>
    <w:multiLevelType w:val="multilevel"/>
    <w:tmpl w:val="AE8497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F68E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162140A"/>
    <w:multiLevelType w:val="multilevel"/>
    <w:tmpl w:val="9F96AC32"/>
    <w:lvl w:ilvl="0">
      <w:start w:val="1"/>
      <w:numFmt w:val="decimal"/>
      <w:lvlText w:val="1.%1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3FB49C4"/>
    <w:multiLevelType w:val="multilevel"/>
    <w:tmpl w:val="1D34C3D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140E1103"/>
    <w:multiLevelType w:val="multilevel"/>
    <w:tmpl w:val="C6764F98"/>
    <w:lvl w:ilvl="0">
      <w:start w:val="1"/>
      <w:numFmt w:val="none"/>
      <w:lvlText w:val="2.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B334C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AF6C8C"/>
    <w:multiLevelType w:val="multilevel"/>
    <w:tmpl w:val="5D5AB03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1E1B1D93"/>
    <w:multiLevelType w:val="hybridMultilevel"/>
    <w:tmpl w:val="6DD87F1A"/>
    <w:lvl w:ilvl="0" w:tplc="BF12A97A">
      <w:start w:val="1"/>
      <w:numFmt w:val="decimal"/>
      <w:lvlText w:val="4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E5169"/>
    <w:multiLevelType w:val="hybridMultilevel"/>
    <w:tmpl w:val="9DFC66FE"/>
    <w:lvl w:ilvl="0" w:tplc="A2AC0F0C">
      <w:start w:val="1"/>
      <w:numFmt w:val="decimal"/>
      <w:lvlText w:val="3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E83953"/>
    <w:multiLevelType w:val="hybridMultilevel"/>
    <w:tmpl w:val="D8CEE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9A7F5E"/>
    <w:multiLevelType w:val="multilevel"/>
    <w:tmpl w:val="03BA52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F40625A"/>
    <w:multiLevelType w:val="multilevel"/>
    <w:tmpl w:val="97D4221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 w15:restartNumberingAfterBreak="0">
    <w:nsid w:val="30AE2DDB"/>
    <w:multiLevelType w:val="hybridMultilevel"/>
    <w:tmpl w:val="D8F0EACA"/>
    <w:lvl w:ilvl="0" w:tplc="73761896">
      <w:start w:val="1"/>
      <w:numFmt w:val="decimal"/>
      <w:lvlText w:val="1.%1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427AE"/>
    <w:multiLevelType w:val="hybridMultilevel"/>
    <w:tmpl w:val="36CA2CC2"/>
    <w:lvl w:ilvl="0" w:tplc="AE301392">
      <w:start w:val="1"/>
      <w:numFmt w:val="decimal"/>
      <w:lvlText w:val="4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A76B80"/>
    <w:multiLevelType w:val="hybridMultilevel"/>
    <w:tmpl w:val="1494AF5C"/>
    <w:lvl w:ilvl="0" w:tplc="1AB4E358">
      <w:start w:val="1"/>
      <w:numFmt w:val="decimal"/>
      <w:lvlText w:val="2.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A6E67"/>
    <w:multiLevelType w:val="hybridMultilevel"/>
    <w:tmpl w:val="CD667AE6"/>
    <w:lvl w:ilvl="0" w:tplc="E35604B6">
      <w:start w:val="1"/>
      <w:numFmt w:val="decimal"/>
      <w:lvlText w:val="1.%1."/>
      <w:lvlJc w:val="left"/>
      <w:pPr>
        <w:tabs>
          <w:tab w:val="num" w:pos="482"/>
        </w:tabs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71E8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426E35F0"/>
    <w:multiLevelType w:val="multilevel"/>
    <w:tmpl w:val="72521FB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31" w15:restartNumberingAfterBreak="0">
    <w:nsid w:val="4BCC03C7"/>
    <w:multiLevelType w:val="multilevel"/>
    <w:tmpl w:val="97D4221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2" w15:restartNumberingAfterBreak="0">
    <w:nsid w:val="4C3B2DBC"/>
    <w:multiLevelType w:val="hybridMultilevel"/>
    <w:tmpl w:val="747E9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E548F"/>
    <w:multiLevelType w:val="multilevel"/>
    <w:tmpl w:val="00BC6F2E"/>
    <w:lvl w:ilvl="0">
      <w:start w:val="1"/>
      <w:numFmt w:val="decimal"/>
      <w:lvlText w:val="1.%1."/>
      <w:lvlJc w:val="left"/>
      <w:pPr>
        <w:tabs>
          <w:tab w:val="num" w:pos="482"/>
        </w:tabs>
        <w:ind w:left="480" w:hanging="480"/>
      </w:pPr>
      <w:rPr>
        <w:rFonts w:hint="eastAsia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73F72"/>
    <w:multiLevelType w:val="multilevel"/>
    <w:tmpl w:val="2C2E682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24385E"/>
    <w:multiLevelType w:val="hybridMultilevel"/>
    <w:tmpl w:val="55086802"/>
    <w:lvl w:ilvl="0" w:tplc="73761896">
      <w:start w:val="1"/>
      <w:numFmt w:val="decimal"/>
      <w:lvlText w:val="1.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8F4C0F"/>
    <w:multiLevelType w:val="hybridMultilevel"/>
    <w:tmpl w:val="4FDCF9AA"/>
    <w:lvl w:ilvl="0" w:tplc="F656E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E578F7"/>
    <w:multiLevelType w:val="hybridMultilevel"/>
    <w:tmpl w:val="0596C106"/>
    <w:lvl w:ilvl="0" w:tplc="E242981C">
      <w:start w:val="1"/>
      <w:numFmt w:val="decimal"/>
      <w:lvlText w:val="1.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6269EF"/>
    <w:multiLevelType w:val="hybridMultilevel"/>
    <w:tmpl w:val="7282717C"/>
    <w:lvl w:ilvl="0" w:tplc="73761896">
      <w:start w:val="1"/>
      <w:numFmt w:val="decimal"/>
      <w:lvlText w:val="1.%1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1" w15:restartNumberingAfterBreak="0">
    <w:nsid w:val="797A1572"/>
    <w:multiLevelType w:val="multilevel"/>
    <w:tmpl w:val="97D4221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2" w15:restartNumberingAfterBreak="0">
    <w:nsid w:val="79A86CB2"/>
    <w:multiLevelType w:val="hybridMultilevel"/>
    <w:tmpl w:val="7AB276FC"/>
    <w:lvl w:ilvl="0" w:tplc="1AB4E358">
      <w:start w:val="1"/>
      <w:numFmt w:val="decimal"/>
      <w:lvlText w:val="2.%1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A043F23"/>
    <w:multiLevelType w:val="multilevel"/>
    <w:tmpl w:val="2C2E682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35"/>
  </w:num>
  <w:num w:numId="5">
    <w:abstractNumId w:val="23"/>
  </w:num>
  <w:num w:numId="6">
    <w:abstractNumId w:val="34"/>
  </w:num>
  <w:num w:numId="7">
    <w:abstractNumId w:val="2"/>
  </w:num>
  <w:num w:numId="8">
    <w:abstractNumId w:val="25"/>
  </w:num>
  <w:num w:numId="9">
    <w:abstractNumId w:val="28"/>
  </w:num>
  <w:num w:numId="10">
    <w:abstractNumId w:val="37"/>
  </w:num>
  <w:num w:numId="11">
    <w:abstractNumId w:val="43"/>
  </w:num>
  <w:num w:numId="12">
    <w:abstractNumId w:val="3"/>
  </w:num>
  <w:num w:numId="13">
    <w:abstractNumId w:val="39"/>
  </w:num>
  <w:num w:numId="14">
    <w:abstractNumId w:val="49"/>
  </w:num>
  <w:num w:numId="15">
    <w:abstractNumId w:val="29"/>
  </w:num>
  <w:num w:numId="16">
    <w:abstractNumId w:val="20"/>
  </w:num>
  <w:num w:numId="17">
    <w:abstractNumId w:val="41"/>
  </w:num>
  <w:num w:numId="18">
    <w:abstractNumId w:val="30"/>
  </w:num>
  <w:num w:numId="19">
    <w:abstractNumId w:val="45"/>
  </w:num>
  <w:num w:numId="20">
    <w:abstractNumId w:val="4"/>
  </w:num>
  <w:num w:numId="21">
    <w:abstractNumId w:val="47"/>
  </w:num>
  <w:num w:numId="22">
    <w:abstractNumId w:val="44"/>
  </w:num>
  <w:num w:numId="23">
    <w:abstractNumId w:val="33"/>
  </w:num>
  <w:num w:numId="24">
    <w:abstractNumId w:val="54"/>
  </w:num>
  <w:num w:numId="25">
    <w:abstractNumId w:val="17"/>
  </w:num>
  <w:num w:numId="26">
    <w:abstractNumId w:val="32"/>
  </w:num>
  <w:num w:numId="27">
    <w:abstractNumId w:val="46"/>
  </w:num>
  <w:num w:numId="28">
    <w:abstractNumId w:val="26"/>
  </w:num>
  <w:num w:numId="29">
    <w:abstractNumId w:val="10"/>
  </w:num>
  <w:num w:numId="30">
    <w:abstractNumId w:val="5"/>
  </w:num>
  <w:num w:numId="31">
    <w:abstractNumId w:val="18"/>
  </w:num>
  <w:num w:numId="32">
    <w:abstractNumId w:val="40"/>
  </w:num>
  <w:num w:numId="33">
    <w:abstractNumId w:val="53"/>
  </w:num>
  <w:num w:numId="34">
    <w:abstractNumId w:val="15"/>
  </w:num>
  <w:num w:numId="35">
    <w:abstractNumId w:val="24"/>
  </w:num>
  <w:num w:numId="36">
    <w:abstractNumId w:val="22"/>
  </w:num>
  <w:num w:numId="37">
    <w:abstractNumId w:val="14"/>
  </w:num>
  <w:num w:numId="38">
    <w:abstractNumId w:val="21"/>
  </w:num>
  <w:num w:numId="39">
    <w:abstractNumId w:val="12"/>
  </w:num>
  <w:num w:numId="40">
    <w:abstractNumId w:val="36"/>
  </w:num>
  <w:num w:numId="41">
    <w:abstractNumId w:val="7"/>
  </w:num>
  <w:num w:numId="42">
    <w:abstractNumId w:val="51"/>
  </w:num>
  <w:num w:numId="43">
    <w:abstractNumId w:val="8"/>
  </w:num>
  <w:num w:numId="44">
    <w:abstractNumId w:val="31"/>
  </w:num>
  <w:num w:numId="45">
    <w:abstractNumId w:val="11"/>
  </w:num>
  <w:num w:numId="46">
    <w:abstractNumId w:val="27"/>
  </w:num>
  <w:num w:numId="47">
    <w:abstractNumId w:val="6"/>
  </w:num>
  <w:num w:numId="48">
    <w:abstractNumId w:val="52"/>
  </w:num>
  <w:num w:numId="49">
    <w:abstractNumId w:val="16"/>
  </w:num>
  <w:num w:numId="50">
    <w:abstractNumId w:val="19"/>
  </w:num>
  <w:num w:numId="51">
    <w:abstractNumId w:val="48"/>
  </w:num>
  <w:num w:numId="52">
    <w:abstractNumId w:val="50"/>
  </w:num>
  <w:num w:numId="53">
    <w:abstractNumId w:val="0"/>
  </w:num>
  <w:num w:numId="54">
    <w:abstractNumId w:val="42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A0MjEyMjAwMDM1NjVW0lEKTi0uzszPAykwrAUAMiWVA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szdatfnrx0rjevzslxda5dsa2vzdtftw5r&quot;&gt;20181019 JOVE MCAO Copy&lt;record-ids&gt;&lt;item&gt;1&lt;/item&gt;&lt;item&gt;2&lt;/item&gt;&lt;item&gt;3&lt;/item&gt;&lt;item&gt;4&lt;/item&gt;&lt;item&gt;5&lt;/item&gt;&lt;item&gt;6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/record-ids&gt;&lt;/item&gt;&lt;/Libraries&gt;"/>
  </w:docVars>
  <w:rsids>
    <w:rsidRoot w:val="00EE705F"/>
    <w:rsid w:val="00001169"/>
    <w:rsid w:val="00001806"/>
    <w:rsid w:val="00001C03"/>
    <w:rsid w:val="00003896"/>
    <w:rsid w:val="000048ED"/>
    <w:rsid w:val="00005317"/>
    <w:rsid w:val="00005815"/>
    <w:rsid w:val="00006059"/>
    <w:rsid w:val="00007A40"/>
    <w:rsid w:val="00007DBC"/>
    <w:rsid w:val="00007EA1"/>
    <w:rsid w:val="000100F0"/>
    <w:rsid w:val="000129B2"/>
    <w:rsid w:val="00012FF9"/>
    <w:rsid w:val="0001389C"/>
    <w:rsid w:val="00014314"/>
    <w:rsid w:val="00015FB6"/>
    <w:rsid w:val="0001729E"/>
    <w:rsid w:val="00021434"/>
    <w:rsid w:val="00021774"/>
    <w:rsid w:val="00021DF3"/>
    <w:rsid w:val="00023869"/>
    <w:rsid w:val="00023E94"/>
    <w:rsid w:val="00024598"/>
    <w:rsid w:val="00025551"/>
    <w:rsid w:val="000258AE"/>
    <w:rsid w:val="00025E30"/>
    <w:rsid w:val="00032769"/>
    <w:rsid w:val="0003311E"/>
    <w:rsid w:val="0003639E"/>
    <w:rsid w:val="00037B58"/>
    <w:rsid w:val="000419EF"/>
    <w:rsid w:val="000422D6"/>
    <w:rsid w:val="00042906"/>
    <w:rsid w:val="00044D67"/>
    <w:rsid w:val="000468D2"/>
    <w:rsid w:val="00051B73"/>
    <w:rsid w:val="000521D5"/>
    <w:rsid w:val="0005257E"/>
    <w:rsid w:val="00052581"/>
    <w:rsid w:val="00053223"/>
    <w:rsid w:val="00053752"/>
    <w:rsid w:val="000552D8"/>
    <w:rsid w:val="00055A31"/>
    <w:rsid w:val="00056781"/>
    <w:rsid w:val="00060047"/>
    <w:rsid w:val="00060087"/>
    <w:rsid w:val="00060ABE"/>
    <w:rsid w:val="00061A09"/>
    <w:rsid w:val="00061A50"/>
    <w:rsid w:val="00061FD3"/>
    <w:rsid w:val="000622FF"/>
    <w:rsid w:val="0006361B"/>
    <w:rsid w:val="00063DD0"/>
    <w:rsid w:val="00064104"/>
    <w:rsid w:val="00064ED8"/>
    <w:rsid w:val="000652E3"/>
    <w:rsid w:val="00066025"/>
    <w:rsid w:val="00066E02"/>
    <w:rsid w:val="000701D1"/>
    <w:rsid w:val="00071AC4"/>
    <w:rsid w:val="000728C6"/>
    <w:rsid w:val="00072CD5"/>
    <w:rsid w:val="00073D19"/>
    <w:rsid w:val="000758FD"/>
    <w:rsid w:val="000761D2"/>
    <w:rsid w:val="000770A7"/>
    <w:rsid w:val="00077E4D"/>
    <w:rsid w:val="00080A20"/>
    <w:rsid w:val="0008106A"/>
    <w:rsid w:val="00082796"/>
    <w:rsid w:val="00082AD1"/>
    <w:rsid w:val="00082DF4"/>
    <w:rsid w:val="000841C8"/>
    <w:rsid w:val="0008549E"/>
    <w:rsid w:val="00087C0A"/>
    <w:rsid w:val="00087F04"/>
    <w:rsid w:val="00090DE5"/>
    <w:rsid w:val="00091F54"/>
    <w:rsid w:val="000926EC"/>
    <w:rsid w:val="00093BC4"/>
    <w:rsid w:val="00097929"/>
    <w:rsid w:val="000A089F"/>
    <w:rsid w:val="000A0F78"/>
    <w:rsid w:val="000A1640"/>
    <w:rsid w:val="000A1E80"/>
    <w:rsid w:val="000A3B70"/>
    <w:rsid w:val="000A5153"/>
    <w:rsid w:val="000A778D"/>
    <w:rsid w:val="000A7825"/>
    <w:rsid w:val="000B0E10"/>
    <w:rsid w:val="000B10AE"/>
    <w:rsid w:val="000B197D"/>
    <w:rsid w:val="000B1F90"/>
    <w:rsid w:val="000B30BF"/>
    <w:rsid w:val="000B4397"/>
    <w:rsid w:val="000B5500"/>
    <w:rsid w:val="000B566B"/>
    <w:rsid w:val="000B662E"/>
    <w:rsid w:val="000B6F10"/>
    <w:rsid w:val="000B7294"/>
    <w:rsid w:val="000B75D0"/>
    <w:rsid w:val="000C070B"/>
    <w:rsid w:val="000C0A0C"/>
    <w:rsid w:val="000C1CF8"/>
    <w:rsid w:val="000C2E5E"/>
    <w:rsid w:val="000C49CF"/>
    <w:rsid w:val="000C52E9"/>
    <w:rsid w:val="000C5CDC"/>
    <w:rsid w:val="000C65DC"/>
    <w:rsid w:val="000C6663"/>
    <w:rsid w:val="000C66F3"/>
    <w:rsid w:val="000C6900"/>
    <w:rsid w:val="000D31E8"/>
    <w:rsid w:val="000D5EB0"/>
    <w:rsid w:val="000D76E4"/>
    <w:rsid w:val="000E2C26"/>
    <w:rsid w:val="000E3816"/>
    <w:rsid w:val="000E4F77"/>
    <w:rsid w:val="000E5B35"/>
    <w:rsid w:val="000F0AFA"/>
    <w:rsid w:val="000F1B30"/>
    <w:rsid w:val="000F265C"/>
    <w:rsid w:val="000F2B79"/>
    <w:rsid w:val="000F3AFA"/>
    <w:rsid w:val="000F3C99"/>
    <w:rsid w:val="000F4339"/>
    <w:rsid w:val="000F5712"/>
    <w:rsid w:val="000F6611"/>
    <w:rsid w:val="000F7E22"/>
    <w:rsid w:val="0010205F"/>
    <w:rsid w:val="001064AB"/>
    <w:rsid w:val="001100AE"/>
    <w:rsid w:val="001100B8"/>
    <w:rsid w:val="001104F3"/>
    <w:rsid w:val="00111BCC"/>
    <w:rsid w:val="00112EEB"/>
    <w:rsid w:val="001173FF"/>
    <w:rsid w:val="00117F3C"/>
    <w:rsid w:val="0012028E"/>
    <w:rsid w:val="00120816"/>
    <w:rsid w:val="00121587"/>
    <w:rsid w:val="00122017"/>
    <w:rsid w:val="00123CFE"/>
    <w:rsid w:val="00125115"/>
    <w:rsid w:val="0012563A"/>
    <w:rsid w:val="00125FE2"/>
    <w:rsid w:val="001264DE"/>
    <w:rsid w:val="001313A7"/>
    <w:rsid w:val="0013276F"/>
    <w:rsid w:val="00135B79"/>
    <w:rsid w:val="0013621E"/>
    <w:rsid w:val="0013642E"/>
    <w:rsid w:val="00136D03"/>
    <w:rsid w:val="00137B67"/>
    <w:rsid w:val="00141017"/>
    <w:rsid w:val="00145427"/>
    <w:rsid w:val="00147351"/>
    <w:rsid w:val="00152A23"/>
    <w:rsid w:val="00154025"/>
    <w:rsid w:val="00154997"/>
    <w:rsid w:val="00160D05"/>
    <w:rsid w:val="00162CB7"/>
    <w:rsid w:val="001657B3"/>
    <w:rsid w:val="001657F2"/>
    <w:rsid w:val="00170017"/>
    <w:rsid w:val="00171E5B"/>
    <w:rsid w:val="00171F94"/>
    <w:rsid w:val="001726CF"/>
    <w:rsid w:val="00173E87"/>
    <w:rsid w:val="00175D4E"/>
    <w:rsid w:val="00176484"/>
    <w:rsid w:val="0017668A"/>
    <w:rsid w:val="001766FE"/>
    <w:rsid w:val="001771E7"/>
    <w:rsid w:val="001814BD"/>
    <w:rsid w:val="00183C0C"/>
    <w:rsid w:val="00184DE6"/>
    <w:rsid w:val="00187C22"/>
    <w:rsid w:val="001911FF"/>
    <w:rsid w:val="00192006"/>
    <w:rsid w:val="001927C0"/>
    <w:rsid w:val="00193180"/>
    <w:rsid w:val="001942E0"/>
    <w:rsid w:val="0019496D"/>
    <w:rsid w:val="00195203"/>
    <w:rsid w:val="00195AC6"/>
    <w:rsid w:val="00196792"/>
    <w:rsid w:val="001A1747"/>
    <w:rsid w:val="001A2F9D"/>
    <w:rsid w:val="001A44B2"/>
    <w:rsid w:val="001B0445"/>
    <w:rsid w:val="001B1519"/>
    <w:rsid w:val="001B2E2D"/>
    <w:rsid w:val="001B5CD2"/>
    <w:rsid w:val="001C0BEE"/>
    <w:rsid w:val="001C1E49"/>
    <w:rsid w:val="001C1E5A"/>
    <w:rsid w:val="001C2A98"/>
    <w:rsid w:val="001C2DA3"/>
    <w:rsid w:val="001C438C"/>
    <w:rsid w:val="001C618A"/>
    <w:rsid w:val="001D0B6E"/>
    <w:rsid w:val="001D209E"/>
    <w:rsid w:val="001D34D6"/>
    <w:rsid w:val="001D3D7D"/>
    <w:rsid w:val="001D3E3C"/>
    <w:rsid w:val="001D3FFF"/>
    <w:rsid w:val="001D625F"/>
    <w:rsid w:val="001D68A4"/>
    <w:rsid w:val="001D6E85"/>
    <w:rsid w:val="001D7214"/>
    <w:rsid w:val="001D7576"/>
    <w:rsid w:val="001E0E3F"/>
    <w:rsid w:val="001E14A0"/>
    <w:rsid w:val="001E1C47"/>
    <w:rsid w:val="001E413D"/>
    <w:rsid w:val="001E6F05"/>
    <w:rsid w:val="001E7376"/>
    <w:rsid w:val="001F081A"/>
    <w:rsid w:val="001F0986"/>
    <w:rsid w:val="001F225C"/>
    <w:rsid w:val="0020074D"/>
    <w:rsid w:val="002016F7"/>
    <w:rsid w:val="00201CFA"/>
    <w:rsid w:val="0020220D"/>
    <w:rsid w:val="00202448"/>
    <w:rsid w:val="00202D15"/>
    <w:rsid w:val="002053E7"/>
    <w:rsid w:val="00210A30"/>
    <w:rsid w:val="002110E0"/>
    <w:rsid w:val="00212D58"/>
    <w:rsid w:val="00212EAE"/>
    <w:rsid w:val="00214BEE"/>
    <w:rsid w:val="002170BA"/>
    <w:rsid w:val="002205B8"/>
    <w:rsid w:val="00225720"/>
    <w:rsid w:val="002259E5"/>
    <w:rsid w:val="00226140"/>
    <w:rsid w:val="00226A8C"/>
    <w:rsid w:val="002274F3"/>
    <w:rsid w:val="00227FFA"/>
    <w:rsid w:val="0023094C"/>
    <w:rsid w:val="00232322"/>
    <w:rsid w:val="00234531"/>
    <w:rsid w:val="00234A63"/>
    <w:rsid w:val="00234BE3"/>
    <w:rsid w:val="00235A90"/>
    <w:rsid w:val="00240390"/>
    <w:rsid w:val="00240DCB"/>
    <w:rsid w:val="00241D32"/>
    <w:rsid w:val="00241E48"/>
    <w:rsid w:val="0024214E"/>
    <w:rsid w:val="00242623"/>
    <w:rsid w:val="002454F8"/>
    <w:rsid w:val="00250558"/>
    <w:rsid w:val="00250A9F"/>
    <w:rsid w:val="002511AE"/>
    <w:rsid w:val="00254ABF"/>
    <w:rsid w:val="00255D22"/>
    <w:rsid w:val="00257F02"/>
    <w:rsid w:val="00260652"/>
    <w:rsid w:val="00261F25"/>
    <w:rsid w:val="00263971"/>
    <w:rsid w:val="00264261"/>
    <w:rsid w:val="002648A9"/>
    <w:rsid w:val="0026536F"/>
    <w:rsid w:val="0026553C"/>
    <w:rsid w:val="00265A4E"/>
    <w:rsid w:val="00265DF3"/>
    <w:rsid w:val="00266ADA"/>
    <w:rsid w:val="00267DD5"/>
    <w:rsid w:val="0027075E"/>
    <w:rsid w:val="0027356A"/>
    <w:rsid w:val="00274A0A"/>
    <w:rsid w:val="00277593"/>
    <w:rsid w:val="00280909"/>
    <w:rsid w:val="00280918"/>
    <w:rsid w:val="00280B36"/>
    <w:rsid w:val="002818D5"/>
    <w:rsid w:val="00282AF6"/>
    <w:rsid w:val="002842F5"/>
    <w:rsid w:val="0028596A"/>
    <w:rsid w:val="00285EB1"/>
    <w:rsid w:val="00287085"/>
    <w:rsid w:val="0029035B"/>
    <w:rsid w:val="00290427"/>
    <w:rsid w:val="00290AF9"/>
    <w:rsid w:val="002917FD"/>
    <w:rsid w:val="00294C5D"/>
    <w:rsid w:val="00296412"/>
    <w:rsid w:val="002967CF"/>
    <w:rsid w:val="00297788"/>
    <w:rsid w:val="00297D57"/>
    <w:rsid w:val="002A1C66"/>
    <w:rsid w:val="002A2B69"/>
    <w:rsid w:val="002A3E22"/>
    <w:rsid w:val="002A484B"/>
    <w:rsid w:val="002A568F"/>
    <w:rsid w:val="002A5B38"/>
    <w:rsid w:val="002A5C1D"/>
    <w:rsid w:val="002A64A6"/>
    <w:rsid w:val="002B06B7"/>
    <w:rsid w:val="002B0952"/>
    <w:rsid w:val="002B2B57"/>
    <w:rsid w:val="002B3301"/>
    <w:rsid w:val="002B69C8"/>
    <w:rsid w:val="002C0B05"/>
    <w:rsid w:val="002C15A6"/>
    <w:rsid w:val="002C47D4"/>
    <w:rsid w:val="002C781A"/>
    <w:rsid w:val="002C7A8F"/>
    <w:rsid w:val="002C7EE0"/>
    <w:rsid w:val="002C7FD4"/>
    <w:rsid w:val="002D0F38"/>
    <w:rsid w:val="002D1CA1"/>
    <w:rsid w:val="002D58C3"/>
    <w:rsid w:val="002D5935"/>
    <w:rsid w:val="002D77E3"/>
    <w:rsid w:val="002E22B6"/>
    <w:rsid w:val="002E4B13"/>
    <w:rsid w:val="002E5FCE"/>
    <w:rsid w:val="002E799C"/>
    <w:rsid w:val="002F0F32"/>
    <w:rsid w:val="002F2859"/>
    <w:rsid w:val="002F58CA"/>
    <w:rsid w:val="002F6E3C"/>
    <w:rsid w:val="0030117D"/>
    <w:rsid w:val="00301F30"/>
    <w:rsid w:val="003038FD"/>
    <w:rsid w:val="00303C87"/>
    <w:rsid w:val="00305DDA"/>
    <w:rsid w:val="003108E5"/>
    <w:rsid w:val="003120CB"/>
    <w:rsid w:val="003160C2"/>
    <w:rsid w:val="00320153"/>
    <w:rsid w:val="00320367"/>
    <w:rsid w:val="003203DD"/>
    <w:rsid w:val="0032179E"/>
    <w:rsid w:val="00322871"/>
    <w:rsid w:val="00323412"/>
    <w:rsid w:val="00323438"/>
    <w:rsid w:val="003248D6"/>
    <w:rsid w:val="00325BC7"/>
    <w:rsid w:val="00326FB3"/>
    <w:rsid w:val="003316D4"/>
    <w:rsid w:val="003325B2"/>
    <w:rsid w:val="00332AB0"/>
    <w:rsid w:val="00333822"/>
    <w:rsid w:val="00336715"/>
    <w:rsid w:val="00340DFD"/>
    <w:rsid w:val="00344954"/>
    <w:rsid w:val="003458A7"/>
    <w:rsid w:val="00350475"/>
    <w:rsid w:val="00350636"/>
    <w:rsid w:val="00350CD7"/>
    <w:rsid w:val="00351F06"/>
    <w:rsid w:val="003532CA"/>
    <w:rsid w:val="00360C17"/>
    <w:rsid w:val="0036171D"/>
    <w:rsid w:val="003621C6"/>
    <w:rsid w:val="003622B8"/>
    <w:rsid w:val="003638C9"/>
    <w:rsid w:val="00363D70"/>
    <w:rsid w:val="00366B76"/>
    <w:rsid w:val="00367A2C"/>
    <w:rsid w:val="00373051"/>
    <w:rsid w:val="00373B8F"/>
    <w:rsid w:val="00373E53"/>
    <w:rsid w:val="00375807"/>
    <w:rsid w:val="003769C6"/>
    <w:rsid w:val="00376D95"/>
    <w:rsid w:val="00376E76"/>
    <w:rsid w:val="00377FBB"/>
    <w:rsid w:val="00382F58"/>
    <w:rsid w:val="003842DF"/>
    <w:rsid w:val="00385140"/>
    <w:rsid w:val="003855D7"/>
    <w:rsid w:val="00392C08"/>
    <w:rsid w:val="00393F06"/>
    <w:rsid w:val="00394C93"/>
    <w:rsid w:val="003952CC"/>
    <w:rsid w:val="0039552D"/>
    <w:rsid w:val="00396B63"/>
    <w:rsid w:val="0039777D"/>
    <w:rsid w:val="003A0355"/>
    <w:rsid w:val="003A16FC"/>
    <w:rsid w:val="003A20BF"/>
    <w:rsid w:val="003A4FCD"/>
    <w:rsid w:val="003A5ADF"/>
    <w:rsid w:val="003A6012"/>
    <w:rsid w:val="003A6D82"/>
    <w:rsid w:val="003A7148"/>
    <w:rsid w:val="003B0944"/>
    <w:rsid w:val="003B0F67"/>
    <w:rsid w:val="003B1593"/>
    <w:rsid w:val="003B15E2"/>
    <w:rsid w:val="003B400E"/>
    <w:rsid w:val="003B4381"/>
    <w:rsid w:val="003B4D4B"/>
    <w:rsid w:val="003B6DA1"/>
    <w:rsid w:val="003C061B"/>
    <w:rsid w:val="003C1043"/>
    <w:rsid w:val="003C1A30"/>
    <w:rsid w:val="003C6779"/>
    <w:rsid w:val="003D1291"/>
    <w:rsid w:val="003D2998"/>
    <w:rsid w:val="003D2F0A"/>
    <w:rsid w:val="003D3891"/>
    <w:rsid w:val="003D3B8A"/>
    <w:rsid w:val="003D4954"/>
    <w:rsid w:val="003D5D84"/>
    <w:rsid w:val="003D67B5"/>
    <w:rsid w:val="003D6B97"/>
    <w:rsid w:val="003E0550"/>
    <w:rsid w:val="003E0F4F"/>
    <w:rsid w:val="003E18AC"/>
    <w:rsid w:val="003E210B"/>
    <w:rsid w:val="003E2A12"/>
    <w:rsid w:val="003E3384"/>
    <w:rsid w:val="003E3CA4"/>
    <w:rsid w:val="003E548E"/>
    <w:rsid w:val="003E54CB"/>
    <w:rsid w:val="003E57A9"/>
    <w:rsid w:val="003E61DE"/>
    <w:rsid w:val="003E6212"/>
    <w:rsid w:val="003F1D6C"/>
    <w:rsid w:val="003F1FEB"/>
    <w:rsid w:val="003F37E7"/>
    <w:rsid w:val="003F545F"/>
    <w:rsid w:val="00400216"/>
    <w:rsid w:val="00400C61"/>
    <w:rsid w:val="00401828"/>
    <w:rsid w:val="0040182D"/>
    <w:rsid w:val="00402740"/>
    <w:rsid w:val="00407EC8"/>
    <w:rsid w:val="0041110A"/>
    <w:rsid w:val="00411624"/>
    <w:rsid w:val="004123E5"/>
    <w:rsid w:val="004146E6"/>
    <w:rsid w:val="004148E1"/>
    <w:rsid w:val="00414CFA"/>
    <w:rsid w:val="00415963"/>
    <w:rsid w:val="00415EC0"/>
    <w:rsid w:val="00420BE9"/>
    <w:rsid w:val="00422C8F"/>
    <w:rsid w:val="00423AD8"/>
    <w:rsid w:val="00423FDD"/>
    <w:rsid w:val="00424C85"/>
    <w:rsid w:val="004260BD"/>
    <w:rsid w:val="0042722A"/>
    <w:rsid w:val="00427875"/>
    <w:rsid w:val="0043012F"/>
    <w:rsid w:val="004305E7"/>
    <w:rsid w:val="00430F1F"/>
    <w:rsid w:val="00431A7C"/>
    <w:rsid w:val="004326EA"/>
    <w:rsid w:val="00434F42"/>
    <w:rsid w:val="00435393"/>
    <w:rsid w:val="00436230"/>
    <w:rsid w:val="00437258"/>
    <w:rsid w:val="00440E29"/>
    <w:rsid w:val="00442E69"/>
    <w:rsid w:val="0044434C"/>
    <w:rsid w:val="0044456B"/>
    <w:rsid w:val="004474B1"/>
    <w:rsid w:val="00447BD1"/>
    <w:rsid w:val="004507F3"/>
    <w:rsid w:val="00450AF4"/>
    <w:rsid w:val="004517FB"/>
    <w:rsid w:val="00452301"/>
    <w:rsid w:val="004526F0"/>
    <w:rsid w:val="00452BBC"/>
    <w:rsid w:val="00453F81"/>
    <w:rsid w:val="00455C84"/>
    <w:rsid w:val="0045628C"/>
    <w:rsid w:val="00456A57"/>
    <w:rsid w:val="004607DE"/>
    <w:rsid w:val="004613B6"/>
    <w:rsid w:val="004639C3"/>
    <w:rsid w:val="004671C7"/>
    <w:rsid w:val="004716F8"/>
    <w:rsid w:val="00471BE3"/>
    <w:rsid w:val="00471CD9"/>
    <w:rsid w:val="00472F4D"/>
    <w:rsid w:val="004730BF"/>
    <w:rsid w:val="00474DCB"/>
    <w:rsid w:val="0047535C"/>
    <w:rsid w:val="004762F6"/>
    <w:rsid w:val="004767E8"/>
    <w:rsid w:val="00477DC2"/>
    <w:rsid w:val="00481FF7"/>
    <w:rsid w:val="004829C1"/>
    <w:rsid w:val="004834E2"/>
    <w:rsid w:val="00484CF8"/>
    <w:rsid w:val="00485870"/>
    <w:rsid w:val="00485FE8"/>
    <w:rsid w:val="00490267"/>
    <w:rsid w:val="004923D5"/>
    <w:rsid w:val="00492EB5"/>
    <w:rsid w:val="00494072"/>
    <w:rsid w:val="00494F77"/>
    <w:rsid w:val="00497721"/>
    <w:rsid w:val="004A0229"/>
    <w:rsid w:val="004A35D2"/>
    <w:rsid w:val="004A3EEE"/>
    <w:rsid w:val="004A44E3"/>
    <w:rsid w:val="004A4546"/>
    <w:rsid w:val="004A71E4"/>
    <w:rsid w:val="004B07D0"/>
    <w:rsid w:val="004B2F00"/>
    <w:rsid w:val="004B4DA7"/>
    <w:rsid w:val="004B536D"/>
    <w:rsid w:val="004B6E31"/>
    <w:rsid w:val="004C1D66"/>
    <w:rsid w:val="004C31D7"/>
    <w:rsid w:val="004C4AD2"/>
    <w:rsid w:val="004C4CC3"/>
    <w:rsid w:val="004C4E41"/>
    <w:rsid w:val="004C6075"/>
    <w:rsid w:val="004C6981"/>
    <w:rsid w:val="004D0F11"/>
    <w:rsid w:val="004D1EAB"/>
    <w:rsid w:val="004D1F21"/>
    <w:rsid w:val="004D268C"/>
    <w:rsid w:val="004D2A40"/>
    <w:rsid w:val="004D59D8"/>
    <w:rsid w:val="004D5DA1"/>
    <w:rsid w:val="004E150F"/>
    <w:rsid w:val="004E1DCA"/>
    <w:rsid w:val="004E23A1"/>
    <w:rsid w:val="004E23E7"/>
    <w:rsid w:val="004E2A6A"/>
    <w:rsid w:val="004E3489"/>
    <w:rsid w:val="004E358A"/>
    <w:rsid w:val="004E3AFA"/>
    <w:rsid w:val="004E49AD"/>
    <w:rsid w:val="004E6588"/>
    <w:rsid w:val="004F475E"/>
    <w:rsid w:val="004F7D1C"/>
    <w:rsid w:val="00502A0A"/>
    <w:rsid w:val="00505852"/>
    <w:rsid w:val="005058A5"/>
    <w:rsid w:val="00506A16"/>
    <w:rsid w:val="00507C50"/>
    <w:rsid w:val="00510F4F"/>
    <w:rsid w:val="00513F3B"/>
    <w:rsid w:val="0051444A"/>
    <w:rsid w:val="00515CB9"/>
    <w:rsid w:val="005161A3"/>
    <w:rsid w:val="0051635F"/>
    <w:rsid w:val="00517C3A"/>
    <w:rsid w:val="0052052D"/>
    <w:rsid w:val="00525040"/>
    <w:rsid w:val="00526880"/>
    <w:rsid w:val="00527384"/>
    <w:rsid w:val="00527BF4"/>
    <w:rsid w:val="005324BE"/>
    <w:rsid w:val="00533A58"/>
    <w:rsid w:val="00534DF4"/>
    <w:rsid w:val="00534F6C"/>
    <w:rsid w:val="00535994"/>
    <w:rsid w:val="005359CF"/>
    <w:rsid w:val="00535A5D"/>
    <w:rsid w:val="0053646D"/>
    <w:rsid w:val="00540471"/>
    <w:rsid w:val="00540AAD"/>
    <w:rsid w:val="005433F9"/>
    <w:rsid w:val="005439FE"/>
    <w:rsid w:val="00543EC1"/>
    <w:rsid w:val="0054498C"/>
    <w:rsid w:val="00545A11"/>
    <w:rsid w:val="00545CD5"/>
    <w:rsid w:val="0054638D"/>
    <w:rsid w:val="00546458"/>
    <w:rsid w:val="0055087C"/>
    <w:rsid w:val="00553413"/>
    <w:rsid w:val="0055429F"/>
    <w:rsid w:val="00555983"/>
    <w:rsid w:val="00555F32"/>
    <w:rsid w:val="0055756B"/>
    <w:rsid w:val="00560E31"/>
    <w:rsid w:val="005619D2"/>
    <w:rsid w:val="0056322D"/>
    <w:rsid w:val="00565FCB"/>
    <w:rsid w:val="005673ED"/>
    <w:rsid w:val="005705BD"/>
    <w:rsid w:val="0057288B"/>
    <w:rsid w:val="00576693"/>
    <w:rsid w:val="00580742"/>
    <w:rsid w:val="00581B23"/>
    <w:rsid w:val="0058219C"/>
    <w:rsid w:val="005827F1"/>
    <w:rsid w:val="00583AEB"/>
    <w:rsid w:val="00583B0F"/>
    <w:rsid w:val="005864C3"/>
    <w:rsid w:val="0058707F"/>
    <w:rsid w:val="00587EFC"/>
    <w:rsid w:val="0059037E"/>
    <w:rsid w:val="005908D4"/>
    <w:rsid w:val="00591A7A"/>
    <w:rsid w:val="005931FE"/>
    <w:rsid w:val="00596F84"/>
    <w:rsid w:val="0059753A"/>
    <w:rsid w:val="005A4179"/>
    <w:rsid w:val="005A4580"/>
    <w:rsid w:val="005A5525"/>
    <w:rsid w:val="005A6EA4"/>
    <w:rsid w:val="005B0072"/>
    <w:rsid w:val="005B0732"/>
    <w:rsid w:val="005B0E3A"/>
    <w:rsid w:val="005B0F9F"/>
    <w:rsid w:val="005B17AC"/>
    <w:rsid w:val="005B38A0"/>
    <w:rsid w:val="005B40E9"/>
    <w:rsid w:val="005B491C"/>
    <w:rsid w:val="005B4DBF"/>
    <w:rsid w:val="005B5118"/>
    <w:rsid w:val="005B5DE2"/>
    <w:rsid w:val="005B674C"/>
    <w:rsid w:val="005B6DE7"/>
    <w:rsid w:val="005C0B84"/>
    <w:rsid w:val="005C24F2"/>
    <w:rsid w:val="005C3286"/>
    <w:rsid w:val="005C6FF9"/>
    <w:rsid w:val="005C7561"/>
    <w:rsid w:val="005C7D61"/>
    <w:rsid w:val="005D0819"/>
    <w:rsid w:val="005D174D"/>
    <w:rsid w:val="005D18D6"/>
    <w:rsid w:val="005D1E57"/>
    <w:rsid w:val="005D2F57"/>
    <w:rsid w:val="005D34D9"/>
    <w:rsid w:val="005D34F6"/>
    <w:rsid w:val="005D4699"/>
    <w:rsid w:val="005D4F1A"/>
    <w:rsid w:val="005E0A83"/>
    <w:rsid w:val="005E1624"/>
    <w:rsid w:val="005E1884"/>
    <w:rsid w:val="005E397E"/>
    <w:rsid w:val="005E7590"/>
    <w:rsid w:val="005F2F2E"/>
    <w:rsid w:val="005F373A"/>
    <w:rsid w:val="005F41D3"/>
    <w:rsid w:val="005F4230"/>
    <w:rsid w:val="005F4767"/>
    <w:rsid w:val="005F4F87"/>
    <w:rsid w:val="005F6B0E"/>
    <w:rsid w:val="005F760E"/>
    <w:rsid w:val="005F786A"/>
    <w:rsid w:val="005F7B1D"/>
    <w:rsid w:val="005F7DFB"/>
    <w:rsid w:val="0060222A"/>
    <w:rsid w:val="00602C4D"/>
    <w:rsid w:val="00605B64"/>
    <w:rsid w:val="006079AE"/>
    <w:rsid w:val="0061010B"/>
    <w:rsid w:val="00610C21"/>
    <w:rsid w:val="006112E4"/>
    <w:rsid w:val="00611907"/>
    <w:rsid w:val="00611D92"/>
    <w:rsid w:val="00612E15"/>
    <w:rsid w:val="00613116"/>
    <w:rsid w:val="006149B7"/>
    <w:rsid w:val="006202A6"/>
    <w:rsid w:val="0062054B"/>
    <w:rsid w:val="006206DD"/>
    <w:rsid w:val="00621C4E"/>
    <w:rsid w:val="00621F02"/>
    <w:rsid w:val="006220A8"/>
    <w:rsid w:val="00624BB9"/>
    <w:rsid w:val="00624EAE"/>
    <w:rsid w:val="00624F75"/>
    <w:rsid w:val="006305D7"/>
    <w:rsid w:val="00633A01"/>
    <w:rsid w:val="00633B97"/>
    <w:rsid w:val="006341F7"/>
    <w:rsid w:val="00634A96"/>
    <w:rsid w:val="00635014"/>
    <w:rsid w:val="006369CE"/>
    <w:rsid w:val="0064046F"/>
    <w:rsid w:val="006410C2"/>
    <w:rsid w:val="006411CA"/>
    <w:rsid w:val="00641300"/>
    <w:rsid w:val="00642188"/>
    <w:rsid w:val="0064605E"/>
    <w:rsid w:val="006478D4"/>
    <w:rsid w:val="00652638"/>
    <w:rsid w:val="00654E81"/>
    <w:rsid w:val="00656731"/>
    <w:rsid w:val="00657989"/>
    <w:rsid w:val="00657A9D"/>
    <w:rsid w:val="0066095B"/>
    <w:rsid w:val="00660EA1"/>
    <w:rsid w:val="00661756"/>
    <w:rsid w:val="006619C8"/>
    <w:rsid w:val="00661F34"/>
    <w:rsid w:val="00664CBE"/>
    <w:rsid w:val="0066590D"/>
    <w:rsid w:val="00666FF4"/>
    <w:rsid w:val="00671386"/>
    <w:rsid w:val="00671710"/>
    <w:rsid w:val="006727FE"/>
    <w:rsid w:val="00673414"/>
    <w:rsid w:val="00674618"/>
    <w:rsid w:val="00675723"/>
    <w:rsid w:val="00676079"/>
    <w:rsid w:val="00676ECD"/>
    <w:rsid w:val="00677D0A"/>
    <w:rsid w:val="00680DF4"/>
    <w:rsid w:val="00680F85"/>
    <w:rsid w:val="0068185F"/>
    <w:rsid w:val="00682480"/>
    <w:rsid w:val="006864FE"/>
    <w:rsid w:val="006907D1"/>
    <w:rsid w:val="006923D6"/>
    <w:rsid w:val="00694A83"/>
    <w:rsid w:val="006958E7"/>
    <w:rsid w:val="00695DC5"/>
    <w:rsid w:val="006963E6"/>
    <w:rsid w:val="00697E54"/>
    <w:rsid w:val="006A01CF"/>
    <w:rsid w:val="006A4632"/>
    <w:rsid w:val="006A4DF2"/>
    <w:rsid w:val="006A5482"/>
    <w:rsid w:val="006A60DD"/>
    <w:rsid w:val="006A6456"/>
    <w:rsid w:val="006B0679"/>
    <w:rsid w:val="006B074C"/>
    <w:rsid w:val="006B242C"/>
    <w:rsid w:val="006B327A"/>
    <w:rsid w:val="006B3B84"/>
    <w:rsid w:val="006B4E7C"/>
    <w:rsid w:val="006B5D8C"/>
    <w:rsid w:val="006B72D4"/>
    <w:rsid w:val="006B7F1D"/>
    <w:rsid w:val="006C11CC"/>
    <w:rsid w:val="006C1389"/>
    <w:rsid w:val="006C1AEB"/>
    <w:rsid w:val="006C439D"/>
    <w:rsid w:val="006C57FE"/>
    <w:rsid w:val="006D1850"/>
    <w:rsid w:val="006D285A"/>
    <w:rsid w:val="006D3D12"/>
    <w:rsid w:val="006D4728"/>
    <w:rsid w:val="006D511B"/>
    <w:rsid w:val="006D57E5"/>
    <w:rsid w:val="006D5F55"/>
    <w:rsid w:val="006D6BDD"/>
    <w:rsid w:val="006D7A36"/>
    <w:rsid w:val="006E0B89"/>
    <w:rsid w:val="006E42ED"/>
    <w:rsid w:val="006E4AF5"/>
    <w:rsid w:val="006E4B63"/>
    <w:rsid w:val="006E5002"/>
    <w:rsid w:val="006E5C84"/>
    <w:rsid w:val="006E5E43"/>
    <w:rsid w:val="006F06E4"/>
    <w:rsid w:val="006F3965"/>
    <w:rsid w:val="006F5026"/>
    <w:rsid w:val="006F63E7"/>
    <w:rsid w:val="006F7B41"/>
    <w:rsid w:val="007005EF"/>
    <w:rsid w:val="007009CA"/>
    <w:rsid w:val="00701BDC"/>
    <w:rsid w:val="00702B5D"/>
    <w:rsid w:val="00703ED2"/>
    <w:rsid w:val="007062D7"/>
    <w:rsid w:val="00707B8D"/>
    <w:rsid w:val="007129A4"/>
    <w:rsid w:val="0071326B"/>
    <w:rsid w:val="00713636"/>
    <w:rsid w:val="00714711"/>
    <w:rsid w:val="00714B8C"/>
    <w:rsid w:val="0071675D"/>
    <w:rsid w:val="00717736"/>
    <w:rsid w:val="0072244E"/>
    <w:rsid w:val="007235A2"/>
    <w:rsid w:val="00723830"/>
    <w:rsid w:val="00724D97"/>
    <w:rsid w:val="00730B6A"/>
    <w:rsid w:val="00735CF5"/>
    <w:rsid w:val="00736A5E"/>
    <w:rsid w:val="00737AF2"/>
    <w:rsid w:val="00740340"/>
    <w:rsid w:val="0074063A"/>
    <w:rsid w:val="00742AA4"/>
    <w:rsid w:val="00743957"/>
    <w:rsid w:val="00743BA1"/>
    <w:rsid w:val="00745F1E"/>
    <w:rsid w:val="0075062F"/>
    <w:rsid w:val="007515FE"/>
    <w:rsid w:val="007568F9"/>
    <w:rsid w:val="007601D0"/>
    <w:rsid w:val="007603BB"/>
    <w:rsid w:val="007608FF"/>
    <w:rsid w:val="0076109D"/>
    <w:rsid w:val="00767107"/>
    <w:rsid w:val="00767B5E"/>
    <w:rsid w:val="00770980"/>
    <w:rsid w:val="007735A3"/>
    <w:rsid w:val="00773617"/>
    <w:rsid w:val="00773BFD"/>
    <w:rsid w:val="007743B3"/>
    <w:rsid w:val="00774490"/>
    <w:rsid w:val="007746D5"/>
    <w:rsid w:val="00776B95"/>
    <w:rsid w:val="0078015F"/>
    <w:rsid w:val="007811A0"/>
    <w:rsid w:val="007819FF"/>
    <w:rsid w:val="0078360C"/>
    <w:rsid w:val="00784A4C"/>
    <w:rsid w:val="00784BC6"/>
    <w:rsid w:val="0078523D"/>
    <w:rsid w:val="00785759"/>
    <w:rsid w:val="00791B5E"/>
    <w:rsid w:val="007931DF"/>
    <w:rsid w:val="00795D0D"/>
    <w:rsid w:val="00795D70"/>
    <w:rsid w:val="007A0172"/>
    <w:rsid w:val="007A1804"/>
    <w:rsid w:val="007A2511"/>
    <w:rsid w:val="007A260E"/>
    <w:rsid w:val="007A29C3"/>
    <w:rsid w:val="007A3379"/>
    <w:rsid w:val="007A3489"/>
    <w:rsid w:val="007A3B4D"/>
    <w:rsid w:val="007A4D4C"/>
    <w:rsid w:val="007A4DD6"/>
    <w:rsid w:val="007A5068"/>
    <w:rsid w:val="007A5CB9"/>
    <w:rsid w:val="007A654B"/>
    <w:rsid w:val="007B05C1"/>
    <w:rsid w:val="007B20AE"/>
    <w:rsid w:val="007B2116"/>
    <w:rsid w:val="007B376F"/>
    <w:rsid w:val="007B4F09"/>
    <w:rsid w:val="007B6B07"/>
    <w:rsid w:val="007B6D43"/>
    <w:rsid w:val="007B749A"/>
    <w:rsid w:val="007B7C6E"/>
    <w:rsid w:val="007C0288"/>
    <w:rsid w:val="007C077A"/>
    <w:rsid w:val="007C6D9D"/>
    <w:rsid w:val="007C7DA5"/>
    <w:rsid w:val="007D0059"/>
    <w:rsid w:val="007D2EE7"/>
    <w:rsid w:val="007D33F6"/>
    <w:rsid w:val="007D34B4"/>
    <w:rsid w:val="007D44D7"/>
    <w:rsid w:val="007D621A"/>
    <w:rsid w:val="007E058A"/>
    <w:rsid w:val="007E2887"/>
    <w:rsid w:val="007E492B"/>
    <w:rsid w:val="007E5278"/>
    <w:rsid w:val="007E749C"/>
    <w:rsid w:val="007F1030"/>
    <w:rsid w:val="007F17BC"/>
    <w:rsid w:val="007F1B5C"/>
    <w:rsid w:val="007F3A6A"/>
    <w:rsid w:val="00801257"/>
    <w:rsid w:val="00803B0A"/>
    <w:rsid w:val="00803EFF"/>
    <w:rsid w:val="008041AA"/>
    <w:rsid w:val="00804363"/>
    <w:rsid w:val="00804409"/>
    <w:rsid w:val="00804DED"/>
    <w:rsid w:val="00805B96"/>
    <w:rsid w:val="008105BE"/>
    <w:rsid w:val="0081159D"/>
    <w:rsid w:val="008115A5"/>
    <w:rsid w:val="00811909"/>
    <w:rsid w:val="00811D46"/>
    <w:rsid w:val="00811E60"/>
    <w:rsid w:val="0081415D"/>
    <w:rsid w:val="00814BFE"/>
    <w:rsid w:val="00814CD9"/>
    <w:rsid w:val="008150C4"/>
    <w:rsid w:val="00815511"/>
    <w:rsid w:val="0081765D"/>
    <w:rsid w:val="00820229"/>
    <w:rsid w:val="00822448"/>
    <w:rsid w:val="00822ABE"/>
    <w:rsid w:val="008244D1"/>
    <w:rsid w:val="0082589F"/>
    <w:rsid w:val="00825BDA"/>
    <w:rsid w:val="008264DD"/>
    <w:rsid w:val="00827F51"/>
    <w:rsid w:val="00830C81"/>
    <w:rsid w:val="0083104E"/>
    <w:rsid w:val="00833958"/>
    <w:rsid w:val="0083423A"/>
    <w:rsid w:val="008343BE"/>
    <w:rsid w:val="008348BB"/>
    <w:rsid w:val="00836535"/>
    <w:rsid w:val="00837DDD"/>
    <w:rsid w:val="00840271"/>
    <w:rsid w:val="00840F74"/>
    <w:rsid w:val="00840FB4"/>
    <w:rsid w:val="008410B2"/>
    <w:rsid w:val="00844D17"/>
    <w:rsid w:val="008458D9"/>
    <w:rsid w:val="008500A0"/>
    <w:rsid w:val="00850619"/>
    <w:rsid w:val="008512E6"/>
    <w:rsid w:val="008524E5"/>
    <w:rsid w:val="0085351C"/>
    <w:rsid w:val="008549CA"/>
    <w:rsid w:val="00854C22"/>
    <w:rsid w:val="008556C3"/>
    <w:rsid w:val="008557F0"/>
    <w:rsid w:val="0085687C"/>
    <w:rsid w:val="00862783"/>
    <w:rsid w:val="0086405D"/>
    <w:rsid w:val="008706C5"/>
    <w:rsid w:val="008718DE"/>
    <w:rsid w:val="008721E9"/>
    <w:rsid w:val="00873707"/>
    <w:rsid w:val="00874B20"/>
    <w:rsid w:val="008757C6"/>
    <w:rsid w:val="0087620A"/>
    <w:rsid w:val="008763E1"/>
    <w:rsid w:val="0087775C"/>
    <w:rsid w:val="00877EC8"/>
    <w:rsid w:val="00880000"/>
    <w:rsid w:val="00880CD7"/>
    <w:rsid w:val="00880F36"/>
    <w:rsid w:val="00881DF2"/>
    <w:rsid w:val="008838C0"/>
    <w:rsid w:val="00885530"/>
    <w:rsid w:val="0088692B"/>
    <w:rsid w:val="008910D1"/>
    <w:rsid w:val="00891AEB"/>
    <w:rsid w:val="0089296C"/>
    <w:rsid w:val="00896ABD"/>
    <w:rsid w:val="00896BAF"/>
    <w:rsid w:val="0089720B"/>
    <w:rsid w:val="00897AB6"/>
    <w:rsid w:val="008A3380"/>
    <w:rsid w:val="008A3789"/>
    <w:rsid w:val="008A3DFE"/>
    <w:rsid w:val="008A416B"/>
    <w:rsid w:val="008A7A9C"/>
    <w:rsid w:val="008B23A2"/>
    <w:rsid w:val="008B3A59"/>
    <w:rsid w:val="008B3D38"/>
    <w:rsid w:val="008B5218"/>
    <w:rsid w:val="008B6BF9"/>
    <w:rsid w:val="008B7102"/>
    <w:rsid w:val="008C14D9"/>
    <w:rsid w:val="008C3B7D"/>
    <w:rsid w:val="008D0F90"/>
    <w:rsid w:val="008D35D1"/>
    <w:rsid w:val="008D3715"/>
    <w:rsid w:val="008D4DA2"/>
    <w:rsid w:val="008D5465"/>
    <w:rsid w:val="008D7EB7"/>
    <w:rsid w:val="008E3684"/>
    <w:rsid w:val="008E57F5"/>
    <w:rsid w:val="008E59F4"/>
    <w:rsid w:val="008E68D3"/>
    <w:rsid w:val="008E7606"/>
    <w:rsid w:val="008E7BA6"/>
    <w:rsid w:val="008F1DAA"/>
    <w:rsid w:val="008F2D8B"/>
    <w:rsid w:val="008F3EBD"/>
    <w:rsid w:val="008F4EB9"/>
    <w:rsid w:val="008F5BB0"/>
    <w:rsid w:val="008F60B2"/>
    <w:rsid w:val="008F64CA"/>
    <w:rsid w:val="008F7C41"/>
    <w:rsid w:val="00900863"/>
    <w:rsid w:val="009031E2"/>
    <w:rsid w:val="009043FB"/>
    <w:rsid w:val="00904EF5"/>
    <w:rsid w:val="0090531C"/>
    <w:rsid w:val="0091276C"/>
    <w:rsid w:val="00912BA4"/>
    <w:rsid w:val="009141F2"/>
    <w:rsid w:val="009145E3"/>
    <w:rsid w:val="009165AC"/>
    <w:rsid w:val="009169EA"/>
    <w:rsid w:val="00916FFC"/>
    <w:rsid w:val="0092053F"/>
    <w:rsid w:val="009205A3"/>
    <w:rsid w:val="00923246"/>
    <w:rsid w:val="0092340A"/>
    <w:rsid w:val="00926785"/>
    <w:rsid w:val="00927AC4"/>
    <w:rsid w:val="009313D9"/>
    <w:rsid w:val="0093232D"/>
    <w:rsid w:val="0093275E"/>
    <w:rsid w:val="00935520"/>
    <w:rsid w:val="00935B7F"/>
    <w:rsid w:val="009401E7"/>
    <w:rsid w:val="00940EF5"/>
    <w:rsid w:val="00941293"/>
    <w:rsid w:val="00943C8F"/>
    <w:rsid w:val="00944335"/>
    <w:rsid w:val="00946197"/>
    <w:rsid w:val="00946372"/>
    <w:rsid w:val="00946A78"/>
    <w:rsid w:val="00950C17"/>
    <w:rsid w:val="00951FAF"/>
    <w:rsid w:val="00952836"/>
    <w:rsid w:val="00953734"/>
    <w:rsid w:val="00954740"/>
    <w:rsid w:val="00962074"/>
    <w:rsid w:val="00962E71"/>
    <w:rsid w:val="00963659"/>
    <w:rsid w:val="00963ABC"/>
    <w:rsid w:val="00965C66"/>
    <w:rsid w:val="00965D21"/>
    <w:rsid w:val="00966050"/>
    <w:rsid w:val="0096699B"/>
    <w:rsid w:val="00967764"/>
    <w:rsid w:val="00970B0E"/>
    <w:rsid w:val="00970BB9"/>
    <w:rsid w:val="009726EE"/>
    <w:rsid w:val="009733DD"/>
    <w:rsid w:val="00973A27"/>
    <w:rsid w:val="00975573"/>
    <w:rsid w:val="00976D03"/>
    <w:rsid w:val="00977B30"/>
    <w:rsid w:val="00982EF5"/>
    <w:rsid w:val="00982F41"/>
    <w:rsid w:val="0098425A"/>
    <w:rsid w:val="00985090"/>
    <w:rsid w:val="0098623D"/>
    <w:rsid w:val="00987710"/>
    <w:rsid w:val="009904AB"/>
    <w:rsid w:val="009916CC"/>
    <w:rsid w:val="00995688"/>
    <w:rsid w:val="009958A6"/>
    <w:rsid w:val="00996456"/>
    <w:rsid w:val="009A04F5"/>
    <w:rsid w:val="009A116F"/>
    <w:rsid w:val="009A15EF"/>
    <w:rsid w:val="009A38A5"/>
    <w:rsid w:val="009A4E89"/>
    <w:rsid w:val="009A5B73"/>
    <w:rsid w:val="009A5E53"/>
    <w:rsid w:val="009B118B"/>
    <w:rsid w:val="009B1324"/>
    <w:rsid w:val="009B1737"/>
    <w:rsid w:val="009B2F61"/>
    <w:rsid w:val="009B3D4B"/>
    <w:rsid w:val="009B416C"/>
    <w:rsid w:val="009B5B99"/>
    <w:rsid w:val="009B6A8A"/>
    <w:rsid w:val="009B6EFC"/>
    <w:rsid w:val="009B7EC3"/>
    <w:rsid w:val="009C10D2"/>
    <w:rsid w:val="009C2DF8"/>
    <w:rsid w:val="009C31BF"/>
    <w:rsid w:val="009C4846"/>
    <w:rsid w:val="009C4BB6"/>
    <w:rsid w:val="009C68B7"/>
    <w:rsid w:val="009D0834"/>
    <w:rsid w:val="009D0A1E"/>
    <w:rsid w:val="009D2AE3"/>
    <w:rsid w:val="009D43A0"/>
    <w:rsid w:val="009D52BC"/>
    <w:rsid w:val="009D544B"/>
    <w:rsid w:val="009D7D0A"/>
    <w:rsid w:val="009E09D9"/>
    <w:rsid w:val="009E0AC7"/>
    <w:rsid w:val="009E21C6"/>
    <w:rsid w:val="009E2E10"/>
    <w:rsid w:val="009F01B1"/>
    <w:rsid w:val="009F0DBB"/>
    <w:rsid w:val="009F3887"/>
    <w:rsid w:val="009F3D11"/>
    <w:rsid w:val="009F501F"/>
    <w:rsid w:val="009F5A3E"/>
    <w:rsid w:val="009F659A"/>
    <w:rsid w:val="009F6CCB"/>
    <w:rsid w:val="009F732B"/>
    <w:rsid w:val="00A01FE0"/>
    <w:rsid w:val="00A025EC"/>
    <w:rsid w:val="00A04B61"/>
    <w:rsid w:val="00A06945"/>
    <w:rsid w:val="00A074D0"/>
    <w:rsid w:val="00A10656"/>
    <w:rsid w:val="00A113C0"/>
    <w:rsid w:val="00A1166F"/>
    <w:rsid w:val="00A12FA6"/>
    <w:rsid w:val="00A1339B"/>
    <w:rsid w:val="00A13979"/>
    <w:rsid w:val="00A13991"/>
    <w:rsid w:val="00A13BED"/>
    <w:rsid w:val="00A13CE6"/>
    <w:rsid w:val="00A14770"/>
    <w:rsid w:val="00A14ABA"/>
    <w:rsid w:val="00A22D36"/>
    <w:rsid w:val="00A23EC0"/>
    <w:rsid w:val="00A24CB6"/>
    <w:rsid w:val="00A267AA"/>
    <w:rsid w:val="00A26CD2"/>
    <w:rsid w:val="00A27667"/>
    <w:rsid w:val="00A309D6"/>
    <w:rsid w:val="00A30B89"/>
    <w:rsid w:val="00A30FAB"/>
    <w:rsid w:val="00A31748"/>
    <w:rsid w:val="00A319A2"/>
    <w:rsid w:val="00A32979"/>
    <w:rsid w:val="00A33FD4"/>
    <w:rsid w:val="00A34A67"/>
    <w:rsid w:val="00A36BA8"/>
    <w:rsid w:val="00A37246"/>
    <w:rsid w:val="00A37462"/>
    <w:rsid w:val="00A40F65"/>
    <w:rsid w:val="00A420C9"/>
    <w:rsid w:val="00A459E1"/>
    <w:rsid w:val="00A46AC4"/>
    <w:rsid w:val="00A52296"/>
    <w:rsid w:val="00A52D68"/>
    <w:rsid w:val="00A53190"/>
    <w:rsid w:val="00A55661"/>
    <w:rsid w:val="00A57E53"/>
    <w:rsid w:val="00A61B70"/>
    <w:rsid w:val="00A61FA8"/>
    <w:rsid w:val="00A637F4"/>
    <w:rsid w:val="00A63A41"/>
    <w:rsid w:val="00A64DF2"/>
    <w:rsid w:val="00A65485"/>
    <w:rsid w:val="00A66DD6"/>
    <w:rsid w:val="00A66E05"/>
    <w:rsid w:val="00A70753"/>
    <w:rsid w:val="00A712D2"/>
    <w:rsid w:val="00A719BD"/>
    <w:rsid w:val="00A76FA5"/>
    <w:rsid w:val="00A7769A"/>
    <w:rsid w:val="00A82C8A"/>
    <w:rsid w:val="00A8346B"/>
    <w:rsid w:val="00A852FF"/>
    <w:rsid w:val="00A85E4C"/>
    <w:rsid w:val="00A87337"/>
    <w:rsid w:val="00A87BAF"/>
    <w:rsid w:val="00A90C97"/>
    <w:rsid w:val="00A92AF9"/>
    <w:rsid w:val="00A92DDC"/>
    <w:rsid w:val="00A93731"/>
    <w:rsid w:val="00A9510A"/>
    <w:rsid w:val="00A95BCA"/>
    <w:rsid w:val="00A960C8"/>
    <w:rsid w:val="00A96604"/>
    <w:rsid w:val="00AA03DF"/>
    <w:rsid w:val="00AA1B4F"/>
    <w:rsid w:val="00AA1EB0"/>
    <w:rsid w:val="00AA21D8"/>
    <w:rsid w:val="00AA271A"/>
    <w:rsid w:val="00AA2EBB"/>
    <w:rsid w:val="00AA2FE1"/>
    <w:rsid w:val="00AA3243"/>
    <w:rsid w:val="00AA3270"/>
    <w:rsid w:val="00AA3B70"/>
    <w:rsid w:val="00AA54F3"/>
    <w:rsid w:val="00AA6B43"/>
    <w:rsid w:val="00AA720D"/>
    <w:rsid w:val="00AB367A"/>
    <w:rsid w:val="00AC01AE"/>
    <w:rsid w:val="00AC01D1"/>
    <w:rsid w:val="00AC0E9F"/>
    <w:rsid w:val="00AC52A5"/>
    <w:rsid w:val="00AC6EFD"/>
    <w:rsid w:val="00AC7151"/>
    <w:rsid w:val="00AD460A"/>
    <w:rsid w:val="00AD63AF"/>
    <w:rsid w:val="00AD69C0"/>
    <w:rsid w:val="00AD6A05"/>
    <w:rsid w:val="00AE1E34"/>
    <w:rsid w:val="00AE272B"/>
    <w:rsid w:val="00AE3E3A"/>
    <w:rsid w:val="00AE464D"/>
    <w:rsid w:val="00AE46E3"/>
    <w:rsid w:val="00AE77B4"/>
    <w:rsid w:val="00AE7C1A"/>
    <w:rsid w:val="00AE7DF8"/>
    <w:rsid w:val="00AF08B4"/>
    <w:rsid w:val="00AF0D9C"/>
    <w:rsid w:val="00AF13AB"/>
    <w:rsid w:val="00AF1D36"/>
    <w:rsid w:val="00AF280B"/>
    <w:rsid w:val="00AF5818"/>
    <w:rsid w:val="00AF5F75"/>
    <w:rsid w:val="00AF6001"/>
    <w:rsid w:val="00B01A16"/>
    <w:rsid w:val="00B022B0"/>
    <w:rsid w:val="00B03B2C"/>
    <w:rsid w:val="00B04BB3"/>
    <w:rsid w:val="00B04F22"/>
    <w:rsid w:val="00B05041"/>
    <w:rsid w:val="00B07F45"/>
    <w:rsid w:val="00B1021A"/>
    <w:rsid w:val="00B10330"/>
    <w:rsid w:val="00B1481A"/>
    <w:rsid w:val="00B15A1F"/>
    <w:rsid w:val="00B15FE9"/>
    <w:rsid w:val="00B2148A"/>
    <w:rsid w:val="00B220C2"/>
    <w:rsid w:val="00B232E6"/>
    <w:rsid w:val="00B233FE"/>
    <w:rsid w:val="00B2389D"/>
    <w:rsid w:val="00B25B32"/>
    <w:rsid w:val="00B2783B"/>
    <w:rsid w:val="00B32616"/>
    <w:rsid w:val="00B36C42"/>
    <w:rsid w:val="00B4053A"/>
    <w:rsid w:val="00B41881"/>
    <w:rsid w:val="00B426D0"/>
    <w:rsid w:val="00B426E8"/>
    <w:rsid w:val="00B42EA7"/>
    <w:rsid w:val="00B434D3"/>
    <w:rsid w:val="00B45BBF"/>
    <w:rsid w:val="00B5057A"/>
    <w:rsid w:val="00B50967"/>
    <w:rsid w:val="00B51845"/>
    <w:rsid w:val="00B51923"/>
    <w:rsid w:val="00B5337C"/>
    <w:rsid w:val="00B5346B"/>
    <w:rsid w:val="00B53FDE"/>
    <w:rsid w:val="00B54D10"/>
    <w:rsid w:val="00B56397"/>
    <w:rsid w:val="00B571DA"/>
    <w:rsid w:val="00B6027B"/>
    <w:rsid w:val="00B61165"/>
    <w:rsid w:val="00B636C8"/>
    <w:rsid w:val="00B65608"/>
    <w:rsid w:val="00B65EDB"/>
    <w:rsid w:val="00B67AFF"/>
    <w:rsid w:val="00B70B59"/>
    <w:rsid w:val="00B72B6F"/>
    <w:rsid w:val="00B72BCE"/>
    <w:rsid w:val="00B73657"/>
    <w:rsid w:val="00B739B3"/>
    <w:rsid w:val="00B745C8"/>
    <w:rsid w:val="00B830E3"/>
    <w:rsid w:val="00B8389F"/>
    <w:rsid w:val="00B915AE"/>
    <w:rsid w:val="00B92559"/>
    <w:rsid w:val="00B94DB0"/>
    <w:rsid w:val="00B95D8A"/>
    <w:rsid w:val="00B9637C"/>
    <w:rsid w:val="00B970E6"/>
    <w:rsid w:val="00B97604"/>
    <w:rsid w:val="00B97E8F"/>
    <w:rsid w:val="00BA0995"/>
    <w:rsid w:val="00BA1735"/>
    <w:rsid w:val="00BA19FA"/>
    <w:rsid w:val="00BA3130"/>
    <w:rsid w:val="00BA4288"/>
    <w:rsid w:val="00BA6B0F"/>
    <w:rsid w:val="00BA723D"/>
    <w:rsid w:val="00BA7F2C"/>
    <w:rsid w:val="00BB08E6"/>
    <w:rsid w:val="00BB0902"/>
    <w:rsid w:val="00BB0CB6"/>
    <w:rsid w:val="00BB164B"/>
    <w:rsid w:val="00BB1950"/>
    <w:rsid w:val="00BB480B"/>
    <w:rsid w:val="00BB48E5"/>
    <w:rsid w:val="00BB5048"/>
    <w:rsid w:val="00BB5607"/>
    <w:rsid w:val="00BB5ACA"/>
    <w:rsid w:val="00BB627F"/>
    <w:rsid w:val="00BB7DDA"/>
    <w:rsid w:val="00BC0AA7"/>
    <w:rsid w:val="00BC0C17"/>
    <w:rsid w:val="00BC1BF7"/>
    <w:rsid w:val="00BC2D10"/>
    <w:rsid w:val="00BC3297"/>
    <w:rsid w:val="00BC3823"/>
    <w:rsid w:val="00BC4036"/>
    <w:rsid w:val="00BC4363"/>
    <w:rsid w:val="00BC4914"/>
    <w:rsid w:val="00BC4FF9"/>
    <w:rsid w:val="00BC5841"/>
    <w:rsid w:val="00BC5DAC"/>
    <w:rsid w:val="00BC6EAA"/>
    <w:rsid w:val="00BC7E3E"/>
    <w:rsid w:val="00BD2AF8"/>
    <w:rsid w:val="00BD2EF0"/>
    <w:rsid w:val="00BD5AE1"/>
    <w:rsid w:val="00BD5F00"/>
    <w:rsid w:val="00BD60B4"/>
    <w:rsid w:val="00BD796B"/>
    <w:rsid w:val="00BE40C0"/>
    <w:rsid w:val="00BE5F4A"/>
    <w:rsid w:val="00BE7AEF"/>
    <w:rsid w:val="00BF02EC"/>
    <w:rsid w:val="00BF09B0"/>
    <w:rsid w:val="00BF1544"/>
    <w:rsid w:val="00BF1B53"/>
    <w:rsid w:val="00BF2312"/>
    <w:rsid w:val="00BF246D"/>
    <w:rsid w:val="00BF2682"/>
    <w:rsid w:val="00BF3496"/>
    <w:rsid w:val="00BF4237"/>
    <w:rsid w:val="00BF5C29"/>
    <w:rsid w:val="00C00214"/>
    <w:rsid w:val="00C00771"/>
    <w:rsid w:val="00C0138C"/>
    <w:rsid w:val="00C01BE2"/>
    <w:rsid w:val="00C0405F"/>
    <w:rsid w:val="00C06F06"/>
    <w:rsid w:val="00C11163"/>
    <w:rsid w:val="00C20CB1"/>
    <w:rsid w:val="00C20FAD"/>
    <w:rsid w:val="00C214C7"/>
    <w:rsid w:val="00C21E44"/>
    <w:rsid w:val="00C2375F"/>
    <w:rsid w:val="00C247CB"/>
    <w:rsid w:val="00C2562F"/>
    <w:rsid w:val="00C257FF"/>
    <w:rsid w:val="00C302C1"/>
    <w:rsid w:val="00C30D26"/>
    <w:rsid w:val="00C30DA4"/>
    <w:rsid w:val="00C32E66"/>
    <w:rsid w:val="00C3355F"/>
    <w:rsid w:val="00C33A04"/>
    <w:rsid w:val="00C33F06"/>
    <w:rsid w:val="00C34492"/>
    <w:rsid w:val="00C34C22"/>
    <w:rsid w:val="00C34D0F"/>
    <w:rsid w:val="00C3569A"/>
    <w:rsid w:val="00C43F48"/>
    <w:rsid w:val="00C448FF"/>
    <w:rsid w:val="00C44D80"/>
    <w:rsid w:val="00C45E57"/>
    <w:rsid w:val="00C46996"/>
    <w:rsid w:val="00C51926"/>
    <w:rsid w:val="00C52BA1"/>
    <w:rsid w:val="00C52F29"/>
    <w:rsid w:val="00C53331"/>
    <w:rsid w:val="00C56CE6"/>
    <w:rsid w:val="00C5745F"/>
    <w:rsid w:val="00C60005"/>
    <w:rsid w:val="00C60377"/>
    <w:rsid w:val="00C61A98"/>
    <w:rsid w:val="00C61D87"/>
    <w:rsid w:val="00C61F80"/>
    <w:rsid w:val="00C63201"/>
    <w:rsid w:val="00C64E62"/>
    <w:rsid w:val="00C651D5"/>
    <w:rsid w:val="00C65B92"/>
    <w:rsid w:val="00C65CCC"/>
    <w:rsid w:val="00C67BF7"/>
    <w:rsid w:val="00C75459"/>
    <w:rsid w:val="00C76117"/>
    <w:rsid w:val="00C7618F"/>
    <w:rsid w:val="00C765A9"/>
    <w:rsid w:val="00C8162D"/>
    <w:rsid w:val="00C818AE"/>
    <w:rsid w:val="00C830BB"/>
    <w:rsid w:val="00C83A0B"/>
    <w:rsid w:val="00C83CBF"/>
    <w:rsid w:val="00C842D0"/>
    <w:rsid w:val="00C84ED1"/>
    <w:rsid w:val="00C863CC"/>
    <w:rsid w:val="00C9038F"/>
    <w:rsid w:val="00C90756"/>
    <w:rsid w:val="00C92150"/>
    <w:rsid w:val="00C92AAB"/>
    <w:rsid w:val="00C932E7"/>
    <w:rsid w:val="00C93FAA"/>
    <w:rsid w:val="00C9690A"/>
    <w:rsid w:val="00CA2435"/>
    <w:rsid w:val="00CA2FDD"/>
    <w:rsid w:val="00CA384C"/>
    <w:rsid w:val="00CA4068"/>
    <w:rsid w:val="00CA4534"/>
    <w:rsid w:val="00CA4EFE"/>
    <w:rsid w:val="00CA584D"/>
    <w:rsid w:val="00CA6346"/>
    <w:rsid w:val="00CB37F8"/>
    <w:rsid w:val="00CB5BEA"/>
    <w:rsid w:val="00CB77AC"/>
    <w:rsid w:val="00CB7DC3"/>
    <w:rsid w:val="00CB7FAF"/>
    <w:rsid w:val="00CC0D02"/>
    <w:rsid w:val="00CC5A00"/>
    <w:rsid w:val="00CC75A2"/>
    <w:rsid w:val="00CD0E2F"/>
    <w:rsid w:val="00CD1D49"/>
    <w:rsid w:val="00CD2F20"/>
    <w:rsid w:val="00CD5B15"/>
    <w:rsid w:val="00CD641E"/>
    <w:rsid w:val="00CD6967"/>
    <w:rsid w:val="00CD6B20"/>
    <w:rsid w:val="00CE1339"/>
    <w:rsid w:val="00CE38F9"/>
    <w:rsid w:val="00CE61CC"/>
    <w:rsid w:val="00CE6E42"/>
    <w:rsid w:val="00CF06CC"/>
    <w:rsid w:val="00CF20B7"/>
    <w:rsid w:val="00CF2595"/>
    <w:rsid w:val="00CF4629"/>
    <w:rsid w:val="00CF5F49"/>
    <w:rsid w:val="00CF618A"/>
    <w:rsid w:val="00CF6692"/>
    <w:rsid w:val="00CF7441"/>
    <w:rsid w:val="00D00D16"/>
    <w:rsid w:val="00D0125C"/>
    <w:rsid w:val="00D02EDD"/>
    <w:rsid w:val="00D03C6C"/>
    <w:rsid w:val="00D0423F"/>
    <w:rsid w:val="00D04760"/>
    <w:rsid w:val="00D04A95"/>
    <w:rsid w:val="00D0625F"/>
    <w:rsid w:val="00D06288"/>
    <w:rsid w:val="00D068C7"/>
    <w:rsid w:val="00D06B03"/>
    <w:rsid w:val="00D11D3A"/>
    <w:rsid w:val="00D128A4"/>
    <w:rsid w:val="00D138EE"/>
    <w:rsid w:val="00D14487"/>
    <w:rsid w:val="00D147C8"/>
    <w:rsid w:val="00D148EF"/>
    <w:rsid w:val="00D15131"/>
    <w:rsid w:val="00D16955"/>
    <w:rsid w:val="00D16FA2"/>
    <w:rsid w:val="00D17542"/>
    <w:rsid w:val="00D20954"/>
    <w:rsid w:val="00D21C39"/>
    <w:rsid w:val="00D21FC6"/>
    <w:rsid w:val="00D223F2"/>
    <w:rsid w:val="00D2243A"/>
    <w:rsid w:val="00D2578E"/>
    <w:rsid w:val="00D306EA"/>
    <w:rsid w:val="00D33393"/>
    <w:rsid w:val="00D33D36"/>
    <w:rsid w:val="00D34D94"/>
    <w:rsid w:val="00D35EA0"/>
    <w:rsid w:val="00D37290"/>
    <w:rsid w:val="00D37E37"/>
    <w:rsid w:val="00D409E2"/>
    <w:rsid w:val="00D40B8A"/>
    <w:rsid w:val="00D40D2F"/>
    <w:rsid w:val="00D42680"/>
    <w:rsid w:val="00D427D7"/>
    <w:rsid w:val="00D42FE5"/>
    <w:rsid w:val="00D43511"/>
    <w:rsid w:val="00D43645"/>
    <w:rsid w:val="00D43B34"/>
    <w:rsid w:val="00D44E62"/>
    <w:rsid w:val="00D459C5"/>
    <w:rsid w:val="00D46FE9"/>
    <w:rsid w:val="00D47480"/>
    <w:rsid w:val="00D50A21"/>
    <w:rsid w:val="00D51570"/>
    <w:rsid w:val="00D556AD"/>
    <w:rsid w:val="00D5674F"/>
    <w:rsid w:val="00D5693C"/>
    <w:rsid w:val="00D60381"/>
    <w:rsid w:val="00D610A5"/>
    <w:rsid w:val="00D616DE"/>
    <w:rsid w:val="00D62201"/>
    <w:rsid w:val="00D631AF"/>
    <w:rsid w:val="00D648CF"/>
    <w:rsid w:val="00D651D1"/>
    <w:rsid w:val="00D67080"/>
    <w:rsid w:val="00D717BB"/>
    <w:rsid w:val="00D7226B"/>
    <w:rsid w:val="00D72707"/>
    <w:rsid w:val="00D72E6C"/>
    <w:rsid w:val="00D730CD"/>
    <w:rsid w:val="00D741D4"/>
    <w:rsid w:val="00D74F7E"/>
    <w:rsid w:val="00D75A9C"/>
    <w:rsid w:val="00D829C8"/>
    <w:rsid w:val="00D82FCE"/>
    <w:rsid w:val="00D8323E"/>
    <w:rsid w:val="00D852BB"/>
    <w:rsid w:val="00D871C8"/>
    <w:rsid w:val="00D90871"/>
    <w:rsid w:val="00D9155F"/>
    <w:rsid w:val="00D9403F"/>
    <w:rsid w:val="00D943F2"/>
    <w:rsid w:val="00D94DA9"/>
    <w:rsid w:val="00D959B4"/>
    <w:rsid w:val="00D961F2"/>
    <w:rsid w:val="00DA1CA0"/>
    <w:rsid w:val="00DA1F90"/>
    <w:rsid w:val="00DA44DE"/>
    <w:rsid w:val="00DA5C1A"/>
    <w:rsid w:val="00DB0E54"/>
    <w:rsid w:val="00DB2485"/>
    <w:rsid w:val="00DB2929"/>
    <w:rsid w:val="00DB3948"/>
    <w:rsid w:val="00DB617A"/>
    <w:rsid w:val="00DB620A"/>
    <w:rsid w:val="00DC000C"/>
    <w:rsid w:val="00DC268B"/>
    <w:rsid w:val="00DC3832"/>
    <w:rsid w:val="00DC61AB"/>
    <w:rsid w:val="00DC7A51"/>
    <w:rsid w:val="00DC7FC9"/>
    <w:rsid w:val="00DD05A3"/>
    <w:rsid w:val="00DD3B1E"/>
    <w:rsid w:val="00DD3E52"/>
    <w:rsid w:val="00DE15B9"/>
    <w:rsid w:val="00DE2207"/>
    <w:rsid w:val="00DE5B5F"/>
    <w:rsid w:val="00DE6A92"/>
    <w:rsid w:val="00DE6EF6"/>
    <w:rsid w:val="00DF614E"/>
    <w:rsid w:val="00DF767C"/>
    <w:rsid w:val="00E00696"/>
    <w:rsid w:val="00E006C0"/>
    <w:rsid w:val="00E00BAA"/>
    <w:rsid w:val="00E0134E"/>
    <w:rsid w:val="00E017DE"/>
    <w:rsid w:val="00E03032"/>
    <w:rsid w:val="00E03651"/>
    <w:rsid w:val="00E03808"/>
    <w:rsid w:val="00E060C2"/>
    <w:rsid w:val="00E06324"/>
    <w:rsid w:val="00E06AB4"/>
    <w:rsid w:val="00E07233"/>
    <w:rsid w:val="00E07B81"/>
    <w:rsid w:val="00E10AFD"/>
    <w:rsid w:val="00E12B11"/>
    <w:rsid w:val="00E12FB0"/>
    <w:rsid w:val="00E131F5"/>
    <w:rsid w:val="00E1381B"/>
    <w:rsid w:val="00E14382"/>
    <w:rsid w:val="00E1474F"/>
    <w:rsid w:val="00E14814"/>
    <w:rsid w:val="00E1591B"/>
    <w:rsid w:val="00E16A50"/>
    <w:rsid w:val="00E20F0A"/>
    <w:rsid w:val="00E23DB6"/>
    <w:rsid w:val="00E249D5"/>
    <w:rsid w:val="00E25017"/>
    <w:rsid w:val="00E26F73"/>
    <w:rsid w:val="00E30A34"/>
    <w:rsid w:val="00E31D86"/>
    <w:rsid w:val="00E33C68"/>
    <w:rsid w:val="00E3478F"/>
    <w:rsid w:val="00E34EEB"/>
    <w:rsid w:val="00E3687C"/>
    <w:rsid w:val="00E40ADC"/>
    <w:rsid w:val="00E42C3D"/>
    <w:rsid w:val="00E445FA"/>
    <w:rsid w:val="00E44EB9"/>
    <w:rsid w:val="00E45BDC"/>
    <w:rsid w:val="00E46358"/>
    <w:rsid w:val="00E464EC"/>
    <w:rsid w:val="00E46D1E"/>
    <w:rsid w:val="00E471DC"/>
    <w:rsid w:val="00E50EB4"/>
    <w:rsid w:val="00E5108A"/>
    <w:rsid w:val="00E51C0B"/>
    <w:rsid w:val="00E532FC"/>
    <w:rsid w:val="00E559B4"/>
    <w:rsid w:val="00E55BB0"/>
    <w:rsid w:val="00E609E5"/>
    <w:rsid w:val="00E60F27"/>
    <w:rsid w:val="00E6341B"/>
    <w:rsid w:val="00E63787"/>
    <w:rsid w:val="00E63BA6"/>
    <w:rsid w:val="00E64D93"/>
    <w:rsid w:val="00E64E8B"/>
    <w:rsid w:val="00E65EDB"/>
    <w:rsid w:val="00E66927"/>
    <w:rsid w:val="00E67397"/>
    <w:rsid w:val="00E677B8"/>
    <w:rsid w:val="00E67FA1"/>
    <w:rsid w:val="00E7387D"/>
    <w:rsid w:val="00E73D53"/>
    <w:rsid w:val="00E743AE"/>
    <w:rsid w:val="00E75111"/>
    <w:rsid w:val="00E764A8"/>
    <w:rsid w:val="00E77296"/>
    <w:rsid w:val="00E77E79"/>
    <w:rsid w:val="00E80807"/>
    <w:rsid w:val="00E80D7D"/>
    <w:rsid w:val="00E81328"/>
    <w:rsid w:val="00E81FAE"/>
    <w:rsid w:val="00E858F4"/>
    <w:rsid w:val="00E87EF7"/>
    <w:rsid w:val="00E92B0E"/>
    <w:rsid w:val="00E933CC"/>
    <w:rsid w:val="00E93763"/>
    <w:rsid w:val="00E960B8"/>
    <w:rsid w:val="00E96C4C"/>
    <w:rsid w:val="00EA2AAE"/>
    <w:rsid w:val="00EA2EC0"/>
    <w:rsid w:val="00EA32C6"/>
    <w:rsid w:val="00EA37ED"/>
    <w:rsid w:val="00EA427A"/>
    <w:rsid w:val="00EA723B"/>
    <w:rsid w:val="00EA7625"/>
    <w:rsid w:val="00EB10E4"/>
    <w:rsid w:val="00EB155E"/>
    <w:rsid w:val="00EB2FB5"/>
    <w:rsid w:val="00EB56B6"/>
    <w:rsid w:val="00EB6350"/>
    <w:rsid w:val="00EB687A"/>
    <w:rsid w:val="00EB7364"/>
    <w:rsid w:val="00EB77C7"/>
    <w:rsid w:val="00EB7EAF"/>
    <w:rsid w:val="00EC1181"/>
    <w:rsid w:val="00EC2F62"/>
    <w:rsid w:val="00EC62EB"/>
    <w:rsid w:val="00EC6E9F"/>
    <w:rsid w:val="00EC7087"/>
    <w:rsid w:val="00EC7605"/>
    <w:rsid w:val="00EC79D6"/>
    <w:rsid w:val="00EC7CC5"/>
    <w:rsid w:val="00ED247B"/>
    <w:rsid w:val="00ED3F6C"/>
    <w:rsid w:val="00ED44F0"/>
    <w:rsid w:val="00ED4B33"/>
    <w:rsid w:val="00ED5993"/>
    <w:rsid w:val="00ED5BA8"/>
    <w:rsid w:val="00ED7DD6"/>
    <w:rsid w:val="00EE060B"/>
    <w:rsid w:val="00EE15A1"/>
    <w:rsid w:val="00EE2A7C"/>
    <w:rsid w:val="00EE2C42"/>
    <w:rsid w:val="00EE2DC3"/>
    <w:rsid w:val="00EE341B"/>
    <w:rsid w:val="00EE4453"/>
    <w:rsid w:val="00EE4C57"/>
    <w:rsid w:val="00EE5445"/>
    <w:rsid w:val="00EE5FCE"/>
    <w:rsid w:val="00EE67E7"/>
    <w:rsid w:val="00EE6BBD"/>
    <w:rsid w:val="00EE6E1E"/>
    <w:rsid w:val="00EE705F"/>
    <w:rsid w:val="00EE792E"/>
    <w:rsid w:val="00EF10BC"/>
    <w:rsid w:val="00EF1462"/>
    <w:rsid w:val="00EF3190"/>
    <w:rsid w:val="00EF54FD"/>
    <w:rsid w:val="00EF7AE4"/>
    <w:rsid w:val="00F05AA7"/>
    <w:rsid w:val="00F06741"/>
    <w:rsid w:val="00F11779"/>
    <w:rsid w:val="00F13112"/>
    <w:rsid w:val="00F16FE6"/>
    <w:rsid w:val="00F20684"/>
    <w:rsid w:val="00F22206"/>
    <w:rsid w:val="00F225D5"/>
    <w:rsid w:val="00F238BD"/>
    <w:rsid w:val="00F24992"/>
    <w:rsid w:val="00F264D5"/>
    <w:rsid w:val="00F3051C"/>
    <w:rsid w:val="00F30838"/>
    <w:rsid w:val="00F31EAA"/>
    <w:rsid w:val="00F32F2F"/>
    <w:rsid w:val="00F33F3F"/>
    <w:rsid w:val="00F34CF3"/>
    <w:rsid w:val="00F35BDD"/>
    <w:rsid w:val="00F35EF0"/>
    <w:rsid w:val="00F372B2"/>
    <w:rsid w:val="00F3788F"/>
    <w:rsid w:val="00F403FD"/>
    <w:rsid w:val="00F41E72"/>
    <w:rsid w:val="00F45BDF"/>
    <w:rsid w:val="00F45F0B"/>
    <w:rsid w:val="00F50300"/>
    <w:rsid w:val="00F50680"/>
    <w:rsid w:val="00F50C11"/>
    <w:rsid w:val="00F53C4F"/>
    <w:rsid w:val="00F547C9"/>
    <w:rsid w:val="00F56A57"/>
    <w:rsid w:val="00F56E39"/>
    <w:rsid w:val="00F573E0"/>
    <w:rsid w:val="00F613C3"/>
    <w:rsid w:val="00F623E9"/>
    <w:rsid w:val="00F62883"/>
    <w:rsid w:val="00F63951"/>
    <w:rsid w:val="00F63C86"/>
    <w:rsid w:val="00F6481A"/>
    <w:rsid w:val="00F70BFE"/>
    <w:rsid w:val="00F70E29"/>
    <w:rsid w:val="00F7641D"/>
    <w:rsid w:val="00F766BE"/>
    <w:rsid w:val="00F77383"/>
    <w:rsid w:val="00F77EB9"/>
    <w:rsid w:val="00F80635"/>
    <w:rsid w:val="00F8115F"/>
    <w:rsid w:val="00F815D1"/>
    <w:rsid w:val="00F81B56"/>
    <w:rsid w:val="00F81E7E"/>
    <w:rsid w:val="00F81F0F"/>
    <w:rsid w:val="00F81F2E"/>
    <w:rsid w:val="00F825F4"/>
    <w:rsid w:val="00F83445"/>
    <w:rsid w:val="00F83741"/>
    <w:rsid w:val="00F9021A"/>
    <w:rsid w:val="00F92AA1"/>
    <w:rsid w:val="00F93035"/>
    <w:rsid w:val="00F932DE"/>
    <w:rsid w:val="00F93BC6"/>
    <w:rsid w:val="00F963DD"/>
    <w:rsid w:val="00F9641A"/>
    <w:rsid w:val="00F97004"/>
    <w:rsid w:val="00FA1E45"/>
    <w:rsid w:val="00FA2045"/>
    <w:rsid w:val="00FA2313"/>
    <w:rsid w:val="00FA2FE6"/>
    <w:rsid w:val="00FA3AD8"/>
    <w:rsid w:val="00FA4544"/>
    <w:rsid w:val="00FA70DC"/>
    <w:rsid w:val="00FA7A66"/>
    <w:rsid w:val="00FB0458"/>
    <w:rsid w:val="00FB16E4"/>
    <w:rsid w:val="00FB1AA9"/>
    <w:rsid w:val="00FB3B97"/>
    <w:rsid w:val="00FB4319"/>
    <w:rsid w:val="00FB4B5A"/>
    <w:rsid w:val="00FB5963"/>
    <w:rsid w:val="00FB5DAA"/>
    <w:rsid w:val="00FC04B9"/>
    <w:rsid w:val="00FC161A"/>
    <w:rsid w:val="00FC23D5"/>
    <w:rsid w:val="00FC3770"/>
    <w:rsid w:val="00FC3895"/>
    <w:rsid w:val="00FC4337"/>
    <w:rsid w:val="00FC4C1A"/>
    <w:rsid w:val="00FC6468"/>
    <w:rsid w:val="00FC6D49"/>
    <w:rsid w:val="00FC7B41"/>
    <w:rsid w:val="00FC7DA3"/>
    <w:rsid w:val="00FD2638"/>
    <w:rsid w:val="00FD4922"/>
    <w:rsid w:val="00FD5263"/>
    <w:rsid w:val="00FD5DF4"/>
    <w:rsid w:val="00FD6461"/>
    <w:rsid w:val="00FD6703"/>
    <w:rsid w:val="00FD6E8A"/>
    <w:rsid w:val="00FE0281"/>
    <w:rsid w:val="00FE358D"/>
    <w:rsid w:val="00FE524D"/>
    <w:rsid w:val="00FE5A82"/>
    <w:rsid w:val="00FE7083"/>
    <w:rsid w:val="00FF019F"/>
    <w:rsid w:val="00FF1B2A"/>
    <w:rsid w:val="00FF2160"/>
    <w:rsid w:val="00FF30DE"/>
    <w:rsid w:val="00FF644B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AE7A1C7D-91C7-4829-A96A-9552C0BF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BD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a"/>
    <w:link w:val="EndNoteBibliographyTitle0"/>
    <w:rsid w:val="006F63E7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6F63E7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6F63E7"/>
    <w:rPr>
      <w:noProof/>
    </w:rPr>
  </w:style>
  <w:style w:type="character" w:customStyle="1" w:styleId="EndNoteBibliography0">
    <w:name w:val="EndNote Bibliography 字元"/>
    <w:basedOn w:val="a0"/>
    <w:link w:val="EndNoteBibliography"/>
    <w:rsid w:val="006F63E7"/>
    <w:rPr>
      <w:rFonts w:ascii="Calibri" w:hAnsi="Calibri" w:cs="Calibri"/>
      <w:noProof/>
      <w:color w:val="000000"/>
      <w:sz w:val="24"/>
      <w:szCs w:val="24"/>
    </w:rPr>
  </w:style>
  <w:style w:type="character" w:styleId="af9">
    <w:name w:val="line number"/>
    <w:basedOn w:val="a0"/>
    <w:uiPriority w:val="99"/>
    <w:semiHidden/>
    <w:unhideWhenUsed/>
    <w:rsid w:val="00EC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0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78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E1E0E0"/>
                        <w:left w:val="single" w:sz="6" w:space="3" w:color="E1E0E0"/>
                        <w:bottom w:val="single" w:sz="6" w:space="3" w:color="E1E0E0"/>
                        <w:right w:val="single" w:sz="6" w:space="3" w:color="E1E0E0"/>
                      </w:divBdr>
                      <w:divsChild>
                        <w:div w:id="377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1259">
                                          <w:marLeft w:val="0"/>
                                          <w:marRight w:val="300"/>
                                          <w:marTop w:val="6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05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69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62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20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3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93817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41611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6560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6398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83161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8A22-67F0-47A2-A0A4-9CE96FC1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22082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Damien Watterson</dc:creator>
  <cp:keywords>Aug 2012 rev</cp:keywords>
  <cp:lastModifiedBy>wubing</cp:lastModifiedBy>
  <cp:revision>14</cp:revision>
  <cp:lastPrinted>2013-05-29T14:32:00Z</cp:lastPrinted>
  <dcterms:created xsi:type="dcterms:W3CDTF">2018-12-05T13:29:00Z</dcterms:created>
  <dcterms:modified xsi:type="dcterms:W3CDTF">2018-12-06T00:40:00Z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