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12A22" w14:textId="77777777" w:rsidR="007132D3" w:rsidRDefault="007132D3" w:rsidP="001E6072">
      <w:pPr>
        <w:tabs>
          <w:tab w:val="left" w:pos="6930"/>
        </w:tabs>
        <w:ind w:left="990" w:right="902"/>
        <w:jc w:val="both"/>
        <w:rPr>
          <w:sz w:val="24"/>
          <w:szCs w:val="24"/>
          <w:lang w:val="en-US"/>
        </w:rPr>
      </w:pPr>
    </w:p>
    <w:p w14:paraId="644417FD" w14:textId="77777777" w:rsidR="0036137E" w:rsidRPr="001E6072" w:rsidRDefault="00674559" w:rsidP="001E6072">
      <w:pPr>
        <w:tabs>
          <w:tab w:val="left" w:pos="6930"/>
        </w:tabs>
        <w:ind w:left="990" w:right="902"/>
        <w:jc w:val="both"/>
        <w:rPr>
          <w:sz w:val="24"/>
          <w:szCs w:val="24"/>
          <w:lang w:val="en-US"/>
        </w:rPr>
      </w:pPr>
      <w:proofErr w:type="spellStart"/>
      <w:r w:rsidRPr="001E6072">
        <w:rPr>
          <w:sz w:val="24"/>
          <w:szCs w:val="24"/>
          <w:lang w:val="en-US"/>
        </w:rPr>
        <w:t>JoVE</w:t>
      </w:r>
      <w:proofErr w:type="spellEnd"/>
      <w:r w:rsidRPr="001E6072">
        <w:rPr>
          <w:sz w:val="24"/>
          <w:szCs w:val="24"/>
          <w:lang w:val="en-US"/>
        </w:rPr>
        <w:t xml:space="preserve"> Editorial Board</w:t>
      </w:r>
    </w:p>
    <w:p w14:paraId="23592E09" w14:textId="77777777" w:rsidR="00674559" w:rsidRPr="001E6072" w:rsidRDefault="00674559" w:rsidP="001E6072">
      <w:pPr>
        <w:tabs>
          <w:tab w:val="left" w:pos="6930"/>
        </w:tabs>
        <w:ind w:left="990" w:right="902"/>
        <w:jc w:val="both"/>
        <w:rPr>
          <w:sz w:val="24"/>
          <w:szCs w:val="24"/>
          <w:lang w:val="en-US"/>
        </w:rPr>
      </w:pPr>
    </w:p>
    <w:p w14:paraId="2F47E30A" w14:textId="62B47943" w:rsidR="00674559" w:rsidRPr="001E6072" w:rsidRDefault="00674559" w:rsidP="001E6072">
      <w:pPr>
        <w:tabs>
          <w:tab w:val="left" w:pos="6930"/>
        </w:tabs>
        <w:ind w:left="990" w:right="1352"/>
        <w:jc w:val="right"/>
        <w:rPr>
          <w:sz w:val="24"/>
          <w:szCs w:val="24"/>
          <w:lang w:val="en-US"/>
        </w:rPr>
      </w:pPr>
      <w:r w:rsidRPr="001E6072">
        <w:rPr>
          <w:sz w:val="24"/>
          <w:szCs w:val="24"/>
          <w:lang w:val="en-US"/>
        </w:rPr>
        <w:t>Trento</w:t>
      </w:r>
      <w:r w:rsidR="00117FEA" w:rsidRPr="001E6072">
        <w:rPr>
          <w:sz w:val="24"/>
          <w:szCs w:val="24"/>
          <w:lang w:val="en-US"/>
        </w:rPr>
        <w:t>,</w:t>
      </w:r>
      <w:r w:rsidRPr="001E6072">
        <w:rPr>
          <w:sz w:val="24"/>
          <w:szCs w:val="24"/>
          <w:lang w:val="en-US"/>
        </w:rPr>
        <w:t xml:space="preserve"> </w:t>
      </w:r>
      <w:r w:rsidR="00AF2D02" w:rsidRPr="001E6072">
        <w:rPr>
          <w:sz w:val="24"/>
          <w:szCs w:val="24"/>
          <w:lang w:val="en-US"/>
        </w:rPr>
        <w:t>May</w:t>
      </w:r>
      <w:r w:rsidR="008A2A8F">
        <w:rPr>
          <w:sz w:val="24"/>
          <w:szCs w:val="24"/>
          <w:lang w:val="en-US"/>
        </w:rPr>
        <w:t xml:space="preserve"> </w:t>
      </w:r>
      <w:r w:rsidR="00C47E57">
        <w:rPr>
          <w:sz w:val="24"/>
          <w:szCs w:val="24"/>
          <w:lang w:val="en-US"/>
        </w:rPr>
        <w:t xml:space="preserve">10 </w:t>
      </w:r>
      <w:r w:rsidR="008A2A8F">
        <w:rPr>
          <w:sz w:val="24"/>
          <w:szCs w:val="24"/>
          <w:lang w:val="en-US"/>
        </w:rPr>
        <w:t>2019</w:t>
      </w:r>
    </w:p>
    <w:p w14:paraId="73DDD351" w14:textId="77777777" w:rsidR="00674559" w:rsidRPr="001E6072" w:rsidRDefault="00674559" w:rsidP="001E6072">
      <w:pPr>
        <w:tabs>
          <w:tab w:val="left" w:pos="6930"/>
        </w:tabs>
        <w:ind w:left="990" w:right="902"/>
        <w:jc w:val="both"/>
        <w:rPr>
          <w:sz w:val="24"/>
          <w:szCs w:val="24"/>
          <w:lang w:val="en-US"/>
        </w:rPr>
      </w:pPr>
    </w:p>
    <w:p w14:paraId="64214FCC" w14:textId="77777777" w:rsidR="00AF2D02" w:rsidRPr="001E6072" w:rsidRDefault="00AF2D02" w:rsidP="001E6072">
      <w:pPr>
        <w:tabs>
          <w:tab w:val="left" w:pos="6930"/>
        </w:tabs>
        <w:ind w:left="990" w:right="902"/>
        <w:jc w:val="both"/>
        <w:rPr>
          <w:sz w:val="24"/>
          <w:szCs w:val="24"/>
          <w:lang w:val="en-GB"/>
        </w:rPr>
      </w:pPr>
    </w:p>
    <w:p w14:paraId="564E67AC" w14:textId="77777777" w:rsidR="00AF2D02" w:rsidRPr="001E6072" w:rsidRDefault="00AF2D02" w:rsidP="001E6072">
      <w:pPr>
        <w:tabs>
          <w:tab w:val="left" w:pos="6930"/>
        </w:tabs>
        <w:ind w:right="902"/>
        <w:jc w:val="both"/>
        <w:rPr>
          <w:sz w:val="24"/>
          <w:szCs w:val="24"/>
          <w:lang w:val="en-GB"/>
        </w:rPr>
      </w:pPr>
    </w:p>
    <w:p w14:paraId="4369732A" w14:textId="77777777" w:rsidR="007132D3" w:rsidRDefault="007132D3" w:rsidP="001E6072">
      <w:pPr>
        <w:tabs>
          <w:tab w:val="left" w:pos="6930"/>
        </w:tabs>
        <w:ind w:left="990" w:right="1262"/>
        <w:jc w:val="both"/>
        <w:rPr>
          <w:sz w:val="24"/>
          <w:szCs w:val="24"/>
          <w:lang w:val="en-GB"/>
        </w:rPr>
      </w:pPr>
    </w:p>
    <w:p w14:paraId="55A1ABC7" w14:textId="7067B9C3" w:rsidR="00117FEA" w:rsidRPr="001E6072" w:rsidRDefault="00117FEA" w:rsidP="001E6072">
      <w:pPr>
        <w:tabs>
          <w:tab w:val="left" w:pos="6930"/>
        </w:tabs>
        <w:ind w:left="990" w:right="1262"/>
        <w:jc w:val="both"/>
        <w:rPr>
          <w:sz w:val="24"/>
          <w:szCs w:val="24"/>
          <w:lang w:val="en-GB"/>
        </w:rPr>
      </w:pPr>
      <w:r w:rsidRPr="001E6072">
        <w:rPr>
          <w:sz w:val="24"/>
          <w:szCs w:val="24"/>
          <w:lang w:val="en-GB"/>
        </w:rPr>
        <w:t>Dear Editor</w:t>
      </w:r>
      <w:r w:rsidR="00B116B3" w:rsidRPr="001E6072">
        <w:rPr>
          <w:sz w:val="24"/>
          <w:szCs w:val="24"/>
          <w:lang w:val="en-GB"/>
        </w:rPr>
        <w:t>s</w:t>
      </w:r>
      <w:r w:rsidRPr="001E6072">
        <w:rPr>
          <w:sz w:val="24"/>
          <w:szCs w:val="24"/>
          <w:lang w:val="en-GB"/>
        </w:rPr>
        <w:t xml:space="preserve">, </w:t>
      </w:r>
    </w:p>
    <w:p w14:paraId="6FC7E921" w14:textId="77777777" w:rsidR="00117FEA" w:rsidRPr="001E6072" w:rsidRDefault="00117FEA" w:rsidP="001E6072">
      <w:pPr>
        <w:tabs>
          <w:tab w:val="left" w:pos="6930"/>
        </w:tabs>
        <w:ind w:left="990" w:right="1262"/>
        <w:jc w:val="both"/>
        <w:rPr>
          <w:sz w:val="24"/>
          <w:szCs w:val="24"/>
          <w:lang w:val="en-GB"/>
        </w:rPr>
      </w:pPr>
    </w:p>
    <w:p w14:paraId="490AAC61" w14:textId="40057847" w:rsidR="00117FEA" w:rsidRPr="001E6072" w:rsidRDefault="00B116B3" w:rsidP="001E6072">
      <w:pPr>
        <w:ind w:left="990" w:right="1262"/>
        <w:jc w:val="both"/>
        <w:rPr>
          <w:sz w:val="24"/>
          <w:szCs w:val="24"/>
          <w:lang w:val="en-GB"/>
        </w:rPr>
      </w:pPr>
      <w:r w:rsidRPr="001E6072">
        <w:rPr>
          <w:sz w:val="24"/>
          <w:szCs w:val="24"/>
          <w:lang w:val="en-GB"/>
        </w:rPr>
        <w:t>w</w:t>
      </w:r>
      <w:r w:rsidR="00117FEA" w:rsidRPr="001E6072">
        <w:rPr>
          <w:sz w:val="24"/>
          <w:szCs w:val="24"/>
          <w:lang w:val="en-GB"/>
        </w:rPr>
        <w:t>e are submitting a revised version of the manuscript by Monti et al. entitled:</w:t>
      </w:r>
      <w:r w:rsidR="00AF2D02" w:rsidRPr="001E6072">
        <w:rPr>
          <w:sz w:val="24"/>
          <w:szCs w:val="24"/>
          <w:lang w:val="en-GB"/>
        </w:rPr>
        <w:t xml:space="preserve"> </w:t>
      </w:r>
      <w:r w:rsidR="00117FEA" w:rsidRPr="001E6072">
        <w:rPr>
          <w:sz w:val="24"/>
          <w:szCs w:val="24"/>
          <w:lang w:val="en-GB"/>
        </w:rPr>
        <w:t>“</w:t>
      </w:r>
      <w:r w:rsidR="00117FEA" w:rsidRPr="001E6072">
        <w:rPr>
          <w:i/>
          <w:sz w:val="24"/>
          <w:szCs w:val="24"/>
          <w:lang w:val="en-GB"/>
        </w:rPr>
        <w:t>Yeast as a chassis for developing functional assays to study human P53</w:t>
      </w:r>
      <w:r w:rsidR="00117FEA" w:rsidRPr="001E6072">
        <w:rPr>
          <w:sz w:val="24"/>
          <w:szCs w:val="24"/>
          <w:lang w:val="en-GB"/>
        </w:rPr>
        <w:t>” (</w:t>
      </w:r>
      <w:proofErr w:type="spellStart"/>
      <w:r w:rsidR="00117FEA" w:rsidRPr="001E6072">
        <w:rPr>
          <w:sz w:val="24"/>
          <w:szCs w:val="24"/>
          <w:lang w:val="en-GB"/>
        </w:rPr>
        <w:t>JoVE</w:t>
      </w:r>
      <w:proofErr w:type="spellEnd"/>
      <w:r w:rsidR="00117FEA" w:rsidRPr="001E6072">
        <w:rPr>
          <w:sz w:val="24"/>
          <w:szCs w:val="24"/>
          <w:lang w:val="en-GB"/>
        </w:rPr>
        <w:t xml:space="preserve"> submission:</w:t>
      </w:r>
      <w:r w:rsidR="00AF2D02" w:rsidRPr="001E6072">
        <w:rPr>
          <w:sz w:val="24"/>
          <w:szCs w:val="24"/>
          <w:lang w:val="en-GB"/>
        </w:rPr>
        <w:t xml:space="preserve"> </w:t>
      </w:r>
      <w:r w:rsidR="0069552C" w:rsidRPr="001E6072">
        <w:rPr>
          <w:sz w:val="24"/>
          <w:szCs w:val="24"/>
          <w:lang w:val="en-GB"/>
        </w:rPr>
        <w:t>JoVE59071R4</w:t>
      </w:r>
      <w:r w:rsidR="00117FEA" w:rsidRPr="001E6072">
        <w:rPr>
          <w:sz w:val="24"/>
          <w:szCs w:val="24"/>
          <w:lang w:val="en-GB"/>
        </w:rPr>
        <w:t>).</w:t>
      </w:r>
      <w:r w:rsidR="00AF2D02" w:rsidRPr="001E6072">
        <w:rPr>
          <w:sz w:val="24"/>
          <w:szCs w:val="24"/>
          <w:lang w:val="en-GB"/>
        </w:rPr>
        <w:t xml:space="preserve"> </w:t>
      </w:r>
      <w:r w:rsidR="0069552C" w:rsidRPr="001E6072">
        <w:rPr>
          <w:sz w:val="24"/>
          <w:szCs w:val="24"/>
          <w:lang w:val="en-GB"/>
        </w:rPr>
        <w:t>All the changes introduced following your editorial suggestions are listed below</w:t>
      </w:r>
      <w:r w:rsidR="00AF2D02" w:rsidRPr="001E6072">
        <w:rPr>
          <w:sz w:val="24"/>
          <w:szCs w:val="24"/>
          <w:lang w:val="en-GB"/>
        </w:rPr>
        <w:t xml:space="preserve">. </w:t>
      </w:r>
    </w:p>
    <w:p w14:paraId="07F7DDB4" w14:textId="77777777" w:rsidR="003621E7" w:rsidRPr="001E6072" w:rsidRDefault="003621E7" w:rsidP="001E6072">
      <w:pPr>
        <w:tabs>
          <w:tab w:val="left" w:pos="6930"/>
        </w:tabs>
        <w:ind w:left="990" w:right="902"/>
        <w:jc w:val="both"/>
        <w:rPr>
          <w:sz w:val="24"/>
          <w:szCs w:val="24"/>
          <w:lang w:val="en-GB"/>
        </w:rPr>
      </w:pPr>
    </w:p>
    <w:p w14:paraId="4B00F1E5" w14:textId="77777777" w:rsidR="003621E7" w:rsidRPr="001E6072" w:rsidRDefault="003621E7" w:rsidP="001E6072">
      <w:pPr>
        <w:tabs>
          <w:tab w:val="left" w:pos="6930"/>
        </w:tabs>
        <w:ind w:left="990" w:right="902"/>
        <w:jc w:val="both"/>
        <w:rPr>
          <w:sz w:val="24"/>
          <w:szCs w:val="24"/>
          <w:lang w:val="en-US"/>
        </w:rPr>
      </w:pPr>
    </w:p>
    <w:p w14:paraId="7E4CBE2C" w14:textId="77777777" w:rsidR="00674559" w:rsidRPr="001E6072" w:rsidRDefault="003621E7" w:rsidP="001E6072">
      <w:pPr>
        <w:tabs>
          <w:tab w:val="left" w:pos="6930"/>
        </w:tabs>
        <w:ind w:left="990" w:right="902"/>
        <w:jc w:val="both"/>
        <w:rPr>
          <w:sz w:val="24"/>
          <w:szCs w:val="24"/>
          <w:lang w:val="en-US"/>
        </w:rPr>
      </w:pPr>
      <w:r w:rsidRPr="001E6072">
        <w:rPr>
          <w:sz w:val="24"/>
          <w:szCs w:val="24"/>
          <w:lang w:val="en-US"/>
        </w:rPr>
        <w:t>On behalf of all co-authors</w:t>
      </w:r>
    </w:p>
    <w:p w14:paraId="3DB1B0A3" w14:textId="5825F889" w:rsidR="0054288F" w:rsidRPr="001E6072" w:rsidRDefault="003621E7" w:rsidP="001E6072">
      <w:pPr>
        <w:tabs>
          <w:tab w:val="left" w:pos="6930"/>
        </w:tabs>
        <w:ind w:left="990" w:right="902"/>
        <w:jc w:val="both"/>
        <w:rPr>
          <w:sz w:val="24"/>
          <w:szCs w:val="24"/>
          <w:lang w:val="en-US"/>
        </w:rPr>
      </w:pPr>
      <w:r w:rsidRPr="001E6072">
        <w:rPr>
          <w:sz w:val="24"/>
          <w:szCs w:val="24"/>
          <w:lang w:val="en-US"/>
        </w:rPr>
        <w:t>Yours tr</w:t>
      </w:r>
      <w:r w:rsidR="008A2A8F">
        <w:rPr>
          <w:sz w:val="24"/>
          <w:szCs w:val="24"/>
          <w:lang w:val="en-US"/>
        </w:rPr>
        <w:t>uly</w:t>
      </w:r>
    </w:p>
    <w:p w14:paraId="263F5826" w14:textId="77777777" w:rsidR="0054288F" w:rsidRPr="001E6072" w:rsidRDefault="0054288F" w:rsidP="001E6072">
      <w:pPr>
        <w:tabs>
          <w:tab w:val="left" w:pos="6930"/>
        </w:tabs>
        <w:ind w:right="902"/>
        <w:jc w:val="both"/>
        <w:rPr>
          <w:sz w:val="24"/>
          <w:szCs w:val="24"/>
          <w:lang w:val="en-US"/>
        </w:rPr>
      </w:pPr>
    </w:p>
    <w:p w14:paraId="5A7CC462" w14:textId="6D59B9F2" w:rsidR="003621E7" w:rsidRPr="001E6072" w:rsidRDefault="003621E7" w:rsidP="001E6072">
      <w:pPr>
        <w:tabs>
          <w:tab w:val="left" w:pos="6930"/>
        </w:tabs>
        <w:ind w:left="990" w:right="902"/>
        <w:jc w:val="both"/>
        <w:rPr>
          <w:sz w:val="24"/>
          <w:szCs w:val="24"/>
          <w:lang w:val="en-US"/>
        </w:rPr>
      </w:pPr>
      <w:r w:rsidRPr="001E6072">
        <w:rPr>
          <w:sz w:val="24"/>
          <w:szCs w:val="24"/>
          <w:lang w:val="en-US"/>
        </w:rPr>
        <w:t>Alberto Inga</w:t>
      </w:r>
    </w:p>
    <w:p w14:paraId="7F86C1A2" w14:textId="77777777" w:rsidR="003621E7" w:rsidRPr="001E6072" w:rsidRDefault="003621E7" w:rsidP="001E6072">
      <w:pPr>
        <w:tabs>
          <w:tab w:val="left" w:pos="6930"/>
        </w:tabs>
        <w:ind w:left="990" w:right="902"/>
        <w:jc w:val="both"/>
        <w:rPr>
          <w:sz w:val="24"/>
          <w:szCs w:val="24"/>
          <w:lang w:val="en-US"/>
        </w:rPr>
      </w:pPr>
    </w:p>
    <w:p w14:paraId="7FDE7E2E" w14:textId="77777777" w:rsidR="008463C0" w:rsidRDefault="008463C0" w:rsidP="001E6072">
      <w:pPr>
        <w:ind w:left="990" w:right="1172"/>
        <w:jc w:val="both"/>
        <w:rPr>
          <w:sz w:val="24"/>
          <w:szCs w:val="24"/>
          <w:lang w:val="en-US"/>
        </w:rPr>
      </w:pPr>
    </w:p>
    <w:p w14:paraId="0FD34684" w14:textId="77777777" w:rsidR="008463C0" w:rsidRDefault="008463C0" w:rsidP="001E6072">
      <w:pPr>
        <w:ind w:left="990" w:right="1172"/>
        <w:jc w:val="both"/>
        <w:rPr>
          <w:rStyle w:val="Strong"/>
          <w:sz w:val="24"/>
          <w:szCs w:val="24"/>
          <w:lang w:val="en-US"/>
        </w:rPr>
      </w:pPr>
    </w:p>
    <w:p w14:paraId="3BE908DE" w14:textId="159BA9F1" w:rsidR="008A2A8F" w:rsidRDefault="0069552C" w:rsidP="001E6072">
      <w:pPr>
        <w:ind w:left="990" w:right="1172"/>
        <w:jc w:val="both"/>
        <w:rPr>
          <w:rStyle w:val="Strong"/>
          <w:sz w:val="24"/>
          <w:szCs w:val="24"/>
          <w:lang w:val="en-US"/>
        </w:rPr>
      </w:pPr>
      <w:r w:rsidRPr="001E6072">
        <w:rPr>
          <w:rStyle w:val="Strong"/>
          <w:sz w:val="24"/>
          <w:szCs w:val="24"/>
          <w:lang w:val="en-US"/>
        </w:rPr>
        <w:t>Editorial comments:</w:t>
      </w:r>
    </w:p>
    <w:p w14:paraId="269ECE9F" w14:textId="282A767E" w:rsidR="0069552C" w:rsidRPr="005510E2" w:rsidRDefault="0069552C" w:rsidP="001E6072">
      <w:pPr>
        <w:ind w:left="990" w:right="1172"/>
        <w:jc w:val="both"/>
        <w:rPr>
          <w:sz w:val="24"/>
          <w:szCs w:val="24"/>
          <w:lang w:val="en-US"/>
        </w:rPr>
      </w:pPr>
      <w:r w:rsidRPr="005510E2">
        <w:rPr>
          <w:sz w:val="24"/>
          <w:szCs w:val="24"/>
          <w:lang w:val="en-US"/>
        </w:rPr>
        <w:br/>
      </w:r>
      <w:r w:rsidRPr="005510E2">
        <w:rPr>
          <w:b/>
          <w:sz w:val="24"/>
          <w:szCs w:val="24"/>
          <w:lang w:val="en-US"/>
        </w:rPr>
        <w:t>1. The editor has formatted the manuscript to bring out homogeneity between the text and the video protocol</w:t>
      </w:r>
      <w:r w:rsidR="007132D3">
        <w:rPr>
          <w:b/>
          <w:sz w:val="24"/>
          <w:szCs w:val="24"/>
          <w:lang w:val="en-US"/>
        </w:rPr>
        <w:t>.</w:t>
      </w:r>
    </w:p>
    <w:p w14:paraId="356970B8" w14:textId="2568B72B" w:rsidR="0069552C" w:rsidRPr="001E6072" w:rsidRDefault="0069552C" w:rsidP="001E6072">
      <w:pPr>
        <w:ind w:left="990" w:right="1172"/>
        <w:jc w:val="both"/>
        <w:rPr>
          <w:sz w:val="24"/>
          <w:szCs w:val="24"/>
          <w:lang w:val="en-US"/>
        </w:rPr>
      </w:pPr>
      <w:r w:rsidRPr="005510E2">
        <w:rPr>
          <w:sz w:val="24"/>
          <w:szCs w:val="24"/>
          <w:lang w:val="en-US"/>
        </w:rPr>
        <w:t>We modified the manuscript in order to address the specific comments, maintaining the overall format and style you provided.</w:t>
      </w:r>
      <w:r w:rsidR="008A2A8F">
        <w:rPr>
          <w:sz w:val="24"/>
          <w:szCs w:val="24"/>
          <w:lang w:val="en-US"/>
        </w:rPr>
        <w:t xml:space="preserve"> The changes (paragraph moved or edited) are highlighted by the use of a red font. In particular, to further increase the </w:t>
      </w:r>
      <w:r w:rsidR="008A2A8F" w:rsidRPr="001E6072">
        <w:rPr>
          <w:sz w:val="24"/>
          <w:szCs w:val="24"/>
          <w:lang w:val="en-US"/>
        </w:rPr>
        <w:t xml:space="preserve">homogeneity between the text -protocols and results section- and the video, we have </w:t>
      </w:r>
      <w:r w:rsidR="008A2A8F">
        <w:rPr>
          <w:sz w:val="24"/>
          <w:szCs w:val="24"/>
          <w:lang w:val="en-US"/>
        </w:rPr>
        <w:t xml:space="preserve">moved one paragraph from the introduction to the results section and added two panels to Figure 1, as requested. We have also </w:t>
      </w:r>
      <w:r w:rsidR="008463C0">
        <w:rPr>
          <w:sz w:val="24"/>
          <w:szCs w:val="24"/>
          <w:lang w:val="en-US"/>
        </w:rPr>
        <w:t>swapped</w:t>
      </w:r>
      <w:r w:rsidR="008A2A8F">
        <w:rPr>
          <w:sz w:val="24"/>
          <w:szCs w:val="24"/>
          <w:lang w:val="en-US"/>
        </w:rPr>
        <w:t xml:space="preserve"> the position of Figure 2 and Figure 3, </w:t>
      </w:r>
      <w:r w:rsidR="008463C0">
        <w:rPr>
          <w:sz w:val="24"/>
          <w:szCs w:val="24"/>
          <w:lang w:val="en-US"/>
        </w:rPr>
        <w:t xml:space="preserve">to match the same order of </w:t>
      </w:r>
      <w:r w:rsidR="008A2A8F">
        <w:rPr>
          <w:sz w:val="24"/>
          <w:szCs w:val="24"/>
          <w:lang w:val="en-US"/>
        </w:rPr>
        <w:t>presentation between protocols and results</w:t>
      </w:r>
      <w:r w:rsidR="008463C0">
        <w:rPr>
          <w:sz w:val="24"/>
          <w:szCs w:val="24"/>
          <w:lang w:val="en-US"/>
        </w:rPr>
        <w:t xml:space="preserve"> sections</w:t>
      </w:r>
      <w:r w:rsidR="008A2A8F">
        <w:rPr>
          <w:sz w:val="24"/>
          <w:szCs w:val="24"/>
          <w:lang w:val="en-US"/>
        </w:rPr>
        <w:t>. Furthermore, both panels</w:t>
      </w:r>
      <w:r w:rsidR="007132D3">
        <w:rPr>
          <w:sz w:val="24"/>
          <w:szCs w:val="24"/>
          <w:lang w:val="en-US"/>
        </w:rPr>
        <w:t xml:space="preserve"> (A and B)</w:t>
      </w:r>
      <w:r w:rsidR="008A2A8F">
        <w:rPr>
          <w:sz w:val="24"/>
          <w:szCs w:val="24"/>
          <w:lang w:val="en-US"/>
        </w:rPr>
        <w:t xml:space="preserve"> of the revised Figure 2 (previously Figure 3) are now shown in the video</w:t>
      </w:r>
      <w:r w:rsidR="008463C0">
        <w:rPr>
          <w:sz w:val="24"/>
          <w:szCs w:val="24"/>
          <w:lang w:val="en-US"/>
        </w:rPr>
        <w:t>.</w:t>
      </w:r>
      <w:r w:rsidR="008A2A8F">
        <w:rPr>
          <w:sz w:val="24"/>
          <w:szCs w:val="24"/>
          <w:lang w:val="en-US"/>
        </w:rPr>
        <w:t xml:space="preserve"> </w:t>
      </w:r>
      <w:r w:rsidR="008463C0">
        <w:rPr>
          <w:sz w:val="24"/>
          <w:szCs w:val="24"/>
          <w:lang w:val="en-US"/>
        </w:rPr>
        <w:t>T</w:t>
      </w:r>
      <w:r w:rsidR="008A2A8F">
        <w:rPr>
          <w:sz w:val="24"/>
          <w:szCs w:val="24"/>
          <w:lang w:val="en-US"/>
        </w:rPr>
        <w:t xml:space="preserve">o accommodate that change we have </w:t>
      </w:r>
      <w:r w:rsidR="008463C0">
        <w:rPr>
          <w:sz w:val="24"/>
          <w:szCs w:val="24"/>
          <w:lang w:val="en-US"/>
        </w:rPr>
        <w:t xml:space="preserve">also </w:t>
      </w:r>
      <w:r w:rsidR="008A2A8F">
        <w:rPr>
          <w:sz w:val="24"/>
          <w:szCs w:val="24"/>
          <w:lang w:val="en-US"/>
        </w:rPr>
        <w:t xml:space="preserve">swapped the position of the two panels </w:t>
      </w:r>
      <w:r w:rsidR="008463C0">
        <w:rPr>
          <w:sz w:val="24"/>
          <w:szCs w:val="24"/>
          <w:lang w:val="en-US"/>
        </w:rPr>
        <w:t xml:space="preserve">in the </w:t>
      </w:r>
      <w:r w:rsidR="008A2A8F">
        <w:rPr>
          <w:sz w:val="24"/>
          <w:szCs w:val="24"/>
          <w:lang w:val="en-US"/>
        </w:rPr>
        <w:t xml:space="preserve">Figure (i.e. </w:t>
      </w:r>
      <w:r w:rsidR="007132D3">
        <w:rPr>
          <w:sz w:val="24"/>
          <w:szCs w:val="24"/>
          <w:lang w:val="en-US"/>
        </w:rPr>
        <w:t xml:space="preserve">previous panel 3B is now panel 2A and </w:t>
      </w:r>
      <w:r w:rsidR="008A2A8F">
        <w:rPr>
          <w:sz w:val="24"/>
          <w:szCs w:val="24"/>
          <w:lang w:val="en-US"/>
        </w:rPr>
        <w:t xml:space="preserve">previous </w:t>
      </w:r>
      <w:r w:rsidR="007132D3">
        <w:rPr>
          <w:sz w:val="24"/>
          <w:szCs w:val="24"/>
          <w:lang w:val="en-US"/>
        </w:rPr>
        <w:t xml:space="preserve">panel </w:t>
      </w:r>
      <w:r w:rsidR="008A2A8F">
        <w:rPr>
          <w:sz w:val="24"/>
          <w:szCs w:val="24"/>
          <w:lang w:val="en-US"/>
        </w:rPr>
        <w:t xml:space="preserve">3A is now </w:t>
      </w:r>
      <w:r w:rsidR="007132D3">
        <w:rPr>
          <w:sz w:val="24"/>
          <w:szCs w:val="24"/>
          <w:lang w:val="en-US"/>
        </w:rPr>
        <w:t xml:space="preserve">panel </w:t>
      </w:r>
      <w:r w:rsidR="008A2A8F">
        <w:rPr>
          <w:sz w:val="24"/>
          <w:szCs w:val="24"/>
          <w:lang w:val="en-US"/>
        </w:rPr>
        <w:t>2B). Finally, the revised Figure 3</w:t>
      </w:r>
      <w:r w:rsidR="007132D3">
        <w:rPr>
          <w:sz w:val="24"/>
          <w:szCs w:val="24"/>
          <w:lang w:val="en-US"/>
        </w:rPr>
        <w:t xml:space="preserve"> with panel A, B, C</w:t>
      </w:r>
      <w:r w:rsidR="008A2A8F">
        <w:rPr>
          <w:sz w:val="24"/>
          <w:szCs w:val="24"/>
          <w:lang w:val="en-US"/>
        </w:rPr>
        <w:t xml:space="preserve"> (previously Figure 2) is described</w:t>
      </w:r>
      <w:r w:rsidR="00644ACA">
        <w:rPr>
          <w:sz w:val="24"/>
          <w:szCs w:val="24"/>
          <w:lang w:val="en-US"/>
        </w:rPr>
        <w:t xml:space="preserve"> homogenously between text and video</w:t>
      </w:r>
      <w:r w:rsidR="007132D3">
        <w:rPr>
          <w:sz w:val="24"/>
          <w:szCs w:val="24"/>
          <w:lang w:val="en-US"/>
        </w:rPr>
        <w:t xml:space="preserve">; </w:t>
      </w:r>
      <w:proofErr w:type="gramStart"/>
      <w:r w:rsidR="007132D3">
        <w:rPr>
          <w:sz w:val="24"/>
          <w:szCs w:val="24"/>
          <w:lang w:val="en-US"/>
        </w:rPr>
        <w:t>also</w:t>
      </w:r>
      <w:proofErr w:type="gramEnd"/>
      <w:r w:rsidR="007132D3">
        <w:rPr>
          <w:sz w:val="24"/>
          <w:szCs w:val="24"/>
          <w:lang w:val="en-US"/>
        </w:rPr>
        <w:t xml:space="preserve"> in this case we</w:t>
      </w:r>
      <w:r w:rsidR="007132D3" w:rsidRPr="007132D3">
        <w:rPr>
          <w:sz w:val="24"/>
          <w:szCs w:val="24"/>
          <w:lang w:val="en-US"/>
        </w:rPr>
        <w:t xml:space="preserve"> </w:t>
      </w:r>
      <w:r w:rsidR="007132D3">
        <w:rPr>
          <w:sz w:val="24"/>
          <w:szCs w:val="24"/>
          <w:lang w:val="en-US"/>
        </w:rPr>
        <w:t>have swapped the position of the panels (</w:t>
      </w:r>
      <w:r w:rsidR="007132D3" w:rsidRPr="004829E2">
        <w:rPr>
          <w:i/>
          <w:sz w:val="24"/>
          <w:szCs w:val="24"/>
          <w:lang w:val="en-US"/>
        </w:rPr>
        <w:t>i.e</w:t>
      </w:r>
      <w:r w:rsidR="004829E2">
        <w:rPr>
          <w:sz w:val="24"/>
          <w:szCs w:val="24"/>
          <w:lang w:val="en-US"/>
        </w:rPr>
        <w:t>.</w:t>
      </w:r>
      <w:r w:rsidR="007132D3">
        <w:rPr>
          <w:sz w:val="24"/>
          <w:szCs w:val="24"/>
          <w:lang w:val="en-US"/>
        </w:rPr>
        <w:t xml:space="preserve"> </w:t>
      </w:r>
      <w:r w:rsidR="008B3BD6">
        <w:rPr>
          <w:sz w:val="24"/>
          <w:szCs w:val="24"/>
          <w:lang w:val="en-US"/>
        </w:rPr>
        <w:t>previous panel A is now panel B, previous panel B is now panel C and previous panel C</w:t>
      </w:r>
      <w:bookmarkStart w:id="0" w:name="_GoBack"/>
      <w:bookmarkEnd w:id="0"/>
      <w:r w:rsidR="008B3BD6">
        <w:rPr>
          <w:sz w:val="24"/>
          <w:szCs w:val="24"/>
          <w:lang w:val="en-US"/>
        </w:rPr>
        <w:t xml:space="preserve"> is now panel A)</w:t>
      </w:r>
      <w:r w:rsidR="00644ACA">
        <w:rPr>
          <w:sz w:val="24"/>
          <w:szCs w:val="24"/>
          <w:lang w:val="en-US"/>
        </w:rPr>
        <w:t xml:space="preserve"> to improve the flow of information.</w:t>
      </w:r>
      <w:r w:rsidR="000B5C02">
        <w:rPr>
          <w:sz w:val="24"/>
          <w:szCs w:val="24"/>
          <w:lang w:val="en-US"/>
        </w:rPr>
        <w:t xml:space="preserve"> Finally, Figure 4 and its legend have been implemented to include the images of the plate spot assay presented in the video.</w:t>
      </w:r>
    </w:p>
    <w:p w14:paraId="29161D36" w14:textId="77777777" w:rsidR="0069552C" w:rsidRPr="005510E2" w:rsidRDefault="0069552C" w:rsidP="001E6072">
      <w:pPr>
        <w:ind w:left="990" w:right="1172"/>
        <w:jc w:val="both"/>
        <w:rPr>
          <w:sz w:val="24"/>
          <w:szCs w:val="24"/>
          <w:lang w:val="en-US"/>
        </w:rPr>
      </w:pPr>
      <w:r w:rsidRPr="005510E2">
        <w:rPr>
          <w:sz w:val="24"/>
          <w:szCs w:val="24"/>
          <w:lang w:val="en-US"/>
        </w:rPr>
        <w:br/>
      </w:r>
      <w:r w:rsidRPr="005510E2">
        <w:rPr>
          <w:b/>
          <w:sz w:val="24"/>
          <w:szCs w:val="24"/>
          <w:lang w:val="en-US"/>
        </w:rPr>
        <w:t>2. Please address specific comments related to both video and text marked in the manuscript.</w:t>
      </w:r>
    </w:p>
    <w:p w14:paraId="506B5657" w14:textId="5CF22096" w:rsidR="0069552C" w:rsidRDefault="0069552C" w:rsidP="001E6072">
      <w:pPr>
        <w:ind w:left="990" w:right="1172"/>
        <w:jc w:val="both"/>
        <w:rPr>
          <w:sz w:val="24"/>
          <w:szCs w:val="24"/>
          <w:lang w:val="en-US"/>
        </w:rPr>
      </w:pPr>
      <w:r w:rsidRPr="005510E2">
        <w:rPr>
          <w:sz w:val="24"/>
          <w:szCs w:val="24"/>
          <w:lang w:val="en-US"/>
        </w:rPr>
        <w:lastRenderedPageBreak/>
        <w:t xml:space="preserve">We addressed the specific comments marked in the manuscript (see the point-to-point response below). </w:t>
      </w:r>
    </w:p>
    <w:p w14:paraId="4FD8F9BA" w14:textId="77777777" w:rsidR="008A2A8F" w:rsidRPr="005510E2" w:rsidRDefault="008A2A8F" w:rsidP="001E6072">
      <w:pPr>
        <w:ind w:left="990" w:right="1172"/>
        <w:jc w:val="both"/>
        <w:rPr>
          <w:sz w:val="24"/>
          <w:szCs w:val="24"/>
          <w:lang w:val="en-US"/>
        </w:rPr>
      </w:pPr>
    </w:p>
    <w:p w14:paraId="40DC2A83" w14:textId="77777777" w:rsidR="0069552C" w:rsidRPr="005510E2" w:rsidRDefault="0069552C" w:rsidP="001E6072">
      <w:pPr>
        <w:ind w:left="990" w:right="1172"/>
        <w:jc w:val="both"/>
        <w:rPr>
          <w:sz w:val="24"/>
          <w:szCs w:val="24"/>
          <w:lang w:val="en-US"/>
        </w:rPr>
      </w:pPr>
      <w:r w:rsidRPr="005510E2">
        <w:rPr>
          <w:b/>
          <w:sz w:val="24"/>
          <w:szCs w:val="24"/>
          <w:lang w:val="en-US"/>
        </w:rPr>
        <w:t>3. Please include a result figure for protocol 1 as well</w:t>
      </w:r>
      <w:r w:rsidRPr="005510E2">
        <w:rPr>
          <w:sz w:val="24"/>
          <w:szCs w:val="24"/>
          <w:lang w:val="en-US"/>
        </w:rPr>
        <w:t>.</w:t>
      </w:r>
    </w:p>
    <w:p w14:paraId="01B6A804" w14:textId="409CF62D" w:rsidR="0069552C" w:rsidRPr="005510E2" w:rsidRDefault="0069552C" w:rsidP="00644ACA">
      <w:pPr>
        <w:ind w:left="990" w:right="1262"/>
        <w:jc w:val="both"/>
        <w:rPr>
          <w:sz w:val="24"/>
          <w:szCs w:val="24"/>
          <w:lang w:val="en-US"/>
        </w:rPr>
      </w:pPr>
      <w:r w:rsidRPr="005510E2">
        <w:rPr>
          <w:sz w:val="24"/>
          <w:szCs w:val="24"/>
          <w:lang w:val="en-US"/>
        </w:rPr>
        <w:t xml:space="preserve">We modified Figure 1 and its legend </w:t>
      </w:r>
      <w:r w:rsidR="008A2A8F">
        <w:rPr>
          <w:sz w:val="24"/>
          <w:szCs w:val="24"/>
          <w:lang w:val="en-US"/>
        </w:rPr>
        <w:t>as requested</w:t>
      </w:r>
      <w:r w:rsidRPr="005510E2">
        <w:rPr>
          <w:sz w:val="24"/>
          <w:szCs w:val="24"/>
          <w:lang w:val="en-US"/>
        </w:rPr>
        <w:t xml:space="preserve">. The video has been edited </w:t>
      </w:r>
      <w:r w:rsidR="008463C0">
        <w:rPr>
          <w:sz w:val="24"/>
          <w:szCs w:val="24"/>
          <w:lang w:val="en-US"/>
        </w:rPr>
        <w:t>accordingly</w:t>
      </w:r>
      <w:r w:rsidRPr="008463C0">
        <w:rPr>
          <w:sz w:val="24"/>
          <w:szCs w:val="24"/>
          <w:lang w:val="en-US"/>
        </w:rPr>
        <w:t>.</w:t>
      </w:r>
      <w:r w:rsidR="008463C0" w:rsidRPr="008463C0">
        <w:rPr>
          <w:sz w:val="24"/>
          <w:szCs w:val="24"/>
          <w:lang w:val="en-US"/>
        </w:rPr>
        <w:t xml:space="preserve"> </w:t>
      </w:r>
      <w:r w:rsidRPr="005510E2">
        <w:rPr>
          <w:sz w:val="24"/>
          <w:szCs w:val="24"/>
          <w:lang w:val="en-US"/>
        </w:rPr>
        <w:t xml:space="preserve">To describe the </w:t>
      </w:r>
      <w:r w:rsidR="008A2A8F">
        <w:rPr>
          <w:sz w:val="24"/>
          <w:szCs w:val="24"/>
          <w:lang w:val="en-US"/>
        </w:rPr>
        <w:t>revised F</w:t>
      </w:r>
      <w:r w:rsidRPr="005510E2">
        <w:rPr>
          <w:sz w:val="24"/>
          <w:szCs w:val="24"/>
          <w:lang w:val="en-US"/>
        </w:rPr>
        <w:t>igure</w:t>
      </w:r>
      <w:r w:rsidR="008A2A8F">
        <w:rPr>
          <w:sz w:val="24"/>
          <w:szCs w:val="24"/>
          <w:lang w:val="en-US"/>
        </w:rPr>
        <w:t xml:space="preserve"> 1</w:t>
      </w:r>
      <w:r w:rsidR="002575AD">
        <w:rPr>
          <w:sz w:val="24"/>
          <w:szCs w:val="24"/>
          <w:lang w:val="en-US"/>
        </w:rPr>
        <w:t xml:space="preserve"> (i.e.</w:t>
      </w:r>
      <w:r w:rsidR="008A2A8F">
        <w:rPr>
          <w:sz w:val="24"/>
          <w:szCs w:val="24"/>
          <w:lang w:val="en-US"/>
        </w:rPr>
        <w:t xml:space="preserve"> panel</w:t>
      </w:r>
      <w:r w:rsidR="002575AD">
        <w:rPr>
          <w:sz w:val="24"/>
          <w:szCs w:val="24"/>
          <w:lang w:val="en-US"/>
        </w:rPr>
        <w:t>s</w:t>
      </w:r>
      <w:r w:rsidR="008A2A8F">
        <w:rPr>
          <w:sz w:val="24"/>
          <w:szCs w:val="24"/>
          <w:lang w:val="en-US"/>
        </w:rPr>
        <w:t xml:space="preserve"> B &amp; C</w:t>
      </w:r>
      <w:r w:rsidRPr="005510E2">
        <w:rPr>
          <w:sz w:val="24"/>
          <w:szCs w:val="24"/>
          <w:lang w:val="en-US"/>
        </w:rPr>
        <w:t xml:space="preserve"> in the representative results section of the manuscript</w:t>
      </w:r>
      <w:r w:rsidR="002575AD">
        <w:rPr>
          <w:sz w:val="24"/>
          <w:szCs w:val="24"/>
          <w:lang w:val="en-US"/>
        </w:rPr>
        <w:t>)</w:t>
      </w:r>
      <w:r w:rsidR="00906BC4">
        <w:rPr>
          <w:sz w:val="24"/>
          <w:szCs w:val="24"/>
          <w:lang w:val="en-US"/>
        </w:rPr>
        <w:t>,</w:t>
      </w:r>
      <w:r w:rsidRPr="005510E2">
        <w:rPr>
          <w:sz w:val="24"/>
          <w:szCs w:val="24"/>
          <w:lang w:val="en-US"/>
        </w:rPr>
        <w:t xml:space="preserve"> we have moved one paragraph from the Introduction to the Results section</w:t>
      </w:r>
      <w:r w:rsidR="008463C0">
        <w:rPr>
          <w:sz w:val="24"/>
          <w:szCs w:val="24"/>
          <w:lang w:val="en-US"/>
        </w:rPr>
        <w:t xml:space="preserve"> -see red font-</w:t>
      </w:r>
      <w:r w:rsidRPr="005510E2">
        <w:rPr>
          <w:sz w:val="24"/>
          <w:szCs w:val="24"/>
          <w:lang w:val="en-US"/>
        </w:rPr>
        <w:t>. We feel this change is making the introduction more concise and easier to read.</w:t>
      </w:r>
    </w:p>
    <w:p w14:paraId="5957B470" w14:textId="4E0B28D0" w:rsidR="0069552C" w:rsidRPr="005510E2" w:rsidRDefault="0069552C" w:rsidP="001E6072">
      <w:pPr>
        <w:ind w:left="990" w:right="1262"/>
        <w:jc w:val="both"/>
        <w:rPr>
          <w:b/>
          <w:sz w:val="24"/>
          <w:szCs w:val="24"/>
          <w:lang w:val="en-US"/>
        </w:rPr>
      </w:pPr>
      <w:r w:rsidRPr="005510E2">
        <w:rPr>
          <w:sz w:val="24"/>
          <w:szCs w:val="24"/>
          <w:lang w:val="en-US"/>
        </w:rPr>
        <w:br/>
      </w:r>
      <w:r w:rsidRPr="005510E2">
        <w:rPr>
          <w:b/>
          <w:sz w:val="24"/>
          <w:szCs w:val="24"/>
          <w:lang w:val="en-US"/>
        </w:rPr>
        <w:t>Once done please ensure that the video is no more than 15 mins in length.</w:t>
      </w:r>
    </w:p>
    <w:p w14:paraId="14B20628" w14:textId="3D07D83E" w:rsidR="0069552C" w:rsidRPr="005510E2" w:rsidRDefault="0069552C" w:rsidP="001E6072">
      <w:pPr>
        <w:ind w:left="990" w:right="902"/>
        <w:jc w:val="both"/>
        <w:rPr>
          <w:sz w:val="24"/>
          <w:szCs w:val="24"/>
          <w:lang w:val="en-US"/>
        </w:rPr>
      </w:pPr>
      <w:r w:rsidRPr="008463C0">
        <w:rPr>
          <w:sz w:val="24"/>
          <w:szCs w:val="24"/>
          <w:lang w:val="en-US"/>
        </w:rPr>
        <w:t>The video</w:t>
      </w:r>
      <w:r w:rsidR="008463C0" w:rsidRPr="008463C0">
        <w:rPr>
          <w:sz w:val="24"/>
          <w:szCs w:val="24"/>
          <w:lang w:val="en-US"/>
        </w:rPr>
        <w:t xml:space="preserve"> </w:t>
      </w:r>
      <w:r w:rsidR="008D1442">
        <w:rPr>
          <w:sz w:val="24"/>
          <w:szCs w:val="24"/>
          <w:lang w:val="en-US"/>
        </w:rPr>
        <w:t xml:space="preserve">is </w:t>
      </w:r>
      <w:r w:rsidR="008463C0" w:rsidRPr="008463C0">
        <w:rPr>
          <w:sz w:val="24"/>
          <w:szCs w:val="24"/>
          <w:lang w:val="en-US"/>
        </w:rPr>
        <w:t>within the time limit</w:t>
      </w:r>
      <w:r w:rsidRPr="008463C0">
        <w:rPr>
          <w:sz w:val="24"/>
          <w:szCs w:val="24"/>
          <w:lang w:val="en-US"/>
        </w:rPr>
        <w:t>.</w:t>
      </w:r>
    </w:p>
    <w:p w14:paraId="0CA2DB5D" w14:textId="77777777" w:rsidR="0069552C" w:rsidRPr="005510E2" w:rsidRDefault="0069552C" w:rsidP="001E6072">
      <w:pPr>
        <w:ind w:left="990" w:right="902"/>
        <w:jc w:val="both"/>
        <w:rPr>
          <w:sz w:val="24"/>
          <w:szCs w:val="24"/>
          <w:lang w:val="en-US"/>
        </w:rPr>
      </w:pPr>
    </w:p>
    <w:p w14:paraId="2F40EE9E" w14:textId="77777777" w:rsidR="008463C0" w:rsidRDefault="008463C0" w:rsidP="001E6072">
      <w:pPr>
        <w:ind w:left="900" w:right="1262"/>
        <w:jc w:val="both"/>
        <w:rPr>
          <w:b/>
          <w:sz w:val="24"/>
          <w:szCs w:val="24"/>
          <w:lang w:val="en-US"/>
        </w:rPr>
      </w:pPr>
    </w:p>
    <w:p w14:paraId="5EC6466A" w14:textId="493271B4" w:rsidR="0069552C" w:rsidRDefault="0069552C" w:rsidP="001E6072">
      <w:pPr>
        <w:ind w:left="900" w:right="1262"/>
        <w:jc w:val="both"/>
        <w:rPr>
          <w:b/>
          <w:sz w:val="24"/>
          <w:szCs w:val="24"/>
          <w:lang w:val="en-US"/>
        </w:rPr>
      </w:pPr>
      <w:r w:rsidRPr="001E6072">
        <w:rPr>
          <w:b/>
          <w:sz w:val="24"/>
          <w:szCs w:val="24"/>
          <w:lang w:val="en-US"/>
        </w:rPr>
        <w:t>Specific comments in the manuscript</w:t>
      </w:r>
      <w:r w:rsidR="00D25708">
        <w:rPr>
          <w:b/>
          <w:sz w:val="24"/>
          <w:szCs w:val="24"/>
          <w:lang w:val="en-US"/>
        </w:rPr>
        <w:t>:</w:t>
      </w:r>
    </w:p>
    <w:p w14:paraId="05DF17B9" w14:textId="77777777" w:rsidR="00D25708" w:rsidRPr="001E6072" w:rsidRDefault="00D25708" w:rsidP="001E6072">
      <w:pPr>
        <w:ind w:left="900" w:right="1262"/>
        <w:jc w:val="both"/>
        <w:rPr>
          <w:b/>
          <w:sz w:val="24"/>
          <w:szCs w:val="24"/>
          <w:lang w:val="en-US"/>
        </w:rPr>
      </w:pPr>
    </w:p>
    <w:p w14:paraId="77884338" w14:textId="77777777" w:rsidR="0069552C" w:rsidRPr="005510E2" w:rsidRDefault="0069552C" w:rsidP="001E6072">
      <w:pPr>
        <w:pStyle w:val="CommentText"/>
        <w:numPr>
          <w:ilvl w:val="0"/>
          <w:numId w:val="41"/>
        </w:numPr>
        <w:ind w:left="900" w:right="1262" w:firstLine="0"/>
        <w:jc w:val="both"/>
        <w:rPr>
          <w:i/>
          <w:sz w:val="24"/>
          <w:szCs w:val="24"/>
        </w:rPr>
      </w:pPr>
      <w:proofErr w:type="spellStart"/>
      <w:r w:rsidRPr="005510E2">
        <w:rPr>
          <w:i/>
          <w:sz w:val="24"/>
          <w:szCs w:val="24"/>
        </w:rPr>
        <w:t>pifithrin</w:t>
      </w:r>
      <w:proofErr w:type="spellEnd"/>
      <w:r w:rsidRPr="005510E2">
        <w:rPr>
          <w:i/>
          <w:sz w:val="24"/>
          <w:szCs w:val="24"/>
        </w:rPr>
        <w:t>-</w:t>
      </w:r>
      <w:r w:rsidRPr="001E6072">
        <w:rPr>
          <w:rFonts w:ascii="Symbol" w:hAnsi="Symbol"/>
          <w:i/>
          <w:sz w:val="24"/>
          <w:szCs w:val="24"/>
        </w:rPr>
        <w:t></w:t>
      </w:r>
    </w:p>
    <w:p w14:paraId="4187BF11" w14:textId="77777777" w:rsidR="0069552C" w:rsidRPr="005510E2" w:rsidRDefault="0069552C" w:rsidP="001E6072">
      <w:pPr>
        <w:pStyle w:val="CommentText"/>
        <w:ind w:left="900" w:right="1262"/>
        <w:jc w:val="both"/>
        <w:rPr>
          <w:b/>
          <w:sz w:val="24"/>
          <w:szCs w:val="24"/>
        </w:rPr>
      </w:pPr>
      <w:proofErr w:type="spellStart"/>
      <w:r w:rsidRPr="005510E2">
        <w:rPr>
          <w:b/>
          <w:sz w:val="24"/>
          <w:szCs w:val="24"/>
        </w:rPr>
        <w:t>Please</w:t>
      </w:r>
      <w:proofErr w:type="spellEnd"/>
      <w:r w:rsidRPr="005510E2">
        <w:rPr>
          <w:b/>
          <w:sz w:val="24"/>
          <w:szCs w:val="24"/>
        </w:rPr>
        <w:t xml:space="preserve"> </w:t>
      </w:r>
      <w:proofErr w:type="spellStart"/>
      <w:r w:rsidRPr="005510E2">
        <w:rPr>
          <w:b/>
          <w:sz w:val="24"/>
          <w:szCs w:val="24"/>
        </w:rPr>
        <w:t>check</w:t>
      </w:r>
      <w:proofErr w:type="spellEnd"/>
      <w:r w:rsidRPr="005510E2">
        <w:rPr>
          <w:b/>
          <w:sz w:val="24"/>
          <w:szCs w:val="24"/>
        </w:rPr>
        <w:t xml:space="preserve"> </w:t>
      </w:r>
      <w:proofErr w:type="spellStart"/>
      <w:r w:rsidRPr="005510E2">
        <w:rPr>
          <w:b/>
          <w:sz w:val="24"/>
          <w:szCs w:val="24"/>
        </w:rPr>
        <w:t>this</w:t>
      </w:r>
      <w:proofErr w:type="spellEnd"/>
      <w:r w:rsidRPr="005510E2">
        <w:rPr>
          <w:b/>
          <w:sz w:val="24"/>
          <w:szCs w:val="24"/>
        </w:rPr>
        <w:t xml:space="preserve">: </w:t>
      </w:r>
    </w:p>
    <w:p w14:paraId="7F3FC522" w14:textId="77777777" w:rsidR="007E7251" w:rsidRPr="004D69B3" w:rsidRDefault="007E7251" w:rsidP="001E6072">
      <w:pPr>
        <w:pStyle w:val="CommentText"/>
        <w:ind w:left="900" w:right="1262"/>
        <w:jc w:val="both"/>
        <w:rPr>
          <w:sz w:val="24"/>
          <w:szCs w:val="24"/>
          <w:lang w:val="en-US"/>
        </w:rPr>
      </w:pPr>
      <w:r w:rsidRPr="004D69B3">
        <w:rPr>
          <w:sz w:val="24"/>
          <w:szCs w:val="24"/>
          <w:lang w:val="en-US"/>
        </w:rPr>
        <w:t>Pifithrin-</w:t>
      </w:r>
      <w:r w:rsidRPr="001E6072">
        <w:rPr>
          <w:rFonts w:ascii="Symbol" w:hAnsi="Symbol"/>
          <w:sz w:val="24"/>
          <w:szCs w:val="24"/>
        </w:rPr>
        <w:t></w:t>
      </w:r>
      <w:r w:rsidRPr="004D69B3">
        <w:rPr>
          <w:sz w:val="24"/>
          <w:szCs w:val="24"/>
          <w:lang w:val="en-US"/>
        </w:rPr>
        <w:t xml:space="preserve"> was modified in pifithrin-</w:t>
      </w:r>
      <w:r w:rsidRPr="005510E2">
        <w:rPr>
          <w:rFonts w:ascii="Symbol" w:hAnsi="Symbol"/>
          <w:sz w:val="24"/>
          <w:szCs w:val="24"/>
        </w:rPr>
        <w:t></w:t>
      </w:r>
    </w:p>
    <w:p w14:paraId="0FB9D59B" w14:textId="4C7AAECC" w:rsidR="0069552C" w:rsidRDefault="0069552C" w:rsidP="001E6072">
      <w:pPr>
        <w:pStyle w:val="CommentText"/>
        <w:ind w:left="900" w:right="1262"/>
        <w:jc w:val="both"/>
        <w:rPr>
          <w:sz w:val="24"/>
          <w:szCs w:val="24"/>
          <w:lang w:val="en-US"/>
        </w:rPr>
      </w:pPr>
      <w:r w:rsidRPr="001E6072">
        <w:rPr>
          <w:sz w:val="24"/>
          <w:szCs w:val="24"/>
          <w:lang w:val="en-US"/>
        </w:rPr>
        <w:t>An alpha symbol was s</w:t>
      </w:r>
      <w:r w:rsidRPr="005510E2">
        <w:rPr>
          <w:sz w:val="24"/>
          <w:szCs w:val="24"/>
          <w:lang w:val="en-US"/>
        </w:rPr>
        <w:t>omehow corrupted in the uploading of the file. Hope the problem is solved. In case it happens again, please substitute “-</w:t>
      </w:r>
      <w:r w:rsidRPr="005510E2">
        <w:rPr>
          <w:sz w:val="24"/>
          <w:szCs w:val="24"/>
        </w:rPr>
        <w:t></w:t>
      </w:r>
      <w:r w:rsidRPr="001E6072">
        <w:rPr>
          <w:sz w:val="24"/>
          <w:szCs w:val="24"/>
          <w:lang w:val="en-US"/>
        </w:rPr>
        <w:t>” for “</w:t>
      </w:r>
      <w:r w:rsidRPr="005510E2">
        <w:rPr>
          <w:sz w:val="24"/>
          <w:szCs w:val="24"/>
          <w:lang w:val="en-US"/>
        </w:rPr>
        <w:t>-</w:t>
      </w:r>
      <w:r w:rsidRPr="005510E2">
        <w:rPr>
          <w:rFonts w:ascii="Symbol" w:hAnsi="Symbol"/>
          <w:sz w:val="24"/>
          <w:szCs w:val="24"/>
        </w:rPr>
        <w:t></w:t>
      </w:r>
      <w:r w:rsidRPr="001E6072">
        <w:rPr>
          <w:sz w:val="24"/>
          <w:szCs w:val="24"/>
          <w:lang w:val="en-US"/>
        </w:rPr>
        <w:t>”</w:t>
      </w:r>
      <w:r w:rsidR="005510E2">
        <w:rPr>
          <w:sz w:val="24"/>
          <w:szCs w:val="24"/>
          <w:lang w:val="en-US"/>
        </w:rPr>
        <w:t xml:space="preserve"> (alpha </w:t>
      </w:r>
      <w:proofErr w:type="spellStart"/>
      <w:r w:rsidR="005510E2">
        <w:rPr>
          <w:sz w:val="24"/>
          <w:szCs w:val="24"/>
          <w:lang w:val="en-US"/>
        </w:rPr>
        <w:t>greek</w:t>
      </w:r>
      <w:proofErr w:type="spellEnd"/>
      <w:r w:rsidR="005510E2">
        <w:rPr>
          <w:sz w:val="24"/>
          <w:szCs w:val="24"/>
          <w:lang w:val="en-US"/>
        </w:rPr>
        <w:t xml:space="preserve"> symbol)</w:t>
      </w:r>
    </w:p>
    <w:p w14:paraId="1990B548" w14:textId="069B9534" w:rsidR="007E7251" w:rsidRPr="001E6072" w:rsidRDefault="007E7251" w:rsidP="001E6072">
      <w:pPr>
        <w:pStyle w:val="CommentText"/>
        <w:ind w:left="900" w:right="1262"/>
        <w:jc w:val="both"/>
        <w:rPr>
          <w:sz w:val="24"/>
          <w:szCs w:val="24"/>
          <w:lang w:val="en-US"/>
        </w:rPr>
      </w:pPr>
      <w:r>
        <w:rPr>
          <w:sz w:val="24"/>
          <w:szCs w:val="24"/>
          <w:lang w:val="en-US"/>
        </w:rPr>
        <w:t>The same issue may happen for “</w:t>
      </w:r>
      <w:r w:rsidRPr="00EC32FD">
        <w:rPr>
          <w:rFonts w:ascii="Symbol" w:hAnsi="Symbol" w:cstheme="majorHAnsi"/>
          <w:szCs w:val="24"/>
        </w:rPr>
        <w:t></w:t>
      </w:r>
      <w:r w:rsidRPr="001E6072">
        <w:rPr>
          <w:rFonts w:asciiTheme="majorHAnsi" w:hAnsiTheme="majorHAnsi" w:cstheme="majorHAnsi"/>
          <w:szCs w:val="24"/>
          <w:lang w:val="en-US"/>
        </w:rPr>
        <w:t>-</w:t>
      </w:r>
      <w:proofErr w:type="spellStart"/>
      <w:r w:rsidRPr="001E6072">
        <w:rPr>
          <w:sz w:val="24"/>
          <w:szCs w:val="24"/>
          <w:lang w:val="en-US"/>
        </w:rPr>
        <w:t>mangostin</w:t>
      </w:r>
      <w:proofErr w:type="spellEnd"/>
      <w:r w:rsidRPr="001E6072">
        <w:rPr>
          <w:sz w:val="24"/>
          <w:szCs w:val="24"/>
          <w:lang w:val="en-US"/>
        </w:rPr>
        <w:t>” lane 470.</w:t>
      </w:r>
    </w:p>
    <w:p w14:paraId="444CD2A5" w14:textId="77777777" w:rsidR="0069552C" w:rsidRPr="001E6072" w:rsidRDefault="0069552C" w:rsidP="001E6072">
      <w:pPr>
        <w:pStyle w:val="CommentText"/>
        <w:ind w:left="900" w:right="1262"/>
        <w:jc w:val="both"/>
        <w:rPr>
          <w:sz w:val="24"/>
          <w:szCs w:val="24"/>
          <w:lang w:val="en-US"/>
        </w:rPr>
      </w:pPr>
    </w:p>
    <w:p w14:paraId="12EF5CF5" w14:textId="4BD340AB" w:rsidR="0069552C" w:rsidRDefault="005D106C" w:rsidP="002A6A55">
      <w:pPr>
        <w:pStyle w:val="CommentText"/>
        <w:ind w:left="900" w:right="1262"/>
        <w:jc w:val="both"/>
        <w:rPr>
          <w:i/>
          <w:sz w:val="24"/>
          <w:szCs w:val="24"/>
          <w:lang w:val="en-US"/>
        </w:rPr>
      </w:pPr>
      <w:r>
        <w:rPr>
          <w:i/>
          <w:sz w:val="24"/>
          <w:szCs w:val="24"/>
          <w:lang w:val="en-US"/>
        </w:rPr>
        <w:t xml:space="preserve">2) </w:t>
      </w:r>
      <w:r w:rsidR="0069552C" w:rsidRPr="001E6072">
        <w:rPr>
          <w:i/>
          <w:sz w:val="24"/>
          <w:szCs w:val="24"/>
          <w:lang w:val="en-US"/>
        </w:rPr>
        <w:t xml:space="preserve">After the reaction is completed, load an aliquot of the PCR reaction (about 1/10 of the volume) on agarose gel to check the correct size (~500 </w:t>
      </w:r>
      <w:proofErr w:type="spellStart"/>
      <w:r w:rsidR="0069552C" w:rsidRPr="001E6072">
        <w:rPr>
          <w:i/>
          <w:sz w:val="24"/>
          <w:szCs w:val="24"/>
          <w:lang w:val="en-US"/>
        </w:rPr>
        <w:t>bp</w:t>
      </w:r>
      <w:proofErr w:type="spellEnd"/>
      <w:r w:rsidR="0069552C" w:rsidRPr="001E6072">
        <w:rPr>
          <w:i/>
          <w:sz w:val="24"/>
          <w:szCs w:val="24"/>
          <w:lang w:val="en-US"/>
        </w:rPr>
        <w:t>)</w:t>
      </w:r>
      <w:r w:rsidR="0069552C" w:rsidRPr="001E6072">
        <w:rPr>
          <w:b/>
          <w:i/>
          <w:sz w:val="24"/>
          <w:szCs w:val="24"/>
          <w:lang w:val="en-US"/>
        </w:rPr>
        <w:t>.</w:t>
      </w:r>
      <w:r w:rsidRPr="005D106C">
        <w:rPr>
          <w:i/>
          <w:sz w:val="24"/>
          <w:szCs w:val="24"/>
          <w:lang w:val="en-US"/>
        </w:rPr>
        <w:t xml:space="preserve"> </w:t>
      </w:r>
      <w:r w:rsidRPr="001E6072">
        <w:rPr>
          <w:i/>
          <w:sz w:val="24"/>
          <w:szCs w:val="24"/>
          <w:lang w:val="en-US"/>
        </w:rPr>
        <w:t>Sequence the PCR product after purification with a commercial kit to confirm the integration of the desired RE sequence using the same primers of step 1.19.</w:t>
      </w:r>
    </w:p>
    <w:p w14:paraId="0264C282" w14:textId="77777777" w:rsidR="00644ACA" w:rsidRPr="005D106C" w:rsidRDefault="00644ACA" w:rsidP="00644ACA">
      <w:pPr>
        <w:pStyle w:val="CommentText"/>
        <w:ind w:left="720" w:right="1262"/>
        <w:jc w:val="both"/>
        <w:rPr>
          <w:i/>
          <w:sz w:val="24"/>
          <w:szCs w:val="24"/>
          <w:lang w:val="en-US"/>
        </w:rPr>
      </w:pPr>
    </w:p>
    <w:p w14:paraId="617F61D0" w14:textId="3115441E" w:rsidR="0069552C" w:rsidRPr="001E6072" w:rsidRDefault="0069552C" w:rsidP="005D106C">
      <w:pPr>
        <w:pStyle w:val="CommentText"/>
        <w:ind w:left="900" w:right="1262"/>
        <w:jc w:val="both"/>
        <w:rPr>
          <w:sz w:val="24"/>
          <w:szCs w:val="24"/>
          <w:lang w:val="en-US"/>
        </w:rPr>
      </w:pPr>
      <w:r w:rsidRPr="001E6072">
        <w:rPr>
          <w:b/>
          <w:sz w:val="24"/>
          <w:szCs w:val="24"/>
          <w:lang w:val="en-US"/>
        </w:rPr>
        <w:t>Please include a result figure for the part. One showing the correct band size on the gel and another showing the sequencing result. Please include this in the video as well.</w:t>
      </w:r>
    </w:p>
    <w:p w14:paraId="6ED85DF9" w14:textId="7F7CDBAE" w:rsidR="0069552C" w:rsidRPr="001E6072" w:rsidRDefault="0069552C" w:rsidP="001E6072">
      <w:pPr>
        <w:pStyle w:val="CommentText"/>
        <w:ind w:left="900" w:right="1262"/>
        <w:jc w:val="both"/>
        <w:rPr>
          <w:sz w:val="24"/>
          <w:szCs w:val="24"/>
          <w:lang w:val="en-US"/>
        </w:rPr>
      </w:pPr>
      <w:r w:rsidRPr="005510E2">
        <w:rPr>
          <w:sz w:val="24"/>
          <w:szCs w:val="24"/>
          <w:lang w:val="en-US"/>
        </w:rPr>
        <w:t>These examples are</w:t>
      </w:r>
      <w:r w:rsidR="00906BC4">
        <w:rPr>
          <w:sz w:val="24"/>
          <w:szCs w:val="24"/>
          <w:lang w:val="en-US"/>
        </w:rPr>
        <w:t xml:space="preserve"> now</w:t>
      </w:r>
      <w:r w:rsidRPr="005510E2">
        <w:rPr>
          <w:sz w:val="24"/>
          <w:szCs w:val="24"/>
          <w:lang w:val="en-US"/>
        </w:rPr>
        <w:t xml:space="preserve"> included in the revised Figure 1C</w:t>
      </w:r>
      <w:r w:rsidR="008A2A8F">
        <w:rPr>
          <w:sz w:val="24"/>
          <w:szCs w:val="24"/>
          <w:lang w:val="en-US"/>
        </w:rPr>
        <w:t xml:space="preserve"> and are inc</w:t>
      </w:r>
      <w:r w:rsidR="001E6072">
        <w:rPr>
          <w:sz w:val="24"/>
          <w:szCs w:val="24"/>
          <w:lang w:val="en-US"/>
        </w:rPr>
        <w:t>l</w:t>
      </w:r>
      <w:r w:rsidR="008A2A8F">
        <w:rPr>
          <w:sz w:val="24"/>
          <w:szCs w:val="24"/>
          <w:lang w:val="en-US"/>
        </w:rPr>
        <w:t>uded</w:t>
      </w:r>
      <w:r w:rsidRPr="005510E2">
        <w:rPr>
          <w:sz w:val="24"/>
          <w:szCs w:val="24"/>
          <w:lang w:val="en-US"/>
        </w:rPr>
        <w:t xml:space="preserve"> in </w:t>
      </w:r>
      <w:r w:rsidRPr="001E6072">
        <w:rPr>
          <w:sz w:val="24"/>
          <w:szCs w:val="24"/>
          <w:lang w:val="en-US"/>
        </w:rPr>
        <w:t>the video</w:t>
      </w:r>
      <w:r w:rsidR="008463C0">
        <w:rPr>
          <w:sz w:val="24"/>
          <w:szCs w:val="24"/>
          <w:lang w:val="en-US"/>
        </w:rPr>
        <w:t>.</w:t>
      </w:r>
    </w:p>
    <w:p w14:paraId="7D9A0B7F" w14:textId="77777777" w:rsidR="0069552C" w:rsidRPr="001E6072" w:rsidRDefault="0069552C" w:rsidP="001E6072">
      <w:pPr>
        <w:pStyle w:val="CommentText"/>
        <w:ind w:left="900" w:right="1262"/>
        <w:jc w:val="both"/>
        <w:rPr>
          <w:sz w:val="24"/>
          <w:szCs w:val="24"/>
          <w:lang w:val="en-US"/>
        </w:rPr>
      </w:pPr>
    </w:p>
    <w:p w14:paraId="40E50A0C" w14:textId="5C14BCB7" w:rsidR="0069552C" w:rsidRPr="001E6072" w:rsidRDefault="0069552C" w:rsidP="005D106C">
      <w:pPr>
        <w:pStyle w:val="CommentText"/>
        <w:ind w:left="900" w:right="1262"/>
        <w:jc w:val="both"/>
        <w:rPr>
          <w:sz w:val="24"/>
          <w:szCs w:val="24"/>
          <w:lang w:val="en-US"/>
        </w:rPr>
      </w:pPr>
      <w:r w:rsidRPr="001E6072">
        <w:rPr>
          <w:sz w:val="24"/>
          <w:szCs w:val="24"/>
          <w:lang w:val="en-US"/>
        </w:rPr>
        <w:t xml:space="preserve">3) </w:t>
      </w:r>
      <w:r w:rsidRPr="001E6072">
        <w:rPr>
          <w:b/>
          <w:sz w:val="24"/>
          <w:szCs w:val="24"/>
          <w:lang w:val="en-US"/>
        </w:rPr>
        <w:t>Please present the result in the similar way both in the video and the text</w:t>
      </w:r>
      <w:r w:rsidRPr="001E6072">
        <w:rPr>
          <w:sz w:val="24"/>
          <w:szCs w:val="24"/>
          <w:lang w:val="en-US"/>
        </w:rPr>
        <w:t>.</w:t>
      </w:r>
    </w:p>
    <w:p w14:paraId="2DBF413B" w14:textId="1B069EA4" w:rsidR="0069552C" w:rsidRPr="001E6072" w:rsidRDefault="0069552C" w:rsidP="001E6072">
      <w:pPr>
        <w:pStyle w:val="CommentText"/>
        <w:ind w:left="900" w:right="1262"/>
        <w:jc w:val="both"/>
        <w:rPr>
          <w:sz w:val="24"/>
          <w:szCs w:val="24"/>
          <w:lang w:val="en-US"/>
        </w:rPr>
      </w:pPr>
      <w:r w:rsidRPr="001E6072">
        <w:rPr>
          <w:sz w:val="24"/>
          <w:szCs w:val="24"/>
          <w:lang w:val="en-US"/>
        </w:rPr>
        <w:t xml:space="preserve">We </w:t>
      </w:r>
      <w:r w:rsidRPr="005510E2">
        <w:rPr>
          <w:sz w:val="24"/>
          <w:szCs w:val="24"/>
          <w:lang w:val="en-US"/>
        </w:rPr>
        <w:t>modified</w:t>
      </w:r>
      <w:r w:rsidRPr="001E6072">
        <w:rPr>
          <w:sz w:val="24"/>
          <w:szCs w:val="24"/>
          <w:lang w:val="en-US"/>
        </w:rPr>
        <w:t xml:space="preserve"> the text of Representative Results </w:t>
      </w:r>
      <w:r w:rsidRPr="005510E2">
        <w:rPr>
          <w:sz w:val="24"/>
          <w:szCs w:val="24"/>
          <w:lang w:val="en-US"/>
        </w:rPr>
        <w:t>to improve the adherence between manuscript and video</w:t>
      </w:r>
      <w:r w:rsidRPr="001E6072">
        <w:rPr>
          <w:sz w:val="24"/>
          <w:szCs w:val="24"/>
          <w:lang w:val="en-US"/>
        </w:rPr>
        <w:t xml:space="preserve"> (see </w:t>
      </w:r>
      <w:r w:rsidR="008A2A8F">
        <w:rPr>
          <w:sz w:val="24"/>
          <w:szCs w:val="24"/>
          <w:lang w:val="en-US"/>
        </w:rPr>
        <w:t xml:space="preserve">point 1 </w:t>
      </w:r>
      <w:r w:rsidR="00225301">
        <w:rPr>
          <w:sz w:val="24"/>
          <w:szCs w:val="24"/>
          <w:lang w:val="en-US"/>
        </w:rPr>
        <w:t xml:space="preserve">in the response to Editorial comments </w:t>
      </w:r>
      <w:r w:rsidR="008A2A8F">
        <w:rPr>
          <w:sz w:val="24"/>
          <w:szCs w:val="24"/>
          <w:lang w:val="en-US"/>
        </w:rPr>
        <w:t xml:space="preserve">and </w:t>
      </w:r>
      <w:r w:rsidR="00BC269C">
        <w:rPr>
          <w:sz w:val="24"/>
          <w:szCs w:val="24"/>
          <w:lang w:val="en-US"/>
        </w:rPr>
        <w:t xml:space="preserve">the sentences in </w:t>
      </w:r>
      <w:r w:rsidR="008A2A8F">
        <w:rPr>
          <w:sz w:val="24"/>
          <w:szCs w:val="24"/>
          <w:lang w:val="en-US"/>
        </w:rPr>
        <w:t>red font</w:t>
      </w:r>
      <w:r w:rsidR="00BC269C">
        <w:rPr>
          <w:sz w:val="24"/>
          <w:szCs w:val="24"/>
          <w:lang w:val="en-US"/>
        </w:rPr>
        <w:t xml:space="preserve"> in the manuscript</w:t>
      </w:r>
      <w:r w:rsidR="008A2A8F">
        <w:rPr>
          <w:sz w:val="24"/>
          <w:szCs w:val="24"/>
          <w:lang w:val="en-US"/>
        </w:rPr>
        <w:t xml:space="preserve"> </w:t>
      </w:r>
      <w:r w:rsidRPr="001E6072">
        <w:rPr>
          <w:sz w:val="24"/>
          <w:szCs w:val="24"/>
          <w:lang w:val="en-US"/>
        </w:rPr>
        <w:t>for details).</w:t>
      </w:r>
    </w:p>
    <w:p w14:paraId="1D364A3B" w14:textId="77777777" w:rsidR="0069552C" w:rsidRPr="001E6072" w:rsidRDefault="0069552C" w:rsidP="001E6072">
      <w:pPr>
        <w:pStyle w:val="CommentText"/>
        <w:ind w:left="900" w:right="1262"/>
        <w:jc w:val="both"/>
        <w:rPr>
          <w:sz w:val="24"/>
          <w:szCs w:val="24"/>
          <w:lang w:val="en-US"/>
        </w:rPr>
      </w:pPr>
    </w:p>
    <w:p w14:paraId="2BF0FD95" w14:textId="645B8D83" w:rsidR="0069552C" w:rsidRPr="005510E2" w:rsidRDefault="0069552C" w:rsidP="005D106C">
      <w:pPr>
        <w:pStyle w:val="CommentText"/>
        <w:ind w:left="900" w:right="1262"/>
        <w:jc w:val="both"/>
        <w:rPr>
          <w:b/>
          <w:sz w:val="24"/>
          <w:szCs w:val="24"/>
          <w:lang w:val="en-US"/>
        </w:rPr>
      </w:pPr>
      <w:r w:rsidRPr="001E6072">
        <w:rPr>
          <w:sz w:val="24"/>
          <w:szCs w:val="24"/>
          <w:lang w:val="en-US"/>
        </w:rPr>
        <w:t xml:space="preserve">4) </w:t>
      </w:r>
      <w:r w:rsidRPr="001E6072">
        <w:rPr>
          <w:i/>
          <w:sz w:val="24"/>
          <w:szCs w:val="24"/>
          <w:lang w:val="en-US"/>
        </w:rPr>
        <w:t xml:space="preserve">(Figure </w:t>
      </w:r>
      <w:r w:rsidR="00E44996">
        <w:rPr>
          <w:i/>
          <w:sz w:val="24"/>
          <w:szCs w:val="24"/>
          <w:lang w:val="en-US"/>
        </w:rPr>
        <w:t xml:space="preserve">2 </w:t>
      </w:r>
      <w:r w:rsidR="008A2A8F">
        <w:rPr>
          <w:i/>
          <w:sz w:val="24"/>
          <w:szCs w:val="24"/>
          <w:lang w:val="en-US"/>
        </w:rPr>
        <w:t>[</w:t>
      </w:r>
      <w:r w:rsidR="008A2A8F" w:rsidRPr="001E6072">
        <w:rPr>
          <w:sz w:val="24"/>
          <w:szCs w:val="24"/>
          <w:u w:val="single"/>
          <w:lang w:val="en-US"/>
        </w:rPr>
        <w:t>note the modified Figure</w:t>
      </w:r>
      <w:r w:rsidR="008E679F" w:rsidRPr="001E6072">
        <w:rPr>
          <w:sz w:val="24"/>
          <w:szCs w:val="24"/>
          <w:u w:val="single"/>
          <w:lang w:val="en-US"/>
        </w:rPr>
        <w:t xml:space="preserve"> numeration</w:t>
      </w:r>
      <w:r w:rsidR="00E44996">
        <w:rPr>
          <w:sz w:val="24"/>
          <w:szCs w:val="24"/>
          <w:u w:val="single"/>
          <w:lang w:val="en-US"/>
        </w:rPr>
        <w:t>: now corresponds to Figure 3</w:t>
      </w:r>
      <w:r w:rsidR="008A2A8F">
        <w:rPr>
          <w:i/>
          <w:sz w:val="24"/>
          <w:szCs w:val="24"/>
          <w:lang w:val="en-US"/>
        </w:rPr>
        <w:t>]</w:t>
      </w:r>
      <w:r w:rsidRPr="001E6072">
        <w:rPr>
          <w:i/>
          <w:sz w:val="24"/>
          <w:szCs w:val="24"/>
          <w:lang w:val="en-US"/>
        </w:rPr>
        <w:t>). These results are a follow-up of a recent study in which we probed evolutionary divergence of transactivation specificity among P53 proteins</w:t>
      </w:r>
      <w:r w:rsidRPr="00EC3646">
        <w:rPr>
          <w:i/>
          <w:sz w:val="24"/>
          <w:szCs w:val="24"/>
        </w:rPr>
        <w:fldChar w:fldCharType="begin">
          <w:fldData xml:space="preserve">PEVuZE5vdGU+PENpdGU+PEF1dGhvcj5MaW9uPC9BdXRob3I+PFllYXI+MjAxNTwvWWVhcj48UmVj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</w:fldData>
        </w:fldChar>
      </w:r>
      <w:r w:rsidRPr="000B5C02">
        <w:rPr>
          <w:i/>
          <w:sz w:val="24"/>
          <w:szCs w:val="24"/>
          <w:lang w:val="en-US"/>
        </w:rPr>
        <w:instrText xml:space="preserve"> ADDIN EN.CITE </w:instrText>
      </w:r>
      <w:r w:rsidRPr="008463C0">
        <w:rPr>
          <w:i/>
          <w:sz w:val="24"/>
          <w:szCs w:val="24"/>
        </w:rPr>
        <w:fldChar w:fldCharType="begin">
          <w:fldData xml:space="preserve">PEVuZE5vdGU+PENpdGU+PEF1dGhvcj5MaW9uPC9BdXRob3I+PFllYXI+MjAxNTwvWWVhcj48UmVj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</w:fldData>
        </w:fldChar>
      </w:r>
      <w:r w:rsidRPr="000B5C02">
        <w:rPr>
          <w:i/>
          <w:sz w:val="24"/>
          <w:szCs w:val="24"/>
          <w:lang w:val="en-US"/>
        </w:rPr>
        <w:instrText xml:space="preserve"> ADDIN EN.CITE.DATA </w:instrText>
      </w:r>
      <w:r w:rsidRPr="008463C0">
        <w:rPr>
          <w:i/>
          <w:sz w:val="24"/>
          <w:szCs w:val="24"/>
        </w:rPr>
      </w:r>
      <w:r w:rsidRPr="008463C0">
        <w:rPr>
          <w:i/>
          <w:sz w:val="24"/>
          <w:szCs w:val="24"/>
        </w:rPr>
        <w:fldChar w:fldCharType="end"/>
      </w:r>
      <w:r w:rsidRPr="00EC3646">
        <w:rPr>
          <w:i/>
          <w:sz w:val="24"/>
          <w:szCs w:val="24"/>
        </w:rPr>
      </w:r>
      <w:r w:rsidRPr="00EC3646">
        <w:rPr>
          <w:i/>
          <w:sz w:val="24"/>
          <w:szCs w:val="24"/>
        </w:rPr>
        <w:fldChar w:fldCharType="separate"/>
      </w:r>
      <w:r w:rsidRPr="001E6072">
        <w:rPr>
          <w:i/>
          <w:noProof/>
          <w:sz w:val="24"/>
          <w:szCs w:val="24"/>
          <w:vertAlign w:val="superscript"/>
          <w:lang w:val="en-US"/>
        </w:rPr>
        <w:t>46</w:t>
      </w:r>
      <w:r w:rsidRPr="00EC3646">
        <w:rPr>
          <w:i/>
          <w:sz w:val="24"/>
          <w:szCs w:val="24"/>
        </w:rPr>
        <w:fldChar w:fldCharType="end"/>
      </w:r>
      <w:r w:rsidRPr="001E6072">
        <w:rPr>
          <w:i/>
          <w:sz w:val="24"/>
          <w:szCs w:val="24"/>
          <w:lang w:val="en-US"/>
        </w:rPr>
        <w:t xml:space="preserve">. Isogenic </w:t>
      </w:r>
      <w:proofErr w:type="spellStart"/>
      <w:r w:rsidRPr="001E6072">
        <w:rPr>
          <w:i/>
          <w:sz w:val="24"/>
          <w:szCs w:val="24"/>
          <w:lang w:val="en-US"/>
        </w:rPr>
        <w:t>yLFM</w:t>
      </w:r>
      <w:proofErr w:type="spellEnd"/>
      <w:r w:rsidRPr="001E6072">
        <w:rPr>
          <w:i/>
          <w:sz w:val="24"/>
          <w:szCs w:val="24"/>
          <w:lang w:val="en-US"/>
        </w:rPr>
        <w:t>-RE reporter strains were developed as described in the Protocol sections. Specifically, the Cep-1 P53 RE derived from the ced13 gene</w:t>
      </w:r>
      <w:r w:rsidRPr="00EC3646">
        <w:rPr>
          <w:i/>
          <w:sz w:val="24"/>
          <w:szCs w:val="24"/>
        </w:rPr>
        <w:fldChar w:fldCharType="begin">
          <w:fldData xml:space="preserve">PEVuZE5vdGU+PENpdGU+PEF1dGhvcj5TY2h1bWFjaGVyPC9BdXRob3I+PFllYXI+MjAwNTwvWWVh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</w:fldData>
        </w:fldChar>
      </w:r>
      <w:r w:rsidRPr="001E6072">
        <w:rPr>
          <w:i/>
          <w:sz w:val="24"/>
          <w:szCs w:val="24"/>
          <w:lang w:val="en-US"/>
        </w:rPr>
        <w:instrText xml:space="preserve"> ADDIN EN.CITE </w:instrText>
      </w:r>
      <w:r w:rsidRPr="001E6072">
        <w:rPr>
          <w:i/>
          <w:sz w:val="24"/>
          <w:szCs w:val="24"/>
        </w:rPr>
        <w:fldChar w:fldCharType="begin">
          <w:fldData xml:space="preserve">PEVuZE5vdGU+PENpdGU+PEF1dGhvcj5TY2h1bWFjaGVyPC9BdXRob3I+PFllYXI+MjAwNTwvWWVh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</w:fldData>
        </w:fldChar>
      </w:r>
      <w:r w:rsidRPr="001E6072">
        <w:rPr>
          <w:i/>
          <w:sz w:val="24"/>
          <w:szCs w:val="24"/>
          <w:lang w:val="en-US"/>
        </w:rPr>
        <w:instrText xml:space="preserve"> ADDIN EN.CITE.DATA </w:instrText>
      </w:r>
      <w:r w:rsidRPr="001E6072">
        <w:rPr>
          <w:i/>
          <w:sz w:val="24"/>
          <w:szCs w:val="24"/>
        </w:rPr>
      </w:r>
      <w:r w:rsidRPr="001E6072">
        <w:rPr>
          <w:i/>
          <w:sz w:val="24"/>
          <w:szCs w:val="24"/>
        </w:rPr>
        <w:fldChar w:fldCharType="end"/>
      </w:r>
      <w:r w:rsidRPr="00EC3646">
        <w:rPr>
          <w:i/>
          <w:sz w:val="24"/>
          <w:szCs w:val="24"/>
        </w:rPr>
      </w:r>
      <w:r w:rsidRPr="00EC3646">
        <w:rPr>
          <w:i/>
          <w:sz w:val="24"/>
          <w:szCs w:val="24"/>
        </w:rPr>
        <w:fldChar w:fldCharType="separate"/>
      </w:r>
      <w:r w:rsidRPr="001E6072">
        <w:rPr>
          <w:i/>
          <w:noProof/>
          <w:sz w:val="24"/>
          <w:szCs w:val="24"/>
          <w:vertAlign w:val="superscript"/>
          <w:lang w:val="en-US"/>
        </w:rPr>
        <w:t>47</w:t>
      </w:r>
      <w:r w:rsidRPr="00EC3646">
        <w:rPr>
          <w:i/>
          <w:sz w:val="24"/>
          <w:szCs w:val="24"/>
        </w:rPr>
        <w:fldChar w:fldCharType="end"/>
      </w:r>
      <w:r w:rsidRPr="001E6072">
        <w:rPr>
          <w:i/>
          <w:sz w:val="24"/>
          <w:szCs w:val="24"/>
          <w:lang w:val="en-US"/>
        </w:rPr>
        <w:t xml:space="preserve"> and four variants (V1-V4) were compared. The RE variants were constructed to examine the impact of varying the length of the spacer that separates the two </w:t>
      </w:r>
      <w:proofErr w:type="spellStart"/>
      <w:r w:rsidRPr="001E6072">
        <w:rPr>
          <w:i/>
          <w:sz w:val="24"/>
          <w:szCs w:val="24"/>
          <w:lang w:val="en-US"/>
        </w:rPr>
        <w:t>decameric</w:t>
      </w:r>
      <w:proofErr w:type="spellEnd"/>
      <w:r w:rsidRPr="001E6072">
        <w:rPr>
          <w:i/>
          <w:sz w:val="24"/>
          <w:szCs w:val="24"/>
          <w:lang w:val="en-US"/>
        </w:rPr>
        <w:t xml:space="preserve"> motifs, which in ced13 is of </w:t>
      </w:r>
      <w:r w:rsidRPr="001E6072">
        <w:rPr>
          <w:i/>
          <w:sz w:val="24"/>
          <w:szCs w:val="24"/>
          <w:lang w:val="en-US"/>
        </w:rPr>
        <w:lastRenderedPageBreak/>
        <w:t>28 nucleotides, and of changes in the nucleotides flanking the CWWG core motif, which in ced13 are A/T rich, while in the highest affinity human P53 REs are G/C rich</w:t>
      </w:r>
      <w:r w:rsidRPr="00EC3646">
        <w:rPr>
          <w:i/>
          <w:sz w:val="24"/>
          <w:szCs w:val="24"/>
        </w:rPr>
        <w:fldChar w:fldCharType="begin">
          <w:fldData xml:space="preserve">PEVuZE5vdGU+PENpdGU+PEF1dGhvcj5Kb3JkYW48L0F1dGhvcj48WWVhcj4yMDEyPC9ZZWFyPjxS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LXRpdGxlPjwvcGVyaW9kaWNhbD48cGFnZXM+MTQzODctOTI8L3BhZ2VzPjx2b2x1bWU+MTA5PC92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</w:fldData>
        </w:fldChar>
      </w:r>
      <w:r w:rsidRPr="001E6072">
        <w:rPr>
          <w:i/>
          <w:sz w:val="24"/>
          <w:szCs w:val="24"/>
          <w:lang w:val="en-US"/>
        </w:rPr>
        <w:instrText xml:space="preserve"> ADDIN EN.CITE </w:instrText>
      </w:r>
      <w:r w:rsidRPr="001E6072">
        <w:rPr>
          <w:i/>
          <w:sz w:val="24"/>
          <w:szCs w:val="24"/>
        </w:rPr>
        <w:fldChar w:fldCharType="begin">
          <w:fldData xml:space="preserve">PEVuZE5vdGU+PENpdGU+PEF1dGhvcj5Kb3JkYW48L0F1dGhvcj48WWVhcj4yMDEyPC9ZZWFyPjxS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LXRpdGxlPjwvcGVyaW9kaWNhbD48cGFnZXM+MTQzODctOTI8L3BhZ2VzPjx2b2x1bWU+MTA5PC92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</w:fldData>
        </w:fldChar>
      </w:r>
      <w:r w:rsidRPr="001E6072">
        <w:rPr>
          <w:i/>
          <w:sz w:val="24"/>
          <w:szCs w:val="24"/>
          <w:lang w:val="en-US"/>
        </w:rPr>
        <w:instrText xml:space="preserve"> ADDIN EN.CITE.DATA </w:instrText>
      </w:r>
      <w:r w:rsidRPr="001E6072">
        <w:rPr>
          <w:i/>
          <w:sz w:val="24"/>
          <w:szCs w:val="24"/>
        </w:rPr>
      </w:r>
      <w:r w:rsidRPr="001E6072">
        <w:rPr>
          <w:i/>
          <w:sz w:val="24"/>
          <w:szCs w:val="24"/>
        </w:rPr>
        <w:fldChar w:fldCharType="end"/>
      </w:r>
      <w:r w:rsidRPr="00EC3646">
        <w:rPr>
          <w:i/>
          <w:sz w:val="24"/>
          <w:szCs w:val="24"/>
        </w:rPr>
      </w:r>
      <w:r w:rsidRPr="00EC3646">
        <w:rPr>
          <w:i/>
          <w:sz w:val="24"/>
          <w:szCs w:val="24"/>
        </w:rPr>
        <w:fldChar w:fldCharType="separate"/>
      </w:r>
      <w:r w:rsidRPr="001E6072">
        <w:rPr>
          <w:i/>
          <w:noProof/>
          <w:sz w:val="24"/>
          <w:szCs w:val="24"/>
          <w:vertAlign w:val="superscript"/>
          <w:lang w:val="en-US"/>
        </w:rPr>
        <w:t>48</w:t>
      </w:r>
      <w:r w:rsidRPr="00EC3646">
        <w:rPr>
          <w:i/>
          <w:sz w:val="24"/>
          <w:szCs w:val="24"/>
        </w:rPr>
        <w:fldChar w:fldCharType="end"/>
      </w:r>
      <w:r w:rsidRPr="001E6072">
        <w:rPr>
          <w:i/>
          <w:sz w:val="24"/>
          <w:szCs w:val="24"/>
          <w:lang w:val="en-US"/>
        </w:rPr>
        <w:t xml:space="preserve">. The results clearly show how Cep1 and human P53 diverge in terms of transactivation specificity; in fact, while human P53-mediated transactivation is strongly inhibited by the presence of a spacer), Cep-1 activity is inhibited by the removal of the spacer). </w:t>
      </w:r>
    </w:p>
    <w:p w14:paraId="5DFD35E2" w14:textId="58A7989E" w:rsidR="0069552C" w:rsidRPr="008463C0" w:rsidRDefault="0069552C" w:rsidP="005D106C">
      <w:pPr>
        <w:pStyle w:val="CommentText"/>
        <w:ind w:left="900" w:right="1262"/>
        <w:jc w:val="both"/>
        <w:rPr>
          <w:i/>
          <w:sz w:val="24"/>
          <w:szCs w:val="24"/>
          <w:lang w:val="en-US"/>
        </w:rPr>
      </w:pPr>
      <w:r w:rsidRPr="008463C0">
        <w:rPr>
          <w:b/>
          <w:i/>
          <w:sz w:val="24"/>
          <w:szCs w:val="24"/>
          <w:lang w:val="en-US"/>
        </w:rPr>
        <w:t>These are shown as results for protocol 3 in the video. In the video figure 3</w:t>
      </w:r>
      <w:r w:rsidR="00BC269C" w:rsidRPr="008463C0">
        <w:rPr>
          <w:b/>
          <w:i/>
          <w:sz w:val="24"/>
          <w:szCs w:val="24"/>
          <w:lang w:val="en-US"/>
        </w:rPr>
        <w:t xml:space="preserve"> </w:t>
      </w:r>
      <w:r w:rsidRPr="008463C0">
        <w:rPr>
          <w:b/>
          <w:i/>
          <w:sz w:val="24"/>
          <w:szCs w:val="24"/>
          <w:lang w:val="en-US"/>
        </w:rPr>
        <w:t xml:space="preserve">is presented before 2. Figure </w:t>
      </w:r>
      <w:r w:rsidR="00BC269C" w:rsidRPr="008463C0">
        <w:rPr>
          <w:b/>
          <w:i/>
          <w:sz w:val="24"/>
          <w:szCs w:val="24"/>
          <w:lang w:val="en-US"/>
        </w:rPr>
        <w:t>3</w:t>
      </w:r>
      <w:r w:rsidRPr="008463C0">
        <w:rPr>
          <w:b/>
          <w:i/>
          <w:sz w:val="24"/>
          <w:szCs w:val="24"/>
          <w:lang w:val="en-US"/>
        </w:rPr>
        <w:t>C is not mentioned anywhere in the text.</w:t>
      </w:r>
    </w:p>
    <w:p w14:paraId="70E30DBC" w14:textId="77777777" w:rsidR="008463C0" w:rsidRDefault="008463C0" w:rsidP="001E6072">
      <w:pPr>
        <w:pStyle w:val="CommentText"/>
        <w:ind w:left="900" w:right="1262"/>
        <w:jc w:val="both"/>
        <w:rPr>
          <w:sz w:val="24"/>
          <w:szCs w:val="24"/>
          <w:lang w:val="en-US"/>
        </w:rPr>
      </w:pPr>
    </w:p>
    <w:p w14:paraId="0E542FCC" w14:textId="7404A2B6" w:rsidR="0069552C" w:rsidRPr="005510E2" w:rsidRDefault="0069552C" w:rsidP="001E6072">
      <w:pPr>
        <w:pStyle w:val="CommentText"/>
        <w:ind w:left="900" w:right="1262"/>
        <w:jc w:val="both"/>
        <w:rPr>
          <w:sz w:val="24"/>
          <w:szCs w:val="24"/>
          <w:lang w:val="en-US"/>
        </w:rPr>
      </w:pPr>
      <w:r w:rsidRPr="005510E2">
        <w:rPr>
          <w:sz w:val="24"/>
          <w:szCs w:val="24"/>
          <w:lang w:val="en-US"/>
        </w:rPr>
        <w:t xml:space="preserve">We have corrected this mistake by placing </w:t>
      </w:r>
      <w:r w:rsidR="008A2A8F">
        <w:rPr>
          <w:sz w:val="24"/>
          <w:szCs w:val="24"/>
          <w:lang w:val="en-US"/>
        </w:rPr>
        <w:t xml:space="preserve">the example of </w:t>
      </w:r>
      <w:r w:rsidRPr="005510E2">
        <w:rPr>
          <w:sz w:val="24"/>
          <w:szCs w:val="24"/>
          <w:lang w:val="en-US"/>
        </w:rPr>
        <w:t xml:space="preserve">results </w:t>
      </w:r>
      <w:r w:rsidR="008A2A8F">
        <w:rPr>
          <w:sz w:val="24"/>
          <w:szCs w:val="24"/>
          <w:lang w:val="en-US"/>
        </w:rPr>
        <w:t xml:space="preserve">relative to </w:t>
      </w:r>
      <w:r w:rsidRPr="005510E2">
        <w:rPr>
          <w:sz w:val="24"/>
          <w:szCs w:val="24"/>
          <w:lang w:val="en-US"/>
        </w:rPr>
        <w:t xml:space="preserve">protocol 3 after protocol two. </w:t>
      </w:r>
      <w:r w:rsidR="008A2A8F">
        <w:rPr>
          <w:sz w:val="24"/>
          <w:szCs w:val="24"/>
          <w:lang w:val="en-US"/>
        </w:rPr>
        <w:t xml:space="preserve">For this reason, we </w:t>
      </w:r>
      <w:r w:rsidR="001E6072">
        <w:rPr>
          <w:sz w:val="24"/>
          <w:szCs w:val="24"/>
          <w:lang w:val="en-US"/>
        </w:rPr>
        <w:t xml:space="preserve">changed </w:t>
      </w:r>
      <w:r w:rsidR="00ED020C">
        <w:rPr>
          <w:sz w:val="24"/>
          <w:szCs w:val="24"/>
          <w:lang w:val="en-US"/>
        </w:rPr>
        <w:t xml:space="preserve">the numeration of the </w:t>
      </w:r>
      <w:r w:rsidR="00906BC4">
        <w:rPr>
          <w:sz w:val="24"/>
          <w:szCs w:val="24"/>
          <w:lang w:val="en-US"/>
        </w:rPr>
        <w:t>F</w:t>
      </w:r>
      <w:r w:rsidR="00ED020C">
        <w:rPr>
          <w:sz w:val="24"/>
          <w:szCs w:val="24"/>
          <w:lang w:val="en-US"/>
        </w:rPr>
        <w:t xml:space="preserve">igures and </w:t>
      </w:r>
      <w:r w:rsidR="008A2A8F">
        <w:rPr>
          <w:sz w:val="24"/>
          <w:szCs w:val="24"/>
          <w:lang w:val="en-US"/>
        </w:rPr>
        <w:t xml:space="preserve">revised </w:t>
      </w:r>
      <w:r w:rsidR="00ED020C">
        <w:rPr>
          <w:sz w:val="24"/>
          <w:szCs w:val="24"/>
          <w:lang w:val="en-US"/>
        </w:rPr>
        <w:t>the order of some panel within Figure 2 and Figure 3, as described in the response to point 1 above</w:t>
      </w:r>
      <w:r w:rsidR="005D106C">
        <w:rPr>
          <w:sz w:val="24"/>
          <w:szCs w:val="24"/>
          <w:lang w:val="en-US"/>
        </w:rPr>
        <w:t xml:space="preserve"> (Editorial comments)</w:t>
      </w:r>
      <w:r w:rsidR="00ED020C">
        <w:rPr>
          <w:sz w:val="24"/>
          <w:szCs w:val="24"/>
          <w:lang w:val="en-US"/>
        </w:rPr>
        <w:t>. All Figure panels are now mentioned in the text and shown in the video, in an order that we think increases the homogeneity between text and video and improves the flow of information</w:t>
      </w:r>
      <w:r w:rsidR="003410C1" w:rsidRPr="005510E2">
        <w:rPr>
          <w:sz w:val="24"/>
          <w:szCs w:val="24"/>
          <w:lang w:val="en-US"/>
        </w:rPr>
        <w:t>.</w:t>
      </w:r>
    </w:p>
    <w:p w14:paraId="21B9E49D" w14:textId="77777777" w:rsidR="0069552C" w:rsidRPr="001E6072" w:rsidRDefault="0069552C" w:rsidP="001E6072">
      <w:pPr>
        <w:ind w:right="1262"/>
        <w:jc w:val="both"/>
        <w:rPr>
          <w:sz w:val="24"/>
          <w:szCs w:val="24"/>
          <w:lang w:val="en-US"/>
        </w:rPr>
      </w:pPr>
    </w:p>
    <w:p w14:paraId="73842330" w14:textId="1AA6B079" w:rsidR="0069552C" w:rsidRPr="005510E2" w:rsidRDefault="0069552C" w:rsidP="001E6072">
      <w:pPr>
        <w:pStyle w:val="ListParagraph"/>
        <w:ind w:left="900" w:right="1262"/>
        <w:jc w:val="both"/>
        <w:rPr>
          <w:i/>
          <w:sz w:val="24"/>
          <w:szCs w:val="24"/>
          <w:lang w:val="en-US"/>
        </w:rPr>
      </w:pPr>
      <w:r w:rsidRPr="005510E2">
        <w:rPr>
          <w:sz w:val="24"/>
          <w:szCs w:val="24"/>
          <w:lang w:val="en-US"/>
        </w:rPr>
        <w:t xml:space="preserve">5) </w:t>
      </w:r>
      <w:r w:rsidRPr="005510E2">
        <w:rPr>
          <w:i/>
          <w:sz w:val="24"/>
          <w:szCs w:val="24"/>
          <w:lang w:val="en-US"/>
        </w:rPr>
        <w:t xml:space="preserve">An example of the use of the ADE2 assay to study the described P53 proteins functional heterogeneity is presented in Figure </w:t>
      </w:r>
      <w:r w:rsidR="00E44996">
        <w:rPr>
          <w:i/>
          <w:sz w:val="24"/>
          <w:szCs w:val="24"/>
          <w:lang w:val="en-US"/>
        </w:rPr>
        <w:t xml:space="preserve">3 </w:t>
      </w:r>
      <w:r w:rsidR="008E679F">
        <w:rPr>
          <w:i/>
          <w:sz w:val="24"/>
          <w:szCs w:val="24"/>
          <w:lang w:val="en-US"/>
        </w:rPr>
        <w:t>(</w:t>
      </w:r>
      <w:r w:rsidR="00E44996" w:rsidRPr="002A6A55">
        <w:rPr>
          <w:sz w:val="24"/>
          <w:szCs w:val="24"/>
          <w:lang w:val="en-US"/>
        </w:rPr>
        <w:t xml:space="preserve">note the modified Figure numeration: </w:t>
      </w:r>
      <w:r w:rsidR="002A6A55">
        <w:rPr>
          <w:sz w:val="24"/>
          <w:szCs w:val="24"/>
          <w:lang w:val="en-US"/>
        </w:rPr>
        <w:t xml:space="preserve">Figure 3 </w:t>
      </w:r>
      <w:r w:rsidR="00E44996" w:rsidRPr="002A6A55">
        <w:rPr>
          <w:sz w:val="24"/>
          <w:szCs w:val="24"/>
          <w:lang w:val="en-US"/>
        </w:rPr>
        <w:t>now corresponds to Figure 2</w:t>
      </w:r>
      <w:r w:rsidR="008E679F">
        <w:rPr>
          <w:i/>
          <w:sz w:val="24"/>
          <w:szCs w:val="24"/>
          <w:lang w:val="en-US"/>
        </w:rPr>
        <w:t>)</w:t>
      </w:r>
      <w:r w:rsidRPr="005510E2">
        <w:rPr>
          <w:i/>
          <w:sz w:val="24"/>
          <w:szCs w:val="24"/>
          <w:lang w:val="en-US"/>
        </w:rPr>
        <w:t>;</w:t>
      </w:r>
    </w:p>
    <w:p w14:paraId="269EE065" w14:textId="615A1C0D" w:rsidR="003410C1" w:rsidRPr="008463C0" w:rsidRDefault="0069552C" w:rsidP="00E44996">
      <w:pPr>
        <w:pStyle w:val="ListParagraph"/>
        <w:ind w:left="900" w:right="1262"/>
        <w:jc w:val="both"/>
        <w:rPr>
          <w:i/>
          <w:lang w:val="en-GB"/>
        </w:rPr>
      </w:pPr>
      <w:r w:rsidRPr="008463C0">
        <w:rPr>
          <w:b/>
          <w:i/>
          <w:sz w:val="24"/>
          <w:szCs w:val="24"/>
          <w:lang w:val="en-US"/>
        </w:rPr>
        <w:t>Figure 3A is not presented in the video.</w:t>
      </w:r>
    </w:p>
    <w:p w14:paraId="09FFC252" w14:textId="77777777" w:rsidR="008463C0" w:rsidRDefault="008463C0" w:rsidP="001E6072">
      <w:pPr>
        <w:pStyle w:val="ListParagraph"/>
        <w:ind w:left="900" w:right="1262"/>
        <w:jc w:val="both"/>
        <w:rPr>
          <w:sz w:val="24"/>
          <w:szCs w:val="24"/>
          <w:lang w:val="en-GB"/>
        </w:rPr>
      </w:pPr>
    </w:p>
    <w:p w14:paraId="32BE1AE9" w14:textId="609CF955" w:rsidR="003410C1" w:rsidRPr="005510E2" w:rsidRDefault="003410C1" w:rsidP="001E6072">
      <w:pPr>
        <w:pStyle w:val="ListParagraph"/>
        <w:ind w:left="900" w:right="1262"/>
        <w:jc w:val="both"/>
        <w:rPr>
          <w:sz w:val="24"/>
          <w:szCs w:val="24"/>
          <w:lang w:val="en-GB"/>
        </w:rPr>
      </w:pPr>
      <w:r w:rsidRPr="005510E2">
        <w:rPr>
          <w:sz w:val="24"/>
          <w:szCs w:val="24"/>
          <w:lang w:val="en-GB"/>
        </w:rPr>
        <w:t>Our</w:t>
      </w:r>
      <w:r w:rsidR="00ED020C">
        <w:rPr>
          <w:sz w:val="24"/>
          <w:szCs w:val="24"/>
          <w:lang w:val="en-GB"/>
        </w:rPr>
        <w:t xml:space="preserve"> original</w:t>
      </w:r>
      <w:r w:rsidRPr="005510E2">
        <w:rPr>
          <w:sz w:val="24"/>
          <w:szCs w:val="24"/>
          <w:lang w:val="en-GB"/>
        </w:rPr>
        <w:t xml:space="preserve"> intention was to present Figure 3A only in the manuscript as it represent</w:t>
      </w:r>
      <w:r w:rsidR="00ED020C">
        <w:rPr>
          <w:sz w:val="24"/>
          <w:szCs w:val="24"/>
          <w:lang w:val="en-GB"/>
        </w:rPr>
        <w:t>s</w:t>
      </w:r>
      <w:r w:rsidRPr="005510E2">
        <w:rPr>
          <w:sz w:val="24"/>
          <w:szCs w:val="24"/>
          <w:lang w:val="en-GB"/>
        </w:rPr>
        <w:t xml:space="preserve"> a summary of results for an extended panel of </w:t>
      </w:r>
      <w:r w:rsidR="00514A4D">
        <w:rPr>
          <w:sz w:val="24"/>
          <w:szCs w:val="24"/>
          <w:lang w:val="en-GB"/>
        </w:rPr>
        <w:t>P</w:t>
      </w:r>
      <w:r w:rsidRPr="005510E2">
        <w:rPr>
          <w:sz w:val="24"/>
          <w:szCs w:val="24"/>
          <w:lang w:val="en-GB"/>
        </w:rPr>
        <w:t xml:space="preserve">53 mutants and reporter strains of which the plates shown in Figure </w:t>
      </w:r>
      <w:r w:rsidR="00ED020C">
        <w:rPr>
          <w:sz w:val="24"/>
          <w:szCs w:val="24"/>
          <w:lang w:val="en-GB"/>
        </w:rPr>
        <w:t>3</w:t>
      </w:r>
      <w:r w:rsidRPr="005510E2">
        <w:rPr>
          <w:sz w:val="24"/>
          <w:szCs w:val="24"/>
          <w:lang w:val="en-GB"/>
        </w:rPr>
        <w:t xml:space="preserve">B </w:t>
      </w:r>
      <w:r w:rsidR="002A6A55">
        <w:rPr>
          <w:sz w:val="24"/>
          <w:szCs w:val="24"/>
          <w:lang w:val="en-GB"/>
        </w:rPr>
        <w:t>represented</w:t>
      </w:r>
      <w:r w:rsidR="00E44996" w:rsidRPr="005510E2">
        <w:rPr>
          <w:sz w:val="24"/>
          <w:szCs w:val="24"/>
          <w:lang w:val="en-GB"/>
        </w:rPr>
        <w:t xml:space="preserve"> </w:t>
      </w:r>
      <w:r w:rsidRPr="005510E2">
        <w:rPr>
          <w:sz w:val="24"/>
          <w:szCs w:val="24"/>
          <w:lang w:val="en-GB"/>
        </w:rPr>
        <w:t xml:space="preserve">an example. In this revision, we </w:t>
      </w:r>
      <w:r w:rsidR="002A6A55">
        <w:rPr>
          <w:sz w:val="24"/>
          <w:szCs w:val="24"/>
          <w:lang w:val="en-GB"/>
        </w:rPr>
        <w:t xml:space="preserve">have </w:t>
      </w:r>
      <w:r w:rsidRPr="005510E2">
        <w:rPr>
          <w:sz w:val="24"/>
          <w:szCs w:val="24"/>
          <w:lang w:val="en-GB"/>
        </w:rPr>
        <w:t>included it in the video</w:t>
      </w:r>
      <w:r w:rsidR="002A6A55">
        <w:rPr>
          <w:sz w:val="24"/>
          <w:szCs w:val="24"/>
          <w:lang w:val="en-GB"/>
        </w:rPr>
        <w:t>, as requested</w:t>
      </w:r>
      <w:r w:rsidRPr="005510E2">
        <w:rPr>
          <w:sz w:val="24"/>
          <w:szCs w:val="24"/>
          <w:lang w:val="en-GB"/>
        </w:rPr>
        <w:t xml:space="preserve">. </w:t>
      </w:r>
      <w:r w:rsidR="002A6A55" w:rsidRPr="005510E2">
        <w:rPr>
          <w:sz w:val="24"/>
          <w:szCs w:val="24"/>
          <w:lang w:val="en-GB"/>
        </w:rPr>
        <w:t>Note that</w:t>
      </w:r>
      <w:r w:rsidR="002A6A55">
        <w:rPr>
          <w:sz w:val="24"/>
          <w:szCs w:val="24"/>
          <w:lang w:val="en-GB"/>
        </w:rPr>
        <w:t>, as stated above,</w:t>
      </w:r>
      <w:r w:rsidR="002A6A55" w:rsidRPr="005510E2">
        <w:rPr>
          <w:sz w:val="24"/>
          <w:szCs w:val="24"/>
          <w:lang w:val="en-GB"/>
        </w:rPr>
        <w:t xml:space="preserve"> the order of </w:t>
      </w:r>
      <w:r w:rsidR="002A6A55">
        <w:rPr>
          <w:sz w:val="24"/>
          <w:szCs w:val="24"/>
          <w:lang w:val="en-GB"/>
        </w:rPr>
        <w:t>the Figures has been changed</w:t>
      </w:r>
      <w:r w:rsidR="002A6A55" w:rsidRPr="00ED020C">
        <w:rPr>
          <w:sz w:val="24"/>
          <w:szCs w:val="24"/>
          <w:lang w:val="en-GB"/>
        </w:rPr>
        <w:t xml:space="preserve"> </w:t>
      </w:r>
      <w:r w:rsidR="002A6A55" w:rsidRPr="005510E2">
        <w:rPr>
          <w:sz w:val="24"/>
          <w:szCs w:val="24"/>
          <w:lang w:val="en-GB"/>
        </w:rPr>
        <w:t xml:space="preserve">so that text and video </w:t>
      </w:r>
      <w:r w:rsidR="002A6A55">
        <w:rPr>
          <w:sz w:val="24"/>
          <w:szCs w:val="24"/>
          <w:lang w:val="en-GB"/>
        </w:rPr>
        <w:t>now</w:t>
      </w:r>
      <w:r w:rsidR="002A6A55" w:rsidRPr="005510E2">
        <w:rPr>
          <w:sz w:val="24"/>
          <w:szCs w:val="24"/>
          <w:lang w:val="en-GB"/>
        </w:rPr>
        <w:t xml:space="preserve"> match</w:t>
      </w:r>
      <w:r w:rsidR="002A6A55">
        <w:rPr>
          <w:sz w:val="24"/>
          <w:szCs w:val="24"/>
          <w:lang w:val="en-GB"/>
        </w:rPr>
        <w:t xml:space="preserve">: revised </w:t>
      </w:r>
      <w:r w:rsidR="002A6A55" w:rsidRPr="005510E2">
        <w:rPr>
          <w:sz w:val="24"/>
          <w:szCs w:val="24"/>
          <w:lang w:val="en-GB"/>
        </w:rPr>
        <w:t>Figure 2</w:t>
      </w:r>
      <w:r w:rsidR="002A6A55">
        <w:rPr>
          <w:sz w:val="24"/>
          <w:szCs w:val="24"/>
          <w:lang w:val="en-GB"/>
        </w:rPr>
        <w:t xml:space="preserve"> was previously Figure 3</w:t>
      </w:r>
      <w:r w:rsidR="002A6A55" w:rsidRPr="005510E2">
        <w:rPr>
          <w:sz w:val="24"/>
          <w:szCs w:val="24"/>
          <w:lang w:val="en-GB"/>
        </w:rPr>
        <w:t xml:space="preserve"> </w:t>
      </w:r>
      <w:r w:rsidR="002A6A55">
        <w:rPr>
          <w:sz w:val="24"/>
          <w:szCs w:val="24"/>
          <w:lang w:val="en-GB"/>
        </w:rPr>
        <w:t>(and vice versa)</w:t>
      </w:r>
      <w:r w:rsidR="002A6A55" w:rsidRPr="005510E2">
        <w:rPr>
          <w:sz w:val="24"/>
          <w:szCs w:val="24"/>
          <w:lang w:val="en-GB"/>
        </w:rPr>
        <w:t>.</w:t>
      </w:r>
    </w:p>
    <w:p w14:paraId="6B5D13DC" w14:textId="77777777" w:rsidR="0069552C" w:rsidRPr="001E6072" w:rsidRDefault="0069552C" w:rsidP="001E6072">
      <w:pPr>
        <w:ind w:left="900" w:right="1262"/>
        <w:jc w:val="both"/>
        <w:rPr>
          <w:sz w:val="24"/>
          <w:szCs w:val="24"/>
          <w:lang w:val="en-GB"/>
        </w:rPr>
      </w:pPr>
    </w:p>
    <w:p w14:paraId="6CCFE245" w14:textId="342FC884" w:rsidR="0069552C" w:rsidRPr="005510E2" w:rsidRDefault="0069552C" w:rsidP="001E6072">
      <w:pPr>
        <w:pStyle w:val="ListParagraph"/>
        <w:numPr>
          <w:ilvl w:val="0"/>
          <w:numId w:val="42"/>
        </w:numPr>
        <w:spacing w:after="200" w:line="276" w:lineRule="auto"/>
        <w:ind w:left="900" w:right="1262" w:firstLine="0"/>
        <w:jc w:val="both"/>
        <w:rPr>
          <w:i/>
          <w:sz w:val="24"/>
          <w:szCs w:val="24"/>
          <w:lang w:val="en-US"/>
        </w:rPr>
      </w:pPr>
      <w:r w:rsidRPr="005510E2">
        <w:rPr>
          <w:i/>
          <w:sz w:val="24"/>
          <w:szCs w:val="24"/>
          <w:lang w:val="en-US"/>
        </w:rPr>
        <w:t>Figure 2</w:t>
      </w:r>
      <w:r w:rsidR="008E679F">
        <w:rPr>
          <w:i/>
          <w:sz w:val="24"/>
          <w:szCs w:val="24"/>
          <w:lang w:val="en-US"/>
        </w:rPr>
        <w:t xml:space="preserve"> </w:t>
      </w:r>
      <w:r w:rsidR="00E44996" w:rsidRPr="002A6A55">
        <w:rPr>
          <w:i/>
          <w:sz w:val="24"/>
          <w:szCs w:val="24"/>
          <w:lang w:val="en-US"/>
        </w:rPr>
        <w:t>(</w:t>
      </w:r>
      <w:r w:rsidR="00E44996" w:rsidRPr="002A6A55">
        <w:rPr>
          <w:sz w:val="24"/>
          <w:szCs w:val="24"/>
          <w:lang w:val="en-US"/>
        </w:rPr>
        <w:t xml:space="preserve">note the modified Figure numeration: </w:t>
      </w:r>
      <w:r w:rsidR="002A6A55">
        <w:rPr>
          <w:sz w:val="24"/>
          <w:szCs w:val="24"/>
          <w:lang w:val="en-US"/>
        </w:rPr>
        <w:t xml:space="preserve">Figure 2 </w:t>
      </w:r>
      <w:r w:rsidR="00E44996" w:rsidRPr="002A6A55">
        <w:rPr>
          <w:sz w:val="24"/>
          <w:szCs w:val="24"/>
          <w:lang w:val="en-US"/>
        </w:rPr>
        <w:t>now corresponds to Figure 3</w:t>
      </w:r>
      <w:r w:rsidR="002A6A55">
        <w:rPr>
          <w:i/>
          <w:sz w:val="24"/>
          <w:szCs w:val="24"/>
          <w:lang w:val="en-US"/>
        </w:rPr>
        <w:t>)</w:t>
      </w:r>
      <w:r w:rsidRPr="005510E2">
        <w:rPr>
          <w:i/>
          <w:sz w:val="24"/>
          <w:szCs w:val="24"/>
          <w:lang w:val="en-US"/>
        </w:rPr>
        <w:t>. Human P53 and its credited ortholog Cep-1 exhibit highly diverged transactivation specificity.</w:t>
      </w:r>
    </w:p>
    <w:p w14:paraId="77D3794C" w14:textId="33CE84AE" w:rsidR="003410C1" w:rsidRDefault="0069552C" w:rsidP="00E44996">
      <w:pPr>
        <w:pStyle w:val="ListParagraph"/>
        <w:ind w:left="900" w:right="1262"/>
        <w:jc w:val="both"/>
        <w:rPr>
          <w:b/>
          <w:i/>
          <w:sz w:val="24"/>
          <w:szCs w:val="24"/>
          <w:lang w:val="en-US"/>
        </w:rPr>
      </w:pPr>
      <w:r w:rsidRPr="008463C0">
        <w:rPr>
          <w:b/>
          <w:i/>
          <w:sz w:val="24"/>
          <w:szCs w:val="24"/>
          <w:lang w:val="en-US"/>
        </w:rPr>
        <w:t>Please discuss the panels individually.</w:t>
      </w:r>
    </w:p>
    <w:p w14:paraId="14C4C63B" w14:textId="77777777" w:rsidR="008463C0" w:rsidRPr="008463C0" w:rsidRDefault="008463C0" w:rsidP="00E44996">
      <w:pPr>
        <w:pStyle w:val="ListParagraph"/>
        <w:ind w:left="900" w:right="1262"/>
        <w:jc w:val="both"/>
        <w:rPr>
          <w:i/>
          <w:lang w:val="en-US"/>
        </w:rPr>
      </w:pPr>
    </w:p>
    <w:p w14:paraId="2E83A4F8" w14:textId="6F04C6B4" w:rsidR="003410C1" w:rsidRPr="005510E2" w:rsidRDefault="003410C1" w:rsidP="001E6072">
      <w:pPr>
        <w:pStyle w:val="ListParagraph"/>
        <w:ind w:left="900" w:right="1262"/>
        <w:jc w:val="both"/>
        <w:rPr>
          <w:sz w:val="24"/>
          <w:szCs w:val="24"/>
          <w:lang w:val="en-US"/>
        </w:rPr>
      </w:pPr>
      <w:r w:rsidRPr="005510E2">
        <w:rPr>
          <w:sz w:val="24"/>
          <w:szCs w:val="24"/>
          <w:lang w:val="en-US"/>
        </w:rPr>
        <w:t>The panels are now discussed individually</w:t>
      </w:r>
      <w:r w:rsidR="00ED020C">
        <w:rPr>
          <w:sz w:val="24"/>
          <w:szCs w:val="24"/>
          <w:lang w:val="en-US"/>
        </w:rPr>
        <w:t>. In this revised Figure 3 (previously figure 2), the order of panels has been slightly change</w:t>
      </w:r>
      <w:r w:rsidR="006111F0">
        <w:rPr>
          <w:sz w:val="24"/>
          <w:szCs w:val="24"/>
          <w:lang w:val="en-US"/>
        </w:rPr>
        <w:t>d</w:t>
      </w:r>
      <w:r w:rsidR="00ED020C">
        <w:rPr>
          <w:sz w:val="24"/>
          <w:szCs w:val="24"/>
          <w:lang w:val="en-US"/>
        </w:rPr>
        <w:t xml:space="preserve"> to present as Panel A (previously Figure 2C) the sequence of the P53 REs used in the </w:t>
      </w:r>
      <w:r w:rsidR="006111F0">
        <w:rPr>
          <w:sz w:val="24"/>
          <w:szCs w:val="24"/>
          <w:lang w:val="en-US"/>
        </w:rPr>
        <w:t>experiments summarized by the bar graphs (now panel B &amp; C)</w:t>
      </w:r>
      <w:r w:rsidR="00ED020C">
        <w:rPr>
          <w:sz w:val="24"/>
          <w:szCs w:val="24"/>
          <w:lang w:val="en-US"/>
        </w:rPr>
        <w:t xml:space="preserve">. We </w:t>
      </w:r>
      <w:r w:rsidRPr="005510E2">
        <w:rPr>
          <w:sz w:val="24"/>
          <w:szCs w:val="24"/>
          <w:lang w:val="en-US"/>
        </w:rPr>
        <w:t xml:space="preserve">modified the </w:t>
      </w:r>
      <w:r w:rsidR="006111F0">
        <w:rPr>
          <w:sz w:val="24"/>
          <w:szCs w:val="24"/>
          <w:lang w:val="en-US"/>
        </w:rPr>
        <w:t xml:space="preserve">figure </w:t>
      </w:r>
      <w:r w:rsidRPr="005510E2">
        <w:rPr>
          <w:sz w:val="24"/>
          <w:szCs w:val="24"/>
          <w:lang w:val="en-US"/>
        </w:rPr>
        <w:t xml:space="preserve">legend </w:t>
      </w:r>
      <w:r w:rsidR="006111F0">
        <w:rPr>
          <w:sz w:val="24"/>
          <w:szCs w:val="24"/>
          <w:lang w:val="en-US"/>
        </w:rPr>
        <w:t xml:space="preserve">and the video </w:t>
      </w:r>
      <w:r w:rsidRPr="005510E2">
        <w:rPr>
          <w:sz w:val="24"/>
          <w:szCs w:val="24"/>
          <w:lang w:val="en-US"/>
        </w:rPr>
        <w:t>accordingly</w:t>
      </w:r>
      <w:r w:rsidR="006111F0">
        <w:rPr>
          <w:sz w:val="24"/>
          <w:szCs w:val="24"/>
          <w:lang w:val="en-US"/>
        </w:rPr>
        <w:t>.</w:t>
      </w:r>
    </w:p>
    <w:p w14:paraId="19AB07EB" w14:textId="1EA1FBD5" w:rsidR="00A33A57" w:rsidRPr="001E6072" w:rsidRDefault="00A33A57" w:rsidP="008463C0">
      <w:pPr>
        <w:tabs>
          <w:tab w:val="left" w:pos="6930"/>
        </w:tabs>
        <w:ind w:right="902"/>
        <w:jc w:val="both"/>
        <w:rPr>
          <w:sz w:val="24"/>
          <w:szCs w:val="24"/>
          <w:lang w:val="en-GB"/>
        </w:rPr>
      </w:pPr>
    </w:p>
    <w:sectPr w:rsidR="00A33A57" w:rsidRPr="001E6072" w:rsidSect="00674559">
      <w:headerReference w:type="default" r:id="rId8"/>
      <w:footerReference w:type="default" r:id="rId9"/>
      <w:headerReference w:type="first" r:id="rId10"/>
      <w:pgSz w:w="11900" w:h="16820" w:code="9"/>
      <w:pgMar w:top="1170" w:right="864" w:bottom="1440" w:left="86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5DFD4" w14:textId="77777777" w:rsidR="00EC2D8F" w:rsidRDefault="00EC2D8F">
      <w:r>
        <w:separator/>
      </w:r>
    </w:p>
  </w:endnote>
  <w:endnote w:type="continuationSeparator" w:id="0">
    <w:p w14:paraId="31012DE3" w14:textId="77777777" w:rsidR="00EC2D8F" w:rsidRDefault="00EC2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w:panose1 w:val="020B0602030504020204"/>
    <w:charset w:val="00"/>
    <w:family w:val="swiss"/>
    <w:pitch w:val="variable"/>
    <w:sig w:usb0="00000A87" w:usb1="00000000" w:usb2="00000000" w:usb3="00000000" w:csb0="000000B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FrizQuadrata">
    <w:altName w:val="Courier New"/>
    <w:panose1 w:val="020B06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A33A57" w14:paraId="5F804BB2" w14:textId="77777777">
      <w:trPr>
        <w:cantSplit/>
      </w:trPr>
      <w:tc>
        <w:tcPr>
          <w:tcW w:w="9072" w:type="dxa"/>
          <w:tcBorders>
            <w:left w:val="single" w:sz="4" w:space="0" w:color="FFFFFF"/>
            <w:bottom w:val="single" w:sz="4" w:space="0" w:color="FFFFFF"/>
            <w:right w:val="single" w:sz="4" w:space="0" w:color="FFFFFF"/>
          </w:tcBorders>
          <w:vAlign w:val="bottom"/>
        </w:tcPr>
        <w:p w14:paraId="3C8899C7" w14:textId="77777777" w:rsidR="00A33A57" w:rsidRPr="004442E8" w:rsidRDefault="00A33A57" w:rsidP="00463797">
          <w:pPr>
            <w:pStyle w:val="Header"/>
            <w:jc w:val="center"/>
            <w:rPr>
              <w:rFonts w:ascii="Arial" w:hAnsi="Arial" w:cs="Arial"/>
              <w:b/>
              <w:bCs/>
              <w:sz w:val="16"/>
            </w:rPr>
          </w:pPr>
          <w:r w:rsidRPr="004442E8">
            <w:rPr>
              <w:rFonts w:ascii="Arial" w:hAnsi="Arial" w:cs="Arial"/>
              <w:b/>
              <w:bCs/>
              <w:sz w:val="16"/>
            </w:rPr>
            <w:t xml:space="preserve">Via </w:t>
          </w:r>
          <w:proofErr w:type="spellStart"/>
          <w:r>
            <w:rPr>
              <w:rFonts w:ascii="Arial" w:hAnsi="Arial" w:cs="Arial"/>
              <w:b/>
              <w:bCs/>
              <w:sz w:val="16"/>
            </w:rPr>
            <w:t>Sommarive</w:t>
          </w:r>
          <w:proofErr w:type="spellEnd"/>
          <w:r w:rsidRPr="004442E8">
            <w:rPr>
              <w:rFonts w:ascii="Arial" w:hAnsi="Arial" w:cs="Arial"/>
              <w:b/>
              <w:bCs/>
              <w:sz w:val="16"/>
            </w:rPr>
            <w:t xml:space="preserve"> </w:t>
          </w:r>
          <w:r>
            <w:rPr>
              <w:rFonts w:ascii="Arial" w:hAnsi="Arial" w:cs="Arial"/>
              <w:b/>
              <w:bCs/>
              <w:sz w:val="16"/>
            </w:rPr>
            <w:t>9</w:t>
          </w:r>
          <w:r w:rsidRPr="004442E8">
            <w:rPr>
              <w:rFonts w:ascii="Arial" w:hAnsi="Arial" w:cs="Arial"/>
              <w:b/>
              <w:bCs/>
              <w:sz w:val="16"/>
            </w:rPr>
            <w:t>- 3</w:t>
          </w:r>
          <w:r>
            <w:rPr>
              <w:rFonts w:ascii="Arial" w:hAnsi="Arial" w:cs="Arial"/>
              <w:b/>
              <w:bCs/>
              <w:sz w:val="16"/>
            </w:rPr>
            <w:t>8123</w:t>
          </w:r>
          <w:r w:rsidRPr="004442E8">
            <w:rPr>
              <w:rFonts w:ascii="Arial" w:hAnsi="Arial" w:cs="Arial"/>
              <w:b/>
              <w:bCs/>
              <w:sz w:val="16"/>
            </w:rPr>
            <w:t xml:space="preserve"> </w:t>
          </w:r>
          <w:r>
            <w:rPr>
              <w:rFonts w:ascii="Arial" w:hAnsi="Arial" w:cs="Arial"/>
              <w:b/>
              <w:bCs/>
              <w:sz w:val="16"/>
            </w:rPr>
            <w:t>Trento</w:t>
          </w:r>
          <w:r w:rsidRPr="004442E8">
            <w:rPr>
              <w:rFonts w:ascii="Arial" w:hAnsi="Arial" w:cs="Arial"/>
              <w:b/>
              <w:bCs/>
              <w:sz w:val="16"/>
            </w:rPr>
            <w:t xml:space="preserve"> - Italy, Tel. +39 </w:t>
          </w:r>
          <w:r w:rsidRPr="00463797">
            <w:rPr>
              <w:rFonts w:ascii="Arial" w:hAnsi="Arial" w:cs="Arial"/>
              <w:b/>
              <w:bCs/>
              <w:sz w:val="16"/>
            </w:rPr>
            <w:t xml:space="preserve">0461 </w:t>
          </w:r>
          <w:proofErr w:type="gramStart"/>
          <w:r w:rsidRPr="00463797">
            <w:rPr>
              <w:rFonts w:ascii="Arial" w:hAnsi="Arial" w:cs="Arial"/>
              <w:b/>
              <w:bCs/>
              <w:sz w:val="16"/>
            </w:rPr>
            <w:t>283714,</w:t>
          </w:r>
          <w:r w:rsidRPr="004442E8">
            <w:rPr>
              <w:rFonts w:ascii="Arial" w:hAnsi="Arial" w:cs="Arial"/>
              <w:b/>
              <w:bCs/>
              <w:sz w:val="16"/>
            </w:rPr>
            <w:t xml:space="preserve">  Fax</w:t>
          </w:r>
          <w:proofErr w:type="gramEnd"/>
          <w:r w:rsidRPr="004442E8">
            <w:rPr>
              <w:rFonts w:ascii="Arial" w:hAnsi="Arial" w:cs="Arial"/>
              <w:b/>
              <w:bCs/>
              <w:sz w:val="16"/>
            </w:rPr>
            <w:t xml:space="preserve"> +39 0461 </w:t>
          </w:r>
          <w:r>
            <w:rPr>
              <w:rFonts w:ascii="Arial" w:hAnsi="Arial" w:cs="Arial"/>
              <w:b/>
              <w:bCs/>
              <w:sz w:val="16"/>
            </w:rPr>
            <w:t>2</w:t>
          </w:r>
          <w:r w:rsidRPr="004442E8">
            <w:rPr>
              <w:rFonts w:ascii="Arial" w:hAnsi="Arial" w:cs="Arial"/>
              <w:b/>
              <w:bCs/>
              <w:sz w:val="16"/>
            </w:rPr>
            <w:t xml:space="preserve">83937 </w:t>
          </w:r>
        </w:p>
      </w:tc>
    </w:tr>
  </w:tbl>
  <w:p w14:paraId="57E4D4CA" w14:textId="77777777" w:rsidR="00A33A57" w:rsidRDefault="00A33A57" w:rsidP="00361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15855" w14:textId="77777777" w:rsidR="00EC2D8F" w:rsidRDefault="00EC2D8F">
      <w:r>
        <w:separator/>
      </w:r>
    </w:p>
  </w:footnote>
  <w:footnote w:type="continuationSeparator" w:id="0">
    <w:p w14:paraId="7FC3D0F5" w14:textId="77777777" w:rsidR="00EC2D8F" w:rsidRDefault="00EC2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6"/>
      <w:gridCol w:w="4530"/>
      <w:gridCol w:w="13"/>
    </w:tblGrid>
    <w:tr w:rsidR="00A33A57" w14:paraId="0674F15A" w14:textId="77777777">
      <w:trPr>
        <w:cantSplit/>
        <w:trHeight w:val="410"/>
      </w:trPr>
      <w:tc>
        <w:tcPr>
          <w:tcW w:w="4542" w:type="dxa"/>
          <w:gridSpan w:val="2"/>
          <w:tcBorders>
            <w:top w:val="nil"/>
            <w:left w:val="nil"/>
            <w:bottom w:val="nil"/>
            <w:right w:val="nil"/>
          </w:tcBorders>
          <w:vAlign w:val="center"/>
        </w:tcPr>
        <w:p w14:paraId="64E3B193" w14:textId="77777777" w:rsidR="00A33A57" w:rsidRDefault="00A33A57">
          <w:pPr>
            <w:pStyle w:val="Header"/>
            <w:ind w:left="-350"/>
            <w:rPr>
              <w:rFonts w:ascii="FrizQuadrata" w:hAnsi="FrizQuadrata"/>
              <w:caps/>
              <w:color w:val="808080"/>
              <w:sz w:val="24"/>
              <w:szCs w:val="24"/>
            </w:rPr>
          </w:pPr>
          <w:r>
            <w:rPr>
              <w:rFonts w:ascii="FrizQuadrata" w:hAnsi="FrizQuadrata"/>
              <w:caps/>
              <w:noProof/>
              <w:color w:val="808080"/>
              <w:sz w:val="28"/>
            </w:rPr>
            <w:drawing>
              <wp:inline distT="0" distB="0" distL="0" distR="0" wp14:anchorId="22C39761" wp14:editId="44931D69">
                <wp:extent cx="2018665" cy="661035"/>
                <wp:effectExtent l="0" t="0" r="0" b="0"/>
                <wp:docPr id="1" name="Picture 1" descr="marchio%20UNITN%20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hio%20UNITN%20ne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665" cy="661035"/>
                        </a:xfrm>
                        <a:prstGeom prst="rect">
                          <a:avLst/>
                        </a:prstGeom>
                        <a:noFill/>
                        <a:ln>
                          <a:noFill/>
                        </a:ln>
                      </pic:spPr>
                    </pic:pic>
                  </a:graphicData>
                </a:graphic>
              </wp:inline>
            </w:drawing>
          </w:r>
        </w:p>
      </w:tc>
      <w:tc>
        <w:tcPr>
          <w:tcW w:w="4543" w:type="dxa"/>
          <w:gridSpan w:val="2"/>
          <w:tcBorders>
            <w:top w:val="nil"/>
            <w:left w:val="nil"/>
            <w:bottom w:val="nil"/>
            <w:right w:val="nil"/>
          </w:tcBorders>
          <w:vAlign w:val="center"/>
        </w:tcPr>
        <w:p w14:paraId="0E204147" w14:textId="77777777" w:rsidR="00A33A57" w:rsidRPr="00413BB1" w:rsidRDefault="00A33A57" w:rsidP="0036137E">
          <w:pPr>
            <w:pStyle w:val="Header"/>
            <w:ind w:left="-350" w:right="-57"/>
            <w:jc w:val="right"/>
            <w:rPr>
              <w:rFonts w:ascii="FrizQuadrata" w:hAnsi="FrizQuadrata"/>
              <w:caps/>
              <w:color w:val="808080"/>
              <w:sz w:val="24"/>
              <w:szCs w:val="24"/>
            </w:rPr>
          </w:pPr>
          <w:r>
            <w:rPr>
              <w:noProof/>
            </w:rPr>
            <w:drawing>
              <wp:anchor distT="0" distB="0" distL="114300" distR="114300" simplePos="0" relativeHeight="251657728" behindDoc="0" locked="0" layoutInCell="1" allowOverlap="1" wp14:anchorId="5ADC0F52" wp14:editId="4744B63F">
                <wp:simplePos x="0" y="0"/>
                <wp:positionH relativeFrom="column">
                  <wp:posOffset>1775460</wp:posOffset>
                </wp:positionH>
                <wp:positionV relativeFrom="paragraph">
                  <wp:posOffset>76200</wp:posOffset>
                </wp:positionV>
                <wp:extent cx="1076325" cy="504825"/>
                <wp:effectExtent l="0" t="0" r="0" b="3175"/>
                <wp:wrapNone/>
                <wp:docPr id="3" name="Picture 1" descr="logoCIBIO_pi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IBIO_pic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33A57" w:rsidRPr="00644ACA" w14:paraId="658AB10A" w14:textId="77777777">
      <w:trPr>
        <w:gridAfter w:val="1"/>
        <w:wAfter w:w="13" w:type="dxa"/>
        <w:cantSplit/>
        <w:trHeight w:val="176"/>
      </w:trPr>
      <w:tc>
        <w:tcPr>
          <w:tcW w:w="4536" w:type="dxa"/>
          <w:tcBorders>
            <w:top w:val="single" w:sz="4" w:space="0" w:color="auto"/>
            <w:left w:val="nil"/>
            <w:bottom w:val="nil"/>
            <w:right w:val="nil"/>
          </w:tcBorders>
          <w:vAlign w:val="center"/>
        </w:tcPr>
        <w:p w14:paraId="4F5BB1C8" w14:textId="7FDE2A97" w:rsidR="00A33A57" w:rsidRPr="00413BB1" w:rsidRDefault="00644ACA">
          <w:pPr>
            <w:pStyle w:val="Header"/>
            <w:spacing w:before="4"/>
            <w:ind w:left="-70"/>
            <w:rPr>
              <w:rFonts w:ascii="FrizQuadrata" w:hAnsi="FrizQuadrata"/>
              <w:caps/>
              <w:sz w:val="28"/>
              <w:lang w:val="en-GB"/>
            </w:rPr>
          </w:pPr>
          <w:r>
            <w:rPr>
              <w:rFonts w:ascii="Arial Black" w:hAnsi="Arial Black"/>
              <w:bCs/>
              <w:sz w:val="18"/>
              <w:lang w:val="en-GB"/>
            </w:rPr>
            <w:t xml:space="preserve">Department </w:t>
          </w:r>
          <w:r w:rsidR="00A33A57" w:rsidRPr="00413BB1">
            <w:rPr>
              <w:rFonts w:ascii="Arial Black" w:hAnsi="Arial Black"/>
              <w:bCs/>
              <w:sz w:val="18"/>
              <w:lang w:val="en-GB"/>
            </w:rPr>
            <w:t>C</w:t>
          </w:r>
          <w:r w:rsidR="00A33A57">
            <w:rPr>
              <w:rFonts w:ascii="Arial Black" w:hAnsi="Arial Black"/>
              <w:bCs/>
              <w:sz w:val="18"/>
              <w:lang w:val="en-GB"/>
            </w:rPr>
            <w:t>IBIO</w:t>
          </w:r>
          <w:r w:rsidR="00A33A57" w:rsidRPr="00413BB1">
            <w:rPr>
              <w:rFonts w:ascii="Arial Black" w:hAnsi="Arial Black"/>
              <w:bCs/>
              <w:sz w:val="18"/>
              <w:lang w:val="en-GB"/>
            </w:rPr>
            <w:t xml:space="preserve"> </w:t>
          </w:r>
        </w:p>
      </w:tc>
      <w:tc>
        <w:tcPr>
          <w:tcW w:w="4536" w:type="dxa"/>
          <w:gridSpan w:val="2"/>
          <w:tcBorders>
            <w:top w:val="single" w:sz="4" w:space="0" w:color="auto"/>
            <w:left w:val="nil"/>
            <w:bottom w:val="nil"/>
            <w:right w:val="nil"/>
          </w:tcBorders>
          <w:vAlign w:val="center"/>
        </w:tcPr>
        <w:p w14:paraId="0BC02651" w14:textId="77777777" w:rsidR="00A33A57" w:rsidRPr="00413BB1" w:rsidRDefault="00A33A57">
          <w:pPr>
            <w:pStyle w:val="Header"/>
            <w:spacing w:before="4" w:line="192" w:lineRule="auto"/>
            <w:ind w:right="69"/>
            <w:jc w:val="right"/>
            <w:rPr>
              <w:rFonts w:ascii="Arial" w:hAnsi="Arial" w:cs="Arial"/>
              <w:b/>
              <w:bCs/>
              <w:i/>
              <w:sz w:val="18"/>
              <w:lang w:val="en-GB"/>
            </w:rPr>
          </w:pPr>
        </w:p>
      </w:tc>
    </w:tr>
  </w:tbl>
  <w:p w14:paraId="14B6AEA4" w14:textId="77777777" w:rsidR="00A33A57" w:rsidRPr="0040457A" w:rsidRDefault="00A33A57" w:rsidP="0036137E">
    <w:pPr>
      <w:pStyle w:val="Header"/>
      <w:spacing w:before="60"/>
      <w:rPr>
        <w:rFonts w:ascii="Arial" w:hAnsi="Arial" w:cs="Arial"/>
        <w:i/>
        <w:sz w:val="18"/>
        <w:szCs w:val="18"/>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gridCol w:w="13"/>
    </w:tblGrid>
    <w:tr w:rsidR="00A33A57" w14:paraId="3E14C87C" w14:textId="77777777">
      <w:trPr>
        <w:cantSplit/>
        <w:trHeight w:val="410"/>
      </w:trPr>
      <w:tc>
        <w:tcPr>
          <w:tcW w:w="9085" w:type="dxa"/>
          <w:gridSpan w:val="3"/>
          <w:tcBorders>
            <w:top w:val="nil"/>
            <w:left w:val="nil"/>
            <w:bottom w:val="nil"/>
            <w:right w:val="nil"/>
          </w:tcBorders>
          <w:vAlign w:val="center"/>
        </w:tcPr>
        <w:p w14:paraId="7E9F3DDA" w14:textId="77777777" w:rsidR="00A33A57" w:rsidRDefault="00A33A57" w:rsidP="0036137E">
          <w:pPr>
            <w:pStyle w:val="Header"/>
            <w:ind w:left="-350"/>
            <w:rPr>
              <w:rFonts w:ascii="FrizQuadrata" w:hAnsi="FrizQuadrata"/>
              <w:caps/>
              <w:color w:val="808080"/>
              <w:sz w:val="24"/>
              <w:szCs w:val="24"/>
            </w:rPr>
          </w:pPr>
          <w:r>
            <w:rPr>
              <w:rFonts w:ascii="FrizQuadrata" w:hAnsi="FrizQuadrata"/>
              <w:caps/>
              <w:noProof/>
              <w:color w:val="808080"/>
              <w:sz w:val="28"/>
            </w:rPr>
            <w:drawing>
              <wp:inline distT="0" distB="0" distL="0" distR="0" wp14:anchorId="32107996" wp14:editId="3D153C25">
                <wp:extent cx="2018665" cy="661035"/>
                <wp:effectExtent l="0" t="0" r="0" b="0"/>
                <wp:docPr id="2" name="Picture 2" descr="marchio%20UNITN%20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hio%20UNITN%20ne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665" cy="661035"/>
                        </a:xfrm>
                        <a:prstGeom prst="rect">
                          <a:avLst/>
                        </a:prstGeom>
                        <a:noFill/>
                        <a:ln>
                          <a:noFill/>
                        </a:ln>
                      </pic:spPr>
                    </pic:pic>
                  </a:graphicData>
                </a:graphic>
              </wp:inline>
            </w:drawing>
          </w:r>
        </w:p>
      </w:tc>
    </w:tr>
    <w:tr w:rsidR="00A33A57" w14:paraId="748CF483" w14:textId="77777777">
      <w:trPr>
        <w:gridAfter w:val="1"/>
        <w:wAfter w:w="13" w:type="dxa"/>
        <w:cantSplit/>
        <w:trHeight w:val="176"/>
      </w:trPr>
      <w:tc>
        <w:tcPr>
          <w:tcW w:w="4536" w:type="dxa"/>
          <w:tcBorders>
            <w:top w:val="single" w:sz="4" w:space="0" w:color="auto"/>
            <w:left w:val="nil"/>
            <w:bottom w:val="nil"/>
            <w:right w:val="nil"/>
          </w:tcBorders>
          <w:vAlign w:val="center"/>
        </w:tcPr>
        <w:p w14:paraId="3E5C1ED4" w14:textId="77777777" w:rsidR="00A33A57" w:rsidRDefault="00A33A57" w:rsidP="0036137E">
          <w:pPr>
            <w:pStyle w:val="Header"/>
            <w:spacing w:before="4"/>
            <w:ind w:left="-70"/>
            <w:rPr>
              <w:rFonts w:ascii="FrizQuadrata" w:hAnsi="FrizQuadrata"/>
              <w:caps/>
              <w:sz w:val="28"/>
            </w:rPr>
          </w:pPr>
          <w:r>
            <w:rPr>
              <w:rFonts w:ascii="Arial Black" w:hAnsi="Arial Black"/>
              <w:bCs/>
              <w:sz w:val="18"/>
            </w:rPr>
            <w:t>Direzione Servizi e Comunicazione</w:t>
          </w:r>
        </w:p>
      </w:tc>
      <w:tc>
        <w:tcPr>
          <w:tcW w:w="4536" w:type="dxa"/>
          <w:tcBorders>
            <w:top w:val="single" w:sz="4" w:space="0" w:color="auto"/>
            <w:left w:val="nil"/>
            <w:bottom w:val="nil"/>
            <w:right w:val="nil"/>
          </w:tcBorders>
          <w:vAlign w:val="center"/>
        </w:tcPr>
        <w:p w14:paraId="6F17866D" w14:textId="77777777" w:rsidR="00A33A57" w:rsidRDefault="00A33A57" w:rsidP="0036137E">
          <w:pPr>
            <w:pStyle w:val="Header"/>
            <w:spacing w:before="4" w:line="192" w:lineRule="auto"/>
            <w:ind w:right="69"/>
            <w:jc w:val="right"/>
            <w:rPr>
              <w:rFonts w:ascii="Arial" w:hAnsi="Arial" w:cs="Arial"/>
              <w:b/>
              <w:bCs/>
              <w:i/>
              <w:sz w:val="18"/>
            </w:rPr>
          </w:pPr>
        </w:p>
      </w:tc>
    </w:tr>
  </w:tbl>
  <w:p w14:paraId="5E8D3B9A" w14:textId="77777777" w:rsidR="00A33A57" w:rsidRDefault="00A33A57" w:rsidP="0036137E">
    <w:pPr>
      <w:pStyle w:val="Header"/>
    </w:pPr>
  </w:p>
  <w:p w14:paraId="6B346014" w14:textId="77777777" w:rsidR="00A33A57" w:rsidRDefault="00A33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706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CA3CD6"/>
    <w:multiLevelType w:val="hybridMultilevel"/>
    <w:tmpl w:val="34F4F184"/>
    <w:lvl w:ilvl="0" w:tplc="67B4D5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D31404"/>
    <w:multiLevelType w:val="hybridMultilevel"/>
    <w:tmpl w:val="6E44B5B2"/>
    <w:lvl w:ilvl="0" w:tplc="04100011">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3" w15:restartNumberingAfterBreak="0">
    <w:nsid w:val="0A534CCC"/>
    <w:multiLevelType w:val="hybridMultilevel"/>
    <w:tmpl w:val="6E44B5B2"/>
    <w:lvl w:ilvl="0" w:tplc="04100011">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4" w15:restartNumberingAfterBreak="0">
    <w:nsid w:val="10193D2A"/>
    <w:multiLevelType w:val="multilevel"/>
    <w:tmpl w:val="34F4F1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014745"/>
    <w:multiLevelType w:val="hybridMultilevel"/>
    <w:tmpl w:val="F04ADB60"/>
    <w:lvl w:ilvl="0" w:tplc="1F320C90">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16BE19F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105BBA"/>
    <w:multiLevelType w:val="hybridMultilevel"/>
    <w:tmpl w:val="824065E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9F5700D"/>
    <w:multiLevelType w:val="hybridMultilevel"/>
    <w:tmpl w:val="E6CA8E70"/>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20A469B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21F3261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183C2B"/>
    <w:multiLevelType w:val="hybridMultilevel"/>
    <w:tmpl w:val="F29032DC"/>
    <w:lvl w:ilvl="0" w:tplc="2432123E">
      <w:start w:val="461"/>
      <w:numFmt w:val="bullet"/>
      <w:lvlText w:val="-"/>
      <w:lvlJc w:val="left"/>
      <w:pPr>
        <w:tabs>
          <w:tab w:val="num" w:pos="3900"/>
        </w:tabs>
        <w:ind w:left="3900" w:hanging="360"/>
      </w:pPr>
      <w:rPr>
        <w:rFonts w:ascii="Times New Roman" w:eastAsia="Times New Roman" w:hAnsi="Times New Roman" w:cs="Times New Roman" w:hint="default"/>
      </w:rPr>
    </w:lvl>
    <w:lvl w:ilvl="1" w:tplc="04100003" w:tentative="1">
      <w:start w:val="1"/>
      <w:numFmt w:val="bullet"/>
      <w:lvlText w:val="o"/>
      <w:lvlJc w:val="left"/>
      <w:pPr>
        <w:tabs>
          <w:tab w:val="num" w:pos="4620"/>
        </w:tabs>
        <w:ind w:left="4620" w:hanging="360"/>
      </w:pPr>
      <w:rPr>
        <w:rFonts w:ascii="Courier New" w:hAnsi="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12" w15:restartNumberingAfterBreak="0">
    <w:nsid w:val="26BC3FDE"/>
    <w:multiLevelType w:val="hybridMultilevel"/>
    <w:tmpl w:val="D5C8F2C8"/>
    <w:lvl w:ilvl="0" w:tplc="243212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21734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5F202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6E3BA7"/>
    <w:multiLevelType w:val="multilevel"/>
    <w:tmpl w:val="724A14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F56B0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46376E4"/>
    <w:multiLevelType w:val="hybridMultilevel"/>
    <w:tmpl w:val="D9B2315E"/>
    <w:lvl w:ilvl="0" w:tplc="1FE2803A">
      <w:start w:val="6"/>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36FC1A76"/>
    <w:multiLevelType w:val="hybridMultilevel"/>
    <w:tmpl w:val="C17672EC"/>
    <w:lvl w:ilvl="0" w:tplc="67B4D5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8972AC1"/>
    <w:multiLevelType w:val="hybridMultilevel"/>
    <w:tmpl w:val="A4D02F3E"/>
    <w:lvl w:ilvl="0" w:tplc="50D0EA54">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0" w15:restartNumberingAfterBreak="0">
    <w:nsid w:val="3F892A1D"/>
    <w:multiLevelType w:val="hybridMultilevel"/>
    <w:tmpl w:val="AC0A792A"/>
    <w:lvl w:ilvl="0" w:tplc="2432123E">
      <w:start w:val="46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E15E4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24758D2"/>
    <w:multiLevelType w:val="hybridMultilevel"/>
    <w:tmpl w:val="501A6120"/>
    <w:lvl w:ilvl="0" w:tplc="2432123E">
      <w:start w:val="46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BC79CE"/>
    <w:multiLevelType w:val="hybridMultilevel"/>
    <w:tmpl w:val="F66E73E6"/>
    <w:lvl w:ilvl="0" w:tplc="44640F0A">
      <w:start w:val="1"/>
      <w:numFmt w:val="bullet"/>
      <w:lvlText w:val=""/>
      <w:lvlJc w:val="left"/>
      <w:pPr>
        <w:tabs>
          <w:tab w:val="num" w:pos="644"/>
        </w:tabs>
        <w:ind w:left="568" w:hanging="284"/>
      </w:pPr>
      <w:rPr>
        <w:rFonts w:ascii="Symbol" w:hAnsi="Symbol" w:hint="default"/>
        <w:sz w:val="20"/>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697401D"/>
    <w:multiLevelType w:val="hybridMultilevel"/>
    <w:tmpl w:val="F66E73E6"/>
    <w:lvl w:ilvl="0" w:tplc="2432123E">
      <w:start w:val="46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87B696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8D7260A"/>
    <w:multiLevelType w:val="hybridMultilevel"/>
    <w:tmpl w:val="22986570"/>
    <w:lvl w:ilvl="0" w:tplc="1F320C9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B775E99"/>
    <w:multiLevelType w:val="hybridMultilevel"/>
    <w:tmpl w:val="BAFCE3BC"/>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8" w15:restartNumberingAfterBreak="0">
    <w:nsid w:val="4C976F14"/>
    <w:multiLevelType w:val="hybridMultilevel"/>
    <w:tmpl w:val="0E5C47A2"/>
    <w:lvl w:ilvl="0" w:tplc="1F320C9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2F559EC"/>
    <w:multiLevelType w:val="hybridMultilevel"/>
    <w:tmpl w:val="724A1468"/>
    <w:lvl w:ilvl="0" w:tplc="1F320C9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5B71DFE"/>
    <w:multiLevelType w:val="hybridMultilevel"/>
    <w:tmpl w:val="AD681F2E"/>
    <w:lvl w:ilvl="0" w:tplc="2432123E">
      <w:start w:val="46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050C28"/>
    <w:multiLevelType w:val="hybridMultilevel"/>
    <w:tmpl w:val="3140AAC2"/>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2" w15:restartNumberingAfterBreak="0">
    <w:nsid w:val="5EEB353C"/>
    <w:multiLevelType w:val="multilevel"/>
    <w:tmpl w:val="6E44B5B2"/>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3" w15:restartNumberingAfterBreak="0">
    <w:nsid w:val="642662BE"/>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4" w15:restartNumberingAfterBreak="0">
    <w:nsid w:val="65D90FF3"/>
    <w:multiLevelType w:val="hybridMultilevel"/>
    <w:tmpl w:val="8654BD74"/>
    <w:lvl w:ilvl="0" w:tplc="2432123E">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3C30F0"/>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6" w15:restartNumberingAfterBreak="0">
    <w:nsid w:val="6F630A2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0390B69"/>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8" w15:restartNumberingAfterBreak="0">
    <w:nsid w:val="716E4AA3"/>
    <w:multiLevelType w:val="multilevel"/>
    <w:tmpl w:val="8450884A"/>
    <w:lvl w:ilvl="0">
      <w:start w:val="46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633B7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58D6F01"/>
    <w:multiLevelType w:val="hybridMultilevel"/>
    <w:tmpl w:val="2E04D19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AD04B17"/>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33"/>
  </w:num>
  <w:num w:numId="2">
    <w:abstractNumId w:val="37"/>
  </w:num>
  <w:num w:numId="3">
    <w:abstractNumId w:val="35"/>
  </w:num>
  <w:num w:numId="4">
    <w:abstractNumId w:val="9"/>
  </w:num>
  <w:num w:numId="5">
    <w:abstractNumId w:val="0"/>
  </w:num>
  <w:num w:numId="6">
    <w:abstractNumId w:val="41"/>
  </w:num>
  <w:num w:numId="7">
    <w:abstractNumId w:val="39"/>
  </w:num>
  <w:num w:numId="8">
    <w:abstractNumId w:val="14"/>
  </w:num>
  <w:num w:numId="9">
    <w:abstractNumId w:val="21"/>
  </w:num>
  <w:num w:numId="10">
    <w:abstractNumId w:val="16"/>
  </w:num>
  <w:num w:numId="11">
    <w:abstractNumId w:val="25"/>
  </w:num>
  <w:num w:numId="12">
    <w:abstractNumId w:val="36"/>
  </w:num>
  <w:num w:numId="13">
    <w:abstractNumId w:val="13"/>
  </w:num>
  <w:num w:numId="14">
    <w:abstractNumId w:val="10"/>
  </w:num>
  <w:num w:numId="15">
    <w:abstractNumId w:val="6"/>
  </w:num>
  <w:num w:numId="16">
    <w:abstractNumId w:val="34"/>
  </w:num>
  <w:num w:numId="17">
    <w:abstractNumId w:val="22"/>
  </w:num>
  <w:num w:numId="18">
    <w:abstractNumId w:val="12"/>
  </w:num>
  <w:num w:numId="19">
    <w:abstractNumId w:val="20"/>
  </w:num>
  <w:num w:numId="20">
    <w:abstractNumId w:val="30"/>
  </w:num>
  <w:num w:numId="21">
    <w:abstractNumId w:val="38"/>
  </w:num>
  <w:num w:numId="22">
    <w:abstractNumId w:val="11"/>
  </w:num>
  <w:num w:numId="23">
    <w:abstractNumId w:val="24"/>
  </w:num>
  <w:num w:numId="24">
    <w:abstractNumId w:val="23"/>
  </w:num>
  <w:num w:numId="25">
    <w:abstractNumId w:val="19"/>
  </w:num>
  <w:num w:numId="26">
    <w:abstractNumId w:val="1"/>
  </w:num>
  <w:num w:numId="27">
    <w:abstractNumId w:val="31"/>
  </w:num>
  <w:num w:numId="28">
    <w:abstractNumId w:val="8"/>
  </w:num>
  <w:num w:numId="29">
    <w:abstractNumId w:val="7"/>
  </w:num>
  <w:num w:numId="30">
    <w:abstractNumId w:val="4"/>
  </w:num>
  <w:num w:numId="31">
    <w:abstractNumId w:val="18"/>
  </w:num>
  <w:num w:numId="32">
    <w:abstractNumId w:val="27"/>
  </w:num>
  <w:num w:numId="33">
    <w:abstractNumId w:val="29"/>
  </w:num>
  <w:num w:numId="34">
    <w:abstractNumId w:val="15"/>
  </w:num>
  <w:num w:numId="35">
    <w:abstractNumId w:val="26"/>
  </w:num>
  <w:num w:numId="36">
    <w:abstractNumId w:val="5"/>
  </w:num>
  <w:num w:numId="37">
    <w:abstractNumId w:val="28"/>
  </w:num>
  <w:num w:numId="38">
    <w:abstractNumId w:val="2"/>
  </w:num>
  <w:num w:numId="39">
    <w:abstractNumId w:val="3"/>
  </w:num>
  <w:num w:numId="40">
    <w:abstractNumId w:val="32"/>
  </w:num>
  <w:num w:numId="41">
    <w:abstractNumId w:val="40"/>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1EC5"/>
    <w:rsid w:val="00057A43"/>
    <w:rsid w:val="00065DFF"/>
    <w:rsid w:val="00071476"/>
    <w:rsid w:val="000B5C02"/>
    <w:rsid w:val="000B618D"/>
    <w:rsid w:val="000B6E56"/>
    <w:rsid w:val="000D286C"/>
    <w:rsid w:val="00105009"/>
    <w:rsid w:val="00105C21"/>
    <w:rsid w:val="0010603B"/>
    <w:rsid w:val="00117FEA"/>
    <w:rsid w:val="001272C1"/>
    <w:rsid w:val="001336FB"/>
    <w:rsid w:val="00136DD5"/>
    <w:rsid w:val="00153D98"/>
    <w:rsid w:val="001E6072"/>
    <w:rsid w:val="001F58AD"/>
    <w:rsid w:val="00225301"/>
    <w:rsid w:val="002278E1"/>
    <w:rsid w:val="00230911"/>
    <w:rsid w:val="002327CD"/>
    <w:rsid w:val="00245575"/>
    <w:rsid w:val="0025097C"/>
    <w:rsid w:val="0025214D"/>
    <w:rsid w:val="002575AD"/>
    <w:rsid w:val="002A6A55"/>
    <w:rsid w:val="00305B09"/>
    <w:rsid w:val="003066FD"/>
    <w:rsid w:val="0032613C"/>
    <w:rsid w:val="003410C1"/>
    <w:rsid w:val="00344C07"/>
    <w:rsid w:val="0036137E"/>
    <w:rsid w:val="003621E7"/>
    <w:rsid w:val="003B0F44"/>
    <w:rsid w:val="00412410"/>
    <w:rsid w:val="00437F95"/>
    <w:rsid w:val="00463797"/>
    <w:rsid w:val="004729AD"/>
    <w:rsid w:val="004829E2"/>
    <w:rsid w:val="00491E92"/>
    <w:rsid w:val="0051320A"/>
    <w:rsid w:val="00514A4D"/>
    <w:rsid w:val="00520BC0"/>
    <w:rsid w:val="0054288F"/>
    <w:rsid w:val="005510E2"/>
    <w:rsid w:val="005D106C"/>
    <w:rsid w:val="006111F0"/>
    <w:rsid w:val="00617085"/>
    <w:rsid w:val="00644ACA"/>
    <w:rsid w:val="0067007A"/>
    <w:rsid w:val="00674559"/>
    <w:rsid w:val="0067776C"/>
    <w:rsid w:val="0069552C"/>
    <w:rsid w:val="006B06B1"/>
    <w:rsid w:val="006C433E"/>
    <w:rsid w:val="006D436F"/>
    <w:rsid w:val="006E1D56"/>
    <w:rsid w:val="00703828"/>
    <w:rsid w:val="00712C3D"/>
    <w:rsid w:val="007132D3"/>
    <w:rsid w:val="00775606"/>
    <w:rsid w:val="007842EA"/>
    <w:rsid w:val="00787EDF"/>
    <w:rsid w:val="007D3DC7"/>
    <w:rsid w:val="007D3E20"/>
    <w:rsid w:val="007E7251"/>
    <w:rsid w:val="0081134E"/>
    <w:rsid w:val="008463C0"/>
    <w:rsid w:val="00856CD8"/>
    <w:rsid w:val="00857040"/>
    <w:rsid w:val="008A000A"/>
    <w:rsid w:val="008A2A8F"/>
    <w:rsid w:val="008B3BD6"/>
    <w:rsid w:val="008D1442"/>
    <w:rsid w:val="008D3259"/>
    <w:rsid w:val="008E679F"/>
    <w:rsid w:val="00906BC4"/>
    <w:rsid w:val="0091181E"/>
    <w:rsid w:val="009216E5"/>
    <w:rsid w:val="00940E13"/>
    <w:rsid w:val="0094639A"/>
    <w:rsid w:val="00972A90"/>
    <w:rsid w:val="00974392"/>
    <w:rsid w:val="00974D7E"/>
    <w:rsid w:val="009C613A"/>
    <w:rsid w:val="00A01FB8"/>
    <w:rsid w:val="00A2257B"/>
    <w:rsid w:val="00A33A57"/>
    <w:rsid w:val="00A374A4"/>
    <w:rsid w:val="00A42FBD"/>
    <w:rsid w:val="00A4574E"/>
    <w:rsid w:val="00A565B5"/>
    <w:rsid w:val="00A91FAE"/>
    <w:rsid w:val="00AA66BD"/>
    <w:rsid w:val="00AF2D02"/>
    <w:rsid w:val="00AF5A09"/>
    <w:rsid w:val="00B06909"/>
    <w:rsid w:val="00B116B3"/>
    <w:rsid w:val="00B11BFA"/>
    <w:rsid w:val="00B73AA0"/>
    <w:rsid w:val="00B77CDA"/>
    <w:rsid w:val="00B91C4D"/>
    <w:rsid w:val="00BB0EE2"/>
    <w:rsid w:val="00BC269C"/>
    <w:rsid w:val="00BF24F6"/>
    <w:rsid w:val="00C07112"/>
    <w:rsid w:val="00C40F8F"/>
    <w:rsid w:val="00C47E57"/>
    <w:rsid w:val="00C50F0D"/>
    <w:rsid w:val="00C80AC5"/>
    <w:rsid w:val="00C9275A"/>
    <w:rsid w:val="00CB285B"/>
    <w:rsid w:val="00CD4818"/>
    <w:rsid w:val="00CF1D16"/>
    <w:rsid w:val="00D077A8"/>
    <w:rsid w:val="00D25708"/>
    <w:rsid w:val="00D468B8"/>
    <w:rsid w:val="00D55AE8"/>
    <w:rsid w:val="00D71EC5"/>
    <w:rsid w:val="00D8662E"/>
    <w:rsid w:val="00E15860"/>
    <w:rsid w:val="00E44996"/>
    <w:rsid w:val="00EA7EE8"/>
    <w:rsid w:val="00EC2D8F"/>
    <w:rsid w:val="00EC3646"/>
    <w:rsid w:val="00EC70E5"/>
    <w:rsid w:val="00ED020C"/>
    <w:rsid w:val="00F42669"/>
    <w:rsid w:val="00F748BB"/>
    <w:rsid w:val="00FA4CCB"/>
    <w:rsid w:val="00FA7DFB"/>
    <w:rsid w:val="00FD1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B114DC"/>
  <w14:defaultImageDpi w14:val="300"/>
  <w15:docId w15:val="{20B41437-D45F-F44A-8A56-ACE653C5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it-IT" w:eastAsia="it-IT"/>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rFonts w:ascii="Lucida Sans" w:hAnsi="Lucida Sans"/>
      <w:b/>
      <w:sz w:val="22"/>
    </w:rPr>
  </w:style>
  <w:style w:type="paragraph" w:styleId="Heading3">
    <w:name w:val="heading 3"/>
    <w:basedOn w:val="Normal"/>
    <w:next w:val="Normal"/>
    <w:qFormat/>
    <w:pPr>
      <w:keepNext/>
      <w:outlineLvl w:val="2"/>
    </w:pPr>
    <w:rPr>
      <w:rFonts w:ascii="Arial" w:hAnsi="Arial"/>
      <w:sz w:val="24"/>
    </w:rPr>
  </w:style>
  <w:style w:type="paragraph" w:styleId="Heading4">
    <w:name w:val="heading 4"/>
    <w:basedOn w:val="Normal"/>
    <w:next w:val="Normal"/>
    <w:qFormat/>
    <w:pPr>
      <w:keepNext/>
      <w:outlineLvl w:val="3"/>
    </w:pPr>
    <w:rPr>
      <w:rFonts w:ascii="Arial" w:hAnsi="Arial"/>
      <w:sz w:val="40"/>
    </w:rPr>
  </w:style>
  <w:style w:type="paragraph" w:styleId="Heading5">
    <w:name w:val="heading 5"/>
    <w:basedOn w:val="Normal"/>
    <w:next w:val="Normal"/>
    <w:qFormat/>
    <w:pPr>
      <w:keepNext/>
      <w:ind w:left="5387"/>
      <w:outlineLvl w:val="4"/>
    </w:pPr>
    <w:rPr>
      <w:rFonts w:ascii="Arial" w:hAnsi="Arial"/>
      <w:sz w:val="24"/>
    </w:rPr>
  </w:style>
  <w:style w:type="paragraph" w:styleId="Heading6">
    <w:name w:val="heading 6"/>
    <w:basedOn w:val="Normal"/>
    <w:next w:val="Normal"/>
    <w:qFormat/>
    <w:pPr>
      <w:keepNext/>
      <w:outlineLvl w:val="5"/>
    </w:pPr>
    <w:rPr>
      <w:rFonts w:ascii="Gill Sans MT" w:hAnsi="Gill Sans MT"/>
      <w:b/>
      <w:sz w:val="24"/>
      <w:u w:val="single"/>
    </w:rPr>
  </w:style>
  <w:style w:type="paragraph" w:styleId="Heading7">
    <w:name w:val="heading 7"/>
    <w:basedOn w:val="Normal"/>
    <w:next w:val="Normal"/>
    <w:qFormat/>
    <w:pPr>
      <w:keepNext/>
      <w:ind w:left="708"/>
      <w:outlineLvl w:val="6"/>
    </w:pPr>
    <w:rPr>
      <w:rFonts w:ascii="Arial" w:hAnsi="Arial"/>
      <w:snapToGrid w:val="0"/>
      <w:sz w:val="24"/>
    </w:rPr>
  </w:style>
  <w:style w:type="paragraph" w:styleId="Heading8">
    <w:name w:val="heading 8"/>
    <w:basedOn w:val="Normal"/>
    <w:next w:val="Normal"/>
    <w:qFormat/>
    <w:pPr>
      <w:keepNext/>
      <w:ind w:left="360"/>
      <w:outlineLvl w:val="7"/>
    </w:pPr>
    <w:rPr>
      <w:rFonts w:ascii="Arial" w:hAnsi="Arial"/>
      <w:b/>
      <w:snapToGrid w:val="0"/>
      <w:sz w:val="22"/>
      <w:u w:val="single"/>
    </w:rPr>
  </w:style>
  <w:style w:type="paragraph" w:styleId="Heading9">
    <w:name w:val="heading 9"/>
    <w:basedOn w:val="Normal"/>
    <w:next w:val="Normal"/>
    <w:qFormat/>
    <w:pPr>
      <w:keepNext/>
      <w:outlineLvl w:val="8"/>
    </w:pPr>
    <w:rPr>
      <w:rFonts w:ascii="Arial" w:hAnsi="Arial"/>
      <w:b/>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rPr>
      <w:rFonts w:ascii="Arial" w:hAnsi="Arial"/>
      <w:sz w:val="24"/>
    </w:rPr>
  </w:style>
  <w:style w:type="character" w:styleId="Hyperlink">
    <w:name w:val="Hyperlink"/>
    <w:uiPriority w:val="99"/>
    <w:rPr>
      <w:color w:val="0000FF"/>
      <w:u w:val="single"/>
    </w:rPr>
  </w:style>
  <w:style w:type="paragraph" w:styleId="NormalWeb">
    <w:name w:val="Normal (Web)"/>
    <w:basedOn w:val="Normal"/>
    <w:uiPriority w:val="99"/>
    <w:semiHidden/>
    <w:unhideWhenUsed/>
    <w:rsid w:val="00674559"/>
    <w:rPr>
      <w:sz w:val="24"/>
      <w:szCs w:val="24"/>
    </w:rPr>
  </w:style>
  <w:style w:type="paragraph" w:styleId="BalloonText">
    <w:name w:val="Balloon Text"/>
    <w:basedOn w:val="Normal"/>
    <w:link w:val="BalloonTextChar"/>
    <w:uiPriority w:val="99"/>
    <w:semiHidden/>
    <w:unhideWhenUsed/>
    <w:rsid w:val="006B06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06B1"/>
    <w:rPr>
      <w:rFonts w:ascii="Lucida Grande" w:hAnsi="Lucida Grande" w:cs="Lucida Grande"/>
      <w:sz w:val="18"/>
      <w:szCs w:val="18"/>
      <w:lang w:val="it-IT" w:eastAsia="it-IT"/>
    </w:rPr>
  </w:style>
  <w:style w:type="paragraph" w:styleId="CommentText">
    <w:name w:val="annotation text"/>
    <w:basedOn w:val="Normal"/>
    <w:link w:val="CommentTextChar"/>
    <w:uiPriority w:val="99"/>
    <w:unhideWhenUsed/>
    <w:rsid w:val="00117FEA"/>
  </w:style>
  <w:style w:type="character" w:customStyle="1" w:styleId="CommentTextChar">
    <w:name w:val="Comment Text Char"/>
    <w:basedOn w:val="DefaultParagraphFont"/>
    <w:link w:val="CommentText"/>
    <w:uiPriority w:val="99"/>
    <w:rsid w:val="00117FEA"/>
    <w:rPr>
      <w:lang w:val="it-IT" w:eastAsia="it-IT"/>
    </w:rPr>
  </w:style>
  <w:style w:type="character" w:styleId="CommentReference">
    <w:name w:val="annotation reference"/>
    <w:basedOn w:val="DefaultParagraphFont"/>
    <w:uiPriority w:val="99"/>
    <w:semiHidden/>
    <w:unhideWhenUsed/>
    <w:rsid w:val="00117FEA"/>
    <w:rPr>
      <w:sz w:val="18"/>
      <w:szCs w:val="18"/>
    </w:rPr>
  </w:style>
  <w:style w:type="paragraph" w:styleId="ListParagraph">
    <w:name w:val="List Paragraph"/>
    <w:basedOn w:val="Normal"/>
    <w:uiPriority w:val="34"/>
    <w:qFormat/>
    <w:rsid w:val="000B6E56"/>
    <w:pPr>
      <w:ind w:left="720"/>
      <w:contextualSpacing/>
    </w:pPr>
  </w:style>
  <w:style w:type="paragraph" w:styleId="CommentSubject">
    <w:name w:val="annotation subject"/>
    <w:basedOn w:val="CommentText"/>
    <w:next w:val="CommentText"/>
    <w:link w:val="CommentSubjectChar"/>
    <w:uiPriority w:val="99"/>
    <w:semiHidden/>
    <w:unhideWhenUsed/>
    <w:rsid w:val="00105009"/>
    <w:rPr>
      <w:b/>
      <w:bCs/>
    </w:rPr>
  </w:style>
  <w:style w:type="character" w:customStyle="1" w:styleId="CommentSubjectChar">
    <w:name w:val="Comment Subject Char"/>
    <w:basedOn w:val="CommentTextChar"/>
    <w:link w:val="CommentSubject"/>
    <w:uiPriority w:val="99"/>
    <w:semiHidden/>
    <w:rsid w:val="00105009"/>
    <w:rPr>
      <w:b/>
      <w:bCs/>
      <w:lang w:val="it-IT" w:eastAsia="it-IT"/>
    </w:rPr>
  </w:style>
  <w:style w:type="character" w:styleId="Strong">
    <w:name w:val="Strong"/>
    <w:basedOn w:val="DefaultParagraphFont"/>
    <w:uiPriority w:val="22"/>
    <w:qFormat/>
    <w:rsid w:val="0069552C"/>
    <w:rPr>
      <w:b/>
      <w:bCs/>
    </w:rPr>
  </w:style>
  <w:style w:type="paragraph" w:styleId="Revision">
    <w:name w:val="Revision"/>
    <w:hidden/>
    <w:uiPriority w:val="99"/>
    <w:semiHidden/>
    <w:rsid w:val="008D1442"/>
    <w:rPr>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817142">
      <w:bodyDiv w:val="1"/>
      <w:marLeft w:val="0"/>
      <w:marRight w:val="0"/>
      <w:marTop w:val="0"/>
      <w:marBottom w:val="0"/>
      <w:divBdr>
        <w:top w:val="none" w:sz="0" w:space="0" w:color="auto"/>
        <w:left w:val="none" w:sz="0" w:space="0" w:color="auto"/>
        <w:bottom w:val="none" w:sz="0" w:space="0" w:color="auto"/>
        <w:right w:val="none" w:sz="0" w:space="0" w:color="auto"/>
      </w:divBdr>
    </w:div>
    <w:div w:id="842013433">
      <w:bodyDiv w:val="1"/>
      <w:marLeft w:val="0"/>
      <w:marRight w:val="0"/>
      <w:marTop w:val="0"/>
      <w:marBottom w:val="0"/>
      <w:divBdr>
        <w:top w:val="none" w:sz="0" w:space="0" w:color="auto"/>
        <w:left w:val="none" w:sz="0" w:space="0" w:color="auto"/>
        <w:bottom w:val="none" w:sz="0" w:space="0" w:color="auto"/>
        <w:right w:val="none" w:sz="0" w:space="0" w:color="auto"/>
      </w:divBdr>
    </w:div>
    <w:div w:id="931937396">
      <w:bodyDiv w:val="1"/>
      <w:marLeft w:val="0"/>
      <w:marRight w:val="0"/>
      <w:marTop w:val="0"/>
      <w:marBottom w:val="0"/>
      <w:divBdr>
        <w:top w:val="none" w:sz="0" w:space="0" w:color="auto"/>
        <w:left w:val="none" w:sz="0" w:space="0" w:color="auto"/>
        <w:bottom w:val="none" w:sz="0" w:space="0" w:color="auto"/>
        <w:right w:val="none" w:sz="0" w:space="0" w:color="auto"/>
      </w:divBdr>
    </w:div>
    <w:div w:id="1055080414">
      <w:bodyDiv w:val="1"/>
      <w:marLeft w:val="0"/>
      <w:marRight w:val="0"/>
      <w:marTop w:val="0"/>
      <w:marBottom w:val="0"/>
      <w:divBdr>
        <w:top w:val="none" w:sz="0" w:space="0" w:color="auto"/>
        <w:left w:val="none" w:sz="0" w:space="0" w:color="auto"/>
        <w:bottom w:val="none" w:sz="0" w:space="0" w:color="auto"/>
        <w:right w:val="none" w:sz="0" w:space="0" w:color="auto"/>
      </w:divBdr>
      <w:divsChild>
        <w:div w:id="1652638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8668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00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958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16679973">
      <w:bodyDiv w:val="1"/>
      <w:marLeft w:val="0"/>
      <w:marRight w:val="0"/>
      <w:marTop w:val="0"/>
      <w:marBottom w:val="0"/>
      <w:divBdr>
        <w:top w:val="none" w:sz="0" w:space="0" w:color="auto"/>
        <w:left w:val="none" w:sz="0" w:space="0" w:color="auto"/>
        <w:bottom w:val="none" w:sz="0" w:space="0" w:color="auto"/>
        <w:right w:val="none" w:sz="0" w:space="0" w:color="auto"/>
      </w:divBdr>
    </w:div>
    <w:div w:id="1187214003">
      <w:bodyDiv w:val="1"/>
      <w:marLeft w:val="0"/>
      <w:marRight w:val="0"/>
      <w:marTop w:val="0"/>
      <w:marBottom w:val="0"/>
      <w:divBdr>
        <w:top w:val="none" w:sz="0" w:space="0" w:color="auto"/>
        <w:left w:val="none" w:sz="0" w:space="0" w:color="auto"/>
        <w:bottom w:val="none" w:sz="0" w:space="0" w:color="auto"/>
        <w:right w:val="none" w:sz="0" w:space="0" w:color="auto"/>
      </w:divBdr>
    </w:div>
    <w:div w:id="1207184341">
      <w:bodyDiv w:val="1"/>
      <w:marLeft w:val="0"/>
      <w:marRight w:val="0"/>
      <w:marTop w:val="0"/>
      <w:marBottom w:val="0"/>
      <w:divBdr>
        <w:top w:val="none" w:sz="0" w:space="0" w:color="auto"/>
        <w:left w:val="none" w:sz="0" w:space="0" w:color="auto"/>
        <w:bottom w:val="none" w:sz="0" w:space="0" w:color="auto"/>
        <w:right w:val="none" w:sz="0" w:space="0" w:color="auto"/>
      </w:divBdr>
    </w:div>
    <w:div w:id="1823154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03B62-4542-BA48-AC2D-6A5CCAC33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1016</Words>
  <Characters>5794</Characters>
  <Application>Microsoft Office Word</Application>
  <DocSecurity>0</DocSecurity>
  <Lines>48</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Spett</vt:lpstr>
      <vt:lpstr>Spett</vt:lpstr>
    </vt:vector>
  </TitlesOfParts>
  <Company>Università Studi di Trento</Company>
  <LinksUpToDate>false</LinksUpToDate>
  <CharactersWithSpaces>6797</CharactersWithSpaces>
  <SharedDoc>false</SharedDoc>
  <HLinks>
    <vt:vector size="54" baseType="variant">
      <vt:variant>
        <vt:i4>5505040</vt:i4>
      </vt:variant>
      <vt:variant>
        <vt:i4>15</vt:i4>
      </vt:variant>
      <vt:variant>
        <vt:i4>0</vt:i4>
      </vt:variant>
      <vt:variant>
        <vt:i4>5</vt:i4>
      </vt:variant>
      <vt:variant>
        <vt:lpwstr>mailto:molivier@iarc.fr</vt:lpwstr>
      </vt:variant>
      <vt:variant>
        <vt:lpwstr/>
      </vt:variant>
      <vt:variant>
        <vt:i4>7405593</vt:i4>
      </vt:variant>
      <vt:variant>
        <vt:i4>12</vt:i4>
      </vt:variant>
      <vt:variant>
        <vt:i4>0</vt:i4>
      </vt:variant>
      <vt:variant>
        <vt:i4>5</vt:i4>
      </vt:variant>
      <vt:variant>
        <vt:lpwstr>mailto:bitali@technion.ac.il</vt:lpwstr>
      </vt:variant>
      <vt:variant>
        <vt:lpwstr/>
      </vt:variant>
      <vt:variant>
        <vt:i4>5963854</vt:i4>
      </vt:variant>
      <vt:variant>
        <vt:i4>9</vt:i4>
      </vt:variant>
      <vt:variant>
        <vt:i4>0</vt:i4>
      </vt:variant>
      <vt:variant>
        <vt:i4>5</vt:i4>
      </vt:variant>
      <vt:variant>
        <vt:lpwstr>mailto:thierry.soussi@ki.se</vt:lpwstr>
      </vt:variant>
      <vt:variant>
        <vt:lpwstr/>
      </vt:variant>
      <vt:variant>
        <vt:i4>3080273</vt:i4>
      </vt:variant>
      <vt:variant>
        <vt:i4>6</vt:i4>
      </vt:variant>
      <vt:variant>
        <vt:i4>0</vt:i4>
      </vt:variant>
      <vt:variant>
        <vt:i4>5</vt:i4>
      </vt:variant>
      <vt:variant>
        <vt:lpwstr>mailto:frebourg@chu-rouen.fr</vt:lpwstr>
      </vt:variant>
      <vt:variant>
        <vt:lpwstr/>
      </vt:variant>
      <vt:variant>
        <vt:i4>1310807</vt:i4>
      </vt:variant>
      <vt:variant>
        <vt:i4>3</vt:i4>
      </vt:variant>
      <vt:variant>
        <vt:i4>0</vt:i4>
      </vt:variant>
      <vt:variant>
        <vt:i4>5</vt:i4>
      </vt:variant>
      <vt:variant>
        <vt:lpwstr>mailto:cecile.voisset@univ-brest.fr</vt:lpwstr>
      </vt:variant>
      <vt:variant>
        <vt:lpwstr/>
      </vt:variant>
      <vt:variant>
        <vt:i4>2752619</vt:i4>
      </vt:variant>
      <vt:variant>
        <vt:i4>0</vt:i4>
      </vt:variant>
      <vt:variant>
        <vt:i4>0</vt:i4>
      </vt:variant>
      <vt:variant>
        <vt:i4>5</vt:i4>
      </vt:variant>
      <vt:variant>
        <vt:lpwstr>mailto:dariahs@stanford.edu</vt:lpwstr>
      </vt:variant>
      <vt:variant>
        <vt:lpwstr/>
      </vt:variant>
      <vt:variant>
        <vt:i4>8061046</vt:i4>
      </vt:variant>
      <vt:variant>
        <vt:i4>4493</vt:i4>
      </vt:variant>
      <vt:variant>
        <vt:i4>1025</vt:i4>
      </vt:variant>
      <vt:variant>
        <vt:i4>1</vt:i4>
      </vt:variant>
      <vt:variant>
        <vt:lpwstr>marchio%20UNITN%20nero</vt:lpwstr>
      </vt:variant>
      <vt:variant>
        <vt:lpwstr/>
      </vt:variant>
      <vt:variant>
        <vt:i4>8061046</vt:i4>
      </vt:variant>
      <vt:variant>
        <vt:i4>4629</vt:i4>
      </vt:variant>
      <vt:variant>
        <vt:i4>1026</vt:i4>
      </vt:variant>
      <vt:variant>
        <vt:i4>1</vt:i4>
      </vt:variant>
      <vt:variant>
        <vt:lpwstr>marchio%20UNITN%20nero</vt:lpwstr>
      </vt:variant>
      <vt:variant>
        <vt:lpwstr/>
      </vt:variant>
      <vt:variant>
        <vt:i4>5570678</vt:i4>
      </vt:variant>
      <vt:variant>
        <vt:i4>-1</vt:i4>
      </vt:variant>
      <vt:variant>
        <vt:i4>2049</vt:i4>
      </vt:variant>
      <vt:variant>
        <vt:i4>1</vt:i4>
      </vt:variant>
      <vt:variant>
        <vt:lpwstr>logoCIBIO_picc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creator>Utente Amministrativo</dc:creator>
  <cp:lastModifiedBy>Alberto Inga</cp:lastModifiedBy>
  <cp:revision>4</cp:revision>
  <cp:lastPrinted>2008-09-14T09:50:00Z</cp:lastPrinted>
  <dcterms:created xsi:type="dcterms:W3CDTF">2019-05-10T06:45:00Z</dcterms:created>
  <dcterms:modified xsi:type="dcterms:W3CDTF">2019-05-10T09:35:00Z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