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C8" w:rsidRPr="00FC6BC3" w:rsidRDefault="00ED36C8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:rsidR="00ED36C8" w:rsidRPr="00FC6BC3" w:rsidRDefault="00ED36C8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C6BC3">
        <w:rPr>
          <w:rFonts w:ascii="Helvetica" w:hAnsi="Helvetica" w:cs="Arial"/>
          <w:b/>
          <w:i w:val="0"/>
          <w:sz w:val="22"/>
          <w:szCs w:val="22"/>
        </w:rPr>
        <w:t>Submission ID #: 59052</w:t>
      </w:r>
    </w:p>
    <w:p w:rsidR="00ED36C8" w:rsidRPr="00FC6BC3" w:rsidDel="00A12F8F" w:rsidRDefault="00ED36C8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C6BC3">
        <w:rPr>
          <w:rFonts w:ascii="Helvetica" w:hAnsi="Helvetica" w:cs="Arial"/>
          <w:b/>
          <w:i w:val="0"/>
          <w:sz w:val="22"/>
          <w:szCs w:val="22"/>
        </w:rPr>
        <w:t>Scriptwriter Name: Petti Pang</w:t>
      </w:r>
    </w:p>
    <w:p w:rsidR="00ED36C8" w:rsidRPr="00FC6BC3" w:rsidRDefault="00ED36C8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C6BC3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FC6BC3">
        <w:rPr>
          <w:rFonts w:ascii="Helvetica" w:hAnsi="Helvetica" w:cs="Arial"/>
          <w:b/>
          <w:i w:val="0"/>
          <w:sz w:val="22"/>
          <w:szCs w:val="22"/>
        </w:rPr>
        <w:t>: https://www.jove.com/account/file-uploader?src=18010908</w:t>
      </w:r>
    </w:p>
    <w:p w:rsidR="00ED36C8" w:rsidRPr="00FC6BC3" w:rsidRDefault="00ED36C8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:rsidR="00ED36C8" w:rsidRPr="00FC6BC3" w:rsidRDefault="00ED36C8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C6BC3">
        <w:rPr>
          <w:rFonts w:ascii="Helvetica" w:hAnsi="Helvetica" w:cs="Arial"/>
          <w:b/>
          <w:sz w:val="28"/>
          <w:szCs w:val="28"/>
        </w:rPr>
        <w:t>Title: Analyzing Oxygen Consumption Rate in Primary Cultured Mouse Neonatal Cardiomyocytes Using an Extracellular Flux Analyzer</w:t>
      </w:r>
    </w:p>
    <w:p w:rsidR="00ED36C8" w:rsidRPr="00FC6BC3" w:rsidRDefault="00ED36C8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:rsidR="00ED36C8" w:rsidRPr="00FC6BC3" w:rsidRDefault="00ED36C8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C6BC3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  <w:r w:rsidRPr="00FC6BC3">
        <w:rPr>
          <w:rFonts w:ascii="Helvetica" w:hAnsi="Helvetica" w:cs="Calibri"/>
        </w:rPr>
        <w:t>Shizuko Tachibana</w:t>
      </w:r>
      <w:r w:rsidRPr="00FC6BC3">
        <w:rPr>
          <w:rFonts w:ascii="Helvetica" w:hAnsi="Helvetica" w:cs="Calibri"/>
          <w:vertAlign w:val="superscript"/>
        </w:rPr>
        <w:t>1</w:t>
      </w:r>
      <w:r w:rsidRPr="00FC6BC3">
        <w:rPr>
          <w:rFonts w:ascii="Helvetica" w:hAnsi="Helvetica" w:cs="Calibri"/>
        </w:rPr>
        <w:t>, Chao Chen</w:t>
      </w:r>
      <w:r w:rsidRPr="00FC6BC3">
        <w:rPr>
          <w:rFonts w:ascii="Helvetica" w:hAnsi="Helvetica" w:cs="Calibri"/>
          <w:vertAlign w:val="superscript"/>
        </w:rPr>
        <w:t>1</w:t>
      </w:r>
      <w:r w:rsidRPr="00FC6BC3">
        <w:rPr>
          <w:rFonts w:ascii="Helvetica" w:hAnsi="Helvetica" w:cs="Calibri"/>
        </w:rPr>
        <w:t>, Oliver R. Zhang</w:t>
      </w:r>
      <w:r w:rsidRPr="00FC6BC3">
        <w:rPr>
          <w:rFonts w:ascii="Helvetica" w:hAnsi="Helvetica" w:cs="Calibri"/>
          <w:vertAlign w:val="superscript"/>
        </w:rPr>
        <w:t>1</w:t>
      </w:r>
      <w:r w:rsidRPr="00FC6BC3">
        <w:rPr>
          <w:rFonts w:ascii="Helvetica" w:hAnsi="Helvetica" w:cs="Calibri"/>
        </w:rPr>
        <w:t>, Sarah V. Schurr</w:t>
      </w:r>
      <w:r w:rsidRPr="00FC6BC3">
        <w:rPr>
          <w:rFonts w:ascii="Helvetica" w:hAnsi="Helvetica" w:cs="Calibri"/>
          <w:vertAlign w:val="superscript"/>
        </w:rPr>
        <w:t>1</w:t>
      </w:r>
      <w:r w:rsidRPr="00FC6BC3">
        <w:rPr>
          <w:rFonts w:ascii="Helvetica" w:hAnsi="Helvetica" w:cs="Calibri"/>
        </w:rPr>
        <w:t>, Cameron Hill</w:t>
      </w:r>
      <w:r w:rsidRPr="00FC6BC3">
        <w:rPr>
          <w:rFonts w:ascii="Helvetica" w:hAnsi="Helvetica" w:cs="Calibri"/>
          <w:vertAlign w:val="superscript"/>
        </w:rPr>
        <w:t>1</w:t>
      </w:r>
      <w:r w:rsidRPr="00FC6BC3">
        <w:rPr>
          <w:rFonts w:ascii="Helvetica" w:hAnsi="Helvetica" w:cs="Calibri"/>
        </w:rPr>
        <w:t xml:space="preserve">, </w:t>
      </w:r>
      <w:proofErr w:type="spellStart"/>
      <w:r w:rsidRPr="00FC6BC3">
        <w:rPr>
          <w:rFonts w:ascii="Helvetica" w:hAnsi="Helvetica" w:cs="Calibri"/>
        </w:rPr>
        <w:t>Ruixia</w:t>
      </w:r>
      <w:proofErr w:type="spellEnd"/>
      <w:r w:rsidRPr="00FC6BC3">
        <w:rPr>
          <w:rFonts w:ascii="Helvetica" w:hAnsi="Helvetica" w:cs="Calibri"/>
        </w:rPr>
        <w:t xml:space="preserve"> Li</w:t>
      </w:r>
      <w:r w:rsidRPr="00FC6BC3">
        <w:rPr>
          <w:rFonts w:ascii="Helvetica" w:hAnsi="Helvetica" w:cs="Calibri"/>
          <w:vertAlign w:val="superscript"/>
        </w:rPr>
        <w:t>1</w:t>
      </w:r>
      <w:r w:rsidRPr="00FC6BC3">
        <w:rPr>
          <w:rFonts w:ascii="Helvetica" w:hAnsi="Helvetica" w:cs="Calibri"/>
        </w:rPr>
        <w:t>, Ana Maria Manso</w:t>
      </w:r>
      <w:r w:rsidRPr="00FC6BC3">
        <w:rPr>
          <w:rFonts w:ascii="Helvetica" w:hAnsi="Helvetica" w:cs="Calibri"/>
          <w:vertAlign w:val="superscript"/>
        </w:rPr>
        <w:t>1</w:t>
      </w:r>
      <w:r w:rsidRPr="00FC6BC3">
        <w:rPr>
          <w:rFonts w:ascii="Helvetica" w:hAnsi="Helvetica" w:cs="Calibri"/>
        </w:rPr>
        <w:t xml:space="preserve">, </w:t>
      </w:r>
      <w:proofErr w:type="spellStart"/>
      <w:r w:rsidRPr="00FC6BC3">
        <w:rPr>
          <w:rFonts w:ascii="Helvetica" w:hAnsi="Helvetica" w:cs="Calibri"/>
        </w:rPr>
        <w:t>Jianlin</w:t>
      </w:r>
      <w:proofErr w:type="spellEnd"/>
      <w:r w:rsidRPr="00FC6BC3">
        <w:rPr>
          <w:rFonts w:ascii="Helvetica" w:hAnsi="Helvetica" w:cs="Calibri"/>
        </w:rPr>
        <w:t xml:space="preserve"> Zhang</w:t>
      </w:r>
      <w:r w:rsidRPr="00FC6BC3">
        <w:rPr>
          <w:rFonts w:ascii="Helvetica" w:hAnsi="Helvetica" w:cs="Calibri"/>
          <w:vertAlign w:val="superscript"/>
        </w:rPr>
        <w:t>1</w:t>
      </w:r>
      <w:r w:rsidRPr="00FC6BC3">
        <w:rPr>
          <w:rFonts w:ascii="Helvetica" w:hAnsi="Helvetica" w:cs="Calibri"/>
        </w:rPr>
        <w:t xml:space="preserve">, </w:t>
      </w:r>
      <w:r w:rsidRPr="00FC6BC3">
        <w:rPr>
          <w:rFonts w:ascii="Helvetica" w:hAnsi="Helvetica" w:cs="Calibri"/>
          <w:color w:val="000000"/>
        </w:rPr>
        <w:t>Aleksander Andreyev</w:t>
      </w:r>
      <w:r w:rsidRPr="00FC6BC3">
        <w:rPr>
          <w:rFonts w:ascii="Helvetica" w:hAnsi="Helvetica" w:cs="Calibri"/>
          <w:vertAlign w:val="superscript"/>
        </w:rPr>
        <w:t>2</w:t>
      </w:r>
      <w:r w:rsidRPr="00FC6BC3">
        <w:rPr>
          <w:rFonts w:ascii="Helvetica" w:hAnsi="Helvetica" w:cs="Calibri"/>
          <w:color w:val="000000"/>
        </w:rPr>
        <w:t xml:space="preserve">, </w:t>
      </w:r>
      <w:r w:rsidRPr="00FC6BC3">
        <w:rPr>
          <w:rFonts w:ascii="Helvetica" w:hAnsi="Helvetica" w:cs="Calibri"/>
        </w:rPr>
        <w:t>Anne N. Murphy</w:t>
      </w:r>
      <w:r w:rsidRPr="00FC6BC3">
        <w:rPr>
          <w:rFonts w:ascii="Helvetica" w:hAnsi="Helvetica" w:cs="Calibri"/>
          <w:vertAlign w:val="superscript"/>
        </w:rPr>
        <w:t>2</w:t>
      </w:r>
      <w:r w:rsidRPr="00FC6BC3">
        <w:rPr>
          <w:rFonts w:ascii="Helvetica" w:hAnsi="Helvetica" w:cs="Calibri"/>
        </w:rPr>
        <w:t>,</w:t>
      </w:r>
      <w:r w:rsidRPr="00FC6BC3">
        <w:rPr>
          <w:rFonts w:ascii="Helvetica" w:hAnsi="Helvetica" w:cs="Calibri"/>
          <w:vertAlign w:val="superscript"/>
        </w:rPr>
        <w:t xml:space="preserve"> </w:t>
      </w:r>
      <w:r w:rsidRPr="00FC6BC3">
        <w:rPr>
          <w:rFonts w:ascii="Helvetica" w:hAnsi="Helvetica" w:cs="Calibri"/>
        </w:rPr>
        <w:t>Robert S. Ross</w:t>
      </w:r>
      <w:r w:rsidRPr="00FC6BC3">
        <w:rPr>
          <w:rFonts w:ascii="Helvetica" w:hAnsi="Helvetica" w:cs="Calibri"/>
          <w:vertAlign w:val="superscript"/>
        </w:rPr>
        <w:t>1,3</w:t>
      </w:r>
      <w:r w:rsidRPr="00FC6BC3">
        <w:rPr>
          <w:rFonts w:ascii="Helvetica" w:hAnsi="Helvetica" w:cs="Calibri"/>
        </w:rPr>
        <w:t xml:space="preserve">, </w:t>
      </w:r>
      <w:proofErr w:type="spellStart"/>
      <w:r w:rsidRPr="00FC6BC3">
        <w:rPr>
          <w:rFonts w:ascii="Helvetica" w:hAnsi="Helvetica" w:cs="Calibri"/>
        </w:rPr>
        <w:t>Yoshitake</w:t>
      </w:r>
      <w:proofErr w:type="spellEnd"/>
      <w:r w:rsidRPr="00FC6BC3">
        <w:rPr>
          <w:rFonts w:ascii="Helvetica" w:hAnsi="Helvetica" w:cs="Calibri"/>
        </w:rPr>
        <w:t xml:space="preserve"> Cho</w:t>
      </w:r>
      <w:r w:rsidRPr="00FC6BC3">
        <w:rPr>
          <w:rFonts w:ascii="Helvetica" w:hAnsi="Helvetica" w:cs="Calibri"/>
          <w:vertAlign w:val="superscript"/>
        </w:rPr>
        <w:t>1</w:t>
      </w:r>
    </w:p>
    <w:p w:rsidR="00ED36C8" w:rsidRPr="00FC6BC3" w:rsidRDefault="00ED36C8" w:rsidP="00721A9B">
      <w:pPr>
        <w:jc w:val="both"/>
        <w:rPr>
          <w:rFonts w:ascii="Helvetica" w:hAnsi="Helvetica" w:cs="Calibri"/>
          <w:vertAlign w:val="superscript"/>
        </w:rPr>
      </w:pP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  <w:r w:rsidRPr="00FC6BC3">
        <w:rPr>
          <w:rFonts w:ascii="Helvetica" w:hAnsi="Helvetica" w:cs="Calibri"/>
          <w:vertAlign w:val="superscript"/>
        </w:rPr>
        <w:t>1</w:t>
      </w:r>
      <w:r w:rsidRPr="00FC6BC3">
        <w:rPr>
          <w:rFonts w:ascii="Helvetica" w:hAnsi="Helvetica" w:cs="Calibri"/>
        </w:rPr>
        <w:t>Division of Cardiology, Department of Medicine, University of California San Diego</w:t>
      </w: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  <w:r w:rsidRPr="00FC6BC3">
        <w:rPr>
          <w:rFonts w:ascii="Helvetica" w:hAnsi="Helvetica" w:cs="Calibri"/>
          <w:vertAlign w:val="superscript"/>
        </w:rPr>
        <w:t>2</w:t>
      </w:r>
      <w:r w:rsidRPr="00FC6BC3">
        <w:rPr>
          <w:rFonts w:ascii="Helvetica" w:hAnsi="Helvetica" w:cs="Calibri"/>
        </w:rPr>
        <w:t>Department of Pharmacology, University of California San Diego</w:t>
      </w:r>
    </w:p>
    <w:p w:rsidR="00ED36C8" w:rsidRPr="00FC6BC3" w:rsidRDefault="00ED36C8" w:rsidP="00721A9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C6BC3">
        <w:rPr>
          <w:rFonts w:ascii="Helvetica" w:hAnsi="Helvetica" w:cs="Calibri"/>
          <w:color w:val="auto"/>
          <w:vertAlign w:val="superscript"/>
        </w:rPr>
        <w:t>3</w:t>
      </w:r>
      <w:r w:rsidRPr="00FC6BC3">
        <w:rPr>
          <w:rFonts w:ascii="Helvetica" w:hAnsi="Helvetica" w:cs="Calibri"/>
        </w:rPr>
        <w:t>Cardiology Section, Department of Medicine, Veterans Administration Healthcare</w:t>
      </w:r>
    </w:p>
    <w:p w:rsidR="00ED36C8" w:rsidRPr="00FC6BC3" w:rsidRDefault="00ED36C8" w:rsidP="00FA1A9D">
      <w:pPr>
        <w:pStyle w:val="Default"/>
        <w:rPr>
          <w:rFonts w:ascii="Helvetica" w:hAnsi="Helvetica" w:cs="Arial"/>
          <w:sz w:val="28"/>
          <w:szCs w:val="28"/>
        </w:rPr>
      </w:pPr>
    </w:p>
    <w:p w:rsidR="00ED36C8" w:rsidRPr="00FC6BC3" w:rsidRDefault="00ED36C8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ED36C8" w:rsidRPr="00FC6BC3" w:rsidRDefault="00ED36C8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  <w:proofErr w:type="spellStart"/>
      <w:r w:rsidRPr="00FC6BC3">
        <w:rPr>
          <w:rFonts w:ascii="Helvetica" w:hAnsi="Helvetica" w:cs="Calibri"/>
        </w:rPr>
        <w:t>Yoshitake</w:t>
      </w:r>
      <w:proofErr w:type="spellEnd"/>
      <w:r w:rsidRPr="00FC6BC3">
        <w:rPr>
          <w:rFonts w:ascii="Helvetica" w:hAnsi="Helvetica" w:cs="Calibri"/>
        </w:rPr>
        <w:t xml:space="preserve"> Cho </w:t>
      </w:r>
      <w:r w:rsidRPr="00FC6BC3">
        <w:rPr>
          <w:rFonts w:ascii="Helvetica" w:hAnsi="Helvetica" w:cs="Calibri"/>
        </w:rPr>
        <w:tab/>
      </w: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  <w:r w:rsidRPr="00FC6BC3">
        <w:rPr>
          <w:rFonts w:ascii="Helvetica" w:hAnsi="Helvetica" w:cs="Calibri"/>
        </w:rPr>
        <w:t>Division of Cardiology</w:t>
      </w: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  <w:r w:rsidRPr="00FC6BC3">
        <w:rPr>
          <w:rFonts w:ascii="Helvetica" w:hAnsi="Helvetica" w:cs="Calibri"/>
        </w:rPr>
        <w:t>Department of Medicine</w:t>
      </w: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  <w:r w:rsidRPr="00FC6BC3">
        <w:rPr>
          <w:rFonts w:ascii="Helvetica" w:hAnsi="Helvetica" w:cs="Calibri"/>
        </w:rPr>
        <w:t>University of California San Diego</w:t>
      </w: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  <w:r w:rsidRPr="00FC6BC3">
        <w:rPr>
          <w:rFonts w:ascii="Helvetica" w:hAnsi="Helvetica" w:cs="Calibri"/>
        </w:rPr>
        <w:t>La Jolla, CA, USA 92093</w:t>
      </w: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  <w:r w:rsidRPr="00FC6BC3">
        <w:rPr>
          <w:rFonts w:ascii="Helvetica" w:hAnsi="Helvetica" w:cs="Calibri"/>
        </w:rPr>
        <w:tab/>
      </w:r>
    </w:p>
    <w:p w:rsidR="00ED36C8" w:rsidRPr="00FC6BC3" w:rsidRDefault="00ED36C8" w:rsidP="00721A9B">
      <w:pPr>
        <w:jc w:val="both"/>
        <w:rPr>
          <w:rFonts w:ascii="Helvetica" w:hAnsi="Helvetica" w:cs="Calibri"/>
        </w:rPr>
      </w:pPr>
      <w:r w:rsidRPr="00FC6BC3">
        <w:rPr>
          <w:rFonts w:ascii="Helvetica" w:hAnsi="Helvetica" w:cs="Calibri"/>
        </w:rPr>
        <w:t>cyoshitake@ucsd.edu</w:t>
      </w:r>
    </w:p>
    <w:p w:rsidR="00ED36C8" w:rsidRPr="00FC6BC3" w:rsidRDefault="00ED36C8" w:rsidP="00721A9B">
      <w:pPr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Calibri"/>
        </w:rPr>
        <w:t>Tel: 858-246-0625</w:t>
      </w:r>
    </w:p>
    <w:p w:rsidR="00ED36C8" w:rsidRPr="00FC6BC3" w:rsidRDefault="00ED36C8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ED36C8" w:rsidRPr="00FC6BC3" w:rsidRDefault="00ED36C8" w:rsidP="00FA1A9D">
      <w:pPr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</w:rPr>
        <w:t>Email addresses for Co-authors:</w:t>
      </w:r>
      <w:r w:rsidRPr="00FC6BC3">
        <w:rPr>
          <w:rFonts w:ascii="Helvetica" w:hAnsi="Helvetica" w:cs="Arial"/>
          <w:sz w:val="22"/>
          <w:szCs w:val="22"/>
        </w:rPr>
        <w:t xml:space="preserve"> </w:t>
      </w:r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7" w:history="1">
        <w:r w:rsidR="00ED36C8" w:rsidRPr="00FC6BC3">
          <w:rPr>
            <w:rStyle w:val="Hyperlink"/>
            <w:rFonts w:ascii="Helvetica" w:hAnsi="Helvetica" w:cs="Calibri"/>
          </w:rPr>
          <w:t>shizuko.ct@gmail.com</w:t>
        </w:r>
      </w:hyperlink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8" w:history="1">
        <w:r w:rsidR="00ED36C8" w:rsidRPr="00FC6BC3">
          <w:rPr>
            <w:rStyle w:val="Hyperlink"/>
            <w:rFonts w:ascii="Helvetica" w:hAnsi="Helvetica" w:cs="Calibri"/>
          </w:rPr>
          <w:t>chaochen@ucsd.edu</w:t>
        </w:r>
      </w:hyperlink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9" w:history="1">
        <w:r w:rsidR="00ED36C8" w:rsidRPr="00FC6BC3">
          <w:rPr>
            <w:rStyle w:val="Hyperlink"/>
            <w:rFonts w:ascii="Helvetica" w:hAnsi="Helvetica" w:cs="Calibri"/>
          </w:rPr>
          <w:t>oliver.r.zhang@gmail.com</w:t>
        </w:r>
      </w:hyperlink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10" w:history="1">
        <w:r w:rsidR="00ED36C8" w:rsidRPr="00FC6BC3">
          <w:rPr>
            <w:rStyle w:val="Hyperlink"/>
            <w:rFonts w:ascii="Helvetica" w:hAnsi="Helvetica" w:cs="Calibri"/>
          </w:rPr>
          <w:t>sschurr@stanford.edu</w:t>
        </w:r>
      </w:hyperlink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11" w:history="1">
        <w:r w:rsidR="00ED36C8" w:rsidRPr="00FC6BC3">
          <w:rPr>
            <w:rStyle w:val="Hyperlink"/>
            <w:rFonts w:ascii="Helvetica" w:hAnsi="Helvetica" w:cs="Calibri"/>
          </w:rPr>
          <w:t>cmhill@wustl.edu</w:t>
        </w:r>
      </w:hyperlink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12" w:history="1">
        <w:r w:rsidR="00ED36C8" w:rsidRPr="00FC6BC3">
          <w:rPr>
            <w:rStyle w:val="Hyperlink"/>
            <w:rFonts w:ascii="Helvetica" w:hAnsi="Helvetica" w:cs="Calibri"/>
          </w:rPr>
          <w:t>rli@ucsd.edu</w:t>
        </w:r>
      </w:hyperlink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13" w:history="1">
        <w:r w:rsidR="00ED36C8" w:rsidRPr="00FC6BC3">
          <w:rPr>
            <w:rStyle w:val="Hyperlink"/>
            <w:rFonts w:ascii="Helvetica" w:hAnsi="Helvetica" w:cs="Calibri"/>
          </w:rPr>
          <w:t>amanso@ucsd.edu</w:t>
        </w:r>
      </w:hyperlink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14" w:history="1">
        <w:r w:rsidR="00ED36C8" w:rsidRPr="00FC6BC3">
          <w:rPr>
            <w:rStyle w:val="Hyperlink"/>
            <w:rFonts w:ascii="Helvetica" w:hAnsi="Helvetica" w:cs="Calibri"/>
          </w:rPr>
          <w:t>jiz007@ucsd.edu</w:t>
        </w:r>
      </w:hyperlink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15" w:history="1">
        <w:r w:rsidR="00ED36C8" w:rsidRPr="00FC6BC3">
          <w:rPr>
            <w:rStyle w:val="Hyperlink"/>
            <w:rFonts w:ascii="Helvetica" w:hAnsi="Helvetica" w:cs="Calibri"/>
          </w:rPr>
          <w:t>andreyev@ucsd.edu</w:t>
        </w:r>
      </w:hyperlink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16" w:history="1">
        <w:r w:rsidR="00ED36C8" w:rsidRPr="00FC6BC3">
          <w:rPr>
            <w:rStyle w:val="Hyperlink"/>
            <w:rFonts w:ascii="Helvetica" w:hAnsi="Helvetica" w:cs="Calibri"/>
          </w:rPr>
          <w:t>anmurphy@ucsd.edu</w:t>
        </w:r>
      </w:hyperlink>
    </w:p>
    <w:p w:rsidR="00ED36C8" w:rsidRPr="00FC6BC3" w:rsidRDefault="00ED6688" w:rsidP="009A0E7C">
      <w:pPr>
        <w:outlineLvl w:val="0"/>
        <w:rPr>
          <w:rFonts w:ascii="Helvetica" w:hAnsi="Helvetica" w:cs="Calibri"/>
          <w:color w:val="000000"/>
          <w:u w:val="single"/>
        </w:rPr>
      </w:pPr>
      <w:hyperlink r:id="rId17" w:history="1">
        <w:r w:rsidR="00ED36C8" w:rsidRPr="00FC6BC3">
          <w:rPr>
            <w:rStyle w:val="Hyperlink"/>
            <w:rFonts w:ascii="Helvetica" w:hAnsi="Helvetica" w:cs="Calibri"/>
          </w:rPr>
          <w:t>rross@ucsd.edu</w:t>
        </w:r>
      </w:hyperlink>
    </w:p>
    <w:p w:rsidR="00ED36C8" w:rsidRPr="00FC6BC3" w:rsidRDefault="00ED36C8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ED36C8" w:rsidRPr="00FC6BC3" w:rsidRDefault="00ED36C8">
      <w:pPr>
        <w:rPr>
          <w:rFonts w:ascii="Helvetica" w:hAnsi="Helvetica" w:cs="Arial"/>
          <w:b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</w:rPr>
        <w:br w:type="page"/>
      </w:r>
    </w:p>
    <w:p w:rsidR="00ED36C8" w:rsidRPr="00FC6BC3" w:rsidRDefault="00ED36C8" w:rsidP="00277C90">
      <w:pPr>
        <w:rPr>
          <w:rFonts w:ascii="Helvetica" w:hAnsi="Helvetica"/>
          <w:sz w:val="22"/>
        </w:rPr>
      </w:pPr>
    </w:p>
    <w:p w:rsidR="00ED36C8" w:rsidRPr="00FC6BC3" w:rsidRDefault="00ED36C8" w:rsidP="00277C90">
      <w:pPr>
        <w:rPr>
          <w:rFonts w:ascii="Helvetica" w:hAnsi="Helvetica"/>
          <w:b/>
          <w:sz w:val="22"/>
        </w:rPr>
      </w:pPr>
      <w:r w:rsidRPr="00FC6BC3">
        <w:rPr>
          <w:rFonts w:ascii="Helvetica" w:hAnsi="Helvetica"/>
          <w:b/>
          <w:sz w:val="22"/>
        </w:rPr>
        <w:t>Author Questionnaire:</w:t>
      </w:r>
    </w:p>
    <w:p w:rsidR="00ED36C8" w:rsidRPr="00FC6BC3" w:rsidRDefault="00ED36C8" w:rsidP="00FA1A9D">
      <w:pPr>
        <w:spacing w:before="120"/>
        <w:rPr>
          <w:rFonts w:ascii="Helvetica" w:hAnsi="Helvetica"/>
          <w:b/>
          <w:sz w:val="22"/>
        </w:rPr>
      </w:pPr>
      <w:r w:rsidRPr="00FC6BC3">
        <w:rPr>
          <w:rFonts w:ascii="Helvetica" w:hAnsi="Helvetica"/>
          <w:b/>
          <w:sz w:val="22"/>
        </w:rPr>
        <w:t xml:space="preserve">1. </w:t>
      </w:r>
      <w:r w:rsidRPr="00FC6BC3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FC6BC3">
        <w:rPr>
          <w:rFonts w:ascii="Helvetica" w:hAnsi="Helvetica"/>
          <w:b/>
          <w:sz w:val="22"/>
        </w:rPr>
        <w:t xml:space="preserve"> N</w:t>
      </w:r>
    </w:p>
    <w:p w:rsidR="00ED36C8" w:rsidRPr="00FC6BC3" w:rsidRDefault="00ED36C8" w:rsidP="00FA1A9D">
      <w:pPr>
        <w:spacing w:before="120"/>
        <w:rPr>
          <w:rFonts w:ascii="Helvetica" w:hAnsi="Helvetica"/>
          <w:b/>
          <w:sz w:val="22"/>
        </w:rPr>
      </w:pPr>
    </w:p>
    <w:p w:rsidR="00ED36C8" w:rsidRPr="00FC6BC3" w:rsidRDefault="00ED36C8" w:rsidP="00FA1A9D">
      <w:pPr>
        <w:spacing w:before="120"/>
        <w:rPr>
          <w:rFonts w:ascii="Helvetica" w:hAnsi="Helvetica"/>
          <w:sz w:val="22"/>
        </w:rPr>
      </w:pPr>
      <w:r w:rsidRPr="00FC6BC3">
        <w:rPr>
          <w:rFonts w:ascii="Helvetica" w:hAnsi="Helvetica"/>
          <w:b/>
          <w:sz w:val="22"/>
        </w:rPr>
        <w:t xml:space="preserve">2. </w:t>
      </w:r>
      <w:r w:rsidRPr="00FC6BC3">
        <w:rPr>
          <w:rFonts w:ascii="Helvetica" w:hAnsi="Helvetica"/>
          <w:sz w:val="22"/>
        </w:rPr>
        <w:t xml:space="preserve">Does your protocol include software usage? </w:t>
      </w:r>
      <w:r w:rsidRPr="00FC6BC3">
        <w:rPr>
          <w:rFonts w:ascii="Helvetica" w:hAnsi="Helvetica"/>
          <w:b/>
          <w:sz w:val="22"/>
        </w:rPr>
        <w:t>N</w:t>
      </w:r>
    </w:p>
    <w:p w:rsidR="00ED36C8" w:rsidRPr="00FC6BC3" w:rsidRDefault="00ED36C8" w:rsidP="00FA1A9D">
      <w:pPr>
        <w:spacing w:before="120"/>
        <w:rPr>
          <w:rFonts w:ascii="Helvetica" w:hAnsi="Helvetica"/>
          <w:b/>
          <w:sz w:val="22"/>
        </w:rPr>
      </w:pPr>
    </w:p>
    <w:p w:rsidR="00ED36C8" w:rsidRPr="00FC6BC3" w:rsidRDefault="00ED36C8" w:rsidP="00FA1A9D">
      <w:pPr>
        <w:spacing w:before="120"/>
        <w:rPr>
          <w:rFonts w:ascii="Helvetica" w:hAnsi="Helvetica"/>
          <w:sz w:val="22"/>
        </w:rPr>
      </w:pPr>
      <w:r w:rsidRPr="00FC6BC3">
        <w:rPr>
          <w:rFonts w:ascii="Helvetica" w:hAnsi="Helvetica"/>
          <w:b/>
          <w:sz w:val="22"/>
        </w:rPr>
        <w:t>3.</w:t>
      </w:r>
      <w:r w:rsidRPr="00FC6BC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:rsidR="00ED36C8" w:rsidRPr="00FC6BC3" w:rsidRDefault="00ED36C8" w:rsidP="00E55093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C6BC3">
        <w:rPr>
          <w:rFonts w:ascii="Helvetica" w:hAnsi="Helvetica"/>
          <w:color w:val="3366FF"/>
          <w:sz w:val="22"/>
        </w:rPr>
        <w:t>2.2.3</w:t>
      </w:r>
    </w:p>
    <w:p w:rsidR="00ED36C8" w:rsidRPr="00FC6BC3" w:rsidRDefault="00ED36C8" w:rsidP="00E55093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C6BC3">
        <w:rPr>
          <w:rFonts w:ascii="Helvetica" w:hAnsi="Helvetica"/>
          <w:color w:val="3366FF"/>
          <w:sz w:val="22"/>
        </w:rPr>
        <w:t>2.3.1</w:t>
      </w:r>
    </w:p>
    <w:p w:rsidR="00ED36C8" w:rsidRPr="00FC6BC3" w:rsidRDefault="00ED36C8" w:rsidP="00E55093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C6BC3">
        <w:rPr>
          <w:rFonts w:ascii="Helvetica" w:hAnsi="Helvetica"/>
          <w:color w:val="3366FF"/>
          <w:sz w:val="22"/>
        </w:rPr>
        <w:t>3.3.1</w:t>
      </w:r>
    </w:p>
    <w:p w:rsidR="00ED36C8" w:rsidRPr="00FC6BC3" w:rsidRDefault="00ED36C8" w:rsidP="00E55093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C6BC3">
        <w:rPr>
          <w:rFonts w:ascii="Helvetica" w:hAnsi="Helvetica"/>
          <w:color w:val="3366FF"/>
          <w:sz w:val="22"/>
        </w:rPr>
        <w:t>3.3.3</w:t>
      </w:r>
    </w:p>
    <w:p w:rsidR="00ED36C8" w:rsidRPr="00FC6BC3" w:rsidRDefault="00ED36C8" w:rsidP="00E55093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C6BC3">
        <w:rPr>
          <w:rFonts w:ascii="Helvetica" w:hAnsi="Helvetica"/>
          <w:color w:val="3366FF"/>
          <w:sz w:val="22"/>
        </w:rPr>
        <w:t>4.2.2</w:t>
      </w:r>
    </w:p>
    <w:p w:rsidR="00ED36C8" w:rsidRPr="00FC6BC3" w:rsidRDefault="00ED36C8" w:rsidP="00E55093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C6BC3">
        <w:rPr>
          <w:rFonts w:ascii="Helvetica" w:hAnsi="Helvetica"/>
          <w:color w:val="3366FF"/>
          <w:sz w:val="22"/>
        </w:rPr>
        <w:t>4.5.1</w:t>
      </w:r>
    </w:p>
    <w:p w:rsidR="00ED36C8" w:rsidRPr="00FC6BC3" w:rsidRDefault="00ED36C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:rsidR="00ED36C8" w:rsidRPr="00FC6BC3" w:rsidRDefault="00ED36C8" w:rsidP="00FA1A9D">
      <w:pPr>
        <w:spacing w:before="120"/>
        <w:rPr>
          <w:rFonts w:ascii="Helvetica" w:hAnsi="Helvetica"/>
          <w:sz w:val="22"/>
        </w:rPr>
      </w:pPr>
      <w:r w:rsidRPr="00FC6BC3">
        <w:rPr>
          <w:rFonts w:ascii="Helvetica" w:hAnsi="Helvetica"/>
          <w:b/>
          <w:sz w:val="22"/>
        </w:rPr>
        <w:t>4.</w:t>
      </w:r>
      <w:r w:rsidRPr="00FC6BC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:rsidR="00ED36C8" w:rsidRPr="00FC6BC3" w:rsidRDefault="00ED36C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FC6BC3">
        <w:rPr>
          <w:rFonts w:ascii="Helvetica" w:hAnsi="Helvetica"/>
          <w:color w:val="3366FF"/>
          <w:sz w:val="22"/>
        </w:rPr>
        <w:t>4.2.2.</w:t>
      </w:r>
    </w:p>
    <w:p w:rsidR="00ED36C8" w:rsidRPr="00FC6BC3" w:rsidRDefault="00ED36C8" w:rsidP="00FA1A9D">
      <w:pPr>
        <w:spacing w:before="120"/>
        <w:rPr>
          <w:rFonts w:ascii="Helvetica" w:hAnsi="Helvetica"/>
          <w:sz w:val="22"/>
          <w:szCs w:val="22"/>
        </w:rPr>
      </w:pPr>
      <w:r w:rsidRPr="00FC6BC3">
        <w:rPr>
          <w:rFonts w:ascii="Helvetica" w:hAnsi="Helvetica"/>
          <w:b/>
          <w:sz w:val="22"/>
        </w:rPr>
        <w:t>5.</w:t>
      </w:r>
      <w:r w:rsidRPr="00FC6BC3">
        <w:rPr>
          <w:rFonts w:ascii="Helvetica" w:hAnsi="Helvetica"/>
          <w:sz w:val="22"/>
        </w:rPr>
        <w:t xml:space="preserve"> Will the filming </w:t>
      </w:r>
      <w:r w:rsidRPr="00FC6BC3">
        <w:rPr>
          <w:rFonts w:ascii="Helvetica" w:hAnsi="Helvetica"/>
          <w:sz w:val="22"/>
          <w:szCs w:val="22"/>
        </w:rPr>
        <w:t xml:space="preserve">need to take place in multiple locations? </w:t>
      </w:r>
      <w:r w:rsidRPr="00FC6BC3">
        <w:rPr>
          <w:rFonts w:ascii="Helvetica" w:hAnsi="Helvetica"/>
          <w:b/>
          <w:sz w:val="22"/>
          <w:szCs w:val="22"/>
        </w:rPr>
        <w:t>N</w:t>
      </w:r>
    </w:p>
    <w:p w:rsidR="00ED36C8" w:rsidRPr="00FC6BC3" w:rsidRDefault="00ED36C8">
      <w:pPr>
        <w:rPr>
          <w:rFonts w:ascii="Helvetica" w:hAnsi="Helvetica" w:cs="Arial"/>
          <w:b/>
          <w:sz w:val="22"/>
          <w:szCs w:val="22"/>
        </w:rPr>
      </w:pPr>
      <w:r w:rsidRPr="00FC6BC3">
        <w:rPr>
          <w:rFonts w:ascii="Helvetica" w:hAnsi="Helvetica"/>
          <w:b/>
          <w:sz w:val="22"/>
          <w:szCs w:val="22"/>
        </w:rPr>
        <w:br w:type="page"/>
      </w:r>
    </w:p>
    <w:p w:rsidR="00ED36C8" w:rsidRPr="00FC6BC3" w:rsidRDefault="00ED36C8" w:rsidP="00450B27">
      <w:pPr>
        <w:pStyle w:val="Title"/>
        <w:jc w:val="center"/>
        <w:rPr>
          <w:rFonts w:ascii="Helvetica" w:hAnsi="Helvetica"/>
        </w:rPr>
      </w:pPr>
      <w:r w:rsidRPr="00FC6BC3">
        <w:rPr>
          <w:rFonts w:ascii="Helvetica" w:hAnsi="Helvetica"/>
        </w:rPr>
        <w:lastRenderedPageBreak/>
        <w:t>Section - Introduction</w:t>
      </w:r>
    </w:p>
    <w:p w:rsidR="00ED36C8" w:rsidRPr="00FC6BC3" w:rsidRDefault="00ED36C8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FC6BC3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FC6BC3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FC6BC3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:rsidR="00ED36C8" w:rsidRPr="00FC6BC3" w:rsidRDefault="00ED36C8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ED36C8" w:rsidRPr="00FC6BC3" w:rsidRDefault="00ED36C8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</w:rPr>
        <w:t>REQUIRED Interview Statements: (Said by you on camera) - All interview statements may be edited for length and clarity.</w:t>
      </w:r>
    </w:p>
    <w:p w:rsidR="00ED36C8" w:rsidRPr="00FC6BC3" w:rsidRDefault="00ED36C8" w:rsidP="00C06426">
      <w:pPr>
        <w:rPr>
          <w:rFonts w:ascii="Helvetica" w:hAnsi="Helvetica" w:cs="Arial"/>
          <w:b/>
          <w:sz w:val="22"/>
          <w:szCs w:val="22"/>
        </w:rPr>
      </w:pPr>
    </w:p>
    <w:p w:rsidR="00ED36C8" w:rsidRPr="00FC6BC3" w:rsidRDefault="00ED36C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</w:rPr>
        <w:t xml:space="preserve">Dr. </w:t>
      </w:r>
      <w:proofErr w:type="spellStart"/>
      <w:r w:rsidRPr="00FC6BC3">
        <w:rPr>
          <w:rFonts w:ascii="Helvetica" w:hAnsi="Helvetica" w:cs="Arial"/>
          <w:b/>
          <w:sz w:val="22"/>
          <w:szCs w:val="22"/>
        </w:rPr>
        <w:t>Yoshitake</w:t>
      </w:r>
      <w:proofErr w:type="spellEnd"/>
      <w:r w:rsidRPr="00FC6BC3">
        <w:rPr>
          <w:rFonts w:ascii="Helvetica" w:hAnsi="Helvetica" w:cs="Arial"/>
          <w:b/>
          <w:sz w:val="22"/>
          <w:szCs w:val="22"/>
        </w:rPr>
        <w:t xml:space="preserve"> Cho</w:t>
      </w:r>
      <w:r w:rsidRPr="00FC6BC3">
        <w:rPr>
          <w:rFonts w:ascii="Helvetica" w:hAnsi="Helvetica" w:cs="Arial"/>
          <w:sz w:val="22"/>
          <w:szCs w:val="22"/>
        </w:rPr>
        <w:t xml:space="preserve">: This protocol allows us to isolate and culture high viability neonatal mouse cardiomyocytes. To evaluate mitochondrial function, oxygen consumption rate of cardiomyocytes can be analyzed by an extracellular flux analyzer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C0642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INTERVIEW: </w:t>
      </w:r>
      <w:r w:rsidRPr="00FC6BC3">
        <w:rPr>
          <w:rFonts w:ascii="Helvetica" w:hAnsi="Helvetica" w:cs="Arial"/>
          <w:bCs/>
          <w:sz w:val="22"/>
          <w:szCs w:val="22"/>
        </w:rPr>
        <w:t>Named talent says the statement above in an interview-style shot, looking slightly off-camera.</w:t>
      </w:r>
    </w:p>
    <w:p w:rsidR="00ED36C8" w:rsidRPr="00FC6BC3" w:rsidRDefault="00ED36C8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ED36C8" w:rsidRPr="00FC6BC3" w:rsidRDefault="00ED36C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/>
          <w:color w:val="000000"/>
        </w:rPr>
        <w:t>Dr. Aleksander Andreyev</w:t>
      </w:r>
      <w:r w:rsidRPr="00FC6BC3">
        <w:rPr>
          <w:rFonts w:ascii="Helvetica" w:hAnsi="Helvetica" w:cs="Arial"/>
          <w:sz w:val="22"/>
          <w:szCs w:val="22"/>
        </w:rPr>
        <w:t xml:space="preserve">: The main advantage of this technique is that oxygen consumption rate of adherent cardiomyocytes can be easily analyzed in a 96-well format, which enables a larger number of testing conditions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C0642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INTERVIEW: </w:t>
      </w:r>
      <w:r w:rsidRPr="00FC6BC3">
        <w:rPr>
          <w:rFonts w:ascii="Helvetica" w:hAnsi="Helvetica" w:cs="Arial"/>
          <w:bCs/>
          <w:sz w:val="22"/>
          <w:szCs w:val="22"/>
        </w:rPr>
        <w:t>Named talent says the statement above in an interview-style shot, looking slightly off-camera.</w:t>
      </w:r>
    </w:p>
    <w:p w:rsidR="00ED36C8" w:rsidRPr="00FC6BC3" w:rsidRDefault="00ED36C8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ED36C8" w:rsidRPr="00FC6BC3" w:rsidRDefault="00ED36C8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ED36C8" w:rsidRPr="00FC6BC3" w:rsidRDefault="00ED36C8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</w:rPr>
        <w:t xml:space="preserve">OPTIONAL Interview Statements: (Said by you on </w:t>
      </w:r>
      <w:proofErr w:type="gramStart"/>
      <w:r w:rsidRPr="00FC6BC3">
        <w:rPr>
          <w:rFonts w:ascii="Helvetica" w:hAnsi="Helvetica" w:cs="Arial"/>
          <w:b/>
          <w:sz w:val="22"/>
          <w:szCs w:val="22"/>
        </w:rPr>
        <w:t>camera)  -</w:t>
      </w:r>
      <w:proofErr w:type="gramEnd"/>
      <w:r w:rsidRPr="00FC6BC3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:rsidR="00ED36C8" w:rsidRPr="00FC6BC3" w:rsidRDefault="00ED36C8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ED36C8" w:rsidRPr="00FC6BC3" w:rsidRDefault="00ED36C8" w:rsidP="00C0642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  <w:u w:val="single"/>
        </w:rPr>
        <w:t>Dr. Shizuko Tachibana</w:t>
      </w:r>
      <w:r w:rsidRPr="00FC6BC3">
        <w:rPr>
          <w:rFonts w:ascii="Helvetica" w:hAnsi="Helvetica" w:cs="Arial"/>
          <w:sz w:val="22"/>
          <w:szCs w:val="22"/>
        </w:rPr>
        <w:t xml:space="preserve">: This method provides important insights into the research area of cardiology. In addition to oxygen consumption, we can also study other metabolic parameters, such as glycolysis and fatty acid oxidation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C0642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INTERVIEW: </w:t>
      </w:r>
      <w:r w:rsidRPr="00FC6BC3">
        <w:rPr>
          <w:rFonts w:ascii="Helvetica" w:hAnsi="Helvetica" w:cs="Arial"/>
          <w:bCs/>
          <w:sz w:val="22"/>
          <w:szCs w:val="22"/>
        </w:rPr>
        <w:t>Named talent says the statement above in an interview-style shot, looking slightly off-camera.</w:t>
      </w:r>
    </w:p>
    <w:p w:rsidR="00ED36C8" w:rsidRPr="00FC6BC3" w:rsidRDefault="00ED36C8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ED36C8" w:rsidRPr="00FC6BC3" w:rsidRDefault="00ED36C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  <w:u w:val="single"/>
        </w:rPr>
        <w:t xml:space="preserve">Dr. Ana </w:t>
      </w:r>
      <w:proofErr w:type="spellStart"/>
      <w:r w:rsidRPr="00FC6BC3">
        <w:rPr>
          <w:rFonts w:ascii="Helvetica" w:hAnsi="Helvetica" w:cs="Arial"/>
          <w:b/>
          <w:sz w:val="22"/>
          <w:szCs w:val="22"/>
          <w:u w:val="single"/>
        </w:rPr>
        <w:t>Manso</w:t>
      </w:r>
      <w:proofErr w:type="spellEnd"/>
      <w:r w:rsidRPr="00FC6BC3">
        <w:rPr>
          <w:rFonts w:ascii="Helvetica" w:hAnsi="Helvetica" w:cs="Arial"/>
          <w:sz w:val="22"/>
          <w:szCs w:val="22"/>
        </w:rPr>
        <w:t xml:space="preserve">: Achieving high viability of cardiomyocytes is critical for the experiment. This requires efficient digestion of hearts. Since neonatal cardiomyocytes are very fragile, gentle handling of cardiomyocytes is also important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C0642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INTERVIEW: </w:t>
      </w:r>
      <w:r w:rsidRPr="00FC6BC3">
        <w:rPr>
          <w:rFonts w:ascii="Helvetica" w:hAnsi="Helvetica" w:cs="Arial"/>
          <w:bCs/>
          <w:sz w:val="22"/>
          <w:szCs w:val="22"/>
        </w:rPr>
        <w:t>Named talent says the statement above in an interview-style shot, looking slightly off-camera.</w:t>
      </w:r>
    </w:p>
    <w:p w:rsidR="00ED36C8" w:rsidRPr="00FC6BC3" w:rsidRDefault="00ED36C8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ED36C8" w:rsidRPr="00FC6BC3" w:rsidRDefault="00ED36C8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:rsidR="00ED36C8" w:rsidRPr="00FC6BC3" w:rsidRDefault="00ED36C8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:rsidR="00ED36C8" w:rsidRPr="00FC6BC3" w:rsidRDefault="00ED36C8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:rsidR="00ED36C8" w:rsidRPr="00FC6BC3" w:rsidRDefault="00ED36C8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(IACUC) at </w:t>
      </w:r>
      <w:r w:rsidRPr="00FC6BC3">
        <w:rPr>
          <w:rFonts w:ascii="Helvetica" w:hAnsi="Helvetica" w:cs="Arial"/>
          <w:iCs/>
          <w:sz w:val="22"/>
          <w:szCs w:val="22"/>
        </w:rPr>
        <w:t>University of California San Diego.</w:t>
      </w:r>
    </w:p>
    <w:p w:rsidR="00ED36C8" w:rsidRPr="00FC6BC3" w:rsidRDefault="00ED36C8" w:rsidP="00F407E3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C6BC3">
        <w:rPr>
          <w:rFonts w:ascii="Helvetica" w:hAnsi="Helvetica" w:cs="Arial"/>
          <w:iCs/>
          <w:sz w:val="22"/>
          <w:szCs w:val="22"/>
        </w:rPr>
        <w:tab/>
      </w:r>
    </w:p>
    <w:p w:rsidR="00ED36C8" w:rsidRPr="00FC6BC3" w:rsidRDefault="00ED36C8">
      <w:pPr>
        <w:rPr>
          <w:rFonts w:ascii="Helvetica" w:hAnsi="Helvetica" w:cs="Arial"/>
          <w:iCs/>
          <w:sz w:val="22"/>
          <w:szCs w:val="22"/>
        </w:rPr>
      </w:pPr>
      <w:r w:rsidRPr="00FC6BC3">
        <w:rPr>
          <w:rFonts w:ascii="Helvetica" w:hAnsi="Helvetica" w:cs="Arial"/>
          <w:iCs/>
          <w:sz w:val="22"/>
          <w:szCs w:val="22"/>
        </w:rPr>
        <w:br w:type="page"/>
      </w:r>
    </w:p>
    <w:p w:rsidR="00ED36C8" w:rsidRPr="00FC6BC3" w:rsidRDefault="00ED36C8" w:rsidP="00450B27">
      <w:pPr>
        <w:pStyle w:val="Title"/>
        <w:jc w:val="center"/>
        <w:rPr>
          <w:rFonts w:ascii="Helvetica" w:hAnsi="Helvetica"/>
          <w:lang w:eastAsia="zh-TW"/>
        </w:rPr>
      </w:pPr>
      <w:r w:rsidRPr="00FC6BC3">
        <w:rPr>
          <w:rFonts w:ascii="Helvetica" w:hAnsi="Helvetica"/>
        </w:rPr>
        <w:lastRenderedPageBreak/>
        <w:t>Section - Protocol</w:t>
      </w:r>
    </w:p>
    <w:p w:rsidR="00ED36C8" w:rsidRPr="00FC6BC3" w:rsidRDefault="00ED36C8" w:rsidP="00F407E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C6BC3">
        <w:rPr>
          <w:rFonts w:ascii="Helvetica" w:hAnsi="Helvetica" w:cs="Arial"/>
          <w:b/>
          <w:i w:val="0"/>
          <w:sz w:val="22"/>
          <w:szCs w:val="22"/>
        </w:rPr>
        <w:t xml:space="preserve">Harvesting and Pre-digestion of Hearts from Neonatal Mice </w:t>
      </w:r>
    </w:p>
    <w:p w:rsidR="00ED36C8" w:rsidRPr="00FC6BC3" w:rsidRDefault="00ED36C8" w:rsidP="00F407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In the cell culture hood, aliquot 5 milliliters of HBSS to each well of a 6-well cell culture plate and place it on ice </w:t>
      </w:r>
      <w:r w:rsidRPr="00FC6BC3">
        <w:rPr>
          <w:rFonts w:ascii="Helvetica" w:hAnsi="Helvetica" w:cs="Arial"/>
          <w:b/>
          <w:sz w:val="22"/>
          <w:szCs w:val="22"/>
        </w:rPr>
        <w:t>[1-TXT].</w:t>
      </w:r>
      <w:r w:rsidRPr="00FC6BC3">
        <w:rPr>
          <w:rFonts w:ascii="Helvetica" w:hAnsi="Helvetica" w:cs="Arial"/>
          <w:sz w:val="22"/>
          <w:szCs w:val="22"/>
        </w:rPr>
        <w:t xml:space="preserve"> In addition, aliquot 10 milliliters of HBSS to a 10</w:t>
      </w:r>
      <w:r w:rsidR="005942B3" w:rsidRPr="005942B3">
        <w:rPr>
          <w:rFonts w:ascii="Helvetica" w:hAnsi="Helvetica" w:cs="Arial"/>
          <w:color w:val="FF0000"/>
          <w:sz w:val="22"/>
          <w:szCs w:val="22"/>
        </w:rPr>
        <w:t>-</w:t>
      </w:r>
      <w:r w:rsidRPr="00FC6BC3">
        <w:rPr>
          <w:rFonts w:ascii="Helvetica" w:hAnsi="Helvetica" w:cs="Arial"/>
          <w:sz w:val="22"/>
          <w:szCs w:val="22"/>
        </w:rPr>
        <w:t xml:space="preserve">centimeter cell culture dish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>. Then, prepare 20 milliliters of trypsin pre-digestion solution in a 50</w:t>
      </w:r>
      <w:r w:rsidR="005942B3" w:rsidRPr="005942B3">
        <w:rPr>
          <w:rFonts w:ascii="Helvetica" w:hAnsi="Helvetica" w:cs="Arial"/>
          <w:color w:val="FF0000"/>
          <w:sz w:val="22"/>
          <w:szCs w:val="22"/>
        </w:rPr>
        <w:t>-</w:t>
      </w:r>
      <w:r w:rsidRPr="00FC6BC3">
        <w:rPr>
          <w:rFonts w:ascii="Helvetica" w:hAnsi="Helvetica" w:cs="Arial"/>
          <w:sz w:val="22"/>
          <w:szCs w:val="22"/>
        </w:rPr>
        <w:t xml:space="preserve">milliliter sterile conical tube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 xml:space="preserve">. Keep all the solutions on ice </w:t>
      </w:r>
      <w:r w:rsidRPr="00FC6BC3">
        <w:rPr>
          <w:rFonts w:ascii="Helvetica" w:hAnsi="Helvetica" w:cs="Arial"/>
          <w:b/>
          <w:sz w:val="22"/>
          <w:szCs w:val="22"/>
        </w:rPr>
        <w:t>[4]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6222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aliquots HBSS to each well of a 6-well cell culture plate</w:t>
      </w:r>
      <w:r w:rsidRPr="00FC6BC3">
        <w:rPr>
          <w:rFonts w:ascii="Helvetica" w:hAnsi="Helvetica" w:cs="Arial"/>
          <w:b/>
          <w:sz w:val="22"/>
          <w:szCs w:val="22"/>
        </w:rPr>
        <w:t xml:space="preserve"> </w:t>
      </w:r>
      <w:r w:rsidRPr="00FC6BC3">
        <w:rPr>
          <w:rFonts w:ascii="Helvetica" w:hAnsi="Helvetica" w:cs="Arial"/>
          <w:sz w:val="22"/>
          <w:szCs w:val="22"/>
        </w:rPr>
        <w:t xml:space="preserve">and places it on ice. </w:t>
      </w:r>
      <w:r w:rsidRPr="00FC6BC3">
        <w:rPr>
          <w:rFonts w:ascii="Helvetica" w:hAnsi="Helvetica" w:cs="Arial"/>
          <w:b/>
          <w:sz w:val="22"/>
          <w:szCs w:val="22"/>
        </w:rPr>
        <w:t xml:space="preserve">TEXT: See the accompanying manuscript for HBSS’s composition </w:t>
      </w:r>
    </w:p>
    <w:p w:rsidR="00ED36C8" w:rsidRPr="00FC6BC3" w:rsidRDefault="00ED36C8" w:rsidP="006222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aliquots HBSS to a 10 cm cell culture dish</w:t>
      </w:r>
    </w:p>
    <w:p w:rsidR="00ED36C8" w:rsidRPr="00FC6BC3" w:rsidRDefault="00ED36C8" w:rsidP="00F950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prepares 20 mL of trypsin pre-digestion solution in a 50 mL sterile conical tube</w:t>
      </w:r>
    </w:p>
    <w:p w:rsidR="00ED36C8" w:rsidRPr="00FC6BC3" w:rsidRDefault="00ED36C8" w:rsidP="00F950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CU: Close up of the solutions as they are placed on ice </w:t>
      </w:r>
    </w:p>
    <w:p w:rsidR="00ED36C8" w:rsidRPr="00FC6BC3" w:rsidRDefault="00ED36C8" w:rsidP="00F407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Next, extract the heart and transfer it immediately to the sterile cell culture dish containing HBSS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Remove any residual lung tissue and larger vessels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Wash the heart in the HBSS using gentle agitation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6222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transfers the heart to the culture dish with HBSS</w:t>
      </w:r>
    </w:p>
    <w:p w:rsidR="00ED36C8" w:rsidRPr="00FC6BC3" w:rsidRDefault="00ED36C8" w:rsidP="006222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heart as tissue and vessels are removed</w:t>
      </w:r>
    </w:p>
    <w:p w:rsidR="00ED36C8" w:rsidRPr="00FC6BC3" w:rsidRDefault="00ED36C8" w:rsidP="006222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heart as it is washed in HBSS</w:t>
      </w:r>
    </w:p>
    <w:p w:rsidR="00ED36C8" w:rsidRPr="00FC6BC3" w:rsidRDefault="00ED36C8" w:rsidP="00F407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Subsequently, cut the heart with fine scissors into 8 pieces </w:t>
      </w:r>
      <w:r w:rsidRPr="00FC6BC3">
        <w:rPr>
          <w:rFonts w:ascii="Helvetica" w:hAnsi="Helvetica" w:cs="Arial"/>
          <w:b/>
          <w:sz w:val="22"/>
          <w:szCs w:val="22"/>
        </w:rPr>
        <w:t xml:space="preserve">[1] </w:t>
      </w:r>
      <w:r w:rsidRPr="00FC6BC3">
        <w:rPr>
          <w:rFonts w:ascii="Helvetica" w:hAnsi="Helvetica" w:cs="Arial"/>
          <w:sz w:val="22"/>
          <w:szCs w:val="22"/>
        </w:rPr>
        <w:t xml:space="preserve">and transfer the heart tissue with forceps into one well of a 6-well cell culture plate with HBSS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Using a </w:t>
      </w:r>
      <w:proofErr w:type="spellStart"/>
      <w:r w:rsidRPr="00FC6BC3">
        <w:rPr>
          <w:rFonts w:ascii="Helvetica" w:hAnsi="Helvetica" w:cs="Arial"/>
          <w:sz w:val="22"/>
          <w:szCs w:val="22"/>
        </w:rPr>
        <w:t>Moria</w:t>
      </w:r>
      <w:proofErr w:type="spellEnd"/>
      <w:r w:rsidRPr="00FC6BC3">
        <w:rPr>
          <w:rFonts w:ascii="Helvetica" w:hAnsi="Helvetica" w:cs="Arial"/>
          <w:sz w:val="22"/>
          <w:szCs w:val="22"/>
        </w:rPr>
        <w:t xml:space="preserve"> spoon, wash the heart tissue by transferring it from well to well in the 6-well plate filled with HBSS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F656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heart as it is cut into 8 pieces</w:t>
      </w:r>
    </w:p>
    <w:p w:rsidR="00ED36C8" w:rsidRPr="00FC6BC3" w:rsidRDefault="00ED36C8" w:rsidP="00F656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MED: Talent transfers the heart tissue with forceps into one well of a 6-well cell culture plate with HBSS </w:t>
      </w:r>
    </w:p>
    <w:p w:rsidR="00ED36C8" w:rsidRPr="00FC6BC3" w:rsidRDefault="00ED36C8" w:rsidP="00F656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heart as it is washed and transferred from well to well</w:t>
      </w:r>
    </w:p>
    <w:p w:rsidR="00ED36C8" w:rsidRPr="00FC6BC3" w:rsidRDefault="00ED36C8" w:rsidP="00F407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Then, transfer the heart tissue into a conical tube containing 20 milliliters of trypsin </w:t>
      </w:r>
      <w:r w:rsidRPr="00FC6BC3">
        <w:rPr>
          <w:rFonts w:ascii="Helvetica" w:hAnsi="Helvetica" w:cs="Arial"/>
          <w:b/>
          <w:sz w:val="22"/>
          <w:szCs w:val="22"/>
        </w:rPr>
        <w:t>[1-TXT]</w:t>
      </w:r>
      <w:r w:rsidRPr="00FC6BC3">
        <w:rPr>
          <w:rFonts w:ascii="Helvetica" w:hAnsi="Helvetica" w:cs="Arial"/>
          <w:sz w:val="22"/>
          <w:szCs w:val="22"/>
        </w:rPr>
        <w:t xml:space="preserve"> and incubate with gentle agitation at 4 degrees Celsius for 4 hours </w:t>
      </w:r>
      <w:r w:rsidRPr="00FC6BC3">
        <w:rPr>
          <w:rFonts w:ascii="Helvetica" w:hAnsi="Helvetica" w:cs="Arial"/>
          <w:b/>
          <w:sz w:val="22"/>
          <w:szCs w:val="22"/>
        </w:rPr>
        <w:t>[2-TXT]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F656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MED: Talent transfers the heart tissue into a conical tube containing 20 mL of trypsin. </w:t>
      </w:r>
      <w:r w:rsidRPr="00FC6BC3">
        <w:rPr>
          <w:rFonts w:ascii="Helvetica" w:hAnsi="Helvetica" w:cs="Arial"/>
          <w:b/>
          <w:sz w:val="22"/>
          <w:szCs w:val="22"/>
        </w:rPr>
        <w:t>Text: Trypsin: 0.5 mg/mL</w:t>
      </w:r>
    </w:p>
    <w:p w:rsidR="00ED36C8" w:rsidRPr="00FC6BC3" w:rsidRDefault="00ED36C8" w:rsidP="00F656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lastRenderedPageBreak/>
        <w:t xml:space="preserve">CU: Close up of the conical tube as it is placed in the refrigerator with gentle agitation. </w:t>
      </w:r>
      <w:r w:rsidRPr="00FC6BC3">
        <w:rPr>
          <w:rFonts w:ascii="Helvetica" w:hAnsi="Helvetica" w:cs="Arial"/>
          <w:b/>
          <w:sz w:val="22"/>
          <w:szCs w:val="22"/>
        </w:rPr>
        <w:t>Text: 4 °C; 4 h</w:t>
      </w:r>
    </w:p>
    <w:p w:rsidR="00ED36C8" w:rsidRPr="00FC6BC3" w:rsidRDefault="00ED36C8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ED36C8" w:rsidRPr="00FC6BC3" w:rsidRDefault="00ED36C8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ED36C8" w:rsidRPr="00FC6BC3" w:rsidRDefault="00ED36C8" w:rsidP="0044097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</w:rPr>
        <w:t xml:space="preserve">Enzymatic Digestion and Cell Plating  </w:t>
      </w:r>
    </w:p>
    <w:p w:rsidR="00ED36C8" w:rsidRPr="00FC6BC3" w:rsidRDefault="00ED36C8" w:rsidP="004409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In this procedure, pre-warm the collagenase digestion solution in a water bath at 37 degrees Celsius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Transfer the conical tube containing heart tissue and pre-digestion solution from 4 degrees Celsius to a cell culture hood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Let the heart tissue sink to the bottom of the tube and remove the pre-digestion solution by using a 10 mL serological pipette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A378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places the collagenase digestion solution in a water bath</w:t>
      </w:r>
    </w:p>
    <w:p w:rsidR="00ED36C8" w:rsidRPr="00FC6BC3" w:rsidRDefault="00ED36C8" w:rsidP="00A378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taking the conical tube containing heart tissue out of the refrigerator</w:t>
      </w:r>
    </w:p>
    <w:p w:rsidR="00ED36C8" w:rsidRPr="00FC6BC3" w:rsidRDefault="00ED36C8" w:rsidP="00A378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conical tube to show that the heart tissue is at the bottom and the pre-digestion solution is being removed</w:t>
      </w:r>
    </w:p>
    <w:p w:rsidR="00ED36C8" w:rsidRPr="00FC6BC3" w:rsidRDefault="00ED36C8" w:rsidP="000573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Next, add 10 milliliters of HBSS into the tube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>. Re-suspend the heart tissue with HBSS 2 to 3 times to wash out trypsin using a 10</w:t>
      </w:r>
      <w:r w:rsidR="005942B3">
        <w:rPr>
          <w:rFonts w:ascii="Helvetica" w:hAnsi="Helvetica" w:cs="Arial"/>
          <w:sz w:val="22"/>
          <w:szCs w:val="22"/>
        </w:rPr>
        <w:t>-</w:t>
      </w:r>
      <w:r w:rsidRPr="00FC6BC3">
        <w:rPr>
          <w:rFonts w:ascii="Helvetica" w:hAnsi="Helvetica" w:cs="Arial"/>
          <w:sz w:val="22"/>
          <w:szCs w:val="22"/>
        </w:rPr>
        <w:t xml:space="preserve">milliliter serological pipette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Aspirate HBSS and add 10 milliliters of pre-warmed collagenase digestion solution into the tube with heart tissue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330E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adds 10 milliliters of HBSS into the tube</w:t>
      </w:r>
    </w:p>
    <w:p w:rsidR="00ED36C8" w:rsidRPr="00FC6BC3" w:rsidRDefault="00ED36C8" w:rsidP="00330E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CU: Close up of the heart tissue as it is resuspended </w:t>
      </w:r>
    </w:p>
    <w:p w:rsidR="00ED36C8" w:rsidRPr="00FC6BC3" w:rsidRDefault="00ED36C8" w:rsidP="00330E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aspirates HBSS and adds 10 mL of pre-warmed collagenase digestion solution into the tube with heart tissue</w:t>
      </w:r>
    </w:p>
    <w:p w:rsidR="00ED36C8" w:rsidRPr="00FC6BC3" w:rsidRDefault="00ED36C8" w:rsidP="000573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For the first digestion, incubate the tube with heart tissue in a water bath at 37 degrees Celsius for 10 minutes without agitation </w:t>
      </w:r>
      <w:r w:rsidRPr="00FC6BC3">
        <w:rPr>
          <w:rFonts w:ascii="Helvetica" w:hAnsi="Helvetica" w:cs="Arial"/>
          <w:b/>
          <w:sz w:val="22"/>
          <w:szCs w:val="22"/>
        </w:rPr>
        <w:t>[1-TXT]</w:t>
      </w:r>
      <w:r w:rsidRPr="00FC6BC3">
        <w:rPr>
          <w:rFonts w:ascii="Helvetica" w:hAnsi="Helvetica" w:cs="Arial"/>
          <w:sz w:val="22"/>
          <w:szCs w:val="22"/>
        </w:rPr>
        <w:t xml:space="preserve">. Afterward, transfer the tube to the cell culture hood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>. Triturate the tissue by re-suspending it gently 10 times using a 10</w:t>
      </w:r>
      <w:r w:rsidR="005942B3" w:rsidRPr="005942B3">
        <w:rPr>
          <w:rFonts w:ascii="Helvetica" w:hAnsi="Helvetica" w:cs="Arial"/>
          <w:color w:val="FF0000"/>
          <w:sz w:val="22"/>
          <w:szCs w:val="22"/>
        </w:rPr>
        <w:t>-</w:t>
      </w:r>
      <w:r w:rsidRPr="00FC6BC3">
        <w:rPr>
          <w:rFonts w:ascii="Helvetica" w:hAnsi="Helvetica" w:cs="Arial"/>
          <w:sz w:val="22"/>
          <w:szCs w:val="22"/>
        </w:rPr>
        <w:t xml:space="preserve">milliliter serological pipette. This will allow the heart to disperse and the cells to be released from heart tissue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MED: Talent places the tube with heart tissue in a water bath. </w:t>
      </w:r>
      <w:r w:rsidRPr="00FC6BC3">
        <w:rPr>
          <w:rFonts w:ascii="Helvetica" w:hAnsi="Helvetica" w:cs="Arial"/>
          <w:b/>
          <w:sz w:val="22"/>
          <w:szCs w:val="22"/>
        </w:rPr>
        <w:t>Text: 37 °C; 10 min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transfers the tube to the cell culture hood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CU: Close up of the tube as tissue is resuspended </w:t>
      </w:r>
    </w:p>
    <w:p w:rsidR="00ED36C8" w:rsidRPr="00FC6BC3" w:rsidRDefault="00ED36C8" w:rsidP="004409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Let the undigested tissue sink, transfer the digested solution enriched in cardiomyocytes to a new conical tube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, and immediately add an equal amount of cell culture medium to stop the collagenase digestion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Then, add 10 milliliters of collagenase digestion solution into the tube containing the remaining undigested heart tissue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lastRenderedPageBreak/>
        <w:t>MED: Talent transfers the digested solution enriched in cardiomyocytes to a new conical tube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conical tube as cell culture medium is added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conical tube containing the remaining undigested heart tissue as collagenase digestion solution is added</w:t>
      </w:r>
    </w:p>
    <w:p w:rsidR="00ED36C8" w:rsidRPr="00FC6BC3" w:rsidRDefault="00ED36C8" w:rsidP="003D33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For the second digestion, incubate the tube with heart tissue in a 37 degrees Celsius water bath for 10 minutes </w:t>
      </w:r>
      <w:r w:rsidRPr="00FC6BC3">
        <w:rPr>
          <w:rFonts w:ascii="Helvetica" w:hAnsi="Helvetica" w:cs="Arial"/>
          <w:b/>
          <w:sz w:val="22"/>
          <w:szCs w:val="22"/>
        </w:rPr>
        <w:t>[1-TXT]</w:t>
      </w:r>
      <w:r w:rsidRPr="00FC6BC3">
        <w:rPr>
          <w:rFonts w:ascii="Helvetica" w:hAnsi="Helvetica" w:cs="Arial"/>
          <w:sz w:val="22"/>
          <w:szCs w:val="22"/>
        </w:rPr>
        <w:t xml:space="preserve">. Repeat the procedures of the first digestion and transfer the digested solution enriched in cardiomyocytes to a new conical tube before stopping the collagenase digestion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MED: Talent places the tube in the incubator. </w:t>
      </w:r>
      <w:r w:rsidRPr="00FC6BC3">
        <w:rPr>
          <w:rFonts w:ascii="Helvetica" w:hAnsi="Helvetica" w:cs="Arial"/>
          <w:b/>
          <w:sz w:val="22"/>
          <w:szCs w:val="22"/>
        </w:rPr>
        <w:t>Text: 37 °C; 10 min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transfers the digested solution enriched in cardiomyocytes to a new conical tube</w:t>
      </w:r>
    </w:p>
    <w:p w:rsidR="00ED36C8" w:rsidRPr="00FC6BC3" w:rsidRDefault="00ED36C8" w:rsidP="007458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Next, place a sterile cell-strainer in a new sterile 50 milliliter conical tube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Pre-wet the cell strainer with 2 to 3 milliliters of cell culture medium and pass the cells through the cell-strainer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Subsequently, rinse the cell-strainer with cell culture medium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places a sterile cell-strainer in a new sterile 50 mL conical tube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cell-strainer as it is pre-</w:t>
      </w:r>
      <w:proofErr w:type="gramStart"/>
      <w:r w:rsidRPr="00FC6BC3">
        <w:rPr>
          <w:rFonts w:ascii="Helvetica" w:hAnsi="Helvetica" w:cs="Arial"/>
          <w:sz w:val="22"/>
          <w:szCs w:val="22"/>
        </w:rPr>
        <w:t>wetted</w:t>
      </w:r>
      <w:proofErr w:type="gramEnd"/>
      <w:r w:rsidRPr="00FC6BC3">
        <w:rPr>
          <w:rFonts w:ascii="Helvetica" w:hAnsi="Helvetica" w:cs="Arial"/>
          <w:sz w:val="22"/>
          <w:szCs w:val="22"/>
        </w:rPr>
        <w:t xml:space="preserve"> and the cells are passed through it</w:t>
      </w:r>
    </w:p>
    <w:p w:rsidR="00ED36C8" w:rsidRPr="00FC6BC3" w:rsidRDefault="00ED36C8" w:rsidP="009A1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CU: Close up of the cell-strainer as it is rinsed </w:t>
      </w:r>
    </w:p>
    <w:p w:rsidR="00ED36C8" w:rsidRPr="00FC6BC3" w:rsidRDefault="00ED36C8" w:rsidP="004409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Then, centrifuge the conical tube containing cardiomyocytes for 5 minutes at 180 x g </w:t>
      </w:r>
      <w:r w:rsidRPr="00FC6BC3">
        <w:rPr>
          <w:rFonts w:ascii="Helvetica" w:hAnsi="Helvetica" w:cs="Arial"/>
          <w:b/>
          <w:sz w:val="22"/>
          <w:szCs w:val="22"/>
        </w:rPr>
        <w:t>[1-TXT]</w:t>
      </w:r>
      <w:r w:rsidRPr="00FC6BC3">
        <w:rPr>
          <w:rFonts w:ascii="Helvetica" w:hAnsi="Helvetica" w:cs="Arial"/>
          <w:sz w:val="22"/>
          <w:szCs w:val="22"/>
        </w:rPr>
        <w:t xml:space="preserve">. After 5 minutes, aspirate the supernatant and re-suspend the cell pellet in 10 milliliters of cell culture medium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>. Plate the cells onto a 10</w:t>
      </w:r>
      <w:r w:rsidR="005942B3" w:rsidRPr="005942B3">
        <w:rPr>
          <w:rFonts w:ascii="Helvetica" w:hAnsi="Helvetica" w:cs="Arial"/>
          <w:color w:val="FF0000"/>
          <w:sz w:val="22"/>
          <w:szCs w:val="22"/>
        </w:rPr>
        <w:t>-</w:t>
      </w:r>
      <w:r w:rsidRPr="00FC6BC3">
        <w:rPr>
          <w:rFonts w:ascii="Helvetica" w:hAnsi="Helvetica" w:cs="Arial"/>
          <w:sz w:val="22"/>
          <w:szCs w:val="22"/>
        </w:rPr>
        <w:t xml:space="preserve">centimeter cell culture dish and incubate them for 1 hour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E242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MED: Talent places the tube containing cardiomyocytes in the centrifuge. </w:t>
      </w:r>
      <w:r w:rsidRPr="00FC6BC3">
        <w:rPr>
          <w:rFonts w:ascii="Helvetica" w:hAnsi="Helvetica" w:cs="Arial"/>
          <w:b/>
          <w:sz w:val="22"/>
          <w:szCs w:val="22"/>
        </w:rPr>
        <w:t>Text: 180 x g;</w:t>
      </w:r>
      <w:r w:rsidRPr="00FC6BC3">
        <w:rPr>
          <w:rFonts w:ascii="Helvetica" w:hAnsi="Helvetica" w:cs="Arial"/>
          <w:sz w:val="22"/>
          <w:szCs w:val="22"/>
        </w:rPr>
        <w:t xml:space="preserve"> </w:t>
      </w:r>
      <w:r w:rsidRPr="00FC6BC3">
        <w:rPr>
          <w:rFonts w:ascii="Helvetica" w:hAnsi="Helvetica" w:cs="Arial"/>
          <w:b/>
          <w:sz w:val="22"/>
          <w:szCs w:val="22"/>
        </w:rPr>
        <w:t>5 min</w:t>
      </w:r>
    </w:p>
    <w:p w:rsidR="00ED36C8" w:rsidRPr="00FC6BC3" w:rsidRDefault="00ED36C8" w:rsidP="00E242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aspirates the supernatant and re-suspends the cell pellet in cell culture medium</w:t>
      </w:r>
    </w:p>
    <w:p w:rsidR="00ED36C8" w:rsidRPr="00FC6BC3" w:rsidRDefault="00ED36C8" w:rsidP="00E242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CU: Close up of the culture dish as the cells are plated. </w:t>
      </w:r>
    </w:p>
    <w:p w:rsidR="00ED36C8" w:rsidRPr="00FC6BC3" w:rsidRDefault="00ED36C8" w:rsidP="004409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Afterward, gently agitate the plate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>. Wash off the non-adherent cells and re-suspend the cells by repeatedly pipetting the cell culture medium over the dish using a 10</w:t>
      </w:r>
      <w:r w:rsidR="005942B3" w:rsidRPr="005942B3">
        <w:rPr>
          <w:rFonts w:ascii="Helvetica" w:hAnsi="Helvetica" w:cs="Arial"/>
          <w:color w:val="FF0000"/>
          <w:sz w:val="22"/>
          <w:szCs w:val="22"/>
        </w:rPr>
        <w:t>-</w:t>
      </w:r>
      <w:r w:rsidRPr="00FC6BC3">
        <w:rPr>
          <w:rFonts w:ascii="Helvetica" w:hAnsi="Helvetica" w:cs="Arial"/>
          <w:sz w:val="22"/>
          <w:szCs w:val="22"/>
        </w:rPr>
        <w:t xml:space="preserve">milliliter serological pipette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>. Then, transfer the non-adherent cells into a new 10</w:t>
      </w:r>
      <w:r w:rsidR="005942B3" w:rsidRPr="005942B3">
        <w:rPr>
          <w:rFonts w:ascii="Helvetica" w:hAnsi="Helvetica" w:cs="Arial"/>
          <w:color w:val="FF0000"/>
          <w:sz w:val="22"/>
          <w:szCs w:val="22"/>
        </w:rPr>
        <w:t>-</w:t>
      </w:r>
      <w:r w:rsidRPr="00FC6BC3">
        <w:rPr>
          <w:rFonts w:ascii="Helvetica" w:hAnsi="Helvetica" w:cs="Arial"/>
          <w:sz w:val="22"/>
          <w:szCs w:val="22"/>
        </w:rPr>
        <w:t xml:space="preserve">centimeter cell culture dish and incubate them for another hour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C10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MED: Talent takes the plate out from the incubator and gently agitates it </w:t>
      </w:r>
    </w:p>
    <w:p w:rsidR="00ED36C8" w:rsidRPr="00FC6BC3" w:rsidRDefault="00ED36C8" w:rsidP="00C10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lastRenderedPageBreak/>
        <w:t>MED: Talent washes off the non-adherent cells and re-suspend cells by repeatedly pipetting the cell culture medium over the dish</w:t>
      </w:r>
    </w:p>
    <w:p w:rsidR="00ED36C8" w:rsidRPr="00FC6BC3" w:rsidRDefault="00ED36C8" w:rsidP="00C10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places a 10</w:t>
      </w:r>
      <w:r w:rsidR="005942B3" w:rsidRPr="005942B3">
        <w:rPr>
          <w:rFonts w:ascii="Helvetica" w:hAnsi="Helvetica" w:cs="Arial"/>
          <w:color w:val="FF0000"/>
          <w:sz w:val="22"/>
          <w:szCs w:val="22"/>
        </w:rPr>
        <w:t>-</w:t>
      </w:r>
      <w:r w:rsidRPr="00FC6BC3">
        <w:rPr>
          <w:rFonts w:ascii="Helvetica" w:hAnsi="Helvetica" w:cs="Arial"/>
          <w:sz w:val="22"/>
          <w:szCs w:val="22"/>
        </w:rPr>
        <w:t>centimeter cell culture dish of cells in the incubator</w:t>
      </w:r>
    </w:p>
    <w:p w:rsidR="00ED36C8" w:rsidRPr="00FC6BC3" w:rsidRDefault="00ED36C8" w:rsidP="004409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After an hour, gently agitate the plate and wash off the non-adherent cells </w:t>
      </w:r>
      <w:r w:rsidRPr="00FC6BC3">
        <w:rPr>
          <w:rFonts w:ascii="Helvetica" w:hAnsi="Helvetica" w:cs="Arial"/>
          <w:b/>
          <w:sz w:val="22"/>
          <w:szCs w:val="22"/>
        </w:rPr>
        <w:t xml:space="preserve">[1]. </w:t>
      </w:r>
      <w:r w:rsidRPr="00FC6BC3">
        <w:rPr>
          <w:rFonts w:ascii="Helvetica" w:hAnsi="Helvetica" w:cs="Arial"/>
          <w:sz w:val="22"/>
          <w:szCs w:val="22"/>
        </w:rPr>
        <w:t xml:space="preserve"> Transfer the cardiomyocytes into a new 50 milliliter conical tube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251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plate as it is agitated and washed</w:t>
      </w:r>
      <w:r w:rsidR="00E018DB">
        <w:rPr>
          <w:rFonts w:ascii="Helvetica" w:hAnsi="Helvetica" w:cs="Arial"/>
          <w:sz w:val="22"/>
          <w:szCs w:val="22"/>
        </w:rPr>
        <w:t xml:space="preserve"> </w:t>
      </w:r>
      <w:r w:rsidR="00E018DB" w:rsidRPr="00E018DB">
        <w:rPr>
          <w:rFonts w:ascii="Helvetica" w:hAnsi="Helvetica" w:cs="Arial"/>
          <w:sz w:val="22"/>
          <w:szCs w:val="22"/>
          <w:highlight w:val="green"/>
        </w:rPr>
        <w:t>[Videographer note]: DNS; use 3.8.2</w:t>
      </w:r>
    </w:p>
    <w:p w:rsidR="00ED36C8" w:rsidRPr="00FC6BC3" w:rsidRDefault="00ED36C8" w:rsidP="002515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transfers the cardiomyocytes into a new 50 milliliter conical tube</w:t>
      </w:r>
    </w:p>
    <w:p w:rsidR="00ED36C8" w:rsidRPr="00FC6BC3" w:rsidRDefault="00ED36C8" w:rsidP="00E550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Next, prepare a 96-well culture plate by aliquoting 50 microliters of coating solution in each well of the 96-well cell culture plate </w:t>
      </w:r>
      <w:r w:rsidRPr="00FC6BC3">
        <w:rPr>
          <w:rFonts w:ascii="Helvetica" w:hAnsi="Helvetica" w:cs="Arial"/>
          <w:b/>
          <w:sz w:val="22"/>
          <w:szCs w:val="22"/>
        </w:rPr>
        <w:t>[1-TXT]</w:t>
      </w:r>
      <w:r w:rsidRPr="00FC6BC3">
        <w:rPr>
          <w:rFonts w:ascii="Helvetica" w:hAnsi="Helvetica" w:cs="Arial"/>
          <w:sz w:val="22"/>
          <w:szCs w:val="22"/>
        </w:rPr>
        <w:t>. If bubbles are present, remove them using a 20</w:t>
      </w:r>
      <w:r w:rsidR="005942B3" w:rsidRPr="005942B3">
        <w:rPr>
          <w:rFonts w:ascii="Helvetica" w:hAnsi="Helvetica" w:cs="Arial"/>
          <w:color w:val="FF0000"/>
          <w:sz w:val="22"/>
          <w:szCs w:val="22"/>
        </w:rPr>
        <w:t>-</w:t>
      </w:r>
      <w:r w:rsidRPr="00FC6BC3">
        <w:rPr>
          <w:rFonts w:ascii="Helvetica" w:hAnsi="Helvetica" w:cs="Arial"/>
          <w:sz w:val="22"/>
          <w:szCs w:val="22"/>
        </w:rPr>
        <w:t xml:space="preserve">microliter pipette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Incubate the plate at 37 degrees Celsius for at least 1 hour to allow drying of the matrix coating </w:t>
      </w:r>
      <w:r w:rsidRPr="00FC6BC3">
        <w:rPr>
          <w:rFonts w:ascii="Helvetica" w:hAnsi="Helvetica" w:cs="Arial"/>
          <w:b/>
          <w:sz w:val="22"/>
          <w:szCs w:val="22"/>
        </w:rPr>
        <w:t>[3-TXT]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E550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MED: Talent aliquots 50 microliter of coating solution in each well of the 96-well cell culture plate. </w:t>
      </w:r>
      <w:r w:rsidRPr="00FC6BC3">
        <w:rPr>
          <w:rFonts w:ascii="Helvetica" w:hAnsi="Helvetica" w:cs="Arial"/>
          <w:b/>
          <w:sz w:val="22"/>
          <w:szCs w:val="22"/>
        </w:rPr>
        <w:t>Text: Coating solution: PBS containing 0.5% gelatin and 1% fibronectin solution.</w:t>
      </w:r>
      <w:r w:rsidRPr="00FC6BC3">
        <w:rPr>
          <w:rFonts w:ascii="Helvetica" w:hAnsi="Helvetica" w:cs="Arial"/>
          <w:sz w:val="22"/>
          <w:szCs w:val="22"/>
        </w:rPr>
        <w:t xml:space="preserve"> </w:t>
      </w:r>
    </w:p>
    <w:p w:rsidR="00ED36C8" w:rsidRPr="00FC6BC3" w:rsidRDefault="00ED36C8" w:rsidP="00E550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CU: Close up of the plate to show that bubbles are being removed </w:t>
      </w:r>
    </w:p>
    <w:p w:rsidR="00ED36C8" w:rsidRPr="00FC6BC3" w:rsidRDefault="00ED36C8" w:rsidP="00E550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Talent places the plate in the incubator. </w:t>
      </w:r>
      <w:r w:rsidRPr="00FC6BC3">
        <w:rPr>
          <w:rFonts w:ascii="Helvetica" w:hAnsi="Helvetica" w:cs="Arial"/>
          <w:b/>
          <w:sz w:val="22"/>
          <w:szCs w:val="22"/>
        </w:rPr>
        <w:t>Text:</w:t>
      </w:r>
      <w:r w:rsidRPr="00FC6BC3">
        <w:rPr>
          <w:rFonts w:ascii="Helvetica" w:hAnsi="Helvetica" w:cs="Arial"/>
          <w:sz w:val="22"/>
          <w:szCs w:val="22"/>
        </w:rPr>
        <w:t xml:space="preserve"> </w:t>
      </w:r>
      <w:r w:rsidRPr="00FC6BC3">
        <w:rPr>
          <w:rFonts w:ascii="Helvetica" w:hAnsi="Helvetica" w:cs="Arial"/>
          <w:b/>
          <w:sz w:val="22"/>
          <w:szCs w:val="22"/>
        </w:rPr>
        <w:t>37 °C; 1 h &lt;</w:t>
      </w:r>
    </w:p>
    <w:p w:rsidR="00ED36C8" w:rsidRPr="00FC6BC3" w:rsidRDefault="00ED36C8" w:rsidP="00E550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Then, count the cells using a hemocytometer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Plate the cells into the extracellular matrix coated 96-well cell culture plate at a density between 10 to 30 </w:t>
      </w:r>
      <w:proofErr w:type="gramStart"/>
      <w:r w:rsidRPr="00FC6BC3">
        <w:rPr>
          <w:rFonts w:ascii="Helvetica" w:hAnsi="Helvetica" w:cs="Arial"/>
          <w:sz w:val="22"/>
          <w:szCs w:val="22"/>
        </w:rPr>
        <w:t>thousand</w:t>
      </w:r>
      <w:r w:rsidRPr="005942B3">
        <w:rPr>
          <w:rFonts w:ascii="Helvetica" w:hAnsi="Helvetica" w:cs="Arial"/>
          <w:strike/>
          <w:color w:val="FF0000"/>
          <w:sz w:val="22"/>
          <w:szCs w:val="22"/>
        </w:rPr>
        <w:t>s</w:t>
      </w:r>
      <w:proofErr w:type="gramEnd"/>
      <w:r w:rsidRPr="00FC6BC3">
        <w:rPr>
          <w:rFonts w:ascii="Helvetica" w:hAnsi="Helvetica" w:cs="Arial"/>
          <w:sz w:val="22"/>
          <w:szCs w:val="22"/>
        </w:rPr>
        <w:t xml:space="preserve"> of cells per well </w:t>
      </w:r>
      <w:r w:rsidRPr="00FC6BC3">
        <w:rPr>
          <w:rFonts w:ascii="Helvetica" w:hAnsi="Helvetica" w:cs="Arial"/>
          <w:b/>
          <w:sz w:val="22"/>
          <w:szCs w:val="22"/>
        </w:rPr>
        <w:t xml:space="preserve">[2], </w:t>
      </w:r>
      <w:r w:rsidRPr="00FC6BC3">
        <w:rPr>
          <w:rFonts w:ascii="Helvetica" w:hAnsi="Helvetica" w:cs="Arial"/>
          <w:sz w:val="22"/>
          <w:szCs w:val="22"/>
        </w:rPr>
        <w:t>and place the cells in the incubator</w:t>
      </w:r>
      <w:r w:rsidRPr="00FC6BC3">
        <w:rPr>
          <w:rFonts w:ascii="Helvetica" w:hAnsi="Helvetica" w:cs="Arial"/>
          <w:b/>
          <w:sz w:val="22"/>
          <w:szCs w:val="22"/>
        </w:rPr>
        <w:t xml:space="preserve"> [3]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E550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loading the cells on a hemocytometer</w:t>
      </w:r>
    </w:p>
    <w:p w:rsidR="00ED36C8" w:rsidRPr="00FC6BC3" w:rsidRDefault="00ED36C8" w:rsidP="00E550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MED: Talent plates the cells into the extracellular matrix coated 96-well cell culture plate. </w:t>
      </w:r>
    </w:p>
    <w:p w:rsidR="00ED36C8" w:rsidRPr="00FC6BC3" w:rsidRDefault="00ED36C8" w:rsidP="00E550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places the plate in the incubator.</w:t>
      </w:r>
    </w:p>
    <w:p w:rsidR="00ED36C8" w:rsidRPr="00FC6BC3" w:rsidRDefault="00ED36C8" w:rsidP="007458B6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:rsidR="00ED36C8" w:rsidRPr="00FC6BC3" w:rsidRDefault="00ED36C8" w:rsidP="0044097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</w:rPr>
        <w:t>Oxygen Consumption Assay Using a 96-Well-Format Extracellular Flux Analyzer</w:t>
      </w:r>
    </w:p>
    <w:p w:rsidR="00ED36C8" w:rsidRPr="00FC6BC3" w:rsidRDefault="00ED36C8" w:rsidP="004409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To perform the oxygen consumption assay, hydrate a flux analyzer sensor cartridge for at least 3 hours </w:t>
      </w:r>
      <w:r w:rsidRPr="00FC6BC3">
        <w:rPr>
          <w:rFonts w:ascii="Helvetica" w:hAnsi="Helvetica" w:cs="Arial"/>
          <w:b/>
          <w:sz w:val="22"/>
          <w:szCs w:val="22"/>
        </w:rPr>
        <w:t>[1-TXT]</w:t>
      </w:r>
      <w:r w:rsidRPr="00FC6BC3">
        <w:rPr>
          <w:rFonts w:ascii="Helvetica" w:hAnsi="Helvetica" w:cs="Arial"/>
          <w:sz w:val="22"/>
          <w:szCs w:val="22"/>
        </w:rPr>
        <w:t xml:space="preserve">. Add 200 microliters of Calibrant solution into the each well of the utility plate </w:t>
      </w:r>
      <w:r w:rsidRPr="00FC6BC3">
        <w:rPr>
          <w:rFonts w:ascii="Helvetica" w:hAnsi="Helvetica" w:cs="Arial"/>
          <w:b/>
          <w:sz w:val="22"/>
          <w:szCs w:val="22"/>
        </w:rPr>
        <w:t>[2-TXT].</w:t>
      </w:r>
      <w:r w:rsidRPr="00FC6BC3">
        <w:rPr>
          <w:rFonts w:ascii="Helvetica" w:hAnsi="Helvetica" w:cs="Arial"/>
          <w:sz w:val="22"/>
          <w:szCs w:val="22"/>
        </w:rPr>
        <w:t xml:space="preserve"> Place the sensor cartridge back onto the utility plate and incubate in a 37 degrees Celsius without CO</w:t>
      </w:r>
      <w:r w:rsidRPr="00FC6BC3">
        <w:rPr>
          <w:rFonts w:ascii="Helvetica" w:hAnsi="Helvetica" w:cs="Arial"/>
          <w:sz w:val="22"/>
          <w:szCs w:val="22"/>
          <w:vertAlign w:val="subscript"/>
        </w:rPr>
        <w:t>2</w:t>
      </w:r>
      <w:r w:rsidRPr="00FC6BC3">
        <w:rPr>
          <w:rFonts w:ascii="Helvetica" w:hAnsi="Helvetica" w:cs="Arial"/>
          <w:sz w:val="22"/>
          <w:szCs w:val="22"/>
        </w:rPr>
        <w:t xml:space="preserve"> or O</w:t>
      </w:r>
      <w:r w:rsidRPr="00FC6BC3">
        <w:rPr>
          <w:rFonts w:ascii="Helvetica" w:hAnsi="Helvetica" w:cs="Arial"/>
          <w:sz w:val="22"/>
          <w:szCs w:val="22"/>
          <w:vertAlign w:val="subscript"/>
        </w:rPr>
        <w:t xml:space="preserve">2 </w:t>
      </w:r>
      <w:r w:rsidRPr="00FC6BC3">
        <w:rPr>
          <w:rFonts w:ascii="Helvetica" w:hAnsi="Helvetica" w:cs="Arial"/>
          <w:sz w:val="22"/>
          <w:szCs w:val="22"/>
        </w:rPr>
        <w:t xml:space="preserve">supplementation for at least 3 hours </w:t>
      </w:r>
      <w:r w:rsidRPr="00FC6BC3">
        <w:rPr>
          <w:rFonts w:ascii="Helvetica" w:hAnsi="Helvetica" w:cs="Arial"/>
          <w:b/>
          <w:sz w:val="22"/>
          <w:szCs w:val="22"/>
        </w:rPr>
        <w:t>[3-TXT]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4D03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MED: Talent adds 200 microliters of Calibrant solution into the each well of the utility plate. </w:t>
      </w:r>
      <w:r w:rsidRPr="00FC6BC3">
        <w:rPr>
          <w:rFonts w:ascii="Helvetica" w:hAnsi="Helvetica" w:cs="Arial"/>
          <w:b/>
          <w:sz w:val="22"/>
          <w:szCs w:val="22"/>
        </w:rPr>
        <w:t>Text: See Table of Materials for details of Calibrant solution</w:t>
      </w:r>
    </w:p>
    <w:p w:rsidR="00ED36C8" w:rsidRPr="00FC6BC3" w:rsidRDefault="00ED36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lastRenderedPageBreak/>
        <w:t xml:space="preserve">MED: Talent places the sensor cartridge back onto the utility plate. Place the sensor cartridge in the incubator. </w:t>
      </w:r>
      <w:r w:rsidR="00E018DB" w:rsidRPr="00E018DB">
        <w:rPr>
          <w:rFonts w:ascii="Helvetica" w:hAnsi="Helvetica" w:cs="Arial"/>
          <w:sz w:val="22"/>
          <w:szCs w:val="22"/>
          <w:highlight w:val="green"/>
        </w:rPr>
        <w:t>[Videographer note]: DNS; use 4.1.1</w:t>
      </w:r>
    </w:p>
    <w:p w:rsidR="00ED36C8" w:rsidRPr="00FC6BC3" w:rsidRDefault="00ED36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CU: Close up of the sensor cartridge as it is placed back onto the utility plate. </w:t>
      </w:r>
      <w:r w:rsidRPr="00FC6BC3">
        <w:rPr>
          <w:rFonts w:ascii="Helvetica" w:hAnsi="Helvetica" w:cs="Arial"/>
          <w:b/>
          <w:sz w:val="22"/>
          <w:szCs w:val="22"/>
        </w:rPr>
        <w:t>Text: 37 °C; 3 h</w:t>
      </w:r>
    </w:p>
    <w:p w:rsidR="00ED36C8" w:rsidRPr="00FC6BC3" w:rsidRDefault="00ED36C8" w:rsidP="004409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One hour prior to the assay, gently remove the cell culture medium and wash the cells with 200 microliters of pre-warmed mitochondrial stress test medium twice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After the second wash, add 175 microliters of pre-warmed mitochondria stress test medium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Then, culture the cells at 37 degrees Celsius without carbon dioxide or oxygen supplementation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D454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MED: Talent removes the cell culture medium and wash the cells with 200 microliters of pre-warmed mitochondrial stress test </w:t>
      </w:r>
      <w:r w:rsidRPr="00E018DB">
        <w:rPr>
          <w:rFonts w:ascii="Helvetica" w:hAnsi="Helvetica" w:cs="Arial"/>
          <w:sz w:val="22"/>
          <w:szCs w:val="22"/>
        </w:rPr>
        <w:t>medium twice</w:t>
      </w:r>
      <w:r w:rsidR="006A2817" w:rsidRPr="00E018DB">
        <w:rPr>
          <w:rFonts w:ascii="Helvetica" w:hAnsi="Helvetica" w:cs="Arial"/>
          <w:sz w:val="22"/>
          <w:szCs w:val="22"/>
        </w:rPr>
        <w:t xml:space="preserve"> </w:t>
      </w:r>
      <w:r w:rsidR="006A2817" w:rsidRPr="006A2817">
        <w:rPr>
          <w:rFonts w:ascii="Helvetica" w:hAnsi="Helvetica" w:cs="Arial"/>
          <w:sz w:val="22"/>
          <w:szCs w:val="22"/>
          <w:highlight w:val="green"/>
        </w:rPr>
        <w:t>[Videographer Note]: can also use 4.2.2</w:t>
      </w:r>
    </w:p>
    <w:p w:rsidR="00ED36C8" w:rsidRPr="00FC6BC3" w:rsidRDefault="00ED36C8" w:rsidP="004D03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plate as mitochondria stress test medium is added</w:t>
      </w:r>
    </w:p>
    <w:p w:rsidR="00ED36C8" w:rsidRPr="00FC6BC3" w:rsidRDefault="00ED36C8" w:rsidP="003B5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places the plate in the incubator</w:t>
      </w:r>
    </w:p>
    <w:p w:rsidR="00ED36C8" w:rsidRPr="00FC6BC3" w:rsidRDefault="00ED36C8" w:rsidP="004409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Prepare 3 milliliters of each of the test compounds in mitochondrial stress test medium </w:t>
      </w:r>
      <w:r w:rsidRPr="00FC6BC3">
        <w:rPr>
          <w:rFonts w:ascii="Helvetica" w:hAnsi="Helvetica" w:cs="Arial"/>
          <w:b/>
          <w:sz w:val="22"/>
          <w:szCs w:val="22"/>
        </w:rPr>
        <w:t>[1-TXT]</w:t>
      </w:r>
      <w:r w:rsidRPr="00FC6BC3">
        <w:rPr>
          <w:rFonts w:ascii="Helvetica" w:hAnsi="Helvetica" w:cs="Arial"/>
          <w:sz w:val="22"/>
          <w:szCs w:val="22"/>
        </w:rPr>
        <w:t xml:space="preserve">. Load 25 microliters of each compound into the injector ports of the sensor cartridge using a multichannel pipette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3B5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CU: Close up of all the prepared compounds with labels. </w:t>
      </w:r>
      <w:r w:rsidRPr="00FC6BC3">
        <w:rPr>
          <w:rFonts w:ascii="Helvetica" w:hAnsi="Helvetica" w:cs="Arial"/>
          <w:b/>
          <w:sz w:val="22"/>
          <w:szCs w:val="22"/>
        </w:rPr>
        <w:t>Text: See the accompanying manuscript for details on compounds</w:t>
      </w:r>
    </w:p>
    <w:p w:rsidR="00ED36C8" w:rsidRPr="00FC6BC3" w:rsidRDefault="00ED36C8" w:rsidP="003B5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CU: Close up of the injector ports as the compounds are loaded</w:t>
      </w:r>
    </w:p>
    <w:p w:rsidR="00ED36C8" w:rsidRPr="00FC6BC3" w:rsidRDefault="00ED36C8" w:rsidP="00D454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/>
          <w:color w:val="000000"/>
        </w:rPr>
        <w:t>Dr. Aleksander Andreyev</w:t>
      </w:r>
      <w:r w:rsidRPr="00FC6BC3">
        <w:rPr>
          <w:rFonts w:ascii="Helvetica" w:hAnsi="Helvetica" w:cs="Arial"/>
          <w:sz w:val="22"/>
          <w:szCs w:val="22"/>
        </w:rPr>
        <w:t xml:space="preserve">: The conditions of the cells and the assay can affect the maximal respiration, when FCCP is injected. Therefore, it is critical to optimize the concentration of FCCP under different treatment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D454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Cs/>
          <w:sz w:val="22"/>
          <w:szCs w:val="22"/>
        </w:rPr>
        <w:t>INTERVIEW: Prof. Anne Murphy says the statement above in an interview-style shot, looking slightly off-camera.</w:t>
      </w:r>
    </w:p>
    <w:p w:rsidR="00ED36C8" w:rsidRPr="00FC6BC3" w:rsidRDefault="00ED36C8" w:rsidP="004409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Subsequently, set up extracellular flux assay protocol and start the program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First, put the sensor cartridge into the machine for calibration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Replace the calibrant for the assay plate once the calibration step is done </w:t>
      </w:r>
      <w:r w:rsidRPr="00FC6BC3">
        <w:rPr>
          <w:rFonts w:ascii="Helvetica" w:hAnsi="Helvetica" w:cs="Arial"/>
          <w:b/>
          <w:sz w:val="22"/>
          <w:szCs w:val="22"/>
        </w:rPr>
        <w:t>[3]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3B5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starts the program</w:t>
      </w:r>
    </w:p>
    <w:p w:rsidR="00ED36C8" w:rsidRPr="00FC6BC3" w:rsidRDefault="00ED36C8" w:rsidP="003B5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puts the sensor cartridge into the machine</w:t>
      </w:r>
    </w:p>
    <w:p w:rsidR="00ED36C8" w:rsidRPr="00FC6BC3" w:rsidRDefault="00ED36C8" w:rsidP="003B5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replaces the calibrant for the assay plate</w:t>
      </w:r>
    </w:p>
    <w:p w:rsidR="00ED36C8" w:rsidRPr="00FC6BC3" w:rsidRDefault="00ED36C8" w:rsidP="0044097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If desired, after the assay, carefully discard all assay medium using a multi-channel pipette </w:t>
      </w:r>
      <w:r w:rsidRPr="00FC6BC3">
        <w:rPr>
          <w:rFonts w:ascii="Helvetica" w:hAnsi="Helvetica" w:cs="Arial"/>
          <w:b/>
          <w:sz w:val="22"/>
          <w:szCs w:val="22"/>
        </w:rPr>
        <w:t xml:space="preserve">[1] </w:t>
      </w:r>
      <w:r w:rsidRPr="00FC6BC3">
        <w:rPr>
          <w:rFonts w:ascii="Helvetica" w:hAnsi="Helvetica" w:cs="Arial"/>
          <w:sz w:val="22"/>
          <w:szCs w:val="22"/>
        </w:rPr>
        <w:t xml:space="preserve">and store the cell culture microplate at -20 degrees Celsius for future cell normalization using protein assay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>.</w:t>
      </w:r>
      <w:r w:rsidRPr="00FC6BC3">
        <w:rPr>
          <w:rFonts w:ascii="Helvetica" w:hAnsi="Helvetica" w:cs="Arial"/>
          <w:sz w:val="22"/>
          <w:szCs w:val="22"/>
        </w:rPr>
        <w:tab/>
      </w:r>
    </w:p>
    <w:p w:rsidR="00ED36C8" w:rsidRPr="00FC6BC3" w:rsidRDefault="00ED36C8" w:rsidP="003B5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lastRenderedPageBreak/>
        <w:t>MED: Talent discards all assay medium by using a multi-channel pipette</w:t>
      </w:r>
    </w:p>
    <w:p w:rsidR="00ED36C8" w:rsidRPr="00FC6BC3" w:rsidRDefault="00ED36C8" w:rsidP="003B5C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>MED: Talent places the cell culture microplate in the freezer</w:t>
      </w:r>
    </w:p>
    <w:p w:rsidR="00ED36C8" w:rsidRPr="00FC6BC3" w:rsidRDefault="00ED36C8" w:rsidP="00450B27">
      <w:pPr>
        <w:outlineLvl w:val="0"/>
        <w:rPr>
          <w:rFonts w:ascii="Helvetica" w:hAnsi="Helvetica" w:cs="Arial"/>
          <w:sz w:val="22"/>
          <w:szCs w:val="22"/>
        </w:rPr>
      </w:pPr>
    </w:p>
    <w:p w:rsidR="005942B3" w:rsidRDefault="005942B3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  <w:br w:type="page"/>
      </w:r>
    </w:p>
    <w:p w:rsidR="00ED36C8" w:rsidRPr="00FC6BC3" w:rsidRDefault="00ED36C8" w:rsidP="004E3F8E">
      <w:pPr>
        <w:pStyle w:val="Title"/>
        <w:jc w:val="center"/>
        <w:rPr>
          <w:rFonts w:ascii="Helvetica" w:hAnsi="Helvetica"/>
        </w:rPr>
      </w:pPr>
      <w:r w:rsidRPr="00FC6BC3">
        <w:rPr>
          <w:rFonts w:ascii="Helvetica" w:hAnsi="Helvetica"/>
        </w:rPr>
        <w:lastRenderedPageBreak/>
        <w:t>Section – Results</w:t>
      </w:r>
    </w:p>
    <w:p w:rsidR="00ED36C8" w:rsidRPr="00FC6BC3" w:rsidRDefault="00ED36C8" w:rsidP="00797E0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FC6BC3">
        <w:rPr>
          <w:rFonts w:ascii="Helvetica" w:hAnsi="Helvetica" w:cs="Arial"/>
          <w:b/>
          <w:sz w:val="22"/>
          <w:szCs w:val="22"/>
        </w:rPr>
        <w:t xml:space="preserve">Results: Mitochondrial Stress Assay </w:t>
      </w:r>
    </w:p>
    <w:p w:rsidR="00ED36C8" w:rsidRPr="00FC6BC3" w:rsidRDefault="00ED36C8" w:rsidP="00797E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By using the protocol described, hearts were isolated from day 0 neonatal pups and cardiomyocytes were seeded at densities of 10, 20, or 30 </w:t>
      </w:r>
      <w:proofErr w:type="gramStart"/>
      <w:r w:rsidRPr="00FC6BC3">
        <w:rPr>
          <w:rFonts w:ascii="Helvetica" w:hAnsi="Helvetica" w:cs="Arial"/>
          <w:sz w:val="22"/>
          <w:szCs w:val="22"/>
        </w:rPr>
        <w:t>thousand</w:t>
      </w:r>
      <w:r w:rsidRPr="005942B3">
        <w:rPr>
          <w:rFonts w:ascii="Helvetica" w:hAnsi="Helvetica" w:cs="Arial"/>
          <w:strike/>
          <w:color w:val="FF0000"/>
          <w:sz w:val="22"/>
          <w:szCs w:val="22"/>
        </w:rPr>
        <w:t>s</w:t>
      </w:r>
      <w:proofErr w:type="gramEnd"/>
      <w:r w:rsidRPr="00FC6BC3">
        <w:rPr>
          <w:rFonts w:ascii="Helvetica" w:hAnsi="Helvetica" w:cs="Arial"/>
          <w:sz w:val="22"/>
          <w:szCs w:val="22"/>
        </w:rPr>
        <w:t xml:space="preserve"> of cells per well in 96 well plates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After overnight culture, cardiomyocytes were found well-attached to the coated plastic surface and there were very few unattached cells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C900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LAB MEDIA: Figure 2A (upper panel) </w:t>
      </w:r>
      <w:r w:rsidRPr="00FC6BC3">
        <w:rPr>
          <w:rFonts w:ascii="Helvetica" w:hAnsi="Helvetica" w:cs="Arial"/>
          <w:i/>
          <w:color w:val="2F5496"/>
          <w:sz w:val="22"/>
          <w:szCs w:val="22"/>
        </w:rPr>
        <w:t>Video Editor: Show Day 1 images from left to right (10K first, then add 20K one, then add 30K one)</w:t>
      </w:r>
    </w:p>
    <w:p w:rsidR="00ED36C8" w:rsidRPr="00FC6BC3" w:rsidRDefault="00ED36C8" w:rsidP="00C900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LAB MEDIA: Figure 2A (lower panel) </w:t>
      </w:r>
      <w:r w:rsidRPr="00FC6BC3">
        <w:rPr>
          <w:rFonts w:ascii="Helvetica" w:hAnsi="Helvetica" w:cs="Arial"/>
          <w:i/>
          <w:color w:val="2F5496"/>
          <w:sz w:val="22"/>
          <w:szCs w:val="22"/>
        </w:rPr>
        <w:t>Video Editor: add Day 2 images from left to right</w:t>
      </w:r>
    </w:p>
    <w:p w:rsidR="00ED36C8" w:rsidRPr="00FC6BC3" w:rsidRDefault="00ED36C8" w:rsidP="00797E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At this point, spontaneously contracting cardiomyocytes were easily visible. A seeding density of 30 </w:t>
      </w:r>
      <w:proofErr w:type="gramStart"/>
      <w:r w:rsidRPr="00FC6BC3">
        <w:rPr>
          <w:rFonts w:ascii="Helvetica" w:hAnsi="Helvetica" w:cs="Arial"/>
          <w:sz w:val="22"/>
          <w:szCs w:val="22"/>
        </w:rPr>
        <w:t>thousand</w:t>
      </w:r>
      <w:bookmarkStart w:id="0" w:name="_GoBack"/>
      <w:r w:rsidRPr="00126320">
        <w:rPr>
          <w:rFonts w:ascii="Helvetica" w:hAnsi="Helvetica" w:cs="Arial"/>
          <w:strike/>
          <w:color w:val="FF0000"/>
          <w:sz w:val="22"/>
          <w:szCs w:val="22"/>
        </w:rPr>
        <w:t>s</w:t>
      </w:r>
      <w:bookmarkEnd w:id="0"/>
      <w:proofErr w:type="gramEnd"/>
      <w:r w:rsidRPr="00FC6BC3">
        <w:rPr>
          <w:rFonts w:ascii="Helvetica" w:hAnsi="Helvetica" w:cs="Arial"/>
          <w:sz w:val="22"/>
          <w:szCs w:val="22"/>
        </w:rPr>
        <w:t xml:space="preserve"> of cells per well showed confluence one day after seeding as the cells spread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C900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LAB MEDIA: Figure 2B </w:t>
      </w:r>
      <w:r w:rsidRPr="00FC6BC3">
        <w:rPr>
          <w:rFonts w:ascii="Helvetica" w:hAnsi="Helvetica" w:cs="Arial"/>
          <w:i/>
          <w:color w:val="2F5496"/>
          <w:sz w:val="22"/>
          <w:szCs w:val="22"/>
        </w:rPr>
        <w:t>Video Editor: Please show image</w:t>
      </w:r>
    </w:p>
    <w:p w:rsidR="00ED36C8" w:rsidRPr="00FC6BC3" w:rsidRDefault="00ED36C8" w:rsidP="00797E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Cardiomyocytes were </w:t>
      </w:r>
      <w:proofErr w:type="spellStart"/>
      <w:r w:rsidRPr="00FC6BC3">
        <w:rPr>
          <w:rFonts w:ascii="Helvetica" w:hAnsi="Helvetica" w:cs="Arial"/>
          <w:sz w:val="22"/>
          <w:szCs w:val="22"/>
        </w:rPr>
        <w:t>immunostained</w:t>
      </w:r>
      <w:proofErr w:type="spellEnd"/>
      <w:r w:rsidRPr="00FC6BC3">
        <w:rPr>
          <w:rFonts w:ascii="Helvetica" w:hAnsi="Helvetica" w:cs="Arial"/>
          <w:sz w:val="22"/>
          <w:szCs w:val="22"/>
        </w:rPr>
        <w:t xml:space="preserve"> with an antibody against </w:t>
      </w:r>
      <w:proofErr w:type="spellStart"/>
      <w:r w:rsidRPr="00FC6BC3">
        <w:rPr>
          <w:rFonts w:ascii="Helvetica" w:hAnsi="Helvetica" w:cs="Arial"/>
          <w:sz w:val="22"/>
          <w:szCs w:val="22"/>
        </w:rPr>
        <w:t>sarcomeric</w:t>
      </w:r>
      <w:proofErr w:type="spellEnd"/>
      <w:r w:rsidRPr="00FC6BC3">
        <w:rPr>
          <w:rFonts w:ascii="Helvetica" w:hAnsi="Helvetica" w:cs="Arial"/>
          <w:sz w:val="22"/>
          <w:szCs w:val="22"/>
        </w:rPr>
        <w:t xml:space="preserve"> alpha-actinin, a cardiomyocyte specific marker. As shown here, most of the cells showed positive staining of alpha-actinin, indicating the high purity of the cardiomyocyte isolation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>.</w:t>
      </w:r>
    </w:p>
    <w:p w:rsidR="00ED36C8" w:rsidRPr="00FC6BC3" w:rsidRDefault="00ED36C8" w:rsidP="00797E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LAB MEDIA: Figure 2C </w:t>
      </w:r>
      <w:r w:rsidRPr="00FC6BC3">
        <w:rPr>
          <w:rFonts w:ascii="Helvetica" w:hAnsi="Helvetica" w:cs="Arial"/>
          <w:i/>
          <w:color w:val="2F5496"/>
          <w:sz w:val="22"/>
          <w:szCs w:val="22"/>
        </w:rPr>
        <w:t>Video Editor: Please show image</w:t>
      </w:r>
    </w:p>
    <w:p w:rsidR="00ED36C8" w:rsidRPr="00FC6BC3" w:rsidRDefault="00ED36C8" w:rsidP="00797E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A scheme of one typical mitochondrial stress test is shown here. The mitochondrial stress test starts with a baseline measurement of the oxygen consumption rate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This is followed by the injection of oligomycin, which inhibits ATPase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A939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LAB MEDIA: Figure 3 </w:t>
      </w:r>
      <w:r w:rsidRPr="00FC6BC3">
        <w:rPr>
          <w:rFonts w:ascii="Helvetica" w:hAnsi="Helvetica" w:cs="Arial"/>
          <w:i/>
          <w:color w:val="2F5496"/>
          <w:sz w:val="22"/>
          <w:szCs w:val="22"/>
        </w:rPr>
        <w:t>Video Editor: Please show graph and emphasize “Basal respiration” section</w:t>
      </w:r>
    </w:p>
    <w:p w:rsidR="00ED36C8" w:rsidRPr="00FC6BC3" w:rsidRDefault="00ED36C8" w:rsidP="00A939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LAB MEDIA: Figure 3 </w:t>
      </w:r>
      <w:r w:rsidRPr="00FC6BC3">
        <w:rPr>
          <w:rFonts w:ascii="Helvetica" w:hAnsi="Helvetica" w:cs="Arial"/>
          <w:i/>
          <w:color w:val="2F5496"/>
          <w:sz w:val="22"/>
          <w:szCs w:val="22"/>
        </w:rPr>
        <w:t>Video Editor: Please add text “Oligo” and the downward arrow and emphasize the blue and pink sections</w:t>
      </w:r>
    </w:p>
    <w:p w:rsidR="00ED36C8" w:rsidRPr="00FC6BC3" w:rsidRDefault="00ED36C8" w:rsidP="00797E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Then, the uncoupling agent FCCP was injected to measure maximum oxygen consumption rate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Finally, with the injection of two electron transport complex inhibitors, mitochondrial respiration completely stops, and OCR decreases to its lowest level </w:t>
      </w:r>
      <w:r w:rsidRPr="00FC6BC3">
        <w:rPr>
          <w:rFonts w:ascii="Helvetica" w:hAnsi="Helvetica" w:cs="Arial"/>
          <w:b/>
          <w:sz w:val="22"/>
          <w:szCs w:val="22"/>
        </w:rPr>
        <w:t>[2]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A939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LAB MEDIA: Figure 3 </w:t>
      </w:r>
      <w:r w:rsidRPr="00FC6BC3">
        <w:rPr>
          <w:rFonts w:ascii="Helvetica" w:hAnsi="Helvetica" w:cs="Arial"/>
          <w:i/>
          <w:color w:val="2F5496"/>
          <w:sz w:val="22"/>
          <w:szCs w:val="22"/>
        </w:rPr>
        <w:t>Video Editor: Please add text “FCCP” and the downward arrow and emphasize the green section</w:t>
      </w:r>
    </w:p>
    <w:p w:rsidR="00ED36C8" w:rsidRPr="005942B3" w:rsidRDefault="00ED36C8" w:rsidP="00C959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5942B3">
        <w:rPr>
          <w:rFonts w:ascii="Helvetica" w:hAnsi="Helvetica" w:cs="Arial"/>
          <w:sz w:val="22"/>
          <w:szCs w:val="22"/>
        </w:rPr>
        <w:t xml:space="preserve">LAB MEDIA: Figure 3 </w:t>
      </w:r>
      <w:r w:rsidRPr="005942B3">
        <w:rPr>
          <w:rFonts w:ascii="Helvetica" w:hAnsi="Helvetica" w:cs="Arial"/>
          <w:i/>
          <w:color w:val="2F5496"/>
          <w:sz w:val="22"/>
          <w:szCs w:val="22"/>
        </w:rPr>
        <w:t>Video Editor: Please add text “RAA” and the downward arrow, and then add text “Spare Respiratory Capacity”</w:t>
      </w:r>
      <w:r w:rsidRPr="005942B3">
        <w:rPr>
          <w:rFonts w:ascii="Helvetica" w:hAnsi="Helvetica" w:cs="Arial"/>
          <w:sz w:val="22"/>
          <w:szCs w:val="22"/>
          <w:lang w:eastAsia="zh-TW"/>
        </w:rPr>
        <w:br w:type="page"/>
      </w:r>
    </w:p>
    <w:p w:rsidR="00ED36C8" w:rsidRPr="00FC6BC3" w:rsidRDefault="00ED36C8" w:rsidP="004E3F8E">
      <w:pPr>
        <w:pStyle w:val="Title"/>
        <w:jc w:val="center"/>
        <w:rPr>
          <w:rFonts w:ascii="Helvetica" w:hAnsi="Helvetica"/>
        </w:rPr>
      </w:pPr>
      <w:r w:rsidRPr="00FC6BC3">
        <w:rPr>
          <w:rFonts w:ascii="Helvetica" w:hAnsi="Helvetica"/>
        </w:rPr>
        <w:lastRenderedPageBreak/>
        <w:t>Section - Conclusion</w:t>
      </w:r>
    </w:p>
    <w:p w:rsidR="00ED36C8" w:rsidRPr="00FC6BC3" w:rsidRDefault="00ED36C8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:rsidR="00ED36C8" w:rsidRPr="00FC6BC3" w:rsidRDefault="00ED36C8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:rsidR="00ED36C8" w:rsidRPr="00FC6BC3" w:rsidRDefault="00ED36C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  <w:u w:val="single"/>
        </w:rPr>
        <w:t>Oliver Zhang</w:t>
      </w:r>
      <w:r w:rsidRPr="00FC6BC3">
        <w:rPr>
          <w:rFonts w:ascii="Helvetica" w:hAnsi="Helvetica" w:cs="Arial"/>
          <w:sz w:val="22"/>
          <w:szCs w:val="22"/>
        </w:rPr>
        <w:t xml:space="preserve">: To obtain consistent and reproducible results, it is critical to achieve high cell viability. Therefore, it is important to use new born neonates and gently handle heart tissues and cardiomyocytes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2A28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:rsidR="00ED36C8" w:rsidRPr="00FC6BC3" w:rsidRDefault="00ED36C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proofErr w:type="spellStart"/>
      <w:r w:rsidRPr="00FC6BC3">
        <w:rPr>
          <w:rFonts w:ascii="Helvetica" w:hAnsi="Helvetica" w:cs="Arial"/>
          <w:b/>
          <w:sz w:val="22"/>
          <w:szCs w:val="22"/>
          <w:u w:val="single"/>
        </w:rPr>
        <w:t>Yoshitake</w:t>
      </w:r>
      <w:proofErr w:type="spellEnd"/>
      <w:r w:rsidRPr="00FC6BC3">
        <w:rPr>
          <w:rFonts w:ascii="Helvetica" w:hAnsi="Helvetica" w:cs="Arial"/>
          <w:b/>
          <w:sz w:val="22"/>
          <w:szCs w:val="22"/>
          <w:u w:val="single"/>
        </w:rPr>
        <w:t xml:space="preserve"> Cho</w:t>
      </w:r>
      <w:r w:rsidRPr="00FC6BC3">
        <w:rPr>
          <w:rFonts w:ascii="Helvetica" w:hAnsi="Helvetica" w:cs="Arial"/>
          <w:sz w:val="22"/>
          <w:szCs w:val="22"/>
        </w:rPr>
        <w:t xml:space="preserve">: By using new or existing genetically-manipulated mouse lines, this method can be easily translated to data that may lead to understanding new mechanisms for bioenergetic regulation in the heart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 xml:space="preserve">. </w:t>
      </w:r>
    </w:p>
    <w:p w:rsidR="00ED36C8" w:rsidRPr="00FC6BC3" w:rsidRDefault="00ED36C8" w:rsidP="002A28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:rsidR="00ED36C8" w:rsidRPr="00FC6BC3" w:rsidRDefault="00ED36C8" w:rsidP="002A288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proofErr w:type="spellStart"/>
      <w:r w:rsidRPr="00FC6BC3">
        <w:rPr>
          <w:rFonts w:ascii="Helvetica" w:hAnsi="Helvetica" w:cs="Arial"/>
          <w:b/>
          <w:sz w:val="22"/>
          <w:szCs w:val="22"/>
          <w:u w:val="single"/>
        </w:rPr>
        <w:t>Yoshitake</w:t>
      </w:r>
      <w:proofErr w:type="spellEnd"/>
      <w:r w:rsidRPr="00FC6BC3">
        <w:rPr>
          <w:rFonts w:ascii="Helvetica" w:hAnsi="Helvetica" w:cs="Arial"/>
          <w:b/>
          <w:sz w:val="22"/>
          <w:szCs w:val="22"/>
          <w:u w:val="single"/>
        </w:rPr>
        <w:t xml:space="preserve"> Cho</w:t>
      </w:r>
      <w:r w:rsidRPr="00FC6BC3">
        <w:rPr>
          <w:rFonts w:ascii="Helvetica" w:hAnsi="Helvetica" w:cs="Arial"/>
          <w:sz w:val="22"/>
          <w:szCs w:val="22"/>
        </w:rPr>
        <w:t xml:space="preserve">: Mitochondria play key roles in heart function. We expect this method to help identifying novel regulators and pathways regulating oxidative metabolism and finding new therapeutic targets for treating heart failure </w:t>
      </w:r>
      <w:r w:rsidRPr="00FC6BC3">
        <w:rPr>
          <w:rFonts w:ascii="Helvetica" w:hAnsi="Helvetica" w:cs="Arial"/>
          <w:b/>
          <w:sz w:val="22"/>
          <w:szCs w:val="22"/>
        </w:rPr>
        <w:t>[1]</w:t>
      </w:r>
      <w:r w:rsidRPr="00FC6BC3">
        <w:rPr>
          <w:rFonts w:ascii="Helvetica" w:hAnsi="Helvetica" w:cs="Arial"/>
          <w:sz w:val="22"/>
          <w:szCs w:val="22"/>
        </w:rPr>
        <w:t>.</w:t>
      </w:r>
      <w:r w:rsidRPr="00FC6BC3">
        <w:rPr>
          <w:rFonts w:ascii="Helvetica" w:hAnsi="Helvetica"/>
          <w:sz w:val="22"/>
          <w:szCs w:val="22"/>
        </w:rPr>
        <w:t xml:space="preserve"> </w:t>
      </w:r>
    </w:p>
    <w:p w:rsidR="00ED36C8" w:rsidRPr="00FC6BC3" w:rsidRDefault="00ED36C8" w:rsidP="002A28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6BC3">
        <w:rPr>
          <w:rFonts w:ascii="Helvetica" w:hAnsi="Helvetica" w:cs="Arial"/>
          <w:sz w:val="22"/>
          <w:szCs w:val="22"/>
        </w:rPr>
        <w:t xml:space="preserve">INTERVIEW: Named talent says the statement above in an interview-style shot, looking slightly off-camera. </w:t>
      </w:r>
    </w:p>
    <w:sectPr w:rsidR="00ED36C8" w:rsidRPr="00FC6BC3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688" w:rsidRDefault="00ED6688">
      <w:r>
        <w:separator/>
      </w:r>
    </w:p>
  </w:endnote>
  <w:endnote w:type="continuationSeparator" w:id="0">
    <w:p w:rsidR="00ED6688" w:rsidRDefault="00E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6C8" w:rsidRDefault="00ED36C8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D36C8" w:rsidRDefault="00ED36C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6C8" w:rsidRPr="00C70C90" w:rsidRDefault="00ED36C8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  <w:szCs w:val="24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/>
        <w:sz w:val="22"/>
        <w:szCs w:val="22"/>
      </w:rPr>
      <w:t xml:space="preserve">Page </w:t>
    </w:r>
    <w:r w:rsidRPr="00C70C90">
      <w:rPr>
        <w:rFonts w:ascii="Arial" w:hAnsi="Arial" w:cs="Arial"/>
        <w:color w:val="000000"/>
        <w:sz w:val="22"/>
        <w:szCs w:val="22"/>
      </w:rPr>
      <w:fldChar w:fldCharType="begin"/>
    </w:r>
    <w:r w:rsidRPr="00C70C90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/>
        <w:sz w:val="22"/>
        <w:szCs w:val="22"/>
      </w:rPr>
      <w:fldChar w:fldCharType="separate"/>
    </w:r>
    <w:r w:rsidR="005E4BD5">
      <w:rPr>
        <w:rFonts w:ascii="Arial" w:hAnsi="Arial" w:cs="Arial"/>
        <w:noProof/>
        <w:color w:val="000000"/>
        <w:sz w:val="22"/>
        <w:szCs w:val="22"/>
      </w:rPr>
      <w:t>1</w:t>
    </w:r>
    <w:r w:rsidRPr="00C70C90">
      <w:rPr>
        <w:rFonts w:ascii="Arial" w:hAnsi="Arial" w:cs="Arial"/>
        <w:color w:val="000000"/>
        <w:sz w:val="22"/>
        <w:szCs w:val="22"/>
      </w:rPr>
      <w:fldChar w:fldCharType="end"/>
    </w:r>
    <w:r w:rsidRPr="00C70C90">
      <w:rPr>
        <w:rFonts w:ascii="Arial" w:hAnsi="Arial" w:cs="Arial"/>
        <w:color w:val="000000"/>
        <w:sz w:val="22"/>
        <w:szCs w:val="22"/>
      </w:rPr>
      <w:t xml:space="preserve"> of </w:t>
    </w:r>
    <w:r w:rsidR="00ED6688">
      <w:rPr>
        <w:rFonts w:ascii="Arial" w:hAnsi="Arial" w:cs="Arial"/>
        <w:noProof/>
        <w:color w:val="000000"/>
        <w:sz w:val="22"/>
        <w:szCs w:val="22"/>
      </w:rPr>
      <w:fldChar w:fldCharType="begin"/>
    </w:r>
    <w:r w:rsidR="00ED6688">
      <w:rPr>
        <w:rFonts w:ascii="Arial" w:hAnsi="Arial" w:cs="Arial"/>
        <w:noProof/>
        <w:color w:val="000000"/>
        <w:sz w:val="22"/>
        <w:szCs w:val="22"/>
      </w:rPr>
      <w:instrText xml:space="preserve"> NUMPAGES  \* Arabic  \* MERGEFORMAT </w:instrText>
    </w:r>
    <w:r w:rsidR="00ED6688">
      <w:rPr>
        <w:rFonts w:ascii="Arial" w:hAnsi="Arial" w:cs="Arial"/>
        <w:noProof/>
        <w:color w:val="000000"/>
        <w:sz w:val="22"/>
        <w:szCs w:val="22"/>
      </w:rPr>
      <w:fldChar w:fldCharType="separate"/>
    </w:r>
    <w:r w:rsidR="005E4BD5" w:rsidRPr="005E4BD5">
      <w:rPr>
        <w:rFonts w:ascii="Arial" w:hAnsi="Arial" w:cs="Arial"/>
        <w:noProof/>
        <w:color w:val="000000"/>
        <w:sz w:val="22"/>
        <w:szCs w:val="22"/>
      </w:rPr>
      <w:t>11</w:t>
    </w:r>
    <w:r w:rsidR="00ED6688">
      <w:rPr>
        <w:rFonts w:ascii="Arial" w:hAnsi="Arial" w:cs="Arial"/>
        <w:noProof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688" w:rsidRDefault="00ED6688">
      <w:r>
        <w:separator/>
      </w:r>
    </w:p>
  </w:footnote>
  <w:footnote w:type="continuationSeparator" w:id="0">
    <w:p w:rsidR="00ED6688" w:rsidRDefault="00ED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6C8" w:rsidRDefault="005E4BD5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-247650</wp:posOffset>
          </wp:positionV>
          <wp:extent cx="1109980" cy="545465"/>
          <wp:effectExtent l="0" t="0" r="0" b="6985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6C8" w:rsidRPr="000C19A4">
      <w:rPr>
        <w:rFonts w:ascii="Helvetica" w:hAnsi="Helvetica" w:cs="Arial"/>
        <w:b/>
        <w:color w:val="9BBB59"/>
        <w:sz w:val="28"/>
        <w:szCs w:val="28"/>
        <w:u w:val="single"/>
      </w:rPr>
      <w:t>FINAL SCRIPT: APPROVED FOR FILMING</w:t>
    </w:r>
  </w:p>
  <w:p w:rsidR="00ED36C8" w:rsidRPr="006A6324" w:rsidRDefault="00ED36C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3CD3"/>
    <w:rsid w:val="000051DE"/>
    <w:rsid w:val="0001266D"/>
    <w:rsid w:val="00013862"/>
    <w:rsid w:val="000160E2"/>
    <w:rsid w:val="00023E22"/>
    <w:rsid w:val="00025DE9"/>
    <w:rsid w:val="00033D0B"/>
    <w:rsid w:val="00043807"/>
    <w:rsid w:val="00053C9E"/>
    <w:rsid w:val="00057378"/>
    <w:rsid w:val="00074929"/>
    <w:rsid w:val="00083792"/>
    <w:rsid w:val="00090BAC"/>
    <w:rsid w:val="000A7581"/>
    <w:rsid w:val="000B0B1A"/>
    <w:rsid w:val="000B4E9A"/>
    <w:rsid w:val="000C19A4"/>
    <w:rsid w:val="000D065F"/>
    <w:rsid w:val="000D17E8"/>
    <w:rsid w:val="000D2C59"/>
    <w:rsid w:val="000D35D9"/>
    <w:rsid w:val="001060B6"/>
    <w:rsid w:val="00106F46"/>
    <w:rsid w:val="001115D1"/>
    <w:rsid w:val="00125924"/>
    <w:rsid w:val="00126320"/>
    <w:rsid w:val="00126973"/>
    <w:rsid w:val="00150C46"/>
    <w:rsid w:val="00151824"/>
    <w:rsid w:val="00157367"/>
    <w:rsid w:val="00162D51"/>
    <w:rsid w:val="00167309"/>
    <w:rsid w:val="0017202F"/>
    <w:rsid w:val="00177B33"/>
    <w:rsid w:val="001819E3"/>
    <w:rsid w:val="00182B43"/>
    <w:rsid w:val="00184EF9"/>
    <w:rsid w:val="00191A77"/>
    <w:rsid w:val="001A47C4"/>
    <w:rsid w:val="001B3024"/>
    <w:rsid w:val="001B5C46"/>
    <w:rsid w:val="001C7BBC"/>
    <w:rsid w:val="001E230F"/>
    <w:rsid w:val="001E52A3"/>
    <w:rsid w:val="001F0890"/>
    <w:rsid w:val="00220C33"/>
    <w:rsid w:val="00247BFF"/>
    <w:rsid w:val="0025154C"/>
    <w:rsid w:val="0025310D"/>
    <w:rsid w:val="002544F1"/>
    <w:rsid w:val="002617AD"/>
    <w:rsid w:val="00265C44"/>
    <w:rsid w:val="00277C90"/>
    <w:rsid w:val="00283E3E"/>
    <w:rsid w:val="002A288D"/>
    <w:rsid w:val="002B0D88"/>
    <w:rsid w:val="002B17AB"/>
    <w:rsid w:val="002B26D4"/>
    <w:rsid w:val="002B55D9"/>
    <w:rsid w:val="002C54DB"/>
    <w:rsid w:val="002D52A1"/>
    <w:rsid w:val="002E19AE"/>
    <w:rsid w:val="002E7521"/>
    <w:rsid w:val="002F2FBF"/>
    <w:rsid w:val="002F3829"/>
    <w:rsid w:val="003036C1"/>
    <w:rsid w:val="00305187"/>
    <w:rsid w:val="0030618C"/>
    <w:rsid w:val="003138D4"/>
    <w:rsid w:val="003176C4"/>
    <w:rsid w:val="00320CF0"/>
    <w:rsid w:val="00322C71"/>
    <w:rsid w:val="00323DE1"/>
    <w:rsid w:val="00330E06"/>
    <w:rsid w:val="00330F1B"/>
    <w:rsid w:val="00336C61"/>
    <w:rsid w:val="00342C10"/>
    <w:rsid w:val="00342D7B"/>
    <w:rsid w:val="00345344"/>
    <w:rsid w:val="0034684D"/>
    <w:rsid w:val="00352177"/>
    <w:rsid w:val="00373821"/>
    <w:rsid w:val="00394353"/>
    <w:rsid w:val="00395684"/>
    <w:rsid w:val="003A1109"/>
    <w:rsid w:val="003A49C2"/>
    <w:rsid w:val="003B57C9"/>
    <w:rsid w:val="003B5CAF"/>
    <w:rsid w:val="003B5E26"/>
    <w:rsid w:val="003B777D"/>
    <w:rsid w:val="003C06C8"/>
    <w:rsid w:val="003D0847"/>
    <w:rsid w:val="003D337F"/>
    <w:rsid w:val="003E2BC9"/>
    <w:rsid w:val="00414B4F"/>
    <w:rsid w:val="00440976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D0353"/>
    <w:rsid w:val="004E2BE1"/>
    <w:rsid w:val="004E35F1"/>
    <w:rsid w:val="004E3F8E"/>
    <w:rsid w:val="004F664D"/>
    <w:rsid w:val="004F71DA"/>
    <w:rsid w:val="00511F52"/>
    <w:rsid w:val="00513853"/>
    <w:rsid w:val="005253EE"/>
    <w:rsid w:val="00530DD9"/>
    <w:rsid w:val="005320E4"/>
    <w:rsid w:val="00536D89"/>
    <w:rsid w:val="0055452A"/>
    <w:rsid w:val="00557116"/>
    <w:rsid w:val="0055763A"/>
    <w:rsid w:val="00565757"/>
    <w:rsid w:val="005942B3"/>
    <w:rsid w:val="005A09D8"/>
    <w:rsid w:val="005A1F5E"/>
    <w:rsid w:val="005A3F8F"/>
    <w:rsid w:val="005B6859"/>
    <w:rsid w:val="005D783F"/>
    <w:rsid w:val="005E2B7E"/>
    <w:rsid w:val="005E4BD5"/>
    <w:rsid w:val="005E5063"/>
    <w:rsid w:val="005E585A"/>
    <w:rsid w:val="005F18A3"/>
    <w:rsid w:val="005F48B1"/>
    <w:rsid w:val="006222B8"/>
    <w:rsid w:val="006346FE"/>
    <w:rsid w:val="006402D4"/>
    <w:rsid w:val="00645B93"/>
    <w:rsid w:val="00654735"/>
    <w:rsid w:val="006556DE"/>
    <w:rsid w:val="006617AB"/>
    <w:rsid w:val="0066312B"/>
    <w:rsid w:val="00664850"/>
    <w:rsid w:val="006801B1"/>
    <w:rsid w:val="00683B78"/>
    <w:rsid w:val="0069665E"/>
    <w:rsid w:val="006A2817"/>
    <w:rsid w:val="006A6324"/>
    <w:rsid w:val="006C08AE"/>
    <w:rsid w:val="006C0E87"/>
    <w:rsid w:val="006C3492"/>
    <w:rsid w:val="0071294C"/>
    <w:rsid w:val="00721A9B"/>
    <w:rsid w:val="00724E3B"/>
    <w:rsid w:val="0074091B"/>
    <w:rsid w:val="007458B6"/>
    <w:rsid w:val="00745D4B"/>
    <w:rsid w:val="00746865"/>
    <w:rsid w:val="00747A3C"/>
    <w:rsid w:val="007548F3"/>
    <w:rsid w:val="007574EC"/>
    <w:rsid w:val="0077071A"/>
    <w:rsid w:val="00777388"/>
    <w:rsid w:val="007924A5"/>
    <w:rsid w:val="00795344"/>
    <w:rsid w:val="00797E0E"/>
    <w:rsid w:val="007A7005"/>
    <w:rsid w:val="007B3E0E"/>
    <w:rsid w:val="007D4222"/>
    <w:rsid w:val="00804C75"/>
    <w:rsid w:val="00806B1B"/>
    <w:rsid w:val="00832FA5"/>
    <w:rsid w:val="008373A7"/>
    <w:rsid w:val="00840611"/>
    <w:rsid w:val="00851B3E"/>
    <w:rsid w:val="00852591"/>
    <w:rsid w:val="00854994"/>
    <w:rsid w:val="0088113B"/>
    <w:rsid w:val="008A0177"/>
    <w:rsid w:val="008B5F85"/>
    <w:rsid w:val="008D2A6A"/>
    <w:rsid w:val="008D58EC"/>
    <w:rsid w:val="008D6149"/>
    <w:rsid w:val="008E74F7"/>
    <w:rsid w:val="008F7754"/>
    <w:rsid w:val="00900C5D"/>
    <w:rsid w:val="009212DD"/>
    <w:rsid w:val="009301B8"/>
    <w:rsid w:val="00931D78"/>
    <w:rsid w:val="00941F06"/>
    <w:rsid w:val="009448B0"/>
    <w:rsid w:val="00951A8E"/>
    <w:rsid w:val="00954870"/>
    <w:rsid w:val="009625B1"/>
    <w:rsid w:val="00983597"/>
    <w:rsid w:val="00985F44"/>
    <w:rsid w:val="009A0E7C"/>
    <w:rsid w:val="009A0FE5"/>
    <w:rsid w:val="009A1986"/>
    <w:rsid w:val="009A3CBD"/>
    <w:rsid w:val="009B2183"/>
    <w:rsid w:val="009B4EE3"/>
    <w:rsid w:val="009C2062"/>
    <w:rsid w:val="009C7B9A"/>
    <w:rsid w:val="009D023F"/>
    <w:rsid w:val="009F356C"/>
    <w:rsid w:val="00A12F8F"/>
    <w:rsid w:val="00A20DA8"/>
    <w:rsid w:val="00A218EC"/>
    <w:rsid w:val="00A310D7"/>
    <w:rsid w:val="00A3138F"/>
    <w:rsid w:val="00A37831"/>
    <w:rsid w:val="00A60320"/>
    <w:rsid w:val="00A77CF6"/>
    <w:rsid w:val="00A91283"/>
    <w:rsid w:val="00A9394A"/>
    <w:rsid w:val="00AA132F"/>
    <w:rsid w:val="00AC2643"/>
    <w:rsid w:val="00AC63FC"/>
    <w:rsid w:val="00AE11E8"/>
    <w:rsid w:val="00B13941"/>
    <w:rsid w:val="00B1706C"/>
    <w:rsid w:val="00B340A8"/>
    <w:rsid w:val="00B40E12"/>
    <w:rsid w:val="00B435B8"/>
    <w:rsid w:val="00B4499C"/>
    <w:rsid w:val="00B47207"/>
    <w:rsid w:val="00B54B80"/>
    <w:rsid w:val="00B6058E"/>
    <w:rsid w:val="00B6494F"/>
    <w:rsid w:val="00B653B7"/>
    <w:rsid w:val="00B6598A"/>
    <w:rsid w:val="00B66A14"/>
    <w:rsid w:val="00B7250F"/>
    <w:rsid w:val="00B9215C"/>
    <w:rsid w:val="00BC6DA7"/>
    <w:rsid w:val="00BD5E19"/>
    <w:rsid w:val="00BD7C0A"/>
    <w:rsid w:val="00BE051D"/>
    <w:rsid w:val="00C06426"/>
    <w:rsid w:val="00C103F4"/>
    <w:rsid w:val="00C602B2"/>
    <w:rsid w:val="00C679AC"/>
    <w:rsid w:val="00C70C90"/>
    <w:rsid w:val="00C7374B"/>
    <w:rsid w:val="00C8109F"/>
    <w:rsid w:val="00C836F3"/>
    <w:rsid w:val="00C9001E"/>
    <w:rsid w:val="00C97B11"/>
    <w:rsid w:val="00CB039A"/>
    <w:rsid w:val="00CB5491"/>
    <w:rsid w:val="00CC0C58"/>
    <w:rsid w:val="00CC29BF"/>
    <w:rsid w:val="00CD0BF5"/>
    <w:rsid w:val="00CD515D"/>
    <w:rsid w:val="00CD7F92"/>
    <w:rsid w:val="00CE10F2"/>
    <w:rsid w:val="00CF22F6"/>
    <w:rsid w:val="00CF6830"/>
    <w:rsid w:val="00D00EF4"/>
    <w:rsid w:val="00D05678"/>
    <w:rsid w:val="00D10BFA"/>
    <w:rsid w:val="00D10F00"/>
    <w:rsid w:val="00D150D8"/>
    <w:rsid w:val="00D16312"/>
    <w:rsid w:val="00D300CE"/>
    <w:rsid w:val="00D454B7"/>
    <w:rsid w:val="00D83C4E"/>
    <w:rsid w:val="00D94C52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18DB"/>
    <w:rsid w:val="00E10613"/>
    <w:rsid w:val="00E242C4"/>
    <w:rsid w:val="00E24673"/>
    <w:rsid w:val="00E24898"/>
    <w:rsid w:val="00E355EE"/>
    <w:rsid w:val="00E462BB"/>
    <w:rsid w:val="00E55093"/>
    <w:rsid w:val="00E8076C"/>
    <w:rsid w:val="00EA20E5"/>
    <w:rsid w:val="00EA2756"/>
    <w:rsid w:val="00EA459E"/>
    <w:rsid w:val="00EA4B94"/>
    <w:rsid w:val="00EA60D4"/>
    <w:rsid w:val="00ED36C8"/>
    <w:rsid w:val="00ED483F"/>
    <w:rsid w:val="00ED6688"/>
    <w:rsid w:val="00EE1E2F"/>
    <w:rsid w:val="00EE4460"/>
    <w:rsid w:val="00EF4E2B"/>
    <w:rsid w:val="00F0293A"/>
    <w:rsid w:val="00F04E9E"/>
    <w:rsid w:val="00F10FAD"/>
    <w:rsid w:val="00F146E3"/>
    <w:rsid w:val="00F16F10"/>
    <w:rsid w:val="00F22F5E"/>
    <w:rsid w:val="00F316F2"/>
    <w:rsid w:val="00F35094"/>
    <w:rsid w:val="00F407E3"/>
    <w:rsid w:val="00F56A75"/>
    <w:rsid w:val="00F60B45"/>
    <w:rsid w:val="00F61696"/>
    <w:rsid w:val="00F64FB6"/>
    <w:rsid w:val="00F656AF"/>
    <w:rsid w:val="00F93B84"/>
    <w:rsid w:val="00F95029"/>
    <w:rsid w:val="00F95819"/>
    <w:rsid w:val="00F95E8D"/>
    <w:rsid w:val="00FA1A9D"/>
    <w:rsid w:val="00FA7A79"/>
    <w:rsid w:val="00FA7D51"/>
    <w:rsid w:val="00FC6BC3"/>
    <w:rsid w:val="00FD1497"/>
    <w:rsid w:val="00FE059A"/>
    <w:rsid w:val="00FE6D9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CC85070-615C-7D41-BA99-781D6321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611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700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700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7581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7581"/>
    <w:rPr>
      <w:rFonts w:ascii="Cambria" w:eastAsia="MS Gothic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7A7005"/>
    <w:rPr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7581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A7005"/>
    <w:pPr>
      <w:ind w:left="36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A7581"/>
    <w:rPr>
      <w:rFonts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7A7005"/>
    <w:pPr>
      <w:ind w:left="720"/>
      <w:jc w:val="both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A7581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A70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061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7A7005"/>
    <w:rPr>
      <w:sz w:val="3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7581"/>
    <w:rPr>
      <w:rFonts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D58EC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58EC"/>
    <w:rPr>
      <w:rFonts w:cs="Times New Roman"/>
      <w:sz w:val="16"/>
    </w:rPr>
  </w:style>
  <w:style w:type="paragraph" w:styleId="Footer">
    <w:name w:val="footer"/>
    <w:basedOn w:val="Normal"/>
    <w:link w:val="FooterChar"/>
    <w:uiPriority w:val="99"/>
    <w:rsid w:val="00840611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0611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8406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4061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406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581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840611"/>
    <w:pPr>
      <w:widowControl w:val="0"/>
      <w:autoSpaceDE w:val="0"/>
      <w:autoSpaceDN w:val="0"/>
      <w:adjustRightInd w:val="0"/>
    </w:pPr>
    <w:rPr>
      <w:rFonts w:ascii="GJKHG F+ Helvetica" w:eastAsia="GJKHG F+ Helvetica" w:hAnsi="Times New Roman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uiPriority w:val="99"/>
    <w:rsid w:val="00840611"/>
    <w:rPr>
      <w:rFonts w:cs="Times New Roman"/>
      <w:color w:val="auto"/>
    </w:rPr>
  </w:style>
  <w:style w:type="character" w:customStyle="1" w:styleId="v10pt1">
    <w:name w:val="v10pt1"/>
    <w:uiPriority w:val="99"/>
    <w:rsid w:val="00840611"/>
    <w:rPr>
      <w:rFonts w:ascii="Verdana" w:hAnsi="Verdana"/>
      <w:sz w:val="20"/>
    </w:rPr>
  </w:style>
  <w:style w:type="paragraph" w:customStyle="1" w:styleId="MediumGrid1-Accent21">
    <w:name w:val="Medium Grid 1 - Accent 21"/>
    <w:basedOn w:val="Normal"/>
    <w:uiPriority w:val="99"/>
    <w:rsid w:val="008406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M3">
    <w:name w:val="CM3"/>
    <w:basedOn w:val="Default"/>
    <w:next w:val="Default"/>
    <w:uiPriority w:val="99"/>
    <w:rsid w:val="00840611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uiPriority w:val="99"/>
    <w:rsid w:val="00840611"/>
    <w:pPr>
      <w:spacing w:before="72" w:line="240" w:lineRule="atLeast"/>
      <w:ind w:left="574"/>
    </w:pPr>
    <w:rPr>
      <w:rFonts w:ascii="Times New Roman" w:hAnsi="Times New Roman"/>
      <w:sz w:val="22"/>
      <w:szCs w:val="22"/>
    </w:rPr>
  </w:style>
  <w:style w:type="character" w:customStyle="1" w:styleId="journalname">
    <w:name w:val="journalname"/>
    <w:uiPriority w:val="99"/>
    <w:rsid w:val="00840611"/>
  </w:style>
  <w:style w:type="character" w:customStyle="1" w:styleId="apple-style-span">
    <w:name w:val="apple-style-span"/>
    <w:uiPriority w:val="99"/>
    <w:rsid w:val="00840611"/>
  </w:style>
  <w:style w:type="character" w:customStyle="1" w:styleId="apple-converted-space">
    <w:name w:val="apple-converted-space"/>
    <w:uiPriority w:val="99"/>
    <w:rsid w:val="00840611"/>
  </w:style>
  <w:style w:type="character" w:customStyle="1" w:styleId="ti2">
    <w:name w:val="ti2"/>
    <w:uiPriority w:val="99"/>
    <w:rsid w:val="00840611"/>
    <w:rPr>
      <w:sz w:val="22"/>
    </w:rPr>
  </w:style>
  <w:style w:type="paragraph" w:customStyle="1" w:styleId="CM4">
    <w:name w:val="CM4"/>
    <w:basedOn w:val="Default"/>
    <w:next w:val="Default"/>
    <w:uiPriority w:val="99"/>
    <w:rsid w:val="00840611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basedOn w:val="DefaultParagraphFont"/>
    <w:uiPriority w:val="99"/>
    <w:qFormat/>
    <w:rsid w:val="00840611"/>
    <w:rPr>
      <w:rFonts w:cs="Times New Roman"/>
      <w:i/>
    </w:rPr>
  </w:style>
  <w:style w:type="paragraph" w:customStyle="1" w:styleId="TEXTOVERVIDEO">
    <w:name w:val="TEXT OVER VIDEO"/>
    <w:basedOn w:val="Normal"/>
    <w:uiPriority w:val="99"/>
    <w:rsid w:val="008406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rsid w:val="00840611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840611"/>
    <w:rPr>
      <w:szCs w:val="24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40611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0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40611"/>
    <w:rPr>
      <w:rFonts w:cs="Times New Roman"/>
      <w:b/>
      <w:sz w:val="24"/>
    </w:rPr>
  </w:style>
  <w:style w:type="character" w:styleId="PageNumber">
    <w:name w:val="page number"/>
    <w:basedOn w:val="DefaultParagraphFont"/>
    <w:uiPriority w:val="99"/>
    <w:rsid w:val="00985F44"/>
    <w:rPr>
      <w:rFonts w:cs="Times New Roman"/>
    </w:rPr>
  </w:style>
  <w:style w:type="paragraph" w:styleId="ListParagraph">
    <w:name w:val="List Paragraph"/>
    <w:basedOn w:val="Normal"/>
    <w:uiPriority w:val="99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1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464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39913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ochen@ucsd.edu" TargetMode="External"/><Relationship Id="rId13" Type="http://schemas.openxmlformats.org/officeDocument/2006/relationships/hyperlink" Target="mailto:amanso@ucsd.ed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hizuko.ct@gmail.com" TargetMode="External"/><Relationship Id="rId12" Type="http://schemas.openxmlformats.org/officeDocument/2006/relationships/hyperlink" Target="mailto:rli@ucsd.edu" TargetMode="External"/><Relationship Id="rId17" Type="http://schemas.openxmlformats.org/officeDocument/2006/relationships/hyperlink" Target="mailto:rross@ucsd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anmurphy@ucsd.ed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mhill@wustl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yev@ucsd.edu" TargetMode="External"/><Relationship Id="rId10" Type="http://schemas.openxmlformats.org/officeDocument/2006/relationships/hyperlink" Target="mailto:sschurr@stanford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liver.r.zhang@gmail.com" TargetMode="External"/><Relationship Id="rId14" Type="http://schemas.openxmlformats.org/officeDocument/2006/relationships/hyperlink" Target="mailto:jiz007@ucsd.e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Leila Shokri</cp:lastModifiedBy>
  <cp:revision>7</cp:revision>
  <dcterms:created xsi:type="dcterms:W3CDTF">2018-12-19T13:49:00Z</dcterms:created>
  <dcterms:modified xsi:type="dcterms:W3CDTF">2018-12-19T14:01:00Z</dcterms:modified>
</cp:coreProperties>
</file>