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481C0" w14:textId="77777777" w:rsidR="0045277F" w:rsidRPr="00E6125A" w:rsidRDefault="0045277F" w:rsidP="00CB0A83">
      <w:pPr>
        <w:autoSpaceDE w:val="0"/>
        <w:autoSpaceDN w:val="0"/>
        <w:adjustRightInd w:val="0"/>
        <w:rPr>
          <w:sz w:val="22"/>
          <w:szCs w:val="22"/>
        </w:rPr>
      </w:pP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  <w:r w:rsidRPr="00E6125A">
        <w:rPr>
          <w:sz w:val="22"/>
          <w:szCs w:val="22"/>
        </w:rPr>
        <w:tab/>
      </w:r>
    </w:p>
    <w:p w14:paraId="02F2A44E" w14:textId="6C93E2BF" w:rsidR="00224FE4" w:rsidRDefault="00682099" w:rsidP="00D23A1E">
      <w:pPr>
        <w:ind w:left="7200"/>
        <w:rPr>
          <w:sz w:val="22"/>
          <w:szCs w:val="22"/>
        </w:rPr>
      </w:pPr>
      <w:r>
        <w:rPr>
          <w:sz w:val="22"/>
          <w:szCs w:val="22"/>
        </w:rPr>
        <w:t>October</w:t>
      </w:r>
      <w:r w:rsidR="00D23A1E">
        <w:rPr>
          <w:sz w:val="22"/>
          <w:szCs w:val="22"/>
        </w:rPr>
        <w:t xml:space="preserve"> </w:t>
      </w:r>
      <w:r>
        <w:rPr>
          <w:sz w:val="22"/>
          <w:szCs w:val="22"/>
        </w:rPr>
        <w:t>16</w:t>
      </w:r>
      <w:r w:rsidR="004A5C98" w:rsidRPr="004A5C98">
        <w:rPr>
          <w:sz w:val="22"/>
          <w:szCs w:val="22"/>
          <w:vertAlign w:val="superscript"/>
        </w:rPr>
        <w:t>th</w:t>
      </w:r>
      <w:r w:rsidR="00D23A1E">
        <w:rPr>
          <w:sz w:val="22"/>
          <w:szCs w:val="22"/>
        </w:rPr>
        <w:t>, 2018</w:t>
      </w:r>
    </w:p>
    <w:p w14:paraId="3195FA10" w14:textId="48F40F21" w:rsidR="00224FE4" w:rsidRPr="00E40573" w:rsidRDefault="00D861FF" w:rsidP="00224FE4">
      <w:pPr>
        <w:rPr>
          <w:sz w:val="22"/>
          <w:szCs w:val="22"/>
        </w:rPr>
      </w:pPr>
      <w:r>
        <w:rPr>
          <w:sz w:val="22"/>
          <w:szCs w:val="22"/>
        </w:rPr>
        <w:t xml:space="preserve">Dr. </w:t>
      </w:r>
      <w:r w:rsidR="00713FC3">
        <w:rPr>
          <w:sz w:val="22"/>
          <w:szCs w:val="22"/>
        </w:rPr>
        <w:t xml:space="preserve">Aaron </w:t>
      </w:r>
      <w:proofErr w:type="spellStart"/>
      <w:r w:rsidR="00713FC3">
        <w:rPr>
          <w:sz w:val="22"/>
          <w:szCs w:val="22"/>
        </w:rPr>
        <w:t>Berard</w:t>
      </w:r>
      <w:proofErr w:type="spellEnd"/>
      <w:r w:rsidR="00224FE4" w:rsidRPr="00E40573">
        <w:rPr>
          <w:sz w:val="22"/>
          <w:szCs w:val="22"/>
        </w:rPr>
        <w:t>, Editor</w:t>
      </w:r>
    </w:p>
    <w:p w14:paraId="61A6F45B" w14:textId="198C4702" w:rsidR="00224FE4" w:rsidRDefault="00713FC3" w:rsidP="00224FE4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JoVE</w:t>
      </w:r>
      <w:proofErr w:type="spellEnd"/>
    </w:p>
    <w:p w14:paraId="7E3BDDC8" w14:textId="76E909B6" w:rsidR="00713FC3" w:rsidRDefault="00713FC3" w:rsidP="00224FE4">
      <w:pPr>
        <w:rPr>
          <w:sz w:val="22"/>
          <w:szCs w:val="22"/>
        </w:rPr>
      </w:pPr>
      <w:r>
        <w:rPr>
          <w:sz w:val="22"/>
          <w:szCs w:val="22"/>
        </w:rPr>
        <w:t>1 Alewife Center, Suite 200</w:t>
      </w:r>
    </w:p>
    <w:p w14:paraId="59C28903" w14:textId="2A2D05EB" w:rsidR="00224FE4" w:rsidRPr="00E40573" w:rsidRDefault="00224FE4" w:rsidP="00224FE4">
      <w:pPr>
        <w:rPr>
          <w:sz w:val="22"/>
          <w:szCs w:val="22"/>
        </w:rPr>
      </w:pPr>
      <w:r w:rsidRPr="00E40573">
        <w:rPr>
          <w:sz w:val="22"/>
          <w:szCs w:val="22"/>
        </w:rPr>
        <w:t>C</w:t>
      </w:r>
      <w:r w:rsidR="00713FC3">
        <w:rPr>
          <w:sz w:val="22"/>
          <w:szCs w:val="22"/>
        </w:rPr>
        <w:t>ambridge, MA  02140</w:t>
      </w:r>
      <w:r w:rsidRPr="00E40573">
        <w:rPr>
          <w:sz w:val="22"/>
          <w:szCs w:val="22"/>
        </w:rPr>
        <w:t>, USA</w:t>
      </w:r>
    </w:p>
    <w:p w14:paraId="170F2603" w14:textId="77777777" w:rsidR="00224FE4" w:rsidRPr="00E40573" w:rsidRDefault="00224FE4" w:rsidP="00224FE4">
      <w:pPr>
        <w:rPr>
          <w:sz w:val="22"/>
          <w:szCs w:val="22"/>
        </w:rPr>
      </w:pPr>
    </w:p>
    <w:p w14:paraId="3B320679" w14:textId="085E5247" w:rsidR="00224FE4" w:rsidRPr="00E40573" w:rsidRDefault="00D861FF" w:rsidP="00224FE4">
      <w:pPr>
        <w:rPr>
          <w:sz w:val="22"/>
          <w:szCs w:val="22"/>
        </w:rPr>
      </w:pPr>
      <w:r>
        <w:rPr>
          <w:sz w:val="22"/>
          <w:szCs w:val="22"/>
        </w:rPr>
        <w:t>Dear Aaron</w:t>
      </w:r>
      <w:r w:rsidR="00224FE4" w:rsidRPr="00E40573">
        <w:rPr>
          <w:sz w:val="22"/>
          <w:szCs w:val="22"/>
        </w:rPr>
        <w:t xml:space="preserve">, </w:t>
      </w:r>
    </w:p>
    <w:p w14:paraId="092F3171" w14:textId="77777777" w:rsidR="00224FE4" w:rsidRPr="00E40573" w:rsidRDefault="00224FE4" w:rsidP="00224FE4">
      <w:pPr>
        <w:rPr>
          <w:sz w:val="22"/>
          <w:szCs w:val="22"/>
        </w:rPr>
      </w:pPr>
    </w:p>
    <w:p w14:paraId="72887B96" w14:textId="68B1D709" w:rsidR="00224FE4" w:rsidRPr="0068464D" w:rsidRDefault="007E1100" w:rsidP="00224FE4">
      <w:pPr>
        <w:rPr>
          <w:sz w:val="22"/>
          <w:szCs w:val="22"/>
        </w:rPr>
      </w:pPr>
      <w:r>
        <w:rPr>
          <w:sz w:val="22"/>
          <w:szCs w:val="22"/>
        </w:rPr>
        <w:t xml:space="preserve">Accompanying this letter, please find a version of our revised manuscript entitled </w:t>
      </w:r>
      <w:r w:rsidR="00224FE4" w:rsidRPr="0068464D">
        <w:rPr>
          <w:sz w:val="22"/>
          <w:szCs w:val="22"/>
        </w:rPr>
        <w:t>“</w:t>
      </w:r>
      <w:r w:rsidR="00D861FF" w:rsidRPr="0068464D">
        <w:rPr>
          <w:b/>
          <w:color w:val="000000" w:themeColor="text1"/>
          <w:sz w:val="22"/>
          <w:szCs w:val="22"/>
        </w:rPr>
        <w:t>A high-content assay for monitoring AMPA receptor trafficking</w:t>
      </w:r>
      <w:r>
        <w:rPr>
          <w:sz w:val="22"/>
          <w:szCs w:val="22"/>
        </w:rPr>
        <w:t>” which was recently submitted to</w:t>
      </w:r>
      <w:r w:rsidR="00D861FF" w:rsidRPr="0068464D">
        <w:rPr>
          <w:sz w:val="22"/>
          <w:szCs w:val="22"/>
        </w:rPr>
        <w:t xml:space="preserve"> </w:t>
      </w:r>
      <w:proofErr w:type="spellStart"/>
      <w:r w:rsidR="00D861FF" w:rsidRPr="0068464D">
        <w:rPr>
          <w:sz w:val="22"/>
          <w:szCs w:val="22"/>
        </w:rPr>
        <w:t>JoVE</w:t>
      </w:r>
      <w:proofErr w:type="spellEnd"/>
      <w:r w:rsidR="00224FE4" w:rsidRPr="0068464D">
        <w:rPr>
          <w:sz w:val="22"/>
          <w:szCs w:val="22"/>
        </w:rPr>
        <w:t>.</w:t>
      </w:r>
      <w:r w:rsidR="00C028C9" w:rsidRPr="0068464D">
        <w:rPr>
          <w:sz w:val="22"/>
          <w:szCs w:val="22"/>
        </w:rPr>
        <w:t xml:space="preserve"> </w:t>
      </w:r>
      <w:r w:rsidR="00D861FF" w:rsidRPr="0068464D">
        <w:rPr>
          <w:color w:val="000000" w:themeColor="text1"/>
          <w:sz w:val="22"/>
          <w:szCs w:val="22"/>
        </w:rPr>
        <w:t xml:space="preserve">Postsynaptic trafficking of receptors to and from the cell surface is an important method by which neurons modulate their responsiveness to different stimuli. The α-amino-3-hydroxy-5-methyl-4-isoxazolepropionic acid (AMPA) receptors, which are largely responsible for fast excitatory synaptic transmission in neurons, are trafficked to and from the postsynaptic surface to dynamically alter neuronal excitability. </w:t>
      </w:r>
      <w:r w:rsidR="00C028C9" w:rsidRPr="0068464D">
        <w:rPr>
          <w:color w:val="000000" w:themeColor="text1"/>
          <w:sz w:val="22"/>
          <w:szCs w:val="22"/>
        </w:rPr>
        <w:t xml:space="preserve">Moreover, AMPA receptors are found to be disrupted in multiple neurological diseases such as Alzheimer’s disease. </w:t>
      </w:r>
      <w:r w:rsidR="00224FE4" w:rsidRPr="0068464D">
        <w:rPr>
          <w:sz w:val="22"/>
          <w:szCs w:val="22"/>
        </w:rPr>
        <w:t>In this</w:t>
      </w:r>
      <w:r w:rsidR="004C54B5" w:rsidRPr="0068464D">
        <w:rPr>
          <w:sz w:val="22"/>
          <w:szCs w:val="22"/>
        </w:rPr>
        <w:t xml:space="preserve"> manuscript, we describe</w:t>
      </w:r>
      <w:r w:rsidR="00D861FF" w:rsidRPr="0068464D">
        <w:rPr>
          <w:sz w:val="22"/>
          <w:szCs w:val="22"/>
        </w:rPr>
        <w:t xml:space="preserve"> a </w:t>
      </w:r>
      <w:r w:rsidR="00C028C9" w:rsidRPr="0068464D">
        <w:rPr>
          <w:sz w:val="22"/>
          <w:szCs w:val="22"/>
        </w:rPr>
        <w:t>high-content AMPA receptor trafficking protocol</w:t>
      </w:r>
      <w:r w:rsidR="00D861FF" w:rsidRPr="0068464D">
        <w:rPr>
          <w:sz w:val="22"/>
          <w:szCs w:val="22"/>
        </w:rPr>
        <w:t xml:space="preserve"> </w:t>
      </w:r>
      <w:r w:rsidR="00C028C9" w:rsidRPr="0068464D">
        <w:rPr>
          <w:sz w:val="22"/>
          <w:szCs w:val="22"/>
        </w:rPr>
        <w:t xml:space="preserve">that </w:t>
      </w:r>
      <w:r w:rsidR="004C54B5" w:rsidRPr="0068464D">
        <w:rPr>
          <w:sz w:val="22"/>
          <w:szCs w:val="22"/>
        </w:rPr>
        <w:t>takes advantage of monoclonal antibodies targeting AMPA receptor subunits and</w:t>
      </w:r>
      <w:r w:rsidR="00D861FF" w:rsidRPr="0068464D">
        <w:rPr>
          <w:color w:val="000000" w:themeColor="text1"/>
          <w:sz w:val="22"/>
          <w:szCs w:val="22"/>
        </w:rPr>
        <w:t xml:space="preserve"> </w:t>
      </w:r>
      <w:r w:rsidR="004C54B5" w:rsidRPr="0068464D">
        <w:rPr>
          <w:color w:val="000000" w:themeColor="text1"/>
          <w:sz w:val="22"/>
          <w:szCs w:val="22"/>
        </w:rPr>
        <w:t xml:space="preserve">uses </w:t>
      </w:r>
      <w:r w:rsidR="00D861FF" w:rsidRPr="0068464D">
        <w:rPr>
          <w:color w:val="000000" w:themeColor="text1"/>
          <w:sz w:val="22"/>
          <w:szCs w:val="22"/>
        </w:rPr>
        <w:t>primary hippocampal neurons cultured in 96-</w:t>
      </w:r>
      <w:r w:rsidR="004C54B5" w:rsidRPr="0068464D">
        <w:rPr>
          <w:color w:val="000000" w:themeColor="text1"/>
          <w:sz w:val="22"/>
          <w:szCs w:val="22"/>
        </w:rPr>
        <w:t>well microplates</w:t>
      </w:r>
      <w:r w:rsidR="00D861FF" w:rsidRPr="0068464D">
        <w:rPr>
          <w:color w:val="000000" w:themeColor="text1"/>
          <w:sz w:val="22"/>
          <w:szCs w:val="22"/>
        </w:rPr>
        <w:t>.</w:t>
      </w:r>
      <w:r w:rsidR="00C028C9" w:rsidRPr="0068464D">
        <w:rPr>
          <w:color w:val="000000" w:themeColor="text1"/>
          <w:sz w:val="22"/>
          <w:szCs w:val="22"/>
        </w:rPr>
        <w:t xml:space="preserve"> Using this method, </w:t>
      </w:r>
      <w:r w:rsidR="00846EA0">
        <w:rPr>
          <w:color w:val="000000" w:themeColor="text1"/>
          <w:sz w:val="22"/>
          <w:szCs w:val="22"/>
        </w:rPr>
        <w:t xml:space="preserve">we </w:t>
      </w:r>
      <w:r w:rsidR="00C028C9" w:rsidRPr="0068464D">
        <w:rPr>
          <w:color w:val="000000" w:themeColor="text1"/>
          <w:sz w:val="22"/>
          <w:szCs w:val="22"/>
        </w:rPr>
        <w:t xml:space="preserve">show altered AMPA receptor </w:t>
      </w:r>
      <w:r w:rsidR="004C54B5" w:rsidRPr="0068464D">
        <w:rPr>
          <w:color w:val="000000" w:themeColor="text1"/>
          <w:sz w:val="22"/>
          <w:szCs w:val="22"/>
        </w:rPr>
        <w:t>trafficking in primary neurons isolated from a</w:t>
      </w:r>
      <w:r w:rsidR="00C028C9" w:rsidRPr="0068464D">
        <w:rPr>
          <w:color w:val="000000" w:themeColor="text1"/>
          <w:sz w:val="22"/>
          <w:szCs w:val="22"/>
        </w:rPr>
        <w:t xml:space="preserve"> transgenic knock-in mouse</w:t>
      </w:r>
      <w:r w:rsidR="004C54B5" w:rsidRPr="0068464D">
        <w:rPr>
          <w:color w:val="000000" w:themeColor="text1"/>
          <w:sz w:val="22"/>
          <w:szCs w:val="22"/>
        </w:rPr>
        <w:t xml:space="preserve"> (</w:t>
      </w:r>
      <w:proofErr w:type="spellStart"/>
      <w:r w:rsidR="004C54B5" w:rsidRPr="0068464D">
        <w:rPr>
          <w:color w:val="000000" w:themeColor="text1"/>
          <w:sz w:val="22"/>
          <w:szCs w:val="22"/>
        </w:rPr>
        <w:t>ArcKR</w:t>
      </w:r>
      <w:proofErr w:type="spellEnd"/>
      <w:r w:rsidR="004C54B5" w:rsidRPr="0068464D">
        <w:rPr>
          <w:color w:val="000000" w:themeColor="text1"/>
          <w:sz w:val="22"/>
          <w:szCs w:val="22"/>
        </w:rPr>
        <w:t>), which we</w:t>
      </w:r>
      <w:r w:rsidR="00C028C9" w:rsidRPr="0068464D">
        <w:rPr>
          <w:color w:val="000000" w:themeColor="text1"/>
          <w:sz w:val="22"/>
          <w:szCs w:val="22"/>
        </w:rPr>
        <w:t xml:space="preserve"> previously published in the journal </w:t>
      </w:r>
      <w:r w:rsidR="00C028C9" w:rsidRPr="0068464D">
        <w:rPr>
          <w:b/>
          <w:i/>
          <w:color w:val="000000" w:themeColor="text1"/>
          <w:sz w:val="22"/>
          <w:szCs w:val="22"/>
        </w:rPr>
        <w:t>Neuron</w:t>
      </w:r>
      <w:r w:rsidR="00C028C9" w:rsidRPr="0068464D">
        <w:rPr>
          <w:color w:val="000000" w:themeColor="text1"/>
          <w:sz w:val="22"/>
          <w:szCs w:val="22"/>
        </w:rPr>
        <w:t xml:space="preserve"> (Wall_et_al_2018).</w:t>
      </w:r>
    </w:p>
    <w:p w14:paraId="1E607CB1" w14:textId="77777777" w:rsidR="00D861FF" w:rsidRPr="0068464D" w:rsidRDefault="00D861FF" w:rsidP="00224FE4">
      <w:pPr>
        <w:rPr>
          <w:sz w:val="22"/>
          <w:szCs w:val="22"/>
        </w:rPr>
      </w:pPr>
    </w:p>
    <w:p w14:paraId="615D50A6" w14:textId="5F916799" w:rsidR="004C54B5" w:rsidRPr="0068464D" w:rsidRDefault="00C028C9" w:rsidP="00224FE4">
      <w:pPr>
        <w:rPr>
          <w:sz w:val="22"/>
          <w:szCs w:val="22"/>
        </w:rPr>
      </w:pPr>
      <w:r w:rsidRPr="0068464D">
        <w:rPr>
          <w:sz w:val="22"/>
          <w:szCs w:val="22"/>
        </w:rPr>
        <w:t xml:space="preserve">The protocol described here has its advantages, as it </w:t>
      </w:r>
      <w:r w:rsidRPr="0068464D">
        <w:rPr>
          <w:color w:val="auto"/>
          <w:sz w:val="22"/>
          <w:szCs w:val="22"/>
        </w:rPr>
        <w:t>consumes much less time and materials than alternative methods and can be modified using 384-well microplates</w:t>
      </w:r>
      <w:r w:rsidRPr="0068464D">
        <w:rPr>
          <w:sz w:val="22"/>
          <w:szCs w:val="22"/>
        </w:rPr>
        <w:t xml:space="preserve">. </w:t>
      </w:r>
      <w:r w:rsidR="004C54B5" w:rsidRPr="0068464D">
        <w:rPr>
          <w:sz w:val="22"/>
          <w:szCs w:val="22"/>
        </w:rPr>
        <w:t>More</w:t>
      </w:r>
      <w:r w:rsidR="00846EA0">
        <w:rPr>
          <w:sz w:val="22"/>
          <w:szCs w:val="22"/>
        </w:rPr>
        <w:t>o</w:t>
      </w:r>
      <w:r w:rsidR="004C54B5" w:rsidRPr="0068464D">
        <w:rPr>
          <w:sz w:val="22"/>
          <w:szCs w:val="22"/>
        </w:rPr>
        <w:t xml:space="preserve">ver, our assay can be expanded to measure the trafficking of other receptor types in a high-content manner. Given these advantages, our assay would be of high interest and benefit to researchers in academia and industry, thus broadening </w:t>
      </w:r>
      <w:proofErr w:type="spellStart"/>
      <w:r w:rsidR="004C54B5" w:rsidRPr="0068464D">
        <w:rPr>
          <w:sz w:val="22"/>
          <w:szCs w:val="22"/>
        </w:rPr>
        <w:t>JoVE’s</w:t>
      </w:r>
      <w:proofErr w:type="spellEnd"/>
      <w:r w:rsidR="004C54B5" w:rsidRPr="0068464D">
        <w:rPr>
          <w:sz w:val="22"/>
          <w:szCs w:val="22"/>
        </w:rPr>
        <w:t xml:space="preserve"> potential readership.</w:t>
      </w:r>
    </w:p>
    <w:p w14:paraId="2637272B" w14:textId="77777777" w:rsidR="00224FE4" w:rsidRPr="0068464D" w:rsidRDefault="00224FE4" w:rsidP="00224FE4">
      <w:pPr>
        <w:rPr>
          <w:sz w:val="22"/>
          <w:szCs w:val="22"/>
        </w:rPr>
      </w:pPr>
    </w:p>
    <w:p w14:paraId="1C7E8B08" w14:textId="6DCC1CA9" w:rsidR="00224FE4" w:rsidRDefault="007E1100" w:rsidP="00224FE4">
      <w:pPr>
        <w:rPr>
          <w:sz w:val="22"/>
          <w:szCs w:val="22"/>
        </w:rPr>
      </w:pPr>
      <w:r>
        <w:rPr>
          <w:sz w:val="22"/>
          <w:szCs w:val="22"/>
        </w:rPr>
        <w:t xml:space="preserve">reviewers </w:t>
      </w:r>
      <w:r w:rsidR="00682099">
        <w:rPr>
          <w:sz w:val="22"/>
          <w:szCs w:val="22"/>
        </w:rPr>
        <w:t>felt that our method was su</w:t>
      </w:r>
      <w:r w:rsidR="004531CC">
        <w:rPr>
          <w:sz w:val="22"/>
          <w:szCs w:val="22"/>
        </w:rPr>
        <w:t xml:space="preserve">itable for publication in </w:t>
      </w:r>
      <w:proofErr w:type="spellStart"/>
      <w:r w:rsidR="004531CC">
        <w:rPr>
          <w:sz w:val="22"/>
          <w:szCs w:val="22"/>
        </w:rPr>
        <w:t>JoVE</w:t>
      </w:r>
      <w:proofErr w:type="spellEnd"/>
      <w:r w:rsidR="004531CC">
        <w:rPr>
          <w:sz w:val="22"/>
          <w:szCs w:val="22"/>
        </w:rPr>
        <w:t>. W</w:t>
      </w:r>
      <w:r w:rsidR="004531CC">
        <w:rPr>
          <w:sz w:val="22"/>
          <w:szCs w:val="22"/>
        </w:rPr>
        <w:t xml:space="preserve">e are grateful for the positive comments and enthusiasm of the </w:t>
      </w:r>
      <w:r w:rsidR="004531CC">
        <w:rPr>
          <w:sz w:val="22"/>
          <w:szCs w:val="22"/>
        </w:rPr>
        <w:t>reviewers and ed</w:t>
      </w:r>
      <w:bookmarkStart w:id="0" w:name="_GoBack"/>
      <w:bookmarkEnd w:id="0"/>
      <w:r w:rsidR="004531CC">
        <w:rPr>
          <w:sz w:val="22"/>
          <w:szCs w:val="22"/>
        </w:rPr>
        <w:t>itor.  Reviewers</w:t>
      </w:r>
      <w:r w:rsidR="00682099">
        <w:rPr>
          <w:sz w:val="22"/>
          <w:szCs w:val="22"/>
        </w:rPr>
        <w:t xml:space="preserve"> requested clarification in the methods section and modification to an incorrect statement in the Introduction. </w:t>
      </w:r>
      <w:r>
        <w:rPr>
          <w:sz w:val="22"/>
          <w:szCs w:val="22"/>
        </w:rPr>
        <w:t>We hav</w:t>
      </w:r>
      <w:r w:rsidR="00682099">
        <w:rPr>
          <w:sz w:val="22"/>
          <w:szCs w:val="22"/>
        </w:rPr>
        <w:t>e addressed all of their points in our revised version, which significantly improved the quality of this publication.</w:t>
      </w:r>
    </w:p>
    <w:p w14:paraId="5605BC33" w14:textId="77777777" w:rsidR="00682099" w:rsidRPr="0068464D" w:rsidRDefault="00682099" w:rsidP="00224FE4">
      <w:pPr>
        <w:rPr>
          <w:sz w:val="22"/>
          <w:szCs w:val="22"/>
        </w:rPr>
      </w:pPr>
    </w:p>
    <w:p w14:paraId="33C3181A" w14:textId="1DEB876F" w:rsidR="00224FE4" w:rsidRDefault="00224FE4" w:rsidP="00224FE4">
      <w:pPr>
        <w:rPr>
          <w:sz w:val="22"/>
          <w:szCs w:val="22"/>
        </w:rPr>
      </w:pPr>
      <w:r w:rsidRPr="0068464D">
        <w:rPr>
          <w:sz w:val="22"/>
          <w:szCs w:val="22"/>
        </w:rPr>
        <w:t xml:space="preserve">Sincerely, </w:t>
      </w:r>
    </w:p>
    <w:p w14:paraId="6FB75DF3" w14:textId="77777777" w:rsidR="00682099" w:rsidRPr="0068464D" w:rsidRDefault="00682099" w:rsidP="00224FE4">
      <w:pPr>
        <w:rPr>
          <w:sz w:val="22"/>
          <w:szCs w:val="22"/>
        </w:rPr>
      </w:pPr>
    </w:p>
    <w:p w14:paraId="5E806081" w14:textId="5052FAB5" w:rsidR="00224FE4" w:rsidRDefault="003C5610" w:rsidP="00224FE4">
      <w:pPr>
        <w:rPr>
          <w:sz w:val="22"/>
          <w:szCs w:val="22"/>
        </w:rPr>
      </w:pPr>
      <w:r w:rsidRPr="00E6125A">
        <w:rPr>
          <w:noProof/>
          <w:color w:val="333333"/>
          <w:sz w:val="22"/>
          <w:szCs w:val="22"/>
          <w:shd w:val="clear" w:color="auto" w:fill="FFFFFF"/>
        </w:rPr>
        <w:drawing>
          <wp:inline distT="0" distB="0" distL="0" distR="0" wp14:anchorId="2F9CF7A5" wp14:editId="611B5B46">
            <wp:extent cx="1943100" cy="383822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935" cy="387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59C2">
        <w:rPr>
          <w:sz w:val="22"/>
          <w:szCs w:val="22"/>
        </w:rPr>
        <w:t xml:space="preserve">                            </w:t>
      </w:r>
    </w:p>
    <w:p w14:paraId="5E6C5A75" w14:textId="133E1908" w:rsidR="00224FE4" w:rsidRPr="00E40573" w:rsidRDefault="00224FE4" w:rsidP="00224FE4">
      <w:pPr>
        <w:rPr>
          <w:sz w:val="22"/>
          <w:szCs w:val="22"/>
        </w:rPr>
      </w:pPr>
      <w:r w:rsidRPr="00E40573">
        <w:rPr>
          <w:sz w:val="22"/>
          <w:szCs w:val="22"/>
        </w:rPr>
        <w:t>Angela M. Mabb, Ph.D.</w:t>
      </w:r>
      <w:r w:rsidRPr="00E40573">
        <w:rPr>
          <w:sz w:val="22"/>
          <w:szCs w:val="22"/>
        </w:rPr>
        <w:tab/>
      </w:r>
      <w:r w:rsidRPr="00E40573">
        <w:rPr>
          <w:sz w:val="22"/>
          <w:szCs w:val="22"/>
        </w:rPr>
        <w:tab/>
      </w:r>
      <w:r w:rsidRPr="00E40573">
        <w:rPr>
          <w:sz w:val="22"/>
          <w:szCs w:val="22"/>
        </w:rPr>
        <w:tab/>
      </w:r>
      <w:r w:rsidRPr="00E40573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DD72FFD" w14:textId="60400649" w:rsidR="00224FE4" w:rsidRPr="00E40573" w:rsidRDefault="00224FE4" w:rsidP="00224FE4">
      <w:pPr>
        <w:rPr>
          <w:sz w:val="22"/>
          <w:szCs w:val="22"/>
        </w:rPr>
      </w:pPr>
      <w:r w:rsidRPr="00E40573">
        <w:rPr>
          <w:sz w:val="22"/>
          <w:szCs w:val="22"/>
        </w:rPr>
        <w:t>Assistant Professor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358F5EB" w14:textId="49D3DFDD" w:rsidR="00224FE4" w:rsidRPr="00E40573" w:rsidRDefault="00224FE4" w:rsidP="00224FE4">
      <w:pPr>
        <w:rPr>
          <w:sz w:val="22"/>
          <w:szCs w:val="22"/>
        </w:rPr>
      </w:pPr>
      <w:r w:rsidRPr="00E40573">
        <w:rPr>
          <w:sz w:val="22"/>
          <w:szCs w:val="22"/>
        </w:rPr>
        <w:t>Neuroscience Institute</w:t>
      </w:r>
      <w:r w:rsidRPr="00E40573">
        <w:rPr>
          <w:sz w:val="22"/>
          <w:szCs w:val="22"/>
        </w:rPr>
        <w:tab/>
      </w:r>
      <w:r w:rsidRPr="00E40573">
        <w:rPr>
          <w:sz w:val="22"/>
          <w:szCs w:val="22"/>
        </w:rPr>
        <w:tab/>
      </w:r>
      <w:r w:rsidRPr="00E40573">
        <w:rPr>
          <w:sz w:val="22"/>
          <w:szCs w:val="22"/>
        </w:rPr>
        <w:tab/>
      </w:r>
      <w:r w:rsidRPr="00E40573">
        <w:rPr>
          <w:sz w:val="22"/>
          <w:szCs w:val="22"/>
        </w:rPr>
        <w:tab/>
      </w:r>
    </w:p>
    <w:p w14:paraId="46DF1FB2" w14:textId="4236C297" w:rsidR="00224FE4" w:rsidRPr="00E40573" w:rsidRDefault="00224FE4" w:rsidP="00224FE4">
      <w:pPr>
        <w:rPr>
          <w:sz w:val="22"/>
          <w:szCs w:val="22"/>
        </w:rPr>
      </w:pPr>
      <w:r w:rsidRPr="00E40573">
        <w:rPr>
          <w:sz w:val="22"/>
          <w:szCs w:val="22"/>
        </w:rPr>
        <w:t>Georgia State University</w:t>
      </w:r>
      <w:r w:rsidR="004C54B5">
        <w:rPr>
          <w:sz w:val="22"/>
          <w:szCs w:val="22"/>
        </w:rPr>
        <w:tab/>
      </w:r>
      <w:r w:rsidR="004C54B5">
        <w:rPr>
          <w:sz w:val="22"/>
          <w:szCs w:val="22"/>
        </w:rPr>
        <w:tab/>
      </w:r>
    </w:p>
    <w:p w14:paraId="78CFDC02" w14:textId="6BD31673" w:rsidR="00224FE4" w:rsidRPr="00E40573" w:rsidRDefault="00224FE4" w:rsidP="00224FE4">
      <w:pPr>
        <w:rPr>
          <w:sz w:val="22"/>
          <w:szCs w:val="22"/>
        </w:rPr>
      </w:pPr>
      <w:r w:rsidRPr="00E40573">
        <w:rPr>
          <w:sz w:val="22"/>
          <w:szCs w:val="22"/>
        </w:rPr>
        <w:t>Atlanta, GA  30303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65C5F15" w14:textId="7694D3C6" w:rsidR="0046415A" w:rsidRPr="00E6125A" w:rsidRDefault="00F53269" w:rsidP="0068464D">
      <w:pPr>
        <w:rPr>
          <w:sz w:val="22"/>
          <w:szCs w:val="22"/>
        </w:rPr>
      </w:pPr>
      <w:hyperlink r:id="rId9" w:history="1">
        <w:r w:rsidR="00224FE4" w:rsidRPr="00E40573">
          <w:rPr>
            <w:rStyle w:val="Hyperlink"/>
            <w:sz w:val="22"/>
            <w:szCs w:val="22"/>
          </w:rPr>
          <w:t>amabb@gsu.edu</w:t>
        </w:r>
      </w:hyperlink>
    </w:p>
    <w:sectPr w:rsidR="0046415A" w:rsidRPr="00E6125A" w:rsidSect="0004579D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4587D" w14:textId="77777777" w:rsidR="00F53269" w:rsidRDefault="00F53269">
      <w:r>
        <w:separator/>
      </w:r>
    </w:p>
  </w:endnote>
  <w:endnote w:type="continuationSeparator" w:id="0">
    <w:p w14:paraId="07C0B48C" w14:textId="77777777" w:rsidR="00F53269" w:rsidRDefault="00F5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tling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BD6AF" w14:textId="77777777" w:rsidR="00A25008" w:rsidRDefault="00A25008" w:rsidP="00F0117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6A16">
      <w:rPr>
        <w:rStyle w:val="PageNumber"/>
        <w:noProof/>
      </w:rPr>
      <w:t>2</w:t>
    </w:r>
    <w:r>
      <w:rPr>
        <w:rStyle w:val="PageNumber"/>
      </w:rPr>
      <w:fldChar w:fldCharType="end"/>
    </w:r>
  </w:p>
  <w:p w14:paraId="79B7F65A" w14:textId="77777777" w:rsidR="00A25008" w:rsidRDefault="00A250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32746" w14:textId="77777777" w:rsidR="00A25008" w:rsidRPr="004F6C44" w:rsidRDefault="00A25008" w:rsidP="00F01176">
    <w:pPr>
      <w:widowControl w:val="0"/>
      <w:ind w:left="-360"/>
      <w:rPr>
        <w:color w:val="8B826D"/>
        <w:sz w:val="12"/>
        <w:szCs w:val="12"/>
        <w:lang w:val="en"/>
      </w:rPr>
    </w:pPr>
    <w:r w:rsidRPr="004F6C44">
      <w:rPr>
        <w:color w:val="8B826D"/>
        <w:sz w:val="12"/>
        <w:szCs w:val="12"/>
        <w:lang w:val="en"/>
      </w:rPr>
      <w:t>Georgia State University, a unit of the University System of Georgia, is an equal opportunity</w:t>
    </w:r>
  </w:p>
  <w:p w14:paraId="3EB67681" w14:textId="77777777" w:rsidR="00A25008" w:rsidRPr="004F6C44" w:rsidRDefault="00A25008" w:rsidP="00F01176">
    <w:pPr>
      <w:widowControl w:val="0"/>
      <w:ind w:left="-360"/>
      <w:rPr>
        <w:color w:val="8B826D"/>
        <w:sz w:val="12"/>
        <w:szCs w:val="12"/>
        <w:lang w:val="en"/>
      </w:rPr>
    </w:pPr>
    <w:r w:rsidRPr="004F6C44">
      <w:rPr>
        <w:color w:val="8B826D"/>
        <w:sz w:val="12"/>
        <w:szCs w:val="12"/>
        <w:lang w:val="en"/>
      </w:rPr>
      <w:t>Educational institution and is an equal opportunity/affirmative action employer</w:t>
    </w:r>
  </w:p>
  <w:p w14:paraId="78ED170A" w14:textId="77777777" w:rsidR="00A25008" w:rsidRDefault="00A25008" w:rsidP="00F01176">
    <w:pPr>
      <w:widowControl w:val="0"/>
      <w:rPr>
        <w:lang w:val="en"/>
      </w:rPr>
    </w:pPr>
  </w:p>
  <w:p w14:paraId="3A99D537" w14:textId="77777777" w:rsidR="00A25008" w:rsidRDefault="00A250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D8DAB" w14:textId="77777777" w:rsidR="00F53269" w:rsidRDefault="00F53269">
      <w:r>
        <w:separator/>
      </w:r>
    </w:p>
  </w:footnote>
  <w:footnote w:type="continuationSeparator" w:id="0">
    <w:p w14:paraId="37D50D4A" w14:textId="77777777" w:rsidR="00F53269" w:rsidRDefault="00F53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239C9" w14:textId="77777777" w:rsidR="00A25008" w:rsidRDefault="00A25008" w:rsidP="00F01176">
    <w:pPr>
      <w:widowControl w:val="0"/>
      <w:ind w:left="-1080"/>
      <w:rPr>
        <w:color w:val="8B826D"/>
        <w:sz w:val="16"/>
        <w:szCs w:val="16"/>
        <w:lang w:val="en"/>
      </w:rPr>
    </w:pPr>
    <w:r>
      <w:rPr>
        <w:color w:val="8B826D"/>
        <w:sz w:val="16"/>
        <w:szCs w:val="16"/>
        <w:lang w:val="en"/>
      </w:rPr>
      <w:t>NEUROSCIENCE INSTITUTE</w:t>
    </w:r>
  </w:p>
  <w:p w14:paraId="020FD546" w14:textId="5D4A5E0E" w:rsidR="00A25008" w:rsidRDefault="007E74A5" w:rsidP="00F01176">
    <w:pPr>
      <w:widowControl w:val="0"/>
      <w:ind w:left="-1080"/>
      <w:rPr>
        <w:color w:val="8B826D"/>
        <w:sz w:val="16"/>
        <w:szCs w:val="16"/>
        <w:lang w:val="en"/>
      </w:rPr>
    </w:pPr>
    <w:r>
      <w:rPr>
        <w:noProof/>
        <w:color w:val="8B826D"/>
        <w:sz w:val="16"/>
        <w:szCs w:val="16"/>
      </w:rPr>
      <w:drawing>
        <wp:anchor distT="0" distB="0" distL="114300" distR="114300" simplePos="0" relativeHeight="251657728" behindDoc="0" locked="0" layoutInCell="1" allowOverlap="1" wp14:anchorId="1D2C3293" wp14:editId="0A6EF219">
          <wp:simplePos x="0" y="0"/>
          <wp:positionH relativeFrom="column">
            <wp:posOffset>4686300</wp:posOffset>
          </wp:positionH>
          <wp:positionV relativeFrom="paragraph">
            <wp:posOffset>111760</wp:posOffset>
          </wp:positionV>
          <wp:extent cx="2057400" cy="1123950"/>
          <wp:effectExtent l="0" t="0" r="0" b="0"/>
          <wp:wrapNone/>
          <wp:docPr id="7" name="Picture 7" descr="GSUno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GSUno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5008">
      <w:rPr>
        <w:color w:val="8B826D"/>
        <w:sz w:val="16"/>
        <w:szCs w:val="16"/>
        <w:lang w:val="en"/>
      </w:rPr>
      <w:t>College of Arts and Sciences</w:t>
    </w:r>
  </w:p>
  <w:p w14:paraId="34759EA5" w14:textId="77777777" w:rsidR="00A25008" w:rsidRDefault="00A25008" w:rsidP="00F01176">
    <w:pPr>
      <w:widowControl w:val="0"/>
      <w:ind w:left="-540"/>
      <w:rPr>
        <w:color w:val="8B826D"/>
        <w:sz w:val="16"/>
        <w:szCs w:val="16"/>
        <w:lang w:val="en"/>
      </w:rPr>
    </w:pPr>
  </w:p>
  <w:p w14:paraId="1F53ECF9" w14:textId="77777777" w:rsidR="00A25008" w:rsidRPr="00C054EC" w:rsidRDefault="00A25008" w:rsidP="00C054EC">
    <w:pPr>
      <w:widowControl w:val="0"/>
      <w:ind w:left="-540"/>
      <w:rPr>
        <w:color w:val="8B826D"/>
        <w:sz w:val="16"/>
        <w:szCs w:val="16"/>
        <w:lang w:val="en"/>
      </w:rPr>
    </w:pPr>
    <w:r>
      <w:rPr>
        <w:color w:val="auto"/>
        <w:kern w:val="0"/>
        <w:sz w:val="18"/>
        <w:szCs w:val="18"/>
      </w:rPr>
      <w:t xml:space="preserve">Angela </w:t>
    </w:r>
    <w:r w:rsidRPr="00C054EC">
      <w:rPr>
        <w:color w:val="auto"/>
        <w:kern w:val="0"/>
        <w:sz w:val="18"/>
        <w:szCs w:val="18"/>
      </w:rPr>
      <w:t>Mabb</w:t>
    </w:r>
    <w:r>
      <w:rPr>
        <w:color w:val="auto"/>
        <w:kern w:val="0"/>
        <w:sz w:val="18"/>
        <w:szCs w:val="18"/>
      </w:rPr>
      <w:t>, Ph.D.</w:t>
    </w:r>
  </w:p>
  <w:p w14:paraId="71B6CC71" w14:textId="77777777" w:rsidR="00A25008" w:rsidRPr="00C054EC" w:rsidRDefault="00A25008" w:rsidP="00C054EC">
    <w:pPr>
      <w:widowControl w:val="0"/>
      <w:ind w:left="-540"/>
      <w:rPr>
        <w:color w:val="8B826D"/>
        <w:sz w:val="18"/>
        <w:szCs w:val="18"/>
        <w:lang w:val="en"/>
      </w:rPr>
    </w:pPr>
    <w:r w:rsidRPr="00C054EC">
      <w:rPr>
        <w:color w:val="auto"/>
        <w:kern w:val="0"/>
        <w:sz w:val="18"/>
        <w:szCs w:val="18"/>
      </w:rPr>
      <w:t>Assistant Professor</w:t>
    </w:r>
  </w:p>
  <w:p w14:paraId="0CCE0FE7" w14:textId="77777777" w:rsidR="00A25008" w:rsidRPr="00C054EC" w:rsidRDefault="00A25008" w:rsidP="00C054EC">
    <w:pPr>
      <w:widowControl w:val="0"/>
      <w:ind w:left="-540"/>
      <w:rPr>
        <w:color w:val="8B826D"/>
        <w:sz w:val="18"/>
        <w:szCs w:val="18"/>
        <w:lang w:val="en"/>
      </w:rPr>
    </w:pPr>
    <w:r w:rsidRPr="00C054EC">
      <w:rPr>
        <w:color w:val="auto"/>
        <w:kern w:val="0"/>
        <w:sz w:val="18"/>
        <w:szCs w:val="18"/>
      </w:rPr>
      <w:t>Georgia State University</w:t>
    </w:r>
  </w:p>
  <w:p w14:paraId="5844C657" w14:textId="77777777" w:rsidR="00A25008" w:rsidRPr="00C054EC" w:rsidRDefault="00A25008" w:rsidP="00C054EC">
    <w:pPr>
      <w:widowControl w:val="0"/>
      <w:ind w:left="-540"/>
      <w:rPr>
        <w:color w:val="8B826D"/>
        <w:sz w:val="18"/>
        <w:szCs w:val="18"/>
        <w:lang w:val="en"/>
      </w:rPr>
    </w:pPr>
    <w:r w:rsidRPr="00C054EC">
      <w:rPr>
        <w:color w:val="auto"/>
        <w:kern w:val="0"/>
        <w:sz w:val="18"/>
        <w:szCs w:val="18"/>
      </w:rPr>
      <w:t>Neuroscience Institute</w:t>
    </w:r>
  </w:p>
  <w:p w14:paraId="6179E500" w14:textId="77777777" w:rsidR="00A25008" w:rsidRPr="00C054EC" w:rsidRDefault="00A25008" w:rsidP="00C054EC">
    <w:pPr>
      <w:widowControl w:val="0"/>
      <w:ind w:left="-540"/>
      <w:rPr>
        <w:color w:val="8B826D"/>
        <w:sz w:val="18"/>
        <w:szCs w:val="18"/>
        <w:lang w:val="en"/>
      </w:rPr>
    </w:pPr>
    <w:r w:rsidRPr="00C054EC">
      <w:rPr>
        <w:color w:val="auto"/>
        <w:kern w:val="0"/>
        <w:sz w:val="18"/>
        <w:szCs w:val="18"/>
      </w:rPr>
      <w:t>100 Piedmont Ave SE, PSC 785</w:t>
    </w:r>
  </w:p>
  <w:p w14:paraId="1C531256" w14:textId="77777777" w:rsidR="00A25008" w:rsidRPr="00C054EC" w:rsidRDefault="00A25008" w:rsidP="00C054EC">
    <w:pPr>
      <w:widowControl w:val="0"/>
      <w:ind w:left="-540"/>
      <w:rPr>
        <w:color w:val="8B826D"/>
        <w:sz w:val="18"/>
        <w:szCs w:val="18"/>
        <w:lang w:val="en"/>
      </w:rPr>
    </w:pPr>
    <w:r w:rsidRPr="00C054EC">
      <w:rPr>
        <w:color w:val="auto"/>
        <w:kern w:val="0"/>
        <w:sz w:val="18"/>
        <w:szCs w:val="18"/>
      </w:rPr>
      <w:t>Atlanta, GA  30303</w:t>
    </w:r>
  </w:p>
  <w:p w14:paraId="39F31ED8" w14:textId="77777777" w:rsidR="00A25008" w:rsidRPr="00C054EC" w:rsidRDefault="00A25008" w:rsidP="00C054EC">
    <w:pPr>
      <w:widowControl w:val="0"/>
      <w:ind w:left="-540"/>
      <w:rPr>
        <w:color w:val="8B826D"/>
        <w:sz w:val="18"/>
        <w:szCs w:val="18"/>
        <w:lang w:val="en"/>
      </w:rPr>
    </w:pPr>
    <w:r w:rsidRPr="00C054EC">
      <w:rPr>
        <w:color w:val="auto"/>
        <w:kern w:val="0"/>
        <w:sz w:val="18"/>
        <w:szCs w:val="18"/>
      </w:rPr>
      <w:t>Phone:  404-413-6306</w:t>
    </w:r>
  </w:p>
  <w:p w14:paraId="3EF327C0" w14:textId="77777777" w:rsidR="00A25008" w:rsidRDefault="00A25008" w:rsidP="00C054EC">
    <w:pPr>
      <w:widowControl w:val="0"/>
      <w:ind w:left="-540"/>
      <w:rPr>
        <w:color w:val="386EFF"/>
        <w:kern w:val="0"/>
        <w:sz w:val="18"/>
        <w:szCs w:val="18"/>
        <w:u w:val="single" w:color="386EFF"/>
      </w:rPr>
    </w:pPr>
    <w:r w:rsidRPr="00C054EC">
      <w:rPr>
        <w:color w:val="auto"/>
        <w:kern w:val="0"/>
        <w:sz w:val="18"/>
        <w:szCs w:val="18"/>
      </w:rPr>
      <w:t>E-mail:  </w:t>
    </w:r>
    <w:hyperlink r:id="rId2" w:history="1">
      <w:r w:rsidRPr="0034155E">
        <w:rPr>
          <w:rStyle w:val="Hyperlink"/>
          <w:kern w:val="0"/>
          <w:sz w:val="18"/>
          <w:szCs w:val="18"/>
          <w:u w:color="386EFF"/>
        </w:rPr>
        <w:t>amabb@gsu.edu</w:t>
      </w:r>
    </w:hyperlink>
  </w:p>
  <w:p w14:paraId="1148BE14" w14:textId="77777777" w:rsidR="00A25008" w:rsidRDefault="00A25008" w:rsidP="00504BCF">
    <w:pPr>
      <w:widowControl w:val="0"/>
      <w:rPr>
        <w:color w:val="8B826D"/>
        <w:sz w:val="16"/>
        <w:szCs w:val="16"/>
        <w:lang w:val="en"/>
      </w:rPr>
    </w:pPr>
  </w:p>
  <w:p w14:paraId="2EB0CA20" w14:textId="77777777" w:rsidR="00A25008" w:rsidRPr="00495ED2" w:rsidRDefault="00A25008">
    <w:pPr>
      <w:pStyle w:val="Header"/>
      <w:rPr>
        <w:lang w:val="e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A5A73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A21FD"/>
    <w:multiLevelType w:val="hybridMultilevel"/>
    <w:tmpl w:val="2F68F44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E2996"/>
    <w:multiLevelType w:val="multilevel"/>
    <w:tmpl w:val="26F048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DE4C16"/>
    <w:multiLevelType w:val="multilevel"/>
    <w:tmpl w:val="26F048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B7DA2"/>
    <w:multiLevelType w:val="hybridMultilevel"/>
    <w:tmpl w:val="83969316"/>
    <w:lvl w:ilvl="0" w:tplc="000F040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028B3"/>
    <w:multiLevelType w:val="hybridMultilevel"/>
    <w:tmpl w:val="099C185A"/>
    <w:lvl w:ilvl="0" w:tplc="000F0409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B671B7"/>
    <w:multiLevelType w:val="hybridMultilevel"/>
    <w:tmpl w:val="26F048B8"/>
    <w:lvl w:ilvl="0" w:tplc="000F0409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FAC"/>
    <w:rsid w:val="00004D29"/>
    <w:rsid w:val="000243E6"/>
    <w:rsid w:val="0003126D"/>
    <w:rsid w:val="0003449B"/>
    <w:rsid w:val="0003680C"/>
    <w:rsid w:val="0004579D"/>
    <w:rsid w:val="00063EF0"/>
    <w:rsid w:val="00096A6E"/>
    <w:rsid w:val="000A51CA"/>
    <w:rsid w:val="000B1053"/>
    <w:rsid w:val="000B5AAB"/>
    <w:rsid w:val="000C3598"/>
    <w:rsid w:val="000C6D5D"/>
    <w:rsid w:val="000D1068"/>
    <w:rsid w:val="000D1E60"/>
    <w:rsid w:val="000E516C"/>
    <w:rsid w:val="000F0D39"/>
    <w:rsid w:val="001042B2"/>
    <w:rsid w:val="001052B6"/>
    <w:rsid w:val="001363E1"/>
    <w:rsid w:val="00142F18"/>
    <w:rsid w:val="0017324D"/>
    <w:rsid w:val="001B0CB0"/>
    <w:rsid w:val="001B5998"/>
    <w:rsid w:val="001B62DA"/>
    <w:rsid w:val="001C23BA"/>
    <w:rsid w:val="001E05FA"/>
    <w:rsid w:val="001E7381"/>
    <w:rsid w:val="001F6000"/>
    <w:rsid w:val="002158F0"/>
    <w:rsid w:val="0022094C"/>
    <w:rsid w:val="00224FE4"/>
    <w:rsid w:val="0023491D"/>
    <w:rsid w:val="00243CBA"/>
    <w:rsid w:val="00261CBB"/>
    <w:rsid w:val="00265965"/>
    <w:rsid w:val="00267B38"/>
    <w:rsid w:val="00277F29"/>
    <w:rsid w:val="00290127"/>
    <w:rsid w:val="002941FE"/>
    <w:rsid w:val="00294821"/>
    <w:rsid w:val="002A2350"/>
    <w:rsid w:val="002B34CF"/>
    <w:rsid w:val="002D47DD"/>
    <w:rsid w:val="002F771B"/>
    <w:rsid w:val="0031046F"/>
    <w:rsid w:val="00310D8B"/>
    <w:rsid w:val="003126B8"/>
    <w:rsid w:val="003135DD"/>
    <w:rsid w:val="00321C29"/>
    <w:rsid w:val="00337783"/>
    <w:rsid w:val="00371624"/>
    <w:rsid w:val="00371EFE"/>
    <w:rsid w:val="00376D50"/>
    <w:rsid w:val="003806AA"/>
    <w:rsid w:val="00381A33"/>
    <w:rsid w:val="00383656"/>
    <w:rsid w:val="003B433C"/>
    <w:rsid w:val="003C5610"/>
    <w:rsid w:val="003D0C62"/>
    <w:rsid w:val="003D406B"/>
    <w:rsid w:val="003E6D7E"/>
    <w:rsid w:val="00403C97"/>
    <w:rsid w:val="00415D90"/>
    <w:rsid w:val="004204E8"/>
    <w:rsid w:val="0045277F"/>
    <w:rsid w:val="004531CC"/>
    <w:rsid w:val="00455C6A"/>
    <w:rsid w:val="00463D44"/>
    <w:rsid w:val="0046415A"/>
    <w:rsid w:val="004655E9"/>
    <w:rsid w:val="00466FB3"/>
    <w:rsid w:val="004842DD"/>
    <w:rsid w:val="0049211A"/>
    <w:rsid w:val="004A5C98"/>
    <w:rsid w:val="004C54B5"/>
    <w:rsid w:val="004E5966"/>
    <w:rsid w:val="004F29A4"/>
    <w:rsid w:val="00504BCF"/>
    <w:rsid w:val="00506351"/>
    <w:rsid w:val="0054027D"/>
    <w:rsid w:val="0055304F"/>
    <w:rsid w:val="0056163D"/>
    <w:rsid w:val="00564B6F"/>
    <w:rsid w:val="005658F5"/>
    <w:rsid w:val="00565942"/>
    <w:rsid w:val="005746B6"/>
    <w:rsid w:val="005869C8"/>
    <w:rsid w:val="005A26B8"/>
    <w:rsid w:val="005A51B3"/>
    <w:rsid w:val="005B130C"/>
    <w:rsid w:val="005B14B1"/>
    <w:rsid w:val="005B54A0"/>
    <w:rsid w:val="005C3BC2"/>
    <w:rsid w:val="005C6749"/>
    <w:rsid w:val="005D1B75"/>
    <w:rsid w:val="005E61F3"/>
    <w:rsid w:val="005E7B33"/>
    <w:rsid w:val="00605794"/>
    <w:rsid w:val="006258D1"/>
    <w:rsid w:val="00682099"/>
    <w:rsid w:val="0068250C"/>
    <w:rsid w:val="0068464D"/>
    <w:rsid w:val="00684D1B"/>
    <w:rsid w:val="006946F1"/>
    <w:rsid w:val="006B2B37"/>
    <w:rsid w:val="006B3A61"/>
    <w:rsid w:val="006C6C35"/>
    <w:rsid w:val="006C715D"/>
    <w:rsid w:val="006D2DEF"/>
    <w:rsid w:val="006D4C15"/>
    <w:rsid w:val="006E4AC4"/>
    <w:rsid w:val="006F2EC1"/>
    <w:rsid w:val="00700A64"/>
    <w:rsid w:val="00713FC3"/>
    <w:rsid w:val="00723B56"/>
    <w:rsid w:val="0073553C"/>
    <w:rsid w:val="00737951"/>
    <w:rsid w:val="007550D9"/>
    <w:rsid w:val="00756E14"/>
    <w:rsid w:val="00762395"/>
    <w:rsid w:val="00767F66"/>
    <w:rsid w:val="00775F32"/>
    <w:rsid w:val="00791322"/>
    <w:rsid w:val="007A643A"/>
    <w:rsid w:val="007B08C0"/>
    <w:rsid w:val="007B1796"/>
    <w:rsid w:val="007B246E"/>
    <w:rsid w:val="007E1100"/>
    <w:rsid w:val="007E74A5"/>
    <w:rsid w:val="00815A01"/>
    <w:rsid w:val="008257C7"/>
    <w:rsid w:val="00846395"/>
    <w:rsid w:val="00846EA0"/>
    <w:rsid w:val="00870ACB"/>
    <w:rsid w:val="008A4F34"/>
    <w:rsid w:val="008A68D5"/>
    <w:rsid w:val="008C7FC3"/>
    <w:rsid w:val="008D5694"/>
    <w:rsid w:val="008F219F"/>
    <w:rsid w:val="008F3CD0"/>
    <w:rsid w:val="008F5B08"/>
    <w:rsid w:val="009036E3"/>
    <w:rsid w:val="00911C17"/>
    <w:rsid w:val="00931BE0"/>
    <w:rsid w:val="00945346"/>
    <w:rsid w:val="0096166F"/>
    <w:rsid w:val="0097205B"/>
    <w:rsid w:val="00976E93"/>
    <w:rsid w:val="00981219"/>
    <w:rsid w:val="00992AC6"/>
    <w:rsid w:val="009B3B3A"/>
    <w:rsid w:val="009B4089"/>
    <w:rsid w:val="009D05B8"/>
    <w:rsid w:val="009D3953"/>
    <w:rsid w:val="009D79F9"/>
    <w:rsid w:val="009E48C4"/>
    <w:rsid w:val="009E5A4F"/>
    <w:rsid w:val="00A25008"/>
    <w:rsid w:val="00A43DBA"/>
    <w:rsid w:val="00A62000"/>
    <w:rsid w:val="00A81E35"/>
    <w:rsid w:val="00AA42AC"/>
    <w:rsid w:val="00AB368D"/>
    <w:rsid w:val="00AB4BB3"/>
    <w:rsid w:val="00AC2487"/>
    <w:rsid w:val="00AD1A58"/>
    <w:rsid w:val="00AD274B"/>
    <w:rsid w:val="00AE75CB"/>
    <w:rsid w:val="00AF2CCE"/>
    <w:rsid w:val="00AF49A4"/>
    <w:rsid w:val="00B02A4B"/>
    <w:rsid w:val="00B1243D"/>
    <w:rsid w:val="00B17BA1"/>
    <w:rsid w:val="00B21DB2"/>
    <w:rsid w:val="00B65AAE"/>
    <w:rsid w:val="00B74D03"/>
    <w:rsid w:val="00B806B5"/>
    <w:rsid w:val="00B8727C"/>
    <w:rsid w:val="00B921CD"/>
    <w:rsid w:val="00B929BE"/>
    <w:rsid w:val="00B959DB"/>
    <w:rsid w:val="00B96E6F"/>
    <w:rsid w:val="00B972B8"/>
    <w:rsid w:val="00BA440E"/>
    <w:rsid w:val="00BA4452"/>
    <w:rsid w:val="00BD7560"/>
    <w:rsid w:val="00BE5BBF"/>
    <w:rsid w:val="00BE64F1"/>
    <w:rsid w:val="00BF42E3"/>
    <w:rsid w:val="00C02021"/>
    <w:rsid w:val="00C028C9"/>
    <w:rsid w:val="00C03FAC"/>
    <w:rsid w:val="00C054EC"/>
    <w:rsid w:val="00C26201"/>
    <w:rsid w:val="00C534D4"/>
    <w:rsid w:val="00C600C5"/>
    <w:rsid w:val="00C724A8"/>
    <w:rsid w:val="00CA4BD7"/>
    <w:rsid w:val="00CB0A83"/>
    <w:rsid w:val="00CE1CCC"/>
    <w:rsid w:val="00D07D73"/>
    <w:rsid w:val="00D23A1E"/>
    <w:rsid w:val="00D42058"/>
    <w:rsid w:val="00D53B51"/>
    <w:rsid w:val="00D53CFE"/>
    <w:rsid w:val="00D6456E"/>
    <w:rsid w:val="00D71771"/>
    <w:rsid w:val="00D861FF"/>
    <w:rsid w:val="00DB31E3"/>
    <w:rsid w:val="00DB5118"/>
    <w:rsid w:val="00DC616A"/>
    <w:rsid w:val="00DD5664"/>
    <w:rsid w:val="00DD5AAE"/>
    <w:rsid w:val="00DF2621"/>
    <w:rsid w:val="00E01C4A"/>
    <w:rsid w:val="00E33CB9"/>
    <w:rsid w:val="00E3779B"/>
    <w:rsid w:val="00E5069D"/>
    <w:rsid w:val="00E6125A"/>
    <w:rsid w:val="00E7453D"/>
    <w:rsid w:val="00E8399B"/>
    <w:rsid w:val="00EB02D1"/>
    <w:rsid w:val="00EB37B8"/>
    <w:rsid w:val="00EB625A"/>
    <w:rsid w:val="00EC4B1E"/>
    <w:rsid w:val="00EC654F"/>
    <w:rsid w:val="00F01176"/>
    <w:rsid w:val="00F0490C"/>
    <w:rsid w:val="00F35276"/>
    <w:rsid w:val="00F36A16"/>
    <w:rsid w:val="00F4083D"/>
    <w:rsid w:val="00F53269"/>
    <w:rsid w:val="00F5472B"/>
    <w:rsid w:val="00F659C2"/>
    <w:rsid w:val="00F768F0"/>
    <w:rsid w:val="00F80A23"/>
    <w:rsid w:val="00FB1A6D"/>
    <w:rsid w:val="00FB5E65"/>
    <w:rsid w:val="00FD1699"/>
    <w:rsid w:val="00FE107A"/>
    <w:rsid w:val="00FF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FF1B2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5ED2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95E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5ED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0225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5988"/>
  </w:style>
  <w:style w:type="paragraph" w:styleId="ListParagraph">
    <w:name w:val="List Paragraph"/>
    <w:basedOn w:val="Normal"/>
    <w:uiPriority w:val="34"/>
    <w:qFormat/>
    <w:rsid w:val="005C6749"/>
    <w:pPr>
      <w:ind w:left="720"/>
    </w:pPr>
  </w:style>
  <w:style w:type="character" w:styleId="Hyperlink">
    <w:name w:val="Hyperlink"/>
    <w:uiPriority w:val="99"/>
    <w:unhideWhenUsed/>
    <w:rsid w:val="001F600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A51B3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659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9C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C2"/>
    <w:rPr>
      <w:color w:val="000000"/>
      <w:kern w:val="2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C2"/>
    <w:rPr>
      <w:b/>
      <w:bCs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mabb@gsu.ed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mabb@gsu.ed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2FF0B0-D46E-5B41-B6AC-BDA72087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2336</CharactersWithSpaces>
  <SharedDoc>false</SharedDoc>
  <HLinks>
    <vt:vector size="24" baseType="variant">
      <vt:variant>
        <vt:i4>1114167</vt:i4>
      </vt:variant>
      <vt:variant>
        <vt:i4>3</vt:i4>
      </vt:variant>
      <vt:variant>
        <vt:i4>0</vt:i4>
      </vt:variant>
      <vt:variant>
        <vt:i4>5</vt:i4>
      </vt:variant>
      <vt:variant>
        <vt:lpwstr>mailto:s.a.l.correa@bradford.ac.uk</vt:lpwstr>
      </vt:variant>
      <vt:variant>
        <vt:lpwstr/>
      </vt:variant>
      <vt:variant>
        <vt:i4>131132</vt:i4>
      </vt:variant>
      <vt:variant>
        <vt:i4>0</vt:i4>
      </vt:variant>
      <vt:variant>
        <vt:i4>0</vt:i4>
      </vt:variant>
      <vt:variant>
        <vt:i4>5</vt:i4>
      </vt:variant>
      <vt:variant>
        <vt:lpwstr>mailto:amabb@gsu.edu</vt:lpwstr>
      </vt:variant>
      <vt:variant>
        <vt:lpwstr/>
      </vt:variant>
      <vt:variant>
        <vt:i4>131132</vt:i4>
      </vt:variant>
      <vt:variant>
        <vt:i4>0</vt:i4>
      </vt:variant>
      <vt:variant>
        <vt:i4>0</vt:i4>
      </vt:variant>
      <vt:variant>
        <vt:i4>5</vt:i4>
      </vt:variant>
      <vt:variant>
        <vt:lpwstr>mailto:amabb@gsu.edu</vt:lpwstr>
      </vt:variant>
      <vt:variant>
        <vt:lpwstr/>
      </vt:variant>
      <vt:variant>
        <vt:i4>7995412</vt:i4>
      </vt:variant>
      <vt:variant>
        <vt:i4>-1</vt:i4>
      </vt:variant>
      <vt:variant>
        <vt:i4>2055</vt:i4>
      </vt:variant>
      <vt:variant>
        <vt:i4>1</vt:i4>
      </vt:variant>
      <vt:variant>
        <vt:lpwstr>GSUnobackground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biofna</dc:creator>
  <cp:lastModifiedBy>Angela Mabb</cp:lastModifiedBy>
  <cp:revision>4</cp:revision>
  <cp:lastPrinted>2016-09-26T16:34:00Z</cp:lastPrinted>
  <dcterms:created xsi:type="dcterms:W3CDTF">2018-10-16T14:06:00Z</dcterms:created>
  <dcterms:modified xsi:type="dcterms:W3CDTF">2018-10-16T14:13:00Z</dcterms:modified>
</cp:coreProperties>
</file>