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78AE88A5" w:rsidR="006305D7" w:rsidRPr="00B0443B" w:rsidRDefault="006305D7" w:rsidP="009B4455">
      <w:pPr>
        <w:pStyle w:val="NormalWeb"/>
        <w:widowControl/>
        <w:spacing w:before="0" w:beforeAutospacing="0" w:after="0" w:afterAutospacing="0"/>
      </w:pPr>
      <w:r w:rsidRPr="00B0443B">
        <w:rPr>
          <w:b/>
          <w:bCs/>
        </w:rPr>
        <w:t>TITLE:</w:t>
      </w:r>
      <w:r w:rsidRPr="00B0443B">
        <w:t xml:space="preserve"> </w:t>
      </w:r>
    </w:p>
    <w:p w14:paraId="0C76090E" w14:textId="30B65F0C" w:rsidR="007A4DD6" w:rsidRPr="00B0443B" w:rsidRDefault="00124AF0" w:rsidP="009B4455">
      <w:pPr>
        <w:widowControl/>
        <w:rPr>
          <w:color w:val="808080" w:themeColor="background1" w:themeShade="80"/>
        </w:rPr>
      </w:pPr>
      <w:r w:rsidRPr="00B0443B">
        <w:rPr>
          <w:color w:val="auto"/>
        </w:rPr>
        <w:t xml:space="preserve">Fully </w:t>
      </w:r>
      <w:r w:rsidR="009B4455">
        <w:rPr>
          <w:color w:val="auto"/>
        </w:rPr>
        <w:t>A</w:t>
      </w:r>
      <w:r w:rsidR="001346BB" w:rsidRPr="00B0443B">
        <w:rPr>
          <w:color w:val="auto"/>
        </w:rPr>
        <w:t xml:space="preserve">utonomous </w:t>
      </w:r>
      <w:r w:rsidR="009B4455">
        <w:rPr>
          <w:color w:val="auto"/>
        </w:rPr>
        <w:t>C</w:t>
      </w:r>
      <w:r w:rsidRPr="00B0443B">
        <w:rPr>
          <w:color w:val="auto"/>
        </w:rPr>
        <w:t xml:space="preserve">haracterization and </w:t>
      </w:r>
      <w:r w:rsidR="009B4455">
        <w:rPr>
          <w:color w:val="auto"/>
        </w:rPr>
        <w:t>D</w:t>
      </w:r>
      <w:r w:rsidRPr="00B0443B">
        <w:rPr>
          <w:color w:val="auto"/>
        </w:rPr>
        <w:t xml:space="preserve">ata </w:t>
      </w:r>
      <w:r w:rsidR="009B4455">
        <w:rPr>
          <w:color w:val="auto"/>
        </w:rPr>
        <w:t>C</w:t>
      </w:r>
      <w:r w:rsidRPr="00B0443B">
        <w:rPr>
          <w:color w:val="auto"/>
        </w:rPr>
        <w:t xml:space="preserve">ollection from </w:t>
      </w:r>
      <w:r w:rsidR="009B4455">
        <w:rPr>
          <w:color w:val="auto"/>
        </w:rPr>
        <w:t>C</w:t>
      </w:r>
      <w:r w:rsidR="001346BB" w:rsidRPr="00B0443B">
        <w:rPr>
          <w:color w:val="auto"/>
        </w:rPr>
        <w:t xml:space="preserve">rystals of </w:t>
      </w:r>
      <w:r w:rsidR="009B4455">
        <w:rPr>
          <w:color w:val="auto"/>
        </w:rPr>
        <w:t>B</w:t>
      </w:r>
      <w:r w:rsidR="001346BB" w:rsidRPr="00B0443B">
        <w:rPr>
          <w:color w:val="auto"/>
        </w:rPr>
        <w:t xml:space="preserve">iological </w:t>
      </w:r>
      <w:r w:rsidR="009B4455">
        <w:rPr>
          <w:color w:val="auto"/>
        </w:rPr>
        <w:t>M</w:t>
      </w:r>
      <w:r w:rsidR="001346BB" w:rsidRPr="00B0443B">
        <w:rPr>
          <w:color w:val="auto"/>
        </w:rPr>
        <w:t>acromolecules</w:t>
      </w:r>
    </w:p>
    <w:p w14:paraId="2E300B21" w14:textId="77777777" w:rsidR="007A4DD6" w:rsidRPr="00B0443B" w:rsidRDefault="007A4DD6" w:rsidP="009B4455">
      <w:pPr>
        <w:widowControl/>
        <w:rPr>
          <w:b/>
          <w:bCs/>
        </w:rPr>
      </w:pPr>
    </w:p>
    <w:p w14:paraId="3D080DA3" w14:textId="308A59A9" w:rsidR="006305D7" w:rsidRPr="00B0443B" w:rsidRDefault="006305D7" w:rsidP="009B4455">
      <w:pPr>
        <w:widowControl/>
        <w:rPr>
          <w:color w:val="808080" w:themeColor="background1" w:themeShade="80"/>
        </w:rPr>
      </w:pPr>
      <w:r w:rsidRPr="00B0443B">
        <w:rPr>
          <w:b/>
          <w:bCs/>
        </w:rPr>
        <w:t>AUTHORS</w:t>
      </w:r>
      <w:r w:rsidR="000B662E" w:rsidRPr="00B0443B">
        <w:rPr>
          <w:b/>
          <w:bCs/>
        </w:rPr>
        <w:t xml:space="preserve"> </w:t>
      </w:r>
      <w:r w:rsidR="00086FF5" w:rsidRPr="00B0443B">
        <w:rPr>
          <w:b/>
          <w:bCs/>
        </w:rPr>
        <w:t xml:space="preserve">AND </w:t>
      </w:r>
      <w:r w:rsidR="000B662E" w:rsidRPr="00B0443B">
        <w:rPr>
          <w:b/>
          <w:bCs/>
        </w:rPr>
        <w:t>AFFILIATIONS</w:t>
      </w:r>
      <w:r w:rsidRPr="00B0443B">
        <w:rPr>
          <w:b/>
          <w:bCs/>
        </w:rPr>
        <w:t xml:space="preserve">: </w:t>
      </w:r>
    </w:p>
    <w:p w14:paraId="0675729F" w14:textId="09EA404A" w:rsidR="00124AF0" w:rsidRPr="00B0443B" w:rsidRDefault="00124AF0" w:rsidP="009B4455">
      <w:pPr>
        <w:widowControl/>
        <w:rPr>
          <w:color w:val="auto"/>
        </w:rPr>
      </w:pPr>
      <w:r w:rsidRPr="00B0443B">
        <w:rPr>
          <w:color w:val="auto"/>
        </w:rPr>
        <w:t>Stephanie Hutin</w:t>
      </w:r>
      <w:r w:rsidRPr="00B0443B">
        <w:rPr>
          <w:color w:val="auto"/>
          <w:vertAlign w:val="superscript"/>
        </w:rPr>
        <w:t>1</w:t>
      </w:r>
      <w:r w:rsidR="003C1ECB" w:rsidRPr="00770560">
        <w:rPr>
          <w:color w:val="auto"/>
        </w:rPr>
        <w:t xml:space="preserve"> *</w:t>
      </w:r>
      <w:r w:rsidRPr="00B0443B">
        <w:rPr>
          <w:color w:val="auto"/>
        </w:rPr>
        <w:t xml:space="preserve">, </w:t>
      </w:r>
      <w:r w:rsidR="00A3239C" w:rsidRPr="00B0443B">
        <w:rPr>
          <w:color w:val="auto"/>
        </w:rPr>
        <w:t>Bart Van Laer</w:t>
      </w:r>
      <w:r w:rsidR="00A3239C" w:rsidRPr="00B0443B">
        <w:rPr>
          <w:color w:val="auto"/>
          <w:vertAlign w:val="superscript"/>
        </w:rPr>
        <w:t>1</w:t>
      </w:r>
      <w:r w:rsidR="003C1ECB" w:rsidRPr="009847C6">
        <w:rPr>
          <w:color w:val="auto"/>
        </w:rPr>
        <w:t xml:space="preserve"> *</w:t>
      </w:r>
      <w:r w:rsidRPr="00B0443B">
        <w:rPr>
          <w:color w:val="auto"/>
        </w:rPr>
        <w:t>, Christoph M</w:t>
      </w:r>
      <w:r w:rsidR="00193156" w:rsidRPr="00B0443B">
        <w:rPr>
          <w:color w:val="auto"/>
        </w:rPr>
        <w:t>ue</w:t>
      </w:r>
      <w:r w:rsidRPr="00B0443B">
        <w:rPr>
          <w:color w:val="auto"/>
        </w:rPr>
        <w:t>ller-Dieckmann</w:t>
      </w:r>
      <w:r w:rsidRPr="00B0443B">
        <w:rPr>
          <w:color w:val="auto"/>
          <w:vertAlign w:val="superscript"/>
        </w:rPr>
        <w:t>1</w:t>
      </w:r>
      <w:r w:rsidR="00DF2B92" w:rsidRPr="00B0443B">
        <w:rPr>
          <w:color w:val="auto"/>
        </w:rPr>
        <w:t>,</w:t>
      </w:r>
      <w:r w:rsidRPr="00B0443B">
        <w:rPr>
          <w:color w:val="auto"/>
        </w:rPr>
        <w:t xml:space="preserve"> Gordon Leonard</w:t>
      </w:r>
      <w:r w:rsidRPr="00B0443B">
        <w:rPr>
          <w:color w:val="auto"/>
          <w:vertAlign w:val="superscript"/>
        </w:rPr>
        <w:t>1</w:t>
      </w:r>
      <w:r w:rsidR="00A3239C" w:rsidRPr="00B0443B">
        <w:rPr>
          <w:color w:val="auto"/>
        </w:rPr>
        <w:t xml:space="preserve">, </w:t>
      </w:r>
      <w:r w:rsidR="00DF2B92" w:rsidRPr="00B0443B">
        <w:rPr>
          <w:color w:val="auto"/>
        </w:rPr>
        <w:t>Didier Nurizzo</w:t>
      </w:r>
      <w:r w:rsidR="00DF2B92" w:rsidRPr="00B0443B">
        <w:rPr>
          <w:color w:val="auto"/>
          <w:vertAlign w:val="superscript"/>
        </w:rPr>
        <w:t>1</w:t>
      </w:r>
      <w:r w:rsidR="003C1ECB" w:rsidRPr="00770560">
        <w:rPr>
          <w:color w:val="auto"/>
        </w:rPr>
        <w:t>,</w:t>
      </w:r>
      <w:r w:rsidR="00DF2B92" w:rsidRPr="00B0443B">
        <w:rPr>
          <w:color w:val="auto"/>
        </w:rPr>
        <w:t xml:space="preserve"> </w:t>
      </w:r>
      <w:r w:rsidR="00A3239C" w:rsidRPr="00B0443B">
        <w:rPr>
          <w:color w:val="auto"/>
        </w:rPr>
        <w:t>Matthew W. Bowler</w:t>
      </w:r>
      <w:r w:rsidR="00A3239C" w:rsidRPr="00B0443B">
        <w:rPr>
          <w:color w:val="auto"/>
          <w:vertAlign w:val="superscript"/>
        </w:rPr>
        <w:t>2</w:t>
      </w:r>
    </w:p>
    <w:p w14:paraId="62BB0158" w14:textId="77777777" w:rsidR="00124AF0" w:rsidRPr="00B0443B" w:rsidRDefault="00124AF0" w:rsidP="009B4455">
      <w:pPr>
        <w:widowControl/>
        <w:rPr>
          <w:color w:val="auto"/>
        </w:rPr>
      </w:pPr>
    </w:p>
    <w:p w14:paraId="3B2F8707" w14:textId="77777777" w:rsidR="00124AF0" w:rsidRPr="00B0443B" w:rsidRDefault="00124AF0" w:rsidP="009B4455">
      <w:pPr>
        <w:widowControl/>
        <w:rPr>
          <w:color w:val="auto"/>
        </w:rPr>
      </w:pPr>
      <w:r w:rsidRPr="00B0443B">
        <w:rPr>
          <w:color w:val="auto"/>
          <w:vertAlign w:val="superscript"/>
        </w:rPr>
        <w:t>1</w:t>
      </w:r>
      <w:r w:rsidRPr="00B0443B">
        <w:rPr>
          <w:color w:val="auto"/>
        </w:rPr>
        <w:t>European Synchrotron Radiation Facility, Structural Biology Group, Grenoble, France</w:t>
      </w:r>
    </w:p>
    <w:p w14:paraId="295BED43" w14:textId="2DDC50C5" w:rsidR="00124AF0" w:rsidRDefault="00124AF0" w:rsidP="009B4455">
      <w:pPr>
        <w:widowControl/>
        <w:rPr>
          <w:color w:val="auto"/>
        </w:rPr>
      </w:pPr>
      <w:r w:rsidRPr="00B0443B">
        <w:rPr>
          <w:color w:val="auto"/>
          <w:vertAlign w:val="superscript"/>
        </w:rPr>
        <w:t>2</w:t>
      </w:r>
      <w:r w:rsidRPr="00B0443B">
        <w:rPr>
          <w:color w:val="auto"/>
        </w:rPr>
        <w:t xml:space="preserve">European Molecular Biology Laboratory, </w:t>
      </w:r>
      <w:r w:rsidR="00DF2B92" w:rsidRPr="00B0443B">
        <w:rPr>
          <w:color w:val="auto"/>
        </w:rPr>
        <w:t xml:space="preserve">Grenoble Outstation, </w:t>
      </w:r>
      <w:r w:rsidRPr="00B0443B">
        <w:rPr>
          <w:color w:val="auto"/>
        </w:rPr>
        <w:t>Grenoble, France</w:t>
      </w:r>
    </w:p>
    <w:p w14:paraId="78136091" w14:textId="77777777" w:rsidR="003C1ECB" w:rsidRPr="00B0443B" w:rsidRDefault="003C1ECB" w:rsidP="009B4455">
      <w:pPr>
        <w:widowControl/>
        <w:rPr>
          <w:color w:val="auto"/>
        </w:rPr>
      </w:pPr>
    </w:p>
    <w:p w14:paraId="57C73BE8" w14:textId="7773BFBC" w:rsidR="0068482B" w:rsidRPr="00B0443B" w:rsidRDefault="003C1ECB" w:rsidP="009B4455">
      <w:pPr>
        <w:widowControl/>
        <w:rPr>
          <w:color w:val="auto"/>
        </w:rPr>
      </w:pPr>
      <w:r>
        <w:rPr>
          <w:color w:val="auto"/>
        </w:rPr>
        <w:t>*</w:t>
      </w:r>
      <w:r w:rsidR="0068482B" w:rsidRPr="00B0443B">
        <w:rPr>
          <w:color w:val="auto"/>
        </w:rPr>
        <w:t>These authors contributed equally to this work.</w:t>
      </w:r>
    </w:p>
    <w:p w14:paraId="09750A35" w14:textId="77777777" w:rsidR="0068482B" w:rsidRPr="00B0443B" w:rsidRDefault="0068482B" w:rsidP="009B4455">
      <w:pPr>
        <w:widowControl/>
        <w:rPr>
          <w:color w:val="auto"/>
        </w:rPr>
      </w:pPr>
    </w:p>
    <w:p w14:paraId="0137ACD6" w14:textId="77777777" w:rsidR="00124AF0" w:rsidRPr="00770560" w:rsidRDefault="00124AF0" w:rsidP="009B4455">
      <w:pPr>
        <w:widowControl/>
        <w:rPr>
          <w:b/>
          <w:color w:val="auto"/>
        </w:rPr>
      </w:pPr>
      <w:r w:rsidRPr="00770560">
        <w:rPr>
          <w:b/>
          <w:color w:val="auto"/>
        </w:rPr>
        <w:t>Corresponding Author:</w:t>
      </w:r>
    </w:p>
    <w:p w14:paraId="0137C078" w14:textId="2E8F805D" w:rsidR="003C1ECB" w:rsidRPr="00B0443B" w:rsidRDefault="003C1ECB" w:rsidP="003C1ECB">
      <w:pPr>
        <w:widowControl/>
        <w:rPr>
          <w:color w:val="auto"/>
        </w:rPr>
      </w:pPr>
      <w:r>
        <w:rPr>
          <w:color w:val="auto"/>
        </w:rPr>
        <w:t xml:space="preserve">Matthew W. </w:t>
      </w:r>
      <w:r w:rsidR="00DF2B92" w:rsidRPr="00B0443B">
        <w:rPr>
          <w:color w:val="auto"/>
        </w:rPr>
        <w:t>Bowler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(</w:t>
      </w:r>
      <w:r w:rsidRPr="00B0443B">
        <w:rPr>
          <w:color w:val="auto"/>
        </w:rPr>
        <w:t>mbowler@embl.fr</w:t>
      </w:r>
      <w:r>
        <w:rPr>
          <w:color w:val="auto"/>
        </w:rPr>
        <w:t>)</w:t>
      </w:r>
    </w:p>
    <w:p w14:paraId="0617A6BE" w14:textId="77777777" w:rsidR="00DF2B92" w:rsidRPr="00B0443B" w:rsidRDefault="00DF2B92" w:rsidP="009B4455">
      <w:pPr>
        <w:widowControl/>
        <w:rPr>
          <w:color w:val="auto"/>
        </w:rPr>
      </w:pPr>
      <w:r w:rsidRPr="00B0443B">
        <w:rPr>
          <w:color w:val="auto"/>
        </w:rPr>
        <w:t>European Molecular Biology Laboratory</w:t>
      </w:r>
    </w:p>
    <w:p w14:paraId="036C66FE" w14:textId="5EA755F0" w:rsidR="00DF2B92" w:rsidRPr="00B0443B" w:rsidRDefault="00124AF0" w:rsidP="009B4455">
      <w:pPr>
        <w:widowControl/>
        <w:rPr>
          <w:color w:val="auto"/>
        </w:rPr>
      </w:pPr>
      <w:r w:rsidRPr="00B0443B">
        <w:rPr>
          <w:color w:val="auto"/>
        </w:rPr>
        <w:t>Grenoble</w:t>
      </w:r>
      <w:r w:rsidR="00DF2B92" w:rsidRPr="00B0443B">
        <w:rPr>
          <w:color w:val="auto"/>
        </w:rPr>
        <w:t xml:space="preserve"> Outstation</w:t>
      </w:r>
      <w:r w:rsidRPr="00B0443B">
        <w:rPr>
          <w:color w:val="auto"/>
        </w:rPr>
        <w:t xml:space="preserve"> </w:t>
      </w:r>
    </w:p>
    <w:p w14:paraId="7A19BE88" w14:textId="14F12D88" w:rsidR="00124AF0" w:rsidRPr="00B0443B" w:rsidRDefault="00124AF0" w:rsidP="009B4455">
      <w:pPr>
        <w:widowControl/>
        <w:rPr>
          <w:color w:val="auto"/>
        </w:rPr>
      </w:pPr>
      <w:r w:rsidRPr="00B0443B">
        <w:rPr>
          <w:color w:val="auto"/>
        </w:rPr>
        <w:t>France</w:t>
      </w:r>
    </w:p>
    <w:p w14:paraId="0DB34B93" w14:textId="77777777" w:rsidR="00124AF0" w:rsidRPr="00B0443B" w:rsidRDefault="00124AF0" w:rsidP="009B4455">
      <w:pPr>
        <w:widowControl/>
        <w:rPr>
          <w:color w:val="auto"/>
        </w:rPr>
      </w:pPr>
    </w:p>
    <w:p w14:paraId="32670724" w14:textId="77777777" w:rsidR="00124AF0" w:rsidRPr="00770560" w:rsidRDefault="00124AF0" w:rsidP="009B4455">
      <w:pPr>
        <w:widowControl/>
        <w:rPr>
          <w:b/>
          <w:color w:val="auto"/>
        </w:rPr>
      </w:pPr>
      <w:r w:rsidRPr="00770560">
        <w:rPr>
          <w:b/>
          <w:color w:val="auto"/>
        </w:rPr>
        <w:t>Email Addresses of Co-authors:</w:t>
      </w:r>
    </w:p>
    <w:p w14:paraId="3589C785" w14:textId="6FB83454" w:rsidR="00124AF0" w:rsidRPr="00B0443B" w:rsidRDefault="00124AF0" w:rsidP="009B4455">
      <w:pPr>
        <w:widowControl/>
        <w:rPr>
          <w:color w:val="auto"/>
        </w:rPr>
      </w:pPr>
      <w:r w:rsidRPr="00B0443B">
        <w:rPr>
          <w:color w:val="auto"/>
        </w:rPr>
        <w:t xml:space="preserve">Stephanie Hutin </w:t>
      </w:r>
      <w:r w:rsidR="003C1ECB">
        <w:rPr>
          <w:color w:val="auto"/>
        </w:rPr>
        <w:tab/>
      </w:r>
      <w:r w:rsidR="003C1ECB">
        <w:rPr>
          <w:color w:val="auto"/>
        </w:rPr>
        <w:tab/>
      </w:r>
      <w:r w:rsidR="003C1ECB">
        <w:rPr>
          <w:color w:val="auto"/>
        </w:rPr>
        <w:tab/>
      </w:r>
      <w:r w:rsidRPr="00B0443B">
        <w:rPr>
          <w:color w:val="auto"/>
        </w:rPr>
        <w:t>(stephanie.hutin@esrf.fr)</w:t>
      </w:r>
    </w:p>
    <w:p w14:paraId="1322AE96" w14:textId="0B00DB7F" w:rsidR="00F77DDE" w:rsidRPr="00B0443B" w:rsidRDefault="00F77DDE" w:rsidP="009B4455">
      <w:pPr>
        <w:widowControl/>
        <w:rPr>
          <w:color w:val="auto"/>
        </w:rPr>
      </w:pPr>
      <w:r w:rsidRPr="00B0443B">
        <w:rPr>
          <w:color w:val="auto"/>
        </w:rPr>
        <w:t xml:space="preserve">Bart Van Laer </w:t>
      </w:r>
      <w:r w:rsidR="003C1ECB">
        <w:rPr>
          <w:color w:val="auto"/>
        </w:rPr>
        <w:tab/>
      </w:r>
      <w:r w:rsidR="003C1ECB">
        <w:rPr>
          <w:color w:val="auto"/>
        </w:rPr>
        <w:tab/>
      </w:r>
      <w:r w:rsidR="003C1ECB">
        <w:rPr>
          <w:color w:val="auto"/>
        </w:rPr>
        <w:tab/>
      </w:r>
      <w:r w:rsidR="003C1ECB">
        <w:rPr>
          <w:color w:val="auto"/>
        </w:rPr>
        <w:tab/>
      </w:r>
      <w:r w:rsidRPr="00B0443B">
        <w:rPr>
          <w:color w:val="auto"/>
        </w:rPr>
        <w:t>(bart.van-laer@esrf.fr)</w:t>
      </w:r>
    </w:p>
    <w:p w14:paraId="0EC4BEB5" w14:textId="3B607E54" w:rsidR="00124AF0" w:rsidRPr="00B0443B" w:rsidRDefault="00124AF0" w:rsidP="009B4455">
      <w:pPr>
        <w:widowControl/>
        <w:rPr>
          <w:color w:val="auto"/>
        </w:rPr>
      </w:pPr>
      <w:r w:rsidRPr="00B0443B">
        <w:rPr>
          <w:color w:val="auto"/>
        </w:rPr>
        <w:t>Christoph M</w:t>
      </w:r>
      <w:r w:rsidR="00193156" w:rsidRPr="00B0443B">
        <w:rPr>
          <w:color w:val="auto"/>
        </w:rPr>
        <w:t>ue</w:t>
      </w:r>
      <w:r w:rsidRPr="00B0443B">
        <w:rPr>
          <w:color w:val="auto"/>
        </w:rPr>
        <w:t>ller-Dieckmann</w:t>
      </w:r>
      <w:r w:rsidR="003C1ECB">
        <w:rPr>
          <w:color w:val="auto"/>
        </w:rPr>
        <w:tab/>
      </w:r>
      <w:r w:rsidRPr="00B0443B">
        <w:rPr>
          <w:color w:val="auto"/>
        </w:rPr>
        <w:t>(muellerd@esrf.fr)</w:t>
      </w:r>
    </w:p>
    <w:p w14:paraId="2CD4DFC0" w14:textId="57378496" w:rsidR="00124AF0" w:rsidRPr="00B0443B" w:rsidRDefault="00124AF0" w:rsidP="009B4455">
      <w:pPr>
        <w:widowControl/>
        <w:rPr>
          <w:color w:val="auto"/>
        </w:rPr>
      </w:pPr>
      <w:r w:rsidRPr="00B0443B">
        <w:rPr>
          <w:color w:val="auto"/>
        </w:rPr>
        <w:t xml:space="preserve">Gordon Leonard </w:t>
      </w:r>
      <w:r w:rsidR="003C1ECB">
        <w:rPr>
          <w:color w:val="auto"/>
        </w:rPr>
        <w:tab/>
      </w:r>
      <w:r w:rsidR="003C1ECB">
        <w:rPr>
          <w:color w:val="auto"/>
        </w:rPr>
        <w:tab/>
      </w:r>
      <w:r w:rsidR="003C1ECB">
        <w:rPr>
          <w:color w:val="auto"/>
        </w:rPr>
        <w:tab/>
      </w:r>
      <w:r w:rsidRPr="00B0443B">
        <w:rPr>
          <w:color w:val="auto"/>
        </w:rPr>
        <w:t>(leonard@esrf.fr)</w:t>
      </w:r>
    </w:p>
    <w:p w14:paraId="33B50D34" w14:textId="7077E282" w:rsidR="00AF3421" w:rsidRPr="00B0443B" w:rsidRDefault="00AF3421" w:rsidP="009B4455">
      <w:pPr>
        <w:widowControl/>
        <w:rPr>
          <w:color w:val="auto"/>
        </w:rPr>
      </w:pPr>
      <w:r w:rsidRPr="00B0443B">
        <w:rPr>
          <w:color w:val="auto"/>
        </w:rPr>
        <w:t xml:space="preserve">Didier Nurizzo </w:t>
      </w:r>
      <w:r w:rsidR="003C1ECB">
        <w:rPr>
          <w:color w:val="auto"/>
        </w:rPr>
        <w:tab/>
      </w:r>
      <w:r w:rsidR="003C1ECB">
        <w:rPr>
          <w:color w:val="auto"/>
        </w:rPr>
        <w:tab/>
      </w:r>
      <w:r w:rsidR="003C1ECB">
        <w:rPr>
          <w:color w:val="auto"/>
        </w:rPr>
        <w:tab/>
      </w:r>
      <w:r w:rsidR="003C1ECB">
        <w:rPr>
          <w:color w:val="auto"/>
        </w:rPr>
        <w:tab/>
      </w:r>
      <w:r w:rsidRPr="00B0443B">
        <w:rPr>
          <w:color w:val="auto"/>
        </w:rPr>
        <w:t>(didier.nurizzo@esrf.fr)</w:t>
      </w:r>
    </w:p>
    <w:p w14:paraId="60FCB589" w14:textId="42D11221" w:rsidR="00D04A95" w:rsidRPr="00B0443B" w:rsidRDefault="00D04A95" w:rsidP="009B4455">
      <w:pPr>
        <w:widowControl/>
        <w:rPr>
          <w:bCs/>
          <w:color w:val="808080" w:themeColor="background1" w:themeShade="80"/>
        </w:rPr>
      </w:pPr>
    </w:p>
    <w:p w14:paraId="71B79AC9" w14:textId="3AD99554" w:rsidR="006305D7" w:rsidRPr="00B0443B" w:rsidRDefault="006305D7" w:rsidP="009B4455">
      <w:pPr>
        <w:pStyle w:val="NormalWeb"/>
        <w:widowControl/>
        <w:spacing w:before="0" w:beforeAutospacing="0" w:after="0" w:afterAutospacing="0"/>
      </w:pPr>
      <w:r w:rsidRPr="00B0443B">
        <w:rPr>
          <w:b/>
          <w:bCs/>
        </w:rPr>
        <w:t>KEYWORDS:</w:t>
      </w:r>
      <w:r w:rsidRPr="00B0443B">
        <w:t xml:space="preserve"> </w:t>
      </w:r>
    </w:p>
    <w:p w14:paraId="6C0B0781" w14:textId="6F6AF9C8" w:rsidR="007A4DD6" w:rsidRPr="00B0443B" w:rsidRDefault="00124AF0" w:rsidP="009B4455">
      <w:pPr>
        <w:widowControl/>
        <w:rPr>
          <w:color w:val="auto"/>
        </w:rPr>
      </w:pPr>
      <w:r w:rsidRPr="00B0443B">
        <w:rPr>
          <w:color w:val="auto"/>
        </w:rPr>
        <w:t xml:space="preserve">Fully automatic beamline, </w:t>
      </w:r>
      <w:r w:rsidR="00B43298" w:rsidRPr="00B0443B">
        <w:t>Massively Automated Sample Selection Integrated Facility (</w:t>
      </w:r>
      <w:r w:rsidRPr="00B0443B">
        <w:rPr>
          <w:color w:val="auto"/>
        </w:rPr>
        <w:t>MASSIF-1</w:t>
      </w:r>
      <w:r w:rsidR="00B43298" w:rsidRPr="00B0443B">
        <w:rPr>
          <w:color w:val="auto"/>
        </w:rPr>
        <w:t>)</w:t>
      </w:r>
      <w:r w:rsidRPr="00B0443B">
        <w:rPr>
          <w:color w:val="auto"/>
        </w:rPr>
        <w:t xml:space="preserve">, macromolecular crystallization, </w:t>
      </w:r>
      <w:r w:rsidR="00B43298" w:rsidRPr="00B0443B">
        <w:rPr>
          <w:color w:val="auto"/>
        </w:rPr>
        <w:t xml:space="preserve">diffraction </w:t>
      </w:r>
      <w:r w:rsidRPr="00B0443B">
        <w:rPr>
          <w:color w:val="auto"/>
        </w:rPr>
        <w:t>data collection</w:t>
      </w:r>
      <w:r w:rsidR="00B43298" w:rsidRPr="00B0443B">
        <w:rPr>
          <w:color w:val="auto"/>
        </w:rPr>
        <w:t xml:space="preserve"> and analysis</w:t>
      </w:r>
      <w:r w:rsidRPr="00B0443B">
        <w:rPr>
          <w:color w:val="auto"/>
        </w:rPr>
        <w:t xml:space="preserve">, </w:t>
      </w:r>
      <w:r w:rsidR="00B43298" w:rsidRPr="00B0443B">
        <w:t>undulator beamline</w:t>
      </w:r>
      <w:r w:rsidR="00FF111A" w:rsidRPr="00B0443B">
        <w:t>, robotic sample changer</w:t>
      </w:r>
    </w:p>
    <w:p w14:paraId="1CB4E390" w14:textId="77777777" w:rsidR="006305D7" w:rsidRPr="00B0443B" w:rsidRDefault="006305D7" w:rsidP="009B4455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28AC4B5" w14:textId="18EC27FE" w:rsidR="006305D7" w:rsidRPr="00B0443B" w:rsidRDefault="00086FF5" w:rsidP="009B4455">
      <w:pPr>
        <w:widowControl/>
      </w:pPr>
      <w:r w:rsidRPr="00B0443B">
        <w:rPr>
          <w:b/>
          <w:bCs/>
        </w:rPr>
        <w:t>SUMMARY</w:t>
      </w:r>
      <w:r w:rsidR="006305D7" w:rsidRPr="00B0443B">
        <w:rPr>
          <w:b/>
          <w:bCs/>
        </w:rPr>
        <w:t>:</w:t>
      </w:r>
      <w:r w:rsidR="006305D7" w:rsidRPr="00B0443B">
        <w:t xml:space="preserve"> </w:t>
      </w:r>
    </w:p>
    <w:p w14:paraId="78A07556" w14:textId="59E1283E" w:rsidR="00852711" w:rsidRPr="00B0443B" w:rsidRDefault="00F54314" w:rsidP="009B4455">
      <w:pPr>
        <w:widowControl/>
        <w:rPr>
          <w:color w:val="auto"/>
        </w:rPr>
      </w:pPr>
      <w:r w:rsidRPr="00B0443B">
        <w:rPr>
          <w:color w:val="auto"/>
        </w:rPr>
        <w:t>Here, w</w:t>
      </w:r>
      <w:r w:rsidR="00852711" w:rsidRPr="00B0443B">
        <w:rPr>
          <w:color w:val="auto"/>
        </w:rPr>
        <w:t xml:space="preserve">e describe how to use </w:t>
      </w:r>
      <w:r w:rsidRPr="00B0443B">
        <w:rPr>
          <w:color w:val="auto"/>
        </w:rPr>
        <w:t xml:space="preserve">the </w:t>
      </w:r>
      <w:r w:rsidR="00852711" w:rsidRPr="00B0443B">
        <w:rPr>
          <w:color w:val="auto"/>
        </w:rPr>
        <w:t>automated screening and data collection options available at some synchrotron beamlines. Scientists send cryocooled samples to the synchrotron</w:t>
      </w:r>
      <w:r w:rsidR="003C1ECB">
        <w:rPr>
          <w:color w:val="auto"/>
        </w:rPr>
        <w:t>,</w:t>
      </w:r>
      <w:r w:rsidR="00852711" w:rsidRPr="00B0443B">
        <w:rPr>
          <w:color w:val="auto"/>
        </w:rPr>
        <w:t xml:space="preserve"> </w:t>
      </w:r>
      <w:r w:rsidRPr="00B0443B">
        <w:rPr>
          <w:color w:val="auto"/>
        </w:rPr>
        <w:t>and</w:t>
      </w:r>
      <w:r w:rsidR="00852711" w:rsidRPr="00B0443B">
        <w:rPr>
          <w:color w:val="auto"/>
        </w:rPr>
        <w:t xml:space="preserve"> </w:t>
      </w:r>
      <w:r w:rsidR="003C1ECB">
        <w:rPr>
          <w:color w:val="auto"/>
        </w:rPr>
        <w:t xml:space="preserve">the </w:t>
      </w:r>
      <w:r w:rsidR="00852711" w:rsidRPr="00B0443B">
        <w:rPr>
          <w:color w:val="auto"/>
        </w:rPr>
        <w:t xml:space="preserve">diffraction properties are screened, </w:t>
      </w:r>
      <w:r w:rsidR="003C1ECB">
        <w:rPr>
          <w:color w:val="auto"/>
        </w:rPr>
        <w:t xml:space="preserve">the </w:t>
      </w:r>
      <w:r w:rsidR="00852711" w:rsidRPr="00B0443B">
        <w:rPr>
          <w:color w:val="auto"/>
        </w:rPr>
        <w:t>data sets are collected</w:t>
      </w:r>
      <w:r w:rsidR="003C1ECB">
        <w:rPr>
          <w:color w:val="auto"/>
        </w:rPr>
        <w:t xml:space="preserve"> and</w:t>
      </w:r>
      <w:r w:rsidR="00852711" w:rsidRPr="00B0443B">
        <w:rPr>
          <w:color w:val="auto"/>
        </w:rPr>
        <w:t xml:space="preserve"> processed and, where possible, </w:t>
      </w:r>
      <w:r w:rsidR="003C1ECB">
        <w:rPr>
          <w:color w:val="auto"/>
        </w:rPr>
        <w:t xml:space="preserve">a </w:t>
      </w:r>
      <w:r w:rsidR="00852711" w:rsidRPr="00B0443B">
        <w:rPr>
          <w:color w:val="auto"/>
        </w:rPr>
        <w:t>structure solution is carried out</w:t>
      </w:r>
      <w:r w:rsidR="003C1ECB">
        <w:rPr>
          <w:color w:val="auto"/>
        </w:rPr>
        <w:t>—a</w:t>
      </w:r>
      <w:r w:rsidR="00852711" w:rsidRPr="00B0443B">
        <w:rPr>
          <w:color w:val="auto"/>
        </w:rPr>
        <w:t>ll without human intervention</w:t>
      </w:r>
      <w:r w:rsidR="00EA1C0C" w:rsidRPr="00B0443B">
        <w:rPr>
          <w:color w:val="auto"/>
        </w:rPr>
        <w:t>.</w:t>
      </w:r>
    </w:p>
    <w:p w14:paraId="1145CE05" w14:textId="77777777" w:rsidR="00852711" w:rsidRPr="00B0443B" w:rsidRDefault="00852711" w:rsidP="009B4455">
      <w:pPr>
        <w:widowControl/>
        <w:rPr>
          <w:color w:val="auto"/>
        </w:rPr>
      </w:pPr>
    </w:p>
    <w:p w14:paraId="64FB8590" w14:textId="32A6AEF2" w:rsidR="006305D7" w:rsidRPr="00B0443B" w:rsidRDefault="006305D7" w:rsidP="009B4455">
      <w:pPr>
        <w:widowControl/>
        <w:rPr>
          <w:color w:val="808080"/>
        </w:rPr>
      </w:pPr>
      <w:r w:rsidRPr="00B0443B">
        <w:rPr>
          <w:b/>
          <w:bCs/>
        </w:rPr>
        <w:t>ABSTRACT:</w:t>
      </w:r>
      <w:r w:rsidRPr="00B0443B">
        <w:t xml:space="preserve"> </w:t>
      </w:r>
    </w:p>
    <w:p w14:paraId="605C56F3" w14:textId="4CF44C5F" w:rsidR="0083039D" w:rsidRPr="00B0443B" w:rsidRDefault="00F54314" w:rsidP="009B4455">
      <w:pPr>
        <w:widowControl/>
        <w:rPr>
          <w:color w:val="auto"/>
        </w:rPr>
      </w:pPr>
      <w:r w:rsidRPr="00B0443B">
        <w:t>High</w:t>
      </w:r>
      <w:r w:rsidR="0007759B">
        <w:t>-</w:t>
      </w:r>
      <w:r w:rsidRPr="00B0443B">
        <w:t xml:space="preserve">brilliance </w:t>
      </w:r>
      <w:r w:rsidR="00396D83" w:rsidRPr="00B0443B">
        <w:t>X-ray beam</w:t>
      </w:r>
      <w:r w:rsidRPr="00B0443B">
        <w:t>s</w:t>
      </w:r>
      <w:r w:rsidR="00396D83" w:rsidRPr="00B0443B">
        <w:t xml:space="preserve"> coupled with </w:t>
      </w:r>
      <w:r w:rsidR="0083039D" w:rsidRPr="00B0443B">
        <w:t xml:space="preserve">automation </w:t>
      </w:r>
      <w:r w:rsidR="001346BB" w:rsidRPr="00B0443B">
        <w:t xml:space="preserve">has led </w:t>
      </w:r>
      <w:r w:rsidR="0083039D" w:rsidRPr="00B0443B">
        <w:t xml:space="preserve">to the use </w:t>
      </w:r>
      <w:r w:rsidR="00396D83" w:rsidRPr="00B0443B">
        <w:t xml:space="preserve">of synchrotron-based macromolecular X-ray crystallography (MX) beamlines </w:t>
      </w:r>
      <w:r w:rsidR="0083039D" w:rsidRPr="00B0443B">
        <w:t xml:space="preserve">for </w:t>
      </w:r>
      <w:r w:rsidR="00396D83" w:rsidRPr="00B0443B">
        <w:t xml:space="preserve">even </w:t>
      </w:r>
      <w:r w:rsidR="0083039D" w:rsidRPr="00B0443B">
        <w:t>the most challenging projects in structural biology</w:t>
      </w:r>
      <w:r w:rsidR="001346BB" w:rsidRPr="00B0443B">
        <w:t>.</w:t>
      </w:r>
      <w:r w:rsidR="0083039D" w:rsidRPr="00B0443B">
        <w:t xml:space="preserve"> </w:t>
      </w:r>
      <w:r w:rsidR="001346BB" w:rsidRPr="00B0443B">
        <w:t>However,</w:t>
      </w:r>
      <w:r w:rsidR="0083039D" w:rsidRPr="00B0443B">
        <w:t xml:space="preserve"> </w:t>
      </w:r>
      <w:r w:rsidR="00D504CB" w:rsidRPr="00B0443B">
        <w:t xml:space="preserve">most </w:t>
      </w:r>
      <w:r w:rsidR="00396D83" w:rsidRPr="00B0443B">
        <w:t xml:space="preserve">facilities </w:t>
      </w:r>
      <w:r w:rsidR="001346BB" w:rsidRPr="00B0443B">
        <w:t xml:space="preserve">still </w:t>
      </w:r>
      <w:r w:rsidR="0083039D" w:rsidRPr="00B0443B">
        <w:t xml:space="preserve">require </w:t>
      </w:r>
      <w:r w:rsidR="001346BB" w:rsidRPr="00B0443B">
        <w:t xml:space="preserve">the presence of </w:t>
      </w:r>
      <w:r w:rsidR="0083039D" w:rsidRPr="00B0443B">
        <w:t>a scientist on site to perform the experiment</w:t>
      </w:r>
      <w:r w:rsidR="00D504CB" w:rsidRPr="00B0443B">
        <w:t>s</w:t>
      </w:r>
      <w:r w:rsidR="0083039D" w:rsidRPr="00B0443B">
        <w:t xml:space="preserve">. </w:t>
      </w:r>
      <w:r w:rsidR="0083039D" w:rsidRPr="00B0443B">
        <w:rPr>
          <w:color w:val="auto"/>
        </w:rPr>
        <w:t>A new generation of automated beamlines</w:t>
      </w:r>
      <w:r w:rsidR="008D1517" w:rsidRPr="00B0443B">
        <w:rPr>
          <w:color w:val="auto"/>
        </w:rPr>
        <w:t xml:space="preserve"> dedicated to </w:t>
      </w:r>
      <w:r w:rsidR="0083039D" w:rsidRPr="00B0443B">
        <w:rPr>
          <w:color w:val="auto"/>
        </w:rPr>
        <w:t xml:space="preserve">the fully automatic characterization </w:t>
      </w:r>
      <w:r w:rsidR="0082430F" w:rsidRPr="00B0443B">
        <w:rPr>
          <w:color w:val="auto"/>
        </w:rPr>
        <w:t xml:space="preserve">of, </w:t>
      </w:r>
      <w:r w:rsidR="0083039D" w:rsidRPr="00B0443B">
        <w:rPr>
          <w:color w:val="auto"/>
        </w:rPr>
        <w:t>and data collection from</w:t>
      </w:r>
      <w:r w:rsidR="0007759B">
        <w:rPr>
          <w:color w:val="auto"/>
        </w:rPr>
        <w:t>,</w:t>
      </w:r>
      <w:r w:rsidR="0083039D" w:rsidRPr="00B0443B">
        <w:rPr>
          <w:color w:val="auto"/>
        </w:rPr>
        <w:t xml:space="preserve"> crystals</w:t>
      </w:r>
      <w:r w:rsidR="00D504CB" w:rsidRPr="00B0443B">
        <w:rPr>
          <w:color w:val="auto"/>
        </w:rPr>
        <w:t xml:space="preserve"> </w:t>
      </w:r>
      <w:r w:rsidR="001346BB" w:rsidRPr="00B0443B">
        <w:rPr>
          <w:color w:val="auto"/>
        </w:rPr>
        <w:t xml:space="preserve">of </w:t>
      </w:r>
      <w:r w:rsidR="0082430F" w:rsidRPr="00B0443B">
        <w:rPr>
          <w:color w:val="auto"/>
        </w:rPr>
        <w:t xml:space="preserve">biological </w:t>
      </w:r>
      <w:r w:rsidR="001346BB" w:rsidRPr="00B0443B">
        <w:rPr>
          <w:color w:val="auto"/>
        </w:rPr>
        <w:t xml:space="preserve">macromolecules </w:t>
      </w:r>
      <w:r w:rsidR="0007759B">
        <w:rPr>
          <w:color w:val="auto"/>
        </w:rPr>
        <w:t>has</w:t>
      </w:r>
      <w:r w:rsidR="004A4980" w:rsidRPr="00B0443B">
        <w:rPr>
          <w:color w:val="auto"/>
        </w:rPr>
        <w:t xml:space="preserve"> </w:t>
      </w:r>
      <w:r w:rsidR="00D504CB" w:rsidRPr="00B0443B">
        <w:rPr>
          <w:color w:val="auto"/>
        </w:rPr>
        <w:t xml:space="preserve">recently </w:t>
      </w:r>
      <w:r w:rsidR="001346BB" w:rsidRPr="00B0443B">
        <w:rPr>
          <w:color w:val="auto"/>
        </w:rPr>
        <w:t xml:space="preserve">been </w:t>
      </w:r>
      <w:r w:rsidR="00D504CB" w:rsidRPr="00B0443B">
        <w:rPr>
          <w:color w:val="auto"/>
        </w:rPr>
        <w:t>developed</w:t>
      </w:r>
      <w:r w:rsidR="0083039D" w:rsidRPr="00B0443B">
        <w:rPr>
          <w:color w:val="auto"/>
        </w:rPr>
        <w:t>.</w:t>
      </w:r>
      <w:r w:rsidR="00D504CB" w:rsidRPr="00B0443B">
        <w:rPr>
          <w:color w:val="auto"/>
        </w:rPr>
        <w:t xml:space="preserve"> </w:t>
      </w:r>
      <w:r w:rsidR="001346BB" w:rsidRPr="00B0443B">
        <w:rPr>
          <w:color w:val="auto"/>
        </w:rPr>
        <w:t xml:space="preserve">These </w:t>
      </w:r>
      <w:r w:rsidR="0083039D" w:rsidRPr="00B0443B">
        <w:rPr>
          <w:color w:val="auto"/>
        </w:rPr>
        <w:t>beamline</w:t>
      </w:r>
      <w:r w:rsidR="00D504CB" w:rsidRPr="00B0443B">
        <w:rPr>
          <w:color w:val="auto"/>
        </w:rPr>
        <w:t>s</w:t>
      </w:r>
      <w:r w:rsidR="0083039D" w:rsidRPr="00B0443B">
        <w:rPr>
          <w:color w:val="auto"/>
        </w:rPr>
        <w:t xml:space="preserve"> represent a new tool for structural biologists </w:t>
      </w:r>
      <w:r w:rsidR="0007759B">
        <w:rPr>
          <w:color w:val="auto"/>
        </w:rPr>
        <w:t>to</w:t>
      </w:r>
      <w:r w:rsidR="0082430F" w:rsidRPr="00B0443B">
        <w:rPr>
          <w:color w:val="auto"/>
        </w:rPr>
        <w:t xml:space="preserve"> </w:t>
      </w:r>
      <w:r w:rsidR="0083039D" w:rsidRPr="00B0443B">
        <w:rPr>
          <w:color w:val="auto"/>
        </w:rPr>
        <w:lastRenderedPageBreak/>
        <w:t>screen</w:t>
      </w:r>
      <w:r w:rsidR="0082430F" w:rsidRPr="00B0443B">
        <w:rPr>
          <w:color w:val="auto"/>
        </w:rPr>
        <w:t xml:space="preserve"> the results of </w:t>
      </w:r>
      <w:r w:rsidR="0083039D" w:rsidRPr="00B0443B">
        <w:rPr>
          <w:color w:val="auto"/>
        </w:rPr>
        <w:t>initial crystallization trials and</w:t>
      </w:r>
      <w:r w:rsidR="0082430F" w:rsidRPr="00B0443B">
        <w:rPr>
          <w:color w:val="auto"/>
        </w:rPr>
        <w:t>/or</w:t>
      </w:r>
      <w:r w:rsidR="0083039D" w:rsidRPr="00B0443B">
        <w:rPr>
          <w:color w:val="auto"/>
        </w:rPr>
        <w:t xml:space="preserve"> </w:t>
      </w:r>
      <w:r w:rsidR="0082430F" w:rsidRPr="00B0443B">
        <w:rPr>
          <w:color w:val="auto"/>
        </w:rPr>
        <w:t>the</w:t>
      </w:r>
      <w:r w:rsidR="0083039D" w:rsidRPr="00B0443B">
        <w:rPr>
          <w:color w:val="auto"/>
        </w:rPr>
        <w:t xml:space="preserve"> collect</w:t>
      </w:r>
      <w:r w:rsidR="0082430F" w:rsidRPr="00B0443B">
        <w:rPr>
          <w:color w:val="auto"/>
        </w:rPr>
        <w:t>ion of</w:t>
      </w:r>
      <w:r w:rsidR="0083039D" w:rsidRPr="00B0443B">
        <w:rPr>
          <w:color w:val="auto"/>
        </w:rPr>
        <w:t xml:space="preserve"> large numbers of </w:t>
      </w:r>
      <w:r w:rsidR="0082430F" w:rsidRPr="00B0443B">
        <w:rPr>
          <w:color w:val="auto"/>
        </w:rPr>
        <w:t xml:space="preserve">diffraction </w:t>
      </w:r>
      <w:r w:rsidR="0083039D" w:rsidRPr="00B0443B">
        <w:rPr>
          <w:color w:val="auto"/>
        </w:rPr>
        <w:t>data sets</w:t>
      </w:r>
      <w:r w:rsidR="0007759B">
        <w:rPr>
          <w:color w:val="auto"/>
        </w:rPr>
        <w:t>,</w:t>
      </w:r>
      <w:r w:rsidR="0083039D" w:rsidRPr="00B0443B">
        <w:rPr>
          <w:color w:val="auto"/>
        </w:rPr>
        <w:t xml:space="preserve"> without </w:t>
      </w:r>
      <w:r w:rsidR="0082430F" w:rsidRPr="00B0443B">
        <w:rPr>
          <w:color w:val="auto"/>
        </w:rPr>
        <w:t xml:space="preserve">users </w:t>
      </w:r>
      <w:r w:rsidR="0083039D" w:rsidRPr="00B0443B">
        <w:rPr>
          <w:color w:val="auto"/>
        </w:rPr>
        <w:t>having to control the beamline themselves.</w:t>
      </w:r>
      <w:r w:rsidR="00EC6A12" w:rsidRPr="00B0443B">
        <w:rPr>
          <w:color w:val="auto"/>
        </w:rPr>
        <w:t xml:space="preserve"> </w:t>
      </w:r>
      <w:r w:rsidR="0083039D" w:rsidRPr="00B0443B">
        <w:rPr>
          <w:color w:val="auto"/>
        </w:rPr>
        <w:t xml:space="preserve">Here we show how to set up </w:t>
      </w:r>
      <w:r w:rsidR="004A4980" w:rsidRPr="00B0443B">
        <w:rPr>
          <w:color w:val="auto"/>
        </w:rPr>
        <w:t>an</w:t>
      </w:r>
      <w:r w:rsidR="0082430F" w:rsidRPr="00B0443B">
        <w:rPr>
          <w:color w:val="auto"/>
        </w:rPr>
        <w:t xml:space="preserve"> </w:t>
      </w:r>
      <w:r w:rsidR="0083039D" w:rsidRPr="00B0443B">
        <w:rPr>
          <w:color w:val="auto"/>
        </w:rPr>
        <w:t>experiment for</w:t>
      </w:r>
      <w:r w:rsidR="001346BB" w:rsidRPr="00B0443B">
        <w:rPr>
          <w:color w:val="auto"/>
        </w:rPr>
        <w:t xml:space="preserve"> </w:t>
      </w:r>
      <w:r w:rsidR="0083039D" w:rsidRPr="00B0443B">
        <w:rPr>
          <w:color w:val="auto"/>
        </w:rPr>
        <w:t xml:space="preserve">automatic </w:t>
      </w:r>
      <w:r w:rsidR="008D1517" w:rsidRPr="00B0443B">
        <w:rPr>
          <w:color w:val="auto"/>
        </w:rPr>
        <w:t xml:space="preserve">screening and </w:t>
      </w:r>
      <w:r w:rsidR="0083039D" w:rsidRPr="00B0443B">
        <w:rPr>
          <w:color w:val="auto"/>
        </w:rPr>
        <w:t>data collection, how an ex</w:t>
      </w:r>
      <w:r w:rsidR="008D1517" w:rsidRPr="00B0443B">
        <w:rPr>
          <w:color w:val="auto"/>
        </w:rPr>
        <w:t>periment</w:t>
      </w:r>
      <w:r w:rsidR="0083039D" w:rsidRPr="00B0443B">
        <w:rPr>
          <w:color w:val="auto"/>
        </w:rPr>
        <w:t xml:space="preserve"> is performed </w:t>
      </w:r>
      <w:r w:rsidR="0082430F" w:rsidRPr="00B0443B">
        <w:rPr>
          <w:color w:val="auto"/>
        </w:rPr>
        <w:t>at the beamline</w:t>
      </w:r>
      <w:r w:rsidR="00A271F5" w:rsidRPr="00B0443B">
        <w:rPr>
          <w:color w:val="auto"/>
        </w:rPr>
        <w:t xml:space="preserve">, </w:t>
      </w:r>
      <w:r w:rsidR="008D1517" w:rsidRPr="00B0443B">
        <w:rPr>
          <w:color w:val="auto"/>
        </w:rPr>
        <w:t xml:space="preserve">how </w:t>
      </w:r>
      <w:r w:rsidR="0082430F" w:rsidRPr="00B0443B">
        <w:rPr>
          <w:color w:val="auto"/>
        </w:rPr>
        <w:t xml:space="preserve">the resulting </w:t>
      </w:r>
      <w:r w:rsidR="0083039D" w:rsidRPr="00B0443B">
        <w:rPr>
          <w:color w:val="auto"/>
        </w:rPr>
        <w:t xml:space="preserve">data </w:t>
      </w:r>
      <w:r w:rsidR="008D1517" w:rsidRPr="00B0443B">
        <w:rPr>
          <w:color w:val="auto"/>
        </w:rPr>
        <w:t xml:space="preserve">sets are </w:t>
      </w:r>
      <w:r w:rsidR="00A271F5" w:rsidRPr="00B0443B">
        <w:rPr>
          <w:color w:val="auto"/>
        </w:rPr>
        <w:t>processed</w:t>
      </w:r>
      <w:r w:rsidR="0007759B">
        <w:rPr>
          <w:color w:val="auto"/>
        </w:rPr>
        <w:t>,</w:t>
      </w:r>
      <w:r w:rsidR="00A271F5" w:rsidRPr="00B0443B">
        <w:rPr>
          <w:color w:val="auto"/>
        </w:rPr>
        <w:t xml:space="preserve"> and </w:t>
      </w:r>
      <w:r w:rsidR="0082430F" w:rsidRPr="00B0443B">
        <w:rPr>
          <w:color w:val="auto"/>
        </w:rPr>
        <w:t>how, when possible, the crystal</w:t>
      </w:r>
      <w:r w:rsidR="00A271F5" w:rsidRPr="00B0443B">
        <w:rPr>
          <w:color w:val="auto"/>
        </w:rPr>
        <w:t xml:space="preserve"> structure </w:t>
      </w:r>
      <w:r w:rsidR="0082430F" w:rsidRPr="00B0443B">
        <w:rPr>
          <w:color w:val="auto"/>
        </w:rPr>
        <w:t>of the biological macromolecule is solved</w:t>
      </w:r>
      <w:r w:rsidR="008D1517" w:rsidRPr="00B0443B">
        <w:rPr>
          <w:color w:val="auto"/>
        </w:rPr>
        <w:t>.</w:t>
      </w:r>
    </w:p>
    <w:p w14:paraId="4C7D5FD5" w14:textId="77777777" w:rsidR="006305D7" w:rsidRPr="00B0443B" w:rsidRDefault="006305D7" w:rsidP="009B4455">
      <w:pPr>
        <w:widowControl/>
      </w:pPr>
    </w:p>
    <w:p w14:paraId="121482CD" w14:textId="30278CDE" w:rsidR="00B43298" w:rsidRPr="00B0443B" w:rsidRDefault="006305D7" w:rsidP="009B4455">
      <w:pPr>
        <w:widowControl/>
        <w:rPr>
          <w:color w:val="808080"/>
        </w:rPr>
      </w:pPr>
      <w:r w:rsidRPr="00B0443B">
        <w:rPr>
          <w:b/>
        </w:rPr>
        <w:t>INTRODUCTION</w:t>
      </w:r>
      <w:r w:rsidRPr="00B0443B">
        <w:rPr>
          <w:b/>
          <w:bCs/>
        </w:rPr>
        <w:t>:</w:t>
      </w:r>
      <w:r w:rsidRPr="00B0443B">
        <w:t xml:space="preserve"> </w:t>
      </w:r>
    </w:p>
    <w:p w14:paraId="086B7A47" w14:textId="6471CC6F" w:rsidR="00EF16F8" w:rsidRDefault="00CB4C8E" w:rsidP="009B4455">
      <w:pPr>
        <w:widowControl/>
      </w:pPr>
      <w:r w:rsidRPr="00B0443B">
        <w:t xml:space="preserve">Determining </w:t>
      </w:r>
      <w:r w:rsidR="00570A16" w:rsidRPr="00B0443B">
        <w:t xml:space="preserve">the </w:t>
      </w:r>
      <w:r w:rsidR="008512CA" w:rsidRPr="00B0443B">
        <w:t>three-dimensional structure of specific protein</w:t>
      </w:r>
      <w:r w:rsidR="00570A16" w:rsidRPr="00B0443B">
        <w:t xml:space="preserve">s </w:t>
      </w:r>
      <w:r w:rsidRPr="00B0443B">
        <w:t xml:space="preserve">is crucial in </w:t>
      </w:r>
      <w:r w:rsidR="0056293F" w:rsidRPr="00B0443B">
        <w:t>b</w:t>
      </w:r>
      <w:r w:rsidRPr="00B0443B">
        <w:t>iology</w:t>
      </w:r>
      <w:r w:rsidR="0082430F" w:rsidRPr="00B0443B">
        <w:t xml:space="preserve">. The information </w:t>
      </w:r>
      <w:r w:rsidR="00AE61CF">
        <w:t xml:space="preserve">that is </w:t>
      </w:r>
      <w:r w:rsidR="0082430F" w:rsidRPr="00B0443B">
        <w:t>derived</w:t>
      </w:r>
      <w:r w:rsidRPr="00B0443B">
        <w:t xml:space="preserve"> </w:t>
      </w:r>
      <w:r w:rsidR="00AE61CF">
        <w:t xml:space="preserve">from doing so </w:t>
      </w:r>
      <w:r w:rsidR="0082430F" w:rsidRPr="00B0443B">
        <w:t xml:space="preserve">sheds light on </w:t>
      </w:r>
      <w:r w:rsidR="00AE61CF">
        <w:t xml:space="preserve">the </w:t>
      </w:r>
      <w:r w:rsidR="0082430F" w:rsidRPr="00B0443B">
        <w:t xml:space="preserve">biological function and on the shape and </w:t>
      </w:r>
      <w:r w:rsidR="008512CA" w:rsidRPr="00B0443B">
        <w:t>specificity of active and</w:t>
      </w:r>
      <w:r w:rsidR="0082430F" w:rsidRPr="00B0443B">
        <w:t>/or</w:t>
      </w:r>
      <w:r w:rsidR="008512CA" w:rsidRPr="00B0443B">
        <w:t xml:space="preserve"> binding sites</w:t>
      </w:r>
      <w:r w:rsidRPr="00B0443B">
        <w:t xml:space="preserve"> </w:t>
      </w:r>
      <w:r w:rsidR="002148A4" w:rsidRPr="00B0443B">
        <w:t>contained in the molecule under study. In many cases</w:t>
      </w:r>
      <w:r w:rsidR="00AE61CF">
        <w:t>,</w:t>
      </w:r>
      <w:r w:rsidR="002148A4" w:rsidRPr="00B0443B">
        <w:t xml:space="preserve"> this allows </w:t>
      </w:r>
      <w:r w:rsidRPr="00B0443B">
        <w:t xml:space="preserve">mechanisms </w:t>
      </w:r>
      <w:r w:rsidR="002148A4" w:rsidRPr="00B0443B">
        <w:t>of action to be determined or, where appropriate, potential therapeutic molecules</w:t>
      </w:r>
      <w:r w:rsidRPr="00B0443B">
        <w:t xml:space="preserve"> to be developed</w:t>
      </w:r>
      <w:r w:rsidR="00570A16" w:rsidRPr="00B0443B">
        <w:t xml:space="preserve">. </w:t>
      </w:r>
      <w:r w:rsidR="002148A4" w:rsidRPr="00B0443B">
        <w:t xml:space="preserve">MX </w:t>
      </w:r>
      <w:r w:rsidR="00570A16" w:rsidRPr="00B0443B">
        <w:t xml:space="preserve">is the technique </w:t>
      </w:r>
      <w:r w:rsidR="00DA49BD" w:rsidRPr="00B0443B">
        <w:t>most commonly</w:t>
      </w:r>
      <w:r w:rsidRPr="00B0443B">
        <w:t xml:space="preserve"> used </w:t>
      </w:r>
      <w:r w:rsidR="002148A4" w:rsidRPr="00B0443B">
        <w:t>to obtain structural information</w:t>
      </w:r>
      <w:r w:rsidR="00AE61CF">
        <w:t>,</w:t>
      </w:r>
      <w:r w:rsidR="002148A4" w:rsidRPr="00B0443B">
        <w:t xml:space="preserve"> </w:t>
      </w:r>
      <w:r w:rsidRPr="00B0443B">
        <w:t>but</w:t>
      </w:r>
      <w:r w:rsidR="00461401" w:rsidRPr="00B0443B">
        <w:t xml:space="preserve"> </w:t>
      </w:r>
      <w:r w:rsidR="002148A4" w:rsidRPr="00B0443B">
        <w:t>a</w:t>
      </w:r>
      <w:r w:rsidR="00461401" w:rsidRPr="00B0443B">
        <w:t xml:space="preserve"> bottleneck is the </w:t>
      </w:r>
      <w:r w:rsidRPr="00B0443B">
        <w:t xml:space="preserve">determination </w:t>
      </w:r>
      <w:r w:rsidR="00ED5A38" w:rsidRPr="00B0443B">
        <w:t xml:space="preserve">of </w:t>
      </w:r>
      <w:r w:rsidR="00AE61CF">
        <w:t xml:space="preserve">the </w:t>
      </w:r>
      <w:r w:rsidR="00461401" w:rsidRPr="00B0443B">
        <w:t>optimal condition</w:t>
      </w:r>
      <w:r w:rsidRPr="00B0443B">
        <w:t>s</w:t>
      </w:r>
      <w:r w:rsidR="00461401" w:rsidRPr="00B0443B">
        <w:t xml:space="preserve"> to obtain well</w:t>
      </w:r>
      <w:r w:rsidR="00AE61CF">
        <w:t>-</w:t>
      </w:r>
      <w:r w:rsidR="00461401" w:rsidRPr="00B0443B">
        <w:t>diffracting crystals. Therefore</w:t>
      </w:r>
      <w:r w:rsidRPr="00B0443B">
        <w:t>,</w:t>
      </w:r>
      <w:r w:rsidR="00461401" w:rsidRPr="00B0443B">
        <w:t xml:space="preserve"> </w:t>
      </w:r>
      <w:r w:rsidR="002148A4" w:rsidRPr="00B0443B">
        <w:t xml:space="preserve">crystallization trials are carried out </w:t>
      </w:r>
      <w:r w:rsidRPr="00B0443B">
        <w:t xml:space="preserve">in </w:t>
      </w:r>
      <w:r w:rsidR="00461401" w:rsidRPr="00B0443B">
        <w:t>numerous different conditions and are then screened</w:t>
      </w:r>
      <w:r w:rsidR="00AE61CF">
        <w:t>,</w:t>
      </w:r>
      <w:r w:rsidR="00461401" w:rsidRPr="00B0443B">
        <w:t xml:space="preserve"> to find the </w:t>
      </w:r>
      <w:r w:rsidRPr="00B0443B">
        <w:t>best</w:t>
      </w:r>
      <w:r w:rsidR="00461401" w:rsidRPr="00B0443B">
        <w:t xml:space="preserve"> crystals to be used for </w:t>
      </w:r>
      <w:r w:rsidR="002148A4" w:rsidRPr="00B0443B">
        <w:t xml:space="preserve">diffraction </w:t>
      </w:r>
      <w:r w:rsidR="00461401" w:rsidRPr="00B0443B">
        <w:t xml:space="preserve">data collection. </w:t>
      </w:r>
      <w:r w:rsidR="002148A4" w:rsidRPr="00B0443B">
        <w:t xml:space="preserve">The automation of the </w:t>
      </w:r>
      <w:r w:rsidR="00AE61CF">
        <w:t>setup</w:t>
      </w:r>
      <w:r w:rsidR="002148A4" w:rsidRPr="00B0443B">
        <w:t xml:space="preserve"> of crystallization trials</w:t>
      </w:r>
      <w:r w:rsidR="00193156" w:rsidRPr="00B0443B">
        <w:rPr>
          <w:vertAlign w:val="superscript"/>
        </w:rPr>
        <w:t>1</w:t>
      </w:r>
      <w:r w:rsidR="002148A4" w:rsidRPr="00B0443B">
        <w:t xml:space="preserve"> has clearly helped </w:t>
      </w:r>
      <w:r w:rsidR="00B17E78" w:rsidRPr="00B0443B">
        <w:t xml:space="preserve">in </w:t>
      </w:r>
      <w:r w:rsidR="002148A4" w:rsidRPr="00B0443B">
        <w:t>this regard. However, the subsequent steps (</w:t>
      </w:r>
      <w:r w:rsidR="00EC6A12" w:rsidRPr="00770560">
        <w:t>i.e.,</w:t>
      </w:r>
      <w:r w:rsidR="002148A4" w:rsidRPr="00B0443B">
        <w:t xml:space="preserve"> crystal mounting, diffraction screening</w:t>
      </w:r>
      <w:r w:rsidR="00AE61CF">
        <w:t>,</w:t>
      </w:r>
      <w:r w:rsidR="002148A4" w:rsidRPr="00B0443B">
        <w:t xml:space="preserve"> and diffraction data collection) are usually carried out manually, taking up </w:t>
      </w:r>
      <w:r w:rsidR="00ED5A38" w:rsidRPr="00B0443B">
        <w:t>a lot of time, effort</w:t>
      </w:r>
      <w:r w:rsidR="00AE61CF">
        <w:t>,</w:t>
      </w:r>
      <w:r w:rsidR="00ED5A38" w:rsidRPr="00B0443B">
        <w:t xml:space="preserve"> and resources.</w:t>
      </w:r>
      <w:r w:rsidR="00661EDE" w:rsidRPr="00B0443B">
        <w:t xml:space="preserve"> </w:t>
      </w:r>
      <w:r w:rsidR="00AE61CF">
        <w:t>The a</w:t>
      </w:r>
      <w:r w:rsidR="00661EDE" w:rsidRPr="00B0443B">
        <w:t xml:space="preserve">utomation of </w:t>
      </w:r>
      <w:r w:rsidR="00847CA3" w:rsidRPr="00B0443B">
        <w:t>diffraction</w:t>
      </w:r>
      <w:r w:rsidR="00661EDE" w:rsidRPr="00B0443B">
        <w:t xml:space="preserve"> screening and data collection </w:t>
      </w:r>
      <w:r w:rsidR="00847CA3" w:rsidRPr="00B0443B">
        <w:t>would</w:t>
      </w:r>
      <w:r w:rsidR="00AE61CF">
        <w:t>,</w:t>
      </w:r>
      <w:r w:rsidR="00847CA3" w:rsidRPr="00B0443B">
        <w:t xml:space="preserve"> therefore</w:t>
      </w:r>
      <w:r w:rsidR="00AE61CF">
        <w:t>,</w:t>
      </w:r>
      <w:r w:rsidR="00847CA3" w:rsidRPr="00B0443B">
        <w:t xml:space="preserve"> </w:t>
      </w:r>
      <w:r w:rsidR="00661EDE" w:rsidRPr="00B0443B">
        <w:t xml:space="preserve">mean an enormous gain </w:t>
      </w:r>
      <w:r w:rsidR="00847CA3" w:rsidRPr="00B0443B">
        <w:t>in</w:t>
      </w:r>
      <w:r w:rsidR="00661EDE" w:rsidRPr="00B0443B">
        <w:t xml:space="preserve"> time</w:t>
      </w:r>
      <w:r w:rsidR="00847CA3" w:rsidRPr="00B0443B">
        <w:t xml:space="preserve"> and efficiency</w:t>
      </w:r>
      <w:r w:rsidR="00661EDE" w:rsidRPr="00B0443B">
        <w:t xml:space="preserve">. </w:t>
      </w:r>
    </w:p>
    <w:p w14:paraId="68FF7DA0" w14:textId="77777777" w:rsidR="00AE61CF" w:rsidRPr="00B0443B" w:rsidRDefault="00AE61CF" w:rsidP="009B4455">
      <w:pPr>
        <w:widowControl/>
      </w:pPr>
    </w:p>
    <w:p w14:paraId="77905C38" w14:textId="32068FE1" w:rsidR="00ED5A38" w:rsidRPr="00B0443B" w:rsidRDefault="00847CA3" w:rsidP="009B4455">
      <w:pPr>
        <w:widowControl/>
      </w:pPr>
      <w:r w:rsidRPr="00B0443B">
        <w:t xml:space="preserve">Diffraction screening and data collection in MX is most often carried out at synchrotron </w:t>
      </w:r>
      <w:r w:rsidR="00461401" w:rsidRPr="00B0443B">
        <w:t xml:space="preserve">MX beamlines at </w:t>
      </w:r>
      <w:r w:rsidRPr="00B0443B">
        <w:t xml:space="preserve">which automation </w:t>
      </w:r>
      <w:r w:rsidR="00461401" w:rsidRPr="00B0443B">
        <w:t>has largely facilitated th</w:t>
      </w:r>
      <w:r w:rsidRPr="00B0443B">
        <w:t>is process</w:t>
      </w:r>
      <w:r w:rsidR="00461401" w:rsidRPr="00B0443B">
        <w:t xml:space="preserve">. </w:t>
      </w:r>
      <w:r w:rsidRPr="00B0443B">
        <w:t xml:space="preserve">However, </w:t>
      </w:r>
      <w:r w:rsidR="00461401" w:rsidRPr="00B0443B">
        <w:t>in most cases</w:t>
      </w:r>
      <w:r w:rsidR="00AE61CF">
        <w:t>,</w:t>
      </w:r>
      <w:r w:rsidR="00461401" w:rsidRPr="00B0443B">
        <w:t xml:space="preserve"> it is necessary for the </w:t>
      </w:r>
      <w:r w:rsidR="00ED5A38" w:rsidRPr="00B0443B">
        <w:t>scientist</w:t>
      </w:r>
      <w:r w:rsidR="00461401" w:rsidRPr="00B0443B">
        <w:t xml:space="preserve"> to </w:t>
      </w:r>
      <w:r w:rsidR="00257429" w:rsidRPr="00B0443B">
        <w:t>be present at</w:t>
      </w:r>
      <w:r w:rsidR="00461401" w:rsidRPr="00B0443B">
        <w:t xml:space="preserve"> the beamline </w:t>
      </w:r>
      <w:r w:rsidRPr="00B0443B">
        <w:t xml:space="preserve">during an experiment </w:t>
      </w:r>
      <w:r w:rsidR="00461401" w:rsidRPr="00B0443B">
        <w:t xml:space="preserve">or </w:t>
      </w:r>
      <w:r w:rsidR="00257429" w:rsidRPr="00B0443B">
        <w:t xml:space="preserve">to </w:t>
      </w:r>
      <w:r w:rsidR="00461401" w:rsidRPr="00B0443B">
        <w:t xml:space="preserve">operate it remotely. </w:t>
      </w:r>
      <w:r w:rsidR="00ED5A38" w:rsidRPr="00B0443B">
        <w:t xml:space="preserve">Recently, </w:t>
      </w:r>
      <w:r w:rsidRPr="00B0443B">
        <w:t xml:space="preserve">a new generation of completely automated MX </w:t>
      </w:r>
      <w:r w:rsidR="00ED5A38" w:rsidRPr="00B0443B">
        <w:t>beamlines ha</w:t>
      </w:r>
      <w:r w:rsidRPr="00B0443B">
        <w:t>s</w:t>
      </w:r>
      <w:r w:rsidR="00ED5A38" w:rsidRPr="00B0443B">
        <w:t xml:space="preserve"> been </w:t>
      </w:r>
      <w:r w:rsidRPr="00B0443B">
        <w:t>developed</w:t>
      </w:r>
      <w:r w:rsidR="00193156" w:rsidRPr="00B0443B">
        <w:rPr>
          <w:vertAlign w:val="superscript"/>
        </w:rPr>
        <w:t>2</w:t>
      </w:r>
      <w:r w:rsidRPr="00B0443B">
        <w:t xml:space="preserve">. Here, </w:t>
      </w:r>
      <w:r w:rsidR="00ED5A38" w:rsidRPr="00B0443B">
        <w:t>users do not need to be present</w:t>
      </w:r>
      <w:r w:rsidRPr="00B0443B">
        <w:t>, either physically or remotely,</w:t>
      </w:r>
      <w:r w:rsidR="00257429" w:rsidRPr="00B0443B">
        <w:t xml:space="preserve"> </w:t>
      </w:r>
      <w:r w:rsidRPr="00B0443B">
        <w:t>during an experimental session</w:t>
      </w:r>
      <w:r w:rsidR="00ED5A38" w:rsidRPr="00B0443B">
        <w:t xml:space="preserve">. This allows </w:t>
      </w:r>
      <w:r w:rsidR="00257429" w:rsidRPr="00B0443B">
        <w:t>scientists</w:t>
      </w:r>
      <w:r w:rsidR="00ED5A38" w:rsidRPr="00B0443B">
        <w:t xml:space="preserve"> to spend more time </w:t>
      </w:r>
      <w:r w:rsidRPr="00B0443B">
        <w:t>on less routine tasks, rather than spending</w:t>
      </w:r>
      <w:r w:rsidR="00ED5A38" w:rsidRPr="00B0443B">
        <w:t xml:space="preserve"> </w:t>
      </w:r>
      <w:r w:rsidR="00FF111A" w:rsidRPr="00B0443B">
        <w:t>entire days</w:t>
      </w:r>
      <w:r w:rsidRPr="00B0443B">
        <w:t>, and often nights, screening crystals and collecting diffraction data</w:t>
      </w:r>
      <w:r w:rsidR="00ED5A38" w:rsidRPr="00B0443B">
        <w:t xml:space="preserve">. </w:t>
      </w:r>
      <w:r w:rsidR="00AC3953" w:rsidRPr="00B0443B">
        <w:t xml:space="preserve">The world’s first </w:t>
      </w:r>
      <w:r w:rsidR="00257429" w:rsidRPr="00B0443B">
        <w:t>fully automated beamline</w:t>
      </w:r>
      <w:r w:rsidR="00ED5A38" w:rsidRPr="00B0443B">
        <w:t xml:space="preserve"> is </w:t>
      </w:r>
      <w:r w:rsidR="00AC3953" w:rsidRPr="00B0443B">
        <w:t>the</w:t>
      </w:r>
      <w:r w:rsidR="00ED5A38" w:rsidRPr="00B0443B">
        <w:t xml:space="preserve"> </w:t>
      </w:r>
      <w:r w:rsidR="008D1517" w:rsidRPr="00B0443B">
        <w:t>Massively Automated Sample Selection Integrated Facility (</w:t>
      </w:r>
      <w:r w:rsidR="008D1517" w:rsidRPr="00B0443B">
        <w:rPr>
          <w:color w:val="auto"/>
        </w:rPr>
        <w:t>MASSIF-</w:t>
      </w:r>
      <w:r w:rsidR="00257429" w:rsidRPr="00B0443B">
        <w:rPr>
          <w:color w:val="auto"/>
        </w:rPr>
        <w:t xml:space="preserve">1, </w:t>
      </w:r>
      <w:r w:rsidR="00257429" w:rsidRPr="00B0443B">
        <w:t>ID30A-1</w:t>
      </w:r>
      <w:r w:rsidR="008D1517" w:rsidRPr="00B0443B">
        <w:rPr>
          <w:color w:val="auto"/>
        </w:rPr>
        <w:t>)</w:t>
      </w:r>
      <w:r w:rsidR="00193156" w:rsidRPr="00B0443B">
        <w:rPr>
          <w:vertAlign w:val="superscript"/>
        </w:rPr>
        <w:t>2,3</w:t>
      </w:r>
      <w:r w:rsidR="008D1517" w:rsidRPr="00B0443B">
        <w:rPr>
          <w:color w:val="auto"/>
        </w:rPr>
        <w:t xml:space="preserve"> at the </w:t>
      </w:r>
      <w:r w:rsidR="004A0EC6" w:rsidRPr="00B0443B">
        <w:rPr>
          <w:color w:val="auto"/>
        </w:rPr>
        <w:t xml:space="preserve">European Synchrotron Radiation Facility </w:t>
      </w:r>
      <w:r w:rsidR="003639B5" w:rsidRPr="00B0443B">
        <w:rPr>
          <w:color w:val="auto"/>
        </w:rPr>
        <w:t>(</w:t>
      </w:r>
      <w:r w:rsidR="004A0EC6" w:rsidRPr="00B0443B">
        <w:rPr>
          <w:color w:val="auto"/>
        </w:rPr>
        <w:t>ESRF</w:t>
      </w:r>
      <w:r w:rsidR="003639B5" w:rsidRPr="00B0443B">
        <w:rPr>
          <w:color w:val="auto"/>
        </w:rPr>
        <w:t>)</w:t>
      </w:r>
      <w:r w:rsidR="00257429" w:rsidRPr="00B0443B">
        <w:rPr>
          <w:color w:val="auto"/>
        </w:rPr>
        <w:t xml:space="preserve">. It has a unique </w:t>
      </w:r>
      <w:r w:rsidRPr="00B0443B">
        <w:rPr>
          <w:color w:val="auto"/>
        </w:rPr>
        <w:t>sample environment</w:t>
      </w:r>
      <w:r w:rsidR="00257429" w:rsidRPr="00B0443B">
        <w:rPr>
          <w:color w:val="auto"/>
        </w:rPr>
        <w:t xml:space="preserve"> </w:t>
      </w:r>
      <w:r w:rsidRPr="00B0443B">
        <w:rPr>
          <w:color w:val="auto"/>
        </w:rPr>
        <w:t>in which a</w:t>
      </w:r>
      <w:r w:rsidR="008D1517" w:rsidRPr="00B0443B">
        <w:rPr>
          <w:color w:val="auto"/>
        </w:rPr>
        <w:t xml:space="preserve"> </w:t>
      </w:r>
      <w:r w:rsidR="00F93CD9" w:rsidRPr="00B0443B">
        <w:t>high</w:t>
      </w:r>
      <w:r w:rsidR="00AE61CF">
        <w:t>-</w:t>
      </w:r>
      <w:r w:rsidR="00F93CD9" w:rsidRPr="00B0443B">
        <w:t xml:space="preserve">capacity sample-containing dewar operates in tandem with a </w:t>
      </w:r>
      <w:r w:rsidR="008D1517" w:rsidRPr="00B0443B">
        <w:t>robotic sample changer</w:t>
      </w:r>
      <w:r w:rsidR="005C40B1" w:rsidRPr="00B0443B">
        <w:t xml:space="preserve"> that also acts as </w:t>
      </w:r>
      <w:r w:rsidR="00F93CD9" w:rsidRPr="00B0443B">
        <w:t>the beamline’s</w:t>
      </w:r>
      <w:r w:rsidR="005C40B1" w:rsidRPr="00B0443B">
        <w:t xml:space="preserve"> goniometer</w:t>
      </w:r>
      <w:r w:rsidR="00193156" w:rsidRPr="00B0443B">
        <w:rPr>
          <w:vertAlign w:val="superscript"/>
        </w:rPr>
        <w:t>4,5</w:t>
      </w:r>
      <w:r w:rsidR="00ED5A38" w:rsidRPr="00B0443B">
        <w:rPr>
          <w:color w:val="auto"/>
        </w:rPr>
        <w:t xml:space="preserve">. </w:t>
      </w:r>
      <w:r w:rsidR="0083039D" w:rsidRPr="00B0443B">
        <w:t>MASSIF-1 is an undulator beamline</w:t>
      </w:r>
      <w:r w:rsidR="00451BF6" w:rsidRPr="00B0443B">
        <w:t xml:space="preserve"> equipped with a </w:t>
      </w:r>
      <w:r w:rsidR="00330091" w:rsidRPr="00B0443B">
        <w:t>single</w:t>
      </w:r>
      <w:r w:rsidR="00AE61CF">
        <w:t>-</w:t>
      </w:r>
      <w:r w:rsidR="00330091" w:rsidRPr="00B0443B">
        <w:t>photon</w:t>
      </w:r>
      <w:r w:rsidR="00AE61CF">
        <w:t>-</w:t>
      </w:r>
      <w:r w:rsidR="00330091" w:rsidRPr="00B0443B">
        <w:t xml:space="preserve">counting </w:t>
      </w:r>
      <w:r w:rsidR="00C36EA3" w:rsidRPr="00B0443B">
        <w:t xml:space="preserve">hybrid pixel </w:t>
      </w:r>
      <w:r w:rsidR="00330091" w:rsidRPr="00B0443B">
        <w:t>detector</w:t>
      </w:r>
      <w:r w:rsidR="00193156" w:rsidRPr="00B0443B">
        <w:rPr>
          <w:vertAlign w:val="superscript"/>
        </w:rPr>
        <w:t>6</w:t>
      </w:r>
      <w:r w:rsidR="0083039D" w:rsidRPr="00B0443B">
        <w:t>, that operates at a fixed wavelength of 0.969 Å (12.8</w:t>
      </w:r>
      <w:r w:rsidR="00FF111A" w:rsidRPr="00B0443B">
        <w:t>4</w:t>
      </w:r>
      <w:r w:rsidR="0083039D" w:rsidRPr="00B0443B">
        <w:t> keV)</w:t>
      </w:r>
      <w:r w:rsidR="005C40B1" w:rsidRPr="00B0443B">
        <w:t xml:space="preserve"> with an intense X-ray beam (</w:t>
      </w:r>
      <w:r w:rsidR="00FF111A" w:rsidRPr="00B0443B">
        <w:t>2</w:t>
      </w:r>
      <w:r w:rsidR="005C40B1" w:rsidRPr="00B0443B">
        <w:t xml:space="preserve"> x 10</w:t>
      </w:r>
      <w:r w:rsidR="005C40B1" w:rsidRPr="00B0443B">
        <w:rPr>
          <w:vertAlign w:val="superscript"/>
        </w:rPr>
        <w:t>12</w:t>
      </w:r>
      <w:r w:rsidR="005C40B1" w:rsidRPr="00B0443B">
        <w:t xml:space="preserve"> ph</w:t>
      </w:r>
      <w:r w:rsidR="00FF26C9" w:rsidRPr="00B0443B">
        <w:t>otons</w:t>
      </w:r>
      <w:r w:rsidR="005C40B1" w:rsidRPr="00B0443B">
        <w:t>/</w:t>
      </w:r>
      <w:r w:rsidR="00EC6A12" w:rsidRPr="00B0443B">
        <w:t>s</w:t>
      </w:r>
      <w:r w:rsidR="00F93CD9" w:rsidRPr="00B0443B">
        <w:t>)</w:t>
      </w:r>
      <w:r w:rsidR="0083039D" w:rsidRPr="00B0443B">
        <w:t>.</w:t>
      </w:r>
      <w:r w:rsidR="00ED5A38" w:rsidRPr="00B0443B">
        <w:t xml:space="preserve"> </w:t>
      </w:r>
      <w:r w:rsidR="00F93CD9" w:rsidRPr="00B0443B">
        <w:t>The</w:t>
      </w:r>
      <w:r w:rsidR="005C40B1" w:rsidRPr="00B0443B">
        <w:t xml:space="preserve"> beam size </w:t>
      </w:r>
      <w:r w:rsidR="00F93CD9" w:rsidRPr="00B0443B">
        <w:t xml:space="preserve">at the sample position </w:t>
      </w:r>
      <w:r w:rsidR="005C40B1" w:rsidRPr="00B0443B">
        <w:t xml:space="preserve">can </w:t>
      </w:r>
      <w:r w:rsidR="005702EC">
        <w:t xml:space="preserve">be </w:t>
      </w:r>
      <w:r w:rsidR="005C40B1" w:rsidRPr="00B0443B">
        <w:t xml:space="preserve">adjusted between </w:t>
      </w:r>
      <w:r w:rsidR="00FF111A" w:rsidRPr="00B0443B">
        <w:t xml:space="preserve">a </w:t>
      </w:r>
      <w:r w:rsidR="00F93CD9" w:rsidRPr="00B0443B">
        <w:t>minimum of 10 µm (round beam) to a</w:t>
      </w:r>
      <w:r w:rsidR="005C40B1" w:rsidRPr="00B0443B">
        <w:t xml:space="preserve"> </w:t>
      </w:r>
      <w:r w:rsidR="00F93CD9" w:rsidRPr="00B0443B">
        <w:t xml:space="preserve">maximum of </w:t>
      </w:r>
      <w:r w:rsidR="005C40B1" w:rsidRPr="00B0443B">
        <w:t xml:space="preserve">100 </w:t>
      </w:r>
      <w:r w:rsidR="005E4DA7">
        <w:t xml:space="preserve">µm </w:t>
      </w:r>
      <w:r w:rsidR="005C40B1" w:rsidRPr="00B0443B">
        <w:t>x 65 µm (</w:t>
      </w:r>
      <w:r w:rsidR="004A0EC6" w:rsidRPr="00B0443B">
        <w:t>ho</w:t>
      </w:r>
      <w:r w:rsidR="00F643BD" w:rsidRPr="00B0443B">
        <w:t>rizontal</w:t>
      </w:r>
      <w:r w:rsidR="005C40B1" w:rsidRPr="00B0443B">
        <w:t xml:space="preserve"> </w:t>
      </w:r>
      <w:r w:rsidR="005E4DA7">
        <w:t>by</w:t>
      </w:r>
      <w:r w:rsidR="00F643BD" w:rsidRPr="00B0443B">
        <w:t xml:space="preserve"> </w:t>
      </w:r>
      <w:r w:rsidR="004A0EC6" w:rsidRPr="00B0443B">
        <w:t>v</w:t>
      </w:r>
      <w:r w:rsidR="00F643BD" w:rsidRPr="00B0443B">
        <w:t>ertical</w:t>
      </w:r>
      <w:r w:rsidR="00975E3B" w:rsidRPr="00B0443B">
        <w:t xml:space="preserve"> beam size</w:t>
      </w:r>
      <w:r w:rsidR="005C40B1" w:rsidRPr="00B0443B">
        <w:t>)</w:t>
      </w:r>
      <w:r w:rsidR="00FF111A" w:rsidRPr="00B0443B">
        <w:t xml:space="preserve">. </w:t>
      </w:r>
      <w:r w:rsidR="00451BF6" w:rsidRPr="00B0443B">
        <w:t>On average, t</w:t>
      </w:r>
      <w:r w:rsidR="00F93CD9" w:rsidRPr="00B0443B">
        <w:t>he beamline can process</w:t>
      </w:r>
      <w:r w:rsidR="005E4DA7">
        <w:t>,</w:t>
      </w:r>
      <w:r w:rsidR="00F93CD9" w:rsidRPr="00B0443B">
        <w:t xml:space="preserve"> in a completely automatic fashion (see below)</w:t>
      </w:r>
      <w:r w:rsidR="005E4DA7">
        <w:t>,</w:t>
      </w:r>
      <w:r w:rsidR="00FF111A" w:rsidRPr="00B0443B">
        <w:t xml:space="preserve"> 120 </w:t>
      </w:r>
      <w:r w:rsidR="00164E24" w:rsidRPr="00B0443B">
        <w:t>crystals in 24 h.</w:t>
      </w:r>
      <w:r w:rsidR="005C40B1" w:rsidRPr="00B0443B">
        <w:t xml:space="preserve"> </w:t>
      </w:r>
      <w:r w:rsidR="005E4DA7">
        <w:t>The o</w:t>
      </w:r>
      <w:r w:rsidR="00882BB9" w:rsidRPr="00B0443B">
        <w:t>peration of the beamline is based on a</w:t>
      </w:r>
      <w:r w:rsidR="005C40B1" w:rsidRPr="00B0443B">
        <w:t xml:space="preserve"> </w:t>
      </w:r>
      <w:r w:rsidR="00882BB9" w:rsidRPr="00B0443B">
        <w:t>series of workflows</w:t>
      </w:r>
      <w:r w:rsidR="00193156" w:rsidRPr="00B0443B">
        <w:rPr>
          <w:vertAlign w:val="superscript"/>
        </w:rPr>
        <w:t>7</w:t>
      </w:r>
      <w:r w:rsidR="005E4DA7" w:rsidRPr="00770560">
        <w:t>,</w:t>
      </w:r>
      <w:r w:rsidR="00882BB9" w:rsidRPr="00B0443B">
        <w:t xml:space="preserve"> each of which </w:t>
      </w:r>
      <w:r w:rsidR="005C40B1" w:rsidRPr="00B0443B">
        <w:t>tak</w:t>
      </w:r>
      <w:r w:rsidR="00882BB9" w:rsidRPr="00B0443B">
        <w:t>es intelligent</w:t>
      </w:r>
      <w:r w:rsidR="005C40B1" w:rsidRPr="00B0443B">
        <w:t xml:space="preserve"> decisions</w:t>
      </w:r>
      <w:r w:rsidR="00882BB9" w:rsidRPr="00B0443B">
        <w:t xml:space="preserve"> based on the outcome of previous steps in the workflow, </w:t>
      </w:r>
      <w:r w:rsidR="00AF2C79" w:rsidRPr="00B0443B">
        <w:t xml:space="preserve">to ensure the measurement of the best possible data from the sample under study. </w:t>
      </w:r>
      <w:r w:rsidR="00D409DA" w:rsidRPr="00B0443B">
        <w:t xml:space="preserve">In particular, </w:t>
      </w:r>
      <w:r w:rsidR="005E4DA7">
        <w:t xml:space="preserve">the </w:t>
      </w:r>
      <w:r w:rsidR="00D409DA" w:rsidRPr="00B0443B">
        <w:t xml:space="preserve">evaluation of the diffraction characteristics of an individual sample takes </w:t>
      </w:r>
      <w:r w:rsidR="005C40B1" w:rsidRPr="00B0443B">
        <w:t>into account</w:t>
      </w:r>
      <w:r w:rsidR="005C40B1" w:rsidRPr="00B0443B">
        <w:rPr>
          <w:color w:val="auto"/>
        </w:rPr>
        <w:t xml:space="preserve"> crystal </w:t>
      </w:r>
      <w:r w:rsidR="001B496B" w:rsidRPr="00B0443B">
        <w:rPr>
          <w:color w:val="auto"/>
        </w:rPr>
        <w:t xml:space="preserve">volume </w:t>
      </w:r>
      <w:r w:rsidR="005C40B1" w:rsidRPr="00B0443B">
        <w:rPr>
          <w:color w:val="auto"/>
        </w:rPr>
        <w:t>and flux</w:t>
      </w:r>
      <w:r w:rsidR="00D409DA" w:rsidRPr="00B0443B">
        <w:t xml:space="preserve"> and ensures, where the crystal is larger than the X-ray beam, that only the best region of the crystal is used for subsequent data collection. D</w:t>
      </w:r>
      <w:r w:rsidR="005C40B1" w:rsidRPr="00B0443B">
        <w:t xml:space="preserve">iffraction data sets </w:t>
      </w:r>
      <w:r w:rsidR="00971652" w:rsidRPr="00B0443B">
        <w:t>are</w:t>
      </w:r>
      <w:r w:rsidR="005E4DA7">
        <w:t>,</w:t>
      </w:r>
      <w:r w:rsidR="00971652" w:rsidRPr="00B0443B">
        <w:t xml:space="preserve"> </w:t>
      </w:r>
      <w:r w:rsidR="00D409DA" w:rsidRPr="00B0443B">
        <w:t>thus</w:t>
      </w:r>
      <w:r w:rsidR="005E4DA7">
        <w:t>,</w:t>
      </w:r>
      <w:r w:rsidR="00D409DA" w:rsidRPr="00B0443B">
        <w:t xml:space="preserve"> </w:t>
      </w:r>
      <w:r w:rsidR="005C40B1" w:rsidRPr="00B0443B">
        <w:t>optimized for maximum resolution with minimized radiation damage</w:t>
      </w:r>
      <w:r w:rsidR="00193156" w:rsidRPr="00B0443B">
        <w:rPr>
          <w:vertAlign w:val="superscript"/>
        </w:rPr>
        <w:t>2,3</w:t>
      </w:r>
      <w:r w:rsidR="00D409DA" w:rsidRPr="00B0443B">
        <w:t>. D</w:t>
      </w:r>
      <w:r w:rsidR="00663CBE" w:rsidRPr="00B0443B">
        <w:t xml:space="preserve">emanding data collection </w:t>
      </w:r>
      <w:r w:rsidR="00D409DA" w:rsidRPr="00B0443B">
        <w:t>protocols</w:t>
      </w:r>
      <w:r w:rsidR="005E4DA7">
        <w:t>,</w:t>
      </w:r>
      <w:r w:rsidR="00D409DA" w:rsidRPr="00B0443B">
        <w:t xml:space="preserve"> </w:t>
      </w:r>
      <w:r w:rsidR="001B496B" w:rsidRPr="00B0443B">
        <w:t xml:space="preserve">such as </w:t>
      </w:r>
      <w:r w:rsidR="00FF111A" w:rsidRPr="00B0443B">
        <w:lastRenderedPageBreak/>
        <w:t>pseudo-</w:t>
      </w:r>
      <w:r w:rsidR="00663CBE" w:rsidRPr="00B0443B">
        <w:t>helical</w:t>
      </w:r>
      <w:r w:rsidR="001B496B" w:rsidRPr="00B0443B">
        <w:t xml:space="preserve"> (multi-position)</w:t>
      </w:r>
      <w:r w:rsidR="00663CBE" w:rsidRPr="00B0443B">
        <w:t xml:space="preserve"> data collection strategies for both native and </w:t>
      </w:r>
      <w:r w:rsidR="005E4DA7" w:rsidRPr="00B0443B">
        <w:t>single</w:t>
      </w:r>
      <w:r w:rsidR="005E4DA7">
        <w:t>-</w:t>
      </w:r>
      <w:r w:rsidR="005E4DA7" w:rsidRPr="00B0443B">
        <w:t xml:space="preserve">wavelength anomalous diffraction </w:t>
      </w:r>
      <w:r w:rsidR="005E4DA7">
        <w:t>(</w:t>
      </w:r>
      <w:r w:rsidR="00663CBE" w:rsidRPr="00B0443B">
        <w:t>SAD</w:t>
      </w:r>
      <w:r w:rsidR="005E4DA7">
        <w:t>)</w:t>
      </w:r>
      <w:r w:rsidR="00663CBE" w:rsidRPr="00B0443B">
        <w:t xml:space="preserve"> data collection</w:t>
      </w:r>
      <w:r w:rsidR="005E4DA7">
        <w:t>,</w:t>
      </w:r>
      <w:r w:rsidR="00663CBE" w:rsidRPr="00B0443B">
        <w:t xml:space="preserve"> </w:t>
      </w:r>
      <w:r w:rsidR="00D409DA" w:rsidRPr="00B0443B">
        <w:t>are also</w:t>
      </w:r>
      <w:r w:rsidR="00663CBE" w:rsidRPr="00B0443B">
        <w:t xml:space="preserve"> available</w:t>
      </w:r>
      <w:r w:rsidR="00193156" w:rsidRPr="00B0443B">
        <w:rPr>
          <w:vertAlign w:val="superscript"/>
        </w:rPr>
        <w:t>8</w:t>
      </w:r>
      <w:r w:rsidR="00663CBE" w:rsidRPr="00B0443B">
        <w:t xml:space="preserve">. </w:t>
      </w:r>
    </w:p>
    <w:p w14:paraId="7B0B4104" w14:textId="77777777" w:rsidR="00EC6A12" w:rsidRPr="00B0443B" w:rsidRDefault="00EC6A12" w:rsidP="009B4455">
      <w:pPr>
        <w:widowControl/>
      </w:pPr>
    </w:p>
    <w:p w14:paraId="400E2AC1" w14:textId="4060C38C" w:rsidR="00CD1D27" w:rsidRPr="00B0443B" w:rsidRDefault="00017A58" w:rsidP="009B4455">
      <w:pPr>
        <w:widowControl/>
      </w:pPr>
      <w:r w:rsidRPr="00B0443B">
        <w:t>C</w:t>
      </w:r>
      <w:r w:rsidR="00884E58" w:rsidRPr="00B0443B">
        <w:t>ompletely automatic experiments at MASSIF-1</w:t>
      </w:r>
      <w:r w:rsidRPr="00B0443B">
        <w:t xml:space="preserve"> involve</w:t>
      </w:r>
      <w:r w:rsidR="00884E58" w:rsidRPr="00B0443B">
        <w:t xml:space="preserve"> </w:t>
      </w:r>
      <w:r w:rsidRPr="00B0443B">
        <w:t xml:space="preserve">cryocooling </w:t>
      </w:r>
      <w:r w:rsidR="00661EDE" w:rsidRPr="00B0443B">
        <w:t>and mount</w:t>
      </w:r>
      <w:r w:rsidRPr="00B0443B">
        <w:t>ing the crystals</w:t>
      </w:r>
      <w:r w:rsidR="00661EDE" w:rsidRPr="00B0443B">
        <w:t xml:space="preserve"> on</w:t>
      </w:r>
      <w:r w:rsidR="004A0EC6" w:rsidRPr="00B0443B">
        <w:t xml:space="preserve"> a magnetic sample mount suitable for the desired beamline equipment</w:t>
      </w:r>
      <w:r w:rsidR="00661EDE" w:rsidRPr="00B0443B">
        <w:t xml:space="preserve"> </w:t>
      </w:r>
      <w:r w:rsidR="004A0EC6" w:rsidRPr="00B0443B">
        <w:t xml:space="preserve">standard pins </w:t>
      </w:r>
      <w:r w:rsidR="00661EDE" w:rsidRPr="00B0443B">
        <w:t>SPINE</w:t>
      </w:r>
      <w:r w:rsidR="00193156" w:rsidRPr="00B0443B">
        <w:rPr>
          <w:vertAlign w:val="superscript"/>
        </w:rPr>
        <w:t>9</w:t>
      </w:r>
      <w:r w:rsidR="00B47BD6" w:rsidRPr="00B0443B">
        <w:t>,</w:t>
      </w:r>
      <w:r w:rsidR="00257429" w:rsidRPr="00B0443B">
        <w:t xml:space="preserve"> </w:t>
      </w:r>
      <w:r w:rsidRPr="00B0443B">
        <w:t xml:space="preserve">entering the desired </w:t>
      </w:r>
      <w:r w:rsidR="00884E58" w:rsidRPr="00B0443B">
        <w:t>experiment</w:t>
      </w:r>
      <w:r w:rsidRPr="00B0443B">
        <w:t>al</w:t>
      </w:r>
      <w:r w:rsidR="00884E58" w:rsidRPr="00B0443B">
        <w:t xml:space="preserve"> </w:t>
      </w:r>
      <w:r w:rsidR="00FC6DED" w:rsidRPr="00B0443B">
        <w:t xml:space="preserve">parameters </w:t>
      </w:r>
      <w:r w:rsidR="00257429" w:rsidRPr="00B0443B">
        <w:t xml:space="preserve">in the </w:t>
      </w:r>
      <w:r w:rsidR="00884E58" w:rsidRPr="00B0443B">
        <w:t>‘</w:t>
      </w:r>
      <w:r w:rsidR="00257429" w:rsidRPr="00B0443B">
        <w:t>diffraction plan</w:t>
      </w:r>
      <w:r w:rsidR="00884E58" w:rsidRPr="00B0443B">
        <w:t xml:space="preserve">’ </w:t>
      </w:r>
      <w:r w:rsidR="00015C89" w:rsidRPr="00B0443B">
        <w:t xml:space="preserve">table </w:t>
      </w:r>
      <w:r w:rsidR="00FC6DED" w:rsidRPr="00B0443B">
        <w:t xml:space="preserve">in </w:t>
      </w:r>
      <w:r w:rsidR="005D7873">
        <w:t xml:space="preserve">the </w:t>
      </w:r>
      <w:r w:rsidR="004A0EC6" w:rsidRPr="00B0443B">
        <w:t xml:space="preserve">Integrated System for Protein Crystallography beamlines </w:t>
      </w:r>
      <w:r w:rsidR="00F643BD" w:rsidRPr="00B0443B">
        <w:t>(</w:t>
      </w:r>
      <w:r w:rsidR="004A0EC6" w:rsidRPr="00B0443B">
        <w:t>ISPyB</w:t>
      </w:r>
      <w:r w:rsidR="005D7873">
        <w:t>)</w:t>
      </w:r>
      <w:r w:rsidR="00193156" w:rsidRPr="00B0443B">
        <w:rPr>
          <w:vertAlign w:val="superscript"/>
        </w:rPr>
        <w:t>10</w:t>
      </w:r>
      <w:r w:rsidR="00661EDE" w:rsidRPr="00B0443B">
        <w:t xml:space="preserve">, </w:t>
      </w:r>
      <w:r w:rsidR="00884E58" w:rsidRPr="00B0443B">
        <w:t xml:space="preserve">a </w:t>
      </w:r>
      <w:r w:rsidR="00257429" w:rsidRPr="00B0443B">
        <w:t>web</w:t>
      </w:r>
      <w:r w:rsidR="005D7873">
        <w:t>-</w:t>
      </w:r>
      <w:r w:rsidR="00257429" w:rsidRPr="00B0443B">
        <w:t xml:space="preserve">based information management system for </w:t>
      </w:r>
      <w:r w:rsidR="00884E58" w:rsidRPr="00B0443B">
        <w:t>MX</w:t>
      </w:r>
      <w:r w:rsidR="00257429" w:rsidRPr="00B0443B">
        <w:t xml:space="preserve"> experiments</w:t>
      </w:r>
      <w:r w:rsidR="00015C89" w:rsidRPr="00B0443B">
        <w:t>,</w:t>
      </w:r>
      <w:r w:rsidR="00257429" w:rsidRPr="00B0443B">
        <w:t xml:space="preserve"> </w:t>
      </w:r>
      <w:r w:rsidR="00FC6DED" w:rsidRPr="00B0443B">
        <w:t xml:space="preserve">and </w:t>
      </w:r>
      <w:r w:rsidRPr="00B0443B">
        <w:t xml:space="preserve">sending </w:t>
      </w:r>
      <w:r w:rsidR="00FC6DED" w:rsidRPr="00B0443B">
        <w:t>the sample</w:t>
      </w:r>
      <w:r w:rsidR="00884E58" w:rsidRPr="00B0443B">
        <w:t>s</w:t>
      </w:r>
      <w:r w:rsidR="00015C89" w:rsidRPr="00B0443B">
        <w:t xml:space="preserve"> </w:t>
      </w:r>
      <w:r w:rsidR="00FC6DED" w:rsidRPr="00B0443B">
        <w:t>to the beamline.</w:t>
      </w:r>
      <w:r w:rsidR="00661EDE" w:rsidRPr="00B0443B">
        <w:t xml:space="preserve"> </w:t>
      </w:r>
      <w:r w:rsidR="00884E58" w:rsidRPr="00B0443B">
        <w:t>At the ESRF</w:t>
      </w:r>
      <w:r w:rsidR="005D7873">
        <w:t>,</w:t>
      </w:r>
      <w:r w:rsidR="00884E58" w:rsidRPr="00B0443B">
        <w:t xml:space="preserve"> all costs of the transport of </w:t>
      </w:r>
      <w:r w:rsidR="005D7873">
        <w:t xml:space="preserve">the </w:t>
      </w:r>
      <w:r w:rsidR="00884E58" w:rsidRPr="00B0443B">
        <w:t>samples to/from the beamline are supported by the ESRF User Office (see</w:t>
      </w:r>
      <w:r w:rsidR="004A0EC6" w:rsidRPr="00B0443B">
        <w:t xml:space="preserve"> </w:t>
      </w:r>
      <w:r w:rsidR="005A132F">
        <w:t>the website of the ESRF</w:t>
      </w:r>
      <w:r w:rsidR="004A0EC6" w:rsidRPr="00B0443B">
        <w:rPr>
          <w:vertAlign w:val="superscript"/>
        </w:rPr>
        <w:t>11</w:t>
      </w:r>
      <w:r w:rsidR="00884E58" w:rsidRPr="00B0443B">
        <w:t xml:space="preserve"> for details).</w:t>
      </w:r>
      <w:r w:rsidR="00EC6A12" w:rsidRPr="00B0443B">
        <w:t xml:space="preserve"> </w:t>
      </w:r>
      <w:r w:rsidR="00257429" w:rsidRPr="00B0443B">
        <w:t>At MASSIF-1</w:t>
      </w:r>
      <w:r w:rsidR="005A132F">
        <w:t>,</w:t>
      </w:r>
      <w:r w:rsidR="00257429" w:rsidRPr="00B0443B">
        <w:t xml:space="preserve"> n</w:t>
      </w:r>
      <w:r w:rsidR="00FC6DED" w:rsidRPr="00B0443B">
        <w:t xml:space="preserve">o restrictions are placed </w:t>
      </w:r>
      <w:r w:rsidR="005A132F">
        <w:t xml:space="preserve">on the </w:t>
      </w:r>
      <w:r w:rsidR="00FC6DED" w:rsidRPr="00B0443B">
        <w:t>loop size or crystal quality.</w:t>
      </w:r>
      <w:r w:rsidR="003B1BA7" w:rsidRPr="00B0443B">
        <w:t xml:space="preserve"> </w:t>
      </w:r>
      <w:r w:rsidR="00884E58" w:rsidRPr="00B0443B">
        <w:t xml:space="preserve">When choosing </w:t>
      </w:r>
      <w:r w:rsidR="00AC0312" w:rsidRPr="00B0443B">
        <w:t>a diffraction</w:t>
      </w:r>
      <w:r w:rsidR="00884E58" w:rsidRPr="00B0443B">
        <w:t xml:space="preserve"> plan for a given crystal</w:t>
      </w:r>
      <w:r w:rsidR="005A132F">
        <w:t>,</w:t>
      </w:r>
      <w:r w:rsidR="00884E58" w:rsidRPr="00B0443B">
        <w:t xml:space="preserve"> t</w:t>
      </w:r>
      <w:r w:rsidR="003B1BA7" w:rsidRPr="00B0443B">
        <w:t xml:space="preserve">he user can </w:t>
      </w:r>
      <w:r w:rsidR="00257429" w:rsidRPr="00B0443B">
        <w:t xml:space="preserve">either use </w:t>
      </w:r>
      <w:r w:rsidR="00884E58" w:rsidRPr="00B0443B">
        <w:t>default</w:t>
      </w:r>
      <w:r w:rsidR="00257429" w:rsidRPr="00B0443B">
        <w:t xml:space="preserve"> settings or choose</w:t>
      </w:r>
      <w:r w:rsidR="00884E58" w:rsidRPr="00B0443B">
        <w:t xml:space="preserve"> from </w:t>
      </w:r>
      <w:r w:rsidR="00B47BD6" w:rsidRPr="00B0443B">
        <w:t xml:space="preserve">specific </w:t>
      </w:r>
      <w:r w:rsidR="00257429" w:rsidRPr="00B0443B">
        <w:t>workflow</w:t>
      </w:r>
      <w:r w:rsidR="00884E58" w:rsidRPr="00B0443B">
        <w:t>s</w:t>
      </w:r>
      <w:r w:rsidR="005A132F">
        <w:t>,</w:t>
      </w:r>
      <w:r w:rsidR="00B47BD6" w:rsidRPr="00B0443B">
        <w:t xml:space="preserve"> </w:t>
      </w:r>
      <w:r w:rsidR="00884E58" w:rsidRPr="00B0443B">
        <w:t xml:space="preserve">which </w:t>
      </w:r>
      <w:r w:rsidR="00B47BD6" w:rsidRPr="00B0443B">
        <w:t>can be customized for each sample</w:t>
      </w:r>
      <w:r w:rsidR="00257429" w:rsidRPr="00B0443B">
        <w:t>.</w:t>
      </w:r>
      <w:r w:rsidR="00F24122" w:rsidRPr="00B0443B">
        <w:t xml:space="preserve"> </w:t>
      </w:r>
      <w:r w:rsidR="00661EDE" w:rsidRPr="00B0443B">
        <w:t>S</w:t>
      </w:r>
      <w:r w:rsidR="00257429" w:rsidRPr="00B0443B">
        <w:t>everal preprogram</w:t>
      </w:r>
      <w:r w:rsidR="005702EC">
        <w:t>m</w:t>
      </w:r>
      <w:r w:rsidR="00257429" w:rsidRPr="00B0443B">
        <w:t>ed workflows are available</w:t>
      </w:r>
      <w:r w:rsidR="00562030" w:rsidRPr="00B0443B">
        <w:t xml:space="preserve">. In the </w:t>
      </w:r>
      <w:r w:rsidR="003B1BA7" w:rsidRPr="00B0443B">
        <w:rPr>
          <w:rStyle w:val="Strong"/>
        </w:rPr>
        <w:t>MXPressE</w:t>
      </w:r>
      <w:r w:rsidR="009949B5" w:rsidRPr="00B0443B">
        <w:rPr>
          <w:vertAlign w:val="superscript"/>
        </w:rPr>
        <w:t>3</w:t>
      </w:r>
      <w:r w:rsidR="00562030" w:rsidRPr="00B0443B">
        <w:t xml:space="preserve"> workflow</w:t>
      </w:r>
      <w:r w:rsidR="006158C1">
        <w:t>,</w:t>
      </w:r>
      <w:r w:rsidR="00562030" w:rsidRPr="00B0443B">
        <w:t xml:space="preserve"> </w:t>
      </w:r>
      <w:r w:rsidR="00F24122" w:rsidRPr="00B0443B">
        <w:t>the</w:t>
      </w:r>
      <w:r w:rsidR="003B1BA7" w:rsidRPr="00B0443B">
        <w:t xml:space="preserve"> </w:t>
      </w:r>
      <w:r w:rsidR="00562030" w:rsidRPr="00B0443B">
        <w:t>sample</w:t>
      </w:r>
      <w:r w:rsidR="006158C1">
        <w:t>-</w:t>
      </w:r>
      <w:r w:rsidR="00562030" w:rsidRPr="00B0443B">
        <w:t xml:space="preserve">containing </w:t>
      </w:r>
      <w:r w:rsidR="00661EDE" w:rsidRPr="00B0443B">
        <w:t xml:space="preserve">loop is </w:t>
      </w:r>
      <w:r w:rsidR="00562030" w:rsidRPr="00B0443B">
        <w:t xml:space="preserve">first aligned </w:t>
      </w:r>
      <w:r w:rsidR="00003ABA" w:rsidRPr="00B0443B">
        <w:t xml:space="preserve">to </w:t>
      </w:r>
      <w:r w:rsidR="00562030" w:rsidRPr="00B0443B">
        <w:t>the sample position using</w:t>
      </w:r>
      <w:r w:rsidR="00661EDE" w:rsidRPr="00B0443B">
        <w:t xml:space="preserve"> optical centering</w:t>
      </w:r>
      <w:r w:rsidR="00562030" w:rsidRPr="00B0443B">
        <w:t>.</w:t>
      </w:r>
      <w:r w:rsidR="00661EDE" w:rsidRPr="00B0443B">
        <w:t xml:space="preserve"> </w:t>
      </w:r>
      <w:r w:rsidR="006158C1">
        <w:t xml:space="preserve">Then, </w:t>
      </w:r>
      <w:r w:rsidR="00661EDE" w:rsidRPr="00B0443B">
        <w:t>X-ray</w:t>
      </w:r>
      <w:r w:rsidR="006158C1">
        <w:t>-</w:t>
      </w:r>
      <w:r w:rsidR="00562030" w:rsidRPr="00B0443B">
        <w:t xml:space="preserve">based centering ensures that the best region of the crystal is centered </w:t>
      </w:r>
      <w:r w:rsidR="00003ABA" w:rsidRPr="00B0443B">
        <w:t xml:space="preserve">to </w:t>
      </w:r>
      <w:r w:rsidR="00562030" w:rsidRPr="00B0443B">
        <w:t>the X-ray beam.</w:t>
      </w:r>
      <w:r w:rsidR="003B1BA7" w:rsidRPr="00B0443B">
        <w:t xml:space="preserve"> </w:t>
      </w:r>
      <w:r w:rsidR="00562030" w:rsidRPr="00B0443B">
        <w:t xml:space="preserve">Data collection strategies are </w:t>
      </w:r>
      <w:r w:rsidR="00003ABA" w:rsidRPr="00B0443B">
        <w:t xml:space="preserve">then calculated </w:t>
      </w:r>
      <w:r w:rsidR="00562030" w:rsidRPr="00B0443B">
        <w:t xml:space="preserve">using </w:t>
      </w:r>
      <w:r w:rsidR="003B1BA7" w:rsidRPr="00B0443B">
        <w:t>eEDNA</w:t>
      </w:r>
      <w:r w:rsidR="00003ABA" w:rsidRPr="00B0443B">
        <w:t>,</w:t>
      </w:r>
      <w:r w:rsidR="004A0EC6" w:rsidRPr="00B0443B">
        <w:t xml:space="preserve"> a</w:t>
      </w:r>
      <w:r w:rsidR="003B1BA7" w:rsidRPr="00B0443B">
        <w:t xml:space="preserve"> </w:t>
      </w:r>
      <w:r w:rsidR="004A0EC6" w:rsidRPr="00B0443B">
        <w:t xml:space="preserve">framework for developing plugin-based applications especially for online data analysis in the X-ray experiments field, </w:t>
      </w:r>
      <w:r w:rsidR="00562030" w:rsidRPr="00B0443B">
        <w:t xml:space="preserve">taking into account crystal volume and the real-time flux at the beamline. Following </w:t>
      </w:r>
      <w:r w:rsidR="0056636E">
        <w:t xml:space="preserve">the </w:t>
      </w:r>
      <w:r w:rsidR="00562030" w:rsidRPr="00B0443B">
        <w:t>collection of a full diffraction data set, this is then processed using a series of automatic data processing pipelines</w:t>
      </w:r>
      <w:r w:rsidR="004A0EC6" w:rsidRPr="00B0443B">
        <w:rPr>
          <w:vertAlign w:val="superscript"/>
        </w:rPr>
        <w:t>12</w:t>
      </w:r>
      <w:r w:rsidR="00562030" w:rsidRPr="00B0443B">
        <w:t xml:space="preserve"> and the results </w:t>
      </w:r>
      <w:r w:rsidR="004F79A0">
        <w:t xml:space="preserve">are </w:t>
      </w:r>
      <w:r w:rsidR="00562030" w:rsidRPr="00B0443B">
        <w:t>made available for inspection and download in ISPyB.</w:t>
      </w:r>
      <w:r w:rsidR="00310262" w:rsidRPr="00B0443B">
        <w:t xml:space="preserve"> </w:t>
      </w:r>
      <w:r w:rsidR="00F24122" w:rsidRPr="00B0443B">
        <w:t xml:space="preserve">The </w:t>
      </w:r>
      <w:r w:rsidR="003B1BA7" w:rsidRPr="00B0443B">
        <w:rPr>
          <w:rStyle w:val="Strong"/>
        </w:rPr>
        <w:t>MXPressE SAD</w:t>
      </w:r>
      <w:r w:rsidR="009949B5" w:rsidRPr="00B0443B">
        <w:rPr>
          <w:vertAlign w:val="superscript"/>
        </w:rPr>
        <w:t>3</w:t>
      </w:r>
      <w:r w:rsidR="00F24122" w:rsidRPr="00B0443B">
        <w:t xml:space="preserve"> </w:t>
      </w:r>
      <w:r w:rsidR="00310262" w:rsidRPr="00B0443B">
        <w:t xml:space="preserve">workflow is aimed at </w:t>
      </w:r>
      <w:r w:rsidRPr="00B0443B">
        <w:t>selenomethionine</w:t>
      </w:r>
      <w:r w:rsidR="004F79A0">
        <w:t>-</w:t>
      </w:r>
      <w:r w:rsidRPr="00B0443B">
        <w:t xml:space="preserve">containing </w:t>
      </w:r>
      <w:r w:rsidR="00310262" w:rsidRPr="00B0443B">
        <w:t xml:space="preserve">crystals of the target protein and exploits the fact that the operating energy of MASSIF-1 is </w:t>
      </w:r>
      <w:r w:rsidR="00661EDE" w:rsidRPr="00B0443B">
        <w:t>just above the Se K edge</w:t>
      </w:r>
      <w:r w:rsidRPr="00B0443B">
        <w:t>.</w:t>
      </w:r>
      <w:r w:rsidR="00310262" w:rsidRPr="00B0443B">
        <w:t xml:space="preserve"> </w:t>
      </w:r>
      <w:r w:rsidRPr="00B0443B">
        <w:t>H</w:t>
      </w:r>
      <w:r w:rsidR="00310262" w:rsidRPr="00B0443B">
        <w:t>ere</w:t>
      </w:r>
      <w:r w:rsidR="00003ABA" w:rsidRPr="00B0443B">
        <w:t>,</w:t>
      </w:r>
      <w:r w:rsidR="00310262" w:rsidRPr="00B0443B">
        <w:t xml:space="preserve"> the MXPressE</w:t>
      </w:r>
      <w:r w:rsidR="003B1BA7" w:rsidRPr="00B0443B">
        <w:t xml:space="preserve"> eEDNA </w:t>
      </w:r>
      <w:r w:rsidR="00310262" w:rsidRPr="00B0443B">
        <w:t xml:space="preserve">data collection strategy </w:t>
      </w:r>
      <w:r w:rsidR="00661EDE" w:rsidRPr="00B0443B">
        <w:t xml:space="preserve">is </w:t>
      </w:r>
      <w:r w:rsidR="003B1BA7" w:rsidRPr="00B0443B">
        <w:t>optimi</w:t>
      </w:r>
      <w:r w:rsidR="004F79A0">
        <w:t>z</w:t>
      </w:r>
      <w:r w:rsidR="003B1BA7" w:rsidRPr="00B0443B">
        <w:t>ed for SAD data collection</w:t>
      </w:r>
      <w:r w:rsidR="00310262" w:rsidRPr="00B0443B">
        <w:t xml:space="preserve"> (</w:t>
      </w:r>
      <w:r w:rsidR="00EC6A12" w:rsidRPr="00770560">
        <w:t>i.e.,</w:t>
      </w:r>
      <w:r w:rsidR="003B1BA7" w:rsidRPr="004F79A0">
        <w:t xml:space="preserve"> </w:t>
      </w:r>
      <w:r w:rsidR="003B1BA7" w:rsidRPr="00B0443B">
        <w:t>high redundancy</w:t>
      </w:r>
      <w:r w:rsidR="004F79A0">
        <w:t>,</w:t>
      </w:r>
      <w:r w:rsidR="003B1BA7" w:rsidRPr="00B0443B">
        <w:t xml:space="preserve"> </w:t>
      </w:r>
      <w:r w:rsidR="00310262" w:rsidRPr="00B0443B">
        <w:t>and</w:t>
      </w:r>
      <w:r w:rsidR="003B1BA7" w:rsidRPr="00B0443B">
        <w:t xml:space="preserve"> with </w:t>
      </w:r>
      <w:r w:rsidR="00AB0C44" w:rsidRPr="00B0443B">
        <w:t xml:space="preserve">the </w:t>
      </w:r>
      <w:r w:rsidR="003B1BA7" w:rsidRPr="00B0443B">
        <w:t>resolution set to where the R</w:t>
      </w:r>
      <w:r w:rsidR="003B1BA7" w:rsidRPr="00B0443B">
        <w:rPr>
          <w:vertAlign w:val="subscript"/>
        </w:rPr>
        <w:t>merge</w:t>
      </w:r>
      <w:r w:rsidR="003B1BA7" w:rsidRPr="00B0443B">
        <w:t xml:space="preserve"> between Bijvoet pairs is </w:t>
      </w:r>
      <w:r w:rsidR="00661EDE" w:rsidRPr="00B0443B">
        <w:t xml:space="preserve">below </w:t>
      </w:r>
      <w:r w:rsidR="003B1BA7" w:rsidRPr="00B0443B">
        <w:t>5%</w:t>
      </w:r>
      <w:r w:rsidR="00310262" w:rsidRPr="00B0443B">
        <w:t>)</w:t>
      </w:r>
      <w:r w:rsidR="003B1BA7" w:rsidRPr="00B0443B">
        <w:t xml:space="preserve">. </w:t>
      </w:r>
      <w:r w:rsidR="00F24122" w:rsidRPr="00B0443B">
        <w:t xml:space="preserve">To screen </w:t>
      </w:r>
      <w:r w:rsidR="00310262" w:rsidRPr="00B0443B">
        <w:t xml:space="preserve">the diffraction properties of a series of </w:t>
      </w:r>
      <w:r w:rsidR="00F24122" w:rsidRPr="00B0443B">
        <w:t xml:space="preserve">crystals without </w:t>
      </w:r>
      <w:r w:rsidR="00310262" w:rsidRPr="00B0443B">
        <w:t xml:space="preserve">subsequent </w:t>
      </w:r>
      <w:r w:rsidR="00F24122" w:rsidRPr="00B0443B">
        <w:t xml:space="preserve">data collection, the </w:t>
      </w:r>
      <w:r w:rsidR="00310262" w:rsidRPr="00B0443B">
        <w:rPr>
          <w:b/>
        </w:rPr>
        <w:t>MXScore</w:t>
      </w:r>
      <w:r w:rsidR="009949B5" w:rsidRPr="00B0443B">
        <w:rPr>
          <w:vertAlign w:val="superscript"/>
        </w:rPr>
        <w:t>3</w:t>
      </w:r>
      <w:r w:rsidR="00310262" w:rsidRPr="00B0443B">
        <w:t xml:space="preserve"> </w:t>
      </w:r>
      <w:r w:rsidR="00F24122" w:rsidRPr="00B0443B">
        <w:t xml:space="preserve">workflow can be used to </w:t>
      </w:r>
      <w:r w:rsidR="00310262" w:rsidRPr="00B0443B">
        <w:t xml:space="preserve">produce </w:t>
      </w:r>
      <w:r w:rsidR="00F24122" w:rsidRPr="00B0443B">
        <w:t xml:space="preserve">a full quality assessment of </w:t>
      </w:r>
      <w:r w:rsidR="00310262" w:rsidRPr="00B0443B">
        <w:t xml:space="preserve">the crystals </w:t>
      </w:r>
      <w:r w:rsidR="00193156" w:rsidRPr="00B0443B">
        <w:t>analyzed</w:t>
      </w:r>
      <w:r w:rsidR="00F24122" w:rsidRPr="00B0443B">
        <w:t>.</w:t>
      </w:r>
      <w:r w:rsidR="003B1BA7" w:rsidRPr="00B0443B">
        <w:t> </w:t>
      </w:r>
      <w:r w:rsidR="00310262" w:rsidRPr="00B0443B">
        <w:t xml:space="preserve">In the </w:t>
      </w:r>
      <w:r w:rsidR="003B1BA7" w:rsidRPr="00B0443B">
        <w:rPr>
          <w:rStyle w:val="Strong"/>
        </w:rPr>
        <w:t>MXPressI</w:t>
      </w:r>
      <w:r w:rsidR="009949B5" w:rsidRPr="00B0443B">
        <w:rPr>
          <w:vertAlign w:val="superscript"/>
        </w:rPr>
        <w:t>3</w:t>
      </w:r>
      <w:r w:rsidR="003B1BA7" w:rsidRPr="00B0443B">
        <w:t xml:space="preserve"> </w:t>
      </w:r>
      <w:r w:rsidR="00310262" w:rsidRPr="00B0443B">
        <w:t>workflow</w:t>
      </w:r>
      <w:r w:rsidR="004F79A0">
        <w:t>,</w:t>
      </w:r>
      <w:r w:rsidR="00310262" w:rsidRPr="00B0443B">
        <w:t xml:space="preserve"> </w:t>
      </w:r>
      <w:r w:rsidR="003B1BA7" w:rsidRPr="00B0443B">
        <w:t xml:space="preserve">180° </w:t>
      </w:r>
      <w:r w:rsidR="00310262" w:rsidRPr="00B0443B">
        <w:t xml:space="preserve">of rotation data are collected using </w:t>
      </w:r>
      <w:r w:rsidR="003B1BA7" w:rsidRPr="00B0443B">
        <w:t>0.2° oscillations</w:t>
      </w:r>
      <w:r w:rsidR="00310262" w:rsidRPr="00B0443B">
        <w:t xml:space="preserve"> and using the </w:t>
      </w:r>
      <w:r w:rsidR="003B1BA7" w:rsidRPr="00B0443B">
        <w:t>starting phi angle and the resolution dete</w:t>
      </w:r>
      <w:r w:rsidR="00F24122" w:rsidRPr="00B0443B">
        <w:t xml:space="preserve">rmined by </w:t>
      </w:r>
      <w:r w:rsidR="00310262" w:rsidRPr="00B0443B">
        <w:t>an</w:t>
      </w:r>
      <w:r w:rsidR="00F24122" w:rsidRPr="00B0443B">
        <w:t xml:space="preserve"> eEDNA strategy</w:t>
      </w:r>
      <w:r w:rsidR="00C473CD" w:rsidRPr="00B0443B">
        <w:t>.</w:t>
      </w:r>
      <w:r w:rsidR="00EC6A12" w:rsidRPr="00B0443B">
        <w:t xml:space="preserve"> </w:t>
      </w:r>
      <w:r w:rsidR="003B1BA7" w:rsidRPr="00B0443B">
        <w:rPr>
          <w:rStyle w:val="Strong"/>
        </w:rPr>
        <w:t>MXPressO</w:t>
      </w:r>
      <w:r w:rsidR="009949B5" w:rsidRPr="00B0443B">
        <w:rPr>
          <w:vertAlign w:val="superscript"/>
        </w:rPr>
        <w:t>3</w:t>
      </w:r>
      <w:r w:rsidR="003B1BA7" w:rsidRPr="00B0443B">
        <w:t xml:space="preserve"> </w:t>
      </w:r>
      <w:r w:rsidR="00F24122" w:rsidRPr="00B0443B">
        <w:t>includes a preobserved resolution into the workflow (</w:t>
      </w:r>
      <w:r w:rsidR="004F79A0">
        <w:t>d</w:t>
      </w:r>
      <w:r w:rsidR="00F24122" w:rsidRPr="00B0443B">
        <w:t>efault</w:t>
      </w:r>
      <w:r w:rsidR="00D61439">
        <w:t>:</w:t>
      </w:r>
      <w:r w:rsidR="00C473CD" w:rsidRPr="00B0443B">
        <w:t xml:space="preserve"> d</w:t>
      </w:r>
      <w:r w:rsidR="00C473CD" w:rsidRPr="00B0443B">
        <w:rPr>
          <w:vertAlign w:val="subscript"/>
        </w:rPr>
        <w:t>min</w:t>
      </w:r>
      <w:r w:rsidR="00C473CD" w:rsidRPr="00B0443B">
        <w:t xml:space="preserve"> = 2</w:t>
      </w:r>
      <w:r w:rsidR="003B1BA7" w:rsidRPr="00B0443B">
        <w:t> Å</w:t>
      </w:r>
      <w:r w:rsidR="00F24122" w:rsidRPr="00B0443B">
        <w:t>).</w:t>
      </w:r>
      <w:r w:rsidR="00EC6A12" w:rsidRPr="00B0443B">
        <w:t xml:space="preserve"> </w:t>
      </w:r>
      <w:r w:rsidR="006F0CDE" w:rsidRPr="00B0443B">
        <w:t xml:space="preserve">To make an initial </w:t>
      </w:r>
      <w:r w:rsidR="00C473CD" w:rsidRPr="00B0443B">
        <w:t xml:space="preserve">assessment of </w:t>
      </w:r>
      <w:r w:rsidR="004F79A0">
        <w:t xml:space="preserve">the </w:t>
      </w:r>
      <w:r w:rsidR="00C473CD" w:rsidRPr="00B0443B">
        <w:t xml:space="preserve">crystals resulting from a </w:t>
      </w:r>
      <w:r w:rsidR="00193156" w:rsidRPr="00B0443B">
        <w:t>crystallization</w:t>
      </w:r>
      <w:r w:rsidR="00C473CD" w:rsidRPr="00B0443B">
        <w:t xml:space="preserve"> trial</w:t>
      </w:r>
      <w:r w:rsidR="004F79A0">
        <w:t>,</w:t>
      </w:r>
      <w:r w:rsidR="00C473CD" w:rsidRPr="00B0443B">
        <w:t xml:space="preserve"> </w:t>
      </w:r>
      <w:r w:rsidR="006F0CDE" w:rsidRPr="00B0443B">
        <w:t xml:space="preserve">the </w:t>
      </w:r>
      <w:r w:rsidR="006F0CDE" w:rsidRPr="00B0443B">
        <w:rPr>
          <w:rStyle w:val="Strong"/>
        </w:rPr>
        <w:t>MXPressM</w:t>
      </w:r>
      <w:r w:rsidR="009949B5" w:rsidRPr="00B0443B">
        <w:rPr>
          <w:vertAlign w:val="superscript"/>
        </w:rPr>
        <w:t>3</w:t>
      </w:r>
      <w:r w:rsidR="006F0CDE" w:rsidRPr="00B0443B">
        <w:rPr>
          <w:rStyle w:val="Strong"/>
        </w:rPr>
        <w:t xml:space="preserve"> </w:t>
      </w:r>
      <w:r w:rsidR="00C473CD" w:rsidRPr="00B0443B">
        <w:t xml:space="preserve">workflow </w:t>
      </w:r>
      <w:r w:rsidR="006F0CDE" w:rsidRPr="00B0443B">
        <w:rPr>
          <w:rStyle w:val="Strong"/>
          <w:b w:val="0"/>
        </w:rPr>
        <w:t>is offered</w:t>
      </w:r>
      <w:r w:rsidR="00C473CD" w:rsidRPr="00B0443B">
        <w:t>. This</w:t>
      </w:r>
      <w:r w:rsidR="006F0CDE" w:rsidRPr="00B0443B">
        <w:t xml:space="preserve"> performs a </w:t>
      </w:r>
      <w:r w:rsidR="003B1BA7" w:rsidRPr="00B0443B">
        <w:t>high</w:t>
      </w:r>
      <w:r w:rsidR="004F79A0">
        <w:t>-</w:t>
      </w:r>
      <w:r w:rsidR="003B1BA7" w:rsidRPr="00B0443B">
        <w:t>dose mesh scan over the widest orientation of sample support with</w:t>
      </w:r>
      <w:r w:rsidR="006F0CDE" w:rsidRPr="00B0443B">
        <w:t xml:space="preserve"> no data collection or </w:t>
      </w:r>
      <w:r w:rsidR="00F43667" w:rsidRPr="00B0443B">
        <w:t>centering</w:t>
      </w:r>
      <w:r w:rsidR="006F0CDE" w:rsidRPr="00B0443B">
        <w:t>. Recently</w:t>
      </w:r>
      <w:r w:rsidR="00003ABA" w:rsidRPr="00B0443B">
        <w:t>,</w:t>
      </w:r>
      <w:r w:rsidR="006F0CDE" w:rsidRPr="00B0443B">
        <w:t xml:space="preserve"> </w:t>
      </w:r>
      <w:r w:rsidR="00C473CD" w:rsidRPr="00B0443B">
        <w:t xml:space="preserve">two </w:t>
      </w:r>
      <w:r w:rsidR="006F0CDE" w:rsidRPr="00B0443B">
        <w:t xml:space="preserve">new </w:t>
      </w:r>
      <w:r w:rsidR="00B47BD6" w:rsidRPr="00B0443B">
        <w:t xml:space="preserve">experiment </w:t>
      </w:r>
      <w:r w:rsidR="00C473CD" w:rsidRPr="00B0443B">
        <w:t xml:space="preserve">workflows, </w:t>
      </w:r>
      <w:r w:rsidR="006F0CDE" w:rsidRPr="00B0443B">
        <w:rPr>
          <w:rStyle w:val="Strong"/>
        </w:rPr>
        <w:t xml:space="preserve">MXPressP </w:t>
      </w:r>
      <w:r w:rsidR="00C473CD" w:rsidRPr="00B0443B">
        <w:rPr>
          <w:rStyle w:val="Strong"/>
          <w:b w:val="0"/>
        </w:rPr>
        <w:t>and</w:t>
      </w:r>
      <w:r w:rsidR="006F0CDE" w:rsidRPr="00B0443B">
        <w:rPr>
          <w:rStyle w:val="Strong"/>
          <w:b w:val="0"/>
        </w:rPr>
        <w:t xml:space="preserve"> </w:t>
      </w:r>
      <w:r w:rsidR="006F0CDE" w:rsidRPr="00B0443B">
        <w:rPr>
          <w:rStyle w:val="Strong"/>
        </w:rPr>
        <w:t>MXPressP_SAD</w:t>
      </w:r>
      <w:r w:rsidR="006F0CDE" w:rsidRPr="00B0443B">
        <w:t>, which perform pseudohelical data collection</w:t>
      </w:r>
      <w:r w:rsidR="00C473CD" w:rsidRPr="00B0443B">
        <w:t>s</w:t>
      </w:r>
      <w:r w:rsidR="004F79A0">
        <w:t>,</w:t>
      </w:r>
      <w:r w:rsidR="00C473CD" w:rsidRPr="00B0443B">
        <w:t xml:space="preserve"> have been implemented</w:t>
      </w:r>
      <w:r w:rsidR="00193156" w:rsidRPr="00B0443B">
        <w:rPr>
          <w:vertAlign w:val="superscript"/>
        </w:rPr>
        <w:t>8</w:t>
      </w:r>
      <w:r w:rsidR="00C473CD" w:rsidRPr="00B0443B">
        <w:t>.</w:t>
      </w:r>
      <w:r w:rsidR="00903508" w:rsidRPr="00B0443B">
        <w:t xml:space="preserve"> The execution of all steps in all workflows </w:t>
      </w:r>
      <w:r w:rsidR="00CD1D27" w:rsidRPr="00B0443B">
        <w:t xml:space="preserve">can be followed </w:t>
      </w:r>
      <w:r w:rsidR="00903508" w:rsidRPr="00B0443B">
        <w:t xml:space="preserve">online and in </w:t>
      </w:r>
      <w:r w:rsidR="00CD1D27" w:rsidRPr="00B0443B">
        <w:t>real</w:t>
      </w:r>
      <w:r w:rsidR="004F79A0">
        <w:t>-</w:t>
      </w:r>
      <w:r w:rsidR="00CD1D27" w:rsidRPr="00B0443B">
        <w:t>time by the user</w:t>
      </w:r>
      <w:r w:rsidR="004F79A0">
        <w:t>,</w:t>
      </w:r>
      <w:r w:rsidR="00CD1D27" w:rsidRPr="00B0443B">
        <w:t xml:space="preserve"> </w:t>
      </w:r>
      <w:r w:rsidR="00EC6A12" w:rsidRPr="00770560">
        <w:t>via</w:t>
      </w:r>
      <w:r w:rsidR="00D761EC" w:rsidRPr="00B0443B">
        <w:t xml:space="preserve"> ISPyB</w:t>
      </w:r>
      <w:r w:rsidR="00903508" w:rsidRPr="00B0443B">
        <w:t>.</w:t>
      </w:r>
      <w:r w:rsidR="00CD1D27" w:rsidRPr="00B0443B">
        <w:t xml:space="preserve"> </w:t>
      </w:r>
    </w:p>
    <w:p w14:paraId="64560FE1" w14:textId="77777777" w:rsidR="001251A4" w:rsidRPr="00B0443B" w:rsidRDefault="001251A4" w:rsidP="009B4455">
      <w:pPr>
        <w:widowControl/>
      </w:pPr>
    </w:p>
    <w:p w14:paraId="11C38B41" w14:textId="5B3AB331" w:rsidR="00513DB9" w:rsidRPr="00B0443B" w:rsidRDefault="006F0CDE" w:rsidP="009B4455">
      <w:pPr>
        <w:widowControl/>
      </w:pPr>
      <w:r w:rsidRPr="00B0443B">
        <w:t xml:space="preserve">Here we show how to </w:t>
      </w:r>
      <w:r w:rsidR="00903508" w:rsidRPr="00B0443B">
        <w:t>prepare a</w:t>
      </w:r>
      <w:r w:rsidR="00F43667" w:rsidRPr="00B0443B">
        <w:t xml:space="preserve"> fully automated MX experiment </w:t>
      </w:r>
      <w:r w:rsidR="00903508" w:rsidRPr="00B0443B">
        <w:t xml:space="preserve">at MASSIF-1 </w:t>
      </w:r>
      <w:r w:rsidR="00F43667" w:rsidRPr="00B0443B">
        <w:t>and how to retrieve and analyze the data</w:t>
      </w:r>
      <w:r w:rsidR="00903508" w:rsidRPr="00B0443B">
        <w:t xml:space="preserve"> resulting from the experiment</w:t>
      </w:r>
      <w:r w:rsidR="00F43667" w:rsidRPr="00B0443B">
        <w:t>.</w:t>
      </w:r>
      <w:r w:rsidR="00E52702" w:rsidRPr="00B0443B">
        <w:t xml:space="preserve"> As an example</w:t>
      </w:r>
      <w:r w:rsidR="004F79A0">
        <w:t>,</w:t>
      </w:r>
      <w:r w:rsidR="00E52702" w:rsidRPr="00B0443B">
        <w:t xml:space="preserve"> we use human mitochondrial glycine cleavage system protein H (GCSH)</w:t>
      </w:r>
      <w:r w:rsidR="00513DB9" w:rsidRPr="00B0443B">
        <w:t xml:space="preserve">. </w:t>
      </w:r>
      <w:r w:rsidR="00AB0C44" w:rsidRPr="00B0443B">
        <w:t xml:space="preserve">This lipoic acid-containing protein is part of </w:t>
      </w:r>
      <w:r w:rsidR="00513DB9" w:rsidRPr="00B0443B">
        <w:t>the glycine cleavage system</w:t>
      </w:r>
      <w:r w:rsidR="00AB0C44" w:rsidRPr="00B0443B">
        <w:t xml:space="preserve"> responsible for the degradation of glycine. This system further includes</w:t>
      </w:r>
      <w:r w:rsidR="00513DB9" w:rsidRPr="00B0443B">
        <w:t xml:space="preserve"> the P protein, a pyridoxal phosphate-dependent glycine decarboxylase</w:t>
      </w:r>
      <w:r w:rsidR="00003ABA" w:rsidRPr="00B0443B">
        <w:t xml:space="preserve">, </w:t>
      </w:r>
      <w:r w:rsidR="00AB0C44" w:rsidRPr="00B0443B">
        <w:t xml:space="preserve">the </w:t>
      </w:r>
      <w:r w:rsidR="00513DB9" w:rsidRPr="00B0443B">
        <w:t xml:space="preserve">T protein, a tetrahydrofolate-requiring enzyme, and </w:t>
      </w:r>
      <w:r w:rsidR="00AB0C44" w:rsidRPr="00B0443B">
        <w:t xml:space="preserve">the </w:t>
      </w:r>
      <w:r w:rsidR="00513DB9" w:rsidRPr="00B0443B">
        <w:t xml:space="preserve">L protein, a lipoamide dehydrogenase. GCSH transfers the methylamine group of glycine from the P protein to the T protein. Defects in </w:t>
      </w:r>
      <w:r w:rsidR="00AB0C44" w:rsidRPr="00B0443B">
        <w:t>the H protein</w:t>
      </w:r>
      <w:r w:rsidR="00513DB9" w:rsidRPr="00B0443B">
        <w:t xml:space="preserve"> </w:t>
      </w:r>
      <w:r w:rsidR="004F79A0">
        <w:t xml:space="preserve">are the </w:t>
      </w:r>
      <w:r w:rsidR="00513DB9" w:rsidRPr="00B0443B">
        <w:t>cause of nonketotic hyperglycinemia (NKH)</w:t>
      </w:r>
      <w:r w:rsidR="00AB0C44" w:rsidRPr="00B0443B">
        <w:t xml:space="preserve"> in humans</w:t>
      </w:r>
      <w:r w:rsidR="004A0EC6" w:rsidRPr="00B0443B">
        <w:rPr>
          <w:vertAlign w:val="superscript"/>
        </w:rPr>
        <w:t>13</w:t>
      </w:r>
      <w:r w:rsidR="00513DB9" w:rsidRPr="00B0443B">
        <w:t xml:space="preserve">. </w:t>
      </w:r>
    </w:p>
    <w:p w14:paraId="237AD7DD" w14:textId="2A0A8D92" w:rsidR="00D15131" w:rsidRPr="00B0443B" w:rsidRDefault="003B1BA7" w:rsidP="009B4455">
      <w:pPr>
        <w:widowControl/>
      </w:pPr>
      <w:r w:rsidRPr="00B0443B">
        <w:t> </w:t>
      </w:r>
    </w:p>
    <w:p w14:paraId="3D4CD2F3" w14:textId="1070C5A1" w:rsidR="006305D7" w:rsidRPr="00B0443B" w:rsidRDefault="006305D7" w:rsidP="009B4455">
      <w:pPr>
        <w:widowControl/>
        <w:rPr>
          <w:rStyle w:val="Hyperlink"/>
          <w:color w:val="808080" w:themeColor="background1" w:themeShade="80"/>
          <w:u w:val="none"/>
        </w:rPr>
      </w:pPr>
      <w:r w:rsidRPr="00B0443B">
        <w:rPr>
          <w:b/>
        </w:rPr>
        <w:lastRenderedPageBreak/>
        <w:t>PROTOCOL:</w:t>
      </w:r>
      <w:r w:rsidRPr="00B0443B">
        <w:t xml:space="preserve"> </w:t>
      </w:r>
    </w:p>
    <w:p w14:paraId="30F8BD0C" w14:textId="77777777" w:rsidR="00E52702" w:rsidRPr="00B0443B" w:rsidRDefault="00E52702" w:rsidP="009B4455">
      <w:pPr>
        <w:widowControl/>
        <w:rPr>
          <w:color w:val="808080" w:themeColor="background1" w:themeShade="80"/>
        </w:rPr>
      </w:pPr>
    </w:p>
    <w:p w14:paraId="26C706F2" w14:textId="650681AE" w:rsidR="00E52702" w:rsidRPr="00B0443B" w:rsidRDefault="004F79A0" w:rsidP="009B4455">
      <w:pPr>
        <w:pStyle w:val="IUCrbodytext"/>
        <w:spacing w:after="0" w:line="240" w:lineRule="auto"/>
        <w:jc w:val="both"/>
        <w:rPr>
          <w:sz w:val="24"/>
          <w:szCs w:val="22"/>
          <w:lang w:val="en-US"/>
        </w:rPr>
      </w:pPr>
      <w:r>
        <w:rPr>
          <w:sz w:val="24"/>
          <w:lang w:val="en-US"/>
        </w:rPr>
        <w:t>NOTE:</w:t>
      </w:r>
      <w:r w:rsidR="00A86FBB" w:rsidRPr="00B0443B">
        <w:rPr>
          <w:sz w:val="24"/>
          <w:lang w:val="en-US"/>
        </w:rPr>
        <w:t xml:space="preserve"> </w:t>
      </w:r>
      <w:r w:rsidR="00003ABA" w:rsidRPr="00B0443B">
        <w:rPr>
          <w:sz w:val="24"/>
          <w:lang w:val="en-US"/>
        </w:rPr>
        <w:t xml:space="preserve">The </w:t>
      </w:r>
      <w:r w:rsidR="00003ABA" w:rsidRPr="00B0443B">
        <w:rPr>
          <w:sz w:val="24"/>
          <w:szCs w:val="22"/>
          <w:lang w:val="en-US"/>
        </w:rPr>
        <w:t>p</w:t>
      </w:r>
      <w:r w:rsidR="00C57394" w:rsidRPr="00B0443B">
        <w:rPr>
          <w:sz w:val="24"/>
          <w:szCs w:val="22"/>
          <w:lang w:val="en-US"/>
        </w:rPr>
        <w:t>roduction, purification</w:t>
      </w:r>
      <w:r>
        <w:rPr>
          <w:sz w:val="24"/>
          <w:szCs w:val="22"/>
          <w:lang w:val="en-US"/>
        </w:rPr>
        <w:t>,</w:t>
      </w:r>
      <w:r w:rsidR="00C57394" w:rsidRPr="00B0443B">
        <w:rPr>
          <w:sz w:val="24"/>
          <w:szCs w:val="22"/>
          <w:lang w:val="en-US"/>
        </w:rPr>
        <w:t xml:space="preserve"> and crystalli</w:t>
      </w:r>
      <w:r>
        <w:rPr>
          <w:sz w:val="24"/>
          <w:szCs w:val="22"/>
          <w:lang w:val="en-US"/>
        </w:rPr>
        <w:t>z</w:t>
      </w:r>
      <w:r w:rsidR="00C57394" w:rsidRPr="00B0443B">
        <w:rPr>
          <w:sz w:val="24"/>
          <w:szCs w:val="22"/>
          <w:lang w:val="en-US"/>
        </w:rPr>
        <w:t xml:space="preserve">ation of GCSH </w:t>
      </w:r>
      <w:r w:rsidR="005702EC">
        <w:rPr>
          <w:sz w:val="24"/>
          <w:szCs w:val="22"/>
          <w:lang w:val="en-US"/>
        </w:rPr>
        <w:t>are</w:t>
      </w:r>
      <w:r w:rsidR="00C57394" w:rsidRPr="00B0443B">
        <w:rPr>
          <w:sz w:val="24"/>
          <w:szCs w:val="22"/>
          <w:lang w:val="en-US"/>
        </w:rPr>
        <w:t xml:space="preserve"> described in </w:t>
      </w:r>
      <w:r w:rsidR="00A86FBB" w:rsidRPr="00B0443B">
        <w:rPr>
          <w:b/>
          <w:sz w:val="24"/>
          <w:szCs w:val="22"/>
          <w:lang w:val="en-US"/>
        </w:rPr>
        <w:t>S</w:t>
      </w:r>
      <w:r w:rsidR="00C57394" w:rsidRPr="00B0443B">
        <w:rPr>
          <w:b/>
          <w:sz w:val="24"/>
          <w:szCs w:val="22"/>
          <w:lang w:val="en-US"/>
        </w:rPr>
        <w:t xml:space="preserve">upplementary </w:t>
      </w:r>
      <w:r w:rsidR="00A86FBB" w:rsidRPr="00B0443B">
        <w:rPr>
          <w:b/>
          <w:sz w:val="24"/>
          <w:szCs w:val="22"/>
          <w:lang w:val="en-US"/>
        </w:rPr>
        <w:t>File 1</w:t>
      </w:r>
      <w:r w:rsidR="00C57394" w:rsidRPr="00B0443B">
        <w:rPr>
          <w:sz w:val="24"/>
          <w:szCs w:val="22"/>
          <w:lang w:val="en-US"/>
        </w:rPr>
        <w:t>.</w:t>
      </w:r>
    </w:p>
    <w:p w14:paraId="7236AE20" w14:textId="77777777" w:rsidR="00E52702" w:rsidRPr="00B0443B" w:rsidRDefault="00E52702" w:rsidP="009B4455">
      <w:pPr>
        <w:widowControl/>
        <w:rPr>
          <w:color w:val="808080"/>
        </w:rPr>
      </w:pPr>
    </w:p>
    <w:p w14:paraId="19EB1ACB" w14:textId="45A9CA20" w:rsidR="00FC6DED" w:rsidRPr="00B0443B" w:rsidRDefault="00FC6DED" w:rsidP="009B4455">
      <w:pPr>
        <w:pStyle w:val="ListParagraph"/>
        <w:widowControl/>
        <w:numPr>
          <w:ilvl w:val="0"/>
          <w:numId w:val="26"/>
        </w:numPr>
        <w:autoSpaceDE/>
        <w:autoSpaceDN/>
        <w:adjustRightInd/>
        <w:rPr>
          <w:b/>
        </w:rPr>
      </w:pPr>
      <w:r w:rsidRPr="00B0443B">
        <w:rPr>
          <w:b/>
        </w:rPr>
        <w:t>Brief description of the offline preparation and crystal mounting</w:t>
      </w:r>
    </w:p>
    <w:p w14:paraId="6B6FA7B3" w14:textId="77777777" w:rsidR="00FC6DED" w:rsidRPr="00B0443B" w:rsidRDefault="00FC6DED" w:rsidP="009B4455">
      <w:pPr>
        <w:pStyle w:val="IUCrbodytext"/>
        <w:spacing w:after="0" w:line="240" w:lineRule="auto"/>
        <w:jc w:val="both"/>
        <w:rPr>
          <w:sz w:val="24"/>
          <w:szCs w:val="22"/>
          <w:lang w:val="en-US"/>
        </w:rPr>
      </w:pPr>
    </w:p>
    <w:p w14:paraId="38EF7C5C" w14:textId="7629D1F2" w:rsidR="00C7023A" w:rsidRPr="00B0443B" w:rsidRDefault="00F63106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lang w:val="en-US"/>
        </w:rPr>
      </w:pPr>
      <w:r w:rsidRPr="00B0443B">
        <w:rPr>
          <w:sz w:val="24"/>
          <w:lang w:val="en-US"/>
        </w:rPr>
        <w:t>Position a</w:t>
      </w:r>
      <w:r w:rsidR="007A02B2" w:rsidRPr="00B0443B">
        <w:rPr>
          <w:sz w:val="24"/>
          <w:lang w:val="en-US"/>
        </w:rPr>
        <w:t xml:space="preserve"> nylon </w:t>
      </w:r>
      <w:r w:rsidR="00FC6DED" w:rsidRPr="00B0443B">
        <w:rPr>
          <w:sz w:val="24"/>
          <w:lang w:val="en-US"/>
        </w:rPr>
        <w:t>loop</w:t>
      </w:r>
      <w:r w:rsidRPr="00B0443B">
        <w:rPr>
          <w:sz w:val="24"/>
          <w:lang w:val="en-US"/>
        </w:rPr>
        <w:t xml:space="preserve"> or </w:t>
      </w:r>
      <w:r w:rsidR="00D712E7">
        <w:rPr>
          <w:sz w:val="24"/>
          <w:lang w:val="en-US"/>
        </w:rPr>
        <w:t>an</w:t>
      </w:r>
      <w:r w:rsidRPr="00B0443B">
        <w:rPr>
          <w:sz w:val="24"/>
          <w:lang w:val="en-US"/>
        </w:rPr>
        <w:t>other crystal mounting support already fixed to a SPINE pin</w:t>
      </w:r>
      <w:r w:rsidR="00FC6DED" w:rsidRPr="00B0443B">
        <w:rPr>
          <w:sz w:val="24"/>
          <w:lang w:val="en-US"/>
        </w:rPr>
        <w:t xml:space="preserve"> under </w:t>
      </w:r>
      <w:r w:rsidRPr="00B0443B">
        <w:rPr>
          <w:sz w:val="24"/>
          <w:lang w:val="en-US"/>
        </w:rPr>
        <w:t xml:space="preserve">one or more </w:t>
      </w:r>
      <w:r w:rsidR="00FC6DED" w:rsidRPr="00B0443B">
        <w:rPr>
          <w:sz w:val="24"/>
          <w:lang w:val="en-US"/>
        </w:rPr>
        <w:t xml:space="preserve">crystals </w:t>
      </w:r>
      <w:r w:rsidRPr="00B0443B">
        <w:rPr>
          <w:sz w:val="24"/>
          <w:lang w:val="en-US"/>
        </w:rPr>
        <w:t xml:space="preserve">and </w:t>
      </w:r>
      <w:r w:rsidR="00FC6DED" w:rsidRPr="00B0443B">
        <w:rPr>
          <w:sz w:val="24"/>
          <w:lang w:val="en-US"/>
        </w:rPr>
        <w:t xml:space="preserve">lift them out of the </w:t>
      </w:r>
      <w:r w:rsidR="004F6A42" w:rsidRPr="00B0443B">
        <w:rPr>
          <w:sz w:val="24"/>
          <w:lang w:val="en-US"/>
        </w:rPr>
        <w:t xml:space="preserve">precipitation solution </w:t>
      </w:r>
      <w:r w:rsidR="00F643BD" w:rsidRPr="00B0443B">
        <w:rPr>
          <w:sz w:val="24"/>
          <w:lang w:val="en-US"/>
        </w:rPr>
        <w:t>(20 µ</w:t>
      </w:r>
      <w:r w:rsidR="00D712E7">
        <w:rPr>
          <w:sz w:val="24"/>
          <w:lang w:val="en-US"/>
        </w:rPr>
        <w:t>L</w:t>
      </w:r>
      <w:r w:rsidR="00F643BD" w:rsidRPr="00B0443B">
        <w:rPr>
          <w:sz w:val="24"/>
          <w:lang w:val="en-US"/>
        </w:rPr>
        <w:t xml:space="preserve"> </w:t>
      </w:r>
      <w:r w:rsidR="00D712E7">
        <w:rPr>
          <w:sz w:val="24"/>
          <w:lang w:val="en-US"/>
        </w:rPr>
        <w:t xml:space="preserve">of </w:t>
      </w:r>
      <w:r w:rsidR="00F643BD" w:rsidRPr="00B0443B">
        <w:rPr>
          <w:rFonts w:eastAsia="Times New Roman"/>
          <w:sz w:val="24"/>
          <w:lang w:val="en-US"/>
        </w:rPr>
        <w:t xml:space="preserve">0.5 M </w:t>
      </w:r>
      <w:r w:rsidR="00D712E7">
        <w:rPr>
          <w:rFonts w:eastAsia="Times New Roman"/>
          <w:sz w:val="24"/>
          <w:lang w:val="en-US"/>
        </w:rPr>
        <w:t>s</w:t>
      </w:r>
      <w:r w:rsidR="00F643BD" w:rsidRPr="00B0443B">
        <w:rPr>
          <w:rFonts w:eastAsia="Times New Roman"/>
          <w:sz w:val="24"/>
          <w:lang w:val="en-US"/>
        </w:rPr>
        <w:t>odium formate pH 4.0 + 25 µ</w:t>
      </w:r>
      <w:r w:rsidR="00D712E7">
        <w:rPr>
          <w:rFonts w:eastAsia="Times New Roman"/>
          <w:sz w:val="24"/>
          <w:lang w:val="en-US"/>
        </w:rPr>
        <w:t>L</w:t>
      </w:r>
      <w:r w:rsidR="00F643BD" w:rsidRPr="00B0443B">
        <w:rPr>
          <w:rFonts w:eastAsia="Times New Roman"/>
          <w:sz w:val="24"/>
          <w:lang w:val="en-US"/>
        </w:rPr>
        <w:t xml:space="preserve"> </w:t>
      </w:r>
      <w:r w:rsidR="00D712E7">
        <w:rPr>
          <w:rFonts w:eastAsia="Times New Roman"/>
          <w:sz w:val="24"/>
          <w:lang w:val="en-US"/>
        </w:rPr>
        <w:t xml:space="preserve">of </w:t>
      </w:r>
      <w:r w:rsidR="00F643BD" w:rsidRPr="00B0443B">
        <w:rPr>
          <w:rFonts w:eastAsia="Times New Roman"/>
          <w:sz w:val="24"/>
          <w:lang w:val="en-US"/>
        </w:rPr>
        <w:t>protein solution)</w:t>
      </w:r>
      <w:r w:rsidR="00FC6DED" w:rsidRPr="00B0443B">
        <w:rPr>
          <w:sz w:val="24"/>
          <w:lang w:val="en-US"/>
        </w:rPr>
        <w:t>.</w:t>
      </w:r>
    </w:p>
    <w:p w14:paraId="35816295" w14:textId="4996B32E" w:rsidR="00FC6DED" w:rsidRPr="00B0443B" w:rsidRDefault="00FC6DED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3FAFBED4" w14:textId="37992EA4" w:rsidR="00FC6DED" w:rsidRPr="00B0443B" w:rsidRDefault="00321A8B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lang w:val="en-US"/>
        </w:rPr>
      </w:pPr>
      <w:r w:rsidRPr="00B0443B">
        <w:rPr>
          <w:sz w:val="24"/>
          <w:lang w:val="en-US"/>
        </w:rPr>
        <w:t>Remove</w:t>
      </w:r>
      <w:r w:rsidR="00FC6DED" w:rsidRPr="00B0443B">
        <w:rPr>
          <w:sz w:val="24"/>
          <w:lang w:val="en-US"/>
        </w:rPr>
        <w:t xml:space="preserve"> </w:t>
      </w:r>
      <w:r w:rsidR="00D712E7">
        <w:rPr>
          <w:sz w:val="24"/>
          <w:lang w:val="en-US"/>
        </w:rPr>
        <w:t xml:space="preserve">the </w:t>
      </w:r>
      <w:r w:rsidR="00FC6DED" w:rsidRPr="00B0443B">
        <w:rPr>
          <w:sz w:val="24"/>
          <w:lang w:val="en-US"/>
        </w:rPr>
        <w:t xml:space="preserve">bulk liquid around </w:t>
      </w:r>
      <w:r w:rsidRPr="00B0443B">
        <w:rPr>
          <w:sz w:val="24"/>
          <w:lang w:val="en-US"/>
        </w:rPr>
        <w:t>the crystal</w:t>
      </w:r>
      <w:r w:rsidR="00F63106" w:rsidRPr="00B0443B">
        <w:rPr>
          <w:sz w:val="24"/>
          <w:lang w:val="en-US"/>
        </w:rPr>
        <w:t>(</w:t>
      </w:r>
      <w:r w:rsidRPr="00B0443B">
        <w:rPr>
          <w:sz w:val="24"/>
          <w:lang w:val="en-US"/>
        </w:rPr>
        <w:t>s</w:t>
      </w:r>
      <w:r w:rsidR="00F63106" w:rsidRPr="00B0443B">
        <w:rPr>
          <w:sz w:val="24"/>
          <w:lang w:val="en-US"/>
        </w:rPr>
        <w:t>)</w:t>
      </w:r>
      <w:r w:rsidRPr="00B0443B">
        <w:rPr>
          <w:sz w:val="24"/>
          <w:lang w:val="en-US"/>
        </w:rPr>
        <w:t xml:space="preserve"> by </w:t>
      </w:r>
      <w:r w:rsidR="00FC6DED" w:rsidRPr="00B0443B">
        <w:rPr>
          <w:sz w:val="24"/>
          <w:lang w:val="en-US"/>
        </w:rPr>
        <w:t xml:space="preserve">touching the mount with a paper wick to suck off </w:t>
      </w:r>
      <w:r w:rsidR="00D712E7">
        <w:rPr>
          <w:sz w:val="24"/>
          <w:lang w:val="en-US"/>
        </w:rPr>
        <w:t xml:space="preserve">any </w:t>
      </w:r>
      <w:r w:rsidR="00FC6DED" w:rsidRPr="00B0443B">
        <w:rPr>
          <w:sz w:val="24"/>
          <w:lang w:val="en-US"/>
        </w:rPr>
        <w:t>excess liquid</w:t>
      </w:r>
      <w:r w:rsidR="00C7023A" w:rsidRPr="00B0443B">
        <w:rPr>
          <w:sz w:val="24"/>
          <w:lang w:val="en-US"/>
        </w:rPr>
        <w:t>.</w:t>
      </w:r>
    </w:p>
    <w:p w14:paraId="4D579FE8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50564728" w14:textId="5EEF57B7" w:rsidR="00321A8B" w:rsidRPr="00B0443B" w:rsidRDefault="00321A8B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lang w:val="en-US"/>
        </w:rPr>
      </w:pPr>
      <w:r w:rsidRPr="00B0443B">
        <w:rPr>
          <w:sz w:val="24"/>
          <w:lang w:val="en-US"/>
        </w:rPr>
        <w:t>Soak the crystal</w:t>
      </w:r>
      <w:r w:rsidR="00F63106" w:rsidRPr="00B0443B">
        <w:rPr>
          <w:sz w:val="24"/>
          <w:lang w:val="en-US"/>
        </w:rPr>
        <w:t>(s)</w:t>
      </w:r>
      <w:r w:rsidRPr="00B0443B">
        <w:rPr>
          <w:sz w:val="24"/>
          <w:lang w:val="en-US"/>
        </w:rPr>
        <w:t xml:space="preserve"> in </w:t>
      </w:r>
      <w:r w:rsidR="00D712E7">
        <w:rPr>
          <w:sz w:val="24"/>
          <w:lang w:val="en-US"/>
        </w:rPr>
        <w:t xml:space="preserve">the </w:t>
      </w:r>
      <w:r w:rsidRPr="00B0443B">
        <w:rPr>
          <w:sz w:val="24"/>
          <w:lang w:val="en-US"/>
        </w:rPr>
        <w:t>cryoprotective solution</w:t>
      </w:r>
      <w:r w:rsidR="00334E9C" w:rsidRPr="00B0443B">
        <w:rPr>
          <w:sz w:val="24"/>
          <w:lang w:val="en-US"/>
        </w:rPr>
        <w:t xml:space="preserve"> containing the precipitation solution</w:t>
      </w:r>
      <w:r w:rsidR="00C30730" w:rsidRPr="00B0443B">
        <w:rPr>
          <w:sz w:val="24"/>
          <w:lang w:val="en-US"/>
        </w:rPr>
        <w:t xml:space="preserve"> </w:t>
      </w:r>
      <w:r w:rsidR="00334E9C" w:rsidRPr="00B0443B">
        <w:rPr>
          <w:sz w:val="24"/>
          <w:lang w:val="en-US"/>
        </w:rPr>
        <w:t>plus</w:t>
      </w:r>
      <w:r w:rsidR="00C30730" w:rsidRPr="00B0443B">
        <w:rPr>
          <w:sz w:val="24"/>
          <w:lang w:val="en-US"/>
        </w:rPr>
        <w:t xml:space="preserve"> </w:t>
      </w:r>
      <w:r w:rsidR="00C01632" w:rsidRPr="00B0443B">
        <w:rPr>
          <w:sz w:val="24"/>
          <w:lang w:val="en-US"/>
        </w:rPr>
        <w:t>30</w:t>
      </w:r>
      <w:r w:rsidR="00C30730" w:rsidRPr="00B0443B">
        <w:rPr>
          <w:sz w:val="24"/>
          <w:lang w:val="en-US"/>
        </w:rPr>
        <w:t>% glycerol</w:t>
      </w:r>
      <w:r w:rsidR="00D712E7">
        <w:rPr>
          <w:sz w:val="24"/>
          <w:lang w:val="en-US"/>
        </w:rPr>
        <w:t>;</w:t>
      </w:r>
      <w:r w:rsidR="00F63106" w:rsidRPr="00B0443B">
        <w:rPr>
          <w:sz w:val="24"/>
          <w:lang w:val="en-US"/>
        </w:rPr>
        <w:t xml:space="preserve"> then</w:t>
      </w:r>
      <w:r w:rsidR="00D712E7">
        <w:rPr>
          <w:sz w:val="24"/>
          <w:lang w:val="en-US"/>
        </w:rPr>
        <w:t>,</w:t>
      </w:r>
      <w:r w:rsidR="00F63106" w:rsidRPr="00B0443B">
        <w:rPr>
          <w:sz w:val="24"/>
          <w:lang w:val="en-US"/>
        </w:rPr>
        <w:t xml:space="preserve"> remove both </w:t>
      </w:r>
      <w:r w:rsidR="00D712E7">
        <w:rPr>
          <w:sz w:val="24"/>
          <w:lang w:val="en-US"/>
        </w:rPr>
        <w:t xml:space="preserve">the </w:t>
      </w:r>
      <w:r w:rsidR="00F63106" w:rsidRPr="00B0443B">
        <w:rPr>
          <w:sz w:val="24"/>
          <w:lang w:val="en-US"/>
        </w:rPr>
        <w:t xml:space="preserve">crystal support and </w:t>
      </w:r>
      <w:r w:rsidR="00D712E7">
        <w:rPr>
          <w:sz w:val="24"/>
          <w:lang w:val="en-US"/>
        </w:rPr>
        <w:t xml:space="preserve">the </w:t>
      </w:r>
      <w:r w:rsidR="00F63106" w:rsidRPr="00B0443B">
        <w:rPr>
          <w:sz w:val="24"/>
          <w:lang w:val="en-US"/>
        </w:rPr>
        <w:t>crystal</w:t>
      </w:r>
      <w:r w:rsidR="00D712E7">
        <w:rPr>
          <w:sz w:val="24"/>
          <w:lang w:val="en-US"/>
        </w:rPr>
        <w:t>(</w:t>
      </w:r>
      <w:r w:rsidR="00F63106" w:rsidRPr="00B0443B">
        <w:rPr>
          <w:sz w:val="24"/>
          <w:lang w:val="en-US"/>
        </w:rPr>
        <w:t>s</w:t>
      </w:r>
      <w:r w:rsidR="00D712E7">
        <w:rPr>
          <w:sz w:val="24"/>
          <w:lang w:val="en-US"/>
        </w:rPr>
        <w:t>)</w:t>
      </w:r>
      <w:r w:rsidR="00C30730" w:rsidRPr="00B0443B">
        <w:rPr>
          <w:sz w:val="24"/>
          <w:lang w:val="en-US"/>
        </w:rPr>
        <w:t>.</w:t>
      </w:r>
    </w:p>
    <w:p w14:paraId="2A1EC656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3B765A84" w14:textId="6D820F1F" w:rsidR="00321A8B" w:rsidRPr="00B0443B" w:rsidRDefault="00321A8B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lang w:val="en-US"/>
        </w:rPr>
      </w:pPr>
      <w:r w:rsidRPr="00B0443B">
        <w:rPr>
          <w:sz w:val="24"/>
          <w:lang w:val="en-US"/>
        </w:rPr>
        <w:t xml:space="preserve">Remove </w:t>
      </w:r>
      <w:r w:rsidR="00D712E7">
        <w:rPr>
          <w:sz w:val="24"/>
          <w:lang w:val="en-US"/>
        </w:rPr>
        <w:t xml:space="preserve">the </w:t>
      </w:r>
      <w:r w:rsidRPr="00B0443B">
        <w:rPr>
          <w:sz w:val="24"/>
          <w:lang w:val="en-US"/>
        </w:rPr>
        <w:t>bulk liquid around the crystal</w:t>
      </w:r>
      <w:r w:rsidR="00F63106" w:rsidRPr="00B0443B">
        <w:rPr>
          <w:sz w:val="24"/>
          <w:lang w:val="en-US"/>
        </w:rPr>
        <w:t>(</w:t>
      </w:r>
      <w:r w:rsidRPr="00B0443B">
        <w:rPr>
          <w:sz w:val="24"/>
          <w:lang w:val="en-US"/>
        </w:rPr>
        <w:t>s</w:t>
      </w:r>
      <w:r w:rsidR="00F63106" w:rsidRPr="00B0443B">
        <w:rPr>
          <w:sz w:val="24"/>
          <w:lang w:val="en-US"/>
        </w:rPr>
        <w:t>)</w:t>
      </w:r>
      <w:r w:rsidRPr="00B0443B">
        <w:rPr>
          <w:sz w:val="24"/>
          <w:lang w:val="en-US"/>
        </w:rPr>
        <w:t xml:space="preserve"> by touching the mount with a paper wick to suck off </w:t>
      </w:r>
      <w:r w:rsidR="00D712E7">
        <w:rPr>
          <w:sz w:val="24"/>
          <w:lang w:val="en-US"/>
        </w:rPr>
        <w:t xml:space="preserve">any </w:t>
      </w:r>
      <w:r w:rsidRPr="00B0443B">
        <w:rPr>
          <w:sz w:val="24"/>
          <w:lang w:val="en-US"/>
        </w:rPr>
        <w:t>excess liquid</w:t>
      </w:r>
      <w:r w:rsidR="00C7023A" w:rsidRPr="00B0443B">
        <w:rPr>
          <w:sz w:val="24"/>
          <w:lang w:val="en-US"/>
        </w:rPr>
        <w:t>.</w:t>
      </w:r>
    </w:p>
    <w:p w14:paraId="2215E8A5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6E3CEAA8" w14:textId="18F17C37" w:rsidR="00321A8B" w:rsidRPr="00B0443B" w:rsidRDefault="00FC6DED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lang w:val="en-US"/>
        </w:rPr>
      </w:pPr>
      <w:r w:rsidRPr="00B0443B">
        <w:rPr>
          <w:sz w:val="24"/>
          <w:lang w:val="en-US"/>
        </w:rPr>
        <w:t>Plunge the mount in</w:t>
      </w:r>
      <w:r w:rsidR="00F63106" w:rsidRPr="00B0443B">
        <w:rPr>
          <w:sz w:val="24"/>
          <w:lang w:val="en-US"/>
        </w:rPr>
        <w:t>to</w:t>
      </w:r>
      <w:r w:rsidRPr="00B0443B">
        <w:rPr>
          <w:sz w:val="24"/>
          <w:lang w:val="en-US"/>
        </w:rPr>
        <w:t xml:space="preserve"> a </w:t>
      </w:r>
      <w:r w:rsidR="00F63106" w:rsidRPr="00B0443B">
        <w:rPr>
          <w:sz w:val="24"/>
          <w:lang w:val="en-US"/>
        </w:rPr>
        <w:t xml:space="preserve">SPINE vial filled with liquid nitrogen </w:t>
      </w:r>
      <w:r w:rsidR="00C77B5C" w:rsidRPr="00B0443B">
        <w:rPr>
          <w:sz w:val="24"/>
          <w:lang w:val="en-US"/>
        </w:rPr>
        <w:t xml:space="preserve">and </w:t>
      </w:r>
      <w:r w:rsidR="00F63106" w:rsidRPr="00B0443B">
        <w:rPr>
          <w:sz w:val="24"/>
          <w:lang w:val="en-US"/>
        </w:rPr>
        <w:t>store</w:t>
      </w:r>
      <w:r w:rsidR="00D712E7">
        <w:rPr>
          <w:sz w:val="24"/>
          <w:lang w:val="en-US"/>
        </w:rPr>
        <w:t xml:space="preserve"> it</w:t>
      </w:r>
      <w:r w:rsidR="00F63106" w:rsidRPr="00B0443B">
        <w:rPr>
          <w:sz w:val="24"/>
          <w:lang w:val="en-US"/>
        </w:rPr>
        <w:t xml:space="preserve">, along with any other crystals similarly prepared, in a </w:t>
      </w:r>
      <w:r w:rsidR="004A0EC6" w:rsidRPr="00B0443B">
        <w:rPr>
          <w:sz w:val="24"/>
          <w:lang w:val="en-US"/>
        </w:rPr>
        <w:t>European Molecular Biology Laboratory (EMBL)/</w:t>
      </w:r>
      <w:r w:rsidR="00003ABA" w:rsidRPr="00B0443B">
        <w:rPr>
          <w:sz w:val="24"/>
          <w:lang w:val="en-US"/>
        </w:rPr>
        <w:t>ESRF</w:t>
      </w:r>
      <w:r w:rsidR="008656D0" w:rsidRPr="00B0443B">
        <w:rPr>
          <w:sz w:val="24"/>
          <w:lang w:val="en-US"/>
        </w:rPr>
        <w:t xml:space="preserve"> </w:t>
      </w:r>
      <w:r w:rsidR="00F63106" w:rsidRPr="00B0443B">
        <w:rPr>
          <w:sz w:val="24"/>
          <w:lang w:val="en-US"/>
        </w:rPr>
        <w:t>sample changer puck</w:t>
      </w:r>
      <w:r w:rsidR="00193156" w:rsidRPr="00B0443B">
        <w:rPr>
          <w:sz w:val="24"/>
          <w:vertAlign w:val="superscript"/>
          <w:lang w:val="en-US"/>
        </w:rPr>
        <w:t>9</w:t>
      </w:r>
      <w:r w:rsidR="00F63106" w:rsidRPr="00B0443B">
        <w:rPr>
          <w:sz w:val="24"/>
          <w:lang w:val="en-US"/>
        </w:rPr>
        <w:t xml:space="preserve"> at liquid nitrogen temperature.</w:t>
      </w:r>
      <w:r w:rsidR="00EC6A12" w:rsidRPr="00B0443B">
        <w:rPr>
          <w:sz w:val="24"/>
          <w:lang w:val="en-US"/>
        </w:rPr>
        <w:t xml:space="preserve"> </w:t>
      </w:r>
    </w:p>
    <w:p w14:paraId="35A05B57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5438968B" w14:textId="703E9C52" w:rsidR="00FC6DED" w:rsidRPr="00B0443B" w:rsidRDefault="004F79A0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>NOTE:</w:t>
      </w:r>
      <w:r w:rsidR="00C30730" w:rsidRPr="00B0443B">
        <w:rPr>
          <w:sz w:val="24"/>
          <w:lang w:val="en-US"/>
        </w:rPr>
        <w:t xml:space="preserve"> </w:t>
      </w:r>
      <w:r w:rsidR="00FC6DED" w:rsidRPr="00B0443B">
        <w:rPr>
          <w:sz w:val="24"/>
          <w:lang w:val="en-US"/>
        </w:rPr>
        <w:t>The crystal</w:t>
      </w:r>
      <w:r w:rsidR="00F63106" w:rsidRPr="00B0443B">
        <w:rPr>
          <w:sz w:val="24"/>
          <w:lang w:val="en-US"/>
        </w:rPr>
        <w:t>(s)</w:t>
      </w:r>
      <w:r w:rsidR="00FC6DED" w:rsidRPr="00B0443B">
        <w:rPr>
          <w:sz w:val="24"/>
          <w:lang w:val="en-US"/>
        </w:rPr>
        <w:t xml:space="preserve"> are stable in this condition until </w:t>
      </w:r>
      <w:r w:rsidR="00D712E7">
        <w:rPr>
          <w:sz w:val="24"/>
          <w:lang w:val="en-US"/>
        </w:rPr>
        <w:t xml:space="preserve">the </w:t>
      </w:r>
      <w:r w:rsidR="00FC6DED" w:rsidRPr="00B0443B">
        <w:rPr>
          <w:sz w:val="24"/>
          <w:lang w:val="en-US"/>
        </w:rPr>
        <w:t>beamtime is available.</w:t>
      </w:r>
    </w:p>
    <w:p w14:paraId="6E03A0D2" w14:textId="77777777" w:rsidR="00321A8B" w:rsidRPr="00B0443B" w:rsidRDefault="00321A8B" w:rsidP="009B4455">
      <w:pPr>
        <w:pStyle w:val="ListParagraph"/>
        <w:widowControl/>
        <w:autoSpaceDE/>
        <w:autoSpaceDN/>
        <w:adjustRightInd/>
        <w:ind w:left="0"/>
      </w:pPr>
    </w:p>
    <w:p w14:paraId="2F864AA4" w14:textId="1544040E" w:rsidR="00321A8B" w:rsidRPr="00B0443B" w:rsidRDefault="00321A8B" w:rsidP="009B4455">
      <w:pPr>
        <w:pStyle w:val="ListParagraph"/>
        <w:widowControl/>
        <w:numPr>
          <w:ilvl w:val="0"/>
          <w:numId w:val="26"/>
        </w:numPr>
        <w:autoSpaceDE/>
        <w:autoSpaceDN/>
        <w:adjustRightInd/>
        <w:rPr>
          <w:b/>
        </w:rPr>
      </w:pPr>
      <w:r w:rsidRPr="00B0443B">
        <w:rPr>
          <w:b/>
        </w:rPr>
        <w:t>Requesting beamtime on MASSIF</w:t>
      </w:r>
      <w:r w:rsidR="00A86FBB" w:rsidRPr="00B0443B">
        <w:rPr>
          <w:b/>
        </w:rPr>
        <w:t>-</w:t>
      </w:r>
      <w:r w:rsidRPr="00B0443B">
        <w:rPr>
          <w:b/>
        </w:rPr>
        <w:t>1</w:t>
      </w:r>
    </w:p>
    <w:p w14:paraId="00E29E09" w14:textId="77777777" w:rsidR="00750BB8" w:rsidRPr="00B0443B" w:rsidRDefault="00750BB8" w:rsidP="009B4455">
      <w:pPr>
        <w:widowControl/>
        <w:autoSpaceDE/>
        <w:autoSpaceDN/>
        <w:adjustRightInd/>
        <w:rPr>
          <w:b/>
        </w:rPr>
      </w:pPr>
    </w:p>
    <w:p w14:paraId="53B58F2C" w14:textId="2CFFDAF2" w:rsidR="00321A8B" w:rsidRPr="00770560" w:rsidRDefault="00321A8B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color w:val="auto"/>
          <w:sz w:val="24"/>
          <w:lang w:val="en-US"/>
        </w:rPr>
      </w:pPr>
      <w:r w:rsidRPr="00B0443B">
        <w:rPr>
          <w:sz w:val="24"/>
          <w:lang w:val="en-US"/>
        </w:rPr>
        <w:t xml:space="preserve">Request beamtime as early as possible on the ESRF homepage </w:t>
      </w:r>
      <w:r w:rsidR="00D712E7">
        <w:rPr>
          <w:sz w:val="24"/>
          <w:lang w:val="en-US"/>
        </w:rPr>
        <w:t>(</w:t>
      </w:r>
      <w:r w:rsidRPr="00B0443B">
        <w:rPr>
          <w:sz w:val="24"/>
          <w:lang w:val="en-US"/>
        </w:rPr>
        <w:t xml:space="preserve">at </w:t>
      </w:r>
      <w:r w:rsidR="00F3101B" w:rsidRPr="00770560">
        <w:rPr>
          <w:rStyle w:val="Hyperlink"/>
          <w:color w:val="auto"/>
          <w:sz w:val="24"/>
          <w:u w:val="none"/>
          <w:lang w:val="en-US"/>
        </w:rPr>
        <w:t>http://www.esrf.eu/UsersAndScience/UserGuide/Applying</w:t>
      </w:r>
      <w:r w:rsidR="00D712E7" w:rsidRPr="00770560">
        <w:rPr>
          <w:rStyle w:val="Hyperlink"/>
          <w:color w:val="auto"/>
          <w:sz w:val="24"/>
          <w:u w:val="none"/>
          <w:lang w:val="en-US"/>
        </w:rPr>
        <w:t>)</w:t>
      </w:r>
      <w:r w:rsidRPr="00770560">
        <w:rPr>
          <w:color w:val="auto"/>
          <w:sz w:val="24"/>
          <w:lang w:val="en-US"/>
        </w:rPr>
        <w:t>.</w:t>
      </w:r>
    </w:p>
    <w:p w14:paraId="0AC5AED6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744D73FB" w14:textId="70B51392" w:rsidR="00F3101B" w:rsidRPr="00B0443B" w:rsidRDefault="004F79A0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>NOTE:</w:t>
      </w:r>
      <w:r w:rsidR="00F3101B" w:rsidRPr="00B0443B">
        <w:rPr>
          <w:sz w:val="24"/>
          <w:lang w:val="en-US"/>
        </w:rPr>
        <w:t xml:space="preserve"> There are </w:t>
      </w:r>
      <w:r w:rsidR="00E3349D" w:rsidRPr="00B0443B">
        <w:rPr>
          <w:sz w:val="24"/>
          <w:lang w:val="en-US"/>
        </w:rPr>
        <w:t>a number of</w:t>
      </w:r>
      <w:r w:rsidR="00D761EC" w:rsidRPr="00B0443B">
        <w:rPr>
          <w:sz w:val="24"/>
          <w:lang w:val="en-US"/>
        </w:rPr>
        <w:t xml:space="preserve"> </w:t>
      </w:r>
      <w:r w:rsidR="00F3101B" w:rsidRPr="00B0443B">
        <w:rPr>
          <w:sz w:val="24"/>
          <w:lang w:val="en-US"/>
        </w:rPr>
        <w:t xml:space="preserve">possible modes of </w:t>
      </w:r>
      <w:r w:rsidR="007A02B2" w:rsidRPr="00B0443B">
        <w:rPr>
          <w:sz w:val="24"/>
          <w:lang w:val="en-US"/>
        </w:rPr>
        <w:t>access</w:t>
      </w:r>
      <w:r w:rsidR="00F3101B" w:rsidRPr="00B0443B">
        <w:rPr>
          <w:sz w:val="24"/>
          <w:lang w:val="en-US"/>
        </w:rPr>
        <w:t xml:space="preserve"> to the ESRF MX beamlines. </w:t>
      </w:r>
      <w:r w:rsidR="00D712E7">
        <w:rPr>
          <w:sz w:val="24"/>
          <w:lang w:val="en-US"/>
        </w:rPr>
        <w:t>L</w:t>
      </w:r>
      <w:r w:rsidR="00F3101B" w:rsidRPr="00B0443B">
        <w:rPr>
          <w:sz w:val="24"/>
          <w:lang w:val="en-US"/>
        </w:rPr>
        <w:t xml:space="preserve">aboratories </w:t>
      </w:r>
      <w:r w:rsidR="00D712E7">
        <w:rPr>
          <w:sz w:val="24"/>
          <w:lang w:val="en-US"/>
        </w:rPr>
        <w:t xml:space="preserve">can </w:t>
      </w:r>
      <w:r w:rsidR="00F3101B" w:rsidRPr="00B0443B">
        <w:rPr>
          <w:sz w:val="24"/>
          <w:lang w:val="en-US"/>
        </w:rPr>
        <w:t xml:space="preserve">apply collectively as part of a Block Allocation Group </w:t>
      </w:r>
      <w:r w:rsidR="009C3A15" w:rsidRPr="00B0443B">
        <w:rPr>
          <w:sz w:val="24"/>
          <w:lang w:val="en-US"/>
        </w:rPr>
        <w:t>(BAG)</w:t>
      </w:r>
      <w:r w:rsidR="00D712E7">
        <w:rPr>
          <w:sz w:val="24"/>
          <w:lang w:val="en-US"/>
        </w:rPr>
        <w:t>,</w:t>
      </w:r>
      <w:r w:rsidR="009C3A15" w:rsidRPr="00B0443B">
        <w:rPr>
          <w:sz w:val="24"/>
          <w:lang w:val="en-US"/>
        </w:rPr>
        <w:t xml:space="preserve"> </w:t>
      </w:r>
      <w:r w:rsidR="00F3101B" w:rsidRPr="00B0443B">
        <w:rPr>
          <w:sz w:val="24"/>
          <w:lang w:val="en-US"/>
        </w:rPr>
        <w:t>to have beamtime allocated for 2 years. If groups wish to apply individually</w:t>
      </w:r>
      <w:r w:rsidR="00AF721E">
        <w:rPr>
          <w:sz w:val="24"/>
          <w:lang w:val="en-US"/>
        </w:rPr>
        <w:t>,</w:t>
      </w:r>
      <w:r w:rsidR="00F3101B" w:rsidRPr="00B0443B">
        <w:rPr>
          <w:sz w:val="24"/>
          <w:lang w:val="en-US"/>
        </w:rPr>
        <w:t xml:space="preserve"> they can apply for rolling access</w:t>
      </w:r>
      <w:r w:rsidR="00AF721E">
        <w:rPr>
          <w:sz w:val="24"/>
          <w:lang w:val="en-US"/>
        </w:rPr>
        <w:t>,</w:t>
      </w:r>
      <w:r w:rsidR="00F3101B" w:rsidRPr="00B0443B">
        <w:rPr>
          <w:sz w:val="24"/>
          <w:lang w:val="en-US"/>
        </w:rPr>
        <w:t xml:space="preserve"> which allows </w:t>
      </w:r>
      <w:r w:rsidR="00AF721E">
        <w:rPr>
          <w:sz w:val="24"/>
          <w:lang w:val="en-US"/>
        </w:rPr>
        <w:t xml:space="preserve">them </w:t>
      </w:r>
      <w:r w:rsidR="00F3101B" w:rsidRPr="00B0443B">
        <w:rPr>
          <w:sz w:val="24"/>
          <w:lang w:val="en-US"/>
        </w:rPr>
        <w:t xml:space="preserve">rapid access to the </w:t>
      </w:r>
      <w:r w:rsidR="007A02B2" w:rsidRPr="00B0443B">
        <w:rPr>
          <w:sz w:val="24"/>
          <w:lang w:val="en-US"/>
        </w:rPr>
        <w:t>beamlines</w:t>
      </w:r>
      <w:r w:rsidR="00F3101B" w:rsidRPr="00B0443B">
        <w:rPr>
          <w:sz w:val="24"/>
          <w:lang w:val="en-US"/>
        </w:rPr>
        <w:t xml:space="preserve"> after peer review. </w:t>
      </w:r>
      <w:r w:rsidR="00AF721E">
        <w:rPr>
          <w:sz w:val="24"/>
          <w:lang w:val="en-US"/>
        </w:rPr>
        <w:t>The group’s</w:t>
      </w:r>
      <w:r w:rsidR="00E3349D" w:rsidRPr="00B0443B">
        <w:rPr>
          <w:sz w:val="24"/>
          <w:lang w:val="en-US"/>
        </w:rPr>
        <w:t xml:space="preserve"> proposal will be reviewed and cleared by the ESRF Safety Group who may request additional details. If </w:t>
      </w:r>
      <w:r w:rsidR="00AF721E">
        <w:rPr>
          <w:sz w:val="24"/>
          <w:lang w:val="en-US"/>
        </w:rPr>
        <w:t>the</w:t>
      </w:r>
      <w:r w:rsidR="00E3349D" w:rsidRPr="00B0443B">
        <w:rPr>
          <w:sz w:val="24"/>
          <w:lang w:val="en-US"/>
        </w:rPr>
        <w:t xml:space="preserve"> proposal is accepted</w:t>
      </w:r>
      <w:r w:rsidR="00003ABA" w:rsidRPr="00B0443B">
        <w:rPr>
          <w:sz w:val="24"/>
          <w:lang w:val="en-US"/>
        </w:rPr>
        <w:t>,</w:t>
      </w:r>
      <w:r w:rsidR="00E3349D" w:rsidRPr="00B0443B">
        <w:rPr>
          <w:sz w:val="24"/>
          <w:lang w:val="en-US"/>
        </w:rPr>
        <w:t xml:space="preserve"> an experiment number and password will be </w:t>
      </w:r>
      <w:r w:rsidR="00C77B5C" w:rsidRPr="00B0443B">
        <w:rPr>
          <w:sz w:val="24"/>
          <w:lang w:val="en-US"/>
        </w:rPr>
        <w:t>communicated.</w:t>
      </w:r>
      <w:r w:rsidR="00E3349D" w:rsidRPr="00B0443B" w:rsidDel="00D761EC">
        <w:rPr>
          <w:sz w:val="24"/>
          <w:lang w:val="en-US"/>
        </w:rPr>
        <w:t xml:space="preserve"> </w:t>
      </w:r>
      <w:r w:rsidR="00D761EC" w:rsidRPr="00B0443B">
        <w:rPr>
          <w:sz w:val="24"/>
          <w:lang w:val="en-US"/>
        </w:rPr>
        <w:t>P</w:t>
      </w:r>
      <w:r w:rsidR="00F3101B" w:rsidRPr="00B0443B">
        <w:rPr>
          <w:sz w:val="24"/>
          <w:lang w:val="en-US"/>
        </w:rPr>
        <w:t>roprietary research can be performed by purchasing beamtime</w:t>
      </w:r>
      <w:r w:rsidR="00AC0312" w:rsidRPr="00B0443B">
        <w:rPr>
          <w:sz w:val="24"/>
          <w:lang w:val="en-US"/>
        </w:rPr>
        <w:t>.</w:t>
      </w:r>
      <w:r w:rsidR="001542B5" w:rsidRPr="00B0443B">
        <w:rPr>
          <w:sz w:val="24"/>
          <w:lang w:val="en-US"/>
        </w:rPr>
        <w:t xml:space="preserve"> </w:t>
      </w:r>
    </w:p>
    <w:p w14:paraId="028E3F61" w14:textId="55F4BD94" w:rsidR="00F3101B" w:rsidRPr="00B0443B" w:rsidRDefault="00F3101B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601A6BFD" w14:textId="6DBCC877" w:rsidR="00321A8B" w:rsidRPr="00B0443B" w:rsidRDefault="00321A8B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lang w:val="en-US"/>
        </w:rPr>
      </w:pPr>
      <w:r w:rsidRPr="00B0443B">
        <w:rPr>
          <w:sz w:val="24"/>
          <w:lang w:val="en-US"/>
        </w:rPr>
        <w:t xml:space="preserve">Complete the required safety training online </w:t>
      </w:r>
      <w:r w:rsidR="00AF721E">
        <w:rPr>
          <w:sz w:val="24"/>
          <w:lang w:val="en-US"/>
        </w:rPr>
        <w:t>(</w:t>
      </w:r>
      <w:r w:rsidRPr="00B0443B">
        <w:rPr>
          <w:sz w:val="24"/>
          <w:lang w:val="en-US"/>
        </w:rPr>
        <w:t>at</w:t>
      </w:r>
      <w:r w:rsidR="00A86FBB" w:rsidRPr="00B0443B">
        <w:rPr>
          <w:sz w:val="24"/>
          <w:lang w:val="en-US"/>
        </w:rPr>
        <w:t xml:space="preserve"> </w:t>
      </w:r>
      <w:r w:rsidR="00A86FBB" w:rsidRPr="00770560">
        <w:rPr>
          <w:rStyle w:val="Hyperlink"/>
          <w:color w:val="auto"/>
          <w:sz w:val="24"/>
          <w:u w:val="none"/>
          <w:lang w:val="en-US"/>
        </w:rPr>
        <w:t>http://www.esrf.eu/UsersAndScience/UserGuide/Preparing/SafetyTraining</w:t>
      </w:r>
      <w:r w:rsidR="00AF721E" w:rsidRPr="00770560">
        <w:rPr>
          <w:rStyle w:val="Hyperlink"/>
          <w:color w:val="auto"/>
          <w:sz w:val="24"/>
          <w:u w:val="none"/>
          <w:lang w:val="en-US"/>
        </w:rPr>
        <w:t>)</w:t>
      </w:r>
      <w:r w:rsidR="00F3101B" w:rsidRPr="00770560">
        <w:rPr>
          <w:color w:val="auto"/>
          <w:sz w:val="24"/>
          <w:lang w:val="en-US"/>
        </w:rPr>
        <w:t>.</w:t>
      </w:r>
    </w:p>
    <w:p w14:paraId="60C518BA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6E2473AD" w14:textId="45FE890B" w:rsidR="00F3101B" w:rsidRPr="00B0443B" w:rsidRDefault="00F3101B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lang w:val="en-US"/>
        </w:rPr>
      </w:pPr>
      <w:r w:rsidRPr="00B0443B">
        <w:rPr>
          <w:sz w:val="24"/>
          <w:lang w:val="en-US"/>
        </w:rPr>
        <w:t xml:space="preserve">Book beamtime on the </w:t>
      </w:r>
      <w:r w:rsidR="007A02B2" w:rsidRPr="00B0443B">
        <w:rPr>
          <w:sz w:val="24"/>
          <w:lang w:val="en-US"/>
        </w:rPr>
        <w:t xml:space="preserve">MASSIF-1 </w:t>
      </w:r>
      <w:r w:rsidR="00794E6A" w:rsidRPr="00B0443B">
        <w:rPr>
          <w:sz w:val="24"/>
          <w:lang w:val="en-US"/>
        </w:rPr>
        <w:t>Calendar</w:t>
      </w:r>
      <w:r w:rsidRPr="00B0443B">
        <w:rPr>
          <w:sz w:val="24"/>
          <w:lang w:val="en-US"/>
        </w:rPr>
        <w:t xml:space="preserve">. </w:t>
      </w:r>
    </w:p>
    <w:p w14:paraId="711D6963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6E957C49" w14:textId="485A0FF4" w:rsidR="00F3101B" w:rsidRPr="00B0443B" w:rsidRDefault="004F79A0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lastRenderedPageBreak/>
        <w:t>NOTE:</w:t>
      </w:r>
      <w:r w:rsidR="00F3101B" w:rsidRPr="00B0443B">
        <w:rPr>
          <w:sz w:val="24"/>
          <w:lang w:val="en-US"/>
        </w:rPr>
        <w:t xml:space="preserve"> </w:t>
      </w:r>
      <w:r w:rsidR="00AF721E">
        <w:rPr>
          <w:sz w:val="24"/>
          <w:lang w:val="en-US"/>
        </w:rPr>
        <w:t>It is possible to</w:t>
      </w:r>
      <w:r w:rsidR="00F3101B" w:rsidRPr="00B0443B">
        <w:rPr>
          <w:sz w:val="24"/>
          <w:lang w:val="en-US"/>
        </w:rPr>
        <w:t xml:space="preserve"> book up to </w:t>
      </w:r>
      <w:r w:rsidR="00E3349D" w:rsidRPr="00B0443B">
        <w:rPr>
          <w:sz w:val="24"/>
          <w:lang w:val="en-US"/>
        </w:rPr>
        <w:t xml:space="preserve">a maximum of </w:t>
      </w:r>
      <w:r w:rsidR="009C3A15" w:rsidRPr="00B0443B">
        <w:rPr>
          <w:sz w:val="24"/>
          <w:lang w:val="en-US"/>
        </w:rPr>
        <w:t xml:space="preserve">50 </w:t>
      </w:r>
      <w:r w:rsidR="00E3349D" w:rsidRPr="00B0443B">
        <w:rPr>
          <w:sz w:val="24"/>
          <w:lang w:val="en-US"/>
        </w:rPr>
        <w:t>sample holders to be analy</w:t>
      </w:r>
      <w:r w:rsidR="00B95D9F">
        <w:rPr>
          <w:sz w:val="24"/>
          <w:lang w:val="en-US"/>
        </w:rPr>
        <w:t>z</w:t>
      </w:r>
      <w:r w:rsidR="00E3349D" w:rsidRPr="00B0443B">
        <w:rPr>
          <w:sz w:val="24"/>
          <w:lang w:val="en-US"/>
        </w:rPr>
        <w:t>ed</w:t>
      </w:r>
      <w:r w:rsidR="001542B5" w:rsidRPr="00B0443B">
        <w:rPr>
          <w:sz w:val="24"/>
          <w:lang w:val="en-US"/>
        </w:rPr>
        <w:t xml:space="preserve"> </w:t>
      </w:r>
      <w:r w:rsidR="00F3101B" w:rsidRPr="00B0443B">
        <w:rPr>
          <w:sz w:val="24"/>
          <w:lang w:val="en-US"/>
        </w:rPr>
        <w:t>per shift.</w:t>
      </w:r>
    </w:p>
    <w:p w14:paraId="673B9411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3A4AC2B0" w14:textId="53CC890C" w:rsidR="00321A8B" w:rsidRPr="00B0443B" w:rsidRDefault="00321A8B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lang w:val="en-US"/>
        </w:rPr>
      </w:pPr>
      <w:r w:rsidRPr="00B0443B">
        <w:rPr>
          <w:sz w:val="24"/>
          <w:lang w:val="en-US"/>
        </w:rPr>
        <w:t xml:space="preserve">Fill in the </w:t>
      </w:r>
      <w:r w:rsidRPr="00770560">
        <w:rPr>
          <w:b/>
          <w:sz w:val="24"/>
          <w:lang w:val="en-US"/>
        </w:rPr>
        <w:t>A-form</w:t>
      </w:r>
      <w:r w:rsidRPr="00B0443B">
        <w:rPr>
          <w:sz w:val="24"/>
          <w:lang w:val="en-US"/>
        </w:rPr>
        <w:t xml:space="preserve"> to declare </w:t>
      </w:r>
      <w:r w:rsidR="00E3349D" w:rsidRPr="00B0443B">
        <w:rPr>
          <w:sz w:val="24"/>
          <w:lang w:val="en-US"/>
        </w:rPr>
        <w:t>a mail-in experiment</w:t>
      </w:r>
      <w:r w:rsidR="009F353E" w:rsidRPr="00B0443B">
        <w:rPr>
          <w:sz w:val="24"/>
          <w:lang w:val="en-US"/>
        </w:rPr>
        <w:t xml:space="preserve"> (http://www.esrf.eu/UsersAndScience/UserGuide/Preparing/new-a-form)</w:t>
      </w:r>
      <w:r w:rsidR="00B95D9F">
        <w:rPr>
          <w:sz w:val="24"/>
          <w:lang w:val="en-US"/>
        </w:rPr>
        <w:t>,</w:t>
      </w:r>
      <w:r w:rsidR="009F353E" w:rsidRPr="00B0443B">
        <w:rPr>
          <w:sz w:val="24"/>
          <w:lang w:val="en-US"/>
        </w:rPr>
        <w:t xml:space="preserve"> </w:t>
      </w:r>
      <w:r w:rsidRPr="00B0443B">
        <w:rPr>
          <w:sz w:val="24"/>
          <w:lang w:val="en-US"/>
        </w:rPr>
        <w:t>along with the required safety information</w:t>
      </w:r>
      <w:r w:rsidR="005702EC">
        <w:rPr>
          <w:sz w:val="24"/>
          <w:lang w:val="en-US"/>
        </w:rPr>
        <w:t>,</w:t>
      </w:r>
      <w:r w:rsidRPr="00B0443B">
        <w:rPr>
          <w:sz w:val="24"/>
          <w:lang w:val="en-US"/>
        </w:rPr>
        <w:t xml:space="preserve"> for the samples </w:t>
      </w:r>
      <w:r w:rsidR="00B95D9F">
        <w:rPr>
          <w:sz w:val="24"/>
          <w:lang w:val="en-US"/>
        </w:rPr>
        <w:t xml:space="preserve">that </w:t>
      </w:r>
      <w:r w:rsidR="005702EC">
        <w:rPr>
          <w:sz w:val="24"/>
          <w:lang w:val="en-US"/>
        </w:rPr>
        <w:t>are</w:t>
      </w:r>
      <w:r w:rsidR="00B95D9F">
        <w:rPr>
          <w:sz w:val="24"/>
          <w:lang w:val="en-US"/>
        </w:rPr>
        <w:t xml:space="preserve"> to be</w:t>
      </w:r>
      <w:r w:rsidRPr="00B0443B">
        <w:rPr>
          <w:sz w:val="24"/>
          <w:lang w:val="en-US"/>
        </w:rPr>
        <w:t xml:space="preserve"> measure</w:t>
      </w:r>
      <w:r w:rsidR="00B95D9F">
        <w:rPr>
          <w:sz w:val="24"/>
          <w:lang w:val="en-US"/>
        </w:rPr>
        <w:t>d</w:t>
      </w:r>
      <w:r w:rsidRPr="00B0443B">
        <w:rPr>
          <w:sz w:val="24"/>
          <w:lang w:val="en-US"/>
        </w:rPr>
        <w:t>.</w:t>
      </w:r>
      <w:r w:rsidR="00F3101B" w:rsidRPr="00B0443B">
        <w:rPr>
          <w:sz w:val="24"/>
          <w:lang w:val="en-US"/>
        </w:rPr>
        <w:t xml:space="preserve"> </w:t>
      </w:r>
    </w:p>
    <w:p w14:paraId="1A7460A0" w14:textId="77777777" w:rsidR="00750BB8" w:rsidRPr="00B0443B" w:rsidRDefault="00750BB8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1D46605F" w14:textId="4292D0E5" w:rsidR="00750BB8" w:rsidRPr="00B0443B" w:rsidRDefault="00750BB8" w:rsidP="009B4455">
      <w:pPr>
        <w:pStyle w:val="ListParagraph"/>
        <w:widowControl/>
        <w:numPr>
          <w:ilvl w:val="0"/>
          <w:numId w:val="26"/>
        </w:numPr>
        <w:autoSpaceDE/>
        <w:autoSpaceDN/>
        <w:adjustRightInd/>
        <w:rPr>
          <w:b/>
          <w:highlight w:val="yellow"/>
        </w:rPr>
      </w:pPr>
      <w:r w:rsidRPr="00B0443B">
        <w:rPr>
          <w:b/>
          <w:highlight w:val="yellow"/>
        </w:rPr>
        <w:t>Creat</w:t>
      </w:r>
      <w:r w:rsidR="004F79A0">
        <w:rPr>
          <w:b/>
          <w:highlight w:val="yellow"/>
        </w:rPr>
        <w:t>ion of a</w:t>
      </w:r>
      <w:r w:rsidRPr="00B0443B">
        <w:rPr>
          <w:b/>
          <w:highlight w:val="yellow"/>
        </w:rPr>
        <w:t xml:space="preserve"> </w:t>
      </w:r>
      <w:r w:rsidR="004F79A0">
        <w:rPr>
          <w:b/>
          <w:highlight w:val="yellow"/>
        </w:rPr>
        <w:t>d</w:t>
      </w:r>
      <w:r w:rsidRPr="00B0443B">
        <w:rPr>
          <w:b/>
          <w:highlight w:val="yellow"/>
        </w:rPr>
        <w:t xml:space="preserve">iffraction </w:t>
      </w:r>
      <w:r w:rsidR="004F79A0">
        <w:rPr>
          <w:b/>
          <w:highlight w:val="yellow"/>
        </w:rPr>
        <w:t>p</w:t>
      </w:r>
      <w:r w:rsidRPr="00B0443B">
        <w:rPr>
          <w:b/>
          <w:highlight w:val="yellow"/>
        </w:rPr>
        <w:t>lan in ISPyB</w:t>
      </w:r>
    </w:p>
    <w:p w14:paraId="2B1D5CE2" w14:textId="77777777" w:rsidR="0076036F" w:rsidRPr="00B0443B" w:rsidRDefault="0076036F" w:rsidP="009B4455">
      <w:pPr>
        <w:pStyle w:val="ListParagraph"/>
        <w:widowControl/>
        <w:autoSpaceDE/>
        <w:autoSpaceDN/>
        <w:adjustRightInd/>
        <w:ind w:left="0"/>
        <w:rPr>
          <w:b/>
          <w:highlight w:val="yellow"/>
        </w:rPr>
      </w:pPr>
    </w:p>
    <w:p w14:paraId="0A9E44C8" w14:textId="1564BBDC" w:rsidR="00750BB8" w:rsidRPr="00B0443B" w:rsidRDefault="004F79A0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  <w:r>
        <w:rPr>
          <w:sz w:val="24"/>
          <w:lang w:val="en-US"/>
        </w:rPr>
        <w:t>NOTE:</w:t>
      </w:r>
      <w:r w:rsidR="0076036F" w:rsidRPr="00B0443B">
        <w:rPr>
          <w:sz w:val="24"/>
          <w:lang w:val="en-US"/>
        </w:rPr>
        <w:t xml:space="preserve"> </w:t>
      </w:r>
      <w:r w:rsidR="00170A64" w:rsidRPr="00B0443B">
        <w:rPr>
          <w:sz w:val="24"/>
          <w:lang w:val="en-US"/>
        </w:rPr>
        <w:t>The diffraction plan holds all the informat</w:t>
      </w:r>
      <w:r w:rsidR="007B1733" w:rsidRPr="00B0443B">
        <w:rPr>
          <w:sz w:val="24"/>
          <w:lang w:val="en-US"/>
        </w:rPr>
        <w:t xml:space="preserve">ion needed </w:t>
      </w:r>
      <w:r w:rsidR="007A02B2" w:rsidRPr="00B0443B">
        <w:rPr>
          <w:sz w:val="24"/>
          <w:lang w:val="en-US"/>
        </w:rPr>
        <w:t xml:space="preserve">for </w:t>
      </w:r>
      <w:r w:rsidR="007B1733" w:rsidRPr="00B0443B">
        <w:rPr>
          <w:sz w:val="24"/>
          <w:lang w:val="en-US"/>
        </w:rPr>
        <w:t xml:space="preserve">a sample in ISPyB and </w:t>
      </w:r>
      <w:r w:rsidR="009C3A15" w:rsidRPr="00B0443B">
        <w:rPr>
          <w:sz w:val="24"/>
          <w:lang w:val="en-US"/>
        </w:rPr>
        <w:t xml:space="preserve">can </w:t>
      </w:r>
      <w:r w:rsidR="007B1733" w:rsidRPr="00B0443B">
        <w:rPr>
          <w:sz w:val="24"/>
          <w:lang w:val="en-US"/>
        </w:rPr>
        <w:t>contain additional information to tailor the experiment performed for each sample</w:t>
      </w:r>
      <w:r w:rsidR="00B95D9F">
        <w:rPr>
          <w:sz w:val="24"/>
          <w:lang w:val="en-US"/>
        </w:rPr>
        <w:t>.</w:t>
      </w:r>
    </w:p>
    <w:p w14:paraId="26658990" w14:textId="77777777" w:rsidR="007B1733" w:rsidRPr="00B0443B" w:rsidRDefault="007B1733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3539775A" w14:textId="54879228" w:rsidR="00750BB8" w:rsidRPr="00B0443B" w:rsidRDefault="00750BB8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>Open ISPyB</w:t>
      </w:r>
      <w:r w:rsidR="00EC6A12" w:rsidRPr="00B0443B">
        <w:rPr>
          <w:sz w:val="24"/>
          <w:highlight w:val="yellow"/>
          <w:lang w:val="en-US"/>
        </w:rPr>
        <w:t xml:space="preserve"> </w:t>
      </w:r>
      <w:r w:rsidR="00B95D9F">
        <w:rPr>
          <w:sz w:val="24"/>
          <w:highlight w:val="yellow"/>
          <w:lang w:val="en-US"/>
        </w:rPr>
        <w:t>(</w:t>
      </w:r>
      <w:r w:rsidRPr="00B0443B">
        <w:rPr>
          <w:sz w:val="24"/>
          <w:highlight w:val="yellow"/>
          <w:lang w:val="en-US"/>
        </w:rPr>
        <w:t xml:space="preserve">at </w:t>
      </w:r>
      <w:r w:rsidR="00A86FBB" w:rsidRPr="00770560">
        <w:rPr>
          <w:rStyle w:val="Hyperlink"/>
          <w:color w:val="auto"/>
          <w:sz w:val="24"/>
          <w:highlight w:val="yellow"/>
          <w:u w:val="none"/>
          <w:lang w:val="en-US"/>
        </w:rPr>
        <w:t>https://exi.esrf.fr/</w:t>
      </w:r>
      <w:r w:rsidR="00B95D9F">
        <w:rPr>
          <w:rStyle w:val="Hyperlink"/>
          <w:color w:val="auto"/>
          <w:sz w:val="24"/>
          <w:highlight w:val="yellow"/>
          <w:u w:val="none"/>
          <w:lang w:val="en-US"/>
        </w:rPr>
        <w:t>)</w:t>
      </w:r>
      <w:r w:rsidR="00C7023A" w:rsidRPr="00B0443B">
        <w:rPr>
          <w:sz w:val="24"/>
          <w:highlight w:val="yellow"/>
          <w:lang w:val="en-US"/>
        </w:rPr>
        <w:t>.</w:t>
      </w:r>
    </w:p>
    <w:p w14:paraId="6C1EFD3D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5266B569" w14:textId="0219B6C2" w:rsidR="00750BB8" w:rsidRPr="00B0443B" w:rsidRDefault="00750BB8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 xml:space="preserve">Choose </w:t>
      </w:r>
      <w:r w:rsidRPr="00B0443B">
        <w:rPr>
          <w:b/>
          <w:sz w:val="24"/>
          <w:highlight w:val="yellow"/>
          <w:lang w:val="en-US"/>
        </w:rPr>
        <w:t>MX experiments</w:t>
      </w:r>
      <w:r w:rsidR="00C7023A" w:rsidRPr="00B0443B">
        <w:rPr>
          <w:sz w:val="24"/>
          <w:highlight w:val="yellow"/>
          <w:lang w:val="en-US"/>
        </w:rPr>
        <w:t>.</w:t>
      </w:r>
    </w:p>
    <w:p w14:paraId="581A4018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0CA4DDFE" w14:textId="423F9748" w:rsidR="00750BB8" w:rsidRPr="00B0443B" w:rsidRDefault="00750BB8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 xml:space="preserve">Log in </w:t>
      </w:r>
      <w:r w:rsidR="00F3101B" w:rsidRPr="00B0443B">
        <w:rPr>
          <w:sz w:val="24"/>
          <w:highlight w:val="yellow"/>
          <w:lang w:val="en-US"/>
        </w:rPr>
        <w:t xml:space="preserve">with the </w:t>
      </w:r>
      <w:r w:rsidR="009F353E" w:rsidRPr="00B0443B">
        <w:rPr>
          <w:sz w:val="24"/>
          <w:highlight w:val="yellow"/>
          <w:lang w:val="en-US"/>
        </w:rPr>
        <w:t xml:space="preserve">experiment </w:t>
      </w:r>
      <w:r w:rsidR="00F3101B" w:rsidRPr="00B0443B">
        <w:rPr>
          <w:sz w:val="24"/>
          <w:highlight w:val="yellow"/>
          <w:lang w:val="en-US"/>
        </w:rPr>
        <w:t>number and password.</w:t>
      </w:r>
    </w:p>
    <w:p w14:paraId="2404CE1C" w14:textId="7777777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74DD9EBB" w14:textId="6FFEDAF3" w:rsidR="003B337C" w:rsidRPr="00B0443B" w:rsidRDefault="0070346B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 xml:space="preserve">Click on </w:t>
      </w:r>
      <w:r w:rsidRPr="00B0443B">
        <w:rPr>
          <w:b/>
          <w:sz w:val="24"/>
          <w:highlight w:val="yellow"/>
          <w:lang w:val="en-US"/>
        </w:rPr>
        <w:t>Shipment</w:t>
      </w:r>
      <w:r w:rsidRPr="00B0443B">
        <w:rPr>
          <w:sz w:val="24"/>
          <w:highlight w:val="yellow"/>
          <w:lang w:val="en-US"/>
        </w:rPr>
        <w:t xml:space="preserve"> </w:t>
      </w:r>
      <w:r w:rsidR="0076036F" w:rsidRPr="00B0443B">
        <w:rPr>
          <w:sz w:val="24"/>
          <w:highlight w:val="yellow"/>
          <w:lang w:val="en-US"/>
        </w:rPr>
        <w:t xml:space="preserve">| </w:t>
      </w:r>
      <w:r w:rsidRPr="00B0443B">
        <w:rPr>
          <w:b/>
          <w:sz w:val="24"/>
          <w:highlight w:val="yellow"/>
          <w:lang w:val="en-US"/>
        </w:rPr>
        <w:t>Add new</w:t>
      </w:r>
      <w:r w:rsidRPr="00B0443B">
        <w:rPr>
          <w:sz w:val="24"/>
          <w:highlight w:val="yellow"/>
          <w:lang w:val="en-US"/>
        </w:rPr>
        <w:t xml:space="preserve"> and provide </w:t>
      </w:r>
      <w:r w:rsidR="00B95D9F">
        <w:rPr>
          <w:sz w:val="24"/>
          <w:highlight w:val="yellow"/>
          <w:lang w:val="en-US"/>
        </w:rPr>
        <w:t>the necessary</w:t>
      </w:r>
      <w:r w:rsidRPr="00B0443B">
        <w:rPr>
          <w:sz w:val="24"/>
          <w:highlight w:val="yellow"/>
          <w:lang w:val="en-US"/>
        </w:rPr>
        <w:t xml:space="preserve"> information.</w:t>
      </w:r>
      <w:r w:rsidR="00F13697" w:rsidRPr="00B0443B">
        <w:rPr>
          <w:sz w:val="24"/>
          <w:highlight w:val="yellow"/>
          <w:lang w:val="en-US"/>
        </w:rPr>
        <w:t xml:space="preserve"> Click </w:t>
      </w:r>
      <w:r w:rsidR="00F13697" w:rsidRPr="00B0443B">
        <w:rPr>
          <w:b/>
          <w:sz w:val="24"/>
          <w:highlight w:val="yellow"/>
          <w:lang w:val="en-US"/>
        </w:rPr>
        <w:t>Save</w:t>
      </w:r>
      <w:r w:rsidR="003B337C" w:rsidRPr="00B0443B">
        <w:rPr>
          <w:sz w:val="24"/>
          <w:highlight w:val="yellow"/>
          <w:lang w:val="en-US"/>
        </w:rPr>
        <w:t>.</w:t>
      </w:r>
    </w:p>
    <w:p w14:paraId="69AF2FE9" w14:textId="40445A97" w:rsidR="00C7023A" w:rsidRPr="00B0443B" w:rsidRDefault="00C7023A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52DD46D6" w14:textId="2D0E97CB" w:rsidR="0070346B" w:rsidRPr="00B0443B" w:rsidRDefault="0076036F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>Click</w:t>
      </w:r>
      <w:r w:rsidR="0070346B" w:rsidRPr="00B0443B">
        <w:rPr>
          <w:sz w:val="24"/>
          <w:highlight w:val="yellow"/>
          <w:lang w:val="en-US"/>
        </w:rPr>
        <w:t xml:space="preserve"> </w:t>
      </w:r>
      <w:r w:rsidR="0070346B" w:rsidRPr="00B0443B">
        <w:rPr>
          <w:b/>
          <w:sz w:val="24"/>
          <w:highlight w:val="yellow"/>
          <w:lang w:val="en-US"/>
        </w:rPr>
        <w:t>Add</w:t>
      </w:r>
      <w:r w:rsidR="0070346B" w:rsidRPr="00B0443B">
        <w:rPr>
          <w:sz w:val="24"/>
          <w:highlight w:val="yellow"/>
          <w:lang w:val="en-US"/>
        </w:rPr>
        <w:t xml:space="preserve"> </w:t>
      </w:r>
      <w:r w:rsidR="0070346B" w:rsidRPr="00B0443B">
        <w:rPr>
          <w:b/>
          <w:sz w:val="24"/>
          <w:highlight w:val="yellow"/>
          <w:lang w:val="en-US"/>
        </w:rPr>
        <w:t>parcel</w:t>
      </w:r>
      <w:r w:rsidR="0070346B" w:rsidRPr="00B0443B">
        <w:rPr>
          <w:sz w:val="24"/>
          <w:highlight w:val="yellow"/>
          <w:lang w:val="en-US"/>
        </w:rPr>
        <w:t xml:space="preserve"> and fill in the information requested.</w:t>
      </w:r>
      <w:r w:rsidR="00F13697" w:rsidRPr="00B0443B">
        <w:rPr>
          <w:sz w:val="24"/>
          <w:highlight w:val="yellow"/>
          <w:lang w:val="en-US"/>
        </w:rPr>
        <w:t xml:space="preserve"> Click </w:t>
      </w:r>
      <w:r w:rsidR="00F13697" w:rsidRPr="00B0443B">
        <w:rPr>
          <w:b/>
          <w:sz w:val="24"/>
          <w:highlight w:val="yellow"/>
          <w:lang w:val="en-US"/>
        </w:rPr>
        <w:t>Save</w:t>
      </w:r>
      <w:r w:rsidR="003B337C" w:rsidRPr="00B0443B">
        <w:rPr>
          <w:sz w:val="24"/>
          <w:highlight w:val="yellow"/>
          <w:lang w:val="en-US"/>
        </w:rPr>
        <w:t>.</w:t>
      </w:r>
    </w:p>
    <w:p w14:paraId="50A50FEA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2AD6F144" w14:textId="1F2294FD" w:rsidR="0070346B" w:rsidRPr="00B0443B" w:rsidRDefault="0070346B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>Then</w:t>
      </w:r>
      <w:r w:rsidR="00B95D9F">
        <w:rPr>
          <w:sz w:val="24"/>
          <w:highlight w:val="yellow"/>
          <w:lang w:val="en-US"/>
        </w:rPr>
        <w:t>,</w:t>
      </w:r>
      <w:r w:rsidRPr="00B0443B">
        <w:rPr>
          <w:sz w:val="24"/>
          <w:highlight w:val="yellow"/>
          <w:lang w:val="en-US"/>
        </w:rPr>
        <w:t xml:space="preserve"> click </w:t>
      </w:r>
      <w:r w:rsidRPr="00B0443B">
        <w:rPr>
          <w:b/>
          <w:sz w:val="24"/>
          <w:highlight w:val="yellow"/>
          <w:lang w:val="en-US"/>
        </w:rPr>
        <w:t>Add container</w:t>
      </w:r>
      <w:r w:rsidRPr="00B0443B">
        <w:rPr>
          <w:sz w:val="24"/>
          <w:highlight w:val="yellow"/>
          <w:lang w:val="en-US"/>
        </w:rPr>
        <w:t xml:space="preserve">, </w:t>
      </w:r>
      <w:r w:rsidR="00F13697" w:rsidRPr="00B0443B">
        <w:rPr>
          <w:sz w:val="24"/>
          <w:highlight w:val="yellow"/>
          <w:lang w:val="en-US"/>
        </w:rPr>
        <w:t xml:space="preserve">give the puck barcode as </w:t>
      </w:r>
      <w:r w:rsidR="0076036F" w:rsidRPr="00B0443B">
        <w:rPr>
          <w:sz w:val="24"/>
          <w:highlight w:val="yellow"/>
          <w:lang w:val="en-US"/>
        </w:rPr>
        <w:t xml:space="preserve">the </w:t>
      </w:r>
      <w:r w:rsidR="00F13697" w:rsidRPr="00B0443B">
        <w:rPr>
          <w:sz w:val="24"/>
          <w:highlight w:val="yellow"/>
          <w:lang w:val="en-US"/>
        </w:rPr>
        <w:t>name</w:t>
      </w:r>
      <w:r w:rsidR="00B95D9F">
        <w:rPr>
          <w:sz w:val="24"/>
          <w:highlight w:val="yellow"/>
          <w:lang w:val="en-US"/>
        </w:rPr>
        <w:t>,</w:t>
      </w:r>
      <w:r w:rsidR="00F13697" w:rsidRPr="00B0443B">
        <w:rPr>
          <w:sz w:val="24"/>
          <w:highlight w:val="yellow"/>
          <w:lang w:val="en-US"/>
        </w:rPr>
        <w:t xml:space="preserve"> and </w:t>
      </w:r>
      <w:r w:rsidRPr="00B0443B">
        <w:rPr>
          <w:sz w:val="24"/>
          <w:highlight w:val="yellow"/>
          <w:lang w:val="en-US"/>
        </w:rPr>
        <w:t xml:space="preserve">choose </w:t>
      </w:r>
      <w:r w:rsidRPr="00B0443B">
        <w:rPr>
          <w:b/>
          <w:sz w:val="24"/>
          <w:highlight w:val="yellow"/>
          <w:lang w:val="en-US"/>
        </w:rPr>
        <w:t>SPINE puck</w:t>
      </w:r>
      <w:r w:rsidRPr="00B0443B">
        <w:rPr>
          <w:sz w:val="24"/>
          <w:highlight w:val="yellow"/>
          <w:lang w:val="en-US"/>
        </w:rPr>
        <w:t>.</w:t>
      </w:r>
      <w:r w:rsidR="00F13697" w:rsidRPr="00B0443B">
        <w:rPr>
          <w:sz w:val="24"/>
          <w:highlight w:val="yellow"/>
          <w:lang w:val="en-US"/>
        </w:rPr>
        <w:t xml:space="preserve"> Click </w:t>
      </w:r>
      <w:r w:rsidR="00F13697" w:rsidRPr="00B0443B">
        <w:rPr>
          <w:b/>
          <w:sz w:val="24"/>
          <w:highlight w:val="yellow"/>
          <w:lang w:val="en-US"/>
        </w:rPr>
        <w:t>Save</w:t>
      </w:r>
      <w:r w:rsidR="00F13697" w:rsidRPr="00B0443B">
        <w:rPr>
          <w:sz w:val="24"/>
          <w:highlight w:val="yellow"/>
          <w:lang w:val="en-US"/>
        </w:rPr>
        <w:t>.</w:t>
      </w:r>
    </w:p>
    <w:p w14:paraId="7DA2C152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1A821BDC" w14:textId="68CEBB40" w:rsidR="00523B07" w:rsidRPr="00B0443B" w:rsidRDefault="0070346B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 xml:space="preserve">Click on </w:t>
      </w:r>
      <w:r w:rsidR="00B95D9F">
        <w:rPr>
          <w:sz w:val="24"/>
          <w:highlight w:val="yellow"/>
          <w:lang w:val="en-US"/>
        </w:rPr>
        <w:t xml:space="preserve">the </w:t>
      </w:r>
      <w:r w:rsidRPr="00B0443B">
        <w:rPr>
          <w:sz w:val="24"/>
          <w:highlight w:val="yellow"/>
          <w:lang w:val="en-US"/>
        </w:rPr>
        <w:t xml:space="preserve">container symbol and </w:t>
      </w:r>
      <w:r w:rsidRPr="00B0443B">
        <w:rPr>
          <w:b/>
          <w:sz w:val="24"/>
          <w:highlight w:val="yellow"/>
          <w:lang w:val="en-US"/>
        </w:rPr>
        <w:t>Edit</w:t>
      </w:r>
      <w:r w:rsidR="00B95D9F" w:rsidRPr="00770560">
        <w:rPr>
          <w:sz w:val="24"/>
          <w:highlight w:val="yellow"/>
          <w:lang w:val="en-US"/>
        </w:rPr>
        <w:t>,</w:t>
      </w:r>
      <w:r w:rsidRPr="00B0443B">
        <w:rPr>
          <w:sz w:val="24"/>
          <w:highlight w:val="yellow"/>
          <w:lang w:val="en-US"/>
        </w:rPr>
        <w:t xml:space="preserve"> and fill in the </w:t>
      </w:r>
      <w:r w:rsidR="00B95D9F">
        <w:rPr>
          <w:sz w:val="24"/>
          <w:highlight w:val="yellow"/>
          <w:lang w:val="en-US"/>
        </w:rPr>
        <w:t xml:space="preserve">necessary </w:t>
      </w:r>
      <w:r w:rsidRPr="00B0443B">
        <w:rPr>
          <w:sz w:val="24"/>
          <w:highlight w:val="yellow"/>
          <w:lang w:val="en-US"/>
        </w:rPr>
        <w:t>information</w:t>
      </w:r>
      <w:r w:rsidR="00B95D9F">
        <w:rPr>
          <w:sz w:val="24"/>
          <w:highlight w:val="yellow"/>
          <w:lang w:val="en-US"/>
        </w:rPr>
        <w:t>,</w:t>
      </w:r>
      <w:r w:rsidR="004A0EC6" w:rsidRPr="00B0443B">
        <w:rPr>
          <w:sz w:val="24"/>
          <w:highlight w:val="yellow"/>
          <w:lang w:val="en-US"/>
        </w:rPr>
        <w:t xml:space="preserve"> like </w:t>
      </w:r>
      <w:r w:rsidR="008656D0" w:rsidRPr="00B0443B">
        <w:rPr>
          <w:sz w:val="24"/>
          <w:highlight w:val="yellow"/>
          <w:lang w:val="en-US"/>
        </w:rPr>
        <w:t xml:space="preserve">protein name, preferred workflow, crystal position in </w:t>
      </w:r>
      <w:r w:rsidR="00B95D9F">
        <w:rPr>
          <w:sz w:val="24"/>
          <w:highlight w:val="yellow"/>
          <w:lang w:val="en-US"/>
        </w:rPr>
        <w:t xml:space="preserve">the </w:t>
      </w:r>
      <w:r w:rsidR="008656D0" w:rsidRPr="00B0443B">
        <w:rPr>
          <w:sz w:val="24"/>
          <w:highlight w:val="yellow"/>
          <w:lang w:val="en-US"/>
        </w:rPr>
        <w:t>puck</w:t>
      </w:r>
      <w:r w:rsidR="00B95D9F">
        <w:rPr>
          <w:sz w:val="24"/>
          <w:highlight w:val="yellow"/>
          <w:lang w:val="en-US"/>
        </w:rPr>
        <w:t>,</w:t>
      </w:r>
      <w:r w:rsidR="004A0EC6" w:rsidRPr="00B0443B">
        <w:rPr>
          <w:sz w:val="24"/>
          <w:highlight w:val="yellow"/>
          <w:lang w:val="en-US"/>
        </w:rPr>
        <w:t xml:space="preserve"> </w:t>
      </w:r>
      <w:r w:rsidR="004A0EC6" w:rsidRPr="00770560">
        <w:rPr>
          <w:sz w:val="24"/>
          <w:highlight w:val="yellow"/>
          <w:lang w:val="en-US"/>
        </w:rPr>
        <w:t>etc.</w:t>
      </w:r>
      <w:r w:rsidR="00B95D9F">
        <w:rPr>
          <w:sz w:val="24"/>
          <w:highlight w:val="yellow"/>
          <w:lang w:val="en-US"/>
        </w:rPr>
        <w:t>,</w:t>
      </w:r>
      <w:r w:rsidR="008656D0" w:rsidRPr="00B0443B">
        <w:rPr>
          <w:sz w:val="24"/>
          <w:highlight w:val="yellow"/>
          <w:lang w:val="en-US"/>
        </w:rPr>
        <w:t xml:space="preserve"> </w:t>
      </w:r>
      <w:r w:rsidRPr="00B0443B">
        <w:rPr>
          <w:sz w:val="24"/>
          <w:highlight w:val="yellow"/>
          <w:lang w:val="en-US"/>
        </w:rPr>
        <w:t xml:space="preserve">concerning </w:t>
      </w:r>
      <w:r w:rsidR="00B95D9F">
        <w:rPr>
          <w:sz w:val="24"/>
          <w:highlight w:val="yellow"/>
          <w:lang w:val="en-US"/>
        </w:rPr>
        <w:t>the</w:t>
      </w:r>
      <w:r w:rsidRPr="00B0443B">
        <w:rPr>
          <w:sz w:val="24"/>
          <w:highlight w:val="yellow"/>
          <w:lang w:val="en-US"/>
        </w:rPr>
        <w:t xml:space="preserve"> sample</w:t>
      </w:r>
      <w:r w:rsidR="00523B07" w:rsidRPr="00B0443B">
        <w:rPr>
          <w:sz w:val="24"/>
          <w:highlight w:val="yellow"/>
          <w:lang w:val="en-US"/>
        </w:rPr>
        <w:t>s</w:t>
      </w:r>
      <w:r w:rsidRPr="00B0443B">
        <w:rPr>
          <w:sz w:val="24"/>
          <w:highlight w:val="yellow"/>
          <w:lang w:val="en-US"/>
        </w:rPr>
        <w:t xml:space="preserve">. </w:t>
      </w:r>
    </w:p>
    <w:p w14:paraId="11C0AA82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7D7EF97B" w14:textId="39E3BB6B" w:rsidR="009473D0" w:rsidRPr="00B0443B" w:rsidRDefault="009473D0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 xml:space="preserve">Choose the </w:t>
      </w:r>
      <w:r w:rsidR="009F353E" w:rsidRPr="00B0443B">
        <w:rPr>
          <w:sz w:val="24"/>
          <w:highlight w:val="yellow"/>
          <w:lang w:val="en-US"/>
        </w:rPr>
        <w:t xml:space="preserve">protein </w:t>
      </w:r>
      <w:r w:rsidR="008656D0" w:rsidRPr="00B0443B">
        <w:rPr>
          <w:sz w:val="24"/>
          <w:highlight w:val="yellow"/>
          <w:lang w:val="en-US"/>
        </w:rPr>
        <w:t>(</w:t>
      </w:r>
      <w:r w:rsidR="00B95D9F">
        <w:rPr>
          <w:sz w:val="24"/>
          <w:highlight w:val="yellow"/>
          <w:lang w:val="en-US"/>
        </w:rPr>
        <w:t xml:space="preserve">for </w:t>
      </w:r>
      <w:r w:rsidR="008656D0" w:rsidRPr="00B0443B">
        <w:rPr>
          <w:sz w:val="24"/>
          <w:highlight w:val="yellow"/>
          <w:lang w:val="en-US"/>
        </w:rPr>
        <w:t>example</w:t>
      </w:r>
      <w:r w:rsidR="00D61439">
        <w:rPr>
          <w:sz w:val="24"/>
          <w:highlight w:val="yellow"/>
          <w:lang w:val="en-US"/>
        </w:rPr>
        <w:t>,</w:t>
      </w:r>
      <w:r w:rsidR="008656D0" w:rsidRPr="00B0443B">
        <w:rPr>
          <w:sz w:val="24"/>
          <w:highlight w:val="yellow"/>
          <w:lang w:val="en-US"/>
        </w:rPr>
        <w:t xml:space="preserve"> GCSH</w:t>
      </w:r>
      <w:r w:rsidR="00D61439">
        <w:rPr>
          <w:sz w:val="24"/>
          <w:highlight w:val="yellow"/>
          <w:lang w:val="en-US"/>
        </w:rPr>
        <w:t xml:space="preserve"> or</w:t>
      </w:r>
      <w:r w:rsidR="008656D0" w:rsidRPr="00B0443B">
        <w:rPr>
          <w:sz w:val="24"/>
          <w:highlight w:val="yellow"/>
          <w:lang w:val="en-US"/>
        </w:rPr>
        <w:t xml:space="preserve"> lysozyme) </w:t>
      </w:r>
      <w:r w:rsidRPr="00B0443B">
        <w:rPr>
          <w:sz w:val="24"/>
          <w:highlight w:val="yellow"/>
          <w:lang w:val="en-US"/>
        </w:rPr>
        <w:t>that has been approved by the ESRF safety group</w:t>
      </w:r>
      <w:r w:rsidR="003B337C" w:rsidRPr="00B0443B">
        <w:rPr>
          <w:sz w:val="24"/>
          <w:highlight w:val="yellow"/>
          <w:lang w:val="en-US"/>
        </w:rPr>
        <w:t>.</w:t>
      </w:r>
    </w:p>
    <w:p w14:paraId="2B874706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2F2EF94C" w14:textId="7099DB99" w:rsidR="009473D0" w:rsidRPr="00B0443B" w:rsidRDefault="009473D0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 xml:space="preserve">Enter </w:t>
      </w:r>
      <w:r w:rsidR="009F353E" w:rsidRPr="00B0443B">
        <w:rPr>
          <w:sz w:val="24"/>
          <w:highlight w:val="yellow"/>
          <w:lang w:val="en-US"/>
        </w:rPr>
        <w:t xml:space="preserve">a </w:t>
      </w:r>
      <w:r w:rsidRPr="00B0443B">
        <w:rPr>
          <w:sz w:val="24"/>
          <w:highlight w:val="yellow"/>
          <w:lang w:val="en-US"/>
        </w:rPr>
        <w:t xml:space="preserve">unique sample name to identify each </w:t>
      </w:r>
      <w:r w:rsidR="009F353E" w:rsidRPr="00B0443B">
        <w:rPr>
          <w:sz w:val="24"/>
          <w:highlight w:val="yellow"/>
          <w:lang w:val="en-US"/>
        </w:rPr>
        <w:t xml:space="preserve">individual </w:t>
      </w:r>
      <w:r w:rsidRPr="00B0443B">
        <w:rPr>
          <w:sz w:val="24"/>
          <w:highlight w:val="yellow"/>
          <w:lang w:val="en-US"/>
        </w:rPr>
        <w:t>sample</w:t>
      </w:r>
      <w:r w:rsidR="00F13697" w:rsidRPr="00B0443B">
        <w:rPr>
          <w:sz w:val="24"/>
          <w:highlight w:val="yellow"/>
          <w:lang w:val="en-US"/>
        </w:rPr>
        <w:t xml:space="preserve">. </w:t>
      </w:r>
      <w:r w:rsidR="00B95D9F">
        <w:rPr>
          <w:sz w:val="24"/>
          <w:highlight w:val="yellow"/>
          <w:lang w:val="en-US"/>
        </w:rPr>
        <w:t>It is possible to</w:t>
      </w:r>
      <w:r w:rsidR="00F13697" w:rsidRPr="00B0443B">
        <w:rPr>
          <w:sz w:val="24"/>
          <w:highlight w:val="yellow"/>
          <w:lang w:val="en-US"/>
        </w:rPr>
        <w:t xml:space="preserve"> </w:t>
      </w:r>
      <w:r w:rsidR="007A02B2" w:rsidRPr="00B0443B">
        <w:rPr>
          <w:sz w:val="24"/>
          <w:highlight w:val="yellow"/>
          <w:lang w:val="en-US"/>
        </w:rPr>
        <w:t>optionally</w:t>
      </w:r>
      <w:r w:rsidRPr="00B0443B">
        <w:rPr>
          <w:sz w:val="24"/>
          <w:highlight w:val="yellow"/>
          <w:lang w:val="en-US"/>
        </w:rPr>
        <w:t xml:space="preserve"> scan the </w:t>
      </w:r>
      <w:r w:rsidR="00F13697" w:rsidRPr="00B0443B">
        <w:rPr>
          <w:sz w:val="24"/>
          <w:highlight w:val="yellow"/>
          <w:lang w:val="en-US"/>
        </w:rPr>
        <w:t xml:space="preserve">pin </w:t>
      </w:r>
      <w:r w:rsidRPr="00B0443B">
        <w:rPr>
          <w:sz w:val="24"/>
          <w:highlight w:val="yellow"/>
          <w:lang w:val="en-US"/>
        </w:rPr>
        <w:t xml:space="preserve">barcode. </w:t>
      </w:r>
      <w:r w:rsidR="001542B5" w:rsidRPr="00B0443B">
        <w:rPr>
          <w:sz w:val="24"/>
          <w:highlight w:val="yellow"/>
          <w:lang w:val="en-US"/>
        </w:rPr>
        <w:t>The rest of the information below is optional.</w:t>
      </w:r>
    </w:p>
    <w:p w14:paraId="3569B9C9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lang w:val="en-US"/>
        </w:rPr>
      </w:pPr>
    </w:p>
    <w:p w14:paraId="4968FAB7" w14:textId="0A7233E8" w:rsidR="001542B5" w:rsidRPr="00B0443B" w:rsidRDefault="001542B5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lang w:val="en-US"/>
        </w:rPr>
        <w:t xml:space="preserve">Enter </w:t>
      </w:r>
      <w:r w:rsidR="00B95D9F">
        <w:rPr>
          <w:sz w:val="24"/>
          <w:lang w:val="en-US"/>
        </w:rPr>
        <w:t xml:space="preserve">the </w:t>
      </w:r>
      <w:r w:rsidRPr="00B0443B">
        <w:rPr>
          <w:sz w:val="24"/>
          <w:lang w:val="en-US"/>
        </w:rPr>
        <w:t>optional information</w:t>
      </w:r>
      <w:r w:rsidR="008A52DF" w:rsidRPr="00B0443B">
        <w:rPr>
          <w:sz w:val="24"/>
          <w:lang w:val="en-US"/>
        </w:rPr>
        <w:t>.</w:t>
      </w:r>
    </w:p>
    <w:p w14:paraId="76F3F748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1E1EE6A9" w14:textId="49659EA9" w:rsidR="00BD5EA4" w:rsidRPr="00B0443B" w:rsidRDefault="007D6ED7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>
        <w:rPr>
          <w:sz w:val="24"/>
          <w:highlight w:val="yellow"/>
          <w:lang w:val="en-US"/>
        </w:rPr>
        <w:t>For each individual sample, e</w:t>
      </w:r>
      <w:r w:rsidR="007F7B0E" w:rsidRPr="00B0443B">
        <w:rPr>
          <w:sz w:val="24"/>
          <w:highlight w:val="yellow"/>
          <w:lang w:val="en-US"/>
        </w:rPr>
        <w:t xml:space="preserve">nter </w:t>
      </w:r>
      <w:r w:rsidR="00BD5EA4" w:rsidRPr="00B0443B">
        <w:rPr>
          <w:sz w:val="24"/>
          <w:highlight w:val="yellow"/>
          <w:lang w:val="en-US"/>
        </w:rPr>
        <w:t>the experiment type</w:t>
      </w:r>
      <w:r w:rsidR="009473D0" w:rsidRPr="00B0443B">
        <w:rPr>
          <w:sz w:val="24"/>
          <w:highlight w:val="yellow"/>
          <w:lang w:val="en-US"/>
        </w:rPr>
        <w:t xml:space="preserve"> </w:t>
      </w:r>
      <w:r w:rsidR="009F353E" w:rsidRPr="00B0443B">
        <w:rPr>
          <w:sz w:val="24"/>
          <w:highlight w:val="yellow"/>
          <w:lang w:val="en-US"/>
        </w:rPr>
        <w:t>(</w:t>
      </w:r>
      <w:r w:rsidR="00EC6A12" w:rsidRPr="00770560">
        <w:rPr>
          <w:sz w:val="24"/>
          <w:highlight w:val="yellow"/>
          <w:lang w:val="en-US"/>
        </w:rPr>
        <w:t>i.e.,</w:t>
      </w:r>
      <w:r w:rsidR="009F353E" w:rsidRPr="007D6ED7">
        <w:rPr>
          <w:sz w:val="24"/>
          <w:highlight w:val="yellow"/>
          <w:lang w:val="en-US"/>
        </w:rPr>
        <w:t xml:space="preserve"> </w:t>
      </w:r>
      <w:r w:rsidR="009F353E" w:rsidRPr="00B0443B">
        <w:rPr>
          <w:sz w:val="24"/>
          <w:highlight w:val="yellow"/>
          <w:lang w:val="en-US"/>
        </w:rPr>
        <w:t>MXPressE_SAD, SCORE</w:t>
      </w:r>
      <w:r w:rsidR="00D61439">
        <w:rPr>
          <w:sz w:val="24"/>
          <w:highlight w:val="yellow"/>
          <w:lang w:val="en-US"/>
        </w:rPr>
        <w:t>,</w:t>
      </w:r>
      <w:r w:rsidR="009F353E" w:rsidRPr="00B0443B">
        <w:rPr>
          <w:sz w:val="24"/>
          <w:highlight w:val="yellow"/>
          <w:lang w:val="en-US"/>
        </w:rPr>
        <w:t xml:space="preserve"> or MXPressO,</w:t>
      </w:r>
      <w:r w:rsidR="009F353E" w:rsidRPr="00D61439">
        <w:rPr>
          <w:sz w:val="24"/>
          <w:highlight w:val="yellow"/>
          <w:lang w:val="en-US"/>
        </w:rPr>
        <w:t xml:space="preserve"> </w:t>
      </w:r>
      <w:r w:rsidR="00EC6A12" w:rsidRPr="00770560">
        <w:rPr>
          <w:sz w:val="24"/>
          <w:highlight w:val="yellow"/>
          <w:lang w:val="en-US"/>
        </w:rPr>
        <w:t>etc.</w:t>
      </w:r>
      <w:r w:rsidR="00D61439">
        <w:rPr>
          <w:sz w:val="24"/>
          <w:highlight w:val="yellow"/>
          <w:lang w:val="en-US"/>
        </w:rPr>
        <w:t>,</w:t>
      </w:r>
      <w:r w:rsidR="00C36EA3" w:rsidRPr="00B0443B">
        <w:rPr>
          <w:sz w:val="24"/>
          <w:highlight w:val="yellow"/>
          <w:lang w:val="en-US"/>
        </w:rPr>
        <w:t xml:space="preserve"> default MXPressE</w:t>
      </w:r>
      <w:r w:rsidR="009F353E" w:rsidRPr="00B0443B">
        <w:rPr>
          <w:sz w:val="24"/>
          <w:highlight w:val="yellow"/>
          <w:lang w:val="en-US"/>
        </w:rPr>
        <w:t xml:space="preserve">) under </w:t>
      </w:r>
      <w:r w:rsidR="009473D0" w:rsidRPr="00B0443B">
        <w:rPr>
          <w:b/>
          <w:sz w:val="24"/>
          <w:highlight w:val="yellow"/>
          <w:lang w:val="en-US"/>
        </w:rPr>
        <w:t>Exp. Type</w:t>
      </w:r>
      <w:r w:rsidR="00BD5EA4" w:rsidRPr="00B0443B">
        <w:rPr>
          <w:sz w:val="24"/>
          <w:highlight w:val="yellow"/>
          <w:lang w:val="en-US"/>
        </w:rPr>
        <w:t xml:space="preserve">. This defines which </w:t>
      </w:r>
      <w:r w:rsidR="009F353E" w:rsidRPr="00B0443B">
        <w:rPr>
          <w:sz w:val="24"/>
          <w:highlight w:val="yellow"/>
          <w:lang w:val="en-US"/>
        </w:rPr>
        <w:t xml:space="preserve">automatic workflow will be used </w:t>
      </w:r>
      <w:r w:rsidR="00BD5EA4" w:rsidRPr="00B0443B">
        <w:rPr>
          <w:sz w:val="24"/>
          <w:highlight w:val="yellow"/>
          <w:lang w:val="en-US"/>
        </w:rPr>
        <w:t xml:space="preserve">to </w:t>
      </w:r>
      <w:r w:rsidR="009F353E" w:rsidRPr="00B0443B">
        <w:rPr>
          <w:sz w:val="24"/>
          <w:highlight w:val="yellow"/>
          <w:lang w:val="en-US"/>
        </w:rPr>
        <w:t>process each crystal</w:t>
      </w:r>
      <w:r w:rsidR="00BD5EA4" w:rsidRPr="00B0443B">
        <w:rPr>
          <w:sz w:val="24"/>
          <w:highlight w:val="yellow"/>
          <w:lang w:val="en-US"/>
        </w:rPr>
        <w:t>.</w:t>
      </w:r>
      <w:r w:rsidR="00F13697" w:rsidRPr="00B0443B">
        <w:rPr>
          <w:sz w:val="24"/>
          <w:highlight w:val="yellow"/>
          <w:lang w:val="en-US"/>
        </w:rPr>
        <w:t xml:space="preserve"> Given that the GCSH crystals are needles, choose </w:t>
      </w:r>
      <w:r w:rsidR="00F13697" w:rsidRPr="00B0443B">
        <w:rPr>
          <w:b/>
          <w:sz w:val="24"/>
          <w:highlight w:val="yellow"/>
          <w:lang w:val="en-US"/>
        </w:rPr>
        <w:t>MXPressP</w:t>
      </w:r>
      <w:r w:rsidR="00F13697" w:rsidRPr="00B0443B">
        <w:rPr>
          <w:sz w:val="24"/>
          <w:highlight w:val="yellow"/>
          <w:lang w:val="en-US"/>
        </w:rPr>
        <w:t>.</w:t>
      </w:r>
    </w:p>
    <w:p w14:paraId="5C14D824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1E0EEDFA" w14:textId="5A849EC5" w:rsidR="007B1733" w:rsidRPr="00B0443B" w:rsidRDefault="007B1733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>Enter a space group</w:t>
      </w:r>
      <w:r w:rsidR="009F353E" w:rsidRPr="00B0443B">
        <w:rPr>
          <w:sz w:val="24"/>
          <w:highlight w:val="yellow"/>
          <w:lang w:val="en-US"/>
        </w:rPr>
        <w:t xml:space="preserve"> </w:t>
      </w:r>
      <w:r w:rsidR="008656D0" w:rsidRPr="00B0443B">
        <w:rPr>
          <w:sz w:val="24"/>
          <w:highlight w:val="yellow"/>
          <w:lang w:val="en-US"/>
        </w:rPr>
        <w:t>(</w:t>
      </w:r>
      <w:r w:rsidR="00D61439">
        <w:rPr>
          <w:sz w:val="24"/>
          <w:highlight w:val="yellow"/>
          <w:lang w:val="en-US"/>
        </w:rPr>
        <w:t xml:space="preserve">for </w:t>
      </w:r>
      <w:r w:rsidR="008656D0" w:rsidRPr="00B0443B">
        <w:rPr>
          <w:sz w:val="24"/>
          <w:highlight w:val="yellow"/>
          <w:lang w:val="en-US"/>
        </w:rPr>
        <w:t>example</w:t>
      </w:r>
      <w:r w:rsidR="00D61439">
        <w:rPr>
          <w:sz w:val="24"/>
          <w:highlight w:val="yellow"/>
          <w:lang w:val="en-US"/>
        </w:rPr>
        <w:t>,</w:t>
      </w:r>
      <w:r w:rsidR="008656D0" w:rsidRPr="00B0443B">
        <w:rPr>
          <w:sz w:val="24"/>
          <w:highlight w:val="yellow"/>
          <w:lang w:val="en-US"/>
        </w:rPr>
        <w:t xml:space="preserve"> P1, C2, </w:t>
      </w:r>
      <w:r w:rsidR="00D61439">
        <w:rPr>
          <w:sz w:val="24"/>
          <w:highlight w:val="yellow"/>
          <w:lang w:val="en-US"/>
        </w:rPr>
        <w:t xml:space="preserve">or </w:t>
      </w:r>
      <w:r w:rsidR="008656D0" w:rsidRPr="00B0443B">
        <w:rPr>
          <w:sz w:val="24"/>
          <w:highlight w:val="yellow"/>
          <w:lang w:val="en-US"/>
        </w:rPr>
        <w:t>P2</w:t>
      </w:r>
      <w:r w:rsidR="008656D0" w:rsidRPr="00B0443B">
        <w:rPr>
          <w:sz w:val="24"/>
          <w:highlight w:val="yellow"/>
          <w:vertAlign w:val="subscript"/>
          <w:lang w:val="en-US"/>
        </w:rPr>
        <w:t>1</w:t>
      </w:r>
      <w:r w:rsidR="008656D0" w:rsidRPr="00B0443B">
        <w:rPr>
          <w:sz w:val="24"/>
          <w:highlight w:val="yellow"/>
          <w:lang w:val="en-US"/>
        </w:rPr>
        <w:t>2</w:t>
      </w:r>
      <w:r w:rsidR="008656D0" w:rsidRPr="00B0443B">
        <w:rPr>
          <w:sz w:val="24"/>
          <w:highlight w:val="yellow"/>
          <w:vertAlign w:val="subscript"/>
          <w:lang w:val="en-US"/>
        </w:rPr>
        <w:t>1</w:t>
      </w:r>
      <w:r w:rsidR="008656D0" w:rsidRPr="00B0443B">
        <w:rPr>
          <w:sz w:val="24"/>
          <w:highlight w:val="yellow"/>
          <w:lang w:val="en-US"/>
        </w:rPr>
        <w:t>2</w:t>
      </w:r>
      <w:r w:rsidR="008656D0" w:rsidRPr="00B0443B">
        <w:rPr>
          <w:sz w:val="24"/>
          <w:highlight w:val="yellow"/>
          <w:vertAlign w:val="subscript"/>
          <w:lang w:val="en-US"/>
        </w:rPr>
        <w:t>1</w:t>
      </w:r>
      <w:r w:rsidR="008656D0" w:rsidRPr="00B0443B">
        <w:rPr>
          <w:sz w:val="24"/>
          <w:highlight w:val="yellow"/>
          <w:lang w:val="en-US"/>
        </w:rPr>
        <w:t>)</w:t>
      </w:r>
      <w:r w:rsidR="00D61439">
        <w:rPr>
          <w:sz w:val="24"/>
          <w:highlight w:val="yellow"/>
          <w:lang w:val="en-US"/>
        </w:rPr>
        <w:t>,</w:t>
      </w:r>
      <w:r w:rsidR="008656D0" w:rsidRPr="00B0443B">
        <w:rPr>
          <w:sz w:val="24"/>
          <w:highlight w:val="yellow"/>
          <w:lang w:val="en-US"/>
        </w:rPr>
        <w:t xml:space="preserve"> </w:t>
      </w:r>
      <w:r w:rsidR="009F353E" w:rsidRPr="00B0443B">
        <w:rPr>
          <w:sz w:val="24"/>
          <w:highlight w:val="yellow"/>
          <w:lang w:val="en-US"/>
        </w:rPr>
        <w:t>if known</w:t>
      </w:r>
      <w:r w:rsidR="00BD5EA4" w:rsidRPr="00B0443B">
        <w:rPr>
          <w:sz w:val="24"/>
          <w:highlight w:val="yellow"/>
          <w:lang w:val="en-US"/>
        </w:rPr>
        <w:t xml:space="preserve">. </w:t>
      </w:r>
      <w:r w:rsidRPr="00B0443B">
        <w:rPr>
          <w:sz w:val="24"/>
          <w:highlight w:val="yellow"/>
          <w:lang w:val="en-US"/>
        </w:rPr>
        <w:t xml:space="preserve">If present, </w:t>
      </w:r>
      <w:r w:rsidR="009F353E" w:rsidRPr="00B0443B">
        <w:rPr>
          <w:sz w:val="24"/>
          <w:highlight w:val="yellow"/>
          <w:lang w:val="en-US"/>
        </w:rPr>
        <w:t xml:space="preserve">this </w:t>
      </w:r>
      <w:r w:rsidRPr="00B0443B">
        <w:rPr>
          <w:sz w:val="24"/>
          <w:highlight w:val="yellow"/>
          <w:lang w:val="en-US"/>
        </w:rPr>
        <w:t xml:space="preserve">will be used for </w:t>
      </w:r>
      <w:r w:rsidR="009F353E" w:rsidRPr="00B0443B">
        <w:rPr>
          <w:sz w:val="24"/>
          <w:highlight w:val="yellow"/>
          <w:lang w:val="en-US"/>
        </w:rPr>
        <w:t xml:space="preserve">data collection </w:t>
      </w:r>
      <w:r w:rsidRPr="00B0443B">
        <w:rPr>
          <w:sz w:val="24"/>
          <w:highlight w:val="yellow"/>
          <w:lang w:val="en-US"/>
        </w:rPr>
        <w:t>strategy calculation</w:t>
      </w:r>
      <w:r w:rsidR="009F353E" w:rsidRPr="00B0443B">
        <w:rPr>
          <w:sz w:val="24"/>
          <w:highlight w:val="yellow"/>
          <w:lang w:val="en-US"/>
        </w:rPr>
        <w:t>s</w:t>
      </w:r>
      <w:r w:rsidRPr="00B0443B">
        <w:rPr>
          <w:sz w:val="24"/>
          <w:highlight w:val="yellow"/>
          <w:lang w:val="en-US"/>
        </w:rPr>
        <w:t xml:space="preserve"> and </w:t>
      </w:r>
      <w:r w:rsidR="009F353E" w:rsidRPr="00B0443B">
        <w:rPr>
          <w:sz w:val="24"/>
          <w:highlight w:val="yellow"/>
          <w:lang w:val="en-US"/>
        </w:rPr>
        <w:t xml:space="preserve">by the </w:t>
      </w:r>
      <w:r w:rsidRPr="00B0443B">
        <w:rPr>
          <w:sz w:val="24"/>
          <w:highlight w:val="yellow"/>
          <w:lang w:val="en-US"/>
        </w:rPr>
        <w:t>auto</w:t>
      </w:r>
      <w:r w:rsidR="009F353E" w:rsidRPr="00B0443B">
        <w:rPr>
          <w:sz w:val="24"/>
          <w:highlight w:val="yellow"/>
          <w:lang w:val="en-US"/>
        </w:rPr>
        <w:t xml:space="preserve">matic data </w:t>
      </w:r>
      <w:r w:rsidRPr="00B0443B">
        <w:rPr>
          <w:sz w:val="24"/>
          <w:highlight w:val="yellow"/>
          <w:lang w:val="en-US"/>
        </w:rPr>
        <w:t>processing</w:t>
      </w:r>
      <w:r w:rsidR="009F353E" w:rsidRPr="00B0443B">
        <w:rPr>
          <w:sz w:val="24"/>
          <w:highlight w:val="yellow"/>
          <w:lang w:val="en-US"/>
        </w:rPr>
        <w:t xml:space="preserve"> pipelines available.</w:t>
      </w:r>
    </w:p>
    <w:p w14:paraId="140823DA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29B06CD8" w14:textId="000F3583" w:rsidR="00170A64" w:rsidRPr="00B0443B" w:rsidRDefault="00BD5EA4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lastRenderedPageBreak/>
        <w:t xml:space="preserve">Enter </w:t>
      </w:r>
      <w:r w:rsidR="009F353E" w:rsidRPr="00B0443B">
        <w:rPr>
          <w:sz w:val="24"/>
          <w:highlight w:val="yellow"/>
          <w:lang w:val="en-US"/>
        </w:rPr>
        <w:t xml:space="preserve">the desired </w:t>
      </w:r>
      <w:r w:rsidR="00044EE1" w:rsidRPr="00B0443B">
        <w:rPr>
          <w:sz w:val="24"/>
          <w:highlight w:val="yellow"/>
          <w:lang w:val="en-US"/>
        </w:rPr>
        <w:t>resolution</w:t>
      </w:r>
      <w:r w:rsidR="00164E24" w:rsidRPr="00B0443B">
        <w:rPr>
          <w:sz w:val="24"/>
          <w:highlight w:val="yellow"/>
          <w:lang w:val="en-US"/>
        </w:rPr>
        <w:t xml:space="preserve"> </w:t>
      </w:r>
      <w:r w:rsidR="009F353E" w:rsidRPr="00B0443B">
        <w:rPr>
          <w:sz w:val="24"/>
          <w:highlight w:val="yellow"/>
          <w:lang w:val="en-US"/>
        </w:rPr>
        <w:t>(default</w:t>
      </w:r>
      <w:r w:rsidR="00D61439">
        <w:rPr>
          <w:sz w:val="24"/>
          <w:highlight w:val="yellow"/>
          <w:lang w:val="en-US"/>
        </w:rPr>
        <w:t>:</w:t>
      </w:r>
      <w:r w:rsidR="009F353E" w:rsidRPr="00B0443B">
        <w:rPr>
          <w:sz w:val="24"/>
          <w:highlight w:val="yellow"/>
          <w:lang w:val="en-US"/>
        </w:rPr>
        <w:t xml:space="preserve"> d</w:t>
      </w:r>
      <w:r w:rsidR="009F353E" w:rsidRPr="00B0443B">
        <w:rPr>
          <w:sz w:val="24"/>
          <w:highlight w:val="yellow"/>
          <w:vertAlign w:val="subscript"/>
          <w:lang w:val="en-US"/>
        </w:rPr>
        <w:t>min</w:t>
      </w:r>
      <w:r w:rsidR="009F353E" w:rsidRPr="00B0443B">
        <w:rPr>
          <w:sz w:val="24"/>
          <w:highlight w:val="yellow"/>
          <w:lang w:val="en-US"/>
        </w:rPr>
        <w:t xml:space="preserve"> = 2.0 Å). This define</w:t>
      </w:r>
      <w:r w:rsidR="00D61439">
        <w:rPr>
          <w:sz w:val="24"/>
          <w:highlight w:val="yellow"/>
          <w:lang w:val="en-US"/>
        </w:rPr>
        <w:t>s</w:t>
      </w:r>
      <w:r w:rsidR="009F353E" w:rsidRPr="00B0443B">
        <w:rPr>
          <w:sz w:val="24"/>
          <w:highlight w:val="yellow"/>
          <w:lang w:val="en-US"/>
        </w:rPr>
        <w:t xml:space="preserve"> the crystal</w:t>
      </w:r>
      <w:r w:rsidR="00D61439">
        <w:rPr>
          <w:sz w:val="24"/>
          <w:highlight w:val="yellow"/>
          <w:lang w:val="en-US"/>
        </w:rPr>
        <w:t>-</w:t>
      </w:r>
      <w:r w:rsidR="009F353E" w:rsidRPr="00B0443B">
        <w:rPr>
          <w:sz w:val="24"/>
          <w:highlight w:val="yellow"/>
          <w:lang w:val="en-US"/>
        </w:rPr>
        <w:t>to</w:t>
      </w:r>
      <w:r w:rsidR="00D61439">
        <w:rPr>
          <w:sz w:val="24"/>
          <w:highlight w:val="yellow"/>
          <w:lang w:val="en-US"/>
        </w:rPr>
        <w:t>-</w:t>
      </w:r>
      <w:r w:rsidR="009F353E" w:rsidRPr="00B0443B">
        <w:rPr>
          <w:sz w:val="24"/>
          <w:highlight w:val="yellow"/>
          <w:lang w:val="en-US"/>
        </w:rPr>
        <w:t>detector distance</w:t>
      </w:r>
      <w:r w:rsidR="007F7B0E" w:rsidRPr="00B0443B">
        <w:rPr>
          <w:sz w:val="24"/>
          <w:highlight w:val="yellow"/>
          <w:lang w:val="en-US"/>
        </w:rPr>
        <w:t xml:space="preserve"> for</w:t>
      </w:r>
      <w:r w:rsidR="009F353E" w:rsidRPr="00B0443B">
        <w:rPr>
          <w:sz w:val="24"/>
          <w:highlight w:val="yellow"/>
          <w:lang w:val="en-US"/>
        </w:rPr>
        <w:t xml:space="preserve"> </w:t>
      </w:r>
      <w:r w:rsidR="00D61439">
        <w:rPr>
          <w:sz w:val="24"/>
          <w:highlight w:val="yellow"/>
          <w:lang w:val="en-US"/>
        </w:rPr>
        <w:t xml:space="preserve">the </w:t>
      </w:r>
      <w:r w:rsidR="009F353E" w:rsidRPr="00B0443B">
        <w:rPr>
          <w:sz w:val="24"/>
          <w:highlight w:val="yellow"/>
          <w:lang w:val="en-US"/>
        </w:rPr>
        <w:t xml:space="preserve">initial </w:t>
      </w:r>
      <w:r w:rsidR="00170A64" w:rsidRPr="00B0443B">
        <w:rPr>
          <w:sz w:val="24"/>
          <w:highlight w:val="yellow"/>
          <w:lang w:val="en-US"/>
        </w:rPr>
        <w:t>mesh scans, characterization</w:t>
      </w:r>
      <w:r w:rsidR="00D61439">
        <w:rPr>
          <w:sz w:val="24"/>
          <w:highlight w:val="yellow"/>
          <w:lang w:val="en-US"/>
        </w:rPr>
        <w:t>,</w:t>
      </w:r>
      <w:r w:rsidR="007F7B0E" w:rsidRPr="00B0443B">
        <w:rPr>
          <w:sz w:val="24"/>
          <w:highlight w:val="yellow"/>
          <w:lang w:val="en-US"/>
        </w:rPr>
        <w:t xml:space="preserve"> </w:t>
      </w:r>
      <w:r w:rsidR="00170A64" w:rsidRPr="00B0443B">
        <w:rPr>
          <w:sz w:val="24"/>
          <w:highlight w:val="yellow"/>
          <w:lang w:val="en-US"/>
        </w:rPr>
        <w:t>and default data collection</w:t>
      </w:r>
      <w:r w:rsidRPr="00B0443B">
        <w:rPr>
          <w:sz w:val="24"/>
          <w:highlight w:val="yellow"/>
          <w:lang w:val="en-US"/>
        </w:rPr>
        <w:t xml:space="preserve">. </w:t>
      </w:r>
    </w:p>
    <w:p w14:paraId="4F10A730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38934DA5" w14:textId="130DC0E5" w:rsidR="00BD5EA4" w:rsidRPr="00B0443B" w:rsidRDefault="00BD5EA4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 xml:space="preserve">Set the </w:t>
      </w:r>
      <w:r w:rsidR="009F353E" w:rsidRPr="00B0443B">
        <w:rPr>
          <w:sz w:val="24"/>
          <w:highlight w:val="yellow"/>
          <w:lang w:val="en-US"/>
        </w:rPr>
        <w:t xml:space="preserve">desired </w:t>
      </w:r>
      <w:r w:rsidRPr="00B0443B">
        <w:rPr>
          <w:sz w:val="24"/>
          <w:highlight w:val="yellow"/>
          <w:lang w:val="en-US"/>
        </w:rPr>
        <w:t xml:space="preserve">threshold </w:t>
      </w:r>
      <w:r w:rsidR="00170A64" w:rsidRPr="00B0443B">
        <w:rPr>
          <w:sz w:val="24"/>
          <w:highlight w:val="yellow"/>
          <w:lang w:val="en-US"/>
        </w:rPr>
        <w:t>resolution</w:t>
      </w:r>
      <w:r w:rsidR="008656D0" w:rsidRPr="00B0443B">
        <w:rPr>
          <w:sz w:val="24"/>
          <w:highlight w:val="yellow"/>
          <w:lang w:val="en-US"/>
        </w:rPr>
        <w:t xml:space="preserve"> (</w:t>
      </w:r>
      <w:r w:rsidR="00D61439">
        <w:rPr>
          <w:sz w:val="24"/>
          <w:highlight w:val="yellow"/>
          <w:lang w:val="en-US"/>
        </w:rPr>
        <w:t xml:space="preserve">for </w:t>
      </w:r>
      <w:r w:rsidR="008656D0" w:rsidRPr="00B0443B">
        <w:rPr>
          <w:sz w:val="24"/>
          <w:highlight w:val="yellow"/>
          <w:lang w:val="en-US"/>
        </w:rPr>
        <w:t>example</w:t>
      </w:r>
      <w:r w:rsidR="00D61439">
        <w:rPr>
          <w:sz w:val="24"/>
          <w:highlight w:val="yellow"/>
          <w:lang w:val="en-US"/>
        </w:rPr>
        <w:t>,</w:t>
      </w:r>
      <w:r w:rsidR="008656D0" w:rsidRPr="00B0443B">
        <w:rPr>
          <w:sz w:val="24"/>
          <w:highlight w:val="yellow"/>
          <w:lang w:val="en-US"/>
        </w:rPr>
        <w:t xml:space="preserve"> 1.5 Å</w:t>
      </w:r>
      <w:r w:rsidR="00D61439">
        <w:rPr>
          <w:sz w:val="24"/>
          <w:highlight w:val="yellow"/>
          <w:lang w:val="en-US"/>
        </w:rPr>
        <w:t xml:space="preserve"> or</w:t>
      </w:r>
      <w:r w:rsidR="008656D0" w:rsidRPr="00B0443B">
        <w:rPr>
          <w:sz w:val="24"/>
          <w:highlight w:val="yellow"/>
          <w:lang w:val="en-US"/>
        </w:rPr>
        <w:t xml:space="preserve"> 2.3Å)</w:t>
      </w:r>
      <w:r w:rsidRPr="00B0443B">
        <w:rPr>
          <w:sz w:val="24"/>
          <w:highlight w:val="yellow"/>
          <w:lang w:val="en-US"/>
        </w:rPr>
        <w:t xml:space="preserve">, to prevent </w:t>
      </w:r>
      <w:r w:rsidR="009F353E" w:rsidRPr="00B0443B">
        <w:rPr>
          <w:sz w:val="24"/>
          <w:highlight w:val="yellow"/>
          <w:lang w:val="en-US"/>
        </w:rPr>
        <w:t xml:space="preserve">the collection of full </w:t>
      </w:r>
      <w:r w:rsidRPr="00B0443B">
        <w:rPr>
          <w:sz w:val="24"/>
          <w:highlight w:val="yellow"/>
          <w:lang w:val="en-US"/>
        </w:rPr>
        <w:t>data</w:t>
      </w:r>
      <w:r w:rsidR="009F353E" w:rsidRPr="00B0443B">
        <w:rPr>
          <w:sz w:val="24"/>
          <w:highlight w:val="yellow"/>
          <w:lang w:val="en-US"/>
        </w:rPr>
        <w:t>sets from crys</w:t>
      </w:r>
      <w:r w:rsidR="00FB6038" w:rsidRPr="00B0443B">
        <w:rPr>
          <w:sz w:val="24"/>
          <w:highlight w:val="yellow"/>
          <w:lang w:val="en-US"/>
        </w:rPr>
        <w:t>tals which do not diffract to this limit.</w:t>
      </w:r>
      <w:r w:rsidR="00EC6A12" w:rsidRPr="00B0443B">
        <w:rPr>
          <w:sz w:val="24"/>
          <w:highlight w:val="yellow"/>
          <w:lang w:val="en-US"/>
        </w:rPr>
        <w:t xml:space="preserve"> </w:t>
      </w:r>
      <w:r w:rsidR="00FB6038" w:rsidRPr="00B0443B">
        <w:rPr>
          <w:sz w:val="24"/>
          <w:highlight w:val="yellow"/>
          <w:lang w:val="en-US"/>
        </w:rPr>
        <w:t xml:space="preserve">This can </w:t>
      </w:r>
      <w:r w:rsidRPr="00B0443B">
        <w:rPr>
          <w:sz w:val="24"/>
          <w:highlight w:val="yellow"/>
          <w:lang w:val="en-US"/>
        </w:rPr>
        <w:t xml:space="preserve">save data storage space and analysis time. </w:t>
      </w:r>
    </w:p>
    <w:p w14:paraId="4E9CFBC4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622BE1E0" w14:textId="2D22224A" w:rsidR="00BD5EA4" w:rsidRPr="00B0443B" w:rsidRDefault="00FB6038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 xml:space="preserve">Set the </w:t>
      </w:r>
      <w:r w:rsidR="00BD5EA4" w:rsidRPr="00B0443B">
        <w:rPr>
          <w:sz w:val="24"/>
          <w:highlight w:val="yellow"/>
          <w:lang w:val="en-US"/>
        </w:rPr>
        <w:t xml:space="preserve">required completeness </w:t>
      </w:r>
      <w:r w:rsidRPr="00B0443B">
        <w:rPr>
          <w:sz w:val="24"/>
          <w:highlight w:val="yellow"/>
          <w:lang w:val="en-US"/>
        </w:rPr>
        <w:t>(default</w:t>
      </w:r>
      <w:r w:rsidR="00D61439">
        <w:rPr>
          <w:sz w:val="24"/>
          <w:highlight w:val="yellow"/>
          <w:lang w:val="en-US"/>
        </w:rPr>
        <w:t>:</w:t>
      </w:r>
      <w:r w:rsidRPr="00B0443B">
        <w:rPr>
          <w:sz w:val="24"/>
          <w:highlight w:val="yellow"/>
          <w:lang w:val="en-US"/>
        </w:rPr>
        <w:t xml:space="preserve"> </w:t>
      </w:r>
      <w:r w:rsidR="00BD5EA4" w:rsidRPr="00B0443B">
        <w:rPr>
          <w:sz w:val="24"/>
          <w:highlight w:val="yellow"/>
          <w:lang w:val="en-US"/>
        </w:rPr>
        <w:t>0.99</w:t>
      </w:r>
      <w:r w:rsidRPr="00B0443B">
        <w:rPr>
          <w:sz w:val="24"/>
          <w:highlight w:val="yellow"/>
          <w:lang w:val="en-US"/>
        </w:rPr>
        <w:t>).</w:t>
      </w:r>
      <w:r w:rsidR="0076036F" w:rsidRPr="00B0443B">
        <w:rPr>
          <w:sz w:val="24"/>
          <w:highlight w:val="yellow"/>
          <w:lang w:val="en-US"/>
        </w:rPr>
        <w:t xml:space="preserve"> </w:t>
      </w:r>
      <w:r w:rsidRPr="00B0443B">
        <w:rPr>
          <w:sz w:val="24"/>
          <w:highlight w:val="yellow"/>
          <w:lang w:val="en-US"/>
        </w:rPr>
        <w:t>Set t</w:t>
      </w:r>
      <w:r w:rsidR="00BD5EA4" w:rsidRPr="00B0443B">
        <w:rPr>
          <w:sz w:val="24"/>
          <w:highlight w:val="yellow"/>
          <w:lang w:val="en-US"/>
        </w:rPr>
        <w:t>he r</w:t>
      </w:r>
      <w:r w:rsidR="00170A64" w:rsidRPr="00B0443B">
        <w:rPr>
          <w:sz w:val="24"/>
          <w:highlight w:val="yellow"/>
          <w:lang w:val="en-US"/>
        </w:rPr>
        <w:t>equired multiplicity</w:t>
      </w:r>
      <w:r w:rsidR="00BD5EA4" w:rsidRPr="00B0443B">
        <w:rPr>
          <w:sz w:val="24"/>
          <w:highlight w:val="yellow"/>
          <w:lang w:val="en-US"/>
        </w:rPr>
        <w:t xml:space="preserve"> </w:t>
      </w:r>
      <w:r w:rsidRPr="00B0443B">
        <w:rPr>
          <w:sz w:val="24"/>
          <w:highlight w:val="yellow"/>
          <w:lang w:val="en-US"/>
        </w:rPr>
        <w:t>(default</w:t>
      </w:r>
      <w:r w:rsidR="00D61439">
        <w:rPr>
          <w:sz w:val="24"/>
          <w:highlight w:val="yellow"/>
          <w:lang w:val="en-US"/>
        </w:rPr>
        <w:t>:</w:t>
      </w:r>
      <w:r w:rsidRPr="00B0443B">
        <w:rPr>
          <w:sz w:val="24"/>
          <w:highlight w:val="yellow"/>
          <w:lang w:val="en-US"/>
        </w:rPr>
        <w:t xml:space="preserve"> 4)</w:t>
      </w:r>
      <w:r w:rsidR="00CE16FB" w:rsidRPr="00B0443B">
        <w:rPr>
          <w:sz w:val="24"/>
          <w:highlight w:val="yellow"/>
          <w:lang w:val="en-US"/>
        </w:rPr>
        <w:t>.</w:t>
      </w:r>
      <w:r w:rsidR="0076036F" w:rsidRPr="00B0443B">
        <w:rPr>
          <w:sz w:val="24"/>
          <w:highlight w:val="yellow"/>
          <w:lang w:val="en-US"/>
        </w:rPr>
        <w:t xml:space="preserve"> </w:t>
      </w:r>
      <w:r w:rsidRPr="00B0443B">
        <w:rPr>
          <w:sz w:val="24"/>
          <w:highlight w:val="yellow"/>
          <w:lang w:val="en-US"/>
        </w:rPr>
        <w:t>If more than one crystal is contained on the sample support</w:t>
      </w:r>
      <w:r w:rsidR="00D61439">
        <w:rPr>
          <w:sz w:val="24"/>
          <w:highlight w:val="yellow"/>
          <w:lang w:val="en-US"/>
        </w:rPr>
        <w:t>,</w:t>
      </w:r>
      <w:r w:rsidRPr="00B0443B">
        <w:rPr>
          <w:sz w:val="24"/>
          <w:highlight w:val="yellow"/>
          <w:lang w:val="en-US"/>
        </w:rPr>
        <w:t xml:space="preserve"> s</w:t>
      </w:r>
      <w:r w:rsidR="00BD5EA4" w:rsidRPr="00B0443B">
        <w:rPr>
          <w:sz w:val="24"/>
          <w:highlight w:val="yellow"/>
          <w:lang w:val="en-US"/>
        </w:rPr>
        <w:t xml:space="preserve">et the </w:t>
      </w:r>
      <w:r w:rsidRPr="00B0443B">
        <w:rPr>
          <w:sz w:val="24"/>
          <w:highlight w:val="yellow"/>
          <w:lang w:val="en-US"/>
        </w:rPr>
        <w:t xml:space="preserve">maximum </w:t>
      </w:r>
      <w:r w:rsidR="00BD5EA4" w:rsidRPr="00B0443B">
        <w:rPr>
          <w:sz w:val="24"/>
          <w:highlight w:val="yellow"/>
          <w:lang w:val="en-US"/>
        </w:rPr>
        <w:t xml:space="preserve">number of </w:t>
      </w:r>
      <w:r w:rsidRPr="00B0443B">
        <w:rPr>
          <w:sz w:val="24"/>
          <w:highlight w:val="yellow"/>
          <w:lang w:val="en-US"/>
        </w:rPr>
        <w:t>crystals to be analy</w:t>
      </w:r>
      <w:r w:rsidR="00D61439">
        <w:rPr>
          <w:sz w:val="24"/>
          <w:highlight w:val="yellow"/>
          <w:lang w:val="en-US"/>
        </w:rPr>
        <w:t>z</w:t>
      </w:r>
      <w:r w:rsidRPr="00B0443B">
        <w:rPr>
          <w:sz w:val="24"/>
          <w:highlight w:val="yellow"/>
          <w:lang w:val="en-US"/>
        </w:rPr>
        <w:t>ed</w:t>
      </w:r>
      <w:r w:rsidR="00BD5EA4" w:rsidRPr="00B0443B">
        <w:rPr>
          <w:sz w:val="24"/>
          <w:highlight w:val="yellow"/>
          <w:lang w:val="en-US"/>
        </w:rPr>
        <w:t>. The default value is 1</w:t>
      </w:r>
      <w:r w:rsidR="00CC2592" w:rsidRPr="00B0443B">
        <w:rPr>
          <w:sz w:val="24"/>
          <w:highlight w:val="yellow"/>
          <w:lang w:val="en-US"/>
        </w:rPr>
        <w:t xml:space="preserve"> or 5 for MXPressP</w:t>
      </w:r>
      <w:r w:rsidR="00BD5EA4" w:rsidRPr="00B0443B">
        <w:rPr>
          <w:sz w:val="24"/>
          <w:highlight w:val="yellow"/>
          <w:lang w:val="en-US"/>
        </w:rPr>
        <w:t>.</w:t>
      </w:r>
    </w:p>
    <w:p w14:paraId="47F1E06E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311C9809" w14:textId="7DB85709" w:rsidR="0076036F" w:rsidRPr="00B0443B" w:rsidRDefault="00170A64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lang w:val="en-US"/>
        </w:rPr>
      </w:pPr>
      <w:r w:rsidRPr="00B0443B">
        <w:rPr>
          <w:sz w:val="24"/>
          <w:highlight w:val="yellow"/>
          <w:lang w:val="en-US"/>
        </w:rPr>
        <w:t xml:space="preserve">Select </w:t>
      </w:r>
      <w:r w:rsidR="00D61439">
        <w:rPr>
          <w:sz w:val="24"/>
          <w:highlight w:val="yellow"/>
          <w:lang w:val="en-US"/>
        </w:rPr>
        <w:t xml:space="preserve">the </w:t>
      </w:r>
      <w:r w:rsidRPr="00B0443B">
        <w:rPr>
          <w:sz w:val="24"/>
          <w:highlight w:val="yellow"/>
          <w:lang w:val="en-US"/>
        </w:rPr>
        <w:t>appropriate beam size</w:t>
      </w:r>
      <w:r w:rsidR="00BD5EA4" w:rsidRPr="00B0443B">
        <w:rPr>
          <w:sz w:val="24"/>
          <w:highlight w:val="yellow"/>
          <w:lang w:val="en-US"/>
        </w:rPr>
        <w:t xml:space="preserve"> (default: </w:t>
      </w:r>
      <w:r w:rsidRPr="00B0443B">
        <w:rPr>
          <w:sz w:val="24"/>
          <w:highlight w:val="yellow"/>
          <w:lang w:val="en-US"/>
        </w:rPr>
        <w:t>50 µm</w:t>
      </w:r>
      <w:r w:rsidR="00BD5EA4" w:rsidRPr="00B0443B">
        <w:rPr>
          <w:sz w:val="24"/>
          <w:highlight w:val="yellow"/>
          <w:lang w:val="en-US"/>
        </w:rPr>
        <w:t>).</w:t>
      </w:r>
      <w:r w:rsidR="00CE16FB" w:rsidRPr="00B0443B">
        <w:rPr>
          <w:sz w:val="24"/>
          <w:highlight w:val="yellow"/>
          <w:lang w:val="en-US"/>
        </w:rPr>
        <w:t xml:space="preserve"> </w:t>
      </w:r>
      <w:r w:rsidR="00CE16FB" w:rsidRPr="00B0443B">
        <w:rPr>
          <w:sz w:val="24"/>
          <w:lang w:val="en-US"/>
        </w:rPr>
        <w:t>If a specific value</w:t>
      </w:r>
      <w:r w:rsidR="00D61439">
        <w:rPr>
          <w:sz w:val="24"/>
          <w:lang w:val="en-US"/>
        </w:rPr>
        <w:t xml:space="preserve"> is not selected</w:t>
      </w:r>
      <w:r w:rsidR="00CE16FB" w:rsidRPr="00B0443B">
        <w:rPr>
          <w:sz w:val="24"/>
          <w:lang w:val="en-US"/>
        </w:rPr>
        <w:t>,</w:t>
      </w:r>
      <w:r w:rsidR="00FB6038" w:rsidRPr="00B0443B">
        <w:rPr>
          <w:sz w:val="24"/>
          <w:lang w:val="en-US"/>
        </w:rPr>
        <w:t xml:space="preserve"> </w:t>
      </w:r>
      <w:r w:rsidR="001542B5" w:rsidRPr="00B0443B">
        <w:rPr>
          <w:sz w:val="24"/>
          <w:lang w:val="en-US"/>
        </w:rPr>
        <w:t>the X</w:t>
      </w:r>
      <w:r w:rsidR="00D61439">
        <w:rPr>
          <w:sz w:val="24"/>
          <w:lang w:val="en-US"/>
        </w:rPr>
        <w:t>-</w:t>
      </w:r>
      <w:r w:rsidR="001542B5" w:rsidRPr="00B0443B">
        <w:rPr>
          <w:sz w:val="24"/>
          <w:lang w:val="en-US"/>
        </w:rPr>
        <w:t>ray-</w:t>
      </w:r>
      <w:r w:rsidR="00FB6038" w:rsidRPr="00B0443B">
        <w:rPr>
          <w:sz w:val="24"/>
          <w:lang w:val="en-US"/>
        </w:rPr>
        <w:t>c</w:t>
      </w:r>
      <w:r w:rsidR="001542B5" w:rsidRPr="00B0443B">
        <w:rPr>
          <w:sz w:val="24"/>
          <w:lang w:val="en-US"/>
        </w:rPr>
        <w:t xml:space="preserve">entering and </w:t>
      </w:r>
      <w:r w:rsidR="00FB6038" w:rsidRPr="00B0443B">
        <w:rPr>
          <w:sz w:val="24"/>
          <w:lang w:val="en-US"/>
        </w:rPr>
        <w:t xml:space="preserve">data collection </w:t>
      </w:r>
      <w:r w:rsidR="001542B5" w:rsidRPr="00B0443B">
        <w:rPr>
          <w:sz w:val="24"/>
          <w:lang w:val="en-US"/>
        </w:rPr>
        <w:t xml:space="preserve">strategy </w:t>
      </w:r>
      <w:r w:rsidR="00FB6038" w:rsidRPr="00B0443B">
        <w:rPr>
          <w:sz w:val="24"/>
          <w:lang w:val="en-US"/>
        </w:rPr>
        <w:t xml:space="preserve">calculations </w:t>
      </w:r>
      <w:r w:rsidR="001542B5" w:rsidRPr="00B0443B">
        <w:rPr>
          <w:sz w:val="24"/>
          <w:lang w:val="en-US"/>
        </w:rPr>
        <w:t xml:space="preserve">will be </w:t>
      </w:r>
      <w:r w:rsidR="00FB6038" w:rsidRPr="00B0443B">
        <w:rPr>
          <w:sz w:val="24"/>
          <w:lang w:val="en-US"/>
        </w:rPr>
        <w:t>performed</w:t>
      </w:r>
      <w:r w:rsidR="001542B5" w:rsidRPr="00B0443B">
        <w:rPr>
          <w:sz w:val="24"/>
          <w:lang w:val="en-US"/>
        </w:rPr>
        <w:t xml:space="preserve"> with a beam size of 50</w:t>
      </w:r>
      <w:r w:rsidR="007F7B0E" w:rsidRPr="00B0443B">
        <w:rPr>
          <w:sz w:val="24"/>
          <w:lang w:val="en-US"/>
        </w:rPr>
        <w:t xml:space="preserve"> </w:t>
      </w:r>
      <w:r w:rsidR="0076036F" w:rsidRPr="00B0443B">
        <w:rPr>
          <w:sz w:val="24"/>
          <w:lang w:val="en-US"/>
        </w:rPr>
        <w:t>µ</w:t>
      </w:r>
      <w:r w:rsidR="001542B5" w:rsidRPr="00B0443B">
        <w:rPr>
          <w:sz w:val="24"/>
          <w:lang w:val="en-US"/>
        </w:rPr>
        <w:t>m</w:t>
      </w:r>
      <w:r w:rsidR="00FB6038" w:rsidRPr="00B0443B">
        <w:rPr>
          <w:sz w:val="24"/>
          <w:lang w:val="en-US"/>
        </w:rPr>
        <w:t xml:space="preserve">. </w:t>
      </w:r>
    </w:p>
    <w:p w14:paraId="57F699B2" w14:textId="77777777" w:rsidR="0076036F" w:rsidRPr="00B0443B" w:rsidRDefault="0076036F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6E2B119B" w14:textId="23EFF4C6" w:rsidR="00170A64" w:rsidRPr="00B0443B" w:rsidRDefault="004F79A0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  <w:r>
        <w:rPr>
          <w:sz w:val="24"/>
          <w:lang w:val="en-US"/>
        </w:rPr>
        <w:t>NOTE:</w:t>
      </w:r>
      <w:r w:rsidR="0076036F" w:rsidRPr="00B0443B">
        <w:rPr>
          <w:sz w:val="24"/>
          <w:lang w:val="en-US"/>
        </w:rPr>
        <w:t xml:space="preserve"> </w:t>
      </w:r>
      <w:r w:rsidR="00FB6038" w:rsidRPr="00B0443B">
        <w:rPr>
          <w:sz w:val="24"/>
          <w:lang w:val="en-US"/>
        </w:rPr>
        <w:t>During any subsequent collection of complete data sets</w:t>
      </w:r>
      <w:r w:rsidR="00D61439">
        <w:rPr>
          <w:sz w:val="24"/>
          <w:lang w:val="en-US"/>
        </w:rPr>
        <w:t>,</w:t>
      </w:r>
      <w:r w:rsidR="00FB6038" w:rsidRPr="00B0443B">
        <w:rPr>
          <w:sz w:val="24"/>
          <w:lang w:val="en-US"/>
        </w:rPr>
        <w:t xml:space="preserve"> the beam</w:t>
      </w:r>
      <w:r w:rsidR="007F7B0E" w:rsidRPr="00B0443B">
        <w:rPr>
          <w:sz w:val="24"/>
          <w:lang w:val="en-US"/>
        </w:rPr>
        <w:t xml:space="preserve"> </w:t>
      </w:r>
      <w:r w:rsidR="00FB6038" w:rsidRPr="00B0443B">
        <w:rPr>
          <w:sz w:val="24"/>
          <w:lang w:val="en-US"/>
        </w:rPr>
        <w:t xml:space="preserve">size will </w:t>
      </w:r>
      <w:r w:rsidR="00CE16FB" w:rsidRPr="00B0443B">
        <w:rPr>
          <w:sz w:val="24"/>
          <w:lang w:val="en-US"/>
        </w:rPr>
        <w:t xml:space="preserve">be adapted automatically. </w:t>
      </w:r>
    </w:p>
    <w:p w14:paraId="32E94615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59F6DC63" w14:textId="1BB6E3D7" w:rsidR="00CE16FB" w:rsidRPr="00B0443B" w:rsidRDefault="00CE16FB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>Put in the space group, if known, in the</w:t>
      </w:r>
      <w:r w:rsidR="007A02B2" w:rsidRPr="00B0443B">
        <w:rPr>
          <w:sz w:val="24"/>
          <w:highlight w:val="yellow"/>
          <w:lang w:val="en-US"/>
        </w:rPr>
        <w:t xml:space="preserve"> </w:t>
      </w:r>
      <w:r w:rsidRPr="00B0443B">
        <w:rPr>
          <w:sz w:val="24"/>
          <w:highlight w:val="yellow"/>
          <w:lang w:val="en-US"/>
        </w:rPr>
        <w:t>forced space group column.</w:t>
      </w:r>
      <w:r w:rsidR="008A52DF" w:rsidRPr="00B0443B">
        <w:rPr>
          <w:sz w:val="24"/>
          <w:highlight w:val="yellow"/>
          <w:lang w:val="en-US"/>
        </w:rPr>
        <w:t xml:space="preserve"> </w:t>
      </w:r>
      <w:r w:rsidR="00FB6038" w:rsidRPr="00B0443B">
        <w:rPr>
          <w:sz w:val="24"/>
          <w:highlight w:val="yellow"/>
          <w:lang w:val="en-US"/>
        </w:rPr>
        <w:t>Set the</w:t>
      </w:r>
      <w:r w:rsidRPr="00B0443B">
        <w:rPr>
          <w:sz w:val="24"/>
          <w:highlight w:val="yellow"/>
          <w:lang w:val="en-US"/>
        </w:rPr>
        <w:t xml:space="preserve"> radiation-sensitiv</w:t>
      </w:r>
      <w:r w:rsidR="00FB6038" w:rsidRPr="00B0443B">
        <w:rPr>
          <w:sz w:val="24"/>
          <w:highlight w:val="yellow"/>
          <w:lang w:val="en-US"/>
        </w:rPr>
        <w:t>ity</w:t>
      </w:r>
      <w:r w:rsidRPr="00B0443B">
        <w:rPr>
          <w:sz w:val="24"/>
          <w:highlight w:val="yellow"/>
          <w:lang w:val="en-US"/>
        </w:rPr>
        <w:t xml:space="preserve"> </w:t>
      </w:r>
      <w:r w:rsidR="00FB6038" w:rsidRPr="00B0443B">
        <w:rPr>
          <w:sz w:val="24"/>
          <w:highlight w:val="yellow"/>
          <w:lang w:val="en-US"/>
        </w:rPr>
        <w:t xml:space="preserve">of the </w:t>
      </w:r>
      <w:r w:rsidRPr="00B0443B">
        <w:rPr>
          <w:sz w:val="24"/>
          <w:highlight w:val="yellow"/>
          <w:lang w:val="en-US"/>
        </w:rPr>
        <w:t>crystals (0.5–2.0 for low to high sensitivity</w:t>
      </w:r>
      <w:r w:rsidR="00FB6038" w:rsidRPr="00B0443B">
        <w:rPr>
          <w:sz w:val="24"/>
          <w:highlight w:val="yellow"/>
          <w:lang w:val="en-US"/>
        </w:rPr>
        <w:t xml:space="preserve">, </w:t>
      </w:r>
      <w:r w:rsidR="00D61439">
        <w:rPr>
          <w:sz w:val="24"/>
          <w:highlight w:val="yellow"/>
          <w:lang w:val="en-US"/>
        </w:rPr>
        <w:t xml:space="preserve">with a </w:t>
      </w:r>
      <w:r w:rsidR="00FB6038" w:rsidRPr="00B0443B">
        <w:rPr>
          <w:sz w:val="24"/>
          <w:highlight w:val="yellow"/>
          <w:lang w:val="en-US"/>
        </w:rPr>
        <w:t>default value of 1</w:t>
      </w:r>
      <w:r w:rsidRPr="00B0443B">
        <w:rPr>
          <w:sz w:val="24"/>
          <w:highlight w:val="yellow"/>
          <w:lang w:val="en-US"/>
        </w:rPr>
        <w:t>)</w:t>
      </w:r>
      <w:r w:rsidR="008A52DF" w:rsidRPr="00B0443B">
        <w:rPr>
          <w:sz w:val="24"/>
          <w:highlight w:val="yellow"/>
          <w:lang w:val="en-US"/>
        </w:rPr>
        <w:t>.</w:t>
      </w:r>
    </w:p>
    <w:p w14:paraId="3276FFA1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2FC7B0A0" w14:textId="478E1730" w:rsidR="00FB6038" w:rsidRPr="00B0443B" w:rsidRDefault="00FB6038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>If desired, s</w:t>
      </w:r>
      <w:r w:rsidR="00CE16FB" w:rsidRPr="00B0443B">
        <w:rPr>
          <w:sz w:val="24"/>
          <w:highlight w:val="yellow"/>
          <w:lang w:val="en-US"/>
        </w:rPr>
        <w:t xml:space="preserve">et the total rotation angle </w:t>
      </w:r>
      <w:r w:rsidRPr="00B0443B">
        <w:rPr>
          <w:sz w:val="24"/>
          <w:highlight w:val="yellow"/>
          <w:lang w:val="en-US"/>
        </w:rPr>
        <w:t xml:space="preserve">to be collected for </w:t>
      </w:r>
      <w:r w:rsidR="00081CDB">
        <w:rPr>
          <w:sz w:val="24"/>
          <w:highlight w:val="yellow"/>
          <w:lang w:val="en-US"/>
        </w:rPr>
        <w:t xml:space="preserve">the </w:t>
      </w:r>
      <w:r w:rsidRPr="00B0443B">
        <w:rPr>
          <w:sz w:val="24"/>
          <w:highlight w:val="yellow"/>
          <w:lang w:val="en-US"/>
        </w:rPr>
        <w:t>full dataset collection (default</w:t>
      </w:r>
      <w:r w:rsidR="00D61439">
        <w:rPr>
          <w:sz w:val="24"/>
          <w:highlight w:val="yellow"/>
          <w:lang w:val="en-US"/>
        </w:rPr>
        <w:t>:</w:t>
      </w:r>
      <w:r w:rsidRPr="00B0443B">
        <w:rPr>
          <w:sz w:val="24"/>
          <w:highlight w:val="yellow"/>
          <w:lang w:val="en-US"/>
        </w:rPr>
        <w:t xml:space="preserve"> the total rotation angle determined by eEDNA). </w:t>
      </w:r>
    </w:p>
    <w:p w14:paraId="77EC55EE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08397D0E" w14:textId="487A7B96" w:rsidR="009473D0" w:rsidRPr="00B0443B" w:rsidRDefault="00164E24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 xml:space="preserve">Save </w:t>
      </w:r>
      <w:r w:rsidR="00081CDB">
        <w:rPr>
          <w:sz w:val="24"/>
          <w:highlight w:val="yellow"/>
          <w:lang w:val="en-US"/>
        </w:rPr>
        <w:t>the</w:t>
      </w:r>
      <w:r w:rsidRPr="00B0443B">
        <w:rPr>
          <w:sz w:val="24"/>
          <w:highlight w:val="yellow"/>
          <w:lang w:val="en-US"/>
        </w:rPr>
        <w:t xml:space="preserve"> values.</w:t>
      </w:r>
      <w:r w:rsidR="008A52DF" w:rsidRPr="00B0443B">
        <w:rPr>
          <w:sz w:val="24"/>
          <w:highlight w:val="yellow"/>
          <w:lang w:val="en-US"/>
        </w:rPr>
        <w:t xml:space="preserve"> </w:t>
      </w:r>
      <w:r w:rsidR="009473D0" w:rsidRPr="00B0443B">
        <w:rPr>
          <w:sz w:val="24"/>
          <w:highlight w:val="yellow"/>
          <w:lang w:val="en-US"/>
        </w:rPr>
        <w:t xml:space="preserve">Click on </w:t>
      </w:r>
      <w:r w:rsidR="009473D0" w:rsidRPr="00770560">
        <w:rPr>
          <w:b/>
          <w:sz w:val="24"/>
          <w:highlight w:val="yellow"/>
          <w:lang w:val="en-US"/>
        </w:rPr>
        <w:t>Return to Shipments</w:t>
      </w:r>
      <w:r w:rsidR="00CE16FB" w:rsidRPr="00B0443B">
        <w:rPr>
          <w:sz w:val="24"/>
          <w:highlight w:val="yellow"/>
          <w:lang w:val="en-US"/>
        </w:rPr>
        <w:t>.</w:t>
      </w:r>
      <w:r w:rsidR="008A52DF" w:rsidRPr="00B0443B">
        <w:rPr>
          <w:sz w:val="24"/>
          <w:highlight w:val="yellow"/>
          <w:lang w:val="en-US"/>
        </w:rPr>
        <w:t xml:space="preserve"> </w:t>
      </w:r>
      <w:r w:rsidR="009473D0" w:rsidRPr="00B0443B">
        <w:rPr>
          <w:sz w:val="24"/>
          <w:highlight w:val="yellow"/>
          <w:lang w:val="en-US"/>
        </w:rPr>
        <w:t xml:space="preserve">Press </w:t>
      </w:r>
      <w:r w:rsidR="009473D0" w:rsidRPr="00770560">
        <w:rPr>
          <w:b/>
          <w:sz w:val="24"/>
          <w:highlight w:val="yellow"/>
          <w:lang w:val="en-US"/>
        </w:rPr>
        <w:t>Send Shipment to ESRF</w:t>
      </w:r>
      <w:r w:rsidR="009473D0" w:rsidRPr="00B0443B">
        <w:rPr>
          <w:sz w:val="24"/>
          <w:highlight w:val="yellow"/>
          <w:lang w:val="en-US"/>
        </w:rPr>
        <w:t xml:space="preserve">. </w:t>
      </w:r>
    </w:p>
    <w:p w14:paraId="3C738F95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2123ABC8" w14:textId="1DE4062E" w:rsidR="008A52DF" w:rsidRPr="00B0443B" w:rsidRDefault="00523B07" w:rsidP="009B4455">
      <w:pPr>
        <w:pStyle w:val="ListParagraph"/>
        <w:widowControl/>
        <w:numPr>
          <w:ilvl w:val="1"/>
          <w:numId w:val="26"/>
        </w:numPr>
        <w:autoSpaceDE/>
        <w:autoSpaceDN/>
        <w:adjustRightInd/>
        <w:rPr>
          <w:highlight w:val="yellow"/>
        </w:rPr>
      </w:pPr>
      <w:r w:rsidRPr="00B0443B">
        <w:rPr>
          <w:highlight w:val="yellow"/>
        </w:rPr>
        <w:t xml:space="preserve">Print the shipping label and send </w:t>
      </w:r>
      <w:r w:rsidR="00081CDB">
        <w:rPr>
          <w:highlight w:val="yellow"/>
        </w:rPr>
        <w:t>the</w:t>
      </w:r>
      <w:r w:rsidRPr="00B0443B">
        <w:rPr>
          <w:highlight w:val="yellow"/>
        </w:rPr>
        <w:t xml:space="preserve"> samples.</w:t>
      </w:r>
      <w:r w:rsidR="007A02B2" w:rsidRPr="00B0443B">
        <w:rPr>
          <w:highlight w:val="yellow"/>
        </w:rPr>
        <w:t xml:space="preserve"> Users should arrange a pickup </w:t>
      </w:r>
      <w:r w:rsidR="00B57EE6" w:rsidRPr="00B0443B">
        <w:rPr>
          <w:highlight w:val="yellow"/>
        </w:rPr>
        <w:t xml:space="preserve">with </w:t>
      </w:r>
      <w:r w:rsidR="008A52DF" w:rsidRPr="00B0443B">
        <w:rPr>
          <w:highlight w:val="yellow"/>
        </w:rPr>
        <w:t>a courier</w:t>
      </w:r>
      <w:r w:rsidR="00081CDB">
        <w:rPr>
          <w:highlight w:val="yellow"/>
        </w:rPr>
        <w:t>,</w:t>
      </w:r>
      <w:r w:rsidR="00B57EE6" w:rsidRPr="00B0443B">
        <w:rPr>
          <w:highlight w:val="yellow"/>
        </w:rPr>
        <w:t xml:space="preserve"> </w:t>
      </w:r>
      <w:r w:rsidR="007A02B2" w:rsidRPr="00B0443B">
        <w:rPr>
          <w:highlight w:val="yellow"/>
        </w:rPr>
        <w:t xml:space="preserve">using the ESRF account details. </w:t>
      </w:r>
    </w:p>
    <w:p w14:paraId="3F19FCF3" w14:textId="77777777" w:rsidR="008A52DF" w:rsidRPr="00B0443B" w:rsidRDefault="008A52DF" w:rsidP="009B4455">
      <w:pPr>
        <w:pStyle w:val="ListParagraph"/>
        <w:widowControl/>
        <w:autoSpaceDE/>
        <w:autoSpaceDN/>
        <w:adjustRightInd/>
        <w:ind w:left="0"/>
      </w:pPr>
    </w:p>
    <w:p w14:paraId="741E551C" w14:textId="13D96525" w:rsidR="00523B07" w:rsidRPr="00B0443B" w:rsidRDefault="004F79A0" w:rsidP="009B4455">
      <w:pPr>
        <w:pStyle w:val="ListParagraph"/>
        <w:widowControl/>
        <w:autoSpaceDE/>
        <w:autoSpaceDN/>
        <w:adjustRightInd/>
        <w:ind w:left="0"/>
        <w:rPr>
          <w:highlight w:val="yellow"/>
        </w:rPr>
      </w:pPr>
      <w:r>
        <w:t>NOTE:</w:t>
      </w:r>
      <w:r w:rsidR="008A52DF" w:rsidRPr="00B0443B">
        <w:t xml:space="preserve"> </w:t>
      </w:r>
      <w:r w:rsidR="007A02B2" w:rsidRPr="00B0443B">
        <w:t xml:space="preserve">It is very important to select </w:t>
      </w:r>
      <w:r w:rsidR="00081CDB">
        <w:rPr>
          <w:b/>
        </w:rPr>
        <w:t>I</w:t>
      </w:r>
      <w:r w:rsidR="007A02B2" w:rsidRPr="00B0443B">
        <w:rPr>
          <w:b/>
        </w:rPr>
        <w:t>nclude return label</w:t>
      </w:r>
      <w:r w:rsidR="007A02B2" w:rsidRPr="00B0443B">
        <w:t xml:space="preserve"> to allow the seamless return of samples </w:t>
      </w:r>
      <w:r w:rsidR="00081CDB">
        <w:t>(s</w:t>
      </w:r>
      <w:r w:rsidR="007A02B2" w:rsidRPr="00B0443B">
        <w:t>ee https://www.esrf.eu/MXDewarReimbursement</w:t>
      </w:r>
      <w:r w:rsidR="00081CDB">
        <w:t>).</w:t>
      </w:r>
    </w:p>
    <w:p w14:paraId="02CAF101" w14:textId="77777777" w:rsidR="00164E24" w:rsidRPr="00B0443B" w:rsidRDefault="00164E24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66300B96" w14:textId="1609F16B" w:rsidR="00164E24" w:rsidRPr="00B0443B" w:rsidRDefault="00164E24" w:rsidP="009B4455">
      <w:pPr>
        <w:pStyle w:val="ListParagraph"/>
        <w:widowControl/>
        <w:numPr>
          <w:ilvl w:val="0"/>
          <w:numId w:val="26"/>
        </w:numPr>
        <w:autoSpaceDE/>
        <w:autoSpaceDN/>
        <w:adjustRightInd/>
        <w:rPr>
          <w:b/>
          <w:highlight w:val="yellow"/>
        </w:rPr>
      </w:pPr>
      <w:r w:rsidRPr="00B0443B">
        <w:rPr>
          <w:b/>
          <w:highlight w:val="yellow"/>
        </w:rPr>
        <w:t xml:space="preserve">Data </w:t>
      </w:r>
      <w:r w:rsidR="008E307F" w:rsidRPr="00B0443B">
        <w:rPr>
          <w:b/>
          <w:highlight w:val="yellow"/>
        </w:rPr>
        <w:t>collection,</w:t>
      </w:r>
      <w:r w:rsidR="00EC6A12" w:rsidRPr="00B0443B">
        <w:rPr>
          <w:b/>
          <w:highlight w:val="yellow"/>
        </w:rPr>
        <w:t xml:space="preserve"> </w:t>
      </w:r>
      <w:r w:rsidRPr="00B0443B">
        <w:rPr>
          <w:b/>
          <w:highlight w:val="yellow"/>
        </w:rPr>
        <w:t>viewing</w:t>
      </w:r>
      <w:r w:rsidR="00D712E7">
        <w:rPr>
          <w:b/>
          <w:highlight w:val="yellow"/>
        </w:rPr>
        <w:t>,</w:t>
      </w:r>
      <w:r w:rsidRPr="00B0443B">
        <w:rPr>
          <w:b/>
          <w:highlight w:val="yellow"/>
        </w:rPr>
        <w:t xml:space="preserve"> and retriev</w:t>
      </w:r>
      <w:r w:rsidR="00D712E7">
        <w:rPr>
          <w:b/>
          <w:highlight w:val="yellow"/>
        </w:rPr>
        <w:t>al</w:t>
      </w:r>
    </w:p>
    <w:p w14:paraId="01384FFB" w14:textId="77777777" w:rsidR="008A52DF" w:rsidRPr="00B0443B" w:rsidRDefault="008A52DF" w:rsidP="009B4455">
      <w:pPr>
        <w:widowControl/>
        <w:autoSpaceDE/>
        <w:autoSpaceDN/>
        <w:adjustRightInd/>
        <w:rPr>
          <w:highlight w:val="yellow"/>
        </w:rPr>
      </w:pPr>
    </w:p>
    <w:p w14:paraId="797DD775" w14:textId="0C75C740" w:rsidR="008E307F" w:rsidRPr="00B0443B" w:rsidRDefault="004F79A0" w:rsidP="009B4455">
      <w:pPr>
        <w:widowControl/>
        <w:autoSpaceDE/>
        <w:autoSpaceDN/>
        <w:adjustRightInd/>
        <w:rPr>
          <w:highlight w:val="yellow"/>
        </w:rPr>
      </w:pPr>
      <w:r>
        <w:rPr>
          <w:highlight w:val="yellow"/>
        </w:rPr>
        <w:t>NOTE:</w:t>
      </w:r>
      <w:r w:rsidR="008A52DF" w:rsidRPr="00B0443B">
        <w:rPr>
          <w:highlight w:val="yellow"/>
        </w:rPr>
        <w:t xml:space="preserve"> </w:t>
      </w:r>
      <w:r w:rsidR="00B57EE6" w:rsidRPr="00B0443B">
        <w:rPr>
          <w:highlight w:val="yellow"/>
        </w:rPr>
        <w:t>On the day of the experiment</w:t>
      </w:r>
      <w:r w:rsidR="00360656">
        <w:rPr>
          <w:highlight w:val="yellow"/>
        </w:rPr>
        <w:t>,</w:t>
      </w:r>
      <w:r w:rsidR="00B57EE6" w:rsidRPr="00B0443B">
        <w:rPr>
          <w:highlight w:val="yellow"/>
        </w:rPr>
        <w:t xml:space="preserve"> samples are transferred to the MASSIF-1 High Capacity Dewar (HCD). Beamline </w:t>
      </w:r>
      <w:r w:rsidR="00360656">
        <w:rPr>
          <w:highlight w:val="yellow"/>
        </w:rPr>
        <w:t>s</w:t>
      </w:r>
      <w:r w:rsidR="00B57EE6" w:rsidRPr="00B0443B">
        <w:rPr>
          <w:highlight w:val="yellow"/>
        </w:rPr>
        <w:t xml:space="preserve">cientists then launch the </w:t>
      </w:r>
      <w:r w:rsidR="00CC2592" w:rsidRPr="00B0443B">
        <w:rPr>
          <w:highlight w:val="yellow"/>
        </w:rPr>
        <w:t>data collection, which</w:t>
      </w:r>
      <w:r w:rsidR="00B57EE6" w:rsidRPr="00B0443B">
        <w:rPr>
          <w:highlight w:val="yellow"/>
        </w:rPr>
        <w:t xml:space="preserve"> can be followed by users remotely. For each different sample type users receive an e-mail informing them that </w:t>
      </w:r>
      <w:r w:rsidR="00360656">
        <w:rPr>
          <w:highlight w:val="yellow"/>
        </w:rPr>
        <w:t xml:space="preserve">the </w:t>
      </w:r>
      <w:r w:rsidR="00CC2592" w:rsidRPr="00B0443B">
        <w:rPr>
          <w:highlight w:val="yellow"/>
        </w:rPr>
        <w:t>data collection</w:t>
      </w:r>
      <w:r w:rsidR="00B57EE6" w:rsidRPr="00B0443B">
        <w:rPr>
          <w:highlight w:val="yellow"/>
        </w:rPr>
        <w:t xml:space="preserve"> has started.</w:t>
      </w:r>
      <w:r w:rsidR="00EC6A12" w:rsidRPr="00B0443B">
        <w:rPr>
          <w:highlight w:val="yellow"/>
        </w:rPr>
        <w:t xml:space="preserve"> </w:t>
      </w:r>
      <w:r w:rsidR="00B57EE6" w:rsidRPr="00B0443B">
        <w:rPr>
          <w:highlight w:val="yellow"/>
        </w:rPr>
        <w:t>As previously noted, the execution of all steps in all workflows can be followed online and in real</w:t>
      </w:r>
      <w:r w:rsidR="00360656">
        <w:rPr>
          <w:highlight w:val="yellow"/>
        </w:rPr>
        <w:t>-</w:t>
      </w:r>
      <w:r w:rsidR="00B57EE6" w:rsidRPr="00B0443B">
        <w:rPr>
          <w:highlight w:val="yellow"/>
        </w:rPr>
        <w:t xml:space="preserve">time by the user </w:t>
      </w:r>
      <w:r w:rsidR="00EC6A12" w:rsidRPr="00B0443B">
        <w:rPr>
          <w:i/>
          <w:highlight w:val="yellow"/>
        </w:rPr>
        <w:t>via</w:t>
      </w:r>
      <w:r w:rsidR="00B57EE6" w:rsidRPr="00B0443B">
        <w:rPr>
          <w:highlight w:val="yellow"/>
        </w:rPr>
        <w:t xml:space="preserve"> ISPyB</w:t>
      </w:r>
      <w:r w:rsidR="00360656">
        <w:rPr>
          <w:highlight w:val="yellow"/>
        </w:rPr>
        <w:t>,</w:t>
      </w:r>
      <w:r w:rsidR="00B57EE6" w:rsidRPr="00B0443B">
        <w:rPr>
          <w:highlight w:val="yellow"/>
        </w:rPr>
        <w:t xml:space="preserve"> from which </w:t>
      </w:r>
      <w:r w:rsidR="00360656">
        <w:rPr>
          <w:highlight w:val="yellow"/>
        </w:rPr>
        <w:t xml:space="preserve">the </w:t>
      </w:r>
      <w:r w:rsidR="00B57EE6" w:rsidRPr="00B0443B">
        <w:rPr>
          <w:highlight w:val="yellow"/>
        </w:rPr>
        <w:t xml:space="preserve">results can be viewed and downloaded. </w:t>
      </w:r>
    </w:p>
    <w:p w14:paraId="0FEC7478" w14:textId="77777777" w:rsidR="008E307F" w:rsidRPr="00B0443B" w:rsidRDefault="008E307F" w:rsidP="009B4455">
      <w:pPr>
        <w:widowControl/>
        <w:autoSpaceDE/>
        <w:autoSpaceDN/>
        <w:adjustRightInd/>
        <w:rPr>
          <w:highlight w:val="yellow"/>
        </w:rPr>
      </w:pPr>
    </w:p>
    <w:p w14:paraId="6AA83436" w14:textId="253A45B2" w:rsidR="00193156" w:rsidRPr="00B0443B" w:rsidRDefault="00B57EE6" w:rsidP="009B4455">
      <w:pPr>
        <w:pStyle w:val="IUCrbodytext"/>
        <w:numPr>
          <w:ilvl w:val="1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>For each sample analy</w:t>
      </w:r>
      <w:r w:rsidR="00360656">
        <w:rPr>
          <w:sz w:val="24"/>
          <w:highlight w:val="yellow"/>
          <w:lang w:val="en-US"/>
        </w:rPr>
        <w:t>z</w:t>
      </w:r>
      <w:r w:rsidRPr="00B0443B">
        <w:rPr>
          <w:sz w:val="24"/>
          <w:highlight w:val="yellow"/>
          <w:lang w:val="en-US"/>
        </w:rPr>
        <w:t xml:space="preserve">ed, examine the results of </w:t>
      </w:r>
      <w:r w:rsidR="00360656">
        <w:rPr>
          <w:sz w:val="24"/>
          <w:highlight w:val="yellow"/>
          <w:lang w:val="en-US"/>
        </w:rPr>
        <w:t xml:space="preserve">the </w:t>
      </w:r>
      <w:r w:rsidRPr="00B0443B">
        <w:rPr>
          <w:sz w:val="24"/>
          <w:highlight w:val="yellow"/>
          <w:lang w:val="en-US"/>
        </w:rPr>
        <w:t>automatic experiment</w:t>
      </w:r>
      <w:r w:rsidR="00164E24" w:rsidRPr="00B0443B">
        <w:rPr>
          <w:sz w:val="24"/>
          <w:highlight w:val="yellow"/>
          <w:lang w:val="en-US"/>
        </w:rPr>
        <w:t xml:space="preserve"> </w:t>
      </w:r>
      <w:r w:rsidRPr="00B0443B">
        <w:rPr>
          <w:sz w:val="24"/>
          <w:highlight w:val="yellow"/>
          <w:lang w:val="en-US"/>
        </w:rPr>
        <w:t>in ISPyB (</w:t>
      </w:r>
      <w:r w:rsidR="00360656" w:rsidRPr="003866CF">
        <w:rPr>
          <w:rStyle w:val="Hyperlink"/>
          <w:color w:val="auto"/>
          <w:sz w:val="24"/>
          <w:highlight w:val="yellow"/>
          <w:u w:val="none"/>
          <w:lang w:val="en-US"/>
        </w:rPr>
        <w:t>https://exi.esrf.fr/</w:t>
      </w:r>
      <w:r w:rsidRPr="00B0443B">
        <w:rPr>
          <w:sz w:val="24"/>
          <w:highlight w:val="yellow"/>
          <w:lang w:val="en-US"/>
        </w:rPr>
        <w:t>)</w:t>
      </w:r>
      <w:r w:rsidR="001855D0" w:rsidRPr="00B0443B">
        <w:rPr>
          <w:sz w:val="24"/>
          <w:highlight w:val="yellow"/>
          <w:lang w:val="en-US"/>
        </w:rPr>
        <w:t xml:space="preserve">. </w:t>
      </w:r>
    </w:p>
    <w:p w14:paraId="7E2C9549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784A447E" w14:textId="47907170" w:rsidR="00193156" w:rsidRPr="00B0443B" w:rsidRDefault="001855D0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lastRenderedPageBreak/>
        <w:t>Log in</w:t>
      </w:r>
      <w:r w:rsidR="00360656">
        <w:rPr>
          <w:sz w:val="24"/>
          <w:highlight w:val="yellow"/>
          <w:lang w:val="en-US"/>
        </w:rPr>
        <w:t>,</w:t>
      </w:r>
      <w:r w:rsidRPr="00B0443B">
        <w:rPr>
          <w:sz w:val="24"/>
          <w:highlight w:val="yellow"/>
          <w:lang w:val="en-US"/>
        </w:rPr>
        <w:t xml:space="preserve"> using </w:t>
      </w:r>
      <w:r w:rsidR="00360656">
        <w:rPr>
          <w:sz w:val="24"/>
          <w:highlight w:val="yellow"/>
          <w:lang w:val="en-US"/>
        </w:rPr>
        <w:t>the</w:t>
      </w:r>
      <w:r w:rsidRPr="00B0443B">
        <w:rPr>
          <w:sz w:val="24"/>
          <w:highlight w:val="yellow"/>
          <w:lang w:val="en-US"/>
        </w:rPr>
        <w:t xml:space="preserve"> experiment number and password</w:t>
      </w:r>
      <w:r w:rsidR="00360656">
        <w:rPr>
          <w:sz w:val="24"/>
          <w:highlight w:val="yellow"/>
          <w:lang w:val="en-US"/>
        </w:rPr>
        <w:t>,</w:t>
      </w:r>
      <w:r w:rsidRPr="00B0443B">
        <w:rPr>
          <w:sz w:val="24"/>
          <w:highlight w:val="yellow"/>
          <w:lang w:val="en-US"/>
        </w:rPr>
        <w:t xml:space="preserve"> and click on the </w:t>
      </w:r>
      <w:r w:rsidR="00B969E7" w:rsidRPr="00B0443B">
        <w:rPr>
          <w:sz w:val="24"/>
          <w:highlight w:val="yellow"/>
          <w:lang w:val="en-US"/>
        </w:rPr>
        <w:t xml:space="preserve">desired </w:t>
      </w:r>
      <w:r w:rsidRPr="00B0443B">
        <w:rPr>
          <w:sz w:val="24"/>
          <w:highlight w:val="yellow"/>
          <w:lang w:val="en-US"/>
        </w:rPr>
        <w:t>experimental session</w:t>
      </w:r>
      <w:r w:rsidR="00B969E7" w:rsidRPr="00B0443B">
        <w:rPr>
          <w:sz w:val="24"/>
          <w:highlight w:val="yellow"/>
          <w:lang w:val="en-US"/>
        </w:rPr>
        <w:t xml:space="preserve"> at </w:t>
      </w:r>
      <w:r w:rsidR="00B969E7" w:rsidRPr="00B0443B">
        <w:rPr>
          <w:b/>
          <w:sz w:val="24"/>
          <w:highlight w:val="yellow"/>
          <w:lang w:val="en-US"/>
        </w:rPr>
        <w:t>ID30A-1</w:t>
      </w:r>
      <w:r w:rsidR="00B969E7" w:rsidRPr="00B0443B">
        <w:rPr>
          <w:sz w:val="24"/>
          <w:highlight w:val="yellow"/>
          <w:lang w:val="en-US"/>
        </w:rPr>
        <w:t>.</w:t>
      </w:r>
    </w:p>
    <w:p w14:paraId="0BEE94EC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1DE3C9CB" w14:textId="5D3C3A75" w:rsidR="00887E02" w:rsidRPr="00B0443B" w:rsidRDefault="00B969E7" w:rsidP="009B4455">
      <w:pPr>
        <w:pStyle w:val="IUCrbodytext"/>
        <w:numPr>
          <w:ilvl w:val="2"/>
          <w:numId w:val="26"/>
        </w:numPr>
        <w:spacing w:after="0" w:line="240" w:lineRule="auto"/>
        <w:jc w:val="both"/>
        <w:rPr>
          <w:sz w:val="24"/>
          <w:highlight w:val="yellow"/>
          <w:lang w:val="en-US"/>
        </w:rPr>
      </w:pPr>
      <w:r w:rsidRPr="00B0443B">
        <w:rPr>
          <w:sz w:val="24"/>
          <w:highlight w:val="yellow"/>
          <w:lang w:val="en-US"/>
        </w:rPr>
        <w:t xml:space="preserve">Select </w:t>
      </w:r>
      <w:r w:rsidR="00360656">
        <w:rPr>
          <w:sz w:val="24"/>
          <w:highlight w:val="yellow"/>
          <w:lang w:val="en-US"/>
        </w:rPr>
        <w:t>the</w:t>
      </w:r>
      <w:r w:rsidRPr="00B0443B">
        <w:rPr>
          <w:sz w:val="24"/>
          <w:highlight w:val="yellow"/>
          <w:lang w:val="en-US"/>
        </w:rPr>
        <w:t xml:space="preserve"> preferred (top</w:t>
      </w:r>
      <w:r w:rsidR="00360656">
        <w:rPr>
          <w:sz w:val="24"/>
          <w:highlight w:val="yellow"/>
          <w:lang w:val="en-US"/>
        </w:rPr>
        <w:t>-</w:t>
      </w:r>
      <w:r w:rsidRPr="00B0443B">
        <w:rPr>
          <w:sz w:val="24"/>
          <w:highlight w:val="yellow"/>
          <w:lang w:val="en-US"/>
        </w:rPr>
        <w:t xml:space="preserve">scoring) autoprocessing pipeline </w:t>
      </w:r>
      <w:r w:rsidR="008656D0" w:rsidRPr="00B0443B">
        <w:rPr>
          <w:sz w:val="24"/>
          <w:highlight w:val="yellow"/>
          <w:lang w:val="en-US"/>
        </w:rPr>
        <w:t>(</w:t>
      </w:r>
      <w:r w:rsidR="00360656">
        <w:rPr>
          <w:sz w:val="24"/>
          <w:highlight w:val="yellow"/>
          <w:lang w:val="en-US"/>
        </w:rPr>
        <w:t xml:space="preserve">for </w:t>
      </w:r>
      <w:r w:rsidR="008656D0" w:rsidRPr="00B0443B">
        <w:rPr>
          <w:sz w:val="24"/>
          <w:highlight w:val="yellow"/>
          <w:lang w:val="en-US"/>
        </w:rPr>
        <w:t>example</w:t>
      </w:r>
      <w:r w:rsidR="00360656">
        <w:rPr>
          <w:sz w:val="24"/>
          <w:highlight w:val="yellow"/>
          <w:lang w:val="en-US"/>
        </w:rPr>
        <w:t>,</w:t>
      </w:r>
      <w:r w:rsidR="008656D0" w:rsidRPr="00B0443B">
        <w:rPr>
          <w:sz w:val="24"/>
          <w:highlight w:val="yellow"/>
          <w:lang w:val="en-US"/>
        </w:rPr>
        <w:t xml:space="preserve"> Grenades</w:t>
      </w:r>
      <w:r w:rsidR="00360656">
        <w:rPr>
          <w:sz w:val="24"/>
          <w:highlight w:val="yellow"/>
          <w:lang w:val="en-US"/>
        </w:rPr>
        <w:t xml:space="preserve"> or</w:t>
      </w:r>
      <w:r w:rsidR="008656D0" w:rsidRPr="00B0443B">
        <w:rPr>
          <w:sz w:val="24"/>
          <w:highlight w:val="yellow"/>
          <w:lang w:val="en-US"/>
        </w:rPr>
        <w:t xml:space="preserve"> XDS_APP) </w:t>
      </w:r>
      <w:r w:rsidRPr="00B0443B">
        <w:rPr>
          <w:sz w:val="24"/>
          <w:highlight w:val="yellow"/>
          <w:lang w:val="en-US"/>
        </w:rPr>
        <w:t>and d</w:t>
      </w:r>
      <w:r w:rsidR="00164E24" w:rsidRPr="00B0443B">
        <w:rPr>
          <w:sz w:val="24"/>
          <w:highlight w:val="yellow"/>
          <w:lang w:val="en-US"/>
        </w:rPr>
        <w:t xml:space="preserve">ownload </w:t>
      </w:r>
      <w:r w:rsidR="0042315E" w:rsidRPr="00B0443B">
        <w:rPr>
          <w:sz w:val="24"/>
          <w:highlight w:val="yellow"/>
          <w:lang w:val="en-US"/>
        </w:rPr>
        <w:t xml:space="preserve">the data </w:t>
      </w:r>
      <w:r w:rsidR="00310636" w:rsidRPr="00B0443B">
        <w:rPr>
          <w:sz w:val="24"/>
          <w:highlight w:val="yellow"/>
          <w:lang w:val="en-US"/>
        </w:rPr>
        <w:t>written out in the correct space</w:t>
      </w:r>
      <w:r w:rsidR="00887E02" w:rsidRPr="00B0443B">
        <w:rPr>
          <w:sz w:val="24"/>
          <w:highlight w:val="yellow"/>
          <w:lang w:val="en-US"/>
        </w:rPr>
        <w:t xml:space="preserve"> </w:t>
      </w:r>
      <w:r w:rsidR="00310636" w:rsidRPr="00B0443B">
        <w:rPr>
          <w:sz w:val="24"/>
          <w:highlight w:val="yellow"/>
          <w:lang w:val="en-US"/>
        </w:rPr>
        <w:t xml:space="preserve">group </w:t>
      </w:r>
      <w:r w:rsidR="0042315E" w:rsidRPr="00B0443B">
        <w:rPr>
          <w:sz w:val="24"/>
          <w:highlight w:val="yellow"/>
          <w:lang w:val="en-US"/>
        </w:rPr>
        <w:t xml:space="preserve">with </w:t>
      </w:r>
      <w:r w:rsidR="00360656">
        <w:rPr>
          <w:sz w:val="24"/>
          <w:highlight w:val="yellow"/>
          <w:lang w:val="en-US"/>
        </w:rPr>
        <w:t xml:space="preserve">the </w:t>
      </w:r>
      <w:r w:rsidR="0042315E" w:rsidRPr="00B0443B">
        <w:rPr>
          <w:sz w:val="24"/>
          <w:highlight w:val="yellow"/>
          <w:lang w:val="en-US"/>
        </w:rPr>
        <w:t>highest completeness and</w:t>
      </w:r>
      <w:r w:rsidR="00CB4C8E" w:rsidRPr="00B0443B">
        <w:rPr>
          <w:sz w:val="24"/>
          <w:highlight w:val="yellow"/>
          <w:lang w:val="en-US"/>
        </w:rPr>
        <w:t xml:space="preserve"> </w:t>
      </w:r>
      <w:r w:rsidR="0042315E" w:rsidRPr="00B0443B">
        <w:rPr>
          <w:sz w:val="24"/>
          <w:highlight w:val="yellow"/>
          <w:lang w:val="en-US"/>
        </w:rPr>
        <w:t xml:space="preserve">highest resolution by </w:t>
      </w:r>
      <w:r w:rsidR="009A689C" w:rsidRPr="00B0443B">
        <w:rPr>
          <w:sz w:val="24"/>
          <w:highlight w:val="yellow"/>
          <w:lang w:val="en-US"/>
        </w:rPr>
        <w:t xml:space="preserve">clicking on </w:t>
      </w:r>
      <w:r w:rsidR="00360656">
        <w:rPr>
          <w:b/>
          <w:sz w:val="24"/>
          <w:highlight w:val="yellow"/>
          <w:lang w:val="en-US"/>
        </w:rPr>
        <w:t>L</w:t>
      </w:r>
      <w:r w:rsidR="0042315E" w:rsidRPr="00B0443B">
        <w:rPr>
          <w:b/>
          <w:sz w:val="24"/>
          <w:highlight w:val="yellow"/>
          <w:lang w:val="en-US"/>
        </w:rPr>
        <w:t xml:space="preserve">ast </w:t>
      </w:r>
      <w:r w:rsidR="009A689C" w:rsidRPr="00B0443B">
        <w:rPr>
          <w:b/>
          <w:sz w:val="24"/>
          <w:highlight w:val="yellow"/>
          <w:lang w:val="en-US"/>
        </w:rPr>
        <w:t>C</w:t>
      </w:r>
      <w:r w:rsidR="0042315E" w:rsidRPr="00B0443B">
        <w:rPr>
          <w:b/>
          <w:sz w:val="24"/>
          <w:highlight w:val="yellow"/>
          <w:lang w:val="en-US"/>
        </w:rPr>
        <w:t>ollect Results</w:t>
      </w:r>
      <w:r w:rsidR="00193156" w:rsidRPr="00B0443B">
        <w:rPr>
          <w:sz w:val="24"/>
          <w:highlight w:val="yellow"/>
          <w:lang w:val="en-US"/>
        </w:rPr>
        <w:t xml:space="preserve"> and</w:t>
      </w:r>
      <w:r w:rsidR="00360656">
        <w:rPr>
          <w:sz w:val="24"/>
          <w:highlight w:val="yellow"/>
          <w:lang w:val="en-US"/>
        </w:rPr>
        <w:t>,</w:t>
      </w:r>
      <w:r w:rsidR="00193156" w:rsidRPr="00B0443B">
        <w:rPr>
          <w:sz w:val="24"/>
          <w:highlight w:val="yellow"/>
          <w:lang w:val="en-US"/>
        </w:rPr>
        <w:t xml:space="preserve"> then</w:t>
      </w:r>
      <w:r w:rsidR="00360656">
        <w:rPr>
          <w:sz w:val="24"/>
          <w:highlight w:val="yellow"/>
          <w:lang w:val="en-US"/>
        </w:rPr>
        <w:t>,</w:t>
      </w:r>
      <w:r w:rsidR="0042315E" w:rsidRPr="00B0443B">
        <w:rPr>
          <w:sz w:val="24"/>
          <w:highlight w:val="yellow"/>
          <w:lang w:val="en-US"/>
        </w:rPr>
        <w:t xml:space="preserve"> </w:t>
      </w:r>
      <w:r w:rsidR="0042315E" w:rsidRPr="00B0443B">
        <w:rPr>
          <w:b/>
          <w:sz w:val="24"/>
          <w:highlight w:val="yellow"/>
          <w:lang w:val="en-US"/>
        </w:rPr>
        <w:t>Download</w:t>
      </w:r>
      <w:r w:rsidR="00310636" w:rsidRPr="00B0443B">
        <w:rPr>
          <w:sz w:val="24"/>
          <w:highlight w:val="yellow"/>
          <w:lang w:val="en-US"/>
        </w:rPr>
        <w:t xml:space="preserve">. </w:t>
      </w:r>
    </w:p>
    <w:p w14:paraId="1BF7AD19" w14:textId="77777777" w:rsidR="003B337C" w:rsidRPr="00B0443B" w:rsidRDefault="003B337C" w:rsidP="009B4455">
      <w:pPr>
        <w:pStyle w:val="IUCrbodytext"/>
        <w:spacing w:after="0" w:line="240" w:lineRule="auto"/>
        <w:jc w:val="both"/>
        <w:rPr>
          <w:sz w:val="24"/>
          <w:highlight w:val="yellow"/>
          <w:lang w:val="en-US"/>
        </w:rPr>
      </w:pPr>
    </w:p>
    <w:p w14:paraId="7D4F2412" w14:textId="3E7AB4D3" w:rsidR="009A689C" w:rsidRPr="00B0443B" w:rsidRDefault="004F79A0" w:rsidP="009B4455">
      <w:pPr>
        <w:widowControl/>
        <w:autoSpaceDE/>
        <w:autoSpaceDN/>
        <w:adjustRightInd/>
        <w:rPr>
          <w:rFonts w:eastAsia="Calibri"/>
          <w:lang w:eastAsia="en-GB"/>
        </w:rPr>
      </w:pPr>
      <w:r>
        <w:rPr>
          <w:rFonts w:eastAsia="Calibri"/>
          <w:lang w:eastAsia="en-GB"/>
        </w:rPr>
        <w:t>NOTE:</w:t>
      </w:r>
      <w:r w:rsidR="00310636" w:rsidRPr="00B0443B">
        <w:rPr>
          <w:rFonts w:eastAsia="Calibri"/>
          <w:lang w:eastAsia="en-GB"/>
        </w:rPr>
        <w:t xml:space="preserve"> </w:t>
      </w:r>
      <w:r w:rsidR="002A2C68" w:rsidRPr="00B0443B">
        <w:rPr>
          <w:rFonts w:eastAsia="Calibri"/>
          <w:lang w:eastAsia="en-GB"/>
        </w:rPr>
        <w:t>All mesh, line</w:t>
      </w:r>
      <w:r w:rsidR="00360656">
        <w:rPr>
          <w:rFonts w:eastAsia="Calibri"/>
          <w:lang w:eastAsia="en-GB"/>
        </w:rPr>
        <w:t>,</w:t>
      </w:r>
      <w:r w:rsidR="002A2C68" w:rsidRPr="00B0443B">
        <w:rPr>
          <w:rFonts w:eastAsia="Calibri"/>
          <w:lang w:eastAsia="en-GB"/>
        </w:rPr>
        <w:t xml:space="preserve"> and characteri</w:t>
      </w:r>
      <w:r w:rsidR="00360656">
        <w:rPr>
          <w:rFonts w:eastAsia="Calibri"/>
          <w:lang w:eastAsia="en-GB"/>
        </w:rPr>
        <w:t>z</w:t>
      </w:r>
      <w:r w:rsidR="002A2C68" w:rsidRPr="00B0443B">
        <w:rPr>
          <w:rFonts w:eastAsia="Calibri"/>
          <w:lang w:eastAsia="en-GB"/>
        </w:rPr>
        <w:t>ation images are in a subdirectory for each sample</w:t>
      </w:r>
      <w:r w:rsidR="00360656">
        <w:rPr>
          <w:rFonts w:eastAsia="Calibri"/>
          <w:lang w:eastAsia="en-GB"/>
        </w:rPr>
        <w:t>,</w:t>
      </w:r>
      <w:r w:rsidR="002A2C68" w:rsidRPr="00B0443B">
        <w:rPr>
          <w:rFonts w:eastAsia="Calibri"/>
          <w:lang w:eastAsia="en-GB"/>
        </w:rPr>
        <w:t xml:space="preserve"> called /MXPressE_01. </w:t>
      </w:r>
      <w:r w:rsidR="00044630" w:rsidRPr="00B0443B">
        <w:rPr>
          <w:rFonts w:eastAsia="Calibri"/>
          <w:lang w:eastAsia="en-GB"/>
        </w:rPr>
        <w:t xml:space="preserve">The ESRF automatically runs five separate processing packages, </w:t>
      </w:r>
      <w:r w:rsidR="00360656">
        <w:rPr>
          <w:rFonts w:eastAsia="Calibri"/>
          <w:lang w:eastAsia="en-GB"/>
        </w:rPr>
        <w:t xml:space="preserve">namely </w:t>
      </w:r>
      <w:r w:rsidR="00044630" w:rsidRPr="00B0443B">
        <w:rPr>
          <w:rFonts w:eastAsia="Calibri"/>
          <w:lang w:eastAsia="en-GB"/>
        </w:rPr>
        <w:t>EDNA_proc</w:t>
      </w:r>
      <w:r w:rsidR="004A0EC6" w:rsidRPr="00B0443B">
        <w:rPr>
          <w:vertAlign w:val="superscript"/>
        </w:rPr>
        <w:t>12</w:t>
      </w:r>
      <w:r w:rsidR="00044630" w:rsidRPr="00B0443B">
        <w:rPr>
          <w:rFonts w:eastAsia="Calibri"/>
          <w:lang w:eastAsia="en-GB"/>
        </w:rPr>
        <w:t>, Grenades</w:t>
      </w:r>
      <w:r w:rsidR="004A0EC6" w:rsidRPr="00B0443B">
        <w:rPr>
          <w:vertAlign w:val="superscript"/>
        </w:rPr>
        <w:t>12</w:t>
      </w:r>
      <w:r w:rsidR="00044630" w:rsidRPr="00B0443B">
        <w:rPr>
          <w:rFonts w:eastAsia="Calibri"/>
          <w:lang w:eastAsia="en-GB"/>
        </w:rPr>
        <w:t>, XDS_APP</w:t>
      </w:r>
      <w:r w:rsidR="004A0EC6" w:rsidRPr="00B0443B">
        <w:rPr>
          <w:vertAlign w:val="superscript"/>
        </w:rPr>
        <w:t>14</w:t>
      </w:r>
      <w:r w:rsidR="00044630" w:rsidRPr="00B0443B">
        <w:rPr>
          <w:rFonts w:eastAsia="Calibri"/>
          <w:lang w:eastAsia="en-GB"/>
        </w:rPr>
        <w:t xml:space="preserve">, </w:t>
      </w:r>
      <w:r w:rsidR="004A4616" w:rsidRPr="00B0443B">
        <w:rPr>
          <w:rFonts w:eastAsia="Calibri"/>
          <w:lang w:eastAsia="en-GB"/>
        </w:rPr>
        <w:t>a</w:t>
      </w:r>
      <w:r w:rsidR="00044630" w:rsidRPr="00B0443B">
        <w:rPr>
          <w:rFonts w:eastAsia="Calibri"/>
          <w:lang w:eastAsia="en-GB"/>
        </w:rPr>
        <w:t>uto</w:t>
      </w:r>
      <w:r w:rsidR="004A4616" w:rsidRPr="00B0443B">
        <w:rPr>
          <w:rFonts w:eastAsia="Calibri"/>
          <w:lang w:eastAsia="en-GB"/>
        </w:rPr>
        <w:t>PROC</w:t>
      </w:r>
      <w:r w:rsidR="004A0EC6" w:rsidRPr="00B0443B">
        <w:rPr>
          <w:vertAlign w:val="superscript"/>
        </w:rPr>
        <w:t>15</w:t>
      </w:r>
      <w:r w:rsidR="00360656" w:rsidRPr="00770560">
        <w:t>,</w:t>
      </w:r>
      <w:r w:rsidR="00044630" w:rsidRPr="00B0443B">
        <w:rPr>
          <w:rFonts w:eastAsia="Calibri"/>
          <w:lang w:eastAsia="en-GB"/>
        </w:rPr>
        <w:t xml:space="preserve"> and XIA2</w:t>
      </w:r>
      <w:r w:rsidR="004A0EC6" w:rsidRPr="00B0443B">
        <w:rPr>
          <w:vertAlign w:val="superscript"/>
        </w:rPr>
        <w:t>16</w:t>
      </w:r>
      <w:r w:rsidR="00044630" w:rsidRPr="00B0443B">
        <w:rPr>
          <w:rFonts w:eastAsia="Calibri"/>
          <w:lang w:eastAsia="en-GB"/>
        </w:rPr>
        <w:t>. Data integration is based on XDS</w:t>
      </w:r>
      <w:r w:rsidR="00360656">
        <w:rPr>
          <w:rFonts w:eastAsia="Calibri"/>
          <w:lang w:eastAsia="en-GB"/>
        </w:rPr>
        <w:t>,</w:t>
      </w:r>
      <w:r w:rsidR="00044630" w:rsidRPr="00B0443B">
        <w:rPr>
          <w:rFonts w:eastAsia="Calibri"/>
          <w:lang w:eastAsia="en-GB"/>
        </w:rPr>
        <w:t xml:space="preserve"> with the exception of XIA2</w:t>
      </w:r>
      <w:r w:rsidR="00360656">
        <w:rPr>
          <w:rFonts w:eastAsia="Calibri"/>
          <w:lang w:eastAsia="en-GB"/>
        </w:rPr>
        <w:t>,</w:t>
      </w:r>
      <w:r w:rsidR="00044630" w:rsidRPr="00B0443B">
        <w:rPr>
          <w:rFonts w:eastAsia="Calibri"/>
          <w:lang w:eastAsia="en-GB"/>
        </w:rPr>
        <w:t xml:space="preserve"> which is based on DIALS. All packages are also run in anomalous and nonanomalous modes</w:t>
      </w:r>
      <w:r w:rsidR="00360656">
        <w:rPr>
          <w:rFonts w:eastAsia="Calibri"/>
          <w:lang w:eastAsia="en-GB"/>
        </w:rPr>
        <w:t>,</w:t>
      </w:r>
      <w:r w:rsidR="00044630" w:rsidRPr="00B0443B">
        <w:rPr>
          <w:rFonts w:eastAsia="Calibri"/>
          <w:lang w:eastAsia="en-GB"/>
        </w:rPr>
        <w:t xml:space="preserve"> allowing </w:t>
      </w:r>
      <w:r w:rsidR="00360656">
        <w:rPr>
          <w:rFonts w:eastAsia="Calibri"/>
          <w:lang w:eastAsia="en-GB"/>
        </w:rPr>
        <w:t xml:space="preserve">the </w:t>
      </w:r>
      <w:r w:rsidR="00044630" w:rsidRPr="00B0443B">
        <w:rPr>
          <w:rFonts w:eastAsia="Calibri"/>
          <w:lang w:eastAsia="en-GB"/>
        </w:rPr>
        <w:t xml:space="preserve">automatic detection of </w:t>
      </w:r>
      <w:r w:rsidR="00360656">
        <w:rPr>
          <w:rFonts w:eastAsia="Calibri"/>
          <w:lang w:eastAsia="en-GB"/>
        </w:rPr>
        <w:t xml:space="preserve">an </w:t>
      </w:r>
      <w:r w:rsidR="00044630" w:rsidRPr="00B0443B">
        <w:rPr>
          <w:rFonts w:eastAsia="Calibri"/>
          <w:lang w:eastAsia="en-GB"/>
        </w:rPr>
        <w:t>anomalous signal, if present in the data, to be used in SAD phasing protocols.</w:t>
      </w:r>
      <w:r w:rsidR="00EC6A12" w:rsidRPr="00B0443B">
        <w:rPr>
          <w:rFonts w:eastAsia="Calibri"/>
          <w:lang w:eastAsia="en-GB"/>
        </w:rPr>
        <w:t xml:space="preserve"> </w:t>
      </w:r>
      <w:r w:rsidR="00044630" w:rsidRPr="00B0443B">
        <w:rPr>
          <w:rFonts w:eastAsia="Calibri"/>
          <w:lang w:eastAsia="en-GB"/>
        </w:rPr>
        <w:t>Each package uses different parameters and decision trees</w:t>
      </w:r>
      <w:r w:rsidR="00360656">
        <w:rPr>
          <w:rFonts w:eastAsia="Calibri"/>
          <w:lang w:eastAsia="en-GB"/>
        </w:rPr>
        <w:t>,</w:t>
      </w:r>
      <w:r w:rsidR="00044630" w:rsidRPr="00B0443B">
        <w:rPr>
          <w:rFonts w:eastAsia="Calibri"/>
          <w:lang w:eastAsia="en-GB"/>
        </w:rPr>
        <w:t xml:space="preserve"> meaning that some packages run better with certain samples. However, this can make for a large number of results when the number of packages and possible space groups is accounted for. The results are</w:t>
      </w:r>
      <w:r w:rsidR="00360656">
        <w:rPr>
          <w:rFonts w:eastAsia="Calibri"/>
          <w:lang w:eastAsia="en-GB"/>
        </w:rPr>
        <w:t>,</w:t>
      </w:r>
      <w:r w:rsidR="00044630" w:rsidRPr="00B0443B">
        <w:rPr>
          <w:rFonts w:eastAsia="Calibri"/>
          <w:lang w:eastAsia="en-GB"/>
        </w:rPr>
        <w:t xml:space="preserve"> therefore</w:t>
      </w:r>
      <w:r w:rsidR="00360656">
        <w:rPr>
          <w:rFonts w:eastAsia="Calibri"/>
          <w:lang w:eastAsia="en-GB"/>
        </w:rPr>
        <w:t>,</w:t>
      </w:r>
      <w:r w:rsidR="00044630" w:rsidRPr="00B0443B">
        <w:rPr>
          <w:rFonts w:eastAsia="Calibri"/>
          <w:lang w:eastAsia="en-GB"/>
        </w:rPr>
        <w:t xml:space="preserve"> ranked based roughly on resolution and other quality metrics</w:t>
      </w:r>
      <w:r w:rsidR="00360656">
        <w:rPr>
          <w:rFonts w:eastAsia="Calibri"/>
          <w:lang w:eastAsia="en-GB"/>
        </w:rPr>
        <w:t>,</w:t>
      </w:r>
      <w:r w:rsidR="00044630" w:rsidRPr="00B0443B">
        <w:rPr>
          <w:rFonts w:eastAsia="Calibri"/>
          <w:lang w:eastAsia="en-GB"/>
        </w:rPr>
        <w:t xml:space="preserve"> such as R</w:t>
      </w:r>
      <w:r w:rsidR="00044630" w:rsidRPr="00B0443B">
        <w:rPr>
          <w:rFonts w:eastAsia="Calibri"/>
          <w:vertAlign w:val="subscript"/>
          <w:lang w:eastAsia="en-GB"/>
        </w:rPr>
        <w:t>merge</w:t>
      </w:r>
      <w:r w:rsidR="00044630" w:rsidRPr="00B0443B">
        <w:rPr>
          <w:rFonts w:eastAsia="Calibri"/>
          <w:lang w:eastAsia="en-GB"/>
        </w:rPr>
        <w:t xml:space="preserve"> in the lowest resolution shell, CC(1/2)</w:t>
      </w:r>
      <w:r w:rsidR="00360656">
        <w:rPr>
          <w:rFonts w:eastAsia="Calibri"/>
          <w:lang w:eastAsia="en-GB"/>
        </w:rPr>
        <w:t>,</w:t>
      </w:r>
      <w:r w:rsidR="00044630" w:rsidRPr="00B0443B">
        <w:rPr>
          <w:rFonts w:eastAsia="Calibri"/>
          <w:lang w:eastAsia="en-GB"/>
        </w:rPr>
        <w:t xml:space="preserve"> and completeness. This is aimed at guiding the user to the best data sets</w:t>
      </w:r>
      <w:r w:rsidR="00360656">
        <w:rPr>
          <w:rFonts w:eastAsia="Calibri"/>
          <w:lang w:eastAsia="en-GB"/>
        </w:rPr>
        <w:t>,</w:t>
      </w:r>
      <w:r w:rsidR="00044630" w:rsidRPr="00B0443B">
        <w:rPr>
          <w:rFonts w:eastAsia="Calibri"/>
          <w:lang w:eastAsia="en-GB"/>
        </w:rPr>
        <w:t xml:space="preserve"> but all possible space groups and results should be inspected carefully.</w:t>
      </w:r>
    </w:p>
    <w:p w14:paraId="4FBDB097" w14:textId="77777777" w:rsidR="000E3682" w:rsidRPr="00B0443B" w:rsidRDefault="000E3682" w:rsidP="009B4455">
      <w:pPr>
        <w:widowControl/>
        <w:autoSpaceDE/>
        <w:autoSpaceDN/>
        <w:adjustRightInd/>
        <w:rPr>
          <w:rFonts w:eastAsia="Calibri"/>
          <w:lang w:eastAsia="en-GB"/>
        </w:rPr>
      </w:pPr>
    </w:p>
    <w:p w14:paraId="172A3263" w14:textId="02618155" w:rsidR="0042315E" w:rsidRPr="00B0443B" w:rsidRDefault="0042315E" w:rsidP="009B4455">
      <w:pPr>
        <w:pStyle w:val="ListParagraph"/>
        <w:widowControl/>
        <w:numPr>
          <w:ilvl w:val="1"/>
          <w:numId w:val="26"/>
        </w:numPr>
        <w:autoSpaceDE/>
        <w:autoSpaceDN/>
        <w:adjustRightInd/>
        <w:rPr>
          <w:b/>
        </w:rPr>
      </w:pPr>
      <w:r w:rsidRPr="00B0443B">
        <w:rPr>
          <w:rFonts w:eastAsia="Calibri"/>
          <w:lang w:eastAsia="en-GB"/>
        </w:rPr>
        <w:t>Unzip the downloaded folder</w:t>
      </w:r>
      <w:r w:rsidR="00360656">
        <w:rPr>
          <w:rFonts w:eastAsia="Calibri"/>
          <w:lang w:eastAsia="en-GB"/>
        </w:rPr>
        <w:t>,</w:t>
      </w:r>
      <w:r w:rsidR="000E3682" w:rsidRPr="00B0443B">
        <w:rPr>
          <w:rFonts w:eastAsia="Calibri"/>
          <w:lang w:eastAsia="en-GB"/>
        </w:rPr>
        <w:t xml:space="preserve"> </w:t>
      </w:r>
      <w:r w:rsidR="00360656">
        <w:rPr>
          <w:rFonts w:eastAsia="Calibri"/>
          <w:lang w:eastAsia="en-GB"/>
        </w:rPr>
        <w:t>which</w:t>
      </w:r>
      <w:r w:rsidR="000E3682" w:rsidRPr="00B0443B">
        <w:rPr>
          <w:rFonts w:eastAsia="Calibri"/>
          <w:lang w:eastAsia="en-GB"/>
        </w:rPr>
        <w:t xml:space="preserve"> will</w:t>
      </w:r>
      <w:r w:rsidR="0068714A" w:rsidRPr="00B0443B">
        <w:rPr>
          <w:rFonts w:eastAsia="Calibri"/>
          <w:lang w:eastAsia="en-GB"/>
        </w:rPr>
        <w:t xml:space="preserve"> include all log files</w:t>
      </w:r>
      <w:r w:rsidR="00DD3210">
        <w:rPr>
          <w:rFonts w:eastAsia="Calibri"/>
          <w:lang w:eastAsia="en-GB"/>
        </w:rPr>
        <w:t xml:space="preserve"> and</w:t>
      </w:r>
      <w:r w:rsidR="0068714A" w:rsidRPr="00B0443B">
        <w:rPr>
          <w:rFonts w:eastAsia="Calibri"/>
          <w:lang w:eastAsia="en-GB"/>
        </w:rPr>
        <w:t xml:space="preserve"> unmerged</w:t>
      </w:r>
      <w:r w:rsidR="000E3682" w:rsidRPr="00B0443B">
        <w:rPr>
          <w:rFonts w:eastAsia="Calibri"/>
          <w:lang w:eastAsia="en-GB"/>
        </w:rPr>
        <w:t xml:space="preserve"> XDS_ASCII.HKL and merged and scaled </w:t>
      </w:r>
      <w:r w:rsidR="00DD3210">
        <w:rPr>
          <w:rFonts w:eastAsia="Calibri"/>
          <w:lang w:eastAsia="en-GB"/>
        </w:rPr>
        <w:t>.</w:t>
      </w:r>
      <w:r w:rsidR="000E3682" w:rsidRPr="00B0443B">
        <w:rPr>
          <w:rFonts w:eastAsia="Calibri"/>
          <w:lang w:eastAsia="en-GB"/>
        </w:rPr>
        <w:t>mtz files</w:t>
      </w:r>
      <w:r w:rsidRPr="00B0443B">
        <w:rPr>
          <w:rFonts w:eastAsia="Calibri"/>
          <w:lang w:eastAsia="en-GB"/>
        </w:rPr>
        <w:t>.</w:t>
      </w:r>
    </w:p>
    <w:p w14:paraId="641DB37C" w14:textId="77777777" w:rsidR="00750BB8" w:rsidRPr="00B0443B" w:rsidRDefault="00750BB8" w:rsidP="009B4455">
      <w:pPr>
        <w:widowControl/>
      </w:pPr>
    </w:p>
    <w:p w14:paraId="42FC39E1" w14:textId="54187EC1" w:rsidR="00B969E7" w:rsidRPr="00B0443B" w:rsidRDefault="004F79A0" w:rsidP="009B4455">
      <w:pPr>
        <w:pStyle w:val="ListParagraph"/>
        <w:widowControl/>
        <w:autoSpaceDE/>
        <w:autoSpaceDN/>
        <w:adjustRightInd/>
        <w:ind w:left="0"/>
      </w:pPr>
      <w:r>
        <w:t>NOTE:</w:t>
      </w:r>
      <w:r w:rsidR="00846D08" w:rsidRPr="00B0443B">
        <w:t xml:space="preserve"> </w:t>
      </w:r>
      <w:r w:rsidR="006E75DF" w:rsidRPr="00B0443B">
        <w:t xml:space="preserve">In case the structure (in PDB format) of the protein of interest or a close homolog </w:t>
      </w:r>
      <w:r w:rsidR="00687E04" w:rsidRPr="00B0443B">
        <w:t xml:space="preserve">was uploaded </w:t>
      </w:r>
      <w:r w:rsidR="00CC2592" w:rsidRPr="00B0443B">
        <w:t>to</w:t>
      </w:r>
      <w:r w:rsidR="00687E04" w:rsidRPr="00B0443B">
        <w:t xml:space="preserve"> ISPyB at the start of the experiment, the autoprocessing pipeline at ESRF will automatically perform a molecular replacement</w:t>
      </w:r>
      <w:r w:rsidR="006E75DF" w:rsidRPr="00B0443B">
        <w:t xml:space="preserve"> (MR)</w:t>
      </w:r>
      <w:r w:rsidR="00687E04" w:rsidRPr="00B0443B">
        <w:t xml:space="preserve"> run</w:t>
      </w:r>
      <w:r w:rsidR="006E75DF" w:rsidRPr="00B0443B">
        <w:t xml:space="preserve"> using this structure as </w:t>
      </w:r>
      <w:r w:rsidR="00CC2592" w:rsidRPr="00B0443B">
        <w:t xml:space="preserve">the </w:t>
      </w:r>
      <w:r w:rsidR="006E75DF" w:rsidRPr="00B0443B">
        <w:t>search model</w:t>
      </w:r>
      <w:r w:rsidR="00C07C86" w:rsidRPr="00B0443B">
        <w:t xml:space="preserve"> on the best scoring solution</w:t>
      </w:r>
      <w:r w:rsidR="006E75DF" w:rsidRPr="00B0443B">
        <w:t xml:space="preserve">. </w:t>
      </w:r>
      <w:r w:rsidR="00044630" w:rsidRPr="00B0443B">
        <w:t>T</w:t>
      </w:r>
      <w:r w:rsidR="006E75DF" w:rsidRPr="00B0443B">
        <w:t>he results of the MR</w:t>
      </w:r>
      <w:r w:rsidR="00687E04" w:rsidRPr="00B0443B">
        <w:t xml:space="preserve"> </w:t>
      </w:r>
      <w:r w:rsidR="006E75DF" w:rsidRPr="00B0443B">
        <w:t xml:space="preserve">pipeline </w:t>
      </w:r>
      <w:r w:rsidR="00044630" w:rsidRPr="00B0443B">
        <w:t>are displayed in</w:t>
      </w:r>
      <w:r w:rsidR="006E75DF" w:rsidRPr="00B0443B">
        <w:t xml:space="preserve"> ISPyB </w:t>
      </w:r>
      <w:r w:rsidR="00044630" w:rsidRPr="00B0443B">
        <w:t>and</w:t>
      </w:r>
      <w:r w:rsidR="006E75DF" w:rsidRPr="00B0443B">
        <w:t xml:space="preserve"> can be found in the processed data folder (</w:t>
      </w:r>
      <w:r w:rsidR="00DD3210">
        <w:t xml:space="preserve">for </w:t>
      </w:r>
      <w:r w:rsidR="006E75DF" w:rsidRPr="00B0443B">
        <w:t>example</w:t>
      </w:r>
      <w:r w:rsidR="00DD3210">
        <w:t>,</w:t>
      </w:r>
      <w:r w:rsidR="006E75DF" w:rsidRPr="00B0443B">
        <w:t xml:space="preserve"> /data/visitor/mx2112/id30a1/20180711/PROCESSED_DATA/GCSH/GCSH-x5/autoprocessing_GCSH-x5_run1_1/grenades_fastproc/user_nohet.pdb_mrpipe_dir/). Here</w:t>
      </w:r>
      <w:r w:rsidR="00DD3210">
        <w:t>,</w:t>
      </w:r>
      <w:r w:rsidR="006E75DF" w:rsidRPr="00B0443B">
        <w:t xml:space="preserve"> the final model will be named coot1.pdb and the reflection data sidechains.mtz.</w:t>
      </w:r>
      <w:r w:rsidR="00C07C86" w:rsidRPr="00B0443B">
        <w:t xml:space="preserve"> Note that the pipeline might reduce the symmetry of the cell</w:t>
      </w:r>
      <w:r w:rsidR="001E7705" w:rsidRPr="00B0443B">
        <w:t xml:space="preserve"> (primitive cell reduction)</w:t>
      </w:r>
      <w:r w:rsidR="00C07C86" w:rsidRPr="00B0443B">
        <w:t xml:space="preserve"> </w:t>
      </w:r>
      <w:r w:rsidR="00AA3817" w:rsidRPr="00B0443B">
        <w:t xml:space="preserve">in order to </w:t>
      </w:r>
      <w:r w:rsidR="00E10EEB" w:rsidRPr="00B0443B">
        <w:t>increase the likelihood</w:t>
      </w:r>
      <w:r w:rsidR="00C07C86" w:rsidRPr="00B0443B">
        <w:t xml:space="preserve"> of finding a solution. In </w:t>
      </w:r>
      <w:r w:rsidR="00DD3210">
        <w:t>the</w:t>
      </w:r>
      <w:r w:rsidR="00C07C86" w:rsidRPr="00B0443B">
        <w:t xml:space="preserve"> case </w:t>
      </w:r>
      <w:r w:rsidR="00DD3210">
        <w:t xml:space="preserve">here, </w:t>
      </w:r>
      <w:r w:rsidR="00C07C86" w:rsidRPr="00B0443B">
        <w:t>the MR pipeline</w:t>
      </w:r>
      <w:r w:rsidR="001E7705" w:rsidRPr="00B0443B">
        <w:t xml:space="preserve"> wrote out the solution in a monoclinic cell (C</w:t>
      </w:r>
      <w:r w:rsidR="00C07C86" w:rsidRPr="00B0443B">
        <w:t>2</w:t>
      </w:r>
      <w:r w:rsidR="001E7705" w:rsidRPr="00B0443B">
        <w:t>)</w:t>
      </w:r>
      <w:r w:rsidR="00C07C86" w:rsidRPr="00B0443B">
        <w:t xml:space="preserve"> rather than </w:t>
      </w:r>
      <w:r w:rsidR="00DD3210">
        <w:t xml:space="preserve">in </w:t>
      </w:r>
      <w:r w:rsidR="001E7705" w:rsidRPr="00B0443B">
        <w:t>an orthor</w:t>
      </w:r>
      <w:r w:rsidR="00DD3210">
        <w:t>h</w:t>
      </w:r>
      <w:r w:rsidR="001E7705" w:rsidRPr="00B0443B">
        <w:t>ombic cell (</w:t>
      </w:r>
      <w:r w:rsidR="00C07C86" w:rsidRPr="00B0443B">
        <w:t>C222</w:t>
      </w:r>
      <w:r w:rsidR="00C07C86" w:rsidRPr="00B0443B">
        <w:rPr>
          <w:vertAlign w:val="subscript"/>
        </w:rPr>
        <w:t>1</w:t>
      </w:r>
      <w:r w:rsidR="001E7705" w:rsidRPr="00B0443B">
        <w:t>)</w:t>
      </w:r>
      <w:r w:rsidR="00C07C86" w:rsidRPr="00B0443B">
        <w:t xml:space="preserve">. </w:t>
      </w:r>
      <w:r w:rsidR="00044630" w:rsidRPr="00B0443B">
        <w:t>Details</w:t>
      </w:r>
      <w:r w:rsidR="006541B5" w:rsidRPr="00B0443B">
        <w:t xml:space="preserve"> on how to perform a molecular replacemen</w:t>
      </w:r>
      <w:r w:rsidR="00C07C86" w:rsidRPr="00B0443B">
        <w:t xml:space="preserve">t run manually (exemplified for the </w:t>
      </w:r>
      <w:r w:rsidR="00DD3210">
        <w:t>second</w:t>
      </w:r>
      <w:r w:rsidR="00C07C86" w:rsidRPr="00B0443B">
        <w:t xml:space="preserve"> best</w:t>
      </w:r>
      <w:r w:rsidR="00DD3210">
        <w:t>-</w:t>
      </w:r>
      <w:r w:rsidR="00C07C86" w:rsidRPr="00B0443B">
        <w:t xml:space="preserve">scoring autoprocessing solution) </w:t>
      </w:r>
      <w:r w:rsidR="00044630" w:rsidRPr="00B0443B">
        <w:t>are</w:t>
      </w:r>
      <w:r w:rsidR="00C07C86" w:rsidRPr="00B0443B">
        <w:t xml:space="preserve"> included </w:t>
      </w:r>
      <w:r w:rsidR="00330091" w:rsidRPr="00B0443B">
        <w:t xml:space="preserve">in </w:t>
      </w:r>
      <w:r w:rsidR="00DD3210">
        <w:t xml:space="preserve">the </w:t>
      </w:r>
      <w:r w:rsidR="00DD3210" w:rsidRPr="00770560">
        <w:rPr>
          <w:b/>
        </w:rPr>
        <w:t>S</w:t>
      </w:r>
      <w:r w:rsidR="00330091" w:rsidRPr="00770560">
        <w:rPr>
          <w:b/>
        </w:rPr>
        <w:t xml:space="preserve">upplementary </w:t>
      </w:r>
      <w:r w:rsidR="00DD3210" w:rsidRPr="00770560">
        <w:rPr>
          <w:b/>
        </w:rPr>
        <w:t>Files</w:t>
      </w:r>
      <w:r w:rsidR="006541B5" w:rsidRPr="00B0443B">
        <w:t>.</w:t>
      </w:r>
    </w:p>
    <w:p w14:paraId="0979CE35" w14:textId="77777777" w:rsidR="00164E24" w:rsidRPr="00B0443B" w:rsidRDefault="00164E24" w:rsidP="009B4455">
      <w:pPr>
        <w:widowControl/>
      </w:pPr>
    </w:p>
    <w:p w14:paraId="3E79FCA8" w14:textId="2A5000BD" w:rsidR="006305D7" w:rsidRPr="00B0443B" w:rsidRDefault="006305D7" w:rsidP="009B4455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B0443B">
        <w:rPr>
          <w:b/>
        </w:rPr>
        <w:t>REPRESENTATIVE RESULTS</w:t>
      </w:r>
      <w:r w:rsidR="00EF1462" w:rsidRPr="00B0443B">
        <w:rPr>
          <w:b/>
        </w:rPr>
        <w:t xml:space="preserve">: </w:t>
      </w:r>
    </w:p>
    <w:p w14:paraId="068B6307" w14:textId="152A136C" w:rsidR="004A4616" w:rsidRPr="00B0443B" w:rsidRDefault="006A1023" w:rsidP="009B4455">
      <w:pPr>
        <w:widowControl/>
      </w:pPr>
      <w:r w:rsidRPr="00B0443B">
        <w:rPr>
          <w:color w:val="auto"/>
        </w:rPr>
        <w:t xml:space="preserve">The MXPressP workflow was used at </w:t>
      </w:r>
      <w:r w:rsidR="00DD3210">
        <w:rPr>
          <w:color w:val="auto"/>
        </w:rPr>
        <w:t xml:space="preserve">the </w:t>
      </w:r>
      <w:r w:rsidRPr="00B0443B">
        <w:rPr>
          <w:color w:val="auto"/>
        </w:rPr>
        <w:t>ESRF beamline MASSIF-1 to, fully automatically, mount, center in the X-ray beam, characterize</w:t>
      </w:r>
      <w:r w:rsidR="00DD3210">
        <w:rPr>
          <w:color w:val="auto"/>
        </w:rPr>
        <w:t>,</w:t>
      </w:r>
      <w:r w:rsidRPr="00B0443B">
        <w:rPr>
          <w:color w:val="auto"/>
        </w:rPr>
        <w:t xml:space="preserve"> and collect full diffraction data sets from a series of crystals of human GCSH</w:t>
      </w:r>
      <w:r w:rsidR="004716DF" w:rsidRPr="00B0443B">
        <w:rPr>
          <w:color w:val="auto"/>
        </w:rPr>
        <w:t xml:space="preserve">. </w:t>
      </w:r>
      <w:r w:rsidR="00DD3210">
        <w:rPr>
          <w:color w:val="auto"/>
        </w:rPr>
        <w:t>The s</w:t>
      </w:r>
      <w:r w:rsidR="004716DF" w:rsidRPr="00B0443B">
        <w:rPr>
          <w:color w:val="auto"/>
        </w:rPr>
        <w:t>amples were mounted and the loop analy</w:t>
      </w:r>
      <w:r w:rsidR="00DD3210">
        <w:rPr>
          <w:color w:val="auto"/>
        </w:rPr>
        <w:t>z</w:t>
      </w:r>
      <w:r w:rsidR="004716DF" w:rsidRPr="00B0443B">
        <w:rPr>
          <w:color w:val="auto"/>
        </w:rPr>
        <w:t>ed for an area to scan (</w:t>
      </w:r>
      <w:r w:rsidR="00EC6A12" w:rsidRPr="00B0443B">
        <w:rPr>
          <w:b/>
          <w:color w:val="auto"/>
        </w:rPr>
        <w:t>Figure 1</w:t>
      </w:r>
      <w:r w:rsidR="00DD3210" w:rsidRPr="00770560">
        <w:rPr>
          <w:color w:val="auto"/>
        </w:rPr>
        <w:t>,</w:t>
      </w:r>
      <w:r w:rsidR="004716DF" w:rsidRPr="00B0443B">
        <w:rPr>
          <w:color w:val="auto"/>
        </w:rPr>
        <w:t xml:space="preserve"> left). After </w:t>
      </w:r>
      <w:r w:rsidR="00DD3210">
        <w:rPr>
          <w:color w:val="auto"/>
        </w:rPr>
        <w:t xml:space="preserve">the </w:t>
      </w:r>
      <w:r w:rsidR="004716DF" w:rsidRPr="00B0443B">
        <w:rPr>
          <w:color w:val="auto"/>
        </w:rPr>
        <w:t>diffraction analysis</w:t>
      </w:r>
      <w:r w:rsidR="00DD3210">
        <w:rPr>
          <w:color w:val="auto"/>
        </w:rPr>
        <w:t>,</w:t>
      </w:r>
      <w:r w:rsidR="004716DF" w:rsidRPr="00B0443B">
        <w:rPr>
          <w:color w:val="auto"/>
        </w:rPr>
        <w:t xml:space="preserve"> four point</w:t>
      </w:r>
      <w:r w:rsidR="00770560">
        <w:rPr>
          <w:color w:val="auto"/>
        </w:rPr>
        <w:t>s</w:t>
      </w:r>
      <w:r w:rsidR="004716DF" w:rsidRPr="00B0443B">
        <w:rPr>
          <w:color w:val="auto"/>
        </w:rPr>
        <w:t xml:space="preserve"> were selected within the crystal for data collection (</w:t>
      </w:r>
      <w:r w:rsidR="00EC6A12" w:rsidRPr="00B0443B">
        <w:rPr>
          <w:b/>
          <w:color w:val="auto"/>
        </w:rPr>
        <w:t>Figure 1</w:t>
      </w:r>
      <w:r w:rsidR="00DD3210" w:rsidRPr="00770560">
        <w:rPr>
          <w:color w:val="auto"/>
        </w:rPr>
        <w:t>,</w:t>
      </w:r>
      <w:r w:rsidR="004716DF" w:rsidRPr="00B0443B">
        <w:rPr>
          <w:color w:val="auto"/>
        </w:rPr>
        <w:t xml:space="preserve"> right).</w:t>
      </w:r>
      <w:r w:rsidRPr="00B0443B">
        <w:rPr>
          <w:color w:val="auto"/>
        </w:rPr>
        <w:t xml:space="preserve"> Subsequent processing by automated data analysis pipelines</w:t>
      </w:r>
      <w:r w:rsidR="0048472B" w:rsidRPr="00B0443B">
        <w:rPr>
          <w:color w:val="auto"/>
        </w:rPr>
        <w:t>, including the MR pipeline,</w:t>
      </w:r>
      <w:r w:rsidRPr="00B0443B">
        <w:rPr>
          <w:color w:val="auto"/>
        </w:rPr>
        <w:t xml:space="preserve"> </w:t>
      </w:r>
      <w:r w:rsidR="00E5077B" w:rsidRPr="00B0443B">
        <w:rPr>
          <w:color w:val="auto"/>
        </w:rPr>
        <w:t>yielded</w:t>
      </w:r>
      <w:r w:rsidR="0048472B" w:rsidRPr="00B0443B">
        <w:rPr>
          <w:color w:val="auto"/>
        </w:rPr>
        <w:t xml:space="preserve"> </w:t>
      </w:r>
      <w:r w:rsidR="004716DF" w:rsidRPr="00B0443B">
        <w:rPr>
          <w:color w:val="auto"/>
        </w:rPr>
        <w:t>high</w:t>
      </w:r>
      <w:r w:rsidR="00DD3210">
        <w:rPr>
          <w:color w:val="auto"/>
        </w:rPr>
        <w:t>-</w:t>
      </w:r>
      <w:r w:rsidR="0048472B" w:rsidRPr="00B0443B">
        <w:rPr>
          <w:color w:val="auto"/>
        </w:rPr>
        <w:t>quality</w:t>
      </w:r>
      <w:r w:rsidR="00E86A65" w:rsidRPr="00B0443B">
        <w:rPr>
          <w:color w:val="auto"/>
        </w:rPr>
        <w:t xml:space="preserve"> </w:t>
      </w:r>
      <w:r w:rsidR="00E5077B" w:rsidRPr="00B0443B">
        <w:rPr>
          <w:color w:val="auto"/>
        </w:rPr>
        <w:t>dataset</w:t>
      </w:r>
      <w:r w:rsidR="0048472B" w:rsidRPr="00B0443B">
        <w:rPr>
          <w:color w:val="auto"/>
        </w:rPr>
        <w:t>s</w:t>
      </w:r>
      <w:r w:rsidR="00E5077B" w:rsidRPr="00B0443B">
        <w:rPr>
          <w:color w:val="auto"/>
        </w:rPr>
        <w:t xml:space="preserve"> </w:t>
      </w:r>
      <w:r w:rsidR="00E86A65" w:rsidRPr="00B0443B">
        <w:rPr>
          <w:color w:val="auto"/>
        </w:rPr>
        <w:t>(</w:t>
      </w:r>
      <w:r w:rsidR="00EC6A12" w:rsidRPr="00B0443B">
        <w:rPr>
          <w:b/>
          <w:color w:val="auto"/>
        </w:rPr>
        <w:t>Table 1</w:t>
      </w:r>
      <w:r w:rsidR="00E86A65" w:rsidRPr="00B0443B">
        <w:rPr>
          <w:color w:val="auto"/>
        </w:rPr>
        <w:t xml:space="preserve">) </w:t>
      </w:r>
      <w:r w:rsidR="0048472B" w:rsidRPr="00B0443B">
        <w:rPr>
          <w:color w:val="auto"/>
        </w:rPr>
        <w:t>for which a</w:t>
      </w:r>
      <w:r w:rsidR="005702EC">
        <w:rPr>
          <w:color w:val="auto"/>
        </w:rPr>
        <w:t>n</w:t>
      </w:r>
      <w:r w:rsidR="0048472B" w:rsidRPr="00B0443B">
        <w:rPr>
          <w:color w:val="auto"/>
        </w:rPr>
        <w:t xml:space="preserve"> MR solution was found. </w:t>
      </w:r>
      <w:r w:rsidR="000717E8" w:rsidRPr="00B0443B">
        <w:rPr>
          <w:color w:val="auto"/>
        </w:rPr>
        <w:t>The latter allows</w:t>
      </w:r>
      <w:r w:rsidR="0048472B" w:rsidRPr="00B0443B">
        <w:rPr>
          <w:color w:val="auto"/>
        </w:rPr>
        <w:t xml:space="preserve"> users to rapidly evaluate whether the obtained dataset and the used </w:t>
      </w:r>
      <w:r w:rsidR="0048472B" w:rsidRPr="00B0443B">
        <w:rPr>
          <w:color w:val="auto"/>
        </w:rPr>
        <w:lastRenderedPageBreak/>
        <w:t>search model</w:t>
      </w:r>
      <w:r w:rsidR="000717E8" w:rsidRPr="00B0443B">
        <w:rPr>
          <w:color w:val="auto"/>
        </w:rPr>
        <w:t xml:space="preserve"> are</w:t>
      </w:r>
      <w:r w:rsidR="0048472B" w:rsidRPr="00B0443B">
        <w:rPr>
          <w:color w:val="auto"/>
        </w:rPr>
        <w:t xml:space="preserve"> suitable for phasing by molecular replacement. In addition, the presence of ligands can be judged</w:t>
      </w:r>
      <w:r w:rsidR="004716DF" w:rsidRPr="00B0443B">
        <w:rPr>
          <w:color w:val="auto"/>
        </w:rPr>
        <w:t>,</w:t>
      </w:r>
      <w:r w:rsidR="0048472B" w:rsidRPr="00B0443B">
        <w:rPr>
          <w:color w:val="auto"/>
        </w:rPr>
        <w:t xml:space="preserve"> thus </w:t>
      </w:r>
      <w:r w:rsidR="000717E8" w:rsidRPr="00B0443B">
        <w:rPr>
          <w:color w:val="auto"/>
        </w:rPr>
        <w:t>permitting</w:t>
      </w:r>
      <w:r w:rsidR="0048472B" w:rsidRPr="00B0443B">
        <w:rPr>
          <w:color w:val="auto"/>
        </w:rPr>
        <w:t xml:space="preserve"> the user to </w:t>
      </w:r>
      <w:r w:rsidR="000717E8" w:rsidRPr="00B0443B">
        <w:rPr>
          <w:color w:val="auto"/>
        </w:rPr>
        <w:t xml:space="preserve">focus only </w:t>
      </w:r>
      <w:r w:rsidR="005423FA" w:rsidRPr="00B0443B">
        <w:rPr>
          <w:color w:val="auto"/>
        </w:rPr>
        <w:t xml:space="preserve">on </w:t>
      </w:r>
      <w:r w:rsidR="0048472B" w:rsidRPr="00B0443B">
        <w:rPr>
          <w:color w:val="auto"/>
        </w:rPr>
        <w:t xml:space="preserve">the most </w:t>
      </w:r>
      <w:r w:rsidR="000717E8" w:rsidRPr="00B0443B">
        <w:rPr>
          <w:color w:val="auto"/>
        </w:rPr>
        <w:t>promising</w:t>
      </w:r>
      <w:r w:rsidR="0048472B" w:rsidRPr="00B0443B">
        <w:rPr>
          <w:color w:val="auto"/>
        </w:rPr>
        <w:t xml:space="preserve"> datasets for further analysis. </w:t>
      </w:r>
      <w:r w:rsidR="004716DF" w:rsidRPr="00B0443B">
        <w:rPr>
          <w:color w:val="auto"/>
        </w:rPr>
        <w:t>M</w:t>
      </w:r>
      <w:r w:rsidR="0048472B" w:rsidRPr="00B0443B">
        <w:rPr>
          <w:color w:val="auto"/>
        </w:rPr>
        <w:t xml:space="preserve">anual </w:t>
      </w:r>
      <w:r w:rsidR="00E86A65" w:rsidRPr="00B0443B">
        <w:rPr>
          <w:color w:val="auto"/>
        </w:rPr>
        <w:t>structure determination by MR</w:t>
      </w:r>
      <w:r w:rsidR="0048472B" w:rsidRPr="00B0443B">
        <w:rPr>
          <w:color w:val="auto"/>
        </w:rPr>
        <w:t xml:space="preserve"> yielded </w:t>
      </w:r>
      <w:r w:rsidR="00D57088">
        <w:rPr>
          <w:color w:val="auto"/>
        </w:rPr>
        <w:t xml:space="preserve">a </w:t>
      </w:r>
      <w:r w:rsidR="001755C2" w:rsidRPr="00B0443B">
        <w:rPr>
          <w:color w:val="auto"/>
        </w:rPr>
        <w:t>h</w:t>
      </w:r>
      <w:r w:rsidR="008944D8" w:rsidRPr="00B0443B">
        <w:rPr>
          <w:color w:val="auto"/>
        </w:rPr>
        <w:t>igh</w:t>
      </w:r>
      <w:r w:rsidR="00D57088">
        <w:rPr>
          <w:color w:val="auto"/>
        </w:rPr>
        <w:t>-</w:t>
      </w:r>
      <w:r w:rsidR="008944D8" w:rsidRPr="00B0443B">
        <w:rPr>
          <w:color w:val="auto"/>
        </w:rPr>
        <w:t xml:space="preserve">quality </w:t>
      </w:r>
      <w:r w:rsidR="00B7454F" w:rsidRPr="00B0443B">
        <w:rPr>
          <w:color w:val="auto"/>
        </w:rPr>
        <w:t xml:space="preserve">electron density map </w:t>
      </w:r>
      <w:r w:rsidR="00262485" w:rsidRPr="00B0443B">
        <w:rPr>
          <w:color w:val="auto"/>
        </w:rPr>
        <w:t xml:space="preserve">after a single automated refinement </w:t>
      </w:r>
      <w:r w:rsidR="005C3CC3" w:rsidRPr="00B0443B">
        <w:rPr>
          <w:color w:val="auto"/>
        </w:rPr>
        <w:t xml:space="preserve">cycle </w:t>
      </w:r>
      <w:r w:rsidR="00B7454F" w:rsidRPr="00B0443B">
        <w:rPr>
          <w:color w:val="auto"/>
        </w:rPr>
        <w:t>(</w:t>
      </w:r>
      <w:r w:rsidR="00EC6A12" w:rsidRPr="00B0443B">
        <w:rPr>
          <w:b/>
          <w:color w:val="auto"/>
        </w:rPr>
        <w:t>Figure 2a</w:t>
      </w:r>
      <w:r w:rsidR="00B7454F" w:rsidRPr="00B0443B">
        <w:rPr>
          <w:color w:val="auto"/>
        </w:rPr>
        <w:t xml:space="preserve">). </w:t>
      </w:r>
      <w:r w:rsidR="00507665" w:rsidRPr="00B0443B">
        <w:rPr>
          <w:color w:val="auto"/>
        </w:rPr>
        <w:t xml:space="preserve">For this dataset, the automated pipeline cut the data at </w:t>
      </w:r>
      <w:r w:rsidR="00D57088">
        <w:rPr>
          <w:color w:val="auto"/>
        </w:rPr>
        <w:t xml:space="preserve">a </w:t>
      </w:r>
      <w:r w:rsidR="00507665" w:rsidRPr="00B0443B">
        <w:rPr>
          <w:color w:val="auto"/>
        </w:rPr>
        <w:t>1.32 Å resolution</w:t>
      </w:r>
      <w:r w:rsidR="00D57088">
        <w:rPr>
          <w:color w:val="auto"/>
        </w:rPr>
        <w:t>;</w:t>
      </w:r>
      <w:r w:rsidR="00507665" w:rsidRPr="00B0443B">
        <w:rPr>
          <w:color w:val="auto"/>
        </w:rPr>
        <w:t xml:space="preserve"> however</w:t>
      </w:r>
      <w:r w:rsidR="00D57088">
        <w:rPr>
          <w:color w:val="auto"/>
        </w:rPr>
        <w:t>,</w:t>
      </w:r>
      <w:r w:rsidR="00507665" w:rsidRPr="00B0443B">
        <w:rPr>
          <w:color w:val="auto"/>
        </w:rPr>
        <w:t xml:space="preserve"> users can still decide to cut the data at a lower resolution to arrive at </w:t>
      </w:r>
      <w:r w:rsidR="004716DF" w:rsidRPr="00B0443B">
        <w:rPr>
          <w:color w:val="auto"/>
        </w:rPr>
        <w:t>different</w:t>
      </w:r>
      <w:r w:rsidR="00507665" w:rsidRPr="00B0443B">
        <w:rPr>
          <w:color w:val="auto"/>
        </w:rPr>
        <w:t xml:space="preserve"> quality statistics (CC</w:t>
      </w:r>
      <w:r w:rsidR="00507665" w:rsidRPr="00B0443B">
        <w:rPr>
          <w:color w:val="auto"/>
          <w:vertAlign w:val="subscript"/>
        </w:rPr>
        <w:t>1/2</w:t>
      </w:r>
      <w:r w:rsidR="00507665" w:rsidRPr="00B0443B">
        <w:rPr>
          <w:color w:val="auto"/>
        </w:rPr>
        <w:t>, &lt;I/σ(I)&gt;, R</w:t>
      </w:r>
      <w:r w:rsidR="00507665" w:rsidRPr="00B0443B">
        <w:rPr>
          <w:color w:val="auto"/>
          <w:vertAlign w:val="subscript"/>
        </w:rPr>
        <w:t>meas</w:t>
      </w:r>
      <w:r w:rsidR="00507665" w:rsidRPr="00B0443B">
        <w:rPr>
          <w:color w:val="auto"/>
        </w:rPr>
        <w:t>) in the highe</w:t>
      </w:r>
      <w:r w:rsidR="004716DF" w:rsidRPr="00B0443B">
        <w:rPr>
          <w:color w:val="auto"/>
        </w:rPr>
        <w:t>st</w:t>
      </w:r>
      <w:r w:rsidR="00507665" w:rsidRPr="00B0443B">
        <w:rPr>
          <w:color w:val="auto"/>
        </w:rPr>
        <w:t xml:space="preserve"> resolution shell. </w:t>
      </w:r>
      <w:r w:rsidR="00B7454F" w:rsidRPr="00B0443B">
        <w:rPr>
          <w:color w:val="auto"/>
        </w:rPr>
        <w:t>The</w:t>
      </w:r>
      <w:r w:rsidR="001755C2" w:rsidRPr="00B0443B">
        <w:rPr>
          <w:color w:val="auto"/>
        </w:rPr>
        <w:t xml:space="preserve"> </w:t>
      </w:r>
      <w:r w:rsidR="00E86A65" w:rsidRPr="00B0443B">
        <w:rPr>
          <w:color w:val="auto"/>
        </w:rPr>
        <w:t xml:space="preserve">crystal structure of </w:t>
      </w:r>
      <w:r w:rsidR="001755C2" w:rsidRPr="00B0443B">
        <w:rPr>
          <w:color w:val="auto"/>
        </w:rPr>
        <w:t>human GCSH</w:t>
      </w:r>
      <w:r w:rsidR="00B7454F" w:rsidRPr="00B0443B">
        <w:rPr>
          <w:color w:val="auto"/>
        </w:rPr>
        <w:t xml:space="preserve"> structure is similar to that of </w:t>
      </w:r>
      <w:r w:rsidR="001755C2" w:rsidRPr="00B0443B">
        <w:rPr>
          <w:color w:val="auto"/>
        </w:rPr>
        <w:t xml:space="preserve">the </w:t>
      </w:r>
      <w:r w:rsidR="00B7454F" w:rsidRPr="00B0443B">
        <w:rPr>
          <w:color w:val="auto"/>
        </w:rPr>
        <w:t xml:space="preserve">bovine </w:t>
      </w:r>
      <w:r w:rsidR="001755C2" w:rsidRPr="00B0443B">
        <w:rPr>
          <w:color w:val="auto"/>
        </w:rPr>
        <w:t>protein</w:t>
      </w:r>
      <w:r w:rsidR="00FD671A" w:rsidRPr="00B0443B">
        <w:rPr>
          <w:color w:val="auto"/>
        </w:rPr>
        <w:t xml:space="preserve"> (</w:t>
      </w:r>
      <w:r w:rsidR="004A4980" w:rsidRPr="00B0443B">
        <w:rPr>
          <w:color w:val="auto"/>
        </w:rPr>
        <w:t>3KlR</w:t>
      </w:r>
      <w:r w:rsidR="00FD671A" w:rsidRPr="00B0443B">
        <w:rPr>
          <w:color w:val="auto"/>
        </w:rPr>
        <w:t>)</w:t>
      </w:r>
      <w:r w:rsidR="004A4616" w:rsidRPr="00B0443B">
        <w:rPr>
          <w:vertAlign w:val="superscript"/>
        </w:rPr>
        <w:t>16</w:t>
      </w:r>
      <w:r w:rsidR="00EE2E1F" w:rsidRPr="00B0443B">
        <w:t>.</w:t>
      </w:r>
    </w:p>
    <w:p w14:paraId="05580E10" w14:textId="77777777" w:rsidR="00EE2E1F" w:rsidRPr="00B0443B" w:rsidRDefault="00EE2E1F" w:rsidP="009B4455">
      <w:pPr>
        <w:widowControl/>
      </w:pPr>
    </w:p>
    <w:p w14:paraId="38A29B6B" w14:textId="1A6A2F79" w:rsidR="00A34549" w:rsidRPr="00B0443B" w:rsidRDefault="00E86A65" w:rsidP="009B4455">
      <w:pPr>
        <w:widowControl/>
        <w:rPr>
          <w:color w:val="auto"/>
        </w:rPr>
      </w:pPr>
      <w:r w:rsidRPr="00B0443B">
        <w:rPr>
          <w:color w:val="auto"/>
        </w:rPr>
        <w:t>C</w:t>
      </w:r>
      <w:r w:rsidR="0060584B" w:rsidRPr="00B0443B">
        <w:rPr>
          <w:color w:val="auto"/>
        </w:rPr>
        <w:t xml:space="preserve">ontinuous </w:t>
      </w:r>
      <w:r w:rsidR="00B7454F" w:rsidRPr="00B0443B">
        <w:rPr>
          <w:color w:val="auto"/>
        </w:rPr>
        <w:t xml:space="preserve">electron density </w:t>
      </w:r>
      <w:r w:rsidRPr="00B0443B">
        <w:rPr>
          <w:color w:val="auto"/>
        </w:rPr>
        <w:t xml:space="preserve">is </w:t>
      </w:r>
      <w:r w:rsidR="00B7454F" w:rsidRPr="00B0443B">
        <w:rPr>
          <w:color w:val="auto"/>
        </w:rPr>
        <w:t xml:space="preserve">visible </w:t>
      </w:r>
      <w:r w:rsidR="0060584B" w:rsidRPr="00B0443B">
        <w:rPr>
          <w:color w:val="auto"/>
        </w:rPr>
        <w:t xml:space="preserve">for the entire </w:t>
      </w:r>
      <w:r w:rsidRPr="00B0443B">
        <w:rPr>
          <w:color w:val="auto"/>
        </w:rPr>
        <w:t>amino acid chain</w:t>
      </w:r>
      <w:r w:rsidR="00D57088">
        <w:rPr>
          <w:color w:val="auto"/>
        </w:rPr>
        <w:t>,</w:t>
      </w:r>
      <w:r w:rsidR="0060584B" w:rsidRPr="00B0443B">
        <w:rPr>
          <w:color w:val="auto"/>
        </w:rPr>
        <w:t xml:space="preserve"> apart from the N-terminal </w:t>
      </w:r>
      <w:r w:rsidR="004716DF" w:rsidRPr="00B0443B">
        <w:rPr>
          <w:color w:val="auto"/>
        </w:rPr>
        <w:t xml:space="preserve">histidine </w:t>
      </w:r>
      <w:r w:rsidR="0060584B" w:rsidRPr="00B0443B">
        <w:rPr>
          <w:color w:val="auto"/>
        </w:rPr>
        <w:t>tag. Of the four substitutions that distinguish human and bovine GCSH</w:t>
      </w:r>
      <w:r w:rsidR="00D57088">
        <w:rPr>
          <w:color w:val="auto"/>
        </w:rPr>
        <w:t>,</w:t>
      </w:r>
      <w:r w:rsidR="0060584B" w:rsidRPr="00B0443B">
        <w:rPr>
          <w:color w:val="auto"/>
        </w:rPr>
        <w:t xml:space="preserve"> three are readily identifiable in the electron density (</w:t>
      </w:r>
      <w:r w:rsidR="00842C44" w:rsidRPr="00B0443B">
        <w:rPr>
          <w:color w:val="auto"/>
        </w:rPr>
        <w:t>Ile/Val66</w:t>
      </w:r>
      <w:r w:rsidR="0060584B" w:rsidRPr="00B0443B">
        <w:rPr>
          <w:color w:val="auto"/>
        </w:rPr>
        <w:t>, Asp</w:t>
      </w:r>
      <w:r w:rsidR="00842C44" w:rsidRPr="00B0443B">
        <w:rPr>
          <w:color w:val="auto"/>
        </w:rPr>
        <w:t>/Glu98</w:t>
      </w:r>
      <w:r w:rsidR="00D57088">
        <w:rPr>
          <w:color w:val="auto"/>
        </w:rPr>
        <w:t>,</w:t>
      </w:r>
      <w:r w:rsidR="0060584B" w:rsidRPr="00B0443B">
        <w:rPr>
          <w:color w:val="auto"/>
        </w:rPr>
        <w:t xml:space="preserve"> and Leu</w:t>
      </w:r>
      <w:r w:rsidR="00842C44" w:rsidRPr="00B0443B">
        <w:rPr>
          <w:color w:val="auto"/>
        </w:rPr>
        <w:t>/Phe</w:t>
      </w:r>
      <w:r w:rsidR="0060584B" w:rsidRPr="00B0443B">
        <w:rPr>
          <w:color w:val="auto"/>
        </w:rPr>
        <w:t>149</w:t>
      </w:r>
      <w:r w:rsidR="00BB057E" w:rsidRPr="00B0443B">
        <w:rPr>
          <w:color w:val="auto"/>
        </w:rPr>
        <w:t xml:space="preserve">; </w:t>
      </w:r>
      <w:r w:rsidR="00EC6A12" w:rsidRPr="00B0443B">
        <w:rPr>
          <w:b/>
          <w:color w:val="auto"/>
        </w:rPr>
        <w:t xml:space="preserve">Figure </w:t>
      </w:r>
      <w:r w:rsidR="00D57088">
        <w:rPr>
          <w:b/>
          <w:color w:val="auto"/>
        </w:rPr>
        <w:t>2</w:t>
      </w:r>
      <w:r w:rsidR="00EC6A12" w:rsidRPr="00B0443B">
        <w:rPr>
          <w:b/>
          <w:color w:val="auto"/>
        </w:rPr>
        <w:t>b</w:t>
      </w:r>
      <w:r w:rsidR="00BB057E" w:rsidRPr="00770560">
        <w:rPr>
          <w:b/>
          <w:color w:val="auto"/>
        </w:rPr>
        <w:t>-</w:t>
      </w:r>
      <w:r w:rsidR="00885F4B" w:rsidRPr="00B0443B">
        <w:rPr>
          <w:b/>
          <w:color w:val="auto"/>
        </w:rPr>
        <w:t>d</w:t>
      </w:r>
      <w:r w:rsidR="00974F17" w:rsidRPr="00B0443B">
        <w:rPr>
          <w:color w:val="auto"/>
        </w:rPr>
        <w:t>)</w:t>
      </w:r>
      <w:r w:rsidR="00404F88" w:rsidRPr="00B0443B">
        <w:rPr>
          <w:color w:val="auto"/>
        </w:rPr>
        <w:t>.</w:t>
      </w:r>
      <w:r w:rsidR="00974F17" w:rsidRPr="00B0443B">
        <w:rPr>
          <w:color w:val="auto"/>
        </w:rPr>
        <w:t xml:space="preserve"> </w:t>
      </w:r>
      <w:r w:rsidR="00404F88" w:rsidRPr="00B0443B">
        <w:rPr>
          <w:color w:val="auto"/>
        </w:rPr>
        <w:t>This is less clear for the</w:t>
      </w:r>
      <w:r w:rsidR="0060584B" w:rsidRPr="00B0443B">
        <w:rPr>
          <w:color w:val="auto"/>
        </w:rPr>
        <w:t xml:space="preserve"> Asp</w:t>
      </w:r>
      <w:r w:rsidR="00842C44" w:rsidRPr="00B0443B">
        <w:rPr>
          <w:color w:val="auto"/>
        </w:rPr>
        <w:t>/Lys</w:t>
      </w:r>
      <w:r w:rsidR="0060584B" w:rsidRPr="00B0443B">
        <w:rPr>
          <w:color w:val="auto"/>
        </w:rPr>
        <w:t>125</w:t>
      </w:r>
      <w:r w:rsidR="00974F17" w:rsidRPr="00B0443B">
        <w:rPr>
          <w:color w:val="auto"/>
        </w:rPr>
        <w:t xml:space="preserve"> </w:t>
      </w:r>
      <w:r w:rsidR="00404F88" w:rsidRPr="00B0443B">
        <w:rPr>
          <w:color w:val="auto"/>
        </w:rPr>
        <w:t xml:space="preserve">substitution for which the electron density of the side chain is only partially </w:t>
      </w:r>
      <w:r w:rsidR="005C3CC3" w:rsidRPr="00B0443B">
        <w:rPr>
          <w:color w:val="auto"/>
        </w:rPr>
        <w:t>resolved</w:t>
      </w:r>
      <w:r w:rsidR="00404F88" w:rsidRPr="00B0443B">
        <w:rPr>
          <w:color w:val="auto"/>
        </w:rPr>
        <w:t xml:space="preserve"> due to flexibility</w:t>
      </w:r>
      <w:r w:rsidR="00163E4D" w:rsidRPr="00B0443B">
        <w:rPr>
          <w:color w:val="auto"/>
        </w:rPr>
        <w:t xml:space="preserve"> (</w:t>
      </w:r>
      <w:r w:rsidR="00EC6A12" w:rsidRPr="00B0443B">
        <w:rPr>
          <w:b/>
          <w:color w:val="auto"/>
        </w:rPr>
        <w:t>Figure 1e</w:t>
      </w:r>
      <w:r w:rsidR="00885F4B" w:rsidRPr="00B0443B">
        <w:rPr>
          <w:color w:val="auto"/>
        </w:rPr>
        <w:t>)</w:t>
      </w:r>
      <w:r w:rsidR="00404F88" w:rsidRPr="00B0443B">
        <w:rPr>
          <w:color w:val="auto"/>
        </w:rPr>
        <w:t>.</w:t>
      </w:r>
      <w:r w:rsidR="001755C2" w:rsidRPr="00B0443B">
        <w:rPr>
          <w:color w:val="auto"/>
        </w:rPr>
        <w:t xml:space="preserve"> </w:t>
      </w:r>
      <w:r w:rsidR="0060584B" w:rsidRPr="00B0443B">
        <w:rPr>
          <w:color w:val="auto"/>
        </w:rPr>
        <w:t>The</w:t>
      </w:r>
      <w:r w:rsidR="00B7454F" w:rsidRPr="00B0443B">
        <w:rPr>
          <w:color w:val="auto"/>
        </w:rPr>
        <w:t xml:space="preserve"> </w:t>
      </w:r>
      <w:r w:rsidR="00064EC9" w:rsidRPr="00B0443B">
        <w:rPr>
          <w:color w:val="auto"/>
        </w:rPr>
        <w:t xml:space="preserve">currently </w:t>
      </w:r>
      <w:r w:rsidR="001755C2" w:rsidRPr="00B0443B">
        <w:rPr>
          <w:color w:val="auto"/>
        </w:rPr>
        <w:t xml:space="preserve">obtained </w:t>
      </w:r>
      <w:r w:rsidR="00B7454F" w:rsidRPr="00B0443B">
        <w:rPr>
          <w:color w:val="auto"/>
        </w:rPr>
        <w:t xml:space="preserve">model </w:t>
      </w:r>
      <w:r w:rsidR="001755C2" w:rsidRPr="00B0443B">
        <w:rPr>
          <w:color w:val="auto"/>
        </w:rPr>
        <w:t>has R</w:t>
      </w:r>
      <w:r w:rsidR="00064EC9" w:rsidRPr="00B0443B">
        <w:rPr>
          <w:color w:val="auto"/>
          <w:vertAlign w:val="subscript"/>
        </w:rPr>
        <w:t>work</w:t>
      </w:r>
      <w:r w:rsidR="00EC6A12" w:rsidRPr="00B0443B">
        <w:rPr>
          <w:color w:val="auto"/>
        </w:rPr>
        <w:t xml:space="preserve"> </w:t>
      </w:r>
      <w:r w:rsidR="001755C2" w:rsidRPr="00B0443B">
        <w:rPr>
          <w:color w:val="auto"/>
        </w:rPr>
        <w:t>and R</w:t>
      </w:r>
      <w:r w:rsidR="001755C2" w:rsidRPr="00B0443B">
        <w:rPr>
          <w:color w:val="auto"/>
          <w:vertAlign w:val="subscript"/>
        </w:rPr>
        <w:t xml:space="preserve">free </w:t>
      </w:r>
      <w:r w:rsidR="00064EC9" w:rsidRPr="00B0443B">
        <w:rPr>
          <w:color w:val="auto"/>
        </w:rPr>
        <w:t xml:space="preserve">values of </w:t>
      </w:r>
      <w:r w:rsidR="009F07FB" w:rsidRPr="00B0443B">
        <w:rPr>
          <w:color w:val="auto"/>
        </w:rPr>
        <w:t>20.4</w:t>
      </w:r>
      <w:r w:rsidR="00EC6A12" w:rsidRPr="00B0443B">
        <w:rPr>
          <w:color w:val="auto"/>
        </w:rPr>
        <w:t>%</w:t>
      </w:r>
      <w:r w:rsidR="001755C2" w:rsidRPr="00B0443B">
        <w:rPr>
          <w:color w:val="auto"/>
        </w:rPr>
        <w:t xml:space="preserve"> and </w:t>
      </w:r>
      <w:r w:rsidR="009F07FB" w:rsidRPr="00B0443B">
        <w:rPr>
          <w:color w:val="auto"/>
        </w:rPr>
        <w:t>23.8</w:t>
      </w:r>
      <w:r w:rsidR="001755C2" w:rsidRPr="00B0443B">
        <w:rPr>
          <w:color w:val="auto"/>
        </w:rPr>
        <w:t>%, respectively</w:t>
      </w:r>
      <w:r w:rsidR="003165ED">
        <w:rPr>
          <w:color w:val="auto"/>
        </w:rPr>
        <w:t>,</w:t>
      </w:r>
      <w:r w:rsidR="001755C2" w:rsidRPr="00B0443B">
        <w:rPr>
          <w:color w:val="auto"/>
        </w:rPr>
        <w:t xml:space="preserve"> and </w:t>
      </w:r>
      <w:r w:rsidR="00252DB2" w:rsidRPr="00B0443B">
        <w:rPr>
          <w:color w:val="auto"/>
        </w:rPr>
        <w:t>can</w:t>
      </w:r>
      <w:r w:rsidR="00B7454F" w:rsidRPr="00B0443B">
        <w:rPr>
          <w:color w:val="auto"/>
        </w:rPr>
        <w:t xml:space="preserve"> be further optimized by </w:t>
      </w:r>
      <w:r w:rsidR="00064EC9" w:rsidRPr="00B0443B">
        <w:rPr>
          <w:color w:val="auto"/>
        </w:rPr>
        <w:t xml:space="preserve">further </w:t>
      </w:r>
      <w:r w:rsidR="00B7454F" w:rsidRPr="00B0443B">
        <w:rPr>
          <w:color w:val="auto"/>
        </w:rPr>
        <w:t xml:space="preserve">cycles of automated and manual </w:t>
      </w:r>
      <w:r w:rsidR="0006283C" w:rsidRPr="00B0443B">
        <w:rPr>
          <w:color w:val="auto"/>
        </w:rPr>
        <w:t xml:space="preserve">model building and </w:t>
      </w:r>
      <w:r w:rsidR="00B7454F" w:rsidRPr="00B0443B">
        <w:rPr>
          <w:color w:val="auto"/>
        </w:rPr>
        <w:t xml:space="preserve">refinement. </w:t>
      </w:r>
    </w:p>
    <w:p w14:paraId="7F5815FC" w14:textId="3133E33C" w:rsidR="004A71E4" w:rsidRPr="00B0443B" w:rsidRDefault="004A71E4" w:rsidP="009B4455">
      <w:pPr>
        <w:widowControl/>
        <w:rPr>
          <w:color w:val="808080" w:themeColor="background1" w:themeShade="80"/>
        </w:rPr>
      </w:pPr>
    </w:p>
    <w:p w14:paraId="3C9083F6" w14:textId="560FD923" w:rsidR="00B32616" w:rsidRPr="00B0443B" w:rsidRDefault="00B32616" w:rsidP="009B4455">
      <w:pPr>
        <w:widowControl/>
        <w:rPr>
          <w:color w:val="808080"/>
        </w:rPr>
      </w:pPr>
      <w:r w:rsidRPr="00B0443B">
        <w:rPr>
          <w:b/>
        </w:rPr>
        <w:t xml:space="preserve">FIGURE </w:t>
      </w:r>
      <w:r w:rsidR="0013621E" w:rsidRPr="00B0443B">
        <w:rPr>
          <w:b/>
        </w:rPr>
        <w:t xml:space="preserve">AND TABLE </w:t>
      </w:r>
      <w:r w:rsidRPr="00B0443B">
        <w:rPr>
          <w:b/>
        </w:rPr>
        <w:t>LEGENDS:</w:t>
      </w:r>
      <w:r w:rsidRPr="00B0443B">
        <w:rPr>
          <w:color w:val="808080"/>
        </w:rPr>
        <w:t xml:space="preserve"> </w:t>
      </w:r>
    </w:p>
    <w:p w14:paraId="3909F5CC" w14:textId="77777777" w:rsidR="00EE2E1F" w:rsidRPr="00B0443B" w:rsidRDefault="00EE2E1F" w:rsidP="009B4455">
      <w:pPr>
        <w:widowControl/>
        <w:rPr>
          <w:bCs/>
          <w:color w:val="808080"/>
        </w:rPr>
      </w:pPr>
    </w:p>
    <w:p w14:paraId="5D267CF9" w14:textId="724C01EA" w:rsidR="00A34549" w:rsidRPr="00B0443B" w:rsidRDefault="00EC6A12" w:rsidP="009B4455">
      <w:pPr>
        <w:widowControl/>
        <w:rPr>
          <w:color w:val="auto"/>
        </w:rPr>
      </w:pPr>
      <w:r w:rsidRPr="00B0443B">
        <w:rPr>
          <w:b/>
          <w:color w:val="auto"/>
        </w:rPr>
        <w:t>Table 1</w:t>
      </w:r>
      <w:r w:rsidR="00A34549" w:rsidRPr="00770560">
        <w:rPr>
          <w:b/>
          <w:color w:val="auto"/>
        </w:rPr>
        <w:t>:</w:t>
      </w:r>
      <w:r w:rsidR="00A34549" w:rsidRPr="00B0443B">
        <w:rPr>
          <w:color w:val="auto"/>
        </w:rPr>
        <w:t xml:space="preserve"> </w:t>
      </w:r>
      <w:r w:rsidR="00A34549" w:rsidRPr="00B0443B">
        <w:rPr>
          <w:b/>
          <w:color w:val="auto"/>
        </w:rPr>
        <w:t>X-ray diffraction data collection, refinement</w:t>
      </w:r>
      <w:r w:rsidR="003165ED">
        <w:rPr>
          <w:b/>
          <w:color w:val="auto"/>
        </w:rPr>
        <w:t>,</w:t>
      </w:r>
      <w:r w:rsidR="00A34549" w:rsidRPr="00B0443B">
        <w:rPr>
          <w:b/>
          <w:color w:val="auto"/>
        </w:rPr>
        <w:t xml:space="preserve"> and validation statistics.</w:t>
      </w:r>
      <w:r w:rsidR="00A34549" w:rsidRPr="00B0443B">
        <w:rPr>
          <w:color w:val="auto"/>
        </w:rPr>
        <w:t xml:space="preserve"> Values for the highest resolution shell are given in brackets.</w:t>
      </w:r>
    </w:p>
    <w:p w14:paraId="25D8F4CD" w14:textId="77777777" w:rsidR="00EE2E1F" w:rsidRPr="00B0443B" w:rsidRDefault="00EE2E1F" w:rsidP="009B4455">
      <w:pPr>
        <w:widowControl/>
        <w:rPr>
          <w:color w:val="auto"/>
        </w:rPr>
      </w:pPr>
    </w:p>
    <w:p w14:paraId="0EB8B5AB" w14:textId="367EDD5E" w:rsidR="004716DF" w:rsidRPr="00B0443B" w:rsidRDefault="00EC6A12" w:rsidP="009B4455">
      <w:pPr>
        <w:widowControl/>
        <w:rPr>
          <w:color w:val="auto"/>
        </w:rPr>
      </w:pPr>
      <w:r w:rsidRPr="00B0443B">
        <w:rPr>
          <w:b/>
          <w:color w:val="auto"/>
        </w:rPr>
        <w:t>Figure 1</w:t>
      </w:r>
      <w:r w:rsidR="004716DF" w:rsidRPr="00770560">
        <w:rPr>
          <w:b/>
          <w:color w:val="auto"/>
        </w:rPr>
        <w:t>:</w:t>
      </w:r>
      <w:r w:rsidR="004716DF" w:rsidRPr="00B0443B">
        <w:rPr>
          <w:color w:val="auto"/>
        </w:rPr>
        <w:t xml:space="preserve"> </w:t>
      </w:r>
      <w:r w:rsidR="004716DF" w:rsidRPr="00B0443B">
        <w:rPr>
          <w:b/>
          <w:color w:val="auto"/>
        </w:rPr>
        <w:t>Sample analysis before data collection</w:t>
      </w:r>
      <w:r w:rsidR="002F55FF" w:rsidRPr="00B0443B">
        <w:rPr>
          <w:b/>
          <w:color w:val="auto"/>
        </w:rPr>
        <w:t>.</w:t>
      </w:r>
      <w:r w:rsidR="002F55FF" w:rsidRPr="00770560">
        <w:rPr>
          <w:color w:val="auto"/>
        </w:rPr>
        <w:t xml:space="preserve"> </w:t>
      </w:r>
      <w:r w:rsidR="003165ED" w:rsidRPr="00770560">
        <w:rPr>
          <w:color w:val="auto"/>
        </w:rPr>
        <w:t>(</w:t>
      </w:r>
      <w:r w:rsidR="002F55FF" w:rsidRPr="00B0443B">
        <w:rPr>
          <w:b/>
          <w:color w:val="auto"/>
        </w:rPr>
        <w:t>A</w:t>
      </w:r>
      <w:r w:rsidR="003165ED">
        <w:rPr>
          <w:color w:val="auto"/>
        </w:rPr>
        <w:t>)</w:t>
      </w:r>
      <w:r w:rsidR="004716DF" w:rsidRPr="00B0443B">
        <w:rPr>
          <w:color w:val="auto"/>
        </w:rPr>
        <w:t xml:space="preserve"> </w:t>
      </w:r>
      <w:r w:rsidR="003165ED">
        <w:rPr>
          <w:color w:val="auto"/>
        </w:rPr>
        <w:t>T</w:t>
      </w:r>
      <w:r w:rsidR="004716DF" w:rsidRPr="00B0443B">
        <w:rPr>
          <w:color w:val="auto"/>
        </w:rPr>
        <w:t xml:space="preserve">he region selected for scanning is shown by a red box. </w:t>
      </w:r>
      <w:r w:rsidR="003165ED">
        <w:rPr>
          <w:color w:val="auto"/>
        </w:rPr>
        <w:t>(</w:t>
      </w:r>
      <w:r w:rsidR="002F55FF" w:rsidRPr="00770560">
        <w:rPr>
          <w:b/>
          <w:color w:val="auto"/>
        </w:rPr>
        <w:t>B</w:t>
      </w:r>
      <w:r w:rsidR="003165ED">
        <w:rPr>
          <w:color w:val="auto"/>
        </w:rPr>
        <w:t>)</w:t>
      </w:r>
      <w:r w:rsidR="004716DF" w:rsidRPr="00B0443B">
        <w:rPr>
          <w:color w:val="auto"/>
        </w:rPr>
        <w:t xml:space="preserve"> </w:t>
      </w:r>
      <w:r w:rsidR="003165ED">
        <w:rPr>
          <w:color w:val="auto"/>
        </w:rPr>
        <w:t xml:space="preserve">The </w:t>
      </w:r>
      <w:r w:rsidR="004716DF" w:rsidRPr="00B0443B">
        <w:rPr>
          <w:color w:val="auto"/>
        </w:rPr>
        <w:t>analysis of diffraction images is shown as a heat map. Four positions within the located crystal were selected for data collection.</w:t>
      </w:r>
    </w:p>
    <w:p w14:paraId="7F024221" w14:textId="77777777" w:rsidR="00EE2E1F" w:rsidRPr="00B0443B" w:rsidRDefault="00EE2E1F" w:rsidP="009B4455">
      <w:pPr>
        <w:widowControl/>
        <w:rPr>
          <w:color w:val="auto"/>
        </w:rPr>
      </w:pPr>
    </w:p>
    <w:p w14:paraId="5F8824A0" w14:textId="74346BCA" w:rsidR="006212EA" w:rsidRPr="00B0443B" w:rsidRDefault="00EC6A12" w:rsidP="009B4455">
      <w:pPr>
        <w:widowControl/>
        <w:rPr>
          <w:color w:val="auto"/>
        </w:rPr>
      </w:pPr>
      <w:r w:rsidRPr="00B0443B">
        <w:rPr>
          <w:b/>
          <w:color w:val="auto"/>
        </w:rPr>
        <w:t>Figure 2</w:t>
      </w:r>
      <w:r w:rsidR="006212EA" w:rsidRPr="00770560">
        <w:rPr>
          <w:b/>
          <w:color w:val="auto"/>
        </w:rPr>
        <w:t>:</w:t>
      </w:r>
      <w:r w:rsidR="006212EA" w:rsidRPr="00B0443B">
        <w:rPr>
          <w:color w:val="auto"/>
        </w:rPr>
        <w:t xml:space="preserve"> </w:t>
      </w:r>
      <w:r w:rsidR="0047527F" w:rsidRPr="00B0443B">
        <w:rPr>
          <w:b/>
          <w:color w:val="auto"/>
        </w:rPr>
        <w:t>Visual validation of electron density maps obtained after refinement</w:t>
      </w:r>
      <w:r w:rsidR="0047527F" w:rsidRPr="00770560">
        <w:rPr>
          <w:b/>
          <w:color w:val="auto"/>
        </w:rPr>
        <w:t>.</w:t>
      </w:r>
      <w:r w:rsidR="0047527F" w:rsidRPr="00B0443B">
        <w:rPr>
          <w:color w:val="auto"/>
        </w:rPr>
        <w:t xml:space="preserve"> </w:t>
      </w:r>
      <w:r w:rsidR="006212EA" w:rsidRPr="00B0443B">
        <w:rPr>
          <w:color w:val="auto"/>
        </w:rPr>
        <w:t>Elec</w:t>
      </w:r>
      <w:r w:rsidR="00842C44" w:rsidRPr="00B0443B">
        <w:rPr>
          <w:color w:val="auto"/>
        </w:rPr>
        <w:t>tron density maps contoured at 2</w:t>
      </w:r>
      <w:r w:rsidR="00064EC9" w:rsidRPr="00B0443B">
        <w:rPr>
          <w:color w:val="auto"/>
        </w:rPr>
        <w:t>x r.m.s.</w:t>
      </w:r>
      <w:r w:rsidR="006212EA" w:rsidRPr="00B0443B">
        <w:rPr>
          <w:color w:val="auto"/>
        </w:rPr>
        <w:t xml:space="preserve"> level </w:t>
      </w:r>
      <w:r w:rsidR="00BB057E" w:rsidRPr="00B0443B">
        <w:rPr>
          <w:color w:val="auto"/>
        </w:rPr>
        <w:t xml:space="preserve">around </w:t>
      </w:r>
      <w:r w:rsidR="003165ED">
        <w:rPr>
          <w:color w:val="auto"/>
        </w:rPr>
        <w:t>(</w:t>
      </w:r>
      <w:r w:rsidR="003165ED" w:rsidRPr="00770560">
        <w:rPr>
          <w:b/>
          <w:color w:val="auto"/>
        </w:rPr>
        <w:t>a</w:t>
      </w:r>
      <w:r w:rsidR="003165ED">
        <w:rPr>
          <w:color w:val="auto"/>
        </w:rPr>
        <w:t xml:space="preserve">) </w:t>
      </w:r>
      <w:r w:rsidR="00BB057E" w:rsidRPr="00B0443B">
        <w:rPr>
          <w:color w:val="auto"/>
        </w:rPr>
        <w:t xml:space="preserve">Trp143, </w:t>
      </w:r>
      <w:r w:rsidR="003165ED">
        <w:rPr>
          <w:color w:val="auto"/>
        </w:rPr>
        <w:t>(</w:t>
      </w:r>
      <w:r w:rsidR="003165ED" w:rsidRPr="00770560">
        <w:rPr>
          <w:b/>
          <w:color w:val="auto"/>
        </w:rPr>
        <w:t>b</w:t>
      </w:r>
      <w:r w:rsidR="003165ED">
        <w:rPr>
          <w:color w:val="auto"/>
        </w:rPr>
        <w:t xml:space="preserve">) </w:t>
      </w:r>
      <w:r w:rsidR="00842C44" w:rsidRPr="00B0443B">
        <w:rPr>
          <w:color w:val="auto"/>
        </w:rPr>
        <w:t>Val66 (</w:t>
      </w:r>
      <w:r w:rsidR="00BB057E" w:rsidRPr="00B0443B">
        <w:rPr>
          <w:color w:val="auto"/>
        </w:rPr>
        <w:t>Ile in human GCSH</w:t>
      </w:r>
      <w:r w:rsidR="00842C44" w:rsidRPr="00B0443B">
        <w:rPr>
          <w:color w:val="auto"/>
        </w:rPr>
        <w:t>)</w:t>
      </w:r>
      <w:r w:rsidR="00885F4B" w:rsidRPr="00B0443B">
        <w:rPr>
          <w:color w:val="auto"/>
        </w:rPr>
        <w:t xml:space="preserve">, </w:t>
      </w:r>
      <w:r w:rsidR="003165ED">
        <w:rPr>
          <w:color w:val="auto"/>
        </w:rPr>
        <w:t>and (</w:t>
      </w:r>
      <w:r w:rsidR="003165ED" w:rsidRPr="00770560">
        <w:rPr>
          <w:b/>
          <w:color w:val="auto"/>
        </w:rPr>
        <w:t>c</w:t>
      </w:r>
      <w:r w:rsidR="003165ED">
        <w:rPr>
          <w:color w:val="auto"/>
        </w:rPr>
        <w:t xml:space="preserve">) </w:t>
      </w:r>
      <w:r w:rsidR="00885F4B" w:rsidRPr="00B0443B">
        <w:rPr>
          <w:color w:val="auto"/>
        </w:rPr>
        <w:t>Glu98 (Asp in human GCSH)</w:t>
      </w:r>
      <w:r w:rsidR="00842C44" w:rsidRPr="00B0443B">
        <w:rPr>
          <w:color w:val="auto"/>
        </w:rPr>
        <w:t xml:space="preserve"> </w:t>
      </w:r>
      <w:r w:rsidR="00BB057E" w:rsidRPr="00B0443B">
        <w:rPr>
          <w:color w:val="auto"/>
        </w:rPr>
        <w:t>and</w:t>
      </w:r>
      <w:r w:rsidR="00885F4B" w:rsidRPr="00B0443B">
        <w:rPr>
          <w:color w:val="auto"/>
        </w:rPr>
        <w:t xml:space="preserve"> maps contoured at 1x r.m.s level around</w:t>
      </w:r>
      <w:r w:rsidR="00BB057E" w:rsidRPr="00B0443B">
        <w:rPr>
          <w:color w:val="auto"/>
        </w:rPr>
        <w:t xml:space="preserve"> </w:t>
      </w:r>
      <w:r w:rsidR="003165ED">
        <w:rPr>
          <w:color w:val="auto"/>
        </w:rPr>
        <w:t>(</w:t>
      </w:r>
      <w:r w:rsidR="003165ED" w:rsidRPr="00770560">
        <w:rPr>
          <w:b/>
          <w:color w:val="auto"/>
        </w:rPr>
        <w:t>d</w:t>
      </w:r>
      <w:r w:rsidR="003165ED">
        <w:rPr>
          <w:color w:val="auto"/>
        </w:rPr>
        <w:t xml:space="preserve">) </w:t>
      </w:r>
      <w:r w:rsidR="00842C44" w:rsidRPr="00B0443B">
        <w:rPr>
          <w:color w:val="auto"/>
        </w:rPr>
        <w:t>Phe149 (</w:t>
      </w:r>
      <w:r w:rsidR="00BB057E" w:rsidRPr="00B0443B">
        <w:rPr>
          <w:color w:val="auto"/>
        </w:rPr>
        <w:t>Leu</w:t>
      </w:r>
      <w:r w:rsidR="00842C44" w:rsidRPr="00B0443B">
        <w:rPr>
          <w:color w:val="auto"/>
        </w:rPr>
        <w:t xml:space="preserve"> in human GCSH</w:t>
      </w:r>
      <w:r w:rsidR="00BB057E" w:rsidRPr="00B0443B">
        <w:rPr>
          <w:color w:val="auto"/>
        </w:rPr>
        <w:t>)</w:t>
      </w:r>
      <w:r w:rsidR="00885F4B" w:rsidRPr="00B0443B">
        <w:rPr>
          <w:color w:val="auto"/>
        </w:rPr>
        <w:t xml:space="preserve"> and </w:t>
      </w:r>
      <w:r w:rsidR="003165ED">
        <w:rPr>
          <w:color w:val="auto"/>
        </w:rPr>
        <w:t>(</w:t>
      </w:r>
      <w:r w:rsidR="003165ED" w:rsidRPr="00770560">
        <w:rPr>
          <w:b/>
          <w:color w:val="auto"/>
        </w:rPr>
        <w:t>e</w:t>
      </w:r>
      <w:r w:rsidR="003165ED">
        <w:rPr>
          <w:color w:val="auto"/>
        </w:rPr>
        <w:t xml:space="preserve">) </w:t>
      </w:r>
      <w:r w:rsidR="00885F4B" w:rsidRPr="00B0443B">
        <w:rPr>
          <w:color w:val="auto"/>
        </w:rPr>
        <w:t>Lys125 (Asp in human GCSH)</w:t>
      </w:r>
      <w:r w:rsidR="003165ED">
        <w:rPr>
          <w:color w:val="auto"/>
        </w:rPr>
        <w:t>.</w:t>
      </w:r>
    </w:p>
    <w:p w14:paraId="75182EC3" w14:textId="77777777" w:rsidR="00B32616" w:rsidRPr="00B0443B" w:rsidRDefault="00B32616" w:rsidP="009B4455">
      <w:pPr>
        <w:widowControl/>
        <w:rPr>
          <w:color w:val="808080" w:themeColor="background1" w:themeShade="80"/>
        </w:rPr>
      </w:pPr>
    </w:p>
    <w:p w14:paraId="082AFF8B" w14:textId="4A7ABEB0" w:rsidR="00481C5C" w:rsidRPr="00B0443B" w:rsidRDefault="006305D7" w:rsidP="009B4455">
      <w:pPr>
        <w:widowControl/>
        <w:rPr>
          <w:b/>
        </w:rPr>
      </w:pPr>
      <w:r w:rsidRPr="00B0443B">
        <w:rPr>
          <w:b/>
        </w:rPr>
        <w:t>DISCUSSION</w:t>
      </w:r>
      <w:r w:rsidRPr="00B0443B">
        <w:rPr>
          <w:b/>
          <w:bCs/>
        </w:rPr>
        <w:t xml:space="preserve">: </w:t>
      </w:r>
    </w:p>
    <w:p w14:paraId="3C517897" w14:textId="0F2020F8" w:rsidR="00542C8C" w:rsidRPr="00B0443B" w:rsidRDefault="00663A84" w:rsidP="009B4455">
      <w:pPr>
        <w:widowControl/>
        <w:rPr>
          <w:color w:val="auto"/>
        </w:rPr>
      </w:pPr>
      <w:r w:rsidRPr="00B0443B">
        <w:rPr>
          <w:color w:val="auto"/>
        </w:rPr>
        <w:t xml:space="preserve">Fully </w:t>
      </w:r>
      <w:r w:rsidR="00AC21A0" w:rsidRPr="00B0443B">
        <w:rPr>
          <w:color w:val="auto"/>
        </w:rPr>
        <w:t xml:space="preserve">automatic </w:t>
      </w:r>
      <w:r w:rsidRPr="00B0443B">
        <w:rPr>
          <w:color w:val="auto"/>
        </w:rPr>
        <w:t>beamlines provide automated characterization and data collection</w:t>
      </w:r>
      <w:r w:rsidR="00542C8C" w:rsidRPr="00B0443B">
        <w:rPr>
          <w:color w:val="auto"/>
        </w:rPr>
        <w:t xml:space="preserve"> from large numbers of</w:t>
      </w:r>
      <w:r w:rsidRPr="00B0443B">
        <w:rPr>
          <w:color w:val="auto"/>
        </w:rPr>
        <w:t xml:space="preserve"> macromolecular crystals without the </w:t>
      </w:r>
      <w:r w:rsidR="00AC21A0" w:rsidRPr="00B0443B">
        <w:rPr>
          <w:color w:val="auto"/>
        </w:rPr>
        <w:t>presence of a scientist</w:t>
      </w:r>
      <w:r w:rsidR="009121A5" w:rsidRPr="00B0443B">
        <w:rPr>
          <w:color w:val="auto"/>
        </w:rPr>
        <w:t xml:space="preserve">, either at the beamline or </w:t>
      </w:r>
      <w:r w:rsidR="008D61E9" w:rsidRPr="00B0443B">
        <w:rPr>
          <w:color w:val="auto"/>
        </w:rPr>
        <w:t>remotely</w:t>
      </w:r>
      <w:r w:rsidR="009121A5" w:rsidRPr="00B0443B">
        <w:rPr>
          <w:color w:val="auto"/>
        </w:rPr>
        <w:t>,</w:t>
      </w:r>
      <w:r w:rsidR="00AC21A0" w:rsidRPr="00B0443B">
        <w:rPr>
          <w:color w:val="auto"/>
        </w:rPr>
        <w:t xml:space="preserve"> </w:t>
      </w:r>
      <w:r w:rsidR="009121A5" w:rsidRPr="00B0443B">
        <w:rPr>
          <w:color w:val="auto"/>
        </w:rPr>
        <w:t xml:space="preserve">being </w:t>
      </w:r>
      <w:r w:rsidR="00AC21A0" w:rsidRPr="00B0443B">
        <w:rPr>
          <w:color w:val="auto"/>
        </w:rPr>
        <w:t>required</w:t>
      </w:r>
      <w:r w:rsidRPr="00B0443B">
        <w:rPr>
          <w:color w:val="auto"/>
        </w:rPr>
        <w:t xml:space="preserve">. </w:t>
      </w:r>
      <w:r w:rsidR="006537D4" w:rsidRPr="00B0443B">
        <w:rPr>
          <w:color w:val="auto"/>
        </w:rPr>
        <w:t xml:space="preserve">Using </w:t>
      </w:r>
      <w:r w:rsidR="009121A5" w:rsidRPr="00B0443B">
        <w:rPr>
          <w:color w:val="auto"/>
        </w:rPr>
        <w:t xml:space="preserve">completely </w:t>
      </w:r>
      <w:r w:rsidR="006537D4" w:rsidRPr="00B0443B">
        <w:rPr>
          <w:color w:val="auto"/>
        </w:rPr>
        <w:t xml:space="preserve">automated </w:t>
      </w:r>
      <w:r w:rsidR="009121A5" w:rsidRPr="00B0443B">
        <w:rPr>
          <w:color w:val="auto"/>
        </w:rPr>
        <w:t xml:space="preserve">beamlines </w:t>
      </w:r>
      <w:r w:rsidR="006537D4" w:rsidRPr="00B0443B">
        <w:rPr>
          <w:color w:val="auto"/>
        </w:rPr>
        <w:t xml:space="preserve">has </w:t>
      </w:r>
      <w:r w:rsidR="009121A5" w:rsidRPr="00B0443B">
        <w:rPr>
          <w:color w:val="auto"/>
        </w:rPr>
        <w:t xml:space="preserve">many </w:t>
      </w:r>
      <w:r w:rsidR="006537D4" w:rsidRPr="00B0443B">
        <w:rPr>
          <w:color w:val="auto"/>
        </w:rPr>
        <w:t xml:space="preserve">advantages </w:t>
      </w:r>
      <w:r w:rsidR="00AC21A0" w:rsidRPr="00B0443B">
        <w:rPr>
          <w:color w:val="auto"/>
        </w:rPr>
        <w:t>compared to manual</w:t>
      </w:r>
      <w:r w:rsidR="006537D4" w:rsidRPr="00B0443B">
        <w:rPr>
          <w:color w:val="auto"/>
        </w:rPr>
        <w:t xml:space="preserve"> </w:t>
      </w:r>
      <w:r w:rsidR="009121A5" w:rsidRPr="00B0443B">
        <w:rPr>
          <w:color w:val="auto"/>
        </w:rPr>
        <w:t>operation</w:t>
      </w:r>
      <w:r w:rsidR="006537D4" w:rsidRPr="00B0443B">
        <w:rPr>
          <w:color w:val="auto"/>
        </w:rPr>
        <w:t>. For example, the automated sample centering</w:t>
      </w:r>
      <w:r w:rsidR="009121A5" w:rsidRPr="00B0443B">
        <w:rPr>
          <w:color w:val="auto"/>
        </w:rPr>
        <w:t>, based on X-ray mesh and line scans</w:t>
      </w:r>
      <w:r w:rsidR="001D158C">
        <w:rPr>
          <w:color w:val="auto"/>
        </w:rPr>
        <w:t>,</w:t>
      </w:r>
      <w:r w:rsidR="006537D4" w:rsidRPr="00B0443B">
        <w:rPr>
          <w:color w:val="auto"/>
        </w:rPr>
        <w:t xml:space="preserve"> is more </w:t>
      </w:r>
      <w:r w:rsidR="00AC21A0" w:rsidRPr="00B0443B">
        <w:rPr>
          <w:color w:val="auto"/>
        </w:rPr>
        <w:t>precise</w:t>
      </w:r>
      <w:r w:rsidR="006537D4" w:rsidRPr="00B0443B">
        <w:rPr>
          <w:color w:val="auto"/>
        </w:rPr>
        <w:t xml:space="preserve"> than </w:t>
      </w:r>
      <w:r w:rsidR="001D158C">
        <w:rPr>
          <w:color w:val="auto"/>
        </w:rPr>
        <w:t xml:space="preserve">that performed with </w:t>
      </w:r>
      <w:r w:rsidR="00AC21A0" w:rsidRPr="00B0443B">
        <w:rPr>
          <w:color w:val="auto"/>
        </w:rPr>
        <w:t>the</w:t>
      </w:r>
      <w:r w:rsidR="006537D4" w:rsidRPr="00B0443B">
        <w:rPr>
          <w:color w:val="auto"/>
        </w:rPr>
        <w:t xml:space="preserve"> human eye</w:t>
      </w:r>
      <w:r w:rsidR="009121A5" w:rsidRPr="00B0443B">
        <w:rPr>
          <w:color w:val="auto"/>
        </w:rPr>
        <w:t xml:space="preserve"> as it is not affected by</w:t>
      </w:r>
      <w:r w:rsidR="006537D4" w:rsidRPr="00B0443B">
        <w:rPr>
          <w:color w:val="auto"/>
        </w:rPr>
        <w:t xml:space="preserve"> </w:t>
      </w:r>
      <w:r w:rsidR="00F82E69" w:rsidRPr="00B0443B">
        <w:rPr>
          <w:color w:val="auto"/>
        </w:rPr>
        <w:t>thermal</w:t>
      </w:r>
      <w:r w:rsidR="006537D4" w:rsidRPr="00B0443B">
        <w:rPr>
          <w:color w:val="auto"/>
        </w:rPr>
        <w:t xml:space="preserve"> </w:t>
      </w:r>
      <w:r w:rsidR="009121A5" w:rsidRPr="00B0443B">
        <w:rPr>
          <w:color w:val="auto"/>
        </w:rPr>
        <w:t xml:space="preserve">or </w:t>
      </w:r>
      <w:r w:rsidR="006537D4" w:rsidRPr="00B0443B">
        <w:rPr>
          <w:color w:val="auto"/>
        </w:rPr>
        <w:t xml:space="preserve">optical effects. </w:t>
      </w:r>
      <w:r w:rsidR="001A138F" w:rsidRPr="00B0443B">
        <w:rPr>
          <w:color w:val="auto"/>
        </w:rPr>
        <w:t>Indeed</w:t>
      </w:r>
      <w:r w:rsidR="009121A5" w:rsidRPr="00B0443B">
        <w:rPr>
          <w:color w:val="auto"/>
        </w:rPr>
        <w:t>, t</w:t>
      </w:r>
      <w:r w:rsidR="00F82E69" w:rsidRPr="00B0443B">
        <w:rPr>
          <w:color w:val="auto"/>
        </w:rPr>
        <w:t>he</w:t>
      </w:r>
      <w:r w:rsidR="009121A5" w:rsidRPr="00B0443B">
        <w:rPr>
          <w:color w:val="auto"/>
        </w:rPr>
        <w:t>se</w:t>
      </w:r>
      <w:r w:rsidR="00F82E69" w:rsidRPr="00B0443B">
        <w:rPr>
          <w:color w:val="auto"/>
        </w:rPr>
        <w:t xml:space="preserve"> </w:t>
      </w:r>
      <w:r w:rsidR="009121A5" w:rsidRPr="00B0443B">
        <w:rPr>
          <w:color w:val="auto"/>
        </w:rPr>
        <w:t xml:space="preserve">mesh and line </w:t>
      </w:r>
      <w:r w:rsidR="00F82E69" w:rsidRPr="00B0443B">
        <w:rPr>
          <w:color w:val="auto"/>
        </w:rPr>
        <w:t>scan</w:t>
      </w:r>
      <w:r w:rsidR="009121A5" w:rsidRPr="00B0443B">
        <w:rPr>
          <w:color w:val="auto"/>
        </w:rPr>
        <w:t>s</w:t>
      </w:r>
      <w:r w:rsidR="00F82E69" w:rsidRPr="00B0443B">
        <w:rPr>
          <w:color w:val="auto"/>
        </w:rPr>
        <w:t xml:space="preserve"> </w:t>
      </w:r>
      <w:r w:rsidR="00AC21A0" w:rsidRPr="00B0443B">
        <w:rPr>
          <w:color w:val="auto"/>
        </w:rPr>
        <w:t>provide additional</w:t>
      </w:r>
      <w:r w:rsidR="00F82E69" w:rsidRPr="00B0443B">
        <w:rPr>
          <w:color w:val="auto"/>
        </w:rPr>
        <w:t xml:space="preserve"> data </w:t>
      </w:r>
      <w:r w:rsidR="009121A5" w:rsidRPr="00B0443B">
        <w:rPr>
          <w:color w:val="auto"/>
        </w:rPr>
        <w:t>(</w:t>
      </w:r>
      <w:r w:rsidR="00EC6A12" w:rsidRPr="00770560">
        <w:rPr>
          <w:color w:val="auto"/>
        </w:rPr>
        <w:t>i.e.,</w:t>
      </w:r>
      <w:r w:rsidR="009121A5" w:rsidRPr="00B0443B">
        <w:rPr>
          <w:color w:val="auto"/>
        </w:rPr>
        <w:t xml:space="preserve"> </w:t>
      </w:r>
      <w:r w:rsidR="00F82E69" w:rsidRPr="00B0443B">
        <w:rPr>
          <w:color w:val="auto"/>
        </w:rPr>
        <w:t xml:space="preserve">detailed </w:t>
      </w:r>
      <w:r w:rsidR="00AC21A0" w:rsidRPr="00B0443B">
        <w:rPr>
          <w:color w:val="auto"/>
        </w:rPr>
        <w:t>dimensions</w:t>
      </w:r>
      <w:r w:rsidR="00F82E69" w:rsidRPr="00B0443B">
        <w:rPr>
          <w:color w:val="auto"/>
        </w:rPr>
        <w:t xml:space="preserve"> of the crystal</w:t>
      </w:r>
      <w:r w:rsidR="001D158C">
        <w:rPr>
          <w:color w:val="auto"/>
        </w:rPr>
        <w:t xml:space="preserve"> and</w:t>
      </w:r>
      <w:r w:rsidR="009121A5" w:rsidRPr="00B0443B">
        <w:rPr>
          <w:color w:val="auto"/>
        </w:rPr>
        <w:t xml:space="preserve"> the best diffracting region of the crystal) which are</w:t>
      </w:r>
      <w:r w:rsidR="00F82E69" w:rsidRPr="00B0443B">
        <w:rPr>
          <w:color w:val="auto"/>
        </w:rPr>
        <w:t xml:space="preserve"> important </w:t>
      </w:r>
      <w:r w:rsidR="009121A5" w:rsidRPr="00B0443B">
        <w:rPr>
          <w:color w:val="auto"/>
        </w:rPr>
        <w:t xml:space="preserve">in </w:t>
      </w:r>
      <w:r w:rsidR="00F82E69" w:rsidRPr="00B0443B">
        <w:rPr>
          <w:color w:val="auto"/>
        </w:rPr>
        <w:t>determin</w:t>
      </w:r>
      <w:r w:rsidR="009121A5" w:rsidRPr="00B0443B">
        <w:rPr>
          <w:color w:val="auto"/>
        </w:rPr>
        <w:t>ing</w:t>
      </w:r>
      <w:r w:rsidR="00F82E69" w:rsidRPr="00B0443B">
        <w:rPr>
          <w:color w:val="auto"/>
        </w:rPr>
        <w:t xml:space="preserve"> the correct beam size</w:t>
      </w:r>
      <w:r w:rsidR="009121A5" w:rsidRPr="00B0443B">
        <w:rPr>
          <w:color w:val="auto"/>
        </w:rPr>
        <w:t xml:space="preserve"> to use for data collection</w:t>
      </w:r>
      <w:r w:rsidR="001D158C">
        <w:rPr>
          <w:color w:val="auto"/>
        </w:rPr>
        <w:t>—</w:t>
      </w:r>
      <w:r w:rsidR="0070474B" w:rsidRPr="00B0443B">
        <w:rPr>
          <w:color w:val="auto"/>
        </w:rPr>
        <w:t>especially for small crystals</w:t>
      </w:r>
      <w:r w:rsidR="004A0EC6" w:rsidRPr="00B0443B">
        <w:rPr>
          <w:vertAlign w:val="superscript"/>
        </w:rPr>
        <w:t>18</w:t>
      </w:r>
      <w:r w:rsidR="001D158C">
        <w:rPr>
          <w:color w:val="auto"/>
        </w:rPr>
        <w:t>—</w:t>
      </w:r>
      <w:r w:rsidR="009121A5" w:rsidRPr="00B0443B">
        <w:rPr>
          <w:color w:val="auto"/>
        </w:rPr>
        <w:t xml:space="preserve">and </w:t>
      </w:r>
      <w:r w:rsidR="00F17508" w:rsidRPr="00B0443B">
        <w:rPr>
          <w:color w:val="auto"/>
        </w:rPr>
        <w:t xml:space="preserve">often </w:t>
      </w:r>
      <w:r w:rsidR="008D61E9" w:rsidRPr="00B0443B">
        <w:rPr>
          <w:color w:val="auto"/>
        </w:rPr>
        <w:t xml:space="preserve">result </w:t>
      </w:r>
      <w:r w:rsidR="009121A5" w:rsidRPr="00B0443B">
        <w:rPr>
          <w:color w:val="auto"/>
        </w:rPr>
        <w:t xml:space="preserve">in </w:t>
      </w:r>
      <w:r w:rsidR="001A138F" w:rsidRPr="00B0443B">
        <w:rPr>
          <w:color w:val="auto"/>
        </w:rPr>
        <w:t xml:space="preserve">an improved </w:t>
      </w:r>
      <w:r w:rsidR="009121A5" w:rsidRPr="00B0443B">
        <w:rPr>
          <w:color w:val="auto"/>
        </w:rPr>
        <w:t xml:space="preserve">quality </w:t>
      </w:r>
      <w:r w:rsidR="001A138F" w:rsidRPr="00B0443B">
        <w:rPr>
          <w:color w:val="auto"/>
        </w:rPr>
        <w:t xml:space="preserve">of the </w:t>
      </w:r>
      <w:r w:rsidR="00F17508" w:rsidRPr="00B0443B">
        <w:rPr>
          <w:color w:val="auto"/>
        </w:rPr>
        <w:t xml:space="preserve">obtained </w:t>
      </w:r>
      <w:r w:rsidR="009121A5" w:rsidRPr="00B0443B">
        <w:rPr>
          <w:color w:val="auto"/>
        </w:rPr>
        <w:t>diffraction data</w:t>
      </w:r>
      <w:r w:rsidR="0070474B" w:rsidRPr="00B0443B">
        <w:rPr>
          <w:color w:val="auto"/>
        </w:rPr>
        <w:t>.</w:t>
      </w:r>
      <w:r w:rsidR="00F82E69" w:rsidRPr="00B0443B">
        <w:rPr>
          <w:color w:val="auto"/>
        </w:rPr>
        <w:t xml:space="preserve"> </w:t>
      </w:r>
      <w:r w:rsidR="001A138F" w:rsidRPr="00B0443B">
        <w:rPr>
          <w:color w:val="auto"/>
        </w:rPr>
        <w:t>Moreover, b</w:t>
      </w:r>
      <w:r w:rsidRPr="00B0443B">
        <w:rPr>
          <w:color w:val="auto"/>
        </w:rPr>
        <w:t>y</w:t>
      </w:r>
      <w:r w:rsidR="001A138F" w:rsidRPr="00B0443B">
        <w:rPr>
          <w:color w:val="auto"/>
        </w:rPr>
        <w:t xml:space="preserve"> taking advantage</w:t>
      </w:r>
      <w:r w:rsidRPr="00B0443B">
        <w:rPr>
          <w:color w:val="auto"/>
        </w:rPr>
        <w:t xml:space="preserve"> </w:t>
      </w:r>
      <w:r w:rsidR="001A138F" w:rsidRPr="00B0443B">
        <w:rPr>
          <w:color w:val="auto"/>
        </w:rPr>
        <w:t>of the user-defined parameters in the setup of automatic experiments</w:t>
      </w:r>
      <w:r w:rsidR="001D158C">
        <w:rPr>
          <w:color w:val="auto"/>
        </w:rPr>
        <w:t>,</w:t>
      </w:r>
      <w:r w:rsidR="001A138F" w:rsidRPr="00B0443B">
        <w:rPr>
          <w:color w:val="auto"/>
        </w:rPr>
        <w:t xml:space="preserve"> the steps in specific workflows can be tailored to best suit the system under study, thus further optimizing </w:t>
      </w:r>
      <w:r w:rsidR="00F17508" w:rsidRPr="00B0443B">
        <w:rPr>
          <w:color w:val="auto"/>
        </w:rPr>
        <w:t xml:space="preserve">the </w:t>
      </w:r>
      <w:r w:rsidR="001A138F" w:rsidRPr="00B0443B">
        <w:rPr>
          <w:color w:val="auto"/>
        </w:rPr>
        <w:t>experiment success</w:t>
      </w:r>
      <w:r w:rsidR="00F17508" w:rsidRPr="00B0443B">
        <w:rPr>
          <w:color w:val="auto"/>
        </w:rPr>
        <w:t xml:space="preserve"> rate</w:t>
      </w:r>
      <w:r w:rsidR="001A138F" w:rsidRPr="00B0443B">
        <w:rPr>
          <w:color w:val="auto"/>
        </w:rPr>
        <w:t xml:space="preserve">. </w:t>
      </w:r>
    </w:p>
    <w:p w14:paraId="06C334AF" w14:textId="77777777" w:rsidR="00EE2E1F" w:rsidRPr="00B0443B" w:rsidRDefault="00EE2E1F" w:rsidP="009B4455">
      <w:pPr>
        <w:widowControl/>
      </w:pPr>
    </w:p>
    <w:p w14:paraId="6160F4BE" w14:textId="078AE302" w:rsidR="00691731" w:rsidRPr="00B0443B" w:rsidRDefault="001A138F" w:rsidP="009B4455">
      <w:pPr>
        <w:widowControl/>
      </w:pPr>
      <w:r w:rsidRPr="00B0443B">
        <w:rPr>
          <w:color w:val="auto"/>
        </w:rPr>
        <w:t>T</w:t>
      </w:r>
      <w:r w:rsidRPr="00B0443B">
        <w:t>aking together</w:t>
      </w:r>
      <w:r w:rsidR="001D158C">
        <w:t>,</w:t>
      </w:r>
      <w:r w:rsidR="00691731" w:rsidRPr="00B0443B">
        <w:t xml:space="preserve"> the reliability </w:t>
      </w:r>
      <w:r w:rsidRPr="00B0443B">
        <w:t>of the workflows available</w:t>
      </w:r>
      <w:r w:rsidR="001D158C">
        <w:t>,</w:t>
      </w:r>
      <w:r w:rsidR="00691731" w:rsidRPr="00B0443B">
        <w:t xml:space="preserve"> </w:t>
      </w:r>
      <w:r w:rsidRPr="00B0443B">
        <w:t>the straightforward access to the beamline (users self-schedule</w:t>
      </w:r>
      <w:r w:rsidR="001D158C">
        <w:t>,</w:t>
      </w:r>
      <w:r w:rsidRPr="00B0443B">
        <w:t xml:space="preserve"> using a </w:t>
      </w:r>
      <w:r w:rsidR="00EE2E1F" w:rsidRPr="00B0443B">
        <w:t>calendar</w:t>
      </w:r>
      <w:r w:rsidRPr="00B0443B">
        <w:t xml:space="preserve"> </w:t>
      </w:r>
      <w:r w:rsidR="001D158C">
        <w:t>[</w:t>
      </w:r>
      <w:r w:rsidRPr="00B0443B">
        <w:t>see above</w:t>
      </w:r>
      <w:r w:rsidR="001D158C">
        <w:t>]</w:t>
      </w:r>
      <w:r w:rsidRPr="00B0443B">
        <w:t>)</w:t>
      </w:r>
      <w:r w:rsidR="001D158C">
        <w:t>, and</w:t>
      </w:r>
      <w:r w:rsidR="00691731" w:rsidRPr="00B0443B">
        <w:t xml:space="preserve"> the fully automated approach </w:t>
      </w:r>
      <w:r w:rsidR="00F36570" w:rsidRPr="00B0443B">
        <w:t>of MASSIF</w:t>
      </w:r>
      <w:r w:rsidR="001767A5" w:rsidRPr="00B0443B">
        <w:t>-</w:t>
      </w:r>
      <w:r w:rsidR="00F36570" w:rsidRPr="00B0443B">
        <w:t xml:space="preserve">1 </w:t>
      </w:r>
      <w:r w:rsidR="00691731" w:rsidRPr="00B0443B">
        <w:t xml:space="preserve">provides a </w:t>
      </w:r>
      <w:r w:rsidRPr="00B0443B">
        <w:t>rigorous, high</w:t>
      </w:r>
      <w:r w:rsidR="001D158C">
        <w:t>-</w:t>
      </w:r>
      <w:r w:rsidRPr="00B0443B">
        <w:t>throughput</w:t>
      </w:r>
      <w:r w:rsidR="001D158C">
        <w:t>,</w:t>
      </w:r>
      <w:r w:rsidRPr="00B0443B">
        <w:t xml:space="preserve"> and </w:t>
      </w:r>
      <w:r w:rsidR="00691731" w:rsidRPr="00B0443B">
        <w:t>time-saving</w:t>
      </w:r>
      <w:r w:rsidRPr="00B0443B">
        <w:t xml:space="preserve"> alternative</w:t>
      </w:r>
      <w:r w:rsidR="00691731" w:rsidRPr="00B0443B">
        <w:t xml:space="preserve"> </w:t>
      </w:r>
      <w:r w:rsidR="00F36570" w:rsidRPr="00B0443B">
        <w:t xml:space="preserve">to classical </w:t>
      </w:r>
      <w:r w:rsidR="00AC21A0" w:rsidRPr="00B0443B">
        <w:t>hands-on</w:t>
      </w:r>
      <w:r w:rsidR="00F36570" w:rsidRPr="00B0443B">
        <w:t xml:space="preserve"> MX experiments</w:t>
      </w:r>
      <w:r w:rsidRPr="00B0443B">
        <w:t xml:space="preserve"> and </w:t>
      </w:r>
      <w:r w:rsidR="00F36570" w:rsidRPr="00B0443B">
        <w:t xml:space="preserve">the potential to implement more </w:t>
      </w:r>
      <w:r w:rsidRPr="00B0443B">
        <w:t xml:space="preserve">advanced </w:t>
      </w:r>
      <w:r w:rsidR="00E239CC" w:rsidRPr="00B0443B">
        <w:t>procedures</w:t>
      </w:r>
      <w:r w:rsidRPr="00B0443B">
        <w:t xml:space="preserve"> and </w:t>
      </w:r>
      <w:r w:rsidR="00F36570" w:rsidRPr="00B0443B">
        <w:t>applications in</w:t>
      </w:r>
      <w:r w:rsidRPr="00B0443B">
        <w:t>to</w:t>
      </w:r>
      <w:r w:rsidR="00F36570" w:rsidRPr="00B0443B">
        <w:t xml:space="preserve"> automatic workflows. </w:t>
      </w:r>
      <w:r w:rsidR="00163216" w:rsidRPr="00B0443B">
        <w:t xml:space="preserve">In the near </w:t>
      </w:r>
      <w:r w:rsidR="00AC21A0" w:rsidRPr="00B0443B">
        <w:t>future,</w:t>
      </w:r>
      <w:r w:rsidR="00163216" w:rsidRPr="00B0443B">
        <w:t xml:space="preserve"> crystal cartography in 3D</w:t>
      </w:r>
      <w:r w:rsidR="004A0EC6" w:rsidRPr="00B0443B">
        <w:rPr>
          <w:vertAlign w:val="superscript"/>
        </w:rPr>
        <w:t>19</w:t>
      </w:r>
      <w:r w:rsidR="00163216" w:rsidRPr="00B0443B">
        <w:t xml:space="preserve"> </w:t>
      </w:r>
      <w:r w:rsidR="00AC21A0" w:rsidRPr="00B0443B">
        <w:t xml:space="preserve">will </w:t>
      </w:r>
      <w:r w:rsidR="00163216" w:rsidRPr="00B0443B">
        <w:t xml:space="preserve">be implemented to </w:t>
      </w:r>
      <w:r w:rsidR="00AC21A0" w:rsidRPr="00B0443B">
        <w:t>improve the accuracy of X-ray cent</w:t>
      </w:r>
      <w:r w:rsidR="00CB65FD" w:rsidRPr="00B0443B">
        <w:t>e</w:t>
      </w:r>
      <w:r w:rsidR="00AC21A0" w:rsidRPr="00B0443B">
        <w:t>ring</w:t>
      </w:r>
      <w:r w:rsidR="001D158C">
        <w:t>,</w:t>
      </w:r>
      <w:r w:rsidR="00FC543D" w:rsidRPr="00B0443B">
        <w:t xml:space="preserve"> </w:t>
      </w:r>
      <w:r w:rsidR="00E239CC" w:rsidRPr="00B0443B">
        <w:t xml:space="preserve">while </w:t>
      </w:r>
      <w:r w:rsidR="00FC543D" w:rsidRPr="00B0443B">
        <w:t>more complex protocols</w:t>
      </w:r>
      <w:r w:rsidR="001D158C">
        <w:t>,</w:t>
      </w:r>
      <w:r w:rsidR="00FC543D" w:rsidRPr="00B0443B">
        <w:t xml:space="preserve"> such as </w:t>
      </w:r>
      <w:r w:rsidR="00E239CC" w:rsidRPr="00B0443B">
        <w:t xml:space="preserve">crystal </w:t>
      </w:r>
      <w:r w:rsidR="00FC543D" w:rsidRPr="00B0443B">
        <w:t>dehydration experiments</w:t>
      </w:r>
      <w:r w:rsidR="004A0EC6" w:rsidRPr="00B0443B">
        <w:rPr>
          <w:vertAlign w:val="superscript"/>
        </w:rPr>
        <w:t>20</w:t>
      </w:r>
      <w:r w:rsidR="001D158C" w:rsidRPr="00770560">
        <w:t>,</w:t>
      </w:r>
      <w:r w:rsidR="00FC543D" w:rsidRPr="00B0443B">
        <w:t xml:space="preserve"> will be automated</w:t>
      </w:r>
      <w:r w:rsidR="00AC21A0" w:rsidRPr="00B0443B">
        <w:t xml:space="preserve">. It is hoped that fully autonomous data collection will become </w:t>
      </w:r>
      <w:r w:rsidR="00E239CC" w:rsidRPr="00B0443B">
        <w:t xml:space="preserve">a </w:t>
      </w:r>
      <w:r w:rsidR="00AC21A0" w:rsidRPr="00B0443B">
        <w:t>standard method in MX</w:t>
      </w:r>
      <w:r w:rsidR="00E239CC" w:rsidRPr="00B0443B">
        <w:t>,</w:t>
      </w:r>
      <w:r w:rsidR="00AC21A0" w:rsidRPr="00B0443B">
        <w:t xml:space="preserve"> providing high</w:t>
      </w:r>
      <w:r w:rsidR="001D158C">
        <w:t>-</w:t>
      </w:r>
      <w:r w:rsidR="00AC21A0" w:rsidRPr="00B0443B">
        <w:t xml:space="preserve">quality data for </w:t>
      </w:r>
      <w:bookmarkStart w:id="0" w:name="_GoBack"/>
      <w:r w:rsidR="00AC21A0" w:rsidRPr="00B0443B">
        <w:t>small</w:t>
      </w:r>
      <w:r w:rsidR="001D158C">
        <w:t>-</w:t>
      </w:r>
      <w:r w:rsidR="00FC543D" w:rsidRPr="00B0443B">
        <w:t>molecule</w:t>
      </w:r>
      <w:bookmarkEnd w:id="0"/>
      <w:r w:rsidR="00AC21A0" w:rsidRPr="00B0443B">
        <w:t xml:space="preserve"> fragment screens, optimiz</w:t>
      </w:r>
      <w:r w:rsidR="00E239CC" w:rsidRPr="00B0443B">
        <w:t>ing</w:t>
      </w:r>
      <w:r w:rsidR="00AC21A0" w:rsidRPr="00B0443B">
        <w:t xml:space="preserve"> </w:t>
      </w:r>
      <w:r w:rsidR="00E239CC" w:rsidRPr="00B0443B">
        <w:t xml:space="preserve">the screening of </w:t>
      </w:r>
      <w:r w:rsidR="00AC21A0" w:rsidRPr="00B0443B">
        <w:t>large number</w:t>
      </w:r>
      <w:r w:rsidR="00E239CC" w:rsidRPr="00B0443B">
        <w:t>s</w:t>
      </w:r>
      <w:r w:rsidR="00AC21A0" w:rsidRPr="00B0443B">
        <w:t xml:space="preserve"> of poorly diffracting crystals and </w:t>
      </w:r>
      <w:r w:rsidR="00E239CC" w:rsidRPr="00B0443B">
        <w:t xml:space="preserve">automatically providing </w:t>
      </w:r>
      <w:r w:rsidR="00AC21A0" w:rsidRPr="00B0443B">
        <w:t xml:space="preserve">phase information to solve </w:t>
      </w:r>
      <w:r w:rsidR="00E239CC" w:rsidRPr="00B0443B">
        <w:t xml:space="preserve">crystal </w:t>
      </w:r>
      <w:r w:rsidR="00AC21A0" w:rsidRPr="00B0443B">
        <w:t>structure</w:t>
      </w:r>
      <w:r w:rsidR="00FC543D" w:rsidRPr="00B0443B">
        <w:t>s</w:t>
      </w:r>
      <w:r w:rsidR="00AC21A0" w:rsidRPr="00B0443B">
        <w:t xml:space="preserve"> </w:t>
      </w:r>
      <w:r w:rsidR="00EC6A12" w:rsidRPr="00770560">
        <w:t>de novo</w:t>
      </w:r>
      <w:r w:rsidR="00AC21A0" w:rsidRPr="00B0443B">
        <w:t>. In combination with developments in the automated harvesting of crystals</w:t>
      </w:r>
      <w:r w:rsidR="004A0EC6" w:rsidRPr="00B0443B">
        <w:rPr>
          <w:vertAlign w:val="superscript"/>
        </w:rPr>
        <w:t>21</w:t>
      </w:r>
      <w:r w:rsidR="001D158C" w:rsidRPr="00770560">
        <w:t>,</w:t>
      </w:r>
      <w:r w:rsidR="00AC21A0" w:rsidRPr="00B0443B">
        <w:t xml:space="preserve"> the possibility of </w:t>
      </w:r>
      <w:r w:rsidR="00FC543D" w:rsidRPr="00B0443B">
        <w:t xml:space="preserve">protein </w:t>
      </w:r>
      <w:r w:rsidR="00E239CC" w:rsidRPr="00B0443B">
        <w:t xml:space="preserve">crystal </w:t>
      </w:r>
      <w:r w:rsidR="00AC21A0" w:rsidRPr="00B0443B">
        <w:t xml:space="preserve">structure solution as an automated service </w:t>
      </w:r>
      <w:r w:rsidR="00E239CC" w:rsidRPr="00B0443B">
        <w:t>could well become a reality</w:t>
      </w:r>
      <w:r w:rsidR="00163216" w:rsidRPr="00B0443B">
        <w:t>.</w:t>
      </w:r>
    </w:p>
    <w:p w14:paraId="78728D18" w14:textId="706614AE" w:rsidR="00014314" w:rsidRPr="00B0443B" w:rsidRDefault="00014314" w:rsidP="009B4455">
      <w:pPr>
        <w:widowControl/>
        <w:rPr>
          <w:color w:val="auto"/>
        </w:rPr>
      </w:pPr>
    </w:p>
    <w:p w14:paraId="1734505F" w14:textId="53A24AD0" w:rsidR="00AA03DF" w:rsidRPr="00B0443B" w:rsidRDefault="00AA03DF" w:rsidP="009B4455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B0443B">
        <w:rPr>
          <w:b/>
          <w:bCs/>
        </w:rPr>
        <w:t xml:space="preserve">ACKNOWLEDGMENTS: </w:t>
      </w:r>
    </w:p>
    <w:p w14:paraId="58588415" w14:textId="2F067C59" w:rsidR="00B43298" w:rsidRPr="00B0443B" w:rsidRDefault="003C28E5" w:rsidP="009B4455">
      <w:pPr>
        <w:widowControl/>
        <w:rPr>
          <w:color w:val="auto"/>
        </w:rPr>
      </w:pPr>
      <w:r>
        <w:rPr>
          <w:color w:val="auto"/>
        </w:rPr>
        <w:t>The authors</w:t>
      </w:r>
      <w:r w:rsidR="00B43298" w:rsidRPr="00B0443B">
        <w:rPr>
          <w:color w:val="auto"/>
        </w:rPr>
        <w:t xml:space="preserve"> </w:t>
      </w:r>
      <w:r w:rsidR="0053700D" w:rsidRPr="00B0443B">
        <w:rPr>
          <w:color w:val="auto"/>
        </w:rPr>
        <w:t>thank</w:t>
      </w:r>
      <w:r w:rsidR="00B43298" w:rsidRPr="00B0443B">
        <w:rPr>
          <w:color w:val="auto"/>
        </w:rPr>
        <w:t xml:space="preserve"> the ESRF for beamtime.</w:t>
      </w:r>
    </w:p>
    <w:p w14:paraId="2D96E92E" w14:textId="72F287DC" w:rsidR="00AA03DF" w:rsidRPr="00B0443B" w:rsidRDefault="00AA03DF" w:rsidP="009B4455">
      <w:pPr>
        <w:widowControl/>
        <w:rPr>
          <w:b/>
          <w:bCs/>
        </w:rPr>
      </w:pPr>
    </w:p>
    <w:p w14:paraId="5D52ED8B" w14:textId="4BF6FE5D" w:rsidR="00AA03DF" w:rsidRPr="00B0443B" w:rsidRDefault="00AA03DF" w:rsidP="009B4455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B0443B">
        <w:rPr>
          <w:b/>
        </w:rPr>
        <w:t>DISCLOSURES</w:t>
      </w:r>
      <w:r w:rsidRPr="00B0443B">
        <w:rPr>
          <w:b/>
          <w:bCs/>
        </w:rPr>
        <w:t xml:space="preserve">: </w:t>
      </w:r>
    </w:p>
    <w:p w14:paraId="6626FE7D" w14:textId="575C5055" w:rsidR="00B43298" w:rsidRPr="00B0443B" w:rsidRDefault="00B43298" w:rsidP="009B4455">
      <w:pPr>
        <w:widowControl/>
      </w:pPr>
      <w:r w:rsidRPr="00B0443B">
        <w:t>The authors have nothing to disclose</w:t>
      </w:r>
      <w:r w:rsidR="009E2E7C">
        <w:t>.</w:t>
      </w:r>
    </w:p>
    <w:p w14:paraId="4E0C3135" w14:textId="1DC1B144" w:rsidR="007A4DD6" w:rsidRPr="00B0443B" w:rsidRDefault="007A4DD6" w:rsidP="009B4455">
      <w:pPr>
        <w:widowControl/>
        <w:rPr>
          <w:color w:val="808080" w:themeColor="background1" w:themeShade="80"/>
        </w:rPr>
      </w:pPr>
    </w:p>
    <w:p w14:paraId="66030076" w14:textId="77777777" w:rsidR="00AA03DF" w:rsidRPr="00B0443B" w:rsidRDefault="00AA03DF" w:rsidP="009B4455">
      <w:pPr>
        <w:widowControl/>
        <w:rPr>
          <w:color w:val="auto"/>
        </w:rPr>
      </w:pPr>
    </w:p>
    <w:p w14:paraId="50EBBE2B" w14:textId="4F0E8670" w:rsidR="007A4DD6" w:rsidRPr="00B0443B" w:rsidRDefault="009726EE" w:rsidP="009B4455">
      <w:pPr>
        <w:widowControl/>
        <w:rPr>
          <w:b/>
          <w:color w:val="000000" w:themeColor="text1"/>
        </w:rPr>
      </w:pPr>
      <w:r w:rsidRPr="00B0443B">
        <w:rPr>
          <w:b/>
          <w:bCs/>
        </w:rPr>
        <w:t>REFERENCES</w:t>
      </w:r>
      <w:r w:rsidR="00D04760" w:rsidRPr="00B0443B">
        <w:rPr>
          <w:b/>
          <w:bCs/>
        </w:rPr>
        <w:t>:</w:t>
      </w:r>
      <w:r w:rsidRPr="00B0443B">
        <w:t xml:space="preserve"> </w:t>
      </w:r>
    </w:p>
    <w:p w14:paraId="72510A1B" w14:textId="26DD3AD3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1.</w:t>
      </w:r>
      <w:r w:rsidR="00AF672F">
        <w:t xml:space="preserve"> </w:t>
      </w:r>
      <w:r w:rsidRPr="00B0443B">
        <w:t xml:space="preserve">Hui, R., Edwards, A. High-throughput protein crystallization. </w:t>
      </w:r>
      <w:r w:rsidRPr="00B0443B">
        <w:rPr>
          <w:i/>
          <w:iCs/>
        </w:rPr>
        <w:t>Journal of Structural Biology</w:t>
      </w:r>
      <w:r w:rsidRPr="00B0443B">
        <w:t xml:space="preserve">. </w:t>
      </w:r>
      <w:r w:rsidRPr="00B0443B">
        <w:rPr>
          <w:b/>
          <w:bCs/>
        </w:rPr>
        <w:t>142</w:t>
      </w:r>
      <w:r w:rsidRPr="00B0443B">
        <w:t xml:space="preserve"> (1), 154–161, doi: 10.1016/S1047-8477(03)00046-7 (2003).</w:t>
      </w:r>
    </w:p>
    <w:p w14:paraId="29FDB08F" w14:textId="102677FD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2.</w:t>
      </w:r>
      <w:r w:rsidR="00AF672F">
        <w:t xml:space="preserve"> </w:t>
      </w:r>
      <w:r w:rsidRPr="00B0443B">
        <w:t xml:space="preserve">Bowler, M.W. </w:t>
      </w:r>
      <w:r w:rsidRPr="00770560">
        <w:rPr>
          <w:iCs/>
        </w:rPr>
        <w:t>et al.</w:t>
      </w:r>
      <w:r w:rsidRPr="00B0443B">
        <w:t xml:space="preserve"> MASSIF-1: a beamline dedicated to the fully automatic characterization and data collection from crystals of biological macromolecules. </w:t>
      </w:r>
      <w:r w:rsidRPr="00B0443B">
        <w:rPr>
          <w:i/>
          <w:iCs/>
        </w:rPr>
        <w:t>Journal of Synchrotron Radiation</w:t>
      </w:r>
      <w:r w:rsidRPr="00B0443B">
        <w:t xml:space="preserve">. </w:t>
      </w:r>
      <w:r w:rsidRPr="00B0443B">
        <w:rPr>
          <w:b/>
          <w:bCs/>
        </w:rPr>
        <w:t>22</w:t>
      </w:r>
      <w:r w:rsidRPr="00B0443B">
        <w:t xml:space="preserve"> (6), 1540–1547, doi: 10.1107/S1600577515016604 (2015).</w:t>
      </w:r>
    </w:p>
    <w:p w14:paraId="046B3672" w14:textId="2ED5D564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3.</w:t>
      </w:r>
      <w:r w:rsidR="00AF672F">
        <w:t xml:space="preserve"> </w:t>
      </w:r>
      <w:r w:rsidRPr="00B0443B">
        <w:t xml:space="preserve">Svensson, O., Malbet-Monaco, S., Popov, A., Nurizzo, D., Bowler, M.W. Fully automatic characterization and data collection from crystals of biological macromolecules. </w:t>
      </w:r>
      <w:r w:rsidRPr="00B0443B">
        <w:rPr>
          <w:i/>
          <w:iCs/>
        </w:rPr>
        <w:t>Acta Crystallographica Section D Biological Crystallography</w:t>
      </w:r>
      <w:r w:rsidRPr="00B0443B">
        <w:t xml:space="preserve">. </w:t>
      </w:r>
      <w:r w:rsidRPr="00B0443B">
        <w:rPr>
          <w:b/>
          <w:bCs/>
        </w:rPr>
        <w:t>71</w:t>
      </w:r>
      <w:r w:rsidRPr="00B0443B">
        <w:t xml:space="preserve"> (8), 1757–1767, doi: 10.1107/S1399004715011918 (2015).</w:t>
      </w:r>
    </w:p>
    <w:p w14:paraId="20145463" w14:textId="4B14456C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4.</w:t>
      </w:r>
      <w:r w:rsidR="00AF672F">
        <w:t xml:space="preserve"> </w:t>
      </w:r>
      <w:r w:rsidRPr="00B0443B">
        <w:t>Cipriani, F.</w:t>
      </w:r>
      <w:r w:rsidR="00AF672F">
        <w:t xml:space="preserve"> et al</w:t>
      </w:r>
      <w:r w:rsidRPr="00B0443B">
        <w:t xml:space="preserve">. CrystalDirect: a new method for automated crystal harvesting based on laser-induced photoablation of thin films. </w:t>
      </w:r>
      <w:r w:rsidRPr="00B0443B">
        <w:rPr>
          <w:i/>
          <w:iCs/>
        </w:rPr>
        <w:t>Acta Crystallogr</w:t>
      </w:r>
      <w:r w:rsidR="00AF672F">
        <w:rPr>
          <w:i/>
          <w:iCs/>
        </w:rPr>
        <w:t>aphica</w:t>
      </w:r>
      <w:r w:rsidRPr="00B0443B">
        <w:rPr>
          <w:i/>
          <w:iCs/>
        </w:rPr>
        <w:t xml:space="preserve"> </w:t>
      </w:r>
      <w:r w:rsidR="00AF672F">
        <w:rPr>
          <w:i/>
          <w:iCs/>
        </w:rPr>
        <w:t xml:space="preserve">Section </w:t>
      </w:r>
      <w:r w:rsidRPr="00B0443B">
        <w:rPr>
          <w:i/>
          <w:iCs/>
        </w:rPr>
        <w:t>D Biol</w:t>
      </w:r>
      <w:r w:rsidR="00AF672F">
        <w:rPr>
          <w:i/>
          <w:iCs/>
        </w:rPr>
        <w:t>ogical</w:t>
      </w:r>
      <w:r w:rsidRPr="00B0443B">
        <w:rPr>
          <w:i/>
          <w:iCs/>
        </w:rPr>
        <w:t xml:space="preserve"> Crystallogr</w:t>
      </w:r>
      <w:r w:rsidR="00AF672F">
        <w:rPr>
          <w:i/>
          <w:iCs/>
        </w:rPr>
        <w:t>aphy</w:t>
      </w:r>
      <w:r w:rsidRPr="00B0443B">
        <w:t xml:space="preserve">. </w:t>
      </w:r>
      <w:r w:rsidRPr="00B0443B">
        <w:rPr>
          <w:b/>
          <w:bCs/>
        </w:rPr>
        <w:t>68</w:t>
      </w:r>
      <w:r w:rsidRPr="00B0443B">
        <w:t>, 1393–</w:t>
      </w:r>
      <w:r w:rsidR="00AF672F">
        <w:t>139</w:t>
      </w:r>
      <w:r w:rsidRPr="00B0443B">
        <w:t>9, doi: 10.1107/S0907444912031459 (2012).</w:t>
      </w:r>
    </w:p>
    <w:p w14:paraId="46F60A71" w14:textId="63B825C3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5.</w:t>
      </w:r>
      <w:r w:rsidR="00AF672F">
        <w:t xml:space="preserve"> </w:t>
      </w:r>
      <w:r w:rsidRPr="00B0443B">
        <w:t xml:space="preserve">Nurizzo, D. </w:t>
      </w:r>
      <w:r w:rsidRPr="00770560">
        <w:rPr>
          <w:iCs/>
        </w:rPr>
        <w:t>et al.</w:t>
      </w:r>
      <w:r w:rsidRPr="00B0443B">
        <w:t xml:space="preserve"> RoboDiff: combining a sample changer and goniometer for highly automated macromolecular crystallography experiments. </w:t>
      </w:r>
      <w:r w:rsidRPr="00B0443B">
        <w:rPr>
          <w:i/>
          <w:iCs/>
        </w:rPr>
        <w:t>Acta Crystallographica Section D Structural Biology</w:t>
      </w:r>
      <w:r w:rsidRPr="00B0443B">
        <w:t xml:space="preserve">. </w:t>
      </w:r>
      <w:r w:rsidRPr="00B0443B">
        <w:rPr>
          <w:b/>
          <w:bCs/>
        </w:rPr>
        <w:t>72</w:t>
      </w:r>
      <w:r w:rsidRPr="00B0443B">
        <w:t xml:space="preserve"> (8), 966–975, doi: 10.1107/S205979831601158X (2016).</w:t>
      </w:r>
    </w:p>
    <w:p w14:paraId="67FB7EE5" w14:textId="2A8D8867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6.</w:t>
      </w:r>
      <w:r w:rsidR="00AF672F">
        <w:t xml:space="preserve"> </w:t>
      </w:r>
      <w:r w:rsidRPr="00B0443B">
        <w:t xml:space="preserve">Bowler, M.W., Svensson, O., Nurizzo, D. Fully automatic macromolecular crystallography: the impact of MASSIF-1 on the optimum acquisition and quality of data. </w:t>
      </w:r>
      <w:r w:rsidRPr="00B0443B">
        <w:rPr>
          <w:i/>
          <w:iCs/>
        </w:rPr>
        <w:t>Crystallography Reviews</w:t>
      </w:r>
      <w:r w:rsidRPr="00B0443B">
        <w:t xml:space="preserve">. </w:t>
      </w:r>
      <w:r w:rsidRPr="00B0443B">
        <w:rPr>
          <w:b/>
          <w:bCs/>
        </w:rPr>
        <w:t>22</w:t>
      </w:r>
      <w:r w:rsidRPr="00B0443B">
        <w:t xml:space="preserve"> (4), 233–249, doi: 10.1080/0889311X.2016.1155050 (2016).</w:t>
      </w:r>
    </w:p>
    <w:p w14:paraId="363FFBF9" w14:textId="12B693BD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7.</w:t>
      </w:r>
      <w:r w:rsidR="00AF672F">
        <w:t xml:space="preserve"> </w:t>
      </w:r>
      <w:r w:rsidRPr="00B0443B">
        <w:t xml:space="preserve">Brockhauser, S. </w:t>
      </w:r>
      <w:r w:rsidRPr="00770560">
        <w:rPr>
          <w:iCs/>
        </w:rPr>
        <w:t>et al.</w:t>
      </w:r>
      <w:r w:rsidRPr="00B0443B">
        <w:t xml:space="preserve"> The use of workflows in the design and implementation of complex experiments in macromolecular crystallography. </w:t>
      </w:r>
      <w:r w:rsidRPr="00B0443B">
        <w:rPr>
          <w:i/>
          <w:iCs/>
        </w:rPr>
        <w:t>Acta Crystallographica Section D Biological Crystallography</w:t>
      </w:r>
      <w:r w:rsidRPr="00B0443B">
        <w:t xml:space="preserve">. </w:t>
      </w:r>
      <w:r w:rsidRPr="00B0443B">
        <w:rPr>
          <w:b/>
          <w:bCs/>
        </w:rPr>
        <w:t>68</w:t>
      </w:r>
      <w:r w:rsidRPr="00B0443B">
        <w:t xml:space="preserve"> (8), 975–984, doi: 10.1107/S090744491201863X (2012).</w:t>
      </w:r>
    </w:p>
    <w:p w14:paraId="4FB23EB2" w14:textId="2E8127A9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8.</w:t>
      </w:r>
      <w:r w:rsidR="00AF672F">
        <w:t xml:space="preserve"> </w:t>
      </w:r>
      <w:r w:rsidRPr="00B0443B">
        <w:t xml:space="preserve">Svensson, O., Gilski, M., Nurizzo, D., Bowler, M.W. </w:t>
      </w:r>
      <w:r w:rsidR="00AF672F" w:rsidRPr="00AF672F">
        <w:t xml:space="preserve">Multi-position data collection and dynamic </w:t>
      </w:r>
      <w:r w:rsidR="00AF672F" w:rsidRPr="00AF672F">
        <w:lastRenderedPageBreak/>
        <w:t>beam sizing: recent improvements to the automatic data-collection algorithms on MASSIF-1</w:t>
      </w:r>
      <w:r w:rsidRPr="00B0443B">
        <w:t>.</w:t>
      </w:r>
      <w:r w:rsidR="00AF672F">
        <w:rPr>
          <w:i/>
        </w:rPr>
        <w:t xml:space="preserve"> Acta Crystallographica Section D Structural Biology. </w:t>
      </w:r>
      <w:r w:rsidR="00AF672F">
        <w:rPr>
          <w:b/>
        </w:rPr>
        <w:t>74</w:t>
      </w:r>
      <w:r w:rsidR="00AF672F">
        <w:t xml:space="preserve">, 433–440, </w:t>
      </w:r>
      <w:r w:rsidRPr="00B0443B">
        <w:t>doi: 10.1101/236596 (2017).</w:t>
      </w:r>
    </w:p>
    <w:p w14:paraId="041C1832" w14:textId="2BDB5A2F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9.</w:t>
      </w:r>
      <w:r w:rsidR="00AF672F">
        <w:t xml:space="preserve"> </w:t>
      </w:r>
      <w:r w:rsidRPr="00B0443B">
        <w:t xml:space="preserve">Cipriani, F. </w:t>
      </w:r>
      <w:r w:rsidRPr="00770560">
        <w:rPr>
          <w:iCs/>
        </w:rPr>
        <w:t>et al.</w:t>
      </w:r>
      <w:r w:rsidRPr="00B0443B">
        <w:t xml:space="preserve"> Automation of sample mounting for macromolecular crystallography. </w:t>
      </w:r>
      <w:r w:rsidRPr="00B0443B">
        <w:rPr>
          <w:i/>
          <w:iCs/>
        </w:rPr>
        <w:t>Acta Crystallographica Section D Biological Crystallography</w:t>
      </w:r>
      <w:r w:rsidRPr="00B0443B">
        <w:t xml:space="preserve">. </w:t>
      </w:r>
      <w:r w:rsidRPr="00B0443B">
        <w:rPr>
          <w:b/>
          <w:bCs/>
        </w:rPr>
        <w:t>62</w:t>
      </w:r>
      <w:r w:rsidRPr="00B0443B">
        <w:t xml:space="preserve"> (10), 1251–1259, doi: 10.1107/S0907444906030587 (2006).</w:t>
      </w:r>
    </w:p>
    <w:p w14:paraId="44D8EE5C" w14:textId="191F841C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10.</w:t>
      </w:r>
      <w:r w:rsidR="00AF672F">
        <w:t xml:space="preserve"> </w:t>
      </w:r>
      <w:r w:rsidRPr="00B0443B">
        <w:t xml:space="preserve">Delageniere, S. </w:t>
      </w:r>
      <w:r w:rsidRPr="00770560">
        <w:rPr>
          <w:iCs/>
        </w:rPr>
        <w:t>et al.</w:t>
      </w:r>
      <w:r w:rsidRPr="00AF672F">
        <w:t xml:space="preserve"> </w:t>
      </w:r>
      <w:r w:rsidRPr="00B0443B">
        <w:t xml:space="preserve">ISPyB: an information management system for synchrotron macromolecular crystallography. </w:t>
      </w:r>
      <w:r w:rsidRPr="00B0443B">
        <w:rPr>
          <w:i/>
          <w:iCs/>
        </w:rPr>
        <w:t>Bioinformatics</w:t>
      </w:r>
      <w:r w:rsidRPr="00B0443B">
        <w:t xml:space="preserve">. </w:t>
      </w:r>
      <w:r w:rsidRPr="00B0443B">
        <w:rPr>
          <w:b/>
          <w:bCs/>
        </w:rPr>
        <w:t>27</w:t>
      </w:r>
      <w:r w:rsidRPr="00B0443B">
        <w:t xml:space="preserve"> (22), 3186–3192, doi: 10.1093/bioinformatics/btr535 (2011).</w:t>
      </w:r>
    </w:p>
    <w:p w14:paraId="513D221A" w14:textId="691BE123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11.</w:t>
      </w:r>
      <w:r w:rsidR="00AF672F">
        <w:t xml:space="preserve"> </w:t>
      </w:r>
      <w:r w:rsidR="005D7873">
        <w:t xml:space="preserve">ESRF. Structural Biology samples: how to organise the transport of reimbursed dewars. </w:t>
      </w:r>
      <w:r w:rsidRPr="00B0443B">
        <w:t>http://www.esrf.fr/MXDewarReimbursemen</w:t>
      </w:r>
      <w:r w:rsidR="005D7873">
        <w:t>t</w:t>
      </w:r>
      <w:r w:rsidRPr="00B0443B">
        <w:t>.</w:t>
      </w:r>
    </w:p>
    <w:p w14:paraId="315221C1" w14:textId="6D98FA0B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12.</w:t>
      </w:r>
      <w:r w:rsidR="00AF672F">
        <w:t xml:space="preserve"> </w:t>
      </w:r>
      <w:r w:rsidRPr="00B0443B">
        <w:t xml:space="preserve">Monaco, S. </w:t>
      </w:r>
      <w:r w:rsidRPr="00770560">
        <w:rPr>
          <w:iCs/>
        </w:rPr>
        <w:t>et al.</w:t>
      </w:r>
      <w:r w:rsidRPr="00B0443B">
        <w:t xml:space="preserve"> Automatic processing of macromolecular crystallography X-ray diffraction data at the ESRF. </w:t>
      </w:r>
      <w:r w:rsidRPr="00B0443B">
        <w:rPr>
          <w:i/>
          <w:iCs/>
        </w:rPr>
        <w:t>Journal of Applied Crystallography</w:t>
      </w:r>
      <w:r w:rsidRPr="00B0443B">
        <w:t xml:space="preserve">. </w:t>
      </w:r>
      <w:r w:rsidRPr="00B0443B">
        <w:rPr>
          <w:b/>
          <w:bCs/>
        </w:rPr>
        <w:t>46</w:t>
      </w:r>
      <w:r w:rsidRPr="00B0443B">
        <w:t xml:space="preserve"> (3), 804–810, doi: 10.1107/S0021889813006195 (2013).</w:t>
      </w:r>
    </w:p>
    <w:p w14:paraId="36E5A894" w14:textId="20BD5B47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13.</w:t>
      </w:r>
      <w:r w:rsidR="00AF672F">
        <w:t xml:space="preserve"> </w:t>
      </w:r>
      <w:r w:rsidRPr="00B0443B">
        <w:t xml:space="preserve">Kikuchi, G., Motokawa, Y., Yoshida, T., Hiraga, K. Glycine cleavage system: reaction mechanism, physiological significance, and hyperglycinemia. </w:t>
      </w:r>
      <w:r w:rsidRPr="00B0443B">
        <w:rPr>
          <w:i/>
          <w:iCs/>
        </w:rPr>
        <w:t>Proceedings of the Japan Academy. Series B, Physical and Biological Sciences</w:t>
      </w:r>
      <w:r w:rsidRPr="00B0443B">
        <w:t xml:space="preserve">. </w:t>
      </w:r>
      <w:r w:rsidRPr="00B0443B">
        <w:rPr>
          <w:b/>
          <w:bCs/>
        </w:rPr>
        <w:t>84</w:t>
      </w:r>
      <w:r w:rsidRPr="00B0443B">
        <w:t xml:space="preserve"> (7), 246–263 (2008).</w:t>
      </w:r>
    </w:p>
    <w:p w14:paraId="238109D6" w14:textId="1B638032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14.</w:t>
      </w:r>
      <w:r w:rsidR="00AF672F">
        <w:t xml:space="preserve"> </w:t>
      </w:r>
      <w:r w:rsidRPr="00B0443B">
        <w:t xml:space="preserve">Sparta, K.M., Krug, M., Heinemann, U., Mueller, U., Weiss, M.S. </w:t>
      </w:r>
      <w:r w:rsidRPr="00B0443B">
        <w:rPr>
          <w:i/>
          <w:iCs/>
        </w:rPr>
        <w:t>XDSAPP2.0</w:t>
      </w:r>
      <w:r w:rsidRPr="00B0443B">
        <w:t xml:space="preserve">. </w:t>
      </w:r>
      <w:r w:rsidRPr="00B0443B">
        <w:rPr>
          <w:i/>
          <w:iCs/>
        </w:rPr>
        <w:t>Journal of Applied Crystallography</w:t>
      </w:r>
      <w:r w:rsidRPr="00B0443B">
        <w:t xml:space="preserve">. </w:t>
      </w:r>
      <w:r w:rsidRPr="00B0443B">
        <w:rPr>
          <w:b/>
          <w:bCs/>
        </w:rPr>
        <w:t>49</w:t>
      </w:r>
      <w:r w:rsidRPr="00B0443B">
        <w:t xml:space="preserve"> (3), 1085–1092, doi: 10.1107/S1600576716004416 (2016).</w:t>
      </w:r>
    </w:p>
    <w:p w14:paraId="286328F1" w14:textId="5339C9FE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15.</w:t>
      </w:r>
      <w:r w:rsidR="00AF672F">
        <w:t xml:space="preserve"> </w:t>
      </w:r>
      <w:r w:rsidRPr="00B0443B">
        <w:t xml:space="preserve">Vonrhein, C. </w:t>
      </w:r>
      <w:r w:rsidRPr="00770560">
        <w:rPr>
          <w:iCs/>
        </w:rPr>
        <w:t>et al.</w:t>
      </w:r>
      <w:r w:rsidRPr="00B0443B">
        <w:t xml:space="preserve"> Data processing and analysis with the </w:t>
      </w:r>
      <w:r w:rsidRPr="00B0443B">
        <w:rPr>
          <w:i/>
          <w:iCs/>
        </w:rPr>
        <w:t>autoPROC</w:t>
      </w:r>
      <w:r w:rsidRPr="00B0443B">
        <w:t xml:space="preserve"> toolbox. </w:t>
      </w:r>
      <w:r w:rsidRPr="00B0443B">
        <w:rPr>
          <w:i/>
          <w:iCs/>
        </w:rPr>
        <w:t>Acta Crystallographica Section D Biological Crystallography</w:t>
      </w:r>
      <w:r w:rsidRPr="00B0443B">
        <w:t xml:space="preserve">. </w:t>
      </w:r>
      <w:r w:rsidRPr="00B0443B">
        <w:rPr>
          <w:b/>
          <w:bCs/>
        </w:rPr>
        <w:t>67</w:t>
      </w:r>
      <w:r w:rsidRPr="00B0443B">
        <w:t xml:space="preserve"> (4), 293–302, doi: 10.1107/S0907444911007773 (2011).</w:t>
      </w:r>
    </w:p>
    <w:p w14:paraId="7F2662FD" w14:textId="6B06E837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16.</w:t>
      </w:r>
      <w:r w:rsidR="00AF672F">
        <w:t xml:space="preserve"> </w:t>
      </w:r>
      <w:r w:rsidRPr="00B0443B">
        <w:t xml:space="preserve">Winter, G. </w:t>
      </w:r>
      <w:r w:rsidRPr="00B0443B">
        <w:rPr>
          <w:i/>
          <w:iCs/>
        </w:rPr>
        <w:t>xia2</w:t>
      </w:r>
      <w:r w:rsidRPr="00B0443B">
        <w:t xml:space="preserve"> : an expert system for macromolecular crystallography data reduction. </w:t>
      </w:r>
      <w:r w:rsidRPr="00B0443B">
        <w:rPr>
          <w:i/>
          <w:iCs/>
        </w:rPr>
        <w:t>Journal of Applied Crystallography</w:t>
      </w:r>
      <w:r w:rsidRPr="00B0443B">
        <w:t xml:space="preserve">. </w:t>
      </w:r>
      <w:r w:rsidRPr="00B0443B">
        <w:rPr>
          <w:b/>
          <w:bCs/>
        </w:rPr>
        <w:t>43</w:t>
      </w:r>
      <w:r w:rsidRPr="00B0443B">
        <w:t xml:space="preserve"> (1), 186–190, doi: 10.1107/S0021889809045701 (2010).</w:t>
      </w:r>
    </w:p>
    <w:p w14:paraId="7EB08203" w14:textId="0307891C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17.</w:t>
      </w:r>
      <w:r w:rsidR="00AF672F">
        <w:t xml:space="preserve"> </w:t>
      </w:r>
      <w:r w:rsidRPr="00B0443B">
        <w:t xml:space="preserve">Higashiura, A. </w:t>
      </w:r>
      <w:r w:rsidRPr="00770560">
        <w:rPr>
          <w:iCs/>
        </w:rPr>
        <w:t>et al.</w:t>
      </w:r>
      <w:r w:rsidRPr="00B0443B">
        <w:t xml:space="preserve"> High-resolution X-ray crystal structure of bovine H-protein at 0.88 Å resolution. </w:t>
      </w:r>
      <w:r w:rsidRPr="00B0443B">
        <w:rPr>
          <w:i/>
          <w:iCs/>
        </w:rPr>
        <w:t>Acta Crystallographica Section D Biological Crystallography</w:t>
      </w:r>
      <w:r w:rsidRPr="00B0443B">
        <w:t xml:space="preserve">. </w:t>
      </w:r>
      <w:r w:rsidRPr="00B0443B">
        <w:rPr>
          <w:b/>
          <w:bCs/>
        </w:rPr>
        <w:t>66</w:t>
      </w:r>
      <w:r w:rsidRPr="00B0443B">
        <w:t xml:space="preserve"> (6), 698–708, doi: 10.1107/S0907444910010668 (2010).</w:t>
      </w:r>
    </w:p>
    <w:p w14:paraId="5478A1E7" w14:textId="5323A5DA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18.</w:t>
      </w:r>
      <w:r w:rsidR="00AF672F">
        <w:t xml:space="preserve"> </w:t>
      </w:r>
      <w:r w:rsidRPr="00B0443B">
        <w:t xml:space="preserve">Sanishvili, R. </w:t>
      </w:r>
      <w:r w:rsidRPr="00770560">
        <w:rPr>
          <w:iCs/>
        </w:rPr>
        <w:t>et al.</w:t>
      </w:r>
      <w:r w:rsidRPr="00B0443B">
        <w:t xml:space="preserve"> A 7 µm mini-beam improves diffraction data from small or imperfect crystals of macromolecules. </w:t>
      </w:r>
      <w:r w:rsidRPr="00B0443B">
        <w:rPr>
          <w:i/>
          <w:iCs/>
        </w:rPr>
        <w:t>Acta Crystallographica Section D Biological Crystallography</w:t>
      </w:r>
      <w:r w:rsidRPr="00B0443B">
        <w:t xml:space="preserve">. </w:t>
      </w:r>
      <w:r w:rsidRPr="00B0443B">
        <w:rPr>
          <w:b/>
          <w:bCs/>
        </w:rPr>
        <w:t>64</w:t>
      </w:r>
      <w:r w:rsidRPr="00B0443B">
        <w:t xml:space="preserve"> (4), 425–435, doi: 10.1107/S0907444908001741 (2008).</w:t>
      </w:r>
    </w:p>
    <w:p w14:paraId="32E7FBA7" w14:textId="199E7C42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19.</w:t>
      </w:r>
      <w:r w:rsidR="00AF672F">
        <w:t xml:space="preserve"> </w:t>
      </w:r>
      <w:r w:rsidRPr="00B0443B">
        <w:t xml:space="preserve">Bowler, M.W. </w:t>
      </w:r>
      <w:r w:rsidRPr="00770560">
        <w:rPr>
          <w:iCs/>
        </w:rPr>
        <w:t>et al.</w:t>
      </w:r>
      <w:r w:rsidRPr="00B0443B">
        <w:t xml:space="preserve"> Diffraction cartography: applying microbeams to macromolecular crystallography sample evaluation and data collection. </w:t>
      </w:r>
      <w:r w:rsidRPr="00B0443B">
        <w:rPr>
          <w:i/>
          <w:iCs/>
        </w:rPr>
        <w:t>Acta Crystallographica Section D Biological Crystallography</w:t>
      </w:r>
      <w:r w:rsidRPr="00B0443B">
        <w:t xml:space="preserve">. </w:t>
      </w:r>
      <w:r w:rsidRPr="00B0443B">
        <w:rPr>
          <w:b/>
          <w:bCs/>
        </w:rPr>
        <w:t>66</w:t>
      </w:r>
      <w:r w:rsidRPr="00B0443B">
        <w:t xml:space="preserve"> (8), 855–864, doi: 10.1107/S0907444910019591 (2010).</w:t>
      </w:r>
    </w:p>
    <w:p w14:paraId="08ADFC41" w14:textId="7011B535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20.</w:t>
      </w:r>
      <w:r w:rsidR="00AF672F">
        <w:t xml:space="preserve"> </w:t>
      </w:r>
      <w:r w:rsidRPr="00B0443B">
        <w:t xml:space="preserve">Bowler, M.W. </w:t>
      </w:r>
      <w:r w:rsidRPr="00770560">
        <w:rPr>
          <w:iCs/>
        </w:rPr>
        <w:t>et al.</w:t>
      </w:r>
      <w:r w:rsidRPr="00B0443B">
        <w:t xml:space="preserve"> Automation and Experience of Controlled Crystal Dehydration: Results from the European Synchrotron HC1 Collaboration. </w:t>
      </w:r>
      <w:r w:rsidRPr="00B0443B">
        <w:rPr>
          <w:i/>
          <w:iCs/>
        </w:rPr>
        <w:t>Crystal Growth &amp; Design</w:t>
      </w:r>
      <w:r w:rsidRPr="00B0443B">
        <w:t xml:space="preserve">. </w:t>
      </w:r>
      <w:r w:rsidRPr="00B0443B">
        <w:rPr>
          <w:b/>
          <w:bCs/>
        </w:rPr>
        <w:t>15</w:t>
      </w:r>
      <w:r w:rsidRPr="00B0443B">
        <w:t xml:space="preserve"> (3), 1043–1054, doi: 10.1021/cg500890r (2015).</w:t>
      </w:r>
    </w:p>
    <w:p w14:paraId="15B30123" w14:textId="7261AC29" w:rsidR="009949B5" w:rsidRPr="00B0443B" w:rsidRDefault="009949B5" w:rsidP="00770560">
      <w:pPr>
        <w:pStyle w:val="Bibliography"/>
        <w:tabs>
          <w:tab w:val="clear" w:pos="264"/>
        </w:tabs>
        <w:ind w:left="0" w:firstLine="0"/>
      </w:pPr>
      <w:r w:rsidRPr="00B0443B">
        <w:t>21.</w:t>
      </w:r>
      <w:r w:rsidR="00AF672F">
        <w:t xml:space="preserve"> </w:t>
      </w:r>
      <w:r w:rsidRPr="00B0443B">
        <w:t xml:space="preserve">Zander, U. </w:t>
      </w:r>
      <w:r w:rsidRPr="00770560">
        <w:rPr>
          <w:iCs/>
        </w:rPr>
        <w:t>et al.</w:t>
      </w:r>
      <w:r w:rsidRPr="00B0443B">
        <w:t xml:space="preserve"> Automated harvesting and processing of protein crystals through laser photoablation. </w:t>
      </w:r>
      <w:r w:rsidRPr="00B0443B">
        <w:rPr>
          <w:i/>
          <w:iCs/>
        </w:rPr>
        <w:t>Acta Crystallographica Section D Structural Biology</w:t>
      </w:r>
      <w:r w:rsidRPr="00B0443B">
        <w:t xml:space="preserve">. </w:t>
      </w:r>
      <w:r w:rsidRPr="00B0443B">
        <w:rPr>
          <w:b/>
          <w:bCs/>
        </w:rPr>
        <w:t>72</w:t>
      </w:r>
      <w:r w:rsidRPr="00B0443B">
        <w:t xml:space="preserve"> (4), 454–466, doi: 10.1107/S2059798316000954 (2016).</w:t>
      </w:r>
    </w:p>
    <w:p w14:paraId="07DCF19F" w14:textId="21CF6C40" w:rsidR="009F659A" w:rsidRPr="00B0443B" w:rsidRDefault="009F659A" w:rsidP="009B4455">
      <w:pPr>
        <w:widowControl/>
        <w:rPr>
          <w:color w:val="808080" w:themeColor="background1" w:themeShade="80"/>
        </w:rPr>
      </w:pPr>
    </w:p>
    <w:sectPr w:rsidR="009F659A" w:rsidRPr="00B0443B" w:rsidSect="00EC6A12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8E56D" w14:textId="77777777" w:rsidR="00DE328B" w:rsidRDefault="00DE328B" w:rsidP="00621C4E">
      <w:r>
        <w:separator/>
      </w:r>
    </w:p>
  </w:endnote>
  <w:endnote w:type="continuationSeparator" w:id="0">
    <w:p w14:paraId="3B61817D" w14:textId="77777777" w:rsidR="00DE328B" w:rsidRDefault="00DE328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053AC3E6" w:rsidR="00D57088" w:rsidRDefault="00D57088">
    <w:pPr>
      <w:pStyle w:val="Footer"/>
    </w:pPr>
  </w:p>
  <w:p w14:paraId="39947363" w14:textId="71AB2B06" w:rsidR="00D57088" w:rsidRPr="00494F77" w:rsidRDefault="00D57088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D57088" w:rsidRDefault="00D57088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6D638" w14:textId="77777777" w:rsidR="00DE328B" w:rsidRDefault="00DE328B" w:rsidP="00621C4E">
      <w:r>
        <w:separator/>
      </w:r>
    </w:p>
  </w:footnote>
  <w:footnote w:type="continuationSeparator" w:id="0">
    <w:p w14:paraId="67E69135" w14:textId="77777777" w:rsidR="00DE328B" w:rsidRDefault="00DE328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D57088" w:rsidRPr="006F06E4" w:rsidRDefault="00D57088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652682"/>
    <w:multiLevelType w:val="multilevel"/>
    <w:tmpl w:val="CF70A86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4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2"/>
  </w:num>
  <w:num w:numId="22">
    <w:abstractNumId w:val="20"/>
  </w:num>
  <w:num w:numId="23">
    <w:abstractNumId w:val="12"/>
  </w:num>
  <w:num w:numId="24">
    <w:abstractNumId w:val="25"/>
  </w:num>
  <w:num w:numId="25">
    <w:abstractNumId w:val="5"/>
  </w:num>
  <w:num w:numId="26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3ABA"/>
    <w:rsid w:val="00005815"/>
    <w:rsid w:val="000059F7"/>
    <w:rsid w:val="00007DBC"/>
    <w:rsid w:val="00007EA1"/>
    <w:rsid w:val="000100F0"/>
    <w:rsid w:val="000129B2"/>
    <w:rsid w:val="00012FF9"/>
    <w:rsid w:val="0001389C"/>
    <w:rsid w:val="00014314"/>
    <w:rsid w:val="00015C89"/>
    <w:rsid w:val="00017A58"/>
    <w:rsid w:val="00021434"/>
    <w:rsid w:val="00021774"/>
    <w:rsid w:val="00021DF3"/>
    <w:rsid w:val="00023869"/>
    <w:rsid w:val="00024598"/>
    <w:rsid w:val="00025048"/>
    <w:rsid w:val="000279B0"/>
    <w:rsid w:val="00030DEE"/>
    <w:rsid w:val="00032769"/>
    <w:rsid w:val="0003311E"/>
    <w:rsid w:val="00037B58"/>
    <w:rsid w:val="00044630"/>
    <w:rsid w:val="00044EE1"/>
    <w:rsid w:val="00051B73"/>
    <w:rsid w:val="00060ABE"/>
    <w:rsid w:val="00061A50"/>
    <w:rsid w:val="0006283C"/>
    <w:rsid w:val="0006361B"/>
    <w:rsid w:val="00064104"/>
    <w:rsid w:val="00064AAD"/>
    <w:rsid w:val="00064EC9"/>
    <w:rsid w:val="00065106"/>
    <w:rsid w:val="000652E3"/>
    <w:rsid w:val="00066025"/>
    <w:rsid w:val="00067A8F"/>
    <w:rsid w:val="000701D1"/>
    <w:rsid w:val="000717E8"/>
    <w:rsid w:val="0007759B"/>
    <w:rsid w:val="00080A20"/>
    <w:rsid w:val="00081CDB"/>
    <w:rsid w:val="00082796"/>
    <w:rsid w:val="00082DF4"/>
    <w:rsid w:val="00086FF5"/>
    <w:rsid w:val="00087C0A"/>
    <w:rsid w:val="00092280"/>
    <w:rsid w:val="00093BC4"/>
    <w:rsid w:val="000943E6"/>
    <w:rsid w:val="00097929"/>
    <w:rsid w:val="000A1E80"/>
    <w:rsid w:val="000A3B70"/>
    <w:rsid w:val="000A5153"/>
    <w:rsid w:val="000B10AE"/>
    <w:rsid w:val="000B30BF"/>
    <w:rsid w:val="000B566B"/>
    <w:rsid w:val="000B662E"/>
    <w:rsid w:val="000B7294"/>
    <w:rsid w:val="000B75D0"/>
    <w:rsid w:val="000C1CF8"/>
    <w:rsid w:val="000C3FD5"/>
    <w:rsid w:val="000C49CF"/>
    <w:rsid w:val="000C52E9"/>
    <w:rsid w:val="000C5CDC"/>
    <w:rsid w:val="000C65DC"/>
    <w:rsid w:val="000C66F3"/>
    <w:rsid w:val="000C6900"/>
    <w:rsid w:val="000C7CC6"/>
    <w:rsid w:val="000D31E8"/>
    <w:rsid w:val="000D5D37"/>
    <w:rsid w:val="000D76E4"/>
    <w:rsid w:val="000E3682"/>
    <w:rsid w:val="000E3816"/>
    <w:rsid w:val="000E4F77"/>
    <w:rsid w:val="000F265C"/>
    <w:rsid w:val="000F37C7"/>
    <w:rsid w:val="000F3AFA"/>
    <w:rsid w:val="000F5712"/>
    <w:rsid w:val="000F6611"/>
    <w:rsid w:val="000F7E22"/>
    <w:rsid w:val="001104F3"/>
    <w:rsid w:val="00112EEB"/>
    <w:rsid w:val="001173FF"/>
    <w:rsid w:val="00124AF0"/>
    <w:rsid w:val="001251A4"/>
    <w:rsid w:val="0012563A"/>
    <w:rsid w:val="001264DE"/>
    <w:rsid w:val="00130A81"/>
    <w:rsid w:val="001313A7"/>
    <w:rsid w:val="00131856"/>
    <w:rsid w:val="0013276F"/>
    <w:rsid w:val="001346BB"/>
    <w:rsid w:val="0013471C"/>
    <w:rsid w:val="0013621E"/>
    <w:rsid w:val="0013642E"/>
    <w:rsid w:val="00142EFE"/>
    <w:rsid w:val="00144B76"/>
    <w:rsid w:val="001516A6"/>
    <w:rsid w:val="00152A23"/>
    <w:rsid w:val="001542B5"/>
    <w:rsid w:val="00162CB7"/>
    <w:rsid w:val="00163216"/>
    <w:rsid w:val="00163E4D"/>
    <w:rsid w:val="00164495"/>
    <w:rsid w:val="00164E24"/>
    <w:rsid w:val="001665C9"/>
    <w:rsid w:val="00166F32"/>
    <w:rsid w:val="00170A64"/>
    <w:rsid w:val="00171E5B"/>
    <w:rsid w:val="00171F94"/>
    <w:rsid w:val="001755C2"/>
    <w:rsid w:val="00175D4E"/>
    <w:rsid w:val="0017668A"/>
    <w:rsid w:val="001766FE"/>
    <w:rsid w:val="001767A5"/>
    <w:rsid w:val="001771E7"/>
    <w:rsid w:val="001805A4"/>
    <w:rsid w:val="00180CCD"/>
    <w:rsid w:val="001810B8"/>
    <w:rsid w:val="001855D0"/>
    <w:rsid w:val="001911FF"/>
    <w:rsid w:val="00192006"/>
    <w:rsid w:val="00193156"/>
    <w:rsid w:val="00193180"/>
    <w:rsid w:val="00193DCD"/>
    <w:rsid w:val="00196792"/>
    <w:rsid w:val="001A138F"/>
    <w:rsid w:val="001B1519"/>
    <w:rsid w:val="001B2E2D"/>
    <w:rsid w:val="001B496B"/>
    <w:rsid w:val="001B5CD2"/>
    <w:rsid w:val="001C0BEE"/>
    <w:rsid w:val="001C1E49"/>
    <w:rsid w:val="001C27C1"/>
    <w:rsid w:val="001C2A98"/>
    <w:rsid w:val="001C4D95"/>
    <w:rsid w:val="001D158C"/>
    <w:rsid w:val="001D3D7D"/>
    <w:rsid w:val="001D3FFF"/>
    <w:rsid w:val="001D625F"/>
    <w:rsid w:val="001D68A4"/>
    <w:rsid w:val="001D7576"/>
    <w:rsid w:val="001E0E3F"/>
    <w:rsid w:val="001E14A0"/>
    <w:rsid w:val="001E7376"/>
    <w:rsid w:val="001E7705"/>
    <w:rsid w:val="001F225C"/>
    <w:rsid w:val="00201CFA"/>
    <w:rsid w:val="0020220D"/>
    <w:rsid w:val="00202448"/>
    <w:rsid w:val="00202D15"/>
    <w:rsid w:val="00205B3F"/>
    <w:rsid w:val="00212EAE"/>
    <w:rsid w:val="002148A4"/>
    <w:rsid w:val="00214BEE"/>
    <w:rsid w:val="002205B8"/>
    <w:rsid w:val="00223566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50558"/>
    <w:rsid w:val="00252DB2"/>
    <w:rsid w:val="00257429"/>
    <w:rsid w:val="002605D1"/>
    <w:rsid w:val="00260652"/>
    <w:rsid w:val="00261F25"/>
    <w:rsid w:val="00262485"/>
    <w:rsid w:val="002648A9"/>
    <w:rsid w:val="0026536F"/>
    <w:rsid w:val="0026553C"/>
    <w:rsid w:val="00267DD5"/>
    <w:rsid w:val="00274A0A"/>
    <w:rsid w:val="00277593"/>
    <w:rsid w:val="00277B46"/>
    <w:rsid w:val="00280909"/>
    <w:rsid w:val="00280918"/>
    <w:rsid w:val="00282AF6"/>
    <w:rsid w:val="0028596A"/>
    <w:rsid w:val="00287085"/>
    <w:rsid w:val="00290AF9"/>
    <w:rsid w:val="002967CF"/>
    <w:rsid w:val="00297788"/>
    <w:rsid w:val="002A2C68"/>
    <w:rsid w:val="002A3285"/>
    <w:rsid w:val="002A484B"/>
    <w:rsid w:val="002A64A6"/>
    <w:rsid w:val="002B3301"/>
    <w:rsid w:val="002C47D4"/>
    <w:rsid w:val="002D0F38"/>
    <w:rsid w:val="002D77E3"/>
    <w:rsid w:val="002E0753"/>
    <w:rsid w:val="002F2859"/>
    <w:rsid w:val="002F55FF"/>
    <w:rsid w:val="002F6E3C"/>
    <w:rsid w:val="002F75B1"/>
    <w:rsid w:val="0030117D"/>
    <w:rsid w:val="00301F30"/>
    <w:rsid w:val="003038FD"/>
    <w:rsid w:val="00303C87"/>
    <w:rsid w:val="00310262"/>
    <w:rsid w:val="00310636"/>
    <w:rsid w:val="003108E5"/>
    <w:rsid w:val="003120CB"/>
    <w:rsid w:val="00316386"/>
    <w:rsid w:val="003165ED"/>
    <w:rsid w:val="00320153"/>
    <w:rsid w:val="00320367"/>
    <w:rsid w:val="00321A8B"/>
    <w:rsid w:val="00322871"/>
    <w:rsid w:val="00326FB3"/>
    <w:rsid w:val="00330091"/>
    <w:rsid w:val="003316D4"/>
    <w:rsid w:val="00331D02"/>
    <w:rsid w:val="00333822"/>
    <w:rsid w:val="00334E9C"/>
    <w:rsid w:val="00336715"/>
    <w:rsid w:val="003401EC"/>
    <w:rsid w:val="00340DFD"/>
    <w:rsid w:val="00343624"/>
    <w:rsid w:val="00344954"/>
    <w:rsid w:val="003472E3"/>
    <w:rsid w:val="00350CD7"/>
    <w:rsid w:val="00360656"/>
    <w:rsid w:val="00360C17"/>
    <w:rsid w:val="0036111F"/>
    <w:rsid w:val="003621C6"/>
    <w:rsid w:val="003622B8"/>
    <w:rsid w:val="003639B5"/>
    <w:rsid w:val="0036674F"/>
    <w:rsid w:val="00366B76"/>
    <w:rsid w:val="00373051"/>
    <w:rsid w:val="00373B8F"/>
    <w:rsid w:val="00376D95"/>
    <w:rsid w:val="00377FBB"/>
    <w:rsid w:val="00385140"/>
    <w:rsid w:val="00393CC7"/>
    <w:rsid w:val="00396D83"/>
    <w:rsid w:val="003971F7"/>
    <w:rsid w:val="003A16FC"/>
    <w:rsid w:val="003A4FCD"/>
    <w:rsid w:val="003B0944"/>
    <w:rsid w:val="003B1593"/>
    <w:rsid w:val="003B1BA7"/>
    <w:rsid w:val="003B337C"/>
    <w:rsid w:val="003B4381"/>
    <w:rsid w:val="003C1043"/>
    <w:rsid w:val="003C1A30"/>
    <w:rsid w:val="003C1ECB"/>
    <w:rsid w:val="003C28E5"/>
    <w:rsid w:val="003C6779"/>
    <w:rsid w:val="003D2998"/>
    <w:rsid w:val="003D2F0A"/>
    <w:rsid w:val="003D3891"/>
    <w:rsid w:val="003D5D84"/>
    <w:rsid w:val="003D759B"/>
    <w:rsid w:val="003E0F4F"/>
    <w:rsid w:val="003E18AC"/>
    <w:rsid w:val="003E210B"/>
    <w:rsid w:val="003E27B7"/>
    <w:rsid w:val="003E2A12"/>
    <w:rsid w:val="003E3384"/>
    <w:rsid w:val="003E3CA4"/>
    <w:rsid w:val="003E548E"/>
    <w:rsid w:val="00404F88"/>
    <w:rsid w:val="00407EC8"/>
    <w:rsid w:val="0041110A"/>
    <w:rsid w:val="00411624"/>
    <w:rsid w:val="004148E1"/>
    <w:rsid w:val="00414CFA"/>
    <w:rsid w:val="004156ED"/>
    <w:rsid w:val="00415EC0"/>
    <w:rsid w:val="00420BE9"/>
    <w:rsid w:val="0042315E"/>
    <w:rsid w:val="00423AD8"/>
    <w:rsid w:val="00423FDD"/>
    <w:rsid w:val="00424C85"/>
    <w:rsid w:val="004260BD"/>
    <w:rsid w:val="0042701D"/>
    <w:rsid w:val="0043012F"/>
    <w:rsid w:val="00430F1F"/>
    <w:rsid w:val="004326EA"/>
    <w:rsid w:val="0044434C"/>
    <w:rsid w:val="0044456B"/>
    <w:rsid w:val="00447BD1"/>
    <w:rsid w:val="004507F3"/>
    <w:rsid w:val="00450AF4"/>
    <w:rsid w:val="00451BF6"/>
    <w:rsid w:val="00456A57"/>
    <w:rsid w:val="004607DE"/>
    <w:rsid w:val="00461401"/>
    <w:rsid w:val="004671C7"/>
    <w:rsid w:val="00471204"/>
    <w:rsid w:val="004716DF"/>
    <w:rsid w:val="00472F46"/>
    <w:rsid w:val="00472F4D"/>
    <w:rsid w:val="004730BF"/>
    <w:rsid w:val="00474DCB"/>
    <w:rsid w:val="0047527F"/>
    <w:rsid w:val="0047535C"/>
    <w:rsid w:val="004762F6"/>
    <w:rsid w:val="00481C5C"/>
    <w:rsid w:val="0048472B"/>
    <w:rsid w:val="00485870"/>
    <w:rsid w:val="00485FE8"/>
    <w:rsid w:val="00492473"/>
    <w:rsid w:val="00492EB5"/>
    <w:rsid w:val="00494F77"/>
    <w:rsid w:val="00497721"/>
    <w:rsid w:val="004A0229"/>
    <w:rsid w:val="004A0EC6"/>
    <w:rsid w:val="004A35D2"/>
    <w:rsid w:val="004A4616"/>
    <w:rsid w:val="004A4980"/>
    <w:rsid w:val="004A71E4"/>
    <w:rsid w:val="004B2F00"/>
    <w:rsid w:val="004B3720"/>
    <w:rsid w:val="004B6971"/>
    <w:rsid w:val="004B6E31"/>
    <w:rsid w:val="004C1D66"/>
    <w:rsid w:val="004C31D7"/>
    <w:rsid w:val="004C4702"/>
    <w:rsid w:val="004C4AD2"/>
    <w:rsid w:val="004C6981"/>
    <w:rsid w:val="004C7388"/>
    <w:rsid w:val="004D1F21"/>
    <w:rsid w:val="004D268C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2742"/>
    <w:rsid w:val="004F6A42"/>
    <w:rsid w:val="004F79A0"/>
    <w:rsid w:val="00502A0A"/>
    <w:rsid w:val="00507665"/>
    <w:rsid w:val="00507C50"/>
    <w:rsid w:val="00513DB9"/>
    <w:rsid w:val="00514D40"/>
    <w:rsid w:val="00517C3A"/>
    <w:rsid w:val="00523B07"/>
    <w:rsid w:val="00527BF4"/>
    <w:rsid w:val="005324BE"/>
    <w:rsid w:val="00534F6C"/>
    <w:rsid w:val="00535994"/>
    <w:rsid w:val="0053646D"/>
    <w:rsid w:val="0053700D"/>
    <w:rsid w:val="00540AAD"/>
    <w:rsid w:val="005423FA"/>
    <w:rsid w:val="00542C31"/>
    <w:rsid w:val="00542C8C"/>
    <w:rsid w:val="00542F9D"/>
    <w:rsid w:val="00543EC1"/>
    <w:rsid w:val="00546458"/>
    <w:rsid w:val="0055087C"/>
    <w:rsid w:val="00553413"/>
    <w:rsid w:val="00555983"/>
    <w:rsid w:val="00560E31"/>
    <w:rsid w:val="00561BDA"/>
    <w:rsid w:val="00562030"/>
    <w:rsid w:val="0056293F"/>
    <w:rsid w:val="005636E3"/>
    <w:rsid w:val="00563AA0"/>
    <w:rsid w:val="0056636E"/>
    <w:rsid w:val="00566A4D"/>
    <w:rsid w:val="005702EC"/>
    <w:rsid w:val="00570A16"/>
    <w:rsid w:val="00581B23"/>
    <w:rsid w:val="0058219C"/>
    <w:rsid w:val="0058707F"/>
    <w:rsid w:val="00591DBD"/>
    <w:rsid w:val="005931FE"/>
    <w:rsid w:val="005A0028"/>
    <w:rsid w:val="005A0ACC"/>
    <w:rsid w:val="005A132F"/>
    <w:rsid w:val="005B0072"/>
    <w:rsid w:val="005B0732"/>
    <w:rsid w:val="005B38A0"/>
    <w:rsid w:val="005B491C"/>
    <w:rsid w:val="005B4DBF"/>
    <w:rsid w:val="005B5DE2"/>
    <w:rsid w:val="005B674C"/>
    <w:rsid w:val="005C24F2"/>
    <w:rsid w:val="005C3CC3"/>
    <w:rsid w:val="005C40B1"/>
    <w:rsid w:val="005C7561"/>
    <w:rsid w:val="005D1E57"/>
    <w:rsid w:val="005D2F57"/>
    <w:rsid w:val="005D34F6"/>
    <w:rsid w:val="005D4F1A"/>
    <w:rsid w:val="005D7873"/>
    <w:rsid w:val="005E1884"/>
    <w:rsid w:val="005E4DA7"/>
    <w:rsid w:val="005F373A"/>
    <w:rsid w:val="005F4F87"/>
    <w:rsid w:val="005F6B0E"/>
    <w:rsid w:val="005F760E"/>
    <w:rsid w:val="005F7B1D"/>
    <w:rsid w:val="0060222A"/>
    <w:rsid w:val="0060584B"/>
    <w:rsid w:val="006070C4"/>
    <w:rsid w:val="00610C21"/>
    <w:rsid w:val="00611907"/>
    <w:rsid w:val="00613116"/>
    <w:rsid w:val="006158C1"/>
    <w:rsid w:val="00616B1D"/>
    <w:rsid w:val="006179C6"/>
    <w:rsid w:val="006202A6"/>
    <w:rsid w:val="0062054B"/>
    <w:rsid w:val="006212EA"/>
    <w:rsid w:val="00621C4E"/>
    <w:rsid w:val="00624EAE"/>
    <w:rsid w:val="006305D7"/>
    <w:rsid w:val="00632F63"/>
    <w:rsid w:val="00633A01"/>
    <w:rsid w:val="00633B97"/>
    <w:rsid w:val="006341F7"/>
    <w:rsid w:val="00634585"/>
    <w:rsid w:val="00635014"/>
    <w:rsid w:val="00635D6B"/>
    <w:rsid w:val="006369CE"/>
    <w:rsid w:val="006411CA"/>
    <w:rsid w:val="00641A5B"/>
    <w:rsid w:val="00644C12"/>
    <w:rsid w:val="0064605E"/>
    <w:rsid w:val="006537D4"/>
    <w:rsid w:val="006541B5"/>
    <w:rsid w:val="006619C8"/>
    <w:rsid w:val="00661EDE"/>
    <w:rsid w:val="00663A84"/>
    <w:rsid w:val="00663CBE"/>
    <w:rsid w:val="00671710"/>
    <w:rsid w:val="00673414"/>
    <w:rsid w:val="00673E85"/>
    <w:rsid w:val="00676079"/>
    <w:rsid w:val="00676E09"/>
    <w:rsid w:val="00676ECD"/>
    <w:rsid w:val="00677D0A"/>
    <w:rsid w:val="0068185F"/>
    <w:rsid w:val="0068482B"/>
    <w:rsid w:val="0068714A"/>
    <w:rsid w:val="006878BD"/>
    <w:rsid w:val="00687E04"/>
    <w:rsid w:val="00691731"/>
    <w:rsid w:val="006A01CF"/>
    <w:rsid w:val="006A0B93"/>
    <w:rsid w:val="006A1023"/>
    <w:rsid w:val="006A270F"/>
    <w:rsid w:val="006A60DD"/>
    <w:rsid w:val="006B0679"/>
    <w:rsid w:val="006B074C"/>
    <w:rsid w:val="006B3B84"/>
    <w:rsid w:val="006B4E7C"/>
    <w:rsid w:val="006B5D8C"/>
    <w:rsid w:val="006B72D4"/>
    <w:rsid w:val="006C11CC"/>
    <w:rsid w:val="006C1AEB"/>
    <w:rsid w:val="006C57FE"/>
    <w:rsid w:val="006C668E"/>
    <w:rsid w:val="006E1CB9"/>
    <w:rsid w:val="006E4B63"/>
    <w:rsid w:val="006E75DF"/>
    <w:rsid w:val="006E76E8"/>
    <w:rsid w:val="006F06E4"/>
    <w:rsid w:val="006F0CDE"/>
    <w:rsid w:val="006F7B41"/>
    <w:rsid w:val="00702B5D"/>
    <w:rsid w:val="0070346B"/>
    <w:rsid w:val="00703ED2"/>
    <w:rsid w:val="0070474B"/>
    <w:rsid w:val="00707B8D"/>
    <w:rsid w:val="00713636"/>
    <w:rsid w:val="00714B8C"/>
    <w:rsid w:val="0071675D"/>
    <w:rsid w:val="00717736"/>
    <w:rsid w:val="00732836"/>
    <w:rsid w:val="00732B47"/>
    <w:rsid w:val="00735CF5"/>
    <w:rsid w:val="00740622"/>
    <w:rsid w:val="0074063A"/>
    <w:rsid w:val="00742AA4"/>
    <w:rsid w:val="00743BA1"/>
    <w:rsid w:val="00745F1E"/>
    <w:rsid w:val="00750BB8"/>
    <w:rsid w:val="007515FE"/>
    <w:rsid w:val="007601D0"/>
    <w:rsid w:val="0076036F"/>
    <w:rsid w:val="007603BB"/>
    <w:rsid w:val="0076109D"/>
    <w:rsid w:val="00767107"/>
    <w:rsid w:val="00770560"/>
    <w:rsid w:val="00773617"/>
    <w:rsid w:val="00773BFD"/>
    <w:rsid w:val="007743B3"/>
    <w:rsid w:val="00774490"/>
    <w:rsid w:val="007819FF"/>
    <w:rsid w:val="0078360C"/>
    <w:rsid w:val="00784A4C"/>
    <w:rsid w:val="00784BC6"/>
    <w:rsid w:val="0078523D"/>
    <w:rsid w:val="007931DF"/>
    <w:rsid w:val="00794E6A"/>
    <w:rsid w:val="0079701A"/>
    <w:rsid w:val="007970FF"/>
    <w:rsid w:val="007A0172"/>
    <w:rsid w:val="007A02B2"/>
    <w:rsid w:val="007A1804"/>
    <w:rsid w:val="007A2511"/>
    <w:rsid w:val="007A260E"/>
    <w:rsid w:val="007A4D4C"/>
    <w:rsid w:val="007A4DD6"/>
    <w:rsid w:val="007A5CB9"/>
    <w:rsid w:val="007B1733"/>
    <w:rsid w:val="007B20AE"/>
    <w:rsid w:val="007B5C79"/>
    <w:rsid w:val="007B6B07"/>
    <w:rsid w:val="007B6D43"/>
    <w:rsid w:val="007B749A"/>
    <w:rsid w:val="007B7C6E"/>
    <w:rsid w:val="007D44D7"/>
    <w:rsid w:val="007D621A"/>
    <w:rsid w:val="007D6ED7"/>
    <w:rsid w:val="007E058A"/>
    <w:rsid w:val="007E18D8"/>
    <w:rsid w:val="007E2887"/>
    <w:rsid w:val="007E5278"/>
    <w:rsid w:val="007E749C"/>
    <w:rsid w:val="007F1B5C"/>
    <w:rsid w:val="007F7B0E"/>
    <w:rsid w:val="00801257"/>
    <w:rsid w:val="00803B0A"/>
    <w:rsid w:val="00804DED"/>
    <w:rsid w:val="00805B96"/>
    <w:rsid w:val="008105BE"/>
    <w:rsid w:val="008115A5"/>
    <w:rsid w:val="00811D46"/>
    <w:rsid w:val="0081415D"/>
    <w:rsid w:val="00820229"/>
    <w:rsid w:val="00820B9C"/>
    <w:rsid w:val="00822448"/>
    <w:rsid w:val="00822ABE"/>
    <w:rsid w:val="0082430F"/>
    <w:rsid w:val="008244D1"/>
    <w:rsid w:val="00827F51"/>
    <w:rsid w:val="0083039D"/>
    <w:rsid w:val="0083104E"/>
    <w:rsid w:val="008343BE"/>
    <w:rsid w:val="00836535"/>
    <w:rsid w:val="00840FB4"/>
    <w:rsid w:val="008410B2"/>
    <w:rsid w:val="00842C44"/>
    <w:rsid w:val="00844082"/>
    <w:rsid w:val="00846D08"/>
    <w:rsid w:val="00847CA3"/>
    <w:rsid w:val="008500A0"/>
    <w:rsid w:val="008512CA"/>
    <w:rsid w:val="008524E5"/>
    <w:rsid w:val="00852711"/>
    <w:rsid w:val="0085351C"/>
    <w:rsid w:val="0085435A"/>
    <w:rsid w:val="008549CA"/>
    <w:rsid w:val="008556C3"/>
    <w:rsid w:val="0085687C"/>
    <w:rsid w:val="00860695"/>
    <w:rsid w:val="008656D0"/>
    <w:rsid w:val="008706C5"/>
    <w:rsid w:val="00870E6B"/>
    <w:rsid w:val="00872AF4"/>
    <w:rsid w:val="00873707"/>
    <w:rsid w:val="00874B20"/>
    <w:rsid w:val="008757C6"/>
    <w:rsid w:val="008763E1"/>
    <w:rsid w:val="0087775C"/>
    <w:rsid w:val="00877EC8"/>
    <w:rsid w:val="00880F36"/>
    <w:rsid w:val="00882BB9"/>
    <w:rsid w:val="00884E58"/>
    <w:rsid w:val="00885530"/>
    <w:rsid w:val="00885F4B"/>
    <w:rsid w:val="00887E02"/>
    <w:rsid w:val="008910D1"/>
    <w:rsid w:val="0089296C"/>
    <w:rsid w:val="008944D8"/>
    <w:rsid w:val="00896ABD"/>
    <w:rsid w:val="00897AB6"/>
    <w:rsid w:val="008A3380"/>
    <w:rsid w:val="008A52DF"/>
    <w:rsid w:val="008A7A9C"/>
    <w:rsid w:val="008B5218"/>
    <w:rsid w:val="008B7102"/>
    <w:rsid w:val="008C3B7D"/>
    <w:rsid w:val="008D0F90"/>
    <w:rsid w:val="008D1517"/>
    <w:rsid w:val="008D3715"/>
    <w:rsid w:val="008D5465"/>
    <w:rsid w:val="008D5E61"/>
    <w:rsid w:val="008D61E9"/>
    <w:rsid w:val="008D6B6D"/>
    <w:rsid w:val="008D7EB7"/>
    <w:rsid w:val="008D7EC5"/>
    <w:rsid w:val="008E2BA3"/>
    <w:rsid w:val="008E307F"/>
    <w:rsid w:val="008E3684"/>
    <w:rsid w:val="008E57F5"/>
    <w:rsid w:val="008E7606"/>
    <w:rsid w:val="008F0AFB"/>
    <w:rsid w:val="008F1DAA"/>
    <w:rsid w:val="008F3EBD"/>
    <w:rsid w:val="008F60B2"/>
    <w:rsid w:val="008F7C41"/>
    <w:rsid w:val="009031E2"/>
    <w:rsid w:val="00903508"/>
    <w:rsid w:val="00903ED8"/>
    <w:rsid w:val="009121A5"/>
    <w:rsid w:val="0091276C"/>
    <w:rsid w:val="00912845"/>
    <w:rsid w:val="009165AC"/>
    <w:rsid w:val="00916FFC"/>
    <w:rsid w:val="0092053F"/>
    <w:rsid w:val="009209F7"/>
    <w:rsid w:val="0092340A"/>
    <w:rsid w:val="009313D9"/>
    <w:rsid w:val="00935B7F"/>
    <w:rsid w:val="00941293"/>
    <w:rsid w:val="00946372"/>
    <w:rsid w:val="009473D0"/>
    <w:rsid w:val="00947DA6"/>
    <w:rsid w:val="00950C17"/>
    <w:rsid w:val="00951FAF"/>
    <w:rsid w:val="00954740"/>
    <w:rsid w:val="00955AE5"/>
    <w:rsid w:val="00955F6E"/>
    <w:rsid w:val="00962E71"/>
    <w:rsid w:val="00963ABC"/>
    <w:rsid w:val="00965D21"/>
    <w:rsid w:val="00967764"/>
    <w:rsid w:val="00970B0E"/>
    <w:rsid w:val="00970BB9"/>
    <w:rsid w:val="00971652"/>
    <w:rsid w:val="009726EE"/>
    <w:rsid w:val="00972CDE"/>
    <w:rsid w:val="009733DD"/>
    <w:rsid w:val="00974F17"/>
    <w:rsid w:val="00975573"/>
    <w:rsid w:val="00975E3B"/>
    <w:rsid w:val="00976D03"/>
    <w:rsid w:val="00977B30"/>
    <w:rsid w:val="00982F41"/>
    <w:rsid w:val="00983065"/>
    <w:rsid w:val="00985090"/>
    <w:rsid w:val="00987710"/>
    <w:rsid w:val="009904AB"/>
    <w:rsid w:val="009949B5"/>
    <w:rsid w:val="00995688"/>
    <w:rsid w:val="009958A6"/>
    <w:rsid w:val="00996456"/>
    <w:rsid w:val="009A04F5"/>
    <w:rsid w:val="009A15EF"/>
    <w:rsid w:val="009A38A5"/>
    <w:rsid w:val="009A5B73"/>
    <w:rsid w:val="009A689C"/>
    <w:rsid w:val="009B118B"/>
    <w:rsid w:val="009B1737"/>
    <w:rsid w:val="009B3D4B"/>
    <w:rsid w:val="009B4455"/>
    <w:rsid w:val="009B5B99"/>
    <w:rsid w:val="009B6EFC"/>
    <w:rsid w:val="009C040D"/>
    <w:rsid w:val="009C1FD0"/>
    <w:rsid w:val="009C2DF8"/>
    <w:rsid w:val="009C31BF"/>
    <w:rsid w:val="009C3A15"/>
    <w:rsid w:val="009C68B7"/>
    <w:rsid w:val="009D0834"/>
    <w:rsid w:val="009D0A1E"/>
    <w:rsid w:val="009D2AE3"/>
    <w:rsid w:val="009D3841"/>
    <w:rsid w:val="009D52BC"/>
    <w:rsid w:val="009D6F43"/>
    <w:rsid w:val="009D7D0A"/>
    <w:rsid w:val="009E09D9"/>
    <w:rsid w:val="009E2E7C"/>
    <w:rsid w:val="009E5C56"/>
    <w:rsid w:val="009F01B1"/>
    <w:rsid w:val="009F07FB"/>
    <w:rsid w:val="009F0DBB"/>
    <w:rsid w:val="009F353E"/>
    <w:rsid w:val="009F3887"/>
    <w:rsid w:val="009F4576"/>
    <w:rsid w:val="009F5959"/>
    <w:rsid w:val="009F659A"/>
    <w:rsid w:val="009F732B"/>
    <w:rsid w:val="00A01FE0"/>
    <w:rsid w:val="00A03130"/>
    <w:rsid w:val="00A06945"/>
    <w:rsid w:val="00A10656"/>
    <w:rsid w:val="00A113C0"/>
    <w:rsid w:val="00A12FA6"/>
    <w:rsid w:val="00A1339B"/>
    <w:rsid w:val="00A14ABA"/>
    <w:rsid w:val="00A210C9"/>
    <w:rsid w:val="00A22CE4"/>
    <w:rsid w:val="00A24CB6"/>
    <w:rsid w:val="00A26CD2"/>
    <w:rsid w:val="00A271F5"/>
    <w:rsid w:val="00A27667"/>
    <w:rsid w:val="00A3239C"/>
    <w:rsid w:val="00A32979"/>
    <w:rsid w:val="00A34549"/>
    <w:rsid w:val="00A34A67"/>
    <w:rsid w:val="00A37462"/>
    <w:rsid w:val="00A443C2"/>
    <w:rsid w:val="00A443FC"/>
    <w:rsid w:val="00A459E1"/>
    <w:rsid w:val="00A46AC4"/>
    <w:rsid w:val="00A52296"/>
    <w:rsid w:val="00A55661"/>
    <w:rsid w:val="00A61B70"/>
    <w:rsid w:val="00A61FA8"/>
    <w:rsid w:val="00A622E5"/>
    <w:rsid w:val="00A637F4"/>
    <w:rsid w:val="00A64DF2"/>
    <w:rsid w:val="00A65485"/>
    <w:rsid w:val="00A66E05"/>
    <w:rsid w:val="00A70753"/>
    <w:rsid w:val="00A712D2"/>
    <w:rsid w:val="00A737B8"/>
    <w:rsid w:val="00A752A7"/>
    <w:rsid w:val="00A82C8A"/>
    <w:rsid w:val="00A8346B"/>
    <w:rsid w:val="00A852FF"/>
    <w:rsid w:val="00A86FBB"/>
    <w:rsid w:val="00A87337"/>
    <w:rsid w:val="00A90C97"/>
    <w:rsid w:val="00A92DDC"/>
    <w:rsid w:val="00A934EA"/>
    <w:rsid w:val="00A960C8"/>
    <w:rsid w:val="00A96604"/>
    <w:rsid w:val="00AA03DF"/>
    <w:rsid w:val="00AA1B4F"/>
    <w:rsid w:val="00AA21D8"/>
    <w:rsid w:val="00AA271A"/>
    <w:rsid w:val="00AA3270"/>
    <w:rsid w:val="00AA3817"/>
    <w:rsid w:val="00AA54F3"/>
    <w:rsid w:val="00AA6B43"/>
    <w:rsid w:val="00AA720D"/>
    <w:rsid w:val="00AB0C44"/>
    <w:rsid w:val="00AB367A"/>
    <w:rsid w:val="00AC01D1"/>
    <w:rsid w:val="00AC0312"/>
    <w:rsid w:val="00AC0AB2"/>
    <w:rsid w:val="00AC0E9F"/>
    <w:rsid w:val="00AC21A0"/>
    <w:rsid w:val="00AC3953"/>
    <w:rsid w:val="00AC52A5"/>
    <w:rsid w:val="00AC6EFD"/>
    <w:rsid w:val="00AC7151"/>
    <w:rsid w:val="00AD460A"/>
    <w:rsid w:val="00AD6A05"/>
    <w:rsid w:val="00AE118B"/>
    <w:rsid w:val="00AE272B"/>
    <w:rsid w:val="00AE3E3A"/>
    <w:rsid w:val="00AE4213"/>
    <w:rsid w:val="00AE61CF"/>
    <w:rsid w:val="00AE77B4"/>
    <w:rsid w:val="00AE7C1A"/>
    <w:rsid w:val="00AE7DF8"/>
    <w:rsid w:val="00AF0D9C"/>
    <w:rsid w:val="00AF13AB"/>
    <w:rsid w:val="00AF1D36"/>
    <w:rsid w:val="00AF280B"/>
    <w:rsid w:val="00AF2C79"/>
    <w:rsid w:val="00AF3421"/>
    <w:rsid w:val="00AF5F75"/>
    <w:rsid w:val="00AF6001"/>
    <w:rsid w:val="00AF672F"/>
    <w:rsid w:val="00AF721E"/>
    <w:rsid w:val="00B01A16"/>
    <w:rsid w:val="00B0443B"/>
    <w:rsid w:val="00B07F45"/>
    <w:rsid w:val="00B1021A"/>
    <w:rsid w:val="00B12E2F"/>
    <w:rsid w:val="00B1481A"/>
    <w:rsid w:val="00B15A1F"/>
    <w:rsid w:val="00B15FE9"/>
    <w:rsid w:val="00B1705E"/>
    <w:rsid w:val="00B17E78"/>
    <w:rsid w:val="00B2148A"/>
    <w:rsid w:val="00B220C2"/>
    <w:rsid w:val="00B25B32"/>
    <w:rsid w:val="00B26DB2"/>
    <w:rsid w:val="00B3142F"/>
    <w:rsid w:val="00B32616"/>
    <w:rsid w:val="00B36C42"/>
    <w:rsid w:val="00B42EA7"/>
    <w:rsid w:val="00B43298"/>
    <w:rsid w:val="00B47BD6"/>
    <w:rsid w:val="00B51845"/>
    <w:rsid w:val="00B51923"/>
    <w:rsid w:val="00B5337C"/>
    <w:rsid w:val="00B53FDE"/>
    <w:rsid w:val="00B56397"/>
    <w:rsid w:val="00B571DA"/>
    <w:rsid w:val="00B57EE6"/>
    <w:rsid w:val="00B6027B"/>
    <w:rsid w:val="00B630F1"/>
    <w:rsid w:val="00B636C8"/>
    <w:rsid w:val="00B65EDB"/>
    <w:rsid w:val="00B67AFF"/>
    <w:rsid w:val="00B70B59"/>
    <w:rsid w:val="00B73657"/>
    <w:rsid w:val="00B739B3"/>
    <w:rsid w:val="00B7454F"/>
    <w:rsid w:val="00B74664"/>
    <w:rsid w:val="00B81B15"/>
    <w:rsid w:val="00B915AE"/>
    <w:rsid w:val="00B95D9F"/>
    <w:rsid w:val="00B969E7"/>
    <w:rsid w:val="00BA046E"/>
    <w:rsid w:val="00BA1735"/>
    <w:rsid w:val="00BA19FA"/>
    <w:rsid w:val="00BA4288"/>
    <w:rsid w:val="00BB057E"/>
    <w:rsid w:val="00BB0902"/>
    <w:rsid w:val="00BB1F9C"/>
    <w:rsid w:val="00BB48E5"/>
    <w:rsid w:val="00BB5607"/>
    <w:rsid w:val="00BB5ACA"/>
    <w:rsid w:val="00BB627F"/>
    <w:rsid w:val="00BC0C17"/>
    <w:rsid w:val="00BC3823"/>
    <w:rsid w:val="00BC5841"/>
    <w:rsid w:val="00BD2EF0"/>
    <w:rsid w:val="00BD5EA4"/>
    <w:rsid w:val="00BD60B4"/>
    <w:rsid w:val="00BD796B"/>
    <w:rsid w:val="00BE40C0"/>
    <w:rsid w:val="00BE5F4A"/>
    <w:rsid w:val="00BE7AEF"/>
    <w:rsid w:val="00BF09B0"/>
    <w:rsid w:val="00BF1544"/>
    <w:rsid w:val="00BF1B53"/>
    <w:rsid w:val="00BF246D"/>
    <w:rsid w:val="00BF2682"/>
    <w:rsid w:val="00C01632"/>
    <w:rsid w:val="00C06F06"/>
    <w:rsid w:val="00C07C86"/>
    <w:rsid w:val="00C20FAD"/>
    <w:rsid w:val="00C2375F"/>
    <w:rsid w:val="00C247CB"/>
    <w:rsid w:val="00C30730"/>
    <w:rsid w:val="00C32E66"/>
    <w:rsid w:val="00C3355F"/>
    <w:rsid w:val="00C33A04"/>
    <w:rsid w:val="00C3569A"/>
    <w:rsid w:val="00C36EA3"/>
    <w:rsid w:val="00C43F48"/>
    <w:rsid w:val="00C448FF"/>
    <w:rsid w:val="00C45E57"/>
    <w:rsid w:val="00C473CD"/>
    <w:rsid w:val="00C47C1B"/>
    <w:rsid w:val="00C52F29"/>
    <w:rsid w:val="00C56CE6"/>
    <w:rsid w:val="00C57394"/>
    <w:rsid w:val="00C5745F"/>
    <w:rsid w:val="00C60005"/>
    <w:rsid w:val="00C60C33"/>
    <w:rsid w:val="00C61A98"/>
    <w:rsid w:val="00C63201"/>
    <w:rsid w:val="00C64E62"/>
    <w:rsid w:val="00C651D5"/>
    <w:rsid w:val="00C65CCC"/>
    <w:rsid w:val="00C66B23"/>
    <w:rsid w:val="00C7023A"/>
    <w:rsid w:val="00C7618F"/>
    <w:rsid w:val="00C765A9"/>
    <w:rsid w:val="00C77B5C"/>
    <w:rsid w:val="00C81157"/>
    <w:rsid w:val="00C8162D"/>
    <w:rsid w:val="00C830BB"/>
    <w:rsid w:val="00C83A0B"/>
    <w:rsid w:val="00C842D0"/>
    <w:rsid w:val="00C84ED1"/>
    <w:rsid w:val="00C863CC"/>
    <w:rsid w:val="00C9038F"/>
    <w:rsid w:val="00C90B53"/>
    <w:rsid w:val="00C92AAB"/>
    <w:rsid w:val="00C94F85"/>
    <w:rsid w:val="00C95D4C"/>
    <w:rsid w:val="00C9637F"/>
    <w:rsid w:val="00C9708A"/>
    <w:rsid w:val="00CA2435"/>
    <w:rsid w:val="00CA4068"/>
    <w:rsid w:val="00CA67F4"/>
    <w:rsid w:val="00CB37F8"/>
    <w:rsid w:val="00CB3EFE"/>
    <w:rsid w:val="00CB4C8E"/>
    <w:rsid w:val="00CB65FD"/>
    <w:rsid w:val="00CB7DC3"/>
    <w:rsid w:val="00CC2592"/>
    <w:rsid w:val="00CC5BE1"/>
    <w:rsid w:val="00CC75A2"/>
    <w:rsid w:val="00CC7A18"/>
    <w:rsid w:val="00CD0E2F"/>
    <w:rsid w:val="00CD1D27"/>
    <w:rsid w:val="00CD1D49"/>
    <w:rsid w:val="00CD2F20"/>
    <w:rsid w:val="00CD6B20"/>
    <w:rsid w:val="00CE1339"/>
    <w:rsid w:val="00CE16FB"/>
    <w:rsid w:val="00CE61CC"/>
    <w:rsid w:val="00CE6E42"/>
    <w:rsid w:val="00CF20B7"/>
    <w:rsid w:val="00CF6692"/>
    <w:rsid w:val="00CF7441"/>
    <w:rsid w:val="00D00D16"/>
    <w:rsid w:val="00D03C6C"/>
    <w:rsid w:val="00D04760"/>
    <w:rsid w:val="00D04A95"/>
    <w:rsid w:val="00D06032"/>
    <w:rsid w:val="00D06288"/>
    <w:rsid w:val="00D06496"/>
    <w:rsid w:val="00D068C7"/>
    <w:rsid w:val="00D128A4"/>
    <w:rsid w:val="00D147C8"/>
    <w:rsid w:val="00D15131"/>
    <w:rsid w:val="00D16FA2"/>
    <w:rsid w:val="00D17366"/>
    <w:rsid w:val="00D20954"/>
    <w:rsid w:val="00D21C39"/>
    <w:rsid w:val="00D21FC6"/>
    <w:rsid w:val="00D2243A"/>
    <w:rsid w:val="00D33393"/>
    <w:rsid w:val="00D33D36"/>
    <w:rsid w:val="00D34D94"/>
    <w:rsid w:val="00D409DA"/>
    <w:rsid w:val="00D409E2"/>
    <w:rsid w:val="00D427D7"/>
    <w:rsid w:val="00D44E62"/>
    <w:rsid w:val="00D504CB"/>
    <w:rsid w:val="00D51570"/>
    <w:rsid w:val="00D556AD"/>
    <w:rsid w:val="00D55EBC"/>
    <w:rsid w:val="00D57088"/>
    <w:rsid w:val="00D60381"/>
    <w:rsid w:val="00D61439"/>
    <w:rsid w:val="00D616DE"/>
    <w:rsid w:val="00D62201"/>
    <w:rsid w:val="00D651D1"/>
    <w:rsid w:val="00D712E7"/>
    <w:rsid w:val="00D717BB"/>
    <w:rsid w:val="00D7226B"/>
    <w:rsid w:val="00D72707"/>
    <w:rsid w:val="00D75A9C"/>
    <w:rsid w:val="00D761EC"/>
    <w:rsid w:val="00D82706"/>
    <w:rsid w:val="00D829C8"/>
    <w:rsid w:val="00D90871"/>
    <w:rsid w:val="00D9155F"/>
    <w:rsid w:val="00D9403F"/>
    <w:rsid w:val="00D959B4"/>
    <w:rsid w:val="00DA44DE"/>
    <w:rsid w:val="00DA49BD"/>
    <w:rsid w:val="00DA68A8"/>
    <w:rsid w:val="00DA6FDC"/>
    <w:rsid w:val="00DA7FA8"/>
    <w:rsid w:val="00DB620A"/>
    <w:rsid w:val="00DC3832"/>
    <w:rsid w:val="00DC7A51"/>
    <w:rsid w:val="00DD3210"/>
    <w:rsid w:val="00DD3B1E"/>
    <w:rsid w:val="00DD59FC"/>
    <w:rsid w:val="00DE05AF"/>
    <w:rsid w:val="00DE328B"/>
    <w:rsid w:val="00DE5B5F"/>
    <w:rsid w:val="00DF2B92"/>
    <w:rsid w:val="00DF614E"/>
    <w:rsid w:val="00E00696"/>
    <w:rsid w:val="00E03651"/>
    <w:rsid w:val="00E03808"/>
    <w:rsid w:val="00E060C2"/>
    <w:rsid w:val="00E06324"/>
    <w:rsid w:val="00E07B81"/>
    <w:rsid w:val="00E10AFD"/>
    <w:rsid w:val="00E10EEB"/>
    <w:rsid w:val="00E12B11"/>
    <w:rsid w:val="00E12FB0"/>
    <w:rsid w:val="00E14814"/>
    <w:rsid w:val="00E1591B"/>
    <w:rsid w:val="00E16A50"/>
    <w:rsid w:val="00E239CC"/>
    <w:rsid w:val="00E249D5"/>
    <w:rsid w:val="00E25017"/>
    <w:rsid w:val="00E26F73"/>
    <w:rsid w:val="00E30A34"/>
    <w:rsid w:val="00E3349D"/>
    <w:rsid w:val="00E33C68"/>
    <w:rsid w:val="00E34EEB"/>
    <w:rsid w:val="00E3687C"/>
    <w:rsid w:val="00E44EB9"/>
    <w:rsid w:val="00E45BDC"/>
    <w:rsid w:val="00E46358"/>
    <w:rsid w:val="00E471DC"/>
    <w:rsid w:val="00E5077B"/>
    <w:rsid w:val="00E50EB4"/>
    <w:rsid w:val="00E52702"/>
    <w:rsid w:val="00E532FC"/>
    <w:rsid w:val="00E559B4"/>
    <w:rsid w:val="00E55BB0"/>
    <w:rsid w:val="00E609E5"/>
    <w:rsid w:val="00E60F27"/>
    <w:rsid w:val="00E61329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6A65"/>
    <w:rsid w:val="00E87527"/>
    <w:rsid w:val="00E87EF7"/>
    <w:rsid w:val="00E93763"/>
    <w:rsid w:val="00E96C4C"/>
    <w:rsid w:val="00EA1C0C"/>
    <w:rsid w:val="00EA2AAE"/>
    <w:rsid w:val="00EA2EC0"/>
    <w:rsid w:val="00EA427A"/>
    <w:rsid w:val="00EA723B"/>
    <w:rsid w:val="00EB5378"/>
    <w:rsid w:val="00EB6350"/>
    <w:rsid w:val="00EB687A"/>
    <w:rsid w:val="00EC2F62"/>
    <w:rsid w:val="00EC62EB"/>
    <w:rsid w:val="00EC6A12"/>
    <w:rsid w:val="00EC6E9F"/>
    <w:rsid w:val="00ED1A03"/>
    <w:rsid w:val="00ED44F0"/>
    <w:rsid w:val="00ED4B33"/>
    <w:rsid w:val="00ED5993"/>
    <w:rsid w:val="00ED5A38"/>
    <w:rsid w:val="00ED7DD6"/>
    <w:rsid w:val="00EE060B"/>
    <w:rsid w:val="00EE15A1"/>
    <w:rsid w:val="00EE2A7C"/>
    <w:rsid w:val="00EE2C42"/>
    <w:rsid w:val="00EE2E1F"/>
    <w:rsid w:val="00EE341B"/>
    <w:rsid w:val="00EE4453"/>
    <w:rsid w:val="00EE5FCE"/>
    <w:rsid w:val="00EE6BBD"/>
    <w:rsid w:val="00EE6E1E"/>
    <w:rsid w:val="00EE705F"/>
    <w:rsid w:val="00EF1462"/>
    <w:rsid w:val="00EF16F8"/>
    <w:rsid w:val="00EF54FD"/>
    <w:rsid w:val="00F052B8"/>
    <w:rsid w:val="00F07F0D"/>
    <w:rsid w:val="00F13112"/>
    <w:rsid w:val="00F13697"/>
    <w:rsid w:val="00F16FE6"/>
    <w:rsid w:val="00F17141"/>
    <w:rsid w:val="00F17508"/>
    <w:rsid w:val="00F17D85"/>
    <w:rsid w:val="00F238BD"/>
    <w:rsid w:val="00F24122"/>
    <w:rsid w:val="00F24992"/>
    <w:rsid w:val="00F3101B"/>
    <w:rsid w:val="00F32F2F"/>
    <w:rsid w:val="00F33F3F"/>
    <w:rsid w:val="00F35BDD"/>
    <w:rsid w:val="00F35EF0"/>
    <w:rsid w:val="00F36393"/>
    <w:rsid w:val="00F36570"/>
    <w:rsid w:val="00F3781F"/>
    <w:rsid w:val="00F403FD"/>
    <w:rsid w:val="00F41E72"/>
    <w:rsid w:val="00F43667"/>
    <w:rsid w:val="00F45BDF"/>
    <w:rsid w:val="00F50300"/>
    <w:rsid w:val="00F527EC"/>
    <w:rsid w:val="00F5414B"/>
    <w:rsid w:val="00F54314"/>
    <w:rsid w:val="00F56E39"/>
    <w:rsid w:val="00F623E9"/>
    <w:rsid w:val="00F63106"/>
    <w:rsid w:val="00F63951"/>
    <w:rsid w:val="00F63C86"/>
    <w:rsid w:val="00F643BD"/>
    <w:rsid w:val="00F7295A"/>
    <w:rsid w:val="00F74655"/>
    <w:rsid w:val="00F766BE"/>
    <w:rsid w:val="00F77DDE"/>
    <w:rsid w:val="00F77EB9"/>
    <w:rsid w:val="00F80635"/>
    <w:rsid w:val="00F8115F"/>
    <w:rsid w:val="00F815D1"/>
    <w:rsid w:val="00F81E7E"/>
    <w:rsid w:val="00F81F0F"/>
    <w:rsid w:val="00F825F4"/>
    <w:rsid w:val="00F82E69"/>
    <w:rsid w:val="00F854FB"/>
    <w:rsid w:val="00F92AA1"/>
    <w:rsid w:val="00F932DE"/>
    <w:rsid w:val="00F93CD9"/>
    <w:rsid w:val="00F963DD"/>
    <w:rsid w:val="00F9641A"/>
    <w:rsid w:val="00F97004"/>
    <w:rsid w:val="00FA2045"/>
    <w:rsid w:val="00FA7A66"/>
    <w:rsid w:val="00FB0570"/>
    <w:rsid w:val="00FB1AA9"/>
    <w:rsid w:val="00FB496B"/>
    <w:rsid w:val="00FB4B59"/>
    <w:rsid w:val="00FB4B5A"/>
    <w:rsid w:val="00FB5963"/>
    <w:rsid w:val="00FB5DAA"/>
    <w:rsid w:val="00FB6038"/>
    <w:rsid w:val="00FC04B9"/>
    <w:rsid w:val="00FC161A"/>
    <w:rsid w:val="00FC23D5"/>
    <w:rsid w:val="00FC31D7"/>
    <w:rsid w:val="00FC4337"/>
    <w:rsid w:val="00FC4C1A"/>
    <w:rsid w:val="00FC543D"/>
    <w:rsid w:val="00FC628F"/>
    <w:rsid w:val="00FC6468"/>
    <w:rsid w:val="00FC6D49"/>
    <w:rsid w:val="00FC6DED"/>
    <w:rsid w:val="00FD4922"/>
    <w:rsid w:val="00FD6461"/>
    <w:rsid w:val="00FD671A"/>
    <w:rsid w:val="00FE0281"/>
    <w:rsid w:val="00FE7083"/>
    <w:rsid w:val="00FF019F"/>
    <w:rsid w:val="00FF05A5"/>
    <w:rsid w:val="00FF111A"/>
    <w:rsid w:val="00FF1B2A"/>
    <w:rsid w:val="00FF1EEF"/>
    <w:rsid w:val="00FF2160"/>
    <w:rsid w:val="00FF26C9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1C7B8C70-031D-4D40-94B4-551D3E52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styleId="Bibliography">
    <w:name w:val="Bibliography"/>
    <w:basedOn w:val="Normal"/>
    <w:next w:val="Normal"/>
    <w:uiPriority w:val="37"/>
    <w:unhideWhenUsed/>
    <w:rsid w:val="00FC6DED"/>
    <w:pPr>
      <w:tabs>
        <w:tab w:val="left" w:pos="264"/>
      </w:tabs>
      <w:ind w:left="264" w:hanging="264"/>
    </w:pPr>
  </w:style>
  <w:style w:type="paragraph" w:customStyle="1" w:styleId="IUCrbodytext">
    <w:name w:val="IUCr body text"/>
    <w:basedOn w:val="BodyText"/>
    <w:link w:val="IUCrbodytextChar"/>
    <w:qFormat/>
    <w:rsid w:val="00FC6DED"/>
    <w:pPr>
      <w:widowControl/>
      <w:spacing w:after="120" w:line="360" w:lineRule="auto"/>
    </w:pPr>
    <w:rPr>
      <w:color w:val="000000"/>
      <w:sz w:val="22"/>
      <w:lang w:val="en-GB" w:eastAsia="en-GB"/>
    </w:rPr>
  </w:style>
  <w:style w:type="character" w:customStyle="1" w:styleId="IUCrbodytextChar">
    <w:name w:val="IUCr body text Char"/>
    <w:basedOn w:val="BodyTextChar"/>
    <w:link w:val="IUCrbodytext"/>
    <w:rsid w:val="00FC6DED"/>
    <w:rPr>
      <w:rFonts w:ascii="Calibri" w:eastAsia="Calibri" w:hAnsi="Calibri" w:cs="Calibri"/>
      <w:color w:val="000000"/>
      <w:sz w:val="22"/>
      <w:szCs w:val="24"/>
      <w:lang w:val="en-GB" w:eastAsia="en-GB"/>
    </w:rPr>
  </w:style>
  <w:style w:type="character" w:customStyle="1" w:styleId="absmetadatalabel">
    <w:name w:val="abs_metadata_label"/>
    <w:basedOn w:val="DefaultParagraphFont"/>
    <w:rsid w:val="005C3CC3"/>
  </w:style>
  <w:style w:type="character" w:customStyle="1" w:styleId="fontsize3">
    <w:name w:val="font_size_3"/>
    <w:basedOn w:val="DefaultParagraphFont"/>
    <w:rsid w:val="00562030"/>
  </w:style>
  <w:style w:type="character" w:customStyle="1" w:styleId="it">
    <w:name w:val="it"/>
    <w:basedOn w:val="DefaultParagraphFont"/>
    <w:rsid w:val="00562030"/>
  </w:style>
  <w:style w:type="character" w:customStyle="1" w:styleId="b">
    <w:name w:val="b"/>
    <w:basedOn w:val="DefaultParagraphFont"/>
    <w:rsid w:val="0056203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02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jc w:val="left"/>
    </w:pPr>
    <w:rPr>
      <w:rFonts w:ascii="Courier New" w:hAnsi="Courier New" w:cs="Courier New"/>
      <w:color w:val="auto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0262"/>
    <w:rPr>
      <w:rFonts w:ascii="Courier New" w:hAnsi="Courier New" w:cs="Courier New"/>
      <w:lang w:val="en-GB" w:eastAsia="en-GB"/>
    </w:rPr>
  </w:style>
  <w:style w:type="character" w:customStyle="1" w:styleId="highlight">
    <w:name w:val="highlight"/>
    <w:basedOn w:val="DefaultParagraphFont"/>
    <w:rsid w:val="00451BF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86F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2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32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8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2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17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57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07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33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85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8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3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8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94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1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CE880-61E3-4565-93C8-BF592FD1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10</Pages>
  <Words>4195</Words>
  <Characters>23915</Characters>
  <Application>Microsoft Office Word</Application>
  <DocSecurity>0</DocSecurity>
  <Lines>199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28054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Nam Nguyen</cp:lastModifiedBy>
  <cp:revision>18</cp:revision>
  <cp:lastPrinted>2018-05-31T13:29:00Z</cp:lastPrinted>
  <dcterms:created xsi:type="dcterms:W3CDTF">2018-10-30T19:35:00Z</dcterms:created>
  <dcterms:modified xsi:type="dcterms:W3CDTF">2018-10-31T18:13:00Z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ZOTERO_PREF_1">
    <vt:lpwstr>&lt;data data-version="3" zotero-version="5.0.57"&gt;&lt;session id="uuUxmjx0"/&gt;&lt;style id="http://www.zotero.org/styles/journal-of-visualized-experiments" hasBibliography="1" bibliographyStyleHasBeenSet="1"/&gt;&lt;prefs&gt;&lt;pref name="fieldType" value="Field"/&gt;&lt;pref name=</vt:lpwstr>
  </property>
  <property fmtid="{D5CDD505-2E9C-101B-9397-08002B2CF9AE}" pid="9" name="ZOTERO_PREF_2">
    <vt:lpwstr>"automaticJournalAbbreviations" value="true"/&gt;&lt;/prefs&gt;&lt;/data&gt;</vt:lpwstr>
  </property>
</Properties>
</file>