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5E32D" w14:textId="1889CC31" w:rsidR="0025149F" w:rsidRDefault="006305D7" w:rsidP="0025149F">
      <w:pPr>
        <w:pStyle w:val="NormalWeb"/>
        <w:spacing w:before="0" w:beforeAutospacing="0" w:after="0" w:afterAutospacing="0"/>
        <w:rPr>
          <w:rFonts w:asciiTheme="minorHAnsi" w:hAnsiTheme="minorHAnsi" w:cstheme="minorHAnsi"/>
          <w:color w:val="auto"/>
        </w:rPr>
      </w:pPr>
      <w:r w:rsidRPr="007A7C0F">
        <w:rPr>
          <w:rFonts w:asciiTheme="minorHAnsi" w:hAnsiTheme="minorHAnsi" w:cstheme="minorHAnsi"/>
          <w:b/>
          <w:bCs/>
          <w:color w:val="auto"/>
        </w:rPr>
        <w:t>TITLE:</w:t>
      </w:r>
      <w:r w:rsidR="003003CE">
        <w:rPr>
          <w:rFonts w:asciiTheme="minorHAnsi" w:hAnsiTheme="minorHAnsi" w:cstheme="minorHAnsi"/>
          <w:color w:val="auto"/>
        </w:rPr>
        <w:t xml:space="preserve"> </w:t>
      </w:r>
    </w:p>
    <w:p w14:paraId="1D7BEB44" w14:textId="6BF696F4" w:rsidR="00531D74" w:rsidRPr="003F22AA" w:rsidRDefault="00BB0A0D" w:rsidP="0025149F">
      <w:pPr>
        <w:pStyle w:val="NormalWeb"/>
        <w:spacing w:before="0" w:beforeAutospacing="0" w:after="0" w:afterAutospacing="0"/>
        <w:rPr>
          <w:rFonts w:asciiTheme="minorHAnsi" w:hAnsiTheme="minorHAnsi" w:cstheme="minorHAnsi"/>
          <w:b/>
          <w:bCs/>
          <w:color w:val="auto"/>
        </w:rPr>
      </w:pPr>
      <w:r w:rsidRPr="007A7C0F">
        <w:rPr>
          <w:rFonts w:asciiTheme="minorHAnsi" w:hAnsiTheme="minorHAnsi" w:cstheme="minorHAnsi"/>
          <w:color w:val="auto"/>
        </w:rPr>
        <w:t>Measuring Bone Remodeling and Recreating the Tumor Bone Microenvironment Using Calvaria Co-culture and Histomorphometry</w:t>
      </w:r>
    </w:p>
    <w:p w14:paraId="5245F384" w14:textId="77777777" w:rsidR="00531D74" w:rsidRPr="007A7C0F" w:rsidRDefault="00531D74" w:rsidP="0025149F">
      <w:pPr>
        <w:rPr>
          <w:rFonts w:asciiTheme="minorHAnsi" w:hAnsiTheme="minorHAnsi" w:cstheme="minorHAnsi"/>
          <w:b/>
          <w:bCs/>
          <w:color w:val="auto"/>
        </w:rPr>
      </w:pPr>
    </w:p>
    <w:p w14:paraId="609BFC1F" w14:textId="30E95927" w:rsidR="00695FCC" w:rsidRPr="007A7C0F" w:rsidRDefault="006305D7" w:rsidP="0025149F">
      <w:pPr>
        <w:rPr>
          <w:rFonts w:asciiTheme="minorHAnsi" w:hAnsiTheme="minorHAnsi" w:cstheme="minorHAnsi"/>
          <w:b/>
          <w:bCs/>
          <w:color w:val="auto"/>
        </w:rPr>
      </w:pPr>
      <w:r w:rsidRPr="007A7C0F">
        <w:rPr>
          <w:rFonts w:asciiTheme="minorHAnsi" w:hAnsiTheme="minorHAnsi" w:cstheme="minorHAnsi"/>
          <w:b/>
          <w:bCs/>
          <w:color w:val="auto"/>
        </w:rPr>
        <w:t>AUTHORS</w:t>
      </w:r>
      <w:r w:rsidR="000B662E" w:rsidRPr="007A7C0F">
        <w:rPr>
          <w:rFonts w:asciiTheme="minorHAnsi" w:hAnsiTheme="minorHAnsi" w:cstheme="minorHAnsi"/>
          <w:b/>
          <w:bCs/>
          <w:color w:val="auto"/>
        </w:rPr>
        <w:t xml:space="preserve"> </w:t>
      </w:r>
      <w:r w:rsidR="00B07EEA">
        <w:rPr>
          <w:rFonts w:asciiTheme="minorHAnsi" w:hAnsiTheme="minorHAnsi" w:cstheme="minorHAnsi"/>
          <w:b/>
          <w:bCs/>
          <w:color w:val="auto"/>
        </w:rPr>
        <w:t>AND</w:t>
      </w:r>
      <w:r w:rsidR="000B662E" w:rsidRPr="007A7C0F">
        <w:rPr>
          <w:rFonts w:asciiTheme="minorHAnsi" w:hAnsiTheme="minorHAnsi" w:cstheme="minorHAnsi"/>
          <w:b/>
          <w:bCs/>
          <w:color w:val="auto"/>
        </w:rPr>
        <w:t xml:space="preserve"> AFFILIATIONS</w:t>
      </w:r>
      <w:r w:rsidRPr="007A7C0F">
        <w:rPr>
          <w:rFonts w:asciiTheme="minorHAnsi" w:hAnsiTheme="minorHAnsi" w:cstheme="minorHAnsi"/>
          <w:b/>
          <w:bCs/>
          <w:color w:val="auto"/>
        </w:rPr>
        <w:t>:</w:t>
      </w:r>
    </w:p>
    <w:p w14:paraId="1487EB0E" w14:textId="030DF5DA" w:rsidR="007A4DD6" w:rsidRPr="007A7C0F" w:rsidRDefault="008B2EE5" w:rsidP="0025149F">
      <w:pPr>
        <w:rPr>
          <w:rFonts w:asciiTheme="minorHAnsi" w:hAnsiTheme="minorHAnsi" w:cstheme="minorHAnsi"/>
          <w:color w:val="auto"/>
        </w:rPr>
      </w:pPr>
      <w:r w:rsidRPr="007A7C0F">
        <w:rPr>
          <w:rFonts w:asciiTheme="minorHAnsi" w:hAnsiTheme="minorHAnsi" w:cstheme="minorHAnsi"/>
          <w:color w:val="auto"/>
        </w:rPr>
        <w:t>Cinthia N</w:t>
      </w:r>
      <w:r w:rsidR="0092201B">
        <w:rPr>
          <w:rFonts w:asciiTheme="minorHAnsi" w:hAnsiTheme="minorHAnsi" w:cstheme="minorHAnsi"/>
          <w:color w:val="auto"/>
        </w:rPr>
        <w:t>.</w:t>
      </w:r>
      <w:r w:rsidRPr="007A7C0F">
        <w:rPr>
          <w:rFonts w:asciiTheme="minorHAnsi" w:hAnsiTheme="minorHAnsi" w:cstheme="minorHAnsi"/>
          <w:color w:val="auto"/>
        </w:rPr>
        <w:t xml:space="preserve"> Cuero</w:t>
      </w:r>
      <w:r w:rsidR="00B07EEA" w:rsidRPr="003F22AA">
        <w:rPr>
          <w:rFonts w:asciiTheme="minorHAnsi" w:hAnsiTheme="minorHAnsi" w:cstheme="minorHAnsi"/>
          <w:color w:val="auto"/>
          <w:vertAlign w:val="superscript"/>
        </w:rPr>
        <w:t>1</w:t>
      </w:r>
      <w:r w:rsidRPr="007A7C0F">
        <w:rPr>
          <w:rFonts w:asciiTheme="minorHAnsi" w:hAnsiTheme="minorHAnsi" w:cstheme="minorHAnsi"/>
          <w:color w:val="auto"/>
        </w:rPr>
        <w:t xml:space="preserve">, </w:t>
      </w:r>
      <w:r w:rsidR="00A5084F" w:rsidRPr="007A7C0F">
        <w:rPr>
          <w:rFonts w:asciiTheme="minorHAnsi" w:hAnsiTheme="minorHAnsi" w:cstheme="minorHAnsi"/>
          <w:color w:val="auto"/>
        </w:rPr>
        <w:t>Brenda Iduarte</w:t>
      </w:r>
      <w:r w:rsidR="00B07EEA" w:rsidRPr="0006091F">
        <w:rPr>
          <w:rFonts w:asciiTheme="minorHAnsi" w:hAnsiTheme="minorHAnsi" w:cstheme="minorHAnsi"/>
          <w:color w:val="auto"/>
          <w:vertAlign w:val="superscript"/>
        </w:rPr>
        <w:t>1</w:t>
      </w:r>
      <w:r w:rsidR="0092201B">
        <w:rPr>
          <w:rFonts w:asciiTheme="minorHAnsi" w:hAnsiTheme="minorHAnsi" w:cstheme="minorHAnsi"/>
          <w:color w:val="auto"/>
        </w:rPr>
        <w:t>,</w:t>
      </w:r>
      <w:r w:rsidR="00A5084F" w:rsidRPr="007A7C0F">
        <w:rPr>
          <w:rFonts w:asciiTheme="minorHAnsi" w:hAnsiTheme="minorHAnsi" w:cstheme="minorHAnsi"/>
          <w:color w:val="auto"/>
        </w:rPr>
        <w:t xml:space="preserve"> </w:t>
      </w:r>
      <w:r w:rsidR="006219AB" w:rsidRPr="007A7C0F">
        <w:rPr>
          <w:rFonts w:asciiTheme="minorHAnsi" w:hAnsiTheme="minorHAnsi" w:cstheme="minorHAnsi"/>
          <w:color w:val="auto"/>
        </w:rPr>
        <w:t>Patricia Juárez</w:t>
      </w:r>
      <w:r w:rsidR="00B07EEA" w:rsidRPr="0006091F">
        <w:rPr>
          <w:rFonts w:asciiTheme="minorHAnsi" w:hAnsiTheme="minorHAnsi" w:cstheme="minorHAnsi"/>
          <w:color w:val="auto"/>
          <w:vertAlign w:val="superscript"/>
        </w:rPr>
        <w:t>1</w:t>
      </w:r>
    </w:p>
    <w:p w14:paraId="26A315A3" w14:textId="77777777" w:rsidR="00B07EEA" w:rsidRDefault="00B07EEA" w:rsidP="0025149F">
      <w:pPr>
        <w:rPr>
          <w:rFonts w:asciiTheme="minorHAnsi" w:hAnsiTheme="minorHAnsi" w:cstheme="minorHAnsi"/>
          <w:iCs/>
          <w:color w:val="auto"/>
        </w:rPr>
      </w:pPr>
    </w:p>
    <w:p w14:paraId="3D5133E1" w14:textId="05E4B90A" w:rsidR="006219AB" w:rsidRPr="003F22AA" w:rsidRDefault="00B07EEA" w:rsidP="0025149F">
      <w:pPr>
        <w:rPr>
          <w:rFonts w:asciiTheme="minorHAnsi" w:hAnsiTheme="minorHAnsi" w:cstheme="minorHAnsi"/>
          <w:iCs/>
          <w:color w:val="auto"/>
        </w:rPr>
      </w:pPr>
      <w:r w:rsidRPr="0006091F">
        <w:rPr>
          <w:rFonts w:asciiTheme="minorHAnsi" w:hAnsiTheme="minorHAnsi" w:cstheme="minorHAnsi"/>
          <w:color w:val="auto"/>
          <w:vertAlign w:val="superscript"/>
        </w:rPr>
        <w:t>1</w:t>
      </w:r>
      <w:r w:rsidR="006219AB" w:rsidRPr="003F22AA">
        <w:rPr>
          <w:rFonts w:asciiTheme="minorHAnsi" w:hAnsiTheme="minorHAnsi" w:cstheme="minorHAnsi"/>
          <w:iCs/>
          <w:color w:val="auto"/>
        </w:rPr>
        <w:t xml:space="preserve">Department of </w:t>
      </w:r>
      <w:r w:rsidR="0092201B" w:rsidRPr="003F22AA">
        <w:rPr>
          <w:rFonts w:asciiTheme="minorHAnsi" w:hAnsiTheme="minorHAnsi" w:cstheme="minorHAnsi"/>
          <w:iCs/>
          <w:color w:val="auto"/>
        </w:rPr>
        <w:t>Biomedical Innovation</w:t>
      </w:r>
      <w:r w:rsidR="006219AB" w:rsidRPr="003F22AA">
        <w:rPr>
          <w:rFonts w:asciiTheme="minorHAnsi" w:hAnsiTheme="minorHAnsi" w:cstheme="minorHAnsi"/>
          <w:iCs/>
          <w:color w:val="auto"/>
        </w:rPr>
        <w:t xml:space="preserve">, Center for Scientific </w:t>
      </w:r>
      <w:r w:rsidR="003D5B09" w:rsidRPr="003F22AA">
        <w:rPr>
          <w:rFonts w:asciiTheme="minorHAnsi" w:hAnsiTheme="minorHAnsi" w:cstheme="minorHAnsi"/>
          <w:iCs/>
          <w:color w:val="auto"/>
        </w:rPr>
        <w:t xml:space="preserve">Research </w:t>
      </w:r>
      <w:r w:rsidR="006219AB" w:rsidRPr="003F22AA">
        <w:rPr>
          <w:rFonts w:asciiTheme="minorHAnsi" w:hAnsiTheme="minorHAnsi" w:cstheme="minorHAnsi"/>
          <w:iCs/>
          <w:color w:val="auto"/>
        </w:rPr>
        <w:t>and Higher Education at Ensenada</w:t>
      </w:r>
      <w:r w:rsidR="003F22AA">
        <w:rPr>
          <w:rFonts w:asciiTheme="minorHAnsi" w:hAnsiTheme="minorHAnsi" w:cstheme="minorHAnsi"/>
          <w:iCs/>
          <w:color w:val="auto"/>
        </w:rPr>
        <w:t>, Ensenada, Mexico</w:t>
      </w:r>
    </w:p>
    <w:p w14:paraId="18514421" w14:textId="77777777" w:rsidR="004269E4" w:rsidRPr="007A7C0F" w:rsidRDefault="004269E4" w:rsidP="0025149F">
      <w:pPr>
        <w:rPr>
          <w:rFonts w:asciiTheme="minorHAnsi" w:hAnsiTheme="minorHAnsi" w:cstheme="minorHAnsi"/>
          <w:color w:val="auto"/>
          <w:vertAlign w:val="superscript"/>
        </w:rPr>
      </w:pPr>
    </w:p>
    <w:p w14:paraId="6F4016A0" w14:textId="6787D275" w:rsidR="004E45D6" w:rsidRPr="003F22AA" w:rsidRDefault="004E45D6" w:rsidP="0025149F">
      <w:pPr>
        <w:rPr>
          <w:rFonts w:asciiTheme="minorHAnsi" w:hAnsiTheme="minorHAnsi" w:cstheme="minorHAnsi"/>
          <w:b/>
          <w:bCs/>
          <w:color w:val="auto"/>
        </w:rPr>
      </w:pPr>
      <w:r w:rsidRPr="003F22AA">
        <w:rPr>
          <w:rFonts w:asciiTheme="minorHAnsi" w:hAnsiTheme="minorHAnsi" w:cstheme="minorHAnsi"/>
          <w:b/>
          <w:bCs/>
          <w:color w:val="auto"/>
        </w:rPr>
        <w:t>Corresponding Author:</w:t>
      </w:r>
      <w:r w:rsidR="001C1EC2" w:rsidRPr="003F22AA">
        <w:rPr>
          <w:rFonts w:asciiTheme="minorHAnsi" w:hAnsiTheme="minorHAnsi" w:cstheme="minorHAnsi"/>
          <w:b/>
          <w:bCs/>
          <w:color w:val="auto"/>
        </w:rPr>
        <w:t xml:space="preserve"> </w:t>
      </w:r>
    </w:p>
    <w:p w14:paraId="08B0FACE" w14:textId="7B56018F" w:rsidR="007237A5" w:rsidRPr="007A7C0F" w:rsidRDefault="004269E4" w:rsidP="0025149F">
      <w:pPr>
        <w:rPr>
          <w:rFonts w:asciiTheme="minorHAnsi" w:hAnsiTheme="minorHAnsi" w:cstheme="minorHAnsi"/>
          <w:color w:val="auto"/>
        </w:rPr>
      </w:pPr>
      <w:r w:rsidRPr="007A7C0F">
        <w:rPr>
          <w:rFonts w:asciiTheme="minorHAnsi" w:hAnsiTheme="minorHAnsi" w:cstheme="minorHAnsi"/>
          <w:color w:val="auto"/>
        </w:rPr>
        <w:t>Patricia Juárez</w:t>
      </w:r>
      <w:r w:rsidR="0025149F">
        <w:rPr>
          <w:rFonts w:asciiTheme="minorHAnsi" w:hAnsiTheme="minorHAnsi" w:cstheme="minorHAnsi"/>
          <w:color w:val="auto"/>
        </w:rPr>
        <w:t xml:space="preserve"> </w:t>
      </w:r>
      <w:r w:rsidR="0092201B">
        <w:rPr>
          <w:rFonts w:asciiTheme="minorHAnsi" w:hAnsiTheme="minorHAnsi" w:cstheme="minorHAnsi"/>
          <w:color w:val="auto"/>
        </w:rPr>
        <w:tab/>
      </w:r>
      <w:r w:rsidR="0025149F">
        <w:rPr>
          <w:rFonts w:asciiTheme="minorHAnsi" w:hAnsiTheme="minorHAnsi" w:cstheme="minorHAnsi"/>
          <w:color w:val="auto"/>
        </w:rPr>
        <w:t>(</w:t>
      </w:r>
      <w:r w:rsidR="007237A5" w:rsidRPr="007A7C0F">
        <w:rPr>
          <w:rFonts w:asciiTheme="minorHAnsi" w:hAnsiTheme="minorHAnsi" w:cstheme="minorHAnsi"/>
          <w:color w:val="auto"/>
        </w:rPr>
        <w:t>pjuarez@cicese.</w:t>
      </w:r>
      <w:r w:rsidRPr="007A7C0F">
        <w:rPr>
          <w:rFonts w:asciiTheme="minorHAnsi" w:hAnsiTheme="minorHAnsi" w:cstheme="minorHAnsi"/>
          <w:color w:val="auto"/>
        </w:rPr>
        <w:t>edu.</w:t>
      </w:r>
      <w:r w:rsidR="007237A5" w:rsidRPr="007A7C0F">
        <w:rPr>
          <w:rFonts w:asciiTheme="minorHAnsi" w:hAnsiTheme="minorHAnsi" w:cstheme="minorHAnsi"/>
          <w:color w:val="auto"/>
        </w:rPr>
        <w:t>mx</w:t>
      </w:r>
      <w:r w:rsidR="0025149F">
        <w:rPr>
          <w:rFonts w:asciiTheme="minorHAnsi" w:hAnsiTheme="minorHAnsi" w:cstheme="minorHAnsi"/>
          <w:color w:val="auto"/>
        </w:rPr>
        <w:t>)</w:t>
      </w:r>
    </w:p>
    <w:p w14:paraId="48E1061B" w14:textId="77777777" w:rsidR="004269E4" w:rsidRPr="007A7C0F" w:rsidRDefault="004269E4" w:rsidP="0025149F">
      <w:pPr>
        <w:rPr>
          <w:rFonts w:asciiTheme="minorHAnsi" w:hAnsiTheme="minorHAnsi" w:cstheme="minorHAnsi"/>
          <w:color w:val="auto"/>
        </w:rPr>
      </w:pPr>
    </w:p>
    <w:p w14:paraId="47AD8131" w14:textId="1B549D4C" w:rsidR="004269E4" w:rsidRPr="003F22AA" w:rsidRDefault="004269E4" w:rsidP="0025149F">
      <w:pPr>
        <w:rPr>
          <w:rFonts w:asciiTheme="minorHAnsi" w:hAnsiTheme="minorHAnsi" w:cstheme="minorHAnsi"/>
          <w:b/>
          <w:bCs/>
          <w:color w:val="auto"/>
        </w:rPr>
      </w:pPr>
      <w:r w:rsidRPr="003F22AA">
        <w:rPr>
          <w:rFonts w:asciiTheme="minorHAnsi" w:hAnsiTheme="minorHAnsi" w:cstheme="minorHAnsi"/>
          <w:b/>
          <w:bCs/>
          <w:color w:val="auto"/>
        </w:rPr>
        <w:t>Email Addresses of Co-authors:</w:t>
      </w:r>
    </w:p>
    <w:p w14:paraId="68EE5C37" w14:textId="3AD4D0BB" w:rsidR="004269E4" w:rsidRPr="00600037" w:rsidRDefault="004269E4" w:rsidP="0025149F">
      <w:pPr>
        <w:rPr>
          <w:rFonts w:asciiTheme="minorHAnsi" w:hAnsiTheme="minorHAnsi" w:cstheme="minorHAnsi"/>
          <w:color w:val="auto"/>
          <w:lang w:val="es-MX"/>
        </w:rPr>
      </w:pPr>
      <w:r w:rsidRPr="00600037">
        <w:rPr>
          <w:rFonts w:asciiTheme="minorHAnsi" w:hAnsiTheme="minorHAnsi" w:cstheme="minorHAnsi"/>
          <w:color w:val="auto"/>
          <w:lang w:val="es-MX"/>
        </w:rPr>
        <w:t>Cinthia N</w:t>
      </w:r>
      <w:r w:rsidR="0092201B">
        <w:rPr>
          <w:rFonts w:asciiTheme="minorHAnsi" w:hAnsiTheme="minorHAnsi" w:cstheme="minorHAnsi"/>
          <w:color w:val="auto"/>
          <w:lang w:val="es-MX"/>
        </w:rPr>
        <w:t>.</w:t>
      </w:r>
      <w:r w:rsidRPr="00600037">
        <w:rPr>
          <w:rFonts w:asciiTheme="minorHAnsi" w:hAnsiTheme="minorHAnsi" w:cstheme="minorHAnsi"/>
          <w:color w:val="auto"/>
          <w:lang w:val="es-MX"/>
        </w:rPr>
        <w:t xml:space="preserve"> Cuero </w:t>
      </w:r>
      <w:r w:rsidR="0092201B">
        <w:rPr>
          <w:rFonts w:asciiTheme="minorHAnsi" w:hAnsiTheme="minorHAnsi" w:cstheme="minorHAnsi"/>
          <w:color w:val="auto"/>
          <w:lang w:val="es-MX"/>
        </w:rPr>
        <w:tab/>
      </w:r>
      <w:r w:rsidRPr="00600037">
        <w:rPr>
          <w:rFonts w:asciiTheme="minorHAnsi" w:hAnsiTheme="minorHAnsi" w:cstheme="minorHAnsi"/>
          <w:color w:val="auto"/>
          <w:lang w:val="es-MX"/>
        </w:rPr>
        <w:t>(</w:t>
      </w:r>
      <w:r w:rsidRPr="0025149F">
        <w:rPr>
          <w:rFonts w:asciiTheme="minorHAnsi" w:hAnsiTheme="minorHAnsi" w:cstheme="minorHAnsi"/>
          <w:lang w:val="es-MX"/>
        </w:rPr>
        <w:t>cinthiacuero1@gmail.com</w:t>
      </w:r>
      <w:r w:rsidRPr="00600037">
        <w:rPr>
          <w:rFonts w:asciiTheme="minorHAnsi" w:hAnsiTheme="minorHAnsi" w:cstheme="minorHAnsi"/>
          <w:color w:val="auto"/>
          <w:lang w:val="es-MX"/>
        </w:rPr>
        <w:t>)</w:t>
      </w:r>
    </w:p>
    <w:p w14:paraId="71DD3137" w14:textId="7C949606" w:rsidR="00531D74" w:rsidRPr="0025149F" w:rsidRDefault="004269E4" w:rsidP="0025149F">
      <w:pPr>
        <w:rPr>
          <w:rFonts w:asciiTheme="minorHAnsi" w:hAnsiTheme="minorHAnsi" w:cstheme="minorHAnsi"/>
          <w:color w:val="auto"/>
          <w:lang w:val="es-MX"/>
        </w:rPr>
      </w:pPr>
      <w:r w:rsidRPr="00600037">
        <w:rPr>
          <w:rFonts w:asciiTheme="minorHAnsi" w:hAnsiTheme="minorHAnsi" w:cstheme="minorHAnsi"/>
          <w:color w:val="auto"/>
          <w:lang w:val="es-MX"/>
        </w:rPr>
        <w:t xml:space="preserve">Brenda </w:t>
      </w:r>
      <w:proofErr w:type="spellStart"/>
      <w:r w:rsidRPr="00600037">
        <w:rPr>
          <w:rFonts w:asciiTheme="minorHAnsi" w:hAnsiTheme="minorHAnsi" w:cstheme="minorHAnsi"/>
          <w:color w:val="auto"/>
          <w:lang w:val="es-MX"/>
        </w:rPr>
        <w:t>Iduarte</w:t>
      </w:r>
      <w:proofErr w:type="spellEnd"/>
      <w:r w:rsidRPr="00600037">
        <w:rPr>
          <w:rFonts w:asciiTheme="minorHAnsi" w:hAnsiTheme="minorHAnsi" w:cstheme="minorHAnsi"/>
          <w:color w:val="auto"/>
          <w:lang w:val="es-MX"/>
        </w:rPr>
        <w:t xml:space="preserve"> </w:t>
      </w:r>
      <w:r w:rsidR="0092201B">
        <w:rPr>
          <w:rFonts w:asciiTheme="minorHAnsi" w:hAnsiTheme="minorHAnsi" w:cstheme="minorHAnsi"/>
          <w:color w:val="auto"/>
          <w:lang w:val="es-MX"/>
        </w:rPr>
        <w:tab/>
      </w:r>
      <w:r w:rsidRPr="00600037">
        <w:rPr>
          <w:rFonts w:asciiTheme="minorHAnsi" w:hAnsiTheme="minorHAnsi" w:cstheme="minorHAnsi"/>
          <w:color w:val="auto"/>
          <w:lang w:val="es-MX"/>
        </w:rPr>
        <w:t>(iduarte@cicese.edu.mx)</w:t>
      </w:r>
    </w:p>
    <w:p w14:paraId="4DB60BEE" w14:textId="77777777" w:rsidR="00531D74" w:rsidRPr="00600037" w:rsidRDefault="00531D74" w:rsidP="0025149F">
      <w:pPr>
        <w:rPr>
          <w:rFonts w:asciiTheme="minorHAnsi" w:hAnsiTheme="minorHAnsi" w:cstheme="minorHAnsi"/>
          <w:bCs/>
          <w:color w:val="auto"/>
          <w:lang w:val="es-MX"/>
        </w:rPr>
      </w:pPr>
    </w:p>
    <w:p w14:paraId="51D90A8D" w14:textId="4CC3E3D3" w:rsidR="00531D74" w:rsidRPr="007A7C0F" w:rsidRDefault="006305D7" w:rsidP="0025149F">
      <w:pPr>
        <w:pStyle w:val="NormalWeb"/>
        <w:spacing w:before="0" w:beforeAutospacing="0" w:after="0" w:afterAutospacing="0"/>
        <w:rPr>
          <w:rFonts w:asciiTheme="minorHAnsi" w:hAnsiTheme="minorHAnsi" w:cstheme="minorHAnsi"/>
          <w:color w:val="auto"/>
        </w:rPr>
      </w:pPr>
      <w:r w:rsidRPr="007A7C0F">
        <w:rPr>
          <w:rFonts w:asciiTheme="minorHAnsi" w:hAnsiTheme="minorHAnsi" w:cstheme="minorHAnsi"/>
          <w:b/>
          <w:bCs/>
          <w:color w:val="auto"/>
        </w:rPr>
        <w:t>KEYWORDS:</w:t>
      </w:r>
      <w:r w:rsidRPr="007A7C0F">
        <w:rPr>
          <w:rFonts w:asciiTheme="minorHAnsi" w:hAnsiTheme="minorHAnsi" w:cstheme="minorHAnsi"/>
          <w:color w:val="auto"/>
        </w:rPr>
        <w:t xml:space="preserve"> </w:t>
      </w:r>
    </w:p>
    <w:p w14:paraId="0E76B771" w14:textId="6A6BA620" w:rsidR="007A4DD6" w:rsidRPr="007A7C0F" w:rsidRDefault="0092201B" w:rsidP="0025149F">
      <w:pPr>
        <w:rPr>
          <w:rFonts w:asciiTheme="minorHAnsi" w:hAnsiTheme="minorHAnsi" w:cstheme="minorHAnsi"/>
          <w:color w:val="auto"/>
        </w:rPr>
      </w:pPr>
      <w:r>
        <w:rPr>
          <w:rFonts w:asciiTheme="minorHAnsi" w:hAnsiTheme="minorHAnsi" w:cstheme="minorHAnsi"/>
          <w:color w:val="auto"/>
        </w:rPr>
        <w:t>b</w:t>
      </w:r>
      <w:r w:rsidR="00DD6659" w:rsidRPr="007A7C0F">
        <w:rPr>
          <w:rFonts w:asciiTheme="minorHAnsi" w:hAnsiTheme="minorHAnsi" w:cstheme="minorHAnsi"/>
          <w:color w:val="auto"/>
        </w:rPr>
        <w:t xml:space="preserve">one, bone formation, bone resorption, breast cancer, bone metastasis, calvaria, coculture </w:t>
      </w:r>
    </w:p>
    <w:p w14:paraId="62AC47F3" w14:textId="77777777" w:rsidR="00531D74" w:rsidRPr="007A7C0F" w:rsidRDefault="00531D74" w:rsidP="0025149F">
      <w:pPr>
        <w:pStyle w:val="NormalWeb"/>
        <w:spacing w:before="0" w:beforeAutospacing="0" w:after="0" w:afterAutospacing="0"/>
        <w:rPr>
          <w:rFonts w:asciiTheme="minorHAnsi" w:hAnsiTheme="minorHAnsi" w:cstheme="minorHAnsi"/>
          <w:color w:val="auto"/>
        </w:rPr>
      </w:pPr>
    </w:p>
    <w:p w14:paraId="6F86FA84" w14:textId="5FEA4591" w:rsidR="00531D74" w:rsidRPr="0025149F" w:rsidRDefault="0025149F" w:rsidP="0025149F">
      <w:pPr>
        <w:rPr>
          <w:rFonts w:asciiTheme="minorHAnsi" w:hAnsiTheme="minorHAnsi" w:cstheme="minorHAnsi"/>
          <w:b/>
          <w:bCs/>
          <w:color w:val="auto"/>
        </w:rPr>
      </w:pPr>
      <w:r>
        <w:rPr>
          <w:rFonts w:asciiTheme="minorHAnsi" w:hAnsiTheme="minorHAnsi" w:cstheme="minorHAnsi"/>
          <w:b/>
          <w:bCs/>
          <w:color w:val="auto"/>
        </w:rPr>
        <w:t>SUMMARY</w:t>
      </w:r>
      <w:r w:rsidR="006305D7" w:rsidRPr="007A7C0F">
        <w:rPr>
          <w:rFonts w:asciiTheme="minorHAnsi" w:hAnsiTheme="minorHAnsi" w:cstheme="minorHAnsi"/>
          <w:b/>
          <w:bCs/>
          <w:color w:val="auto"/>
        </w:rPr>
        <w:t>:</w:t>
      </w:r>
    </w:p>
    <w:p w14:paraId="284585C7" w14:textId="0F1CF577" w:rsidR="007237A5" w:rsidRPr="007A7C0F" w:rsidRDefault="007237A5" w:rsidP="0025149F">
      <w:pPr>
        <w:rPr>
          <w:color w:val="auto"/>
        </w:rPr>
      </w:pPr>
      <w:r w:rsidRPr="007A7C0F">
        <w:rPr>
          <w:color w:val="auto"/>
        </w:rPr>
        <w:t xml:space="preserve">The </w:t>
      </w:r>
      <w:r w:rsidR="0092201B" w:rsidRPr="0092201B">
        <w:rPr>
          <w:color w:val="auto"/>
        </w:rPr>
        <w:t>ex vivo</w:t>
      </w:r>
      <w:r w:rsidRPr="007A7C0F">
        <w:rPr>
          <w:color w:val="auto"/>
        </w:rPr>
        <w:t xml:space="preserve"> culture of bone explants </w:t>
      </w:r>
      <w:r w:rsidR="008D00FD" w:rsidRPr="007A7C0F">
        <w:rPr>
          <w:color w:val="auto"/>
        </w:rPr>
        <w:t xml:space="preserve">can be </w:t>
      </w:r>
      <w:r w:rsidR="002A1C7A">
        <w:rPr>
          <w:color w:val="auto"/>
        </w:rPr>
        <w:t xml:space="preserve">a valuable </w:t>
      </w:r>
      <w:r w:rsidRPr="007A7C0F">
        <w:rPr>
          <w:color w:val="auto"/>
        </w:rPr>
        <w:t xml:space="preserve">tool for the study of bone physiology and </w:t>
      </w:r>
      <w:r w:rsidR="002A1C7A">
        <w:rPr>
          <w:color w:val="auto"/>
        </w:rPr>
        <w:t xml:space="preserve">the </w:t>
      </w:r>
      <w:r w:rsidRPr="007A7C0F">
        <w:rPr>
          <w:color w:val="auto"/>
        </w:rPr>
        <w:t>potential ev</w:t>
      </w:r>
      <w:r w:rsidRPr="002A1C7A">
        <w:rPr>
          <w:color w:val="auto"/>
        </w:rPr>
        <w:t>aluation of drugs in</w:t>
      </w:r>
      <w:r w:rsidR="00494209" w:rsidRPr="002A1C7A">
        <w:rPr>
          <w:color w:val="auto"/>
        </w:rPr>
        <w:t xml:space="preserve"> bone remodeling and bone diseases</w:t>
      </w:r>
      <w:r w:rsidRPr="002A1C7A">
        <w:rPr>
          <w:color w:val="auto"/>
        </w:rPr>
        <w:t xml:space="preserve">. </w:t>
      </w:r>
      <w:r w:rsidR="0092201B">
        <w:rPr>
          <w:color w:val="auto"/>
        </w:rPr>
        <w:t>The presented protocol describes</w:t>
      </w:r>
      <w:r w:rsidRPr="002A1C7A">
        <w:rPr>
          <w:color w:val="auto"/>
        </w:rPr>
        <w:t xml:space="preserve"> the preparation and culture of </w:t>
      </w:r>
      <w:r w:rsidRPr="008C33E7">
        <w:rPr>
          <w:color w:val="auto"/>
        </w:rPr>
        <w:t>calvarias</w:t>
      </w:r>
      <w:r w:rsidRPr="002A1C7A">
        <w:rPr>
          <w:color w:val="auto"/>
        </w:rPr>
        <w:t xml:space="preserve"> </w:t>
      </w:r>
      <w:r w:rsidR="002A1C7A" w:rsidRPr="002A1C7A">
        <w:rPr>
          <w:color w:val="auto"/>
        </w:rPr>
        <w:t xml:space="preserve">isolated </w:t>
      </w:r>
      <w:r w:rsidRPr="002A1C7A">
        <w:rPr>
          <w:color w:val="auto"/>
        </w:rPr>
        <w:t xml:space="preserve">from </w:t>
      </w:r>
      <w:r w:rsidR="002A1C7A" w:rsidRPr="002A1C7A">
        <w:rPr>
          <w:color w:val="auto"/>
        </w:rPr>
        <w:t>newborn</w:t>
      </w:r>
      <w:r w:rsidRPr="002A1C7A">
        <w:rPr>
          <w:color w:val="auto"/>
        </w:rPr>
        <w:t xml:space="preserve"> mice</w:t>
      </w:r>
      <w:r w:rsidR="008C33E7">
        <w:rPr>
          <w:color w:val="auto"/>
        </w:rPr>
        <w:t xml:space="preserve"> skulls</w:t>
      </w:r>
      <w:r w:rsidRPr="002A1C7A">
        <w:rPr>
          <w:color w:val="auto"/>
        </w:rPr>
        <w:t xml:space="preserve">, as well as </w:t>
      </w:r>
      <w:r w:rsidR="002A1C7A" w:rsidRPr="002A1C7A">
        <w:rPr>
          <w:color w:val="auto"/>
        </w:rPr>
        <w:t>its</w:t>
      </w:r>
      <w:r w:rsidRPr="002A1C7A">
        <w:rPr>
          <w:color w:val="auto"/>
        </w:rPr>
        <w:t xml:space="preserve"> </w:t>
      </w:r>
      <w:r w:rsidR="00494209" w:rsidRPr="002A1C7A">
        <w:rPr>
          <w:color w:val="auto"/>
        </w:rPr>
        <w:t>applications</w:t>
      </w:r>
      <w:r w:rsidRPr="002A1C7A">
        <w:rPr>
          <w:color w:val="auto"/>
        </w:rPr>
        <w:t>.</w:t>
      </w:r>
      <w:r w:rsidRPr="007A7C0F">
        <w:rPr>
          <w:color w:val="auto"/>
        </w:rPr>
        <w:t xml:space="preserve"> </w:t>
      </w:r>
    </w:p>
    <w:p w14:paraId="78547BE3" w14:textId="77777777" w:rsidR="00531D74" w:rsidRPr="007A7C0F" w:rsidRDefault="00531D74" w:rsidP="0025149F">
      <w:pPr>
        <w:rPr>
          <w:rFonts w:asciiTheme="minorHAnsi" w:hAnsiTheme="minorHAnsi" w:cstheme="minorHAnsi"/>
          <w:color w:val="auto"/>
        </w:rPr>
      </w:pPr>
    </w:p>
    <w:p w14:paraId="1394BD45" w14:textId="65D52CBA" w:rsidR="00531D74" w:rsidRPr="0025149F" w:rsidRDefault="006305D7" w:rsidP="0025149F">
      <w:pPr>
        <w:rPr>
          <w:rFonts w:asciiTheme="minorHAnsi" w:hAnsiTheme="minorHAnsi" w:cstheme="minorHAnsi"/>
          <w:b/>
          <w:bCs/>
          <w:color w:val="auto"/>
        </w:rPr>
      </w:pPr>
      <w:r w:rsidRPr="007A7C0F">
        <w:rPr>
          <w:rFonts w:asciiTheme="minorHAnsi" w:hAnsiTheme="minorHAnsi" w:cstheme="minorHAnsi"/>
          <w:b/>
          <w:bCs/>
          <w:color w:val="auto"/>
        </w:rPr>
        <w:t>ABSTRACT:</w:t>
      </w:r>
    </w:p>
    <w:p w14:paraId="4C2DACB9" w14:textId="118416E8" w:rsidR="00E301DB" w:rsidRDefault="006C593F" w:rsidP="0025149F">
      <w:pPr>
        <w:rPr>
          <w:rFonts w:asciiTheme="minorHAnsi" w:hAnsiTheme="minorHAnsi" w:cs="Arial"/>
          <w:color w:val="auto"/>
        </w:rPr>
      </w:pPr>
      <w:r w:rsidRPr="007A7C0F">
        <w:rPr>
          <w:rFonts w:asciiTheme="minorHAnsi" w:hAnsiTheme="minorHAnsi" w:cs="Arial"/>
          <w:color w:val="auto"/>
        </w:rPr>
        <w:t xml:space="preserve">Bone is a connective tissue constituted </w:t>
      </w:r>
      <w:r w:rsidR="008B6E4F">
        <w:rPr>
          <w:rFonts w:asciiTheme="minorHAnsi" w:hAnsiTheme="minorHAnsi" w:cs="Arial"/>
          <w:color w:val="auto"/>
        </w:rPr>
        <w:t>of</w:t>
      </w:r>
      <w:r w:rsidR="008B6E4F" w:rsidRPr="007A7C0F">
        <w:rPr>
          <w:rFonts w:asciiTheme="minorHAnsi" w:hAnsiTheme="minorHAnsi" w:cs="Arial"/>
          <w:color w:val="auto"/>
        </w:rPr>
        <w:t xml:space="preserve"> </w:t>
      </w:r>
      <w:r w:rsidRPr="007A7C0F">
        <w:rPr>
          <w:rFonts w:asciiTheme="minorHAnsi" w:hAnsiTheme="minorHAnsi" w:cs="Arial"/>
          <w:color w:val="auto"/>
        </w:rPr>
        <w:t>osteoblast</w:t>
      </w:r>
      <w:r w:rsidR="008B6E4F">
        <w:rPr>
          <w:rFonts w:asciiTheme="minorHAnsi" w:hAnsiTheme="minorHAnsi" w:cs="Arial"/>
          <w:color w:val="auto"/>
        </w:rPr>
        <w:t>s</w:t>
      </w:r>
      <w:r w:rsidRPr="007A7C0F">
        <w:rPr>
          <w:rFonts w:asciiTheme="minorHAnsi" w:hAnsiTheme="minorHAnsi" w:cs="Arial"/>
          <w:color w:val="auto"/>
        </w:rPr>
        <w:t>, osteocytes, and osteoclasts</w:t>
      </w:r>
      <w:r w:rsidR="00693851" w:rsidRPr="007A7C0F">
        <w:rPr>
          <w:rFonts w:asciiTheme="minorHAnsi" w:hAnsiTheme="minorHAnsi" w:cs="Arial"/>
          <w:color w:val="auto"/>
        </w:rPr>
        <w:t xml:space="preserve"> </w:t>
      </w:r>
      <w:r w:rsidR="003F70CC" w:rsidRPr="007A7C0F">
        <w:rPr>
          <w:rFonts w:asciiTheme="minorHAnsi" w:hAnsiTheme="minorHAnsi" w:cs="Arial"/>
          <w:color w:val="auto"/>
        </w:rPr>
        <w:t>and a mineralized</w:t>
      </w:r>
      <w:r w:rsidR="00421C22" w:rsidRPr="007A7C0F">
        <w:rPr>
          <w:rFonts w:asciiTheme="minorHAnsi" w:hAnsiTheme="minorHAnsi" w:cs="Arial"/>
          <w:color w:val="auto"/>
        </w:rPr>
        <w:t xml:space="preserve"> extracellular matrix, which </w:t>
      </w:r>
      <w:r w:rsidR="003F70CC" w:rsidRPr="007A7C0F">
        <w:rPr>
          <w:rFonts w:asciiTheme="minorHAnsi" w:hAnsiTheme="minorHAnsi" w:cs="Arial"/>
          <w:color w:val="auto"/>
        </w:rPr>
        <w:t xml:space="preserve">gives it </w:t>
      </w:r>
      <w:r w:rsidR="00421C22" w:rsidRPr="007A7C0F">
        <w:rPr>
          <w:rFonts w:asciiTheme="minorHAnsi" w:hAnsiTheme="minorHAnsi" w:cs="Arial"/>
          <w:color w:val="auto"/>
        </w:rPr>
        <w:t xml:space="preserve">its strength and flexibility and allows it to fulfill its functions. </w:t>
      </w:r>
      <w:r w:rsidR="0092201B" w:rsidRPr="007A7C0F">
        <w:rPr>
          <w:rFonts w:asciiTheme="minorHAnsi" w:hAnsiTheme="minorHAnsi" w:cs="Arial"/>
          <w:color w:val="auto"/>
        </w:rPr>
        <w:t xml:space="preserve">Bone </w:t>
      </w:r>
      <w:r w:rsidR="00421C22" w:rsidRPr="007A7C0F">
        <w:rPr>
          <w:rFonts w:asciiTheme="minorHAnsi" w:hAnsiTheme="minorHAnsi" w:cs="Arial"/>
          <w:color w:val="auto"/>
        </w:rPr>
        <w:t xml:space="preserve">is continuously exposed to a variety of stimuli, which in pathological conditions can deregulate </w:t>
      </w:r>
      <w:r w:rsidR="007F17B7" w:rsidRPr="007A7C0F">
        <w:rPr>
          <w:rFonts w:asciiTheme="minorHAnsi" w:hAnsiTheme="minorHAnsi" w:cs="Arial"/>
          <w:color w:val="auto"/>
        </w:rPr>
        <w:t>bone remodeling</w:t>
      </w:r>
      <w:r w:rsidR="00421C22" w:rsidRPr="007A7C0F">
        <w:rPr>
          <w:rFonts w:asciiTheme="minorHAnsi" w:hAnsiTheme="minorHAnsi" w:cs="Arial"/>
          <w:color w:val="auto"/>
        </w:rPr>
        <w:t>.</w:t>
      </w:r>
      <w:r w:rsidR="00E301DB" w:rsidRPr="007A7C0F">
        <w:rPr>
          <w:rFonts w:asciiTheme="minorHAnsi" w:hAnsiTheme="minorHAnsi" w:cs="Arial"/>
          <w:color w:val="auto"/>
        </w:rPr>
        <w:t xml:space="preserve"> </w:t>
      </w:r>
      <w:r w:rsidR="00C61581" w:rsidRPr="007A7C0F">
        <w:rPr>
          <w:rFonts w:asciiTheme="minorHAnsi" w:hAnsiTheme="minorHAnsi" w:cs="Arial"/>
          <w:color w:val="auto"/>
        </w:rPr>
        <w:t>To study bone biology</w:t>
      </w:r>
      <w:r w:rsidR="00673A98" w:rsidRPr="00673A98">
        <w:t xml:space="preserve"> </w:t>
      </w:r>
      <w:r w:rsidR="00673A98" w:rsidRPr="00673A98">
        <w:rPr>
          <w:rFonts w:asciiTheme="minorHAnsi" w:hAnsiTheme="minorHAnsi" w:cs="Arial"/>
          <w:color w:val="auto"/>
        </w:rPr>
        <w:t>and diseases</w:t>
      </w:r>
      <w:r w:rsidR="00C61581" w:rsidRPr="007A7C0F">
        <w:rPr>
          <w:rFonts w:asciiTheme="minorHAnsi" w:hAnsiTheme="minorHAnsi" w:cs="Arial"/>
          <w:color w:val="auto"/>
        </w:rPr>
        <w:t xml:space="preserve"> and evaluate potential therapeutic agents, </w:t>
      </w:r>
      <w:r w:rsidR="003F70CC" w:rsidRPr="007A7C0F">
        <w:rPr>
          <w:rFonts w:asciiTheme="minorHAnsi" w:hAnsiTheme="minorHAnsi" w:cs="Arial"/>
          <w:color w:val="auto"/>
        </w:rPr>
        <w:t xml:space="preserve">it </w:t>
      </w:r>
      <w:r w:rsidR="00C61581" w:rsidRPr="007A7C0F">
        <w:rPr>
          <w:rFonts w:asciiTheme="minorHAnsi" w:hAnsiTheme="minorHAnsi" w:cs="Arial"/>
          <w:color w:val="auto"/>
        </w:rPr>
        <w:t xml:space="preserve">has been necessary </w:t>
      </w:r>
      <w:r w:rsidR="003F70CC" w:rsidRPr="007A7C0F">
        <w:rPr>
          <w:rFonts w:asciiTheme="minorHAnsi" w:hAnsiTheme="minorHAnsi" w:cs="Arial"/>
          <w:color w:val="auto"/>
        </w:rPr>
        <w:t xml:space="preserve">to </w:t>
      </w:r>
      <w:r w:rsidR="00C61581" w:rsidRPr="007A7C0F">
        <w:rPr>
          <w:rFonts w:asciiTheme="minorHAnsi" w:hAnsiTheme="minorHAnsi" w:cs="Arial"/>
          <w:color w:val="auto"/>
        </w:rPr>
        <w:t xml:space="preserve">develop </w:t>
      </w:r>
      <w:r w:rsidR="0092201B" w:rsidRPr="0092201B">
        <w:rPr>
          <w:rFonts w:asciiTheme="minorHAnsi" w:hAnsiTheme="minorHAnsi" w:cs="Arial"/>
          <w:color w:val="auto"/>
        </w:rPr>
        <w:t>in vitro</w:t>
      </w:r>
      <w:r w:rsidR="00C61581" w:rsidRPr="007A7C0F">
        <w:rPr>
          <w:rFonts w:asciiTheme="minorHAnsi" w:hAnsiTheme="minorHAnsi" w:cs="Arial"/>
          <w:color w:val="auto"/>
        </w:rPr>
        <w:t xml:space="preserve"> and </w:t>
      </w:r>
      <w:r w:rsidR="0092201B" w:rsidRPr="0092201B">
        <w:rPr>
          <w:rFonts w:asciiTheme="minorHAnsi" w:hAnsiTheme="minorHAnsi" w:cs="Arial"/>
          <w:color w:val="auto"/>
        </w:rPr>
        <w:t>in vivo</w:t>
      </w:r>
      <w:r w:rsidR="00C61581" w:rsidRPr="007A7C0F">
        <w:rPr>
          <w:rFonts w:asciiTheme="minorHAnsi" w:hAnsiTheme="minorHAnsi" w:cs="Arial"/>
          <w:color w:val="auto"/>
        </w:rPr>
        <w:t xml:space="preserve"> models. </w:t>
      </w:r>
    </w:p>
    <w:p w14:paraId="59D24C39" w14:textId="77777777" w:rsidR="0092201B" w:rsidRPr="007A7C0F" w:rsidRDefault="0092201B" w:rsidP="0025149F">
      <w:pPr>
        <w:rPr>
          <w:rFonts w:asciiTheme="minorHAnsi" w:hAnsiTheme="minorHAnsi" w:cs="Arial"/>
          <w:color w:val="auto"/>
        </w:rPr>
      </w:pPr>
    </w:p>
    <w:p w14:paraId="1070238A" w14:textId="69B27538" w:rsidR="00673A98" w:rsidRDefault="0092201B" w:rsidP="0025149F">
      <w:pPr>
        <w:rPr>
          <w:rFonts w:asciiTheme="minorHAnsi" w:hAnsiTheme="minorHAnsi" w:cs="Arial"/>
          <w:color w:val="auto"/>
        </w:rPr>
      </w:pPr>
      <w:r w:rsidRPr="007A7C0F">
        <w:rPr>
          <w:rFonts w:asciiTheme="minorHAnsi" w:hAnsiTheme="minorHAnsi" w:cs="Arial"/>
          <w:color w:val="auto"/>
        </w:rPr>
        <w:t xml:space="preserve">This </w:t>
      </w:r>
      <w:r w:rsidR="00C61581" w:rsidRPr="007A7C0F">
        <w:rPr>
          <w:rFonts w:asciiTheme="minorHAnsi" w:hAnsiTheme="minorHAnsi" w:cs="Arial"/>
          <w:color w:val="auto"/>
        </w:rPr>
        <w:t>manuscript describe</w:t>
      </w:r>
      <w:r>
        <w:rPr>
          <w:rFonts w:asciiTheme="minorHAnsi" w:hAnsiTheme="minorHAnsi" w:cs="Arial"/>
          <w:color w:val="auto"/>
        </w:rPr>
        <w:t>s</w:t>
      </w:r>
      <w:r w:rsidR="00C61581" w:rsidRPr="007A7C0F">
        <w:rPr>
          <w:rFonts w:asciiTheme="minorHAnsi" w:hAnsiTheme="minorHAnsi" w:cs="Arial"/>
          <w:color w:val="auto"/>
        </w:rPr>
        <w:t xml:space="preserve"> the dissection process and culture conditions of calvari</w:t>
      </w:r>
      <w:r w:rsidR="003F70CC" w:rsidRPr="007A7C0F">
        <w:rPr>
          <w:rFonts w:asciiTheme="minorHAnsi" w:hAnsiTheme="minorHAnsi" w:cs="Arial"/>
          <w:color w:val="auto"/>
        </w:rPr>
        <w:t>a</w:t>
      </w:r>
      <w:r w:rsidR="00C61581" w:rsidRPr="007A7C0F">
        <w:rPr>
          <w:rFonts w:asciiTheme="minorHAnsi" w:hAnsiTheme="minorHAnsi" w:cs="Arial"/>
          <w:color w:val="auto"/>
        </w:rPr>
        <w:t xml:space="preserve">s </w:t>
      </w:r>
      <w:r w:rsidR="00673A98" w:rsidRPr="007A7C0F">
        <w:rPr>
          <w:rFonts w:asciiTheme="minorHAnsi" w:hAnsiTheme="minorHAnsi" w:cs="Arial"/>
          <w:color w:val="auto"/>
        </w:rPr>
        <w:t xml:space="preserve">isolated </w:t>
      </w:r>
      <w:r w:rsidR="00C61581" w:rsidRPr="007A7C0F">
        <w:rPr>
          <w:rFonts w:asciiTheme="minorHAnsi" w:hAnsiTheme="minorHAnsi" w:cs="Arial"/>
          <w:color w:val="auto"/>
        </w:rPr>
        <w:t xml:space="preserve">from neonatal mice </w:t>
      </w:r>
      <w:r w:rsidR="003F70CC" w:rsidRPr="007A7C0F">
        <w:rPr>
          <w:rFonts w:asciiTheme="minorHAnsi" w:hAnsiTheme="minorHAnsi" w:cs="Arial"/>
          <w:color w:val="auto"/>
        </w:rPr>
        <w:t xml:space="preserve">to </w:t>
      </w:r>
      <w:r w:rsidR="00C61581" w:rsidRPr="007A7C0F">
        <w:rPr>
          <w:rFonts w:asciiTheme="minorHAnsi" w:hAnsiTheme="minorHAnsi" w:cs="Arial"/>
          <w:color w:val="auto"/>
        </w:rPr>
        <w:t xml:space="preserve">study bone formation and </w:t>
      </w:r>
      <w:r>
        <w:rPr>
          <w:rFonts w:asciiTheme="minorHAnsi" w:hAnsiTheme="minorHAnsi" w:cs="Arial"/>
          <w:color w:val="auto"/>
        </w:rPr>
        <w:t xml:space="preserve">the </w:t>
      </w:r>
      <w:r w:rsidR="00367B69" w:rsidRPr="007A7C0F">
        <w:rPr>
          <w:rFonts w:asciiTheme="minorHAnsi" w:hAnsiTheme="minorHAnsi" w:cs="Arial"/>
          <w:color w:val="auto"/>
        </w:rPr>
        <w:t xml:space="preserve">bone </w:t>
      </w:r>
      <w:r w:rsidRPr="007A7C0F">
        <w:rPr>
          <w:rFonts w:asciiTheme="minorHAnsi" w:hAnsiTheme="minorHAnsi" w:cs="Arial"/>
          <w:color w:val="auto"/>
        </w:rPr>
        <w:t xml:space="preserve">tumor </w:t>
      </w:r>
      <w:r w:rsidR="00367B69" w:rsidRPr="007A7C0F">
        <w:rPr>
          <w:rFonts w:asciiTheme="minorHAnsi" w:hAnsiTheme="minorHAnsi" w:cs="Arial"/>
          <w:color w:val="auto"/>
        </w:rPr>
        <w:t>microenvironment</w:t>
      </w:r>
      <w:r w:rsidR="00C61581" w:rsidRPr="007A7C0F">
        <w:rPr>
          <w:rFonts w:asciiTheme="minorHAnsi" w:hAnsiTheme="minorHAnsi" w:cs="Arial"/>
          <w:color w:val="auto"/>
        </w:rPr>
        <w:t xml:space="preserve">. </w:t>
      </w:r>
      <w:r w:rsidR="00FD2F63" w:rsidRPr="007A7C0F">
        <w:rPr>
          <w:rFonts w:asciiTheme="minorHAnsi" w:hAnsiTheme="minorHAnsi" w:cs="Arial"/>
          <w:color w:val="auto"/>
        </w:rPr>
        <w:t xml:space="preserve">In contrast to </w:t>
      </w:r>
      <w:r w:rsidRPr="0092201B">
        <w:rPr>
          <w:rFonts w:asciiTheme="minorHAnsi" w:hAnsiTheme="minorHAnsi" w:cs="Arial"/>
          <w:color w:val="auto"/>
        </w:rPr>
        <w:t>in vitro</w:t>
      </w:r>
      <w:r w:rsidR="00FD2F63" w:rsidRPr="007A7C0F">
        <w:rPr>
          <w:rFonts w:asciiTheme="minorHAnsi" w:hAnsiTheme="minorHAnsi" w:cs="Arial"/>
          <w:color w:val="auto"/>
        </w:rPr>
        <w:t xml:space="preserve"> and </w:t>
      </w:r>
      <w:r w:rsidRPr="0092201B">
        <w:rPr>
          <w:rFonts w:asciiTheme="minorHAnsi" w:hAnsiTheme="minorHAnsi" w:cs="Arial"/>
          <w:color w:val="auto"/>
        </w:rPr>
        <w:t>in vivo</w:t>
      </w:r>
      <w:r w:rsidR="00FD2F63" w:rsidRPr="007A7C0F">
        <w:rPr>
          <w:rFonts w:asciiTheme="minorHAnsi" w:hAnsiTheme="minorHAnsi" w:cs="Arial"/>
          <w:color w:val="auto"/>
        </w:rPr>
        <w:t xml:space="preserve"> models, </w:t>
      </w:r>
      <w:r w:rsidR="003F70CC" w:rsidRPr="007A7C0F">
        <w:rPr>
          <w:rFonts w:asciiTheme="minorHAnsi" w:hAnsiTheme="minorHAnsi" w:cs="Arial"/>
          <w:color w:val="auto"/>
        </w:rPr>
        <w:t xml:space="preserve">this </w:t>
      </w:r>
      <w:r w:rsidRPr="0092201B">
        <w:rPr>
          <w:rFonts w:asciiTheme="minorHAnsi" w:hAnsiTheme="minorHAnsi" w:cs="Arial"/>
          <w:color w:val="auto"/>
        </w:rPr>
        <w:t>ex vivo</w:t>
      </w:r>
      <w:r w:rsidR="00FD2F63" w:rsidRPr="007A7C0F">
        <w:rPr>
          <w:rFonts w:asciiTheme="minorHAnsi" w:hAnsiTheme="minorHAnsi" w:cs="Arial"/>
          <w:color w:val="auto"/>
        </w:rPr>
        <w:t xml:space="preserve"> model allows </w:t>
      </w:r>
      <w:r w:rsidR="00837684" w:rsidRPr="007A7C0F">
        <w:rPr>
          <w:rFonts w:asciiTheme="minorHAnsi" w:hAnsiTheme="minorHAnsi" w:cs="Arial"/>
          <w:color w:val="auto"/>
        </w:rPr>
        <w:t>preserv</w:t>
      </w:r>
      <w:r w:rsidR="008272D8">
        <w:rPr>
          <w:rFonts w:asciiTheme="minorHAnsi" w:hAnsiTheme="minorHAnsi" w:cs="Arial"/>
          <w:color w:val="auto"/>
        </w:rPr>
        <w:t>ation of</w:t>
      </w:r>
      <w:r w:rsidR="00FD2F63" w:rsidRPr="007A7C0F">
        <w:rPr>
          <w:rFonts w:asciiTheme="minorHAnsi" w:hAnsiTheme="minorHAnsi" w:cs="Arial"/>
          <w:color w:val="auto"/>
        </w:rPr>
        <w:t xml:space="preserve"> </w:t>
      </w:r>
      <w:r>
        <w:rPr>
          <w:rFonts w:asciiTheme="minorHAnsi" w:hAnsiTheme="minorHAnsi" w:cs="Arial"/>
          <w:color w:val="auto"/>
        </w:rPr>
        <w:t xml:space="preserve">the </w:t>
      </w:r>
      <w:r w:rsidR="00FD2F63" w:rsidRPr="007A7C0F">
        <w:rPr>
          <w:rFonts w:asciiTheme="minorHAnsi" w:hAnsiTheme="minorHAnsi" w:cs="Arial"/>
          <w:color w:val="auto"/>
        </w:rPr>
        <w:t xml:space="preserve">three-dimensional </w:t>
      </w:r>
      <w:r w:rsidRPr="007A7C0F">
        <w:rPr>
          <w:rFonts w:asciiTheme="minorHAnsi" w:hAnsiTheme="minorHAnsi" w:cs="Arial"/>
          <w:color w:val="auto"/>
        </w:rPr>
        <w:t>environment</w:t>
      </w:r>
      <w:r w:rsidR="00FD2F63" w:rsidRPr="007A7C0F">
        <w:rPr>
          <w:rFonts w:asciiTheme="minorHAnsi" w:hAnsiTheme="minorHAnsi" w:cs="Arial"/>
          <w:color w:val="auto"/>
        </w:rPr>
        <w:t xml:space="preserve"> of the tissue </w:t>
      </w:r>
      <w:r w:rsidR="00673A98">
        <w:rPr>
          <w:rFonts w:asciiTheme="minorHAnsi" w:hAnsiTheme="minorHAnsi" w:cs="Arial"/>
          <w:color w:val="auto"/>
        </w:rPr>
        <w:t xml:space="preserve">as well as </w:t>
      </w:r>
      <w:r w:rsidR="00FD2F63" w:rsidRPr="007A7C0F">
        <w:rPr>
          <w:rFonts w:asciiTheme="minorHAnsi" w:hAnsiTheme="minorHAnsi" w:cs="Arial"/>
          <w:color w:val="auto"/>
        </w:rPr>
        <w:t xml:space="preserve">the cellular diversity of the bone </w:t>
      </w:r>
      <w:r>
        <w:rPr>
          <w:rFonts w:asciiTheme="minorHAnsi" w:hAnsiTheme="minorHAnsi" w:cs="Arial"/>
          <w:color w:val="auto"/>
        </w:rPr>
        <w:t>while</w:t>
      </w:r>
      <w:r w:rsidRPr="007A7C0F">
        <w:rPr>
          <w:rFonts w:asciiTheme="minorHAnsi" w:hAnsiTheme="minorHAnsi" w:cs="Arial"/>
          <w:color w:val="auto"/>
        </w:rPr>
        <w:t xml:space="preserve"> </w:t>
      </w:r>
      <w:r w:rsidR="00FD2F63" w:rsidRPr="007A7C0F">
        <w:rPr>
          <w:rFonts w:asciiTheme="minorHAnsi" w:hAnsiTheme="minorHAnsi" w:cs="Arial"/>
          <w:color w:val="auto"/>
        </w:rPr>
        <w:t>cultur</w:t>
      </w:r>
      <w:r w:rsidR="00673A98">
        <w:rPr>
          <w:rFonts w:asciiTheme="minorHAnsi" w:hAnsiTheme="minorHAnsi" w:cs="Arial"/>
          <w:color w:val="auto"/>
        </w:rPr>
        <w:t>ing</w:t>
      </w:r>
      <w:r w:rsidR="00FD2F63" w:rsidRPr="007A7C0F">
        <w:rPr>
          <w:rFonts w:asciiTheme="minorHAnsi" w:hAnsiTheme="minorHAnsi" w:cs="Arial"/>
          <w:color w:val="auto"/>
        </w:rPr>
        <w:t xml:space="preserve"> under defined conditions </w:t>
      </w:r>
      <w:r w:rsidR="00673A98">
        <w:rPr>
          <w:rFonts w:asciiTheme="minorHAnsi" w:hAnsiTheme="minorHAnsi" w:cs="Arial"/>
          <w:color w:val="auto"/>
        </w:rPr>
        <w:t>to simulate</w:t>
      </w:r>
      <w:r w:rsidR="00673A98" w:rsidRPr="007A7C0F">
        <w:rPr>
          <w:rFonts w:asciiTheme="minorHAnsi" w:hAnsiTheme="minorHAnsi" w:cs="Arial"/>
          <w:color w:val="auto"/>
        </w:rPr>
        <w:t xml:space="preserve"> </w:t>
      </w:r>
      <w:r w:rsidR="003F70CC" w:rsidRPr="007A7C0F">
        <w:rPr>
          <w:rFonts w:asciiTheme="minorHAnsi" w:hAnsiTheme="minorHAnsi" w:cs="Arial"/>
          <w:color w:val="auto"/>
        </w:rPr>
        <w:t xml:space="preserve">the desired </w:t>
      </w:r>
      <w:r w:rsidR="00FD2F63" w:rsidRPr="007A7C0F">
        <w:rPr>
          <w:rFonts w:asciiTheme="minorHAnsi" w:hAnsiTheme="minorHAnsi" w:cs="Arial"/>
          <w:color w:val="auto"/>
        </w:rPr>
        <w:t>microenvironment. Therefore</w:t>
      </w:r>
      <w:r>
        <w:rPr>
          <w:rFonts w:asciiTheme="minorHAnsi" w:hAnsiTheme="minorHAnsi" w:cs="Arial"/>
          <w:color w:val="auto"/>
        </w:rPr>
        <w:t>,</w:t>
      </w:r>
      <w:r w:rsidR="00FD2F63" w:rsidRPr="007A7C0F">
        <w:rPr>
          <w:rFonts w:asciiTheme="minorHAnsi" w:hAnsiTheme="minorHAnsi" w:cs="Arial"/>
          <w:color w:val="auto"/>
        </w:rPr>
        <w:t xml:space="preserve"> </w:t>
      </w:r>
      <w:r w:rsidR="003F70CC" w:rsidRPr="007A7C0F">
        <w:rPr>
          <w:rFonts w:asciiTheme="minorHAnsi" w:hAnsiTheme="minorHAnsi" w:cs="Arial"/>
          <w:color w:val="auto"/>
        </w:rPr>
        <w:t xml:space="preserve">it </w:t>
      </w:r>
      <w:r w:rsidR="00FD2F63" w:rsidRPr="007A7C0F">
        <w:rPr>
          <w:rFonts w:asciiTheme="minorHAnsi" w:hAnsiTheme="minorHAnsi" w:cs="Arial"/>
          <w:color w:val="auto"/>
        </w:rPr>
        <w:t xml:space="preserve">is possible </w:t>
      </w:r>
      <w:r w:rsidR="003F70CC" w:rsidRPr="007A7C0F">
        <w:rPr>
          <w:rFonts w:asciiTheme="minorHAnsi" w:hAnsiTheme="minorHAnsi" w:cs="Arial"/>
          <w:color w:val="auto"/>
        </w:rPr>
        <w:t>to investigate</w:t>
      </w:r>
      <w:r w:rsidR="00FD2F63" w:rsidRPr="007A7C0F">
        <w:rPr>
          <w:rFonts w:asciiTheme="minorHAnsi" w:hAnsiTheme="minorHAnsi" w:cs="Arial"/>
          <w:color w:val="auto"/>
        </w:rPr>
        <w:t xml:space="preserve"> bone remodeling </w:t>
      </w:r>
      <w:r w:rsidR="003F70CC" w:rsidRPr="007A7C0F">
        <w:rPr>
          <w:rFonts w:asciiTheme="minorHAnsi" w:hAnsiTheme="minorHAnsi" w:cs="Arial"/>
          <w:color w:val="auto"/>
        </w:rPr>
        <w:t>and its</w:t>
      </w:r>
      <w:r w:rsidR="00FD2F63" w:rsidRPr="007A7C0F">
        <w:rPr>
          <w:rFonts w:asciiTheme="minorHAnsi" w:hAnsiTheme="minorHAnsi" w:cs="Arial"/>
          <w:color w:val="auto"/>
        </w:rPr>
        <w:t xml:space="preserve"> mechanisms, </w:t>
      </w:r>
      <w:r w:rsidR="003F70CC" w:rsidRPr="007A7C0F">
        <w:rPr>
          <w:rFonts w:asciiTheme="minorHAnsi" w:hAnsiTheme="minorHAnsi" w:cs="Arial"/>
          <w:color w:val="auto"/>
        </w:rPr>
        <w:t>as well as</w:t>
      </w:r>
      <w:r w:rsidR="00FD2F63" w:rsidRPr="007A7C0F">
        <w:rPr>
          <w:rFonts w:asciiTheme="minorHAnsi" w:hAnsiTheme="minorHAnsi" w:cs="Arial"/>
          <w:color w:val="auto"/>
        </w:rPr>
        <w:t xml:space="preserve"> the interaction</w:t>
      </w:r>
      <w:r w:rsidR="003F70CC" w:rsidRPr="007A7C0F">
        <w:rPr>
          <w:rFonts w:asciiTheme="minorHAnsi" w:hAnsiTheme="minorHAnsi" w:cs="Arial"/>
          <w:color w:val="auto"/>
        </w:rPr>
        <w:t>s</w:t>
      </w:r>
      <w:r w:rsidR="00FD2F63" w:rsidRPr="007A7C0F">
        <w:rPr>
          <w:rFonts w:asciiTheme="minorHAnsi" w:hAnsiTheme="minorHAnsi" w:cs="Arial"/>
          <w:color w:val="auto"/>
        </w:rPr>
        <w:t xml:space="preserve"> with other cell types, </w:t>
      </w:r>
      <w:r>
        <w:rPr>
          <w:rFonts w:asciiTheme="minorHAnsi" w:hAnsiTheme="minorHAnsi" w:cs="Arial"/>
          <w:color w:val="auto"/>
        </w:rPr>
        <w:t>such as</w:t>
      </w:r>
      <w:r w:rsidR="00FD2F63" w:rsidRPr="007A7C0F">
        <w:rPr>
          <w:rFonts w:asciiTheme="minorHAnsi" w:hAnsiTheme="minorHAnsi" w:cs="Arial"/>
          <w:color w:val="auto"/>
        </w:rPr>
        <w:t xml:space="preserve"> the interaction</w:t>
      </w:r>
      <w:r w:rsidR="00693851" w:rsidRPr="007A7C0F">
        <w:rPr>
          <w:rFonts w:asciiTheme="minorHAnsi" w:hAnsiTheme="minorHAnsi" w:cs="Arial"/>
          <w:color w:val="auto"/>
        </w:rPr>
        <w:t>s</w:t>
      </w:r>
      <w:r w:rsidR="00FD2F63" w:rsidRPr="007A7C0F">
        <w:rPr>
          <w:rFonts w:asciiTheme="minorHAnsi" w:hAnsiTheme="minorHAnsi" w:cs="Arial"/>
          <w:color w:val="auto"/>
        </w:rPr>
        <w:t xml:space="preserve"> between cancer cells and bone.</w:t>
      </w:r>
    </w:p>
    <w:p w14:paraId="41EC4ABA" w14:textId="77777777" w:rsidR="0092201B" w:rsidRDefault="0092201B" w:rsidP="0025149F">
      <w:pPr>
        <w:rPr>
          <w:rFonts w:asciiTheme="minorHAnsi" w:hAnsiTheme="minorHAnsi" w:cs="Arial"/>
          <w:color w:val="auto"/>
        </w:rPr>
      </w:pPr>
    </w:p>
    <w:p w14:paraId="0F4818F1" w14:textId="7F15E739" w:rsidR="00CB13D1" w:rsidRPr="007A7C0F" w:rsidRDefault="008272D8" w:rsidP="0025149F">
      <w:pPr>
        <w:rPr>
          <w:rFonts w:asciiTheme="minorHAnsi" w:hAnsiTheme="minorHAnsi" w:cs="Arial"/>
          <w:color w:val="auto"/>
        </w:rPr>
      </w:pPr>
      <w:r>
        <w:rPr>
          <w:rFonts w:asciiTheme="minorHAnsi" w:hAnsiTheme="minorHAnsi" w:cs="Arial"/>
          <w:color w:val="auto"/>
        </w:rPr>
        <w:t>T</w:t>
      </w:r>
      <w:r w:rsidR="00C61581" w:rsidRPr="007A7C0F">
        <w:rPr>
          <w:rFonts w:asciiTheme="minorHAnsi" w:hAnsiTheme="minorHAnsi" w:cs="Arial"/>
          <w:color w:val="auto"/>
        </w:rPr>
        <w:t>he assays</w:t>
      </w:r>
      <w:r w:rsidR="00693851" w:rsidRPr="007A7C0F">
        <w:rPr>
          <w:rFonts w:asciiTheme="minorHAnsi" w:hAnsiTheme="minorHAnsi" w:cs="Arial"/>
          <w:color w:val="auto"/>
        </w:rPr>
        <w:t xml:space="preserve"> reported here</w:t>
      </w:r>
      <w:r>
        <w:rPr>
          <w:rFonts w:asciiTheme="minorHAnsi" w:hAnsiTheme="minorHAnsi" w:cs="Arial"/>
          <w:color w:val="auto"/>
        </w:rPr>
        <w:t xml:space="preserve"> use</w:t>
      </w:r>
      <w:r w:rsidR="00C61581" w:rsidRPr="007A7C0F">
        <w:rPr>
          <w:rFonts w:asciiTheme="minorHAnsi" w:hAnsiTheme="minorHAnsi" w:cs="Arial"/>
          <w:color w:val="auto"/>
        </w:rPr>
        <w:t xml:space="preserve"> calvaria</w:t>
      </w:r>
      <w:r w:rsidR="003F70CC" w:rsidRPr="007A7C0F">
        <w:rPr>
          <w:rFonts w:asciiTheme="minorHAnsi" w:hAnsiTheme="minorHAnsi" w:cs="Arial"/>
          <w:color w:val="auto"/>
        </w:rPr>
        <w:t>s</w:t>
      </w:r>
      <w:r w:rsidR="00C61581" w:rsidRPr="007A7C0F">
        <w:rPr>
          <w:rFonts w:asciiTheme="minorHAnsi" w:hAnsiTheme="minorHAnsi" w:cs="Arial"/>
          <w:color w:val="auto"/>
        </w:rPr>
        <w:t xml:space="preserve"> </w:t>
      </w:r>
      <w:r w:rsidR="00C61581" w:rsidRPr="00B10CDA">
        <w:rPr>
          <w:rFonts w:asciiTheme="minorHAnsi" w:hAnsiTheme="minorHAnsi" w:cs="Arial"/>
          <w:color w:val="auto"/>
        </w:rPr>
        <w:t xml:space="preserve">from </w:t>
      </w:r>
      <w:r w:rsidR="006C1614" w:rsidRPr="00B10CDA">
        <w:rPr>
          <w:rFonts w:asciiTheme="minorHAnsi" w:hAnsiTheme="minorHAnsi" w:cs="Arial"/>
          <w:color w:val="auto"/>
        </w:rPr>
        <w:t>5</w:t>
      </w:r>
      <w:r w:rsidR="0092201B" w:rsidRPr="00837893">
        <w:rPr>
          <w:rFonts w:asciiTheme="minorHAnsi" w:hAnsiTheme="minorHAnsi" w:cs="Arial"/>
          <w:color w:val="auto"/>
        </w:rPr>
        <w:t>–</w:t>
      </w:r>
      <w:proofErr w:type="gramStart"/>
      <w:r w:rsidR="006C1614" w:rsidRPr="008E1F7C">
        <w:rPr>
          <w:rFonts w:asciiTheme="minorHAnsi" w:hAnsiTheme="minorHAnsi" w:cs="Arial"/>
          <w:color w:val="auto"/>
        </w:rPr>
        <w:t>7</w:t>
      </w:r>
      <w:r w:rsidR="003F70CC" w:rsidRPr="008E1F7C">
        <w:rPr>
          <w:rFonts w:asciiTheme="minorHAnsi" w:hAnsiTheme="minorHAnsi" w:cs="Arial"/>
          <w:color w:val="auto"/>
        </w:rPr>
        <w:t xml:space="preserve"> day</w:t>
      </w:r>
      <w:proofErr w:type="gramEnd"/>
      <w:r w:rsidR="003F70CC" w:rsidRPr="008E1F7C">
        <w:rPr>
          <w:rFonts w:asciiTheme="minorHAnsi" w:hAnsiTheme="minorHAnsi" w:cs="Arial"/>
          <w:color w:val="auto"/>
        </w:rPr>
        <w:t xml:space="preserve"> old </w:t>
      </w:r>
      <w:r w:rsidR="00C61581" w:rsidRPr="00436D5C">
        <w:rPr>
          <w:rFonts w:asciiTheme="minorHAnsi" w:hAnsiTheme="minorHAnsi" w:cs="Arial"/>
          <w:color w:val="auto"/>
        </w:rPr>
        <w:t>BALB/C</w:t>
      </w:r>
      <w:r w:rsidR="00C61581" w:rsidRPr="007A7C0F">
        <w:rPr>
          <w:rFonts w:asciiTheme="minorHAnsi" w:hAnsiTheme="minorHAnsi" w:cs="Arial"/>
          <w:color w:val="auto"/>
        </w:rPr>
        <w:t xml:space="preserve"> mice. The hemi-</w:t>
      </w:r>
      <w:r w:rsidR="003F70CC" w:rsidRPr="007A7C0F">
        <w:rPr>
          <w:rFonts w:asciiTheme="minorHAnsi" w:hAnsiTheme="minorHAnsi" w:cs="Arial"/>
          <w:color w:val="auto"/>
        </w:rPr>
        <w:t>calvarias</w:t>
      </w:r>
      <w:r w:rsidR="00C61581" w:rsidRPr="007A7C0F">
        <w:rPr>
          <w:rFonts w:asciiTheme="minorHAnsi" w:hAnsiTheme="minorHAnsi" w:cs="Arial"/>
          <w:color w:val="auto"/>
        </w:rPr>
        <w:t xml:space="preserve"> obtained </w:t>
      </w:r>
      <w:r>
        <w:rPr>
          <w:rFonts w:asciiTheme="minorHAnsi" w:hAnsiTheme="minorHAnsi" w:cs="Arial"/>
          <w:color w:val="auto"/>
        </w:rPr>
        <w:t>are</w:t>
      </w:r>
      <w:r w:rsidRPr="007A7C0F">
        <w:rPr>
          <w:rFonts w:asciiTheme="minorHAnsi" w:hAnsiTheme="minorHAnsi" w:cs="Arial"/>
          <w:color w:val="auto"/>
        </w:rPr>
        <w:t xml:space="preserve"> </w:t>
      </w:r>
      <w:r w:rsidR="00C61581" w:rsidRPr="007A7C0F">
        <w:rPr>
          <w:rFonts w:asciiTheme="minorHAnsi" w:hAnsiTheme="minorHAnsi" w:cs="Arial"/>
          <w:color w:val="auto"/>
        </w:rPr>
        <w:t>cultured in the presence of insulin, breast cancer cells</w:t>
      </w:r>
      <w:r w:rsidR="003F70CC" w:rsidRPr="007A7C0F">
        <w:rPr>
          <w:rFonts w:asciiTheme="minorHAnsi" w:hAnsiTheme="minorHAnsi" w:cs="Arial"/>
          <w:color w:val="auto"/>
        </w:rPr>
        <w:t xml:space="preserve"> (</w:t>
      </w:r>
      <w:r w:rsidR="00C61581" w:rsidRPr="007A7C0F">
        <w:rPr>
          <w:rFonts w:asciiTheme="minorHAnsi" w:hAnsiTheme="minorHAnsi" w:cs="Arial"/>
          <w:color w:val="auto"/>
        </w:rPr>
        <w:t>MDA-MB-231</w:t>
      </w:r>
      <w:r w:rsidR="003F70CC" w:rsidRPr="007A7C0F">
        <w:rPr>
          <w:rFonts w:asciiTheme="minorHAnsi" w:hAnsiTheme="minorHAnsi" w:cs="Arial"/>
          <w:color w:val="auto"/>
        </w:rPr>
        <w:t>)</w:t>
      </w:r>
      <w:r w:rsidR="00C61581" w:rsidRPr="007A7C0F">
        <w:rPr>
          <w:rFonts w:asciiTheme="minorHAnsi" w:hAnsiTheme="minorHAnsi" w:cs="Arial"/>
          <w:color w:val="auto"/>
        </w:rPr>
        <w:t>, or conditioned medium</w:t>
      </w:r>
      <w:r w:rsidR="00673A98">
        <w:rPr>
          <w:rFonts w:asciiTheme="minorHAnsi" w:hAnsiTheme="minorHAnsi" w:cs="Arial"/>
          <w:color w:val="auto"/>
        </w:rPr>
        <w:t xml:space="preserve"> from breast cancer cell cultures</w:t>
      </w:r>
      <w:r w:rsidR="00C61581" w:rsidRPr="007A7C0F">
        <w:rPr>
          <w:rFonts w:asciiTheme="minorHAnsi" w:hAnsiTheme="minorHAnsi" w:cs="Arial"/>
          <w:color w:val="auto"/>
        </w:rPr>
        <w:t>. After analysis</w:t>
      </w:r>
      <w:r w:rsidR="00673A98">
        <w:rPr>
          <w:rFonts w:asciiTheme="minorHAnsi" w:hAnsiTheme="minorHAnsi" w:cs="Arial"/>
          <w:color w:val="auto"/>
        </w:rPr>
        <w:t xml:space="preserve">, </w:t>
      </w:r>
      <w:r w:rsidR="0092201B">
        <w:rPr>
          <w:rFonts w:asciiTheme="minorHAnsi" w:hAnsiTheme="minorHAnsi" w:cs="Arial"/>
          <w:color w:val="auto"/>
        </w:rPr>
        <w:t>it was established</w:t>
      </w:r>
      <w:r w:rsidR="0092201B" w:rsidDel="0092201B">
        <w:rPr>
          <w:rFonts w:asciiTheme="minorHAnsi" w:hAnsiTheme="minorHAnsi" w:cs="Arial"/>
          <w:color w:val="auto"/>
        </w:rPr>
        <w:t xml:space="preserve"> </w:t>
      </w:r>
      <w:r w:rsidR="00C61581" w:rsidRPr="007A7C0F">
        <w:rPr>
          <w:rFonts w:asciiTheme="minorHAnsi" w:hAnsiTheme="minorHAnsi" w:cs="Arial"/>
          <w:color w:val="auto"/>
        </w:rPr>
        <w:t xml:space="preserve">that </w:t>
      </w:r>
      <w:r w:rsidR="00C61581" w:rsidRPr="007A7C0F">
        <w:rPr>
          <w:rFonts w:asciiTheme="minorHAnsi" w:hAnsiTheme="minorHAnsi" w:cs="Arial"/>
          <w:color w:val="auto"/>
        </w:rPr>
        <w:lastRenderedPageBreak/>
        <w:t xml:space="preserve">insulin </w:t>
      </w:r>
      <w:r w:rsidR="00673A98" w:rsidRPr="007A7C0F">
        <w:rPr>
          <w:rFonts w:asciiTheme="minorHAnsi" w:hAnsiTheme="minorHAnsi" w:cs="Arial"/>
          <w:color w:val="auto"/>
        </w:rPr>
        <w:t>induce</w:t>
      </w:r>
      <w:r w:rsidR="00673A98">
        <w:rPr>
          <w:rFonts w:asciiTheme="minorHAnsi" w:hAnsiTheme="minorHAnsi" w:cs="Arial"/>
          <w:color w:val="auto"/>
        </w:rPr>
        <w:t>d</w:t>
      </w:r>
      <w:r w:rsidR="00673A98" w:rsidRPr="007A7C0F">
        <w:rPr>
          <w:rFonts w:asciiTheme="minorHAnsi" w:hAnsiTheme="minorHAnsi" w:cs="Arial"/>
          <w:color w:val="auto"/>
        </w:rPr>
        <w:t xml:space="preserve"> </w:t>
      </w:r>
      <w:r w:rsidR="00C61581" w:rsidRPr="007A7C0F">
        <w:rPr>
          <w:rFonts w:asciiTheme="minorHAnsi" w:hAnsiTheme="minorHAnsi" w:cs="Arial"/>
          <w:color w:val="auto"/>
        </w:rPr>
        <w:t xml:space="preserve">new bone formation, while cancer cells and </w:t>
      </w:r>
      <w:r w:rsidR="00673A98">
        <w:rPr>
          <w:rFonts w:asciiTheme="minorHAnsi" w:hAnsiTheme="minorHAnsi" w:cs="Arial"/>
          <w:color w:val="auto"/>
        </w:rPr>
        <w:t xml:space="preserve">their </w:t>
      </w:r>
      <w:r w:rsidR="00C61581" w:rsidRPr="007A7C0F">
        <w:rPr>
          <w:rFonts w:asciiTheme="minorHAnsi" w:hAnsiTheme="minorHAnsi" w:cs="Arial"/>
          <w:color w:val="auto"/>
        </w:rPr>
        <w:t>conditioned medium induced bone resorption.</w:t>
      </w:r>
      <w:r w:rsidR="00566D24" w:rsidRPr="007A7C0F">
        <w:rPr>
          <w:rFonts w:asciiTheme="minorHAnsi" w:hAnsiTheme="minorHAnsi" w:cs="Arial"/>
          <w:color w:val="auto"/>
        </w:rPr>
        <w:t xml:space="preserve"> </w:t>
      </w:r>
      <w:r w:rsidR="009F024B" w:rsidRPr="007A7C0F">
        <w:rPr>
          <w:rFonts w:asciiTheme="minorHAnsi" w:hAnsiTheme="minorHAnsi" w:cs="Arial"/>
          <w:color w:val="auto"/>
        </w:rPr>
        <w:t xml:space="preserve">The </w:t>
      </w:r>
      <w:proofErr w:type="spellStart"/>
      <w:r w:rsidR="009F024B" w:rsidRPr="007A7C0F">
        <w:rPr>
          <w:rFonts w:asciiTheme="minorHAnsi" w:hAnsiTheme="minorHAnsi" w:cs="Arial"/>
          <w:color w:val="auto"/>
        </w:rPr>
        <w:t>calvarial</w:t>
      </w:r>
      <w:proofErr w:type="spellEnd"/>
      <w:r w:rsidR="009F024B" w:rsidRPr="007A7C0F">
        <w:rPr>
          <w:rFonts w:asciiTheme="minorHAnsi" w:hAnsiTheme="minorHAnsi" w:cs="Arial"/>
          <w:color w:val="auto"/>
        </w:rPr>
        <w:t xml:space="preserve"> model has been successfully used in basic and applied research to study bone development and cancer-induced bone diseases</w:t>
      </w:r>
      <w:r w:rsidR="00673A98">
        <w:rPr>
          <w:rFonts w:asciiTheme="minorHAnsi" w:hAnsiTheme="minorHAnsi" w:cs="Arial"/>
          <w:color w:val="auto"/>
        </w:rPr>
        <w:t xml:space="preserve">. Overall, </w:t>
      </w:r>
      <w:r w:rsidR="009F024B" w:rsidRPr="007A7C0F">
        <w:rPr>
          <w:rFonts w:asciiTheme="minorHAnsi" w:hAnsiTheme="minorHAnsi" w:cs="Arial"/>
          <w:color w:val="auto"/>
        </w:rPr>
        <w:t xml:space="preserve">it is an excellent </w:t>
      </w:r>
      <w:r w:rsidR="00673A98">
        <w:rPr>
          <w:rFonts w:asciiTheme="minorHAnsi" w:hAnsiTheme="minorHAnsi" w:cs="Arial"/>
          <w:color w:val="auto"/>
        </w:rPr>
        <w:t>option</w:t>
      </w:r>
      <w:r w:rsidR="00673A98" w:rsidRPr="007A7C0F">
        <w:rPr>
          <w:rFonts w:asciiTheme="minorHAnsi" w:hAnsiTheme="minorHAnsi" w:cs="Arial"/>
          <w:color w:val="auto"/>
        </w:rPr>
        <w:t xml:space="preserve"> </w:t>
      </w:r>
      <w:r w:rsidR="009F024B" w:rsidRPr="007A7C0F">
        <w:rPr>
          <w:rFonts w:asciiTheme="minorHAnsi" w:hAnsiTheme="minorHAnsi" w:cs="Arial"/>
          <w:color w:val="auto"/>
        </w:rPr>
        <w:t>for an easy, informative</w:t>
      </w:r>
      <w:r w:rsidR="00673A98">
        <w:rPr>
          <w:rFonts w:asciiTheme="minorHAnsi" w:hAnsiTheme="minorHAnsi" w:cs="Arial"/>
          <w:color w:val="auto"/>
        </w:rPr>
        <w:t>,</w:t>
      </w:r>
      <w:r w:rsidR="009F024B" w:rsidRPr="007A7C0F">
        <w:rPr>
          <w:rFonts w:asciiTheme="minorHAnsi" w:hAnsiTheme="minorHAnsi" w:cs="Arial"/>
          <w:color w:val="auto"/>
        </w:rPr>
        <w:t xml:space="preserve"> and low</w:t>
      </w:r>
      <w:r w:rsidR="00673A98">
        <w:rPr>
          <w:rFonts w:asciiTheme="minorHAnsi" w:hAnsiTheme="minorHAnsi" w:cs="Arial"/>
          <w:color w:val="auto"/>
        </w:rPr>
        <w:t>-</w:t>
      </w:r>
      <w:r w:rsidR="009F024B" w:rsidRPr="007A7C0F">
        <w:rPr>
          <w:rFonts w:asciiTheme="minorHAnsi" w:hAnsiTheme="minorHAnsi" w:cs="Arial"/>
          <w:color w:val="auto"/>
        </w:rPr>
        <w:t>cost assay.</w:t>
      </w:r>
    </w:p>
    <w:p w14:paraId="5AC6D2DD" w14:textId="77777777" w:rsidR="00531D74" w:rsidRPr="007A7C0F" w:rsidRDefault="00531D74" w:rsidP="0025149F">
      <w:pPr>
        <w:rPr>
          <w:rFonts w:asciiTheme="minorHAnsi" w:hAnsiTheme="minorHAnsi" w:cs="Arial"/>
          <w:color w:val="auto"/>
        </w:rPr>
      </w:pPr>
    </w:p>
    <w:p w14:paraId="1894419A" w14:textId="77777777" w:rsidR="006305D7" w:rsidRPr="007A7C0F" w:rsidRDefault="006305D7" w:rsidP="0025149F">
      <w:pPr>
        <w:rPr>
          <w:rFonts w:asciiTheme="minorHAnsi" w:hAnsiTheme="minorHAnsi" w:cstheme="minorHAnsi"/>
          <w:color w:val="auto"/>
        </w:rPr>
      </w:pPr>
      <w:r w:rsidRPr="007A7C0F">
        <w:rPr>
          <w:rFonts w:asciiTheme="minorHAnsi" w:hAnsiTheme="minorHAnsi" w:cstheme="minorHAnsi"/>
          <w:b/>
          <w:color w:val="auto"/>
        </w:rPr>
        <w:t>INTRODUCTION</w:t>
      </w:r>
      <w:r w:rsidRPr="007A7C0F">
        <w:rPr>
          <w:rFonts w:asciiTheme="minorHAnsi" w:hAnsiTheme="minorHAnsi" w:cstheme="minorHAnsi"/>
          <w:b/>
          <w:bCs/>
          <w:color w:val="auto"/>
        </w:rPr>
        <w:t>:</w:t>
      </w:r>
      <w:r w:rsidRPr="007A7C0F">
        <w:rPr>
          <w:rFonts w:asciiTheme="minorHAnsi" w:hAnsiTheme="minorHAnsi" w:cstheme="minorHAnsi"/>
          <w:color w:val="auto"/>
        </w:rPr>
        <w:t xml:space="preserve"> </w:t>
      </w:r>
    </w:p>
    <w:p w14:paraId="090132C5" w14:textId="7AA3476A" w:rsidR="005A5D6D" w:rsidRPr="007A7C0F" w:rsidRDefault="003A3899" w:rsidP="0025149F">
      <w:pPr>
        <w:rPr>
          <w:color w:val="auto"/>
        </w:rPr>
      </w:pPr>
      <w:r>
        <w:rPr>
          <w:color w:val="auto"/>
        </w:rPr>
        <w:t>B</w:t>
      </w:r>
      <w:r w:rsidR="00767885" w:rsidRPr="007A7C0F">
        <w:rPr>
          <w:color w:val="auto"/>
        </w:rPr>
        <w:t>one is a dynamic connective tissue</w:t>
      </w:r>
      <w:r w:rsidR="003E2650">
        <w:rPr>
          <w:color w:val="auto"/>
        </w:rPr>
        <w:t xml:space="preserve"> that </w:t>
      </w:r>
      <w:r w:rsidR="00767885" w:rsidRPr="007A7C0F">
        <w:rPr>
          <w:color w:val="auto"/>
        </w:rPr>
        <w:t>has several functions, includ</w:t>
      </w:r>
      <w:r w:rsidR="003E2650">
        <w:rPr>
          <w:color w:val="auto"/>
        </w:rPr>
        <w:t>ing</w:t>
      </w:r>
      <w:r w:rsidR="00767885" w:rsidRPr="007A7C0F">
        <w:rPr>
          <w:color w:val="auto"/>
        </w:rPr>
        <w:t xml:space="preserve"> support</w:t>
      </w:r>
      <w:r w:rsidR="003E2650">
        <w:rPr>
          <w:color w:val="auto"/>
        </w:rPr>
        <w:t>ing the</w:t>
      </w:r>
      <w:r w:rsidR="00767885" w:rsidRPr="007A7C0F">
        <w:rPr>
          <w:color w:val="auto"/>
        </w:rPr>
        <w:t xml:space="preserve"> muscles, protectin</w:t>
      </w:r>
      <w:r w:rsidR="0092201B">
        <w:rPr>
          <w:color w:val="auto"/>
        </w:rPr>
        <w:t>g</w:t>
      </w:r>
      <w:r w:rsidR="00767885" w:rsidRPr="007A7C0F">
        <w:rPr>
          <w:color w:val="auto"/>
        </w:rPr>
        <w:t xml:space="preserve"> </w:t>
      </w:r>
      <w:r w:rsidR="0092201B">
        <w:rPr>
          <w:color w:val="auto"/>
        </w:rPr>
        <w:t>the</w:t>
      </w:r>
      <w:r w:rsidR="00767885" w:rsidRPr="007A7C0F">
        <w:rPr>
          <w:color w:val="auto"/>
        </w:rPr>
        <w:t xml:space="preserve"> internal organs and bone marrow, </w:t>
      </w:r>
      <w:r w:rsidR="0092201B">
        <w:rPr>
          <w:color w:val="auto"/>
        </w:rPr>
        <w:t xml:space="preserve">and storing </w:t>
      </w:r>
      <w:r w:rsidR="003E2650">
        <w:rPr>
          <w:color w:val="auto"/>
        </w:rPr>
        <w:t>and releas</w:t>
      </w:r>
      <w:r w:rsidR="0092201B">
        <w:rPr>
          <w:color w:val="auto"/>
        </w:rPr>
        <w:t>ing</w:t>
      </w:r>
      <w:r w:rsidR="00767885" w:rsidRPr="007A7C0F">
        <w:rPr>
          <w:color w:val="auto"/>
        </w:rPr>
        <w:t xml:space="preserve"> calcium and growth factors</w:t>
      </w:r>
      <w:r w:rsidR="00767885" w:rsidRPr="007A7C0F">
        <w:rPr>
          <w:color w:val="auto"/>
          <w:vertAlign w:val="superscript"/>
        </w:rPr>
        <w:t>1</w:t>
      </w:r>
      <w:r w:rsidR="007F17B7" w:rsidRPr="007A7C0F">
        <w:rPr>
          <w:color w:val="auto"/>
          <w:vertAlign w:val="superscript"/>
        </w:rPr>
        <w:t>,2</w:t>
      </w:r>
      <w:r w:rsidR="00767885" w:rsidRPr="007A7C0F">
        <w:rPr>
          <w:color w:val="auto"/>
        </w:rPr>
        <w:t xml:space="preserve">. </w:t>
      </w:r>
      <w:r w:rsidR="0000331D">
        <w:rPr>
          <w:color w:val="auto"/>
        </w:rPr>
        <w:t>To</w:t>
      </w:r>
      <w:r w:rsidR="0000331D" w:rsidRPr="007A7C0F">
        <w:rPr>
          <w:color w:val="auto"/>
        </w:rPr>
        <w:t xml:space="preserve"> </w:t>
      </w:r>
      <w:r w:rsidR="00767885" w:rsidRPr="007A7C0F">
        <w:rPr>
          <w:color w:val="auto"/>
        </w:rPr>
        <w:t>maintain its integrity</w:t>
      </w:r>
      <w:r w:rsidR="0000331D" w:rsidRPr="0000331D">
        <w:rPr>
          <w:color w:val="auto"/>
        </w:rPr>
        <w:t xml:space="preserve"> </w:t>
      </w:r>
      <w:r w:rsidR="0000331D">
        <w:rPr>
          <w:color w:val="auto"/>
        </w:rPr>
        <w:t xml:space="preserve">and </w:t>
      </w:r>
      <w:r w:rsidR="008272D8">
        <w:rPr>
          <w:color w:val="auto"/>
        </w:rPr>
        <w:t xml:space="preserve">proper </w:t>
      </w:r>
      <w:r w:rsidR="0000331D" w:rsidRPr="007A7C0F">
        <w:rPr>
          <w:color w:val="auto"/>
        </w:rPr>
        <w:t>function</w:t>
      </w:r>
      <w:r w:rsidR="003E2650">
        <w:rPr>
          <w:color w:val="auto"/>
        </w:rPr>
        <w:t>,</w:t>
      </w:r>
      <w:r w:rsidR="00767885" w:rsidRPr="007A7C0F">
        <w:rPr>
          <w:color w:val="auto"/>
        </w:rPr>
        <w:t xml:space="preserve"> bone tissue is continuously under the process of remodeling. In general terms, </w:t>
      </w:r>
      <w:r w:rsidR="003E2650">
        <w:rPr>
          <w:color w:val="auto"/>
        </w:rPr>
        <w:t xml:space="preserve">a cycle of </w:t>
      </w:r>
      <w:r w:rsidR="00FA2426" w:rsidRPr="007A7C0F">
        <w:rPr>
          <w:color w:val="auto"/>
        </w:rPr>
        <w:t>bone</w:t>
      </w:r>
      <w:r w:rsidR="003E2650">
        <w:rPr>
          <w:color w:val="auto"/>
        </w:rPr>
        <w:t xml:space="preserve"> </w:t>
      </w:r>
      <w:r w:rsidR="00FA2426" w:rsidRPr="007A7C0F">
        <w:rPr>
          <w:color w:val="auto"/>
        </w:rPr>
        <w:t>remodeling</w:t>
      </w:r>
      <w:r w:rsidR="00767885" w:rsidRPr="007A7C0F">
        <w:rPr>
          <w:color w:val="auto"/>
        </w:rPr>
        <w:t xml:space="preserve"> can be divided into bone resorption and bone formation</w:t>
      </w:r>
      <w:r w:rsidR="005A5D6D" w:rsidRPr="007A7C0F">
        <w:rPr>
          <w:color w:val="auto"/>
          <w:vertAlign w:val="superscript"/>
        </w:rPr>
        <w:t>1</w:t>
      </w:r>
      <w:r w:rsidR="005A5D6D" w:rsidRPr="007A7C0F">
        <w:rPr>
          <w:color w:val="auto"/>
        </w:rPr>
        <w:t xml:space="preserve">. </w:t>
      </w:r>
      <w:r w:rsidR="00B52422" w:rsidRPr="007A7C0F">
        <w:rPr>
          <w:color w:val="auto"/>
        </w:rPr>
        <w:t xml:space="preserve">An </w:t>
      </w:r>
      <w:r w:rsidR="00307220" w:rsidRPr="007A7C0F">
        <w:rPr>
          <w:color w:val="auto"/>
        </w:rPr>
        <w:t>imbalance between</w:t>
      </w:r>
      <w:r w:rsidR="00905C2D" w:rsidRPr="007A7C0F">
        <w:rPr>
          <w:color w:val="auto"/>
        </w:rPr>
        <w:t xml:space="preserve"> </w:t>
      </w:r>
      <w:r w:rsidR="00B52422" w:rsidRPr="007A7C0F">
        <w:rPr>
          <w:color w:val="auto"/>
        </w:rPr>
        <w:t xml:space="preserve">these two phases of </w:t>
      </w:r>
      <w:r w:rsidR="00905C2D" w:rsidRPr="007A7C0F">
        <w:rPr>
          <w:color w:val="auto"/>
        </w:rPr>
        <w:t xml:space="preserve">bone remodeling </w:t>
      </w:r>
      <w:r w:rsidR="00B52422" w:rsidRPr="007A7C0F">
        <w:rPr>
          <w:color w:val="auto"/>
        </w:rPr>
        <w:t>can lead to</w:t>
      </w:r>
      <w:r w:rsidR="00905C2D" w:rsidRPr="007A7C0F">
        <w:rPr>
          <w:color w:val="auto"/>
        </w:rPr>
        <w:t xml:space="preserve"> the development of bone pathologies. Also, diseases such as breast cancer often affect bone </w:t>
      </w:r>
      <w:r w:rsidR="00B52422" w:rsidRPr="007A7C0F">
        <w:rPr>
          <w:color w:val="auto"/>
        </w:rPr>
        <w:t>integrity;</w:t>
      </w:r>
      <w:r w:rsidR="00905C2D" w:rsidRPr="007A7C0F">
        <w:rPr>
          <w:color w:val="auto"/>
        </w:rPr>
        <w:t xml:space="preserve"> approximately more than 70% of patients in advanced stage</w:t>
      </w:r>
      <w:r w:rsidR="00B52422" w:rsidRPr="007A7C0F">
        <w:rPr>
          <w:color w:val="auto"/>
        </w:rPr>
        <w:t>s</w:t>
      </w:r>
      <w:r w:rsidR="00905C2D" w:rsidRPr="007A7C0F">
        <w:rPr>
          <w:color w:val="auto"/>
        </w:rPr>
        <w:t xml:space="preserve"> </w:t>
      </w:r>
      <w:r w:rsidR="00B52422" w:rsidRPr="007A7C0F">
        <w:rPr>
          <w:color w:val="auto"/>
        </w:rPr>
        <w:t>have or will have</w:t>
      </w:r>
      <w:r w:rsidR="00905C2D" w:rsidRPr="007A7C0F">
        <w:rPr>
          <w:color w:val="auto"/>
        </w:rPr>
        <w:t xml:space="preserve"> bone metastases. When </w:t>
      </w:r>
      <w:r w:rsidR="00D869B7" w:rsidRPr="007A7C0F">
        <w:rPr>
          <w:color w:val="auto"/>
        </w:rPr>
        <w:t xml:space="preserve">breast </w:t>
      </w:r>
      <w:r w:rsidR="00B52422" w:rsidRPr="007A7C0F">
        <w:rPr>
          <w:color w:val="auto"/>
        </w:rPr>
        <w:t xml:space="preserve">cancer </w:t>
      </w:r>
      <w:r w:rsidR="00905C2D" w:rsidRPr="007A7C0F">
        <w:rPr>
          <w:color w:val="auto"/>
        </w:rPr>
        <w:t>cells</w:t>
      </w:r>
      <w:r w:rsidR="00D869B7" w:rsidRPr="007A7C0F">
        <w:rPr>
          <w:color w:val="auto"/>
        </w:rPr>
        <w:t xml:space="preserve"> enter the bones</w:t>
      </w:r>
      <w:r w:rsidR="00B52422" w:rsidRPr="007A7C0F">
        <w:rPr>
          <w:color w:val="auto"/>
        </w:rPr>
        <w:t>, they</w:t>
      </w:r>
      <w:r w:rsidR="00905C2D" w:rsidRPr="007A7C0F">
        <w:rPr>
          <w:color w:val="auto"/>
        </w:rPr>
        <w:t xml:space="preserve"> affect bone metabolism</w:t>
      </w:r>
      <w:r w:rsidR="0000331D">
        <w:rPr>
          <w:color w:val="auto"/>
        </w:rPr>
        <w:t>,</w:t>
      </w:r>
      <w:r w:rsidR="00905C2D" w:rsidRPr="007A7C0F">
        <w:rPr>
          <w:color w:val="auto"/>
        </w:rPr>
        <w:t xml:space="preserve"> resulting in excessive resorption (osteoclastic lesions) </w:t>
      </w:r>
      <w:r w:rsidR="00D41DE8" w:rsidRPr="007A7C0F">
        <w:rPr>
          <w:color w:val="auto"/>
        </w:rPr>
        <w:t xml:space="preserve">and/or </w:t>
      </w:r>
      <w:r w:rsidR="00905C2D" w:rsidRPr="007A7C0F">
        <w:rPr>
          <w:color w:val="auto"/>
        </w:rPr>
        <w:t>formation (osteoblastic lesions)</w:t>
      </w:r>
      <w:r w:rsidR="008F3B8C" w:rsidRPr="007A7C0F">
        <w:rPr>
          <w:color w:val="auto"/>
          <w:vertAlign w:val="superscript"/>
        </w:rPr>
        <w:t>3</w:t>
      </w:r>
      <w:r w:rsidR="00905C2D" w:rsidRPr="007A7C0F">
        <w:rPr>
          <w:color w:val="auto"/>
        </w:rPr>
        <w:t>.</w:t>
      </w:r>
    </w:p>
    <w:p w14:paraId="0E0554CF" w14:textId="77777777" w:rsidR="005A5D6D" w:rsidRPr="007A7C0F" w:rsidRDefault="005A5D6D" w:rsidP="0025149F">
      <w:pPr>
        <w:rPr>
          <w:color w:val="auto"/>
        </w:rPr>
      </w:pPr>
    </w:p>
    <w:p w14:paraId="7D93473D" w14:textId="78371AEA" w:rsidR="005A5D6D" w:rsidRPr="007A7C0F" w:rsidRDefault="00AC2520" w:rsidP="0025149F">
      <w:pPr>
        <w:rPr>
          <w:color w:val="auto"/>
        </w:rPr>
      </w:pPr>
      <w:r w:rsidRPr="007A7C0F">
        <w:rPr>
          <w:color w:val="auto"/>
        </w:rPr>
        <w:t xml:space="preserve">To understand the </w:t>
      </w:r>
      <w:r w:rsidR="00AA26FC">
        <w:rPr>
          <w:color w:val="auto"/>
        </w:rPr>
        <w:t xml:space="preserve">biology of </w:t>
      </w:r>
      <w:r w:rsidRPr="007A7C0F">
        <w:rPr>
          <w:color w:val="auto"/>
        </w:rPr>
        <w:t xml:space="preserve">bone diseases and </w:t>
      </w:r>
      <w:r w:rsidR="00D41DE8" w:rsidRPr="007A7C0F">
        <w:rPr>
          <w:color w:val="auto"/>
        </w:rPr>
        <w:t>develop new</w:t>
      </w:r>
      <w:r w:rsidRPr="007A7C0F">
        <w:rPr>
          <w:color w:val="auto"/>
        </w:rPr>
        <w:t xml:space="preserve"> treatments, </w:t>
      </w:r>
      <w:r w:rsidR="00D41DE8" w:rsidRPr="007A7C0F">
        <w:rPr>
          <w:color w:val="auto"/>
        </w:rPr>
        <w:t xml:space="preserve">it </w:t>
      </w:r>
      <w:r w:rsidRPr="007A7C0F">
        <w:rPr>
          <w:color w:val="auto"/>
        </w:rPr>
        <w:t xml:space="preserve">is necessary to understand the mechanisms involved in bone remodeling. </w:t>
      </w:r>
      <w:r w:rsidR="008272D8">
        <w:rPr>
          <w:color w:val="auto"/>
        </w:rPr>
        <w:t>I</w:t>
      </w:r>
      <w:r w:rsidRPr="007A7C0F">
        <w:rPr>
          <w:color w:val="auto"/>
        </w:rPr>
        <w:t xml:space="preserve">n cancer research, it is essential to investigate the bone metastasis process and its relation </w:t>
      </w:r>
      <w:r w:rsidR="0000331D">
        <w:rPr>
          <w:color w:val="auto"/>
        </w:rPr>
        <w:t>to</w:t>
      </w:r>
      <w:r w:rsidR="0000331D" w:rsidRPr="007A7C0F">
        <w:rPr>
          <w:color w:val="auto"/>
        </w:rPr>
        <w:t xml:space="preserve"> </w:t>
      </w:r>
      <w:r w:rsidRPr="007A7C0F">
        <w:rPr>
          <w:color w:val="auto"/>
        </w:rPr>
        <w:t xml:space="preserve">the metastatic microenvironment. In 1889, Stephen Paget </w:t>
      </w:r>
      <w:r w:rsidR="00D41DE8" w:rsidRPr="007A7C0F">
        <w:rPr>
          <w:color w:val="auto"/>
        </w:rPr>
        <w:t xml:space="preserve">hypothesized </w:t>
      </w:r>
      <w:r w:rsidRPr="007A7C0F">
        <w:rPr>
          <w:color w:val="auto"/>
        </w:rPr>
        <w:t xml:space="preserve">that metastases occur when </w:t>
      </w:r>
      <w:r w:rsidR="00D41DE8" w:rsidRPr="007A7C0F">
        <w:rPr>
          <w:color w:val="auto"/>
        </w:rPr>
        <w:t xml:space="preserve">there is </w:t>
      </w:r>
      <w:r w:rsidR="007F17B7" w:rsidRPr="007A7C0F">
        <w:rPr>
          <w:color w:val="auto"/>
        </w:rPr>
        <w:t>compatibility</w:t>
      </w:r>
      <w:r w:rsidRPr="007A7C0F">
        <w:rPr>
          <w:color w:val="auto"/>
        </w:rPr>
        <w:t xml:space="preserve"> between </w:t>
      </w:r>
      <w:r w:rsidR="004F4D5A" w:rsidRPr="007A7C0F">
        <w:rPr>
          <w:color w:val="auto"/>
        </w:rPr>
        <w:t xml:space="preserve">the </w:t>
      </w:r>
      <w:r w:rsidRPr="007A7C0F">
        <w:rPr>
          <w:color w:val="auto"/>
        </w:rPr>
        <w:t xml:space="preserve">tumor cells and the target </w:t>
      </w:r>
      <w:proofErr w:type="gramStart"/>
      <w:r w:rsidRPr="007A7C0F">
        <w:rPr>
          <w:color w:val="auto"/>
        </w:rPr>
        <w:t>tissue, and</w:t>
      </w:r>
      <w:proofErr w:type="gramEnd"/>
      <w:r w:rsidRPr="007A7C0F">
        <w:rPr>
          <w:color w:val="auto"/>
        </w:rPr>
        <w:t xml:space="preserve"> suggested that the metastatic site depends on the affinity of the tumor for the microenvironment</w:t>
      </w:r>
      <w:r w:rsidR="008F3B8C" w:rsidRPr="007A7C0F">
        <w:rPr>
          <w:color w:val="auto"/>
          <w:vertAlign w:val="superscript"/>
        </w:rPr>
        <w:t>4</w:t>
      </w:r>
      <w:r w:rsidRPr="007A7C0F">
        <w:rPr>
          <w:color w:val="auto"/>
        </w:rPr>
        <w:t xml:space="preserve">. In 1997, Mundy and Guise introduced the concept of </w:t>
      </w:r>
      <w:r w:rsidR="004F4D5A" w:rsidRPr="007A7C0F">
        <w:rPr>
          <w:color w:val="auto"/>
        </w:rPr>
        <w:t xml:space="preserve">the </w:t>
      </w:r>
      <w:r w:rsidRPr="007A7C0F">
        <w:rPr>
          <w:color w:val="auto"/>
        </w:rPr>
        <w:t>"vicious cycle</w:t>
      </w:r>
      <w:r w:rsidR="004F4D5A" w:rsidRPr="007A7C0F">
        <w:rPr>
          <w:color w:val="auto"/>
        </w:rPr>
        <w:t xml:space="preserve"> of bone metastases</w:t>
      </w:r>
      <w:r w:rsidRPr="007A7C0F">
        <w:rPr>
          <w:color w:val="auto"/>
        </w:rPr>
        <w:t xml:space="preserve">" to explain how tumor cells modify the bone microenvironment to achieve </w:t>
      </w:r>
      <w:r w:rsidR="0000331D">
        <w:rPr>
          <w:color w:val="auto"/>
        </w:rPr>
        <w:t>their</w:t>
      </w:r>
      <w:r w:rsidR="0000331D" w:rsidRPr="007A7C0F">
        <w:rPr>
          <w:color w:val="auto"/>
        </w:rPr>
        <w:t xml:space="preserve"> </w:t>
      </w:r>
      <w:r w:rsidRPr="007A7C0F">
        <w:rPr>
          <w:color w:val="auto"/>
        </w:rPr>
        <w:t xml:space="preserve">survival and growth, and how the bone microenvironment promotes their growth by </w:t>
      </w:r>
      <w:r w:rsidR="004F4D5A" w:rsidRPr="007A7C0F">
        <w:rPr>
          <w:color w:val="auto"/>
        </w:rPr>
        <w:t>providing calcium and</w:t>
      </w:r>
      <w:r w:rsidRPr="007A7C0F">
        <w:rPr>
          <w:color w:val="auto"/>
        </w:rPr>
        <w:t xml:space="preserve"> growth factors</w:t>
      </w:r>
      <w:r w:rsidR="008F3B8C" w:rsidRPr="007A7C0F">
        <w:rPr>
          <w:color w:val="auto"/>
          <w:vertAlign w:val="superscript"/>
        </w:rPr>
        <w:t>5</w:t>
      </w:r>
      <w:r w:rsidR="007F17B7" w:rsidRPr="007A7C0F">
        <w:rPr>
          <w:color w:val="auto"/>
          <w:vertAlign w:val="superscript"/>
        </w:rPr>
        <w:t>,6,7</w:t>
      </w:r>
      <w:r w:rsidRPr="007A7C0F">
        <w:rPr>
          <w:color w:val="auto"/>
        </w:rPr>
        <w:t>.</w:t>
      </w:r>
    </w:p>
    <w:p w14:paraId="1620D84A" w14:textId="77777777" w:rsidR="00AC2520" w:rsidRPr="007A7C0F" w:rsidRDefault="00AC2520" w:rsidP="0025149F">
      <w:pPr>
        <w:rPr>
          <w:color w:val="auto"/>
        </w:rPr>
      </w:pPr>
    </w:p>
    <w:p w14:paraId="05163C5E" w14:textId="223BC58D" w:rsidR="005A5D6D" w:rsidRPr="007A7C0F" w:rsidRDefault="00D869B7" w:rsidP="0025149F">
      <w:pPr>
        <w:rPr>
          <w:color w:val="auto"/>
        </w:rPr>
      </w:pPr>
      <w:r w:rsidRPr="007A7C0F">
        <w:rPr>
          <w:rFonts w:asciiTheme="minorHAnsi" w:hAnsiTheme="minorHAnsi" w:cs="Arial"/>
          <w:color w:val="auto"/>
        </w:rPr>
        <w:t xml:space="preserve">To </w:t>
      </w:r>
      <w:r w:rsidR="00526B3D" w:rsidRPr="007A7C0F">
        <w:rPr>
          <w:rFonts w:asciiTheme="minorHAnsi" w:hAnsiTheme="minorHAnsi" w:cs="Arial"/>
          <w:color w:val="auto"/>
        </w:rPr>
        <w:t xml:space="preserve">characterize </w:t>
      </w:r>
      <w:r w:rsidRPr="007A7C0F">
        <w:rPr>
          <w:rFonts w:asciiTheme="minorHAnsi" w:hAnsiTheme="minorHAnsi" w:cs="Arial"/>
          <w:color w:val="auto"/>
        </w:rPr>
        <w:t xml:space="preserve">the </w:t>
      </w:r>
      <w:r w:rsidR="00526B3D" w:rsidRPr="007A7C0F">
        <w:rPr>
          <w:rFonts w:asciiTheme="minorHAnsi" w:hAnsiTheme="minorHAnsi" w:cs="Arial"/>
          <w:color w:val="auto"/>
        </w:rPr>
        <w:t xml:space="preserve">mechanisms </w:t>
      </w:r>
      <w:r w:rsidR="00AC2520" w:rsidRPr="007A7C0F">
        <w:rPr>
          <w:rFonts w:asciiTheme="minorHAnsi" w:hAnsiTheme="minorHAnsi" w:cs="Arial"/>
          <w:color w:val="auto"/>
        </w:rPr>
        <w:t>involved</w:t>
      </w:r>
      <w:r w:rsidRPr="007A7C0F">
        <w:rPr>
          <w:rFonts w:asciiTheme="minorHAnsi" w:hAnsiTheme="minorHAnsi" w:cs="Arial"/>
          <w:color w:val="auto"/>
        </w:rPr>
        <w:t xml:space="preserve"> </w:t>
      </w:r>
      <w:r w:rsidR="00AC2520" w:rsidRPr="007A7C0F">
        <w:rPr>
          <w:rFonts w:asciiTheme="minorHAnsi" w:hAnsiTheme="minorHAnsi" w:cs="Arial"/>
          <w:color w:val="auto"/>
        </w:rPr>
        <w:t>in bone remodeling</w:t>
      </w:r>
      <w:r w:rsidR="00526B3D" w:rsidRPr="007A7C0F">
        <w:rPr>
          <w:rFonts w:asciiTheme="minorHAnsi" w:hAnsiTheme="minorHAnsi" w:cs="Arial"/>
          <w:color w:val="auto"/>
        </w:rPr>
        <w:t xml:space="preserve"> and </w:t>
      </w:r>
      <w:r w:rsidR="00AC2520" w:rsidRPr="007A7C0F">
        <w:rPr>
          <w:rFonts w:asciiTheme="minorHAnsi" w:hAnsiTheme="minorHAnsi" w:cs="Arial"/>
          <w:color w:val="auto"/>
        </w:rPr>
        <w:t xml:space="preserve">bone metastasis and </w:t>
      </w:r>
      <w:r w:rsidRPr="007A7C0F">
        <w:rPr>
          <w:rFonts w:asciiTheme="minorHAnsi" w:hAnsiTheme="minorHAnsi" w:cs="Arial"/>
          <w:color w:val="auto"/>
        </w:rPr>
        <w:t xml:space="preserve">to </w:t>
      </w:r>
      <w:r w:rsidR="00AC2520" w:rsidRPr="007A7C0F">
        <w:rPr>
          <w:rFonts w:asciiTheme="minorHAnsi" w:hAnsiTheme="minorHAnsi" w:cs="Arial"/>
          <w:color w:val="auto"/>
        </w:rPr>
        <w:t xml:space="preserve">evaluate molecules with </w:t>
      </w:r>
      <w:r w:rsidRPr="007A7C0F">
        <w:rPr>
          <w:rFonts w:asciiTheme="minorHAnsi" w:hAnsiTheme="minorHAnsi" w:cs="Arial"/>
          <w:color w:val="auto"/>
        </w:rPr>
        <w:t xml:space="preserve">possible </w:t>
      </w:r>
      <w:r w:rsidR="00AC2520" w:rsidRPr="007A7C0F">
        <w:rPr>
          <w:rFonts w:asciiTheme="minorHAnsi" w:hAnsiTheme="minorHAnsi" w:cs="Arial"/>
          <w:color w:val="auto"/>
        </w:rPr>
        <w:t>therapeutic potenti</w:t>
      </w:r>
      <w:r w:rsidR="0022099B" w:rsidRPr="007A7C0F">
        <w:rPr>
          <w:rFonts w:asciiTheme="minorHAnsi" w:hAnsiTheme="minorHAnsi" w:cs="Arial"/>
          <w:color w:val="auto"/>
        </w:rPr>
        <w:t xml:space="preserve">al, </w:t>
      </w:r>
      <w:r w:rsidR="00526B3D" w:rsidRPr="007A7C0F">
        <w:rPr>
          <w:rFonts w:asciiTheme="minorHAnsi" w:hAnsiTheme="minorHAnsi" w:cs="Arial"/>
          <w:color w:val="auto"/>
        </w:rPr>
        <w:t xml:space="preserve">it </w:t>
      </w:r>
      <w:r w:rsidR="0022099B" w:rsidRPr="007A7C0F">
        <w:rPr>
          <w:rFonts w:asciiTheme="minorHAnsi" w:hAnsiTheme="minorHAnsi" w:cs="Arial"/>
          <w:color w:val="auto"/>
        </w:rPr>
        <w:t xml:space="preserve">has been necessary </w:t>
      </w:r>
      <w:r w:rsidR="000D2F96" w:rsidRPr="007A7C0F">
        <w:rPr>
          <w:rFonts w:asciiTheme="minorHAnsi" w:hAnsiTheme="minorHAnsi" w:cs="Arial"/>
          <w:color w:val="auto"/>
        </w:rPr>
        <w:t xml:space="preserve">to </w:t>
      </w:r>
      <w:r w:rsidR="0022099B" w:rsidRPr="007A7C0F">
        <w:rPr>
          <w:rFonts w:asciiTheme="minorHAnsi" w:hAnsiTheme="minorHAnsi" w:cs="Arial"/>
          <w:color w:val="auto"/>
        </w:rPr>
        <w:t>develop</w:t>
      </w:r>
      <w:r w:rsidR="00AC2520" w:rsidRPr="007A7C0F">
        <w:rPr>
          <w:rFonts w:asciiTheme="minorHAnsi" w:hAnsiTheme="minorHAnsi" w:cs="Arial"/>
          <w:color w:val="auto"/>
        </w:rPr>
        <w:t xml:space="preserve"> </w:t>
      </w:r>
      <w:r w:rsidR="0092201B" w:rsidRPr="0092201B">
        <w:rPr>
          <w:rFonts w:asciiTheme="minorHAnsi" w:hAnsiTheme="minorHAnsi" w:cs="Arial"/>
          <w:color w:val="auto"/>
        </w:rPr>
        <w:t>in vitro</w:t>
      </w:r>
      <w:r w:rsidR="0022099B" w:rsidRPr="007A7C0F">
        <w:rPr>
          <w:rFonts w:asciiTheme="minorHAnsi" w:hAnsiTheme="minorHAnsi" w:cs="Arial"/>
          <w:color w:val="auto"/>
        </w:rPr>
        <w:t xml:space="preserve"> </w:t>
      </w:r>
      <w:r w:rsidR="00AC2520" w:rsidRPr="007A7C0F">
        <w:rPr>
          <w:rFonts w:asciiTheme="minorHAnsi" w:hAnsiTheme="minorHAnsi" w:cs="Arial"/>
          <w:color w:val="auto"/>
        </w:rPr>
        <w:t xml:space="preserve">and </w:t>
      </w:r>
      <w:r w:rsidR="0092201B" w:rsidRPr="0092201B">
        <w:rPr>
          <w:rFonts w:asciiTheme="minorHAnsi" w:hAnsiTheme="minorHAnsi" w:cs="Arial"/>
          <w:color w:val="auto"/>
        </w:rPr>
        <w:t>in vivo</w:t>
      </w:r>
      <w:r w:rsidR="00AC2520" w:rsidRPr="007A7C0F">
        <w:rPr>
          <w:rFonts w:asciiTheme="minorHAnsi" w:hAnsiTheme="minorHAnsi" w:cs="Arial"/>
          <w:color w:val="auto"/>
        </w:rPr>
        <w:t xml:space="preserve"> models. However, th</w:t>
      </w:r>
      <w:r w:rsidR="00353FCA" w:rsidRPr="007A7C0F">
        <w:rPr>
          <w:rFonts w:asciiTheme="minorHAnsi" w:hAnsiTheme="minorHAnsi" w:cs="Arial"/>
          <w:color w:val="auto"/>
        </w:rPr>
        <w:t>ese</w:t>
      </w:r>
      <w:r w:rsidR="00AC2520" w:rsidRPr="007A7C0F">
        <w:rPr>
          <w:rFonts w:asciiTheme="minorHAnsi" w:hAnsiTheme="minorHAnsi" w:cs="Arial"/>
          <w:color w:val="auto"/>
        </w:rPr>
        <w:t xml:space="preserve"> models currently present many limitations, such as the simplified representation of the </w:t>
      </w:r>
      <w:r w:rsidRPr="007A7C0F">
        <w:rPr>
          <w:rFonts w:asciiTheme="minorHAnsi" w:hAnsiTheme="minorHAnsi" w:cs="Arial"/>
          <w:color w:val="auto"/>
        </w:rPr>
        <w:t xml:space="preserve">bone </w:t>
      </w:r>
      <w:r w:rsidR="00AC2520" w:rsidRPr="007A7C0F">
        <w:rPr>
          <w:rFonts w:asciiTheme="minorHAnsi" w:hAnsiTheme="minorHAnsi" w:cs="Arial"/>
          <w:color w:val="auto"/>
        </w:rPr>
        <w:t>microenvironment</w:t>
      </w:r>
      <w:r w:rsidR="008272D8">
        <w:rPr>
          <w:rFonts w:asciiTheme="minorHAnsi" w:hAnsiTheme="minorHAnsi" w:cs="Arial"/>
          <w:color w:val="auto"/>
        </w:rPr>
        <w:t>,</w:t>
      </w:r>
      <w:r w:rsidR="00AC2520" w:rsidRPr="007A7C0F">
        <w:rPr>
          <w:rFonts w:asciiTheme="minorHAnsi" w:hAnsiTheme="minorHAnsi" w:cs="Arial"/>
          <w:color w:val="auto"/>
        </w:rPr>
        <w:t xml:space="preserve"> and </w:t>
      </w:r>
      <w:r w:rsidR="0000331D">
        <w:rPr>
          <w:rFonts w:asciiTheme="minorHAnsi" w:hAnsiTheme="minorHAnsi" w:cs="Arial"/>
          <w:color w:val="auto"/>
        </w:rPr>
        <w:t>the</w:t>
      </w:r>
      <w:r w:rsidR="008272D8">
        <w:rPr>
          <w:rFonts w:asciiTheme="minorHAnsi" w:hAnsiTheme="minorHAnsi" w:cs="Arial"/>
          <w:color w:val="auto"/>
        </w:rPr>
        <w:t>ir</w:t>
      </w:r>
      <w:r w:rsidR="0000331D">
        <w:rPr>
          <w:rFonts w:asciiTheme="minorHAnsi" w:hAnsiTheme="minorHAnsi" w:cs="Arial"/>
          <w:color w:val="auto"/>
        </w:rPr>
        <w:t xml:space="preserve"> </w:t>
      </w:r>
      <w:r w:rsidR="00AC2520" w:rsidRPr="007A7C0F">
        <w:rPr>
          <w:rFonts w:asciiTheme="minorHAnsi" w:hAnsiTheme="minorHAnsi" w:cs="Arial"/>
          <w:color w:val="auto"/>
        </w:rPr>
        <w:t>cost</w:t>
      </w:r>
      <w:r w:rsidR="008F3B8C" w:rsidRPr="007A7C0F">
        <w:rPr>
          <w:rFonts w:asciiTheme="minorHAnsi" w:hAnsiTheme="minorHAnsi" w:cs="Arial"/>
          <w:color w:val="auto"/>
          <w:vertAlign w:val="superscript"/>
        </w:rPr>
        <w:t>8</w:t>
      </w:r>
      <w:r w:rsidR="007F17B7" w:rsidRPr="007A7C0F">
        <w:rPr>
          <w:rFonts w:asciiTheme="minorHAnsi" w:hAnsiTheme="minorHAnsi" w:cs="Arial"/>
          <w:color w:val="auto"/>
          <w:vertAlign w:val="superscript"/>
        </w:rPr>
        <w:t>,9</w:t>
      </w:r>
      <w:r w:rsidR="00AC2520" w:rsidRPr="007A7C0F">
        <w:rPr>
          <w:rFonts w:asciiTheme="minorHAnsi" w:hAnsiTheme="minorHAnsi" w:cs="Arial"/>
          <w:color w:val="auto"/>
        </w:rPr>
        <w:t xml:space="preserve">. The </w:t>
      </w:r>
      <w:r w:rsidR="00353FCA" w:rsidRPr="007A7C0F">
        <w:rPr>
          <w:rFonts w:asciiTheme="minorHAnsi" w:hAnsiTheme="minorHAnsi" w:cs="Arial"/>
          <w:color w:val="auto"/>
        </w:rPr>
        <w:t xml:space="preserve">culture of </w:t>
      </w:r>
      <w:r w:rsidR="00AC2520" w:rsidRPr="007A7C0F">
        <w:rPr>
          <w:rFonts w:asciiTheme="minorHAnsi" w:hAnsiTheme="minorHAnsi" w:cs="Arial"/>
          <w:color w:val="auto"/>
        </w:rPr>
        <w:t>bone explant</w:t>
      </w:r>
      <w:r w:rsidR="00353FCA" w:rsidRPr="007A7C0F">
        <w:rPr>
          <w:rFonts w:asciiTheme="minorHAnsi" w:hAnsiTheme="minorHAnsi" w:cs="Arial"/>
          <w:color w:val="auto"/>
        </w:rPr>
        <w:t xml:space="preserve">s </w:t>
      </w:r>
      <w:r w:rsidR="0092201B" w:rsidRPr="0092201B">
        <w:rPr>
          <w:rFonts w:asciiTheme="minorHAnsi" w:hAnsiTheme="minorHAnsi" w:cs="Arial"/>
          <w:color w:val="auto"/>
        </w:rPr>
        <w:t>ex vivo</w:t>
      </w:r>
      <w:r w:rsidR="00353FCA" w:rsidRPr="007A7C0F">
        <w:rPr>
          <w:rFonts w:asciiTheme="minorHAnsi" w:hAnsiTheme="minorHAnsi" w:cs="Arial"/>
          <w:color w:val="auto"/>
        </w:rPr>
        <w:t xml:space="preserve"> </w:t>
      </w:r>
      <w:r w:rsidR="000D2F96" w:rsidRPr="007A7C0F">
        <w:rPr>
          <w:rFonts w:asciiTheme="minorHAnsi" w:hAnsiTheme="minorHAnsi" w:cs="Arial"/>
          <w:color w:val="auto"/>
        </w:rPr>
        <w:t xml:space="preserve">has </w:t>
      </w:r>
      <w:r w:rsidR="00AC2520" w:rsidRPr="007A7C0F">
        <w:rPr>
          <w:rFonts w:asciiTheme="minorHAnsi" w:hAnsiTheme="minorHAnsi" w:cs="Arial"/>
          <w:color w:val="auto"/>
        </w:rPr>
        <w:t xml:space="preserve">the advantage </w:t>
      </w:r>
      <w:r w:rsidR="00AA26FC">
        <w:rPr>
          <w:rFonts w:asciiTheme="minorHAnsi" w:hAnsiTheme="minorHAnsi" w:cs="Arial"/>
          <w:color w:val="auto"/>
        </w:rPr>
        <w:t>of maintaining</w:t>
      </w:r>
      <w:r w:rsidR="00AC2520" w:rsidRPr="007A7C0F">
        <w:rPr>
          <w:rFonts w:asciiTheme="minorHAnsi" w:hAnsiTheme="minorHAnsi" w:cs="Arial"/>
          <w:color w:val="auto"/>
        </w:rPr>
        <w:t xml:space="preserve"> the three-dimensional organization as wel</w:t>
      </w:r>
      <w:r w:rsidRPr="007A7C0F">
        <w:rPr>
          <w:rFonts w:asciiTheme="minorHAnsi" w:hAnsiTheme="minorHAnsi" w:cs="Arial"/>
          <w:color w:val="auto"/>
        </w:rPr>
        <w:t xml:space="preserve">l as the </w:t>
      </w:r>
      <w:r w:rsidR="007C5BE3" w:rsidRPr="007A7C0F">
        <w:rPr>
          <w:rFonts w:asciiTheme="minorHAnsi" w:hAnsiTheme="minorHAnsi" w:cs="Arial"/>
          <w:color w:val="auto"/>
        </w:rPr>
        <w:t xml:space="preserve">diversity of </w:t>
      </w:r>
      <w:r w:rsidRPr="007A7C0F">
        <w:rPr>
          <w:rFonts w:asciiTheme="minorHAnsi" w:hAnsiTheme="minorHAnsi" w:cs="Arial"/>
          <w:color w:val="auto"/>
        </w:rPr>
        <w:t>bone cells</w:t>
      </w:r>
      <w:r w:rsidR="007C5BE3" w:rsidRPr="007A7C0F">
        <w:rPr>
          <w:rFonts w:asciiTheme="minorHAnsi" w:hAnsiTheme="minorHAnsi" w:cs="Arial"/>
          <w:color w:val="auto"/>
        </w:rPr>
        <w:t>. In addition,</w:t>
      </w:r>
      <w:r w:rsidR="00AC2520" w:rsidRPr="007A7C0F">
        <w:rPr>
          <w:rFonts w:asciiTheme="minorHAnsi" w:hAnsiTheme="minorHAnsi" w:cs="Arial"/>
          <w:color w:val="auto"/>
        </w:rPr>
        <w:t xml:space="preserve"> experimental conditions can be controlled. The explant models incl</w:t>
      </w:r>
      <w:r w:rsidR="00FA5D47" w:rsidRPr="007A7C0F">
        <w:rPr>
          <w:rFonts w:asciiTheme="minorHAnsi" w:hAnsiTheme="minorHAnsi" w:cs="Arial"/>
          <w:color w:val="auto"/>
        </w:rPr>
        <w:t>ude</w:t>
      </w:r>
      <w:r w:rsidR="00353FCA" w:rsidRPr="007A7C0F">
        <w:rPr>
          <w:rFonts w:asciiTheme="minorHAnsi" w:hAnsiTheme="minorHAnsi" w:cs="Arial"/>
          <w:color w:val="auto"/>
        </w:rPr>
        <w:t xml:space="preserve"> the culture of</w:t>
      </w:r>
      <w:r w:rsidR="00FA5D47" w:rsidRPr="007A7C0F">
        <w:rPr>
          <w:rFonts w:asciiTheme="minorHAnsi" w:hAnsiTheme="minorHAnsi" w:cs="Arial"/>
          <w:color w:val="auto"/>
        </w:rPr>
        <w:t xml:space="preserve"> </w:t>
      </w:r>
      <w:r w:rsidR="00AC2520" w:rsidRPr="007A7C0F">
        <w:rPr>
          <w:rFonts w:asciiTheme="minorHAnsi" w:hAnsiTheme="minorHAnsi" w:cs="Arial"/>
          <w:color w:val="auto"/>
        </w:rPr>
        <w:t>metatarsal</w:t>
      </w:r>
      <w:r w:rsidR="00353FCA" w:rsidRPr="007A7C0F">
        <w:rPr>
          <w:rFonts w:asciiTheme="minorHAnsi" w:hAnsiTheme="minorHAnsi" w:cs="Arial"/>
          <w:color w:val="auto"/>
        </w:rPr>
        <w:t xml:space="preserve"> bones</w:t>
      </w:r>
      <w:r w:rsidR="00AC2520" w:rsidRPr="007A7C0F">
        <w:rPr>
          <w:rFonts w:asciiTheme="minorHAnsi" w:hAnsiTheme="minorHAnsi" w:cs="Arial"/>
          <w:color w:val="auto"/>
        </w:rPr>
        <w:t>, femoral heads, calvaria</w:t>
      </w:r>
      <w:r w:rsidR="00480C04">
        <w:rPr>
          <w:rFonts w:asciiTheme="minorHAnsi" w:hAnsiTheme="minorHAnsi" w:cs="Arial"/>
          <w:color w:val="auto"/>
        </w:rPr>
        <w:t>s</w:t>
      </w:r>
      <w:r w:rsidR="00AC2520" w:rsidRPr="007A7C0F">
        <w:rPr>
          <w:rFonts w:asciiTheme="minorHAnsi" w:hAnsiTheme="minorHAnsi" w:cs="Arial"/>
          <w:color w:val="auto"/>
        </w:rPr>
        <w:t xml:space="preserve">, </w:t>
      </w:r>
      <w:r w:rsidR="00AA26FC">
        <w:rPr>
          <w:rFonts w:asciiTheme="minorHAnsi" w:hAnsiTheme="minorHAnsi" w:cs="Arial"/>
          <w:color w:val="auto"/>
        </w:rPr>
        <w:t xml:space="preserve">and </w:t>
      </w:r>
      <w:r w:rsidR="00AC2520" w:rsidRPr="007A7C0F">
        <w:rPr>
          <w:rFonts w:asciiTheme="minorHAnsi" w:hAnsiTheme="minorHAnsi" w:cs="Arial"/>
          <w:color w:val="auto"/>
        </w:rPr>
        <w:t>mandibular</w:t>
      </w:r>
      <w:r w:rsidR="00271651" w:rsidRPr="007A7C0F">
        <w:rPr>
          <w:rFonts w:asciiTheme="minorHAnsi" w:hAnsiTheme="minorHAnsi" w:cs="Arial"/>
          <w:color w:val="auto"/>
        </w:rPr>
        <w:t xml:space="preserve"> </w:t>
      </w:r>
      <w:r w:rsidR="00AA26FC">
        <w:rPr>
          <w:rFonts w:asciiTheme="minorHAnsi" w:hAnsiTheme="minorHAnsi" w:cs="Arial"/>
          <w:color w:val="auto"/>
        </w:rPr>
        <w:t>or</w:t>
      </w:r>
      <w:r w:rsidR="00AA26FC" w:rsidRPr="007A7C0F">
        <w:rPr>
          <w:rFonts w:asciiTheme="minorHAnsi" w:hAnsiTheme="minorHAnsi" w:cs="Arial"/>
          <w:color w:val="auto"/>
        </w:rPr>
        <w:t xml:space="preserve"> </w:t>
      </w:r>
      <w:r w:rsidR="00AC2520" w:rsidRPr="007A7C0F">
        <w:rPr>
          <w:rFonts w:asciiTheme="minorHAnsi" w:hAnsiTheme="minorHAnsi" w:cs="Arial"/>
          <w:color w:val="auto"/>
        </w:rPr>
        <w:t>trabecular cores</w:t>
      </w:r>
      <w:r w:rsidR="00AC2520" w:rsidRPr="007A7C0F">
        <w:rPr>
          <w:rFonts w:asciiTheme="minorHAnsi" w:hAnsiTheme="minorHAnsi" w:cs="Arial"/>
          <w:color w:val="auto"/>
          <w:vertAlign w:val="superscript"/>
        </w:rPr>
        <w:t>1</w:t>
      </w:r>
      <w:r w:rsidR="008F3B8C" w:rsidRPr="007A7C0F">
        <w:rPr>
          <w:rFonts w:asciiTheme="minorHAnsi" w:hAnsiTheme="minorHAnsi" w:cs="Arial"/>
          <w:color w:val="auto"/>
          <w:vertAlign w:val="superscript"/>
        </w:rPr>
        <w:t>0</w:t>
      </w:r>
      <w:r w:rsidR="00AC2520" w:rsidRPr="007A7C0F">
        <w:rPr>
          <w:rFonts w:asciiTheme="minorHAnsi" w:hAnsiTheme="minorHAnsi" w:cs="Arial"/>
          <w:color w:val="auto"/>
        </w:rPr>
        <w:t>. The advantage</w:t>
      </w:r>
      <w:r w:rsidR="00353FCA" w:rsidRPr="007A7C0F">
        <w:rPr>
          <w:rFonts w:asciiTheme="minorHAnsi" w:hAnsiTheme="minorHAnsi" w:cs="Arial"/>
          <w:color w:val="auto"/>
        </w:rPr>
        <w:t>s</w:t>
      </w:r>
      <w:r w:rsidR="00AC2520" w:rsidRPr="007A7C0F">
        <w:rPr>
          <w:rFonts w:asciiTheme="minorHAnsi" w:hAnsiTheme="minorHAnsi" w:cs="Arial"/>
          <w:color w:val="auto"/>
        </w:rPr>
        <w:t xml:space="preserve"> of the </w:t>
      </w:r>
      <w:r w:rsidR="0092201B" w:rsidRPr="0092201B">
        <w:rPr>
          <w:rFonts w:asciiTheme="minorHAnsi" w:hAnsiTheme="minorHAnsi" w:cs="Arial"/>
          <w:color w:val="auto"/>
        </w:rPr>
        <w:t>ex vivo</w:t>
      </w:r>
      <w:r w:rsidR="00FA5D47" w:rsidRPr="007A7C0F">
        <w:rPr>
          <w:rFonts w:asciiTheme="minorHAnsi" w:hAnsiTheme="minorHAnsi" w:cs="Arial"/>
          <w:color w:val="auto"/>
        </w:rPr>
        <w:t xml:space="preserve"> model</w:t>
      </w:r>
      <w:r w:rsidR="00353FCA" w:rsidRPr="007A7C0F">
        <w:rPr>
          <w:rFonts w:asciiTheme="minorHAnsi" w:hAnsiTheme="minorHAnsi" w:cs="Arial"/>
          <w:color w:val="auto"/>
        </w:rPr>
        <w:t>s</w:t>
      </w:r>
      <w:r w:rsidR="00FA5D47" w:rsidRPr="007A7C0F">
        <w:rPr>
          <w:rFonts w:asciiTheme="minorHAnsi" w:hAnsiTheme="minorHAnsi" w:cs="Arial"/>
          <w:color w:val="auto"/>
        </w:rPr>
        <w:t xml:space="preserve"> have</w:t>
      </w:r>
      <w:r w:rsidR="00AC2520" w:rsidRPr="007A7C0F">
        <w:rPr>
          <w:rFonts w:asciiTheme="minorHAnsi" w:hAnsiTheme="minorHAnsi" w:cs="Arial"/>
          <w:color w:val="auto"/>
        </w:rPr>
        <w:t xml:space="preserve"> been demonstrated in diverse studies</w:t>
      </w:r>
      <w:r w:rsidR="000D2F96" w:rsidRPr="007A7C0F">
        <w:rPr>
          <w:rFonts w:asciiTheme="minorHAnsi" w:hAnsiTheme="minorHAnsi" w:cs="Arial"/>
          <w:color w:val="auto"/>
        </w:rPr>
        <w:t xml:space="preserve">. In </w:t>
      </w:r>
      <w:r w:rsidR="00AC2520" w:rsidRPr="007A7C0F">
        <w:rPr>
          <w:rFonts w:asciiTheme="minorHAnsi" w:hAnsiTheme="minorHAnsi" w:cs="Arial"/>
          <w:color w:val="auto"/>
        </w:rPr>
        <w:t>2009</w:t>
      </w:r>
      <w:r w:rsidR="00AA26FC">
        <w:rPr>
          <w:rFonts w:asciiTheme="minorHAnsi" w:hAnsiTheme="minorHAnsi" w:cs="Arial"/>
          <w:color w:val="auto"/>
        </w:rPr>
        <w:t>,</w:t>
      </w:r>
      <w:r w:rsidR="00AC2520" w:rsidRPr="007A7C0F">
        <w:rPr>
          <w:rFonts w:asciiTheme="minorHAnsi" w:hAnsiTheme="minorHAnsi" w:cs="Arial"/>
          <w:color w:val="auto"/>
        </w:rPr>
        <w:t xml:space="preserve"> </w:t>
      </w:r>
      <w:proofErr w:type="spellStart"/>
      <w:r w:rsidR="00AC2520" w:rsidRPr="007A7C0F">
        <w:rPr>
          <w:rFonts w:asciiTheme="minorHAnsi" w:hAnsiTheme="minorHAnsi" w:cs="Arial"/>
          <w:color w:val="auto"/>
        </w:rPr>
        <w:t>Nordstra</w:t>
      </w:r>
      <w:r w:rsidR="00FA5D47" w:rsidRPr="007A7C0F">
        <w:rPr>
          <w:rFonts w:asciiTheme="minorHAnsi" w:hAnsiTheme="minorHAnsi" w:cs="Arial"/>
          <w:color w:val="auto"/>
        </w:rPr>
        <w:t>nd</w:t>
      </w:r>
      <w:proofErr w:type="spellEnd"/>
      <w:r w:rsidR="00FA5D47" w:rsidRPr="007A7C0F">
        <w:rPr>
          <w:rFonts w:asciiTheme="minorHAnsi" w:hAnsiTheme="minorHAnsi" w:cs="Arial"/>
          <w:color w:val="auto"/>
        </w:rPr>
        <w:t xml:space="preserve"> and collaborators reported </w:t>
      </w:r>
      <w:r w:rsidR="00271651" w:rsidRPr="007A7C0F">
        <w:rPr>
          <w:rFonts w:asciiTheme="minorHAnsi" w:hAnsiTheme="minorHAnsi" w:cs="Arial"/>
          <w:color w:val="auto"/>
        </w:rPr>
        <w:t xml:space="preserve">the establishment of a </w:t>
      </w:r>
      <w:r w:rsidR="0000331D">
        <w:rPr>
          <w:rFonts w:asciiTheme="minorHAnsi" w:hAnsiTheme="minorHAnsi" w:cs="Arial"/>
          <w:color w:val="auto"/>
        </w:rPr>
        <w:t>coculture</w:t>
      </w:r>
      <w:r w:rsidR="00271651" w:rsidRPr="007A7C0F">
        <w:rPr>
          <w:rFonts w:asciiTheme="minorHAnsi" w:hAnsiTheme="minorHAnsi" w:cs="Arial"/>
          <w:color w:val="auto"/>
        </w:rPr>
        <w:t xml:space="preserve"> model based </w:t>
      </w:r>
      <w:r w:rsidR="00AA26FC">
        <w:rPr>
          <w:rFonts w:asciiTheme="minorHAnsi" w:hAnsiTheme="minorHAnsi" w:cs="Arial"/>
          <w:color w:val="auto"/>
        </w:rPr>
        <w:t>o</w:t>
      </w:r>
      <w:r w:rsidR="00271651" w:rsidRPr="007A7C0F">
        <w:rPr>
          <w:rFonts w:asciiTheme="minorHAnsi" w:hAnsiTheme="minorHAnsi" w:cs="Arial"/>
          <w:color w:val="auto"/>
        </w:rPr>
        <w:t>n t</w:t>
      </w:r>
      <w:r w:rsidR="00AC2520" w:rsidRPr="007A7C0F">
        <w:rPr>
          <w:rFonts w:asciiTheme="minorHAnsi" w:hAnsiTheme="minorHAnsi" w:cs="Arial"/>
          <w:color w:val="auto"/>
        </w:rPr>
        <w:t>he interactions between bone and prostate cancer cells</w:t>
      </w:r>
      <w:r w:rsidR="00AC2520" w:rsidRPr="007A7C0F">
        <w:rPr>
          <w:rFonts w:asciiTheme="minorHAnsi" w:hAnsiTheme="minorHAnsi" w:cs="Arial"/>
          <w:color w:val="auto"/>
          <w:vertAlign w:val="superscript"/>
        </w:rPr>
        <w:t>1</w:t>
      </w:r>
      <w:r w:rsidR="008F3B8C" w:rsidRPr="007A7C0F">
        <w:rPr>
          <w:rFonts w:asciiTheme="minorHAnsi" w:hAnsiTheme="minorHAnsi" w:cs="Arial"/>
          <w:color w:val="auto"/>
          <w:vertAlign w:val="superscript"/>
        </w:rPr>
        <w:t>1</w:t>
      </w:r>
      <w:r w:rsidR="00AA26FC">
        <w:rPr>
          <w:rFonts w:asciiTheme="minorHAnsi" w:hAnsiTheme="minorHAnsi" w:cs="Arial"/>
          <w:color w:val="auto"/>
        </w:rPr>
        <w:t>.</w:t>
      </w:r>
      <w:r w:rsidR="00AA26FC" w:rsidRPr="007A7C0F">
        <w:rPr>
          <w:rFonts w:asciiTheme="minorHAnsi" w:hAnsiTheme="minorHAnsi" w:cs="Arial"/>
          <w:color w:val="auto"/>
        </w:rPr>
        <w:t xml:space="preserve"> </w:t>
      </w:r>
      <w:r w:rsidR="00AA26FC">
        <w:rPr>
          <w:rFonts w:asciiTheme="minorHAnsi" w:hAnsiTheme="minorHAnsi" w:cs="Arial"/>
          <w:color w:val="auto"/>
        </w:rPr>
        <w:t>A</w:t>
      </w:r>
      <w:r w:rsidR="00AA26FC" w:rsidRPr="007A7C0F">
        <w:rPr>
          <w:rFonts w:asciiTheme="minorHAnsi" w:hAnsiTheme="minorHAnsi" w:cs="Arial"/>
          <w:color w:val="auto"/>
        </w:rPr>
        <w:t>lso</w:t>
      </w:r>
      <w:r w:rsidR="00AA26FC">
        <w:rPr>
          <w:rFonts w:asciiTheme="minorHAnsi" w:hAnsiTheme="minorHAnsi" w:cs="Arial"/>
          <w:color w:val="auto"/>
        </w:rPr>
        <w:t>,</w:t>
      </w:r>
      <w:r w:rsidR="00AA26FC" w:rsidRPr="007A7C0F">
        <w:rPr>
          <w:rFonts w:asciiTheme="minorHAnsi" w:hAnsiTheme="minorHAnsi" w:cs="Arial"/>
          <w:color w:val="auto"/>
        </w:rPr>
        <w:t xml:space="preserve"> </w:t>
      </w:r>
      <w:r w:rsidR="00AC2520" w:rsidRPr="007A7C0F">
        <w:rPr>
          <w:rFonts w:asciiTheme="minorHAnsi" w:hAnsiTheme="minorHAnsi" w:cs="Arial"/>
          <w:color w:val="auto"/>
        </w:rPr>
        <w:t>in 2012</w:t>
      </w:r>
      <w:r w:rsidR="00AA26FC">
        <w:rPr>
          <w:rFonts w:asciiTheme="minorHAnsi" w:hAnsiTheme="minorHAnsi" w:cs="Arial"/>
          <w:color w:val="auto"/>
        </w:rPr>
        <w:t>,</w:t>
      </w:r>
      <w:r w:rsidR="00AC2520" w:rsidRPr="007A7C0F">
        <w:rPr>
          <w:rFonts w:asciiTheme="minorHAnsi" w:hAnsiTheme="minorHAnsi" w:cs="Arial"/>
          <w:color w:val="auto"/>
        </w:rPr>
        <w:t xml:space="preserve"> Curtin and collaborators reported the development of a three-dimensional model using </w:t>
      </w:r>
      <w:r w:rsidR="0092201B" w:rsidRPr="0092201B">
        <w:rPr>
          <w:rFonts w:asciiTheme="minorHAnsi" w:hAnsiTheme="minorHAnsi" w:cs="Arial"/>
          <w:color w:val="auto"/>
        </w:rPr>
        <w:t>ex vivo</w:t>
      </w:r>
      <w:r w:rsidR="00AC2520" w:rsidRPr="007A7C0F">
        <w:rPr>
          <w:rFonts w:asciiTheme="minorHAnsi" w:hAnsiTheme="minorHAnsi" w:cs="Arial"/>
          <w:color w:val="auto"/>
        </w:rPr>
        <w:t xml:space="preserve"> </w:t>
      </w:r>
      <w:r w:rsidR="0000331D">
        <w:rPr>
          <w:rFonts w:asciiTheme="minorHAnsi" w:hAnsiTheme="minorHAnsi" w:cs="Arial"/>
          <w:color w:val="auto"/>
        </w:rPr>
        <w:t>coculture</w:t>
      </w:r>
      <w:r w:rsidR="00AC2520" w:rsidRPr="007A7C0F">
        <w:rPr>
          <w:rFonts w:asciiTheme="minorHAnsi" w:hAnsiTheme="minorHAnsi" w:cs="Arial"/>
          <w:color w:val="auto"/>
        </w:rPr>
        <w:t>s</w:t>
      </w:r>
      <w:r w:rsidR="008F3B8C" w:rsidRPr="007A7C0F">
        <w:rPr>
          <w:rFonts w:asciiTheme="minorHAnsi" w:hAnsiTheme="minorHAnsi" w:cs="Arial"/>
          <w:color w:val="auto"/>
          <w:vertAlign w:val="superscript"/>
        </w:rPr>
        <w:t>12</w:t>
      </w:r>
      <w:r w:rsidR="00AC2520" w:rsidRPr="007A7C0F">
        <w:rPr>
          <w:rFonts w:asciiTheme="minorHAnsi" w:hAnsiTheme="minorHAnsi" w:cs="Arial"/>
          <w:color w:val="auto"/>
        </w:rPr>
        <w:t>.</w:t>
      </w:r>
      <w:r w:rsidR="0022099B" w:rsidRPr="007A7C0F">
        <w:rPr>
          <w:color w:val="auto"/>
        </w:rPr>
        <w:t xml:space="preserve"> </w:t>
      </w:r>
      <w:r w:rsidR="00AC1377" w:rsidRPr="00AC1377">
        <w:rPr>
          <w:color w:val="auto"/>
        </w:rPr>
        <w:t>The purpose of such </w:t>
      </w:r>
      <w:r w:rsidR="0092201B" w:rsidRPr="0092201B">
        <w:rPr>
          <w:iCs/>
          <w:color w:val="auto"/>
        </w:rPr>
        <w:t>ex vivo</w:t>
      </w:r>
      <w:r w:rsidR="00AC1377" w:rsidRPr="00AC1377">
        <w:rPr>
          <w:color w:val="auto"/>
        </w:rPr>
        <w:t xml:space="preserve"> models is to recreate the conditions of the bone microenvironment as accurately as possible to </w:t>
      </w:r>
      <w:r w:rsidR="008272D8">
        <w:rPr>
          <w:color w:val="auto"/>
        </w:rPr>
        <w:t xml:space="preserve">be able to </w:t>
      </w:r>
      <w:r w:rsidR="00AC1377" w:rsidRPr="00AC1377">
        <w:rPr>
          <w:color w:val="auto"/>
        </w:rPr>
        <w:t xml:space="preserve">characterize the mechanisms involved in normal or pathological bone remodeling </w:t>
      </w:r>
      <w:r w:rsidR="008272D8">
        <w:rPr>
          <w:color w:val="auto"/>
        </w:rPr>
        <w:t xml:space="preserve">and </w:t>
      </w:r>
      <w:r w:rsidR="00AC1377" w:rsidRPr="00AC1377">
        <w:rPr>
          <w:color w:val="auto"/>
        </w:rPr>
        <w:t>evaluate the efficacy of new therapeutic agents</w:t>
      </w:r>
      <w:r w:rsidR="00C36840" w:rsidRPr="007A7C0F">
        <w:rPr>
          <w:color w:val="auto"/>
        </w:rPr>
        <w:t>.</w:t>
      </w:r>
    </w:p>
    <w:p w14:paraId="41169F71" w14:textId="77777777" w:rsidR="005A5D6D" w:rsidRPr="007A7C0F" w:rsidRDefault="005A5D6D" w:rsidP="0025149F">
      <w:pPr>
        <w:rPr>
          <w:color w:val="auto"/>
        </w:rPr>
      </w:pPr>
    </w:p>
    <w:p w14:paraId="1BEF7BDC" w14:textId="4C1EE37B" w:rsidR="00C36840" w:rsidRPr="007A7C0F" w:rsidRDefault="00C36840" w:rsidP="0025149F">
      <w:pPr>
        <w:rPr>
          <w:color w:val="auto"/>
        </w:rPr>
      </w:pPr>
      <w:r w:rsidRPr="007A7C0F">
        <w:rPr>
          <w:color w:val="auto"/>
        </w:rPr>
        <w:t>The present protocol is based on the procedures published by Garrett</w:t>
      </w:r>
      <w:r w:rsidR="008F3B8C" w:rsidRPr="007A7C0F">
        <w:rPr>
          <w:color w:val="auto"/>
          <w:vertAlign w:val="superscript"/>
        </w:rPr>
        <w:t>13</w:t>
      </w:r>
      <w:r w:rsidRPr="007A7C0F">
        <w:rPr>
          <w:color w:val="auto"/>
        </w:rPr>
        <w:t xml:space="preserve"> and Mohammad </w:t>
      </w:r>
      <w:r w:rsidR="0000331D" w:rsidRPr="00837893">
        <w:rPr>
          <w:rFonts w:asciiTheme="minorHAnsi" w:hAnsiTheme="minorHAnsi" w:cstheme="minorHAnsi"/>
        </w:rPr>
        <w:t>et al.</w:t>
      </w:r>
      <w:r w:rsidRPr="007A7C0F">
        <w:rPr>
          <w:color w:val="auto"/>
          <w:vertAlign w:val="superscript"/>
        </w:rPr>
        <w:t>14</w:t>
      </w:r>
      <w:r w:rsidRPr="007A7C0F">
        <w:rPr>
          <w:color w:val="auto"/>
        </w:rPr>
        <w:t xml:space="preserve">. Neonatal mouse calvaria cultures have been used </w:t>
      </w:r>
      <w:r w:rsidR="00AE7799">
        <w:rPr>
          <w:color w:val="auto"/>
        </w:rPr>
        <w:t xml:space="preserve">as </w:t>
      </w:r>
      <w:r w:rsidR="00AC1377">
        <w:rPr>
          <w:color w:val="auto"/>
        </w:rPr>
        <w:t xml:space="preserve">an </w:t>
      </w:r>
      <w:r w:rsidR="00AE7799">
        <w:rPr>
          <w:color w:val="auto"/>
        </w:rPr>
        <w:t>experimental model</w:t>
      </w:r>
      <w:r w:rsidRPr="007A7C0F">
        <w:rPr>
          <w:color w:val="auto"/>
        </w:rPr>
        <w:t xml:space="preserve">, </w:t>
      </w:r>
      <w:r w:rsidR="00AC1377">
        <w:rPr>
          <w:color w:val="auto"/>
        </w:rPr>
        <w:t xml:space="preserve">as </w:t>
      </w:r>
      <w:r w:rsidR="0000331D">
        <w:rPr>
          <w:color w:val="auto"/>
        </w:rPr>
        <w:t>they</w:t>
      </w:r>
      <w:r w:rsidR="0000331D" w:rsidRPr="007A7C0F">
        <w:rPr>
          <w:color w:val="auto"/>
        </w:rPr>
        <w:t xml:space="preserve"> </w:t>
      </w:r>
      <w:r w:rsidRPr="007A7C0F">
        <w:rPr>
          <w:color w:val="auto"/>
        </w:rPr>
        <w:t xml:space="preserve">retain the </w:t>
      </w:r>
      <w:r w:rsidRPr="007A7C0F">
        <w:rPr>
          <w:color w:val="auto"/>
        </w:rPr>
        <w:lastRenderedPageBreak/>
        <w:t xml:space="preserve">three-dimensional architecture of the bone under development and bone cells, including </w:t>
      </w:r>
      <w:r w:rsidR="00EF6382" w:rsidRPr="007A7C0F">
        <w:rPr>
          <w:color w:val="auto"/>
        </w:rPr>
        <w:t>cells at all stages of differentiation (</w:t>
      </w:r>
      <w:r w:rsidR="0000331D">
        <w:rPr>
          <w:color w:val="auto"/>
        </w:rPr>
        <w:t xml:space="preserve">i.e., </w:t>
      </w:r>
      <w:r w:rsidRPr="007A7C0F">
        <w:rPr>
          <w:color w:val="auto"/>
        </w:rPr>
        <w:t>osteoblasts, osteoclasts, osteocytes</w:t>
      </w:r>
      <w:r w:rsidR="00EF6382" w:rsidRPr="007A7C0F">
        <w:rPr>
          <w:color w:val="auto"/>
        </w:rPr>
        <w:t>,</w:t>
      </w:r>
      <w:r w:rsidRPr="007A7C0F">
        <w:rPr>
          <w:color w:val="auto"/>
        </w:rPr>
        <w:t xml:space="preserve"> stromal cells</w:t>
      </w:r>
      <w:r w:rsidR="00EF6382" w:rsidRPr="007A7C0F">
        <w:rPr>
          <w:color w:val="auto"/>
        </w:rPr>
        <w:t>)</w:t>
      </w:r>
      <w:r w:rsidRPr="007A7C0F">
        <w:rPr>
          <w:color w:val="auto"/>
        </w:rPr>
        <w:t xml:space="preserve"> </w:t>
      </w:r>
      <w:r w:rsidR="00EF6382" w:rsidRPr="007A7C0F">
        <w:rPr>
          <w:color w:val="auto"/>
        </w:rPr>
        <w:t>that lead to mature osteoclasts and osteoblasts</w:t>
      </w:r>
      <w:r w:rsidR="00AE7799">
        <w:rPr>
          <w:color w:val="auto"/>
        </w:rPr>
        <w:t>,</w:t>
      </w:r>
      <w:r w:rsidR="00EF6382" w:rsidRPr="007A7C0F">
        <w:rPr>
          <w:color w:val="auto"/>
        </w:rPr>
        <w:t xml:space="preserve"> </w:t>
      </w:r>
      <w:r w:rsidRPr="007A7C0F">
        <w:rPr>
          <w:color w:val="auto"/>
        </w:rPr>
        <w:t>as well as the mineralized matrix</w:t>
      </w:r>
      <w:r w:rsidRPr="007A7C0F">
        <w:rPr>
          <w:color w:val="auto"/>
          <w:vertAlign w:val="superscript"/>
        </w:rPr>
        <w:t>14</w:t>
      </w:r>
      <w:r w:rsidRPr="007A7C0F">
        <w:rPr>
          <w:color w:val="auto"/>
        </w:rPr>
        <w:t>.</w:t>
      </w:r>
      <w:r w:rsidR="00BB72A0" w:rsidRPr="007A7C0F">
        <w:rPr>
          <w:color w:val="auto"/>
        </w:rPr>
        <w:t xml:space="preserve"> </w:t>
      </w:r>
      <w:r w:rsidR="008641D4">
        <w:rPr>
          <w:color w:val="auto"/>
        </w:rPr>
        <w:t>T</w:t>
      </w:r>
      <w:r w:rsidR="00BB72A0" w:rsidRPr="007A7C0F">
        <w:rPr>
          <w:rFonts w:asciiTheme="minorHAnsi" w:hAnsiTheme="minorHAnsi" w:cs="Arial"/>
          <w:color w:val="auto"/>
        </w:rPr>
        <w:t xml:space="preserve">he </w:t>
      </w:r>
      <w:r w:rsidR="0092201B" w:rsidRPr="0092201B">
        <w:rPr>
          <w:rFonts w:asciiTheme="minorHAnsi" w:hAnsiTheme="minorHAnsi" w:cs="Arial"/>
          <w:color w:val="auto"/>
        </w:rPr>
        <w:t>ex vivo</w:t>
      </w:r>
      <w:r w:rsidR="00BB72A0" w:rsidRPr="007A7C0F">
        <w:rPr>
          <w:rFonts w:asciiTheme="minorHAnsi" w:hAnsiTheme="minorHAnsi" w:cs="Arial"/>
          <w:color w:val="auto"/>
        </w:rPr>
        <w:t xml:space="preserve"> model does not represent the pathological process of bone diseases totally</w:t>
      </w:r>
      <w:r w:rsidR="008641D4">
        <w:rPr>
          <w:rFonts w:asciiTheme="minorHAnsi" w:hAnsiTheme="minorHAnsi" w:cs="Arial"/>
          <w:color w:val="auto"/>
        </w:rPr>
        <w:t>. H</w:t>
      </w:r>
      <w:r w:rsidR="00BB72A0" w:rsidRPr="007A7C0F">
        <w:rPr>
          <w:rFonts w:asciiTheme="minorHAnsi" w:hAnsiTheme="minorHAnsi" w:cs="Arial"/>
          <w:color w:val="auto"/>
        </w:rPr>
        <w:t>owever</w:t>
      </w:r>
      <w:r w:rsidR="008641D4">
        <w:rPr>
          <w:rFonts w:asciiTheme="minorHAnsi" w:hAnsiTheme="minorHAnsi" w:cs="Arial"/>
          <w:color w:val="auto"/>
        </w:rPr>
        <w:t>,</w:t>
      </w:r>
      <w:r w:rsidR="00BB72A0" w:rsidRPr="007A7C0F">
        <w:rPr>
          <w:rFonts w:asciiTheme="minorHAnsi" w:hAnsiTheme="minorHAnsi" w:cs="Arial"/>
          <w:color w:val="auto"/>
        </w:rPr>
        <w:t xml:space="preserve"> effec</w:t>
      </w:r>
      <w:r w:rsidR="00AE7799">
        <w:rPr>
          <w:rFonts w:asciiTheme="minorHAnsi" w:hAnsiTheme="minorHAnsi" w:cs="Arial"/>
          <w:color w:val="auto"/>
        </w:rPr>
        <w:t>ts on bone remodeling or cancer-</w:t>
      </w:r>
      <w:r w:rsidR="00BB72A0" w:rsidRPr="007A7C0F">
        <w:rPr>
          <w:rFonts w:asciiTheme="minorHAnsi" w:hAnsiTheme="minorHAnsi" w:cs="Arial"/>
          <w:color w:val="auto"/>
        </w:rPr>
        <w:t>induce</w:t>
      </w:r>
      <w:r w:rsidR="00AE7799">
        <w:rPr>
          <w:rFonts w:asciiTheme="minorHAnsi" w:hAnsiTheme="minorHAnsi" w:cs="Arial"/>
          <w:color w:val="auto"/>
        </w:rPr>
        <w:t>d</w:t>
      </w:r>
      <w:r w:rsidR="00BB72A0" w:rsidRPr="007A7C0F">
        <w:rPr>
          <w:rFonts w:asciiTheme="minorHAnsi" w:hAnsiTheme="minorHAnsi" w:cs="Arial"/>
          <w:color w:val="auto"/>
        </w:rPr>
        <w:t xml:space="preserve"> bone oste</w:t>
      </w:r>
      <w:r w:rsidR="00BC54CF">
        <w:rPr>
          <w:rFonts w:asciiTheme="minorHAnsi" w:hAnsiTheme="minorHAnsi" w:cs="Arial"/>
          <w:color w:val="auto"/>
        </w:rPr>
        <w:t>olysis can be accurate</w:t>
      </w:r>
      <w:r w:rsidR="008641D4">
        <w:rPr>
          <w:rFonts w:asciiTheme="minorHAnsi" w:hAnsiTheme="minorHAnsi" w:cs="Arial"/>
          <w:color w:val="auto"/>
        </w:rPr>
        <w:t>ly</w:t>
      </w:r>
      <w:r w:rsidR="00BC54CF">
        <w:rPr>
          <w:rFonts w:asciiTheme="minorHAnsi" w:hAnsiTheme="minorHAnsi" w:cs="Arial"/>
          <w:color w:val="auto"/>
        </w:rPr>
        <w:t xml:space="preserve"> measured</w:t>
      </w:r>
      <w:r w:rsidR="00BC54CF" w:rsidRPr="00390F89">
        <w:rPr>
          <w:rFonts w:asciiTheme="minorHAnsi" w:hAnsiTheme="minorHAnsi" w:cs="Arial"/>
          <w:color w:val="auto"/>
        </w:rPr>
        <w:t>.</w:t>
      </w:r>
    </w:p>
    <w:p w14:paraId="4D6F572D" w14:textId="77777777" w:rsidR="005A5D6D" w:rsidRPr="007A7C0F" w:rsidRDefault="005A5D6D" w:rsidP="0025149F">
      <w:pPr>
        <w:rPr>
          <w:color w:val="auto"/>
        </w:rPr>
      </w:pPr>
      <w:r w:rsidRPr="007A7C0F">
        <w:rPr>
          <w:color w:val="auto"/>
        </w:rPr>
        <w:t xml:space="preserve"> </w:t>
      </w:r>
    </w:p>
    <w:p w14:paraId="4370324A" w14:textId="2BBB7C95" w:rsidR="00811046" w:rsidRPr="007A7C0F" w:rsidRDefault="00FA5D47" w:rsidP="0025149F">
      <w:pPr>
        <w:rPr>
          <w:rFonts w:asciiTheme="minorHAnsi" w:hAnsiTheme="minorHAnsi" w:cstheme="minorHAnsi"/>
          <w:b/>
          <w:color w:val="auto"/>
        </w:rPr>
      </w:pPr>
      <w:r w:rsidRPr="007A7C0F">
        <w:rPr>
          <w:color w:val="auto"/>
        </w:rPr>
        <w:t>Briefly, this protocol consists</w:t>
      </w:r>
      <w:r w:rsidR="0094473E" w:rsidRPr="007A7C0F">
        <w:rPr>
          <w:color w:val="auto"/>
        </w:rPr>
        <w:t xml:space="preserve"> of the following step</w:t>
      </w:r>
      <w:r w:rsidRPr="007A7C0F">
        <w:rPr>
          <w:color w:val="auto"/>
        </w:rPr>
        <w:t xml:space="preserve">s: </w:t>
      </w:r>
      <w:r w:rsidR="00106EB5" w:rsidRPr="007A7C0F">
        <w:rPr>
          <w:color w:val="auto"/>
        </w:rPr>
        <w:t xml:space="preserve">the dissection of </w:t>
      </w:r>
      <w:r w:rsidRPr="00B10CDA">
        <w:rPr>
          <w:color w:val="auto"/>
        </w:rPr>
        <w:t xml:space="preserve">calvarias from </w:t>
      </w:r>
      <w:r w:rsidR="006C1614" w:rsidRPr="00B10CDA">
        <w:rPr>
          <w:color w:val="auto"/>
        </w:rPr>
        <w:t>5</w:t>
      </w:r>
      <w:r w:rsidR="00E01AB5" w:rsidRPr="00837893">
        <w:rPr>
          <w:color w:val="auto"/>
        </w:rPr>
        <w:t>–</w:t>
      </w:r>
      <w:r w:rsidR="006C1614" w:rsidRPr="00B10CDA">
        <w:rPr>
          <w:color w:val="auto"/>
        </w:rPr>
        <w:t>7</w:t>
      </w:r>
      <w:r w:rsidRPr="00B10CDA">
        <w:rPr>
          <w:color w:val="auto"/>
        </w:rPr>
        <w:t xml:space="preserve"> </w:t>
      </w:r>
      <w:r w:rsidR="0094473E" w:rsidRPr="00B10CDA">
        <w:rPr>
          <w:color w:val="auto"/>
        </w:rPr>
        <w:t>day</w:t>
      </w:r>
      <w:r w:rsidR="00AF28F9">
        <w:rPr>
          <w:color w:val="auto"/>
        </w:rPr>
        <w:t xml:space="preserve"> old</w:t>
      </w:r>
      <w:r w:rsidR="0094473E" w:rsidRPr="007A7C0F">
        <w:rPr>
          <w:color w:val="auto"/>
        </w:rPr>
        <w:t xml:space="preserve"> </w:t>
      </w:r>
      <w:r w:rsidR="00E01AB5">
        <w:rPr>
          <w:color w:val="auto"/>
        </w:rPr>
        <w:t>mice</w:t>
      </w:r>
      <w:r w:rsidR="00AF28F9">
        <w:rPr>
          <w:color w:val="auto"/>
        </w:rPr>
        <w:t>,</w:t>
      </w:r>
      <w:r w:rsidR="0094473E" w:rsidRPr="007A7C0F">
        <w:rPr>
          <w:color w:val="auto"/>
        </w:rPr>
        <w:t xml:space="preserve"> calvaria preculture</w:t>
      </w:r>
      <w:r w:rsidR="00AF28F9">
        <w:rPr>
          <w:color w:val="auto"/>
        </w:rPr>
        <w:t>,</w:t>
      </w:r>
      <w:r w:rsidR="0094473E" w:rsidRPr="007A7C0F">
        <w:rPr>
          <w:color w:val="auto"/>
        </w:rPr>
        <w:t xml:space="preserve"> calvaria culture applications </w:t>
      </w:r>
      <w:r w:rsidR="00E01AB5">
        <w:rPr>
          <w:color w:val="auto"/>
        </w:rPr>
        <w:t>(e.g.,</w:t>
      </w:r>
      <w:r w:rsidR="0094473E" w:rsidRPr="007A7C0F">
        <w:rPr>
          <w:color w:val="auto"/>
        </w:rPr>
        <w:t xml:space="preserve"> culture in </w:t>
      </w:r>
      <w:r w:rsidR="00AF28F9">
        <w:rPr>
          <w:color w:val="auto"/>
        </w:rPr>
        <w:t xml:space="preserve">the </w:t>
      </w:r>
      <w:r w:rsidR="0094473E" w:rsidRPr="007A7C0F">
        <w:rPr>
          <w:color w:val="auto"/>
        </w:rPr>
        <w:t>presence of insulin, cancer cells or conditioned medium</w:t>
      </w:r>
      <w:r w:rsidR="00E01AB5">
        <w:rPr>
          <w:color w:val="auto"/>
        </w:rPr>
        <w:t>,</w:t>
      </w:r>
      <w:r w:rsidR="0094473E" w:rsidRPr="007A7C0F">
        <w:rPr>
          <w:color w:val="auto"/>
        </w:rPr>
        <w:t xml:space="preserve"> and even agents with therapeutic potential, according to the </w:t>
      </w:r>
      <w:r w:rsidR="00AC1377">
        <w:rPr>
          <w:color w:val="auto"/>
        </w:rPr>
        <w:t>aim</w:t>
      </w:r>
      <w:r w:rsidR="00AC1377" w:rsidRPr="007A7C0F">
        <w:rPr>
          <w:color w:val="auto"/>
        </w:rPr>
        <w:t xml:space="preserve"> </w:t>
      </w:r>
      <w:r w:rsidR="0094473E" w:rsidRPr="007A7C0F">
        <w:rPr>
          <w:color w:val="auto"/>
        </w:rPr>
        <w:t>of the investigation</w:t>
      </w:r>
      <w:r w:rsidR="00E01AB5">
        <w:rPr>
          <w:color w:val="auto"/>
        </w:rPr>
        <w:t>)</w:t>
      </w:r>
      <w:r w:rsidR="00AF28F9">
        <w:rPr>
          <w:color w:val="auto"/>
        </w:rPr>
        <w:t>,</w:t>
      </w:r>
      <w:r w:rsidR="0094473E" w:rsidRPr="007A7C0F">
        <w:rPr>
          <w:color w:val="auto"/>
        </w:rPr>
        <w:t xml:space="preserve"> bone fixation and calvaria decalcification</w:t>
      </w:r>
      <w:r w:rsidR="00AF28F9">
        <w:rPr>
          <w:color w:val="auto"/>
        </w:rPr>
        <w:t>,</w:t>
      </w:r>
      <w:r w:rsidR="0094473E" w:rsidRPr="007A7C0F">
        <w:rPr>
          <w:color w:val="auto"/>
        </w:rPr>
        <w:t xml:space="preserve"> tissue processing</w:t>
      </w:r>
      <w:r w:rsidR="00AF28F9">
        <w:rPr>
          <w:color w:val="auto"/>
        </w:rPr>
        <w:t>,</w:t>
      </w:r>
      <w:r w:rsidR="00EF6382" w:rsidRPr="007A7C0F">
        <w:rPr>
          <w:color w:val="auto"/>
        </w:rPr>
        <w:t xml:space="preserve"> </w:t>
      </w:r>
      <w:r w:rsidR="0094473E" w:rsidRPr="007A7C0F">
        <w:rPr>
          <w:color w:val="auto"/>
        </w:rPr>
        <w:t>histological analysis</w:t>
      </w:r>
      <w:r w:rsidR="00AF28F9">
        <w:rPr>
          <w:color w:val="auto"/>
        </w:rPr>
        <w:t>,</w:t>
      </w:r>
      <w:r w:rsidR="0094473E" w:rsidRPr="007A7C0F">
        <w:rPr>
          <w:color w:val="auto"/>
        </w:rPr>
        <w:t xml:space="preserve"> and result interpretation.</w:t>
      </w:r>
    </w:p>
    <w:p w14:paraId="42460BA9" w14:textId="77777777" w:rsidR="005A5D6D" w:rsidRPr="007A7C0F" w:rsidRDefault="005A5D6D" w:rsidP="0025149F">
      <w:pPr>
        <w:rPr>
          <w:rFonts w:asciiTheme="minorHAnsi" w:hAnsiTheme="minorHAnsi" w:cstheme="minorHAnsi"/>
          <w:b/>
          <w:color w:val="auto"/>
        </w:rPr>
      </w:pPr>
    </w:p>
    <w:p w14:paraId="143A36E0" w14:textId="77777777" w:rsidR="006305D7" w:rsidRPr="007A7C0F" w:rsidRDefault="006305D7" w:rsidP="0025149F">
      <w:pPr>
        <w:rPr>
          <w:rFonts w:asciiTheme="minorHAnsi" w:hAnsiTheme="minorHAnsi" w:cstheme="minorHAnsi"/>
          <w:b/>
          <w:color w:val="auto"/>
        </w:rPr>
      </w:pPr>
      <w:r w:rsidRPr="007A7C0F">
        <w:rPr>
          <w:rFonts w:asciiTheme="minorHAnsi" w:hAnsiTheme="minorHAnsi" w:cstheme="minorHAnsi"/>
          <w:b/>
          <w:color w:val="auto"/>
        </w:rPr>
        <w:t>PROTOCOL:</w:t>
      </w:r>
    </w:p>
    <w:p w14:paraId="1857F91B" w14:textId="77777777" w:rsidR="002E0573" w:rsidRPr="007A7C0F" w:rsidRDefault="002E0573" w:rsidP="0025149F">
      <w:pPr>
        <w:rPr>
          <w:rFonts w:asciiTheme="minorHAnsi" w:hAnsiTheme="minorHAnsi" w:cstheme="minorHAnsi"/>
          <w:b/>
          <w:color w:val="auto"/>
        </w:rPr>
      </w:pPr>
    </w:p>
    <w:p w14:paraId="0A328D5D" w14:textId="3A96C2AE" w:rsidR="00436D5C" w:rsidRDefault="004849BE" w:rsidP="0025149F">
      <w:pPr>
        <w:rPr>
          <w:rFonts w:asciiTheme="minorHAnsi" w:hAnsiTheme="minorHAnsi" w:cstheme="minorHAnsi"/>
          <w:color w:val="auto"/>
        </w:rPr>
      </w:pPr>
      <w:r w:rsidRPr="007A7C0F">
        <w:rPr>
          <w:rFonts w:asciiTheme="minorHAnsi" w:hAnsiTheme="minorHAnsi" w:cstheme="minorHAnsi"/>
          <w:color w:val="auto"/>
        </w:rPr>
        <w:t xml:space="preserve">All </w:t>
      </w:r>
      <w:r w:rsidR="002E0573" w:rsidRPr="007A7C0F">
        <w:rPr>
          <w:rFonts w:asciiTheme="minorHAnsi" w:hAnsiTheme="minorHAnsi" w:cstheme="minorHAnsi"/>
          <w:color w:val="auto"/>
        </w:rPr>
        <w:t xml:space="preserve">mice used in these assays were </w:t>
      </w:r>
      <w:r w:rsidRPr="007A7C0F">
        <w:rPr>
          <w:rFonts w:asciiTheme="minorHAnsi" w:hAnsiTheme="minorHAnsi" w:cstheme="minorHAnsi"/>
          <w:color w:val="auto"/>
        </w:rPr>
        <w:t>obtained from</w:t>
      </w:r>
      <w:r w:rsidR="002E0573" w:rsidRPr="007A7C0F">
        <w:rPr>
          <w:rFonts w:asciiTheme="minorHAnsi" w:hAnsiTheme="minorHAnsi" w:cstheme="minorHAnsi"/>
          <w:color w:val="auto"/>
        </w:rPr>
        <w:t xml:space="preserve"> BALB/</w:t>
      </w:r>
      <w:r w:rsidR="00164F6A" w:rsidRPr="007A7C0F">
        <w:rPr>
          <w:rFonts w:asciiTheme="minorHAnsi" w:hAnsiTheme="minorHAnsi" w:cstheme="minorHAnsi"/>
          <w:color w:val="auto"/>
        </w:rPr>
        <w:t>c</w:t>
      </w:r>
      <w:r w:rsidR="002E0573" w:rsidRPr="007A7C0F">
        <w:rPr>
          <w:rFonts w:asciiTheme="minorHAnsi" w:hAnsiTheme="minorHAnsi" w:cstheme="minorHAnsi"/>
          <w:color w:val="auto"/>
        </w:rPr>
        <w:t xml:space="preserve"> mice strains</w:t>
      </w:r>
      <w:r w:rsidR="0025149F">
        <w:rPr>
          <w:rFonts w:asciiTheme="minorHAnsi" w:hAnsiTheme="minorHAnsi" w:cstheme="minorHAnsi"/>
          <w:color w:val="auto"/>
        </w:rPr>
        <w:t>, using male and female mice indiscriminately</w:t>
      </w:r>
      <w:r w:rsidR="002E0573" w:rsidRPr="007A7C0F">
        <w:rPr>
          <w:rFonts w:asciiTheme="minorHAnsi" w:hAnsiTheme="minorHAnsi" w:cstheme="minorHAnsi"/>
          <w:color w:val="auto"/>
        </w:rPr>
        <w:t>.</w:t>
      </w:r>
      <w:r w:rsidRPr="007A7C0F">
        <w:rPr>
          <w:rFonts w:asciiTheme="minorHAnsi" w:hAnsiTheme="minorHAnsi" w:cstheme="minorHAnsi"/>
          <w:color w:val="auto"/>
        </w:rPr>
        <w:t xml:space="preserve"> Previous culture experiments have also been perf</w:t>
      </w:r>
      <w:r w:rsidR="00372067" w:rsidRPr="007A7C0F">
        <w:rPr>
          <w:rFonts w:asciiTheme="minorHAnsi" w:hAnsiTheme="minorHAnsi" w:cstheme="minorHAnsi"/>
          <w:color w:val="auto"/>
        </w:rPr>
        <w:t xml:space="preserve">ormed </w:t>
      </w:r>
      <w:r w:rsidR="003D5B09">
        <w:rPr>
          <w:rFonts w:asciiTheme="minorHAnsi" w:hAnsiTheme="minorHAnsi" w:cstheme="minorHAnsi"/>
          <w:color w:val="auto"/>
        </w:rPr>
        <w:t>using</w:t>
      </w:r>
      <w:r w:rsidR="003D5B09" w:rsidRPr="007A7C0F">
        <w:rPr>
          <w:rFonts w:asciiTheme="minorHAnsi" w:hAnsiTheme="minorHAnsi" w:cstheme="minorHAnsi"/>
          <w:color w:val="auto"/>
        </w:rPr>
        <w:t xml:space="preserve"> </w:t>
      </w:r>
      <w:r w:rsidR="00372067" w:rsidRPr="007A7C0F">
        <w:rPr>
          <w:rFonts w:asciiTheme="minorHAnsi" w:hAnsiTheme="minorHAnsi" w:cstheme="minorHAnsi"/>
          <w:color w:val="auto"/>
        </w:rPr>
        <w:t>other strains, such as</w:t>
      </w:r>
      <w:r w:rsidR="00117110" w:rsidRPr="007A7C0F">
        <w:rPr>
          <w:rFonts w:asciiTheme="minorHAnsi" w:hAnsiTheme="minorHAnsi" w:cstheme="minorHAnsi"/>
          <w:color w:val="auto"/>
        </w:rPr>
        <w:t xml:space="preserve"> </w:t>
      </w:r>
      <w:r w:rsidR="003F7C85" w:rsidRPr="007A7C0F">
        <w:rPr>
          <w:rFonts w:asciiTheme="minorHAnsi" w:hAnsiTheme="minorHAnsi" w:cstheme="minorHAnsi"/>
          <w:color w:val="auto"/>
        </w:rPr>
        <w:t xml:space="preserve">FVB, </w:t>
      </w:r>
      <w:r w:rsidR="00117110" w:rsidRPr="007A7C0F">
        <w:rPr>
          <w:rFonts w:asciiTheme="minorHAnsi" w:hAnsiTheme="minorHAnsi" w:cstheme="minorHAnsi"/>
          <w:color w:val="auto"/>
        </w:rPr>
        <w:t>Swiss mice, CD-1</w:t>
      </w:r>
      <w:r w:rsidR="00E01AB5">
        <w:rPr>
          <w:rFonts w:asciiTheme="minorHAnsi" w:hAnsiTheme="minorHAnsi" w:cstheme="minorHAnsi"/>
          <w:color w:val="auto"/>
        </w:rPr>
        <w:t>,</w:t>
      </w:r>
      <w:r w:rsidR="00117110" w:rsidRPr="007A7C0F">
        <w:rPr>
          <w:rFonts w:asciiTheme="minorHAnsi" w:hAnsiTheme="minorHAnsi" w:cstheme="minorHAnsi"/>
          <w:color w:val="auto"/>
        </w:rPr>
        <w:t xml:space="preserve"> and </w:t>
      </w:r>
      <w:proofErr w:type="spellStart"/>
      <w:r w:rsidR="00117110" w:rsidRPr="007A7C0F">
        <w:rPr>
          <w:rFonts w:asciiTheme="minorHAnsi" w:hAnsiTheme="minorHAnsi" w:cstheme="minorHAnsi"/>
          <w:color w:val="auto"/>
        </w:rPr>
        <w:t>CsA</w:t>
      </w:r>
      <w:proofErr w:type="spellEnd"/>
      <w:r w:rsidR="00117110" w:rsidRPr="007A7C0F">
        <w:rPr>
          <w:rFonts w:asciiTheme="minorHAnsi" w:hAnsiTheme="minorHAnsi" w:cstheme="minorHAnsi"/>
          <w:color w:val="auto"/>
        </w:rPr>
        <w:t xml:space="preserve"> mice</w:t>
      </w:r>
      <w:r w:rsidR="00117110" w:rsidRPr="007A7C0F">
        <w:rPr>
          <w:rFonts w:asciiTheme="minorHAnsi" w:hAnsiTheme="minorHAnsi" w:cstheme="minorHAnsi"/>
          <w:color w:val="auto"/>
          <w:vertAlign w:val="superscript"/>
        </w:rPr>
        <w:t>1</w:t>
      </w:r>
      <w:r w:rsidR="008F3B8C" w:rsidRPr="007A7C0F">
        <w:rPr>
          <w:rFonts w:asciiTheme="minorHAnsi" w:hAnsiTheme="minorHAnsi" w:cstheme="minorHAnsi"/>
          <w:color w:val="auto"/>
          <w:vertAlign w:val="superscript"/>
        </w:rPr>
        <w:t>1</w:t>
      </w:r>
      <w:r w:rsidR="003D5B09">
        <w:rPr>
          <w:rFonts w:asciiTheme="minorHAnsi" w:hAnsiTheme="minorHAnsi" w:cstheme="minorHAnsi"/>
          <w:color w:val="auto"/>
          <w:vertAlign w:val="superscript"/>
        </w:rPr>
        <w:t>,12,14</w:t>
      </w:r>
      <w:r w:rsidR="00117110" w:rsidRPr="007A7C0F">
        <w:rPr>
          <w:rFonts w:asciiTheme="minorHAnsi" w:hAnsiTheme="minorHAnsi" w:cstheme="minorHAnsi"/>
          <w:color w:val="auto"/>
        </w:rPr>
        <w:t xml:space="preserve">. </w:t>
      </w:r>
      <w:r w:rsidR="00D05023" w:rsidRPr="007A7C0F">
        <w:rPr>
          <w:rFonts w:asciiTheme="minorHAnsi" w:hAnsiTheme="minorHAnsi" w:cstheme="minorHAnsi"/>
          <w:color w:val="auto"/>
        </w:rPr>
        <w:t xml:space="preserve">All mice were housed </w:t>
      </w:r>
      <w:r w:rsidR="00137193">
        <w:rPr>
          <w:rFonts w:asciiTheme="minorHAnsi" w:hAnsiTheme="minorHAnsi" w:cstheme="minorHAnsi"/>
          <w:color w:val="auto"/>
        </w:rPr>
        <w:t>according to</w:t>
      </w:r>
      <w:r w:rsidR="00D05023" w:rsidRPr="007A7C0F">
        <w:rPr>
          <w:rFonts w:asciiTheme="minorHAnsi" w:hAnsiTheme="minorHAnsi" w:cstheme="minorHAnsi"/>
          <w:color w:val="auto"/>
        </w:rPr>
        <w:t xml:space="preserve"> National Institutes of Health (NIH) guidelines</w:t>
      </w:r>
      <w:r w:rsidR="00E01AB5">
        <w:rPr>
          <w:rFonts w:asciiTheme="minorHAnsi" w:hAnsiTheme="minorHAnsi" w:cstheme="minorHAnsi"/>
          <w:color w:val="auto"/>
        </w:rPr>
        <w:t>,</w:t>
      </w:r>
      <w:r w:rsidR="00D05023" w:rsidRPr="007A7C0F">
        <w:rPr>
          <w:rFonts w:asciiTheme="minorHAnsi" w:hAnsiTheme="minorHAnsi" w:cstheme="minorHAnsi"/>
          <w:color w:val="auto"/>
        </w:rPr>
        <w:t xml:space="preserve"> </w:t>
      </w:r>
      <w:r w:rsidR="00E01AB5" w:rsidRPr="007A7C0F">
        <w:rPr>
          <w:rFonts w:asciiTheme="minorHAnsi" w:hAnsiTheme="minorHAnsi" w:cstheme="minorHAnsi"/>
          <w:color w:val="auto"/>
        </w:rPr>
        <w:t xml:space="preserve">Appendix </w:t>
      </w:r>
      <w:r w:rsidR="00D05023" w:rsidRPr="007A7C0F">
        <w:rPr>
          <w:rFonts w:asciiTheme="minorHAnsi" w:hAnsiTheme="minorHAnsi" w:cstheme="minorHAnsi"/>
          <w:color w:val="auto"/>
        </w:rPr>
        <w:t xml:space="preserve">Q. </w:t>
      </w:r>
      <w:r w:rsidR="00E54CD2" w:rsidRPr="007A7C0F">
        <w:rPr>
          <w:rFonts w:asciiTheme="minorHAnsi" w:hAnsiTheme="minorHAnsi" w:cstheme="minorHAnsi"/>
          <w:color w:val="auto"/>
        </w:rPr>
        <w:t xml:space="preserve">Procedures involving animal subjects have been approved by </w:t>
      </w:r>
      <w:r w:rsidR="003D5B09">
        <w:rPr>
          <w:rFonts w:asciiTheme="minorHAnsi" w:hAnsiTheme="minorHAnsi" w:cstheme="minorHAnsi"/>
          <w:color w:val="auto"/>
        </w:rPr>
        <w:t xml:space="preserve">the </w:t>
      </w:r>
      <w:r w:rsidR="00E54CD2" w:rsidRPr="007A7C0F">
        <w:rPr>
          <w:rFonts w:asciiTheme="minorHAnsi" w:hAnsiTheme="minorHAnsi" w:cstheme="minorHAnsi"/>
          <w:color w:val="auto"/>
        </w:rPr>
        <w:t xml:space="preserve">Institutional Animals Care and Use Committee (IACUC) at </w:t>
      </w:r>
      <w:r w:rsidR="003D5B09">
        <w:rPr>
          <w:rFonts w:asciiTheme="minorHAnsi" w:hAnsiTheme="minorHAnsi" w:cstheme="minorHAnsi"/>
          <w:color w:val="auto"/>
        </w:rPr>
        <w:t xml:space="preserve">the </w:t>
      </w:r>
      <w:r w:rsidR="00E54CD2" w:rsidRPr="007A7C0F">
        <w:rPr>
          <w:rFonts w:asciiTheme="minorHAnsi" w:hAnsiTheme="minorHAnsi" w:cstheme="minorHAnsi"/>
          <w:color w:val="auto"/>
        </w:rPr>
        <w:t>Center for Scientific Research and High</w:t>
      </w:r>
      <w:r w:rsidR="003D5B09">
        <w:rPr>
          <w:rFonts w:asciiTheme="minorHAnsi" w:hAnsiTheme="minorHAnsi" w:cstheme="minorHAnsi"/>
          <w:color w:val="auto"/>
        </w:rPr>
        <w:t>er</w:t>
      </w:r>
      <w:r w:rsidR="00E54CD2" w:rsidRPr="007A7C0F">
        <w:rPr>
          <w:rFonts w:asciiTheme="minorHAnsi" w:hAnsiTheme="minorHAnsi" w:cstheme="minorHAnsi"/>
          <w:color w:val="auto"/>
        </w:rPr>
        <w:t xml:space="preserve"> Education at Ensenada (CICESE). </w:t>
      </w:r>
    </w:p>
    <w:p w14:paraId="24E4AF86" w14:textId="77777777" w:rsidR="00436D5C" w:rsidRPr="007A7C0F" w:rsidRDefault="00436D5C" w:rsidP="0025149F">
      <w:pPr>
        <w:rPr>
          <w:rFonts w:asciiTheme="minorHAnsi" w:hAnsiTheme="minorHAnsi" w:cstheme="minorHAnsi"/>
          <w:color w:val="auto"/>
        </w:rPr>
      </w:pPr>
    </w:p>
    <w:p w14:paraId="7E560614" w14:textId="44B764BA" w:rsidR="007A4DD6" w:rsidRPr="00600037" w:rsidRDefault="008B306F" w:rsidP="0025149F">
      <w:pPr>
        <w:numPr>
          <w:ilvl w:val="0"/>
          <w:numId w:val="68"/>
        </w:numPr>
        <w:rPr>
          <w:b/>
        </w:rPr>
      </w:pPr>
      <w:proofErr w:type="spellStart"/>
      <w:r w:rsidRPr="00600037">
        <w:rPr>
          <w:b/>
        </w:rPr>
        <w:t>Calvarial</w:t>
      </w:r>
      <w:proofErr w:type="spellEnd"/>
      <w:r w:rsidR="00225113" w:rsidRPr="00600037">
        <w:rPr>
          <w:b/>
        </w:rPr>
        <w:t xml:space="preserve"> </w:t>
      </w:r>
      <w:r w:rsidR="00E01AB5">
        <w:rPr>
          <w:b/>
        </w:rPr>
        <w:t>d</w:t>
      </w:r>
      <w:r w:rsidR="00225113" w:rsidRPr="00600037">
        <w:rPr>
          <w:b/>
        </w:rPr>
        <w:t>issection</w:t>
      </w:r>
    </w:p>
    <w:p w14:paraId="5029B6EF" w14:textId="77777777" w:rsidR="0025149F" w:rsidRDefault="0025149F" w:rsidP="0025149F">
      <w:pPr>
        <w:pStyle w:val="ListParagraph"/>
        <w:ind w:left="0"/>
        <w:rPr>
          <w:rFonts w:asciiTheme="minorHAnsi" w:hAnsiTheme="minorHAnsi" w:cs="Times-Roman"/>
          <w:color w:val="auto"/>
        </w:rPr>
      </w:pPr>
    </w:p>
    <w:p w14:paraId="7D932868" w14:textId="024D743F" w:rsidR="00B004A2" w:rsidRPr="00B10CDA" w:rsidRDefault="001F7633" w:rsidP="0025149F">
      <w:pPr>
        <w:pStyle w:val="ListParagraph"/>
        <w:numPr>
          <w:ilvl w:val="1"/>
          <w:numId w:val="68"/>
        </w:numPr>
        <w:rPr>
          <w:rFonts w:asciiTheme="minorHAnsi" w:hAnsiTheme="minorHAnsi" w:cs="Times-Roman"/>
          <w:color w:val="auto"/>
        </w:rPr>
      </w:pPr>
      <w:r w:rsidRPr="00B10CDA">
        <w:rPr>
          <w:rFonts w:asciiTheme="minorHAnsi" w:hAnsiTheme="minorHAnsi" w:cs="Times-Roman"/>
          <w:color w:val="auto"/>
        </w:rPr>
        <w:t xml:space="preserve">Sterilize dissection </w:t>
      </w:r>
      <w:r w:rsidR="003D5B09">
        <w:rPr>
          <w:rFonts w:asciiTheme="minorHAnsi" w:hAnsiTheme="minorHAnsi" w:cs="Times-Roman"/>
          <w:color w:val="auto"/>
        </w:rPr>
        <w:t>instruments</w:t>
      </w:r>
      <w:r w:rsidR="003D5B09" w:rsidRPr="00B10CDA">
        <w:rPr>
          <w:rFonts w:asciiTheme="minorHAnsi" w:hAnsiTheme="minorHAnsi" w:cs="Times-Roman"/>
          <w:color w:val="auto"/>
        </w:rPr>
        <w:t xml:space="preserve"> </w:t>
      </w:r>
      <w:r w:rsidRPr="00B10CDA">
        <w:rPr>
          <w:rFonts w:asciiTheme="minorHAnsi" w:hAnsiTheme="minorHAnsi" w:cs="Times-Roman"/>
          <w:color w:val="auto"/>
        </w:rPr>
        <w:t>(</w:t>
      </w:r>
      <w:r w:rsidR="00AF28F9">
        <w:rPr>
          <w:rFonts w:asciiTheme="minorHAnsi" w:hAnsiTheme="minorHAnsi" w:cs="Times-Roman"/>
          <w:color w:val="auto"/>
        </w:rPr>
        <w:t xml:space="preserve">e.g., </w:t>
      </w:r>
      <w:r w:rsidR="00E01AB5" w:rsidRPr="00B10CDA">
        <w:rPr>
          <w:rFonts w:asciiTheme="minorHAnsi" w:hAnsiTheme="minorHAnsi" w:cs="Times-Roman"/>
          <w:color w:val="auto"/>
        </w:rPr>
        <w:t xml:space="preserve">1 x 2 teeth </w:t>
      </w:r>
      <w:r w:rsidR="0023095D" w:rsidRPr="00B10CDA">
        <w:rPr>
          <w:rFonts w:asciiTheme="minorHAnsi" w:hAnsiTheme="minorHAnsi" w:cs="Times-Roman"/>
          <w:color w:val="auto"/>
        </w:rPr>
        <w:t>tissue forceps</w:t>
      </w:r>
      <w:r w:rsidR="00AF28F9">
        <w:rPr>
          <w:rFonts w:asciiTheme="minorHAnsi" w:hAnsiTheme="minorHAnsi" w:cs="Times-Roman"/>
          <w:color w:val="auto"/>
        </w:rPr>
        <w:t>,</w:t>
      </w:r>
      <w:r w:rsidR="0023095D" w:rsidRPr="00B10CDA">
        <w:rPr>
          <w:rFonts w:asciiTheme="minorHAnsi" w:hAnsiTheme="minorHAnsi" w:cs="Times-Roman"/>
          <w:color w:val="auto"/>
        </w:rPr>
        <w:t xml:space="preserve"> </w:t>
      </w:r>
      <w:r w:rsidR="00E01AB5" w:rsidRPr="00B10CDA">
        <w:rPr>
          <w:rFonts w:asciiTheme="minorHAnsi" w:hAnsiTheme="minorHAnsi" w:cs="Times-Roman"/>
          <w:color w:val="auto"/>
        </w:rPr>
        <w:t xml:space="preserve">straight </w:t>
      </w:r>
      <w:r w:rsidR="0023095D" w:rsidRPr="00B10CDA">
        <w:rPr>
          <w:rFonts w:asciiTheme="minorHAnsi" w:hAnsiTheme="minorHAnsi" w:cs="Times-Roman"/>
          <w:color w:val="auto"/>
        </w:rPr>
        <w:t>surgical scissors</w:t>
      </w:r>
      <w:r w:rsidR="00AF28F9">
        <w:rPr>
          <w:rFonts w:asciiTheme="minorHAnsi" w:hAnsiTheme="minorHAnsi" w:cs="Times-Roman"/>
          <w:color w:val="auto"/>
        </w:rPr>
        <w:t>,</w:t>
      </w:r>
      <w:r w:rsidR="0023095D" w:rsidRPr="00B10CDA">
        <w:rPr>
          <w:rFonts w:asciiTheme="minorHAnsi" w:hAnsiTheme="minorHAnsi" w:cs="Times-Roman"/>
          <w:color w:val="auto"/>
        </w:rPr>
        <w:t xml:space="preserve"> dissecting scissors</w:t>
      </w:r>
      <w:r w:rsidR="00AF28F9">
        <w:rPr>
          <w:rFonts w:asciiTheme="minorHAnsi" w:hAnsiTheme="minorHAnsi" w:cs="Times-Roman"/>
          <w:color w:val="auto"/>
        </w:rPr>
        <w:t>,</w:t>
      </w:r>
      <w:r w:rsidR="0023095D" w:rsidRPr="00B10CDA">
        <w:rPr>
          <w:rFonts w:asciiTheme="minorHAnsi" w:hAnsiTheme="minorHAnsi" w:cs="Times-Roman"/>
          <w:color w:val="auto"/>
        </w:rPr>
        <w:t xml:space="preserve"> </w:t>
      </w:r>
      <w:r w:rsidR="003D5B09" w:rsidRPr="00B10CDA">
        <w:rPr>
          <w:rFonts w:asciiTheme="minorHAnsi" w:hAnsiTheme="minorHAnsi" w:cs="Times-Roman"/>
          <w:color w:val="auto"/>
        </w:rPr>
        <w:t>fine</w:t>
      </w:r>
      <w:r w:rsidR="003D5B09">
        <w:rPr>
          <w:rFonts w:asciiTheme="minorHAnsi" w:hAnsiTheme="minorHAnsi" w:cs="Times-Roman"/>
          <w:color w:val="auto"/>
        </w:rPr>
        <w:t>-</w:t>
      </w:r>
      <w:r w:rsidR="0023095D" w:rsidRPr="00B10CDA">
        <w:rPr>
          <w:rFonts w:asciiTheme="minorHAnsi" w:hAnsiTheme="minorHAnsi" w:cs="Times-Roman"/>
          <w:color w:val="auto"/>
        </w:rPr>
        <w:t>tipped tweezers</w:t>
      </w:r>
      <w:r w:rsidR="00AF28F9">
        <w:rPr>
          <w:rFonts w:asciiTheme="minorHAnsi" w:hAnsiTheme="minorHAnsi" w:cs="Times-Roman"/>
          <w:color w:val="auto"/>
        </w:rPr>
        <w:t>,</w:t>
      </w:r>
      <w:r w:rsidR="0023095D" w:rsidRPr="00B10CDA">
        <w:rPr>
          <w:rFonts w:asciiTheme="minorHAnsi" w:hAnsiTheme="minorHAnsi" w:cs="Times-Roman"/>
          <w:color w:val="auto"/>
        </w:rPr>
        <w:t xml:space="preserve"> fine </w:t>
      </w:r>
      <w:r w:rsidR="003D5B09" w:rsidRPr="00B10CDA">
        <w:rPr>
          <w:rFonts w:asciiTheme="minorHAnsi" w:hAnsiTheme="minorHAnsi" w:cs="Times-Roman"/>
          <w:color w:val="auto"/>
        </w:rPr>
        <w:t xml:space="preserve">curved </w:t>
      </w:r>
      <w:r w:rsidR="0023095D" w:rsidRPr="00B10CDA">
        <w:rPr>
          <w:rFonts w:asciiTheme="minorHAnsi" w:hAnsiTheme="minorHAnsi" w:cs="Times-Roman"/>
          <w:color w:val="auto"/>
        </w:rPr>
        <w:t>tip dissecting forceps</w:t>
      </w:r>
      <w:r w:rsidR="00AF28F9">
        <w:rPr>
          <w:rFonts w:asciiTheme="minorHAnsi" w:hAnsiTheme="minorHAnsi" w:cs="Times-Roman"/>
          <w:color w:val="auto"/>
        </w:rPr>
        <w:t>,</w:t>
      </w:r>
      <w:r w:rsidR="0023095D" w:rsidRPr="00B10CDA">
        <w:rPr>
          <w:rFonts w:asciiTheme="minorHAnsi" w:hAnsiTheme="minorHAnsi" w:cs="Times-Roman"/>
          <w:color w:val="auto"/>
        </w:rPr>
        <w:t xml:space="preserve"> dissecting forceps</w:t>
      </w:r>
      <w:r w:rsidR="00AF28F9">
        <w:rPr>
          <w:rFonts w:asciiTheme="minorHAnsi" w:hAnsiTheme="minorHAnsi" w:cs="Times-Roman"/>
          <w:color w:val="auto"/>
        </w:rPr>
        <w:t>,</w:t>
      </w:r>
      <w:r w:rsidR="0023095D" w:rsidRPr="00B10CDA">
        <w:rPr>
          <w:rFonts w:asciiTheme="minorHAnsi" w:hAnsiTheme="minorHAnsi" w:cs="Times-Roman"/>
          <w:color w:val="auto"/>
        </w:rPr>
        <w:t xml:space="preserve"> scalpel</w:t>
      </w:r>
      <w:r w:rsidR="00803AEF" w:rsidRPr="00B10CDA">
        <w:rPr>
          <w:rFonts w:asciiTheme="minorHAnsi" w:hAnsiTheme="minorHAnsi" w:cs="Times-Roman"/>
          <w:color w:val="auto"/>
        </w:rPr>
        <w:t xml:space="preserve">). </w:t>
      </w:r>
      <w:r w:rsidR="00A50F89" w:rsidRPr="00B10CDA">
        <w:rPr>
          <w:rFonts w:asciiTheme="minorHAnsi" w:hAnsiTheme="minorHAnsi" w:cs="Times-Roman"/>
          <w:color w:val="auto"/>
        </w:rPr>
        <w:t xml:space="preserve">Sterile distilled water can be used </w:t>
      </w:r>
      <w:r w:rsidR="00E01AB5">
        <w:rPr>
          <w:rFonts w:asciiTheme="minorHAnsi" w:hAnsiTheme="minorHAnsi" w:cs="Times-Roman"/>
          <w:color w:val="auto"/>
        </w:rPr>
        <w:t>to</w:t>
      </w:r>
      <w:r w:rsidR="00E01AB5" w:rsidRPr="00B10CDA">
        <w:rPr>
          <w:rFonts w:asciiTheme="minorHAnsi" w:hAnsiTheme="minorHAnsi" w:cs="Times-Roman"/>
          <w:color w:val="auto"/>
        </w:rPr>
        <w:t xml:space="preserve"> </w:t>
      </w:r>
      <w:r w:rsidR="00137193" w:rsidRPr="00B10CDA">
        <w:rPr>
          <w:rFonts w:asciiTheme="minorHAnsi" w:hAnsiTheme="minorHAnsi" w:cs="Times-Roman"/>
          <w:color w:val="auto"/>
        </w:rPr>
        <w:t xml:space="preserve">clean </w:t>
      </w:r>
      <w:r w:rsidR="003D5B09">
        <w:rPr>
          <w:rFonts w:asciiTheme="minorHAnsi" w:hAnsiTheme="minorHAnsi" w:cs="Times-Roman"/>
          <w:color w:val="auto"/>
        </w:rPr>
        <w:t>the</w:t>
      </w:r>
      <w:r w:rsidR="00B004A2" w:rsidRPr="00B10CDA">
        <w:rPr>
          <w:rFonts w:asciiTheme="minorHAnsi" w:hAnsiTheme="minorHAnsi" w:cs="Times-Roman"/>
          <w:color w:val="auto"/>
        </w:rPr>
        <w:t xml:space="preserve"> surgical tools between each dissection</w:t>
      </w:r>
      <w:r w:rsidR="003D5B09">
        <w:rPr>
          <w:rFonts w:asciiTheme="minorHAnsi" w:hAnsiTheme="minorHAnsi" w:cs="Times-Roman"/>
          <w:color w:val="auto"/>
        </w:rPr>
        <w:t>,</w:t>
      </w:r>
      <w:r w:rsidR="004E6DF0" w:rsidRPr="00B10CDA">
        <w:rPr>
          <w:rFonts w:asciiTheme="minorHAnsi" w:hAnsiTheme="minorHAnsi" w:cs="Times-Roman"/>
          <w:color w:val="auto"/>
        </w:rPr>
        <w:t xml:space="preserve"> and sterile </w:t>
      </w:r>
      <w:r w:rsidR="00E01AB5">
        <w:rPr>
          <w:rFonts w:asciiTheme="minorHAnsi" w:hAnsiTheme="minorHAnsi" w:cs="Times-Roman"/>
          <w:color w:val="auto"/>
        </w:rPr>
        <w:t xml:space="preserve">1x </w:t>
      </w:r>
      <w:r w:rsidR="004E6DF0" w:rsidRPr="00B10CDA">
        <w:rPr>
          <w:rFonts w:asciiTheme="minorHAnsi" w:hAnsiTheme="minorHAnsi" w:cs="Times-Roman"/>
          <w:color w:val="auto"/>
        </w:rPr>
        <w:t xml:space="preserve">PBS can be used </w:t>
      </w:r>
      <w:r w:rsidR="00137193" w:rsidRPr="00B10CDA">
        <w:rPr>
          <w:rFonts w:asciiTheme="minorHAnsi" w:hAnsiTheme="minorHAnsi" w:cs="Times-Roman"/>
          <w:color w:val="auto"/>
        </w:rPr>
        <w:t>for cleaning</w:t>
      </w:r>
      <w:r w:rsidR="004E6DF0" w:rsidRPr="00B10CDA">
        <w:rPr>
          <w:rFonts w:asciiTheme="minorHAnsi" w:hAnsiTheme="minorHAnsi" w:cs="Times-Roman"/>
          <w:color w:val="auto"/>
        </w:rPr>
        <w:t xml:space="preserve"> each hemi-calvaria</w:t>
      </w:r>
      <w:r w:rsidR="00B004A2" w:rsidRPr="00B10CDA">
        <w:rPr>
          <w:rFonts w:asciiTheme="minorHAnsi" w:hAnsiTheme="minorHAnsi" w:cs="Times-Roman"/>
          <w:color w:val="auto"/>
        </w:rPr>
        <w:t>.</w:t>
      </w:r>
    </w:p>
    <w:p w14:paraId="3AD926F9" w14:textId="77777777" w:rsidR="0025149F" w:rsidRDefault="0025149F" w:rsidP="0025149F">
      <w:pPr>
        <w:pStyle w:val="ListParagraph"/>
        <w:ind w:left="0"/>
        <w:rPr>
          <w:rFonts w:asciiTheme="minorHAnsi" w:hAnsiTheme="minorHAnsi" w:cs="Times-Roman"/>
          <w:color w:val="auto"/>
        </w:rPr>
      </w:pPr>
    </w:p>
    <w:p w14:paraId="1D0C833C" w14:textId="17F80D7A" w:rsidR="00E01AB5" w:rsidRDefault="00B10CDA" w:rsidP="0025149F">
      <w:pPr>
        <w:pStyle w:val="ListParagraph"/>
        <w:numPr>
          <w:ilvl w:val="1"/>
          <w:numId w:val="68"/>
        </w:numPr>
        <w:rPr>
          <w:rFonts w:asciiTheme="minorHAnsi" w:hAnsiTheme="minorHAnsi" w:cs="Times-Roman"/>
          <w:color w:val="auto"/>
        </w:rPr>
      </w:pPr>
      <w:r>
        <w:rPr>
          <w:rFonts w:asciiTheme="minorHAnsi" w:hAnsiTheme="minorHAnsi" w:cs="Times-Roman"/>
          <w:color w:val="auto"/>
        </w:rPr>
        <w:t>P</w:t>
      </w:r>
      <w:r w:rsidR="004E6DF0" w:rsidRPr="002260F6">
        <w:rPr>
          <w:rFonts w:asciiTheme="minorHAnsi" w:hAnsiTheme="minorHAnsi" w:cs="Times-Roman"/>
          <w:color w:val="auto"/>
        </w:rPr>
        <w:t xml:space="preserve">lace the </w:t>
      </w:r>
      <w:r>
        <w:rPr>
          <w:rFonts w:asciiTheme="minorHAnsi" w:hAnsiTheme="minorHAnsi" w:cs="Times-Roman"/>
          <w:color w:val="auto"/>
        </w:rPr>
        <w:t xml:space="preserve">sterile </w:t>
      </w:r>
      <w:r w:rsidR="004E6DF0" w:rsidRPr="00B10CDA">
        <w:rPr>
          <w:rFonts w:asciiTheme="minorHAnsi" w:hAnsiTheme="minorHAnsi" w:cs="Times-Roman"/>
          <w:color w:val="auto"/>
        </w:rPr>
        <w:t xml:space="preserve">dissection </w:t>
      </w:r>
      <w:r w:rsidR="003D5B09">
        <w:rPr>
          <w:rFonts w:asciiTheme="minorHAnsi" w:hAnsiTheme="minorHAnsi" w:cs="Times-Roman"/>
          <w:color w:val="auto"/>
        </w:rPr>
        <w:t>instruments</w:t>
      </w:r>
      <w:r w:rsidR="004E6DF0" w:rsidRPr="00B10CDA">
        <w:rPr>
          <w:rFonts w:asciiTheme="minorHAnsi" w:hAnsiTheme="minorHAnsi" w:cs="Times-Roman"/>
          <w:color w:val="auto"/>
        </w:rPr>
        <w:t xml:space="preserve">, water, </w:t>
      </w:r>
      <w:r w:rsidR="00E01AB5">
        <w:rPr>
          <w:rFonts w:asciiTheme="minorHAnsi" w:hAnsiTheme="minorHAnsi" w:cs="Times-Roman"/>
          <w:color w:val="auto"/>
        </w:rPr>
        <w:t xml:space="preserve">1x </w:t>
      </w:r>
      <w:r w:rsidR="004E6DF0" w:rsidRPr="00B10CDA">
        <w:rPr>
          <w:rFonts w:asciiTheme="minorHAnsi" w:hAnsiTheme="minorHAnsi" w:cs="Times-Roman"/>
          <w:color w:val="auto"/>
        </w:rPr>
        <w:t>PBS</w:t>
      </w:r>
      <w:r w:rsidR="003D5B09">
        <w:rPr>
          <w:rFonts w:asciiTheme="minorHAnsi" w:hAnsiTheme="minorHAnsi" w:cs="Times-Roman"/>
          <w:color w:val="auto"/>
        </w:rPr>
        <w:t>,</w:t>
      </w:r>
      <w:r w:rsidR="004E6DF0" w:rsidRPr="00B10CDA">
        <w:rPr>
          <w:rFonts w:asciiTheme="minorHAnsi" w:hAnsiTheme="minorHAnsi" w:cs="Times-Roman"/>
          <w:color w:val="auto"/>
        </w:rPr>
        <w:t xml:space="preserve"> and </w:t>
      </w:r>
      <w:r w:rsidR="005D78D7" w:rsidRPr="00B10CDA">
        <w:rPr>
          <w:rFonts w:asciiTheme="minorHAnsi" w:hAnsiTheme="minorHAnsi" w:cs="Times-Roman"/>
          <w:color w:val="auto"/>
        </w:rPr>
        <w:t>required materials</w:t>
      </w:r>
      <w:r w:rsidR="004E6DF0" w:rsidRPr="00B10CDA">
        <w:rPr>
          <w:rFonts w:asciiTheme="minorHAnsi" w:hAnsiTheme="minorHAnsi" w:cs="Times-Roman"/>
          <w:color w:val="auto"/>
        </w:rPr>
        <w:t xml:space="preserve"> to carry out the procedure (</w:t>
      </w:r>
      <w:r w:rsidR="00E01AB5">
        <w:rPr>
          <w:rFonts w:asciiTheme="minorHAnsi" w:hAnsiTheme="minorHAnsi" w:cs="Times-Roman"/>
          <w:color w:val="auto"/>
        </w:rPr>
        <w:t xml:space="preserve">e.g., </w:t>
      </w:r>
      <w:r w:rsidR="004E6DF0" w:rsidRPr="00B10CDA">
        <w:rPr>
          <w:rFonts w:asciiTheme="minorHAnsi" w:hAnsiTheme="minorHAnsi" w:cs="Times-Roman"/>
          <w:color w:val="auto"/>
        </w:rPr>
        <w:t>micropipettes, precipitate glasses,</w:t>
      </w:r>
      <w:r w:rsidR="00835A31" w:rsidRPr="00B10CDA">
        <w:rPr>
          <w:rFonts w:asciiTheme="minorHAnsi" w:hAnsiTheme="minorHAnsi" w:cs="Times-Roman"/>
          <w:color w:val="auto"/>
        </w:rPr>
        <w:t xml:space="preserve"> sterile </w:t>
      </w:r>
      <w:r w:rsidR="003D5B09">
        <w:rPr>
          <w:rFonts w:asciiTheme="minorHAnsi" w:hAnsiTheme="minorHAnsi" w:cs="Times-Roman"/>
          <w:color w:val="auto"/>
        </w:rPr>
        <w:t>P</w:t>
      </w:r>
      <w:r w:rsidR="003D5B09" w:rsidRPr="00B10CDA">
        <w:rPr>
          <w:rFonts w:asciiTheme="minorHAnsi" w:hAnsiTheme="minorHAnsi" w:cs="Times-Roman"/>
          <w:color w:val="auto"/>
        </w:rPr>
        <w:t xml:space="preserve">etri </w:t>
      </w:r>
      <w:r w:rsidR="00835A31" w:rsidRPr="00B10CDA">
        <w:rPr>
          <w:rFonts w:asciiTheme="minorHAnsi" w:hAnsiTheme="minorHAnsi" w:cs="Times-Roman"/>
          <w:color w:val="auto"/>
        </w:rPr>
        <w:t>dishes</w:t>
      </w:r>
      <w:r w:rsidR="004E6DF0" w:rsidRPr="00B10CDA">
        <w:rPr>
          <w:rFonts w:asciiTheme="minorHAnsi" w:hAnsiTheme="minorHAnsi" w:cs="Times-Roman"/>
          <w:color w:val="auto"/>
        </w:rPr>
        <w:t xml:space="preserve">) in a laminar flow hood. </w:t>
      </w:r>
    </w:p>
    <w:p w14:paraId="77B908B8" w14:textId="77777777" w:rsidR="00E01AB5" w:rsidRDefault="00E01AB5" w:rsidP="00CF0FAA">
      <w:pPr>
        <w:pStyle w:val="ListParagraph"/>
        <w:ind w:left="0"/>
        <w:rPr>
          <w:rFonts w:asciiTheme="minorHAnsi" w:hAnsiTheme="minorHAnsi" w:cs="Times-Roman"/>
          <w:color w:val="auto"/>
        </w:rPr>
      </w:pPr>
    </w:p>
    <w:p w14:paraId="4D13139F" w14:textId="375CCD03" w:rsidR="004E6DF0" w:rsidRPr="00B10CDA" w:rsidRDefault="00E01AB5" w:rsidP="003F22AA">
      <w:pPr>
        <w:pStyle w:val="ListParagraph"/>
        <w:ind w:left="0"/>
        <w:rPr>
          <w:rFonts w:asciiTheme="minorHAnsi" w:hAnsiTheme="minorHAnsi" w:cs="Times-Roman"/>
          <w:color w:val="auto"/>
        </w:rPr>
      </w:pPr>
      <w:r>
        <w:rPr>
          <w:rFonts w:asciiTheme="minorHAnsi" w:hAnsiTheme="minorHAnsi" w:cs="Times-Roman"/>
          <w:color w:val="auto"/>
        </w:rPr>
        <w:t>NOTE</w:t>
      </w:r>
      <w:r w:rsidR="004E6DF0" w:rsidRPr="00B10CDA">
        <w:rPr>
          <w:rFonts w:asciiTheme="minorHAnsi" w:hAnsiTheme="minorHAnsi" w:cs="Times-Roman"/>
          <w:color w:val="auto"/>
        </w:rPr>
        <w:t xml:space="preserve">: Carry out the </w:t>
      </w:r>
      <w:r>
        <w:rPr>
          <w:rFonts w:asciiTheme="minorHAnsi" w:hAnsiTheme="minorHAnsi" w:cs="Times-Roman"/>
          <w:color w:val="auto"/>
        </w:rPr>
        <w:t xml:space="preserve">entire </w:t>
      </w:r>
      <w:r w:rsidR="004E6DF0" w:rsidRPr="00B10CDA">
        <w:rPr>
          <w:rFonts w:asciiTheme="minorHAnsi" w:hAnsiTheme="minorHAnsi" w:cs="Times-Roman"/>
          <w:color w:val="auto"/>
        </w:rPr>
        <w:t>procedure under sterile conditions.</w:t>
      </w:r>
    </w:p>
    <w:p w14:paraId="2D9CD3A1" w14:textId="77777777" w:rsidR="0025149F" w:rsidRDefault="0025149F" w:rsidP="0025149F">
      <w:pPr>
        <w:pStyle w:val="ListParagraph"/>
        <w:ind w:left="0"/>
        <w:rPr>
          <w:rFonts w:asciiTheme="minorHAnsi" w:hAnsiTheme="minorHAnsi" w:cs="Times-Roman"/>
          <w:color w:val="auto"/>
        </w:rPr>
      </w:pPr>
    </w:p>
    <w:p w14:paraId="118219B7" w14:textId="7E31BC69" w:rsidR="00B004A2" w:rsidRPr="00436D5C" w:rsidRDefault="00A50F89" w:rsidP="0025149F">
      <w:pPr>
        <w:pStyle w:val="ListParagraph"/>
        <w:numPr>
          <w:ilvl w:val="1"/>
          <w:numId w:val="68"/>
        </w:numPr>
        <w:rPr>
          <w:rFonts w:asciiTheme="minorHAnsi" w:hAnsiTheme="minorHAnsi" w:cs="Times-Roman"/>
          <w:color w:val="auto"/>
        </w:rPr>
      </w:pPr>
      <w:r w:rsidRPr="00436D5C">
        <w:rPr>
          <w:rFonts w:asciiTheme="minorHAnsi" w:hAnsiTheme="minorHAnsi" w:cs="Times-Roman"/>
          <w:color w:val="auto"/>
        </w:rPr>
        <w:t xml:space="preserve">Add 12 </w:t>
      </w:r>
      <w:r w:rsidR="00AB43CA" w:rsidRPr="00436D5C">
        <w:rPr>
          <w:rFonts w:asciiTheme="minorHAnsi" w:hAnsiTheme="minorHAnsi" w:cs="Times-Roman"/>
          <w:color w:val="auto"/>
        </w:rPr>
        <w:t>m</w:t>
      </w:r>
      <w:r w:rsidR="00AB43CA">
        <w:rPr>
          <w:rFonts w:asciiTheme="minorHAnsi" w:hAnsiTheme="minorHAnsi" w:cs="Times-Roman"/>
          <w:color w:val="auto"/>
        </w:rPr>
        <w:t>L</w:t>
      </w:r>
      <w:r w:rsidR="00AB43CA" w:rsidRPr="00436D5C">
        <w:rPr>
          <w:rFonts w:asciiTheme="minorHAnsi" w:hAnsiTheme="minorHAnsi" w:cs="Times-Roman"/>
          <w:color w:val="auto"/>
        </w:rPr>
        <w:t xml:space="preserve"> </w:t>
      </w:r>
      <w:r w:rsidRPr="00436D5C">
        <w:rPr>
          <w:rFonts w:asciiTheme="minorHAnsi" w:hAnsiTheme="minorHAnsi" w:cs="Times-Roman"/>
          <w:color w:val="auto"/>
        </w:rPr>
        <w:t xml:space="preserve">of sterile </w:t>
      </w:r>
      <w:r w:rsidR="00E01AB5">
        <w:rPr>
          <w:rFonts w:asciiTheme="minorHAnsi" w:hAnsiTheme="minorHAnsi" w:cs="Times-Roman"/>
          <w:color w:val="auto"/>
        </w:rPr>
        <w:t xml:space="preserve">1x </w:t>
      </w:r>
      <w:r w:rsidRPr="00436D5C">
        <w:rPr>
          <w:rFonts w:asciiTheme="minorHAnsi" w:hAnsiTheme="minorHAnsi" w:cs="Times-Roman"/>
          <w:color w:val="auto"/>
        </w:rPr>
        <w:t xml:space="preserve">PBS into </w:t>
      </w:r>
      <w:r w:rsidR="00B004A2" w:rsidRPr="00436D5C">
        <w:rPr>
          <w:rFonts w:asciiTheme="minorHAnsi" w:hAnsiTheme="minorHAnsi" w:cs="Times-Roman"/>
          <w:color w:val="auto"/>
        </w:rPr>
        <w:t xml:space="preserve">two </w:t>
      </w:r>
      <w:r w:rsidR="00480EBC" w:rsidRPr="00436D5C">
        <w:rPr>
          <w:rFonts w:asciiTheme="minorHAnsi" w:hAnsiTheme="minorHAnsi" w:cs="Times-Roman"/>
          <w:color w:val="auto"/>
        </w:rPr>
        <w:t xml:space="preserve">10 cm </w:t>
      </w:r>
      <w:r w:rsidR="00B004A2" w:rsidRPr="00436D5C">
        <w:rPr>
          <w:rFonts w:asciiTheme="minorHAnsi" w:hAnsiTheme="minorHAnsi" w:cs="Times-Roman"/>
          <w:color w:val="auto"/>
        </w:rPr>
        <w:t>Petri dishes</w:t>
      </w:r>
      <w:r w:rsidRPr="00436D5C">
        <w:rPr>
          <w:rFonts w:asciiTheme="minorHAnsi" w:hAnsiTheme="minorHAnsi" w:cs="Times-Roman"/>
          <w:color w:val="auto"/>
        </w:rPr>
        <w:t xml:space="preserve">. </w:t>
      </w:r>
    </w:p>
    <w:p w14:paraId="485CC022" w14:textId="77777777" w:rsidR="0025149F" w:rsidRPr="0025149F" w:rsidRDefault="0025149F" w:rsidP="0025149F">
      <w:pPr>
        <w:pStyle w:val="ListParagraph"/>
        <w:ind w:left="0"/>
        <w:rPr>
          <w:rFonts w:asciiTheme="minorHAnsi" w:hAnsiTheme="minorHAnsi" w:cstheme="minorHAnsi"/>
          <w:color w:val="auto"/>
        </w:rPr>
      </w:pPr>
    </w:p>
    <w:p w14:paraId="61726112" w14:textId="77777777" w:rsidR="00837893" w:rsidRPr="00837893" w:rsidRDefault="00480EBC" w:rsidP="0025149F">
      <w:pPr>
        <w:pStyle w:val="ListParagraph"/>
        <w:numPr>
          <w:ilvl w:val="1"/>
          <w:numId w:val="68"/>
        </w:numPr>
        <w:rPr>
          <w:rFonts w:asciiTheme="minorHAnsi" w:hAnsiTheme="minorHAnsi" w:cstheme="minorHAnsi"/>
          <w:color w:val="auto"/>
        </w:rPr>
      </w:pPr>
      <w:r w:rsidRPr="00436D5C">
        <w:rPr>
          <w:rFonts w:asciiTheme="minorHAnsi" w:hAnsiTheme="minorHAnsi" w:cs="Times-Roman"/>
          <w:color w:val="auto"/>
        </w:rPr>
        <w:t xml:space="preserve">Select the </w:t>
      </w:r>
      <w:r w:rsidR="00B004A2" w:rsidRPr="00436D5C">
        <w:rPr>
          <w:rFonts w:asciiTheme="minorHAnsi" w:hAnsiTheme="minorHAnsi" w:cs="Times-Roman"/>
          <w:color w:val="auto"/>
        </w:rPr>
        <w:t>pups</w:t>
      </w:r>
      <w:r w:rsidR="00803AEF" w:rsidRPr="00436D5C">
        <w:rPr>
          <w:rFonts w:asciiTheme="minorHAnsi" w:hAnsiTheme="minorHAnsi" w:cs="Times-Roman"/>
          <w:color w:val="auto"/>
        </w:rPr>
        <w:t xml:space="preserve"> </w:t>
      </w:r>
      <w:r w:rsidR="00B004A2" w:rsidRPr="00436D5C">
        <w:rPr>
          <w:rFonts w:asciiTheme="minorHAnsi" w:hAnsiTheme="minorHAnsi" w:cs="Times-Roman"/>
          <w:color w:val="auto"/>
        </w:rPr>
        <w:t xml:space="preserve">and place them near the hood. </w:t>
      </w:r>
    </w:p>
    <w:p w14:paraId="211505D6" w14:textId="77777777" w:rsidR="00837893" w:rsidRDefault="00837893" w:rsidP="00CF0FAA">
      <w:pPr>
        <w:pStyle w:val="ListParagraph"/>
        <w:ind w:left="0"/>
        <w:rPr>
          <w:rFonts w:asciiTheme="minorHAnsi" w:hAnsiTheme="minorHAnsi" w:cstheme="minorHAnsi"/>
          <w:color w:val="auto"/>
        </w:rPr>
      </w:pPr>
    </w:p>
    <w:p w14:paraId="472145BD" w14:textId="58191F5E" w:rsidR="00AE1D7C" w:rsidRPr="00AF28F9" w:rsidRDefault="00837893" w:rsidP="003F22AA">
      <w:pPr>
        <w:pStyle w:val="ListParagraph"/>
        <w:ind w:left="0"/>
        <w:rPr>
          <w:rFonts w:asciiTheme="minorHAnsi" w:hAnsiTheme="minorHAnsi" w:cstheme="minorHAnsi"/>
          <w:color w:val="auto"/>
        </w:rPr>
      </w:pPr>
      <w:r>
        <w:rPr>
          <w:rFonts w:asciiTheme="minorHAnsi" w:hAnsiTheme="minorHAnsi" w:cs="Times-Roman"/>
          <w:color w:val="auto"/>
        </w:rPr>
        <w:t>NOTE</w:t>
      </w:r>
      <w:r w:rsidR="00B004A2" w:rsidRPr="00837893">
        <w:rPr>
          <w:rFonts w:asciiTheme="minorHAnsi" w:hAnsiTheme="minorHAnsi" w:cs="Times-Roman"/>
          <w:color w:val="auto"/>
        </w:rPr>
        <w:t xml:space="preserve">: Dissect </w:t>
      </w:r>
      <w:r>
        <w:rPr>
          <w:rFonts w:asciiTheme="minorHAnsi" w:hAnsiTheme="minorHAnsi" w:cs="Times-Roman"/>
          <w:color w:val="auto"/>
        </w:rPr>
        <w:t xml:space="preserve">the </w:t>
      </w:r>
      <w:r w:rsidR="00B004A2" w:rsidRPr="00837893">
        <w:rPr>
          <w:rFonts w:asciiTheme="minorHAnsi" w:hAnsiTheme="minorHAnsi" w:cs="Times-Roman"/>
          <w:color w:val="auto"/>
        </w:rPr>
        <w:t>calvar</w:t>
      </w:r>
      <w:r w:rsidR="001D6C6C" w:rsidRPr="00837893">
        <w:rPr>
          <w:rFonts w:asciiTheme="minorHAnsi" w:hAnsiTheme="minorHAnsi" w:cs="Times-Roman"/>
          <w:color w:val="auto"/>
        </w:rPr>
        <w:t>ia</w:t>
      </w:r>
      <w:r w:rsidR="00480C04">
        <w:rPr>
          <w:rFonts w:asciiTheme="minorHAnsi" w:hAnsiTheme="minorHAnsi" w:cs="Times-Roman"/>
          <w:color w:val="auto"/>
        </w:rPr>
        <w:t>s</w:t>
      </w:r>
      <w:r w:rsidR="001D6C6C" w:rsidRPr="00837893">
        <w:rPr>
          <w:rFonts w:asciiTheme="minorHAnsi" w:hAnsiTheme="minorHAnsi" w:cs="Times-Roman"/>
          <w:color w:val="auto"/>
        </w:rPr>
        <w:t xml:space="preserve"> from </w:t>
      </w:r>
      <w:r w:rsidR="006C1614" w:rsidRPr="00837893">
        <w:rPr>
          <w:rFonts w:asciiTheme="minorHAnsi" w:hAnsiTheme="minorHAnsi" w:cs="Times-Roman"/>
          <w:color w:val="auto"/>
        </w:rPr>
        <w:t>5</w:t>
      </w:r>
      <w:r w:rsidRPr="00837893">
        <w:rPr>
          <w:rFonts w:asciiTheme="minorHAnsi" w:hAnsiTheme="minorHAnsi" w:cs="Times-Roman"/>
          <w:color w:val="auto"/>
        </w:rPr>
        <w:t>–</w:t>
      </w:r>
      <w:proofErr w:type="gramStart"/>
      <w:r w:rsidR="006C1614" w:rsidRPr="00837893">
        <w:rPr>
          <w:rFonts w:asciiTheme="minorHAnsi" w:hAnsiTheme="minorHAnsi" w:cs="Times-Roman"/>
          <w:color w:val="auto"/>
        </w:rPr>
        <w:t>7</w:t>
      </w:r>
      <w:r w:rsidR="001D6C6C" w:rsidRPr="00837893">
        <w:rPr>
          <w:rFonts w:asciiTheme="minorHAnsi" w:hAnsiTheme="minorHAnsi" w:cs="Times-Roman"/>
          <w:color w:val="auto"/>
        </w:rPr>
        <w:t xml:space="preserve"> </w:t>
      </w:r>
      <w:r w:rsidR="00B004A2" w:rsidRPr="008C33E7">
        <w:rPr>
          <w:rFonts w:asciiTheme="minorHAnsi" w:hAnsiTheme="minorHAnsi" w:cs="Times-Roman"/>
          <w:color w:val="auto"/>
        </w:rPr>
        <w:t>day</w:t>
      </w:r>
      <w:proofErr w:type="gramEnd"/>
      <w:r w:rsidR="00B004A2" w:rsidRPr="00AF28F9">
        <w:rPr>
          <w:rFonts w:asciiTheme="minorHAnsi" w:hAnsiTheme="minorHAnsi" w:cs="Times-Roman"/>
          <w:color w:val="auto"/>
        </w:rPr>
        <w:t xml:space="preserve"> old pups</w:t>
      </w:r>
      <w:r w:rsidR="00AE1D7C" w:rsidRPr="00AF28F9">
        <w:rPr>
          <w:rFonts w:asciiTheme="minorHAnsi" w:hAnsiTheme="minorHAnsi" w:cs="Times-Roman"/>
          <w:color w:val="auto"/>
        </w:rPr>
        <w:t>.</w:t>
      </w:r>
      <w:r w:rsidR="001D6C6C" w:rsidRPr="00AF28F9">
        <w:rPr>
          <w:rFonts w:asciiTheme="minorHAnsi" w:hAnsiTheme="minorHAnsi" w:cs="Times-Roman"/>
          <w:color w:val="auto"/>
        </w:rPr>
        <w:t xml:space="preserve"> </w:t>
      </w:r>
    </w:p>
    <w:p w14:paraId="44B87C4D" w14:textId="77777777" w:rsidR="0025149F" w:rsidRDefault="0025149F" w:rsidP="0025149F">
      <w:pPr>
        <w:pStyle w:val="ListParagraph"/>
        <w:ind w:left="0"/>
        <w:rPr>
          <w:rFonts w:asciiTheme="minorHAnsi" w:hAnsiTheme="minorHAnsi" w:cs="Times-Roman"/>
          <w:color w:val="auto"/>
        </w:rPr>
      </w:pPr>
    </w:p>
    <w:p w14:paraId="627D4FB4" w14:textId="794E1CEC" w:rsidR="00504883" w:rsidRPr="007A7C0F" w:rsidRDefault="002260F6" w:rsidP="0025149F">
      <w:pPr>
        <w:pStyle w:val="ListParagraph"/>
        <w:numPr>
          <w:ilvl w:val="1"/>
          <w:numId w:val="68"/>
        </w:numPr>
        <w:rPr>
          <w:rFonts w:asciiTheme="minorHAnsi" w:hAnsiTheme="minorHAnsi" w:cs="Times-Roman"/>
          <w:color w:val="auto"/>
        </w:rPr>
      </w:pPr>
      <w:r>
        <w:rPr>
          <w:rFonts w:asciiTheme="minorHAnsi" w:hAnsiTheme="minorHAnsi" w:cs="Times-Roman"/>
          <w:color w:val="auto"/>
        </w:rPr>
        <w:t>P</w:t>
      </w:r>
      <w:r w:rsidR="00504883" w:rsidRPr="007A7C0F">
        <w:rPr>
          <w:rFonts w:asciiTheme="minorHAnsi" w:hAnsiTheme="minorHAnsi" w:cs="Times-Roman"/>
          <w:color w:val="auto"/>
        </w:rPr>
        <w:t xml:space="preserve">ick and hold the </w:t>
      </w:r>
      <w:r w:rsidR="00A80B12" w:rsidRPr="007A7C0F">
        <w:rPr>
          <w:rFonts w:asciiTheme="minorHAnsi" w:hAnsiTheme="minorHAnsi" w:cs="Times-Roman"/>
          <w:color w:val="auto"/>
        </w:rPr>
        <w:t xml:space="preserve">mouse </w:t>
      </w:r>
      <w:r w:rsidR="003D5B09">
        <w:rPr>
          <w:rFonts w:asciiTheme="minorHAnsi" w:hAnsiTheme="minorHAnsi" w:cs="Times-Roman"/>
          <w:color w:val="auto"/>
        </w:rPr>
        <w:t>c</w:t>
      </w:r>
      <w:r w:rsidR="003D5B09" w:rsidRPr="007A7C0F">
        <w:rPr>
          <w:rFonts w:asciiTheme="minorHAnsi" w:hAnsiTheme="minorHAnsi" w:cs="Times-Roman"/>
          <w:color w:val="auto"/>
        </w:rPr>
        <w:t xml:space="preserve">arefully </w:t>
      </w:r>
      <w:r w:rsidR="00A80B12" w:rsidRPr="007A7C0F">
        <w:rPr>
          <w:rFonts w:asciiTheme="minorHAnsi" w:hAnsiTheme="minorHAnsi" w:cs="Times-Roman"/>
          <w:color w:val="auto"/>
        </w:rPr>
        <w:t>using</w:t>
      </w:r>
      <w:r w:rsidR="00504883" w:rsidRPr="007A7C0F">
        <w:rPr>
          <w:rFonts w:asciiTheme="minorHAnsi" w:hAnsiTheme="minorHAnsi" w:cs="Times-Roman"/>
          <w:color w:val="auto"/>
        </w:rPr>
        <w:t xml:space="preserve"> </w:t>
      </w:r>
      <w:r w:rsidR="00A80B12" w:rsidRPr="007A7C0F">
        <w:rPr>
          <w:rFonts w:asciiTheme="minorHAnsi" w:hAnsiTheme="minorHAnsi" w:cs="Times-Roman"/>
          <w:color w:val="auto"/>
        </w:rPr>
        <w:t>dissecting forceps</w:t>
      </w:r>
      <w:r w:rsidR="00B10CDA">
        <w:rPr>
          <w:rFonts w:asciiTheme="minorHAnsi" w:hAnsiTheme="minorHAnsi" w:cs="Times-Roman"/>
          <w:color w:val="auto"/>
        </w:rPr>
        <w:t>.</w:t>
      </w:r>
      <w:r w:rsidR="001D6C6C" w:rsidRPr="007A7C0F">
        <w:rPr>
          <w:rFonts w:asciiTheme="minorHAnsi" w:hAnsiTheme="minorHAnsi" w:cs="Times-Roman"/>
          <w:color w:val="auto"/>
        </w:rPr>
        <w:t xml:space="preserve"> </w:t>
      </w:r>
    </w:p>
    <w:p w14:paraId="533C4800" w14:textId="77777777" w:rsidR="0025149F" w:rsidRDefault="0025149F" w:rsidP="0025149F">
      <w:pPr>
        <w:pStyle w:val="ListParagraph"/>
        <w:ind w:left="0"/>
        <w:rPr>
          <w:rFonts w:asciiTheme="minorHAnsi" w:hAnsiTheme="minorHAnsi" w:cs="Times-Roman"/>
          <w:color w:val="auto"/>
        </w:rPr>
      </w:pPr>
    </w:p>
    <w:p w14:paraId="61624C7D" w14:textId="77777777" w:rsidR="0025149F" w:rsidRDefault="00504883" w:rsidP="0025149F">
      <w:pPr>
        <w:pStyle w:val="ListParagraph"/>
        <w:numPr>
          <w:ilvl w:val="1"/>
          <w:numId w:val="68"/>
        </w:numPr>
        <w:rPr>
          <w:rFonts w:asciiTheme="minorHAnsi" w:hAnsiTheme="minorHAnsi" w:cs="Times-Roman"/>
          <w:color w:val="auto"/>
        </w:rPr>
      </w:pPr>
      <w:r w:rsidRPr="007A7C0F">
        <w:rPr>
          <w:rFonts w:asciiTheme="minorHAnsi" w:hAnsiTheme="minorHAnsi" w:cs="Times-Roman"/>
          <w:color w:val="auto"/>
        </w:rPr>
        <w:t xml:space="preserve">Decapitate the mouse </w:t>
      </w:r>
      <w:r w:rsidR="00A80B12" w:rsidRPr="007A7C0F">
        <w:rPr>
          <w:rFonts w:asciiTheme="minorHAnsi" w:hAnsiTheme="minorHAnsi" w:cs="Times-Roman"/>
          <w:color w:val="auto"/>
        </w:rPr>
        <w:t>using dissecting scissor</w:t>
      </w:r>
      <w:r w:rsidR="003D5B09">
        <w:rPr>
          <w:rFonts w:asciiTheme="minorHAnsi" w:hAnsiTheme="minorHAnsi" w:cs="Times-Roman"/>
          <w:color w:val="auto"/>
        </w:rPr>
        <w:t>s</w:t>
      </w:r>
      <w:r w:rsidR="00A80B12" w:rsidRPr="007A7C0F">
        <w:rPr>
          <w:rFonts w:asciiTheme="minorHAnsi" w:hAnsiTheme="minorHAnsi" w:cs="Times-Roman"/>
          <w:color w:val="auto"/>
        </w:rPr>
        <w:t xml:space="preserve"> </w:t>
      </w:r>
      <w:r w:rsidRPr="007A7C0F">
        <w:rPr>
          <w:rFonts w:asciiTheme="minorHAnsi" w:hAnsiTheme="minorHAnsi" w:cs="Times-Roman"/>
          <w:color w:val="auto"/>
        </w:rPr>
        <w:t>and place the head in a Petri dish with PBS.</w:t>
      </w:r>
      <w:r w:rsidR="00803AEF" w:rsidRPr="007A7C0F">
        <w:rPr>
          <w:rFonts w:asciiTheme="minorHAnsi" w:hAnsiTheme="minorHAnsi" w:cs="Times-Roman"/>
          <w:color w:val="auto"/>
        </w:rPr>
        <w:t xml:space="preserve"> </w:t>
      </w:r>
    </w:p>
    <w:p w14:paraId="5C035D97" w14:textId="77777777" w:rsidR="0025149F" w:rsidRDefault="0025149F" w:rsidP="0025149F">
      <w:pPr>
        <w:pStyle w:val="ListParagraph"/>
        <w:rPr>
          <w:rFonts w:asciiTheme="minorHAnsi" w:hAnsiTheme="minorHAnsi" w:cs="Times-Roman"/>
          <w:color w:val="auto"/>
        </w:rPr>
      </w:pPr>
    </w:p>
    <w:p w14:paraId="7C67A9BE" w14:textId="637C403D" w:rsidR="00504883" w:rsidRPr="007A7C0F" w:rsidRDefault="00803AEF" w:rsidP="0025149F">
      <w:pPr>
        <w:pStyle w:val="ListParagraph"/>
        <w:ind w:left="0"/>
        <w:rPr>
          <w:rFonts w:asciiTheme="minorHAnsi" w:hAnsiTheme="minorHAnsi" w:cs="Times-Roman"/>
          <w:color w:val="auto"/>
        </w:rPr>
      </w:pPr>
      <w:r w:rsidRPr="007A7C0F">
        <w:rPr>
          <w:rFonts w:asciiTheme="minorHAnsi" w:hAnsiTheme="minorHAnsi" w:cs="Times-Roman"/>
          <w:color w:val="auto"/>
        </w:rPr>
        <w:lastRenderedPageBreak/>
        <w:t>N</w:t>
      </w:r>
      <w:r w:rsidR="0025149F">
        <w:rPr>
          <w:rFonts w:asciiTheme="minorHAnsi" w:hAnsiTheme="minorHAnsi" w:cs="Times-Roman"/>
          <w:color w:val="auto"/>
        </w:rPr>
        <w:t>OTE</w:t>
      </w:r>
      <w:r w:rsidRPr="007A7C0F">
        <w:rPr>
          <w:rFonts w:asciiTheme="minorHAnsi" w:hAnsiTheme="minorHAnsi" w:cs="Times-Roman"/>
          <w:color w:val="auto"/>
        </w:rPr>
        <w:t xml:space="preserve">: </w:t>
      </w:r>
      <w:r w:rsidR="00837893">
        <w:rPr>
          <w:rFonts w:asciiTheme="minorHAnsi" w:hAnsiTheme="minorHAnsi" w:cs="Times-Roman"/>
          <w:color w:val="auto"/>
        </w:rPr>
        <w:t>D</w:t>
      </w:r>
      <w:r w:rsidRPr="007A7C0F">
        <w:rPr>
          <w:rFonts w:asciiTheme="minorHAnsi" w:hAnsiTheme="minorHAnsi" w:cs="Times-Roman"/>
          <w:color w:val="auto"/>
        </w:rPr>
        <w:t xml:space="preserve">ecapitation is not </w:t>
      </w:r>
      <w:r w:rsidR="00137193">
        <w:rPr>
          <w:rFonts w:asciiTheme="minorHAnsi" w:hAnsiTheme="minorHAnsi" w:cs="Times-Roman"/>
          <w:color w:val="auto"/>
        </w:rPr>
        <w:t>suitable</w:t>
      </w:r>
      <w:r w:rsidRPr="007A7C0F">
        <w:rPr>
          <w:rFonts w:asciiTheme="minorHAnsi" w:hAnsiTheme="minorHAnsi" w:cs="Times-Roman"/>
          <w:color w:val="auto"/>
        </w:rPr>
        <w:t xml:space="preserve"> for older mice. </w:t>
      </w:r>
      <w:r w:rsidR="00837893">
        <w:rPr>
          <w:rFonts w:asciiTheme="minorHAnsi" w:hAnsiTheme="minorHAnsi" w:cs="Times-Roman"/>
          <w:color w:val="auto"/>
        </w:rPr>
        <w:t>If</w:t>
      </w:r>
      <w:r w:rsidRPr="007A7C0F">
        <w:rPr>
          <w:rFonts w:asciiTheme="minorHAnsi" w:hAnsiTheme="minorHAnsi" w:cs="Times-Roman"/>
          <w:color w:val="auto"/>
        </w:rPr>
        <w:t xml:space="preserve"> the experiment </w:t>
      </w:r>
      <w:r w:rsidR="00837893">
        <w:rPr>
          <w:rFonts w:asciiTheme="minorHAnsi" w:hAnsiTheme="minorHAnsi" w:cs="Times-Roman"/>
          <w:color w:val="auto"/>
        </w:rPr>
        <w:t xml:space="preserve">must </w:t>
      </w:r>
      <w:r w:rsidRPr="007A7C0F">
        <w:rPr>
          <w:rFonts w:asciiTheme="minorHAnsi" w:hAnsiTheme="minorHAnsi" w:cs="Times-Roman"/>
          <w:color w:val="auto"/>
        </w:rPr>
        <w:t xml:space="preserve">be done with older mice, the method of euthanasia should be modified according to </w:t>
      </w:r>
      <w:r w:rsidR="00137193">
        <w:rPr>
          <w:rFonts w:asciiTheme="minorHAnsi" w:hAnsiTheme="minorHAnsi" w:cs="Times-Roman"/>
          <w:color w:val="auto"/>
        </w:rPr>
        <w:t>the</w:t>
      </w:r>
      <w:r w:rsidRPr="007A7C0F">
        <w:rPr>
          <w:rFonts w:asciiTheme="minorHAnsi" w:hAnsiTheme="minorHAnsi" w:cs="Times-Roman"/>
          <w:color w:val="auto"/>
        </w:rPr>
        <w:t xml:space="preserve"> animal experimentation rules.</w:t>
      </w:r>
    </w:p>
    <w:p w14:paraId="7EF91490" w14:textId="77777777" w:rsidR="0025149F" w:rsidRDefault="0025149F" w:rsidP="0025149F">
      <w:pPr>
        <w:pStyle w:val="ListParagraph"/>
        <w:ind w:left="0"/>
        <w:rPr>
          <w:rFonts w:asciiTheme="minorHAnsi" w:hAnsiTheme="minorHAnsi" w:cs="Times-Roman"/>
          <w:color w:val="auto"/>
        </w:rPr>
      </w:pPr>
    </w:p>
    <w:p w14:paraId="35C10E41" w14:textId="77777777" w:rsidR="00BB0A0D" w:rsidRPr="00BB0A0D" w:rsidRDefault="001D6C6C" w:rsidP="00BB0A0D">
      <w:pPr>
        <w:pStyle w:val="ListParagraph"/>
        <w:numPr>
          <w:ilvl w:val="1"/>
          <w:numId w:val="68"/>
        </w:numPr>
        <w:rPr>
          <w:rFonts w:asciiTheme="minorHAnsi" w:hAnsiTheme="minorHAnsi" w:cstheme="minorHAnsi"/>
          <w:color w:val="auto"/>
        </w:rPr>
      </w:pPr>
      <w:r w:rsidRPr="007A7C0F">
        <w:rPr>
          <w:rFonts w:asciiTheme="minorHAnsi" w:hAnsiTheme="minorHAnsi" w:cs="Times-Roman"/>
          <w:color w:val="auto"/>
        </w:rPr>
        <w:t xml:space="preserve">Hold the head firmly by the nose area with </w:t>
      </w:r>
      <w:r w:rsidR="00AF28F9" w:rsidRPr="007A7C0F">
        <w:rPr>
          <w:rFonts w:asciiTheme="minorHAnsi" w:hAnsiTheme="minorHAnsi" w:cs="Times-Roman"/>
          <w:color w:val="auto"/>
        </w:rPr>
        <w:t xml:space="preserve">1 x 2 teeth </w:t>
      </w:r>
      <w:r w:rsidRPr="007A7C0F">
        <w:rPr>
          <w:rFonts w:asciiTheme="minorHAnsi" w:hAnsiTheme="minorHAnsi" w:cs="Times-Roman"/>
          <w:color w:val="auto"/>
        </w:rPr>
        <w:t xml:space="preserve">tissue forceps and remove the </w:t>
      </w:r>
      <w:r w:rsidR="00803AEF" w:rsidRPr="007A7C0F">
        <w:rPr>
          <w:rFonts w:asciiTheme="minorHAnsi" w:hAnsiTheme="minorHAnsi" w:cs="Times-Roman"/>
          <w:color w:val="auto"/>
        </w:rPr>
        <w:t>skin over the skull</w:t>
      </w:r>
      <w:r w:rsidRPr="007A7C0F">
        <w:rPr>
          <w:rFonts w:asciiTheme="minorHAnsi" w:hAnsiTheme="minorHAnsi" w:cs="Times-Roman"/>
          <w:color w:val="auto"/>
        </w:rPr>
        <w:t xml:space="preserve"> until the calvaria</w:t>
      </w:r>
      <w:r w:rsidR="00480EBC" w:rsidRPr="007A7C0F">
        <w:rPr>
          <w:rFonts w:asciiTheme="minorHAnsi" w:hAnsiTheme="minorHAnsi" w:cs="Times-Roman"/>
          <w:color w:val="auto"/>
        </w:rPr>
        <w:t xml:space="preserve"> is visible</w:t>
      </w:r>
      <w:r w:rsidR="00837893">
        <w:rPr>
          <w:rFonts w:asciiTheme="minorHAnsi" w:hAnsiTheme="minorHAnsi" w:cs="Times-Roman"/>
          <w:color w:val="auto"/>
        </w:rPr>
        <w:t>.</w:t>
      </w:r>
    </w:p>
    <w:p w14:paraId="1611CFAD" w14:textId="785D7E3E" w:rsidR="0025149F" w:rsidRPr="0025149F" w:rsidRDefault="00BB0A0D" w:rsidP="00BB0A0D">
      <w:pPr>
        <w:pStyle w:val="ListParagraph"/>
        <w:ind w:left="0"/>
        <w:rPr>
          <w:rFonts w:asciiTheme="minorHAnsi" w:hAnsiTheme="minorHAnsi" w:cstheme="minorHAnsi"/>
          <w:color w:val="auto"/>
        </w:rPr>
      </w:pPr>
      <w:r w:rsidRPr="0025149F">
        <w:rPr>
          <w:rFonts w:asciiTheme="minorHAnsi" w:hAnsiTheme="minorHAnsi" w:cstheme="minorHAnsi"/>
          <w:color w:val="auto"/>
        </w:rPr>
        <w:t xml:space="preserve"> </w:t>
      </w:r>
    </w:p>
    <w:p w14:paraId="6C9B905F" w14:textId="7995DD3B" w:rsidR="00774732" w:rsidRPr="007A7C0F" w:rsidRDefault="002260F6" w:rsidP="0025149F">
      <w:pPr>
        <w:pStyle w:val="ListParagraph"/>
        <w:numPr>
          <w:ilvl w:val="1"/>
          <w:numId w:val="68"/>
        </w:numPr>
        <w:rPr>
          <w:rFonts w:asciiTheme="minorHAnsi" w:hAnsiTheme="minorHAnsi" w:cstheme="minorHAnsi"/>
          <w:color w:val="auto"/>
        </w:rPr>
      </w:pPr>
      <w:r>
        <w:rPr>
          <w:rFonts w:asciiTheme="minorHAnsi" w:hAnsiTheme="minorHAnsi" w:cs="Times-Roman"/>
          <w:color w:val="auto"/>
        </w:rPr>
        <w:t>I</w:t>
      </w:r>
      <w:r w:rsidR="00504883" w:rsidRPr="007A7C0F">
        <w:rPr>
          <w:rFonts w:asciiTheme="minorHAnsi" w:hAnsiTheme="minorHAnsi" w:cs="Times-Roman"/>
          <w:color w:val="auto"/>
        </w:rPr>
        <w:t xml:space="preserve">dentify the sutures </w:t>
      </w:r>
      <w:r w:rsidR="001B0B0D" w:rsidRPr="007A7C0F">
        <w:rPr>
          <w:rFonts w:asciiTheme="minorHAnsi" w:hAnsiTheme="minorHAnsi" w:cs="Times-Roman"/>
          <w:color w:val="auto"/>
        </w:rPr>
        <w:t>(</w:t>
      </w:r>
      <w:r w:rsidR="00837893">
        <w:rPr>
          <w:rFonts w:asciiTheme="minorHAnsi" w:hAnsiTheme="minorHAnsi" w:cs="Times-Roman"/>
          <w:color w:val="auto"/>
        </w:rPr>
        <w:t xml:space="preserve">i.e., </w:t>
      </w:r>
      <w:r w:rsidR="001B0B0D" w:rsidRPr="007A7C0F">
        <w:rPr>
          <w:rFonts w:asciiTheme="minorHAnsi" w:hAnsiTheme="minorHAnsi" w:cs="Times-Roman"/>
          <w:color w:val="auto"/>
        </w:rPr>
        <w:t>sagittal, coronal</w:t>
      </w:r>
      <w:r w:rsidR="003D5B09">
        <w:rPr>
          <w:rFonts w:asciiTheme="minorHAnsi" w:hAnsiTheme="minorHAnsi" w:cs="Times-Roman"/>
          <w:color w:val="auto"/>
        </w:rPr>
        <w:t>,</w:t>
      </w:r>
      <w:r w:rsidR="001B0B0D" w:rsidRPr="007A7C0F">
        <w:rPr>
          <w:rFonts w:asciiTheme="minorHAnsi" w:hAnsiTheme="minorHAnsi" w:cs="Times-Roman"/>
          <w:color w:val="auto"/>
        </w:rPr>
        <w:t xml:space="preserve"> and lambdoid) </w:t>
      </w:r>
      <w:r w:rsidR="00504883" w:rsidRPr="007A7C0F">
        <w:rPr>
          <w:rFonts w:asciiTheme="minorHAnsi" w:hAnsiTheme="minorHAnsi" w:cs="Times-Roman"/>
          <w:color w:val="auto"/>
        </w:rPr>
        <w:t>of the skull</w:t>
      </w:r>
      <w:r>
        <w:rPr>
          <w:rFonts w:asciiTheme="minorHAnsi" w:hAnsiTheme="minorHAnsi" w:cs="Times-Roman"/>
          <w:color w:val="auto"/>
        </w:rPr>
        <w:t xml:space="preserve"> on the exposed calvaria.</w:t>
      </w:r>
      <w:r w:rsidR="00B0039F">
        <w:rPr>
          <w:rFonts w:asciiTheme="minorHAnsi" w:hAnsiTheme="minorHAnsi" w:cs="Times-Roman"/>
          <w:color w:val="auto"/>
        </w:rPr>
        <w:t xml:space="preserve"> </w:t>
      </w:r>
    </w:p>
    <w:p w14:paraId="5A617113" w14:textId="77777777" w:rsidR="0025149F" w:rsidRPr="0025149F" w:rsidRDefault="0025149F" w:rsidP="0025149F">
      <w:pPr>
        <w:pStyle w:val="ListParagraph"/>
        <w:ind w:left="0"/>
        <w:rPr>
          <w:rFonts w:asciiTheme="minorHAnsi" w:hAnsiTheme="minorHAnsi" w:cstheme="minorHAnsi"/>
          <w:color w:val="auto"/>
        </w:rPr>
      </w:pPr>
    </w:p>
    <w:p w14:paraId="26FE72DE" w14:textId="481EA309" w:rsidR="004E5D4A" w:rsidRPr="007A7C0F" w:rsidRDefault="00480EBC" w:rsidP="0025149F">
      <w:pPr>
        <w:pStyle w:val="ListParagraph"/>
        <w:numPr>
          <w:ilvl w:val="1"/>
          <w:numId w:val="68"/>
        </w:numPr>
        <w:rPr>
          <w:rFonts w:asciiTheme="minorHAnsi" w:hAnsiTheme="minorHAnsi" w:cstheme="minorHAnsi"/>
          <w:color w:val="auto"/>
        </w:rPr>
      </w:pPr>
      <w:r w:rsidRPr="007A7C0F">
        <w:rPr>
          <w:rFonts w:asciiTheme="minorHAnsi" w:hAnsiTheme="minorHAnsi" w:cs="Times-Roman"/>
          <w:color w:val="auto"/>
        </w:rPr>
        <w:t>P</w:t>
      </w:r>
      <w:r w:rsidR="006B58B4" w:rsidRPr="007A7C0F">
        <w:rPr>
          <w:rFonts w:asciiTheme="minorHAnsi" w:hAnsiTheme="minorHAnsi" w:cs="Times-Roman"/>
          <w:color w:val="auto"/>
        </w:rPr>
        <w:t xml:space="preserve">enetrate with the tip of the </w:t>
      </w:r>
      <w:proofErr w:type="spellStart"/>
      <w:r w:rsidR="006B58B4" w:rsidRPr="007A7C0F">
        <w:rPr>
          <w:rFonts w:asciiTheme="minorHAnsi" w:hAnsiTheme="minorHAnsi" w:cs="Times-Roman"/>
          <w:color w:val="auto"/>
        </w:rPr>
        <w:t>microscissors</w:t>
      </w:r>
      <w:proofErr w:type="spellEnd"/>
      <w:r w:rsidR="006B58B4" w:rsidRPr="007A7C0F">
        <w:rPr>
          <w:rFonts w:asciiTheme="minorHAnsi" w:hAnsiTheme="minorHAnsi" w:cs="Times-Roman"/>
          <w:color w:val="auto"/>
        </w:rPr>
        <w:t xml:space="preserve"> </w:t>
      </w:r>
      <w:r w:rsidRPr="007A7C0F">
        <w:rPr>
          <w:rFonts w:asciiTheme="minorHAnsi" w:hAnsiTheme="minorHAnsi" w:cs="Times-Roman"/>
          <w:color w:val="auto"/>
        </w:rPr>
        <w:t xml:space="preserve">approximately 2 mm </w:t>
      </w:r>
      <w:r w:rsidR="0023095D" w:rsidRPr="007A7C0F">
        <w:rPr>
          <w:rFonts w:asciiTheme="minorHAnsi" w:hAnsiTheme="minorHAnsi" w:cs="Times-Roman"/>
          <w:color w:val="auto"/>
        </w:rPr>
        <w:t>behind the</w:t>
      </w:r>
      <w:r w:rsidRPr="007A7C0F">
        <w:rPr>
          <w:rFonts w:asciiTheme="minorHAnsi" w:hAnsiTheme="minorHAnsi" w:cs="Times-Roman"/>
          <w:color w:val="auto"/>
        </w:rPr>
        <w:t xml:space="preserve"> </w:t>
      </w:r>
      <w:r w:rsidR="007A7C0F" w:rsidRPr="007A7C0F">
        <w:rPr>
          <w:rFonts w:asciiTheme="minorHAnsi" w:hAnsiTheme="minorHAnsi" w:cs="Times-Roman"/>
          <w:color w:val="auto"/>
        </w:rPr>
        <w:t>lamb</w:t>
      </w:r>
      <w:r w:rsidR="007A7C0F">
        <w:rPr>
          <w:rFonts w:asciiTheme="minorHAnsi" w:hAnsiTheme="minorHAnsi" w:cs="Times-Roman"/>
          <w:color w:val="auto"/>
        </w:rPr>
        <w:t>d</w:t>
      </w:r>
      <w:r w:rsidR="007A7C0F" w:rsidRPr="007A7C0F">
        <w:rPr>
          <w:rFonts w:asciiTheme="minorHAnsi" w:hAnsiTheme="minorHAnsi" w:cs="Times-Roman"/>
          <w:color w:val="auto"/>
        </w:rPr>
        <w:t>oid</w:t>
      </w:r>
      <w:r w:rsidRPr="007A7C0F">
        <w:rPr>
          <w:rFonts w:asciiTheme="minorHAnsi" w:hAnsiTheme="minorHAnsi" w:cs="Times-Roman"/>
          <w:color w:val="auto"/>
        </w:rPr>
        <w:t xml:space="preserve"> suture </w:t>
      </w:r>
      <w:r w:rsidR="006B58B4" w:rsidRPr="007A7C0F">
        <w:rPr>
          <w:rFonts w:asciiTheme="minorHAnsi" w:hAnsiTheme="minorHAnsi" w:cs="Times-Roman"/>
          <w:color w:val="auto"/>
        </w:rPr>
        <w:t>and make a straight cut along</w:t>
      </w:r>
      <w:r w:rsidR="0023095D" w:rsidRPr="007A7C0F">
        <w:rPr>
          <w:rFonts w:asciiTheme="minorHAnsi" w:hAnsiTheme="minorHAnsi" w:cs="Times-Roman"/>
          <w:color w:val="auto"/>
        </w:rPr>
        <w:t>side</w:t>
      </w:r>
      <w:r w:rsidR="006B58B4" w:rsidRPr="007A7C0F">
        <w:rPr>
          <w:rFonts w:asciiTheme="minorHAnsi" w:hAnsiTheme="minorHAnsi" w:cs="Times-Roman"/>
          <w:color w:val="auto"/>
        </w:rPr>
        <w:t xml:space="preserve"> </w:t>
      </w:r>
      <w:r w:rsidR="0023095D" w:rsidRPr="007A7C0F">
        <w:rPr>
          <w:rFonts w:asciiTheme="minorHAnsi" w:hAnsiTheme="minorHAnsi" w:cs="Times-Roman"/>
          <w:color w:val="auto"/>
        </w:rPr>
        <w:t>it</w:t>
      </w:r>
      <w:r w:rsidR="00E55A0E" w:rsidRPr="007A7C0F">
        <w:rPr>
          <w:rFonts w:asciiTheme="minorHAnsi" w:hAnsiTheme="minorHAnsi" w:cs="Times-Roman"/>
          <w:color w:val="auto"/>
        </w:rPr>
        <w:t xml:space="preserve">. </w:t>
      </w:r>
    </w:p>
    <w:p w14:paraId="572A968C" w14:textId="77777777" w:rsidR="0025149F" w:rsidRPr="0025149F" w:rsidRDefault="0025149F" w:rsidP="0025149F">
      <w:pPr>
        <w:pStyle w:val="ListParagraph"/>
        <w:ind w:left="0"/>
        <w:rPr>
          <w:rFonts w:asciiTheme="minorHAnsi" w:hAnsiTheme="minorHAnsi" w:cstheme="minorHAnsi"/>
          <w:color w:val="auto"/>
        </w:rPr>
      </w:pPr>
    </w:p>
    <w:p w14:paraId="0A8966EC" w14:textId="3AA63DC6" w:rsidR="001B0B0D" w:rsidRPr="007A7C0F" w:rsidRDefault="0023095D" w:rsidP="0025149F">
      <w:pPr>
        <w:pStyle w:val="ListParagraph"/>
        <w:numPr>
          <w:ilvl w:val="1"/>
          <w:numId w:val="68"/>
        </w:numPr>
        <w:rPr>
          <w:rFonts w:asciiTheme="minorHAnsi" w:hAnsiTheme="minorHAnsi" w:cstheme="minorHAnsi"/>
          <w:color w:val="auto"/>
        </w:rPr>
      </w:pPr>
      <w:r w:rsidRPr="007A7C0F">
        <w:rPr>
          <w:rFonts w:asciiTheme="minorHAnsi" w:hAnsiTheme="minorHAnsi" w:cs="Times-Roman"/>
          <w:color w:val="auto"/>
        </w:rPr>
        <w:t xml:space="preserve">Insert the tip of the </w:t>
      </w:r>
      <w:proofErr w:type="spellStart"/>
      <w:r w:rsidRPr="007A7C0F">
        <w:rPr>
          <w:rFonts w:asciiTheme="minorHAnsi" w:hAnsiTheme="minorHAnsi" w:cs="Times-Roman"/>
          <w:color w:val="auto"/>
        </w:rPr>
        <w:t>microscissors</w:t>
      </w:r>
      <w:proofErr w:type="spellEnd"/>
      <w:r w:rsidRPr="007A7C0F">
        <w:rPr>
          <w:rFonts w:asciiTheme="minorHAnsi" w:hAnsiTheme="minorHAnsi" w:cs="Times-Roman"/>
          <w:color w:val="auto"/>
        </w:rPr>
        <w:t xml:space="preserve"> </w:t>
      </w:r>
      <w:r w:rsidR="008B347B" w:rsidRPr="007A7C0F">
        <w:rPr>
          <w:rFonts w:asciiTheme="minorHAnsi" w:hAnsiTheme="minorHAnsi" w:cs="Times-Roman"/>
          <w:color w:val="auto"/>
        </w:rPr>
        <w:t xml:space="preserve">on the rear side of the </w:t>
      </w:r>
      <w:r w:rsidR="003C6D4E" w:rsidRPr="007A7C0F">
        <w:rPr>
          <w:rFonts w:asciiTheme="minorHAnsi" w:hAnsiTheme="minorHAnsi" w:cs="Times-Roman"/>
          <w:color w:val="auto"/>
        </w:rPr>
        <w:t>skull</w:t>
      </w:r>
      <w:r w:rsidR="00837893">
        <w:rPr>
          <w:rFonts w:asciiTheme="minorHAnsi" w:hAnsiTheme="minorHAnsi" w:cs="Times-Roman"/>
          <w:color w:val="auto"/>
        </w:rPr>
        <w:t>.</w:t>
      </w:r>
      <w:r w:rsidR="008B347B" w:rsidRPr="007A7C0F">
        <w:rPr>
          <w:rFonts w:asciiTheme="minorHAnsi" w:hAnsiTheme="minorHAnsi" w:cs="Times-Roman"/>
          <w:color w:val="auto"/>
        </w:rPr>
        <w:t xml:space="preserve"> </w:t>
      </w:r>
      <w:r w:rsidR="00837893">
        <w:rPr>
          <w:rFonts w:asciiTheme="minorHAnsi" w:hAnsiTheme="minorHAnsi" w:cs="Times-Roman"/>
          <w:color w:val="auto"/>
        </w:rPr>
        <w:t>M</w:t>
      </w:r>
      <w:r w:rsidR="008B347B" w:rsidRPr="007A7C0F">
        <w:rPr>
          <w:rFonts w:asciiTheme="minorHAnsi" w:hAnsiTheme="minorHAnsi" w:cs="Times-Roman"/>
          <w:color w:val="auto"/>
        </w:rPr>
        <w:t xml:space="preserve">ake </w:t>
      </w:r>
      <w:r w:rsidR="006B58B4" w:rsidRPr="007A7C0F">
        <w:rPr>
          <w:rFonts w:asciiTheme="minorHAnsi" w:hAnsiTheme="minorHAnsi" w:cs="Times-Roman"/>
          <w:color w:val="auto"/>
        </w:rPr>
        <w:t xml:space="preserve">a straight cut </w:t>
      </w:r>
      <w:r w:rsidR="008B347B" w:rsidRPr="007A7C0F">
        <w:rPr>
          <w:rFonts w:asciiTheme="minorHAnsi" w:hAnsiTheme="minorHAnsi" w:cs="Times-Roman"/>
          <w:color w:val="auto"/>
        </w:rPr>
        <w:t xml:space="preserve">along the distal </w:t>
      </w:r>
      <w:r w:rsidR="006B58B4" w:rsidRPr="007A7C0F">
        <w:rPr>
          <w:rFonts w:asciiTheme="minorHAnsi" w:hAnsiTheme="minorHAnsi" w:cs="Times-Roman"/>
          <w:color w:val="auto"/>
        </w:rPr>
        <w:t>side of the lambdoid suture towards the coronal suture</w:t>
      </w:r>
      <w:r w:rsidR="001B0B0D" w:rsidRPr="007A7C0F">
        <w:rPr>
          <w:rFonts w:asciiTheme="minorHAnsi" w:hAnsiTheme="minorHAnsi" w:cs="Times-Roman"/>
          <w:color w:val="auto"/>
        </w:rPr>
        <w:t>.</w:t>
      </w:r>
      <w:r w:rsidR="008B347B" w:rsidRPr="007A7C0F">
        <w:rPr>
          <w:rFonts w:asciiTheme="minorHAnsi" w:hAnsiTheme="minorHAnsi" w:cs="Times-Roman"/>
          <w:color w:val="auto"/>
        </w:rPr>
        <w:t xml:space="preserve"> Proceed similarly with the other lambdoid suture.</w:t>
      </w:r>
    </w:p>
    <w:p w14:paraId="144031DA" w14:textId="77777777" w:rsidR="0025149F" w:rsidRPr="0025149F" w:rsidRDefault="0025149F" w:rsidP="0025149F">
      <w:pPr>
        <w:pStyle w:val="ListParagraph"/>
        <w:ind w:left="0"/>
        <w:rPr>
          <w:rFonts w:asciiTheme="minorHAnsi" w:hAnsiTheme="minorHAnsi" w:cstheme="minorHAnsi"/>
          <w:color w:val="auto"/>
        </w:rPr>
      </w:pPr>
    </w:p>
    <w:p w14:paraId="543E2F05" w14:textId="3760B658" w:rsidR="008B347B" w:rsidRPr="007A7C0F" w:rsidRDefault="006612DF" w:rsidP="0025149F">
      <w:pPr>
        <w:pStyle w:val="ListParagraph"/>
        <w:numPr>
          <w:ilvl w:val="1"/>
          <w:numId w:val="68"/>
        </w:numPr>
        <w:rPr>
          <w:rFonts w:asciiTheme="minorHAnsi" w:hAnsiTheme="minorHAnsi" w:cstheme="minorHAnsi"/>
          <w:color w:val="auto"/>
        </w:rPr>
      </w:pPr>
      <w:r w:rsidRPr="007A7C0F">
        <w:rPr>
          <w:rFonts w:asciiTheme="minorHAnsi" w:hAnsiTheme="minorHAnsi" w:cs="Times-Roman"/>
          <w:color w:val="auto"/>
        </w:rPr>
        <w:t>M</w:t>
      </w:r>
      <w:r w:rsidR="00A402A4" w:rsidRPr="007A7C0F">
        <w:rPr>
          <w:rFonts w:asciiTheme="minorHAnsi" w:hAnsiTheme="minorHAnsi" w:cs="Times-Roman"/>
          <w:color w:val="auto"/>
        </w:rPr>
        <w:t xml:space="preserve">ake another cut </w:t>
      </w:r>
      <w:r w:rsidRPr="007A7C0F">
        <w:rPr>
          <w:rFonts w:asciiTheme="minorHAnsi" w:hAnsiTheme="minorHAnsi" w:cs="Times-Roman"/>
          <w:color w:val="auto"/>
        </w:rPr>
        <w:t xml:space="preserve">(at a 45° angle) </w:t>
      </w:r>
      <w:r w:rsidR="00A402A4" w:rsidRPr="007A7C0F">
        <w:rPr>
          <w:rFonts w:asciiTheme="minorHAnsi" w:hAnsiTheme="minorHAnsi" w:cs="Times-Roman"/>
          <w:color w:val="auto"/>
        </w:rPr>
        <w:t>to connect the end of the cut made with the cut of the anterior fontanel.</w:t>
      </w:r>
    </w:p>
    <w:p w14:paraId="0CC8AD0F" w14:textId="77777777" w:rsidR="0025149F" w:rsidRPr="0025149F" w:rsidRDefault="0025149F" w:rsidP="0025149F">
      <w:pPr>
        <w:pStyle w:val="ListParagraph"/>
        <w:ind w:left="0"/>
        <w:rPr>
          <w:rFonts w:asciiTheme="minorHAnsi" w:hAnsiTheme="minorHAnsi" w:cstheme="minorHAnsi"/>
          <w:color w:val="auto"/>
        </w:rPr>
      </w:pPr>
    </w:p>
    <w:p w14:paraId="0F4726C8" w14:textId="45927643" w:rsidR="00837893" w:rsidRPr="00837893" w:rsidRDefault="008B347B" w:rsidP="0025149F">
      <w:pPr>
        <w:pStyle w:val="ListParagraph"/>
        <w:numPr>
          <w:ilvl w:val="1"/>
          <w:numId w:val="68"/>
        </w:numPr>
        <w:rPr>
          <w:rFonts w:asciiTheme="minorHAnsi" w:hAnsiTheme="minorHAnsi" w:cstheme="minorHAnsi"/>
          <w:color w:val="auto"/>
        </w:rPr>
      </w:pPr>
      <w:r w:rsidRPr="002260F6">
        <w:rPr>
          <w:rFonts w:asciiTheme="minorHAnsi" w:hAnsiTheme="minorHAnsi" w:cs="Times-Roman"/>
          <w:color w:val="auto"/>
        </w:rPr>
        <w:t xml:space="preserve">Repeat steps </w:t>
      </w:r>
      <w:r w:rsidR="00AF28F9">
        <w:rPr>
          <w:rFonts w:asciiTheme="minorHAnsi" w:hAnsiTheme="minorHAnsi" w:cs="Times-Roman"/>
          <w:color w:val="auto"/>
        </w:rPr>
        <w:t>1.</w:t>
      </w:r>
      <w:r w:rsidRPr="002260F6">
        <w:rPr>
          <w:rFonts w:asciiTheme="minorHAnsi" w:hAnsiTheme="minorHAnsi" w:cs="Times-Roman"/>
          <w:color w:val="auto"/>
        </w:rPr>
        <w:t xml:space="preserve">10 and </w:t>
      </w:r>
      <w:r w:rsidR="00AF28F9">
        <w:rPr>
          <w:rFonts w:asciiTheme="minorHAnsi" w:hAnsiTheme="minorHAnsi" w:cs="Times-Roman"/>
          <w:color w:val="auto"/>
        </w:rPr>
        <w:t>1.</w:t>
      </w:r>
      <w:r w:rsidRPr="002260F6">
        <w:rPr>
          <w:rFonts w:asciiTheme="minorHAnsi" w:hAnsiTheme="minorHAnsi" w:cs="Times-Roman"/>
          <w:color w:val="auto"/>
        </w:rPr>
        <w:t>11 with the other lambdoid suture.</w:t>
      </w:r>
      <w:r w:rsidR="00B0039F" w:rsidRPr="008E1F7C">
        <w:rPr>
          <w:rFonts w:asciiTheme="minorHAnsi" w:hAnsiTheme="minorHAnsi" w:cs="Times-Roman"/>
          <w:color w:val="auto"/>
        </w:rPr>
        <w:t xml:space="preserve"> </w:t>
      </w:r>
    </w:p>
    <w:p w14:paraId="1D46D058" w14:textId="77777777" w:rsidR="00837893" w:rsidRDefault="00837893" w:rsidP="00CF0FAA">
      <w:pPr>
        <w:pStyle w:val="ListParagraph"/>
        <w:ind w:left="0"/>
        <w:rPr>
          <w:rFonts w:asciiTheme="minorHAnsi" w:hAnsiTheme="minorHAnsi" w:cs="Times-Roman"/>
          <w:color w:val="auto"/>
        </w:rPr>
      </w:pPr>
    </w:p>
    <w:p w14:paraId="709EB100" w14:textId="169C984B" w:rsidR="006B58B4" w:rsidRPr="00436D5C" w:rsidRDefault="00837893" w:rsidP="003F22AA">
      <w:pPr>
        <w:pStyle w:val="ListParagraph"/>
        <w:ind w:left="0"/>
        <w:rPr>
          <w:rFonts w:asciiTheme="minorHAnsi" w:hAnsiTheme="minorHAnsi" w:cstheme="minorHAnsi"/>
          <w:color w:val="auto"/>
        </w:rPr>
      </w:pPr>
      <w:r>
        <w:rPr>
          <w:rFonts w:asciiTheme="minorHAnsi" w:hAnsiTheme="minorHAnsi" w:cs="Times-Roman"/>
          <w:color w:val="auto"/>
        </w:rPr>
        <w:t>NOTE</w:t>
      </w:r>
      <w:r w:rsidR="00B0039F" w:rsidRPr="008E1F7C">
        <w:rPr>
          <w:rFonts w:asciiTheme="minorHAnsi" w:hAnsiTheme="minorHAnsi" w:cs="Times-Roman"/>
          <w:color w:val="auto"/>
        </w:rPr>
        <w:t xml:space="preserve">: It is important </w:t>
      </w:r>
      <w:r w:rsidR="009746AB" w:rsidRPr="008E1F7C">
        <w:rPr>
          <w:rFonts w:asciiTheme="minorHAnsi" w:hAnsiTheme="minorHAnsi" w:cs="Times-Roman"/>
          <w:color w:val="auto"/>
        </w:rPr>
        <w:t xml:space="preserve">to identify the sutures to make </w:t>
      </w:r>
      <w:r w:rsidR="009746AB" w:rsidRPr="00436D5C">
        <w:rPr>
          <w:rFonts w:asciiTheme="minorHAnsi" w:hAnsiTheme="minorHAnsi" w:cs="Times-Roman"/>
          <w:color w:val="auto"/>
        </w:rPr>
        <w:t>appropriate cuts and to be able to perform adequate embedding and data analysis.</w:t>
      </w:r>
    </w:p>
    <w:p w14:paraId="5B53A62C" w14:textId="77777777" w:rsidR="0025149F" w:rsidRPr="0025149F" w:rsidRDefault="0025149F" w:rsidP="0025149F">
      <w:pPr>
        <w:pStyle w:val="ListParagraph"/>
        <w:ind w:left="0"/>
        <w:rPr>
          <w:rFonts w:asciiTheme="minorHAnsi" w:hAnsiTheme="minorHAnsi" w:cstheme="minorHAnsi"/>
          <w:color w:val="auto"/>
        </w:rPr>
      </w:pPr>
    </w:p>
    <w:p w14:paraId="16EFD709" w14:textId="47581F5A" w:rsidR="00436D5C" w:rsidRPr="008E1F7C" w:rsidRDefault="0034496C" w:rsidP="0025149F">
      <w:pPr>
        <w:pStyle w:val="ListParagraph"/>
        <w:numPr>
          <w:ilvl w:val="1"/>
          <w:numId w:val="68"/>
        </w:numPr>
        <w:rPr>
          <w:rFonts w:asciiTheme="minorHAnsi" w:hAnsiTheme="minorHAnsi" w:cstheme="minorHAnsi"/>
          <w:color w:val="auto"/>
        </w:rPr>
      </w:pPr>
      <w:r w:rsidRPr="007A7C0F">
        <w:rPr>
          <w:rFonts w:asciiTheme="minorHAnsi" w:hAnsiTheme="minorHAnsi" w:cs="Times-Roman"/>
          <w:color w:val="auto"/>
        </w:rPr>
        <w:t>Us</w:t>
      </w:r>
      <w:r w:rsidR="007F17B7" w:rsidRPr="007A7C0F">
        <w:rPr>
          <w:rFonts w:asciiTheme="minorHAnsi" w:hAnsiTheme="minorHAnsi" w:cs="Times-Roman"/>
          <w:color w:val="auto"/>
        </w:rPr>
        <w:t xml:space="preserve">e </w:t>
      </w:r>
      <w:r w:rsidR="008B347B" w:rsidRPr="007A7C0F">
        <w:rPr>
          <w:rFonts w:asciiTheme="minorHAnsi" w:hAnsiTheme="minorHAnsi" w:cs="Times-Roman"/>
          <w:color w:val="auto"/>
        </w:rPr>
        <w:t>fine-</w:t>
      </w:r>
      <w:r w:rsidRPr="007A7C0F">
        <w:rPr>
          <w:rFonts w:asciiTheme="minorHAnsi" w:hAnsiTheme="minorHAnsi" w:cs="Times-Roman"/>
          <w:color w:val="auto"/>
        </w:rPr>
        <w:t xml:space="preserve">tip forceps </w:t>
      </w:r>
      <w:r w:rsidR="004F3A48" w:rsidRPr="007A7C0F">
        <w:rPr>
          <w:rFonts w:asciiTheme="minorHAnsi" w:hAnsiTheme="minorHAnsi" w:cs="Times-Roman"/>
          <w:color w:val="auto"/>
        </w:rPr>
        <w:t xml:space="preserve">to </w:t>
      </w:r>
      <w:r w:rsidRPr="007A7C0F">
        <w:rPr>
          <w:rFonts w:asciiTheme="minorHAnsi" w:hAnsiTheme="minorHAnsi" w:cs="Times-Roman"/>
          <w:color w:val="auto"/>
        </w:rPr>
        <w:t xml:space="preserve">remove the calvaria </w:t>
      </w:r>
      <w:r w:rsidRPr="008E1F7C">
        <w:rPr>
          <w:rFonts w:asciiTheme="minorHAnsi" w:hAnsiTheme="minorHAnsi" w:cs="Times-Roman"/>
          <w:color w:val="auto"/>
        </w:rPr>
        <w:t xml:space="preserve">and </w:t>
      </w:r>
      <w:r w:rsidR="008B347B" w:rsidRPr="00967F48">
        <w:rPr>
          <w:rFonts w:asciiTheme="minorHAnsi" w:hAnsiTheme="minorHAnsi" w:cs="Times-Roman"/>
          <w:color w:val="auto"/>
        </w:rPr>
        <w:t xml:space="preserve">place </w:t>
      </w:r>
      <w:r w:rsidRPr="00967F48">
        <w:rPr>
          <w:rFonts w:asciiTheme="minorHAnsi" w:hAnsiTheme="minorHAnsi" w:cs="Times-Roman"/>
          <w:color w:val="auto"/>
        </w:rPr>
        <w:t xml:space="preserve">it </w:t>
      </w:r>
      <w:r w:rsidR="008B347B" w:rsidRPr="00967F48">
        <w:rPr>
          <w:rFonts w:asciiTheme="minorHAnsi" w:hAnsiTheme="minorHAnsi" w:cs="Times-Roman"/>
          <w:color w:val="auto"/>
        </w:rPr>
        <w:t>i</w:t>
      </w:r>
      <w:r w:rsidRPr="00967F48">
        <w:rPr>
          <w:rFonts w:asciiTheme="minorHAnsi" w:hAnsiTheme="minorHAnsi" w:cs="Times-Roman"/>
          <w:color w:val="auto"/>
        </w:rPr>
        <w:t>n a Petri dish</w:t>
      </w:r>
      <w:r w:rsidR="008E1F7C" w:rsidRPr="00967F48">
        <w:rPr>
          <w:rFonts w:asciiTheme="minorHAnsi" w:hAnsiTheme="minorHAnsi" w:cs="Times-Roman"/>
          <w:color w:val="auto"/>
        </w:rPr>
        <w:t xml:space="preserve">. </w:t>
      </w:r>
      <w:r w:rsidR="008E1F7C">
        <w:rPr>
          <w:rFonts w:asciiTheme="minorHAnsi" w:hAnsiTheme="minorHAnsi" w:cs="Times-Roman"/>
          <w:color w:val="auto"/>
        </w:rPr>
        <w:t>W</w:t>
      </w:r>
      <w:r w:rsidRPr="008E1F7C">
        <w:rPr>
          <w:rFonts w:asciiTheme="minorHAnsi" w:hAnsiTheme="minorHAnsi" w:cs="Times-Roman"/>
          <w:color w:val="auto"/>
        </w:rPr>
        <w:t xml:space="preserve">ith </w:t>
      </w:r>
      <w:r w:rsidR="008B347B" w:rsidRPr="008E1F7C">
        <w:rPr>
          <w:rFonts w:asciiTheme="minorHAnsi" w:hAnsiTheme="minorHAnsi" w:cs="Times-Roman"/>
          <w:color w:val="auto"/>
        </w:rPr>
        <w:t xml:space="preserve">a </w:t>
      </w:r>
      <w:r w:rsidRPr="008E1F7C">
        <w:rPr>
          <w:rFonts w:asciiTheme="minorHAnsi" w:hAnsiTheme="minorHAnsi" w:cs="Times-Roman"/>
          <w:color w:val="auto"/>
        </w:rPr>
        <w:t>scalpel</w:t>
      </w:r>
      <w:r w:rsidR="008B347B" w:rsidRPr="008E1F7C">
        <w:rPr>
          <w:rFonts w:asciiTheme="minorHAnsi" w:hAnsiTheme="minorHAnsi" w:cs="Times-Roman"/>
          <w:color w:val="auto"/>
        </w:rPr>
        <w:t>,</w:t>
      </w:r>
      <w:r w:rsidRPr="008E1F7C">
        <w:rPr>
          <w:rFonts w:asciiTheme="minorHAnsi" w:hAnsiTheme="minorHAnsi" w:cs="Times-Roman"/>
          <w:color w:val="auto"/>
        </w:rPr>
        <w:t xml:space="preserve"> make a straight cut from the posterior fontanel along the sagittal suture</w:t>
      </w:r>
      <w:r w:rsidR="008E1F7C">
        <w:rPr>
          <w:rFonts w:asciiTheme="minorHAnsi" w:hAnsiTheme="minorHAnsi" w:cs="Times-Roman"/>
          <w:color w:val="auto"/>
        </w:rPr>
        <w:t xml:space="preserve"> </w:t>
      </w:r>
      <w:r w:rsidRPr="008E1F7C">
        <w:rPr>
          <w:rFonts w:asciiTheme="minorHAnsi" w:hAnsiTheme="minorHAnsi" w:cs="Times-Roman"/>
          <w:color w:val="auto"/>
        </w:rPr>
        <w:t>through the coronal suture and ending in the anterior fontanel</w:t>
      </w:r>
      <w:r w:rsidR="008E1F7C">
        <w:rPr>
          <w:rFonts w:asciiTheme="minorHAnsi" w:hAnsiTheme="minorHAnsi" w:cs="Times-Roman"/>
          <w:color w:val="auto"/>
        </w:rPr>
        <w:t xml:space="preserve"> to obtain two hemi-calvaria</w:t>
      </w:r>
      <w:r w:rsidR="00837893">
        <w:rPr>
          <w:rFonts w:asciiTheme="minorHAnsi" w:hAnsiTheme="minorHAnsi" w:cs="Times-Roman"/>
          <w:color w:val="auto"/>
        </w:rPr>
        <w:t>s</w:t>
      </w:r>
      <w:r w:rsidR="008E1F7C">
        <w:rPr>
          <w:rFonts w:asciiTheme="minorHAnsi" w:hAnsiTheme="minorHAnsi" w:cs="Times-Roman"/>
          <w:color w:val="auto"/>
        </w:rPr>
        <w:t>.</w:t>
      </w:r>
    </w:p>
    <w:p w14:paraId="291DC0C2" w14:textId="77777777" w:rsidR="0025149F" w:rsidRPr="0025149F" w:rsidRDefault="0025149F" w:rsidP="0025149F">
      <w:pPr>
        <w:pStyle w:val="ListParagraph"/>
        <w:ind w:left="0"/>
        <w:rPr>
          <w:rFonts w:asciiTheme="minorHAnsi" w:hAnsiTheme="minorHAnsi" w:cstheme="minorHAnsi"/>
          <w:color w:val="auto"/>
        </w:rPr>
      </w:pPr>
    </w:p>
    <w:p w14:paraId="4BB9E793" w14:textId="15B0579C" w:rsidR="00C75401" w:rsidRDefault="0076523C" w:rsidP="0025149F">
      <w:pPr>
        <w:pStyle w:val="ListParagraph"/>
        <w:numPr>
          <w:ilvl w:val="1"/>
          <w:numId w:val="68"/>
        </w:numPr>
        <w:rPr>
          <w:rFonts w:asciiTheme="minorHAnsi" w:hAnsiTheme="minorHAnsi" w:cstheme="minorHAnsi"/>
          <w:color w:val="auto"/>
        </w:rPr>
      </w:pPr>
      <w:r w:rsidRPr="00436D5C">
        <w:rPr>
          <w:rFonts w:asciiTheme="minorHAnsi" w:hAnsiTheme="minorHAnsi" w:cs="Times-Roman"/>
          <w:color w:val="auto"/>
        </w:rPr>
        <w:t xml:space="preserve">Pick up each </w:t>
      </w:r>
      <w:r w:rsidR="008B347B" w:rsidRPr="00436D5C">
        <w:rPr>
          <w:rFonts w:asciiTheme="minorHAnsi" w:hAnsiTheme="minorHAnsi" w:cs="Times-Roman"/>
          <w:color w:val="auto"/>
        </w:rPr>
        <w:t xml:space="preserve">of the </w:t>
      </w:r>
      <w:r w:rsidRPr="00436D5C">
        <w:rPr>
          <w:rFonts w:asciiTheme="minorHAnsi" w:hAnsiTheme="minorHAnsi" w:cs="Times-Roman"/>
          <w:color w:val="auto"/>
        </w:rPr>
        <w:t>hemi</w:t>
      </w:r>
      <w:r w:rsidR="003C110E" w:rsidRPr="00436D5C">
        <w:rPr>
          <w:rFonts w:asciiTheme="minorHAnsi" w:hAnsiTheme="minorHAnsi" w:cs="Times-Roman"/>
          <w:color w:val="auto"/>
        </w:rPr>
        <w:t>-</w:t>
      </w:r>
      <w:r w:rsidR="00504883" w:rsidRPr="00436D5C">
        <w:rPr>
          <w:rFonts w:asciiTheme="minorHAnsi" w:hAnsiTheme="minorHAnsi" w:cs="Times-Roman"/>
          <w:color w:val="auto"/>
        </w:rPr>
        <w:t>calvaria</w:t>
      </w:r>
      <w:r w:rsidR="008B347B" w:rsidRPr="00436D5C">
        <w:rPr>
          <w:rFonts w:asciiTheme="minorHAnsi" w:hAnsiTheme="minorHAnsi" w:cs="Times-Roman"/>
          <w:color w:val="auto"/>
        </w:rPr>
        <w:t>s</w:t>
      </w:r>
      <w:r w:rsidR="00504883" w:rsidRPr="00436D5C">
        <w:rPr>
          <w:rFonts w:asciiTheme="minorHAnsi" w:hAnsiTheme="minorHAnsi" w:cs="Times-Roman"/>
          <w:color w:val="auto"/>
        </w:rPr>
        <w:t xml:space="preserve"> with the</w:t>
      </w:r>
      <w:r w:rsidR="0034496C" w:rsidRPr="00436D5C">
        <w:rPr>
          <w:rFonts w:asciiTheme="minorHAnsi" w:hAnsiTheme="minorHAnsi" w:cs="Times-Roman"/>
          <w:color w:val="auto"/>
        </w:rPr>
        <w:t xml:space="preserve"> </w:t>
      </w:r>
      <w:r w:rsidR="00AF78A8" w:rsidRPr="00436D5C">
        <w:rPr>
          <w:rFonts w:asciiTheme="minorHAnsi" w:hAnsiTheme="minorHAnsi" w:cs="Times-Roman"/>
          <w:color w:val="auto"/>
        </w:rPr>
        <w:t>fine</w:t>
      </w:r>
      <w:r w:rsidR="00AF78A8">
        <w:rPr>
          <w:rFonts w:asciiTheme="minorHAnsi" w:hAnsiTheme="minorHAnsi" w:cs="Times-Roman"/>
          <w:color w:val="auto"/>
        </w:rPr>
        <w:t>-</w:t>
      </w:r>
      <w:r w:rsidR="0034496C" w:rsidRPr="00436D5C">
        <w:rPr>
          <w:rFonts w:asciiTheme="minorHAnsi" w:hAnsiTheme="minorHAnsi" w:cs="Times-Roman"/>
          <w:color w:val="auto"/>
        </w:rPr>
        <w:t>tipped tweezers</w:t>
      </w:r>
      <w:r w:rsidRPr="00436D5C">
        <w:rPr>
          <w:rFonts w:asciiTheme="minorHAnsi" w:hAnsiTheme="minorHAnsi" w:cs="Times-Roman"/>
          <w:color w:val="auto"/>
        </w:rPr>
        <w:t xml:space="preserve"> and plac</w:t>
      </w:r>
      <w:r w:rsidR="00504883" w:rsidRPr="00436D5C">
        <w:rPr>
          <w:rFonts w:asciiTheme="minorHAnsi" w:hAnsiTheme="minorHAnsi" w:cs="Times-Roman"/>
          <w:color w:val="auto"/>
        </w:rPr>
        <w:t xml:space="preserve">e them in </w:t>
      </w:r>
      <w:r w:rsidRPr="00436D5C">
        <w:rPr>
          <w:rFonts w:asciiTheme="minorHAnsi" w:hAnsiTheme="minorHAnsi" w:cs="Times-Roman"/>
          <w:color w:val="auto"/>
        </w:rPr>
        <w:t>a</w:t>
      </w:r>
      <w:r w:rsidR="00504883" w:rsidRPr="00436D5C">
        <w:rPr>
          <w:rFonts w:asciiTheme="minorHAnsi" w:hAnsiTheme="minorHAnsi" w:cs="Times-Roman"/>
          <w:color w:val="auto"/>
        </w:rPr>
        <w:t xml:space="preserve"> new </w:t>
      </w:r>
      <w:r w:rsidRPr="00436D5C">
        <w:rPr>
          <w:rFonts w:asciiTheme="minorHAnsi" w:hAnsiTheme="minorHAnsi" w:cs="Times-Roman"/>
          <w:color w:val="auto"/>
        </w:rPr>
        <w:t xml:space="preserve">Petri dish </w:t>
      </w:r>
      <w:r w:rsidR="008B347B" w:rsidRPr="00436D5C">
        <w:rPr>
          <w:rFonts w:asciiTheme="minorHAnsi" w:hAnsiTheme="minorHAnsi" w:cs="Times-Roman"/>
          <w:color w:val="auto"/>
        </w:rPr>
        <w:t xml:space="preserve">containing </w:t>
      </w:r>
      <w:r w:rsidRPr="00436D5C">
        <w:rPr>
          <w:rFonts w:asciiTheme="minorHAnsi" w:hAnsiTheme="minorHAnsi" w:cs="Times-Roman"/>
          <w:color w:val="auto"/>
        </w:rPr>
        <w:t>PBS.</w:t>
      </w:r>
    </w:p>
    <w:p w14:paraId="61FFD67D" w14:textId="54DD6008" w:rsidR="00C75401" w:rsidRDefault="00C75401" w:rsidP="0025149F">
      <w:pPr>
        <w:pStyle w:val="ListParagraph"/>
        <w:rPr>
          <w:rFonts w:asciiTheme="minorHAnsi" w:hAnsiTheme="minorHAnsi" w:cstheme="minorHAnsi"/>
          <w:color w:val="auto"/>
        </w:rPr>
      </w:pPr>
    </w:p>
    <w:p w14:paraId="61343945" w14:textId="1AB7909F" w:rsidR="00C75401" w:rsidRDefault="00F83534" w:rsidP="0025149F">
      <w:pPr>
        <w:pStyle w:val="ListParagraph"/>
        <w:numPr>
          <w:ilvl w:val="0"/>
          <w:numId w:val="68"/>
        </w:numPr>
        <w:rPr>
          <w:rFonts w:cstheme="minorHAnsi"/>
          <w:b/>
        </w:rPr>
      </w:pPr>
      <w:r w:rsidRPr="007A7C0F">
        <w:rPr>
          <w:rFonts w:cstheme="minorHAnsi"/>
          <w:b/>
        </w:rPr>
        <w:t xml:space="preserve">Calvaria </w:t>
      </w:r>
      <w:r w:rsidR="00837893">
        <w:rPr>
          <w:rFonts w:cstheme="minorHAnsi"/>
          <w:b/>
        </w:rPr>
        <w:t>c</w:t>
      </w:r>
      <w:r w:rsidRPr="007A7C0F">
        <w:rPr>
          <w:rFonts w:cstheme="minorHAnsi"/>
          <w:b/>
        </w:rPr>
        <w:t>ulture</w:t>
      </w:r>
    </w:p>
    <w:p w14:paraId="4E905127" w14:textId="77777777" w:rsidR="0025149F" w:rsidRDefault="0025149F" w:rsidP="0025149F">
      <w:pPr>
        <w:pStyle w:val="ListParagraph"/>
        <w:ind w:left="0"/>
        <w:rPr>
          <w:rFonts w:asciiTheme="minorHAnsi" w:hAnsiTheme="minorHAnsi" w:cs="Times-Roman"/>
          <w:color w:val="auto"/>
        </w:rPr>
      </w:pPr>
    </w:p>
    <w:p w14:paraId="38AB7939" w14:textId="0F33DDD6" w:rsidR="00837893" w:rsidRDefault="006C4295" w:rsidP="0025149F">
      <w:pPr>
        <w:pStyle w:val="ListParagraph"/>
        <w:numPr>
          <w:ilvl w:val="1"/>
          <w:numId w:val="68"/>
        </w:numPr>
        <w:rPr>
          <w:rFonts w:asciiTheme="minorHAnsi" w:hAnsiTheme="minorHAnsi" w:cs="Times-Roman"/>
          <w:color w:val="auto"/>
        </w:rPr>
      </w:pPr>
      <w:r w:rsidRPr="007A7C0F">
        <w:rPr>
          <w:rFonts w:asciiTheme="minorHAnsi" w:hAnsiTheme="minorHAnsi" w:cs="Times-Roman"/>
          <w:color w:val="auto"/>
        </w:rPr>
        <w:t>A</w:t>
      </w:r>
      <w:r w:rsidR="00F83534" w:rsidRPr="007A7C0F">
        <w:rPr>
          <w:rFonts w:asciiTheme="minorHAnsi" w:hAnsiTheme="minorHAnsi" w:cs="Times-Roman"/>
          <w:color w:val="auto"/>
        </w:rPr>
        <w:t xml:space="preserve">dd 1 </w:t>
      </w:r>
      <w:r w:rsidR="00AB43CA" w:rsidRPr="007A7C0F">
        <w:rPr>
          <w:rFonts w:asciiTheme="minorHAnsi" w:hAnsiTheme="minorHAnsi" w:cs="Times-Roman"/>
          <w:color w:val="auto"/>
        </w:rPr>
        <w:t>m</w:t>
      </w:r>
      <w:r w:rsidR="00AB43CA">
        <w:rPr>
          <w:rFonts w:asciiTheme="minorHAnsi" w:hAnsiTheme="minorHAnsi" w:cs="Times-Roman"/>
          <w:color w:val="auto"/>
        </w:rPr>
        <w:t>L</w:t>
      </w:r>
      <w:r w:rsidR="00AB43CA" w:rsidRPr="007A7C0F">
        <w:rPr>
          <w:rFonts w:asciiTheme="minorHAnsi" w:hAnsiTheme="minorHAnsi" w:cs="Times-Roman"/>
          <w:color w:val="auto"/>
        </w:rPr>
        <w:t xml:space="preserve"> </w:t>
      </w:r>
      <w:r w:rsidR="00F83534" w:rsidRPr="007A7C0F">
        <w:rPr>
          <w:rFonts w:asciiTheme="minorHAnsi" w:hAnsiTheme="minorHAnsi" w:cs="Times-Roman"/>
          <w:color w:val="auto"/>
        </w:rPr>
        <w:t xml:space="preserve">of </w:t>
      </w:r>
      <w:r w:rsidR="00E04B46" w:rsidRPr="007A7C0F">
        <w:rPr>
          <w:rFonts w:asciiTheme="minorHAnsi" w:hAnsiTheme="minorHAnsi" w:cs="Times-Roman"/>
          <w:color w:val="auto"/>
        </w:rPr>
        <w:t xml:space="preserve">high-glucose </w:t>
      </w:r>
      <w:r w:rsidR="00F83534" w:rsidRPr="007A7C0F">
        <w:rPr>
          <w:rFonts w:asciiTheme="minorHAnsi" w:hAnsiTheme="minorHAnsi" w:cs="Times-Roman"/>
          <w:color w:val="auto"/>
        </w:rPr>
        <w:t>DMEM</w:t>
      </w:r>
      <w:r w:rsidR="001B0B0D" w:rsidRPr="007A7C0F">
        <w:rPr>
          <w:rFonts w:asciiTheme="minorHAnsi" w:hAnsiTheme="minorHAnsi" w:cs="Times-Roman"/>
          <w:color w:val="auto"/>
        </w:rPr>
        <w:t xml:space="preserve"> medium supplemented with 0.1% </w:t>
      </w:r>
      <w:r w:rsidR="00837893" w:rsidRPr="007A7C0F">
        <w:rPr>
          <w:rFonts w:asciiTheme="minorHAnsi" w:hAnsiTheme="minorHAnsi" w:cs="Times-Roman"/>
          <w:color w:val="auto"/>
        </w:rPr>
        <w:t xml:space="preserve">bovine serum albumin </w:t>
      </w:r>
      <w:r w:rsidR="00837893">
        <w:rPr>
          <w:rFonts w:asciiTheme="minorHAnsi" w:hAnsiTheme="minorHAnsi" w:cs="Times-Roman"/>
          <w:color w:val="auto"/>
        </w:rPr>
        <w:t xml:space="preserve">(BSA) </w:t>
      </w:r>
      <w:r w:rsidR="001B0B0D" w:rsidRPr="007A7C0F">
        <w:rPr>
          <w:rFonts w:asciiTheme="minorHAnsi" w:hAnsiTheme="minorHAnsi" w:cs="Times-Roman"/>
          <w:color w:val="auto"/>
        </w:rPr>
        <w:t xml:space="preserve">and 1% </w:t>
      </w:r>
      <w:r w:rsidR="00837893" w:rsidRPr="007A7C0F">
        <w:rPr>
          <w:rFonts w:asciiTheme="minorHAnsi" w:hAnsiTheme="minorHAnsi" w:cs="Times-Roman"/>
          <w:color w:val="auto"/>
        </w:rPr>
        <w:t xml:space="preserve">antibiotic/antimycotic </w:t>
      </w:r>
      <w:r w:rsidR="00EF29AA" w:rsidRPr="007A7C0F">
        <w:rPr>
          <w:rFonts w:asciiTheme="minorHAnsi" w:hAnsiTheme="minorHAnsi" w:cs="Times-Roman"/>
          <w:color w:val="auto"/>
        </w:rPr>
        <w:t>(</w:t>
      </w:r>
      <w:r w:rsidR="00837893">
        <w:rPr>
          <w:rFonts w:asciiTheme="minorHAnsi" w:hAnsiTheme="minorHAnsi" w:cs="Times-Roman"/>
          <w:color w:val="auto"/>
        </w:rPr>
        <w:t xml:space="preserve">i.e., </w:t>
      </w:r>
      <w:r w:rsidR="00EF29AA" w:rsidRPr="007A7C0F">
        <w:rPr>
          <w:rFonts w:asciiTheme="minorHAnsi" w:hAnsiTheme="minorHAnsi" w:cs="Times-Roman"/>
          <w:color w:val="auto"/>
        </w:rPr>
        <w:t xml:space="preserve">penicillin and streptomycin) </w:t>
      </w:r>
      <w:r w:rsidRPr="007A7C0F">
        <w:rPr>
          <w:rFonts w:asciiTheme="minorHAnsi" w:hAnsiTheme="minorHAnsi" w:cs="Times-Roman"/>
          <w:color w:val="auto"/>
        </w:rPr>
        <w:t xml:space="preserve">in </w:t>
      </w:r>
      <w:r w:rsidR="000012C3">
        <w:rPr>
          <w:rFonts w:asciiTheme="minorHAnsi" w:hAnsiTheme="minorHAnsi" w:cs="Times-Roman"/>
          <w:color w:val="auto"/>
        </w:rPr>
        <w:t>the wells of a</w:t>
      </w:r>
      <w:r w:rsidRPr="007A7C0F">
        <w:rPr>
          <w:rFonts w:asciiTheme="minorHAnsi" w:hAnsiTheme="minorHAnsi" w:cs="Times-Roman"/>
          <w:color w:val="auto"/>
        </w:rPr>
        <w:t xml:space="preserve"> 24</w:t>
      </w:r>
      <w:r w:rsidR="00837893">
        <w:rPr>
          <w:rFonts w:asciiTheme="minorHAnsi" w:hAnsiTheme="minorHAnsi" w:cs="Times-Roman"/>
          <w:color w:val="auto"/>
        </w:rPr>
        <w:t xml:space="preserve"> well</w:t>
      </w:r>
      <w:r w:rsidR="00E04B46" w:rsidRPr="007A7C0F">
        <w:rPr>
          <w:rFonts w:asciiTheme="minorHAnsi" w:hAnsiTheme="minorHAnsi" w:cs="Times-Roman"/>
          <w:color w:val="auto"/>
        </w:rPr>
        <w:t xml:space="preserve"> plate</w:t>
      </w:r>
      <w:r w:rsidR="00EF29AA" w:rsidRPr="007A7C0F">
        <w:rPr>
          <w:rFonts w:asciiTheme="minorHAnsi" w:hAnsiTheme="minorHAnsi" w:cs="Times-Roman"/>
          <w:color w:val="auto"/>
        </w:rPr>
        <w:t>.</w:t>
      </w:r>
      <w:r w:rsidR="00C75401">
        <w:rPr>
          <w:rFonts w:asciiTheme="minorHAnsi" w:hAnsiTheme="minorHAnsi" w:cs="Times-Roman"/>
          <w:color w:val="auto"/>
        </w:rPr>
        <w:t xml:space="preserve"> </w:t>
      </w:r>
      <w:r w:rsidR="00EF29AA" w:rsidRPr="00C75401">
        <w:rPr>
          <w:rFonts w:asciiTheme="minorHAnsi" w:hAnsiTheme="minorHAnsi" w:cs="Times-Roman"/>
          <w:color w:val="auto"/>
        </w:rPr>
        <w:t>With fine-tip forceps</w:t>
      </w:r>
      <w:r w:rsidR="000012C3">
        <w:rPr>
          <w:rFonts w:asciiTheme="minorHAnsi" w:hAnsiTheme="minorHAnsi" w:cs="Times-Roman"/>
          <w:color w:val="auto"/>
        </w:rPr>
        <w:t>,</w:t>
      </w:r>
      <w:r w:rsidR="00EF29AA" w:rsidRPr="00C75401">
        <w:rPr>
          <w:rFonts w:asciiTheme="minorHAnsi" w:hAnsiTheme="minorHAnsi" w:cs="Times-Roman"/>
          <w:color w:val="auto"/>
        </w:rPr>
        <w:t xml:space="preserve"> pick up each hemi</w:t>
      </w:r>
      <w:r w:rsidR="00A40E8E" w:rsidRPr="00C75401">
        <w:rPr>
          <w:rFonts w:asciiTheme="minorHAnsi" w:hAnsiTheme="minorHAnsi" w:cs="Times-Roman"/>
          <w:color w:val="auto"/>
        </w:rPr>
        <w:t>-</w:t>
      </w:r>
      <w:r w:rsidR="0034496C" w:rsidRPr="00C75401">
        <w:rPr>
          <w:rFonts w:asciiTheme="minorHAnsi" w:hAnsiTheme="minorHAnsi" w:cs="Times-Roman"/>
          <w:color w:val="auto"/>
        </w:rPr>
        <w:t xml:space="preserve">calvaria and place </w:t>
      </w:r>
      <w:r w:rsidR="00E04B46" w:rsidRPr="00C75401">
        <w:rPr>
          <w:rFonts w:asciiTheme="minorHAnsi" w:hAnsiTheme="minorHAnsi" w:cs="Times-Roman"/>
          <w:color w:val="auto"/>
        </w:rPr>
        <w:t xml:space="preserve">it </w:t>
      </w:r>
      <w:r w:rsidR="0034496C" w:rsidRPr="00C75401">
        <w:rPr>
          <w:rFonts w:asciiTheme="minorHAnsi" w:hAnsiTheme="minorHAnsi" w:cs="Times-Roman"/>
          <w:color w:val="auto"/>
        </w:rPr>
        <w:t xml:space="preserve">in a </w:t>
      </w:r>
      <w:r w:rsidR="00EF29AA" w:rsidRPr="00C75401">
        <w:rPr>
          <w:rFonts w:asciiTheme="minorHAnsi" w:hAnsiTheme="minorHAnsi" w:cs="Times-Roman"/>
          <w:color w:val="auto"/>
        </w:rPr>
        <w:t xml:space="preserve">well. </w:t>
      </w:r>
    </w:p>
    <w:p w14:paraId="5175FB47" w14:textId="77777777" w:rsidR="00837893" w:rsidRDefault="00837893" w:rsidP="00CF0FAA">
      <w:pPr>
        <w:pStyle w:val="ListParagraph"/>
        <w:ind w:left="0"/>
        <w:rPr>
          <w:rFonts w:asciiTheme="minorHAnsi" w:hAnsiTheme="minorHAnsi" w:cs="Times-Roman"/>
          <w:color w:val="auto"/>
        </w:rPr>
      </w:pPr>
    </w:p>
    <w:p w14:paraId="0BA108B7" w14:textId="3B27FB26" w:rsidR="00C75401" w:rsidRDefault="00837893" w:rsidP="003F22AA">
      <w:pPr>
        <w:pStyle w:val="ListParagraph"/>
        <w:ind w:left="0"/>
        <w:rPr>
          <w:rFonts w:asciiTheme="minorHAnsi" w:hAnsiTheme="minorHAnsi" w:cs="Times-Roman"/>
          <w:color w:val="auto"/>
        </w:rPr>
      </w:pPr>
      <w:r>
        <w:rPr>
          <w:rFonts w:asciiTheme="minorHAnsi" w:hAnsiTheme="minorHAnsi" w:cs="Times-Roman"/>
          <w:color w:val="auto"/>
        </w:rPr>
        <w:t>NOTE</w:t>
      </w:r>
      <w:r w:rsidR="00EF29AA" w:rsidRPr="00C75401">
        <w:rPr>
          <w:rFonts w:asciiTheme="minorHAnsi" w:hAnsiTheme="minorHAnsi" w:cs="Times-Roman"/>
          <w:color w:val="auto"/>
        </w:rPr>
        <w:t xml:space="preserve">: </w:t>
      </w:r>
      <w:r w:rsidR="0038111A" w:rsidRPr="00C75401">
        <w:rPr>
          <w:rFonts w:asciiTheme="minorHAnsi" w:hAnsiTheme="minorHAnsi" w:cs="Times-Roman"/>
          <w:color w:val="auto"/>
        </w:rPr>
        <w:t>Put the hemi</w:t>
      </w:r>
      <w:r w:rsidR="003C110E" w:rsidRPr="00C75401">
        <w:rPr>
          <w:rFonts w:asciiTheme="minorHAnsi" w:hAnsiTheme="minorHAnsi" w:cs="Times-Roman"/>
          <w:color w:val="auto"/>
        </w:rPr>
        <w:t>-</w:t>
      </w:r>
      <w:r w:rsidR="0038111A" w:rsidRPr="00C75401">
        <w:rPr>
          <w:rFonts w:asciiTheme="minorHAnsi" w:hAnsiTheme="minorHAnsi" w:cs="Times-Roman"/>
          <w:color w:val="auto"/>
        </w:rPr>
        <w:t>calvarias concave side down.</w:t>
      </w:r>
    </w:p>
    <w:p w14:paraId="327AB277" w14:textId="77777777" w:rsidR="0025149F" w:rsidRDefault="0025149F" w:rsidP="0025149F">
      <w:pPr>
        <w:pStyle w:val="ListParagraph"/>
        <w:ind w:left="0"/>
        <w:rPr>
          <w:rFonts w:asciiTheme="minorHAnsi" w:hAnsiTheme="minorHAnsi" w:cs="Times-Roman"/>
          <w:color w:val="auto"/>
        </w:rPr>
      </w:pPr>
    </w:p>
    <w:p w14:paraId="31B84BA1" w14:textId="498019A4" w:rsidR="00C75401" w:rsidRDefault="0081519B" w:rsidP="0025149F">
      <w:pPr>
        <w:pStyle w:val="ListParagraph"/>
        <w:numPr>
          <w:ilvl w:val="1"/>
          <w:numId w:val="68"/>
        </w:numPr>
        <w:rPr>
          <w:rFonts w:asciiTheme="minorHAnsi" w:hAnsiTheme="minorHAnsi" w:cs="Times-Roman"/>
          <w:color w:val="auto"/>
        </w:rPr>
      </w:pPr>
      <w:r w:rsidRPr="00436D5C">
        <w:rPr>
          <w:rFonts w:asciiTheme="minorHAnsi" w:hAnsiTheme="minorHAnsi" w:cs="Times-Roman"/>
          <w:color w:val="auto"/>
        </w:rPr>
        <w:t xml:space="preserve">Incubate </w:t>
      </w:r>
      <w:r w:rsidR="00530A22" w:rsidRPr="00436D5C">
        <w:rPr>
          <w:rFonts w:asciiTheme="minorHAnsi" w:hAnsiTheme="minorHAnsi" w:cs="Times-Roman"/>
          <w:color w:val="auto"/>
        </w:rPr>
        <w:t>the hemi</w:t>
      </w:r>
      <w:r w:rsidR="00A40E8E" w:rsidRPr="00436D5C">
        <w:rPr>
          <w:rFonts w:asciiTheme="minorHAnsi" w:hAnsiTheme="minorHAnsi" w:cs="Times-Roman"/>
          <w:color w:val="auto"/>
        </w:rPr>
        <w:t>-</w:t>
      </w:r>
      <w:r w:rsidR="00530A22" w:rsidRPr="00436D5C">
        <w:rPr>
          <w:rFonts w:asciiTheme="minorHAnsi" w:hAnsiTheme="minorHAnsi" w:cs="Times-Roman"/>
          <w:color w:val="auto"/>
        </w:rPr>
        <w:t>calvari</w:t>
      </w:r>
      <w:r w:rsidR="00E04B46" w:rsidRPr="00436D5C">
        <w:rPr>
          <w:rFonts w:asciiTheme="minorHAnsi" w:hAnsiTheme="minorHAnsi" w:cs="Times-Roman"/>
          <w:color w:val="auto"/>
        </w:rPr>
        <w:t>as</w:t>
      </w:r>
      <w:r w:rsidR="00530A22" w:rsidRPr="00436D5C">
        <w:rPr>
          <w:rFonts w:asciiTheme="minorHAnsi" w:hAnsiTheme="minorHAnsi" w:cs="Times-Roman"/>
          <w:color w:val="auto"/>
        </w:rPr>
        <w:t xml:space="preserve"> </w:t>
      </w:r>
      <w:r w:rsidRPr="00436D5C">
        <w:rPr>
          <w:rFonts w:asciiTheme="minorHAnsi" w:hAnsiTheme="minorHAnsi" w:cs="Times-Roman"/>
          <w:color w:val="auto"/>
        </w:rPr>
        <w:t xml:space="preserve">for 24 </w:t>
      </w:r>
      <w:r w:rsidR="00837893">
        <w:rPr>
          <w:rFonts w:asciiTheme="minorHAnsi" w:hAnsiTheme="minorHAnsi" w:cs="Times-Roman"/>
          <w:color w:val="auto"/>
        </w:rPr>
        <w:t>h</w:t>
      </w:r>
      <w:r w:rsidR="00837893" w:rsidRPr="00436D5C">
        <w:rPr>
          <w:rFonts w:asciiTheme="minorHAnsi" w:hAnsiTheme="minorHAnsi" w:cs="Times-Roman"/>
          <w:color w:val="auto"/>
        </w:rPr>
        <w:t xml:space="preserve"> </w:t>
      </w:r>
      <w:r w:rsidRPr="00436D5C">
        <w:rPr>
          <w:rFonts w:asciiTheme="minorHAnsi" w:hAnsiTheme="minorHAnsi" w:cs="Times-Roman"/>
          <w:color w:val="auto"/>
        </w:rPr>
        <w:t xml:space="preserve">at 37 °C </w:t>
      </w:r>
      <w:r w:rsidR="00CF0FAA">
        <w:rPr>
          <w:rFonts w:asciiTheme="minorHAnsi" w:hAnsiTheme="minorHAnsi" w:cs="Times-Roman"/>
          <w:color w:val="auto"/>
        </w:rPr>
        <w:t>with</w:t>
      </w:r>
      <w:r w:rsidR="00CF0FAA" w:rsidRPr="00436D5C">
        <w:rPr>
          <w:rFonts w:asciiTheme="minorHAnsi" w:hAnsiTheme="minorHAnsi" w:cs="Times-Roman"/>
          <w:color w:val="auto"/>
        </w:rPr>
        <w:t xml:space="preserve"> </w:t>
      </w:r>
      <w:r w:rsidRPr="00436D5C">
        <w:rPr>
          <w:rFonts w:asciiTheme="minorHAnsi" w:hAnsiTheme="minorHAnsi" w:cs="Times-Roman"/>
          <w:color w:val="auto"/>
        </w:rPr>
        <w:t>5% CO</w:t>
      </w:r>
      <w:r w:rsidRPr="00C75401">
        <w:rPr>
          <w:rFonts w:asciiTheme="minorHAnsi" w:hAnsiTheme="minorHAnsi" w:cs="Times-Roman"/>
          <w:color w:val="auto"/>
          <w:vertAlign w:val="subscript"/>
        </w:rPr>
        <w:t>2</w:t>
      </w:r>
      <w:r w:rsidRPr="00436D5C">
        <w:rPr>
          <w:rFonts w:asciiTheme="minorHAnsi" w:hAnsiTheme="minorHAnsi" w:cs="Times-Roman"/>
          <w:color w:val="auto"/>
        </w:rPr>
        <w:t>.</w:t>
      </w:r>
    </w:p>
    <w:p w14:paraId="169CA245" w14:textId="77777777" w:rsidR="0025149F" w:rsidRDefault="0025149F" w:rsidP="0025149F">
      <w:pPr>
        <w:pStyle w:val="ListParagraph"/>
        <w:ind w:left="0"/>
        <w:rPr>
          <w:rFonts w:asciiTheme="minorHAnsi" w:hAnsiTheme="minorHAnsi" w:cs="Times-Roman"/>
          <w:color w:val="auto"/>
        </w:rPr>
      </w:pPr>
    </w:p>
    <w:p w14:paraId="547BC77E" w14:textId="526497FF" w:rsidR="00837893" w:rsidRDefault="00AC51EA" w:rsidP="0025149F">
      <w:pPr>
        <w:pStyle w:val="ListParagraph"/>
        <w:numPr>
          <w:ilvl w:val="1"/>
          <w:numId w:val="68"/>
        </w:numPr>
        <w:rPr>
          <w:rFonts w:asciiTheme="minorHAnsi" w:hAnsiTheme="minorHAnsi" w:cs="Times-Roman"/>
          <w:color w:val="auto"/>
        </w:rPr>
      </w:pPr>
      <w:r w:rsidRPr="00600037">
        <w:rPr>
          <w:rFonts w:asciiTheme="minorHAnsi" w:hAnsiTheme="minorHAnsi" w:cs="Times-Roman"/>
          <w:color w:val="auto"/>
        </w:rPr>
        <w:t xml:space="preserve">Remove the culture medium </w:t>
      </w:r>
      <w:r w:rsidR="00837893">
        <w:rPr>
          <w:rFonts w:asciiTheme="minorHAnsi" w:hAnsiTheme="minorHAnsi" w:cs="Times-Roman"/>
          <w:color w:val="auto"/>
        </w:rPr>
        <w:t>from</w:t>
      </w:r>
      <w:r w:rsidR="00837893" w:rsidRPr="00600037">
        <w:rPr>
          <w:rFonts w:asciiTheme="minorHAnsi" w:hAnsiTheme="minorHAnsi" w:cs="Times-Roman"/>
          <w:color w:val="auto"/>
        </w:rPr>
        <w:t xml:space="preserve"> </w:t>
      </w:r>
      <w:r w:rsidRPr="00600037">
        <w:rPr>
          <w:rFonts w:asciiTheme="minorHAnsi" w:hAnsiTheme="minorHAnsi" w:cs="Times-Roman"/>
          <w:color w:val="auto"/>
        </w:rPr>
        <w:t xml:space="preserve">each well and add 1 </w:t>
      </w:r>
      <w:r w:rsidR="00AB43CA">
        <w:rPr>
          <w:rFonts w:asciiTheme="minorHAnsi" w:hAnsiTheme="minorHAnsi" w:cs="Times-Roman"/>
          <w:color w:val="auto"/>
        </w:rPr>
        <w:t>mL</w:t>
      </w:r>
      <w:r w:rsidRPr="00600037">
        <w:rPr>
          <w:rFonts w:asciiTheme="minorHAnsi" w:hAnsiTheme="minorHAnsi" w:cs="Times-Roman"/>
          <w:color w:val="auto"/>
        </w:rPr>
        <w:t xml:space="preserve"> of </w:t>
      </w:r>
      <w:r w:rsidR="00E04B46" w:rsidRPr="00600037">
        <w:rPr>
          <w:rFonts w:asciiTheme="minorHAnsi" w:hAnsiTheme="minorHAnsi" w:cs="Times-Roman"/>
          <w:color w:val="auto"/>
        </w:rPr>
        <w:t>fresh media containing the compound to test</w:t>
      </w:r>
      <w:r w:rsidR="0094444D" w:rsidRPr="00600037">
        <w:rPr>
          <w:rFonts w:asciiTheme="minorHAnsi" w:hAnsiTheme="minorHAnsi" w:cs="Times-Roman"/>
          <w:color w:val="auto"/>
        </w:rPr>
        <w:t xml:space="preserve"> or conditioned media from other cells</w:t>
      </w:r>
      <w:r w:rsidR="003C110E" w:rsidRPr="00600037">
        <w:rPr>
          <w:rFonts w:asciiTheme="minorHAnsi" w:hAnsiTheme="minorHAnsi" w:cs="Times-Roman"/>
          <w:color w:val="auto"/>
        </w:rPr>
        <w:t xml:space="preserve">. </w:t>
      </w:r>
    </w:p>
    <w:p w14:paraId="2D520105" w14:textId="77777777" w:rsidR="00837893" w:rsidRDefault="00837893" w:rsidP="00CF0FAA">
      <w:pPr>
        <w:pStyle w:val="ListParagraph"/>
        <w:ind w:left="0"/>
        <w:rPr>
          <w:rFonts w:asciiTheme="minorHAnsi" w:hAnsiTheme="minorHAnsi" w:cs="Times-Roman"/>
          <w:color w:val="auto"/>
        </w:rPr>
      </w:pPr>
    </w:p>
    <w:p w14:paraId="36BF6BE4" w14:textId="2F141266" w:rsidR="00436D5C" w:rsidRPr="00C75401" w:rsidRDefault="00837893" w:rsidP="003F22AA">
      <w:pPr>
        <w:pStyle w:val="ListParagraph"/>
        <w:ind w:left="0"/>
        <w:rPr>
          <w:rFonts w:asciiTheme="minorHAnsi" w:hAnsiTheme="minorHAnsi" w:cs="Times-Roman"/>
          <w:color w:val="auto"/>
        </w:rPr>
      </w:pPr>
      <w:r>
        <w:rPr>
          <w:rFonts w:asciiTheme="minorHAnsi" w:hAnsiTheme="minorHAnsi" w:cs="Times-Roman"/>
          <w:color w:val="auto"/>
        </w:rPr>
        <w:t>NOTE</w:t>
      </w:r>
      <w:r w:rsidR="003C110E" w:rsidRPr="00600037">
        <w:rPr>
          <w:rFonts w:asciiTheme="minorHAnsi" w:hAnsiTheme="minorHAnsi" w:cs="Times-Roman"/>
          <w:color w:val="auto"/>
        </w:rPr>
        <w:t xml:space="preserve">: Use </w:t>
      </w:r>
      <w:r w:rsidR="00661D56" w:rsidRPr="00600037">
        <w:rPr>
          <w:rFonts w:asciiTheme="minorHAnsi" w:hAnsiTheme="minorHAnsi" w:cs="Times-Roman"/>
          <w:color w:val="auto"/>
        </w:rPr>
        <w:t xml:space="preserve">at least </w:t>
      </w:r>
      <w:r w:rsidR="00E04B46" w:rsidRPr="00600037">
        <w:rPr>
          <w:rFonts w:asciiTheme="minorHAnsi" w:hAnsiTheme="minorHAnsi" w:cs="Times-Roman"/>
          <w:color w:val="auto"/>
        </w:rPr>
        <w:t xml:space="preserve">three </w:t>
      </w:r>
      <w:r w:rsidR="003C110E" w:rsidRPr="00600037">
        <w:rPr>
          <w:rFonts w:asciiTheme="minorHAnsi" w:hAnsiTheme="minorHAnsi" w:cs="Times-Roman"/>
          <w:color w:val="auto"/>
        </w:rPr>
        <w:t>hemi-calvaria</w:t>
      </w:r>
      <w:r w:rsidR="00A40E8E" w:rsidRPr="00600037">
        <w:rPr>
          <w:rFonts w:asciiTheme="minorHAnsi" w:hAnsiTheme="minorHAnsi" w:cs="Times-Roman"/>
          <w:color w:val="auto"/>
        </w:rPr>
        <w:t>s</w:t>
      </w:r>
      <w:r w:rsidR="003C110E" w:rsidRPr="00600037">
        <w:rPr>
          <w:rFonts w:asciiTheme="minorHAnsi" w:hAnsiTheme="minorHAnsi" w:cs="Times-Roman"/>
          <w:color w:val="auto"/>
        </w:rPr>
        <w:t xml:space="preserve"> for each treatment group</w:t>
      </w:r>
      <w:r w:rsidR="00063952" w:rsidRPr="00600037">
        <w:rPr>
          <w:rFonts w:asciiTheme="minorHAnsi" w:hAnsiTheme="minorHAnsi" w:cs="Times-Roman"/>
          <w:color w:val="auto"/>
        </w:rPr>
        <w:t xml:space="preserve"> </w:t>
      </w:r>
      <w:r w:rsidR="00A81B06" w:rsidRPr="00600037">
        <w:rPr>
          <w:rFonts w:asciiTheme="minorHAnsi" w:hAnsiTheme="minorHAnsi" w:cs="Times-Roman"/>
          <w:color w:val="auto"/>
        </w:rPr>
        <w:t xml:space="preserve">and </w:t>
      </w:r>
      <w:r>
        <w:rPr>
          <w:rFonts w:asciiTheme="minorHAnsi" w:hAnsiTheme="minorHAnsi" w:cs="Times-Roman"/>
          <w:color w:val="auto"/>
        </w:rPr>
        <w:t>use</w:t>
      </w:r>
      <w:r w:rsidRPr="00600037">
        <w:rPr>
          <w:rFonts w:asciiTheme="minorHAnsi" w:hAnsiTheme="minorHAnsi" w:cs="Times-Roman"/>
          <w:color w:val="auto"/>
        </w:rPr>
        <w:t xml:space="preserve"> </w:t>
      </w:r>
      <w:r w:rsidR="003C110E" w:rsidRPr="00600037">
        <w:rPr>
          <w:rFonts w:asciiTheme="minorHAnsi" w:hAnsiTheme="minorHAnsi" w:cs="Times-Roman"/>
          <w:color w:val="auto"/>
        </w:rPr>
        <w:t>negative and positive controls.</w:t>
      </w:r>
    </w:p>
    <w:p w14:paraId="2F538262" w14:textId="77777777" w:rsidR="0025149F" w:rsidRDefault="0025149F" w:rsidP="0025149F">
      <w:pPr>
        <w:pStyle w:val="ListParagraph"/>
        <w:ind w:left="0"/>
        <w:rPr>
          <w:rFonts w:asciiTheme="minorHAnsi" w:hAnsiTheme="minorHAnsi" w:cs="Times-Roman"/>
          <w:color w:val="auto"/>
        </w:rPr>
      </w:pPr>
    </w:p>
    <w:p w14:paraId="3AA6C609" w14:textId="30129A2A" w:rsidR="00D516CE" w:rsidRPr="00C75401" w:rsidRDefault="00A40E8E" w:rsidP="0025149F">
      <w:pPr>
        <w:pStyle w:val="ListParagraph"/>
        <w:numPr>
          <w:ilvl w:val="1"/>
          <w:numId w:val="68"/>
        </w:numPr>
        <w:rPr>
          <w:rFonts w:asciiTheme="minorHAnsi" w:hAnsiTheme="minorHAnsi" w:cs="Times-Roman"/>
          <w:color w:val="auto"/>
        </w:rPr>
      </w:pPr>
      <w:r w:rsidRPr="00C75401">
        <w:rPr>
          <w:rFonts w:asciiTheme="minorHAnsi" w:hAnsiTheme="minorHAnsi" w:cs="Times-Roman"/>
          <w:color w:val="auto"/>
        </w:rPr>
        <w:t>Incubate the hemi-calvarias</w:t>
      </w:r>
      <w:r w:rsidR="00063952" w:rsidRPr="00C75401">
        <w:rPr>
          <w:rFonts w:asciiTheme="minorHAnsi" w:hAnsiTheme="minorHAnsi" w:cs="Times-Roman"/>
          <w:color w:val="auto"/>
        </w:rPr>
        <w:t xml:space="preserve"> for 7 days</w:t>
      </w:r>
      <w:r w:rsidR="006C4295" w:rsidRPr="00C75401">
        <w:rPr>
          <w:rFonts w:asciiTheme="minorHAnsi" w:hAnsiTheme="minorHAnsi" w:cs="Times-Roman"/>
          <w:color w:val="auto"/>
        </w:rPr>
        <w:t xml:space="preserve">, </w:t>
      </w:r>
      <w:r w:rsidR="00E04B46" w:rsidRPr="00C75401">
        <w:rPr>
          <w:rFonts w:asciiTheme="minorHAnsi" w:hAnsiTheme="minorHAnsi" w:cs="Times-Roman"/>
          <w:color w:val="auto"/>
        </w:rPr>
        <w:t xml:space="preserve">changing </w:t>
      </w:r>
      <w:r w:rsidR="006C4295" w:rsidRPr="00C75401">
        <w:rPr>
          <w:rFonts w:asciiTheme="minorHAnsi" w:hAnsiTheme="minorHAnsi" w:cs="Times-Roman"/>
          <w:color w:val="auto"/>
        </w:rPr>
        <w:t xml:space="preserve">the media </w:t>
      </w:r>
      <w:r w:rsidR="00063952" w:rsidRPr="00C75401">
        <w:rPr>
          <w:rFonts w:asciiTheme="minorHAnsi" w:hAnsiTheme="minorHAnsi" w:cs="Times-Roman"/>
          <w:color w:val="auto"/>
        </w:rPr>
        <w:t>every 2</w:t>
      </w:r>
      <w:r w:rsidR="00837893" w:rsidRPr="008C33E7">
        <w:rPr>
          <w:rFonts w:asciiTheme="minorHAnsi" w:hAnsiTheme="minorHAnsi" w:cs="Times-Roman"/>
          <w:color w:val="auto"/>
        </w:rPr>
        <w:t>–</w:t>
      </w:r>
      <w:r w:rsidR="00063952" w:rsidRPr="00C75401">
        <w:rPr>
          <w:rFonts w:asciiTheme="minorHAnsi" w:hAnsiTheme="minorHAnsi" w:cs="Times-Roman"/>
          <w:color w:val="auto"/>
        </w:rPr>
        <w:t>3 days.</w:t>
      </w:r>
      <w:r w:rsidR="00530A22" w:rsidRPr="00C75401">
        <w:rPr>
          <w:rFonts w:asciiTheme="minorHAnsi" w:hAnsiTheme="minorHAnsi" w:cs="Times-Roman"/>
          <w:color w:val="auto"/>
        </w:rPr>
        <w:t xml:space="preserve"> </w:t>
      </w:r>
    </w:p>
    <w:p w14:paraId="146451D8" w14:textId="77777777" w:rsidR="00C75401" w:rsidRDefault="00C75401" w:rsidP="0025149F">
      <w:pPr>
        <w:rPr>
          <w:rFonts w:asciiTheme="minorHAnsi" w:hAnsiTheme="minorHAnsi" w:cstheme="minorHAnsi"/>
          <w:color w:val="auto"/>
        </w:rPr>
      </w:pPr>
    </w:p>
    <w:p w14:paraId="2B08174B" w14:textId="253AF503" w:rsidR="00D516CE" w:rsidRPr="00C75401" w:rsidRDefault="00D516CE" w:rsidP="0025149F">
      <w:pPr>
        <w:numPr>
          <w:ilvl w:val="0"/>
          <w:numId w:val="68"/>
        </w:numPr>
        <w:rPr>
          <w:rFonts w:asciiTheme="minorHAnsi" w:hAnsiTheme="minorHAnsi" w:cstheme="minorHAnsi"/>
          <w:b/>
          <w:color w:val="auto"/>
        </w:rPr>
      </w:pPr>
      <w:r w:rsidRPr="00C75401">
        <w:rPr>
          <w:rFonts w:asciiTheme="minorHAnsi" w:hAnsiTheme="minorHAnsi" w:cstheme="minorHAnsi"/>
          <w:b/>
          <w:color w:val="auto"/>
        </w:rPr>
        <w:t>Culture</w:t>
      </w:r>
      <w:r w:rsidR="00F43EE7" w:rsidRPr="00C75401">
        <w:rPr>
          <w:rFonts w:asciiTheme="minorHAnsi" w:hAnsiTheme="minorHAnsi" w:cstheme="minorHAnsi"/>
          <w:b/>
          <w:color w:val="auto"/>
        </w:rPr>
        <w:t xml:space="preserve"> with </w:t>
      </w:r>
      <w:r w:rsidR="00837893">
        <w:rPr>
          <w:rFonts w:asciiTheme="minorHAnsi" w:hAnsiTheme="minorHAnsi" w:cstheme="minorHAnsi"/>
          <w:b/>
          <w:color w:val="auto"/>
        </w:rPr>
        <w:t>c</w:t>
      </w:r>
      <w:r w:rsidR="00F43EE7" w:rsidRPr="00C75401">
        <w:rPr>
          <w:rFonts w:asciiTheme="minorHAnsi" w:hAnsiTheme="minorHAnsi" w:cstheme="minorHAnsi"/>
          <w:b/>
          <w:color w:val="auto"/>
        </w:rPr>
        <w:t xml:space="preserve">ancer </w:t>
      </w:r>
      <w:r w:rsidR="00837893">
        <w:rPr>
          <w:rFonts w:asciiTheme="minorHAnsi" w:hAnsiTheme="minorHAnsi" w:cstheme="minorHAnsi"/>
          <w:b/>
          <w:color w:val="auto"/>
        </w:rPr>
        <w:t>c</w:t>
      </w:r>
      <w:r w:rsidR="00F43EE7" w:rsidRPr="00C75401">
        <w:rPr>
          <w:rFonts w:asciiTheme="minorHAnsi" w:hAnsiTheme="minorHAnsi" w:cstheme="minorHAnsi"/>
          <w:b/>
          <w:color w:val="auto"/>
        </w:rPr>
        <w:t>ells</w:t>
      </w:r>
    </w:p>
    <w:p w14:paraId="5A4F62DF" w14:textId="77777777" w:rsidR="0025149F" w:rsidRDefault="0025149F" w:rsidP="0025149F">
      <w:pPr>
        <w:pStyle w:val="ListParagraph"/>
        <w:ind w:left="0"/>
        <w:rPr>
          <w:rFonts w:asciiTheme="minorHAnsi" w:hAnsiTheme="minorHAnsi" w:cs="Times-Roman"/>
          <w:color w:val="auto"/>
        </w:rPr>
      </w:pPr>
    </w:p>
    <w:p w14:paraId="71CC473D" w14:textId="26D553FF" w:rsidR="008B58F3" w:rsidRPr="00600037" w:rsidRDefault="008B58F3" w:rsidP="0025149F">
      <w:pPr>
        <w:pStyle w:val="ListParagraph"/>
        <w:numPr>
          <w:ilvl w:val="1"/>
          <w:numId w:val="68"/>
        </w:numPr>
        <w:rPr>
          <w:rFonts w:asciiTheme="minorHAnsi" w:hAnsiTheme="minorHAnsi" w:cs="Times-Roman"/>
          <w:color w:val="auto"/>
        </w:rPr>
      </w:pPr>
      <w:r w:rsidRPr="0072433A">
        <w:rPr>
          <w:rFonts w:asciiTheme="minorHAnsi" w:hAnsiTheme="minorHAnsi" w:cs="Times-Roman"/>
          <w:color w:val="auto"/>
        </w:rPr>
        <w:t xml:space="preserve">Select a </w:t>
      </w:r>
      <w:r w:rsidR="006F6BDB">
        <w:rPr>
          <w:rFonts w:asciiTheme="minorHAnsi" w:hAnsiTheme="minorHAnsi" w:cs="Times-Roman"/>
          <w:color w:val="auto"/>
        </w:rPr>
        <w:t>Pe</w:t>
      </w:r>
      <w:r w:rsidRPr="0072433A">
        <w:rPr>
          <w:rFonts w:asciiTheme="minorHAnsi" w:hAnsiTheme="minorHAnsi" w:cs="Times-Roman"/>
          <w:color w:val="auto"/>
        </w:rPr>
        <w:t>tri dish with cancer cells at 80</w:t>
      </w:r>
      <w:r w:rsidR="00837893" w:rsidRPr="008C33E7">
        <w:rPr>
          <w:rFonts w:asciiTheme="minorHAnsi" w:hAnsiTheme="minorHAnsi" w:cs="Times-Roman"/>
          <w:color w:val="auto"/>
        </w:rPr>
        <w:t>–</w:t>
      </w:r>
      <w:r w:rsidRPr="0072433A">
        <w:rPr>
          <w:rFonts w:asciiTheme="minorHAnsi" w:hAnsiTheme="minorHAnsi" w:cs="Times-Roman"/>
          <w:color w:val="auto"/>
        </w:rPr>
        <w:t xml:space="preserve">90% </w:t>
      </w:r>
      <w:r w:rsidR="00AF0247" w:rsidRPr="0072433A">
        <w:rPr>
          <w:rFonts w:asciiTheme="minorHAnsi" w:hAnsiTheme="minorHAnsi" w:cs="Times-Roman"/>
          <w:color w:val="auto"/>
        </w:rPr>
        <w:t xml:space="preserve">confluence </w:t>
      </w:r>
      <w:r w:rsidRPr="0072433A">
        <w:rPr>
          <w:rFonts w:asciiTheme="minorHAnsi" w:hAnsiTheme="minorHAnsi" w:cs="Times-Roman"/>
          <w:color w:val="auto"/>
        </w:rPr>
        <w:t xml:space="preserve">and </w:t>
      </w:r>
      <w:proofErr w:type="spellStart"/>
      <w:r w:rsidRPr="00607A85">
        <w:rPr>
          <w:rFonts w:asciiTheme="minorHAnsi" w:hAnsiTheme="minorHAnsi" w:cs="Times-Roman"/>
          <w:color w:val="auto"/>
        </w:rPr>
        <w:t>trypsinize</w:t>
      </w:r>
      <w:proofErr w:type="spellEnd"/>
      <w:r w:rsidRPr="00607A85">
        <w:rPr>
          <w:rFonts w:asciiTheme="minorHAnsi" w:hAnsiTheme="minorHAnsi" w:cs="Times-Roman"/>
          <w:color w:val="auto"/>
        </w:rPr>
        <w:t xml:space="preserve"> them. To </w:t>
      </w:r>
      <w:proofErr w:type="spellStart"/>
      <w:r w:rsidRPr="00607A85">
        <w:rPr>
          <w:rFonts w:asciiTheme="minorHAnsi" w:hAnsiTheme="minorHAnsi" w:cs="Times-Roman"/>
          <w:color w:val="auto"/>
        </w:rPr>
        <w:t>trypsinize</w:t>
      </w:r>
      <w:proofErr w:type="spellEnd"/>
      <w:r w:rsidR="000012C3">
        <w:rPr>
          <w:rFonts w:asciiTheme="minorHAnsi" w:hAnsiTheme="minorHAnsi" w:cs="Times-Roman"/>
          <w:color w:val="auto"/>
        </w:rPr>
        <w:t>,</w:t>
      </w:r>
      <w:r w:rsidRPr="00607A85">
        <w:rPr>
          <w:rFonts w:asciiTheme="minorHAnsi" w:hAnsiTheme="minorHAnsi" w:cs="Times-Roman"/>
          <w:color w:val="auto"/>
        </w:rPr>
        <w:t xml:space="preserve"> wash the cancer cells</w:t>
      </w:r>
      <w:r w:rsidRPr="00600037">
        <w:rPr>
          <w:rFonts w:asciiTheme="minorHAnsi" w:hAnsiTheme="minorHAnsi" w:cs="Times-Roman"/>
          <w:color w:val="auto"/>
        </w:rPr>
        <w:t xml:space="preserve"> </w:t>
      </w:r>
      <w:r w:rsidR="00837893" w:rsidRPr="008C33E7">
        <w:rPr>
          <w:rFonts w:asciiTheme="minorHAnsi" w:hAnsiTheme="minorHAnsi" w:cs="Times-Roman"/>
          <w:color w:val="auto"/>
        </w:rPr>
        <w:t>1x</w:t>
      </w:r>
      <w:r w:rsidR="00837893" w:rsidRPr="00600037">
        <w:rPr>
          <w:rFonts w:asciiTheme="minorHAnsi" w:hAnsiTheme="minorHAnsi" w:cs="Times-Roman"/>
          <w:color w:val="auto"/>
        </w:rPr>
        <w:t xml:space="preserve"> </w:t>
      </w:r>
      <w:r w:rsidRPr="00600037">
        <w:rPr>
          <w:rFonts w:asciiTheme="minorHAnsi" w:hAnsiTheme="minorHAnsi" w:cs="Times-Roman"/>
          <w:color w:val="auto"/>
        </w:rPr>
        <w:t>using PBS (5 mL per 75 cm</w:t>
      </w:r>
      <w:r w:rsidRPr="00600037">
        <w:rPr>
          <w:rFonts w:asciiTheme="minorHAnsi" w:hAnsiTheme="minorHAnsi" w:cs="Times-Roman"/>
          <w:color w:val="auto"/>
          <w:vertAlign w:val="superscript"/>
        </w:rPr>
        <w:t>2</w:t>
      </w:r>
      <w:r w:rsidRPr="0072433A">
        <w:rPr>
          <w:rFonts w:asciiTheme="minorHAnsi" w:hAnsiTheme="minorHAnsi" w:cs="Times-Roman"/>
          <w:color w:val="auto"/>
        </w:rPr>
        <w:t xml:space="preserve"> flask)</w:t>
      </w:r>
      <w:r w:rsidR="00AF0247" w:rsidRPr="0072433A">
        <w:rPr>
          <w:rFonts w:asciiTheme="minorHAnsi" w:hAnsiTheme="minorHAnsi" w:cs="Times-Roman"/>
          <w:color w:val="auto"/>
        </w:rPr>
        <w:t xml:space="preserve"> follow</w:t>
      </w:r>
      <w:r w:rsidR="00600037">
        <w:rPr>
          <w:rFonts w:asciiTheme="minorHAnsi" w:hAnsiTheme="minorHAnsi" w:cs="Times-Roman"/>
          <w:color w:val="auto"/>
        </w:rPr>
        <w:t>ed</w:t>
      </w:r>
      <w:r w:rsidR="00AF0247" w:rsidRPr="0072433A">
        <w:rPr>
          <w:rFonts w:asciiTheme="minorHAnsi" w:hAnsiTheme="minorHAnsi" w:cs="Times-Roman"/>
          <w:color w:val="auto"/>
        </w:rPr>
        <w:t xml:space="preserve"> by incubation in an </w:t>
      </w:r>
      <w:r w:rsidR="00AF0247" w:rsidRPr="00600037">
        <w:rPr>
          <w:rFonts w:asciiTheme="minorHAnsi" w:hAnsiTheme="minorHAnsi" w:cs="Times-Roman"/>
          <w:color w:val="auto"/>
        </w:rPr>
        <w:t xml:space="preserve">HBSS solution containing </w:t>
      </w:r>
      <w:r w:rsidR="00837893" w:rsidRPr="00600037">
        <w:rPr>
          <w:rFonts w:asciiTheme="minorHAnsi" w:hAnsiTheme="minorHAnsi" w:cs="Times-Roman"/>
          <w:color w:val="auto"/>
        </w:rPr>
        <w:t>0.05% trypsin</w:t>
      </w:r>
      <w:r w:rsidR="00AF0247" w:rsidRPr="00600037">
        <w:rPr>
          <w:rFonts w:asciiTheme="minorHAnsi" w:hAnsiTheme="minorHAnsi" w:cs="Times-Roman"/>
          <w:color w:val="auto"/>
        </w:rPr>
        <w:t xml:space="preserve"> and </w:t>
      </w:r>
      <w:r w:rsidR="00837893" w:rsidRPr="00600037">
        <w:rPr>
          <w:rFonts w:asciiTheme="minorHAnsi" w:hAnsiTheme="minorHAnsi" w:cs="Times-Roman"/>
          <w:color w:val="auto"/>
        </w:rPr>
        <w:t xml:space="preserve">0.53 mM </w:t>
      </w:r>
      <w:r w:rsidR="00AF0247" w:rsidRPr="00600037">
        <w:rPr>
          <w:rFonts w:asciiTheme="minorHAnsi" w:hAnsiTheme="minorHAnsi" w:cs="Times-Roman"/>
          <w:color w:val="auto"/>
        </w:rPr>
        <w:t>EDTA (2 mL per 75 cm</w:t>
      </w:r>
      <w:r w:rsidR="00AF0247" w:rsidRPr="00600037">
        <w:rPr>
          <w:rFonts w:asciiTheme="minorHAnsi" w:hAnsiTheme="minorHAnsi" w:cs="Times-Roman"/>
          <w:color w:val="auto"/>
          <w:vertAlign w:val="superscript"/>
        </w:rPr>
        <w:t>2</w:t>
      </w:r>
      <w:r w:rsidR="00AF0247" w:rsidRPr="0072433A">
        <w:rPr>
          <w:rFonts w:asciiTheme="minorHAnsi" w:hAnsiTheme="minorHAnsi" w:cs="Times-Roman"/>
          <w:color w:val="auto"/>
        </w:rPr>
        <w:t xml:space="preserve"> flask).</w:t>
      </w:r>
      <w:r w:rsidRPr="0072433A">
        <w:rPr>
          <w:rFonts w:asciiTheme="minorHAnsi" w:hAnsiTheme="minorHAnsi" w:cs="Times-Roman"/>
          <w:color w:val="auto"/>
        </w:rPr>
        <w:t xml:space="preserve"> </w:t>
      </w:r>
    </w:p>
    <w:p w14:paraId="3087559D" w14:textId="77777777" w:rsidR="0025149F" w:rsidRDefault="0025149F" w:rsidP="0025149F">
      <w:pPr>
        <w:pStyle w:val="ListParagraph"/>
        <w:ind w:left="0"/>
        <w:rPr>
          <w:rFonts w:asciiTheme="minorHAnsi" w:hAnsiTheme="minorHAnsi" w:cs="Times-Roman"/>
          <w:color w:val="auto"/>
        </w:rPr>
      </w:pPr>
    </w:p>
    <w:p w14:paraId="707271C8" w14:textId="7065317B" w:rsidR="00661D56" w:rsidRPr="00967F48" w:rsidRDefault="00017CB7" w:rsidP="0025149F">
      <w:pPr>
        <w:pStyle w:val="ListParagraph"/>
        <w:numPr>
          <w:ilvl w:val="1"/>
          <w:numId w:val="68"/>
        </w:numPr>
        <w:rPr>
          <w:rFonts w:asciiTheme="minorHAnsi" w:hAnsiTheme="minorHAnsi" w:cs="Times-Roman"/>
          <w:color w:val="auto"/>
        </w:rPr>
      </w:pPr>
      <w:r w:rsidRPr="00967F48">
        <w:rPr>
          <w:rFonts w:asciiTheme="minorHAnsi" w:hAnsiTheme="minorHAnsi" w:cs="Times-Roman"/>
          <w:color w:val="auto"/>
        </w:rPr>
        <w:t>T</w:t>
      </w:r>
      <w:r w:rsidR="00F43EE7" w:rsidRPr="00967F48">
        <w:rPr>
          <w:rFonts w:asciiTheme="minorHAnsi" w:hAnsiTheme="minorHAnsi" w:cs="Times-Roman"/>
          <w:color w:val="auto"/>
        </w:rPr>
        <w:t xml:space="preserve">ransfer the </w:t>
      </w:r>
      <w:r w:rsidR="00602E9D" w:rsidRPr="00967F48">
        <w:rPr>
          <w:rFonts w:asciiTheme="minorHAnsi" w:hAnsiTheme="minorHAnsi" w:cs="Times-Roman"/>
          <w:color w:val="auto"/>
        </w:rPr>
        <w:t xml:space="preserve">cell suspension </w:t>
      </w:r>
      <w:r w:rsidR="007637CD" w:rsidRPr="00967F48">
        <w:rPr>
          <w:rFonts w:asciiTheme="minorHAnsi" w:hAnsiTheme="minorHAnsi" w:cs="Times-Roman"/>
          <w:color w:val="auto"/>
        </w:rPr>
        <w:t xml:space="preserve">into </w:t>
      </w:r>
      <w:r w:rsidR="00F43EE7" w:rsidRPr="00967F48">
        <w:rPr>
          <w:rFonts w:asciiTheme="minorHAnsi" w:hAnsiTheme="minorHAnsi" w:cs="Times-Roman"/>
          <w:color w:val="auto"/>
        </w:rPr>
        <w:t xml:space="preserve">a </w:t>
      </w:r>
      <w:r w:rsidR="007637CD" w:rsidRPr="00967F48">
        <w:rPr>
          <w:rFonts w:asciiTheme="minorHAnsi" w:hAnsiTheme="minorHAnsi" w:cs="Times-Roman"/>
          <w:color w:val="auto"/>
        </w:rPr>
        <w:t>15</w:t>
      </w:r>
      <w:r w:rsidR="006C4295" w:rsidRPr="00967F48">
        <w:rPr>
          <w:rFonts w:asciiTheme="minorHAnsi" w:hAnsiTheme="minorHAnsi" w:cs="Times-Roman"/>
          <w:color w:val="auto"/>
        </w:rPr>
        <w:t xml:space="preserve"> </w:t>
      </w:r>
      <w:r w:rsidR="00AB43CA">
        <w:rPr>
          <w:rFonts w:asciiTheme="minorHAnsi" w:hAnsiTheme="minorHAnsi" w:cs="Times-Roman"/>
          <w:color w:val="auto"/>
        </w:rPr>
        <w:t>mL</w:t>
      </w:r>
      <w:r w:rsidR="007637CD" w:rsidRPr="00967F48">
        <w:rPr>
          <w:rFonts w:asciiTheme="minorHAnsi" w:hAnsiTheme="minorHAnsi" w:cs="Times-Roman"/>
          <w:color w:val="auto"/>
        </w:rPr>
        <w:t xml:space="preserve"> conical tube and</w:t>
      </w:r>
      <w:r w:rsidR="00602E9D" w:rsidRPr="00967F48">
        <w:rPr>
          <w:rFonts w:asciiTheme="minorHAnsi" w:hAnsiTheme="minorHAnsi" w:cs="Times-Roman"/>
          <w:color w:val="auto"/>
        </w:rPr>
        <w:t xml:space="preserve"> </w:t>
      </w:r>
      <w:r w:rsidR="00661D56" w:rsidRPr="00967F48">
        <w:rPr>
          <w:rFonts w:asciiTheme="minorHAnsi" w:hAnsiTheme="minorHAnsi" w:cs="Times-Roman"/>
          <w:color w:val="auto"/>
        </w:rPr>
        <w:t>centrifu</w:t>
      </w:r>
      <w:r w:rsidR="00602E9D" w:rsidRPr="00967F48">
        <w:rPr>
          <w:rFonts w:asciiTheme="minorHAnsi" w:hAnsiTheme="minorHAnsi" w:cs="Times-Roman"/>
          <w:color w:val="auto"/>
        </w:rPr>
        <w:t xml:space="preserve">ge at 800 </w:t>
      </w:r>
      <w:r w:rsidR="006C4295" w:rsidRPr="00967F48">
        <w:rPr>
          <w:rFonts w:asciiTheme="minorHAnsi" w:hAnsiTheme="minorHAnsi" w:cs="Times-Roman"/>
          <w:color w:val="auto"/>
        </w:rPr>
        <w:t xml:space="preserve">x </w:t>
      </w:r>
      <w:r w:rsidR="006C4295" w:rsidRPr="003F22AA">
        <w:rPr>
          <w:rFonts w:asciiTheme="minorHAnsi" w:hAnsiTheme="minorHAnsi" w:cs="Times-Roman"/>
          <w:i/>
          <w:iCs/>
          <w:color w:val="auto"/>
        </w:rPr>
        <w:t>g</w:t>
      </w:r>
      <w:r w:rsidR="00602E9D" w:rsidRPr="00967F48">
        <w:rPr>
          <w:rFonts w:asciiTheme="minorHAnsi" w:hAnsiTheme="minorHAnsi" w:cs="Times-Roman"/>
          <w:color w:val="auto"/>
        </w:rPr>
        <w:t xml:space="preserve"> for 5 min at room temperature</w:t>
      </w:r>
      <w:r w:rsidR="00837893">
        <w:rPr>
          <w:rFonts w:asciiTheme="minorHAnsi" w:hAnsiTheme="minorHAnsi" w:cs="Times-Roman"/>
          <w:color w:val="auto"/>
        </w:rPr>
        <w:t xml:space="preserve"> (RT)</w:t>
      </w:r>
      <w:r w:rsidR="00661D56" w:rsidRPr="00967F48">
        <w:rPr>
          <w:rFonts w:asciiTheme="minorHAnsi" w:hAnsiTheme="minorHAnsi" w:cs="Times-Roman"/>
          <w:color w:val="auto"/>
        </w:rPr>
        <w:t>.</w:t>
      </w:r>
      <w:r w:rsidR="00602E9D" w:rsidRPr="00967F48">
        <w:rPr>
          <w:rFonts w:asciiTheme="minorHAnsi" w:hAnsiTheme="minorHAnsi" w:cs="Times-Roman"/>
          <w:color w:val="auto"/>
        </w:rPr>
        <w:t xml:space="preserve"> </w:t>
      </w:r>
    </w:p>
    <w:p w14:paraId="10048379" w14:textId="77777777" w:rsidR="0025149F" w:rsidRDefault="0025149F" w:rsidP="0025149F">
      <w:pPr>
        <w:pStyle w:val="ListParagraph"/>
        <w:ind w:left="0"/>
        <w:rPr>
          <w:rFonts w:asciiTheme="minorHAnsi" w:hAnsiTheme="minorHAnsi" w:cs="Times-Roman"/>
          <w:color w:val="auto"/>
        </w:rPr>
      </w:pPr>
    </w:p>
    <w:p w14:paraId="7184082E" w14:textId="6A4FBCA2" w:rsidR="00661D56" w:rsidRPr="00967F48" w:rsidRDefault="00661D56" w:rsidP="0025149F">
      <w:pPr>
        <w:pStyle w:val="ListParagraph"/>
        <w:numPr>
          <w:ilvl w:val="1"/>
          <w:numId w:val="68"/>
        </w:numPr>
        <w:rPr>
          <w:rFonts w:asciiTheme="minorHAnsi" w:hAnsiTheme="minorHAnsi" w:cs="Times-Roman"/>
          <w:color w:val="auto"/>
        </w:rPr>
      </w:pPr>
      <w:r w:rsidRPr="00967F48">
        <w:rPr>
          <w:rFonts w:asciiTheme="minorHAnsi" w:hAnsiTheme="minorHAnsi" w:cs="Times-Roman"/>
          <w:color w:val="auto"/>
        </w:rPr>
        <w:t>Remove and discard the supernatant.</w:t>
      </w:r>
    </w:p>
    <w:p w14:paraId="55002CD7" w14:textId="77777777" w:rsidR="0025149F" w:rsidRDefault="0025149F" w:rsidP="0025149F">
      <w:pPr>
        <w:pStyle w:val="ListParagraph"/>
        <w:ind w:left="0"/>
        <w:rPr>
          <w:rFonts w:asciiTheme="minorHAnsi" w:hAnsiTheme="minorHAnsi" w:cs="Times-Roman"/>
          <w:color w:val="auto"/>
        </w:rPr>
      </w:pPr>
    </w:p>
    <w:p w14:paraId="713AB6BB" w14:textId="4FD609A4" w:rsidR="00661D56" w:rsidRPr="00967F48" w:rsidRDefault="006C4295" w:rsidP="0025149F">
      <w:pPr>
        <w:pStyle w:val="ListParagraph"/>
        <w:numPr>
          <w:ilvl w:val="1"/>
          <w:numId w:val="68"/>
        </w:numPr>
        <w:rPr>
          <w:rFonts w:asciiTheme="minorHAnsi" w:hAnsiTheme="minorHAnsi" w:cs="Times-Roman"/>
          <w:color w:val="auto"/>
        </w:rPr>
      </w:pPr>
      <w:r w:rsidRPr="00967F48">
        <w:rPr>
          <w:rFonts w:asciiTheme="minorHAnsi" w:hAnsiTheme="minorHAnsi" w:cs="Times-Roman"/>
          <w:color w:val="auto"/>
        </w:rPr>
        <w:t>Re</w:t>
      </w:r>
      <w:r w:rsidR="00661D56" w:rsidRPr="00967F48">
        <w:rPr>
          <w:rFonts w:asciiTheme="minorHAnsi" w:hAnsiTheme="minorHAnsi" w:cs="Times-Roman"/>
          <w:color w:val="auto"/>
        </w:rPr>
        <w:t xml:space="preserve">suspend </w:t>
      </w:r>
      <w:r w:rsidR="00D0711E" w:rsidRPr="00967F48">
        <w:rPr>
          <w:rFonts w:asciiTheme="minorHAnsi" w:hAnsiTheme="minorHAnsi" w:cs="Times-Roman"/>
          <w:color w:val="auto"/>
        </w:rPr>
        <w:t xml:space="preserve">the pellet in 2 </w:t>
      </w:r>
      <w:r w:rsidR="00F43EE7" w:rsidRPr="00967F48">
        <w:rPr>
          <w:rFonts w:asciiTheme="minorHAnsi" w:hAnsiTheme="minorHAnsi" w:cs="Times-Roman"/>
          <w:color w:val="auto"/>
        </w:rPr>
        <w:t xml:space="preserve">mL </w:t>
      </w:r>
      <w:r w:rsidR="00D0711E" w:rsidRPr="00967F48">
        <w:rPr>
          <w:rFonts w:asciiTheme="minorHAnsi" w:hAnsiTheme="minorHAnsi" w:cs="Times-Roman"/>
          <w:color w:val="auto"/>
        </w:rPr>
        <w:t xml:space="preserve">of DMEM containing 2% </w:t>
      </w:r>
      <w:r w:rsidR="00F43EE7" w:rsidRPr="00967F48">
        <w:rPr>
          <w:rFonts w:asciiTheme="minorHAnsi" w:hAnsiTheme="minorHAnsi" w:cs="Times-Roman"/>
          <w:color w:val="auto"/>
        </w:rPr>
        <w:t>fetal bovine serum</w:t>
      </w:r>
      <w:r w:rsidR="00DC3D95" w:rsidRPr="00967F48">
        <w:rPr>
          <w:rFonts w:asciiTheme="minorHAnsi" w:hAnsiTheme="minorHAnsi" w:cs="Times-Roman"/>
          <w:color w:val="auto"/>
        </w:rPr>
        <w:t xml:space="preserve"> (FBS)</w:t>
      </w:r>
      <w:r w:rsidR="00F43EE7" w:rsidRPr="00967F48">
        <w:rPr>
          <w:rFonts w:asciiTheme="minorHAnsi" w:hAnsiTheme="minorHAnsi" w:cs="Times-Roman"/>
          <w:color w:val="auto"/>
        </w:rPr>
        <w:t xml:space="preserve"> </w:t>
      </w:r>
      <w:r w:rsidR="00D0711E" w:rsidRPr="00967F48">
        <w:rPr>
          <w:rFonts w:asciiTheme="minorHAnsi" w:hAnsiTheme="minorHAnsi" w:cs="Times-Roman"/>
          <w:color w:val="auto"/>
        </w:rPr>
        <w:t xml:space="preserve">and 1% </w:t>
      </w:r>
      <w:r w:rsidR="00837893" w:rsidRPr="00967F48">
        <w:rPr>
          <w:rFonts w:asciiTheme="minorHAnsi" w:hAnsiTheme="minorHAnsi" w:cs="Times-Roman"/>
          <w:color w:val="auto"/>
        </w:rPr>
        <w:t>antibiotic/antimycotic</w:t>
      </w:r>
      <w:r w:rsidR="00837893">
        <w:rPr>
          <w:rFonts w:asciiTheme="minorHAnsi" w:hAnsiTheme="minorHAnsi" w:cs="Times-Roman"/>
          <w:color w:val="auto"/>
        </w:rPr>
        <w:t>.</w:t>
      </w:r>
      <w:r w:rsidR="00602E9D" w:rsidRPr="00967F48">
        <w:rPr>
          <w:rFonts w:asciiTheme="minorHAnsi" w:hAnsiTheme="minorHAnsi" w:cs="Times-Roman"/>
          <w:color w:val="auto"/>
        </w:rPr>
        <w:t xml:space="preserve"> </w:t>
      </w:r>
      <w:r w:rsidR="00837893">
        <w:rPr>
          <w:rFonts w:asciiTheme="minorHAnsi" w:hAnsiTheme="minorHAnsi" w:cs="Times-Roman"/>
          <w:color w:val="auto"/>
        </w:rPr>
        <w:t>C</w:t>
      </w:r>
      <w:r w:rsidR="00602E9D" w:rsidRPr="00967F48">
        <w:rPr>
          <w:rFonts w:asciiTheme="minorHAnsi" w:hAnsiTheme="minorHAnsi" w:cs="Times-Roman"/>
          <w:color w:val="auto"/>
        </w:rPr>
        <w:t>ount</w:t>
      </w:r>
      <w:r w:rsidR="00F43EE7" w:rsidRPr="00967F48">
        <w:rPr>
          <w:rFonts w:asciiTheme="minorHAnsi" w:hAnsiTheme="minorHAnsi" w:cs="Times-Roman"/>
          <w:color w:val="auto"/>
        </w:rPr>
        <w:t xml:space="preserve"> live cells</w:t>
      </w:r>
      <w:r w:rsidR="00A40E8E" w:rsidRPr="00967F48">
        <w:rPr>
          <w:rFonts w:asciiTheme="minorHAnsi" w:hAnsiTheme="minorHAnsi" w:cs="Times-Roman"/>
          <w:color w:val="auto"/>
        </w:rPr>
        <w:t>.</w:t>
      </w:r>
    </w:p>
    <w:p w14:paraId="4DEA3309" w14:textId="77777777" w:rsidR="0025149F" w:rsidRDefault="0025149F" w:rsidP="0025149F">
      <w:pPr>
        <w:pStyle w:val="ListParagraph"/>
        <w:ind w:left="0"/>
        <w:rPr>
          <w:rFonts w:asciiTheme="minorHAnsi" w:hAnsiTheme="minorHAnsi" w:cs="Times-Roman"/>
          <w:color w:val="auto"/>
        </w:rPr>
      </w:pPr>
    </w:p>
    <w:p w14:paraId="74812508" w14:textId="613CA83A" w:rsidR="00661D56" w:rsidRPr="00967F48" w:rsidRDefault="00D0711E" w:rsidP="0025149F">
      <w:pPr>
        <w:pStyle w:val="ListParagraph"/>
        <w:numPr>
          <w:ilvl w:val="1"/>
          <w:numId w:val="68"/>
        </w:numPr>
        <w:rPr>
          <w:rFonts w:asciiTheme="minorHAnsi" w:hAnsiTheme="minorHAnsi" w:cs="Times-Roman"/>
          <w:color w:val="auto"/>
        </w:rPr>
      </w:pPr>
      <w:r w:rsidRPr="00967F48">
        <w:rPr>
          <w:rFonts w:asciiTheme="minorHAnsi" w:hAnsiTheme="minorHAnsi" w:cs="Times-Roman"/>
          <w:color w:val="auto"/>
        </w:rPr>
        <w:t>Assign hemi</w:t>
      </w:r>
      <w:r w:rsidR="00A40E8E" w:rsidRPr="00967F48">
        <w:rPr>
          <w:rFonts w:asciiTheme="minorHAnsi" w:hAnsiTheme="minorHAnsi" w:cs="Times-Roman"/>
          <w:color w:val="auto"/>
        </w:rPr>
        <w:t>-</w:t>
      </w:r>
      <w:r w:rsidRPr="00967F48">
        <w:rPr>
          <w:rFonts w:asciiTheme="minorHAnsi" w:hAnsiTheme="minorHAnsi" w:cs="Times-Roman"/>
          <w:color w:val="auto"/>
        </w:rPr>
        <w:t xml:space="preserve">calvarias to each study group </w:t>
      </w:r>
      <w:r w:rsidR="00661D56" w:rsidRPr="00967F48">
        <w:rPr>
          <w:rFonts w:asciiTheme="minorHAnsi" w:hAnsiTheme="minorHAnsi" w:cs="Times-Roman"/>
          <w:color w:val="auto"/>
        </w:rPr>
        <w:t>(</w:t>
      </w:r>
      <w:r w:rsidR="00837893">
        <w:rPr>
          <w:rFonts w:asciiTheme="minorHAnsi" w:hAnsiTheme="minorHAnsi" w:cs="Times-Roman"/>
          <w:color w:val="auto"/>
        </w:rPr>
        <w:t xml:space="preserve">i.e., </w:t>
      </w:r>
      <w:r w:rsidRPr="00967F48">
        <w:rPr>
          <w:rFonts w:asciiTheme="minorHAnsi" w:hAnsiTheme="minorHAnsi" w:cs="Times-Roman"/>
          <w:color w:val="auto"/>
        </w:rPr>
        <w:t xml:space="preserve">the negative control and </w:t>
      </w:r>
      <w:r w:rsidR="0000331D">
        <w:rPr>
          <w:rFonts w:asciiTheme="minorHAnsi" w:hAnsiTheme="minorHAnsi" w:cs="Times-Roman"/>
          <w:color w:val="auto"/>
        </w:rPr>
        <w:t>coculture</w:t>
      </w:r>
      <w:r w:rsidRPr="00967F48">
        <w:rPr>
          <w:rFonts w:asciiTheme="minorHAnsi" w:hAnsiTheme="minorHAnsi" w:cs="Times-Roman"/>
          <w:color w:val="auto"/>
        </w:rPr>
        <w:t xml:space="preserve"> group for RNA or histology analysis</w:t>
      </w:r>
      <w:r w:rsidR="00661D56" w:rsidRPr="00967F48">
        <w:rPr>
          <w:rFonts w:asciiTheme="minorHAnsi" w:hAnsiTheme="minorHAnsi" w:cs="Times-Roman"/>
          <w:color w:val="auto"/>
        </w:rPr>
        <w:t>).</w:t>
      </w:r>
    </w:p>
    <w:p w14:paraId="1D3FD589" w14:textId="77777777" w:rsidR="0025149F" w:rsidRDefault="0025149F" w:rsidP="0025149F">
      <w:pPr>
        <w:pStyle w:val="ListParagraph"/>
        <w:ind w:left="0"/>
        <w:rPr>
          <w:rFonts w:asciiTheme="minorHAnsi" w:hAnsiTheme="minorHAnsi" w:cs="Times-Roman"/>
          <w:color w:val="auto"/>
        </w:rPr>
      </w:pPr>
    </w:p>
    <w:p w14:paraId="37D37014" w14:textId="5D4094AD" w:rsidR="00837893" w:rsidRDefault="00661D56" w:rsidP="0025149F">
      <w:pPr>
        <w:pStyle w:val="ListParagraph"/>
        <w:numPr>
          <w:ilvl w:val="1"/>
          <w:numId w:val="68"/>
        </w:numPr>
        <w:rPr>
          <w:rFonts w:asciiTheme="minorHAnsi" w:hAnsiTheme="minorHAnsi" w:cs="Times-Roman"/>
          <w:color w:val="auto"/>
        </w:rPr>
      </w:pPr>
      <w:r w:rsidRPr="0072433A">
        <w:rPr>
          <w:rFonts w:asciiTheme="minorHAnsi" w:hAnsiTheme="minorHAnsi" w:cs="Times-Roman"/>
          <w:color w:val="auto"/>
        </w:rPr>
        <w:t>Remove the</w:t>
      </w:r>
      <w:r w:rsidR="008C462A" w:rsidRPr="0072433A">
        <w:rPr>
          <w:rFonts w:asciiTheme="minorHAnsi" w:hAnsiTheme="minorHAnsi" w:cs="Times-Roman"/>
          <w:color w:val="auto"/>
        </w:rPr>
        <w:t xml:space="preserve"> culture media</w:t>
      </w:r>
      <w:r w:rsidR="008C462A" w:rsidRPr="00967F48">
        <w:rPr>
          <w:rFonts w:asciiTheme="minorHAnsi" w:hAnsiTheme="minorHAnsi" w:cs="Times-Roman"/>
          <w:color w:val="auto"/>
        </w:rPr>
        <w:t xml:space="preserve"> </w:t>
      </w:r>
      <w:r w:rsidR="00480C04">
        <w:rPr>
          <w:rFonts w:asciiTheme="minorHAnsi" w:hAnsiTheme="minorHAnsi" w:cs="Times-Roman"/>
          <w:color w:val="auto"/>
        </w:rPr>
        <w:t>from</w:t>
      </w:r>
      <w:r w:rsidR="00480C04" w:rsidRPr="00967F48">
        <w:rPr>
          <w:rFonts w:asciiTheme="minorHAnsi" w:hAnsiTheme="minorHAnsi" w:cs="Times-Roman"/>
          <w:color w:val="auto"/>
        </w:rPr>
        <w:t xml:space="preserve"> </w:t>
      </w:r>
      <w:r w:rsidR="008C462A" w:rsidRPr="00967F48">
        <w:rPr>
          <w:rFonts w:asciiTheme="minorHAnsi" w:hAnsiTheme="minorHAnsi" w:cs="Times-Roman"/>
          <w:color w:val="auto"/>
        </w:rPr>
        <w:t>the</w:t>
      </w:r>
      <w:r w:rsidRPr="00967F48">
        <w:rPr>
          <w:rFonts w:asciiTheme="minorHAnsi" w:hAnsiTheme="minorHAnsi" w:cs="Times-Roman"/>
          <w:color w:val="auto"/>
        </w:rPr>
        <w:t xml:space="preserve"> </w:t>
      </w:r>
      <w:r w:rsidR="00D0711E" w:rsidRPr="00967F48">
        <w:rPr>
          <w:rFonts w:asciiTheme="minorHAnsi" w:hAnsiTheme="minorHAnsi" w:cs="Times-Roman"/>
          <w:color w:val="auto"/>
        </w:rPr>
        <w:t>hemi-calvaria</w:t>
      </w:r>
      <w:r w:rsidR="008C462A" w:rsidRPr="00967F48">
        <w:rPr>
          <w:rFonts w:asciiTheme="minorHAnsi" w:hAnsiTheme="minorHAnsi" w:cs="Times-Roman"/>
          <w:color w:val="auto"/>
        </w:rPr>
        <w:t>s</w:t>
      </w:r>
      <w:r w:rsidR="00D0711E" w:rsidRPr="00967F48">
        <w:rPr>
          <w:rFonts w:asciiTheme="minorHAnsi" w:hAnsiTheme="minorHAnsi" w:cs="Times-Roman"/>
          <w:color w:val="auto"/>
        </w:rPr>
        <w:t xml:space="preserve"> and add </w:t>
      </w:r>
      <w:r w:rsidR="008C462A" w:rsidRPr="00967F48">
        <w:rPr>
          <w:rFonts w:asciiTheme="minorHAnsi" w:hAnsiTheme="minorHAnsi" w:cs="Times-Roman"/>
          <w:color w:val="auto"/>
        </w:rPr>
        <w:t>1</w:t>
      </w:r>
      <w:r w:rsidR="00E01AB5">
        <w:rPr>
          <w:rFonts w:asciiTheme="minorHAnsi" w:hAnsiTheme="minorHAnsi" w:cs="Times-Roman"/>
          <w:color w:val="auto"/>
        </w:rPr>
        <w:t xml:space="preserve"> </w:t>
      </w:r>
      <w:r w:rsidR="008C462A" w:rsidRPr="00967F48">
        <w:rPr>
          <w:rFonts w:asciiTheme="minorHAnsi" w:hAnsiTheme="minorHAnsi" w:cs="Times-Roman"/>
          <w:color w:val="auto"/>
        </w:rPr>
        <w:t xml:space="preserve">mL of </w:t>
      </w:r>
      <w:r w:rsidRPr="00967F48">
        <w:rPr>
          <w:rFonts w:asciiTheme="minorHAnsi" w:hAnsiTheme="minorHAnsi" w:cs="Times-Roman"/>
          <w:color w:val="auto"/>
        </w:rPr>
        <w:t xml:space="preserve">DMEM </w:t>
      </w:r>
      <w:r w:rsidR="00D0711E" w:rsidRPr="00967F48">
        <w:rPr>
          <w:rFonts w:asciiTheme="minorHAnsi" w:hAnsiTheme="minorHAnsi" w:cs="Times-Roman"/>
          <w:color w:val="auto"/>
        </w:rPr>
        <w:t>containing 2% FBS and</w:t>
      </w:r>
      <w:r w:rsidRPr="00967F48">
        <w:rPr>
          <w:rFonts w:asciiTheme="minorHAnsi" w:hAnsiTheme="minorHAnsi" w:cs="Times-Roman"/>
          <w:color w:val="auto"/>
        </w:rPr>
        <w:t xml:space="preserve"> 1% </w:t>
      </w:r>
      <w:r w:rsidR="00CF0FAA" w:rsidRPr="00967F48">
        <w:rPr>
          <w:rFonts w:asciiTheme="minorHAnsi" w:hAnsiTheme="minorHAnsi" w:cs="Times-Roman"/>
          <w:color w:val="auto"/>
        </w:rPr>
        <w:t>antibiotic/antimycotic</w:t>
      </w:r>
      <w:r w:rsidR="00CF0FAA" w:rsidRPr="00967F48" w:rsidDel="00CF0FAA">
        <w:rPr>
          <w:rFonts w:asciiTheme="minorHAnsi" w:hAnsiTheme="minorHAnsi" w:cs="Times-Roman"/>
          <w:color w:val="auto"/>
        </w:rPr>
        <w:t xml:space="preserve"> </w:t>
      </w:r>
      <w:r w:rsidR="008C462A" w:rsidRPr="00967F48">
        <w:rPr>
          <w:rFonts w:asciiTheme="minorHAnsi" w:hAnsiTheme="minorHAnsi" w:cs="Times-Roman"/>
          <w:color w:val="auto"/>
        </w:rPr>
        <w:t xml:space="preserve">supplemented or not </w:t>
      </w:r>
      <w:r w:rsidR="00AF28F9" w:rsidRPr="00967F48">
        <w:rPr>
          <w:rFonts w:asciiTheme="minorHAnsi" w:hAnsiTheme="minorHAnsi" w:cs="Times-Roman"/>
          <w:color w:val="auto"/>
        </w:rPr>
        <w:t xml:space="preserve">supplemented </w:t>
      </w:r>
      <w:r w:rsidR="008C462A" w:rsidRPr="00967F48">
        <w:rPr>
          <w:rFonts w:asciiTheme="minorHAnsi" w:hAnsiTheme="minorHAnsi" w:cs="Times-Roman"/>
          <w:color w:val="auto"/>
        </w:rPr>
        <w:t>with cancer cells</w:t>
      </w:r>
      <w:r w:rsidRPr="00967F48">
        <w:rPr>
          <w:rFonts w:asciiTheme="minorHAnsi" w:hAnsiTheme="minorHAnsi" w:cs="Times-Roman"/>
          <w:color w:val="auto"/>
        </w:rPr>
        <w:t>.</w:t>
      </w:r>
      <w:r w:rsidR="008C462A" w:rsidRPr="00967F48">
        <w:rPr>
          <w:rFonts w:asciiTheme="minorHAnsi" w:hAnsiTheme="minorHAnsi" w:cs="Times-Roman"/>
          <w:color w:val="auto"/>
        </w:rPr>
        <w:t xml:space="preserve"> </w:t>
      </w:r>
    </w:p>
    <w:p w14:paraId="11259084" w14:textId="77777777" w:rsidR="00837893" w:rsidRDefault="00837893" w:rsidP="00CF0FAA">
      <w:pPr>
        <w:pStyle w:val="ListParagraph"/>
        <w:ind w:left="0"/>
        <w:rPr>
          <w:rFonts w:asciiTheme="minorHAnsi" w:hAnsiTheme="minorHAnsi" w:cs="Times-Roman"/>
          <w:color w:val="auto"/>
        </w:rPr>
      </w:pPr>
    </w:p>
    <w:p w14:paraId="1976A2EA" w14:textId="46D5452E" w:rsidR="00661D56" w:rsidRPr="00967F48" w:rsidRDefault="00837893" w:rsidP="003F22AA">
      <w:pPr>
        <w:pStyle w:val="ListParagraph"/>
        <w:ind w:left="0"/>
        <w:rPr>
          <w:rFonts w:asciiTheme="minorHAnsi" w:hAnsiTheme="minorHAnsi" w:cs="Times-Roman"/>
          <w:color w:val="auto"/>
        </w:rPr>
      </w:pPr>
      <w:r>
        <w:rPr>
          <w:rFonts w:asciiTheme="minorHAnsi" w:hAnsiTheme="minorHAnsi" w:cs="Times-Roman"/>
          <w:color w:val="auto"/>
        </w:rPr>
        <w:t>NOTE</w:t>
      </w:r>
      <w:r w:rsidR="008C462A" w:rsidRPr="00967F48">
        <w:rPr>
          <w:rFonts w:asciiTheme="minorHAnsi" w:hAnsiTheme="minorHAnsi" w:cs="Times-Roman"/>
          <w:color w:val="auto"/>
        </w:rPr>
        <w:t xml:space="preserve">: </w:t>
      </w:r>
      <w:r>
        <w:rPr>
          <w:rFonts w:asciiTheme="minorHAnsi" w:hAnsiTheme="minorHAnsi" w:cs="Times-Roman"/>
          <w:color w:val="auto"/>
        </w:rPr>
        <w:t>T</w:t>
      </w:r>
      <w:r w:rsidR="008C462A" w:rsidRPr="00967F48">
        <w:rPr>
          <w:rFonts w:asciiTheme="minorHAnsi" w:hAnsiTheme="minorHAnsi" w:cs="Times-Roman"/>
          <w:color w:val="auto"/>
        </w:rPr>
        <w:t xml:space="preserve">he </w:t>
      </w:r>
      <w:proofErr w:type="gramStart"/>
      <w:r w:rsidR="008C462A" w:rsidRPr="00967F48">
        <w:rPr>
          <w:rFonts w:asciiTheme="minorHAnsi" w:hAnsiTheme="minorHAnsi" w:cs="Times-Roman"/>
          <w:color w:val="auto"/>
        </w:rPr>
        <w:t>amount</w:t>
      </w:r>
      <w:proofErr w:type="gramEnd"/>
      <w:r w:rsidR="008C462A" w:rsidRPr="00967F48">
        <w:rPr>
          <w:rFonts w:asciiTheme="minorHAnsi" w:hAnsiTheme="minorHAnsi" w:cs="Times-Roman"/>
          <w:color w:val="auto"/>
        </w:rPr>
        <w:t xml:space="preserve"> of cells to add can change depending on the cell line tested. With cancer cells like MDA-MB-231 or PC-3, 500,000 cells per well </w:t>
      </w:r>
      <w:r w:rsidR="00AF28F9">
        <w:rPr>
          <w:rFonts w:asciiTheme="minorHAnsi" w:hAnsiTheme="minorHAnsi" w:cs="Times-Roman"/>
          <w:color w:val="auto"/>
        </w:rPr>
        <w:t xml:space="preserve">work </w:t>
      </w:r>
      <w:r w:rsidR="008C462A" w:rsidRPr="00967F48">
        <w:rPr>
          <w:rFonts w:asciiTheme="minorHAnsi" w:hAnsiTheme="minorHAnsi" w:cs="Times-Roman"/>
          <w:color w:val="auto"/>
        </w:rPr>
        <w:t>appropriate</w:t>
      </w:r>
      <w:r w:rsidR="00AF28F9">
        <w:rPr>
          <w:rFonts w:asciiTheme="minorHAnsi" w:hAnsiTheme="minorHAnsi" w:cs="Times-Roman"/>
          <w:color w:val="auto"/>
        </w:rPr>
        <w:t>ly</w:t>
      </w:r>
      <w:r w:rsidR="008C462A" w:rsidRPr="00967F48">
        <w:rPr>
          <w:rFonts w:asciiTheme="minorHAnsi" w:hAnsiTheme="minorHAnsi" w:cs="Times-Roman"/>
          <w:color w:val="auto"/>
        </w:rPr>
        <w:t>.</w:t>
      </w:r>
    </w:p>
    <w:p w14:paraId="7B713E03" w14:textId="77777777" w:rsidR="0025149F" w:rsidRPr="0025149F" w:rsidRDefault="0025149F" w:rsidP="0025149F">
      <w:pPr>
        <w:pStyle w:val="ListParagraph"/>
        <w:ind w:left="0"/>
        <w:rPr>
          <w:rFonts w:asciiTheme="minorHAnsi" w:hAnsiTheme="minorHAnsi" w:cstheme="minorHAnsi"/>
          <w:color w:val="auto"/>
        </w:rPr>
      </w:pPr>
    </w:p>
    <w:p w14:paraId="03A4547B" w14:textId="6C7B9F2B" w:rsidR="00E2636B" w:rsidRPr="0025149F" w:rsidRDefault="00A40E8E" w:rsidP="0025149F">
      <w:pPr>
        <w:pStyle w:val="ListParagraph"/>
        <w:numPr>
          <w:ilvl w:val="1"/>
          <w:numId w:val="68"/>
        </w:numPr>
        <w:rPr>
          <w:rFonts w:asciiTheme="minorHAnsi" w:hAnsiTheme="minorHAnsi" w:cstheme="minorHAnsi"/>
          <w:color w:val="auto"/>
        </w:rPr>
      </w:pPr>
      <w:r w:rsidRPr="00967F48">
        <w:rPr>
          <w:rFonts w:asciiTheme="minorHAnsi" w:hAnsiTheme="minorHAnsi" w:cs="Times-Roman"/>
          <w:color w:val="auto"/>
        </w:rPr>
        <w:t xml:space="preserve">Incubate for 24 </w:t>
      </w:r>
      <w:r w:rsidR="00837893">
        <w:rPr>
          <w:rFonts w:asciiTheme="minorHAnsi" w:hAnsiTheme="minorHAnsi" w:cs="Times-Roman"/>
          <w:color w:val="auto"/>
        </w:rPr>
        <w:t>h</w:t>
      </w:r>
      <w:r w:rsidRPr="00967F48">
        <w:rPr>
          <w:rFonts w:asciiTheme="minorHAnsi" w:hAnsiTheme="minorHAnsi" w:cs="Times-Roman"/>
          <w:color w:val="auto"/>
        </w:rPr>
        <w:t xml:space="preserve"> at 37 °C with 5% CO</w:t>
      </w:r>
      <w:r w:rsidRPr="00967F48">
        <w:rPr>
          <w:rFonts w:asciiTheme="minorHAnsi" w:hAnsiTheme="minorHAnsi" w:cs="Times-Roman"/>
          <w:color w:val="auto"/>
          <w:vertAlign w:val="subscript"/>
        </w:rPr>
        <w:t>2</w:t>
      </w:r>
      <w:r w:rsidRPr="00967F48">
        <w:rPr>
          <w:rFonts w:asciiTheme="minorHAnsi" w:hAnsiTheme="minorHAnsi" w:cs="Times-Roman"/>
          <w:color w:val="auto"/>
        </w:rPr>
        <w:t xml:space="preserve">. Pass each hemi-calvaria to a new well to </w:t>
      </w:r>
      <w:r w:rsidR="008943DA">
        <w:rPr>
          <w:rFonts w:asciiTheme="minorHAnsi" w:hAnsiTheme="minorHAnsi" w:cs="Times-Roman"/>
          <w:color w:val="auto"/>
        </w:rPr>
        <w:t>retain</w:t>
      </w:r>
      <w:r w:rsidR="008943DA" w:rsidRPr="00967F48" w:rsidDel="008943DA">
        <w:rPr>
          <w:rFonts w:asciiTheme="minorHAnsi" w:hAnsiTheme="minorHAnsi" w:cs="Times-Roman"/>
          <w:color w:val="auto"/>
        </w:rPr>
        <w:t xml:space="preserve"> </w:t>
      </w:r>
      <w:r w:rsidRPr="00967F48">
        <w:rPr>
          <w:rFonts w:asciiTheme="minorHAnsi" w:hAnsiTheme="minorHAnsi" w:cs="Times-Roman"/>
          <w:color w:val="auto"/>
        </w:rPr>
        <w:t xml:space="preserve">only cancer cells </w:t>
      </w:r>
      <w:r w:rsidR="0094444D" w:rsidRPr="00967F48">
        <w:rPr>
          <w:rFonts w:asciiTheme="minorHAnsi" w:hAnsiTheme="minorHAnsi" w:cs="Times-Roman"/>
          <w:color w:val="auto"/>
        </w:rPr>
        <w:t xml:space="preserve">that </w:t>
      </w:r>
      <w:r w:rsidRPr="00967F48">
        <w:rPr>
          <w:rFonts w:asciiTheme="minorHAnsi" w:hAnsiTheme="minorHAnsi" w:cs="Times-Roman"/>
          <w:color w:val="auto"/>
        </w:rPr>
        <w:t>adhered to the bone tissue.</w:t>
      </w:r>
    </w:p>
    <w:p w14:paraId="12DADA86" w14:textId="77777777" w:rsidR="0025149F" w:rsidRPr="00967F48" w:rsidRDefault="0025149F" w:rsidP="0025149F">
      <w:pPr>
        <w:pStyle w:val="ListParagraph"/>
        <w:ind w:left="0"/>
        <w:rPr>
          <w:rFonts w:asciiTheme="minorHAnsi" w:hAnsiTheme="minorHAnsi" w:cstheme="minorHAnsi"/>
          <w:color w:val="auto"/>
        </w:rPr>
      </w:pPr>
    </w:p>
    <w:p w14:paraId="5249B6F1" w14:textId="630B7BB6" w:rsidR="00E2636B" w:rsidRPr="00967F48" w:rsidRDefault="0037068D" w:rsidP="0025149F">
      <w:pPr>
        <w:pStyle w:val="ListParagraph"/>
        <w:numPr>
          <w:ilvl w:val="1"/>
          <w:numId w:val="68"/>
        </w:numPr>
        <w:rPr>
          <w:rFonts w:asciiTheme="minorHAnsi" w:hAnsiTheme="minorHAnsi" w:cstheme="minorHAnsi"/>
          <w:color w:val="auto"/>
        </w:rPr>
      </w:pPr>
      <w:r w:rsidRPr="00967F48">
        <w:rPr>
          <w:rFonts w:asciiTheme="minorHAnsi" w:hAnsiTheme="minorHAnsi" w:cstheme="minorHAnsi"/>
          <w:color w:val="auto"/>
        </w:rPr>
        <w:t xml:space="preserve">Incubate for </w:t>
      </w:r>
      <w:r w:rsidR="00DC3D95" w:rsidRPr="00967F48">
        <w:rPr>
          <w:rFonts w:asciiTheme="minorHAnsi" w:hAnsiTheme="minorHAnsi" w:cstheme="minorHAnsi"/>
          <w:color w:val="auto"/>
        </w:rPr>
        <w:t>7</w:t>
      </w:r>
      <w:r w:rsidRPr="00967F48">
        <w:rPr>
          <w:rFonts w:asciiTheme="minorHAnsi" w:hAnsiTheme="minorHAnsi" w:cstheme="minorHAnsi"/>
          <w:color w:val="auto"/>
        </w:rPr>
        <w:t xml:space="preserve"> days at 37 °</w:t>
      </w:r>
      <w:r w:rsidR="0025353E" w:rsidRPr="00967F48">
        <w:rPr>
          <w:rFonts w:asciiTheme="minorHAnsi" w:hAnsiTheme="minorHAnsi" w:cstheme="minorHAnsi"/>
          <w:color w:val="auto"/>
        </w:rPr>
        <w:t>C with 5% CO</w:t>
      </w:r>
      <w:r w:rsidR="0025353E" w:rsidRPr="00967F48">
        <w:rPr>
          <w:rFonts w:asciiTheme="minorHAnsi" w:hAnsiTheme="minorHAnsi" w:cstheme="minorHAnsi"/>
          <w:color w:val="auto"/>
          <w:vertAlign w:val="subscript"/>
        </w:rPr>
        <w:t>2</w:t>
      </w:r>
      <w:r w:rsidR="00E2636B" w:rsidRPr="00967F48">
        <w:rPr>
          <w:rFonts w:asciiTheme="minorHAnsi" w:hAnsiTheme="minorHAnsi" w:cstheme="minorHAnsi"/>
          <w:color w:val="auto"/>
        </w:rPr>
        <w:t xml:space="preserve"> and change the media </w:t>
      </w:r>
      <w:r w:rsidR="000012C3">
        <w:rPr>
          <w:rFonts w:asciiTheme="minorHAnsi" w:hAnsiTheme="minorHAnsi" w:cstheme="minorHAnsi"/>
          <w:color w:val="auto"/>
        </w:rPr>
        <w:t>every</w:t>
      </w:r>
      <w:r w:rsidR="000012C3" w:rsidRPr="00967F48">
        <w:rPr>
          <w:rFonts w:asciiTheme="minorHAnsi" w:hAnsiTheme="minorHAnsi" w:cstheme="minorHAnsi"/>
          <w:color w:val="auto"/>
        </w:rPr>
        <w:t xml:space="preserve"> </w:t>
      </w:r>
      <w:r w:rsidR="0094444D" w:rsidRPr="00967F48">
        <w:rPr>
          <w:rFonts w:asciiTheme="minorHAnsi" w:hAnsiTheme="minorHAnsi" w:cstheme="minorHAnsi"/>
          <w:color w:val="auto"/>
        </w:rPr>
        <w:t>2</w:t>
      </w:r>
      <w:r w:rsidR="008943DA" w:rsidRPr="008C33E7">
        <w:rPr>
          <w:rFonts w:asciiTheme="minorHAnsi" w:hAnsiTheme="minorHAnsi" w:cstheme="minorHAnsi"/>
          <w:color w:val="auto"/>
        </w:rPr>
        <w:t>–</w:t>
      </w:r>
      <w:r w:rsidR="0094444D" w:rsidRPr="00967F48">
        <w:rPr>
          <w:rFonts w:asciiTheme="minorHAnsi" w:hAnsiTheme="minorHAnsi" w:cstheme="minorHAnsi"/>
          <w:color w:val="auto"/>
        </w:rPr>
        <w:t xml:space="preserve">3 </w:t>
      </w:r>
      <w:r w:rsidR="00E2636B" w:rsidRPr="00967F48">
        <w:rPr>
          <w:rFonts w:asciiTheme="minorHAnsi" w:hAnsiTheme="minorHAnsi" w:cstheme="minorHAnsi"/>
          <w:color w:val="auto"/>
        </w:rPr>
        <w:t>days.</w:t>
      </w:r>
    </w:p>
    <w:p w14:paraId="70FC2798" w14:textId="03B65871" w:rsidR="0069509E" w:rsidRPr="007A7C0F" w:rsidRDefault="0069509E" w:rsidP="0025149F">
      <w:pPr>
        <w:pStyle w:val="ListParagraph"/>
        <w:ind w:firstLine="60"/>
        <w:rPr>
          <w:rFonts w:asciiTheme="minorHAnsi" w:hAnsiTheme="minorHAnsi" w:cstheme="minorHAnsi"/>
          <w:color w:val="auto"/>
        </w:rPr>
      </w:pPr>
    </w:p>
    <w:p w14:paraId="1487EF94" w14:textId="77777777" w:rsidR="0069509E" w:rsidRPr="00967F48" w:rsidRDefault="0069509E" w:rsidP="0025149F">
      <w:pPr>
        <w:numPr>
          <w:ilvl w:val="0"/>
          <w:numId w:val="68"/>
        </w:numPr>
        <w:rPr>
          <w:rFonts w:asciiTheme="minorHAnsi" w:hAnsiTheme="minorHAnsi" w:cstheme="minorHAnsi"/>
          <w:b/>
          <w:color w:val="auto"/>
        </w:rPr>
      </w:pPr>
      <w:r w:rsidRPr="00967F48">
        <w:rPr>
          <w:rFonts w:asciiTheme="minorHAnsi" w:hAnsiTheme="minorHAnsi" w:cstheme="minorHAnsi"/>
          <w:b/>
          <w:color w:val="auto"/>
        </w:rPr>
        <w:t>Fixation</w:t>
      </w:r>
    </w:p>
    <w:p w14:paraId="0C9FA11D" w14:textId="77777777" w:rsidR="0025149F" w:rsidRDefault="0025149F" w:rsidP="0025149F">
      <w:pPr>
        <w:pStyle w:val="ListParagraph"/>
        <w:ind w:left="0"/>
        <w:rPr>
          <w:rFonts w:asciiTheme="minorHAnsi" w:hAnsiTheme="minorHAnsi" w:cs="Times-Roman"/>
          <w:color w:val="auto"/>
        </w:rPr>
      </w:pPr>
    </w:p>
    <w:p w14:paraId="5E2695F3" w14:textId="40F4C2CE" w:rsidR="008943DA" w:rsidRDefault="00A960DC" w:rsidP="0025149F">
      <w:pPr>
        <w:pStyle w:val="ListParagraph"/>
        <w:numPr>
          <w:ilvl w:val="1"/>
          <w:numId w:val="68"/>
        </w:numPr>
        <w:rPr>
          <w:rFonts w:asciiTheme="minorHAnsi" w:hAnsiTheme="minorHAnsi" w:cs="Times-Roman"/>
          <w:color w:val="auto"/>
        </w:rPr>
      </w:pPr>
      <w:r w:rsidRPr="00967F48">
        <w:rPr>
          <w:rFonts w:asciiTheme="minorHAnsi" w:hAnsiTheme="minorHAnsi" w:cs="Times-Roman"/>
          <w:color w:val="auto"/>
        </w:rPr>
        <w:t xml:space="preserve">Cut squares of </w:t>
      </w:r>
      <w:r w:rsidR="002534AE" w:rsidRPr="00967F48">
        <w:rPr>
          <w:rFonts w:asciiTheme="minorHAnsi" w:hAnsiTheme="minorHAnsi" w:cs="Times-Roman"/>
          <w:color w:val="auto"/>
        </w:rPr>
        <w:t>t</w:t>
      </w:r>
      <w:r w:rsidR="00FD359B" w:rsidRPr="00967F48">
        <w:rPr>
          <w:rFonts w:asciiTheme="minorHAnsi" w:hAnsiTheme="minorHAnsi" w:cs="Times-Roman"/>
          <w:color w:val="auto"/>
        </w:rPr>
        <w:t>issue</w:t>
      </w:r>
      <w:r w:rsidRPr="00967F48">
        <w:rPr>
          <w:rFonts w:asciiTheme="minorHAnsi" w:hAnsiTheme="minorHAnsi" w:cs="Times-Roman"/>
          <w:color w:val="auto"/>
        </w:rPr>
        <w:t xml:space="preserve"> paper</w:t>
      </w:r>
      <w:r w:rsidR="00070C8B" w:rsidRPr="00967F48">
        <w:rPr>
          <w:rFonts w:asciiTheme="minorHAnsi" w:hAnsiTheme="minorHAnsi" w:cs="Times-Roman"/>
          <w:color w:val="auto"/>
        </w:rPr>
        <w:t xml:space="preserve"> to wrap the hemi-calvaria</w:t>
      </w:r>
      <w:r w:rsidR="00480C04">
        <w:rPr>
          <w:rFonts w:asciiTheme="minorHAnsi" w:hAnsiTheme="minorHAnsi" w:cs="Times-Roman"/>
          <w:color w:val="auto"/>
        </w:rPr>
        <w:t>s</w:t>
      </w:r>
      <w:r w:rsidR="001A2922" w:rsidRPr="00967F48">
        <w:rPr>
          <w:rFonts w:asciiTheme="minorHAnsi" w:hAnsiTheme="minorHAnsi" w:cs="Times-Roman"/>
          <w:color w:val="auto"/>
        </w:rPr>
        <w:t>.</w:t>
      </w:r>
      <w:r w:rsidR="002534AE" w:rsidRPr="00967F48">
        <w:rPr>
          <w:rFonts w:asciiTheme="minorHAnsi" w:hAnsiTheme="minorHAnsi" w:cs="Times-Roman"/>
          <w:color w:val="auto"/>
        </w:rPr>
        <w:t xml:space="preserve"> </w:t>
      </w:r>
    </w:p>
    <w:p w14:paraId="21ED8811" w14:textId="77777777" w:rsidR="008943DA" w:rsidRDefault="008943DA" w:rsidP="008272D8">
      <w:pPr>
        <w:pStyle w:val="ListParagraph"/>
        <w:ind w:left="0"/>
        <w:rPr>
          <w:rFonts w:asciiTheme="minorHAnsi" w:hAnsiTheme="minorHAnsi" w:cs="Times-Roman"/>
          <w:color w:val="auto"/>
        </w:rPr>
      </w:pPr>
    </w:p>
    <w:p w14:paraId="3DFEAFE5" w14:textId="74F147F8" w:rsidR="00070C8B" w:rsidRPr="00967F48" w:rsidRDefault="008943DA" w:rsidP="003F22AA">
      <w:pPr>
        <w:pStyle w:val="ListParagraph"/>
        <w:ind w:left="0"/>
        <w:rPr>
          <w:rFonts w:asciiTheme="minorHAnsi" w:hAnsiTheme="minorHAnsi" w:cs="Times-Roman"/>
          <w:color w:val="auto"/>
        </w:rPr>
      </w:pPr>
      <w:r>
        <w:rPr>
          <w:rFonts w:asciiTheme="minorHAnsi" w:hAnsiTheme="minorHAnsi" w:cs="Times-Roman"/>
          <w:color w:val="auto"/>
        </w:rPr>
        <w:t>NOTE</w:t>
      </w:r>
      <w:r w:rsidR="0094444D" w:rsidRPr="00967F48">
        <w:rPr>
          <w:rFonts w:asciiTheme="minorHAnsi" w:hAnsiTheme="minorHAnsi" w:cs="Times-Roman"/>
          <w:color w:val="auto"/>
        </w:rPr>
        <w:t xml:space="preserve">: </w:t>
      </w:r>
      <w:r w:rsidR="00070C8B" w:rsidRPr="00967F48">
        <w:rPr>
          <w:rFonts w:asciiTheme="minorHAnsi" w:hAnsiTheme="minorHAnsi" w:cs="Times-Roman"/>
          <w:color w:val="auto"/>
        </w:rPr>
        <w:t xml:space="preserve">Biopsy foam pads or steel capsules for small biopsies can also </w:t>
      </w:r>
      <w:r w:rsidR="0072433A">
        <w:rPr>
          <w:rFonts w:asciiTheme="minorHAnsi" w:hAnsiTheme="minorHAnsi" w:cs="Times-Roman"/>
          <w:color w:val="auto"/>
        </w:rPr>
        <w:t xml:space="preserve">be </w:t>
      </w:r>
      <w:r w:rsidR="00070C8B" w:rsidRPr="00967F48">
        <w:rPr>
          <w:rFonts w:asciiTheme="minorHAnsi" w:hAnsiTheme="minorHAnsi" w:cs="Times-Roman"/>
          <w:color w:val="auto"/>
        </w:rPr>
        <w:t>use</w:t>
      </w:r>
      <w:r w:rsidR="0072433A">
        <w:rPr>
          <w:rFonts w:asciiTheme="minorHAnsi" w:hAnsiTheme="minorHAnsi" w:cs="Times-Roman"/>
          <w:color w:val="auto"/>
        </w:rPr>
        <w:t>d</w:t>
      </w:r>
      <w:r w:rsidR="00070C8B" w:rsidRPr="00967F48">
        <w:rPr>
          <w:rFonts w:asciiTheme="minorHAnsi" w:hAnsiTheme="minorHAnsi" w:cs="Times-Roman"/>
          <w:color w:val="auto"/>
        </w:rPr>
        <w:t>.</w:t>
      </w:r>
    </w:p>
    <w:p w14:paraId="38B6380E" w14:textId="77777777" w:rsidR="0025149F" w:rsidRDefault="0025149F" w:rsidP="0025149F">
      <w:pPr>
        <w:pStyle w:val="ListParagraph"/>
        <w:ind w:left="0"/>
        <w:rPr>
          <w:rFonts w:asciiTheme="minorHAnsi" w:hAnsiTheme="minorHAnsi" w:cs="Times-Roman"/>
          <w:color w:val="auto"/>
        </w:rPr>
      </w:pPr>
    </w:p>
    <w:p w14:paraId="6EAEC7B2" w14:textId="6E87073E" w:rsidR="00070C8B" w:rsidRPr="00967F48" w:rsidRDefault="00070C8B" w:rsidP="0025149F">
      <w:pPr>
        <w:pStyle w:val="ListParagraph"/>
        <w:numPr>
          <w:ilvl w:val="1"/>
          <w:numId w:val="68"/>
        </w:numPr>
        <w:rPr>
          <w:rFonts w:asciiTheme="minorHAnsi" w:hAnsiTheme="minorHAnsi" w:cs="Times-Roman"/>
          <w:color w:val="auto"/>
        </w:rPr>
      </w:pPr>
      <w:r w:rsidRPr="00967F48">
        <w:rPr>
          <w:rFonts w:asciiTheme="minorHAnsi" w:hAnsiTheme="minorHAnsi" w:cs="Times-Roman"/>
          <w:color w:val="auto"/>
        </w:rPr>
        <w:t>Us</w:t>
      </w:r>
      <w:r w:rsidR="005D78D7" w:rsidRPr="00967F48">
        <w:rPr>
          <w:rFonts w:asciiTheme="minorHAnsi" w:hAnsiTheme="minorHAnsi" w:cs="Times-Roman"/>
          <w:color w:val="auto"/>
        </w:rPr>
        <w:t>e</w:t>
      </w:r>
      <w:r w:rsidR="00D67702" w:rsidRPr="00967F48">
        <w:rPr>
          <w:rFonts w:asciiTheme="minorHAnsi" w:hAnsiTheme="minorHAnsi" w:cs="Times-Roman"/>
          <w:color w:val="auto"/>
        </w:rPr>
        <w:t xml:space="preserve"> straight fine-tip forceps</w:t>
      </w:r>
      <w:r w:rsidR="00987A83" w:rsidRPr="00967F48">
        <w:rPr>
          <w:rFonts w:asciiTheme="minorHAnsi" w:hAnsiTheme="minorHAnsi" w:cs="Times-Roman"/>
          <w:color w:val="auto"/>
        </w:rPr>
        <w:t xml:space="preserve"> </w:t>
      </w:r>
      <w:r w:rsidR="00AF28F9">
        <w:rPr>
          <w:rFonts w:asciiTheme="minorHAnsi" w:hAnsiTheme="minorHAnsi" w:cs="Times-Roman"/>
          <w:color w:val="auto"/>
        </w:rPr>
        <w:t xml:space="preserve">to </w:t>
      </w:r>
      <w:r w:rsidR="00987A83" w:rsidRPr="00967F48">
        <w:rPr>
          <w:rFonts w:asciiTheme="minorHAnsi" w:hAnsiTheme="minorHAnsi" w:cs="Times-Roman"/>
          <w:color w:val="auto"/>
        </w:rPr>
        <w:t xml:space="preserve">pick up each hemi-calvaria </w:t>
      </w:r>
      <w:r w:rsidR="00D67702" w:rsidRPr="00967F48">
        <w:rPr>
          <w:rFonts w:asciiTheme="minorHAnsi" w:hAnsiTheme="minorHAnsi" w:cs="Times-Roman"/>
          <w:color w:val="auto"/>
        </w:rPr>
        <w:t xml:space="preserve">from the sagittal suture, place on </w:t>
      </w:r>
      <w:r w:rsidR="00C462A7" w:rsidRPr="00967F48">
        <w:rPr>
          <w:rFonts w:asciiTheme="minorHAnsi" w:hAnsiTheme="minorHAnsi" w:cs="Times-Roman"/>
          <w:color w:val="auto"/>
        </w:rPr>
        <w:t xml:space="preserve">a </w:t>
      </w:r>
      <w:r w:rsidR="00987A83" w:rsidRPr="00967F48">
        <w:rPr>
          <w:rFonts w:asciiTheme="minorHAnsi" w:hAnsiTheme="minorHAnsi" w:cs="Times-Roman"/>
          <w:color w:val="auto"/>
        </w:rPr>
        <w:t xml:space="preserve">tissue </w:t>
      </w:r>
      <w:r w:rsidR="00D67702" w:rsidRPr="00967F48">
        <w:rPr>
          <w:rFonts w:asciiTheme="minorHAnsi" w:hAnsiTheme="minorHAnsi" w:cs="Times-Roman"/>
          <w:color w:val="auto"/>
        </w:rPr>
        <w:t>paper</w:t>
      </w:r>
      <w:r w:rsidR="008943DA">
        <w:rPr>
          <w:rFonts w:asciiTheme="minorHAnsi" w:hAnsiTheme="minorHAnsi" w:cs="Times-Roman"/>
          <w:color w:val="auto"/>
        </w:rPr>
        <w:t>,</w:t>
      </w:r>
      <w:r w:rsidR="00FA3978" w:rsidRPr="00967F48">
        <w:rPr>
          <w:rFonts w:asciiTheme="minorHAnsi" w:hAnsiTheme="minorHAnsi" w:cs="Times-Roman"/>
          <w:color w:val="auto"/>
        </w:rPr>
        <w:t xml:space="preserve"> and wrap. </w:t>
      </w:r>
    </w:p>
    <w:p w14:paraId="69901EE7" w14:textId="77777777" w:rsidR="0025149F" w:rsidRDefault="0025149F" w:rsidP="0025149F">
      <w:pPr>
        <w:pStyle w:val="ListParagraph"/>
        <w:ind w:left="0"/>
        <w:rPr>
          <w:rFonts w:asciiTheme="minorHAnsi" w:hAnsiTheme="minorHAnsi" w:cs="Times-Roman"/>
          <w:color w:val="auto"/>
        </w:rPr>
      </w:pPr>
    </w:p>
    <w:p w14:paraId="422FD9E5" w14:textId="4D2DCF82" w:rsidR="00D67702" w:rsidRPr="00967F48" w:rsidRDefault="00070C8B" w:rsidP="0025149F">
      <w:pPr>
        <w:pStyle w:val="ListParagraph"/>
        <w:numPr>
          <w:ilvl w:val="1"/>
          <w:numId w:val="68"/>
        </w:numPr>
        <w:rPr>
          <w:rFonts w:asciiTheme="minorHAnsi" w:hAnsiTheme="minorHAnsi" w:cs="Times-Roman"/>
          <w:color w:val="auto"/>
        </w:rPr>
      </w:pPr>
      <w:r w:rsidRPr="00967F48">
        <w:rPr>
          <w:rFonts w:asciiTheme="minorHAnsi" w:hAnsiTheme="minorHAnsi" w:cs="Times-Roman"/>
          <w:color w:val="auto"/>
        </w:rPr>
        <w:t xml:space="preserve">Place the </w:t>
      </w:r>
      <w:r w:rsidR="00AF28F9" w:rsidRPr="00967F48">
        <w:rPr>
          <w:rFonts w:asciiTheme="minorHAnsi" w:hAnsiTheme="minorHAnsi" w:cs="Times-Roman"/>
          <w:color w:val="auto"/>
        </w:rPr>
        <w:t xml:space="preserve">wrapped </w:t>
      </w:r>
      <w:r w:rsidRPr="00967F48">
        <w:rPr>
          <w:rFonts w:asciiTheme="minorHAnsi" w:hAnsiTheme="minorHAnsi" w:cs="Times-Roman"/>
          <w:color w:val="auto"/>
        </w:rPr>
        <w:t>hemi-calvaria</w:t>
      </w:r>
      <w:r w:rsidR="00FA3978" w:rsidRPr="00967F48">
        <w:rPr>
          <w:rFonts w:asciiTheme="minorHAnsi" w:hAnsiTheme="minorHAnsi" w:cs="Times-Roman"/>
          <w:color w:val="auto"/>
        </w:rPr>
        <w:t xml:space="preserve"> inside </w:t>
      </w:r>
      <w:r w:rsidR="00C462A7" w:rsidRPr="00967F48">
        <w:rPr>
          <w:rFonts w:asciiTheme="minorHAnsi" w:hAnsiTheme="minorHAnsi" w:cs="Times-Roman"/>
          <w:color w:val="auto"/>
        </w:rPr>
        <w:t xml:space="preserve">a </w:t>
      </w:r>
      <w:r w:rsidR="00BA6725" w:rsidRPr="00967F48">
        <w:rPr>
          <w:rFonts w:asciiTheme="minorHAnsi" w:hAnsiTheme="minorHAnsi" w:cs="Times-Roman"/>
          <w:color w:val="auto"/>
        </w:rPr>
        <w:t>labeled</w:t>
      </w:r>
      <w:r w:rsidR="00FA3978" w:rsidRPr="00967F48">
        <w:rPr>
          <w:rFonts w:asciiTheme="minorHAnsi" w:hAnsiTheme="minorHAnsi" w:cs="Times-Roman"/>
          <w:color w:val="auto"/>
        </w:rPr>
        <w:t xml:space="preserve"> embedding cassette.</w:t>
      </w:r>
    </w:p>
    <w:p w14:paraId="0F3E6060" w14:textId="77777777" w:rsidR="0025149F" w:rsidRDefault="0025149F" w:rsidP="0025149F">
      <w:pPr>
        <w:pStyle w:val="ListParagraph"/>
        <w:ind w:left="0"/>
        <w:rPr>
          <w:rFonts w:asciiTheme="minorHAnsi" w:hAnsiTheme="minorHAnsi" w:cs="Times-Roman"/>
          <w:color w:val="auto"/>
        </w:rPr>
      </w:pPr>
    </w:p>
    <w:p w14:paraId="40C70520" w14:textId="0A6CE94A" w:rsidR="00FA3978" w:rsidRPr="00967F48" w:rsidRDefault="00FA3978" w:rsidP="0025149F">
      <w:pPr>
        <w:pStyle w:val="ListParagraph"/>
        <w:numPr>
          <w:ilvl w:val="1"/>
          <w:numId w:val="68"/>
        </w:numPr>
        <w:rPr>
          <w:rFonts w:asciiTheme="minorHAnsi" w:hAnsiTheme="minorHAnsi" w:cs="Times-Roman"/>
          <w:color w:val="auto"/>
        </w:rPr>
      </w:pPr>
      <w:r w:rsidRPr="00967F48">
        <w:rPr>
          <w:rFonts w:asciiTheme="minorHAnsi" w:hAnsiTheme="minorHAnsi" w:cs="Times-Roman"/>
          <w:color w:val="auto"/>
        </w:rPr>
        <w:t xml:space="preserve">Place the cassette into </w:t>
      </w:r>
      <w:r w:rsidR="00070C8B" w:rsidRPr="00967F48">
        <w:rPr>
          <w:rFonts w:asciiTheme="minorHAnsi" w:hAnsiTheme="minorHAnsi" w:cs="Times-Roman"/>
          <w:color w:val="auto"/>
        </w:rPr>
        <w:t>a</w:t>
      </w:r>
      <w:r w:rsidRPr="00967F48">
        <w:rPr>
          <w:rFonts w:asciiTheme="minorHAnsi" w:hAnsiTheme="minorHAnsi" w:cs="Times-Roman"/>
          <w:color w:val="auto"/>
        </w:rPr>
        <w:t xml:space="preserve"> container with </w:t>
      </w:r>
      <w:r w:rsidR="004548F0" w:rsidRPr="00967F48">
        <w:rPr>
          <w:rFonts w:asciiTheme="minorHAnsi" w:hAnsiTheme="minorHAnsi" w:cs="Times-Roman"/>
          <w:color w:val="auto"/>
        </w:rPr>
        <w:t>10% phosphate-buffered</w:t>
      </w:r>
      <w:r w:rsidR="00C462A7" w:rsidRPr="00967F48">
        <w:rPr>
          <w:rFonts w:asciiTheme="minorHAnsi" w:hAnsiTheme="minorHAnsi" w:cs="Times-Roman"/>
          <w:color w:val="auto"/>
        </w:rPr>
        <w:t xml:space="preserve"> </w:t>
      </w:r>
      <w:r w:rsidRPr="00967F48">
        <w:rPr>
          <w:rFonts w:asciiTheme="minorHAnsi" w:hAnsiTheme="minorHAnsi" w:cs="Times-Roman"/>
          <w:color w:val="auto"/>
        </w:rPr>
        <w:t xml:space="preserve">formalin. </w:t>
      </w:r>
    </w:p>
    <w:p w14:paraId="6B15E333" w14:textId="77777777" w:rsidR="0025149F" w:rsidRDefault="0025149F" w:rsidP="0025149F">
      <w:pPr>
        <w:pStyle w:val="ListParagraph"/>
        <w:ind w:left="0"/>
        <w:rPr>
          <w:rFonts w:asciiTheme="minorHAnsi" w:hAnsiTheme="minorHAnsi" w:cs="Times-Roman"/>
          <w:color w:val="auto"/>
        </w:rPr>
      </w:pPr>
    </w:p>
    <w:p w14:paraId="2E1C7BC9" w14:textId="717E7CF9" w:rsidR="00F83534" w:rsidRPr="00967F48" w:rsidRDefault="00FA3978" w:rsidP="0025149F">
      <w:pPr>
        <w:pStyle w:val="ListParagraph"/>
        <w:numPr>
          <w:ilvl w:val="1"/>
          <w:numId w:val="68"/>
        </w:numPr>
        <w:rPr>
          <w:rFonts w:asciiTheme="minorHAnsi" w:hAnsiTheme="minorHAnsi" w:cs="Times-Roman"/>
          <w:color w:val="auto"/>
        </w:rPr>
      </w:pPr>
      <w:r w:rsidRPr="00967F48">
        <w:rPr>
          <w:rFonts w:asciiTheme="minorHAnsi" w:hAnsiTheme="minorHAnsi" w:cs="Times-Roman"/>
          <w:color w:val="auto"/>
        </w:rPr>
        <w:t xml:space="preserve">Fix for 24 </w:t>
      </w:r>
      <w:r w:rsidR="00837893">
        <w:rPr>
          <w:rFonts w:asciiTheme="minorHAnsi" w:hAnsiTheme="minorHAnsi" w:cs="Times-Roman"/>
          <w:color w:val="auto"/>
        </w:rPr>
        <w:t>h</w:t>
      </w:r>
      <w:r w:rsidRPr="00967F48">
        <w:rPr>
          <w:rFonts w:asciiTheme="minorHAnsi" w:hAnsiTheme="minorHAnsi" w:cs="Times-Roman"/>
          <w:color w:val="auto"/>
        </w:rPr>
        <w:t xml:space="preserve"> at 4 °C.</w:t>
      </w:r>
      <w:r w:rsidR="00987A83" w:rsidRPr="00967F48">
        <w:rPr>
          <w:rFonts w:asciiTheme="minorHAnsi" w:hAnsiTheme="minorHAnsi" w:cs="Times-Roman"/>
          <w:color w:val="auto"/>
        </w:rPr>
        <w:t xml:space="preserve"> </w:t>
      </w:r>
    </w:p>
    <w:p w14:paraId="15C59BB9" w14:textId="77777777" w:rsidR="008C632B" w:rsidRPr="007A7C0F" w:rsidRDefault="008C632B" w:rsidP="0025149F">
      <w:pPr>
        <w:rPr>
          <w:rFonts w:asciiTheme="minorHAnsi" w:hAnsiTheme="minorHAnsi" w:cs="Times-Roman"/>
          <w:color w:val="auto"/>
        </w:rPr>
      </w:pPr>
    </w:p>
    <w:p w14:paraId="58F3C98B" w14:textId="77777777" w:rsidR="008C632B" w:rsidRPr="00967F48" w:rsidRDefault="009B4AD6" w:rsidP="0025149F">
      <w:pPr>
        <w:numPr>
          <w:ilvl w:val="0"/>
          <w:numId w:val="68"/>
        </w:numPr>
        <w:rPr>
          <w:rFonts w:asciiTheme="minorHAnsi" w:hAnsiTheme="minorHAnsi" w:cstheme="minorHAnsi"/>
          <w:b/>
          <w:color w:val="auto"/>
        </w:rPr>
      </w:pPr>
      <w:r w:rsidRPr="00967F48">
        <w:rPr>
          <w:rFonts w:asciiTheme="minorHAnsi" w:hAnsiTheme="minorHAnsi" w:cstheme="minorHAnsi"/>
          <w:b/>
          <w:color w:val="auto"/>
        </w:rPr>
        <w:t>Decalcification</w:t>
      </w:r>
    </w:p>
    <w:p w14:paraId="664BB9DA" w14:textId="77777777" w:rsidR="0025149F" w:rsidRDefault="0025149F" w:rsidP="0025149F">
      <w:pPr>
        <w:pStyle w:val="ListParagraph"/>
        <w:ind w:left="0"/>
        <w:rPr>
          <w:rFonts w:asciiTheme="minorHAnsi" w:hAnsiTheme="minorHAnsi" w:cs="Times-Roman"/>
          <w:color w:val="auto"/>
        </w:rPr>
      </w:pPr>
    </w:p>
    <w:p w14:paraId="1B87C253" w14:textId="5F585449" w:rsidR="006246FB" w:rsidRPr="00967F48" w:rsidRDefault="00070C8B" w:rsidP="0025149F">
      <w:pPr>
        <w:pStyle w:val="ListParagraph"/>
        <w:numPr>
          <w:ilvl w:val="1"/>
          <w:numId w:val="68"/>
        </w:numPr>
        <w:rPr>
          <w:rFonts w:asciiTheme="minorHAnsi" w:hAnsiTheme="minorHAnsi" w:cs="Times-Roman"/>
          <w:color w:val="auto"/>
        </w:rPr>
      </w:pPr>
      <w:r w:rsidRPr="00967F48">
        <w:rPr>
          <w:rFonts w:asciiTheme="minorHAnsi" w:hAnsiTheme="minorHAnsi" w:cs="Times-Roman"/>
          <w:color w:val="auto"/>
        </w:rPr>
        <w:t xml:space="preserve">Remove the formalin, </w:t>
      </w:r>
      <w:r w:rsidR="006246FB" w:rsidRPr="00967F48">
        <w:rPr>
          <w:rFonts w:asciiTheme="minorHAnsi" w:hAnsiTheme="minorHAnsi" w:cs="Times-Roman"/>
          <w:color w:val="auto"/>
        </w:rPr>
        <w:t xml:space="preserve">add </w:t>
      </w:r>
      <w:r w:rsidR="008943DA">
        <w:rPr>
          <w:rFonts w:asciiTheme="minorHAnsi" w:hAnsiTheme="minorHAnsi" w:cs="Times-Roman"/>
          <w:color w:val="auto"/>
        </w:rPr>
        <w:t xml:space="preserve">1x </w:t>
      </w:r>
      <w:r w:rsidR="006246FB" w:rsidRPr="00967F48">
        <w:rPr>
          <w:rFonts w:asciiTheme="minorHAnsi" w:hAnsiTheme="minorHAnsi" w:cs="Times-Roman"/>
          <w:color w:val="auto"/>
        </w:rPr>
        <w:t>PBS</w:t>
      </w:r>
      <w:r w:rsidR="000012C3">
        <w:rPr>
          <w:rFonts w:asciiTheme="minorHAnsi" w:hAnsiTheme="minorHAnsi" w:cs="Times-Roman"/>
          <w:color w:val="auto"/>
        </w:rPr>
        <w:t>,</w:t>
      </w:r>
      <w:r w:rsidR="006246FB" w:rsidRPr="00967F48">
        <w:rPr>
          <w:rFonts w:asciiTheme="minorHAnsi" w:hAnsiTheme="minorHAnsi" w:cs="Times-Roman"/>
          <w:color w:val="auto"/>
        </w:rPr>
        <w:t xml:space="preserve"> </w:t>
      </w:r>
      <w:r w:rsidRPr="00967F48">
        <w:rPr>
          <w:rFonts w:asciiTheme="minorHAnsi" w:hAnsiTheme="minorHAnsi" w:cs="Times-Roman"/>
          <w:color w:val="auto"/>
        </w:rPr>
        <w:t xml:space="preserve">and </w:t>
      </w:r>
      <w:r w:rsidR="00AF28F9">
        <w:rPr>
          <w:rFonts w:asciiTheme="minorHAnsi" w:hAnsiTheme="minorHAnsi" w:cs="Times-Roman"/>
          <w:color w:val="auto"/>
        </w:rPr>
        <w:t>agitate</w:t>
      </w:r>
      <w:r w:rsidR="00AF28F9" w:rsidRPr="00967F48">
        <w:rPr>
          <w:rFonts w:asciiTheme="minorHAnsi" w:hAnsiTheme="minorHAnsi" w:cs="Times-Roman"/>
          <w:color w:val="auto"/>
        </w:rPr>
        <w:t xml:space="preserve"> </w:t>
      </w:r>
      <w:r w:rsidRPr="00967F48">
        <w:rPr>
          <w:rFonts w:asciiTheme="minorHAnsi" w:hAnsiTheme="minorHAnsi" w:cs="Times-Roman"/>
          <w:color w:val="auto"/>
        </w:rPr>
        <w:t xml:space="preserve">the tissues </w:t>
      </w:r>
      <w:r w:rsidR="006246FB" w:rsidRPr="00967F48">
        <w:rPr>
          <w:rFonts w:asciiTheme="minorHAnsi" w:hAnsiTheme="minorHAnsi" w:cs="Times-Roman"/>
          <w:color w:val="auto"/>
        </w:rPr>
        <w:t xml:space="preserve">for 30 </w:t>
      </w:r>
      <w:r w:rsidR="008943DA" w:rsidRPr="00AF28F9">
        <w:rPr>
          <w:rFonts w:asciiTheme="minorHAnsi" w:hAnsiTheme="minorHAnsi" w:cs="Times-Roman"/>
          <w:color w:val="auto"/>
        </w:rPr>
        <w:t>min</w:t>
      </w:r>
      <w:r w:rsidR="008943DA" w:rsidRPr="00967F48">
        <w:rPr>
          <w:rFonts w:asciiTheme="minorHAnsi" w:hAnsiTheme="minorHAnsi" w:cs="Times-Roman"/>
          <w:color w:val="auto"/>
        </w:rPr>
        <w:t xml:space="preserve"> </w:t>
      </w:r>
      <w:r w:rsidRPr="00967F48">
        <w:rPr>
          <w:rFonts w:asciiTheme="minorHAnsi" w:hAnsiTheme="minorHAnsi" w:cs="Times-Roman"/>
          <w:color w:val="auto"/>
        </w:rPr>
        <w:t>to rinse the hemi-calvaria</w:t>
      </w:r>
      <w:r w:rsidR="00480C04">
        <w:rPr>
          <w:rFonts w:asciiTheme="minorHAnsi" w:hAnsiTheme="minorHAnsi" w:cs="Times-Roman"/>
          <w:color w:val="auto"/>
        </w:rPr>
        <w:t>s</w:t>
      </w:r>
      <w:r w:rsidR="006246FB" w:rsidRPr="00967F48">
        <w:rPr>
          <w:rFonts w:asciiTheme="minorHAnsi" w:hAnsiTheme="minorHAnsi" w:cs="Times-Roman"/>
          <w:color w:val="auto"/>
        </w:rPr>
        <w:t>.</w:t>
      </w:r>
    </w:p>
    <w:p w14:paraId="1C279A6E" w14:textId="77777777" w:rsidR="0025149F" w:rsidRDefault="0025149F" w:rsidP="0025149F">
      <w:pPr>
        <w:pStyle w:val="ListParagraph"/>
        <w:ind w:left="0"/>
        <w:rPr>
          <w:rFonts w:asciiTheme="minorHAnsi" w:hAnsiTheme="minorHAnsi" w:cs="Times-Roman"/>
          <w:color w:val="auto"/>
        </w:rPr>
      </w:pPr>
    </w:p>
    <w:p w14:paraId="4EAE8269" w14:textId="77777777" w:rsidR="008943DA" w:rsidRDefault="00F13960" w:rsidP="0025149F">
      <w:pPr>
        <w:pStyle w:val="ListParagraph"/>
        <w:numPr>
          <w:ilvl w:val="1"/>
          <w:numId w:val="68"/>
        </w:numPr>
        <w:rPr>
          <w:rFonts w:asciiTheme="minorHAnsi" w:hAnsiTheme="minorHAnsi" w:cs="Times-Roman"/>
          <w:color w:val="auto"/>
        </w:rPr>
      </w:pPr>
      <w:r w:rsidRPr="00967F48">
        <w:rPr>
          <w:rFonts w:asciiTheme="minorHAnsi" w:hAnsiTheme="minorHAnsi" w:cs="Times-Roman"/>
          <w:color w:val="auto"/>
        </w:rPr>
        <w:t xml:space="preserve">Remove the PBS and add 10% EDTA </w:t>
      </w:r>
      <w:r w:rsidR="00310E34" w:rsidRPr="00967F48">
        <w:rPr>
          <w:rFonts w:asciiTheme="minorHAnsi" w:hAnsiTheme="minorHAnsi" w:cs="Times-Roman"/>
          <w:color w:val="auto"/>
        </w:rPr>
        <w:t xml:space="preserve">(pH </w:t>
      </w:r>
      <w:r w:rsidR="008943DA">
        <w:rPr>
          <w:rFonts w:asciiTheme="minorHAnsi" w:hAnsiTheme="minorHAnsi" w:cs="Times-Roman"/>
          <w:color w:val="auto"/>
        </w:rPr>
        <w:t xml:space="preserve">= </w:t>
      </w:r>
      <w:r w:rsidR="00310E34" w:rsidRPr="00967F48">
        <w:rPr>
          <w:rFonts w:asciiTheme="minorHAnsi" w:hAnsiTheme="minorHAnsi" w:cs="Times-Roman"/>
          <w:color w:val="auto"/>
        </w:rPr>
        <w:t>8, 0.34 M)</w:t>
      </w:r>
      <w:r w:rsidRPr="00967F48">
        <w:rPr>
          <w:rFonts w:asciiTheme="minorHAnsi" w:hAnsiTheme="minorHAnsi" w:cs="Times-Roman"/>
          <w:color w:val="auto"/>
        </w:rPr>
        <w:t>.</w:t>
      </w:r>
      <w:r w:rsidR="00070C8B" w:rsidRPr="00967F48">
        <w:rPr>
          <w:rFonts w:asciiTheme="minorHAnsi" w:hAnsiTheme="minorHAnsi" w:cs="Times-Roman"/>
          <w:color w:val="auto"/>
        </w:rPr>
        <w:t xml:space="preserve"> </w:t>
      </w:r>
    </w:p>
    <w:p w14:paraId="3B8B75E8" w14:textId="77777777" w:rsidR="008943DA" w:rsidRDefault="008943DA" w:rsidP="008272D8">
      <w:pPr>
        <w:pStyle w:val="ListParagraph"/>
        <w:ind w:left="0"/>
        <w:rPr>
          <w:rFonts w:asciiTheme="minorHAnsi" w:hAnsiTheme="minorHAnsi" w:cs="Times-Roman"/>
          <w:color w:val="auto"/>
        </w:rPr>
      </w:pPr>
    </w:p>
    <w:p w14:paraId="4236A20D" w14:textId="5AA65DA5" w:rsidR="00EC2872" w:rsidRPr="00967F48" w:rsidRDefault="008943DA" w:rsidP="003F22AA">
      <w:pPr>
        <w:pStyle w:val="ListParagraph"/>
        <w:ind w:left="0"/>
        <w:rPr>
          <w:rFonts w:asciiTheme="minorHAnsi" w:hAnsiTheme="minorHAnsi" w:cs="Times-Roman"/>
          <w:color w:val="auto"/>
        </w:rPr>
      </w:pPr>
      <w:r>
        <w:rPr>
          <w:rFonts w:asciiTheme="minorHAnsi" w:hAnsiTheme="minorHAnsi" w:cs="Times-Roman"/>
          <w:color w:val="auto"/>
        </w:rPr>
        <w:t>NOTE</w:t>
      </w:r>
      <w:r w:rsidR="00B62704" w:rsidRPr="00967F48">
        <w:rPr>
          <w:rFonts w:asciiTheme="minorHAnsi" w:hAnsiTheme="minorHAnsi" w:cs="Times-Roman"/>
          <w:color w:val="auto"/>
        </w:rPr>
        <w:t xml:space="preserve">: </w:t>
      </w:r>
      <w:r w:rsidR="00EC2872" w:rsidRPr="00967F48">
        <w:rPr>
          <w:rFonts w:asciiTheme="minorHAnsi" w:hAnsiTheme="minorHAnsi" w:cs="Times-Roman"/>
          <w:color w:val="auto"/>
        </w:rPr>
        <w:t xml:space="preserve">Verify </w:t>
      </w:r>
      <w:r w:rsidR="00AF28F9">
        <w:rPr>
          <w:rFonts w:asciiTheme="minorHAnsi" w:hAnsiTheme="minorHAnsi" w:cs="Times-Roman"/>
          <w:color w:val="auto"/>
        </w:rPr>
        <w:t xml:space="preserve">that </w:t>
      </w:r>
      <w:r w:rsidR="00EC2872" w:rsidRPr="00967F48">
        <w:rPr>
          <w:rFonts w:asciiTheme="minorHAnsi" w:hAnsiTheme="minorHAnsi" w:cs="Times-Roman"/>
          <w:color w:val="auto"/>
        </w:rPr>
        <w:t>the solution covers the tissues completely.</w:t>
      </w:r>
    </w:p>
    <w:p w14:paraId="5DA8C781" w14:textId="77777777" w:rsidR="0025149F" w:rsidRDefault="0025149F" w:rsidP="0025149F">
      <w:pPr>
        <w:pStyle w:val="ListParagraph"/>
        <w:ind w:left="0"/>
        <w:rPr>
          <w:rFonts w:asciiTheme="minorHAnsi" w:hAnsiTheme="minorHAnsi" w:cs="Times-Roman"/>
          <w:color w:val="auto"/>
        </w:rPr>
      </w:pPr>
    </w:p>
    <w:p w14:paraId="44F39388" w14:textId="3B6356B6" w:rsidR="00F13960" w:rsidRPr="00967F48" w:rsidRDefault="00C0345C" w:rsidP="0025149F">
      <w:pPr>
        <w:pStyle w:val="ListParagraph"/>
        <w:numPr>
          <w:ilvl w:val="1"/>
          <w:numId w:val="68"/>
        </w:numPr>
        <w:rPr>
          <w:rFonts w:asciiTheme="minorHAnsi" w:hAnsiTheme="minorHAnsi" w:cs="Times-Roman"/>
          <w:color w:val="auto"/>
        </w:rPr>
      </w:pPr>
      <w:r w:rsidRPr="00967F48">
        <w:rPr>
          <w:rFonts w:asciiTheme="minorHAnsi" w:hAnsiTheme="minorHAnsi" w:cs="Times-Roman"/>
          <w:color w:val="auto"/>
        </w:rPr>
        <w:t xml:space="preserve">Decalcify </w:t>
      </w:r>
      <w:r w:rsidR="00EC2872" w:rsidRPr="00967F48">
        <w:rPr>
          <w:rFonts w:asciiTheme="minorHAnsi" w:hAnsiTheme="minorHAnsi" w:cs="Times-Roman"/>
          <w:color w:val="auto"/>
        </w:rPr>
        <w:t xml:space="preserve">the tissues </w:t>
      </w:r>
      <w:r w:rsidRPr="00967F48">
        <w:rPr>
          <w:rFonts w:asciiTheme="minorHAnsi" w:hAnsiTheme="minorHAnsi" w:cs="Times-Roman"/>
          <w:color w:val="auto"/>
        </w:rPr>
        <w:t xml:space="preserve">for 48 </w:t>
      </w:r>
      <w:r w:rsidR="00837893">
        <w:rPr>
          <w:rFonts w:asciiTheme="minorHAnsi" w:hAnsiTheme="minorHAnsi" w:cs="Times-Roman"/>
          <w:color w:val="auto"/>
        </w:rPr>
        <w:t>h</w:t>
      </w:r>
      <w:r w:rsidRPr="00967F48">
        <w:rPr>
          <w:rFonts w:asciiTheme="minorHAnsi" w:hAnsiTheme="minorHAnsi" w:cs="Times-Roman"/>
          <w:color w:val="auto"/>
        </w:rPr>
        <w:t xml:space="preserve"> at 4 °C.</w:t>
      </w:r>
    </w:p>
    <w:p w14:paraId="651466A7" w14:textId="77777777" w:rsidR="0025149F" w:rsidRDefault="0025149F" w:rsidP="0025149F">
      <w:pPr>
        <w:pStyle w:val="ListParagraph"/>
        <w:ind w:left="0"/>
        <w:rPr>
          <w:rFonts w:asciiTheme="minorHAnsi" w:hAnsiTheme="minorHAnsi" w:cs="Times-Roman"/>
          <w:color w:val="auto"/>
        </w:rPr>
      </w:pPr>
    </w:p>
    <w:p w14:paraId="4F6F94D5" w14:textId="0F488CC4" w:rsidR="00A62CB8" w:rsidRPr="00967F48" w:rsidRDefault="00A62CB8" w:rsidP="0025149F">
      <w:pPr>
        <w:pStyle w:val="ListParagraph"/>
        <w:numPr>
          <w:ilvl w:val="1"/>
          <w:numId w:val="68"/>
        </w:numPr>
        <w:rPr>
          <w:rFonts w:asciiTheme="minorHAnsi" w:hAnsiTheme="minorHAnsi" w:cs="Times-Roman"/>
          <w:color w:val="auto"/>
        </w:rPr>
      </w:pPr>
      <w:r w:rsidRPr="00967F48">
        <w:rPr>
          <w:rFonts w:asciiTheme="minorHAnsi" w:hAnsiTheme="minorHAnsi" w:cs="Times-Roman"/>
          <w:color w:val="auto"/>
        </w:rPr>
        <w:t xml:space="preserve">Discard </w:t>
      </w:r>
      <w:r w:rsidR="00B62704" w:rsidRPr="00967F48">
        <w:rPr>
          <w:rFonts w:asciiTheme="minorHAnsi" w:hAnsiTheme="minorHAnsi" w:cs="Times-Roman"/>
          <w:color w:val="auto"/>
        </w:rPr>
        <w:t xml:space="preserve">the </w:t>
      </w:r>
      <w:r w:rsidRPr="00967F48">
        <w:rPr>
          <w:rFonts w:asciiTheme="minorHAnsi" w:hAnsiTheme="minorHAnsi" w:cs="Times-Roman"/>
          <w:color w:val="auto"/>
        </w:rPr>
        <w:t xml:space="preserve">EDTA solution and add </w:t>
      </w:r>
      <w:r w:rsidR="008943DA">
        <w:rPr>
          <w:rFonts w:asciiTheme="minorHAnsi" w:hAnsiTheme="minorHAnsi" w:cs="Times-Roman"/>
          <w:color w:val="auto"/>
        </w:rPr>
        <w:t xml:space="preserve">1x </w:t>
      </w:r>
      <w:r w:rsidRPr="00967F48">
        <w:rPr>
          <w:rFonts w:asciiTheme="minorHAnsi" w:hAnsiTheme="minorHAnsi" w:cs="Times-Roman"/>
          <w:color w:val="auto"/>
        </w:rPr>
        <w:t>PBS to rinse the tissue.</w:t>
      </w:r>
      <w:r w:rsidR="003003CE">
        <w:rPr>
          <w:rFonts w:asciiTheme="minorHAnsi" w:hAnsiTheme="minorHAnsi" w:cs="Times-Roman"/>
          <w:color w:val="auto"/>
        </w:rPr>
        <w:t xml:space="preserve"> </w:t>
      </w:r>
    </w:p>
    <w:p w14:paraId="236C1778" w14:textId="77777777" w:rsidR="0025149F" w:rsidRDefault="0025149F" w:rsidP="0025149F">
      <w:pPr>
        <w:pStyle w:val="ListParagraph"/>
        <w:ind w:left="0"/>
        <w:rPr>
          <w:rFonts w:asciiTheme="minorHAnsi" w:hAnsiTheme="minorHAnsi" w:cs="Times-Roman"/>
          <w:color w:val="auto"/>
        </w:rPr>
      </w:pPr>
    </w:p>
    <w:p w14:paraId="06AD93B6" w14:textId="6D4CEB14" w:rsidR="00151A75" w:rsidRPr="00967F48" w:rsidRDefault="00151A75" w:rsidP="0025149F">
      <w:pPr>
        <w:pStyle w:val="ListParagraph"/>
        <w:numPr>
          <w:ilvl w:val="1"/>
          <w:numId w:val="68"/>
        </w:numPr>
        <w:rPr>
          <w:rFonts w:asciiTheme="minorHAnsi" w:hAnsiTheme="minorHAnsi" w:cs="Times-Roman"/>
          <w:color w:val="auto"/>
        </w:rPr>
      </w:pPr>
      <w:r w:rsidRPr="00967F48">
        <w:rPr>
          <w:rFonts w:asciiTheme="minorHAnsi" w:hAnsiTheme="minorHAnsi" w:cs="Times-Roman"/>
          <w:color w:val="auto"/>
        </w:rPr>
        <w:t>Store the</w:t>
      </w:r>
      <w:r w:rsidR="00EC2872" w:rsidRPr="00967F48">
        <w:rPr>
          <w:rFonts w:asciiTheme="minorHAnsi" w:hAnsiTheme="minorHAnsi" w:cs="Times-Roman"/>
          <w:color w:val="auto"/>
        </w:rPr>
        <w:t xml:space="preserve"> hemi-</w:t>
      </w:r>
      <w:r w:rsidRPr="00967F48">
        <w:rPr>
          <w:rFonts w:asciiTheme="minorHAnsi" w:hAnsiTheme="minorHAnsi" w:cs="Times-Roman"/>
          <w:color w:val="auto"/>
        </w:rPr>
        <w:t>calvarias in 70% ethanol until the histology process</w:t>
      </w:r>
      <w:r w:rsidR="00074A15">
        <w:rPr>
          <w:rFonts w:asciiTheme="minorHAnsi" w:hAnsiTheme="minorHAnsi" w:cs="Times-Roman"/>
          <w:color w:val="auto"/>
        </w:rPr>
        <w:t>ing</w:t>
      </w:r>
      <w:r w:rsidRPr="00967F48">
        <w:rPr>
          <w:rFonts w:asciiTheme="minorHAnsi" w:hAnsiTheme="minorHAnsi" w:cs="Times-Roman"/>
          <w:color w:val="auto"/>
        </w:rPr>
        <w:t>.</w:t>
      </w:r>
      <w:r w:rsidR="003003CE">
        <w:rPr>
          <w:rFonts w:asciiTheme="minorHAnsi" w:hAnsiTheme="minorHAnsi" w:cs="Times-Roman"/>
          <w:color w:val="auto"/>
        </w:rPr>
        <w:t xml:space="preserve"> </w:t>
      </w:r>
    </w:p>
    <w:p w14:paraId="4C0868E9" w14:textId="77777777" w:rsidR="008C632B" w:rsidRPr="007A7C0F" w:rsidRDefault="008C632B" w:rsidP="0025149F">
      <w:pPr>
        <w:rPr>
          <w:rFonts w:asciiTheme="minorHAnsi" w:hAnsiTheme="minorHAnsi" w:cs="Times-Roman"/>
          <w:color w:val="auto"/>
        </w:rPr>
      </w:pPr>
    </w:p>
    <w:p w14:paraId="79AD8A88" w14:textId="3AE36117" w:rsidR="00C602AE" w:rsidRPr="00967F48" w:rsidRDefault="00C602AE" w:rsidP="0025149F">
      <w:pPr>
        <w:numPr>
          <w:ilvl w:val="0"/>
          <w:numId w:val="68"/>
        </w:numPr>
        <w:rPr>
          <w:rFonts w:asciiTheme="minorHAnsi" w:hAnsiTheme="minorHAnsi" w:cstheme="minorHAnsi"/>
          <w:b/>
          <w:color w:val="auto"/>
        </w:rPr>
      </w:pPr>
      <w:r w:rsidRPr="00967F48">
        <w:rPr>
          <w:rFonts w:asciiTheme="minorHAnsi" w:hAnsiTheme="minorHAnsi" w:cstheme="minorHAnsi"/>
          <w:b/>
          <w:color w:val="auto"/>
        </w:rPr>
        <w:t xml:space="preserve">Tissue </w:t>
      </w:r>
      <w:r w:rsidR="008943DA">
        <w:rPr>
          <w:rFonts w:asciiTheme="minorHAnsi" w:hAnsiTheme="minorHAnsi" w:cstheme="minorHAnsi"/>
          <w:b/>
          <w:color w:val="auto"/>
        </w:rPr>
        <w:t>p</w:t>
      </w:r>
      <w:r w:rsidR="00544276" w:rsidRPr="00967F48">
        <w:rPr>
          <w:rFonts w:asciiTheme="minorHAnsi" w:hAnsiTheme="minorHAnsi" w:cstheme="minorHAnsi"/>
          <w:b/>
          <w:color w:val="auto"/>
        </w:rPr>
        <w:t>rocessing</w:t>
      </w:r>
    </w:p>
    <w:p w14:paraId="01E9989D" w14:textId="77777777" w:rsidR="0025149F" w:rsidRDefault="0025149F" w:rsidP="0025149F">
      <w:pPr>
        <w:pStyle w:val="ListParagraph"/>
        <w:ind w:left="0"/>
        <w:rPr>
          <w:rFonts w:asciiTheme="minorHAnsi" w:hAnsiTheme="minorHAnsi" w:cs="Times-Roman"/>
          <w:color w:val="auto"/>
        </w:rPr>
      </w:pPr>
    </w:p>
    <w:p w14:paraId="10C5B4C1" w14:textId="41C38D2F" w:rsidR="00C602AE" w:rsidRPr="00967F48" w:rsidRDefault="007A2717" w:rsidP="0025149F">
      <w:pPr>
        <w:pStyle w:val="ListParagraph"/>
        <w:numPr>
          <w:ilvl w:val="1"/>
          <w:numId w:val="68"/>
        </w:numPr>
        <w:rPr>
          <w:rFonts w:asciiTheme="minorHAnsi" w:hAnsiTheme="minorHAnsi" w:cs="Times-Roman"/>
          <w:color w:val="auto"/>
        </w:rPr>
      </w:pPr>
      <w:r>
        <w:rPr>
          <w:rFonts w:asciiTheme="minorHAnsi" w:hAnsiTheme="minorHAnsi" w:cs="Times-Roman"/>
          <w:color w:val="auto"/>
        </w:rPr>
        <w:t>D</w:t>
      </w:r>
      <w:r w:rsidR="00AD1F0F" w:rsidRPr="00967F48">
        <w:rPr>
          <w:rFonts w:asciiTheme="minorHAnsi" w:hAnsiTheme="minorHAnsi" w:cs="Times-Roman"/>
          <w:color w:val="auto"/>
        </w:rPr>
        <w:t xml:space="preserve">ehydrate the tissues </w:t>
      </w:r>
      <w:r>
        <w:rPr>
          <w:rFonts w:asciiTheme="minorHAnsi" w:hAnsiTheme="minorHAnsi" w:cs="Times-Roman"/>
          <w:color w:val="auto"/>
        </w:rPr>
        <w:t>with</w:t>
      </w:r>
      <w:r w:rsidR="00AD1F0F" w:rsidRPr="00967F48">
        <w:rPr>
          <w:rFonts w:asciiTheme="minorHAnsi" w:hAnsiTheme="minorHAnsi" w:cs="Times-Roman"/>
          <w:color w:val="auto"/>
        </w:rPr>
        <w:t xml:space="preserve"> rounds of </w:t>
      </w:r>
      <w:r>
        <w:rPr>
          <w:rFonts w:asciiTheme="minorHAnsi" w:hAnsiTheme="minorHAnsi" w:cs="Times-Roman"/>
          <w:color w:val="auto"/>
        </w:rPr>
        <w:t xml:space="preserve">96% </w:t>
      </w:r>
      <w:r w:rsidR="008943DA">
        <w:rPr>
          <w:rFonts w:asciiTheme="minorHAnsi" w:hAnsiTheme="minorHAnsi" w:cs="Times-Roman"/>
          <w:color w:val="auto"/>
        </w:rPr>
        <w:t>ethanol</w:t>
      </w:r>
      <w:r>
        <w:rPr>
          <w:rFonts w:asciiTheme="minorHAnsi" w:hAnsiTheme="minorHAnsi" w:cs="Times-Roman"/>
          <w:color w:val="auto"/>
        </w:rPr>
        <w:t>,</w:t>
      </w:r>
      <w:r w:rsidR="00C602AE" w:rsidRPr="00967F48">
        <w:rPr>
          <w:rFonts w:asciiTheme="minorHAnsi" w:hAnsiTheme="minorHAnsi" w:cs="Times-Roman"/>
          <w:color w:val="auto"/>
        </w:rPr>
        <w:t xml:space="preserve"> 60 </w:t>
      </w:r>
      <w:r w:rsidR="008943DA">
        <w:rPr>
          <w:rFonts w:asciiTheme="minorHAnsi" w:hAnsiTheme="minorHAnsi" w:cs="Times-Roman"/>
          <w:color w:val="auto"/>
        </w:rPr>
        <w:t>min</w:t>
      </w:r>
      <w:r w:rsidR="00EF0178" w:rsidRPr="00967F48">
        <w:rPr>
          <w:rFonts w:asciiTheme="minorHAnsi" w:hAnsiTheme="minorHAnsi" w:cs="Times-Roman"/>
          <w:color w:val="auto"/>
        </w:rPr>
        <w:t xml:space="preserve"> (3</w:t>
      </w:r>
      <w:r w:rsidR="008943DA" w:rsidRPr="008C33E7">
        <w:rPr>
          <w:rFonts w:asciiTheme="minorHAnsi" w:hAnsiTheme="minorHAnsi" w:cs="Times-Roman"/>
          <w:color w:val="auto"/>
        </w:rPr>
        <w:t>x</w:t>
      </w:r>
      <w:r>
        <w:rPr>
          <w:rFonts w:asciiTheme="minorHAnsi" w:hAnsiTheme="minorHAnsi" w:cs="Times-Roman"/>
          <w:color w:val="auto"/>
        </w:rPr>
        <w:t xml:space="preserve">), followed by </w:t>
      </w:r>
      <w:r w:rsidR="00C602AE" w:rsidRPr="00967F48">
        <w:rPr>
          <w:rFonts w:asciiTheme="minorHAnsi" w:hAnsiTheme="minorHAnsi" w:cs="Times-Roman"/>
          <w:color w:val="auto"/>
        </w:rPr>
        <w:t xml:space="preserve">100% </w:t>
      </w:r>
      <w:r w:rsidR="008943DA" w:rsidRPr="00967F48">
        <w:rPr>
          <w:rFonts w:asciiTheme="minorHAnsi" w:hAnsiTheme="minorHAnsi" w:cs="Times-Roman"/>
          <w:color w:val="auto"/>
        </w:rPr>
        <w:t>ethanol</w:t>
      </w:r>
      <w:r w:rsidR="00C602AE" w:rsidRPr="00967F48">
        <w:rPr>
          <w:rFonts w:asciiTheme="minorHAnsi" w:hAnsiTheme="minorHAnsi" w:cs="Times-Roman"/>
          <w:color w:val="auto"/>
        </w:rPr>
        <w:t xml:space="preserve">, 60 </w:t>
      </w:r>
      <w:r w:rsidR="008943DA">
        <w:rPr>
          <w:rFonts w:asciiTheme="minorHAnsi" w:hAnsiTheme="minorHAnsi" w:cs="Times-Roman"/>
          <w:color w:val="auto"/>
        </w:rPr>
        <w:t>min</w:t>
      </w:r>
      <w:r w:rsidR="00EF0178" w:rsidRPr="00967F48">
        <w:rPr>
          <w:rFonts w:asciiTheme="minorHAnsi" w:hAnsiTheme="minorHAnsi" w:cs="Times-Roman"/>
          <w:color w:val="auto"/>
        </w:rPr>
        <w:t xml:space="preserve"> (3</w:t>
      </w:r>
      <w:r w:rsidR="008943DA" w:rsidRPr="008C33E7">
        <w:rPr>
          <w:rFonts w:asciiTheme="minorHAnsi" w:hAnsiTheme="minorHAnsi" w:cs="Times-Roman"/>
          <w:color w:val="auto"/>
        </w:rPr>
        <w:t>x</w:t>
      </w:r>
      <w:r w:rsidR="00EF0178" w:rsidRPr="00967F48">
        <w:rPr>
          <w:rFonts w:asciiTheme="minorHAnsi" w:hAnsiTheme="minorHAnsi" w:cs="Times-Roman"/>
          <w:color w:val="auto"/>
        </w:rPr>
        <w:t>)</w:t>
      </w:r>
      <w:r w:rsidR="00006837" w:rsidRPr="00967F48">
        <w:rPr>
          <w:rFonts w:asciiTheme="minorHAnsi" w:hAnsiTheme="minorHAnsi" w:cs="Times-Roman"/>
          <w:color w:val="auto"/>
        </w:rPr>
        <w:t>.</w:t>
      </w:r>
    </w:p>
    <w:p w14:paraId="50686272" w14:textId="77777777" w:rsidR="0025149F" w:rsidRDefault="0025149F" w:rsidP="0025149F">
      <w:pPr>
        <w:pStyle w:val="ListParagraph"/>
        <w:ind w:left="0"/>
        <w:rPr>
          <w:rFonts w:asciiTheme="minorHAnsi" w:hAnsiTheme="minorHAnsi" w:cs="Times-Roman"/>
          <w:color w:val="auto"/>
        </w:rPr>
      </w:pPr>
    </w:p>
    <w:p w14:paraId="0BB40458" w14:textId="04B6494A" w:rsidR="00C602AE" w:rsidRPr="00967F48" w:rsidRDefault="00EF0178" w:rsidP="0025149F">
      <w:pPr>
        <w:pStyle w:val="ListParagraph"/>
        <w:numPr>
          <w:ilvl w:val="1"/>
          <w:numId w:val="68"/>
        </w:numPr>
        <w:rPr>
          <w:rFonts w:asciiTheme="minorHAnsi" w:hAnsiTheme="minorHAnsi" w:cs="Times-Roman"/>
          <w:color w:val="auto"/>
        </w:rPr>
      </w:pPr>
      <w:r w:rsidRPr="00967F48">
        <w:rPr>
          <w:rFonts w:asciiTheme="minorHAnsi" w:hAnsiTheme="minorHAnsi" w:cs="Times-Roman"/>
          <w:color w:val="auto"/>
        </w:rPr>
        <w:t xml:space="preserve">Replace the </w:t>
      </w:r>
      <w:r w:rsidR="0010549C" w:rsidRPr="00967F48">
        <w:rPr>
          <w:rFonts w:asciiTheme="minorHAnsi" w:hAnsiTheme="minorHAnsi" w:cs="Times-Roman"/>
          <w:color w:val="auto"/>
        </w:rPr>
        <w:t xml:space="preserve">ethanol by </w:t>
      </w:r>
      <w:r w:rsidR="00C602AE" w:rsidRPr="00967F48">
        <w:rPr>
          <w:rFonts w:asciiTheme="minorHAnsi" w:hAnsiTheme="minorHAnsi" w:cs="Times-Roman"/>
          <w:color w:val="auto"/>
        </w:rPr>
        <w:t xml:space="preserve">100% </w:t>
      </w:r>
      <w:r w:rsidR="008943DA" w:rsidRPr="00967F48">
        <w:rPr>
          <w:rFonts w:asciiTheme="minorHAnsi" w:hAnsiTheme="minorHAnsi" w:cs="Times-Roman"/>
          <w:color w:val="auto"/>
        </w:rPr>
        <w:t>xylene</w:t>
      </w:r>
      <w:r w:rsidR="00C602AE" w:rsidRPr="00967F48">
        <w:rPr>
          <w:rFonts w:asciiTheme="minorHAnsi" w:hAnsiTheme="minorHAnsi" w:cs="Times-Roman"/>
          <w:color w:val="auto"/>
        </w:rPr>
        <w:t>, 60</w:t>
      </w:r>
      <w:r w:rsidR="0010549C" w:rsidRPr="00967F48">
        <w:rPr>
          <w:rFonts w:asciiTheme="minorHAnsi" w:hAnsiTheme="minorHAnsi" w:cs="Times-Roman"/>
          <w:color w:val="auto"/>
        </w:rPr>
        <w:t xml:space="preserve"> </w:t>
      </w:r>
      <w:r w:rsidR="008943DA">
        <w:rPr>
          <w:rFonts w:asciiTheme="minorHAnsi" w:hAnsiTheme="minorHAnsi" w:cs="Times-Roman"/>
          <w:color w:val="auto"/>
        </w:rPr>
        <w:t>min</w:t>
      </w:r>
      <w:r w:rsidR="0010549C" w:rsidRPr="00967F48">
        <w:rPr>
          <w:rFonts w:asciiTheme="minorHAnsi" w:hAnsiTheme="minorHAnsi" w:cs="Times-Roman"/>
          <w:color w:val="auto"/>
        </w:rPr>
        <w:t xml:space="preserve"> (</w:t>
      </w:r>
      <w:r w:rsidRPr="00967F48">
        <w:rPr>
          <w:rFonts w:asciiTheme="minorHAnsi" w:hAnsiTheme="minorHAnsi" w:cs="Times-Roman"/>
          <w:color w:val="auto"/>
        </w:rPr>
        <w:t>3</w:t>
      </w:r>
      <w:r w:rsidR="008943DA" w:rsidRPr="008C33E7">
        <w:rPr>
          <w:rFonts w:asciiTheme="minorHAnsi" w:hAnsiTheme="minorHAnsi" w:cs="Times-Roman"/>
          <w:color w:val="auto"/>
        </w:rPr>
        <w:t>x</w:t>
      </w:r>
      <w:r w:rsidR="0010549C" w:rsidRPr="00967F48">
        <w:rPr>
          <w:rFonts w:asciiTheme="minorHAnsi" w:hAnsiTheme="minorHAnsi" w:cs="Times-Roman"/>
          <w:color w:val="auto"/>
        </w:rPr>
        <w:t>)</w:t>
      </w:r>
      <w:r w:rsidRPr="00967F48">
        <w:rPr>
          <w:rFonts w:asciiTheme="minorHAnsi" w:hAnsiTheme="minorHAnsi" w:cs="Times-Roman"/>
          <w:color w:val="auto"/>
        </w:rPr>
        <w:t>.</w:t>
      </w:r>
    </w:p>
    <w:p w14:paraId="13B1A189" w14:textId="77777777" w:rsidR="0025149F" w:rsidRDefault="0025149F" w:rsidP="0025149F">
      <w:pPr>
        <w:pStyle w:val="ListParagraph"/>
        <w:ind w:left="0"/>
        <w:rPr>
          <w:rFonts w:asciiTheme="minorHAnsi" w:hAnsiTheme="minorHAnsi" w:cs="Times-Roman"/>
          <w:color w:val="auto"/>
        </w:rPr>
      </w:pPr>
    </w:p>
    <w:p w14:paraId="1417483D" w14:textId="66D1E780" w:rsidR="00C602AE" w:rsidRPr="00967F48" w:rsidRDefault="00EF0178" w:rsidP="0025149F">
      <w:pPr>
        <w:pStyle w:val="ListParagraph"/>
        <w:numPr>
          <w:ilvl w:val="1"/>
          <w:numId w:val="68"/>
        </w:numPr>
        <w:rPr>
          <w:rFonts w:asciiTheme="minorHAnsi" w:hAnsiTheme="minorHAnsi" w:cs="Times-Roman"/>
          <w:color w:val="auto"/>
        </w:rPr>
      </w:pPr>
      <w:r w:rsidRPr="00967F48">
        <w:rPr>
          <w:rFonts w:asciiTheme="minorHAnsi" w:hAnsiTheme="minorHAnsi" w:cs="Times-Roman"/>
          <w:color w:val="auto"/>
        </w:rPr>
        <w:t xml:space="preserve">Incubate the cassettes in </w:t>
      </w:r>
      <w:r w:rsidR="008943DA" w:rsidRPr="00967F48">
        <w:rPr>
          <w:rFonts w:asciiTheme="minorHAnsi" w:hAnsiTheme="minorHAnsi" w:cs="Times-Roman"/>
          <w:color w:val="auto"/>
        </w:rPr>
        <w:t xml:space="preserve">paraffin </w:t>
      </w:r>
      <w:r w:rsidR="00C602AE" w:rsidRPr="00967F48">
        <w:rPr>
          <w:rFonts w:asciiTheme="minorHAnsi" w:hAnsiTheme="minorHAnsi" w:cs="Times-Roman"/>
          <w:color w:val="auto"/>
        </w:rPr>
        <w:t xml:space="preserve">wax, 60 </w:t>
      </w:r>
      <w:r w:rsidR="008943DA">
        <w:rPr>
          <w:rFonts w:asciiTheme="minorHAnsi" w:hAnsiTheme="minorHAnsi" w:cs="Times-Roman"/>
          <w:color w:val="auto"/>
        </w:rPr>
        <w:t>min</w:t>
      </w:r>
      <w:r w:rsidRPr="00967F48">
        <w:rPr>
          <w:rFonts w:asciiTheme="minorHAnsi" w:hAnsiTheme="minorHAnsi" w:cs="Times-Roman"/>
          <w:color w:val="auto"/>
        </w:rPr>
        <w:t xml:space="preserve"> (2</w:t>
      </w:r>
      <w:r w:rsidR="008943DA" w:rsidRPr="008C33E7">
        <w:rPr>
          <w:rFonts w:asciiTheme="minorHAnsi" w:hAnsiTheme="minorHAnsi" w:cs="Times-Roman"/>
          <w:color w:val="auto"/>
        </w:rPr>
        <w:t>x</w:t>
      </w:r>
      <w:r w:rsidRPr="00967F48">
        <w:rPr>
          <w:rFonts w:asciiTheme="minorHAnsi" w:hAnsiTheme="minorHAnsi" w:cs="Times-Roman"/>
          <w:color w:val="auto"/>
        </w:rPr>
        <w:t>).</w:t>
      </w:r>
    </w:p>
    <w:p w14:paraId="5C3AFC56" w14:textId="77777777" w:rsidR="00C602AE" w:rsidRPr="007A7C0F" w:rsidRDefault="00C602AE" w:rsidP="0025149F">
      <w:pPr>
        <w:pStyle w:val="ListParagraph"/>
        <w:rPr>
          <w:rFonts w:asciiTheme="minorHAnsi" w:hAnsiTheme="minorHAnsi" w:cs="Times-Roman"/>
          <w:color w:val="auto"/>
        </w:rPr>
      </w:pPr>
    </w:p>
    <w:p w14:paraId="5DEF6793" w14:textId="77777777" w:rsidR="0057075F" w:rsidRPr="00967F48" w:rsidRDefault="0057075F" w:rsidP="0025149F">
      <w:pPr>
        <w:numPr>
          <w:ilvl w:val="0"/>
          <w:numId w:val="68"/>
        </w:numPr>
        <w:rPr>
          <w:rFonts w:asciiTheme="minorHAnsi" w:hAnsiTheme="minorHAnsi" w:cstheme="minorHAnsi"/>
          <w:b/>
          <w:color w:val="auto"/>
        </w:rPr>
      </w:pPr>
      <w:r w:rsidRPr="00967F48">
        <w:rPr>
          <w:rFonts w:asciiTheme="minorHAnsi" w:hAnsiTheme="minorHAnsi" w:cstheme="minorHAnsi"/>
          <w:b/>
          <w:color w:val="auto"/>
        </w:rPr>
        <w:t>Embedding</w:t>
      </w:r>
    </w:p>
    <w:p w14:paraId="571F73AE" w14:textId="77777777" w:rsidR="0025149F" w:rsidRDefault="0025149F" w:rsidP="0025149F">
      <w:pPr>
        <w:pStyle w:val="ListParagraph"/>
        <w:ind w:left="0"/>
        <w:rPr>
          <w:rFonts w:asciiTheme="minorHAnsi" w:hAnsiTheme="minorHAnsi" w:cs="Times-Roman"/>
          <w:color w:val="auto"/>
        </w:rPr>
      </w:pPr>
    </w:p>
    <w:p w14:paraId="446567AA" w14:textId="01BF5A10" w:rsidR="0057075F" w:rsidRPr="0025149F" w:rsidRDefault="0010549C" w:rsidP="0025149F">
      <w:pPr>
        <w:pStyle w:val="ListParagraph"/>
        <w:numPr>
          <w:ilvl w:val="1"/>
          <w:numId w:val="68"/>
        </w:numPr>
        <w:rPr>
          <w:rFonts w:asciiTheme="minorHAnsi" w:hAnsiTheme="minorHAnsi" w:cs="Times-Roman"/>
          <w:color w:val="auto"/>
        </w:rPr>
      </w:pPr>
      <w:r w:rsidRPr="0025149F">
        <w:rPr>
          <w:rFonts w:asciiTheme="minorHAnsi" w:hAnsiTheme="minorHAnsi" w:cs="Times-Roman"/>
          <w:color w:val="auto"/>
        </w:rPr>
        <w:t>Open</w:t>
      </w:r>
      <w:r w:rsidR="0057075F" w:rsidRPr="0025149F">
        <w:rPr>
          <w:rFonts w:asciiTheme="minorHAnsi" w:hAnsiTheme="minorHAnsi" w:cs="Times-Roman"/>
          <w:color w:val="auto"/>
        </w:rPr>
        <w:t xml:space="preserve"> the cassette</w:t>
      </w:r>
      <w:r w:rsidRPr="0025149F">
        <w:rPr>
          <w:rFonts w:asciiTheme="minorHAnsi" w:hAnsiTheme="minorHAnsi" w:cs="Times-Roman"/>
          <w:color w:val="auto"/>
        </w:rPr>
        <w:t>s</w:t>
      </w:r>
      <w:r w:rsidR="0057075F" w:rsidRPr="0025149F">
        <w:rPr>
          <w:rFonts w:asciiTheme="minorHAnsi" w:hAnsiTheme="minorHAnsi" w:cs="Times-Roman"/>
          <w:color w:val="auto"/>
        </w:rPr>
        <w:t xml:space="preserve">, carefully remove the </w:t>
      </w:r>
      <w:r w:rsidRPr="0025149F">
        <w:rPr>
          <w:rFonts w:asciiTheme="minorHAnsi" w:hAnsiTheme="minorHAnsi" w:cs="Times-Roman"/>
          <w:color w:val="auto"/>
        </w:rPr>
        <w:t xml:space="preserve">tissue </w:t>
      </w:r>
      <w:r w:rsidR="0057075F" w:rsidRPr="0025149F">
        <w:rPr>
          <w:rFonts w:asciiTheme="minorHAnsi" w:hAnsiTheme="minorHAnsi" w:cs="Times-Roman"/>
          <w:color w:val="auto"/>
        </w:rPr>
        <w:t>paper</w:t>
      </w:r>
      <w:r w:rsidR="008943DA">
        <w:rPr>
          <w:rFonts w:asciiTheme="minorHAnsi" w:hAnsiTheme="minorHAnsi" w:cs="Times-Roman"/>
          <w:color w:val="auto"/>
        </w:rPr>
        <w:t>,</w:t>
      </w:r>
      <w:r w:rsidRPr="0025149F">
        <w:rPr>
          <w:rFonts w:asciiTheme="minorHAnsi" w:hAnsiTheme="minorHAnsi" w:cs="Times-Roman"/>
          <w:color w:val="auto"/>
        </w:rPr>
        <w:t xml:space="preserve"> and unwrap</w:t>
      </w:r>
      <w:r w:rsidR="008943DA">
        <w:rPr>
          <w:rFonts w:asciiTheme="minorHAnsi" w:hAnsiTheme="minorHAnsi" w:cs="Times-Roman"/>
          <w:color w:val="auto"/>
        </w:rPr>
        <w:t xml:space="preserve"> the </w:t>
      </w:r>
      <w:r w:rsidR="008943DA" w:rsidRPr="00967F48">
        <w:rPr>
          <w:rFonts w:asciiTheme="minorHAnsi" w:hAnsiTheme="minorHAnsi" w:cs="Times-Roman"/>
          <w:color w:val="auto"/>
          <w:szCs w:val="20"/>
        </w:rPr>
        <w:t>calvaria</w:t>
      </w:r>
      <w:r w:rsidR="0057075F" w:rsidRPr="0025149F">
        <w:rPr>
          <w:rFonts w:asciiTheme="minorHAnsi" w:hAnsiTheme="minorHAnsi" w:cs="Times-Roman"/>
          <w:color w:val="auto"/>
        </w:rPr>
        <w:t xml:space="preserve">. </w:t>
      </w:r>
    </w:p>
    <w:p w14:paraId="025A8FE9" w14:textId="77777777" w:rsidR="0025149F" w:rsidRDefault="0025149F" w:rsidP="0025149F">
      <w:pPr>
        <w:pStyle w:val="ListParagraph"/>
        <w:ind w:left="0"/>
        <w:rPr>
          <w:rFonts w:asciiTheme="minorHAnsi" w:hAnsiTheme="minorHAnsi" w:cs="Times-Roman"/>
          <w:color w:val="auto"/>
          <w:szCs w:val="20"/>
        </w:rPr>
      </w:pPr>
    </w:p>
    <w:p w14:paraId="0146C8DE" w14:textId="5D259A50" w:rsidR="00774732" w:rsidRPr="00967F48" w:rsidRDefault="00000124" w:rsidP="0025149F">
      <w:pPr>
        <w:pStyle w:val="ListParagraph"/>
        <w:numPr>
          <w:ilvl w:val="1"/>
          <w:numId w:val="68"/>
        </w:numPr>
        <w:rPr>
          <w:rFonts w:asciiTheme="minorHAnsi" w:hAnsiTheme="minorHAnsi" w:cs="Times-Roman"/>
          <w:color w:val="auto"/>
          <w:szCs w:val="20"/>
        </w:rPr>
      </w:pPr>
      <w:r w:rsidRPr="00967F48">
        <w:rPr>
          <w:rFonts w:asciiTheme="minorHAnsi" w:hAnsiTheme="minorHAnsi" w:cs="Times-Roman"/>
          <w:color w:val="auto"/>
          <w:szCs w:val="20"/>
        </w:rPr>
        <w:t xml:space="preserve">Pick up each calvaria carefully and stack all </w:t>
      </w:r>
      <w:r w:rsidR="00480C04">
        <w:rPr>
          <w:rFonts w:asciiTheme="minorHAnsi" w:hAnsiTheme="minorHAnsi" w:cs="Times-Roman"/>
          <w:color w:val="auto"/>
          <w:szCs w:val="20"/>
        </w:rPr>
        <w:t xml:space="preserve">the </w:t>
      </w:r>
      <w:r w:rsidRPr="00967F48">
        <w:rPr>
          <w:rFonts w:asciiTheme="minorHAnsi" w:hAnsiTheme="minorHAnsi" w:cs="Times-Roman"/>
          <w:color w:val="auto"/>
          <w:szCs w:val="20"/>
        </w:rPr>
        <w:t>hemi-calvaria</w:t>
      </w:r>
      <w:r w:rsidR="00480C04">
        <w:rPr>
          <w:rFonts w:asciiTheme="minorHAnsi" w:hAnsiTheme="minorHAnsi" w:cs="Times-Roman"/>
          <w:color w:val="auto"/>
          <w:szCs w:val="20"/>
        </w:rPr>
        <w:t>s</w:t>
      </w:r>
      <w:r w:rsidRPr="00967F48">
        <w:rPr>
          <w:rFonts w:asciiTheme="minorHAnsi" w:hAnsiTheme="minorHAnsi" w:cs="Times-Roman"/>
          <w:color w:val="auto"/>
          <w:szCs w:val="20"/>
        </w:rPr>
        <w:t xml:space="preserve"> from the same group in the same orientation</w:t>
      </w:r>
      <w:r w:rsidR="00774732" w:rsidRPr="00967F48">
        <w:rPr>
          <w:rFonts w:asciiTheme="minorHAnsi" w:hAnsiTheme="minorHAnsi" w:cs="Times-Roman"/>
          <w:color w:val="auto"/>
          <w:szCs w:val="20"/>
        </w:rPr>
        <w:t>.</w:t>
      </w:r>
    </w:p>
    <w:p w14:paraId="1525C946" w14:textId="77777777" w:rsidR="0025149F" w:rsidRDefault="0025149F" w:rsidP="0025149F">
      <w:pPr>
        <w:pStyle w:val="ListParagraph"/>
        <w:ind w:left="0"/>
        <w:rPr>
          <w:rFonts w:asciiTheme="minorHAnsi" w:hAnsiTheme="minorHAnsi" w:cs="Times-Roman"/>
          <w:color w:val="auto"/>
          <w:szCs w:val="20"/>
        </w:rPr>
      </w:pPr>
    </w:p>
    <w:p w14:paraId="1394938A" w14:textId="1A3C44BD" w:rsidR="0057075F" w:rsidRPr="00967F48" w:rsidRDefault="0057075F" w:rsidP="0025149F">
      <w:pPr>
        <w:pStyle w:val="ListParagraph"/>
        <w:numPr>
          <w:ilvl w:val="1"/>
          <w:numId w:val="68"/>
        </w:numPr>
        <w:rPr>
          <w:rFonts w:asciiTheme="minorHAnsi" w:hAnsiTheme="minorHAnsi" w:cs="Times-Roman"/>
          <w:color w:val="auto"/>
          <w:szCs w:val="20"/>
        </w:rPr>
      </w:pPr>
      <w:r w:rsidRPr="00967F48">
        <w:rPr>
          <w:rFonts w:asciiTheme="minorHAnsi" w:hAnsiTheme="minorHAnsi" w:cs="Times-Roman"/>
          <w:color w:val="auto"/>
          <w:szCs w:val="20"/>
        </w:rPr>
        <w:t xml:space="preserve">Put some paraffin </w:t>
      </w:r>
      <w:r w:rsidR="000C017E" w:rsidRPr="00967F48">
        <w:rPr>
          <w:rFonts w:asciiTheme="minorHAnsi" w:hAnsiTheme="minorHAnsi" w:cs="Times-Roman"/>
          <w:color w:val="auto"/>
          <w:szCs w:val="20"/>
        </w:rPr>
        <w:t>in a mold.</w:t>
      </w:r>
    </w:p>
    <w:p w14:paraId="65CFB85A" w14:textId="77777777" w:rsidR="0025149F" w:rsidRDefault="0025149F" w:rsidP="0025149F">
      <w:pPr>
        <w:pStyle w:val="ListParagraph"/>
        <w:widowControl/>
        <w:ind w:left="0"/>
        <w:rPr>
          <w:rFonts w:asciiTheme="minorHAnsi" w:hAnsiTheme="minorHAnsi" w:cs="Times-Roman"/>
          <w:color w:val="auto"/>
          <w:szCs w:val="20"/>
        </w:rPr>
      </w:pPr>
    </w:p>
    <w:p w14:paraId="0C8135AD" w14:textId="45FAB79A" w:rsidR="008943DA" w:rsidRDefault="00480C04" w:rsidP="0025149F">
      <w:pPr>
        <w:pStyle w:val="ListParagraph"/>
        <w:widowControl/>
        <w:numPr>
          <w:ilvl w:val="1"/>
          <w:numId w:val="68"/>
        </w:numPr>
        <w:rPr>
          <w:rFonts w:asciiTheme="minorHAnsi" w:hAnsiTheme="minorHAnsi" w:cs="Times-Roman"/>
          <w:color w:val="auto"/>
          <w:szCs w:val="20"/>
        </w:rPr>
      </w:pPr>
      <w:r>
        <w:rPr>
          <w:rFonts w:asciiTheme="minorHAnsi" w:hAnsiTheme="minorHAnsi" w:cs="Times-Roman"/>
          <w:color w:val="auto"/>
          <w:szCs w:val="20"/>
        </w:rPr>
        <w:t>Pick up</w:t>
      </w:r>
      <w:r w:rsidRPr="007A2717">
        <w:rPr>
          <w:rFonts w:asciiTheme="minorHAnsi" w:hAnsiTheme="minorHAnsi" w:cs="Times-Roman"/>
          <w:color w:val="auto"/>
          <w:szCs w:val="20"/>
        </w:rPr>
        <w:t xml:space="preserve"> </w:t>
      </w:r>
      <w:r w:rsidR="0010549C" w:rsidRPr="007A2717">
        <w:rPr>
          <w:rFonts w:asciiTheme="minorHAnsi" w:hAnsiTheme="minorHAnsi" w:cs="Times-Roman"/>
          <w:color w:val="auto"/>
          <w:szCs w:val="20"/>
        </w:rPr>
        <w:t>all hemi-calv</w:t>
      </w:r>
      <w:r w:rsidR="00000124" w:rsidRPr="007A2717">
        <w:rPr>
          <w:rFonts w:asciiTheme="minorHAnsi" w:hAnsiTheme="minorHAnsi" w:cs="Times-Roman"/>
          <w:color w:val="auto"/>
          <w:szCs w:val="20"/>
        </w:rPr>
        <w:t>ari</w:t>
      </w:r>
      <w:r w:rsidR="00AD1F0F" w:rsidRPr="007A2717">
        <w:rPr>
          <w:rFonts w:asciiTheme="minorHAnsi" w:hAnsiTheme="minorHAnsi" w:cs="Times-Roman"/>
          <w:color w:val="auto"/>
          <w:szCs w:val="20"/>
        </w:rPr>
        <w:t>as</w:t>
      </w:r>
      <w:r w:rsidR="0010549C" w:rsidRPr="007A2717">
        <w:rPr>
          <w:rFonts w:asciiTheme="minorHAnsi" w:hAnsiTheme="minorHAnsi" w:cs="Times-Roman"/>
          <w:color w:val="auto"/>
          <w:szCs w:val="20"/>
        </w:rPr>
        <w:t xml:space="preserve"> with the forceps and place them inside the mold </w:t>
      </w:r>
      <w:r w:rsidR="00AD1F0F" w:rsidRPr="007A2717">
        <w:rPr>
          <w:rFonts w:asciiTheme="minorHAnsi" w:hAnsiTheme="minorHAnsi" w:cs="Times-Roman"/>
          <w:color w:val="auto"/>
          <w:szCs w:val="20"/>
        </w:rPr>
        <w:t xml:space="preserve">with </w:t>
      </w:r>
      <w:r w:rsidR="0010549C" w:rsidRPr="007A2717">
        <w:rPr>
          <w:rFonts w:asciiTheme="minorHAnsi" w:hAnsiTheme="minorHAnsi" w:cs="Times-Roman"/>
          <w:color w:val="auto"/>
          <w:szCs w:val="20"/>
        </w:rPr>
        <w:t>the sagittal suture down towards the base of the mold</w:t>
      </w:r>
      <w:r w:rsidR="00343042" w:rsidRPr="007A2717">
        <w:rPr>
          <w:rFonts w:asciiTheme="minorHAnsi" w:hAnsiTheme="minorHAnsi" w:cs="Times-Roman"/>
          <w:color w:val="auto"/>
          <w:szCs w:val="20"/>
        </w:rPr>
        <w:t>.</w:t>
      </w:r>
      <w:r w:rsidR="000B78BD" w:rsidRPr="007A2717">
        <w:rPr>
          <w:rFonts w:asciiTheme="minorHAnsi" w:hAnsiTheme="minorHAnsi" w:cs="Times-Roman"/>
          <w:color w:val="auto"/>
          <w:szCs w:val="20"/>
        </w:rPr>
        <w:t xml:space="preserve"> </w:t>
      </w:r>
    </w:p>
    <w:p w14:paraId="0341ADFA" w14:textId="77777777" w:rsidR="008943DA" w:rsidRDefault="008943DA" w:rsidP="008272D8">
      <w:pPr>
        <w:pStyle w:val="ListParagraph"/>
        <w:widowControl/>
        <w:ind w:left="0"/>
        <w:rPr>
          <w:rFonts w:asciiTheme="minorHAnsi" w:hAnsiTheme="minorHAnsi" w:cs="Times-Roman"/>
          <w:color w:val="auto"/>
          <w:szCs w:val="20"/>
        </w:rPr>
      </w:pPr>
    </w:p>
    <w:p w14:paraId="45ECD306" w14:textId="6A82997E" w:rsidR="00774732" w:rsidRPr="008272D8" w:rsidRDefault="008943DA" w:rsidP="003F22AA">
      <w:pPr>
        <w:pStyle w:val="ListParagraph"/>
        <w:widowControl/>
        <w:ind w:left="0"/>
        <w:rPr>
          <w:rFonts w:asciiTheme="minorHAnsi" w:hAnsiTheme="minorHAnsi" w:cs="Times-Roman"/>
          <w:color w:val="auto"/>
          <w:szCs w:val="20"/>
        </w:rPr>
      </w:pPr>
      <w:r>
        <w:rPr>
          <w:rFonts w:asciiTheme="minorHAnsi" w:hAnsiTheme="minorHAnsi" w:cs="Times-Roman"/>
          <w:bCs/>
          <w:color w:val="auto"/>
          <w:szCs w:val="20"/>
        </w:rPr>
        <w:t>NOTE</w:t>
      </w:r>
      <w:r w:rsidR="000B78BD" w:rsidRPr="003F22AA">
        <w:rPr>
          <w:rFonts w:asciiTheme="minorHAnsi" w:hAnsiTheme="minorHAnsi" w:cs="Times-Roman"/>
          <w:bCs/>
          <w:color w:val="auto"/>
          <w:szCs w:val="20"/>
        </w:rPr>
        <w:t>:</w:t>
      </w:r>
      <w:r w:rsidR="000B78BD" w:rsidRPr="008C33E7">
        <w:rPr>
          <w:rFonts w:asciiTheme="minorHAnsi" w:hAnsiTheme="minorHAnsi" w:cs="Times-Roman"/>
          <w:color w:val="auto"/>
          <w:szCs w:val="20"/>
        </w:rPr>
        <w:t xml:space="preserve"> Orientation of the hemi-calvaria</w:t>
      </w:r>
      <w:r w:rsidR="00480C04">
        <w:rPr>
          <w:rFonts w:asciiTheme="minorHAnsi" w:hAnsiTheme="minorHAnsi" w:cs="Times-Roman"/>
          <w:color w:val="auto"/>
          <w:szCs w:val="20"/>
        </w:rPr>
        <w:t>s</w:t>
      </w:r>
      <w:r w:rsidR="000B78BD" w:rsidRPr="008C33E7">
        <w:rPr>
          <w:rFonts w:asciiTheme="minorHAnsi" w:hAnsiTheme="minorHAnsi" w:cs="Times-Roman"/>
          <w:color w:val="auto"/>
          <w:szCs w:val="20"/>
        </w:rPr>
        <w:t xml:space="preserve"> in the mold during inclusion is crucial to obtain consistent </w:t>
      </w:r>
      <w:r w:rsidR="00FC1FD7" w:rsidRPr="00AF28F9">
        <w:rPr>
          <w:rFonts w:asciiTheme="minorHAnsi" w:hAnsiTheme="minorHAnsi" w:cs="Times-Roman"/>
          <w:color w:val="auto"/>
          <w:szCs w:val="20"/>
        </w:rPr>
        <w:t xml:space="preserve">histological sections and reproducible </w:t>
      </w:r>
      <w:r w:rsidR="000B78BD" w:rsidRPr="00AF28F9">
        <w:rPr>
          <w:rFonts w:asciiTheme="minorHAnsi" w:hAnsiTheme="minorHAnsi" w:cs="Times-Roman"/>
          <w:color w:val="auto"/>
          <w:szCs w:val="20"/>
        </w:rPr>
        <w:t>results</w:t>
      </w:r>
      <w:r w:rsidR="00E7431B" w:rsidRPr="00AF28F9">
        <w:rPr>
          <w:rFonts w:asciiTheme="minorHAnsi" w:hAnsiTheme="minorHAnsi" w:cs="Times-Roman"/>
          <w:color w:val="auto"/>
          <w:szCs w:val="20"/>
        </w:rPr>
        <w:t xml:space="preserve"> because this orientation will allow </w:t>
      </w:r>
      <w:r w:rsidR="007A2717" w:rsidRPr="00647E9A">
        <w:rPr>
          <w:rFonts w:asciiTheme="minorHAnsi" w:hAnsiTheme="minorHAnsi" w:cs="Times-Roman"/>
          <w:color w:val="auto"/>
          <w:szCs w:val="20"/>
        </w:rPr>
        <w:lastRenderedPageBreak/>
        <w:t xml:space="preserve">posterior identification of </w:t>
      </w:r>
      <w:r w:rsidR="00E7431B" w:rsidRPr="00647E9A">
        <w:rPr>
          <w:rFonts w:asciiTheme="minorHAnsi" w:hAnsiTheme="minorHAnsi" w:cs="Times-Roman"/>
          <w:color w:val="auto"/>
          <w:szCs w:val="20"/>
        </w:rPr>
        <w:t xml:space="preserve">the front </w:t>
      </w:r>
      <w:r w:rsidR="00E7431B" w:rsidRPr="008272D8">
        <w:rPr>
          <w:rFonts w:asciiTheme="minorHAnsi" w:hAnsiTheme="minorHAnsi" w:cs="Times-Roman"/>
          <w:color w:val="auto"/>
          <w:szCs w:val="20"/>
        </w:rPr>
        <w:t>and parietal bones from the calvaria</w:t>
      </w:r>
      <w:r w:rsidR="00480C04">
        <w:rPr>
          <w:rFonts w:asciiTheme="minorHAnsi" w:hAnsiTheme="minorHAnsi" w:cs="Times-Roman"/>
          <w:color w:val="auto"/>
          <w:szCs w:val="20"/>
        </w:rPr>
        <w:t>s</w:t>
      </w:r>
      <w:r w:rsidR="00E7431B" w:rsidRPr="00647E9A">
        <w:rPr>
          <w:rFonts w:asciiTheme="minorHAnsi" w:hAnsiTheme="minorHAnsi" w:cs="Times-Roman"/>
          <w:color w:val="auto"/>
          <w:szCs w:val="20"/>
        </w:rPr>
        <w:t xml:space="preserve"> </w:t>
      </w:r>
      <w:r w:rsidR="00B43AC3" w:rsidRPr="008272D8">
        <w:rPr>
          <w:rFonts w:asciiTheme="minorHAnsi" w:hAnsiTheme="minorHAnsi" w:cs="Times-Roman"/>
          <w:color w:val="auto"/>
          <w:szCs w:val="20"/>
        </w:rPr>
        <w:t>and the</w:t>
      </w:r>
      <w:r w:rsidR="00E7431B" w:rsidRPr="008272D8">
        <w:rPr>
          <w:rFonts w:asciiTheme="minorHAnsi" w:hAnsiTheme="minorHAnsi" w:cs="Times-Roman"/>
          <w:color w:val="auto"/>
          <w:szCs w:val="20"/>
        </w:rPr>
        <w:t xml:space="preserve"> coronal sutur</w:t>
      </w:r>
      <w:r w:rsidR="00B43AC3" w:rsidRPr="008272D8">
        <w:rPr>
          <w:rFonts w:asciiTheme="minorHAnsi" w:hAnsiTheme="minorHAnsi" w:cs="Times-Roman"/>
          <w:color w:val="auto"/>
          <w:szCs w:val="20"/>
        </w:rPr>
        <w:t>e facilitating the quantitative assessment.</w:t>
      </w:r>
    </w:p>
    <w:p w14:paraId="18B4EEEC" w14:textId="77777777" w:rsidR="0025149F" w:rsidRDefault="0025149F" w:rsidP="0025149F">
      <w:pPr>
        <w:pStyle w:val="ListParagraph"/>
        <w:widowControl/>
        <w:ind w:left="0"/>
        <w:rPr>
          <w:rFonts w:asciiTheme="minorHAnsi" w:hAnsiTheme="minorHAnsi" w:cs="Times-Roman"/>
          <w:color w:val="auto"/>
          <w:szCs w:val="20"/>
        </w:rPr>
      </w:pPr>
    </w:p>
    <w:p w14:paraId="296873DF" w14:textId="2BD4AB1B" w:rsidR="000C4729" w:rsidRPr="00967F48" w:rsidRDefault="000C4729" w:rsidP="0025149F">
      <w:pPr>
        <w:pStyle w:val="ListParagraph"/>
        <w:widowControl/>
        <w:numPr>
          <w:ilvl w:val="1"/>
          <w:numId w:val="68"/>
        </w:numPr>
        <w:rPr>
          <w:rFonts w:asciiTheme="minorHAnsi" w:hAnsiTheme="minorHAnsi" w:cs="Times-Roman"/>
          <w:color w:val="auto"/>
          <w:szCs w:val="20"/>
        </w:rPr>
      </w:pPr>
      <w:r w:rsidRPr="00967F48">
        <w:rPr>
          <w:rFonts w:asciiTheme="minorHAnsi" w:hAnsiTheme="minorHAnsi" w:cs="Times-Roman"/>
          <w:color w:val="auto"/>
          <w:szCs w:val="20"/>
        </w:rPr>
        <w:t>Release the forceps an</w:t>
      </w:r>
      <w:r w:rsidR="00000124" w:rsidRPr="00967F48">
        <w:rPr>
          <w:rFonts w:asciiTheme="minorHAnsi" w:hAnsiTheme="minorHAnsi" w:cs="Times-Roman"/>
          <w:color w:val="auto"/>
          <w:szCs w:val="20"/>
        </w:rPr>
        <w:t>d verify that the hemi-calvari</w:t>
      </w:r>
      <w:r w:rsidR="00AD1F0F" w:rsidRPr="00967F48">
        <w:rPr>
          <w:rFonts w:asciiTheme="minorHAnsi" w:hAnsiTheme="minorHAnsi" w:cs="Times-Roman"/>
          <w:color w:val="auto"/>
          <w:szCs w:val="20"/>
        </w:rPr>
        <w:t>a</w:t>
      </w:r>
      <w:r w:rsidR="00000124" w:rsidRPr="00967F48">
        <w:rPr>
          <w:rFonts w:asciiTheme="minorHAnsi" w:hAnsiTheme="minorHAnsi" w:cs="Times-Roman"/>
          <w:color w:val="auto"/>
          <w:szCs w:val="20"/>
        </w:rPr>
        <w:t>s</w:t>
      </w:r>
      <w:r w:rsidRPr="00967F48">
        <w:rPr>
          <w:rFonts w:asciiTheme="minorHAnsi" w:hAnsiTheme="minorHAnsi" w:cs="Times-Roman"/>
          <w:color w:val="auto"/>
          <w:szCs w:val="20"/>
        </w:rPr>
        <w:t xml:space="preserve"> stay in place.</w:t>
      </w:r>
    </w:p>
    <w:p w14:paraId="6EB61AA5" w14:textId="77777777" w:rsidR="0025149F" w:rsidRDefault="0025149F" w:rsidP="0025149F">
      <w:pPr>
        <w:pStyle w:val="ListParagraph"/>
        <w:widowControl/>
        <w:ind w:left="0"/>
        <w:rPr>
          <w:rFonts w:asciiTheme="minorHAnsi" w:hAnsiTheme="minorHAnsi" w:cs="Times-Roman"/>
          <w:color w:val="auto"/>
          <w:szCs w:val="20"/>
        </w:rPr>
      </w:pPr>
    </w:p>
    <w:p w14:paraId="2731F659" w14:textId="0A1E5C57" w:rsidR="00343042" w:rsidRPr="00967F48" w:rsidRDefault="000C4729" w:rsidP="0025149F">
      <w:pPr>
        <w:pStyle w:val="ListParagraph"/>
        <w:widowControl/>
        <w:numPr>
          <w:ilvl w:val="1"/>
          <w:numId w:val="68"/>
        </w:numPr>
        <w:rPr>
          <w:rFonts w:asciiTheme="minorHAnsi" w:hAnsiTheme="minorHAnsi" w:cs="Times-Roman"/>
          <w:color w:val="auto"/>
          <w:szCs w:val="20"/>
        </w:rPr>
      </w:pPr>
      <w:r w:rsidRPr="00967F48">
        <w:rPr>
          <w:rFonts w:asciiTheme="minorHAnsi" w:hAnsiTheme="minorHAnsi" w:cs="Times-Roman"/>
          <w:color w:val="auto"/>
          <w:szCs w:val="20"/>
        </w:rPr>
        <w:t xml:space="preserve">Place the labeled cassette on top of the mold and fill it with </w:t>
      </w:r>
      <w:r w:rsidR="00343042" w:rsidRPr="00967F48">
        <w:rPr>
          <w:rFonts w:asciiTheme="minorHAnsi" w:hAnsiTheme="minorHAnsi" w:cs="Times-Roman"/>
          <w:color w:val="auto"/>
          <w:szCs w:val="20"/>
        </w:rPr>
        <w:t xml:space="preserve">more </w:t>
      </w:r>
      <w:r w:rsidR="00000124" w:rsidRPr="00967F48">
        <w:rPr>
          <w:rFonts w:asciiTheme="minorHAnsi" w:hAnsiTheme="minorHAnsi" w:cs="Times-Roman"/>
          <w:color w:val="auto"/>
          <w:szCs w:val="20"/>
        </w:rPr>
        <w:t xml:space="preserve">paraffin to cover </w:t>
      </w:r>
      <w:r w:rsidR="008943DA">
        <w:rPr>
          <w:rFonts w:asciiTheme="minorHAnsi" w:hAnsiTheme="minorHAnsi" w:cs="Times-Roman"/>
          <w:color w:val="auto"/>
          <w:szCs w:val="20"/>
        </w:rPr>
        <w:t xml:space="preserve">the </w:t>
      </w:r>
      <w:r w:rsidR="00000124" w:rsidRPr="00967F48">
        <w:rPr>
          <w:rFonts w:asciiTheme="minorHAnsi" w:hAnsiTheme="minorHAnsi" w:cs="Times-Roman"/>
          <w:color w:val="auto"/>
          <w:szCs w:val="20"/>
        </w:rPr>
        <w:t>hemi-calvarias</w:t>
      </w:r>
      <w:r w:rsidR="00343042" w:rsidRPr="00967F48">
        <w:rPr>
          <w:rFonts w:asciiTheme="minorHAnsi" w:hAnsiTheme="minorHAnsi" w:cs="Times-Roman"/>
          <w:color w:val="auto"/>
          <w:szCs w:val="20"/>
        </w:rPr>
        <w:t>.</w:t>
      </w:r>
    </w:p>
    <w:p w14:paraId="72A447D3" w14:textId="77777777" w:rsidR="0025149F" w:rsidRPr="0025149F" w:rsidRDefault="0025149F" w:rsidP="0025149F">
      <w:pPr>
        <w:pStyle w:val="ListParagraph"/>
        <w:widowControl/>
        <w:ind w:left="0"/>
        <w:rPr>
          <w:rFonts w:asciiTheme="minorHAnsi" w:hAnsiTheme="minorHAnsi" w:cs="Times-Italic"/>
          <w:i/>
          <w:iCs/>
          <w:color w:val="auto"/>
          <w:szCs w:val="20"/>
        </w:rPr>
      </w:pPr>
    </w:p>
    <w:p w14:paraId="42C480FC" w14:textId="0296EA39" w:rsidR="000C4729" w:rsidRPr="00967F48" w:rsidRDefault="00774732" w:rsidP="0025149F">
      <w:pPr>
        <w:pStyle w:val="ListParagraph"/>
        <w:widowControl/>
        <w:numPr>
          <w:ilvl w:val="1"/>
          <w:numId w:val="68"/>
        </w:numPr>
        <w:rPr>
          <w:rFonts w:asciiTheme="minorHAnsi" w:hAnsiTheme="minorHAnsi" w:cs="Times-Italic"/>
          <w:i/>
          <w:iCs/>
          <w:color w:val="auto"/>
          <w:szCs w:val="20"/>
        </w:rPr>
      </w:pPr>
      <w:r w:rsidRPr="00967F48">
        <w:rPr>
          <w:rFonts w:asciiTheme="minorHAnsi" w:hAnsiTheme="minorHAnsi" w:cs="Times-Roman"/>
          <w:color w:val="auto"/>
          <w:szCs w:val="20"/>
        </w:rPr>
        <w:t>Move the mold</w:t>
      </w:r>
      <w:r w:rsidR="00000124" w:rsidRPr="00967F48">
        <w:rPr>
          <w:rFonts w:asciiTheme="minorHAnsi" w:hAnsiTheme="minorHAnsi" w:cs="Times-Roman"/>
          <w:color w:val="auto"/>
          <w:szCs w:val="20"/>
        </w:rPr>
        <w:t>s</w:t>
      </w:r>
      <w:r w:rsidRPr="00967F48">
        <w:rPr>
          <w:rFonts w:asciiTheme="minorHAnsi" w:hAnsiTheme="minorHAnsi" w:cs="Times-Roman"/>
          <w:color w:val="auto"/>
          <w:szCs w:val="20"/>
        </w:rPr>
        <w:t xml:space="preserve"> to the cold surface</w:t>
      </w:r>
      <w:r w:rsidR="000C4729" w:rsidRPr="00967F48">
        <w:rPr>
          <w:rFonts w:asciiTheme="minorHAnsi" w:hAnsiTheme="minorHAnsi" w:cs="Times-Roman"/>
          <w:color w:val="auto"/>
          <w:szCs w:val="20"/>
        </w:rPr>
        <w:t>.</w:t>
      </w:r>
    </w:p>
    <w:p w14:paraId="7D2E8F29" w14:textId="77777777" w:rsidR="00FA6084" w:rsidRPr="007A7C0F" w:rsidRDefault="00FA6084" w:rsidP="0025149F">
      <w:pPr>
        <w:widowControl/>
        <w:jc w:val="left"/>
        <w:rPr>
          <w:rFonts w:asciiTheme="minorHAnsi" w:hAnsiTheme="minorHAnsi" w:cs="Times-Italic"/>
          <w:iCs/>
          <w:color w:val="auto"/>
          <w:szCs w:val="20"/>
        </w:rPr>
      </w:pPr>
    </w:p>
    <w:p w14:paraId="7D89DCA9" w14:textId="77777777" w:rsidR="003D0928" w:rsidRPr="00967F48" w:rsidRDefault="00AE6D09" w:rsidP="0025149F">
      <w:pPr>
        <w:numPr>
          <w:ilvl w:val="0"/>
          <w:numId w:val="68"/>
        </w:numPr>
        <w:rPr>
          <w:rFonts w:asciiTheme="minorHAnsi" w:hAnsiTheme="minorHAnsi" w:cstheme="minorHAnsi"/>
          <w:b/>
          <w:color w:val="auto"/>
        </w:rPr>
      </w:pPr>
      <w:r w:rsidRPr="00967F48">
        <w:rPr>
          <w:rFonts w:asciiTheme="minorHAnsi" w:hAnsiTheme="minorHAnsi" w:cstheme="minorHAnsi"/>
          <w:b/>
          <w:color w:val="auto"/>
        </w:rPr>
        <w:t>Sectioning</w:t>
      </w:r>
    </w:p>
    <w:p w14:paraId="6D162033" w14:textId="77777777" w:rsidR="0025149F" w:rsidRDefault="0025149F" w:rsidP="0025149F">
      <w:pPr>
        <w:pStyle w:val="ListParagraph"/>
        <w:ind w:left="0"/>
        <w:rPr>
          <w:rFonts w:asciiTheme="minorHAnsi" w:hAnsiTheme="minorHAnsi" w:cs="Times-Roman"/>
          <w:color w:val="auto"/>
        </w:rPr>
      </w:pPr>
    </w:p>
    <w:p w14:paraId="0D55E435" w14:textId="2F475FAD" w:rsidR="003D0928" w:rsidRPr="00967F48" w:rsidRDefault="00B35A41" w:rsidP="0025149F">
      <w:pPr>
        <w:pStyle w:val="ListParagraph"/>
        <w:numPr>
          <w:ilvl w:val="1"/>
          <w:numId w:val="68"/>
        </w:numPr>
        <w:rPr>
          <w:rFonts w:asciiTheme="minorHAnsi" w:hAnsiTheme="minorHAnsi" w:cs="Times-Roman"/>
          <w:color w:val="auto"/>
        </w:rPr>
      </w:pPr>
      <w:r w:rsidRPr="00967F48">
        <w:rPr>
          <w:rFonts w:asciiTheme="minorHAnsi" w:hAnsiTheme="minorHAnsi" w:cs="Times-Roman"/>
          <w:color w:val="auto"/>
        </w:rPr>
        <w:t>Trim 500</w:t>
      </w:r>
      <w:r w:rsidR="008943DA" w:rsidRPr="008C33E7">
        <w:rPr>
          <w:rFonts w:asciiTheme="minorHAnsi" w:hAnsiTheme="minorHAnsi" w:cs="Times-Roman"/>
          <w:color w:val="auto"/>
        </w:rPr>
        <w:t>–</w:t>
      </w:r>
      <w:r w:rsidRPr="00967F48">
        <w:rPr>
          <w:rFonts w:asciiTheme="minorHAnsi" w:hAnsiTheme="minorHAnsi" w:cs="Times-Roman"/>
          <w:color w:val="auto"/>
        </w:rPr>
        <w:t xml:space="preserve">600 </w:t>
      </w:r>
      <w:proofErr w:type="spellStart"/>
      <w:r w:rsidRPr="00967F48">
        <w:rPr>
          <w:rFonts w:asciiTheme="minorHAnsi" w:hAnsiTheme="minorHAnsi" w:cs="Symbol"/>
          <w:color w:val="auto"/>
          <w:szCs w:val="20"/>
        </w:rPr>
        <w:t>μ</w:t>
      </w:r>
      <w:r w:rsidRPr="00967F48">
        <w:rPr>
          <w:rFonts w:asciiTheme="minorHAnsi" w:hAnsiTheme="minorHAnsi" w:cs="Times-Roman"/>
          <w:color w:val="auto"/>
          <w:szCs w:val="20"/>
        </w:rPr>
        <w:t>m</w:t>
      </w:r>
      <w:proofErr w:type="spellEnd"/>
      <w:r w:rsidRPr="00967F48">
        <w:rPr>
          <w:rFonts w:asciiTheme="minorHAnsi" w:hAnsiTheme="minorHAnsi" w:cs="Times-Roman"/>
          <w:color w:val="auto"/>
          <w:szCs w:val="20"/>
        </w:rPr>
        <w:t xml:space="preserve"> of the sagittal suture with the microtome.</w:t>
      </w:r>
    </w:p>
    <w:p w14:paraId="112CF44C" w14:textId="77777777" w:rsidR="0025149F" w:rsidRPr="0025149F" w:rsidRDefault="0025149F" w:rsidP="0025149F">
      <w:pPr>
        <w:pStyle w:val="ListParagraph"/>
        <w:ind w:left="0"/>
        <w:rPr>
          <w:rFonts w:asciiTheme="minorHAnsi" w:hAnsiTheme="minorHAnsi" w:cs="Times-Roman"/>
          <w:color w:val="auto"/>
        </w:rPr>
      </w:pPr>
    </w:p>
    <w:p w14:paraId="33208F5C" w14:textId="602E2EB6" w:rsidR="00B35A41" w:rsidRPr="00967F48" w:rsidRDefault="00B43AC3" w:rsidP="0025149F">
      <w:pPr>
        <w:pStyle w:val="ListParagraph"/>
        <w:numPr>
          <w:ilvl w:val="1"/>
          <w:numId w:val="68"/>
        </w:numPr>
        <w:rPr>
          <w:rFonts w:asciiTheme="minorHAnsi" w:hAnsiTheme="minorHAnsi" w:cs="Times-Roman"/>
          <w:color w:val="auto"/>
        </w:rPr>
      </w:pPr>
      <w:r>
        <w:rPr>
          <w:rFonts w:asciiTheme="minorHAnsi" w:hAnsiTheme="minorHAnsi" w:cs="Times-Roman"/>
          <w:color w:val="auto"/>
          <w:szCs w:val="20"/>
        </w:rPr>
        <w:t>C</w:t>
      </w:r>
      <w:r w:rsidR="00B35A41" w:rsidRPr="00967F48">
        <w:rPr>
          <w:rFonts w:asciiTheme="minorHAnsi" w:hAnsiTheme="minorHAnsi" w:cs="Times-Roman"/>
          <w:color w:val="auto"/>
          <w:szCs w:val="20"/>
        </w:rPr>
        <w:t>ut 4</w:t>
      </w:r>
      <w:r w:rsidR="008943DA">
        <w:rPr>
          <w:rFonts w:asciiTheme="minorHAnsi" w:hAnsiTheme="minorHAnsi" w:cs="Times-Roman"/>
          <w:color w:val="auto"/>
          <w:szCs w:val="20"/>
        </w:rPr>
        <w:t xml:space="preserve"> </w:t>
      </w:r>
      <w:proofErr w:type="spellStart"/>
      <w:r w:rsidR="00774732" w:rsidRPr="00967F48">
        <w:rPr>
          <w:rFonts w:asciiTheme="minorHAnsi" w:hAnsiTheme="minorHAnsi" w:cs="Symbol"/>
          <w:color w:val="auto"/>
          <w:szCs w:val="20"/>
        </w:rPr>
        <w:t>μ</w:t>
      </w:r>
      <w:r w:rsidR="00774732" w:rsidRPr="00967F48">
        <w:rPr>
          <w:rFonts w:asciiTheme="minorHAnsi" w:hAnsiTheme="minorHAnsi" w:cs="Times-Roman"/>
          <w:color w:val="auto"/>
          <w:szCs w:val="20"/>
        </w:rPr>
        <w:t>m</w:t>
      </w:r>
      <w:proofErr w:type="spellEnd"/>
      <w:r w:rsidR="00774732" w:rsidRPr="00967F48">
        <w:rPr>
          <w:rFonts w:asciiTheme="minorHAnsi" w:hAnsiTheme="minorHAnsi" w:cs="Times-Roman"/>
          <w:color w:val="auto"/>
          <w:szCs w:val="20"/>
        </w:rPr>
        <w:t xml:space="preserve"> thick sections, and</w:t>
      </w:r>
      <w:r w:rsidR="00B35A41" w:rsidRPr="00967F48">
        <w:rPr>
          <w:rFonts w:asciiTheme="minorHAnsi" w:hAnsiTheme="minorHAnsi" w:cs="Times-Roman"/>
          <w:color w:val="auto"/>
          <w:szCs w:val="20"/>
        </w:rPr>
        <w:t xml:space="preserve"> collect </w:t>
      </w:r>
      <w:r w:rsidR="000012C3">
        <w:rPr>
          <w:rFonts w:asciiTheme="minorHAnsi" w:hAnsiTheme="minorHAnsi" w:cs="Times-Roman"/>
          <w:color w:val="auto"/>
          <w:szCs w:val="20"/>
        </w:rPr>
        <w:t xml:space="preserve">the </w:t>
      </w:r>
      <w:r w:rsidR="00B35A41" w:rsidRPr="00967F48">
        <w:rPr>
          <w:rFonts w:asciiTheme="minorHAnsi" w:hAnsiTheme="minorHAnsi" w:cs="Times-Roman"/>
          <w:color w:val="auto"/>
          <w:szCs w:val="20"/>
        </w:rPr>
        <w:t>sections</w:t>
      </w:r>
      <w:r w:rsidR="00B74EA2" w:rsidRPr="00967F48">
        <w:rPr>
          <w:rFonts w:asciiTheme="minorHAnsi" w:hAnsiTheme="minorHAnsi" w:cs="Times-Roman"/>
          <w:color w:val="auto"/>
          <w:szCs w:val="20"/>
        </w:rPr>
        <w:t xml:space="preserve"> needed</w:t>
      </w:r>
      <w:r w:rsidR="00B35A41" w:rsidRPr="00967F48">
        <w:rPr>
          <w:rFonts w:asciiTheme="minorHAnsi" w:hAnsiTheme="minorHAnsi" w:cs="Times-Roman"/>
          <w:color w:val="auto"/>
          <w:szCs w:val="20"/>
        </w:rPr>
        <w:t>.</w:t>
      </w:r>
    </w:p>
    <w:p w14:paraId="22614A99" w14:textId="77777777" w:rsidR="0025149F" w:rsidRPr="0025149F" w:rsidRDefault="0025149F" w:rsidP="0025149F">
      <w:pPr>
        <w:pStyle w:val="ListParagraph"/>
        <w:ind w:left="0"/>
        <w:rPr>
          <w:rFonts w:asciiTheme="minorHAnsi" w:hAnsiTheme="minorHAnsi" w:cs="Times-Roman"/>
          <w:color w:val="auto"/>
        </w:rPr>
      </w:pPr>
    </w:p>
    <w:p w14:paraId="0328888E" w14:textId="3310B0F4" w:rsidR="00E02A1A" w:rsidRPr="0025149F" w:rsidRDefault="0050247C" w:rsidP="0025149F">
      <w:pPr>
        <w:pStyle w:val="ListParagraph"/>
        <w:numPr>
          <w:ilvl w:val="1"/>
          <w:numId w:val="68"/>
        </w:numPr>
        <w:rPr>
          <w:rFonts w:asciiTheme="minorHAnsi" w:hAnsiTheme="minorHAnsi" w:cs="Times-Roman"/>
          <w:color w:val="auto"/>
        </w:rPr>
      </w:pPr>
      <w:r w:rsidRPr="00967F48">
        <w:rPr>
          <w:rFonts w:asciiTheme="minorHAnsi" w:hAnsiTheme="minorHAnsi" w:cs="Times-Roman"/>
          <w:color w:val="auto"/>
          <w:szCs w:val="20"/>
        </w:rPr>
        <w:t xml:space="preserve">Trim </w:t>
      </w:r>
      <w:r w:rsidR="00774732" w:rsidRPr="00967F48">
        <w:rPr>
          <w:rFonts w:asciiTheme="minorHAnsi" w:hAnsiTheme="minorHAnsi" w:cs="Times-Roman"/>
          <w:color w:val="auto"/>
          <w:szCs w:val="20"/>
        </w:rPr>
        <w:t xml:space="preserve">another 300 </w:t>
      </w:r>
      <w:proofErr w:type="spellStart"/>
      <w:r w:rsidR="00774732" w:rsidRPr="00967F48">
        <w:rPr>
          <w:rFonts w:asciiTheme="minorHAnsi" w:hAnsiTheme="minorHAnsi" w:cs="Symbol"/>
          <w:color w:val="auto"/>
          <w:szCs w:val="20"/>
        </w:rPr>
        <w:t>μ</w:t>
      </w:r>
      <w:r w:rsidR="00E02A1A" w:rsidRPr="00967F48">
        <w:rPr>
          <w:rFonts w:asciiTheme="minorHAnsi" w:hAnsiTheme="minorHAnsi" w:cs="Times-Roman"/>
          <w:color w:val="auto"/>
          <w:szCs w:val="20"/>
        </w:rPr>
        <w:t>m</w:t>
      </w:r>
      <w:proofErr w:type="spellEnd"/>
      <w:r w:rsidR="00E02A1A" w:rsidRPr="00967F48">
        <w:rPr>
          <w:rFonts w:asciiTheme="minorHAnsi" w:hAnsiTheme="minorHAnsi" w:cs="Times-Roman"/>
          <w:color w:val="auto"/>
          <w:szCs w:val="20"/>
        </w:rPr>
        <w:t>.</w:t>
      </w:r>
    </w:p>
    <w:p w14:paraId="4486AA02" w14:textId="77777777" w:rsidR="0025149F" w:rsidRPr="00967F48" w:rsidRDefault="0025149F" w:rsidP="0025149F">
      <w:pPr>
        <w:pStyle w:val="ListParagraph"/>
        <w:ind w:left="0"/>
        <w:rPr>
          <w:rFonts w:asciiTheme="minorHAnsi" w:hAnsiTheme="minorHAnsi" w:cs="Times-Roman"/>
          <w:color w:val="auto"/>
        </w:rPr>
      </w:pPr>
    </w:p>
    <w:p w14:paraId="156A44E4" w14:textId="3965630B" w:rsidR="0025149F" w:rsidRPr="0025149F" w:rsidRDefault="00E02A1A" w:rsidP="0025149F">
      <w:pPr>
        <w:pStyle w:val="ListParagraph"/>
        <w:numPr>
          <w:ilvl w:val="1"/>
          <w:numId w:val="68"/>
        </w:numPr>
        <w:rPr>
          <w:rFonts w:asciiTheme="minorHAnsi" w:hAnsiTheme="minorHAnsi" w:cs="Times-Roman"/>
          <w:color w:val="auto"/>
        </w:rPr>
      </w:pPr>
      <w:r w:rsidRPr="00967F48">
        <w:rPr>
          <w:rFonts w:asciiTheme="minorHAnsi" w:hAnsiTheme="minorHAnsi" w:cs="Times-Roman"/>
          <w:color w:val="auto"/>
          <w:szCs w:val="20"/>
        </w:rPr>
        <w:t xml:space="preserve">Cut and </w:t>
      </w:r>
      <w:r w:rsidR="00774732" w:rsidRPr="00967F48">
        <w:rPr>
          <w:rFonts w:asciiTheme="minorHAnsi" w:hAnsiTheme="minorHAnsi" w:cs="Times-Roman"/>
          <w:color w:val="auto"/>
          <w:szCs w:val="20"/>
        </w:rPr>
        <w:t>c</w:t>
      </w:r>
      <w:r w:rsidR="0050247C" w:rsidRPr="00967F48">
        <w:rPr>
          <w:rFonts w:asciiTheme="minorHAnsi" w:hAnsiTheme="minorHAnsi" w:cs="Times-Roman"/>
          <w:color w:val="auto"/>
          <w:szCs w:val="20"/>
        </w:rPr>
        <w:t>ollect another six</w:t>
      </w:r>
      <w:r w:rsidR="00774732" w:rsidRPr="00967F48">
        <w:rPr>
          <w:rFonts w:asciiTheme="minorHAnsi" w:hAnsiTheme="minorHAnsi" w:cs="Times-Roman"/>
          <w:color w:val="auto"/>
          <w:szCs w:val="20"/>
        </w:rPr>
        <w:t xml:space="preserve"> </w:t>
      </w:r>
      <w:r w:rsidR="008943DA" w:rsidRPr="00967F48">
        <w:rPr>
          <w:rFonts w:asciiTheme="minorHAnsi" w:hAnsiTheme="minorHAnsi" w:cs="Times-Roman"/>
          <w:color w:val="auto"/>
          <w:szCs w:val="20"/>
        </w:rPr>
        <w:t>4</w:t>
      </w:r>
      <w:r w:rsidR="008943DA">
        <w:rPr>
          <w:rFonts w:asciiTheme="minorHAnsi" w:hAnsiTheme="minorHAnsi" w:cs="Times-Roman"/>
          <w:color w:val="auto"/>
          <w:szCs w:val="20"/>
        </w:rPr>
        <w:t xml:space="preserve"> </w:t>
      </w:r>
      <w:proofErr w:type="spellStart"/>
      <w:r w:rsidR="008943DA" w:rsidRPr="00967F48">
        <w:rPr>
          <w:rFonts w:asciiTheme="minorHAnsi" w:hAnsiTheme="minorHAnsi" w:cs="Symbol"/>
          <w:color w:val="auto"/>
          <w:szCs w:val="20"/>
        </w:rPr>
        <w:t>μ</w:t>
      </w:r>
      <w:r w:rsidR="008943DA" w:rsidRPr="00967F48">
        <w:rPr>
          <w:rFonts w:asciiTheme="minorHAnsi" w:hAnsiTheme="minorHAnsi" w:cs="Times-Roman"/>
          <w:color w:val="auto"/>
          <w:szCs w:val="20"/>
        </w:rPr>
        <w:t>m</w:t>
      </w:r>
      <w:proofErr w:type="spellEnd"/>
      <w:r w:rsidR="008943DA" w:rsidRPr="00967F48">
        <w:rPr>
          <w:rFonts w:asciiTheme="minorHAnsi" w:hAnsiTheme="minorHAnsi" w:cs="Times-Roman"/>
          <w:color w:val="auto"/>
          <w:szCs w:val="20"/>
        </w:rPr>
        <w:t xml:space="preserve"> thick </w:t>
      </w:r>
      <w:r w:rsidR="00774732" w:rsidRPr="00967F48">
        <w:rPr>
          <w:rFonts w:asciiTheme="minorHAnsi" w:hAnsiTheme="minorHAnsi" w:cs="Times-Roman"/>
          <w:color w:val="auto"/>
          <w:szCs w:val="20"/>
        </w:rPr>
        <w:t>sections.</w:t>
      </w:r>
    </w:p>
    <w:p w14:paraId="19F1F91B" w14:textId="77777777" w:rsidR="0025149F" w:rsidRPr="0025149F" w:rsidRDefault="0025149F" w:rsidP="0025149F">
      <w:pPr>
        <w:pStyle w:val="ListParagraph"/>
        <w:ind w:left="0"/>
        <w:rPr>
          <w:rFonts w:asciiTheme="minorHAnsi" w:hAnsiTheme="minorHAnsi" w:cs="Times-Roman"/>
          <w:color w:val="auto"/>
        </w:rPr>
      </w:pPr>
    </w:p>
    <w:p w14:paraId="5E494C7D" w14:textId="2365DA09" w:rsidR="00774732" w:rsidRPr="00967F48" w:rsidRDefault="00774732" w:rsidP="0025149F">
      <w:pPr>
        <w:pStyle w:val="ListParagraph"/>
        <w:numPr>
          <w:ilvl w:val="1"/>
          <w:numId w:val="68"/>
        </w:numPr>
        <w:rPr>
          <w:rFonts w:asciiTheme="minorHAnsi" w:hAnsiTheme="minorHAnsi" w:cs="Times-Roman"/>
          <w:color w:val="auto"/>
        </w:rPr>
      </w:pPr>
      <w:r w:rsidRPr="00967F48">
        <w:rPr>
          <w:rFonts w:asciiTheme="minorHAnsi" w:hAnsiTheme="minorHAnsi" w:cs="Times-Roman"/>
          <w:color w:val="auto"/>
          <w:szCs w:val="20"/>
        </w:rPr>
        <w:t xml:space="preserve">Trim the block 300 </w:t>
      </w:r>
      <w:proofErr w:type="spellStart"/>
      <w:r w:rsidRPr="00967F48">
        <w:rPr>
          <w:rFonts w:asciiTheme="minorHAnsi" w:hAnsiTheme="minorHAnsi" w:cs="Symbol"/>
          <w:color w:val="auto"/>
          <w:szCs w:val="20"/>
        </w:rPr>
        <w:t>μ</w:t>
      </w:r>
      <w:r w:rsidR="00E02A1A" w:rsidRPr="00967F48">
        <w:rPr>
          <w:rFonts w:asciiTheme="minorHAnsi" w:hAnsiTheme="minorHAnsi" w:cs="Times-Roman"/>
          <w:color w:val="auto"/>
          <w:szCs w:val="20"/>
        </w:rPr>
        <w:t>m</w:t>
      </w:r>
      <w:proofErr w:type="spellEnd"/>
      <w:r w:rsidR="00E02A1A" w:rsidRPr="00967F48">
        <w:rPr>
          <w:rFonts w:asciiTheme="minorHAnsi" w:hAnsiTheme="minorHAnsi" w:cs="Times-Roman"/>
          <w:color w:val="auto"/>
          <w:szCs w:val="20"/>
        </w:rPr>
        <w:t xml:space="preserve"> further and collect </w:t>
      </w:r>
      <w:r w:rsidRPr="00967F48">
        <w:rPr>
          <w:rFonts w:asciiTheme="minorHAnsi" w:hAnsiTheme="minorHAnsi" w:cs="Times-Roman"/>
          <w:color w:val="auto"/>
          <w:szCs w:val="20"/>
        </w:rPr>
        <w:t>more sections.</w:t>
      </w:r>
    </w:p>
    <w:p w14:paraId="7B181A39" w14:textId="77777777" w:rsidR="0025149F" w:rsidRPr="0025149F" w:rsidRDefault="0025149F" w:rsidP="0025149F">
      <w:pPr>
        <w:pStyle w:val="ListParagraph"/>
        <w:ind w:left="0"/>
        <w:rPr>
          <w:rFonts w:asciiTheme="minorHAnsi" w:hAnsiTheme="minorHAnsi" w:cs="Times-Roman"/>
          <w:color w:val="auto"/>
        </w:rPr>
      </w:pPr>
    </w:p>
    <w:p w14:paraId="3D0844CE" w14:textId="71A2515C" w:rsidR="00E02A1A" w:rsidRPr="0025149F" w:rsidRDefault="00E02A1A" w:rsidP="0025149F">
      <w:pPr>
        <w:pStyle w:val="ListParagraph"/>
        <w:numPr>
          <w:ilvl w:val="1"/>
          <w:numId w:val="68"/>
        </w:numPr>
        <w:rPr>
          <w:rFonts w:asciiTheme="minorHAnsi" w:hAnsiTheme="minorHAnsi" w:cs="Times-Roman"/>
          <w:color w:val="auto"/>
        </w:rPr>
      </w:pPr>
      <w:r w:rsidRPr="00967F48">
        <w:rPr>
          <w:rFonts w:asciiTheme="minorHAnsi" w:hAnsiTheme="minorHAnsi" w:cs="Times-Roman"/>
          <w:color w:val="auto"/>
          <w:szCs w:val="20"/>
        </w:rPr>
        <w:t xml:space="preserve">Mount the sections onto glass microscope slides. </w:t>
      </w:r>
    </w:p>
    <w:p w14:paraId="6E1D37BF" w14:textId="77777777" w:rsidR="0025149F" w:rsidRPr="00967F48" w:rsidRDefault="0025149F" w:rsidP="0025149F">
      <w:pPr>
        <w:pStyle w:val="ListParagraph"/>
        <w:ind w:left="0"/>
        <w:rPr>
          <w:rFonts w:asciiTheme="minorHAnsi" w:hAnsiTheme="minorHAnsi" w:cs="Times-Roman"/>
          <w:color w:val="auto"/>
        </w:rPr>
      </w:pPr>
    </w:p>
    <w:p w14:paraId="0144742C" w14:textId="01956A8D" w:rsidR="00E02A1A" w:rsidRPr="00967F48" w:rsidRDefault="00E02A1A" w:rsidP="0025149F">
      <w:pPr>
        <w:pStyle w:val="ListParagraph"/>
        <w:numPr>
          <w:ilvl w:val="1"/>
          <w:numId w:val="68"/>
        </w:numPr>
        <w:rPr>
          <w:rFonts w:asciiTheme="minorHAnsi" w:hAnsiTheme="minorHAnsi" w:cs="Times-Roman"/>
          <w:color w:val="auto"/>
        </w:rPr>
      </w:pPr>
      <w:r w:rsidRPr="00967F48">
        <w:rPr>
          <w:rFonts w:asciiTheme="minorHAnsi" w:hAnsiTheme="minorHAnsi" w:cs="Times-Roman"/>
          <w:color w:val="auto"/>
          <w:szCs w:val="20"/>
        </w:rPr>
        <w:t xml:space="preserve">Dry the slides at </w:t>
      </w:r>
      <w:r w:rsidR="00837893" w:rsidRPr="008C33E7">
        <w:rPr>
          <w:rFonts w:asciiTheme="minorHAnsi" w:hAnsiTheme="minorHAnsi" w:cs="Times-Roman"/>
          <w:color w:val="auto"/>
          <w:szCs w:val="20"/>
        </w:rPr>
        <w:t>RT</w:t>
      </w:r>
      <w:r w:rsidR="00B74EA2" w:rsidRPr="00967F48">
        <w:rPr>
          <w:rFonts w:asciiTheme="minorHAnsi" w:hAnsiTheme="minorHAnsi" w:cs="Times-Roman"/>
          <w:color w:val="auto"/>
          <w:szCs w:val="20"/>
        </w:rPr>
        <w:t>.</w:t>
      </w:r>
    </w:p>
    <w:p w14:paraId="3A296D96" w14:textId="77777777" w:rsidR="006F4FC0" w:rsidRPr="007A7C0F" w:rsidRDefault="006F4FC0" w:rsidP="0025149F">
      <w:pPr>
        <w:rPr>
          <w:rFonts w:asciiTheme="minorHAnsi" w:hAnsiTheme="minorHAnsi" w:cs="Times-Roman"/>
          <w:color w:val="auto"/>
        </w:rPr>
      </w:pPr>
    </w:p>
    <w:p w14:paraId="625DF6C6" w14:textId="77777777" w:rsidR="006F4FC0" w:rsidRPr="00967F48" w:rsidRDefault="00006837" w:rsidP="0025149F">
      <w:pPr>
        <w:numPr>
          <w:ilvl w:val="0"/>
          <w:numId w:val="68"/>
        </w:numPr>
        <w:rPr>
          <w:rFonts w:asciiTheme="minorHAnsi" w:hAnsiTheme="minorHAnsi" w:cstheme="minorHAnsi"/>
          <w:b/>
          <w:color w:val="auto"/>
        </w:rPr>
      </w:pPr>
      <w:r w:rsidRPr="00967F48">
        <w:rPr>
          <w:rFonts w:asciiTheme="minorHAnsi" w:hAnsiTheme="minorHAnsi" w:cstheme="minorHAnsi"/>
          <w:b/>
          <w:color w:val="auto"/>
        </w:rPr>
        <w:t>Staining</w:t>
      </w:r>
    </w:p>
    <w:p w14:paraId="659CE3C0" w14:textId="137DFD39" w:rsidR="0025149F" w:rsidRPr="0025149F" w:rsidRDefault="0025149F" w:rsidP="0025149F">
      <w:pPr>
        <w:pStyle w:val="ListParagraph"/>
        <w:ind w:left="0"/>
        <w:rPr>
          <w:rFonts w:asciiTheme="minorHAnsi" w:hAnsiTheme="minorHAnsi" w:cstheme="minorHAnsi"/>
          <w:color w:val="auto"/>
        </w:rPr>
      </w:pPr>
    </w:p>
    <w:p w14:paraId="6D96900C" w14:textId="1F7902D5" w:rsidR="00006837" w:rsidRPr="00967F48" w:rsidRDefault="00B43AC3" w:rsidP="0025149F">
      <w:pPr>
        <w:pStyle w:val="ListParagraph"/>
        <w:numPr>
          <w:ilvl w:val="1"/>
          <w:numId w:val="68"/>
        </w:numPr>
        <w:rPr>
          <w:rFonts w:asciiTheme="minorHAnsi" w:hAnsiTheme="minorHAnsi" w:cs="Times-Roman"/>
          <w:color w:val="auto"/>
        </w:rPr>
      </w:pPr>
      <w:r>
        <w:rPr>
          <w:rFonts w:asciiTheme="minorHAnsi" w:hAnsiTheme="minorHAnsi" w:cs="Times-Roman"/>
          <w:color w:val="auto"/>
        </w:rPr>
        <w:t xml:space="preserve">Immerse the sections in </w:t>
      </w:r>
      <w:r w:rsidR="00BB74D5" w:rsidRPr="00967F48">
        <w:rPr>
          <w:rFonts w:asciiTheme="minorHAnsi" w:hAnsiTheme="minorHAnsi" w:cs="Times-Roman"/>
          <w:color w:val="auto"/>
        </w:rPr>
        <w:t xml:space="preserve">100% </w:t>
      </w:r>
      <w:r w:rsidR="008943DA" w:rsidRPr="00967F48">
        <w:rPr>
          <w:rFonts w:asciiTheme="minorHAnsi" w:hAnsiTheme="minorHAnsi" w:cs="Times-Roman"/>
          <w:color w:val="auto"/>
        </w:rPr>
        <w:t>xylene</w:t>
      </w:r>
      <w:r w:rsidR="00074A15">
        <w:rPr>
          <w:rFonts w:asciiTheme="minorHAnsi" w:hAnsiTheme="minorHAnsi" w:cs="Times-Roman"/>
          <w:color w:val="auto"/>
        </w:rPr>
        <w:t xml:space="preserve"> for</w:t>
      </w:r>
      <w:r w:rsidR="00006837" w:rsidRPr="00967F48">
        <w:rPr>
          <w:rFonts w:asciiTheme="minorHAnsi" w:hAnsiTheme="minorHAnsi" w:cs="Times-Roman"/>
          <w:color w:val="auto"/>
        </w:rPr>
        <w:t xml:space="preserve"> 3 </w:t>
      </w:r>
      <w:r w:rsidR="008943DA">
        <w:rPr>
          <w:rFonts w:asciiTheme="minorHAnsi" w:hAnsiTheme="minorHAnsi" w:cs="Times-Roman"/>
          <w:color w:val="auto"/>
        </w:rPr>
        <w:t>min</w:t>
      </w:r>
      <w:r w:rsidR="00006837" w:rsidRPr="00967F48">
        <w:rPr>
          <w:rFonts w:asciiTheme="minorHAnsi" w:hAnsiTheme="minorHAnsi" w:cs="Times-Roman"/>
          <w:color w:val="auto"/>
        </w:rPr>
        <w:t xml:space="preserve">. </w:t>
      </w:r>
    </w:p>
    <w:p w14:paraId="161C444E" w14:textId="77777777" w:rsidR="0025149F" w:rsidRDefault="0025149F" w:rsidP="0025149F">
      <w:pPr>
        <w:pStyle w:val="ListParagraph"/>
        <w:ind w:left="0"/>
        <w:rPr>
          <w:rFonts w:asciiTheme="minorHAnsi" w:hAnsiTheme="minorHAnsi" w:cs="Times-Roman"/>
          <w:color w:val="auto"/>
        </w:rPr>
      </w:pPr>
    </w:p>
    <w:p w14:paraId="44210915" w14:textId="2698411C" w:rsidR="00006837" w:rsidRPr="00967F48" w:rsidRDefault="00B43AC3" w:rsidP="0025149F">
      <w:pPr>
        <w:pStyle w:val="ListParagraph"/>
        <w:numPr>
          <w:ilvl w:val="1"/>
          <w:numId w:val="68"/>
        </w:numPr>
        <w:rPr>
          <w:rFonts w:asciiTheme="minorHAnsi" w:hAnsiTheme="minorHAnsi" w:cs="Times-Roman"/>
          <w:color w:val="auto"/>
        </w:rPr>
      </w:pPr>
      <w:r>
        <w:rPr>
          <w:rFonts w:asciiTheme="minorHAnsi" w:hAnsiTheme="minorHAnsi" w:cs="Times-Roman"/>
          <w:color w:val="auto"/>
        </w:rPr>
        <w:t xml:space="preserve">Submerge in </w:t>
      </w:r>
      <w:r w:rsidR="00006837" w:rsidRPr="00967F48">
        <w:rPr>
          <w:rFonts w:asciiTheme="minorHAnsi" w:hAnsiTheme="minorHAnsi" w:cs="Times-Roman"/>
          <w:color w:val="auto"/>
        </w:rPr>
        <w:t xml:space="preserve">100% </w:t>
      </w:r>
      <w:r w:rsidR="008943DA" w:rsidRPr="00967F48">
        <w:rPr>
          <w:rFonts w:asciiTheme="minorHAnsi" w:hAnsiTheme="minorHAnsi" w:cs="Times-Roman"/>
          <w:color w:val="auto"/>
        </w:rPr>
        <w:t>ethanol</w:t>
      </w:r>
      <w:r w:rsidR="00074A15">
        <w:rPr>
          <w:rFonts w:asciiTheme="minorHAnsi" w:hAnsiTheme="minorHAnsi" w:cs="Times-Roman"/>
          <w:color w:val="auto"/>
        </w:rPr>
        <w:t xml:space="preserve"> for</w:t>
      </w:r>
      <w:r w:rsidR="00006837" w:rsidRPr="00967F48">
        <w:rPr>
          <w:rFonts w:asciiTheme="minorHAnsi" w:hAnsiTheme="minorHAnsi" w:cs="Times-Roman"/>
          <w:color w:val="auto"/>
        </w:rPr>
        <w:t xml:space="preserve"> 1</w:t>
      </w:r>
      <w:r w:rsidR="00612ADC" w:rsidRPr="00967F48">
        <w:rPr>
          <w:rFonts w:asciiTheme="minorHAnsi" w:hAnsiTheme="minorHAnsi" w:cs="Times-Roman"/>
          <w:color w:val="auto"/>
        </w:rPr>
        <w:t xml:space="preserve"> </w:t>
      </w:r>
      <w:r w:rsidR="008943DA">
        <w:rPr>
          <w:rFonts w:asciiTheme="minorHAnsi" w:hAnsiTheme="minorHAnsi" w:cs="Times-Roman"/>
          <w:color w:val="auto"/>
        </w:rPr>
        <w:t>min</w:t>
      </w:r>
      <w:r w:rsidR="00006837" w:rsidRPr="00967F48">
        <w:rPr>
          <w:rFonts w:asciiTheme="minorHAnsi" w:hAnsiTheme="minorHAnsi" w:cs="Times-Roman"/>
          <w:color w:val="auto"/>
        </w:rPr>
        <w:t xml:space="preserve">. </w:t>
      </w:r>
    </w:p>
    <w:p w14:paraId="1EE4A729" w14:textId="77777777" w:rsidR="0025149F" w:rsidRDefault="0025149F" w:rsidP="0025149F">
      <w:pPr>
        <w:pStyle w:val="ListParagraph"/>
        <w:ind w:left="0"/>
        <w:rPr>
          <w:rFonts w:asciiTheme="minorHAnsi" w:hAnsiTheme="minorHAnsi" w:cs="Times-Roman"/>
          <w:color w:val="auto"/>
        </w:rPr>
      </w:pPr>
    </w:p>
    <w:p w14:paraId="426633AF" w14:textId="28786457" w:rsidR="00006837" w:rsidRPr="00967F48" w:rsidRDefault="00B43AC3" w:rsidP="0025149F">
      <w:pPr>
        <w:pStyle w:val="ListParagraph"/>
        <w:numPr>
          <w:ilvl w:val="1"/>
          <w:numId w:val="68"/>
        </w:numPr>
        <w:rPr>
          <w:rFonts w:asciiTheme="minorHAnsi" w:hAnsiTheme="minorHAnsi" w:cs="Times-Roman"/>
          <w:color w:val="auto"/>
        </w:rPr>
      </w:pPr>
      <w:r>
        <w:rPr>
          <w:rFonts w:asciiTheme="minorHAnsi" w:hAnsiTheme="minorHAnsi" w:cs="Times-Roman"/>
          <w:color w:val="auto"/>
        </w:rPr>
        <w:t xml:space="preserve">Merge in </w:t>
      </w:r>
      <w:r w:rsidR="00006837" w:rsidRPr="00967F48">
        <w:rPr>
          <w:rFonts w:asciiTheme="minorHAnsi" w:hAnsiTheme="minorHAnsi" w:cs="Times-Roman"/>
          <w:color w:val="auto"/>
        </w:rPr>
        <w:t xml:space="preserve">96% </w:t>
      </w:r>
      <w:r w:rsidR="008943DA" w:rsidRPr="00967F48">
        <w:rPr>
          <w:rFonts w:asciiTheme="minorHAnsi" w:hAnsiTheme="minorHAnsi" w:cs="Times-Roman"/>
          <w:color w:val="auto"/>
        </w:rPr>
        <w:t>ethanol</w:t>
      </w:r>
      <w:r w:rsidR="00074A15">
        <w:rPr>
          <w:rFonts w:asciiTheme="minorHAnsi" w:hAnsiTheme="minorHAnsi" w:cs="Times-Roman"/>
          <w:color w:val="auto"/>
        </w:rPr>
        <w:t xml:space="preserve"> for</w:t>
      </w:r>
      <w:r w:rsidR="00006837" w:rsidRPr="00967F48">
        <w:rPr>
          <w:rFonts w:asciiTheme="minorHAnsi" w:hAnsiTheme="minorHAnsi" w:cs="Times-Roman"/>
          <w:color w:val="auto"/>
        </w:rPr>
        <w:t xml:space="preserve"> 1</w:t>
      </w:r>
      <w:r w:rsidR="00612ADC" w:rsidRPr="00967F48">
        <w:rPr>
          <w:rFonts w:asciiTheme="minorHAnsi" w:hAnsiTheme="minorHAnsi" w:cs="Times-Roman"/>
          <w:color w:val="auto"/>
        </w:rPr>
        <w:t xml:space="preserve"> </w:t>
      </w:r>
      <w:r w:rsidR="008943DA">
        <w:rPr>
          <w:rFonts w:asciiTheme="minorHAnsi" w:hAnsiTheme="minorHAnsi" w:cs="Times-Roman"/>
          <w:color w:val="auto"/>
        </w:rPr>
        <w:t>min</w:t>
      </w:r>
      <w:r w:rsidR="00006837" w:rsidRPr="00967F48">
        <w:rPr>
          <w:rFonts w:asciiTheme="minorHAnsi" w:hAnsiTheme="minorHAnsi" w:cs="Times-Roman"/>
          <w:color w:val="auto"/>
        </w:rPr>
        <w:t>.</w:t>
      </w:r>
    </w:p>
    <w:p w14:paraId="5F3CEAA6" w14:textId="77777777" w:rsidR="0025149F" w:rsidRDefault="0025149F" w:rsidP="0025149F">
      <w:pPr>
        <w:pStyle w:val="ListParagraph"/>
        <w:ind w:left="0"/>
        <w:rPr>
          <w:rFonts w:asciiTheme="minorHAnsi" w:hAnsiTheme="minorHAnsi" w:cs="Times-Roman"/>
          <w:color w:val="auto"/>
        </w:rPr>
      </w:pPr>
    </w:p>
    <w:p w14:paraId="65D99E3C" w14:textId="0C86E523" w:rsidR="00006837" w:rsidRPr="00967F48" w:rsidRDefault="00B43AC3" w:rsidP="0025149F">
      <w:pPr>
        <w:pStyle w:val="ListParagraph"/>
        <w:numPr>
          <w:ilvl w:val="1"/>
          <w:numId w:val="68"/>
        </w:numPr>
        <w:rPr>
          <w:rFonts w:asciiTheme="minorHAnsi" w:hAnsiTheme="minorHAnsi" w:cs="Times-Roman"/>
          <w:color w:val="auto"/>
        </w:rPr>
      </w:pPr>
      <w:r>
        <w:rPr>
          <w:rFonts w:asciiTheme="minorHAnsi" w:hAnsiTheme="minorHAnsi" w:cs="Times-Roman"/>
          <w:color w:val="auto"/>
        </w:rPr>
        <w:t xml:space="preserve">Immerse in </w:t>
      </w:r>
      <w:r w:rsidR="00006837" w:rsidRPr="00967F48">
        <w:rPr>
          <w:rFonts w:asciiTheme="minorHAnsi" w:hAnsiTheme="minorHAnsi" w:cs="Times-Roman"/>
          <w:color w:val="auto"/>
        </w:rPr>
        <w:t xml:space="preserve">80% </w:t>
      </w:r>
      <w:r w:rsidR="008943DA" w:rsidRPr="00967F48">
        <w:rPr>
          <w:rFonts w:asciiTheme="minorHAnsi" w:hAnsiTheme="minorHAnsi" w:cs="Times-Roman"/>
          <w:color w:val="auto"/>
        </w:rPr>
        <w:t>ethanol</w:t>
      </w:r>
      <w:r w:rsidR="00074A15">
        <w:rPr>
          <w:rFonts w:asciiTheme="minorHAnsi" w:hAnsiTheme="minorHAnsi" w:cs="Times-Roman"/>
          <w:color w:val="auto"/>
        </w:rPr>
        <w:t xml:space="preserve"> for</w:t>
      </w:r>
      <w:r w:rsidR="00006837" w:rsidRPr="00967F48">
        <w:rPr>
          <w:rFonts w:asciiTheme="minorHAnsi" w:hAnsiTheme="minorHAnsi" w:cs="Times-Roman"/>
          <w:color w:val="auto"/>
        </w:rPr>
        <w:t xml:space="preserve"> 1</w:t>
      </w:r>
      <w:r w:rsidR="00612ADC" w:rsidRPr="00967F48">
        <w:rPr>
          <w:rFonts w:asciiTheme="minorHAnsi" w:hAnsiTheme="minorHAnsi" w:cs="Times-Roman"/>
          <w:color w:val="auto"/>
        </w:rPr>
        <w:t xml:space="preserve"> </w:t>
      </w:r>
      <w:r w:rsidR="008943DA">
        <w:rPr>
          <w:rFonts w:asciiTheme="minorHAnsi" w:hAnsiTheme="minorHAnsi" w:cs="Times-Roman"/>
          <w:color w:val="auto"/>
        </w:rPr>
        <w:t>min</w:t>
      </w:r>
      <w:r w:rsidR="00006837" w:rsidRPr="00967F48">
        <w:rPr>
          <w:rFonts w:asciiTheme="minorHAnsi" w:hAnsiTheme="minorHAnsi" w:cs="Times-Roman"/>
          <w:color w:val="auto"/>
        </w:rPr>
        <w:t>.</w:t>
      </w:r>
    </w:p>
    <w:p w14:paraId="711F03A7" w14:textId="77777777" w:rsidR="0025149F" w:rsidRDefault="0025149F" w:rsidP="0025149F">
      <w:pPr>
        <w:pStyle w:val="ListParagraph"/>
        <w:ind w:left="0"/>
        <w:rPr>
          <w:rFonts w:asciiTheme="minorHAnsi" w:hAnsiTheme="minorHAnsi" w:cs="Times-Roman"/>
          <w:color w:val="auto"/>
        </w:rPr>
      </w:pPr>
    </w:p>
    <w:p w14:paraId="68983F95" w14:textId="631279E0" w:rsidR="00006837" w:rsidRPr="00967F48" w:rsidRDefault="00607A85" w:rsidP="0025149F">
      <w:pPr>
        <w:pStyle w:val="ListParagraph"/>
        <w:numPr>
          <w:ilvl w:val="1"/>
          <w:numId w:val="68"/>
        </w:numPr>
        <w:rPr>
          <w:rFonts w:asciiTheme="minorHAnsi" w:hAnsiTheme="minorHAnsi" w:cs="Times-Roman"/>
          <w:color w:val="auto"/>
        </w:rPr>
      </w:pPr>
      <w:r>
        <w:rPr>
          <w:rFonts w:asciiTheme="minorHAnsi" w:hAnsiTheme="minorHAnsi" w:cs="Times-Roman"/>
          <w:color w:val="auto"/>
        </w:rPr>
        <w:t xml:space="preserve">Submerge in </w:t>
      </w:r>
      <w:r w:rsidR="00006837" w:rsidRPr="00967F48">
        <w:rPr>
          <w:rFonts w:asciiTheme="minorHAnsi" w:hAnsiTheme="minorHAnsi" w:cs="Times-Roman"/>
          <w:color w:val="auto"/>
        </w:rPr>
        <w:t xml:space="preserve">70% </w:t>
      </w:r>
      <w:r w:rsidR="008943DA" w:rsidRPr="00967F48">
        <w:rPr>
          <w:rFonts w:asciiTheme="minorHAnsi" w:hAnsiTheme="minorHAnsi" w:cs="Times-Roman"/>
          <w:color w:val="auto"/>
        </w:rPr>
        <w:t>ethanol</w:t>
      </w:r>
      <w:r w:rsidR="00074A15">
        <w:rPr>
          <w:rFonts w:asciiTheme="minorHAnsi" w:hAnsiTheme="minorHAnsi" w:cs="Times-Roman"/>
          <w:color w:val="auto"/>
        </w:rPr>
        <w:t xml:space="preserve"> for</w:t>
      </w:r>
      <w:r w:rsidR="00006837" w:rsidRPr="00967F48">
        <w:rPr>
          <w:rFonts w:asciiTheme="minorHAnsi" w:hAnsiTheme="minorHAnsi" w:cs="Times-Roman"/>
          <w:color w:val="auto"/>
        </w:rPr>
        <w:t xml:space="preserve"> 1</w:t>
      </w:r>
      <w:r w:rsidR="00612ADC" w:rsidRPr="00967F48">
        <w:rPr>
          <w:rFonts w:asciiTheme="minorHAnsi" w:hAnsiTheme="minorHAnsi" w:cs="Times-Roman"/>
          <w:color w:val="auto"/>
        </w:rPr>
        <w:t xml:space="preserve"> </w:t>
      </w:r>
      <w:r w:rsidR="008943DA">
        <w:rPr>
          <w:rFonts w:asciiTheme="minorHAnsi" w:hAnsiTheme="minorHAnsi" w:cs="Times-Roman"/>
          <w:color w:val="auto"/>
        </w:rPr>
        <w:t>min</w:t>
      </w:r>
      <w:r w:rsidR="00006837" w:rsidRPr="00967F48">
        <w:rPr>
          <w:rFonts w:asciiTheme="minorHAnsi" w:hAnsiTheme="minorHAnsi" w:cs="Times-Roman"/>
          <w:color w:val="auto"/>
        </w:rPr>
        <w:t>.</w:t>
      </w:r>
    </w:p>
    <w:p w14:paraId="37F8CE1F" w14:textId="77777777" w:rsidR="0025149F" w:rsidRDefault="0025149F" w:rsidP="0025149F">
      <w:pPr>
        <w:pStyle w:val="ListParagraph"/>
        <w:ind w:left="0"/>
        <w:rPr>
          <w:rFonts w:asciiTheme="minorHAnsi" w:hAnsiTheme="minorHAnsi" w:cs="Times-Roman"/>
          <w:color w:val="auto"/>
        </w:rPr>
      </w:pPr>
    </w:p>
    <w:p w14:paraId="33CC2486" w14:textId="15982DE7" w:rsidR="00006837" w:rsidRPr="00967F48" w:rsidRDefault="00607A85" w:rsidP="0025149F">
      <w:pPr>
        <w:pStyle w:val="ListParagraph"/>
        <w:numPr>
          <w:ilvl w:val="1"/>
          <w:numId w:val="68"/>
        </w:numPr>
        <w:rPr>
          <w:rFonts w:asciiTheme="minorHAnsi" w:hAnsiTheme="minorHAnsi" w:cs="Times-Roman"/>
          <w:color w:val="auto"/>
        </w:rPr>
      </w:pPr>
      <w:r>
        <w:rPr>
          <w:rFonts w:asciiTheme="minorHAnsi" w:hAnsiTheme="minorHAnsi" w:cs="Times-Roman"/>
          <w:color w:val="auto"/>
        </w:rPr>
        <w:t>Rinse in w</w:t>
      </w:r>
      <w:r w:rsidR="00006837" w:rsidRPr="00967F48">
        <w:rPr>
          <w:rFonts w:asciiTheme="minorHAnsi" w:hAnsiTheme="minorHAnsi" w:cs="Times-Roman"/>
          <w:color w:val="auto"/>
        </w:rPr>
        <w:t>ater</w:t>
      </w:r>
      <w:r w:rsidR="008943DA" w:rsidRPr="008943DA">
        <w:rPr>
          <w:rFonts w:asciiTheme="minorHAnsi" w:hAnsiTheme="minorHAnsi" w:cs="Times-Roman"/>
          <w:color w:val="auto"/>
        </w:rPr>
        <w:t xml:space="preserve"> </w:t>
      </w:r>
      <w:r w:rsidR="008943DA">
        <w:rPr>
          <w:rFonts w:asciiTheme="minorHAnsi" w:hAnsiTheme="minorHAnsi" w:cs="Times-Roman"/>
          <w:color w:val="auto"/>
        </w:rPr>
        <w:t>for</w:t>
      </w:r>
      <w:r w:rsidR="00006837" w:rsidRPr="00967F48">
        <w:rPr>
          <w:rFonts w:asciiTheme="minorHAnsi" w:hAnsiTheme="minorHAnsi" w:cs="Times-Roman"/>
          <w:color w:val="auto"/>
        </w:rPr>
        <w:t xml:space="preserve"> 3 </w:t>
      </w:r>
      <w:r w:rsidR="008943DA">
        <w:rPr>
          <w:rFonts w:asciiTheme="minorHAnsi" w:hAnsiTheme="minorHAnsi" w:cs="Times-Roman"/>
          <w:color w:val="auto"/>
        </w:rPr>
        <w:t>min</w:t>
      </w:r>
      <w:r w:rsidR="00006837" w:rsidRPr="00967F48">
        <w:rPr>
          <w:rFonts w:asciiTheme="minorHAnsi" w:hAnsiTheme="minorHAnsi" w:cs="Times-Roman"/>
          <w:color w:val="auto"/>
        </w:rPr>
        <w:t>.</w:t>
      </w:r>
    </w:p>
    <w:p w14:paraId="5662F6D5" w14:textId="77777777" w:rsidR="0025149F" w:rsidRDefault="0025149F" w:rsidP="0025149F">
      <w:pPr>
        <w:pStyle w:val="ListParagraph"/>
        <w:ind w:left="0"/>
        <w:rPr>
          <w:rFonts w:asciiTheme="minorHAnsi" w:hAnsiTheme="minorHAnsi" w:cs="Times-Roman"/>
          <w:color w:val="auto"/>
        </w:rPr>
      </w:pPr>
    </w:p>
    <w:p w14:paraId="39A20A03" w14:textId="71AE8FE8" w:rsidR="00006837" w:rsidRPr="00967F48" w:rsidRDefault="008943DA" w:rsidP="0025149F">
      <w:pPr>
        <w:pStyle w:val="ListParagraph"/>
        <w:numPr>
          <w:ilvl w:val="1"/>
          <w:numId w:val="68"/>
        </w:numPr>
        <w:rPr>
          <w:rFonts w:asciiTheme="minorHAnsi" w:hAnsiTheme="minorHAnsi" w:cs="Times-Roman"/>
          <w:color w:val="auto"/>
        </w:rPr>
      </w:pPr>
      <w:r>
        <w:rPr>
          <w:rFonts w:asciiTheme="minorHAnsi" w:hAnsiTheme="minorHAnsi" w:cs="Times-Roman"/>
          <w:color w:val="auto"/>
        </w:rPr>
        <w:t>Subm</w:t>
      </w:r>
      <w:r w:rsidR="00607A85">
        <w:rPr>
          <w:rFonts w:asciiTheme="minorHAnsi" w:hAnsiTheme="minorHAnsi" w:cs="Times-Roman"/>
          <w:color w:val="auto"/>
        </w:rPr>
        <w:t xml:space="preserve">erge in </w:t>
      </w:r>
      <w:r>
        <w:rPr>
          <w:rFonts w:asciiTheme="minorHAnsi" w:hAnsiTheme="minorHAnsi" w:cs="Times-Roman"/>
          <w:color w:val="auto"/>
        </w:rPr>
        <w:t>h</w:t>
      </w:r>
      <w:r w:rsidRPr="00967F48">
        <w:rPr>
          <w:rFonts w:asciiTheme="minorHAnsi" w:hAnsiTheme="minorHAnsi" w:cs="Times-Roman"/>
          <w:color w:val="auto"/>
        </w:rPr>
        <w:t>ematoxylin</w:t>
      </w:r>
      <w:r w:rsidRPr="008943DA">
        <w:rPr>
          <w:rFonts w:asciiTheme="minorHAnsi" w:hAnsiTheme="minorHAnsi" w:cs="Times-Roman"/>
          <w:color w:val="auto"/>
        </w:rPr>
        <w:t xml:space="preserve"> </w:t>
      </w:r>
      <w:r>
        <w:rPr>
          <w:rFonts w:asciiTheme="minorHAnsi" w:hAnsiTheme="minorHAnsi" w:cs="Times-Roman"/>
          <w:color w:val="auto"/>
        </w:rPr>
        <w:t>for</w:t>
      </w:r>
      <w:r w:rsidR="00612ADC" w:rsidRPr="00967F48">
        <w:rPr>
          <w:rFonts w:asciiTheme="minorHAnsi" w:hAnsiTheme="minorHAnsi" w:cs="Times-Roman"/>
          <w:color w:val="auto"/>
        </w:rPr>
        <w:t xml:space="preserve"> 3 </w:t>
      </w:r>
      <w:r>
        <w:rPr>
          <w:rFonts w:asciiTheme="minorHAnsi" w:hAnsiTheme="minorHAnsi" w:cs="Times-Roman"/>
          <w:color w:val="auto"/>
        </w:rPr>
        <w:t>min</w:t>
      </w:r>
      <w:r w:rsidR="00612ADC" w:rsidRPr="00967F48">
        <w:rPr>
          <w:rFonts w:asciiTheme="minorHAnsi" w:hAnsiTheme="minorHAnsi" w:cs="Times-Roman"/>
          <w:color w:val="auto"/>
        </w:rPr>
        <w:t>.</w:t>
      </w:r>
    </w:p>
    <w:p w14:paraId="2514B0AB" w14:textId="77777777" w:rsidR="0025149F" w:rsidRDefault="0025149F" w:rsidP="0025149F">
      <w:pPr>
        <w:pStyle w:val="ListParagraph"/>
        <w:ind w:left="0"/>
        <w:rPr>
          <w:rFonts w:asciiTheme="minorHAnsi" w:hAnsiTheme="minorHAnsi" w:cs="Times-Roman"/>
          <w:color w:val="auto"/>
        </w:rPr>
      </w:pPr>
    </w:p>
    <w:p w14:paraId="1866ED0F" w14:textId="1BA50745" w:rsidR="00006837" w:rsidRPr="00967F48" w:rsidRDefault="00612ADC" w:rsidP="0025149F">
      <w:pPr>
        <w:pStyle w:val="ListParagraph"/>
        <w:numPr>
          <w:ilvl w:val="1"/>
          <w:numId w:val="68"/>
        </w:numPr>
        <w:rPr>
          <w:rFonts w:asciiTheme="minorHAnsi" w:hAnsiTheme="minorHAnsi" w:cs="Times-Roman"/>
          <w:color w:val="auto"/>
        </w:rPr>
      </w:pPr>
      <w:r w:rsidRPr="00967F48">
        <w:rPr>
          <w:rFonts w:asciiTheme="minorHAnsi" w:hAnsiTheme="minorHAnsi" w:cs="Times-Roman"/>
          <w:color w:val="auto"/>
        </w:rPr>
        <w:t xml:space="preserve">Rinse in water until </w:t>
      </w:r>
      <w:r w:rsidR="000012C3">
        <w:rPr>
          <w:rFonts w:asciiTheme="minorHAnsi" w:hAnsiTheme="minorHAnsi" w:cs="Times-Roman"/>
          <w:color w:val="auto"/>
        </w:rPr>
        <w:t xml:space="preserve">the </w:t>
      </w:r>
      <w:r w:rsidRPr="00967F48">
        <w:rPr>
          <w:rFonts w:asciiTheme="minorHAnsi" w:hAnsiTheme="minorHAnsi" w:cs="Times-Roman"/>
          <w:color w:val="auto"/>
        </w:rPr>
        <w:t>section is clear.</w:t>
      </w:r>
    </w:p>
    <w:p w14:paraId="642A65A3" w14:textId="77777777" w:rsidR="0025149F" w:rsidRDefault="0025149F" w:rsidP="0025149F">
      <w:pPr>
        <w:pStyle w:val="ListParagraph"/>
        <w:ind w:left="0"/>
        <w:rPr>
          <w:rFonts w:asciiTheme="minorHAnsi" w:hAnsiTheme="minorHAnsi" w:cs="Times-Roman"/>
          <w:color w:val="auto"/>
        </w:rPr>
      </w:pPr>
    </w:p>
    <w:p w14:paraId="3FA1155E" w14:textId="4F0937B8" w:rsidR="00612ADC" w:rsidRDefault="000012C3" w:rsidP="0025149F">
      <w:pPr>
        <w:pStyle w:val="ListParagraph"/>
        <w:numPr>
          <w:ilvl w:val="1"/>
          <w:numId w:val="68"/>
        </w:numPr>
        <w:rPr>
          <w:rFonts w:asciiTheme="minorHAnsi" w:hAnsiTheme="minorHAnsi" w:cs="Times-Roman"/>
          <w:color w:val="auto"/>
        </w:rPr>
      </w:pPr>
      <w:r>
        <w:rPr>
          <w:rFonts w:asciiTheme="minorHAnsi" w:hAnsiTheme="minorHAnsi" w:cs="Times-Roman"/>
          <w:color w:val="auto"/>
        </w:rPr>
        <w:lastRenderedPageBreak/>
        <w:t>Submerge in a s</w:t>
      </w:r>
      <w:r w:rsidR="00612ADC" w:rsidRPr="00967F48">
        <w:rPr>
          <w:rFonts w:asciiTheme="minorHAnsi" w:hAnsiTheme="minorHAnsi" w:cs="Times-Roman"/>
          <w:color w:val="auto"/>
        </w:rPr>
        <w:t>aturated lithium carbonate</w:t>
      </w:r>
      <w:r w:rsidR="008943DA" w:rsidRPr="008943DA">
        <w:rPr>
          <w:rFonts w:asciiTheme="minorHAnsi" w:hAnsiTheme="minorHAnsi" w:cs="Times-Roman"/>
          <w:color w:val="auto"/>
        </w:rPr>
        <w:t xml:space="preserve"> </w:t>
      </w:r>
      <w:r w:rsidR="008943DA" w:rsidRPr="00967F48">
        <w:rPr>
          <w:rFonts w:asciiTheme="minorHAnsi" w:hAnsiTheme="minorHAnsi" w:cs="Times-Roman"/>
          <w:color w:val="auto"/>
        </w:rPr>
        <w:t>solution</w:t>
      </w:r>
      <w:r w:rsidR="00074A15">
        <w:rPr>
          <w:rFonts w:asciiTheme="minorHAnsi" w:hAnsiTheme="minorHAnsi" w:cs="Times-Roman"/>
          <w:color w:val="auto"/>
        </w:rPr>
        <w:t xml:space="preserve"> for</w:t>
      </w:r>
      <w:r w:rsidR="00612ADC" w:rsidRPr="00967F48">
        <w:rPr>
          <w:rFonts w:asciiTheme="minorHAnsi" w:hAnsiTheme="minorHAnsi" w:cs="Times-Roman"/>
          <w:color w:val="auto"/>
        </w:rPr>
        <w:t xml:space="preserve"> 10 </w:t>
      </w:r>
      <w:r w:rsidR="008943DA">
        <w:rPr>
          <w:rFonts w:asciiTheme="minorHAnsi" w:hAnsiTheme="minorHAnsi" w:cs="Times-Roman"/>
          <w:color w:val="auto"/>
        </w:rPr>
        <w:t>sec</w:t>
      </w:r>
      <w:r w:rsidR="00612ADC" w:rsidRPr="00967F48">
        <w:rPr>
          <w:rFonts w:asciiTheme="minorHAnsi" w:hAnsiTheme="minorHAnsi" w:cs="Times-Roman"/>
          <w:color w:val="auto"/>
        </w:rPr>
        <w:t>.</w:t>
      </w:r>
    </w:p>
    <w:p w14:paraId="77F1C339" w14:textId="77777777" w:rsidR="0025149F" w:rsidRPr="00967F48" w:rsidRDefault="0025149F" w:rsidP="0025149F">
      <w:pPr>
        <w:pStyle w:val="ListParagraph"/>
        <w:ind w:left="0"/>
        <w:rPr>
          <w:rFonts w:asciiTheme="minorHAnsi" w:hAnsiTheme="minorHAnsi" w:cs="Times-Roman"/>
          <w:color w:val="auto"/>
        </w:rPr>
      </w:pPr>
    </w:p>
    <w:p w14:paraId="21BD847A" w14:textId="5CE0BFD1" w:rsidR="00612ADC" w:rsidRPr="00967F48" w:rsidRDefault="00612ADC" w:rsidP="0025149F">
      <w:pPr>
        <w:pStyle w:val="ListParagraph"/>
        <w:numPr>
          <w:ilvl w:val="1"/>
          <w:numId w:val="68"/>
        </w:numPr>
        <w:rPr>
          <w:rFonts w:asciiTheme="minorHAnsi" w:hAnsiTheme="minorHAnsi" w:cs="Times-Roman"/>
          <w:color w:val="auto"/>
        </w:rPr>
      </w:pPr>
      <w:r w:rsidRPr="00967F48">
        <w:rPr>
          <w:rFonts w:asciiTheme="minorHAnsi" w:hAnsiTheme="minorHAnsi" w:cs="Times-Roman"/>
          <w:color w:val="auto"/>
        </w:rPr>
        <w:t>Rinse in water</w:t>
      </w:r>
      <w:r w:rsidR="008943DA" w:rsidRPr="008943DA">
        <w:rPr>
          <w:rFonts w:asciiTheme="minorHAnsi" w:hAnsiTheme="minorHAnsi" w:cs="Times-Roman"/>
          <w:color w:val="auto"/>
        </w:rPr>
        <w:t xml:space="preserve"> </w:t>
      </w:r>
      <w:r w:rsidR="008943DA">
        <w:rPr>
          <w:rFonts w:asciiTheme="minorHAnsi" w:hAnsiTheme="minorHAnsi" w:cs="Times-Roman"/>
          <w:color w:val="auto"/>
        </w:rPr>
        <w:t>for</w:t>
      </w:r>
      <w:r w:rsidRPr="00967F48">
        <w:rPr>
          <w:rFonts w:asciiTheme="minorHAnsi" w:hAnsiTheme="minorHAnsi" w:cs="Times-Roman"/>
          <w:color w:val="auto"/>
        </w:rPr>
        <w:t xml:space="preserve"> 3 </w:t>
      </w:r>
      <w:r w:rsidR="008943DA">
        <w:rPr>
          <w:rFonts w:asciiTheme="minorHAnsi" w:hAnsiTheme="minorHAnsi" w:cs="Times-Roman"/>
          <w:color w:val="auto"/>
        </w:rPr>
        <w:t>min</w:t>
      </w:r>
      <w:r w:rsidRPr="00967F48">
        <w:rPr>
          <w:rFonts w:asciiTheme="minorHAnsi" w:hAnsiTheme="minorHAnsi" w:cs="Times-Roman"/>
          <w:color w:val="auto"/>
        </w:rPr>
        <w:t>.</w:t>
      </w:r>
    </w:p>
    <w:p w14:paraId="3866727F" w14:textId="77777777" w:rsidR="0025149F" w:rsidRDefault="0025149F" w:rsidP="0025149F">
      <w:pPr>
        <w:pStyle w:val="ListParagraph"/>
        <w:ind w:left="0"/>
        <w:rPr>
          <w:rFonts w:asciiTheme="minorHAnsi" w:hAnsiTheme="minorHAnsi" w:cs="Times-Roman"/>
          <w:color w:val="auto"/>
        </w:rPr>
      </w:pPr>
    </w:p>
    <w:p w14:paraId="7E90012D" w14:textId="62B4CB03" w:rsidR="00612ADC" w:rsidRPr="00967F48" w:rsidRDefault="00607A85" w:rsidP="0025149F">
      <w:pPr>
        <w:pStyle w:val="ListParagraph"/>
        <w:numPr>
          <w:ilvl w:val="1"/>
          <w:numId w:val="68"/>
        </w:numPr>
        <w:rPr>
          <w:rFonts w:asciiTheme="minorHAnsi" w:hAnsiTheme="minorHAnsi" w:cs="Times-Roman"/>
          <w:color w:val="auto"/>
        </w:rPr>
      </w:pPr>
      <w:r>
        <w:rPr>
          <w:rFonts w:asciiTheme="minorHAnsi" w:hAnsiTheme="minorHAnsi" w:cs="Times-Roman"/>
          <w:color w:val="auto"/>
        </w:rPr>
        <w:t xml:space="preserve">Submerge in </w:t>
      </w:r>
      <w:r w:rsidR="00612ADC" w:rsidRPr="00967F48">
        <w:rPr>
          <w:rFonts w:asciiTheme="minorHAnsi" w:hAnsiTheme="minorHAnsi" w:cs="Times-Roman"/>
          <w:color w:val="auto"/>
        </w:rPr>
        <w:t xml:space="preserve">96% </w:t>
      </w:r>
      <w:r w:rsidR="00E940DC" w:rsidRPr="00967F48">
        <w:rPr>
          <w:rFonts w:asciiTheme="minorHAnsi" w:hAnsiTheme="minorHAnsi" w:cs="Times-Roman"/>
          <w:color w:val="auto"/>
        </w:rPr>
        <w:t>ethanol</w:t>
      </w:r>
      <w:r w:rsidR="00E940DC" w:rsidRPr="008943DA">
        <w:rPr>
          <w:rFonts w:asciiTheme="minorHAnsi" w:hAnsiTheme="minorHAnsi" w:cs="Times-Roman"/>
          <w:color w:val="auto"/>
        </w:rPr>
        <w:t xml:space="preserve"> </w:t>
      </w:r>
      <w:r w:rsidR="008943DA">
        <w:rPr>
          <w:rFonts w:asciiTheme="minorHAnsi" w:hAnsiTheme="minorHAnsi" w:cs="Times-Roman"/>
          <w:color w:val="auto"/>
        </w:rPr>
        <w:t>for</w:t>
      </w:r>
      <w:r w:rsidR="00612ADC" w:rsidRPr="00967F48">
        <w:rPr>
          <w:rFonts w:asciiTheme="minorHAnsi" w:hAnsiTheme="minorHAnsi" w:cs="Times-Roman"/>
          <w:color w:val="auto"/>
        </w:rPr>
        <w:t xml:space="preserve"> 1 </w:t>
      </w:r>
      <w:r w:rsidR="008943DA">
        <w:rPr>
          <w:rFonts w:asciiTheme="minorHAnsi" w:hAnsiTheme="minorHAnsi" w:cs="Times-Roman"/>
          <w:color w:val="auto"/>
        </w:rPr>
        <w:t>min</w:t>
      </w:r>
      <w:r w:rsidR="00612ADC" w:rsidRPr="00967F48">
        <w:rPr>
          <w:rFonts w:asciiTheme="minorHAnsi" w:hAnsiTheme="minorHAnsi" w:cs="Times-Roman"/>
          <w:color w:val="auto"/>
        </w:rPr>
        <w:t>.</w:t>
      </w:r>
    </w:p>
    <w:p w14:paraId="378092D9" w14:textId="77777777" w:rsidR="0025149F" w:rsidRDefault="0025149F" w:rsidP="0025149F">
      <w:pPr>
        <w:pStyle w:val="ListParagraph"/>
        <w:ind w:left="0"/>
        <w:rPr>
          <w:rFonts w:asciiTheme="minorHAnsi" w:hAnsiTheme="minorHAnsi" w:cs="Times-Roman"/>
          <w:color w:val="auto"/>
        </w:rPr>
      </w:pPr>
    </w:p>
    <w:p w14:paraId="758A18C6" w14:textId="55B9CCE8" w:rsidR="00612ADC" w:rsidRPr="00967F48" w:rsidRDefault="00E940DC" w:rsidP="0025149F">
      <w:pPr>
        <w:pStyle w:val="ListParagraph"/>
        <w:numPr>
          <w:ilvl w:val="1"/>
          <w:numId w:val="68"/>
        </w:numPr>
        <w:rPr>
          <w:rFonts w:asciiTheme="minorHAnsi" w:hAnsiTheme="minorHAnsi" w:cs="Times-Roman"/>
          <w:color w:val="auto"/>
        </w:rPr>
      </w:pPr>
      <w:r>
        <w:rPr>
          <w:rFonts w:asciiTheme="minorHAnsi" w:hAnsiTheme="minorHAnsi" w:cs="Times-Roman"/>
          <w:color w:val="auto"/>
        </w:rPr>
        <w:t xml:space="preserve">Submerge </w:t>
      </w:r>
      <w:r w:rsidR="00607A85">
        <w:rPr>
          <w:rFonts w:asciiTheme="minorHAnsi" w:hAnsiTheme="minorHAnsi" w:cs="Times-Roman"/>
          <w:color w:val="auto"/>
        </w:rPr>
        <w:t xml:space="preserve">in </w:t>
      </w:r>
      <w:r>
        <w:rPr>
          <w:rFonts w:asciiTheme="minorHAnsi" w:hAnsiTheme="minorHAnsi" w:cs="Times-Roman"/>
          <w:color w:val="auto"/>
        </w:rPr>
        <w:t>e</w:t>
      </w:r>
      <w:r w:rsidRPr="00967F48">
        <w:rPr>
          <w:rFonts w:asciiTheme="minorHAnsi" w:hAnsiTheme="minorHAnsi" w:cs="Times-Roman"/>
          <w:color w:val="auto"/>
        </w:rPr>
        <w:t>osin</w:t>
      </w:r>
      <w:r w:rsidRPr="008943DA">
        <w:rPr>
          <w:rFonts w:asciiTheme="minorHAnsi" w:hAnsiTheme="minorHAnsi" w:cs="Times-Roman"/>
          <w:color w:val="auto"/>
        </w:rPr>
        <w:t xml:space="preserve"> </w:t>
      </w:r>
      <w:r w:rsidR="008943DA">
        <w:rPr>
          <w:rFonts w:asciiTheme="minorHAnsi" w:hAnsiTheme="minorHAnsi" w:cs="Times-Roman"/>
          <w:color w:val="auto"/>
        </w:rPr>
        <w:t>for</w:t>
      </w:r>
      <w:r w:rsidR="00612ADC" w:rsidRPr="00967F48">
        <w:rPr>
          <w:rFonts w:asciiTheme="minorHAnsi" w:hAnsiTheme="minorHAnsi" w:cs="Times-Roman"/>
          <w:color w:val="auto"/>
        </w:rPr>
        <w:t xml:space="preserve"> 3 </w:t>
      </w:r>
      <w:r w:rsidR="008943DA">
        <w:rPr>
          <w:rFonts w:asciiTheme="minorHAnsi" w:hAnsiTheme="minorHAnsi" w:cs="Times-Roman"/>
          <w:color w:val="auto"/>
        </w:rPr>
        <w:t>min</w:t>
      </w:r>
      <w:r w:rsidR="00612ADC" w:rsidRPr="00967F48">
        <w:rPr>
          <w:rFonts w:asciiTheme="minorHAnsi" w:hAnsiTheme="minorHAnsi" w:cs="Times-Roman"/>
          <w:color w:val="auto"/>
        </w:rPr>
        <w:t>.</w:t>
      </w:r>
    </w:p>
    <w:p w14:paraId="6ECEBE0A" w14:textId="77777777" w:rsidR="0025149F" w:rsidRDefault="0025149F" w:rsidP="0025149F">
      <w:pPr>
        <w:pStyle w:val="ListParagraph"/>
        <w:ind w:left="0"/>
        <w:rPr>
          <w:rFonts w:asciiTheme="minorHAnsi" w:hAnsiTheme="minorHAnsi" w:cs="Times-Roman"/>
          <w:color w:val="auto"/>
        </w:rPr>
      </w:pPr>
    </w:p>
    <w:p w14:paraId="4DE566D4" w14:textId="3A4F3472" w:rsidR="00612ADC" w:rsidRPr="0025149F" w:rsidRDefault="00607A85" w:rsidP="0025149F">
      <w:pPr>
        <w:pStyle w:val="ListParagraph"/>
        <w:numPr>
          <w:ilvl w:val="1"/>
          <w:numId w:val="68"/>
        </w:numPr>
        <w:rPr>
          <w:rFonts w:asciiTheme="minorHAnsi" w:hAnsiTheme="minorHAnsi" w:cs="Times-Roman"/>
          <w:color w:val="auto"/>
        </w:rPr>
      </w:pPr>
      <w:r w:rsidRPr="0025149F">
        <w:rPr>
          <w:rFonts w:asciiTheme="minorHAnsi" w:hAnsiTheme="minorHAnsi" w:cs="Times-Roman"/>
          <w:color w:val="auto"/>
        </w:rPr>
        <w:t xml:space="preserve">Immerse in </w:t>
      </w:r>
      <w:r w:rsidR="00BB74D5" w:rsidRPr="0025149F">
        <w:rPr>
          <w:rFonts w:asciiTheme="minorHAnsi" w:hAnsiTheme="minorHAnsi" w:cs="Times-Roman"/>
          <w:color w:val="auto"/>
        </w:rPr>
        <w:t xml:space="preserve">96% </w:t>
      </w:r>
      <w:r w:rsidR="00E940DC" w:rsidRPr="0025149F">
        <w:rPr>
          <w:rFonts w:asciiTheme="minorHAnsi" w:hAnsiTheme="minorHAnsi" w:cs="Times-Roman"/>
          <w:color w:val="auto"/>
        </w:rPr>
        <w:t>ethanol</w:t>
      </w:r>
      <w:r w:rsidR="00E940DC" w:rsidRPr="008943DA">
        <w:rPr>
          <w:rFonts w:asciiTheme="minorHAnsi" w:hAnsiTheme="minorHAnsi" w:cs="Times-Roman"/>
          <w:color w:val="auto"/>
        </w:rPr>
        <w:t xml:space="preserve"> </w:t>
      </w:r>
      <w:r w:rsidR="008943DA">
        <w:rPr>
          <w:rFonts w:asciiTheme="minorHAnsi" w:hAnsiTheme="minorHAnsi" w:cs="Times-Roman"/>
          <w:color w:val="auto"/>
        </w:rPr>
        <w:t>for</w:t>
      </w:r>
      <w:r w:rsidR="00612ADC" w:rsidRPr="0025149F">
        <w:rPr>
          <w:rFonts w:asciiTheme="minorHAnsi" w:hAnsiTheme="minorHAnsi" w:cs="Times-Roman"/>
          <w:color w:val="auto"/>
        </w:rPr>
        <w:t xml:space="preserve"> 1 </w:t>
      </w:r>
      <w:r w:rsidR="008943DA">
        <w:rPr>
          <w:rFonts w:asciiTheme="minorHAnsi" w:hAnsiTheme="minorHAnsi" w:cs="Times-Roman"/>
          <w:color w:val="auto"/>
        </w:rPr>
        <w:t>min</w:t>
      </w:r>
      <w:r w:rsidR="00612ADC" w:rsidRPr="0025149F">
        <w:rPr>
          <w:rFonts w:asciiTheme="minorHAnsi" w:hAnsiTheme="minorHAnsi" w:cs="Times-Roman"/>
          <w:color w:val="auto"/>
        </w:rPr>
        <w:t>.</w:t>
      </w:r>
    </w:p>
    <w:p w14:paraId="4D38F202" w14:textId="77777777" w:rsidR="0025149F" w:rsidRDefault="0025149F" w:rsidP="0025149F">
      <w:pPr>
        <w:pStyle w:val="ListParagraph"/>
        <w:ind w:left="0"/>
        <w:rPr>
          <w:rFonts w:asciiTheme="minorHAnsi" w:hAnsiTheme="minorHAnsi" w:cs="Times-Roman"/>
          <w:color w:val="auto"/>
        </w:rPr>
      </w:pPr>
    </w:p>
    <w:p w14:paraId="74A6B971" w14:textId="716C3428" w:rsidR="00612ADC" w:rsidRPr="00967F48" w:rsidRDefault="00607A85" w:rsidP="0025149F">
      <w:pPr>
        <w:pStyle w:val="ListParagraph"/>
        <w:numPr>
          <w:ilvl w:val="1"/>
          <w:numId w:val="68"/>
        </w:numPr>
        <w:rPr>
          <w:rFonts w:asciiTheme="minorHAnsi" w:hAnsiTheme="minorHAnsi" w:cs="Times-Roman"/>
          <w:color w:val="auto"/>
        </w:rPr>
      </w:pPr>
      <w:r>
        <w:rPr>
          <w:rFonts w:asciiTheme="minorHAnsi" w:hAnsiTheme="minorHAnsi" w:cs="Times-Roman"/>
          <w:color w:val="auto"/>
        </w:rPr>
        <w:t xml:space="preserve">Submerge in </w:t>
      </w:r>
      <w:r w:rsidR="00BB74D5" w:rsidRPr="00967F48">
        <w:rPr>
          <w:rFonts w:asciiTheme="minorHAnsi" w:hAnsiTheme="minorHAnsi" w:cs="Times-Roman"/>
          <w:color w:val="auto"/>
        </w:rPr>
        <w:t xml:space="preserve">100% </w:t>
      </w:r>
      <w:r w:rsidR="00E940DC" w:rsidRPr="00967F48">
        <w:rPr>
          <w:rFonts w:asciiTheme="minorHAnsi" w:hAnsiTheme="minorHAnsi" w:cs="Times-Roman"/>
          <w:color w:val="auto"/>
        </w:rPr>
        <w:t>ethanol</w:t>
      </w:r>
      <w:r w:rsidR="00E940DC">
        <w:rPr>
          <w:rFonts w:asciiTheme="minorHAnsi" w:hAnsiTheme="minorHAnsi" w:cs="Times-Roman"/>
          <w:color w:val="auto"/>
        </w:rPr>
        <w:t xml:space="preserve"> </w:t>
      </w:r>
      <w:r w:rsidR="008943DA">
        <w:rPr>
          <w:rFonts w:asciiTheme="minorHAnsi" w:hAnsiTheme="minorHAnsi" w:cs="Times-Roman"/>
          <w:color w:val="auto"/>
        </w:rPr>
        <w:t>for</w:t>
      </w:r>
      <w:r w:rsidR="008943DA" w:rsidRPr="00967F48">
        <w:rPr>
          <w:rFonts w:asciiTheme="minorHAnsi" w:hAnsiTheme="minorHAnsi" w:cs="Times-Roman"/>
          <w:color w:val="auto"/>
        </w:rPr>
        <w:t xml:space="preserve"> </w:t>
      </w:r>
      <w:r w:rsidR="00612ADC" w:rsidRPr="00967F48">
        <w:rPr>
          <w:rFonts w:asciiTheme="minorHAnsi" w:hAnsiTheme="minorHAnsi" w:cs="Times-Roman"/>
          <w:color w:val="auto"/>
        </w:rPr>
        <w:t xml:space="preserve">1 </w:t>
      </w:r>
      <w:r w:rsidR="008943DA">
        <w:rPr>
          <w:rFonts w:asciiTheme="minorHAnsi" w:hAnsiTheme="minorHAnsi" w:cs="Times-Roman"/>
          <w:color w:val="auto"/>
        </w:rPr>
        <w:t>min</w:t>
      </w:r>
      <w:r w:rsidR="00612ADC" w:rsidRPr="00967F48">
        <w:rPr>
          <w:rFonts w:asciiTheme="minorHAnsi" w:hAnsiTheme="minorHAnsi" w:cs="Times-Roman"/>
          <w:color w:val="auto"/>
        </w:rPr>
        <w:t>.</w:t>
      </w:r>
    </w:p>
    <w:p w14:paraId="6E968CB7" w14:textId="77777777" w:rsidR="0025149F" w:rsidRDefault="0025149F" w:rsidP="0025149F">
      <w:pPr>
        <w:pStyle w:val="ListParagraph"/>
        <w:ind w:left="0"/>
        <w:rPr>
          <w:rFonts w:asciiTheme="minorHAnsi" w:hAnsiTheme="minorHAnsi" w:cs="Times-Roman"/>
          <w:color w:val="auto"/>
        </w:rPr>
      </w:pPr>
    </w:p>
    <w:p w14:paraId="3B250981" w14:textId="720E5744" w:rsidR="00612ADC" w:rsidRPr="00967F48" w:rsidRDefault="00E940DC" w:rsidP="0025149F">
      <w:pPr>
        <w:pStyle w:val="ListParagraph"/>
        <w:numPr>
          <w:ilvl w:val="1"/>
          <w:numId w:val="68"/>
        </w:numPr>
        <w:rPr>
          <w:rFonts w:asciiTheme="minorHAnsi" w:hAnsiTheme="minorHAnsi" w:cs="Times-Roman"/>
          <w:color w:val="auto"/>
        </w:rPr>
      </w:pPr>
      <w:r>
        <w:rPr>
          <w:rFonts w:asciiTheme="minorHAnsi" w:hAnsiTheme="minorHAnsi" w:cs="Times-Roman"/>
          <w:color w:val="auto"/>
        </w:rPr>
        <w:t xml:space="preserve">Submerge </w:t>
      </w:r>
      <w:r w:rsidR="00607A85">
        <w:rPr>
          <w:rFonts w:asciiTheme="minorHAnsi" w:hAnsiTheme="minorHAnsi" w:cs="Times-Roman"/>
          <w:color w:val="auto"/>
        </w:rPr>
        <w:t xml:space="preserve">in </w:t>
      </w:r>
      <w:r w:rsidR="00BB74D5" w:rsidRPr="00967F48">
        <w:rPr>
          <w:rFonts w:asciiTheme="minorHAnsi" w:hAnsiTheme="minorHAnsi" w:cs="Times-Roman"/>
          <w:color w:val="auto"/>
        </w:rPr>
        <w:t xml:space="preserve">100% </w:t>
      </w:r>
      <w:r w:rsidRPr="00967F48">
        <w:rPr>
          <w:rFonts w:asciiTheme="minorHAnsi" w:hAnsiTheme="minorHAnsi" w:cs="Times-Roman"/>
          <w:color w:val="auto"/>
        </w:rPr>
        <w:t>xylene</w:t>
      </w:r>
      <w:r w:rsidRPr="008943DA">
        <w:rPr>
          <w:rFonts w:asciiTheme="minorHAnsi" w:hAnsiTheme="minorHAnsi" w:cs="Times-Roman"/>
          <w:color w:val="auto"/>
        </w:rPr>
        <w:t xml:space="preserve"> </w:t>
      </w:r>
      <w:r w:rsidR="008943DA">
        <w:rPr>
          <w:rFonts w:asciiTheme="minorHAnsi" w:hAnsiTheme="minorHAnsi" w:cs="Times-Roman"/>
          <w:color w:val="auto"/>
        </w:rPr>
        <w:t>for</w:t>
      </w:r>
      <w:r w:rsidR="00612ADC" w:rsidRPr="00967F48">
        <w:rPr>
          <w:rFonts w:asciiTheme="minorHAnsi" w:hAnsiTheme="minorHAnsi" w:cs="Times-Roman"/>
          <w:color w:val="auto"/>
        </w:rPr>
        <w:t xml:space="preserve"> 3 </w:t>
      </w:r>
      <w:r w:rsidR="008943DA">
        <w:rPr>
          <w:rFonts w:asciiTheme="minorHAnsi" w:hAnsiTheme="minorHAnsi" w:cs="Times-Roman"/>
          <w:color w:val="auto"/>
        </w:rPr>
        <w:t>min</w:t>
      </w:r>
      <w:r w:rsidR="00612ADC" w:rsidRPr="00967F48">
        <w:rPr>
          <w:rFonts w:asciiTheme="minorHAnsi" w:hAnsiTheme="minorHAnsi" w:cs="Times-Roman"/>
          <w:color w:val="auto"/>
        </w:rPr>
        <w:t>.</w:t>
      </w:r>
    </w:p>
    <w:p w14:paraId="3D0D4C50" w14:textId="77777777" w:rsidR="0025149F" w:rsidRDefault="0025149F" w:rsidP="0025149F">
      <w:pPr>
        <w:pStyle w:val="ListParagraph"/>
        <w:ind w:left="0"/>
        <w:rPr>
          <w:rFonts w:asciiTheme="minorHAnsi" w:hAnsiTheme="minorHAnsi" w:cs="Times-Roman"/>
          <w:color w:val="auto"/>
        </w:rPr>
      </w:pPr>
    </w:p>
    <w:p w14:paraId="16EA719B" w14:textId="2B36B8BA" w:rsidR="00612ADC" w:rsidRDefault="00AF1B8C" w:rsidP="0025149F">
      <w:pPr>
        <w:pStyle w:val="ListParagraph"/>
        <w:numPr>
          <w:ilvl w:val="1"/>
          <w:numId w:val="68"/>
        </w:numPr>
        <w:rPr>
          <w:rFonts w:asciiTheme="minorHAnsi" w:hAnsiTheme="minorHAnsi" w:cs="Times-Roman"/>
          <w:color w:val="auto"/>
        </w:rPr>
      </w:pPr>
      <w:r w:rsidRPr="00967F48">
        <w:rPr>
          <w:rFonts w:asciiTheme="minorHAnsi" w:hAnsiTheme="minorHAnsi" w:cs="Times-Roman"/>
          <w:color w:val="auto"/>
        </w:rPr>
        <w:t xml:space="preserve">Add some </w:t>
      </w:r>
      <w:r w:rsidR="007F17B7" w:rsidRPr="00967F48">
        <w:rPr>
          <w:rFonts w:asciiTheme="minorHAnsi" w:hAnsiTheme="minorHAnsi" w:cs="Times-Roman"/>
          <w:color w:val="auto"/>
        </w:rPr>
        <w:t>per mount</w:t>
      </w:r>
      <w:r w:rsidR="009A2604" w:rsidRPr="00967F48">
        <w:rPr>
          <w:rFonts w:asciiTheme="minorHAnsi" w:hAnsiTheme="minorHAnsi" w:cs="Times-Roman"/>
          <w:color w:val="auto"/>
        </w:rPr>
        <w:t>-mounting</w:t>
      </w:r>
      <w:r w:rsidRPr="00967F48">
        <w:rPr>
          <w:rFonts w:asciiTheme="minorHAnsi" w:hAnsiTheme="minorHAnsi" w:cs="Times-Roman"/>
          <w:color w:val="auto"/>
        </w:rPr>
        <w:t xml:space="preserve"> medium </w:t>
      </w:r>
      <w:r w:rsidR="00E940DC">
        <w:rPr>
          <w:rFonts w:asciiTheme="minorHAnsi" w:hAnsiTheme="minorHAnsi" w:cs="Times-Roman"/>
          <w:color w:val="auto"/>
        </w:rPr>
        <w:t xml:space="preserve">to </w:t>
      </w:r>
      <w:r w:rsidR="00E940DC" w:rsidRPr="00967F48">
        <w:rPr>
          <w:rFonts w:asciiTheme="minorHAnsi" w:hAnsiTheme="minorHAnsi" w:cs="Times-Roman"/>
          <w:color w:val="auto"/>
        </w:rPr>
        <w:t xml:space="preserve">the slide </w:t>
      </w:r>
      <w:r w:rsidRPr="00967F48">
        <w:rPr>
          <w:rFonts w:asciiTheme="minorHAnsi" w:hAnsiTheme="minorHAnsi" w:cs="Times-Roman"/>
          <w:color w:val="auto"/>
        </w:rPr>
        <w:t xml:space="preserve">and protect </w:t>
      </w:r>
      <w:r w:rsidR="008E72B2" w:rsidRPr="00967F48">
        <w:rPr>
          <w:rFonts w:asciiTheme="minorHAnsi" w:hAnsiTheme="minorHAnsi" w:cs="Times-Roman"/>
          <w:color w:val="auto"/>
        </w:rPr>
        <w:t xml:space="preserve">it </w:t>
      </w:r>
      <w:r w:rsidRPr="00967F48">
        <w:rPr>
          <w:rFonts w:asciiTheme="minorHAnsi" w:hAnsiTheme="minorHAnsi" w:cs="Times-Roman"/>
          <w:color w:val="auto"/>
        </w:rPr>
        <w:t>with a c</w:t>
      </w:r>
      <w:r w:rsidR="006876A4" w:rsidRPr="00967F48">
        <w:rPr>
          <w:rFonts w:asciiTheme="minorHAnsi" w:hAnsiTheme="minorHAnsi" w:cs="Times-Roman"/>
          <w:color w:val="auto"/>
        </w:rPr>
        <w:t>over</w:t>
      </w:r>
      <w:r w:rsidR="008E72B2" w:rsidRPr="00967F48">
        <w:rPr>
          <w:rFonts w:asciiTheme="minorHAnsi" w:hAnsiTheme="minorHAnsi" w:cs="Times-Roman"/>
          <w:color w:val="auto"/>
        </w:rPr>
        <w:t>slip.</w:t>
      </w:r>
    </w:p>
    <w:p w14:paraId="6642FFA7" w14:textId="77777777" w:rsidR="0025149F" w:rsidRDefault="0025149F" w:rsidP="0025149F">
      <w:pPr>
        <w:rPr>
          <w:rFonts w:asciiTheme="minorHAnsi" w:hAnsiTheme="minorHAnsi" w:cs="Times-Roman"/>
          <w:b/>
          <w:color w:val="auto"/>
        </w:rPr>
      </w:pPr>
    </w:p>
    <w:p w14:paraId="7312C152" w14:textId="0FBAAD44" w:rsidR="00607A85" w:rsidRPr="00607A85" w:rsidRDefault="00074A15" w:rsidP="0025149F">
      <w:pPr>
        <w:rPr>
          <w:rFonts w:asciiTheme="minorHAnsi" w:hAnsiTheme="minorHAnsi" w:cs="Times-Roman"/>
          <w:color w:val="auto"/>
        </w:rPr>
      </w:pPr>
      <w:r>
        <w:rPr>
          <w:rFonts w:asciiTheme="minorHAnsi" w:hAnsiTheme="minorHAnsi" w:cs="Times-Roman"/>
          <w:bCs/>
          <w:color w:val="auto"/>
        </w:rPr>
        <w:t>NOTE</w:t>
      </w:r>
      <w:r w:rsidR="00607A85" w:rsidRPr="003F22AA">
        <w:rPr>
          <w:rFonts w:asciiTheme="minorHAnsi" w:hAnsiTheme="minorHAnsi" w:cs="Times-Roman"/>
          <w:bCs/>
          <w:color w:val="auto"/>
        </w:rPr>
        <w:t>:</w:t>
      </w:r>
      <w:r w:rsidR="00607A85">
        <w:rPr>
          <w:rFonts w:asciiTheme="minorHAnsi" w:hAnsiTheme="minorHAnsi" w:cs="Times-Roman"/>
          <w:color w:val="auto"/>
        </w:rPr>
        <w:t xml:space="preserve"> You can complement the </w:t>
      </w:r>
      <w:proofErr w:type="spellStart"/>
      <w:r w:rsidR="00E940DC">
        <w:rPr>
          <w:rFonts w:asciiTheme="minorHAnsi" w:hAnsiTheme="minorHAnsi" w:cs="Times-Roman"/>
          <w:color w:val="auto"/>
        </w:rPr>
        <w:t>hematoxyline</w:t>
      </w:r>
      <w:proofErr w:type="spellEnd"/>
      <w:r>
        <w:rPr>
          <w:rFonts w:asciiTheme="minorHAnsi" w:hAnsiTheme="minorHAnsi" w:cs="Times-Roman"/>
          <w:color w:val="auto"/>
        </w:rPr>
        <w:t xml:space="preserve"> and </w:t>
      </w:r>
      <w:r w:rsidR="00607A85">
        <w:rPr>
          <w:rFonts w:asciiTheme="minorHAnsi" w:hAnsiTheme="minorHAnsi" w:cs="Times-Roman"/>
          <w:color w:val="auto"/>
        </w:rPr>
        <w:t xml:space="preserve">eosin </w:t>
      </w:r>
      <w:r>
        <w:rPr>
          <w:rFonts w:asciiTheme="minorHAnsi" w:hAnsiTheme="minorHAnsi" w:cs="Times-Roman"/>
          <w:color w:val="auto"/>
        </w:rPr>
        <w:t xml:space="preserve">(H&amp;E) </w:t>
      </w:r>
      <w:r w:rsidR="00607A85">
        <w:rPr>
          <w:rFonts w:asciiTheme="minorHAnsi" w:hAnsiTheme="minorHAnsi" w:cs="Times-Roman"/>
          <w:color w:val="auto"/>
        </w:rPr>
        <w:t>staining with tartrate-resistant acid phosphatase (TRAP) staining to evaluate osteoclast and osteolysis.</w:t>
      </w:r>
    </w:p>
    <w:p w14:paraId="3B1515AF" w14:textId="77777777" w:rsidR="001C1E49" w:rsidRPr="007A7C0F" w:rsidRDefault="001C1E49" w:rsidP="0025149F">
      <w:pPr>
        <w:pStyle w:val="NormalWeb"/>
        <w:spacing w:before="0" w:beforeAutospacing="0" w:after="0" w:afterAutospacing="0"/>
        <w:rPr>
          <w:rFonts w:asciiTheme="minorHAnsi" w:hAnsiTheme="minorHAnsi" w:cstheme="minorHAnsi"/>
          <w:b/>
          <w:color w:val="auto"/>
        </w:rPr>
      </w:pPr>
    </w:p>
    <w:p w14:paraId="32EDB444" w14:textId="196FDDE4" w:rsidR="00ED0556" w:rsidRPr="00967F48" w:rsidRDefault="001774A1" w:rsidP="0025149F">
      <w:pPr>
        <w:numPr>
          <w:ilvl w:val="0"/>
          <w:numId w:val="68"/>
        </w:numPr>
        <w:rPr>
          <w:rFonts w:asciiTheme="minorHAnsi" w:hAnsiTheme="minorHAnsi" w:cstheme="minorHAnsi"/>
          <w:b/>
          <w:color w:val="auto"/>
        </w:rPr>
      </w:pPr>
      <w:r w:rsidRPr="00967F48">
        <w:rPr>
          <w:rFonts w:asciiTheme="minorHAnsi" w:hAnsiTheme="minorHAnsi" w:cstheme="minorHAnsi"/>
          <w:b/>
          <w:color w:val="auto"/>
        </w:rPr>
        <w:t xml:space="preserve">Quantitative </w:t>
      </w:r>
      <w:r w:rsidR="00074A15">
        <w:rPr>
          <w:rFonts w:asciiTheme="minorHAnsi" w:hAnsiTheme="minorHAnsi" w:cstheme="minorHAnsi"/>
          <w:b/>
          <w:color w:val="auto"/>
        </w:rPr>
        <w:t>a</w:t>
      </w:r>
      <w:r w:rsidRPr="00967F48">
        <w:rPr>
          <w:rFonts w:asciiTheme="minorHAnsi" w:hAnsiTheme="minorHAnsi" w:cstheme="minorHAnsi"/>
          <w:b/>
          <w:color w:val="auto"/>
        </w:rPr>
        <w:t xml:space="preserve">ssessment: </w:t>
      </w:r>
      <w:r w:rsidR="00E940DC" w:rsidRPr="00967F48">
        <w:rPr>
          <w:rFonts w:asciiTheme="minorHAnsi" w:hAnsiTheme="minorHAnsi" w:cstheme="minorHAnsi"/>
          <w:b/>
          <w:color w:val="auto"/>
        </w:rPr>
        <w:t xml:space="preserve">defining area </w:t>
      </w:r>
      <w:r w:rsidRPr="00967F48">
        <w:rPr>
          <w:rFonts w:asciiTheme="minorHAnsi" w:hAnsiTheme="minorHAnsi" w:cstheme="minorHAnsi"/>
          <w:b/>
          <w:color w:val="auto"/>
        </w:rPr>
        <w:t xml:space="preserve">for </w:t>
      </w:r>
      <w:r w:rsidR="00E940DC" w:rsidRPr="00967F48">
        <w:rPr>
          <w:rFonts w:asciiTheme="minorHAnsi" w:hAnsiTheme="minorHAnsi" w:cstheme="minorHAnsi"/>
          <w:b/>
          <w:color w:val="auto"/>
        </w:rPr>
        <w:t>a</w:t>
      </w:r>
      <w:r w:rsidRPr="00967F48">
        <w:rPr>
          <w:rFonts w:asciiTheme="minorHAnsi" w:hAnsiTheme="minorHAnsi" w:cstheme="minorHAnsi"/>
          <w:b/>
          <w:color w:val="auto"/>
        </w:rPr>
        <w:t xml:space="preserve">nalysis </w:t>
      </w:r>
    </w:p>
    <w:p w14:paraId="3BE0F552" w14:textId="77777777" w:rsidR="0025149F" w:rsidRDefault="0025149F" w:rsidP="0025149F">
      <w:pPr>
        <w:pStyle w:val="ListParagraph"/>
        <w:ind w:left="0"/>
        <w:rPr>
          <w:rFonts w:asciiTheme="minorHAnsi" w:hAnsiTheme="minorHAnsi" w:cs="Times-Roman"/>
          <w:color w:val="auto"/>
        </w:rPr>
      </w:pPr>
    </w:p>
    <w:p w14:paraId="64295870" w14:textId="788879DE" w:rsidR="00ED0556" w:rsidRPr="00967F48" w:rsidRDefault="00C518F3" w:rsidP="0025149F">
      <w:pPr>
        <w:pStyle w:val="ListParagraph"/>
        <w:numPr>
          <w:ilvl w:val="1"/>
          <w:numId w:val="68"/>
        </w:numPr>
        <w:rPr>
          <w:rFonts w:asciiTheme="minorHAnsi" w:hAnsiTheme="minorHAnsi" w:cs="Times-Roman"/>
          <w:color w:val="auto"/>
        </w:rPr>
      </w:pPr>
      <w:r w:rsidRPr="00967F48">
        <w:rPr>
          <w:rFonts w:asciiTheme="minorHAnsi" w:hAnsiTheme="minorHAnsi" w:cs="Times-Roman"/>
          <w:color w:val="auto"/>
        </w:rPr>
        <w:t>Examine the sections under low power (</w:t>
      </w:r>
      <w:r w:rsidR="00E940DC">
        <w:rPr>
          <w:rFonts w:asciiTheme="minorHAnsi" w:hAnsiTheme="minorHAnsi" w:cs="Times-Roman"/>
          <w:color w:val="auto"/>
        </w:rPr>
        <w:t xml:space="preserve">i.e., </w:t>
      </w:r>
      <w:r w:rsidRPr="00967F48">
        <w:rPr>
          <w:rFonts w:asciiTheme="minorHAnsi" w:hAnsiTheme="minorHAnsi" w:cs="Times-Roman"/>
          <w:color w:val="auto"/>
        </w:rPr>
        <w:t>4x) to identify the orientation and the sutures.</w:t>
      </w:r>
    </w:p>
    <w:p w14:paraId="4D8BAC4D" w14:textId="77777777" w:rsidR="0025149F" w:rsidRDefault="0025149F" w:rsidP="0025149F">
      <w:pPr>
        <w:pStyle w:val="ListParagraph"/>
        <w:ind w:left="0"/>
        <w:rPr>
          <w:rFonts w:asciiTheme="minorHAnsi" w:hAnsiTheme="minorHAnsi" w:cs="Times-Roman"/>
          <w:color w:val="auto"/>
        </w:rPr>
      </w:pPr>
    </w:p>
    <w:p w14:paraId="2132A252" w14:textId="73A02DAC" w:rsidR="00C518F3" w:rsidRPr="00967F48" w:rsidRDefault="00F06557" w:rsidP="0025149F">
      <w:pPr>
        <w:pStyle w:val="ListParagraph"/>
        <w:numPr>
          <w:ilvl w:val="1"/>
          <w:numId w:val="68"/>
        </w:numPr>
        <w:rPr>
          <w:rFonts w:asciiTheme="minorHAnsi" w:hAnsiTheme="minorHAnsi" w:cs="Times-Roman"/>
          <w:color w:val="auto"/>
        </w:rPr>
      </w:pPr>
      <w:r w:rsidRPr="00967F48">
        <w:rPr>
          <w:rFonts w:asciiTheme="minorHAnsi" w:hAnsiTheme="minorHAnsi" w:cs="Times-Roman"/>
          <w:color w:val="auto"/>
        </w:rPr>
        <w:t xml:space="preserve">Define the coronal suture and identify the long bone surface on one side and the short surface on the other. </w:t>
      </w:r>
    </w:p>
    <w:p w14:paraId="72376879" w14:textId="77777777" w:rsidR="0025149F" w:rsidRDefault="0025149F" w:rsidP="0025149F">
      <w:pPr>
        <w:pStyle w:val="ListParagraph"/>
        <w:ind w:left="0"/>
        <w:rPr>
          <w:rFonts w:asciiTheme="minorHAnsi" w:hAnsiTheme="minorHAnsi" w:cs="Times-Roman"/>
          <w:color w:val="auto"/>
        </w:rPr>
      </w:pPr>
    </w:p>
    <w:p w14:paraId="0D6EA4CB" w14:textId="63050203" w:rsidR="0025149F" w:rsidRDefault="00607A85" w:rsidP="0025149F">
      <w:pPr>
        <w:pStyle w:val="ListParagraph"/>
        <w:numPr>
          <w:ilvl w:val="1"/>
          <w:numId w:val="68"/>
        </w:numPr>
        <w:rPr>
          <w:rFonts w:asciiTheme="minorHAnsi" w:hAnsiTheme="minorHAnsi" w:cs="Times-Roman"/>
          <w:color w:val="auto"/>
        </w:rPr>
      </w:pPr>
      <w:r>
        <w:rPr>
          <w:rFonts w:asciiTheme="minorHAnsi" w:hAnsiTheme="minorHAnsi" w:cs="Times-Roman"/>
          <w:color w:val="auto"/>
        </w:rPr>
        <w:t>I</w:t>
      </w:r>
      <w:r w:rsidR="00100D87" w:rsidRPr="00967F48">
        <w:rPr>
          <w:rFonts w:asciiTheme="minorHAnsi" w:hAnsiTheme="minorHAnsi" w:cs="Times-Roman"/>
          <w:color w:val="auto"/>
        </w:rPr>
        <w:t xml:space="preserve">dentify the coronal suture </w:t>
      </w:r>
      <w:r>
        <w:rPr>
          <w:rFonts w:asciiTheme="minorHAnsi" w:hAnsiTheme="minorHAnsi" w:cs="Times-Roman"/>
          <w:color w:val="auto"/>
        </w:rPr>
        <w:t>u</w:t>
      </w:r>
      <w:r w:rsidRPr="00967F48">
        <w:rPr>
          <w:rFonts w:asciiTheme="minorHAnsi" w:hAnsiTheme="minorHAnsi" w:cs="Times-Roman"/>
          <w:color w:val="auto"/>
        </w:rPr>
        <w:t xml:space="preserve">nder 40x magnification, </w:t>
      </w:r>
      <w:r w:rsidR="00100D87" w:rsidRPr="00967F48">
        <w:rPr>
          <w:rFonts w:asciiTheme="minorHAnsi" w:hAnsiTheme="minorHAnsi" w:cs="Times-Roman"/>
          <w:color w:val="auto"/>
        </w:rPr>
        <w:t xml:space="preserve">and move two or three optical </w:t>
      </w:r>
    </w:p>
    <w:p w14:paraId="2E89F144" w14:textId="4F9E7801" w:rsidR="00F06557" w:rsidRPr="00967F48" w:rsidRDefault="00100D87" w:rsidP="0025149F">
      <w:pPr>
        <w:pStyle w:val="ListParagraph"/>
        <w:ind w:left="0"/>
        <w:rPr>
          <w:rFonts w:asciiTheme="minorHAnsi" w:hAnsiTheme="minorHAnsi" w:cs="Times-Roman"/>
          <w:color w:val="auto"/>
        </w:rPr>
      </w:pPr>
      <w:r w:rsidRPr="00967F48">
        <w:rPr>
          <w:rFonts w:asciiTheme="minorHAnsi" w:hAnsiTheme="minorHAnsi" w:cs="Times-Roman"/>
          <w:color w:val="auto"/>
        </w:rPr>
        <w:t xml:space="preserve">fields away from the suture </w:t>
      </w:r>
      <w:r w:rsidR="0005057C" w:rsidRPr="00967F48">
        <w:rPr>
          <w:rFonts w:asciiTheme="minorHAnsi" w:hAnsiTheme="minorHAnsi" w:cs="Times-Roman"/>
          <w:color w:val="auto"/>
        </w:rPr>
        <w:t>along the long surface. Capture image</w:t>
      </w:r>
      <w:r w:rsidR="00826160" w:rsidRPr="00967F48">
        <w:rPr>
          <w:rFonts w:asciiTheme="minorHAnsi" w:hAnsiTheme="minorHAnsi" w:cs="Times-Roman"/>
          <w:color w:val="auto"/>
        </w:rPr>
        <w:t>s</w:t>
      </w:r>
      <w:r w:rsidR="0005057C" w:rsidRPr="00967F48">
        <w:rPr>
          <w:rFonts w:asciiTheme="minorHAnsi" w:hAnsiTheme="minorHAnsi" w:cs="Times-Roman"/>
          <w:color w:val="auto"/>
        </w:rPr>
        <w:t xml:space="preserve"> of this area for analy</w:t>
      </w:r>
      <w:r w:rsidR="006F6BDB">
        <w:rPr>
          <w:rFonts w:asciiTheme="minorHAnsi" w:hAnsiTheme="minorHAnsi" w:cs="Times-Roman"/>
          <w:color w:val="auto"/>
        </w:rPr>
        <w:t>sis</w:t>
      </w:r>
      <w:r w:rsidR="0005057C" w:rsidRPr="00967F48">
        <w:rPr>
          <w:rFonts w:asciiTheme="minorHAnsi" w:hAnsiTheme="minorHAnsi" w:cs="Times-Roman"/>
          <w:color w:val="auto"/>
        </w:rPr>
        <w:t xml:space="preserve">. </w:t>
      </w:r>
    </w:p>
    <w:p w14:paraId="5DB01551" w14:textId="77777777" w:rsidR="0025149F" w:rsidRDefault="0025149F" w:rsidP="0025149F">
      <w:pPr>
        <w:pStyle w:val="ListParagraph"/>
        <w:ind w:left="0"/>
        <w:rPr>
          <w:rFonts w:asciiTheme="minorHAnsi" w:hAnsiTheme="minorHAnsi" w:cs="Times-Roman"/>
          <w:color w:val="auto"/>
        </w:rPr>
      </w:pPr>
    </w:p>
    <w:p w14:paraId="7CF9907F" w14:textId="5CA6713A" w:rsidR="0005057C" w:rsidRPr="00967F48" w:rsidRDefault="00BD1A81" w:rsidP="0025149F">
      <w:pPr>
        <w:pStyle w:val="ListParagraph"/>
        <w:numPr>
          <w:ilvl w:val="1"/>
          <w:numId w:val="68"/>
        </w:numPr>
        <w:rPr>
          <w:rFonts w:asciiTheme="minorHAnsi" w:hAnsiTheme="minorHAnsi" w:cs="Times-Roman"/>
          <w:color w:val="auto"/>
        </w:rPr>
      </w:pPr>
      <w:r w:rsidRPr="00967F48">
        <w:rPr>
          <w:rFonts w:asciiTheme="minorHAnsi" w:hAnsiTheme="minorHAnsi" w:cs="Times-Roman"/>
          <w:color w:val="auto"/>
        </w:rPr>
        <w:t>D</w:t>
      </w:r>
      <w:r w:rsidR="0005057C" w:rsidRPr="00967F48">
        <w:rPr>
          <w:rFonts w:asciiTheme="minorHAnsi" w:hAnsiTheme="minorHAnsi" w:cs="Times-Roman"/>
          <w:color w:val="auto"/>
        </w:rPr>
        <w:t>efine the old bone area and the new bone area. The eosin Y with orange G stain</w:t>
      </w:r>
      <w:r w:rsidR="00E940DC">
        <w:rPr>
          <w:rFonts w:asciiTheme="minorHAnsi" w:hAnsiTheme="minorHAnsi" w:cs="Times-Roman"/>
          <w:color w:val="auto"/>
        </w:rPr>
        <w:t>s</w:t>
      </w:r>
      <w:r w:rsidR="0005057C" w:rsidRPr="00967F48">
        <w:rPr>
          <w:rFonts w:asciiTheme="minorHAnsi" w:hAnsiTheme="minorHAnsi" w:cs="Times-Roman"/>
          <w:color w:val="auto"/>
        </w:rPr>
        <w:t xml:space="preserve"> the old bone darker </w:t>
      </w:r>
      <w:r w:rsidR="00E940DC">
        <w:rPr>
          <w:rFonts w:asciiTheme="minorHAnsi" w:hAnsiTheme="minorHAnsi" w:cs="Times-Roman"/>
          <w:color w:val="auto"/>
        </w:rPr>
        <w:t>and</w:t>
      </w:r>
      <w:r w:rsidR="00E940DC" w:rsidRPr="00967F48">
        <w:rPr>
          <w:rFonts w:asciiTheme="minorHAnsi" w:hAnsiTheme="minorHAnsi" w:cs="Times-Roman"/>
          <w:color w:val="auto"/>
        </w:rPr>
        <w:t xml:space="preserve"> </w:t>
      </w:r>
      <w:r w:rsidR="0005057C" w:rsidRPr="00967F48">
        <w:rPr>
          <w:rFonts w:asciiTheme="minorHAnsi" w:hAnsiTheme="minorHAnsi" w:cs="Times-Roman"/>
          <w:color w:val="auto"/>
        </w:rPr>
        <w:t xml:space="preserve">the new bone lighter. </w:t>
      </w:r>
    </w:p>
    <w:p w14:paraId="7B318191" w14:textId="77777777" w:rsidR="0025149F" w:rsidRDefault="0025149F" w:rsidP="0025149F">
      <w:pPr>
        <w:pStyle w:val="ListParagraph"/>
        <w:ind w:left="0"/>
        <w:rPr>
          <w:rFonts w:asciiTheme="minorHAnsi" w:hAnsiTheme="minorHAnsi" w:cs="Times-Roman"/>
          <w:color w:val="auto"/>
        </w:rPr>
      </w:pPr>
    </w:p>
    <w:p w14:paraId="40DD2C2C" w14:textId="17C22778" w:rsidR="009B5464" w:rsidRPr="00967F48" w:rsidRDefault="00826160" w:rsidP="0025149F">
      <w:pPr>
        <w:pStyle w:val="ListParagraph"/>
        <w:numPr>
          <w:ilvl w:val="1"/>
          <w:numId w:val="68"/>
        </w:numPr>
        <w:rPr>
          <w:rFonts w:asciiTheme="minorHAnsi" w:hAnsiTheme="minorHAnsi" w:cs="Times-Roman"/>
          <w:color w:val="auto"/>
        </w:rPr>
      </w:pPr>
      <w:r w:rsidRPr="00967F48">
        <w:rPr>
          <w:rFonts w:asciiTheme="minorHAnsi" w:hAnsiTheme="minorHAnsi" w:cs="Times-Roman"/>
          <w:color w:val="auto"/>
        </w:rPr>
        <w:t xml:space="preserve">Measure the total bone </w:t>
      </w:r>
      <w:r w:rsidR="007F17B7" w:rsidRPr="00967F48">
        <w:rPr>
          <w:rFonts w:asciiTheme="minorHAnsi" w:hAnsiTheme="minorHAnsi" w:cs="Times-Roman"/>
          <w:color w:val="auto"/>
        </w:rPr>
        <w:t>area</w:t>
      </w:r>
      <w:r w:rsidR="00E940DC">
        <w:rPr>
          <w:rFonts w:asciiTheme="minorHAnsi" w:hAnsiTheme="minorHAnsi" w:cs="Times-Roman"/>
          <w:color w:val="auto"/>
        </w:rPr>
        <w:t xml:space="preserve"> of the</w:t>
      </w:r>
      <w:r w:rsidRPr="00967F48">
        <w:rPr>
          <w:rFonts w:asciiTheme="minorHAnsi" w:hAnsiTheme="minorHAnsi" w:cs="Times-Roman"/>
          <w:color w:val="auto"/>
        </w:rPr>
        <w:t xml:space="preserve"> old and new bone </w:t>
      </w:r>
      <w:r w:rsidR="00DE0079" w:rsidRPr="00967F48">
        <w:rPr>
          <w:rFonts w:asciiTheme="minorHAnsi" w:hAnsiTheme="minorHAnsi" w:cs="Times-Roman"/>
          <w:color w:val="auto"/>
        </w:rPr>
        <w:t>w</w:t>
      </w:r>
      <w:r w:rsidR="006E43AC" w:rsidRPr="00967F48">
        <w:rPr>
          <w:rFonts w:asciiTheme="minorHAnsi" w:hAnsiTheme="minorHAnsi" w:cs="Times-Roman"/>
          <w:color w:val="auto"/>
        </w:rPr>
        <w:t xml:space="preserve">ith </w:t>
      </w:r>
      <w:r w:rsidR="00E940DC" w:rsidRPr="00967F48">
        <w:rPr>
          <w:rFonts w:asciiTheme="minorHAnsi" w:hAnsiTheme="minorHAnsi" w:cs="Times-Roman"/>
          <w:color w:val="auto"/>
        </w:rPr>
        <w:t xml:space="preserve">Image </w:t>
      </w:r>
      <w:r w:rsidR="00FA6084" w:rsidRPr="00967F48">
        <w:rPr>
          <w:rFonts w:asciiTheme="minorHAnsi" w:hAnsiTheme="minorHAnsi" w:cs="Times-Roman"/>
          <w:color w:val="auto"/>
        </w:rPr>
        <w:t>J</w:t>
      </w:r>
      <w:r w:rsidR="00DE0079" w:rsidRPr="00967F48">
        <w:rPr>
          <w:rFonts w:asciiTheme="minorHAnsi" w:hAnsiTheme="minorHAnsi" w:cs="Times-Roman"/>
          <w:color w:val="auto"/>
        </w:rPr>
        <w:t xml:space="preserve"> </w:t>
      </w:r>
      <w:r w:rsidR="006E43AC" w:rsidRPr="00967F48">
        <w:rPr>
          <w:rFonts w:asciiTheme="minorHAnsi" w:hAnsiTheme="minorHAnsi" w:cs="Times-Roman"/>
          <w:color w:val="auto"/>
        </w:rPr>
        <w:t>software us</w:t>
      </w:r>
      <w:r w:rsidR="00DE0079" w:rsidRPr="00967F48">
        <w:rPr>
          <w:rFonts w:asciiTheme="minorHAnsi" w:hAnsiTheme="minorHAnsi" w:cs="Times-Roman"/>
          <w:color w:val="auto"/>
        </w:rPr>
        <w:t>ing</w:t>
      </w:r>
      <w:r w:rsidR="006E43AC" w:rsidRPr="00967F48">
        <w:rPr>
          <w:rFonts w:asciiTheme="minorHAnsi" w:hAnsiTheme="minorHAnsi" w:cs="Times-Roman"/>
          <w:color w:val="auto"/>
        </w:rPr>
        <w:t xml:space="preserve"> the color threshold tool</w:t>
      </w:r>
      <w:r w:rsidR="00BD1A81" w:rsidRPr="00967F48">
        <w:rPr>
          <w:rFonts w:asciiTheme="minorHAnsi" w:hAnsiTheme="minorHAnsi" w:cs="Times-Roman"/>
          <w:color w:val="auto"/>
        </w:rPr>
        <w:t xml:space="preserve">. </w:t>
      </w:r>
      <w:r w:rsidR="00DE0079" w:rsidRPr="00967F48">
        <w:rPr>
          <w:rFonts w:asciiTheme="minorHAnsi" w:hAnsiTheme="minorHAnsi" w:cs="Times-Roman"/>
          <w:color w:val="auto"/>
        </w:rPr>
        <w:t xml:space="preserve">Express the results as </w:t>
      </w:r>
      <w:r w:rsidR="006E43AC" w:rsidRPr="00967F48">
        <w:rPr>
          <w:rFonts w:asciiTheme="minorHAnsi" w:hAnsiTheme="minorHAnsi" w:cs="Times-Roman"/>
          <w:color w:val="auto"/>
        </w:rPr>
        <w:t>µm</w:t>
      </w:r>
      <w:r w:rsidR="006E43AC" w:rsidRPr="00390F89">
        <w:rPr>
          <w:rFonts w:asciiTheme="minorHAnsi" w:hAnsiTheme="minorHAnsi" w:cs="Times-Roman"/>
          <w:color w:val="auto"/>
          <w:vertAlign w:val="superscript"/>
        </w:rPr>
        <w:t>2</w:t>
      </w:r>
      <w:r w:rsidR="006E43AC" w:rsidRPr="00967F48">
        <w:rPr>
          <w:rFonts w:asciiTheme="minorHAnsi" w:hAnsiTheme="minorHAnsi" w:cs="Times-Roman"/>
          <w:color w:val="auto"/>
        </w:rPr>
        <w:t>.</w:t>
      </w:r>
      <w:r w:rsidR="003003CE">
        <w:rPr>
          <w:rFonts w:asciiTheme="minorHAnsi" w:hAnsiTheme="minorHAnsi" w:cs="Times-Roman"/>
          <w:color w:val="auto"/>
        </w:rPr>
        <w:t xml:space="preserve"> </w:t>
      </w:r>
    </w:p>
    <w:p w14:paraId="5F699EB9" w14:textId="23D3DA53" w:rsidR="00751AD4" w:rsidRPr="007A7C0F" w:rsidRDefault="00751AD4" w:rsidP="0025149F">
      <w:pPr>
        <w:pStyle w:val="NormalWeb"/>
        <w:spacing w:before="0" w:beforeAutospacing="0" w:after="0" w:afterAutospacing="0"/>
        <w:rPr>
          <w:rFonts w:asciiTheme="minorHAnsi" w:hAnsiTheme="minorHAnsi" w:cstheme="minorHAnsi"/>
          <w:b/>
          <w:color w:val="auto"/>
        </w:rPr>
      </w:pPr>
    </w:p>
    <w:p w14:paraId="462A8188" w14:textId="0E70E35D" w:rsidR="008D00FD" w:rsidRPr="00967F48" w:rsidRDefault="008660BF" w:rsidP="0025149F">
      <w:pPr>
        <w:numPr>
          <w:ilvl w:val="0"/>
          <w:numId w:val="68"/>
        </w:numPr>
        <w:rPr>
          <w:rFonts w:asciiTheme="minorHAnsi" w:hAnsiTheme="minorHAnsi" w:cstheme="minorHAnsi"/>
          <w:b/>
          <w:color w:val="auto"/>
        </w:rPr>
      </w:pPr>
      <w:r w:rsidRPr="00967F48">
        <w:rPr>
          <w:rFonts w:asciiTheme="minorHAnsi" w:hAnsiTheme="minorHAnsi" w:cstheme="minorHAnsi"/>
          <w:b/>
          <w:color w:val="auto"/>
        </w:rPr>
        <w:t xml:space="preserve">Data </w:t>
      </w:r>
      <w:r w:rsidR="00E940DC">
        <w:rPr>
          <w:rFonts w:asciiTheme="minorHAnsi" w:hAnsiTheme="minorHAnsi" w:cstheme="minorHAnsi"/>
          <w:b/>
          <w:color w:val="auto"/>
        </w:rPr>
        <w:t>a</w:t>
      </w:r>
      <w:r w:rsidRPr="00967F48">
        <w:rPr>
          <w:rFonts w:asciiTheme="minorHAnsi" w:hAnsiTheme="minorHAnsi" w:cstheme="minorHAnsi"/>
          <w:b/>
          <w:color w:val="auto"/>
        </w:rPr>
        <w:t>nalysis</w:t>
      </w:r>
    </w:p>
    <w:p w14:paraId="6CBA6970" w14:textId="77777777" w:rsidR="0025149F" w:rsidRDefault="0025149F" w:rsidP="0025149F">
      <w:pPr>
        <w:rPr>
          <w:rFonts w:asciiTheme="minorHAnsi" w:hAnsiTheme="minorHAnsi" w:cs="Times-Roman"/>
          <w:color w:val="auto"/>
        </w:rPr>
      </w:pPr>
    </w:p>
    <w:p w14:paraId="0BD53289" w14:textId="3540E1B2" w:rsidR="008D00FD" w:rsidRPr="007A7C0F" w:rsidRDefault="008D00FD" w:rsidP="0025149F">
      <w:pPr>
        <w:numPr>
          <w:ilvl w:val="1"/>
          <w:numId w:val="68"/>
        </w:numPr>
        <w:rPr>
          <w:rFonts w:asciiTheme="minorHAnsi" w:hAnsiTheme="minorHAnsi" w:cs="Times-Roman"/>
          <w:color w:val="auto"/>
        </w:rPr>
      </w:pPr>
      <w:r w:rsidRPr="007A7C0F">
        <w:rPr>
          <w:rFonts w:asciiTheme="minorHAnsi" w:hAnsiTheme="minorHAnsi" w:cs="Times-Roman"/>
          <w:color w:val="auto"/>
        </w:rPr>
        <w:t xml:space="preserve">Analyze the results using </w:t>
      </w:r>
      <w:r w:rsidR="00435681" w:rsidRPr="007A7C0F">
        <w:rPr>
          <w:rFonts w:asciiTheme="minorHAnsi" w:hAnsiTheme="minorHAnsi" w:cs="Times-Roman"/>
          <w:color w:val="auto"/>
        </w:rPr>
        <w:t>statistical</w:t>
      </w:r>
      <w:r w:rsidRPr="007A7C0F">
        <w:rPr>
          <w:rFonts w:asciiTheme="minorHAnsi" w:hAnsiTheme="minorHAnsi" w:cs="Times-Roman"/>
          <w:color w:val="auto"/>
        </w:rPr>
        <w:t xml:space="preserve"> software. Significant differences between groups can be determined using appropriate test</w:t>
      </w:r>
      <w:r w:rsidR="0025149F">
        <w:rPr>
          <w:rFonts w:asciiTheme="minorHAnsi" w:hAnsiTheme="minorHAnsi" w:cs="Times-Roman"/>
          <w:color w:val="auto"/>
        </w:rPr>
        <w:t xml:space="preserve">s (e.g., </w:t>
      </w:r>
      <w:r w:rsidR="0025149F" w:rsidRPr="007A7C0F">
        <w:rPr>
          <w:rFonts w:cstheme="minorHAnsi"/>
          <w:color w:val="auto"/>
        </w:rPr>
        <w:t>nonparametric Mann-Whitney U tes</w:t>
      </w:r>
      <w:r w:rsidR="0025149F">
        <w:rPr>
          <w:rFonts w:cstheme="minorHAnsi"/>
          <w:color w:val="auto"/>
        </w:rPr>
        <w:t xml:space="preserve">t as </w:t>
      </w:r>
      <w:r w:rsidR="003A3899">
        <w:rPr>
          <w:rFonts w:cstheme="minorHAnsi"/>
          <w:color w:val="auto"/>
        </w:rPr>
        <w:t xml:space="preserve">is done </w:t>
      </w:r>
      <w:proofErr w:type="spellStart"/>
      <w:r w:rsidR="003A3899">
        <w:rPr>
          <w:rFonts w:cstheme="minorHAnsi"/>
          <w:color w:val="auto"/>
        </w:rPr>
        <w:t>here</w:t>
      </w:r>
      <w:r w:rsidR="00E940DC">
        <w:rPr>
          <w:rFonts w:cstheme="minorHAnsi"/>
          <w:color w:val="auto"/>
        </w:rPr>
        <w:t>l</w:t>
      </w:r>
      <w:proofErr w:type="spellEnd"/>
      <w:r w:rsidR="0025149F">
        <w:rPr>
          <w:rFonts w:cstheme="minorHAnsi"/>
          <w:color w:val="auto"/>
        </w:rPr>
        <w:t>)</w:t>
      </w:r>
      <w:r w:rsidRPr="007A7C0F">
        <w:rPr>
          <w:rFonts w:asciiTheme="minorHAnsi" w:hAnsiTheme="minorHAnsi" w:cs="Times-Roman"/>
          <w:color w:val="auto"/>
        </w:rPr>
        <w:t>.</w:t>
      </w:r>
    </w:p>
    <w:p w14:paraId="46F7D911" w14:textId="77777777" w:rsidR="0094021D" w:rsidRPr="007A7C0F" w:rsidRDefault="0094021D" w:rsidP="0025149F">
      <w:pPr>
        <w:pStyle w:val="ListParagraph"/>
        <w:ind w:left="0"/>
        <w:rPr>
          <w:rFonts w:asciiTheme="minorHAnsi" w:hAnsiTheme="minorHAnsi" w:cs="Times-Roman"/>
          <w:color w:val="auto"/>
        </w:rPr>
      </w:pPr>
    </w:p>
    <w:p w14:paraId="6601775D" w14:textId="77777777" w:rsidR="005D7967" w:rsidRPr="00607A85" w:rsidRDefault="005D7967" w:rsidP="0025149F">
      <w:pPr>
        <w:pStyle w:val="ListParagraph"/>
        <w:ind w:hanging="720"/>
        <w:rPr>
          <w:rFonts w:cstheme="minorHAnsi"/>
          <w:b/>
          <w:color w:val="auto"/>
        </w:rPr>
      </w:pPr>
      <w:r w:rsidRPr="00607A85">
        <w:rPr>
          <w:rFonts w:cstheme="minorHAnsi"/>
          <w:b/>
          <w:color w:val="auto"/>
        </w:rPr>
        <w:t xml:space="preserve">REPRESENTATIVE RESULTS: </w:t>
      </w:r>
    </w:p>
    <w:p w14:paraId="0C91E80C" w14:textId="115BCB64" w:rsidR="00435681" w:rsidRPr="007A7C0F" w:rsidRDefault="00435681" w:rsidP="0025149F">
      <w:pPr>
        <w:rPr>
          <w:rFonts w:cstheme="minorHAnsi"/>
          <w:color w:val="auto"/>
        </w:rPr>
      </w:pPr>
      <w:r w:rsidRPr="00390F89">
        <w:rPr>
          <w:rFonts w:cstheme="minorHAnsi"/>
          <w:color w:val="auto"/>
        </w:rPr>
        <w:t xml:space="preserve">To evaluate bone formation in the </w:t>
      </w:r>
      <w:proofErr w:type="spellStart"/>
      <w:r w:rsidRPr="00390F89">
        <w:rPr>
          <w:rFonts w:cstheme="minorHAnsi"/>
          <w:color w:val="auto"/>
        </w:rPr>
        <w:t>calvarial</w:t>
      </w:r>
      <w:proofErr w:type="spellEnd"/>
      <w:r w:rsidRPr="00390F89">
        <w:rPr>
          <w:rFonts w:cstheme="minorHAnsi"/>
          <w:color w:val="auto"/>
        </w:rPr>
        <w:t xml:space="preserve"> model, we cultivated the hemi-calvarias in media with </w:t>
      </w:r>
      <w:r w:rsidR="000012C3" w:rsidRPr="00390F89">
        <w:rPr>
          <w:rFonts w:cstheme="minorHAnsi"/>
          <w:color w:val="auto"/>
        </w:rPr>
        <w:t xml:space="preserve">or </w:t>
      </w:r>
      <w:r w:rsidRPr="00390F89">
        <w:rPr>
          <w:rFonts w:cstheme="minorHAnsi"/>
          <w:color w:val="auto"/>
        </w:rPr>
        <w:t>without 50</w:t>
      </w:r>
      <w:r w:rsidR="00E01AB5">
        <w:rPr>
          <w:rFonts w:cstheme="minorHAnsi"/>
          <w:color w:val="auto"/>
        </w:rPr>
        <w:t xml:space="preserve"> </w:t>
      </w:r>
      <w:proofErr w:type="spellStart"/>
      <w:r w:rsidRPr="00390F89">
        <w:rPr>
          <w:rFonts w:cstheme="minorHAnsi"/>
          <w:color w:val="auto"/>
        </w:rPr>
        <w:t>μg</w:t>
      </w:r>
      <w:proofErr w:type="spellEnd"/>
      <w:r w:rsidRPr="00390F89">
        <w:rPr>
          <w:rFonts w:cstheme="minorHAnsi"/>
          <w:color w:val="auto"/>
        </w:rPr>
        <w:t>/</w:t>
      </w:r>
      <w:r w:rsidR="00AB43CA">
        <w:rPr>
          <w:rFonts w:cstheme="minorHAnsi"/>
          <w:color w:val="auto"/>
        </w:rPr>
        <w:t>mL</w:t>
      </w:r>
      <w:r w:rsidRPr="00390F89">
        <w:rPr>
          <w:rFonts w:cstheme="minorHAnsi"/>
          <w:color w:val="auto"/>
        </w:rPr>
        <w:t xml:space="preserve"> of insulin. Tissue sections were prepared and stained with </w:t>
      </w:r>
      <w:r w:rsidRPr="00074A15">
        <w:rPr>
          <w:rFonts w:cstheme="minorHAnsi"/>
          <w:color w:val="auto"/>
        </w:rPr>
        <w:t>H&amp;E</w:t>
      </w:r>
      <w:r w:rsidRPr="00390F89">
        <w:rPr>
          <w:rFonts w:cstheme="minorHAnsi"/>
          <w:color w:val="auto"/>
        </w:rPr>
        <w:t xml:space="preserve">. In </w:t>
      </w:r>
      <w:r w:rsidRPr="00390F89">
        <w:rPr>
          <w:rFonts w:cstheme="minorHAnsi"/>
          <w:color w:val="auto"/>
        </w:rPr>
        <w:lastRenderedPageBreak/>
        <w:t xml:space="preserve">these conditions, the histology showed that the structural integrity of the </w:t>
      </w:r>
      <w:proofErr w:type="spellStart"/>
      <w:r w:rsidRPr="00390F89">
        <w:rPr>
          <w:rFonts w:cstheme="minorHAnsi"/>
          <w:color w:val="auto"/>
        </w:rPr>
        <w:t>calvarial</w:t>
      </w:r>
      <w:proofErr w:type="spellEnd"/>
      <w:r w:rsidRPr="00390F89">
        <w:rPr>
          <w:rFonts w:cstheme="minorHAnsi"/>
          <w:color w:val="auto"/>
        </w:rPr>
        <w:t xml:space="preserve"> bone was </w:t>
      </w:r>
      <w:r w:rsidR="00607A85" w:rsidRPr="00390F89">
        <w:rPr>
          <w:rFonts w:cstheme="minorHAnsi"/>
          <w:color w:val="auto"/>
        </w:rPr>
        <w:t>maintained</w:t>
      </w:r>
      <w:r w:rsidR="000012C3">
        <w:rPr>
          <w:rFonts w:cstheme="minorHAnsi"/>
          <w:color w:val="auto"/>
        </w:rPr>
        <w:t>,</w:t>
      </w:r>
      <w:r w:rsidRPr="00390F89">
        <w:rPr>
          <w:rFonts w:cstheme="minorHAnsi"/>
          <w:color w:val="auto"/>
        </w:rPr>
        <w:t xml:space="preserve"> </w:t>
      </w:r>
      <w:r w:rsidR="000012C3" w:rsidRPr="00390F89">
        <w:rPr>
          <w:rFonts w:cstheme="minorHAnsi"/>
          <w:color w:val="auto"/>
        </w:rPr>
        <w:t>allowing the identification of</w:t>
      </w:r>
      <w:r w:rsidR="000012C3">
        <w:rPr>
          <w:rFonts w:cstheme="minorHAnsi"/>
          <w:color w:val="auto"/>
        </w:rPr>
        <w:t xml:space="preserve"> </w:t>
      </w:r>
      <w:r w:rsidRPr="007A7C0F">
        <w:rPr>
          <w:rFonts w:cstheme="minorHAnsi"/>
          <w:color w:val="auto"/>
        </w:rPr>
        <w:t>its different components (</w:t>
      </w:r>
      <w:r w:rsidR="00E940DC" w:rsidRPr="00E940DC">
        <w:rPr>
          <w:rFonts w:cstheme="minorHAnsi"/>
          <w:b/>
          <w:color w:val="auto"/>
        </w:rPr>
        <w:t>Figure</w:t>
      </w:r>
      <w:r w:rsidRPr="007A7C0F">
        <w:rPr>
          <w:rFonts w:cstheme="minorHAnsi"/>
          <w:color w:val="auto"/>
        </w:rPr>
        <w:t xml:space="preserve"> </w:t>
      </w:r>
      <w:r w:rsidR="00607A85" w:rsidRPr="003F22AA">
        <w:rPr>
          <w:rFonts w:cstheme="minorHAnsi"/>
          <w:b/>
          <w:bCs/>
          <w:color w:val="auto"/>
        </w:rPr>
        <w:t>1</w:t>
      </w:r>
      <w:r w:rsidRPr="007A7C0F">
        <w:rPr>
          <w:rFonts w:cstheme="minorHAnsi"/>
          <w:color w:val="auto"/>
        </w:rPr>
        <w:t>). The calvaria</w:t>
      </w:r>
      <w:r w:rsidR="00480C04">
        <w:rPr>
          <w:rFonts w:cstheme="minorHAnsi"/>
          <w:color w:val="auto"/>
        </w:rPr>
        <w:t>s</w:t>
      </w:r>
      <w:r w:rsidRPr="007A7C0F">
        <w:rPr>
          <w:rFonts w:cstheme="minorHAnsi"/>
          <w:color w:val="auto"/>
        </w:rPr>
        <w:t xml:space="preserve"> treated with insulin presented an increase in the amount of bone tissue co</w:t>
      </w:r>
      <w:r w:rsidR="00600037">
        <w:rPr>
          <w:rFonts w:cstheme="minorHAnsi"/>
          <w:color w:val="auto"/>
        </w:rPr>
        <w:t>mpared to the control (</w:t>
      </w:r>
      <w:r w:rsidR="00E940DC" w:rsidRPr="00E940DC">
        <w:rPr>
          <w:rFonts w:cstheme="minorHAnsi"/>
          <w:b/>
          <w:color w:val="auto"/>
        </w:rPr>
        <w:t>Figure</w:t>
      </w:r>
      <w:r w:rsidR="00600037">
        <w:rPr>
          <w:rFonts w:cstheme="minorHAnsi"/>
          <w:color w:val="auto"/>
        </w:rPr>
        <w:t xml:space="preserve"> </w:t>
      </w:r>
      <w:r w:rsidR="00600037" w:rsidRPr="003F22AA">
        <w:rPr>
          <w:rFonts w:cstheme="minorHAnsi"/>
          <w:b/>
          <w:bCs/>
          <w:color w:val="auto"/>
        </w:rPr>
        <w:t>2A</w:t>
      </w:r>
      <w:r w:rsidRPr="007A7C0F">
        <w:rPr>
          <w:rFonts w:cstheme="minorHAnsi"/>
          <w:color w:val="auto"/>
        </w:rPr>
        <w:t xml:space="preserve">). Quantitative </w:t>
      </w:r>
      <w:proofErr w:type="spellStart"/>
      <w:r w:rsidRPr="007A7C0F">
        <w:rPr>
          <w:rFonts w:cstheme="minorHAnsi"/>
          <w:color w:val="auto"/>
        </w:rPr>
        <w:t>histomorphometric</w:t>
      </w:r>
      <w:proofErr w:type="spellEnd"/>
      <w:r w:rsidRPr="007A7C0F">
        <w:rPr>
          <w:rFonts w:cstheme="minorHAnsi"/>
          <w:color w:val="auto"/>
        </w:rPr>
        <w:t xml:space="preserve"> analysis for the thickness and bone area of hemi-calvaria confirmed a significant increase for both parameters in the insulin-treated tissues compared to the control (</w:t>
      </w:r>
      <w:r w:rsidR="00E940DC" w:rsidRPr="00E940DC">
        <w:rPr>
          <w:rFonts w:cstheme="minorHAnsi"/>
          <w:b/>
          <w:color w:val="auto"/>
        </w:rPr>
        <w:t>Figure</w:t>
      </w:r>
      <w:r w:rsidRPr="007A7C0F">
        <w:rPr>
          <w:rFonts w:cstheme="minorHAnsi"/>
          <w:color w:val="auto"/>
        </w:rPr>
        <w:t xml:space="preserve"> </w:t>
      </w:r>
      <w:r w:rsidRPr="003F22AA">
        <w:rPr>
          <w:rFonts w:cstheme="minorHAnsi"/>
          <w:b/>
          <w:bCs/>
          <w:color w:val="auto"/>
        </w:rPr>
        <w:t>2B</w:t>
      </w:r>
      <w:r w:rsidRPr="007A7C0F">
        <w:rPr>
          <w:rFonts w:cstheme="minorHAnsi"/>
          <w:color w:val="auto"/>
        </w:rPr>
        <w:t xml:space="preserve">). These data indicate the feasibility of the </w:t>
      </w:r>
      <w:r w:rsidR="0092201B" w:rsidRPr="0092201B">
        <w:rPr>
          <w:rFonts w:cstheme="minorHAnsi"/>
          <w:color w:val="auto"/>
        </w:rPr>
        <w:t>ex vivo</w:t>
      </w:r>
      <w:r w:rsidRPr="007A7C0F">
        <w:rPr>
          <w:rFonts w:cstheme="minorHAnsi"/>
          <w:color w:val="auto"/>
        </w:rPr>
        <w:t xml:space="preserve"> model protocol to reproduce bone formation conditions. </w:t>
      </w:r>
    </w:p>
    <w:p w14:paraId="547FBCAB" w14:textId="77777777" w:rsidR="00435681" w:rsidRPr="007A7C0F" w:rsidRDefault="00435681" w:rsidP="0025149F">
      <w:pPr>
        <w:pStyle w:val="ListParagraph"/>
        <w:ind w:left="0"/>
        <w:rPr>
          <w:rFonts w:cstheme="minorHAnsi"/>
          <w:color w:val="auto"/>
        </w:rPr>
      </w:pPr>
    </w:p>
    <w:p w14:paraId="02D08308" w14:textId="281CF6DF" w:rsidR="005D7967" w:rsidRPr="00600037" w:rsidRDefault="00435681" w:rsidP="0025149F">
      <w:pPr>
        <w:rPr>
          <w:rFonts w:cstheme="minorHAnsi"/>
          <w:color w:val="auto"/>
        </w:rPr>
      </w:pPr>
      <w:r w:rsidRPr="007A7C0F">
        <w:rPr>
          <w:rFonts w:cstheme="minorHAnsi"/>
          <w:color w:val="auto"/>
        </w:rPr>
        <w:t xml:space="preserve">Additionally, the </w:t>
      </w:r>
      <w:proofErr w:type="spellStart"/>
      <w:r w:rsidRPr="007A7C0F">
        <w:rPr>
          <w:rFonts w:cstheme="minorHAnsi"/>
          <w:color w:val="auto"/>
        </w:rPr>
        <w:t>calvarial</w:t>
      </w:r>
      <w:proofErr w:type="spellEnd"/>
      <w:r w:rsidRPr="007A7C0F">
        <w:rPr>
          <w:rFonts w:cstheme="minorHAnsi"/>
          <w:color w:val="auto"/>
        </w:rPr>
        <w:t xml:space="preserve"> </w:t>
      </w:r>
      <w:r w:rsidR="0092201B" w:rsidRPr="0092201B">
        <w:rPr>
          <w:rFonts w:cstheme="minorHAnsi"/>
          <w:color w:val="auto"/>
        </w:rPr>
        <w:t>ex vivo</w:t>
      </w:r>
      <w:r w:rsidRPr="007A7C0F">
        <w:rPr>
          <w:rFonts w:cstheme="minorHAnsi"/>
          <w:color w:val="auto"/>
        </w:rPr>
        <w:t xml:space="preserve"> model can be use</w:t>
      </w:r>
      <w:r w:rsidR="00AB43CA">
        <w:rPr>
          <w:rFonts w:cstheme="minorHAnsi"/>
          <w:color w:val="auto"/>
        </w:rPr>
        <w:t>d</w:t>
      </w:r>
      <w:r w:rsidRPr="007A7C0F">
        <w:rPr>
          <w:rFonts w:cstheme="minorHAnsi"/>
          <w:color w:val="auto"/>
        </w:rPr>
        <w:t xml:space="preserve"> to reproduce cancer and bone microenvironment conditions. </w:t>
      </w:r>
      <w:r w:rsidR="00E940DC">
        <w:rPr>
          <w:rFonts w:cstheme="minorHAnsi"/>
          <w:color w:val="auto"/>
        </w:rPr>
        <w:t>The protocol was used to</w:t>
      </w:r>
      <w:r w:rsidR="00E940DC" w:rsidRPr="007A7C0F">
        <w:rPr>
          <w:rFonts w:cstheme="minorHAnsi"/>
          <w:color w:val="auto"/>
        </w:rPr>
        <w:t xml:space="preserve"> </w:t>
      </w:r>
      <w:r w:rsidRPr="007A7C0F">
        <w:rPr>
          <w:rFonts w:cstheme="minorHAnsi"/>
          <w:color w:val="auto"/>
        </w:rPr>
        <w:t>evaluate the effect of the breast cancer cells MDA-MB-231 on murine calvaria</w:t>
      </w:r>
      <w:r w:rsidR="00480C04">
        <w:rPr>
          <w:rFonts w:cstheme="minorHAnsi"/>
          <w:color w:val="auto"/>
        </w:rPr>
        <w:t>s</w:t>
      </w:r>
      <w:r w:rsidRPr="007A7C0F">
        <w:rPr>
          <w:rFonts w:cstheme="minorHAnsi"/>
          <w:color w:val="auto"/>
        </w:rPr>
        <w:t xml:space="preserve">. To perform this, the </w:t>
      </w:r>
      <w:proofErr w:type="spellStart"/>
      <w:r w:rsidRPr="007A7C0F">
        <w:rPr>
          <w:rFonts w:cstheme="minorHAnsi"/>
          <w:color w:val="auto"/>
        </w:rPr>
        <w:t>calvarial</w:t>
      </w:r>
      <w:proofErr w:type="spellEnd"/>
      <w:r w:rsidRPr="007A7C0F">
        <w:rPr>
          <w:rFonts w:cstheme="minorHAnsi"/>
          <w:color w:val="auto"/>
        </w:rPr>
        <w:t xml:space="preserve"> bones </w:t>
      </w:r>
      <w:r w:rsidR="00074A15">
        <w:rPr>
          <w:rFonts w:cstheme="minorHAnsi"/>
          <w:color w:val="auto"/>
        </w:rPr>
        <w:t>were</w:t>
      </w:r>
      <w:r w:rsidRPr="007A7C0F">
        <w:rPr>
          <w:rFonts w:cstheme="minorHAnsi"/>
          <w:color w:val="auto"/>
        </w:rPr>
        <w:t xml:space="preserve"> directly </w:t>
      </w:r>
      <w:r w:rsidR="0000331D">
        <w:rPr>
          <w:rFonts w:cstheme="minorHAnsi"/>
          <w:color w:val="auto"/>
        </w:rPr>
        <w:t>coculture</w:t>
      </w:r>
      <w:r w:rsidRPr="007A7C0F">
        <w:rPr>
          <w:rFonts w:cstheme="minorHAnsi"/>
          <w:color w:val="auto"/>
        </w:rPr>
        <w:t xml:space="preserve">d with the cancer cells or cultured </w:t>
      </w:r>
      <w:r w:rsidR="00AB43CA">
        <w:rPr>
          <w:rFonts w:cstheme="minorHAnsi"/>
          <w:color w:val="auto"/>
        </w:rPr>
        <w:t xml:space="preserve">only </w:t>
      </w:r>
      <w:r w:rsidRPr="007A7C0F">
        <w:rPr>
          <w:rFonts w:cstheme="minorHAnsi"/>
          <w:color w:val="auto"/>
        </w:rPr>
        <w:t>with the conditioned media of the cancer cells. After 7 days of culture, the calvarias were embedded in paraffin</w:t>
      </w:r>
      <w:r w:rsidR="00AB43CA">
        <w:rPr>
          <w:rFonts w:cstheme="minorHAnsi"/>
          <w:color w:val="auto"/>
        </w:rPr>
        <w:t>,</w:t>
      </w:r>
      <w:r w:rsidRPr="007A7C0F">
        <w:rPr>
          <w:rFonts w:cstheme="minorHAnsi"/>
          <w:color w:val="auto"/>
        </w:rPr>
        <w:t xml:space="preserve"> and H&amp;E staining was performed. The </w:t>
      </w:r>
      <w:r w:rsidR="0000331D">
        <w:rPr>
          <w:rFonts w:cstheme="minorHAnsi"/>
          <w:color w:val="auto"/>
        </w:rPr>
        <w:t>coculture</w:t>
      </w:r>
      <w:r w:rsidRPr="007A7C0F">
        <w:rPr>
          <w:rFonts w:cstheme="minorHAnsi"/>
          <w:color w:val="auto"/>
        </w:rPr>
        <w:t xml:space="preserve"> with MDA-MB-231 breast cancer cells appeared to increase </w:t>
      </w:r>
      <w:r w:rsidR="00AB43CA">
        <w:rPr>
          <w:rFonts w:cstheme="minorHAnsi"/>
          <w:color w:val="auto"/>
        </w:rPr>
        <w:t>osteolysis,</w:t>
      </w:r>
      <w:r w:rsidRPr="007A7C0F">
        <w:rPr>
          <w:rFonts w:cstheme="minorHAnsi"/>
          <w:color w:val="auto"/>
        </w:rPr>
        <w:t xml:space="preserve"> as shown by the decrease in bone and the damages to the </w:t>
      </w:r>
      <w:proofErr w:type="spellStart"/>
      <w:r w:rsidRPr="007A7C0F">
        <w:rPr>
          <w:rFonts w:cstheme="minorHAnsi"/>
          <w:color w:val="auto"/>
        </w:rPr>
        <w:t>calvarial</w:t>
      </w:r>
      <w:proofErr w:type="spellEnd"/>
      <w:r w:rsidRPr="007A7C0F">
        <w:rPr>
          <w:rFonts w:cstheme="minorHAnsi"/>
          <w:color w:val="auto"/>
        </w:rPr>
        <w:t xml:space="preserve"> structure </w:t>
      </w:r>
      <w:r w:rsidR="00B174B1">
        <w:rPr>
          <w:rFonts w:cstheme="minorHAnsi"/>
          <w:color w:val="auto"/>
        </w:rPr>
        <w:t xml:space="preserve">when compared to </w:t>
      </w:r>
      <w:r w:rsidR="00E940DC">
        <w:rPr>
          <w:rFonts w:cstheme="minorHAnsi"/>
          <w:color w:val="auto"/>
        </w:rPr>
        <w:t xml:space="preserve">the control </w:t>
      </w:r>
      <w:r w:rsidR="00B174B1">
        <w:rPr>
          <w:rFonts w:cstheme="minorHAnsi"/>
          <w:color w:val="auto"/>
        </w:rPr>
        <w:t>calvaria</w:t>
      </w:r>
      <w:r w:rsidR="00480C04">
        <w:rPr>
          <w:rFonts w:cstheme="minorHAnsi"/>
          <w:color w:val="auto"/>
        </w:rPr>
        <w:t>s</w:t>
      </w:r>
      <w:r w:rsidR="00B174B1">
        <w:rPr>
          <w:rFonts w:cstheme="minorHAnsi"/>
          <w:color w:val="auto"/>
        </w:rPr>
        <w:t xml:space="preserve"> cultivated only with media </w:t>
      </w:r>
      <w:r w:rsidRPr="007A7C0F">
        <w:rPr>
          <w:rFonts w:cstheme="minorHAnsi"/>
          <w:color w:val="auto"/>
        </w:rPr>
        <w:t>(</w:t>
      </w:r>
      <w:r w:rsidR="00E940DC" w:rsidRPr="00E940DC">
        <w:rPr>
          <w:rFonts w:cstheme="minorHAnsi"/>
          <w:b/>
          <w:color w:val="auto"/>
        </w:rPr>
        <w:t>Figure</w:t>
      </w:r>
      <w:r w:rsidRPr="007A7C0F">
        <w:rPr>
          <w:rFonts w:cstheme="minorHAnsi"/>
          <w:color w:val="auto"/>
        </w:rPr>
        <w:t xml:space="preserve"> </w:t>
      </w:r>
      <w:r w:rsidR="00D1417F" w:rsidRPr="003F22AA">
        <w:rPr>
          <w:rFonts w:cstheme="minorHAnsi"/>
          <w:b/>
          <w:bCs/>
          <w:color w:val="auto"/>
        </w:rPr>
        <w:t>2</w:t>
      </w:r>
      <w:r w:rsidRPr="003F22AA">
        <w:rPr>
          <w:rFonts w:cstheme="minorHAnsi"/>
          <w:b/>
          <w:bCs/>
          <w:color w:val="auto"/>
        </w:rPr>
        <w:t>A</w:t>
      </w:r>
      <w:r w:rsidRPr="007A7C0F">
        <w:rPr>
          <w:rFonts w:cstheme="minorHAnsi"/>
          <w:color w:val="auto"/>
        </w:rPr>
        <w:t>). Bone area quantification of calvaria</w:t>
      </w:r>
      <w:r w:rsidR="00480C04">
        <w:rPr>
          <w:rFonts w:cstheme="minorHAnsi"/>
          <w:color w:val="auto"/>
        </w:rPr>
        <w:t>s</w:t>
      </w:r>
      <w:r w:rsidRPr="007A7C0F">
        <w:rPr>
          <w:rFonts w:cstheme="minorHAnsi"/>
          <w:color w:val="auto"/>
        </w:rPr>
        <w:t xml:space="preserve"> showed a significant decrease in the total bone area of the calvaria</w:t>
      </w:r>
      <w:r w:rsidR="00480C04">
        <w:rPr>
          <w:rFonts w:cstheme="minorHAnsi"/>
          <w:color w:val="auto"/>
        </w:rPr>
        <w:t>s</w:t>
      </w:r>
      <w:r w:rsidRPr="007A7C0F">
        <w:rPr>
          <w:rFonts w:cstheme="minorHAnsi"/>
          <w:color w:val="auto"/>
        </w:rPr>
        <w:t xml:space="preserve"> cultured with MDA-MB-231 cancer cells compared to the control (</w:t>
      </w:r>
      <w:r w:rsidR="00E940DC" w:rsidRPr="00E940DC">
        <w:rPr>
          <w:rFonts w:cstheme="minorHAnsi"/>
          <w:b/>
          <w:color w:val="auto"/>
        </w:rPr>
        <w:t>Figure</w:t>
      </w:r>
      <w:r w:rsidRPr="007A7C0F">
        <w:rPr>
          <w:rFonts w:cstheme="minorHAnsi"/>
          <w:color w:val="auto"/>
        </w:rPr>
        <w:t xml:space="preserve"> </w:t>
      </w:r>
      <w:r w:rsidR="00D1417F" w:rsidRPr="003F22AA">
        <w:rPr>
          <w:rFonts w:cstheme="minorHAnsi"/>
          <w:b/>
          <w:bCs/>
          <w:color w:val="auto"/>
        </w:rPr>
        <w:t>2</w:t>
      </w:r>
      <w:r w:rsidRPr="003F22AA">
        <w:rPr>
          <w:rFonts w:cstheme="minorHAnsi"/>
          <w:b/>
          <w:bCs/>
          <w:color w:val="auto"/>
        </w:rPr>
        <w:t>B</w:t>
      </w:r>
      <w:r w:rsidRPr="007A7C0F">
        <w:rPr>
          <w:rFonts w:cstheme="minorHAnsi"/>
          <w:color w:val="auto"/>
        </w:rPr>
        <w:t xml:space="preserve">). </w:t>
      </w:r>
      <w:r w:rsidR="00E940DC">
        <w:rPr>
          <w:rFonts w:cstheme="minorHAnsi"/>
          <w:color w:val="auto"/>
        </w:rPr>
        <w:t>These</w:t>
      </w:r>
      <w:r w:rsidR="00E940DC" w:rsidRPr="007A7C0F">
        <w:rPr>
          <w:rFonts w:cstheme="minorHAnsi"/>
          <w:color w:val="auto"/>
        </w:rPr>
        <w:t xml:space="preserve"> </w:t>
      </w:r>
      <w:r w:rsidRPr="007A7C0F">
        <w:rPr>
          <w:rFonts w:cstheme="minorHAnsi"/>
          <w:color w:val="auto"/>
        </w:rPr>
        <w:t>results demonstrate</w:t>
      </w:r>
      <w:r w:rsidR="00E940DC">
        <w:rPr>
          <w:rFonts w:cstheme="minorHAnsi"/>
          <w:color w:val="auto"/>
        </w:rPr>
        <w:t>d</w:t>
      </w:r>
      <w:r w:rsidRPr="007A7C0F">
        <w:rPr>
          <w:rFonts w:cstheme="minorHAnsi"/>
          <w:color w:val="auto"/>
        </w:rPr>
        <w:t xml:space="preserve"> that the </w:t>
      </w:r>
      <w:r w:rsidR="0000331D">
        <w:rPr>
          <w:rFonts w:cstheme="minorHAnsi"/>
          <w:color w:val="auto"/>
        </w:rPr>
        <w:t>coculture</w:t>
      </w:r>
      <w:r w:rsidRPr="007A7C0F">
        <w:rPr>
          <w:rFonts w:cstheme="minorHAnsi"/>
          <w:color w:val="auto"/>
        </w:rPr>
        <w:t xml:space="preserve">s of cancer cells with </w:t>
      </w:r>
      <w:proofErr w:type="spellStart"/>
      <w:r w:rsidRPr="007A7C0F">
        <w:rPr>
          <w:rFonts w:cstheme="minorHAnsi"/>
          <w:color w:val="auto"/>
        </w:rPr>
        <w:t>calvaria</w:t>
      </w:r>
      <w:r w:rsidR="00480C04">
        <w:rPr>
          <w:rFonts w:cstheme="minorHAnsi"/>
          <w:color w:val="auto"/>
        </w:rPr>
        <w:t>l</w:t>
      </w:r>
      <w:proofErr w:type="spellEnd"/>
      <w:r w:rsidRPr="007A7C0F">
        <w:rPr>
          <w:rFonts w:cstheme="minorHAnsi"/>
          <w:color w:val="auto"/>
        </w:rPr>
        <w:t xml:space="preserve"> tissue can recreate the cancer and bone microenvironment and could be used to investigate the mechanisms of osteolytic bone metastasis or to evaluate possible inhibitors of this process. </w:t>
      </w:r>
    </w:p>
    <w:p w14:paraId="11D8B1AB" w14:textId="77777777" w:rsidR="00600037" w:rsidRDefault="00600037" w:rsidP="0025149F">
      <w:pPr>
        <w:pStyle w:val="ListParagraph"/>
        <w:ind w:left="0"/>
        <w:rPr>
          <w:rFonts w:cstheme="minorHAnsi"/>
          <w:b/>
          <w:color w:val="auto"/>
        </w:rPr>
      </w:pPr>
    </w:p>
    <w:p w14:paraId="5ABACB8B" w14:textId="77777777" w:rsidR="00435681" w:rsidRPr="007A7C0F" w:rsidRDefault="00435681" w:rsidP="0025149F">
      <w:pPr>
        <w:pStyle w:val="ListParagraph"/>
        <w:ind w:left="0"/>
        <w:rPr>
          <w:rFonts w:cstheme="minorHAnsi"/>
          <w:color w:val="auto"/>
        </w:rPr>
      </w:pPr>
      <w:r w:rsidRPr="007A7C0F">
        <w:rPr>
          <w:rFonts w:cstheme="minorHAnsi"/>
          <w:b/>
          <w:color w:val="auto"/>
        </w:rPr>
        <w:t>FIGURE LEGENDS</w:t>
      </w:r>
      <w:r w:rsidRPr="007A7C0F">
        <w:rPr>
          <w:rFonts w:cstheme="minorHAnsi"/>
          <w:color w:val="auto"/>
        </w:rPr>
        <w:t>:</w:t>
      </w:r>
    </w:p>
    <w:p w14:paraId="1297EC8D" w14:textId="7A377FB5" w:rsidR="00435681" w:rsidRDefault="00435681" w:rsidP="0025149F">
      <w:pPr>
        <w:pStyle w:val="ListParagraph"/>
        <w:ind w:left="0"/>
        <w:rPr>
          <w:rFonts w:cstheme="minorHAnsi"/>
          <w:color w:val="auto"/>
        </w:rPr>
      </w:pPr>
      <w:r w:rsidRPr="007A7C0F">
        <w:rPr>
          <w:rFonts w:cstheme="minorHAnsi"/>
          <w:b/>
          <w:color w:val="auto"/>
        </w:rPr>
        <w:t>Figure 1</w:t>
      </w:r>
      <w:r w:rsidR="00E940DC">
        <w:rPr>
          <w:rFonts w:cstheme="minorHAnsi"/>
          <w:b/>
          <w:color w:val="auto"/>
        </w:rPr>
        <w:t>:</w:t>
      </w:r>
      <w:r w:rsidRPr="007A7C0F">
        <w:rPr>
          <w:rFonts w:cstheme="minorHAnsi"/>
          <w:b/>
          <w:color w:val="auto"/>
        </w:rPr>
        <w:t xml:space="preserve"> Histological structure of the </w:t>
      </w:r>
      <w:proofErr w:type="spellStart"/>
      <w:r w:rsidRPr="007A7C0F">
        <w:rPr>
          <w:rFonts w:cstheme="minorHAnsi"/>
          <w:b/>
          <w:color w:val="auto"/>
        </w:rPr>
        <w:t>calvarial</w:t>
      </w:r>
      <w:proofErr w:type="spellEnd"/>
      <w:r w:rsidRPr="007A7C0F">
        <w:rPr>
          <w:rFonts w:cstheme="minorHAnsi"/>
          <w:b/>
          <w:color w:val="auto"/>
        </w:rPr>
        <w:t xml:space="preserve"> bone.</w:t>
      </w:r>
      <w:r w:rsidRPr="007A7C0F">
        <w:rPr>
          <w:rFonts w:cstheme="minorHAnsi"/>
          <w:color w:val="auto"/>
        </w:rPr>
        <w:t xml:space="preserve"> Representative tissue section </w:t>
      </w:r>
      <w:r w:rsidR="007A7C0F" w:rsidRPr="007A7C0F">
        <w:rPr>
          <w:rFonts w:cstheme="minorHAnsi"/>
          <w:color w:val="auto"/>
        </w:rPr>
        <w:t>of</w:t>
      </w:r>
      <w:r w:rsidRPr="007A7C0F">
        <w:rPr>
          <w:rFonts w:cstheme="minorHAnsi"/>
          <w:color w:val="auto"/>
        </w:rPr>
        <w:t xml:space="preserve"> hemi-calvaria after H&amp;E staining.</w:t>
      </w:r>
    </w:p>
    <w:p w14:paraId="4B0F6B6B" w14:textId="77777777" w:rsidR="0025149F" w:rsidRPr="007A7C0F" w:rsidRDefault="0025149F" w:rsidP="0025149F">
      <w:pPr>
        <w:pStyle w:val="ListParagraph"/>
        <w:ind w:left="0"/>
        <w:rPr>
          <w:rFonts w:cstheme="minorHAnsi"/>
          <w:color w:val="auto"/>
        </w:rPr>
      </w:pPr>
    </w:p>
    <w:p w14:paraId="695A9B30" w14:textId="6FD69637" w:rsidR="00435681" w:rsidRPr="007A7C0F" w:rsidRDefault="00435681" w:rsidP="0025149F">
      <w:pPr>
        <w:rPr>
          <w:rFonts w:cstheme="minorHAnsi"/>
          <w:color w:val="auto"/>
        </w:rPr>
      </w:pPr>
      <w:r w:rsidRPr="00390F89">
        <w:rPr>
          <w:rFonts w:cstheme="minorHAnsi"/>
          <w:b/>
          <w:color w:val="auto"/>
        </w:rPr>
        <w:t>Figure 2</w:t>
      </w:r>
      <w:r w:rsidR="00E940DC">
        <w:rPr>
          <w:rFonts w:cstheme="minorHAnsi"/>
          <w:b/>
          <w:color w:val="auto"/>
        </w:rPr>
        <w:t>:</w:t>
      </w:r>
      <w:r w:rsidRPr="00390F89">
        <w:rPr>
          <w:rFonts w:cstheme="minorHAnsi"/>
          <w:b/>
          <w:color w:val="auto"/>
        </w:rPr>
        <w:t xml:space="preserve"> Insulin increase</w:t>
      </w:r>
      <w:r w:rsidR="00E940DC">
        <w:rPr>
          <w:rFonts w:cstheme="minorHAnsi"/>
          <w:b/>
          <w:color w:val="auto"/>
        </w:rPr>
        <w:t>d</w:t>
      </w:r>
      <w:r w:rsidRPr="00390F89">
        <w:rPr>
          <w:rFonts w:cstheme="minorHAnsi"/>
          <w:b/>
          <w:color w:val="auto"/>
        </w:rPr>
        <w:t xml:space="preserve"> </w:t>
      </w:r>
      <w:r w:rsidR="00074A15">
        <w:rPr>
          <w:rFonts w:cstheme="minorHAnsi"/>
          <w:b/>
          <w:color w:val="auto"/>
        </w:rPr>
        <w:t xml:space="preserve">the </w:t>
      </w:r>
      <w:r w:rsidRPr="00390F89">
        <w:rPr>
          <w:rFonts w:cstheme="minorHAnsi"/>
          <w:b/>
          <w:color w:val="auto"/>
        </w:rPr>
        <w:t xml:space="preserve">bone area and thickness of </w:t>
      </w:r>
      <w:r w:rsidR="00074A15">
        <w:rPr>
          <w:rFonts w:cstheme="minorHAnsi"/>
          <w:b/>
          <w:color w:val="auto"/>
        </w:rPr>
        <w:t>hemi-</w:t>
      </w:r>
      <w:r w:rsidRPr="00390F89">
        <w:rPr>
          <w:rFonts w:cstheme="minorHAnsi"/>
          <w:b/>
          <w:color w:val="auto"/>
        </w:rPr>
        <w:t>calvaria</w:t>
      </w:r>
      <w:r w:rsidR="00074A15">
        <w:rPr>
          <w:rFonts w:cstheme="minorHAnsi"/>
          <w:b/>
          <w:color w:val="auto"/>
        </w:rPr>
        <w:t>s</w:t>
      </w:r>
      <w:r w:rsidRPr="00390F89">
        <w:rPr>
          <w:rFonts w:cstheme="minorHAnsi"/>
          <w:b/>
          <w:color w:val="auto"/>
        </w:rPr>
        <w:t xml:space="preserve"> </w:t>
      </w:r>
      <w:r w:rsidR="0092201B" w:rsidRPr="0092201B">
        <w:rPr>
          <w:rFonts w:cstheme="minorHAnsi"/>
          <w:b/>
          <w:color w:val="auto"/>
        </w:rPr>
        <w:t>ex vivo</w:t>
      </w:r>
      <w:r w:rsidR="006D7818" w:rsidRPr="00390F89">
        <w:rPr>
          <w:rFonts w:cstheme="minorHAnsi"/>
          <w:b/>
          <w:color w:val="auto"/>
        </w:rPr>
        <w:t xml:space="preserve"> while </w:t>
      </w:r>
      <w:r w:rsidR="0000331D">
        <w:rPr>
          <w:rFonts w:cstheme="minorHAnsi"/>
          <w:b/>
          <w:color w:val="auto"/>
        </w:rPr>
        <w:t>coculture</w:t>
      </w:r>
      <w:r w:rsidR="006D7818" w:rsidRPr="00390F89">
        <w:rPr>
          <w:rFonts w:cstheme="minorHAnsi"/>
          <w:b/>
          <w:color w:val="auto"/>
        </w:rPr>
        <w:t xml:space="preserve"> of hemi-calvarias with MDA-MB-231 breast cancer cells induce</w:t>
      </w:r>
      <w:r w:rsidR="00E940DC">
        <w:rPr>
          <w:rFonts w:cstheme="minorHAnsi"/>
          <w:b/>
          <w:color w:val="auto"/>
        </w:rPr>
        <w:t>d</w:t>
      </w:r>
      <w:r w:rsidR="006D7818" w:rsidRPr="00390F89">
        <w:rPr>
          <w:rFonts w:cstheme="minorHAnsi"/>
          <w:b/>
          <w:color w:val="auto"/>
        </w:rPr>
        <w:t xml:space="preserve"> osteolysis.</w:t>
      </w:r>
      <w:r w:rsidRPr="00390F89">
        <w:rPr>
          <w:rFonts w:cstheme="minorHAnsi"/>
          <w:color w:val="auto"/>
        </w:rPr>
        <w:t xml:space="preserve"> </w:t>
      </w:r>
      <w:r w:rsidR="00AB43CA" w:rsidRPr="00390F89">
        <w:rPr>
          <w:rFonts w:cstheme="minorHAnsi"/>
          <w:color w:val="auto"/>
        </w:rPr>
        <w:t>For the bone formation model, the hemi-calvarias were cultured in the presence or absence of insulin (50</w:t>
      </w:r>
      <w:r w:rsidR="00E01AB5">
        <w:rPr>
          <w:rFonts w:cstheme="minorHAnsi"/>
          <w:color w:val="auto"/>
        </w:rPr>
        <w:t xml:space="preserve"> </w:t>
      </w:r>
      <w:r w:rsidR="00AB43CA" w:rsidRPr="00390F89">
        <w:rPr>
          <w:rFonts w:cstheme="minorHAnsi"/>
          <w:color w:val="auto"/>
        </w:rPr>
        <w:t xml:space="preserve">µg/mL), while for the </w:t>
      </w:r>
      <w:r w:rsidR="0000331D">
        <w:rPr>
          <w:rFonts w:cstheme="minorHAnsi"/>
          <w:color w:val="auto"/>
        </w:rPr>
        <w:t>coculture</w:t>
      </w:r>
      <w:r w:rsidR="00AB43CA" w:rsidRPr="00390F89">
        <w:rPr>
          <w:rFonts w:cstheme="minorHAnsi"/>
          <w:color w:val="auto"/>
        </w:rPr>
        <w:t xml:space="preserve"> with cancer cells, hemi-calvarias were cultured in the presence or absence </w:t>
      </w:r>
      <w:r w:rsidR="006D7818" w:rsidRPr="007A7C0F">
        <w:rPr>
          <w:rFonts w:cstheme="minorHAnsi"/>
          <w:color w:val="auto"/>
        </w:rPr>
        <w:t>of 5</w:t>
      </w:r>
      <w:r w:rsidR="00E940DC">
        <w:rPr>
          <w:rFonts w:cstheme="minorHAnsi"/>
          <w:color w:val="auto"/>
        </w:rPr>
        <w:t xml:space="preserve"> </w:t>
      </w:r>
      <w:r w:rsidR="006D7818" w:rsidRPr="007A7C0F">
        <w:rPr>
          <w:rFonts w:cstheme="minorHAnsi"/>
          <w:color w:val="auto"/>
        </w:rPr>
        <w:t>x</w:t>
      </w:r>
      <w:r w:rsidR="00E940DC">
        <w:rPr>
          <w:rFonts w:cstheme="minorHAnsi"/>
          <w:color w:val="auto"/>
        </w:rPr>
        <w:t xml:space="preserve"> </w:t>
      </w:r>
      <w:r w:rsidR="006D7818" w:rsidRPr="007A7C0F">
        <w:rPr>
          <w:rFonts w:cstheme="minorHAnsi"/>
          <w:color w:val="auto"/>
        </w:rPr>
        <w:t>10</w:t>
      </w:r>
      <w:r w:rsidR="006D7818" w:rsidRPr="007A7C0F">
        <w:rPr>
          <w:rFonts w:cstheme="minorHAnsi"/>
          <w:color w:val="auto"/>
          <w:vertAlign w:val="superscript"/>
        </w:rPr>
        <w:t>5</w:t>
      </w:r>
      <w:r w:rsidR="006D7818" w:rsidRPr="007A7C0F">
        <w:rPr>
          <w:rFonts w:cstheme="minorHAnsi"/>
          <w:color w:val="auto"/>
        </w:rPr>
        <w:t xml:space="preserve"> MDA-MB-231 cells for 7 days </w:t>
      </w:r>
      <w:r w:rsidRPr="007A7C0F">
        <w:rPr>
          <w:rFonts w:cstheme="minorHAnsi"/>
          <w:color w:val="auto"/>
        </w:rPr>
        <w:t xml:space="preserve">and </w:t>
      </w:r>
      <w:proofErr w:type="spellStart"/>
      <w:r w:rsidRPr="007A7C0F">
        <w:rPr>
          <w:rFonts w:cstheme="minorHAnsi"/>
          <w:color w:val="auto"/>
        </w:rPr>
        <w:t>histomorphometrical</w:t>
      </w:r>
      <w:proofErr w:type="spellEnd"/>
      <w:r w:rsidRPr="007A7C0F">
        <w:rPr>
          <w:rFonts w:cstheme="minorHAnsi"/>
          <w:color w:val="auto"/>
        </w:rPr>
        <w:t xml:space="preserve"> analysis </w:t>
      </w:r>
      <w:r w:rsidR="00AB43CA">
        <w:rPr>
          <w:rFonts w:cstheme="minorHAnsi"/>
          <w:color w:val="auto"/>
        </w:rPr>
        <w:t>was</w:t>
      </w:r>
      <w:r w:rsidR="00AB43CA" w:rsidRPr="007A7C0F">
        <w:rPr>
          <w:rFonts w:cstheme="minorHAnsi"/>
          <w:color w:val="auto"/>
        </w:rPr>
        <w:t xml:space="preserve"> </w:t>
      </w:r>
      <w:r w:rsidRPr="007A7C0F">
        <w:rPr>
          <w:rFonts w:cstheme="minorHAnsi"/>
          <w:color w:val="auto"/>
        </w:rPr>
        <w:t xml:space="preserve">performed on H&amp;E stained sections. </w:t>
      </w:r>
      <w:r w:rsidR="00E940DC">
        <w:rPr>
          <w:rFonts w:cstheme="minorHAnsi"/>
          <w:color w:val="auto"/>
        </w:rPr>
        <w:t>(</w:t>
      </w:r>
      <w:r w:rsidRPr="007A7C0F">
        <w:rPr>
          <w:rFonts w:cstheme="minorHAnsi"/>
          <w:b/>
          <w:color w:val="auto"/>
        </w:rPr>
        <w:t>A</w:t>
      </w:r>
      <w:r w:rsidR="00E940DC">
        <w:rPr>
          <w:rFonts w:cstheme="minorHAnsi"/>
          <w:bCs/>
          <w:color w:val="auto"/>
        </w:rPr>
        <w:t>)</w:t>
      </w:r>
      <w:r w:rsidRPr="007A7C0F">
        <w:rPr>
          <w:rFonts w:cstheme="minorHAnsi"/>
          <w:color w:val="auto"/>
        </w:rPr>
        <w:t xml:space="preserve"> Representative tissue sections. </w:t>
      </w:r>
      <w:r w:rsidR="00E940DC">
        <w:rPr>
          <w:rFonts w:cstheme="minorHAnsi"/>
          <w:color w:val="auto"/>
        </w:rPr>
        <w:t>(</w:t>
      </w:r>
      <w:r w:rsidRPr="007A7C0F">
        <w:rPr>
          <w:rFonts w:cstheme="minorHAnsi"/>
          <w:b/>
          <w:color w:val="auto"/>
        </w:rPr>
        <w:t>B</w:t>
      </w:r>
      <w:r w:rsidR="00E940DC">
        <w:rPr>
          <w:rFonts w:cstheme="minorHAnsi"/>
          <w:bCs/>
          <w:color w:val="auto"/>
        </w:rPr>
        <w:t>)</w:t>
      </w:r>
      <w:r w:rsidR="003003CE">
        <w:rPr>
          <w:rFonts w:cstheme="minorHAnsi"/>
          <w:b/>
          <w:color w:val="auto"/>
        </w:rPr>
        <w:t xml:space="preserve"> </w:t>
      </w:r>
      <w:proofErr w:type="spellStart"/>
      <w:r w:rsidRPr="007A7C0F">
        <w:rPr>
          <w:rFonts w:cstheme="minorHAnsi"/>
          <w:color w:val="auto"/>
        </w:rPr>
        <w:t>Histomorphometrical</w:t>
      </w:r>
      <w:proofErr w:type="spellEnd"/>
      <w:r w:rsidRPr="007A7C0F">
        <w:rPr>
          <w:rFonts w:cstheme="minorHAnsi"/>
          <w:color w:val="auto"/>
        </w:rPr>
        <w:t xml:space="preserve"> analysis of the bone area. Results are represented as the average ± SEM (n</w:t>
      </w:r>
      <w:r w:rsidR="00E940DC">
        <w:rPr>
          <w:rFonts w:cstheme="minorHAnsi"/>
          <w:color w:val="auto"/>
        </w:rPr>
        <w:t xml:space="preserve"> </w:t>
      </w:r>
      <w:r w:rsidRPr="007A7C0F">
        <w:rPr>
          <w:rFonts w:cstheme="minorHAnsi"/>
          <w:color w:val="auto"/>
        </w:rPr>
        <w:t>=</w:t>
      </w:r>
      <w:r w:rsidR="00E940DC">
        <w:rPr>
          <w:rFonts w:cstheme="minorHAnsi"/>
          <w:color w:val="auto"/>
        </w:rPr>
        <w:t xml:space="preserve"> </w:t>
      </w:r>
      <w:r w:rsidRPr="007A7C0F">
        <w:rPr>
          <w:rFonts w:cstheme="minorHAnsi"/>
          <w:color w:val="auto"/>
        </w:rPr>
        <w:t>3). *</w:t>
      </w:r>
      <w:r w:rsidR="007F17B7" w:rsidRPr="007A7C0F">
        <w:rPr>
          <w:rFonts w:cstheme="minorHAnsi"/>
          <w:color w:val="auto"/>
        </w:rPr>
        <w:t>P</w:t>
      </w:r>
      <w:r w:rsidR="00E940DC">
        <w:rPr>
          <w:rFonts w:cstheme="minorHAnsi"/>
          <w:color w:val="auto"/>
        </w:rPr>
        <w:t xml:space="preserve"> </w:t>
      </w:r>
      <w:r w:rsidRPr="007A7C0F">
        <w:rPr>
          <w:rFonts w:cstheme="minorHAnsi"/>
          <w:color w:val="auto"/>
        </w:rPr>
        <w:t>&lt;</w:t>
      </w:r>
      <w:r w:rsidR="00E940DC">
        <w:rPr>
          <w:rFonts w:cstheme="minorHAnsi"/>
          <w:color w:val="auto"/>
        </w:rPr>
        <w:t xml:space="preserve"> </w:t>
      </w:r>
      <w:r w:rsidRPr="007A7C0F">
        <w:rPr>
          <w:rFonts w:cstheme="minorHAnsi"/>
          <w:color w:val="auto"/>
        </w:rPr>
        <w:t>0.05</w:t>
      </w:r>
      <w:r w:rsidR="003A3899">
        <w:rPr>
          <w:rFonts w:cstheme="minorHAnsi"/>
          <w:color w:val="auto"/>
        </w:rPr>
        <w:t xml:space="preserve">, </w:t>
      </w:r>
      <w:r w:rsidRPr="007A7C0F">
        <w:rPr>
          <w:rFonts w:cstheme="minorHAnsi"/>
          <w:color w:val="auto"/>
        </w:rPr>
        <w:t>nonparametric Mann-Whitney U test.</w:t>
      </w:r>
    </w:p>
    <w:p w14:paraId="6EEBF676" w14:textId="77777777" w:rsidR="00C952B0" w:rsidRPr="007A7C0F" w:rsidRDefault="00C952B0" w:rsidP="0025149F">
      <w:pPr>
        <w:pStyle w:val="ListParagraph"/>
        <w:ind w:left="0"/>
        <w:rPr>
          <w:rFonts w:cstheme="minorHAnsi"/>
          <w:color w:val="auto"/>
        </w:rPr>
      </w:pPr>
    </w:p>
    <w:p w14:paraId="42FEC317" w14:textId="77777777" w:rsidR="0094021D" w:rsidRPr="007A7C0F" w:rsidRDefault="0094021D" w:rsidP="0025149F">
      <w:pPr>
        <w:pStyle w:val="ListParagraph"/>
        <w:ind w:left="0"/>
        <w:rPr>
          <w:rFonts w:cstheme="minorHAnsi"/>
          <w:b/>
          <w:color w:val="auto"/>
        </w:rPr>
      </w:pPr>
      <w:r w:rsidRPr="007A7C0F">
        <w:rPr>
          <w:rFonts w:cstheme="minorHAnsi"/>
          <w:b/>
          <w:color w:val="auto"/>
        </w:rPr>
        <w:t xml:space="preserve">DISCUSSION: </w:t>
      </w:r>
    </w:p>
    <w:p w14:paraId="09121DA8" w14:textId="33739184" w:rsidR="0094021D" w:rsidRPr="007A7C0F" w:rsidRDefault="0094021D" w:rsidP="0025149F">
      <w:pPr>
        <w:rPr>
          <w:rFonts w:cstheme="minorHAnsi"/>
          <w:color w:val="auto"/>
        </w:rPr>
      </w:pPr>
      <w:r w:rsidRPr="00390F89">
        <w:rPr>
          <w:rFonts w:cstheme="minorHAnsi"/>
          <w:color w:val="auto"/>
        </w:rPr>
        <w:t xml:space="preserve">Here, we describe the protocol for a </w:t>
      </w:r>
      <w:proofErr w:type="spellStart"/>
      <w:r w:rsidRPr="00390F89">
        <w:rPr>
          <w:rFonts w:cstheme="minorHAnsi"/>
          <w:color w:val="auto"/>
        </w:rPr>
        <w:t>calvarial</w:t>
      </w:r>
      <w:proofErr w:type="spellEnd"/>
      <w:r w:rsidRPr="00390F89">
        <w:rPr>
          <w:rFonts w:cstheme="minorHAnsi"/>
          <w:color w:val="auto"/>
        </w:rPr>
        <w:t xml:space="preserve"> </w:t>
      </w:r>
      <w:r w:rsidR="0092201B" w:rsidRPr="0092201B">
        <w:rPr>
          <w:rFonts w:cstheme="minorHAnsi"/>
          <w:color w:val="auto"/>
        </w:rPr>
        <w:t>ex vivo</w:t>
      </w:r>
      <w:r w:rsidRPr="00390F89">
        <w:rPr>
          <w:rFonts w:cstheme="minorHAnsi"/>
          <w:color w:val="auto"/>
        </w:rPr>
        <w:t xml:space="preserve"> model to evaluate bone formation or resorption and to study the interactions of cancer cells with </w:t>
      </w:r>
      <w:proofErr w:type="spellStart"/>
      <w:r w:rsidR="00AE7799" w:rsidRPr="00390F89">
        <w:rPr>
          <w:rFonts w:cstheme="minorHAnsi"/>
          <w:color w:val="auto"/>
        </w:rPr>
        <w:t>calvarial</w:t>
      </w:r>
      <w:proofErr w:type="spellEnd"/>
      <w:r w:rsidR="00AE7799" w:rsidRPr="00390F89">
        <w:rPr>
          <w:rFonts w:cstheme="minorHAnsi"/>
          <w:color w:val="auto"/>
        </w:rPr>
        <w:t xml:space="preserve"> </w:t>
      </w:r>
      <w:r w:rsidR="00833F70" w:rsidRPr="00390F89">
        <w:rPr>
          <w:rFonts w:cstheme="minorHAnsi"/>
          <w:color w:val="auto"/>
        </w:rPr>
        <w:t xml:space="preserve">mouse </w:t>
      </w:r>
      <w:r w:rsidR="00AE7799" w:rsidRPr="00390F89">
        <w:rPr>
          <w:rFonts w:cstheme="minorHAnsi"/>
          <w:color w:val="auto"/>
        </w:rPr>
        <w:t>bone</w:t>
      </w:r>
      <w:r w:rsidRPr="00390F89">
        <w:rPr>
          <w:rFonts w:cstheme="minorHAnsi"/>
          <w:color w:val="auto"/>
        </w:rPr>
        <w:t>. The critical steps of this technique are the dissection, culture, embedding</w:t>
      </w:r>
      <w:r w:rsidR="00833F70" w:rsidRPr="00390F89">
        <w:rPr>
          <w:rFonts w:cstheme="minorHAnsi"/>
          <w:color w:val="auto"/>
        </w:rPr>
        <w:t>,</w:t>
      </w:r>
      <w:r w:rsidRPr="00390F89">
        <w:rPr>
          <w:rFonts w:cstheme="minorHAnsi"/>
          <w:color w:val="auto"/>
        </w:rPr>
        <w:t xml:space="preserve"> and </w:t>
      </w:r>
      <w:proofErr w:type="spellStart"/>
      <w:r w:rsidRPr="00390F89">
        <w:rPr>
          <w:rFonts w:cstheme="minorHAnsi"/>
          <w:color w:val="auto"/>
        </w:rPr>
        <w:t>histomorphometrical</w:t>
      </w:r>
      <w:proofErr w:type="spellEnd"/>
      <w:r w:rsidRPr="00390F89">
        <w:rPr>
          <w:rFonts w:cstheme="minorHAnsi"/>
          <w:color w:val="auto"/>
        </w:rPr>
        <w:t xml:space="preserve"> analysis of the calvaria</w:t>
      </w:r>
      <w:r w:rsidR="00480C04">
        <w:rPr>
          <w:rFonts w:cstheme="minorHAnsi"/>
          <w:color w:val="auto"/>
        </w:rPr>
        <w:t>s</w:t>
      </w:r>
      <w:r w:rsidRPr="00390F89">
        <w:rPr>
          <w:rFonts w:cstheme="minorHAnsi"/>
          <w:color w:val="auto"/>
        </w:rPr>
        <w:t>. During the dissection of the calvaria</w:t>
      </w:r>
      <w:r w:rsidR="00480C04">
        <w:rPr>
          <w:rFonts w:cstheme="minorHAnsi"/>
          <w:color w:val="auto"/>
        </w:rPr>
        <w:t>s</w:t>
      </w:r>
      <w:r w:rsidRPr="00390F89">
        <w:rPr>
          <w:rFonts w:cstheme="minorHAnsi"/>
          <w:color w:val="auto"/>
        </w:rPr>
        <w:t xml:space="preserve">, it is crucial to cut </w:t>
      </w:r>
      <w:r w:rsidR="00833F70" w:rsidRPr="00390F89">
        <w:rPr>
          <w:rFonts w:cstheme="minorHAnsi"/>
          <w:color w:val="auto"/>
        </w:rPr>
        <w:t xml:space="preserve">the </w:t>
      </w:r>
      <w:r w:rsidRPr="00390F89">
        <w:rPr>
          <w:rFonts w:cstheme="minorHAnsi"/>
          <w:color w:val="auto"/>
        </w:rPr>
        <w:t>hemi-calvaria</w:t>
      </w:r>
      <w:r w:rsidR="00480C04">
        <w:rPr>
          <w:rFonts w:cstheme="minorHAnsi"/>
          <w:color w:val="auto"/>
        </w:rPr>
        <w:t>s</w:t>
      </w:r>
      <w:r w:rsidRPr="00390F89">
        <w:rPr>
          <w:rFonts w:cstheme="minorHAnsi"/>
          <w:color w:val="auto"/>
        </w:rPr>
        <w:t xml:space="preserve"> </w:t>
      </w:r>
      <w:r w:rsidR="00833F70" w:rsidRPr="00390F89">
        <w:rPr>
          <w:rFonts w:cstheme="minorHAnsi"/>
          <w:color w:val="auto"/>
        </w:rPr>
        <w:t>into</w:t>
      </w:r>
      <w:r w:rsidRPr="00390F89">
        <w:rPr>
          <w:rFonts w:cstheme="minorHAnsi"/>
          <w:color w:val="auto"/>
        </w:rPr>
        <w:t xml:space="preserve"> </w:t>
      </w:r>
      <w:r w:rsidR="00833F70" w:rsidRPr="00390F89">
        <w:rPr>
          <w:rFonts w:cstheme="minorHAnsi"/>
          <w:color w:val="auto"/>
        </w:rPr>
        <w:t xml:space="preserve">a </w:t>
      </w:r>
      <w:r w:rsidRPr="00390F89">
        <w:rPr>
          <w:rFonts w:cstheme="minorHAnsi"/>
          <w:color w:val="auto"/>
        </w:rPr>
        <w:t>trapezoid</w:t>
      </w:r>
      <w:r w:rsidR="00833F70" w:rsidRPr="00390F89">
        <w:rPr>
          <w:rFonts w:cstheme="minorHAnsi"/>
          <w:color w:val="auto"/>
        </w:rPr>
        <w:t>, as it</w:t>
      </w:r>
      <w:r w:rsidRPr="00390F89">
        <w:rPr>
          <w:rFonts w:cstheme="minorHAnsi"/>
          <w:color w:val="auto"/>
        </w:rPr>
        <w:t xml:space="preserve"> will strongly facilitate </w:t>
      </w:r>
      <w:r w:rsidR="00833F70" w:rsidRPr="00390F89">
        <w:rPr>
          <w:rFonts w:cstheme="minorHAnsi"/>
          <w:color w:val="auto"/>
        </w:rPr>
        <w:t xml:space="preserve">the </w:t>
      </w:r>
      <w:r w:rsidRPr="00390F89">
        <w:rPr>
          <w:rFonts w:cstheme="minorHAnsi"/>
          <w:color w:val="auto"/>
        </w:rPr>
        <w:t xml:space="preserve">orientation during the paraffin inclusion. </w:t>
      </w:r>
      <w:r w:rsidR="00833F70" w:rsidRPr="00390F89">
        <w:rPr>
          <w:rFonts w:cstheme="minorHAnsi"/>
          <w:color w:val="auto"/>
        </w:rPr>
        <w:t>When studying cancer cell interaction</w:t>
      </w:r>
      <w:r w:rsidR="00E940DC">
        <w:rPr>
          <w:rFonts w:cstheme="minorHAnsi"/>
          <w:color w:val="auto"/>
        </w:rPr>
        <w:t>s</w:t>
      </w:r>
      <w:r w:rsidR="00833F70" w:rsidRPr="00390F89">
        <w:rPr>
          <w:rFonts w:cstheme="minorHAnsi"/>
          <w:color w:val="auto"/>
        </w:rPr>
        <w:t xml:space="preserve"> with the calvaria</w:t>
      </w:r>
      <w:r w:rsidR="00480C04">
        <w:rPr>
          <w:rFonts w:cstheme="minorHAnsi"/>
          <w:color w:val="auto"/>
        </w:rPr>
        <w:t>s</w:t>
      </w:r>
      <w:r w:rsidR="00833F70" w:rsidRPr="00390F89">
        <w:rPr>
          <w:rFonts w:cstheme="minorHAnsi"/>
          <w:color w:val="auto"/>
        </w:rPr>
        <w:t xml:space="preserve">, it is important to use </w:t>
      </w:r>
      <w:proofErr w:type="spellStart"/>
      <w:r w:rsidR="00833F70" w:rsidRPr="00390F89">
        <w:rPr>
          <w:rFonts w:cstheme="minorHAnsi"/>
          <w:color w:val="auto"/>
        </w:rPr>
        <w:t>multiwell</w:t>
      </w:r>
      <w:proofErr w:type="spellEnd"/>
      <w:r w:rsidR="00833F70" w:rsidRPr="00390F89">
        <w:rPr>
          <w:rFonts w:cstheme="minorHAnsi"/>
          <w:color w:val="auto"/>
        </w:rPr>
        <w:t xml:space="preserve"> plates that are not treated for cell culture to prevent cancer cells from adhering and growing on the plastic instead of the</w:t>
      </w:r>
      <w:r w:rsidRPr="007A7C0F">
        <w:rPr>
          <w:rFonts w:cstheme="minorHAnsi"/>
          <w:color w:val="auto"/>
        </w:rPr>
        <w:t xml:space="preserve"> bone. During the tissue inclusion, it is important to careful</w:t>
      </w:r>
      <w:r w:rsidR="00E940DC">
        <w:rPr>
          <w:rFonts w:cstheme="minorHAnsi"/>
          <w:color w:val="auto"/>
        </w:rPr>
        <w:t>ly</w:t>
      </w:r>
      <w:r w:rsidRPr="007A7C0F">
        <w:rPr>
          <w:rFonts w:cstheme="minorHAnsi"/>
          <w:color w:val="auto"/>
        </w:rPr>
        <w:t xml:space="preserve"> </w:t>
      </w:r>
      <w:r w:rsidRPr="007A7C0F">
        <w:rPr>
          <w:rFonts w:cstheme="minorHAnsi"/>
          <w:color w:val="auto"/>
        </w:rPr>
        <w:lastRenderedPageBreak/>
        <w:t xml:space="preserve">orient each hemi-calvaria. They need to be placed in a vertical manner with the sagittal border on the outer side of the paraffin block. The orientation of the bone is essential to obtain consistent histological sections and reproducible results. Similarly, it is critical for consistency during the </w:t>
      </w:r>
      <w:proofErr w:type="spellStart"/>
      <w:r w:rsidRPr="007A7C0F">
        <w:rPr>
          <w:rFonts w:cstheme="minorHAnsi"/>
          <w:color w:val="auto"/>
        </w:rPr>
        <w:t>histomorphometric</w:t>
      </w:r>
      <w:proofErr w:type="spellEnd"/>
      <w:r w:rsidRPr="007A7C0F">
        <w:rPr>
          <w:rFonts w:cstheme="minorHAnsi"/>
          <w:color w:val="auto"/>
        </w:rPr>
        <w:t xml:space="preserve"> analysis to define a specific region in the calvaria to measure bone remodeling. Here, we identified </w:t>
      </w:r>
      <w:r w:rsidRPr="007A7C0F">
        <w:rPr>
          <w:rFonts w:asciiTheme="minorHAnsi" w:hAnsiTheme="minorHAnsi" w:cs="Times-Roman"/>
          <w:color w:val="auto"/>
        </w:rPr>
        <w:t xml:space="preserve">first the coronal suture and then the long bone surface where the pictures </w:t>
      </w:r>
      <w:r w:rsidR="008C33E7">
        <w:rPr>
          <w:rFonts w:asciiTheme="minorHAnsi" w:hAnsiTheme="minorHAnsi" w:cs="Times-Roman"/>
          <w:color w:val="auto"/>
        </w:rPr>
        <w:t>were</w:t>
      </w:r>
      <w:r w:rsidRPr="007A7C0F">
        <w:rPr>
          <w:rFonts w:asciiTheme="minorHAnsi" w:hAnsiTheme="minorHAnsi" w:cs="Times-Roman"/>
          <w:color w:val="auto"/>
        </w:rPr>
        <w:t xml:space="preserve"> </w:t>
      </w:r>
      <w:proofErr w:type="gramStart"/>
      <w:r w:rsidRPr="007A7C0F">
        <w:rPr>
          <w:rFonts w:asciiTheme="minorHAnsi" w:hAnsiTheme="minorHAnsi" w:cs="Times-Roman"/>
          <w:color w:val="auto"/>
        </w:rPr>
        <w:t>taken</w:t>
      </w:r>
      <w:proofErr w:type="gramEnd"/>
      <w:r w:rsidRPr="007A7C0F">
        <w:rPr>
          <w:rFonts w:asciiTheme="minorHAnsi" w:hAnsiTheme="minorHAnsi" w:cs="Times-Roman"/>
          <w:color w:val="auto"/>
        </w:rPr>
        <w:t xml:space="preserve"> and the measurements made. </w:t>
      </w:r>
    </w:p>
    <w:p w14:paraId="1708775F" w14:textId="77777777" w:rsidR="0094021D" w:rsidRPr="007A7C0F" w:rsidRDefault="0094021D" w:rsidP="0025149F">
      <w:pPr>
        <w:pStyle w:val="ListParagraph"/>
        <w:ind w:left="0"/>
        <w:rPr>
          <w:rFonts w:cstheme="minorHAnsi"/>
          <w:color w:val="auto"/>
        </w:rPr>
      </w:pPr>
    </w:p>
    <w:p w14:paraId="3AD839F9" w14:textId="14CCD4E3" w:rsidR="0094021D" w:rsidRPr="007A7C0F" w:rsidRDefault="0094021D" w:rsidP="0025149F">
      <w:pPr>
        <w:pStyle w:val="ListParagraph"/>
        <w:ind w:left="0"/>
        <w:rPr>
          <w:rFonts w:cstheme="minorHAnsi"/>
          <w:color w:val="auto"/>
        </w:rPr>
      </w:pPr>
      <w:r w:rsidRPr="007A7C0F">
        <w:rPr>
          <w:rFonts w:cstheme="minorHAnsi"/>
          <w:color w:val="auto"/>
        </w:rPr>
        <w:t>To achieve the standardization and develop the protocols described, we modified some established methodologies</w:t>
      </w:r>
      <w:r w:rsidR="008C33E7" w:rsidRPr="008C33E7">
        <w:rPr>
          <w:rFonts w:cstheme="minorHAnsi"/>
          <w:color w:val="auto"/>
        </w:rPr>
        <w:t xml:space="preserve"> </w:t>
      </w:r>
      <w:r w:rsidR="008C33E7" w:rsidRPr="007A7C0F">
        <w:rPr>
          <w:rFonts w:cstheme="minorHAnsi"/>
          <w:color w:val="auto"/>
        </w:rPr>
        <w:t>slightly</w:t>
      </w:r>
      <w:r w:rsidRPr="007A7C0F">
        <w:rPr>
          <w:rFonts w:cstheme="minorHAnsi"/>
          <w:color w:val="auto"/>
        </w:rPr>
        <w:t>. During the dissection of the hemi-calvarias</w:t>
      </w:r>
      <w:r w:rsidR="00480C04">
        <w:rPr>
          <w:rFonts w:cstheme="minorHAnsi"/>
          <w:color w:val="auto"/>
        </w:rPr>
        <w:t>,</w:t>
      </w:r>
      <w:r w:rsidRPr="007A7C0F">
        <w:rPr>
          <w:rFonts w:cstheme="minorHAnsi"/>
          <w:color w:val="auto"/>
        </w:rPr>
        <w:t xml:space="preserve"> PBS </w:t>
      </w:r>
      <w:r w:rsidR="008C33E7">
        <w:rPr>
          <w:rFonts w:cstheme="minorHAnsi"/>
          <w:color w:val="auto"/>
        </w:rPr>
        <w:t xml:space="preserve">was </w:t>
      </w:r>
      <w:r w:rsidR="008C33E7" w:rsidRPr="007A7C0F">
        <w:rPr>
          <w:rFonts w:cstheme="minorHAnsi"/>
          <w:color w:val="auto"/>
        </w:rPr>
        <w:t xml:space="preserve">used </w:t>
      </w:r>
      <w:r w:rsidRPr="007A7C0F">
        <w:rPr>
          <w:rFonts w:cstheme="minorHAnsi"/>
          <w:color w:val="auto"/>
        </w:rPr>
        <w:t>to rinse the mouse heads instead of culture media. To determine the number of cells necessary to produce an effect on the calvaria</w:t>
      </w:r>
      <w:r w:rsidR="00647E9A">
        <w:rPr>
          <w:rFonts w:cstheme="minorHAnsi"/>
          <w:color w:val="auto"/>
        </w:rPr>
        <w:t>s</w:t>
      </w:r>
      <w:r w:rsidRPr="007A7C0F">
        <w:rPr>
          <w:rFonts w:cstheme="minorHAnsi"/>
          <w:color w:val="auto"/>
        </w:rPr>
        <w:t xml:space="preserve">, the tissue </w:t>
      </w:r>
      <w:r w:rsidR="008C33E7">
        <w:rPr>
          <w:rFonts w:cstheme="minorHAnsi"/>
          <w:color w:val="auto"/>
        </w:rPr>
        <w:t xml:space="preserve">was </w:t>
      </w:r>
      <w:r w:rsidR="008C33E7" w:rsidRPr="007A7C0F">
        <w:rPr>
          <w:rFonts w:cstheme="minorHAnsi"/>
          <w:color w:val="auto"/>
        </w:rPr>
        <w:t xml:space="preserve">incubated </w:t>
      </w:r>
      <w:r w:rsidRPr="007A7C0F">
        <w:rPr>
          <w:rFonts w:cstheme="minorHAnsi"/>
          <w:color w:val="auto"/>
        </w:rPr>
        <w:t>with different numbers of breast cancer cells. In general, 5</w:t>
      </w:r>
      <w:r w:rsidR="008C33E7">
        <w:rPr>
          <w:rFonts w:cstheme="minorHAnsi"/>
          <w:color w:val="auto"/>
        </w:rPr>
        <w:t xml:space="preserve"> </w:t>
      </w:r>
      <w:r w:rsidRPr="007A7C0F">
        <w:rPr>
          <w:rFonts w:cstheme="minorHAnsi"/>
          <w:color w:val="auto"/>
        </w:rPr>
        <w:t>x</w:t>
      </w:r>
      <w:r w:rsidR="008C33E7">
        <w:rPr>
          <w:rFonts w:cstheme="minorHAnsi"/>
          <w:color w:val="auto"/>
        </w:rPr>
        <w:t xml:space="preserve"> </w:t>
      </w:r>
      <w:r w:rsidRPr="007A7C0F">
        <w:rPr>
          <w:rFonts w:cstheme="minorHAnsi"/>
          <w:color w:val="auto"/>
        </w:rPr>
        <w:t>10</w:t>
      </w:r>
      <w:r w:rsidRPr="007A7C0F">
        <w:rPr>
          <w:rFonts w:cstheme="minorHAnsi"/>
          <w:color w:val="auto"/>
          <w:vertAlign w:val="superscript"/>
        </w:rPr>
        <w:t>5</w:t>
      </w:r>
      <w:r w:rsidRPr="007A7C0F">
        <w:rPr>
          <w:rFonts w:cstheme="minorHAnsi"/>
          <w:color w:val="auto"/>
        </w:rPr>
        <w:t xml:space="preserve"> cancer cells </w:t>
      </w:r>
      <w:r w:rsidR="008C33E7">
        <w:rPr>
          <w:rFonts w:cstheme="minorHAnsi"/>
          <w:color w:val="auto"/>
        </w:rPr>
        <w:t>work well</w:t>
      </w:r>
      <w:r w:rsidRPr="007A7C0F">
        <w:rPr>
          <w:rFonts w:cstheme="minorHAnsi"/>
          <w:color w:val="auto"/>
        </w:rPr>
        <w:t xml:space="preserve"> for a </w:t>
      </w:r>
      <w:proofErr w:type="gramStart"/>
      <w:r w:rsidRPr="007A7C0F">
        <w:rPr>
          <w:rFonts w:cstheme="minorHAnsi"/>
          <w:color w:val="auto"/>
        </w:rPr>
        <w:t>7</w:t>
      </w:r>
      <w:r w:rsidR="008C33E7">
        <w:rPr>
          <w:rFonts w:cstheme="minorHAnsi"/>
          <w:color w:val="auto"/>
        </w:rPr>
        <w:t xml:space="preserve"> </w:t>
      </w:r>
      <w:r w:rsidRPr="007A7C0F">
        <w:rPr>
          <w:rFonts w:cstheme="minorHAnsi"/>
          <w:color w:val="auto"/>
        </w:rPr>
        <w:t>day</w:t>
      </w:r>
      <w:proofErr w:type="gramEnd"/>
      <w:r w:rsidRPr="007A7C0F">
        <w:rPr>
          <w:rFonts w:cstheme="minorHAnsi"/>
          <w:color w:val="auto"/>
        </w:rPr>
        <w:t xml:space="preserve"> assay. </w:t>
      </w:r>
      <w:r w:rsidR="008C33E7">
        <w:rPr>
          <w:rFonts w:cstheme="minorHAnsi"/>
          <w:color w:val="auto"/>
        </w:rPr>
        <w:t>Also</w:t>
      </w:r>
      <w:r w:rsidRPr="007A7C0F">
        <w:rPr>
          <w:rFonts w:cstheme="minorHAnsi"/>
          <w:color w:val="auto"/>
        </w:rPr>
        <w:t>, during fixation</w:t>
      </w:r>
      <w:r w:rsidR="00833F70">
        <w:rPr>
          <w:rFonts w:cstheme="minorHAnsi"/>
          <w:color w:val="auto"/>
        </w:rPr>
        <w:t>,</w:t>
      </w:r>
      <w:r w:rsidRPr="007A7C0F">
        <w:rPr>
          <w:rFonts w:cstheme="minorHAnsi"/>
          <w:color w:val="auto"/>
        </w:rPr>
        <w:t xml:space="preserve"> tissue paper </w:t>
      </w:r>
      <w:r w:rsidR="008C33E7">
        <w:rPr>
          <w:rFonts w:cstheme="minorHAnsi"/>
          <w:color w:val="auto"/>
        </w:rPr>
        <w:t xml:space="preserve">was </w:t>
      </w:r>
      <w:r w:rsidR="008C33E7" w:rsidRPr="007A7C0F">
        <w:rPr>
          <w:rFonts w:cstheme="minorHAnsi"/>
          <w:color w:val="auto"/>
        </w:rPr>
        <w:t xml:space="preserve">used </w:t>
      </w:r>
      <w:r w:rsidRPr="007A7C0F">
        <w:rPr>
          <w:rFonts w:cstheme="minorHAnsi"/>
          <w:color w:val="auto"/>
        </w:rPr>
        <w:t>instead of sponges to protect the calvaria</w:t>
      </w:r>
      <w:r w:rsidR="00647E9A">
        <w:rPr>
          <w:rFonts w:cstheme="minorHAnsi"/>
          <w:color w:val="auto"/>
        </w:rPr>
        <w:t>s</w:t>
      </w:r>
      <w:r w:rsidRPr="007A7C0F">
        <w:rPr>
          <w:rFonts w:cstheme="minorHAnsi"/>
          <w:color w:val="auto"/>
        </w:rPr>
        <w:t>. The tissue was well</w:t>
      </w:r>
      <w:r w:rsidR="00480C04">
        <w:rPr>
          <w:rFonts w:cstheme="minorHAnsi"/>
          <w:color w:val="auto"/>
        </w:rPr>
        <w:t>-</w:t>
      </w:r>
      <w:r w:rsidRPr="007A7C0F">
        <w:rPr>
          <w:rFonts w:cstheme="minorHAnsi"/>
          <w:color w:val="auto"/>
        </w:rPr>
        <w:t xml:space="preserve">preserved </w:t>
      </w:r>
      <w:r w:rsidR="008C33E7">
        <w:rPr>
          <w:rFonts w:cstheme="minorHAnsi"/>
          <w:color w:val="auto"/>
        </w:rPr>
        <w:t xml:space="preserve">within </w:t>
      </w:r>
      <w:r w:rsidRPr="007A7C0F">
        <w:rPr>
          <w:rFonts w:cstheme="minorHAnsi"/>
          <w:color w:val="auto"/>
        </w:rPr>
        <w:t>the paper.</w:t>
      </w:r>
    </w:p>
    <w:p w14:paraId="1434E3B8" w14:textId="77777777" w:rsidR="0094021D" w:rsidRPr="007A7C0F" w:rsidRDefault="0094021D" w:rsidP="0025149F">
      <w:pPr>
        <w:pStyle w:val="ListParagraph"/>
        <w:ind w:left="0"/>
        <w:rPr>
          <w:rFonts w:cstheme="minorHAnsi"/>
          <w:color w:val="auto"/>
        </w:rPr>
      </w:pPr>
    </w:p>
    <w:p w14:paraId="4C10D0A7" w14:textId="0DFE16EC" w:rsidR="0094021D" w:rsidRPr="007A7C0F" w:rsidRDefault="0094021D" w:rsidP="0025149F">
      <w:pPr>
        <w:pStyle w:val="ListParagraph"/>
        <w:ind w:left="0"/>
        <w:rPr>
          <w:rFonts w:cstheme="minorHAnsi"/>
          <w:color w:val="auto"/>
        </w:rPr>
      </w:pPr>
      <w:r w:rsidRPr="007A7C0F">
        <w:rPr>
          <w:rFonts w:cstheme="minorHAnsi"/>
          <w:color w:val="auto"/>
        </w:rPr>
        <w:t xml:space="preserve">The </w:t>
      </w:r>
      <w:r w:rsidR="00AE7799">
        <w:rPr>
          <w:rFonts w:cstheme="minorHAnsi"/>
          <w:color w:val="auto"/>
        </w:rPr>
        <w:t>model</w:t>
      </w:r>
      <w:r w:rsidR="00AE7799" w:rsidRPr="007A7C0F">
        <w:rPr>
          <w:rFonts w:cstheme="minorHAnsi"/>
          <w:color w:val="auto"/>
        </w:rPr>
        <w:t xml:space="preserve"> </w:t>
      </w:r>
      <w:r w:rsidRPr="007A7C0F">
        <w:rPr>
          <w:rFonts w:cstheme="minorHAnsi"/>
          <w:color w:val="auto"/>
        </w:rPr>
        <w:t xml:space="preserve">described has some limitations. The </w:t>
      </w:r>
      <w:r w:rsidR="007F17B7" w:rsidRPr="007A7C0F">
        <w:rPr>
          <w:rFonts w:cstheme="minorHAnsi"/>
          <w:color w:val="auto"/>
        </w:rPr>
        <w:t>calvaria</w:t>
      </w:r>
      <w:r w:rsidR="00647E9A">
        <w:rPr>
          <w:rFonts w:cstheme="minorHAnsi"/>
          <w:color w:val="auto"/>
        </w:rPr>
        <w:t>s</w:t>
      </w:r>
      <w:r w:rsidR="007F17B7" w:rsidRPr="007A7C0F">
        <w:rPr>
          <w:rFonts w:cstheme="minorHAnsi"/>
          <w:color w:val="auto"/>
        </w:rPr>
        <w:t xml:space="preserve"> from neonatal mice lack</w:t>
      </w:r>
      <w:r w:rsidR="008641D4">
        <w:rPr>
          <w:rFonts w:cstheme="minorHAnsi"/>
          <w:color w:val="auto"/>
        </w:rPr>
        <w:t xml:space="preserve"> some of the components of the bones that are the recipient of metastases, whether structural </w:t>
      </w:r>
      <w:r w:rsidR="007A04D6">
        <w:rPr>
          <w:rFonts w:cstheme="minorHAnsi"/>
          <w:color w:val="auto"/>
        </w:rPr>
        <w:t xml:space="preserve">(i.e., trabecular bone) </w:t>
      </w:r>
      <w:r w:rsidR="008641D4">
        <w:rPr>
          <w:rFonts w:cstheme="minorHAnsi"/>
          <w:color w:val="auto"/>
        </w:rPr>
        <w:t>or cellular components</w:t>
      </w:r>
      <w:r w:rsidR="007A04D6">
        <w:rPr>
          <w:rFonts w:cstheme="minorHAnsi"/>
          <w:color w:val="auto"/>
        </w:rPr>
        <w:t xml:space="preserve"> </w:t>
      </w:r>
      <w:r w:rsidR="008641D4">
        <w:rPr>
          <w:rFonts w:cstheme="minorHAnsi"/>
          <w:color w:val="auto"/>
        </w:rPr>
        <w:t>such as</w:t>
      </w:r>
      <w:r w:rsidRPr="007A7C0F">
        <w:rPr>
          <w:rFonts w:cstheme="minorHAnsi"/>
          <w:color w:val="auto"/>
        </w:rPr>
        <w:t xml:space="preserve"> immune cells</w:t>
      </w:r>
      <w:r w:rsidR="008641D4">
        <w:rPr>
          <w:rFonts w:cstheme="minorHAnsi"/>
          <w:color w:val="auto"/>
        </w:rPr>
        <w:t xml:space="preserve"> or other cells of the bone marrow, including hematopoietic stem cells that cancer cells interact with. T</w:t>
      </w:r>
      <w:r w:rsidRPr="007A7C0F">
        <w:rPr>
          <w:rFonts w:cstheme="minorHAnsi"/>
          <w:color w:val="auto"/>
        </w:rPr>
        <w:t xml:space="preserve">he </w:t>
      </w:r>
      <w:r w:rsidR="00AE7799">
        <w:rPr>
          <w:rFonts w:cstheme="minorHAnsi"/>
          <w:color w:val="auto"/>
        </w:rPr>
        <w:t>culture</w:t>
      </w:r>
      <w:r w:rsidR="00AE7799" w:rsidRPr="007A7C0F">
        <w:rPr>
          <w:rFonts w:cstheme="minorHAnsi"/>
          <w:color w:val="auto"/>
        </w:rPr>
        <w:t xml:space="preserve"> </w:t>
      </w:r>
      <w:r w:rsidRPr="007A7C0F">
        <w:rPr>
          <w:rFonts w:cstheme="minorHAnsi"/>
          <w:color w:val="auto"/>
        </w:rPr>
        <w:t>of the calvaria</w:t>
      </w:r>
      <w:r w:rsidR="00647E9A">
        <w:rPr>
          <w:rFonts w:cstheme="minorHAnsi"/>
          <w:color w:val="auto"/>
        </w:rPr>
        <w:t>s</w:t>
      </w:r>
      <w:r w:rsidRPr="007A7C0F">
        <w:rPr>
          <w:rFonts w:cstheme="minorHAnsi"/>
          <w:color w:val="auto"/>
        </w:rPr>
        <w:t xml:space="preserve"> </w:t>
      </w:r>
      <w:r w:rsidR="0092201B" w:rsidRPr="0092201B">
        <w:rPr>
          <w:rFonts w:cstheme="minorHAnsi"/>
          <w:color w:val="auto"/>
        </w:rPr>
        <w:t>in vitro</w:t>
      </w:r>
      <w:r w:rsidRPr="007A7C0F">
        <w:rPr>
          <w:rFonts w:cstheme="minorHAnsi"/>
          <w:color w:val="auto"/>
        </w:rPr>
        <w:t xml:space="preserve"> cannot simulate the complete physiopathology. </w:t>
      </w:r>
      <w:r w:rsidR="00C84732">
        <w:rPr>
          <w:rFonts w:cstheme="minorHAnsi"/>
          <w:color w:val="auto"/>
        </w:rPr>
        <w:t>Also, w</w:t>
      </w:r>
      <w:r w:rsidR="008641D4">
        <w:rPr>
          <w:rFonts w:cstheme="minorHAnsi"/>
          <w:color w:val="auto"/>
        </w:rPr>
        <w:t xml:space="preserve">hen it comes to bone metastases, </w:t>
      </w:r>
      <w:r w:rsidR="00C84732">
        <w:rPr>
          <w:rFonts w:cstheme="minorHAnsi"/>
          <w:color w:val="auto"/>
        </w:rPr>
        <w:t>breast cancer cells seldom metastasize to the calvaria, and tend to favor bones with more active bone remodeling</w:t>
      </w:r>
      <w:r w:rsidR="008C33E7">
        <w:rPr>
          <w:rFonts w:cstheme="minorHAnsi"/>
          <w:color w:val="auto"/>
        </w:rPr>
        <w:t>,</w:t>
      </w:r>
      <w:r w:rsidR="00C84732">
        <w:rPr>
          <w:rFonts w:cstheme="minorHAnsi"/>
          <w:color w:val="auto"/>
        </w:rPr>
        <w:t xml:space="preserve"> such as the vertebrae, the hip</w:t>
      </w:r>
      <w:r w:rsidR="008C33E7">
        <w:rPr>
          <w:rFonts w:cstheme="minorHAnsi"/>
          <w:color w:val="auto"/>
        </w:rPr>
        <w:t>,</w:t>
      </w:r>
      <w:r w:rsidR="00C84732">
        <w:rPr>
          <w:rFonts w:cstheme="minorHAnsi"/>
          <w:color w:val="auto"/>
        </w:rPr>
        <w:t xml:space="preserve"> or </w:t>
      </w:r>
      <w:r w:rsidR="008C33E7">
        <w:rPr>
          <w:rFonts w:cstheme="minorHAnsi"/>
          <w:color w:val="auto"/>
        </w:rPr>
        <w:t xml:space="preserve">the </w:t>
      </w:r>
      <w:r w:rsidR="00C84732">
        <w:rPr>
          <w:rFonts w:cstheme="minorHAnsi"/>
          <w:color w:val="auto"/>
        </w:rPr>
        <w:t xml:space="preserve">long bones of the arms and legs. Besides, </w:t>
      </w:r>
      <w:r w:rsidR="008641D4">
        <w:rPr>
          <w:rFonts w:cstheme="minorHAnsi"/>
          <w:color w:val="auto"/>
        </w:rPr>
        <w:t xml:space="preserve">the </w:t>
      </w:r>
      <w:r w:rsidR="0000331D">
        <w:rPr>
          <w:rFonts w:cstheme="minorHAnsi"/>
          <w:color w:val="auto"/>
        </w:rPr>
        <w:t>coculture</w:t>
      </w:r>
      <w:r w:rsidR="008641D4">
        <w:rPr>
          <w:rFonts w:cstheme="minorHAnsi"/>
          <w:color w:val="auto"/>
        </w:rPr>
        <w:t xml:space="preserve"> of hemi-calvaria</w:t>
      </w:r>
      <w:r w:rsidR="00647E9A">
        <w:rPr>
          <w:rFonts w:cstheme="minorHAnsi"/>
          <w:color w:val="auto"/>
        </w:rPr>
        <w:t>s</w:t>
      </w:r>
      <w:r w:rsidR="008641D4">
        <w:rPr>
          <w:rFonts w:cstheme="minorHAnsi"/>
          <w:color w:val="auto"/>
        </w:rPr>
        <w:t xml:space="preserve"> with cancer cells only represents the latest steps of the metastatic cascade: the colonization of the bone and the growth of the metastasis. </w:t>
      </w:r>
      <w:r w:rsidR="008C33E7" w:rsidRPr="007A7C0F">
        <w:rPr>
          <w:rFonts w:cstheme="minorHAnsi"/>
          <w:color w:val="auto"/>
        </w:rPr>
        <w:t>Furthermore</w:t>
      </w:r>
      <w:r w:rsidRPr="007A7C0F">
        <w:rPr>
          <w:rFonts w:cstheme="minorHAnsi"/>
          <w:color w:val="auto"/>
        </w:rPr>
        <w:t xml:space="preserve">, the number of samples is limited by the number of pups per litter. It is recommended to use one litter per experiment and not mix litters to avoid variations </w:t>
      </w:r>
      <w:r w:rsidR="008641D4">
        <w:rPr>
          <w:rFonts w:cstheme="minorHAnsi"/>
          <w:color w:val="auto"/>
        </w:rPr>
        <w:t>with</w:t>
      </w:r>
      <w:r w:rsidRPr="007A7C0F">
        <w:rPr>
          <w:rFonts w:cstheme="minorHAnsi"/>
          <w:color w:val="auto"/>
        </w:rPr>
        <w:t xml:space="preserve">in the results. We obtained similar results in bone remodeling when using calvarias from BALB/c or FVB mice, but whether the strain affects the time response of bone remodeling in this assay </w:t>
      </w:r>
      <w:r w:rsidR="008641D4">
        <w:rPr>
          <w:rFonts w:cstheme="minorHAnsi"/>
          <w:color w:val="auto"/>
        </w:rPr>
        <w:t>remains</w:t>
      </w:r>
      <w:r w:rsidR="008641D4" w:rsidRPr="007A7C0F">
        <w:rPr>
          <w:rFonts w:cstheme="minorHAnsi"/>
          <w:color w:val="auto"/>
        </w:rPr>
        <w:t xml:space="preserve"> </w:t>
      </w:r>
      <w:r w:rsidRPr="007A7C0F">
        <w:rPr>
          <w:rFonts w:cstheme="minorHAnsi"/>
          <w:color w:val="auto"/>
        </w:rPr>
        <w:t>to be determined.</w:t>
      </w:r>
    </w:p>
    <w:p w14:paraId="3C216318" w14:textId="77777777" w:rsidR="0094021D" w:rsidRPr="007A7C0F" w:rsidRDefault="0094021D" w:rsidP="0025149F">
      <w:pPr>
        <w:pStyle w:val="ListParagraph"/>
        <w:ind w:left="0"/>
        <w:rPr>
          <w:rFonts w:cstheme="minorHAnsi"/>
          <w:color w:val="auto"/>
        </w:rPr>
      </w:pPr>
    </w:p>
    <w:p w14:paraId="67E3740C" w14:textId="719E3638" w:rsidR="0094021D" w:rsidRPr="007A7C0F" w:rsidRDefault="0094021D" w:rsidP="0025149F">
      <w:pPr>
        <w:pStyle w:val="ListParagraph"/>
        <w:ind w:left="0"/>
        <w:rPr>
          <w:rFonts w:cstheme="minorHAnsi"/>
          <w:color w:val="auto"/>
        </w:rPr>
      </w:pPr>
      <w:r w:rsidRPr="007A7C0F">
        <w:rPr>
          <w:rFonts w:cstheme="minorHAnsi"/>
          <w:color w:val="auto"/>
        </w:rPr>
        <w:t xml:space="preserve">The main advantages of the </w:t>
      </w:r>
      <w:proofErr w:type="spellStart"/>
      <w:r w:rsidRPr="007A7C0F">
        <w:rPr>
          <w:rFonts w:cstheme="minorHAnsi"/>
          <w:color w:val="auto"/>
        </w:rPr>
        <w:t>calvarial</w:t>
      </w:r>
      <w:proofErr w:type="spellEnd"/>
      <w:r w:rsidRPr="007A7C0F">
        <w:rPr>
          <w:rFonts w:cstheme="minorHAnsi"/>
          <w:color w:val="auto"/>
        </w:rPr>
        <w:t xml:space="preserve"> </w:t>
      </w:r>
      <w:r w:rsidR="0092201B" w:rsidRPr="0092201B">
        <w:rPr>
          <w:rFonts w:cstheme="minorHAnsi"/>
          <w:color w:val="auto"/>
        </w:rPr>
        <w:t>ex vivo</w:t>
      </w:r>
      <w:r w:rsidRPr="007A7C0F">
        <w:rPr>
          <w:rFonts w:cstheme="minorHAnsi"/>
          <w:color w:val="auto"/>
        </w:rPr>
        <w:t xml:space="preserve"> model compared </w:t>
      </w:r>
      <w:r w:rsidR="00833F70">
        <w:rPr>
          <w:rFonts w:cstheme="minorHAnsi"/>
          <w:color w:val="auto"/>
        </w:rPr>
        <w:t>to</w:t>
      </w:r>
      <w:r w:rsidR="00833F70" w:rsidRPr="007A7C0F">
        <w:rPr>
          <w:rFonts w:cstheme="minorHAnsi"/>
          <w:color w:val="auto"/>
        </w:rPr>
        <w:t xml:space="preserve"> </w:t>
      </w:r>
      <w:r w:rsidR="0092201B" w:rsidRPr="0092201B">
        <w:rPr>
          <w:rFonts w:cstheme="minorHAnsi"/>
          <w:color w:val="auto"/>
        </w:rPr>
        <w:t>in vivo</w:t>
      </w:r>
      <w:r w:rsidRPr="007A7C0F">
        <w:rPr>
          <w:rFonts w:cstheme="minorHAnsi"/>
          <w:color w:val="auto"/>
        </w:rPr>
        <w:t xml:space="preserve"> models </w:t>
      </w:r>
      <w:r w:rsidR="00833F70">
        <w:rPr>
          <w:rFonts w:cstheme="minorHAnsi"/>
          <w:color w:val="auto"/>
        </w:rPr>
        <w:t>include</w:t>
      </w:r>
      <w:r w:rsidR="00833F70" w:rsidRPr="007A7C0F">
        <w:rPr>
          <w:rFonts w:cstheme="minorHAnsi"/>
          <w:color w:val="auto"/>
        </w:rPr>
        <w:t xml:space="preserve"> </w:t>
      </w:r>
      <w:r w:rsidRPr="007A7C0F">
        <w:rPr>
          <w:rFonts w:cstheme="minorHAnsi"/>
          <w:color w:val="auto"/>
        </w:rPr>
        <w:t>lower cost, simplicity of the assay</w:t>
      </w:r>
      <w:r w:rsidR="008C33E7">
        <w:rPr>
          <w:rFonts w:cstheme="minorHAnsi"/>
          <w:color w:val="auto"/>
        </w:rPr>
        <w:t>,</w:t>
      </w:r>
      <w:r w:rsidRPr="007A7C0F">
        <w:rPr>
          <w:rFonts w:cstheme="minorHAnsi"/>
          <w:color w:val="auto"/>
        </w:rPr>
        <w:t xml:space="preserve"> and shorter experimental time to </w:t>
      </w:r>
      <w:r w:rsidR="00833F70">
        <w:rPr>
          <w:rFonts w:cstheme="minorHAnsi"/>
          <w:color w:val="auto"/>
        </w:rPr>
        <w:t>obtain</w:t>
      </w:r>
      <w:r w:rsidR="00833F70" w:rsidRPr="007A7C0F">
        <w:rPr>
          <w:rFonts w:cstheme="minorHAnsi"/>
          <w:color w:val="auto"/>
        </w:rPr>
        <w:t xml:space="preserve"> </w:t>
      </w:r>
      <w:r w:rsidRPr="007A7C0F">
        <w:rPr>
          <w:rFonts w:cstheme="minorHAnsi"/>
          <w:color w:val="auto"/>
        </w:rPr>
        <w:t xml:space="preserve">a bone remodeling response. The </w:t>
      </w:r>
      <w:r w:rsidR="0000331D">
        <w:rPr>
          <w:rFonts w:cstheme="minorHAnsi"/>
          <w:color w:val="auto"/>
        </w:rPr>
        <w:t>coculture</w:t>
      </w:r>
      <w:r w:rsidRPr="007A7C0F">
        <w:rPr>
          <w:rFonts w:cstheme="minorHAnsi"/>
          <w:color w:val="auto"/>
        </w:rPr>
        <w:t xml:space="preserve"> of cancer cells and calvaria</w:t>
      </w:r>
      <w:r w:rsidR="00647E9A">
        <w:rPr>
          <w:rFonts w:cstheme="minorHAnsi"/>
          <w:color w:val="auto"/>
        </w:rPr>
        <w:t>s</w:t>
      </w:r>
      <w:r w:rsidRPr="007A7C0F">
        <w:rPr>
          <w:rFonts w:cstheme="minorHAnsi"/>
          <w:color w:val="auto"/>
        </w:rPr>
        <w:t xml:space="preserve"> allows studying the cell-contact dependent interactions as well as the effect of secreted factors on bone remodeling, while the use of conditioned media allows focusing on the effect of soluble factors. In addition, the direct contact model can facilitate the characterization of intercellular interactions and molecular mechanisms of the bone metastasis microenvironment, as well as the study and evaluation of new drugs for the treatment of skeletal complications of malignancies.</w:t>
      </w:r>
    </w:p>
    <w:p w14:paraId="0AAEDFC9" w14:textId="77777777" w:rsidR="0094021D" w:rsidRPr="007A7C0F" w:rsidRDefault="0094021D" w:rsidP="0025149F">
      <w:pPr>
        <w:pStyle w:val="NormalWeb"/>
        <w:spacing w:before="0" w:beforeAutospacing="0" w:after="0" w:afterAutospacing="0"/>
        <w:rPr>
          <w:rFonts w:asciiTheme="minorHAnsi" w:hAnsiTheme="minorHAnsi" w:cstheme="minorHAnsi"/>
          <w:b/>
          <w:color w:val="auto"/>
        </w:rPr>
      </w:pPr>
    </w:p>
    <w:p w14:paraId="71CBCD1A" w14:textId="77777777" w:rsidR="0094021D" w:rsidRPr="007A7C0F" w:rsidRDefault="0094021D" w:rsidP="0025149F">
      <w:pPr>
        <w:pStyle w:val="NormalWeb"/>
        <w:spacing w:before="0" w:beforeAutospacing="0" w:after="0" w:afterAutospacing="0"/>
        <w:rPr>
          <w:rFonts w:asciiTheme="minorHAnsi" w:hAnsiTheme="minorHAnsi" w:cstheme="minorHAnsi"/>
          <w:color w:val="auto"/>
        </w:rPr>
      </w:pPr>
      <w:r w:rsidRPr="007A7C0F">
        <w:rPr>
          <w:rFonts w:asciiTheme="minorHAnsi" w:hAnsiTheme="minorHAnsi" w:cstheme="minorHAnsi"/>
          <w:b/>
          <w:bCs/>
          <w:color w:val="auto"/>
        </w:rPr>
        <w:t xml:space="preserve">ACKNOWLEDGMENTS: </w:t>
      </w:r>
    </w:p>
    <w:p w14:paraId="3288494B" w14:textId="77777777" w:rsidR="0094021D" w:rsidRPr="007A7C0F" w:rsidRDefault="0094021D" w:rsidP="0025149F">
      <w:pPr>
        <w:pStyle w:val="NormalWeb"/>
        <w:spacing w:before="0" w:beforeAutospacing="0" w:after="0" w:afterAutospacing="0"/>
        <w:rPr>
          <w:rFonts w:asciiTheme="minorHAnsi" w:hAnsiTheme="minorHAnsi" w:cstheme="minorHAnsi"/>
          <w:b/>
          <w:bCs/>
          <w:color w:val="auto"/>
        </w:rPr>
      </w:pPr>
      <w:r w:rsidRPr="007A7C0F">
        <w:rPr>
          <w:rFonts w:asciiTheme="minorHAnsi" w:hAnsiTheme="minorHAnsi" w:cstheme="minorHAnsi"/>
          <w:color w:val="auto"/>
        </w:rPr>
        <w:t xml:space="preserve">The authors thank Mario Nomura, M.D. and Rodolfo Díaz for their help with the histology, and </w:t>
      </w:r>
      <w:proofErr w:type="spellStart"/>
      <w:r w:rsidRPr="007A7C0F">
        <w:rPr>
          <w:rFonts w:asciiTheme="minorHAnsi" w:hAnsiTheme="minorHAnsi" w:cstheme="minorHAnsi"/>
          <w:color w:val="auto"/>
        </w:rPr>
        <w:t>Pierrick</w:t>
      </w:r>
      <w:proofErr w:type="spellEnd"/>
      <w:r w:rsidRPr="007A7C0F">
        <w:rPr>
          <w:rFonts w:asciiTheme="minorHAnsi" w:hAnsiTheme="minorHAnsi" w:cstheme="minorHAnsi"/>
          <w:color w:val="auto"/>
        </w:rPr>
        <w:t xml:space="preserve"> Fournier, Ph.D. for his valuable comments to improve the quality of the paper.</w:t>
      </w:r>
      <w:r w:rsidRPr="007A7C0F" w:rsidDel="00C452AE">
        <w:rPr>
          <w:rFonts w:asciiTheme="minorHAnsi" w:hAnsiTheme="minorHAnsi" w:cstheme="minorHAnsi"/>
          <w:color w:val="auto"/>
        </w:rPr>
        <w:t xml:space="preserve"> </w:t>
      </w:r>
    </w:p>
    <w:p w14:paraId="31709CFC" w14:textId="77777777" w:rsidR="0094021D" w:rsidRPr="007A7C0F" w:rsidRDefault="0094021D" w:rsidP="0025149F">
      <w:pPr>
        <w:rPr>
          <w:rFonts w:asciiTheme="minorHAnsi" w:hAnsiTheme="minorHAnsi" w:cstheme="minorHAnsi"/>
          <w:b/>
          <w:bCs/>
          <w:color w:val="auto"/>
        </w:rPr>
      </w:pPr>
    </w:p>
    <w:p w14:paraId="4843481D" w14:textId="77777777" w:rsidR="0094021D" w:rsidRPr="007A7C0F" w:rsidRDefault="0094021D" w:rsidP="0025149F">
      <w:pPr>
        <w:pStyle w:val="NormalWeb"/>
        <w:spacing w:before="0" w:beforeAutospacing="0" w:after="0" w:afterAutospacing="0"/>
        <w:rPr>
          <w:rFonts w:asciiTheme="minorHAnsi" w:hAnsiTheme="minorHAnsi" w:cstheme="minorHAnsi"/>
          <w:color w:val="auto"/>
        </w:rPr>
      </w:pPr>
      <w:r w:rsidRPr="007A7C0F">
        <w:rPr>
          <w:rFonts w:asciiTheme="minorHAnsi" w:hAnsiTheme="minorHAnsi" w:cstheme="minorHAnsi"/>
          <w:b/>
          <w:color w:val="auto"/>
        </w:rPr>
        <w:t>DISCLOSURES</w:t>
      </w:r>
      <w:r w:rsidRPr="007A7C0F">
        <w:rPr>
          <w:rFonts w:asciiTheme="minorHAnsi" w:hAnsiTheme="minorHAnsi" w:cstheme="minorHAnsi"/>
          <w:b/>
          <w:bCs/>
          <w:color w:val="auto"/>
        </w:rPr>
        <w:t xml:space="preserve">: </w:t>
      </w:r>
    </w:p>
    <w:p w14:paraId="1D073A77" w14:textId="77777777" w:rsidR="0094021D" w:rsidRPr="007A7C0F" w:rsidRDefault="0094021D" w:rsidP="0025149F">
      <w:pPr>
        <w:rPr>
          <w:rFonts w:asciiTheme="minorHAnsi" w:hAnsiTheme="minorHAnsi" w:cs="Arial"/>
          <w:color w:val="auto"/>
        </w:rPr>
      </w:pPr>
      <w:r w:rsidRPr="007A7C0F">
        <w:rPr>
          <w:rFonts w:asciiTheme="minorHAnsi" w:hAnsiTheme="minorHAnsi" w:cs="Arial"/>
          <w:color w:val="auto"/>
        </w:rPr>
        <w:lastRenderedPageBreak/>
        <w:t>The authors declare no competing interests.</w:t>
      </w:r>
    </w:p>
    <w:p w14:paraId="395AAF16" w14:textId="77777777" w:rsidR="0094021D" w:rsidRPr="007A7C0F" w:rsidRDefault="0094021D" w:rsidP="0025149F">
      <w:pPr>
        <w:rPr>
          <w:rFonts w:asciiTheme="minorHAnsi" w:hAnsiTheme="minorHAnsi" w:cstheme="minorHAnsi"/>
          <w:color w:val="auto"/>
        </w:rPr>
      </w:pPr>
    </w:p>
    <w:p w14:paraId="630B283F" w14:textId="5D92EC97" w:rsidR="0094021D" w:rsidRPr="007A7C0F" w:rsidRDefault="0094021D" w:rsidP="0025149F">
      <w:pPr>
        <w:rPr>
          <w:rFonts w:asciiTheme="minorHAnsi" w:hAnsiTheme="minorHAnsi" w:cstheme="minorHAnsi"/>
          <w:color w:val="auto"/>
        </w:rPr>
      </w:pPr>
      <w:r w:rsidRPr="007A7C0F">
        <w:rPr>
          <w:rFonts w:asciiTheme="minorHAnsi" w:hAnsiTheme="minorHAnsi" w:cstheme="minorHAnsi"/>
          <w:b/>
          <w:bCs/>
          <w:color w:val="auto"/>
        </w:rPr>
        <w:t>REFERENCES:</w:t>
      </w:r>
      <w:r w:rsidRPr="007A7C0F">
        <w:rPr>
          <w:rFonts w:asciiTheme="minorHAnsi" w:hAnsiTheme="minorHAnsi" w:cstheme="minorHAnsi"/>
          <w:color w:val="auto"/>
        </w:rPr>
        <w:t xml:space="preserve"> </w:t>
      </w:r>
    </w:p>
    <w:p w14:paraId="1B9043D6" w14:textId="5608A079" w:rsidR="0094021D" w:rsidRPr="003F22AA" w:rsidRDefault="0094021D" w:rsidP="003F22AA">
      <w:pPr>
        <w:pStyle w:val="ListParagraph"/>
        <w:widowControl/>
        <w:numPr>
          <w:ilvl w:val="0"/>
          <w:numId w:val="44"/>
        </w:numPr>
        <w:tabs>
          <w:tab w:val="left" w:pos="426"/>
        </w:tabs>
        <w:autoSpaceDE/>
        <w:autoSpaceDN/>
        <w:adjustRightInd/>
        <w:ind w:left="0" w:firstLine="0"/>
        <w:rPr>
          <w:rFonts w:asciiTheme="minorHAnsi" w:hAnsiTheme="minorHAnsi"/>
          <w:color w:val="auto"/>
        </w:rPr>
      </w:pPr>
      <w:r w:rsidRPr="007A7C0F">
        <w:rPr>
          <w:rFonts w:asciiTheme="minorHAnsi" w:hAnsiTheme="minorHAnsi"/>
          <w:color w:val="auto"/>
        </w:rPr>
        <w:t xml:space="preserve">Boyce, B. Bone biology and pathology. In: Coleman, RE., </w:t>
      </w:r>
      <w:proofErr w:type="spellStart"/>
      <w:r w:rsidRPr="007A7C0F">
        <w:rPr>
          <w:rFonts w:asciiTheme="minorHAnsi" w:hAnsiTheme="minorHAnsi"/>
          <w:color w:val="auto"/>
        </w:rPr>
        <w:t>Abrahamsson</w:t>
      </w:r>
      <w:proofErr w:type="spellEnd"/>
      <w:r w:rsidRPr="007A7C0F">
        <w:rPr>
          <w:rFonts w:asciiTheme="minorHAnsi" w:hAnsiTheme="minorHAnsi"/>
          <w:color w:val="auto"/>
        </w:rPr>
        <w:t>, P</w:t>
      </w:r>
      <w:r w:rsidR="00DD5417">
        <w:rPr>
          <w:rFonts w:asciiTheme="minorHAnsi" w:hAnsiTheme="minorHAnsi"/>
          <w:color w:val="auto"/>
        </w:rPr>
        <w:t>.</w:t>
      </w:r>
      <w:r w:rsidRPr="007A7C0F">
        <w:rPr>
          <w:rFonts w:asciiTheme="minorHAnsi" w:hAnsiTheme="minorHAnsi"/>
          <w:color w:val="auto"/>
        </w:rPr>
        <w:t>-A</w:t>
      </w:r>
      <w:r w:rsidR="00DD5417">
        <w:rPr>
          <w:rFonts w:asciiTheme="minorHAnsi" w:hAnsiTheme="minorHAnsi"/>
          <w:color w:val="auto"/>
        </w:rPr>
        <w:t>.,</w:t>
      </w:r>
      <w:r w:rsidRPr="007A7C0F">
        <w:rPr>
          <w:rFonts w:asciiTheme="minorHAnsi" w:hAnsiTheme="minorHAnsi"/>
          <w:color w:val="auto"/>
        </w:rPr>
        <w:t xml:space="preserve"> Hadji, P.</w:t>
      </w:r>
      <w:r w:rsidR="00DD5417">
        <w:rPr>
          <w:rFonts w:asciiTheme="minorHAnsi" w:hAnsiTheme="minorHAnsi"/>
          <w:color w:val="auto"/>
        </w:rPr>
        <w:t>, e</w:t>
      </w:r>
      <w:r w:rsidRPr="007A7C0F">
        <w:rPr>
          <w:rFonts w:asciiTheme="minorHAnsi" w:hAnsiTheme="minorHAnsi"/>
          <w:color w:val="auto"/>
        </w:rPr>
        <w:t xml:space="preserve">ds. </w:t>
      </w:r>
      <w:r w:rsidRPr="007A7C0F">
        <w:rPr>
          <w:rFonts w:asciiTheme="minorHAnsi" w:hAnsiTheme="minorHAnsi"/>
          <w:i/>
          <w:color w:val="auto"/>
        </w:rPr>
        <w:t xml:space="preserve">Handbook of </w:t>
      </w:r>
      <w:r w:rsidR="002F6927" w:rsidRPr="007A7C0F">
        <w:rPr>
          <w:rFonts w:asciiTheme="minorHAnsi" w:hAnsiTheme="minorHAnsi"/>
          <w:i/>
          <w:color w:val="auto"/>
        </w:rPr>
        <w:t>Cancer-Related Bone Disease</w:t>
      </w:r>
      <w:r w:rsidRPr="007A7C0F">
        <w:rPr>
          <w:rFonts w:asciiTheme="minorHAnsi" w:hAnsiTheme="minorHAnsi"/>
          <w:color w:val="auto"/>
        </w:rPr>
        <w:t xml:space="preserve">. </w:t>
      </w:r>
      <w:r w:rsidR="002F6927">
        <w:rPr>
          <w:rFonts w:asciiTheme="minorHAnsi" w:hAnsiTheme="minorHAnsi"/>
          <w:color w:val="auto"/>
        </w:rPr>
        <w:t xml:space="preserve">pp. </w:t>
      </w:r>
      <w:r w:rsidRPr="007A7C0F">
        <w:rPr>
          <w:rFonts w:asciiTheme="minorHAnsi" w:hAnsiTheme="minorHAnsi"/>
          <w:color w:val="auto"/>
        </w:rPr>
        <w:t>3</w:t>
      </w:r>
      <w:r w:rsidR="00DD5417">
        <w:rPr>
          <w:rFonts w:asciiTheme="minorHAnsi" w:hAnsiTheme="minorHAnsi"/>
          <w:color w:val="auto"/>
        </w:rPr>
        <w:t>–</w:t>
      </w:r>
      <w:r w:rsidRPr="007A7C0F">
        <w:rPr>
          <w:rFonts w:asciiTheme="minorHAnsi" w:hAnsiTheme="minorHAnsi"/>
          <w:color w:val="auto"/>
        </w:rPr>
        <w:t>21 (2012).</w:t>
      </w:r>
    </w:p>
    <w:p w14:paraId="5501E29C" w14:textId="5C23954B" w:rsidR="00BC6AF6" w:rsidRPr="00837893" w:rsidRDefault="00BC6AF6" w:rsidP="003F22AA">
      <w:pPr>
        <w:pStyle w:val="ListParagraph"/>
        <w:widowControl/>
        <w:numPr>
          <w:ilvl w:val="0"/>
          <w:numId w:val="44"/>
        </w:numPr>
        <w:tabs>
          <w:tab w:val="left" w:pos="426"/>
        </w:tabs>
        <w:autoSpaceDE/>
        <w:autoSpaceDN/>
        <w:adjustRightInd/>
        <w:ind w:left="0" w:firstLine="0"/>
        <w:rPr>
          <w:rFonts w:asciiTheme="minorHAnsi" w:hAnsiTheme="minorHAnsi"/>
          <w:color w:val="auto"/>
          <w:szCs w:val="20"/>
          <w:shd w:val="clear" w:color="auto" w:fill="FFFFFF"/>
        </w:rPr>
      </w:pPr>
      <w:r w:rsidRPr="007A7C0F">
        <w:rPr>
          <w:rFonts w:asciiTheme="minorHAnsi" w:hAnsiTheme="minorHAnsi"/>
          <w:color w:val="auto"/>
        </w:rPr>
        <w:t xml:space="preserve">Clark, R. K. </w:t>
      </w:r>
      <w:r w:rsidRPr="007A7C0F">
        <w:rPr>
          <w:rFonts w:asciiTheme="minorHAnsi" w:hAnsiTheme="minorHAnsi"/>
          <w:i/>
          <w:color w:val="auto"/>
        </w:rPr>
        <w:t xml:space="preserve">Anatomy and </w:t>
      </w:r>
      <w:r w:rsidR="002F6927" w:rsidRPr="007A7C0F">
        <w:rPr>
          <w:rFonts w:asciiTheme="minorHAnsi" w:hAnsiTheme="minorHAnsi"/>
          <w:i/>
          <w:color w:val="auto"/>
        </w:rPr>
        <w:t>Physiology</w:t>
      </w:r>
      <w:r w:rsidRPr="007A7C0F">
        <w:rPr>
          <w:rFonts w:asciiTheme="minorHAnsi" w:hAnsiTheme="minorHAnsi"/>
          <w:i/>
          <w:color w:val="auto"/>
        </w:rPr>
        <w:t xml:space="preserve">: </w:t>
      </w:r>
      <w:r w:rsidR="002F6927" w:rsidRPr="007A7C0F">
        <w:rPr>
          <w:rFonts w:asciiTheme="minorHAnsi" w:hAnsiTheme="minorHAnsi"/>
          <w:i/>
          <w:color w:val="auto"/>
        </w:rPr>
        <w:t xml:space="preserve">Understanding </w:t>
      </w:r>
      <w:r w:rsidRPr="007A7C0F">
        <w:rPr>
          <w:rFonts w:asciiTheme="minorHAnsi" w:hAnsiTheme="minorHAnsi"/>
          <w:i/>
          <w:color w:val="auto"/>
        </w:rPr>
        <w:t xml:space="preserve">the </w:t>
      </w:r>
      <w:r w:rsidR="002F6927" w:rsidRPr="007A7C0F">
        <w:rPr>
          <w:rFonts w:asciiTheme="minorHAnsi" w:hAnsiTheme="minorHAnsi"/>
          <w:i/>
          <w:color w:val="auto"/>
        </w:rPr>
        <w:t>Human Body</w:t>
      </w:r>
      <w:r w:rsidRPr="007A7C0F">
        <w:rPr>
          <w:rFonts w:asciiTheme="minorHAnsi" w:hAnsiTheme="minorHAnsi"/>
          <w:color w:val="auto"/>
        </w:rPr>
        <w:t xml:space="preserve">. Jones </w:t>
      </w:r>
      <w:r w:rsidRPr="007A7C0F">
        <w:rPr>
          <w:rFonts w:asciiTheme="minorHAnsi" w:hAnsiTheme="minorHAnsi"/>
          <w:color w:val="auto"/>
          <w:szCs w:val="20"/>
          <w:shd w:val="clear" w:color="auto" w:fill="FFFFFF"/>
        </w:rPr>
        <w:t>&amp; Bartlett Learning</w:t>
      </w:r>
      <w:r w:rsidR="002F6927">
        <w:rPr>
          <w:rFonts w:asciiTheme="minorHAnsi" w:hAnsiTheme="minorHAnsi"/>
          <w:color w:val="auto"/>
          <w:szCs w:val="20"/>
          <w:shd w:val="clear" w:color="auto" w:fill="FFFFFF"/>
        </w:rPr>
        <w:t>.</w:t>
      </w:r>
      <w:r w:rsidR="002F6927" w:rsidRPr="002F6927">
        <w:rPr>
          <w:rFonts w:asciiTheme="minorHAnsi" w:hAnsiTheme="minorHAnsi"/>
          <w:color w:val="auto"/>
          <w:szCs w:val="20"/>
          <w:shd w:val="clear" w:color="auto" w:fill="FFFFFF"/>
        </w:rPr>
        <w:t xml:space="preserve"> </w:t>
      </w:r>
      <w:r w:rsidR="002F6927" w:rsidRPr="007A7C0F">
        <w:rPr>
          <w:rFonts w:asciiTheme="minorHAnsi" w:hAnsiTheme="minorHAnsi"/>
          <w:color w:val="auto"/>
          <w:szCs w:val="20"/>
          <w:shd w:val="clear" w:color="auto" w:fill="FFFFFF"/>
        </w:rPr>
        <w:t>pp</w:t>
      </w:r>
      <w:r w:rsidRPr="007A7C0F">
        <w:rPr>
          <w:rFonts w:asciiTheme="minorHAnsi" w:hAnsiTheme="minorHAnsi"/>
          <w:color w:val="auto"/>
          <w:szCs w:val="20"/>
          <w:shd w:val="clear" w:color="auto" w:fill="FFFFFF"/>
        </w:rPr>
        <w:t xml:space="preserve">. 474 </w:t>
      </w:r>
      <w:r w:rsidRPr="007A7C0F">
        <w:rPr>
          <w:rFonts w:asciiTheme="minorHAnsi" w:hAnsiTheme="minorHAnsi"/>
          <w:color w:val="auto"/>
        </w:rPr>
        <w:t>(2005).</w:t>
      </w:r>
    </w:p>
    <w:p w14:paraId="0B8F9BAA" w14:textId="510594D1" w:rsidR="00BC6AF6" w:rsidRPr="00837893" w:rsidRDefault="00BC6AF6" w:rsidP="003F22AA">
      <w:pPr>
        <w:pStyle w:val="ListParagraph"/>
        <w:widowControl/>
        <w:numPr>
          <w:ilvl w:val="0"/>
          <w:numId w:val="44"/>
        </w:numPr>
        <w:tabs>
          <w:tab w:val="left" w:pos="426"/>
        </w:tabs>
        <w:autoSpaceDE/>
        <w:autoSpaceDN/>
        <w:adjustRightInd/>
        <w:ind w:left="0" w:firstLine="0"/>
        <w:rPr>
          <w:rFonts w:asciiTheme="minorHAnsi" w:hAnsiTheme="minorHAnsi"/>
          <w:color w:val="auto"/>
        </w:rPr>
      </w:pPr>
      <w:r w:rsidRPr="007A7C0F">
        <w:rPr>
          <w:rFonts w:asciiTheme="minorHAnsi" w:hAnsiTheme="minorHAnsi"/>
          <w:color w:val="auto"/>
        </w:rPr>
        <w:t>Fournier, P.</w:t>
      </w:r>
      <w:r w:rsidR="002F6927">
        <w:rPr>
          <w:rFonts w:asciiTheme="minorHAnsi" w:hAnsiTheme="minorHAnsi"/>
          <w:color w:val="auto"/>
        </w:rPr>
        <w:t xml:space="preserve"> </w:t>
      </w:r>
      <w:r w:rsidRPr="007A7C0F">
        <w:rPr>
          <w:rFonts w:asciiTheme="minorHAnsi" w:hAnsiTheme="minorHAnsi"/>
          <w:color w:val="auto"/>
        </w:rPr>
        <w:t>G.</w:t>
      </w:r>
      <w:r w:rsidR="002F6927">
        <w:rPr>
          <w:rFonts w:asciiTheme="minorHAnsi" w:hAnsiTheme="minorHAnsi"/>
          <w:color w:val="auto"/>
        </w:rPr>
        <w:t xml:space="preserve"> </w:t>
      </w:r>
      <w:r w:rsidRPr="007A7C0F">
        <w:rPr>
          <w:rFonts w:asciiTheme="minorHAnsi" w:hAnsiTheme="minorHAnsi"/>
          <w:color w:val="auto"/>
        </w:rPr>
        <w:t>J., Juárez, P., Guise, T.</w:t>
      </w:r>
      <w:r w:rsidR="002F6927">
        <w:rPr>
          <w:rFonts w:asciiTheme="minorHAnsi" w:hAnsiTheme="minorHAnsi"/>
          <w:color w:val="auto"/>
        </w:rPr>
        <w:t xml:space="preserve"> </w:t>
      </w:r>
      <w:r w:rsidRPr="007A7C0F">
        <w:rPr>
          <w:rFonts w:asciiTheme="minorHAnsi" w:hAnsiTheme="minorHAnsi"/>
          <w:color w:val="auto"/>
        </w:rPr>
        <w:t xml:space="preserve">A. Tumor-bone interactions: there is no place like bone. In: </w:t>
      </w:r>
      <w:proofErr w:type="spellStart"/>
      <w:r w:rsidRPr="007A7C0F">
        <w:rPr>
          <w:rFonts w:asciiTheme="minorHAnsi" w:hAnsiTheme="minorHAnsi"/>
          <w:color w:val="auto"/>
        </w:rPr>
        <w:t>Heymann</w:t>
      </w:r>
      <w:proofErr w:type="spellEnd"/>
      <w:r w:rsidRPr="007A7C0F">
        <w:rPr>
          <w:rFonts w:asciiTheme="minorHAnsi" w:hAnsiTheme="minorHAnsi"/>
          <w:color w:val="auto"/>
        </w:rPr>
        <w:t xml:space="preserve">, D. (Eds). </w:t>
      </w:r>
      <w:r w:rsidRPr="007A7C0F">
        <w:rPr>
          <w:rFonts w:asciiTheme="minorHAnsi" w:hAnsiTheme="minorHAnsi"/>
          <w:i/>
          <w:color w:val="auto"/>
        </w:rPr>
        <w:t xml:space="preserve">Bone </w:t>
      </w:r>
      <w:r w:rsidR="002F6927" w:rsidRPr="007A7C0F">
        <w:rPr>
          <w:rFonts w:asciiTheme="minorHAnsi" w:hAnsiTheme="minorHAnsi"/>
          <w:i/>
          <w:color w:val="auto"/>
        </w:rPr>
        <w:t>Cancer</w:t>
      </w:r>
      <w:r w:rsidRPr="007A7C0F">
        <w:rPr>
          <w:rFonts w:asciiTheme="minorHAnsi" w:hAnsiTheme="minorHAnsi"/>
          <w:i/>
          <w:color w:val="auto"/>
        </w:rPr>
        <w:t xml:space="preserve">: Primary </w:t>
      </w:r>
      <w:r w:rsidR="002F6927" w:rsidRPr="007A7C0F">
        <w:rPr>
          <w:rFonts w:asciiTheme="minorHAnsi" w:hAnsiTheme="minorHAnsi"/>
          <w:i/>
          <w:color w:val="auto"/>
        </w:rPr>
        <w:t xml:space="preserve">Bone Cancers </w:t>
      </w:r>
      <w:r w:rsidRPr="007A7C0F">
        <w:rPr>
          <w:rFonts w:asciiTheme="minorHAnsi" w:hAnsiTheme="minorHAnsi"/>
          <w:i/>
          <w:color w:val="auto"/>
        </w:rPr>
        <w:t xml:space="preserve">and </w:t>
      </w:r>
      <w:r w:rsidR="002F6927" w:rsidRPr="007A7C0F">
        <w:rPr>
          <w:rFonts w:asciiTheme="minorHAnsi" w:hAnsiTheme="minorHAnsi"/>
          <w:i/>
          <w:color w:val="auto"/>
        </w:rPr>
        <w:t>Bone Metastases</w:t>
      </w:r>
      <w:r w:rsidRPr="007A7C0F">
        <w:rPr>
          <w:rFonts w:asciiTheme="minorHAnsi" w:hAnsiTheme="minorHAnsi"/>
          <w:color w:val="auto"/>
        </w:rPr>
        <w:t xml:space="preserve">. </w:t>
      </w:r>
      <w:r w:rsidR="002F6927">
        <w:rPr>
          <w:rFonts w:asciiTheme="minorHAnsi" w:hAnsiTheme="minorHAnsi"/>
          <w:color w:val="auto"/>
        </w:rPr>
        <w:t>pp.</w:t>
      </w:r>
      <w:r w:rsidRPr="007A7C0F">
        <w:rPr>
          <w:rFonts w:asciiTheme="minorHAnsi" w:hAnsiTheme="minorHAnsi"/>
          <w:color w:val="auto"/>
        </w:rPr>
        <w:t>13</w:t>
      </w:r>
      <w:r w:rsidR="00DD5417">
        <w:rPr>
          <w:rFonts w:asciiTheme="minorHAnsi" w:hAnsiTheme="minorHAnsi"/>
          <w:color w:val="auto"/>
        </w:rPr>
        <w:t>–</w:t>
      </w:r>
      <w:r w:rsidRPr="007A7C0F">
        <w:rPr>
          <w:rFonts w:asciiTheme="minorHAnsi" w:hAnsiTheme="minorHAnsi"/>
          <w:color w:val="auto"/>
        </w:rPr>
        <w:t>28 (2014).</w:t>
      </w:r>
    </w:p>
    <w:p w14:paraId="4D799211" w14:textId="35FBA262" w:rsidR="00BC6AF6" w:rsidRPr="00837893" w:rsidRDefault="00BC6AF6" w:rsidP="003F22AA">
      <w:pPr>
        <w:pStyle w:val="ListParagraph"/>
        <w:widowControl/>
        <w:numPr>
          <w:ilvl w:val="0"/>
          <w:numId w:val="44"/>
        </w:numPr>
        <w:tabs>
          <w:tab w:val="left" w:pos="426"/>
        </w:tabs>
        <w:autoSpaceDE/>
        <w:autoSpaceDN/>
        <w:adjustRightInd/>
        <w:ind w:left="0" w:firstLine="0"/>
        <w:rPr>
          <w:rFonts w:asciiTheme="minorHAnsi" w:hAnsiTheme="minorHAnsi"/>
          <w:color w:val="auto"/>
          <w:szCs w:val="20"/>
          <w:shd w:val="clear" w:color="auto" w:fill="FFFFFF"/>
        </w:rPr>
      </w:pPr>
      <w:proofErr w:type="spellStart"/>
      <w:r w:rsidRPr="007A7C0F">
        <w:rPr>
          <w:rFonts w:asciiTheme="minorHAnsi" w:hAnsiTheme="minorHAnsi"/>
          <w:color w:val="auto"/>
        </w:rPr>
        <w:t>Ribatti</w:t>
      </w:r>
      <w:proofErr w:type="spellEnd"/>
      <w:r w:rsidRPr="007A7C0F">
        <w:rPr>
          <w:rFonts w:asciiTheme="minorHAnsi" w:hAnsiTheme="minorHAnsi"/>
          <w:color w:val="auto"/>
        </w:rPr>
        <w:t>, D.</w:t>
      </w:r>
      <w:r w:rsidRPr="007A7C0F">
        <w:rPr>
          <w:rFonts w:asciiTheme="minorHAnsi" w:hAnsiTheme="minorHAnsi"/>
          <w:color w:val="auto"/>
          <w:szCs w:val="20"/>
          <w:shd w:val="clear" w:color="auto" w:fill="FFFFFF"/>
        </w:rPr>
        <w:t xml:space="preserve">, </w:t>
      </w:r>
      <w:proofErr w:type="spellStart"/>
      <w:r w:rsidRPr="007A7C0F">
        <w:rPr>
          <w:rFonts w:asciiTheme="minorHAnsi" w:hAnsiTheme="minorHAnsi"/>
          <w:color w:val="auto"/>
          <w:szCs w:val="20"/>
          <w:shd w:val="clear" w:color="auto" w:fill="FFFFFF"/>
        </w:rPr>
        <w:t>Mangialardi</w:t>
      </w:r>
      <w:proofErr w:type="spellEnd"/>
      <w:r w:rsidRPr="007A7C0F">
        <w:rPr>
          <w:rFonts w:asciiTheme="minorHAnsi" w:hAnsiTheme="minorHAnsi"/>
          <w:color w:val="auto"/>
          <w:szCs w:val="20"/>
          <w:shd w:val="clear" w:color="auto" w:fill="FFFFFF"/>
        </w:rPr>
        <w:t xml:space="preserve">, G., Vacca, A. Stephen Paget and the “seed and soil” theory of metastatic dissemination. </w:t>
      </w:r>
      <w:r w:rsidRPr="007A7C0F">
        <w:rPr>
          <w:rFonts w:asciiTheme="minorHAnsi" w:hAnsiTheme="minorHAnsi"/>
          <w:i/>
          <w:color w:val="auto"/>
          <w:szCs w:val="20"/>
          <w:shd w:val="clear" w:color="auto" w:fill="FFFFFF"/>
        </w:rPr>
        <w:t xml:space="preserve">Clinical and </w:t>
      </w:r>
      <w:r w:rsidR="002F6927" w:rsidRPr="007A7C0F">
        <w:rPr>
          <w:rFonts w:asciiTheme="minorHAnsi" w:hAnsiTheme="minorHAnsi"/>
          <w:i/>
          <w:color w:val="auto"/>
          <w:szCs w:val="20"/>
          <w:shd w:val="clear" w:color="auto" w:fill="FFFFFF"/>
        </w:rPr>
        <w:t>Experimental Medicine</w:t>
      </w:r>
      <w:r w:rsidRPr="007A7C0F">
        <w:rPr>
          <w:rFonts w:asciiTheme="minorHAnsi" w:hAnsiTheme="minorHAnsi"/>
          <w:i/>
          <w:color w:val="auto"/>
          <w:szCs w:val="20"/>
          <w:shd w:val="clear" w:color="auto" w:fill="FFFFFF"/>
        </w:rPr>
        <w:t>.</w:t>
      </w:r>
      <w:r w:rsidRPr="007A7C0F">
        <w:rPr>
          <w:rFonts w:asciiTheme="minorHAnsi" w:hAnsiTheme="minorHAnsi"/>
          <w:color w:val="auto"/>
          <w:szCs w:val="20"/>
          <w:shd w:val="clear" w:color="auto" w:fill="FFFFFF"/>
        </w:rPr>
        <w:t xml:space="preserve"> </w:t>
      </w:r>
      <w:r w:rsidRPr="007A7C0F">
        <w:rPr>
          <w:rFonts w:asciiTheme="minorHAnsi" w:hAnsiTheme="minorHAnsi"/>
          <w:b/>
          <w:color w:val="auto"/>
          <w:szCs w:val="20"/>
          <w:shd w:val="clear" w:color="auto" w:fill="FFFFFF"/>
        </w:rPr>
        <w:t>6</w:t>
      </w:r>
      <w:r w:rsidRPr="007A7C0F">
        <w:rPr>
          <w:rFonts w:asciiTheme="minorHAnsi" w:hAnsiTheme="minorHAnsi"/>
          <w:color w:val="auto"/>
          <w:szCs w:val="20"/>
          <w:shd w:val="clear" w:color="auto" w:fill="FFFFFF"/>
        </w:rPr>
        <w:t xml:space="preserve"> (4), 145</w:t>
      </w:r>
      <w:r w:rsidR="00DD5417">
        <w:rPr>
          <w:rFonts w:asciiTheme="minorHAnsi" w:hAnsiTheme="minorHAnsi"/>
          <w:color w:val="auto"/>
          <w:szCs w:val="20"/>
          <w:shd w:val="clear" w:color="auto" w:fill="FFFFFF"/>
        </w:rPr>
        <w:t>–</w:t>
      </w:r>
      <w:r w:rsidRPr="007A7C0F">
        <w:rPr>
          <w:rFonts w:asciiTheme="minorHAnsi" w:hAnsiTheme="minorHAnsi"/>
          <w:color w:val="auto"/>
          <w:szCs w:val="20"/>
          <w:shd w:val="clear" w:color="auto" w:fill="FFFFFF"/>
        </w:rPr>
        <w:t>149 (2006).</w:t>
      </w:r>
    </w:p>
    <w:p w14:paraId="317B928B" w14:textId="12DA09A1" w:rsidR="00BC6AF6" w:rsidRPr="00837893" w:rsidRDefault="00BC6AF6" w:rsidP="003F22AA">
      <w:pPr>
        <w:pStyle w:val="ListParagraph"/>
        <w:widowControl/>
        <w:numPr>
          <w:ilvl w:val="0"/>
          <w:numId w:val="44"/>
        </w:numPr>
        <w:tabs>
          <w:tab w:val="left" w:pos="426"/>
        </w:tabs>
        <w:autoSpaceDE/>
        <w:autoSpaceDN/>
        <w:adjustRightInd/>
        <w:ind w:left="0" w:firstLine="0"/>
        <w:rPr>
          <w:rFonts w:asciiTheme="minorHAnsi" w:hAnsiTheme="minorHAnsi"/>
          <w:color w:val="auto"/>
        </w:rPr>
      </w:pPr>
      <w:r w:rsidRPr="007A7C0F">
        <w:rPr>
          <w:rFonts w:asciiTheme="minorHAnsi" w:hAnsiTheme="minorHAnsi"/>
          <w:color w:val="auto"/>
        </w:rPr>
        <w:t>Guise, T.</w:t>
      </w:r>
      <w:r w:rsidR="00DD5417">
        <w:rPr>
          <w:rFonts w:asciiTheme="minorHAnsi" w:hAnsiTheme="minorHAnsi"/>
          <w:color w:val="auto"/>
        </w:rPr>
        <w:t xml:space="preserve"> </w:t>
      </w:r>
      <w:r w:rsidRPr="007A7C0F">
        <w:rPr>
          <w:rFonts w:asciiTheme="minorHAnsi" w:hAnsiTheme="minorHAnsi"/>
          <w:color w:val="auto"/>
        </w:rPr>
        <w:t xml:space="preserve">A. The vicious cycle of bone metastases. </w:t>
      </w:r>
      <w:r w:rsidRPr="007A7C0F">
        <w:rPr>
          <w:rFonts w:asciiTheme="minorHAnsi" w:hAnsiTheme="minorHAnsi"/>
          <w:i/>
          <w:color w:val="auto"/>
        </w:rPr>
        <w:t xml:space="preserve">Journal of </w:t>
      </w:r>
      <w:r w:rsidR="002F6927" w:rsidRPr="007A7C0F">
        <w:rPr>
          <w:rFonts w:asciiTheme="minorHAnsi" w:hAnsiTheme="minorHAnsi"/>
          <w:i/>
          <w:color w:val="auto"/>
        </w:rPr>
        <w:t xml:space="preserve">Musculoskeletal </w:t>
      </w:r>
      <w:r w:rsidRPr="007A7C0F">
        <w:rPr>
          <w:rFonts w:asciiTheme="minorHAnsi" w:hAnsiTheme="minorHAnsi"/>
          <w:i/>
          <w:color w:val="auto"/>
        </w:rPr>
        <w:t xml:space="preserve">&amp; </w:t>
      </w:r>
      <w:r w:rsidR="002F6927" w:rsidRPr="007A7C0F">
        <w:rPr>
          <w:rFonts w:asciiTheme="minorHAnsi" w:hAnsiTheme="minorHAnsi"/>
          <w:i/>
          <w:color w:val="auto"/>
        </w:rPr>
        <w:t>Neuronal Interactions</w:t>
      </w:r>
      <w:r w:rsidRPr="007A7C0F">
        <w:rPr>
          <w:rFonts w:asciiTheme="minorHAnsi" w:hAnsiTheme="minorHAnsi"/>
          <w:i/>
          <w:color w:val="auto"/>
        </w:rPr>
        <w:t>.</w:t>
      </w:r>
      <w:r w:rsidRPr="007A7C0F">
        <w:rPr>
          <w:rFonts w:asciiTheme="minorHAnsi" w:hAnsiTheme="minorHAnsi"/>
          <w:color w:val="auto"/>
        </w:rPr>
        <w:t xml:space="preserve"> </w:t>
      </w:r>
      <w:r w:rsidRPr="007A7C0F">
        <w:rPr>
          <w:rFonts w:asciiTheme="minorHAnsi" w:hAnsiTheme="minorHAnsi"/>
          <w:b/>
          <w:color w:val="auto"/>
        </w:rPr>
        <w:t>2</w:t>
      </w:r>
      <w:r w:rsidR="002F6927">
        <w:rPr>
          <w:rFonts w:asciiTheme="minorHAnsi" w:hAnsiTheme="minorHAnsi"/>
          <w:b/>
          <w:color w:val="auto"/>
        </w:rPr>
        <w:t xml:space="preserve"> </w:t>
      </w:r>
      <w:r w:rsidRPr="007A7C0F">
        <w:rPr>
          <w:rFonts w:asciiTheme="minorHAnsi" w:hAnsiTheme="minorHAnsi"/>
          <w:color w:val="auto"/>
        </w:rPr>
        <w:t>(6), 570</w:t>
      </w:r>
      <w:r w:rsidR="00DD5417">
        <w:rPr>
          <w:rFonts w:asciiTheme="minorHAnsi" w:hAnsiTheme="minorHAnsi"/>
          <w:color w:val="auto"/>
        </w:rPr>
        <w:t>–</w:t>
      </w:r>
      <w:r w:rsidRPr="007A7C0F">
        <w:rPr>
          <w:rFonts w:asciiTheme="minorHAnsi" w:hAnsiTheme="minorHAnsi"/>
          <w:color w:val="auto"/>
        </w:rPr>
        <w:t>572 (2002).</w:t>
      </w:r>
    </w:p>
    <w:p w14:paraId="25424B0B" w14:textId="6D559AE8" w:rsidR="00CC0191" w:rsidRPr="00837893" w:rsidRDefault="00CC0191" w:rsidP="003F22AA">
      <w:pPr>
        <w:pStyle w:val="ListParagraph"/>
        <w:widowControl/>
        <w:numPr>
          <w:ilvl w:val="0"/>
          <w:numId w:val="44"/>
        </w:numPr>
        <w:tabs>
          <w:tab w:val="left" w:pos="426"/>
        </w:tabs>
        <w:autoSpaceDE/>
        <w:autoSpaceDN/>
        <w:adjustRightInd/>
        <w:ind w:left="0" w:firstLine="0"/>
        <w:rPr>
          <w:rFonts w:asciiTheme="minorHAnsi" w:hAnsiTheme="minorHAnsi"/>
          <w:color w:val="auto"/>
        </w:rPr>
      </w:pPr>
      <w:r w:rsidRPr="007A7C0F">
        <w:rPr>
          <w:rFonts w:asciiTheme="minorHAnsi" w:hAnsiTheme="minorHAnsi"/>
          <w:color w:val="auto"/>
        </w:rPr>
        <w:t xml:space="preserve">Mundy, G. R. Mechanisms of bone metastasis. </w:t>
      </w:r>
      <w:r w:rsidRPr="007A7C0F">
        <w:rPr>
          <w:rFonts w:asciiTheme="minorHAnsi" w:hAnsiTheme="minorHAnsi"/>
          <w:i/>
          <w:color w:val="auto"/>
        </w:rPr>
        <w:t>Cancer</w:t>
      </w:r>
      <w:r w:rsidRPr="007A7C0F">
        <w:rPr>
          <w:rFonts w:asciiTheme="minorHAnsi" w:hAnsiTheme="minorHAnsi"/>
          <w:color w:val="auto"/>
        </w:rPr>
        <w:t xml:space="preserve">. </w:t>
      </w:r>
      <w:r w:rsidRPr="007A7C0F">
        <w:rPr>
          <w:rFonts w:asciiTheme="minorHAnsi" w:hAnsiTheme="minorHAnsi"/>
          <w:b/>
          <w:color w:val="auto"/>
        </w:rPr>
        <w:t>80</w:t>
      </w:r>
      <w:r w:rsidR="00DD5417">
        <w:rPr>
          <w:rFonts w:asciiTheme="minorHAnsi" w:hAnsiTheme="minorHAnsi"/>
          <w:b/>
          <w:color w:val="auto"/>
        </w:rPr>
        <w:t xml:space="preserve"> </w:t>
      </w:r>
      <w:r w:rsidRPr="007A7C0F">
        <w:rPr>
          <w:rFonts w:asciiTheme="minorHAnsi" w:hAnsiTheme="minorHAnsi"/>
          <w:color w:val="auto"/>
        </w:rPr>
        <w:t>(8), 1546</w:t>
      </w:r>
      <w:r w:rsidR="00DD5417">
        <w:rPr>
          <w:rFonts w:asciiTheme="minorHAnsi" w:hAnsiTheme="minorHAnsi"/>
          <w:color w:val="auto"/>
        </w:rPr>
        <w:t>–</w:t>
      </w:r>
      <w:r w:rsidRPr="007A7C0F">
        <w:rPr>
          <w:rFonts w:asciiTheme="minorHAnsi" w:hAnsiTheme="minorHAnsi"/>
          <w:color w:val="auto"/>
        </w:rPr>
        <w:t>1556 (1997).</w:t>
      </w:r>
    </w:p>
    <w:p w14:paraId="073C60D7" w14:textId="215C5F1E" w:rsidR="00CC0191" w:rsidRPr="00837893" w:rsidRDefault="00CC0191" w:rsidP="003F22AA">
      <w:pPr>
        <w:pStyle w:val="ListParagraph"/>
        <w:widowControl/>
        <w:numPr>
          <w:ilvl w:val="0"/>
          <w:numId w:val="44"/>
        </w:numPr>
        <w:tabs>
          <w:tab w:val="left" w:pos="426"/>
        </w:tabs>
        <w:autoSpaceDE/>
        <w:autoSpaceDN/>
        <w:adjustRightInd/>
        <w:ind w:left="0" w:firstLine="0"/>
        <w:rPr>
          <w:rFonts w:asciiTheme="minorHAnsi" w:hAnsiTheme="minorHAnsi"/>
          <w:color w:val="auto"/>
        </w:rPr>
      </w:pPr>
      <w:r w:rsidRPr="007A7C0F">
        <w:rPr>
          <w:rFonts w:asciiTheme="minorHAnsi" w:hAnsiTheme="minorHAnsi"/>
          <w:color w:val="auto"/>
        </w:rPr>
        <w:t xml:space="preserve">Mundy, G. R. Metastasis to bone: causes, consequences and therapeutic opportunities. </w:t>
      </w:r>
      <w:r w:rsidRPr="007A7C0F">
        <w:rPr>
          <w:rFonts w:asciiTheme="minorHAnsi" w:hAnsiTheme="minorHAnsi"/>
          <w:i/>
          <w:color w:val="auto"/>
        </w:rPr>
        <w:t xml:space="preserve">Nature </w:t>
      </w:r>
      <w:r w:rsidR="002F6927" w:rsidRPr="007A7C0F">
        <w:rPr>
          <w:rFonts w:asciiTheme="minorHAnsi" w:hAnsiTheme="minorHAnsi"/>
          <w:i/>
          <w:color w:val="auto"/>
        </w:rPr>
        <w:t>Reviews Cancer</w:t>
      </w:r>
      <w:r w:rsidRPr="007A7C0F">
        <w:rPr>
          <w:rFonts w:asciiTheme="minorHAnsi" w:hAnsiTheme="minorHAnsi"/>
          <w:color w:val="auto"/>
        </w:rPr>
        <w:t xml:space="preserve">. </w:t>
      </w:r>
      <w:r w:rsidRPr="007A7C0F">
        <w:rPr>
          <w:rFonts w:asciiTheme="minorHAnsi" w:hAnsiTheme="minorHAnsi"/>
          <w:b/>
          <w:color w:val="auto"/>
        </w:rPr>
        <w:t>2</w:t>
      </w:r>
      <w:r w:rsidR="00DD5417">
        <w:rPr>
          <w:rFonts w:asciiTheme="minorHAnsi" w:hAnsiTheme="minorHAnsi"/>
          <w:b/>
          <w:color w:val="auto"/>
        </w:rPr>
        <w:t xml:space="preserve"> </w:t>
      </w:r>
      <w:r w:rsidRPr="007A7C0F">
        <w:rPr>
          <w:rFonts w:asciiTheme="minorHAnsi" w:hAnsiTheme="minorHAnsi"/>
          <w:color w:val="auto"/>
        </w:rPr>
        <w:t>(8), 584</w:t>
      </w:r>
      <w:r w:rsidR="00DD5417">
        <w:rPr>
          <w:rFonts w:asciiTheme="minorHAnsi" w:hAnsiTheme="minorHAnsi"/>
          <w:color w:val="auto"/>
        </w:rPr>
        <w:t>–</w:t>
      </w:r>
      <w:r w:rsidRPr="007A7C0F">
        <w:rPr>
          <w:rFonts w:asciiTheme="minorHAnsi" w:hAnsiTheme="minorHAnsi"/>
          <w:color w:val="auto"/>
        </w:rPr>
        <w:t>593 (2002).</w:t>
      </w:r>
    </w:p>
    <w:p w14:paraId="092FF145" w14:textId="5F1146DB" w:rsidR="0094021D" w:rsidRPr="007A7C0F" w:rsidRDefault="0094021D" w:rsidP="003F22AA">
      <w:pPr>
        <w:pStyle w:val="ListParagraph"/>
        <w:widowControl/>
        <w:numPr>
          <w:ilvl w:val="0"/>
          <w:numId w:val="44"/>
        </w:numPr>
        <w:tabs>
          <w:tab w:val="left" w:pos="426"/>
        </w:tabs>
        <w:autoSpaceDE/>
        <w:autoSpaceDN/>
        <w:adjustRightInd/>
        <w:ind w:left="0" w:firstLine="0"/>
      </w:pPr>
      <w:r w:rsidRPr="007A7C0F">
        <w:rPr>
          <w:rFonts w:asciiTheme="minorHAnsi" w:hAnsiTheme="minorHAnsi"/>
          <w:color w:val="auto"/>
        </w:rPr>
        <w:t>Chong, S.</w:t>
      </w:r>
      <w:r w:rsidR="008C33E7">
        <w:rPr>
          <w:rFonts w:asciiTheme="minorHAnsi" w:hAnsiTheme="minorHAnsi"/>
          <w:color w:val="auto"/>
        </w:rPr>
        <w:t xml:space="preserve"> </w:t>
      </w:r>
      <w:r w:rsidRPr="007A7C0F">
        <w:rPr>
          <w:rFonts w:asciiTheme="minorHAnsi" w:hAnsiTheme="minorHAnsi"/>
          <w:color w:val="auto"/>
        </w:rPr>
        <w:t>K.</w:t>
      </w:r>
      <w:r w:rsidR="008C33E7">
        <w:rPr>
          <w:rFonts w:asciiTheme="minorHAnsi" w:hAnsiTheme="minorHAnsi"/>
          <w:color w:val="auto"/>
        </w:rPr>
        <w:t xml:space="preserve"> </w:t>
      </w:r>
      <w:r w:rsidRPr="007A7C0F">
        <w:rPr>
          <w:rFonts w:asciiTheme="minorHAnsi" w:hAnsiTheme="minorHAnsi"/>
          <w:color w:val="auto"/>
        </w:rPr>
        <w:t xml:space="preserve">M. Experimental models of bone metastasis: Opportunities for the study of cancer dormancy. </w:t>
      </w:r>
      <w:r w:rsidRPr="007A7C0F">
        <w:rPr>
          <w:rFonts w:asciiTheme="minorHAnsi" w:hAnsiTheme="minorHAnsi"/>
          <w:i/>
          <w:color w:val="auto"/>
        </w:rPr>
        <w:t xml:space="preserve">Advanced </w:t>
      </w:r>
      <w:r w:rsidR="002F6927" w:rsidRPr="007A7C0F">
        <w:rPr>
          <w:rFonts w:asciiTheme="minorHAnsi" w:hAnsiTheme="minorHAnsi"/>
          <w:i/>
          <w:color w:val="auto"/>
        </w:rPr>
        <w:t>Drug Delivery Reviews</w:t>
      </w:r>
      <w:r w:rsidRPr="007A7C0F">
        <w:rPr>
          <w:rFonts w:asciiTheme="minorHAnsi" w:hAnsiTheme="minorHAnsi"/>
          <w:color w:val="auto"/>
        </w:rPr>
        <w:t xml:space="preserve">. </w:t>
      </w:r>
      <w:r w:rsidRPr="007A7C0F">
        <w:rPr>
          <w:rFonts w:asciiTheme="minorHAnsi" w:hAnsiTheme="minorHAnsi"/>
          <w:b/>
          <w:color w:val="auto"/>
        </w:rPr>
        <w:t>94</w:t>
      </w:r>
      <w:r w:rsidRPr="007A7C0F">
        <w:rPr>
          <w:rFonts w:asciiTheme="minorHAnsi" w:hAnsiTheme="minorHAnsi"/>
          <w:color w:val="auto"/>
        </w:rPr>
        <w:t xml:space="preserve"> (1), 141</w:t>
      </w:r>
      <w:r w:rsidR="00DD5417">
        <w:rPr>
          <w:rFonts w:asciiTheme="minorHAnsi" w:hAnsiTheme="minorHAnsi"/>
          <w:color w:val="auto"/>
        </w:rPr>
        <w:t>–</w:t>
      </w:r>
      <w:r w:rsidRPr="007A7C0F">
        <w:rPr>
          <w:rFonts w:asciiTheme="minorHAnsi" w:hAnsiTheme="minorHAnsi"/>
          <w:color w:val="auto"/>
        </w:rPr>
        <w:t>150 (2015).</w:t>
      </w:r>
    </w:p>
    <w:p w14:paraId="760BFBCC" w14:textId="1B45CB9A" w:rsidR="005E4C4D" w:rsidRPr="00837893" w:rsidRDefault="005E4C4D" w:rsidP="003F22AA">
      <w:pPr>
        <w:rPr>
          <w:rFonts w:asciiTheme="minorHAnsi" w:hAnsiTheme="minorHAnsi"/>
          <w:color w:val="auto"/>
        </w:rPr>
      </w:pPr>
      <w:proofErr w:type="spellStart"/>
      <w:r w:rsidRPr="007A7C0F">
        <w:rPr>
          <w:rFonts w:asciiTheme="minorHAnsi" w:hAnsiTheme="minorHAnsi"/>
          <w:color w:val="auto"/>
        </w:rPr>
        <w:t>Deguchi</w:t>
      </w:r>
      <w:proofErr w:type="spellEnd"/>
      <w:r w:rsidRPr="007A7C0F">
        <w:rPr>
          <w:rFonts w:asciiTheme="minorHAnsi" w:hAnsiTheme="minorHAnsi"/>
          <w:color w:val="auto"/>
        </w:rPr>
        <w:t xml:space="preserve">, T. </w:t>
      </w:r>
      <w:r w:rsidR="00DD5417" w:rsidRPr="00837893">
        <w:rPr>
          <w:rFonts w:asciiTheme="minorHAnsi" w:hAnsiTheme="minorHAnsi" w:cstheme="minorHAnsi"/>
        </w:rPr>
        <w:t>et al.</w:t>
      </w:r>
      <w:r w:rsidRPr="007A7C0F">
        <w:rPr>
          <w:rFonts w:asciiTheme="minorHAnsi" w:hAnsiTheme="minorHAnsi"/>
          <w:color w:val="auto"/>
        </w:rPr>
        <w:t xml:space="preserve"> </w:t>
      </w:r>
      <w:r w:rsidRPr="007A7C0F">
        <w:rPr>
          <w:rFonts w:asciiTheme="minorHAnsi" w:hAnsiTheme="minorHAnsi"/>
          <w:i/>
          <w:color w:val="auto"/>
        </w:rPr>
        <w:t>In vitro</w:t>
      </w:r>
      <w:r w:rsidRPr="007A7C0F">
        <w:rPr>
          <w:rFonts w:asciiTheme="minorHAnsi" w:hAnsiTheme="minorHAnsi"/>
          <w:color w:val="auto"/>
        </w:rPr>
        <w:t xml:space="preserve"> model of bone to facilitate measuremen</w:t>
      </w:r>
      <w:bookmarkStart w:id="0" w:name="_GoBack"/>
      <w:bookmarkEnd w:id="0"/>
      <w:r w:rsidRPr="007A7C0F">
        <w:rPr>
          <w:rFonts w:asciiTheme="minorHAnsi" w:hAnsiTheme="minorHAnsi"/>
          <w:color w:val="auto"/>
        </w:rPr>
        <w:t xml:space="preserve">t of adhesion forces and super-resolution imaging of osteoclasts. </w:t>
      </w:r>
      <w:r w:rsidRPr="007A7C0F">
        <w:rPr>
          <w:rFonts w:asciiTheme="minorHAnsi" w:hAnsiTheme="minorHAnsi"/>
          <w:i/>
          <w:color w:val="auto"/>
        </w:rPr>
        <w:t xml:space="preserve">Scientific </w:t>
      </w:r>
      <w:r w:rsidR="002F6927" w:rsidRPr="007A7C0F">
        <w:rPr>
          <w:rFonts w:asciiTheme="minorHAnsi" w:hAnsiTheme="minorHAnsi"/>
          <w:i/>
          <w:color w:val="auto"/>
        </w:rPr>
        <w:t>Reports</w:t>
      </w:r>
      <w:r w:rsidRPr="007A7C0F">
        <w:rPr>
          <w:rFonts w:asciiTheme="minorHAnsi" w:hAnsiTheme="minorHAnsi"/>
          <w:color w:val="auto"/>
        </w:rPr>
        <w:t xml:space="preserve">. </w:t>
      </w:r>
      <w:r w:rsidRPr="007A7C0F">
        <w:rPr>
          <w:rFonts w:asciiTheme="minorHAnsi" w:hAnsiTheme="minorHAnsi"/>
          <w:b/>
          <w:color w:val="auto"/>
        </w:rPr>
        <w:t>6</w:t>
      </w:r>
      <w:r w:rsidRPr="007A7C0F">
        <w:rPr>
          <w:rFonts w:asciiTheme="minorHAnsi" w:hAnsiTheme="minorHAnsi"/>
          <w:color w:val="auto"/>
        </w:rPr>
        <w:t xml:space="preserve"> (22585), 1</w:t>
      </w:r>
      <w:r w:rsidR="00DD5417">
        <w:rPr>
          <w:rFonts w:asciiTheme="minorHAnsi" w:hAnsiTheme="minorHAnsi"/>
          <w:color w:val="auto"/>
        </w:rPr>
        <w:t>–</w:t>
      </w:r>
      <w:r w:rsidRPr="007A7C0F">
        <w:rPr>
          <w:rFonts w:asciiTheme="minorHAnsi" w:hAnsiTheme="minorHAnsi"/>
          <w:color w:val="auto"/>
        </w:rPr>
        <w:t>13 (2016).</w:t>
      </w:r>
    </w:p>
    <w:p w14:paraId="78038326" w14:textId="1C9FADF1" w:rsidR="005E4C4D" w:rsidRPr="00837893" w:rsidRDefault="005E4C4D" w:rsidP="003F22AA">
      <w:pPr>
        <w:pStyle w:val="ListParagraph"/>
        <w:widowControl/>
        <w:numPr>
          <w:ilvl w:val="0"/>
          <w:numId w:val="44"/>
        </w:numPr>
        <w:tabs>
          <w:tab w:val="left" w:pos="426"/>
        </w:tabs>
        <w:autoSpaceDE/>
        <w:autoSpaceDN/>
        <w:adjustRightInd/>
        <w:ind w:left="0" w:firstLine="0"/>
        <w:rPr>
          <w:rFonts w:asciiTheme="minorHAnsi" w:hAnsiTheme="minorHAnsi"/>
          <w:color w:val="auto"/>
        </w:rPr>
      </w:pPr>
      <w:r w:rsidRPr="007A7C0F">
        <w:rPr>
          <w:rFonts w:asciiTheme="minorHAnsi" w:hAnsiTheme="minorHAnsi"/>
          <w:color w:val="auto"/>
        </w:rPr>
        <w:t xml:space="preserve">Marino, S., </w:t>
      </w:r>
      <w:proofErr w:type="spellStart"/>
      <w:r w:rsidRPr="007A7C0F">
        <w:rPr>
          <w:rFonts w:asciiTheme="minorHAnsi" w:hAnsiTheme="minorHAnsi"/>
          <w:color w:val="auto"/>
        </w:rPr>
        <w:t>Staines</w:t>
      </w:r>
      <w:proofErr w:type="spellEnd"/>
      <w:r w:rsidRPr="007A7C0F">
        <w:rPr>
          <w:rFonts w:asciiTheme="minorHAnsi" w:hAnsiTheme="minorHAnsi"/>
          <w:color w:val="auto"/>
        </w:rPr>
        <w:t>, K.</w:t>
      </w:r>
      <w:r w:rsidR="00DD5417">
        <w:rPr>
          <w:rFonts w:asciiTheme="minorHAnsi" w:hAnsiTheme="minorHAnsi"/>
          <w:color w:val="auto"/>
        </w:rPr>
        <w:t xml:space="preserve"> </w:t>
      </w:r>
      <w:r w:rsidRPr="007A7C0F">
        <w:rPr>
          <w:rFonts w:asciiTheme="minorHAnsi" w:hAnsiTheme="minorHAnsi"/>
          <w:color w:val="auto"/>
        </w:rPr>
        <w:t>A., Brown, G., Howard-Jones, R.</w:t>
      </w:r>
      <w:r w:rsidR="00DD5417">
        <w:rPr>
          <w:rFonts w:asciiTheme="minorHAnsi" w:hAnsiTheme="minorHAnsi"/>
          <w:color w:val="auto"/>
        </w:rPr>
        <w:t xml:space="preserve"> </w:t>
      </w:r>
      <w:r w:rsidRPr="007A7C0F">
        <w:rPr>
          <w:rFonts w:asciiTheme="minorHAnsi" w:hAnsiTheme="minorHAnsi"/>
          <w:color w:val="auto"/>
        </w:rPr>
        <w:t xml:space="preserve">A., Adamczyk, M. Models of ex vivo explant cultures: applications in bone research. </w:t>
      </w:r>
      <w:proofErr w:type="spellStart"/>
      <w:r w:rsidRPr="007A7C0F">
        <w:rPr>
          <w:rFonts w:asciiTheme="minorHAnsi" w:hAnsiTheme="minorHAnsi"/>
          <w:i/>
          <w:color w:val="auto"/>
        </w:rPr>
        <w:t>BoneKEY</w:t>
      </w:r>
      <w:proofErr w:type="spellEnd"/>
      <w:r w:rsidRPr="007A7C0F">
        <w:rPr>
          <w:rFonts w:asciiTheme="minorHAnsi" w:hAnsiTheme="minorHAnsi"/>
          <w:i/>
          <w:color w:val="auto"/>
        </w:rPr>
        <w:t xml:space="preserve"> Reports</w:t>
      </w:r>
      <w:r w:rsidRPr="007A7C0F">
        <w:rPr>
          <w:rFonts w:asciiTheme="minorHAnsi" w:hAnsiTheme="minorHAnsi"/>
          <w:color w:val="auto"/>
        </w:rPr>
        <w:t xml:space="preserve">. </w:t>
      </w:r>
      <w:r w:rsidRPr="007A7C0F">
        <w:rPr>
          <w:rFonts w:asciiTheme="minorHAnsi" w:hAnsiTheme="minorHAnsi"/>
          <w:b/>
          <w:color w:val="auto"/>
        </w:rPr>
        <w:t>5</w:t>
      </w:r>
      <w:r w:rsidR="00DD5417">
        <w:rPr>
          <w:rFonts w:asciiTheme="minorHAnsi" w:hAnsiTheme="minorHAnsi"/>
          <w:bCs/>
          <w:color w:val="auto"/>
        </w:rPr>
        <w:t>,</w:t>
      </w:r>
      <w:r w:rsidR="00DD5417">
        <w:rPr>
          <w:rFonts w:asciiTheme="minorHAnsi" w:hAnsiTheme="minorHAnsi"/>
          <w:b/>
          <w:color w:val="auto"/>
        </w:rPr>
        <w:t xml:space="preserve"> </w:t>
      </w:r>
      <w:r w:rsidRPr="007A7C0F">
        <w:rPr>
          <w:rFonts w:asciiTheme="minorHAnsi" w:hAnsiTheme="minorHAnsi"/>
          <w:color w:val="auto"/>
        </w:rPr>
        <w:t>818 (2016).</w:t>
      </w:r>
    </w:p>
    <w:p w14:paraId="6E20E44E" w14:textId="286D83F2" w:rsidR="004E09AE" w:rsidRPr="00837893" w:rsidRDefault="004E09AE" w:rsidP="003F22AA">
      <w:pPr>
        <w:pStyle w:val="ListParagraph"/>
        <w:widowControl/>
        <w:numPr>
          <w:ilvl w:val="0"/>
          <w:numId w:val="44"/>
        </w:numPr>
        <w:tabs>
          <w:tab w:val="left" w:pos="426"/>
        </w:tabs>
        <w:autoSpaceDE/>
        <w:autoSpaceDN/>
        <w:adjustRightInd/>
        <w:ind w:left="0" w:firstLine="0"/>
        <w:rPr>
          <w:rFonts w:asciiTheme="minorHAnsi" w:hAnsiTheme="minorHAnsi"/>
          <w:color w:val="auto"/>
        </w:rPr>
      </w:pPr>
      <w:proofErr w:type="spellStart"/>
      <w:r w:rsidRPr="007A7C0F">
        <w:rPr>
          <w:rFonts w:asciiTheme="minorHAnsi" w:hAnsiTheme="minorHAnsi"/>
          <w:color w:val="auto"/>
          <w:szCs w:val="20"/>
          <w:shd w:val="clear" w:color="auto" w:fill="FFFFFF"/>
        </w:rPr>
        <w:t>Nordstrand</w:t>
      </w:r>
      <w:proofErr w:type="spellEnd"/>
      <w:r w:rsidRPr="007A7C0F">
        <w:rPr>
          <w:rFonts w:asciiTheme="minorHAnsi" w:hAnsiTheme="minorHAnsi"/>
          <w:color w:val="auto"/>
          <w:szCs w:val="20"/>
          <w:shd w:val="clear" w:color="auto" w:fill="FFFFFF"/>
        </w:rPr>
        <w:t>, A.</w:t>
      </w:r>
      <w:r w:rsidR="00DD5417">
        <w:rPr>
          <w:rFonts w:asciiTheme="minorHAnsi" w:hAnsiTheme="minorHAnsi"/>
          <w:color w:val="auto"/>
          <w:szCs w:val="20"/>
          <w:shd w:val="clear" w:color="auto" w:fill="FFFFFF"/>
        </w:rPr>
        <w:t xml:space="preserve"> et al.</w:t>
      </w:r>
      <w:r w:rsidRPr="007A7C0F">
        <w:rPr>
          <w:rFonts w:asciiTheme="minorHAnsi" w:hAnsiTheme="minorHAnsi"/>
          <w:color w:val="auto"/>
        </w:rPr>
        <w:t xml:space="preserve"> Establishment and validation of an </w:t>
      </w:r>
      <w:r w:rsidR="0092201B" w:rsidRPr="0092201B">
        <w:rPr>
          <w:rFonts w:asciiTheme="minorHAnsi" w:hAnsiTheme="minorHAnsi"/>
          <w:color w:val="auto"/>
        </w:rPr>
        <w:t>in vitro</w:t>
      </w:r>
      <w:r w:rsidRPr="007A7C0F">
        <w:rPr>
          <w:rFonts w:asciiTheme="minorHAnsi" w:hAnsiTheme="minorHAnsi"/>
          <w:color w:val="auto"/>
        </w:rPr>
        <w:t xml:space="preserve"> </w:t>
      </w:r>
      <w:r w:rsidR="0000331D">
        <w:rPr>
          <w:rFonts w:asciiTheme="minorHAnsi" w:hAnsiTheme="minorHAnsi"/>
          <w:color w:val="auto"/>
        </w:rPr>
        <w:t>coculture</w:t>
      </w:r>
      <w:r w:rsidRPr="007A7C0F">
        <w:rPr>
          <w:rFonts w:asciiTheme="minorHAnsi" w:hAnsiTheme="minorHAnsi"/>
          <w:color w:val="auto"/>
        </w:rPr>
        <w:t xml:space="preserve"> model to study the interactions between bone and prostate cancer cells. </w:t>
      </w:r>
      <w:r w:rsidRPr="007A7C0F">
        <w:rPr>
          <w:rFonts w:asciiTheme="minorHAnsi" w:hAnsiTheme="minorHAnsi"/>
          <w:i/>
          <w:color w:val="auto"/>
        </w:rPr>
        <w:t xml:space="preserve">Clinical &amp; </w:t>
      </w:r>
      <w:r w:rsidR="002F6927" w:rsidRPr="007A7C0F">
        <w:rPr>
          <w:rFonts w:asciiTheme="minorHAnsi" w:hAnsiTheme="minorHAnsi"/>
          <w:i/>
          <w:color w:val="auto"/>
        </w:rPr>
        <w:t>Experimental Metastasis</w:t>
      </w:r>
      <w:r w:rsidRPr="007A7C0F">
        <w:rPr>
          <w:rFonts w:asciiTheme="minorHAnsi" w:hAnsiTheme="minorHAnsi"/>
          <w:color w:val="auto"/>
        </w:rPr>
        <w:t xml:space="preserve">. </w:t>
      </w:r>
      <w:r w:rsidRPr="007A7C0F">
        <w:rPr>
          <w:rFonts w:asciiTheme="minorHAnsi" w:hAnsiTheme="minorHAnsi"/>
          <w:b/>
          <w:color w:val="auto"/>
        </w:rPr>
        <w:t xml:space="preserve">26 </w:t>
      </w:r>
      <w:r w:rsidRPr="007A7C0F">
        <w:rPr>
          <w:rFonts w:asciiTheme="minorHAnsi" w:hAnsiTheme="minorHAnsi"/>
          <w:color w:val="auto"/>
        </w:rPr>
        <w:t>(8), 945</w:t>
      </w:r>
      <w:r w:rsidR="00DD5417">
        <w:rPr>
          <w:rFonts w:asciiTheme="minorHAnsi" w:hAnsiTheme="minorHAnsi"/>
          <w:color w:val="auto"/>
        </w:rPr>
        <w:t>–</w:t>
      </w:r>
      <w:r w:rsidRPr="007A7C0F">
        <w:rPr>
          <w:rFonts w:asciiTheme="minorHAnsi" w:hAnsiTheme="minorHAnsi"/>
          <w:color w:val="auto"/>
        </w:rPr>
        <w:t>953 (2009).</w:t>
      </w:r>
    </w:p>
    <w:p w14:paraId="20D03B8C" w14:textId="649B0E8A" w:rsidR="0094021D" w:rsidRPr="007A7C0F" w:rsidRDefault="0094021D" w:rsidP="003F22AA">
      <w:pPr>
        <w:pStyle w:val="ListParagraph"/>
        <w:widowControl/>
        <w:numPr>
          <w:ilvl w:val="0"/>
          <w:numId w:val="44"/>
        </w:numPr>
        <w:tabs>
          <w:tab w:val="left" w:pos="426"/>
        </w:tabs>
        <w:autoSpaceDE/>
        <w:autoSpaceDN/>
        <w:adjustRightInd/>
        <w:ind w:left="0" w:firstLine="0"/>
      </w:pPr>
      <w:r w:rsidRPr="007A7C0F">
        <w:rPr>
          <w:rFonts w:asciiTheme="minorHAnsi" w:hAnsiTheme="minorHAnsi"/>
          <w:color w:val="auto"/>
          <w:szCs w:val="20"/>
          <w:shd w:val="clear" w:color="auto" w:fill="FFFFFF"/>
        </w:rPr>
        <w:t xml:space="preserve">Curtin, P., </w:t>
      </w:r>
      <w:proofErr w:type="spellStart"/>
      <w:r w:rsidRPr="007A7C0F">
        <w:rPr>
          <w:rFonts w:asciiTheme="minorHAnsi" w:hAnsiTheme="minorHAnsi"/>
          <w:color w:val="auto"/>
          <w:szCs w:val="20"/>
          <w:shd w:val="clear" w:color="auto" w:fill="FFFFFF"/>
        </w:rPr>
        <w:t>Youm</w:t>
      </w:r>
      <w:proofErr w:type="spellEnd"/>
      <w:r w:rsidRPr="007A7C0F">
        <w:rPr>
          <w:rFonts w:asciiTheme="minorHAnsi" w:hAnsiTheme="minorHAnsi"/>
          <w:color w:val="auto"/>
          <w:szCs w:val="20"/>
          <w:shd w:val="clear" w:color="auto" w:fill="FFFFFF"/>
        </w:rPr>
        <w:t xml:space="preserve">, H., Salih, E. Three-dimensional cancer-bone metastasis model using </w:t>
      </w:r>
      <w:r w:rsidR="0092201B" w:rsidRPr="0092201B">
        <w:rPr>
          <w:rFonts w:asciiTheme="minorHAnsi" w:hAnsiTheme="minorHAnsi"/>
          <w:color w:val="auto"/>
          <w:szCs w:val="20"/>
          <w:shd w:val="clear" w:color="auto" w:fill="FFFFFF"/>
        </w:rPr>
        <w:t>ex vivo</w:t>
      </w:r>
      <w:r w:rsidRPr="007A7C0F">
        <w:rPr>
          <w:rFonts w:asciiTheme="minorHAnsi" w:hAnsiTheme="minorHAnsi"/>
          <w:color w:val="auto"/>
          <w:szCs w:val="20"/>
          <w:shd w:val="clear" w:color="auto" w:fill="FFFFFF"/>
        </w:rPr>
        <w:t xml:space="preserve"> </w:t>
      </w:r>
      <w:r w:rsidR="0000331D">
        <w:rPr>
          <w:rFonts w:asciiTheme="minorHAnsi" w:hAnsiTheme="minorHAnsi"/>
          <w:color w:val="auto"/>
          <w:szCs w:val="20"/>
          <w:shd w:val="clear" w:color="auto" w:fill="FFFFFF"/>
        </w:rPr>
        <w:t>coculture</w:t>
      </w:r>
      <w:r w:rsidRPr="007A7C0F">
        <w:rPr>
          <w:rFonts w:asciiTheme="minorHAnsi" w:hAnsiTheme="minorHAnsi"/>
          <w:color w:val="auto"/>
          <w:szCs w:val="20"/>
          <w:shd w:val="clear" w:color="auto" w:fill="FFFFFF"/>
        </w:rPr>
        <w:t xml:space="preserve">s of live calvaria bones and cancer cells. </w:t>
      </w:r>
      <w:r w:rsidRPr="007A7C0F">
        <w:rPr>
          <w:rFonts w:asciiTheme="minorHAnsi" w:hAnsiTheme="minorHAnsi"/>
          <w:i/>
          <w:color w:val="auto"/>
          <w:szCs w:val="20"/>
          <w:shd w:val="clear" w:color="auto" w:fill="FFFFFF"/>
        </w:rPr>
        <w:t>Biomaterials</w:t>
      </w:r>
      <w:r w:rsidRPr="007A7C0F">
        <w:rPr>
          <w:rFonts w:asciiTheme="minorHAnsi" w:hAnsiTheme="minorHAnsi"/>
          <w:color w:val="auto"/>
          <w:szCs w:val="20"/>
          <w:shd w:val="clear" w:color="auto" w:fill="FFFFFF"/>
        </w:rPr>
        <w:t xml:space="preserve">. </w:t>
      </w:r>
      <w:r w:rsidRPr="007A7C0F">
        <w:rPr>
          <w:rFonts w:asciiTheme="minorHAnsi" w:hAnsiTheme="minorHAnsi"/>
          <w:b/>
          <w:color w:val="auto"/>
          <w:szCs w:val="20"/>
          <w:shd w:val="clear" w:color="auto" w:fill="FFFFFF"/>
        </w:rPr>
        <w:t>33</w:t>
      </w:r>
      <w:r w:rsidR="00DD5417">
        <w:rPr>
          <w:rFonts w:asciiTheme="minorHAnsi" w:hAnsiTheme="minorHAnsi"/>
          <w:b/>
          <w:color w:val="auto"/>
          <w:szCs w:val="20"/>
          <w:shd w:val="clear" w:color="auto" w:fill="FFFFFF"/>
        </w:rPr>
        <w:t xml:space="preserve"> </w:t>
      </w:r>
      <w:r w:rsidRPr="007A7C0F">
        <w:rPr>
          <w:rFonts w:asciiTheme="minorHAnsi" w:hAnsiTheme="minorHAnsi"/>
          <w:color w:val="auto"/>
          <w:szCs w:val="20"/>
          <w:shd w:val="clear" w:color="auto" w:fill="FFFFFF"/>
        </w:rPr>
        <w:t>(4), 1065</w:t>
      </w:r>
      <w:r w:rsidR="00DD5417">
        <w:rPr>
          <w:rFonts w:asciiTheme="minorHAnsi" w:hAnsiTheme="minorHAnsi"/>
          <w:color w:val="auto"/>
          <w:szCs w:val="20"/>
          <w:shd w:val="clear" w:color="auto" w:fill="FFFFFF"/>
        </w:rPr>
        <w:t>–</w:t>
      </w:r>
      <w:r w:rsidRPr="007A7C0F">
        <w:rPr>
          <w:rFonts w:asciiTheme="minorHAnsi" w:hAnsiTheme="minorHAnsi"/>
          <w:color w:val="auto"/>
          <w:szCs w:val="20"/>
          <w:shd w:val="clear" w:color="auto" w:fill="FFFFFF"/>
        </w:rPr>
        <w:t>1078 (2012).</w:t>
      </w:r>
    </w:p>
    <w:p w14:paraId="699E2F7B" w14:textId="355A8F3E" w:rsidR="00ED35E6" w:rsidRPr="00837893" w:rsidRDefault="00ED35E6" w:rsidP="003F22AA">
      <w:pPr>
        <w:pStyle w:val="ListParagraph"/>
        <w:widowControl/>
        <w:numPr>
          <w:ilvl w:val="0"/>
          <w:numId w:val="44"/>
        </w:numPr>
        <w:tabs>
          <w:tab w:val="left" w:pos="426"/>
        </w:tabs>
        <w:autoSpaceDE/>
        <w:autoSpaceDN/>
        <w:adjustRightInd/>
        <w:ind w:left="0" w:firstLine="0"/>
        <w:rPr>
          <w:rFonts w:asciiTheme="minorHAnsi" w:hAnsiTheme="minorHAnsi"/>
          <w:color w:val="auto"/>
        </w:rPr>
      </w:pPr>
      <w:r w:rsidRPr="007A7C0F">
        <w:rPr>
          <w:rFonts w:asciiTheme="minorHAnsi" w:hAnsiTheme="minorHAnsi"/>
          <w:color w:val="auto"/>
        </w:rPr>
        <w:t xml:space="preserve">Garret, R. Assessing bone formation using mouse </w:t>
      </w:r>
      <w:proofErr w:type="spellStart"/>
      <w:r w:rsidRPr="007A7C0F">
        <w:rPr>
          <w:rFonts w:asciiTheme="minorHAnsi" w:hAnsiTheme="minorHAnsi"/>
          <w:color w:val="auto"/>
        </w:rPr>
        <w:t>calvarial</w:t>
      </w:r>
      <w:proofErr w:type="spellEnd"/>
      <w:r w:rsidRPr="007A7C0F">
        <w:rPr>
          <w:rFonts w:asciiTheme="minorHAnsi" w:hAnsiTheme="minorHAnsi"/>
          <w:color w:val="auto"/>
        </w:rPr>
        <w:t xml:space="preserve"> organ cultures. In: Helfrich, M. H</w:t>
      </w:r>
      <w:r w:rsidR="00DD5417">
        <w:rPr>
          <w:rFonts w:asciiTheme="minorHAnsi" w:hAnsiTheme="minorHAnsi"/>
          <w:color w:val="auto"/>
        </w:rPr>
        <w:t>.,</w:t>
      </w:r>
      <w:r w:rsidRPr="007A7C0F">
        <w:rPr>
          <w:rFonts w:asciiTheme="minorHAnsi" w:hAnsiTheme="minorHAnsi"/>
          <w:color w:val="auto"/>
        </w:rPr>
        <w:t xml:space="preserve"> Ralston, S. H.</w:t>
      </w:r>
      <w:r w:rsidR="00DD5417">
        <w:rPr>
          <w:rFonts w:asciiTheme="minorHAnsi" w:hAnsiTheme="minorHAnsi"/>
          <w:color w:val="auto"/>
        </w:rPr>
        <w:t>, e</w:t>
      </w:r>
      <w:r w:rsidRPr="007A7C0F">
        <w:rPr>
          <w:rFonts w:asciiTheme="minorHAnsi" w:hAnsiTheme="minorHAnsi"/>
          <w:color w:val="auto"/>
        </w:rPr>
        <w:t xml:space="preserve">ds. </w:t>
      </w:r>
      <w:r w:rsidRPr="007A7C0F">
        <w:rPr>
          <w:rFonts w:asciiTheme="minorHAnsi" w:hAnsiTheme="minorHAnsi"/>
          <w:i/>
          <w:color w:val="auto"/>
        </w:rPr>
        <w:t xml:space="preserve">Bone </w:t>
      </w:r>
      <w:r w:rsidR="002F6927" w:rsidRPr="007A7C0F">
        <w:rPr>
          <w:rFonts w:asciiTheme="minorHAnsi" w:hAnsiTheme="minorHAnsi"/>
          <w:i/>
          <w:color w:val="auto"/>
        </w:rPr>
        <w:t>Research Protocols</w:t>
      </w:r>
      <w:r w:rsidRPr="007A7C0F">
        <w:rPr>
          <w:rFonts w:asciiTheme="minorHAnsi" w:hAnsiTheme="minorHAnsi"/>
          <w:color w:val="auto"/>
        </w:rPr>
        <w:t xml:space="preserve">. Humana press. Totowa, New Jersey. </w:t>
      </w:r>
      <w:r w:rsidR="00DD5417">
        <w:rPr>
          <w:rFonts w:asciiTheme="minorHAnsi" w:hAnsiTheme="minorHAnsi"/>
          <w:color w:val="auto"/>
        </w:rPr>
        <w:t xml:space="preserve">pp. </w:t>
      </w:r>
      <w:r w:rsidRPr="007A7C0F">
        <w:rPr>
          <w:rFonts w:asciiTheme="minorHAnsi" w:hAnsiTheme="minorHAnsi"/>
          <w:color w:val="auto"/>
        </w:rPr>
        <w:t>183</w:t>
      </w:r>
      <w:r w:rsidR="00DD5417">
        <w:rPr>
          <w:rFonts w:asciiTheme="minorHAnsi" w:hAnsiTheme="minorHAnsi"/>
          <w:color w:val="auto"/>
        </w:rPr>
        <w:t>–</w:t>
      </w:r>
      <w:r w:rsidRPr="007A7C0F">
        <w:rPr>
          <w:rFonts w:asciiTheme="minorHAnsi" w:hAnsiTheme="minorHAnsi"/>
          <w:color w:val="auto"/>
        </w:rPr>
        <w:t>198 (2003).</w:t>
      </w:r>
    </w:p>
    <w:p w14:paraId="5F4C2CDA" w14:textId="271DE55C" w:rsidR="009726EE" w:rsidRPr="007A7C0F" w:rsidRDefault="00ED35E6" w:rsidP="003F22AA">
      <w:pPr>
        <w:pStyle w:val="ListParagraph"/>
        <w:widowControl/>
        <w:numPr>
          <w:ilvl w:val="0"/>
          <w:numId w:val="44"/>
        </w:numPr>
        <w:tabs>
          <w:tab w:val="left" w:pos="426"/>
        </w:tabs>
        <w:autoSpaceDE/>
        <w:autoSpaceDN/>
        <w:adjustRightInd/>
        <w:ind w:left="0" w:firstLine="0"/>
        <w:rPr>
          <w:rFonts w:cstheme="minorHAnsi"/>
        </w:rPr>
      </w:pPr>
      <w:r w:rsidRPr="007A7C0F">
        <w:rPr>
          <w:rFonts w:asciiTheme="minorHAnsi" w:hAnsiTheme="minorHAnsi"/>
          <w:color w:val="auto"/>
          <w:szCs w:val="20"/>
          <w:shd w:val="clear" w:color="auto" w:fill="FFFFFF"/>
        </w:rPr>
        <w:t>Mohammad, K.</w:t>
      </w:r>
      <w:r w:rsidR="00DD5417">
        <w:rPr>
          <w:rFonts w:asciiTheme="minorHAnsi" w:hAnsiTheme="minorHAnsi"/>
          <w:color w:val="auto"/>
          <w:szCs w:val="20"/>
          <w:shd w:val="clear" w:color="auto" w:fill="FFFFFF"/>
        </w:rPr>
        <w:t xml:space="preserve"> </w:t>
      </w:r>
      <w:r w:rsidRPr="007A7C0F">
        <w:rPr>
          <w:rFonts w:asciiTheme="minorHAnsi" w:hAnsiTheme="minorHAnsi"/>
          <w:color w:val="auto"/>
          <w:szCs w:val="20"/>
          <w:shd w:val="clear" w:color="auto" w:fill="FFFFFF"/>
        </w:rPr>
        <w:t xml:space="preserve">S., </w:t>
      </w:r>
      <w:proofErr w:type="spellStart"/>
      <w:r w:rsidRPr="007A7C0F">
        <w:rPr>
          <w:rFonts w:asciiTheme="minorHAnsi" w:hAnsiTheme="minorHAnsi"/>
          <w:color w:val="auto"/>
          <w:szCs w:val="20"/>
          <w:shd w:val="clear" w:color="auto" w:fill="FFFFFF"/>
        </w:rPr>
        <w:t>Chirgwin</w:t>
      </w:r>
      <w:proofErr w:type="spellEnd"/>
      <w:r w:rsidRPr="007A7C0F">
        <w:rPr>
          <w:rFonts w:asciiTheme="minorHAnsi" w:hAnsiTheme="minorHAnsi"/>
          <w:color w:val="auto"/>
          <w:szCs w:val="20"/>
          <w:shd w:val="clear" w:color="auto" w:fill="FFFFFF"/>
        </w:rPr>
        <w:t>, J.</w:t>
      </w:r>
      <w:r w:rsidR="00DD5417">
        <w:rPr>
          <w:rFonts w:asciiTheme="minorHAnsi" w:hAnsiTheme="minorHAnsi"/>
          <w:color w:val="auto"/>
          <w:szCs w:val="20"/>
          <w:shd w:val="clear" w:color="auto" w:fill="FFFFFF"/>
        </w:rPr>
        <w:t xml:space="preserve"> </w:t>
      </w:r>
      <w:r w:rsidRPr="007A7C0F">
        <w:rPr>
          <w:rFonts w:asciiTheme="minorHAnsi" w:hAnsiTheme="minorHAnsi"/>
          <w:color w:val="auto"/>
          <w:szCs w:val="20"/>
          <w:shd w:val="clear" w:color="auto" w:fill="FFFFFF"/>
        </w:rPr>
        <w:t>M., Guise, T.</w:t>
      </w:r>
      <w:r w:rsidR="00DD5417">
        <w:rPr>
          <w:rFonts w:asciiTheme="minorHAnsi" w:hAnsiTheme="minorHAnsi"/>
          <w:color w:val="auto"/>
          <w:szCs w:val="20"/>
          <w:shd w:val="clear" w:color="auto" w:fill="FFFFFF"/>
        </w:rPr>
        <w:t xml:space="preserve"> </w:t>
      </w:r>
      <w:r w:rsidRPr="007A7C0F">
        <w:rPr>
          <w:rFonts w:asciiTheme="minorHAnsi" w:hAnsiTheme="minorHAnsi"/>
          <w:color w:val="auto"/>
          <w:szCs w:val="20"/>
          <w:shd w:val="clear" w:color="auto" w:fill="FFFFFF"/>
        </w:rPr>
        <w:t xml:space="preserve">A. Assessing new bone formation in neonatal </w:t>
      </w:r>
      <w:proofErr w:type="spellStart"/>
      <w:r w:rsidRPr="007A7C0F">
        <w:rPr>
          <w:rFonts w:asciiTheme="minorHAnsi" w:hAnsiTheme="minorHAnsi"/>
          <w:color w:val="auto"/>
          <w:szCs w:val="20"/>
          <w:shd w:val="clear" w:color="auto" w:fill="FFFFFF"/>
        </w:rPr>
        <w:t>calvarial</w:t>
      </w:r>
      <w:proofErr w:type="spellEnd"/>
      <w:r w:rsidRPr="007A7C0F">
        <w:rPr>
          <w:rFonts w:asciiTheme="minorHAnsi" w:hAnsiTheme="minorHAnsi"/>
          <w:color w:val="auto"/>
          <w:szCs w:val="20"/>
          <w:shd w:val="clear" w:color="auto" w:fill="FFFFFF"/>
        </w:rPr>
        <w:t xml:space="preserve"> organ cultures. </w:t>
      </w:r>
      <w:r w:rsidRPr="007A7C0F">
        <w:rPr>
          <w:rFonts w:asciiTheme="minorHAnsi" w:hAnsiTheme="minorHAnsi"/>
          <w:i/>
          <w:color w:val="auto"/>
          <w:szCs w:val="20"/>
          <w:shd w:val="clear" w:color="auto" w:fill="FFFFFF"/>
        </w:rPr>
        <w:t>Methods in</w:t>
      </w:r>
      <w:r w:rsidRPr="007A7C0F">
        <w:rPr>
          <w:rFonts w:asciiTheme="minorHAnsi" w:hAnsiTheme="minorHAnsi"/>
          <w:color w:val="auto"/>
          <w:szCs w:val="20"/>
          <w:shd w:val="clear" w:color="auto" w:fill="FFFFFF"/>
        </w:rPr>
        <w:t xml:space="preserve"> </w:t>
      </w:r>
      <w:r w:rsidR="002F6927" w:rsidRPr="007A7C0F">
        <w:rPr>
          <w:rFonts w:asciiTheme="minorHAnsi" w:hAnsiTheme="minorHAnsi"/>
          <w:i/>
          <w:color w:val="auto"/>
          <w:szCs w:val="20"/>
          <w:shd w:val="clear" w:color="auto" w:fill="FFFFFF"/>
        </w:rPr>
        <w:t>Molecular Biology</w:t>
      </w:r>
      <w:r w:rsidRPr="007A7C0F">
        <w:rPr>
          <w:rFonts w:asciiTheme="minorHAnsi" w:hAnsiTheme="minorHAnsi"/>
          <w:color w:val="auto"/>
          <w:szCs w:val="20"/>
          <w:shd w:val="clear" w:color="auto" w:fill="FFFFFF"/>
        </w:rPr>
        <w:t xml:space="preserve">. </w:t>
      </w:r>
      <w:r w:rsidRPr="007A7C0F">
        <w:rPr>
          <w:rFonts w:asciiTheme="minorHAnsi" w:hAnsiTheme="minorHAnsi"/>
          <w:b/>
          <w:color w:val="auto"/>
          <w:szCs w:val="20"/>
          <w:shd w:val="clear" w:color="auto" w:fill="FFFFFF"/>
        </w:rPr>
        <w:t>455</w:t>
      </w:r>
      <w:r w:rsidR="00DD5417">
        <w:rPr>
          <w:rFonts w:asciiTheme="minorHAnsi" w:hAnsiTheme="minorHAnsi"/>
          <w:b/>
          <w:color w:val="auto"/>
          <w:szCs w:val="20"/>
          <w:shd w:val="clear" w:color="auto" w:fill="FFFFFF"/>
        </w:rPr>
        <w:t xml:space="preserve"> </w:t>
      </w:r>
      <w:r w:rsidRPr="007A7C0F">
        <w:rPr>
          <w:rFonts w:asciiTheme="minorHAnsi" w:hAnsiTheme="minorHAnsi"/>
          <w:color w:val="auto"/>
          <w:szCs w:val="20"/>
          <w:shd w:val="clear" w:color="auto" w:fill="FFFFFF"/>
        </w:rPr>
        <w:t>(1), 37</w:t>
      </w:r>
      <w:r w:rsidR="00DD5417" w:rsidRPr="00837893">
        <w:rPr>
          <w:rFonts w:asciiTheme="minorHAnsi" w:hAnsiTheme="minorHAnsi"/>
          <w:color w:val="auto"/>
          <w:szCs w:val="20"/>
          <w:shd w:val="clear" w:color="auto" w:fill="FFFFFF"/>
        </w:rPr>
        <w:t>–</w:t>
      </w:r>
      <w:r w:rsidRPr="007A7C0F">
        <w:rPr>
          <w:rFonts w:asciiTheme="minorHAnsi" w:hAnsiTheme="minorHAnsi"/>
          <w:color w:val="auto"/>
          <w:szCs w:val="20"/>
          <w:shd w:val="clear" w:color="auto" w:fill="FFFFFF"/>
        </w:rPr>
        <w:t>50 (2008).</w:t>
      </w:r>
    </w:p>
    <w:sectPr w:rsidR="009726EE" w:rsidRPr="007A7C0F" w:rsidSect="00600037">
      <w:headerReference w:type="default" r:id="rId8"/>
      <w:headerReference w:type="first" r:id="rId9"/>
      <w:footerReference w:type="first" r:id="rId10"/>
      <w:type w:val="continuous"/>
      <w:pgSz w:w="12240" w:h="15840" w:code="1"/>
      <w:pgMar w:top="1440" w:right="1440" w:bottom="1440" w:left="156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0FC4F" w14:textId="77777777" w:rsidR="000B08C2" w:rsidRDefault="000B08C2" w:rsidP="00621C4E">
      <w:r>
        <w:separator/>
      </w:r>
    </w:p>
  </w:endnote>
  <w:endnote w:type="continuationSeparator" w:id="0">
    <w:p w14:paraId="33C6FB0D" w14:textId="77777777" w:rsidR="000B08C2" w:rsidRDefault="000B08C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Italic">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4E858" w14:textId="77777777" w:rsidR="003F22AA" w:rsidRDefault="003F22A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C3AFB" w14:textId="77777777" w:rsidR="000B08C2" w:rsidRDefault="000B08C2" w:rsidP="00621C4E">
      <w:r>
        <w:separator/>
      </w:r>
    </w:p>
  </w:footnote>
  <w:footnote w:type="continuationSeparator" w:id="0">
    <w:p w14:paraId="2A62F92D" w14:textId="77777777" w:rsidR="000B08C2" w:rsidRDefault="000B08C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9D475" w14:textId="67A57A65" w:rsidR="003F22AA" w:rsidRPr="006F06E4" w:rsidRDefault="003F22AA" w:rsidP="0042644D">
    <w:pPr>
      <w:ind w:left="2160" w:firstLine="720"/>
      <w:jc w:val="cent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E5DBE" w14:textId="0FE5A61F" w:rsidR="003F22AA" w:rsidRPr="006F06E4" w:rsidRDefault="003F22AA"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359DD"/>
    <w:multiLevelType w:val="multilevel"/>
    <w:tmpl w:val="22D228C2"/>
    <w:lvl w:ilvl="0">
      <w:start w:val="1"/>
      <w:numFmt w:val="decimal"/>
      <w:lvlText w:val="%1"/>
      <w:lvlJc w:val="left"/>
      <w:pPr>
        <w:ind w:left="390" w:hanging="390"/>
      </w:pPr>
      <w:rPr>
        <w:rFonts w:cstheme="minorHAnsi" w:hint="default"/>
        <w:color w:val="000000" w:themeColor="text1"/>
      </w:rPr>
    </w:lvl>
    <w:lvl w:ilvl="1">
      <w:start w:val="1"/>
      <w:numFmt w:val="decimal"/>
      <w:lvlText w:val="%2."/>
      <w:lvlJc w:val="left"/>
      <w:pPr>
        <w:ind w:left="750" w:hanging="390"/>
      </w:pPr>
      <w:rPr>
        <w:rFonts w:hint="default"/>
        <w:color w:val="000000" w:themeColor="text1"/>
      </w:rPr>
    </w:lvl>
    <w:lvl w:ilvl="2">
      <w:start w:val="1"/>
      <w:numFmt w:val="decimal"/>
      <w:lvlText w:val="%1.%2.%3"/>
      <w:lvlJc w:val="left"/>
      <w:pPr>
        <w:ind w:left="1440" w:hanging="720"/>
      </w:pPr>
      <w:rPr>
        <w:rFonts w:cstheme="minorHAnsi" w:hint="default"/>
        <w:color w:val="000000" w:themeColor="text1"/>
      </w:rPr>
    </w:lvl>
    <w:lvl w:ilvl="3">
      <w:start w:val="1"/>
      <w:numFmt w:val="decimal"/>
      <w:lvlText w:val="%1.%2.%3.%4"/>
      <w:lvlJc w:val="left"/>
      <w:pPr>
        <w:ind w:left="1800" w:hanging="720"/>
      </w:pPr>
      <w:rPr>
        <w:rFonts w:cstheme="minorHAnsi" w:hint="default"/>
        <w:color w:val="000000" w:themeColor="text1"/>
      </w:rPr>
    </w:lvl>
    <w:lvl w:ilvl="4">
      <w:start w:val="1"/>
      <w:numFmt w:val="decimal"/>
      <w:lvlText w:val="%1.%2.%3.%4.%5"/>
      <w:lvlJc w:val="left"/>
      <w:pPr>
        <w:ind w:left="2520" w:hanging="1080"/>
      </w:pPr>
      <w:rPr>
        <w:rFonts w:cstheme="minorHAnsi" w:hint="default"/>
        <w:color w:val="000000" w:themeColor="text1"/>
      </w:rPr>
    </w:lvl>
    <w:lvl w:ilvl="5">
      <w:start w:val="1"/>
      <w:numFmt w:val="decimal"/>
      <w:lvlText w:val="%1.%2.%3.%4.%5.%6"/>
      <w:lvlJc w:val="left"/>
      <w:pPr>
        <w:ind w:left="2880" w:hanging="1080"/>
      </w:pPr>
      <w:rPr>
        <w:rFonts w:cstheme="minorHAnsi" w:hint="default"/>
        <w:color w:val="000000" w:themeColor="text1"/>
      </w:rPr>
    </w:lvl>
    <w:lvl w:ilvl="6">
      <w:start w:val="1"/>
      <w:numFmt w:val="decimal"/>
      <w:lvlText w:val="%1.%2.%3.%4.%5.%6.%7"/>
      <w:lvlJc w:val="left"/>
      <w:pPr>
        <w:ind w:left="3600" w:hanging="1440"/>
      </w:pPr>
      <w:rPr>
        <w:rFonts w:cstheme="minorHAnsi" w:hint="default"/>
        <w:color w:val="000000" w:themeColor="text1"/>
      </w:rPr>
    </w:lvl>
    <w:lvl w:ilvl="7">
      <w:start w:val="1"/>
      <w:numFmt w:val="decimal"/>
      <w:lvlText w:val="%1.%2.%3.%4.%5.%6.%7.%8"/>
      <w:lvlJc w:val="left"/>
      <w:pPr>
        <w:ind w:left="3960" w:hanging="1440"/>
      </w:pPr>
      <w:rPr>
        <w:rFonts w:cstheme="minorHAnsi" w:hint="default"/>
        <w:color w:val="000000" w:themeColor="text1"/>
      </w:rPr>
    </w:lvl>
    <w:lvl w:ilvl="8">
      <w:start w:val="1"/>
      <w:numFmt w:val="decimal"/>
      <w:lvlText w:val="%1.%2.%3.%4.%5.%6.%7.%8.%9"/>
      <w:lvlJc w:val="left"/>
      <w:pPr>
        <w:ind w:left="4680" w:hanging="1800"/>
      </w:pPr>
      <w:rPr>
        <w:rFonts w:cstheme="minorHAnsi" w:hint="default"/>
        <w:color w:val="000000" w:themeColor="text1"/>
      </w:rPr>
    </w:lvl>
  </w:abstractNum>
  <w:abstractNum w:abstractNumId="2" w15:restartNumberingAfterBreak="0">
    <w:nsid w:val="04253B74"/>
    <w:multiLevelType w:val="multilevel"/>
    <w:tmpl w:val="081A0A8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5E974B2"/>
    <w:multiLevelType w:val="multilevel"/>
    <w:tmpl w:val="5AE226FE"/>
    <w:lvl w:ilvl="0">
      <w:start w:val="2"/>
      <w:numFmt w:val="decimal"/>
      <w:lvlText w:val="%1"/>
      <w:lvlJc w:val="left"/>
      <w:pPr>
        <w:ind w:left="360" w:hanging="360"/>
      </w:pPr>
      <w:rPr>
        <w:rFonts w:cs="Times-Roman" w:hint="default"/>
        <w:color w:val="000000"/>
      </w:rPr>
    </w:lvl>
    <w:lvl w:ilvl="1">
      <w:start w:val="1"/>
      <w:numFmt w:val="decimal"/>
      <w:lvlText w:val="%1.%2"/>
      <w:lvlJc w:val="left"/>
      <w:pPr>
        <w:ind w:left="1080" w:hanging="360"/>
      </w:pPr>
      <w:rPr>
        <w:rFonts w:cs="Times-Roman" w:hint="default"/>
        <w:color w:val="000000"/>
      </w:rPr>
    </w:lvl>
    <w:lvl w:ilvl="2">
      <w:start w:val="1"/>
      <w:numFmt w:val="decimal"/>
      <w:lvlText w:val="%1.%2.%3"/>
      <w:lvlJc w:val="left"/>
      <w:pPr>
        <w:ind w:left="2160" w:hanging="720"/>
      </w:pPr>
      <w:rPr>
        <w:rFonts w:cs="Times-Roman" w:hint="default"/>
        <w:color w:val="000000"/>
      </w:rPr>
    </w:lvl>
    <w:lvl w:ilvl="3">
      <w:start w:val="1"/>
      <w:numFmt w:val="decimal"/>
      <w:lvlText w:val="%1.%2.%3.%4"/>
      <w:lvlJc w:val="left"/>
      <w:pPr>
        <w:ind w:left="2880" w:hanging="720"/>
      </w:pPr>
      <w:rPr>
        <w:rFonts w:cs="Times-Roman" w:hint="default"/>
        <w:color w:val="000000"/>
      </w:rPr>
    </w:lvl>
    <w:lvl w:ilvl="4">
      <w:start w:val="1"/>
      <w:numFmt w:val="decimal"/>
      <w:lvlText w:val="%1.%2.%3.%4.%5"/>
      <w:lvlJc w:val="left"/>
      <w:pPr>
        <w:ind w:left="3960" w:hanging="1080"/>
      </w:pPr>
      <w:rPr>
        <w:rFonts w:cs="Times-Roman" w:hint="default"/>
        <w:color w:val="000000"/>
      </w:rPr>
    </w:lvl>
    <w:lvl w:ilvl="5">
      <w:start w:val="1"/>
      <w:numFmt w:val="decimal"/>
      <w:lvlText w:val="%1.%2.%3.%4.%5.%6"/>
      <w:lvlJc w:val="left"/>
      <w:pPr>
        <w:ind w:left="4680" w:hanging="1080"/>
      </w:pPr>
      <w:rPr>
        <w:rFonts w:cs="Times-Roman" w:hint="default"/>
        <w:color w:val="000000"/>
      </w:rPr>
    </w:lvl>
    <w:lvl w:ilvl="6">
      <w:start w:val="1"/>
      <w:numFmt w:val="decimal"/>
      <w:lvlText w:val="%1.%2.%3.%4.%5.%6.%7"/>
      <w:lvlJc w:val="left"/>
      <w:pPr>
        <w:ind w:left="5760" w:hanging="1440"/>
      </w:pPr>
      <w:rPr>
        <w:rFonts w:cs="Times-Roman" w:hint="default"/>
        <w:color w:val="000000"/>
      </w:rPr>
    </w:lvl>
    <w:lvl w:ilvl="7">
      <w:start w:val="1"/>
      <w:numFmt w:val="decimal"/>
      <w:lvlText w:val="%1.%2.%3.%4.%5.%6.%7.%8"/>
      <w:lvlJc w:val="left"/>
      <w:pPr>
        <w:ind w:left="6480" w:hanging="1440"/>
      </w:pPr>
      <w:rPr>
        <w:rFonts w:cs="Times-Roman" w:hint="default"/>
        <w:color w:val="000000"/>
      </w:rPr>
    </w:lvl>
    <w:lvl w:ilvl="8">
      <w:start w:val="1"/>
      <w:numFmt w:val="decimal"/>
      <w:lvlText w:val="%1.%2.%3.%4.%5.%6.%7.%8.%9"/>
      <w:lvlJc w:val="left"/>
      <w:pPr>
        <w:ind w:left="7560" w:hanging="1800"/>
      </w:pPr>
      <w:rPr>
        <w:rFonts w:cs="Times-Roman" w:hint="default"/>
        <w:color w:val="000000"/>
      </w:rPr>
    </w:lvl>
  </w:abstractNum>
  <w:abstractNum w:abstractNumId="4" w15:restartNumberingAfterBreak="0">
    <w:nsid w:val="05EF57F7"/>
    <w:multiLevelType w:val="multilevel"/>
    <w:tmpl w:val="D9E004B6"/>
    <w:lvl w:ilvl="0">
      <w:start w:val="11"/>
      <w:numFmt w:val="decimal"/>
      <w:lvlText w:val="%1"/>
      <w:lvlJc w:val="left"/>
      <w:pPr>
        <w:ind w:left="420" w:hanging="420"/>
      </w:pPr>
      <w:rPr>
        <w:rFonts w:hint="default"/>
      </w:rPr>
    </w:lvl>
    <w:lvl w:ilvl="1">
      <w:start w:val="1"/>
      <w:numFmt w:val="decimal"/>
      <w:lvlText w:val="%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861147E"/>
    <w:multiLevelType w:val="multilevel"/>
    <w:tmpl w:val="0636977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0E2B8C"/>
    <w:multiLevelType w:val="hybridMultilevel"/>
    <w:tmpl w:val="9C2A60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AC66B6"/>
    <w:multiLevelType w:val="multilevel"/>
    <w:tmpl w:val="984C2E80"/>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0DE00C6B"/>
    <w:multiLevelType w:val="multilevel"/>
    <w:tmpl w:val="22D228C2"/>
    <w:lvl w:ilvl="0">
      <w:start w:val="1"/>
      <w:numFmt w:val="decimal"/>
      <w:lvlText w:val="%1"/>
      <w:lvlJc w:val="left"/>
      <w:pPr>
        <w:ind w:left="390" w:hanging="390"/>
      </w:pPr>
      <w:rPr>
        <w:rFonts w:cstheme="minorHAnsi" w:hint="default"/>
        <w:color w:val="000000" w:themeColor="text1"/>
      </w:rPr>
    </w:lvl>
    <w:lvl w:ilvl="1">
      <w:start w:val="1"/>
      <w:numFmt w:val="decimal"/>
      <w:lvlText w:val="%2."/>
      <w:lvlJc w:val="left"/>
      <w:pPr>
        <w:ind w:left="750" w:hanging="390"/>
      </w:pPr>
      <w:rPr>
        <w:rFonts w:hint="default"/>
        <w:color w:val="000000" w:themeColor="text1"/>
      </w:rPr>
    </w:lvl>
    <w:lvl w:ilvl="2">
      <w:start w:val="1"/>
      <w:numFmt w:val="decimal"/>
      <w:lvlText w:val="%1.%2.%3"/>
      <w:lvlJc w:val="left"/>
      <w:pPr>
        <w:ind w:left="1440" w:hanging="720"/>
      </w:pPr>
      <w:rPr>
        <w:rFonts w:cstheme="minorHAnsi" w:hint="default"/>
        <w:color w:val="000000" w:themeColor="text1"/>
      </w:rPr>
    </w:lvl>
    <w:lvl w:ilvl="3">
      <w:start w:val="1"/>
      <w:numFmt w:val="decimal"/>
      <w:lvlText w:val="%1.%2.%3.%4"/>
      <w:lvlJc w:val="left"/>
      <w:pPr>
        <w:ind w:left="1800" w:hanging="720"/>
      </w:pPr>
      <w:rPr>
        <w:rFonts w:cstheme="minorHAnsi" w:hint="default"/>
        <w:color w:val="000000" w:themeColor="text1"/>
      </w:rPr>
    </w:lvl>
    <w:lvl w:ilvl="4">
      <w:start w:val="1"/>
      <w:numFmt w:val="decimal"/>
      <w:lvlText w:val="%1.%2.%3.%4.%5"/>
      <w:lvlJc w:val="left"/>
      <w:pPr>
        <w:ind w:left="2520" w:hanging="1080"/>
      </w:pPr>
      <w:rPr>
        <w:rFonts w:cstheme="minorHAnsi" w:hint="default"/>
        <w:color w:val="000000" w:themeColor="text1"/>
      </w:rPr>
    </w:lvl>
    <w:lvl w:ilvl="5">
      <w:start w:val="1"/>
      <w:numFmt w:val="decimal"/>
      <w:lvlText w:val="%1.%2.%3.%4.%5.%6"/>
      <w:lvlJc w:val="left"/>
      <w:pPr>
        <w:ind w:left="2880" w:hanging="1080"/>
      </w:pPr>
      <w:rPr>
        <w:rFonts w:cstheme="minorHAnsi" w:hint="default"/>
        <w:color w:val="000000" w:themeColor="text1"/>
      </w:rPr>
    </w:lvl>
    <w:lvl w:ilvl="6">
      <w:start w:val="1"/>
      <w:numFmt w:val="decimal"/>
      <w:lvlText w:val="%1.%2.%3.%4.%5.%6.%7"/>
      <w:lvlJc w:val="left"/>
      <w:pPr>
        <w:ind w:left="3600" w:hanging="1440"/>
      </w:pPr>
      <w:rPr>
        <w:rFonts w:cstheme="minorHAnsi" w:hint="default"/>
        <w:color w:val="000000" w:themeColor="text1"/>
      </w:rPr>
    </w:lvl>
    <w:lvl w:ilvl="7">
      <w:start w:val="1"/>
      <w:numFmt w:val="decimal"/>
      <w:lvlText w:val="%1.%2.%3.%4.%5.%6.%7.%8"/>
      <w:lvlJc w:val="left"/>
      <w:pPr>
        <w:ind w:left="3960" w:hanging="1440"/>
      </w:pPr>
      <w:rPr>
        <w:rFonts w:cstheme="minorHAnsi" w:hint="default"/>
        <w:color w:val="000000" w:themeColor="text1"/>
      </w:rPr>
    </w:lvl>
    <w:lvl w:ilvl="8">
      <w:start w:val="1"/>
      <w:numFmt w:val="decimal"/>
      <w:lvlText w:val="%1.%2.%3.%4.%5.%6.%7.%8.%9"/>
      <w:lvlJc w:val="left"/>
      <w:pPr>
        <w:ind w:left="4680" w:hanging="1800"/>
      </w:pPr>
      <w:rPr>
        <w:rFonts w:cstheme="minorHAnsi" w:hint="default"/>
        <w:color w:val="000000" w:themeColor="text1"/>
      </w:rPr>
    </w:lvl>
  </w:abstractNum>
  <w:abstractNum w:abstractNumId="11" w15:restartNumberingAfterBreak="0">
    <w:nsid w:val="0F2521B1"/>
    <w:multiLevelType w:val="multilevel"/>
    <w:tmpl w:val="22D228C2"/>
    <w:lvl w:ilvl="0">
      <w:start w:val="1"/>
      <w:numFmt w:val="decimal"/>
      <w:lvlText w:val="%1"/>
      <w:lvlJc w:val="left"/>
      <w:pPr>
        <w:ind w:left="390" w:hanging="390"/>
      </w:pPr>
      <w:rPr>
        <w:rFonts w:cstheme="minorHAnsi" w:hint="default"/>
        <w:color w:val="000000" w:themeColor="text1"/>
      </w:rPr>
    </w:lvl>
    <w:lvl w:ilvl="1">
      <w:start w:val="1"/>
      <w:numFmt w:val="decimal"/>
      <w:lvlText w:val="%2."/>
      <w:lvlJc w:val="left"/>
      <w:pPr>
        <w:ind w:left="750" w:hanging="390"/>
      </w:pPr>
      <w:rPr>
        <w:rFonts w:hint="default"/>
        <w:color w:val="000000" w:themeColor="text1"/>
      </w:rPr>
    </w:lvl>
    <w:lvl w:ilvl="2">
      <w:start w:val="1"/>
      <w:numFmt w:val="decimal"/>
      <w:lvlText w:val="%1.%2.%3"/>
      <w:lvlJc w:val="left"/>
      <w:pPr>
        <w:ind w:left="1440" w:hanging="720"/>
      </w:pPr>
      <w:rPr>
        <w:rFonts w:cstheme="minorHAnsi" w:hint="default"/>
        <w:color w:val="000000" w:themeColor="text1"/>
      </w:rPr>
    </w:lvl>
    <w:lvl w:ilvl="3">
      <w:start w:val="1"/>
      <w:numFmt w:val="decimal"/>
      <w:lvlText w:val="%1.%2.%3.%4"/>
      <w:lvlJc w:val="left"/>
      <w:pPr>
        <w:ind w:left="1800" w:hanging="720"/>
      </w:pPr>
      <w:rPr>
        <w:rFonts w:cstheme="minorHAnsi" w:hint="default"/>
        <w:color w:val="000000" w:themeColor="text1"/>
      </w:rPr>
    </w:lvl>
    <w:lvl w:ilvl="4">
      <w:start w:val="1"/>
      <w:numFmt w:val="decimal"/>
      <w:lvlText w:val="%1.%2.%3.%4.%5"/>
      <w:lvlJc w:val="left"/>
      <w:pPr>
        <w:ind w:left="2520" w:hanging="1080"/>
      </w:pPr>
      <w:rPr>
        <w:rFonts w:cstheme="minorHAnsi" w:hint="default"/>
        <w:color w:val="000000" w:themeColor="text1"/>
      </w:rPr>
    </w:lvl>
    <w:lvl w:ilvl="5">
      <w:start w:val="1"/>
      <w:numFmt w:val="decimal"/>
      <w:lvlText w:val="%1.%2.%3.%4.%5.%6"/>
      <w:lvlJc w:val="left"/>
      <w:pPr>
        <w:ind w:left="2880" w:hanging="1080"/>
      </w:pPr>
      <w:rPr>
        <w:rFonts w:cstheme="minorHAnsi" w:hint="default"/>
        <w:color w:val="000000" w:themeColor="text1"/>
      </w:rPr>
    </w:lvl>
    <w:lvl w:ilvl="6">
      <w:start w:val="1"/>
      <w:numFmt w:val="decimal"/>
      <w:lvlText w:val="%1.%2.%3.%4.%5.%6.%7"/>
      <w:lvlJc w:val="left"/>
      <w:pPr>
        <w:ind w:left="3600" w:hanging="1440"/>
      </w:pPr>
      <w:rPr>
        <w:rFonts w:cstheme="minorHAnsi" w:hint="default"/>
        <w:color w:val="000000" w:themeColor="text1"/>
      </w:rPr>
    </w:lvl>
    <w:lvl w:ilvl="7">
      <w:start w:val="1"/>
      <w:numFmt w:val="decimal"/>
      <w:lvlText w:val="%1.%2.%3.%4.%5.%6.%7.%8"/>
      <w:lvlJc w:val="left"/>
      <w:pPr>
        <w:ind w:left="3960" w:hanging="1440"/>
      </w:pPr>
      <w:rPr>
        <w:rFonts w:cstheme="minorHAnsi" w:hint="default"/>
        <w:color w:val="000000" w:themeColor="text1"/>
      </w:rPr>
    </w:lvl>
    <w:lvl w:ilvl="8">
      <w:start w:val="1"/>
      <w:numFmt w:val="decimal"/>
      <w:lvlText w:val="%1.%2.%3.%4.%5.%6.%7.%8.%9"/>
      <w:lvlJc w:val="left"/>
      <w:pPr>
        <w:ind w:left="4680" w:hanging="1800"/>
      </w:pPr>
      <w:rPr>
        <w:rFonts w:cstheme="minorHAnsi" w:hint="default"/>
        <w:color w:val="000000" w:themeColor="text1"/>
      </w:rPr>
    </w:lvl>
  </w:abstractNum>
  <w:abstractNum w:abstractNumId="12" w15:restartNumberingAfterBreak="0">
    <w:nsid w:val="13875391"/>
    <w:multiLevelType w:val="multilevel"/>
    <w:tmpl w:val="698CA7A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E72783"/>
    <w:multiLevelType w:val="multilevel"/>
    <w:tmpl w:val="984C2E80"/>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9C720A9"/>
    <w:multiLevelType w:val="multilevel"/>
    <w:tmpl w:val="6C242D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B81621A"/>
    <w:multiLevelType w:val="multilevel"/>
    <w:tmpl w:val="9288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120E76"/>
    <w:multiLevelType w:val="hybridMultilevel"/>
    <w:tmpl w:val="E11695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1F3F6B10"/>
    <w:multiLevelType w:val="multilevel"/>
    <w:tmpl w:val="13B6B45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102C63"/>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3FD4AE4"/>
    <w:multiLevelType w:val="hybridMultilevel"/>
    <w:tmpl w:val="B5868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53764CF"/>
    <w:multiLevelType w:val="multilevel"/>
    <w:tmpl w:val="9A764696"/>
    <w:lvl w:ilvl="0">
      <w:start w:val="9"/>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2D0E39F0"/>
    <w:multiLevelType w:val="multilevel"/>
    <w:tmpl w:val="E818A91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2FB85068"/>
    <w:multiLevelType w:val="multilevel"/>
    <w:tmpl w:val="92DEC730"/>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06E299F"/>
    <w:multiLevelType w:val="multilevel"/>
    <w:tmpl w:val="DEC265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0A13F98"/>
    <w:multiLevelType w:val="multilevel"/>
    <w:tmpl w:val="10C6F4F8"/>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3C082D"/>
    <w:multiLevelType w:val="multilevel"/>
    <w:tmpl w:val="22D228C2"/>
    <w:lvl w:ilvl="0">
      <w:start w:val="1"/>
      <w:numFmt w:val="decimal"/>
      <w:lvlText w:val="%1"/>
      <w:lvlJc w:val="left"/>
      <w:pPr>
        <w:ind w:left="390" w:hanging="390"/>
      </w:pPr>
      <w:rPr>
        <w:rFonts w:cstheme="minorHAnsi" w:hint="default"/>
        <w:color w:val="000000" w:themeColor="text1"/>
      </w:rPr>
    </w:lvl>
    <w:lvl w:ilvl="1">
      <w:start w:val="1"/>
      <w:numFmt w:val="decimal"/>
      <w:lvlText w:val="%2."/>
      <w:lvlJc w:val="left"/>
      <w:pPr>
        <w:ind w:left="750" w:hanging="390"/>
      </w:pPr>
      <w:rPr>
        <w:rFonts w:hint="default"/>
        <w:color w:val="000000" w:themeColor="text1"/>
      </w:rPr>
    </w:lvl>
    <w:lvl w:ilvl="2">
      <w:start w:val="1"/>
      <w:numFmt w:val="decimal"/>
      <w:lvlText w:val="%1.%2.%3"/>
      <w:lvlJc w:val="left"/>
      <w:pPr>
        <w:ind w:left="1440" w:hanging="720"/>
      </w:pPr>
      <w:rPr>
        <w:rFonts w:cstheme="minorHAnsi" w:hint="default"/>
        <w:color w:val="000000" w:themeColor="text1"/>
      </w:rPr>
    </w:lvl>
    <w:lvl w:ilvl="3">
      <w:start w:val="1"/>
      <w:numFmt w:val="decimal"/>
      <w:lvlText w:val="%1.%2.%3.%4"/>
      <w:lvlJc w:val="left"/>
      <w:pPr>
        <w:ind w:left="1800" w:hanging="720"/>
      </w:pPr>
      <w:rPr>
        <w:rFonts w:cstheme="minorHAnsi" w:hint="default"/>
        <w:color w:val="000000" w:themeColor="text1"/>
      </w:rPr>
    </w:lvl>
    <w:lvl w:ilvl="4">
      <w:start w:val="1"/>
      <w:numFmt w:val="decimal"/>
      <w:lvlText w:val="%1.%2.%3.%4.%5"/>
      <w:lvlJc w:val="left"/>
      <w:pPr>
        <w:ind w:left="2520" w:hanging="1080"/>
      </w:pPr>
      <w:rPr>
        <w:rFonts w:cstheme="minorHAnsi" w:hint="default"/>
        <w:color w:val="000000" w:themeColor="text1"/>
      </w:rPr>
    </w:lvl>
    <w:lvl w:ilvl="5">
      <w:start w:val="1"/>
      <w:numFmt w:val="decimal"/>
      <w:lvlText w:val="%1.%2.%3.%4.%5.%6"/>
      <w:lvlJc w:val="left"/>
      <w:pPr>
        <w:ind w:left="2880" w:hanging="1080"/>
      </w:pPr>
      <w:rPr>
        <w:rFonts w:cstheme="minorHAnsi" w:hint="default"/>
        <w:color w:val="000000" w:themeColor="text1"/>
      </w:rPr>
    </w:lvl>
    <w:lvl w:ilvl="6">
      <w:start w:val="1"/>
      <w:numFmt w:val="decimal"/>
      <w:lvlText w:val="%1.%2.%3.%4.%5.%6.%7"/>
      <w:lvlJc w:val="left"/>
      <w:pPr>
        <w:ind w:left="3600" w:hanging="1440"/>
      </w:pPr>
      <w:rPr>
        <w:rFonts w:cstheme="minorHAnsi" w:hint="default"/>
        <w:color w:val="000000" w:themeColor="text1"/>
      </w:rPr>
    </w:lvl>
    <w:lvl w:ilvl="7">
      <w:start w:val="1"/>
      <w:numFmt w:val="decimal"/>
      <w:lvlText w:val="%1.%2.%3.%4.%5.%6.%7.%8"/>
      <w:lvlJc w:val="left"/>
      <w:pPr>
        <w:ind w:left="3960" w:hanging="1440"/>
      </w:pPr>
      <w:rPr>
        <w:rFonts w:cstheme="minorHAnsi" w:hint="default"/>
        <w:color w:val="000000" w:themeColor="text1"/>
      </w:rPr>
    </w:lvl>
    <w:lvl w:ilvl="8">
      <w:start w:val="1"/>
      <w:numFmt w:val="decimal"/>
      <w:lvlText w:val="%1.%2.%3.%4.%5.%6.%7.%8.%9"/>
      <w:lvlJc w:val="left"/>
      <w:pPr>
        <w:ind w:left="4680" w:hanging="1800"/>
      </w:pPr>
      <w:rPr>
        <w:rFonts w:cstheme="minorHAnsi" w:hint="default"/>
        <w:color w:val="000000" w:themeColor="text1"/>
      </w:rPr>
    </w:lvl>
  </w:abstractNum>
  <w:abstractNum w:abstractNumId="30" w15:restartNumberingAfterBreak="0">
    <w:nsid w:val="3D860C48"/>
    <w:multiLevelType w:val="hybridMultilevel"/>
    <w:tmpl w:val="E5767556"/>
    <w:lvl w:ilvl="0" w:tplc="A4444A66">
      <w:start w:val="53"/>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352904"/>
    <w:multiLevelType w:val="multilevel"/>
    <w:tmpl w:val="9F1ED130"/>
    <w:lvl w:ilvl="0">
      <w:start w:val="5"/>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CE69C6"/>
    <w:multiLevelType w:val="hybridMultilevel"/>
    <w:tmpl w:val="4CB406A2"/>
    <w:lvl w:ilvl="0" w:tplc="A4444A66">
      <w:start w:val="5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460D133D"/>
    <w:multiLevelType w:val="multilevel"/>
    <w:tmpl w:val="6FBAA35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37"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38" w15:restartNumberingAfterBreak="0">
    <w:nsid w:val="4A7E7DA7"/>
    <w:multiLevelType w:val="multilevel"/>
    <w:tmpl w:val="22D228C2"/>
    <w:lvl w:ilvl="0">
      <w:start w:val="1"/>
      <w:numFmt w:val="decimal"/>
      <w:lvlText w:val="%1"/>
      <w:lvlJc w:val="left"/>
      <w:pPr>
        <w:ind w:left="390" w:hanging="390"/>
      </w:pPr>
      <w:rPr>
        <w:rFonts w:cstheme="minorHAnsi" w:hint="default"/>
        <w:color w:val="000000" w:themeColor="text1"/>
      </w:rPr>
    </w:lvl>
    <w:lvl w:ilvl="1">
      <w:start w:val="1"/>
      <w:numFmt w:val="decimal"/>
      <w:lvlText w:val="%2."/>
      <w:lvlJc w:val="left"/>
      <w:pPr>
        <w:ind w:left="750" w:hanging="390"/>
      </w:pPr>
      <w:rPr>
        <w:rFonts w:hint="default"/>
        <w:color w:val="000000" w:themeColor="text1"/>
      </w:rPr>
    </w:lvl>
    <w:lvl w:ilvl="2">
      <w:start w:val="1"/>
      <w:numFmt w:val="decimal"/>
      <w:lvlText w:val="%1.%2.%3"/>
      <w:lvlJc w:val="left"/>
      <w:pPr>
        <w:ind w:left="1440" w:hanging="720"/>
      </w:pPr>
      <w:rPr>
        <w:rFonts w:cstheme="minorHAnsi" w:hint="default"/>
        <w:color w:val="000000" w:themeColor="text1"/>
      </w:rPr>
    </w:lvl>
    <w:lvl w:ilvl="3">
      <w:start w:val="1"/>
      <w:numFmt w:val="decimal"/>
      <w:lvlText w:val="%1.%2.%3.%4"/>
      <w:lvlJc w:val="left"/>
      <w:pPr>
        <w:ind w:left="1800" w:hanging="720"/>
      </w:pPr>
      <w:rPr>
        <w:rFonts w:cstheme="minorHAnsi" w:hint="default"/>
        <w:color w:val="000000" w:themeColor="text1"/>
      </w:rPr>
    </w:lvl>
    <w:lvl w:ilvl="4">
      <w:start w:val="1"/>
      <w:numFmt w:val="decimal"/>
      <w:lvlText w:val="%1.%2.%3.%4.%5"/>
      <w:lvlJc w:val="left"/>
      <w:pPr>
        <w:ind w:left="2520" w:hanging="1080"/>
      </w:pPr>
      <w:rPr>
        <w:rFonts w:cstheme="minorHAnsi" w:hint="default"/>
        <w:color w:val="000000" w:themeColor="text1"/>
      </w:rPr>
    </w:lvl>
    <w:lvl w:ilvl="5">
      <w:start w:val="1"/>
      <w:numFmt w:val="decimal"/>
      <w:lvlText w:val="%1.%2.%3.%4.%5.%6"/>
      <w:lvlJc w:val="left"/>
      <w:pPr>
        <w:ind w:left="2880" w:hanging="1080"/>
      </w:pPr>
      <w:rPr>
        <w:rFonts w:cstheme="minorHAnsi" w:hint="default"/>
        <w:color w:val="000000" w:themeColor="text1"/>
      </w:rPr>
    </w:lvl>
    <w:lvl w:ilvl="6">
      <w:start w:val="1"/>
      <w:numFmt w:val="decimal"/>
      <w:lvlText w:val="%1.%2.%3.%4.%5.%6.%7"/>
      <w:lvlJc w:val="left"/>
      <w:pPr>
        <w:ind w:left="3600" w:hanging="1440"/>
      </w:pPr>
      <w:rPr>
        <w:rFonts w:cstheme="minorHAnsi" w:hint="default"/>
        <w:color w:val="000000" w:themeColor="text1"/>
      </w:rPr>
    </w:lvl>
    <w:lvl w:ilvl="7">
      <w:start w:val="1"/>
      <w:numFmt w:val="decimal"/>
      <w:lvlText w:val="%1.%2.%3.%4.%5.%6.%7.%8"/>
      <w:lvlJc w:val="left"/>
      <w:pPr>
        <w:ind w:left="3960" w:hanging="1440"/>
      </w:pPr>
      <w:rPr>
        <w:rFonts w:cstheme="minorHAnsi" w:hint="default"/>
        <w:color w:val="000000" w:themeColor="text1"/>
      </w:rPr>
    </w:lvl>
    <w:lvl w:ilvl="8">
      <w:start w:val="1"/>
      <w:numFmt w:val="decimal"/>
      <w:lvlText w:val="%1.%2.%3.%4.%5.%6.%7.%8.%9"/>
      <w:lvlJc w:val="left"/>
      <w:pPr>
        <w:ind w:left="4680" w:hanging="1800"/>
      </w:pPr>
      <w:rPr>
        <w:rFonts w:cstheme="minorHAnsi" w:hint="default"/>
        <w:color w:val="000000" w:themeColor="text1"/>
      </w:rPr>
    </w:lvl>
  </w:abstractNum>
  <w:abstractNum w:abstractNumId="39" w15:restartNumberingAfterBreak="0">
    <w:nsid w:val="533D1F4B"/>
    <w:multiLevelType w:val="multilevel"/>
    <w:tmpl w:val="40C2C7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50143D"/>
    <w:multiLevelType w:val="multilevel"/>
    <w:tmpl w:val="461AB904"/>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55F865DC"/>
    <w:multiLevelType w:val="multilevel"/>
    <w:tmpl w:val="8482FBDA"/>
    <w:lvl w:ilvl="0">
      <w:start w:val="10"/>
      <w:numFmt w:val="decimal"/>
      <w:lvlText w:val="%1"/>
      <w:lvlJc w:val="left"/>
      <w:pPr>
        <w:ind w:left="420" w:hanging="420"/>
      </w:pPr>
      <w:rPr>
        <w:rFonts w:hint="default"/>
      </w:rPr>
    </w:lvl>
    <w:lvl w:ilvl="1">
      <w:start w:val="1"/>
      <w:numFmt w:val="decimal"/>
      <w:lvlText w:val="%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234385"/>
    <w:multiLevelType w:val="multilevel"/>
    <w:tmpl w:val="984C2E80"/>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0E5BB2"/>
    <w:multiLevelType w:val="multilevel"/>
    <w:tmpl w:val="5CE2CA60"/>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i w:val="0"/>
        <w:iCs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BF6379A"/>
    <w:multiLevelType w:val="hybridMultilevel"/>
    <w:tmpl w:val="8E3E8BA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0" w15:restartNumberingAfterBreak="0">
    <w:nsid w:val="5E8F4C7B"/>
    <w:multiLevelType w:val="hybridMultilevel"/>
    <w:tmpl w:val="5308D6A6"/>
    <w:lvl w:ilvl="0" w:tplc="A4444A66">
      <w:start w:val="53"/>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1"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4A42B4B"/>
    <w:multiLevelType w:val="multilevel"/>
    <w:tmpl w:val="2DCEAD9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64EF5E31"/>
    <w:multiLevelType w:val="multilevel"/>
    <w:tmpl w:val="6EB80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66AB6AC8"/>
    <w:multiLevelType w:val="multilevel"/>
    <w:tmpl w:val="7056F74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67C71980"/>
    <w:multiLevelType w:val="multilevel"/>
    <w:tmpl w:val="037E5372"/>
    <w:lvl w:ilvl="0">
      <w:start w:val="12"/>
      <w:numFmt w:val="decimal"/>
      <w:lvlText w:val="%1"/>
      <w:lvlJc w:val="left"/>
      <w:pPr>
        <w:ind w:left="420" w:hanging="420"/>
      </w:pPr>
      <w:rPr>
        <w:rFonts w:hint="default"/>
      </w:rPr>
    </w:lvl>
    <w:lvl w:ilvl="1">
      <w:start w:val="1"/>
      <w:numFmt w:val="decimal"/>
      <w:lvlText w:val="%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689E3BBC"/>
    <w:multiLevelType w:val="multilevel"/>
    <w:tmpl w:val="037E5372"/>
    <w:lvl w:ilvl="0">
      <w:start w:val="12"/>
      <w:numFmt w:val="decimal"/>
      <w:lvlText w:val="%1"/>
      <w:lvlJc w:val="left"/>
      <w:pPr>
        <w:ind w:left="420" w:hanging="420"/>
      </w:pPr>
      <w:rPr>
        <w:rFonts w:hint="default"/>
      </w:rPr>
    </w:lvl>
    <w:lvl w:ilvl="1">
      <w:start w:val="1"/>
      <w:numFmt w:val="decimal"/>
      <w:lvlText w:val="%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68DD2A8C"/>
    <w:multiLevelType w:val="hybridMultilevel"/>
    <w:tmpl w:val="011CF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693E2ED0"/>
    <w:multiLevelType w:val="multilevel"/>
    <w:tmpl w:val="567E78E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A65680F"/>
    <w:multiLevelType w:val="multilevel"/>
    <w:tmpl w:val="B02AE0E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0791013"/>
    <w:multiLevelType w:val="multilevel"/>
    <w:tmpl w:val="22D228C2"/>
    <w:lvl w:ilvl="0">
      <w:start w:val="1"/>
      <w:numFmt w:val="decimal"/>
      <w:lvlText w:val="%1"/>
      <w:lvlJc w:val="left"/>
      <w:pPr>
        <w:ind w:left="390" w:hanging="390"/>
      </w:pPr>
      <w:rPr>
        <w:rFonts w:cstheme="minorHAnsi" w:hint="default"/>
        <w:color w:val="000000" w:themeColor="text1"/>
      </w:rPr>
    </w:lvl>
    <w:lvl w:ilvl="1">
      <w:start w:val="1"/>
      <w:numFmt w:val="decimal"/>
      <w:lvlText w:val="%2."/>
      <w:lvlJc w:val="left"/>
      <w:pPr>
        <w:ind w:left="750" w:hanging="390"/>
      </w:pPr>
      <w:rPr>
        <w:rFonts w:hint="default"/>
        <w:color w:val="000000" w:themeColor="text1"/>
      </w:rPr>
    </w:lvl>
    <w:lvl w:ilvl="2">
      <w:start w:val="1"/>
      <w:numFmt w:val="decimal"/>
      <w:lvlText w:val="%1.%2.%3"/>
      <w:lvlJc w:val="left"/>
      <w:pPr>
        <w:ind w:left="1440" w:hanging="720"/>
      </w:pPr>
      <w:rPr>
        <w:rFonts w:cstheme="minorHAnsi" w:hint="default"/>
        <w:color w:val="000000" w:themeColor="text1"/>
      </w:rPr>
    </w:lvl>
    <w:lvl w:ilvl="3">
      <w:start w:val="1"/>
      <w:numFmt w:val="decimal"/>
      <w:lvlText w:val="%1.%2.%3.%4"/>
      <w:lvlJc w:val="left"/>
      <w:pPr>
        <w:ind w:left="1800" w:hanging="720"/>
      </w:pPr>
      <w:rPr>
        <w:rFonts w:cstheme="minorHAnsi" w:hint="default"/>
        <w:color w:val="000000" w:themeColor="text1"/>
      </w:rPr>
    </w:lvl>
    <w:lvl w:ilvl="4">
      <w:start w:val="1"/>
      <w:numFmt w:val="decimal"/>
      <w:lvlText w:val="%1.%2.%3.%4.%5"/>
      <w:lvlJc w:val="left"/>
      <w:pPr>
        <w:ind w:left="2520" w:hanging="1080"/>
      </w:pPr>
      <w:rPr>
        <w:rFonts w:cstheme="minorHAnsi" w:hint="default"/>
        <w:color w:val="000000" w:themeColor="text1"/>
      </w:rPr>
    </w:lvl>
    <w:lvl w:ilvl="5">
      <w:start w:val="1"/>
      <w:numFmt w:val="decimal"/>
      <w:lvlText w:val="%1.%2.%3.%4.%5.%6"/>
      <w:lvlJc w:val="left"/>
      <w:pPr>
        <w:ind w:left="2880" w:hanging="1080"/>
      </w:pPr>
      <w:rPr>
        <w:rFonts w:cstheme="minorHAnsi" w:hint="default"/>
        <w:color w:val="000000" w:themeColor="text1"/>
      </w:rPr>
    </w:lvl>
    <w:lvl w:ilvl="6">
      <w:start w:val="1"/>
      <w:numFmt w:val="decimal"/>
      <w:lvlText w:val="%1.%2.%3.%4.%5.%6.%7"/>
      <w:lvlJc w:val="left"/>
      <w:pPr>
        <w:ind w:left="3600" w:hanging="1440"/>
      </w:pPr>
      <w:rPr>
        <w:rFonts w:cstheme="minorHAnsi" w:hint="default"/>
        <w:color w:val="000000" w:themeColor="text1"/>
      </w:rPr>
    </w:lvl>
    <w:lvl w:ilvl="7">
      <w:start w:val="1"/>
      <w:numFmt w:val="decimal"/>
      <w:lvlText w:val="%1.%2.%3.%4.%5.%6.%7.%8"/>
      <w:lvlJc w:val="left"/>
      <w:pPr>
        <w:ind w:left="3960" w:hanging="1440"/>
      </w:pPr>
      <w:rPr>
        <w:rFonts w:cstheme="minorHAnsi" w:hint="default"/>
        <w:color w:val="000000" w:themeColor="text1"/>
      </w:rPr>
    </w:lvl>
    <w:lvl w:ilvl="8">
      <w:start w:val="1"/>
      <w:numFmt w:val="decimal"/>
      <w:lvlText w:val="%1.%2.%3.%4.%5.%6.%7.%8.%9"/>
      <w:lvlJc w:val="left"/>
      <w:pPr>
        <w:ind w:left="4680" w:hanging="1800"/>
      </w:pPr>
      <w:rPr>
        <w:rFonts w:cstheme="minorHAnsi" w:hint="default"/>
        <w:color w:val="000000" w:themeColor="text1"/>
      </w:rPr>
    </w:lvl>
  </w:abstractNum>
  <w:abstractNum w:abstractNumId="64" w15:restartNumberingAfterBreak="0">
    <w:nsid w:val="73D44F18"/>
    <w:multiLevelType w:val="multilevel"/>
    <w:tmpl w:val="0D6C505A"/>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74857689"/>
    <w:multiLevelType w:val="multilevel"/>
    <w:tmpl w:val="03C05A7A"/>
    <w:lvl w:ilvl="0">
      <w:start w:val="7"/>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74E0064D"/>
    <w:multiLevelType w:val="multilevel"/>
    <w:tmpl w:val="B0BEFAC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47"/>
  </w:num>
  <w:num w:numId="3">
    <w:abstractNumId w:val="13"/>
  </w:num>
  <w:num w:numId="4">
    <w:abstractNumId w:val="43"/>
  </w:num>
  <w:num w:numId="5">
    <w:abstractNumId w:val="28"/>
  </w:num>
  <w:num w:numId="6">
    <w:abstractNumId w:val="40"/>
  </w:num>
  <w:num w:numId="7">
    <w:abstractNumId w:val="0"/>
  </w:num>
  <w:num w:numId="8">
    <w:abstractNumId w:val="31"/>
  </w:num>
  <w:num w:numId="9">
    <w:abstractNumId w:val="33"/>
  </w:num>
  <w:num w:numId="10">
    <w:abstractNumId w:val="45"/>
  </w:num>
  <w:num w:numId="11">
    <w:abstractNumId w:val="54"/>
  </w:num>
  <w:num w:numId="12">
    <w:abstractNumId w:val="6"/>
  </w:num>
  <w:num w:numId="13">
    <w:abstractNumId w:val="48"/>
  </w:num>
  <w:num w:numId="14">
    <w:abstractNumId w:val="67"/>
  </w:num>
  <w:num w:numId="15">
    <w:abstractNumId w:val="36"/>
  </w:num>
  <w:num w:numId="16">
    <w:abstractNumId w:val="27"/>
  </w:num>
  <w:num w:numId="17">
    <w:abstractNumId w:val="51"/>
  </w:num>
  <w:num w:numId="18">
    <w:abstractNumId w:val="37"/>
  </w:num>
  <w:num w:numId="19">
    <w:abstractNumId w:val="60"/>
  </w:num>
  <w:num w:numId="20">
    <w:abstractNumId w:val="8"/>
  </w:num>
  <w:num w:numId="21">
    <w:abstractNumId w:val="62"/>
  </w:num>
  <w:num w:numId="22">
    <w:abstractNumId w:val="20"/>
  </w:num>
  <w:num w:numId="23">
    <w:abstractNumId w:val="63"/>
  </w:num>
  <w:num w:numId="24">
    <w:abstractNumId w:val="59"/>
  </w:num>
  <w:num w:numId="25">
    <w:abstractNumId w:val="55"/>
  </w:num>
  <w:num w:numId="26">
    <w:abstractNumId w:val="12"/>
  </w:num>
  <w:num w:numId="27">
    <w:abstractNumId w:val="15"/>
  </w:num>
  <w:num w:numId="28">
    <w:abstractNumId w:val="23"/>
  </w:num>
  <w:num w:numId="29">
    <w:abstractNumId w:val="61"/>
  </w:num>
  <w:num w:numId="30">
    <w:abstractNumId w:val="52"/>
  </w:num>
  <w:num w:numId="31">
    <w:abstractNumId w:val="66"/>
  </w:num>
  <w:num w:numId="32">
    <w:abstractNumId w:val="41"/>
  </w:num>
  <w:num w:numId="33">
    <w:abstractNumId w:val="14"/>
  </w:num>
  <w:num w:numId="34">
    <w:abstractNumId w:val="5"/>
  </w:num>
  <w:num w:numId="35">
    <w:abstractNumId w:val="32"/>
  </w:num>
  <w:num w:numId="36">
    <w:abstractNumId w:val="24"/>
  </w:num>
  <w:num w:numId="37">
    <w:abstractNumId w:val="65"/>
  </w:num>
  <w:num w:numId="38">
    <w:abstractNumId w:val="26"/>
  </w:num>
  <w:num w:numId="39">
    <w:abstractNumId w:val="22"/>
  </w:num>
  <w:num w:numId="40">
    <w:abstractNumId w:val="42"/>
  </w:num>
  <w:num w:numId="41">
    <w:abstractNumId w:val="64"/>
  </w:num>
  <w:num w:numId="42">
    <w:abstractNumId w:val="4"/>
  </w:num>
  <w:num w:numId="43">
    <w:abstractNumId w:val="56"/>
  </w:num>
  <w:num w:numId="44">
    <w:abstractNumId w:val="7"/>
  </w:num>
  <w:num w:numId="45">
    <w:abstractNumId w:val="21"/>
  </w:num>
  <w:num w:numId="46">
    <w:abstractNumId w:val="58"/>
  </w:num>
  <w:num w:numId="47">
    <w:abstractNumId w:val="18"/>
  </w:num>
  <w:num w:numId="48">
    <w:abstractNumId w:val="35"/>
  </w:num>
  <w:num w:numId="49">
    <w:abstractNumId w:val="2"/>
  </w:num>
  <w:num w:numId="50">
    <w:abstractNumId w:val="3"/>
  </w:num>
  <w:num w:numId="51">
    <w:abstractNumId w:val="57"/>
  </w:num>
  <w:num w:numId="52">
    <w:abstractNumId w:val="17"/>
  </w:num>
  <w:num w:numId="53">
    <w:abstractNumId w:val="49"/>
  </w:num>
  <w:num w:numId="54">
    <w:abstractNumId w:val="44"/>
  </w:num>
  <w:num w:numId="55">
    <w:abstractNumId w:val="9"/>
  </w:num>
  <w:num w:numId="56">
    <w:abstractNumId w:val="38"/>
  </w:num>
  <w:num w:numId="57">
    <w:abstractNumId w:val="11"/>
  </w:num>
  <w:num w:numId="58">
    <w:abstractNumId w:val="1"/>
  </w:num>
  <w:num w:numId="59">
    <w:abstractNumId w:val="10"/>
  </w:num>
  <w:num w:numId="60">
    <w:abstractNumId w:val="29"/>
  </w:num>
  <w:num w:numId="61">
    <w:abstractNumId w:val="34"/>
  </w:num>
  <w:num w:numId="62">
    <w:abstractNumId w:val="39"/>
  </w:num>
  <w:num w:numId="63">
    <w:abstractNumId w:val="30"/>
  </w:num>
  <w:num w:numId="64">
    <w:abstractNumId w:val="50"/>
  </w:num>
  <w:num w:numId="65">
    <w:abstractNumId w:val="53"/>
  </w:num>
  <w:num w:numId="66">
    <w:abstractNumId w:val="25"/>
  </w:num>
  <w:num w:numId="67">
    <w:abstractNumId w:val="16"/>
  </w:num>
  <w:num w:numId="68">
    <w:abstractNumId w:val="4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0124"/>
    <w:rsid w:val="00000C08"/>
    <w:rsid w:val="0000108D"/>
    <w:rsid w:val="00001169"/>
    <w:rsid w:val="000012C3"/>
    <w:rsid w:val="00001806"/>
    <w:rsid w:val="0000331D"/>
    <w:rsid w:val="00005815"/>
    <w:rsid w:val="0000652E"/>
    <w:rsid w:val="00006837"/>
    <w:rsid w:val="00007DBC"/>
    <w:rsid w:val="00007EA1"/>
    <w:rsid w:val="000100F0"/>
    <w:rsid w:val="00012FF9"/>
    <w:rsid w:val="00014314"/>
    <w:rsid w:val="00017CB7"/>
    <w:rsid w:val="00021434"/>
    <w:rsid w:val="00021774"/>
    <w:rsid w:val="00021DF3"/>
    <w:rsid w:val="00023869"/>
    <w:rsid w:val="00024598"/>
    <w:rsid w:val="000275BD"/>
    <w:rsid w:val="00031A3E"/>
    <w:rsid w:val="00032769"/>
    <w:rsid w:val="00032838"/>
    <w:rsid w:val="000350E2"/>
    <w:rsid w:val="0003775F"/>
    <w:rsid w:val="00037B58"/>
    <w:rsid w:val="00037BBF"/>
    <w:rsid w:val="0004382E"/>
    <w:rsid w:val="00043A5A"/>
    <w:rsid w:val="0005057C"/>
    <w:rsid w:val="00051B73"/>
    <w:rsid w:val="00055281"/>
    <w:rsid w:val="00057EC9"/>
    <w:rsid w:val="00060ABE"/>
    <w:rsid w:val="00060CC2"/>
    <w:rsid w:val="00061A50"/>
    <w:rsid w:val="00063952"/>
    <w:rsid w:val="00063B86"/>
    <w:rsid w:val="00064104"/>
    <w:rsid w:val="00066025"/>
    <w:rsid w:val="000701D1"/>
    <w:rsid w:val="000707E3"/>
    <w:rsid w:val="00070C8B"/>
    <w:rsid w:val="00072B6A"/>
    <w:rsid w:val="00074A15"/>
    <w:rsid w:val="00080A20"/>
    <w:rsid w:val="00082796"/>
    <w:rsid w:val="00084D33"/>
    <w:rsid w:val="0008554F"/>
    <w:rsid w:val="000863B7"/>
    <w:rsid w:val="00087C0A"/>
    <w:rsid w:val="0009065D"/>
    <w:rsid w:val="00093BC4"/>
    <w:rsid w:val="00095CD8"/>
    <w:rsid w:val="00097929"/>
    <w:rsid w:val="000A0FB7"/>
    <w:rsid w:val="000A1E80"/>
    <w:rsid w:val="000A3B70"/>
    <w:rsid w:val="000A5153"/>
    <w:rsid w:val="000A6CD9"/>
    <w:rsid w:val="000B08C2"/>
    <w:rsid w:val="000B10AE"/>
    <w:rsid w:val="000B30BF"/>
    <w:rsid w:val="000B5661"/>
    <w:rsid w:val="000B566B"/>
    <w:rsid w:val="000B662E"/>
    <w:rsid w:val="000B7294"/>
    <w:rsid w:val="000B75D0"/>
    <w:rsid w:val="000B78BD"/>
    <w:rsid w:val="000C017E"/>
    <w:rsid w:val="000C1CF8"/>
    <w:rsid w:val="000C4729"/>
    <w:rsid w:val="000C49CF"/>
    <w:rsid w:val="000C52E9"/>
    <w:rsid w:val="000C5CDC"/>
    <w:rsid w:val="000C65DC"/>
    <w:rsid w:val="000C66F3"/>
    <w:rsid w:val="000C6900"/>
    <w:rsid w:val="000D2F96"/>
    <w:rsid w:val="000D31E8"/>
    <w:rsid w:val="000D3A02"/>
    <w:rsid w:val="000D519F"/>
    <w:rsid w:val="000D5B5F"/>
    <w:rsid w:val="000D76E4"/>
    <w:rsid w:val="000E3816"/>
    <w:rsid w:val="000E4F77"/>
    <w:rsid w:val="000E5CD9"/>
    <w:rsid w:val="000E7268"/>
    <w:rsid w:val="000E772B"/>
    <w:rsid w:val="000F0A8A"/>
    <w:rsid w:val="000F265C"/>
    <w:rsid w:val="000F3AFA"/>
    <w:rsid w:val="000F5712"/>
    <w:rsid w:val="000F6611"/>
    <w:rsid w:val="000F7E22"/>
    <w:rsid w:val="00100D87"/>
    <w:rsid w:val="0010549C"/>
    <w:rsid w:val="00106EB5"/>
    <w:rsid w:val="001104F3"/>
    <w:rsid w:val="00112EEB"/>
    <w:rsid w:val="00114851"/>
    <w:rsid w:val="00117110"/>
    <w:rsid w:val="00122C0E"/>
    <w:rsid w:val="0012563A"/>
    <w:rsid w:val="001268FB"/>
    <w:rsid w:val="001313A7"/>
    <w:rsid w:val="0013276F"/>
    <w:rsid w:val="001357BA"/>
    <w:rsid w:val="00135F56"/>
    <w:rsid w:val="0013621E"/>
    <w:rsid w:val="0013642E"/>
    <w:rsid w:val="00137193"/>
    <w:rsid w:val="00151531"/>
    <w:rsid w:val="00151A75"/>
    <w:rsid w:val="00152A23"/>
    <w:rsid w:val="0016006E"/>
    <w:rsid w:val="00162CB7"/>
    <w:rsid w:val="00164F6A"/>
    <w:rsid w:val="00171E5B"/>
    <w:rsid w:val="00171F94"/>
    <w:rsid w:val="00175D4E"/>
    <w:rsid w:val="0017645B"/>
    <w:rsid w:val="0017668A"/>
    <w:rsid w:val="001766FE"/>
    <w:rsid w:val="001771E7"/>
    <w:rsid w:val="001774A1"/>
    <w:rsid w:val="00177C44"/>
    <w:rsid w:val="001845CA"/>
    <w:rsid w:val="001911FF"/>
    <w:rsid w:val="00192006"/>
    <w:rsid w:val="00193180"/>
    <w:rsid w:val="001A2922"/>
    <w:rsid w:val="001B0B0D"/>
    <w:rsid w:val="001B1519"/>
    <w:rsid w:val="001B1B01"/>
    <w:rsid w:val="001B2E2D"/>
    <w:rsid w:val="001B5CD2"/>
    <w:rsid w:val="001C0BEE"/>
    <w:rsid w:val="001C1E49"/>
    <w:rsid w:val="001C1EC2"/>
    <w:rsid w:val="001C2A98"/>
    <w:rsid w:val="001D10AC"/>
    <w:rsid w:val="001D3D7D"/>
    <w:rsid w:val="001D3FFF"/>
    <w:rsid w:val="001D625F"/>
    <w:rsid w:val="001D6C6C"/>
    <w:rsid w:val="001D7576"/>
    <w:rsid w:val="001E14A0"/>
    <w:rsid w:val="001E7376"/>
    <w:rsid w:val="001F1EFD"/>
    <w:rsid w:val="001F225C"/>
    <w:rsid w:val="001F7633"/>
    <w:rsid w:val="00201475"/>
    <w:rsid w:val="00201CFA"/>
    <w:rsid w:val="0020220D"/>
    <w:rsid w:val="00202448"/>
    <w:rsid w:val="00202D15"/>
    <w:rsid w:val="00212EAE"/>
    <w:rsid w:val="00214BEE"/>
    <w:rsid w:val="0021757D"/>
    <w:rsid w:val="002205B8"/>
    <w:rsid w:val="0022099B"/>
    <w:rsid w:val="002216E8"/>
    <w:rsid w:val="00222A90"/>
    <w:rsid w:val="00225113"/>
    <w:rsid w:val="00225720"/>
    <w:rsid w:val="002259E5"/>
    <w:rsid w:val="002260F6"/>
    <w:rsid w:val="00226140"/>
    <w:rsid w:val="002274F3"/>
    <w:rsid w:val="0023094C"/>
    <w:rsid w:val="0023095D"/>
    <w:rsid w:val="00234BE3"/>
    <w:rsid w:val="00235A90"/>
    <w:rsid w:val="00241E48"/>
    <w:rsid w:val="0024214E"/>
    <w:rsid w:val="00242623"/>
    <w:rsid w:val="00250558"/>
    <w:rsid w:val="0025149F"/>
    <w:rsid w:val="00252740"/>
    <w:rsid w:val="0025300A"/>
    <w:rsid w:val="002534AE"/>
    <w:rsid w:val="0025353E"/>
    <w:rsid w:val="0025700F"/>
    <w:rsid w:val="00260652"/>
    <w:rsid w:val="00261F25"/>
    <w:rsid w:val="002648A9"/>
    <w:rsid w:val="0026536F"/>
    <w:rsid w:val="0026553C"/>
    <w:rsid w:val="00267DD5"/>
    <w:rsid w:val="00271651"/>
    <w:rsid w:val="00272222"/>
    <w:rsid w:val="00273637"/>
    <w:rsid w:val="00274A0A"/>
    <w:rsid w:val="00277593"/>
    <w:rsid w:val="00280918"/>
    <w:rsid w:val="00282AF6"/>
    <w:rsid w:val="00287085"/>
    <w:rsid w:val="00290AF9"/>
    <w:rsid w:val="00291BB5"/>
    <w:rsid w:val="002967CF"/>
    <w:rsid w:val="00297788"/>
    <w:rsid w:val="002A11C8"/>
    <w:rsid w:val="002A1C7A"/>
    <w:rsid w:val="002A3CE8"/>
    <w:rsid w:val="002A484B"/>
    <w:rsid w:val="002A4FCD"/>
    <w:rsid w:val="002A64A6"/>
    <w:rsid w:val="002B19DF"/>
    <w:rsid w:val="002C0874"/>
    <w:rsid w:val="002C47D4"/>
    <w:rsid w:val="002D01A0"/>
    <w:rsid w:val="002D0F38"/>
    <w:rsid w:val="002D77E3"/>
    <w:rsid w:val="002E0573"/>
    <w:rsid w:val="002E41F8"/>
    <w:rsid w:val="002F2859"/>
    <w:rsid w:val="002F6927"/>
    <w:rsid w:val="002F6E3C"/>
    <w:rsid w:val="003003CE"/>
    <w:rsid w:val="0030117D"/>
    <w:rsid w:val="00301F30"/>
    <w:rsid w:val="00303C87"/>
    <w:rsid w:val="00307220"/>
    <w:rsid w:val="003108E5"/>
    <w:rsid w:val="00310E34"/>
    <w:rsid w:val="003120CB"/>
    <w:rsid w:val="00316A67"/>
    <w:rsid w:val="00320153"/>
    <w:rsid w:val="00320367"/>
    <w:rsid w:val="00322871"/>
    <w:rsid w:val="00326FB3"/>
    <w:rsid w:val="00330458"/>
    <w:rsid w:val="003316D4"/>
    <w:rsid w:val="00333822"/>
    <w:rsid w:val="003350DD"/>
    <w:rsid w:val="00336576"/>
    <w:rsid w:val="00336715"/>
    <w:rsid w:val="0033718E"/>
    <w:rsid w:val="00340DFD"/>
    <w:rsid w:val="00343042"/>
    <w:rsid w:val="00344954"/>
    <w:rsid w:val="0034496C"/>
    <w:rsid w:val="00344C34"/>
    <w:rsid w:val="00344C4A"/>
    <w:rsid w:val="00350CD7"/>
    <w:rsid w:val="00353FCA"/>
    <w:rsid w:val="00360C17"/>
    <w:rsid w:val="003621C6"/>
    <w:rsid w:val="003622B8"/>
    <w:rsid w:val="00366B76"/>
    <w:rsid w:val="003675A2"/>
    <w:rsid w:val="00367B69"/>
    <w:rsid w:val="0037068D"/>
    <w:rsid w:val="00371758"/>
    <w:rsid w:val="00372067"/>
    <w:rsid w:val="00373051"/>
    <w:rsid w:val="00373B8F"/>
    <w:rsid w:val="00376D95"/>
    <w:rsid w:val="00377FBB"/>
    <w:rsid w:val="0038111A"/>
    <w:rsid w:val="00385140"/>
    <w:rsid w:val="0038702F"/>
    <w:rsid w:val="00390F89"/>
    <w:rsid w:val="003A16FC"/>
    <w:rsid w:val="003A2655"/>
    <w:rsid w:val="003A3899"/>
    <w:rsid w:val="003A4FCD"/>
    <w:rsid w:val="003B0944"/>
    <w:rsid w:val="003B1593"/>
    <w:rsid w:val="003B4381"/>
    <w:rsid w:val="003B51B8"/>
    <w:rsid w:val="003C1043"/>
    <w:rsid w:val="003C110E"/>
    <w:rsid w:val="003C1A30"/>
    <w:rsid w:val="003C437A"/>
    <w:rsid w:val="003C6779"/>
    <w:rsid w:val="003C6D4E"/>
    <w:rsid w:val="003C7AAD"/>
    <w:rsid w:val="003D0928"/>
    <w:rsid w:val="003D2998"/>
    <w:rsid w:val="003D2F0A"/>
    <w:rsid w:val="003D3442"/>
    <w:rsid w:val="003D3891"/>
    <w:rsid w:val="003D5B09"/>
    <w:rsid w:val="003D5D84"/>
    <w:rsid w:val="003E0F4F"/>
    <w:rsid w:val="003E18AC"/>
    <w:rsid w:val="003E210B"/>
    <w:rsid w:val="003E2650"/>
    <w:rsid w:val="003E2A12"/>
    <w:rsid w:val="003E2BF5"/>
    <w:rsid w:val="003E3384"/>
    <w:rsid w:val="003E547A"/>
    <w:rsid w:val="003E548E"/>
    <w:rsid w:val="003F22AA"/>
    <w:rsid w:val="003F70CC"/>
    <w:rsid w:val="003F7B3D"/>
    <w:rsid w:val="003F7C85"/>
    <w:rsid w:val="00400985"/>
    <w:rsid w:val="004033F5"/>
    <w:rsid w:val="0041130A"/>
    <w:rsid w:val="00411433"/>
    <w:rsid w:val="00413612"/>
    <w:rsid w:val="004148E1"/>
    <w:rsid w:val="00414CFA"/>
    <w:rsid w:val="00420BE9"/>
    <w:rsid w:val="0042196B"/>
    <w:rsid w:val="00421C22"/>
    <w:rsid w:val="00423AD8"/>
    <w:rsid w:val="00424C85"/>
    <w:rsid w:val="0042575A"/>
    <w:rsid w:val="004260BD"/>
    <w:rsid w:val="0042644D"/>
    <w:rsid w:val="004269E4"/>
    <w:rsid w:val="0043012F"/>
    <w:rsid w:val="00430F1F"/>
    <w:rsid w:val="004326EA"/>
    <w:rsid w:val="00435681"/>
    <w:rsid w:val="00436D5C"/>
    <w:rsid w:val="0044434C"/>
    <w:rsid w:val="0044456B"/>
    <w:rsid w:val="00447BD1"/>
    <w:rsid w:val="004507F3"/>
    <w:rsid w:val="00450AF4"/>
    <w:rsid w:val="004548F0"/>
    <w:rsid w:val="00462F21"/>
    <w:rsid w:val="004671C7"/>
    <w:rsid w:val="00472F4D"/>
    <w:rsid w:val="004730BF"/>
    <w:rsid w:val="00474DCB"/>
    <w:rsid w:val="0047535C"/>
    <w:rsid w:val="004760DF"/>
    <w:rsid w:val="00480C04"/>
    <w:rsid w:val="00480E03"/>
    <w:rsid w:val="00480EBC"/>
    <w:rsid w:val="004849BE"/>
    <w:rsid w:val="0048586D"/>
    <w:rsid w:val="00485870"/>
    <w:rsid w:val="00485FE8"/>
    <w:rsid w:val="00492EB5"/>
    <w:rsid w:val="00494209"/>
    <w:rsid w:val="00494F77"/>
    <w:rsid w:val="00497721"/>
    <w:rsid w:val="004A0229"/>
    <w:rsid w:val="004A35D2"/>
    <w:rsid w:val="004A4C89"/>
    <w:rsid w:val="004A71E4"/>
    <w:rsid w:val="004A72F8"/>
    <w:rsid w:val="004B2F00"/>
    <w:rsid w:val="004B6E31"/>
    <w:rsid w:val="004C1D66"/>
    <w:rsid w:val="004C31D7"/>
    <w:rsid w:val="004C4AD2"/>
    <w:rsid w:val="004C5EAD"/>
    <w:rsid w:val="004D010F"/>
    <w:rsid w:val="004D1B06"/>
    <w:rsid w:val="004D1F21"/>
    <w:rsid w:val="004D2CDA"/>
    <w:rsid w:val="004D3E66"/>
    <w:rsid w:val="004D59D8"/>
    <w:rsid w:val="004D5DA1"/>
    <w:rsid w:val="004E09AE"/>
    <w:rsid w:val="004E150F"/>
    <w:rsid w:val="004E1DCA"/>
    <w:rsid w:val="004E23A1"/>
    <w:rsid w:val="004E287A"/>
    <w:rsid w:val="004E3489"/>
    <w:rsid w:val="004E358A"/>
    <w:rsid w:val="004E3AFA"/>
    <w:rsid w:val="004E3CD2"/>
    <w:rsid w:val="004E45D6"/>
    <w:rsid w:val="004E48AB"/>
    <w:rsid w:val="004E5D4A"/>
    <w:rsid w:val="004E6588"/>
    <w:rsid w:val="004E6DF0"/>
    <w:rsid w:val="004F34F9"/>
    <w:rsid w:val="004F3A48"/>
    <w:rsid w:val="004F4D5A"/>
    <w:rsid w:val="0050247C"/>
    <w:rsid w:val="00502A0A"/>
    <w:rsid w:val="00504883"/>
    <w:rsid w:val="00506515"/>
    <w:rsid w:val="00507B40"/>
    <w:rsid w:val="00507C50"/>
    <w:rsid w:val="00516CC0"/>
    <w:rsid w:val="00517C3A"/>
    <w:rsid w:val="00517DAD"/>
    <w:rsid w:val="00525BA1"/>
    <w:rsid w:val="00526B3D"/>
    <w:rsid w:val="00527AD3"/>
    <w:rsid w:val="00527BF4"/>
    <w:rsid w:val="00530A22"/>
    <w:rsid w:val="00531D74"/>
    <w:rsid w:val="005324BE"/>
    <w:rsid w:val="00534F6C"/>
    <w:rsid w:val="00535994"/>
    <w:rsid w:val="0053646D"/>
    <w:rsid w:val="00540AAD"/>
    <w:rsid w:val="00543EC1"/>
    <w:rsid w:val="00544276"/>
    <w:rsid w:val="00546458"/>
    <w:rsid w:val="0055087C"/>
    <w:rsid w:val="00553413"/>
    <w:rsid w:val="0055439D"/>
    <w:rsid w:val="005564BA"/>
    <w:rsid w:val="0055684D"/>
    <w:rsid w:val="00560E31"/>
    <w:rsid w:val="00566D24"/>
    <w:rsid w:val="005675F8"/>
    <w:rsid w:val="0057075F"/>
    <w:rsid w:val="00581B23"/>
    <w:rsid w:val="0058219C"/>
    <w:rsid w:val="0058356D"/>
    <w:rsid w:val="005836A5"/>
    <w:rsid w:val="00586D13"/>
    <w:rsid w:val="0058707F"/>
    <w:rsid w:val="005931FE"/>
    <w:rsid w:val="005A5D6D"/>
    <w:rsid w:val="005B0072"/>
    <w:rsid w:val="005B0732"/>
    <w:rsid w:val="005B38A0"/>
    <w:rsid w:val="005B491C"/>
    <w:rsid w:val="005B4DBF"/>
    <w:rsid w:val="005B5DE2"/>
    <w:rsid w:val="005B674C"/>
    <w:rsid w:val="005C5E88"/>
    <w:rsid w:val="005C7561"/>
    <w:rsid w:val="005D1E57"/>
    <w:rsid w:val="005D2F57"/>
    <w:rsid w:val="005D34F6"/>
    <w:rsid w:val="005D3E8A"/>
    <w:rsid w:val="005D4F1A"/>
    <w:rsid w:val="005D78D7"/>
    <w:rsid w:val="005D7967"/>
    <w:rsid w:val="005E11F9"/>
    <w:rsid w:val="005E1884"/>
    <w:rsid w:val="005E4C4D"/>
    <w:rsid w:val="005F0932"/>
    <w:rsid w:val="005F373A"/>
    <w:rsid w:val="005F4781"/>
    <w:rsid w:val="005F4F87"/>
    <w:rsid w:val="005F57AD"/>
    <w:rsid w:val="005F6B0E"/>
    <w:rsid w:val="005F6D29"/>
    <w:rsid w:val="005F6FAD"/>
    <w:rsid w:val="005F760E"/>
    <w:rsid w:val="005F7B1D"/>
    <w:rsid w:val="00600037"/>
    <w:rsid w:val="00600D52"/>
    <w:rsid w:val="0060222A"/>
    <w:rsid w:val="00602E9D"/>
    <w:rsid w:val="00607A85"/>
    <w:rsid w:val="00610C21"/>
    <w:rsid w:val="00611907"/>
    <w:rsid w:val="00611C70"/>
    <w:rsid w:val="00612ADC"/>
    <w:rsid w:val="00613116"/>
    <w:rsid w:val="006171A0"/>
    <w:rsid w:val="006202A6"/>
    <w:rsid w:val="0062054B"/>
    <w:rsid w:val="006219AB"/>
    <w:rsid w:val="00621C4E"/>
    <w:rsid w:val="00621F95"/>
    <w:rsid w:val="006246FB"/>
    <w:rsid w:val="00624EAE"/>
    <w:rsid w:val="006305D7"/>
    <w:rsid w:val="006308A8"/>
    <w:rsid w:val="00633A01"/>
    <w:rsid w:val="00633B97"/>
    <w:rsid w:val="006341F7"/>
    <w:rsid w:val="00635014"/>
    <w:rsid w:val="00635D16"/>
    <w:rsid w:val="006369CE"/>
    <w:rsid w:val="00640118"/>
    <w:rsid w:val="006411CA"/>
    <w:rsid w:val="00647E9A"/>
    <w:rsid w:val="00651192"/>
    <w:rsid w:val="006540F9"/>
    <w:rsid w:val="00656D0C"/>
    <w:rsid w:val="0065742E"/>
    <w:rsid w:val="006612DF"/>
    <w:rsid w:val="006619C8"/>
    <w:rsid w:val="00661D56"/>
    <w:rsid w:val="00671710"/>
    <w:rsid w:val="00673414"/>
    <w:rsid w:val="00673A98"/>
    <w:rsid w:val="00676079"/>
    <w:rsid w:val="00676ECD"/>
    <w:rsid w:val="00677D0A"/>
    <w:rsid w:val="0068185F"/>
    <w:rsid w:val="006876A4"/>
    <w:rsid w:val="0069015F"/>
    <w:rsid w:val="00693851"/>
    <w:rsid w:val="0069509E"/>
    <w:rsid w:val="00695FCC"/>
    <w:rsid w:val="00697F8D"/>
    <w:rsid w:val="006A01CF"/>
    <w:rsid w:val="006A60DD"/>
    <w:rsid w:val="006A7F4C"/>
    <w:rsid w:val="006B074C"/>
    <w:rsid w:val="006B1A5F"/>
    <w:rsid w:val="006B2EDA"/>
    <w:rsid w:val="006B3B84"/>
    <w:rsid w:val="006B4E7C"/>
    <w:rsid w:val="006B58B4"/>
    <w:rsid w:val="006B5D8C"/>
    <w:rsid w:val="006B72D4"/>
    <w:rsid w:val="006C11CC"/>
    <w:rsid w:val="006C1614"/>
    <w:rsid w:val="006C1AEB"/>
    <w:rsid w:val="006C3527"/>
    <w:rsid w:val="006C4295"/>
    <w:rsid w:val="006C57FE"/>
    <w:rsid w:val="006C593F"/>
    <w:rsid w:val="006C5964"/>
    <w:rsid w:val="006D2FEF"/>
    <w:rsid w:val="006D6421"/>
    <w:rsid w:val="006D7818"/>
    <w:rsid w:val="006E43AC"/>
    <w:rsid w:val="006E4B63"/>
    <w:rsid w:val="006F06E4"/>
    <w:rsid w:val="006F4FC0"/>
    <w:rsid w:val="006F6BDB"/>
    <w:rsid w:val="006F7B41"/>
    <w:rsid w:val="00702B5D"/>
    <w:rsid w:val="00703ED2"/>
    <w:rsid w:val="00704687"/>
    <w:rsid w:val="00707B8D"/>
    <w:rsid w:val="00712ACD"/>
    <w:rsid w:val="00713636"/>
    <w:rsid w:val="007141CE"/>
    <w:rsid w:val="00714B8C"/>
    <w:rsid w:val="0071675D"/>
    <w:rsid w:val="00717BF6"/>
    <w:rsid w:val="007237A5"/>
    <w:rsid w:val="0072433A"/>
    <w:rsid w:val="007306FB"/>
    <w:rsid w:val="007325D3"/>
    <w:rsid w:val="007330DD"/>
    <w:rsid w:val="00735CF5"/>
    <w:rsid w:val="00735D71"/>
    <w:rsid w:val="0074063A"/>
    <w:rsid w:val="007416CC"/>
    <w:rsid w:val="00742AA4"/>
    <w:rsid w:val="00743BA1"/>
    <w:rsid w:val="00745F1E"/>
    <w:rsid w:val="007515FE"/>
    <w:rsid w:val="00751AD4"/>
    <w:rsid w:val="00752EED"/>
    <w:rsid w:val="007601D0"/>
    <w:rsid w:val="0076109D"/>
    <w:rsid w:val="007637CD"/>
    <w:rsid w:val="0076523C"/>
    <w:rsid w:val="00766798"/>
    <w:rsid w:val="00767107"/>
    <w:rsid w:val="00767885"/>
    <w:rsid w:val="00773BFD"/>
    <w:rsid w:val="007743B3"/>
    <w:rsid w:val="00774490"/>
    <w:rsid w:val="00774732"/>
    <w:rsid w:val="007819FF"/>
    <w:rsid w:val="00784A4C"/>
    <w:rsid w:val="00784BC6"/>
    <w:rsid w:val="0078523D"/>
    <w:rsid w:val="00792611"/>
    <w:rsid w:val="007931DF"/>
    <w:rsid w:val="007A0172"/>
    <w:rsid w:val="007A04D6"/>
    <w:rsid w:val="007A2511"/>
    <w:rsid w:val="007A260E"/>
    <w:rsid w:val="007A2717"/>
    <w:rsid w:val="007A3906"/>
    <w:rsid w:val="007A3C1C"/>
    <w:rsid w:val="007A4D4C"/>
    <w:rsid w:val="007A4DD6"/>
    <w:rsid w:val="007A5CB9"/>
    <w:rsid w:val="007A7C0F"/>
    <w:rsid w:val="007B34A1"/>
    <w:rsid w:val="007B6B07"/>
    <w:rsid w:val="007B6D43"/>
    <w:rsid w:val="007B749A"/>
    <w:rsid w:val="007B7C6E"/>
    <w:rsid w:val="007C4EDB"/>
    <w:rsid w:val="007C5BE3"/>
    <w:rsid w:val="007D06FE"/>
    <w:rsid w:val="007D215D"/>
    <w:rsid w:val="007D44D7"/>
    <w:rsid w:val="007D621A"/>
    <w:rsid w:val="007E058A"/>
    <w:rsid w:val="007E0DB6"/>
    <w:rsid w:val="007E2887"/>
    <w:rsid w:val="007E5278"/>
    <w:rsid w:val="007E749C"/>
    <w:rsid w:val="007F17B7"/>
    <w:rsid w:val="007F1B5C"/>
    <w:rsid w:val="008011BC"/>
    <w:rsid w:val="00801257"/>
    <w:rsid w:val="00803AEF"/>
    <w:rsid w:val="00803B0A"/>
    <w:rsid w:val="00804DED"/>
    <w:rsid w:val="00804F64"/>
    <w:rsid w:val="00805B96"/>
    <w:rsid w:val="00805C81"/>
    <w:rsid w:val="00805FEE"/>
    <w:rsid w:val="008105BE"/>
    <w:rsid w:val="00811046"/>
    <w:rsid w:val="008115A5"/>
    <w:rsid w:val="00811D46"/>
    <w:rsid w:val="0081415D"/>
    <w:rsid w:val="0081519B"/>
    <w:rsid w:val="00820229"/>
    <w:rsid w:val="00820F61"/>
    <w:rsid w:val="00822448"/>
    <w:rsid w:val="00822ABE"/>
    <w:rsid w:val="008244D1"/>
    <w:rsid w:val="008252EB"/>
    <w:rsid w:val="00826160"/>
    <w:rsid w:val="008265AE"/>
    <w:rsid w:val="008272D8"/>
    <w:rsid w:val="00827F51"/>
    <w:rsid w:val="008308E0"/>
    <w:rsid w:val="0083104E"/>
    <w:rsid w:val="0083244E"/>
    <w:rsid w:val="00833F70"/>
    <w:rsid w:val="008343BE"/>
    <w:rsid w:val="00835A31"/>
    <w:rsid w:val="00837684"/>
    <w:rsid w:val="00837893"/>
    <w:rsid w:val="00840FB4"/>
    <w:rsid w:val="008410B2"/>
    <w:rsid w:val="008425D3"/>
    <w:rsid w:val="00842E3F"/>
    <w:rsid w:val="008500A0"/>
    <w:rsid w:val="008524E5"/>
    <w:rsid w:val="0085351C"/>
    <w:rsid w:val="008549CA"/>
    <w:rsid w:val="008556C3"/>
    <w:rsid w:val="0085687C"/>
    <w:rsid w:val="00857277"/>
    <w:rsid w:val="008641D4"/>
    <w:rsid w:val="008660BF"/>
    <w:rsid w:val="008706C5"/>
    <w:rsid w:val="008735A1"/>
    <w:rsid w:val="00873707"/>
    <w:rsid w:val="00874B20"/>
    <w:rsid w:val="008763E1"/>
    <w:rsid w:val="0087775C"/>
    <w:rsid w:val="00877EC8"/>
    <w:rsid w:val="00880F36"/>
    <w:rsid w:val="00885530"/>
    <w:rsid w:val="008910D1"/>
    <w:rsid w:val="0089296C"/>
    <w:rsid w:val="008943DA"/>
    <w:rsid w:val="00896A05"/>
    <w:rsid w:val="00896ABD"/>
    <w:rsid w:val="008A3380"/>
    <w:rsid w:val="008A433A"/>
    <w:rsid w:val="008A7A9C"/>
    <w:rsid w:val="008B16E0"/>
    <w:rsid w:val="008B2EE5"/>
    <w:rsid w:val="008B306F"/>
    <w:rsid w:val="008B347B"/>
    <w:rsid w:val="008B5218"/>
    <w:rsid w:val="008B58F3"/>
    <w:rsid w:val="008B6E4F"/>
    <w:rsid w:val="008B7102"/>
    <w:rsid w:val="008C33E7"/>
    <w:rsid w:val="008C3B7D"/>
    <w:rsid w:val="008C462A"/>
    <w:rsid w:val="008C632B"/>
    <w:rsid w:val="008D00FD"/>
    <w:rsid w:val="008D0F90"/>
    <w:rsid w:val="008D3715"/>
    <w:rsid w:val="008D5465"/>
    <w:rsid w:val="008D7EB7"/>
    <w:rsid w:val="008E1F7C"/>
    <w:rsid w:val="008E3684"/>
    <w:rsid w:val="008E57F5"/>
    <w:rsid w:val="008E72B2"/>
    <w:rsid w:val="008E7606"/>
    <w:rsid w:val="008F1DAA"/>
    <w:rsid w:val="008F3B8C"/>
    <w:rsid w:val="008F3EBD"/>
    <w:rsid w:val="008F60B2"/>
    <w:rsid w:val="008F7A90"/>
    <w:rsid w:val="008F7C41"/>
    <w:rsid w:val="009031E2"/>
    <w:rsid w:val="00903C5F"/>
    <w:rsid w:val="00905C2D"/>
    <w:rsid w:val="0091276C"/>
    <w:rsid w:val="009165AC"/>
    <w:rsid w:val="0092053F"/>
    <w:rsid w:val="0092201B"/>
    <w:rsid w:val="0092340A"/>
    <w:rsid w:val="009272CC"/>
    <w:rsid w:val="009313D9"/>
    <w:rsid w:val="00935B7F"/>
    <w:rsid w:val="0094021D"/>
    <w:rsid w:val="00941293"/>
    <w:rsid w:val="0094444D"/>
    <w:rsid w:val="0094473E"/>
    <w:rsid w:val="00946372"/>
    <w:rsid w:val="0095018A"/>
    <w:rsid w:val="00950C17"/>
    <w:rsid w:val="00951FAF"/>
    <w:rsid w:val="00954740"/>
    <w:rsid w:val="009575B7"/>
    <w:rsid w:val="00963ABC"/>
    <w:rsid w:val="00965D21"/>
    <w:rsid w:val="00967764"/>
    <w:rsid w:val="00967F48"/>
    <w:rsid w:val="00970B0E"/>
    <w:rsid w:val="00970BB9"/>
    <w:rsid w:val="009726EE"/>
    <w:rsid w:val="009746AB"/>
    <w:rsid w:val="00975573"/>
    <w:rsid w:val="0097681C"/>
    <w:rsid w:val="00976D03"/>
    <w:rsid w:val="00977B30"/>
    <w:rsid w:val="00982F41"/>
    <w:rsid w:val="00983837"/>
    <w:rsid w:val="00985090"/>
    <w:rsid w:val="00986946"/>
    <w:rsid w:val="00987710"/>
    <w:rsid w:val="00987A83"/>
    <w:rsid w:val="009904AB"/>
    <w:rsid w:val="0099141F"/>
    <w:rsid w:val="00994466"/>
    <w:rsid w:val="00995688"/>
    <w:rsid w:val="009958A6"/>
    <w:rsid w:val="00996456"/>
    <w:rsid w:val="0099765E"/>
    <w:rsid w:val="009A04F5"/>
    <w:rsid w:val="009A15EF"/>
    <w:rsid w:val="009A2604"/>
    <w:rsid w:val="009A38A5"/>
    <w:rsid w:val="009A3FCD"/>
    <w:rsid w:val="009A7080"/>
    <w:rsid w:val="009B118B"/>
    <w:rsid w:val="009B1737"/>
    <w:rsid w:val="009B19BE"/>
    <w:rsid w:val="009B3D4B"/>
    <w:rsid w:val="009B4AD6"/>
    <w:rsid w:val="009B5464"/>
    <w:rsid w:val="009B5B99"/>
    <w:rsid w:val="009B6EFC"/>
    <w:rsid w:val="009C1337"/>
    <w:rsid w:val="009C1B31"/>
    <w:rsid w:val="009C2DF8"/>
    <w:rsid w:val="009C31BF"/>
    <w:rsid w:val="009C574E"/>
    <w:rsid w:val="009C68B7"/>
    <w:rsid w:val="009D0834"/>
    <w:rsid w:val="009D0A1E"/>
    <w:rsid w:val="009D2AE3"/>
    <w:rsid w:val="009D48C8"/>
    <w:rsid w:val="009D52BC"/>
    <w:rsid w:val="009D7D0A"/>
    <w:rsid w:val="009E09D9"/>
    <w:rsid w:val="009F01B1"/>
    <w:rsid w:val="009F024B"/>
    <w:rsid w:val="009F0DBB"/>
    <w:rsid w:val="009F3887"/>
    <w:rsid w:val="009F3B31"/>
    <w:rsid w:val="009F732B"/>
    <w:rsid w:val="00A01FE0"/>
    <w:rsid w:val="00A10656"/>
    <w:rsid w:val="00A113C0"/>
    <w:rsid w:val="00A12FA6"/>
    <w:rsid w:val="00A1339B"/>
    <w:rsid w:val="00A14ABA"/>
    <w:rsid w:val="00A24082"/>
    <w:rsid w:val="00A2497E"/>
    <w:rsid w:val="00A24CB6"/>
    <w:rsid w:val="00A25567"/>
    <w:rsid w:val="00A26CD2"/>
    <w:rsid w:val="00A27667"/>
    <w:rsid w:val="00A302DD"/>
    <w:rsid w:val="00A326F1"/>
    <w:rsid w:val="00A32979"/>
    <w:rsid w:val="00A34A67"/>
    <w:rsid w:val="00A35111"/>
    <w:rsid w:val="00A37462"/>
    <w:rsid w:val="00A402A4"/>
    <w:rsid w:val="00A40E8E"/>
    <w:rsid w:val="00A41E20"/>
    <w:rsid w:val="00A42922"/>
    <w:rsid w:val="00A44E62"/>
    <w:rsid w:val="00A459E1"/>
    <w:rsid w:val="00A5084F"/>
    <w:rsid w:val="00A50F89"/>
    <w:rsid w:val="00A52296"/>
    <w:rsid w:val="00A54F4B"/>
    <w:rsid w:val="00A55661"/>
    <w:rsid w:val="00A61B70"/>
    <w:rsid w:val="00A61FA8"/>
    <w:rsid w:val="00A62CB8"/>
    <w:rsid w:val="00A637F4"/>
    <w:rsid w:val="00A65485"/>
    <w:rsid w:val="00A66E05"/>
    <w:rsid w:val="00A70753"/>
    <w:rsid w:val="00A712D2"/>
    <w:rsid w:val="00A80B12"/>
    <w:rsid w:val="00A80C74"/>
    <w:rsid w:val="00A81B06"/>
    <w:rsid w:val="00A82C8A"/>
    <w:rsid w:val="00A8346B"/>
    <w:rsid w:val="00A852FF"/>
    <w:rsid w:val="00A87337"/>
    <w:rsid w:val="00A90C97"/>
    <w:rsid w:val="00A960C8"/>
    <w:rsid w:val="00A960DC"/>
    <w:rsid w:val="00A96604"/>
    <w:rsid w:val="00A96CAF"/>
    <w:rsid w:val="00A973C8"/>
    <w:rsid w:val="00AA03DF"/>
    <w:rsid w:val="00AA1B4F"/>
    <w:rsid w:val="00AA21D8"/>
    <w:rsid w:val="00AA26FC"/>
    <w:rsid w:val="00AA54F3"/>
    <w:rsid w:val="00AA6B43"/>
    <w:rsid w:val="00AB2B19"/>
    <w:rsid w:val="00AB352A"/>
    <w:rsid w:val="00AB367A"/>
    <w:rsid w:val="00AB43CA"/>
    <w:rsid w:val="00AC01D1"/>
    <w:rsid w:val="00AC1377"/>
    <w:rsid w:val="00AC2520"/>
    <w:rsid w:val="00AC2F0C"/>
    <w:rsid w:val="00AC405B"/>
    <w:rsid w:val="00AC48E5"/>
    <w:rsid w:val="00AC51EA"/>
    <w:rsid w:val="00AC52A5"/>
    <w:rsid w:val="00AC6EFD"/>
    <w:rsid w:val="00AC7151"/>
    <w:rsid w:val="00AD1F0F"/>
    <w:rsid w:val="00AD460A"/>
    <w:rsid w:val="00AD67AA"/>
    <w:rsid w:val="00AD6A05"/>
    <w:rsid w:val="00AD6CF6"/>
    <w:rsid w:val="00AE0E41"/>
    <w:rsid w:val="00AE1D7C"/>
    <w:rsid w:val="00AE272B"/>
    <w:rsid w:val="00AE3E3A"/>
    <w:rsid w:val="00AE5E9F"/>
    <w:rsid w:val="00AE6314"/>
    <w:rsid w:val="00AE6D09"/>
    <w:rsid w:val="00AE7799"/>
    <w:rsid w:val="00AE77B4"/>
    <w:rsid w:val="00AE7C1A"/>
    <w:rsid w:val="00AE7D28"/>
    <w:rsid w:val="00AE7DF8"/>
    <w:rsid w:val="00AF0247"/>
    <w:rsid w:val="00AF0CB9"/>
    <w:rsid w:val="00AF0D9C"/>
    <w:rsid w:val="00AF13AB"/>
    <w:rsid w:val="00AF1B8C"/>
    <w:rsid w:val="00AF1D36"/>
    <w:rsid w:val="00AF280B"/>
    <w:rsid w:val="00AF28F9"/>
    <w:rsid w:val="00AF39E7"/>
    <w:rsid w:val="00AF5229"/>
    <w:rsid w:val="00AF5F75"/>
    <w:rsid w:val="00AF6001"/>
    <w:rsid w:val="00AF78A8"/>
    <w:rsid w:val="00B0039F"/>
    <w:rsid w:val="00B004A2"/>
    <w:rsid w:val="00B01A16"/>
    <w:rsid w:val="00B07EEA"/>
    <w:rsid w:val="00B07F45"/>
    <w:rsid w:val="00B1021A"/>
    <w:rsid w:val="00B103DE"/>
    <w:rsid w:val="00B10CDA"/>
    <w:rsid w:val="00B1481A"/>
    <w:rsid w:val="00B15A1F"/>
    <w:rsid w:val="00B15FE9"/>
    <w:rsid w:val="00B174B1"/>
    <w:rsid w:val="00B2148A"/>
    <w:rsid w:val="00B220C2"/>
    <w:rsid w:val="00B25B32"/>
    <w:rsid w:val="00B30425"/>
    <w:rsid w:val="00B32616"/>
    <w:rsid w:val="00B35A41"/>
    <w:rsid w:val="00B35B86"/>
    <w:rsid w:val="00B36C42"/>
    <w:rsid w:val="00B42EA7"/>
    <w:rsid w:val="00B43AC3"/>
    <w:rsid w:val="00B515BB"/>
    <w:rsid w:val="00B52422"/>
    <w:rsid w:val="00B5337C"/>
    <w:rsid w:val="00B53FDE"/>
    <w:rsid w:val="00B56397"/>
    <w:rsid w:val="00B57873"/>
    <w:rsid w:val="00B6027B"/>
    <w:rsid w:val="00B62704"/>
    <w:rsid w:val="00B65EDB"/>
    <w:rsid w:val="00B66743"/>
    <w:rsid w:val="00B671E3"/>
    <w:rsid w:val="00B67AFF"/>
    <w:rsid w:val="00B70393"/>
    <w:rsid w:val="00B70B59"/>
    <w:rsid w:val="00B7157C"/>
    <w:rsid w:val="00B73657"/>
    <w:rsid w:val="00B74EA2"/>
    <w:rsid w:val="00B81115"/>
    <w:rsid w:val="00B96A50"/>
    <w:rsid w:val="00B96CDE"/>
    <w:rsid w:val="00BA1735"/>
    <w:rsid w:val="00BA19FA"/>
    <w:rsid w:val="00BA4288"/>
    <w:rsid w:val="00BA6725"/>
    <w:rsid w:val="00BB0A0D"/>
    <w:rsid w:val="00BB48E5"/>
    <w:rsid w:val="00BB5024"/>
    <w:rsid w:val="00BB5607"/>
    <w:rsid w:val="00BB5ACA"/>
    <w:rsid w:val="00BB627F"/>
    <w:rsid w:val="00BB6F86"/>
    <w:rsid w:val="00BB72A0"/>
    <w:rsid w:val="00BB74D5"/>
    <w:rsid w:val="00BC3823"/>
    <w:rsid w:val="00BC54CF"/>
    <w:rsid w:val="00BC5841"/>
    <w:rsid w:val="00BC6AF6"/>
    <w:rsid w:val="00BD1A81"/>
    <w:rsid w:val="00BD1EDB"/>
    <w:rsid w:val="00BD2605"/>
    <w:rsid w:val="00BD60B4"/>
    <w:rsid w:val="00BD737B"/>
    <w:rsid w:val="00BD796B"/>
    <w:rsid w:val="00BE1C08"/>
    <w:rsid w:val="00BE3727"/>
    <w:rsid w:val="00BE40C0"/>
    <w:rsid w:val="00BE5F4A"/>
    <w:rsid w:val="00BE7AEF"/>
    <w:rsid w:val="00BF09B0"/>
    <w:rsid w:val="00BF1544"/>
    <w:rsid w:val="00BF1B53"/>
    <w:rsid w:val="00BF246D"/>
    <w:rsid w:val="00BF437B"/>
    <w:rsid w:val="00C0345C"/>
    <w:rsid w:val="00C06F06"/>
    <w:rsid w:val="00C15AA6"/>
    <w:rsid w:val="00C163F0"/>
    <w:rsid w:val="00C20FAD"/>
    <w:rsid w:val="00C22935"/>
    <w:rsid w:val="00C2375F"/>
    <w:rsid w:val="00C247CB"/>
    <w:rsid w:val="00C32E66"/>
    <w:rsid w:val="00C3355F"/>
    <w:rsid w:val="00C3569A"/>
    <w:rsid w:val="00C359E8"/>
    <w:rsid w:val="00C36840"/>
    <w:rsid w:val="00C4372C"/>
    <w:rsid w:val="00C43F48"/>
    <w:rsid w:val="00C448FF"/>
    <w:rsid w:val="00C452AE"/>
    <w:rsid w:val="00C45E57"/>
    <w:rsid w:val="00C462A7"/>
    <w:rsid w:val="00C47B03"/>
    <w:rsid w:val="00C518F3"/>
    <w:rsid w:val="00C52F29"/>
    <w:rsid w:val="00C56CE6"/>
    <w:rsid w:val="00C5745F"/>
    <w:rsid w:val="00C60005"/>
    <w:rsid w:val="00C602AE"/>
    <w:rsid w:val="00C61581"/>
    <w:rsid w:val="00C6178C"/>
    <w:rsid w:val="00C61A98"/>
    <w:rsid w:val="00C63201"/>
    <w:rsid w:val="00C636C8"/>
    <w:rsid w:val="00C64E62"/>
    <w:rsid w:val="00C651D5"/>
    <w:rsid w:val="00C65CCC"/>
    <w:rsid w:val="00C74C13"/>
    <w:rsid w:val="00C74D09"/>
    <w:rsid w:val="00C75401"/>
    <w:rsid w:val="00C7618F"/>
    <w:rsid w:val="00C765A9"/>
    <w:rsid w:val="00C8162D"/>
    <w:rsid w:val="00C83A0B"/>
    <w:rsid w:val="00C842D0"/>
    <w:rsid w:val="00C84732"/>
    <w:rsid w:val="00C84ED1"/>
    <w:rsid w:val="00C9038F"/>
    <w:rsid w:val="00C92AAB"/>
    <w:rsid w:val="00C93CAC"/>
    <w:rsid w:val="00C94788"/>
    <w:rsid w:val="00C952B0"/>
    <w:rsid w:val="00C965C4"/>
    <w:rsid w:val="00CA12FD"/>
    <w:rsid w:val="00CA2435"/>
    <w:rsid w:val="00CA4068"/>
    <w:rsid w:val="00CA6F40"/>
    <w:rsid w:val="00CB13D1"/>
    <w:rsid w:val="00CB37F8"/>
    <w:rsid w:val="00CB3B6A"/>
    <w:rsid w:val="00CB7DC3"/>
    <w:rsid w:val="00CC0191"/>
    <w:rsid w:val="00CD0E2F"/>
    <w:rsid w:val="00CD1D49"/>
    <w:rsid w:val="00CD1E07"/>
    <w:rsid w:val="00CD2F20"/>
    <w:rsid w:val="00CD34FA"/>
    <w:rsid w:val="00CD461F"/>
    <w:rsid w:val="00CD4FF0"/>
    <w:rsid w:val="00CD58F7"/>
    <w:rsid w:val="00CD6B20"/>
    <w:rsid w:val="00CE1339"/>
    <w:rsid w:val="00CE2171"/>
    <w:rsid w:val="00CE61CC"/>
    <w:rsid w:val="00CE6E42"/>
    <w:rsid w:val="00CF0FAA"/>
    <w:rsid w:val="00CF20B7"/>
    <w:rsid w:val="00CF6692"/>
    <w:rsid w:val="00CF7441"/>
    <w:rsid w:val="00D00D16"/>
    <w:rsid w:val="00D0258D"/>
    <w:rsid w:val="00D03C6C"/>
    <w:rsid w:val="00D04760"/>
    <w:rsid w:val="00D04A95"/>
    <w:rsid w:val="00D05023"/>
    <w:rsid w:val="00D06288"/>
    <w:rsid w:val="00D068C7"/>
    <w:rsid w:val="00D0711E"/>
    <w:rsid w:val="00D128A4"/>
    <w:rsid w:val="00D1417F"/>
    <w:rsid w:val="00D15131"/>
    <w:rsid w:val="00D16FA2"/>
    <w:rsid w:val="00D173EA"/>
    <w:rsid w:val="00D20954"/>
    <w:rsid w:val="00D21C39"/>
    <w:rsid w:val="00D21FC6"/>
    <w:rsid w:val="00D2243A"/>
    <w:rsid w:val="00D33393"/>
    <w:rsid w:val="00D33D36"/>
    <w:rsid w:val="00D34B0F"/>
    <w:rsid w:val="00D34D94"/>
    <w:rsid w:val="00D360AE"/>
    <w:rsid w:val="00D409E2"/>
    <w:rsid w:val="00D41DE8"/>
    <w:rsid w:val="00D427D7"/>
    <w:rsid w:val="00D44E62"/>
    <w:rsid w:val="00D4553C"/>
    <w:rsid w:val="00D472E1"/>
    <w:rsid w:val="00D5120D"/>
    <w:rsid w:val="00D51570"/>
    <w:rsid w:val="00D516CE"/>
    <w:rsid w:val="00D556AD"/>
    <w:rsid w:val="00D56A43"/>
    <w:rsid w:val="00D57AA3"/>
    <w:rsid w:val="00D60381"/>
    <w:rsid w:val="00D60E77"/>
    <w:rsid w:val="00D616DE"/>
    <w:rsid w:val="00D62201"/>
    <w:rsid w:val="00D651D1"/>
    <w:rsid w:val="00D67702"/>
    <w:rsid w:val="00D7162C"/>
    <w:rsid w:val="00D717BB"/>
    <w:rsid w:val="00D7226B"/>
    <w:rsid w:val="00D72535"/>
    <w:rsid w:val="00D72707"/>
    <w:rsid w:val="00D75A9C"/>
    <w:rsid w:val="00D869B7"/>
    <w:rsid w:val="00D90871"/>
    <w:rsid w:val="00D9155F"/>
    <w:rsid w:val="00D9403F"/>
    <w:rsid w:val="00D959B4"/>
    <w:rsid w:val="00D97612"/>
    <w:rsid w:val="00D97E14"/>
    <w:rsid w:val="00DA095A"/>
    <w:rsid w:val="00DA339F"/>
    <w:rsid w:val="00DA44DE"/>
    <w:rsid w:val="00DA642F"/>
    <w:rsid w:val="00DB03F1"/>
    <w:rsid w:val="00DB620A"/>
    <w:rsid w:val="00DC0847"/>
    <w:rsid w:val="00DC3832"/>
    <w:rsid w:val="00DC3D95"/>
    <w:rsid w:val="00DC4FEE"/>
    <w:rsid w:val="00DC7A51"/>
    <w:rsid w:val="00DD1B1B"/>
    <w:rsid w:val="00DD3403"/>
    <w:rsid w:val="00DD3B1E"/>
    <w:rsid w:val="00DD5417"/>
    <w:rsid w:val="00DD6659"/>
    <w:rsid w:val="00DE0079"/>
    <w:rsid w:val="00DE3C3F"/>
    <w:rsid w:val="00DE5B5F"/>
    <w:rsid w:val="00DF4232"/>
    <w:rsid w:val="00DF6CBE"/>
    <w:rsid w:val="00DF7F83"/>
    <w:rsid w:val="00E00696"/>
    <w:rsid w:val="00E01AB5"/>
    <w:rsid w:val="00E02A1A"/>
    <w:rsid w:val="00E03651"/>
    <w:rsid w:val="00E03808"/>
    <w:rsid w:val="00E04B46"/>
    <w:rsid w:val="00E060C2"/>
    <w:rsid w:val="00E06324"/>
    <w:rsid w:val="00E12FB0"/>
    <w:rsid w:val="00E144D5"/>
    <w:rsid w:val="00E14814"/>
    <w:rsid w:val="00E1591B"/>
    <w:rsid w:val="00E16A50"/>
    <w:rsid w:val="00E249D5"/>
    <w:rsid w:val="00E2636B"/>
    <w:rsid w:val="00E26F73"/>
    <w:rsid w:val="00E27B66"/>
    <w:rsid w:val="00E301DB"/>
    <w:rsid w:val="00E31C6E"/>
    <w:rsid w:val="00E32056"/>
    <w:rsid w:val="00E33C68"/>
    <w:rsid w:val="00E343F0"/>
    <w:rsid w:val="00E34EEB"/>
    <w:rsid w:val="00E3687C"/>
    <w:rsid w:val="00E374BC"/>
    <w:rsid w:val="00E44EB9"/>
    <w:rsid w:val="00E46358"/>
    <w:rsid w:val="00E471DC"/>
    <w:rsid w:val="00E4790C"/>
    <w:rsid w:val="00E50EB4"/>
    <w:rsid w:val="00E532FC"/>
    <w:rsid w:val="00E54CD2"/>
    <w:rsid w:val="00E559B4"/>
    <w:rsid w:val="00E55A0E"/>
    <w:rsid w:val="00E55BB0"/>
    <w:rsid w:val="00E609E5"/>
    <w:rsid w:val="00E60F27"/>
    <w:rsid w:val="00E64C44"/>
    <w:rsid w:val="00E64D93"/>
    <w:rsid w:val="00E65B19"/>
    <w:rsid w:val="00E65EDB"/>
    <w:rsid w:val="00E66927"/>
    <w:rsid w:val="00E676F4"/>
    <w:rsid w:val="00E677B8"/>
    <w:rsid w:val="00E67FA1"/>
    <w:rsid w:val="00E71FF5"/>
    <w:rsid w:val="00E7387D"/>
    <w:rsid w:val="00E73D53"/>
    <w:rsid w:val="00E7431B"/>
    <w:rsid w:val="00E75111"/>
    <w:rsid w:val="00E77296"/>
    <w:rsid w:val="00E86776"/>
    <w:rsid w:val="00E908F3"/>
    <w:rsid w:val="00E93763"/>
    <w:rsid w:val="00E93B99"/>
    <w:rsid w:val="00E940DC"/>
    <w:rsid w:val="00E96A8D"/>
    <w:rsid w:val="00E96C4C"/>
    <w:rsid w:val="00EA1AA3"/>
    <w:rsid w:val="00EA25E3"/>
    <w:rsid w:val="00EA2AAE"/>
    <w:rsid w:val="00EA2EC0"/>
    <w:rsid w:val="00EA427A"/>
    <w:rsid w:val="00EA4D5E"/>
    <w:rsid w:val="00EA723B"/>
    <w:rsid w:val="00EA7E47"/>
    <w:rsid w:val="00EB6350"/>
    <w:rsid w:val="00EB687A"/>
    <w:rsid w:val="00EC23DA"/>
    <w:rsid w:val="00EC2872"/>
    <w:rsid w:val="00EC2F62"/>
    <w:rsid w:val="00EC62EB"/>
    <w:rsid w:val="00EC6E9F"/>
    <w:rsid w:val="00ED0556"/>
    <w:rsid w:val="00ED35E6"/>
    <w:rsid w:val="00ED44F0"/>
    <w:rsid w:val="00ED4B33"/>
    <w:rsid w:val="00ED7027"/>
    <w:rsid w:val="00ED7DD6"/>
    <w:rsid w:val="00EE060B"/>
    <w:rsid w:val="00EE126B"/>
    <w:rsid w:val="00EE15A1"/>
    <w:rsid w:val="00EE2A7C"/>
    <w:rsid w:val="00EE2C42"/>
    <w:rsid w:val="00EE341B"/>
    <w:rsid w:val="00EE4453"/>
    <w:rsid w:val="00EE5FCE"/>
    <w:rsid w:val="00EE6BBD"/>
    <w:rsid w:val="00EE6E1E"/>
    <w:rsid w:val="00EE705F"/>
    <w:rsid w:val="00EF0178"/>
    <w:rsid w:val="00EF1462"/>
    <w:rsid w:val="00EF29AA"/>
    <w:rsid w:val="00EF54FD"/>
    <w:rsid w:val="00EF6382"/>
    <w:rsid w:val="00F013A4"/>
    <w:rsid w:val="00F06557"/>
    <w:rsid w:val="00F13112"/>
    <w:rsid w:val="00F13650"/>
    <w:rsid w:val="00F13960"/>
    <w:rsid w:val="00F14B53"/>
    <w:rsid w:val="00F169CE"/>
    <w:rsid w:val="00F16FE6"/>
    <w:rsid w:val="00F238BD"/>
    <w:rsid w:val="00F24992"/>
    <w:rsid w:val="00F32F2F"/>
    <w:rsid w:val="00F330CD"/>
    <w:rsid w:val="00F33F3F"/>
    <w:rsid w:val="00F35BDD"/>
    <w:rsid w:val="00F403FD"/>
    <w:rsid w:val="00F41E72"/>
    <w:rsid w:val="00F43EE7"/>
    <w:rsid w:val="00F45BDF"/>
    <w:rsid w:val="00F500E1"/>
    <w:rsid w:val="00F50300"/>
    <w:rsid w:val="00F56E39"/>
    <w:rsid w:val="00F57976"/>
    <w:rsid w:val="00F623E9"/>
    <w:rsid w:val="00F631D8"/>
    <w:rsid w:val="00F63951"/>
    <w:rsid w:val="00F63C86"/>
    <w:rsid w:val="00F766BE"/>
    <w:rsid w:val="00F77EB9"/>
    <w:rsid w:val="00F80635"/>
    <w:rsid w:val="00F815D1"/>
    <w:rsid w:val="00F81E7E"/>
    <w:rsid w:val="00F81F0F"/>
    <w:rsid w:val="00F825F4"/>
    <w:rsid w:val="00F83534"/>
    <w:rsid w:val="00F85010"/>
    <w:rsid w:val="00F86553"/>
    <w:rsid w:val="00F92AA1"/>
    <w:rsid w:val="00F932DE"/>
    <w:rsid w:val="00F9526D"/>
    <w:rsid w:val="00F963DD"/>
    <w:rsid w:val="00F9641A"/>
    <w:rsid w:val="00F97004"/>
    <w:rsid w:val="00FA05BD"/>
    <w:rsid w:val="00FA2045"/>
    <w:rsid w:val="00FA21B0"/>
    <w:rsid w:val="00FA2426"/>
    <w:rsid w:val="00FA3978"/>
    <w:rsid w:val="00FA3A81"/>
    <w:rsid w:val="00FA5D47"/>
    <w:rsid w:val="00FA6084"/>
    <w:rsid w:val="00FA7A66"/>
    <w:rsid w:val="00FB1AA9"/>
    <w:rsid w:val="00FB28D5"/>
    <w:rsid w:val="00FB4B5A"/>
    <w:rsid w:val="00FB4EC5"/>
    <w:rsid w:val="00FB5963"/>
    <w:rsid w:val="00FB5DAA"/>
    <w:rsid w:val="00FC04B9"/>
    <w:rsid w:val="00FC160A"/>
    <w:rsid w:val="00FC161A"/>
    <w:rsid w:val="00FC1FD7"/>
    <w:rsid w:val="00FC23D5"/>
    <w:rsid w:val="00FC4C1A"/>
    <w:rsid w:val="00FC6468"/>
    <w:rsid w:val="00FC6D49"/>
    <w:rsid w:val="00FD2F63"/>
    <w:rsid w:val="00FD359B"/>
    <w:rsid w:val="00FD4609"/>
    <w:rsid w:val="00FD4922"/>
    <w:rsid w:val="00FD6461"/>
    <w:rsid w:val="00FE0281"/>
    <w:rsid w:val="00FE2C3E"/>
    <w:rsid w:val="00FE38E0"/>
    <w:rsid w:val="00FE4409"/>
    <w:rsid w:val="00FE7083"/>
    <w:rsid w:val="00FE7FD9"/>
    <w:rsid w:val="00FF019F"/>
    <w:rsid w:val="00FF1B2A"/>
    <w:rsid w:val="00FF1CF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69A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Default">
    <w:name w:val="Default"/>
    <w:rsid w:val="00CB13D1"/>
    <w:pPr>
      <w:autoSpaceDE w:val="0"/>
      <w:autoSpaceDN w:val="0"/>
      <w:adjustRightInd w:val="0"/>
    </w:pPr>
    <w:rPr>
      <w:rFonts w:ascii="Calibri" w:eastAsiaTheme="minorHAnsi" w:hAnsi="Calibri" w:cs="Calibri"/>
      <w:color w:val="000000"/>
      <w:sz w:val="24"/>
      <w:szCs w:val="24"/>
      <w:lang w:val="es-MX"/>
    </w:rPr>
  </w:style>
  <w:style w:type="character" w:styleId="LineNumber">
    <w:name w:val="line number"/>
    <w:basedOn w:val="DefaultParagraphFont"/>
    <w:uiPriority w:val="99"/>
    <w:semiHidden/>
    <w:unhideWhenUsed/>
    <w:rsid w:val="0042644D"/>
  </w:style>
  <w:style w:type="character" w:styleId="UnresolvedMention">
    <w:name w:val="Unresolved Mention"/>
    <w:basedOn w:val="DefaultParagraphFont"/>
    <w:uiPriority w:val="99"/>
    <w:semiHidden/>
    <w:unhideWhenUsed/>
    <w:rsid w:val="00E01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478776">
      <w:bodyDiv w:val="1"/>
      <w:marLeft w:val="0"/>
      <w:marRight w:val="0"/>
      <w:marTop w:val="0"/>
      <w:marBottom w:val="0"/>
      <w:divBdr>
        <w:top w:val="none" w:sz="0" w:space="0" w:color="auto"/>
        <w:left w:val="none" w:sz="0" w:space="0" w:color="auto"/>
        <w:bottom w:val="none" w:sz="0" w:space="0" w:color="auto"/>
        <w:right w:val="none" w:sz="0" w:space="0" w:color="auto"/>
      </w:divBdr>
    </w:div>
    <w:div w:id="449980719">
      <w:bodyDiv w:val="1"/>
      <w:marLeft w:val="0"/>
      <w:marRight w:val="0"/>
      <w:marTop w:val="0"/>
      <w:marBottom w:val="0"/>
      <w:divBdr>
        <w:top w:val="none" w:sz="0" w:space="0" w:color="auto"/>
        <w:left w:val="none" w:sz="0" w:space="0" w:color="auto"/>
        <w:bottom w:val="none" w:sz="0" w:space="0" w:color="auto"/>
        <w:right w:val="none" w:sz="0" w:space="0" w:color="auto"/>
      </w:divBdr>
    </w:div>
    <w:div w:id="72098243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755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2796856">
      <w:bodyDiv w:val="1"/>
      <w:marLeft w:val="0"/>
      <w:marRight w:val="0"/>
      <w:marTop w:val="0"/>
      <w:marBottom w:val="0"/>
      <w:divBdr>
        <w:top w:val="none" w:sz="0" w:space="0" w:color="auto"/>
        <w:left w:val="none" w:sz="0" w:space="0" w:color="auto"/>
        <w:bottom w:val="none" w:sz="0" w:space="0" w:color="auto"/>
        <w:right w:val="none" w:sz="0" w:space="0" w:color="auto"/>
      </w:divBdr>
    </w:div>
    <w:div w:id="1471747040">
      <w:bodyDiv w:val="1"/>
      <w:marLeft w:val="0"/>
      <w:marRight w:val="0"/>
      <w:marTop w:val="0"/>
      <w:marBottom w:val="0"/>
      <w:divBdr>
        <w:top w:val="none" w:sz="0" w:space="0" w:color="auto"/>
        <w:left w:val="none" w:sz="0" w:space="0" w:color="auto"/>
        <w:bottom w:val="none" w:sz="0" w:space="0" w:color="auto"/>
        <w:right w:val="none" w:sz="0" w:space="0" w:color="auto"/>
      </w:divBdr>
    </w:div>
    <w:div w:id="1561011720">
      <w:bodyDiv w:val="1"/>
      <w:marLeft w:val="0"/>
      <w:marRight w:val="0"/>
      <w:marTop w:val="0"/>
      <w:marBottom w:val="0"/>
      <w:divBdr>
        <w:top w:val="none" w:sz="0" w:space="0" w:color="auto"/>
        <w:left w:val="none" w:sz="0" w:space="0" w:color="auto"/>
        <w:bottom w:val="none" w:sz="0" w:space="0" w:color="auto"/>
        <w:right w:val="none" w:sz="0" w:space="0" w:color="auto"/>
      </w:divBdr>
    </w:div>
    <w:div w:id="1643776234">
      <w:bodyDiv w:val="1"/>
      <w:marLeft w:val="0"/>
      <w:marRight w:val="0"/>
      <w:marTop w:val="0"/>
      <w:marBottom w:val="0"/>
      <w:divBdr>
        <w:top w:val="none" w:sz="0" w:space="0" w:color="auto"/>
        <w:left w:val="none" w:sz="0" w:space="0" w:color="auto"/>
        <w:bottom w:val="none" w:sz="0" w:space="0" w:color="auto"/>
        <w:right w:val="none" w:sz="0" w:space="0" w:color="auto"/>
      </w:divBdr>
    </w:div>
    <w:div w:id="1698189016">
      <w:bodyDiv w:val="1"/>
      <w:marLeft w:val="0"/>
      <w:marRight w:val="0"/>
      <w:marTop w:val="0"/>
      <w:marBottom w:val="0"/>
      <w:divBdr>
        <w:top w:val="none" w:sz="0" w:space="0" w:color="auto"/>
        <w:left w:val="none" w:sz="0" w:space="0" w:color="auto"/>
        <w:bottom w:val="none" w:sz="0" w:space="0" w:color="auto"/>
        <w:right w:val="none" w:sz="0" w:space="0" w:color="auto"/>
      </w:divBdr>
    </w:div>
    <w:div w:id="1773815340">
      <w:bodyDiv w:val="1"/>
      <w:marLeft w:val="0"/>
      <w:marRight w:val="0"/>
      <w:marTop w:val="0"/>
      <w:marBottom w:val="0"/>
      <w:divBdr>
        <w:top w:val="none" w:sz="0" w:space="0" w:color="auto"/>
        <w:left w:val="none" w:sz="0" w:space="0" w:color="auto"/>
        <w:bottom w:val="none" w:sz="0" w:space="0" w:color="auto"/>
        <w:right w:val="none" w:sz="0" w:space="0" w:color="auto"/>
      </w:divBdr>
    </w:div>
    <w:div w:id="181070598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1136519">
      <w:bodyDiv w:val="1"/>
      <w:marLeft w:val="0"/>
      <w:marRight w:val="0"/>
      <w:marTop w:val="0"/>
      <w:marBottom w:val="0"/>
      <w:divBdr>
        <w:top w:val="none" w:sz="0" w:space="0" w:color="auto"/>
        <w:left w:val="none" w:sz="0" w:space="0" w:color="auto"/>
        <w:bottom w:val="none" w:sz="0" w:space="0" w:color="auto"/>
        <w:right w:val="none" w:sz="0" w:space="0" w:color="auto"/>
      </w:divBdr>
    </w:div>
    <w:div w:id="208602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127D5-E042-4D95-AC04-83D7FAEBC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3701</Words>
  <Characters>21096</Characters>
  <Application>Microsoft Office Word</Application>
  <DocSecurity>0</DocSecurity>
  <Lines>175</Lines>
  <Paragraphs>49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24748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2020-02-13T14:56:00Z</dcterms:created>
  <dcterms:modified xsi:type="dcterms:W3CDTF">2020-02-13T15:28:00Z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