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83" w:rsidRDefault="009B7526" w:rsidP="003F59B2">
      <w:pPr>
        <w:tabs>
          <w:tab w:val="left" w:pos="1620"/>
        </w:tabs>
        <w:ind w:left="9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-414020</wp:posOffset>
            </wp:positionV>
            <wp:extent cx="2124075" cy="1168241"/>
            <wp:effectExtent l="0" t="0" r="0" b="0"/>
            <wp:wrapNone/>
            <wp:docPr id="14" name="Picture 14" descr="ACPHS-logoL-RGB 7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CPHS-logoL-RGB 7dp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16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BA9" w:rsidRDefault="00611BA9" w:rsidP="003F59B2">
      <w:pPr>
        <w:tabs>
          <w:tab w:val="left" w:pos="1620"/>
        </w:tabs>
        <w:ind w:left="90"/>
        <w:rPr>
          <w:sz w:val="22"/>
          <w:szCs w:val="22"/>
        </w:rPr>
      </w:pPr>
    </w:p>
    <w:p w:rsidR="00E80E91" w:rsidRPr="00F53EAF" w:rsidRDefault="00E80E91" w:rsidP="007B5D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9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 w:rsidR="007B5DAC">
        <w:rPr>
          <w:sz w:val="22"/>
          <w:szCs w:val="22"/>
        </w:rPr>
        <w:t xml:space="preserve">                  </w:t>
      </w:r>
      <w:r w:rsidR="003A660E">
        <w:rPr>
          <w:sz w:val="22"/>
          <w:szCs w:val="22"/>
        </w:rPr>
        <w:t>8/30</w:t>
      </w:r>
      <w:r w:rsidR="00AF75B6">
        <w:rPr>
          <w:sz w:val="22"/>
          <w:szCs w:val="22"/>
        </w:rPr>
        <w:t>/18</w:t>
      </w:r>
    </w:p>
    <w:p w:rsidR="00611BA9" w:rsidRDefault="00611BA9" w:rsidP="003F59B2">
      <w:pPr>
        <w:tabs>
          <w:tab w:val="left" w:pos="1620"/>
        </w:tabs>
        <w:ind w:left="90"/>
        <w:rPr>
          <w:sz w:val="22"/>
          <w:szCs w:val="22"/>
        </w:rPr>
      </w:pPr>
    </w:p>
    <w:p w:rsidR="00611BA9" w:rsidRDefault="00611BA9" w:rsidP="003F59B2">
      <w:pPr>
        <w:tabs>
          <w:tab w:val="left" w:pos="1620"/>
        </w:tabs>
        <w:ind w:left="90"/>
        <w:rPr>
          <w:sz w:val="22"/>
          <w:szCs w:val="22"/>
        </w:rPr>
      </w:pPr>
    </w:p>
    <w:p w:rsidR="003F59B2" w:rsidRDefault="003F59B2" w:rsidP="003F59B2">
      <w:pPr>
        <w:tabs>
          <w:tab w:val="left" w:pos="1620"/>
        </w:tabs>
        <w:ind w:left="90"/>
        <w:rPr>
          <w:sz w:val="22"/>
          <w:szCs w:val="22"/>
        </w:rPr>
      </w:pPr>
    </w:p>
    <w:p w:rsidR="00F379AC" w:rsidRDefault="00F379AC" w:rsidP="002E12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16909" w:rsidRDefault="003A660E" w:rsidP="00D16909">
      <w:r>
        <w:t>Dear Ms. Troyer</w:t>
      </w:r>
      <w:r w:rsidR="00D16909">
        <w:t>,</w:t>
      </w:r>
    </w:p>
    <w:p w:rsidR="00D16909" w:rsidRDefault="00D16909" w:rsidP="00D16909"/>
    <w:p w:rsidR="003A660E" w:rsidRDefault="00D16909" w:rsidP="00D16909">
      <w:pPr>
        <w:jc w:val="both"/>
      </w:pPr>
      <w:r>
        <w:t>Thank you</w:t>
      </w:r>
      <w:r w:rsidR="003A660E">
        <w:t xml:space="preserve"> indeed for the invitation to publish our methods in </w:t>
      </w:r>
      <w:proofErr w:type="spellStart"/>
      <w:r w:rsidR="003A660E" w:rsidRPr="0063336D">
        <w:rPr>
          <w:i/>
        </w:rPr>
        <w:t>JoVE</w:t>
      </w:r>
      <w:proofErr w:type="spellEnd"/>
      <w:r w:rsidR="003A660E">
        <w:t xml:space="preserve">. We are flattered by your invitation and agree that </w:t>
      </w:r>
      <w:proofErr w:type="spellStart"/>
      <w:r w:rsidR="003A660E">
        <w:t>JoVE</w:t>
      </w:r>
      <w:proofErr w:type="spellEnd"/>
      <w:r w:rsidR="003A660E">
        <w:t xml:space="preserve"> is the perfect forum through which to share our unique methods with others in the scientific community. In this manuscript we describe our method for subcellular fractionation</w:t>
      </w:r>
      <w:r w:rsidR="0063336D">
        <w:t xml:space="preserve"> of eukaryotic cells</w:t>
      </w:r>
      <w:r w:rsidR="003A660E">
        <w:t xml:space="preserve">. Our procedure is distinct from subcellular fractionation methods based on detergent </w:t>
      </w:r>
      <w:proofErr w:type="spellStart"/>
      <w:r w:rsidR="003A660E">
        <w:t>solubilization</w:t>
      </w:r>
      <w:proofErr w:type="spellEnd"/>
      <w:r w:rsidR="003A660E">
        <w:t xml:space="preserve"> and high speed centrifugation (the two main methods </w:t>
      </w:r>
      <w:r w:rsidR="0063336D">
        <w:t xml:space="preserve">currently </w:t>
      </w:r>
      <w:r w:rsidR="003A660E">
        <w:t>employed for subcellular fractionation</w:t>
      </w:r>
      <w:r w:rsidR="0063336D">
        <w:t>)</w:t>
      </w:r>
      <w:bookmarkStart w:id="0" w:name="_GoBack"/>
      <w:bookmarkEnd w:id="0"/>
      <w:r w:rsidR="003A660E">
        <w:t xml:space="preserve">. Detergent- and high speed centrifugation-based methods have several drawbacks including the inability for detergent-based fractionation to distinguish between cellular organelles and plasma membrane and the prohibitive costs of high speed centrifuges. Our procedure does not include these drawbacks as it is based on </w:t>
      </w:r>
      <w:proofErr w:type="spellStart"/>
      <w:r w:rsidR="003A660E">
        <w:t>digitonin</w:t>
      </w:r>
      <w:proofErr w:type="spellEnd"/>
      <w:r w:rsidR="003A660E">
        <w:t xml:space="preserve"> extraction of the cytoplasm followed by differential centrifugation in a standard, refrigerated, benchtop centrifuge. Therefore, we believe this procedure will be useful to investigators who wish to perform an efficient yet cost-effective</w:t>
      </w:r>
      <w:r w:rsidR="0063336D">
        <w:t xml:space="preserve"> subcellular fractionation.</w:t>
      </w:r>
    </w:p>
    <w:p w:rsidR="003A660E" w:rsidRDefault="003A660E" w:rsidP="00D16909">
      <w:pPr>
        <w:jc w:val="both"/>
      </w:pPr>
    </w:p>
    <w:p w:rsidR="00D16909" w:rsidRDefault="00D16909" w:rsidP="00D16909">
      <w:pPr>
        <w:jc w:val="both"/>
      </w:pPr>
      <w:r>
        <w:t>Due to the potentially wide-re</w:t>
      </w:r>
      <w:r w:rsidR="0063336D">
        <w:t>aching implications of this procedure for others in the scientific community</w:t>
      </w:r>
      <w:r>
        <w:t xml:space="preserve">, we believe that </w:t>
      </w:r>
      <w:proofErr w:type="spellStart"/>
      <w:r w:rsidR="0063336D">
        <w:rPr>
          <w:i/>
        </w:rPr>
        <w:t>JoVE</w:t>
      </w:r>
      <w:proofErr w:type="spellEnd"/>
      <w:r w:rsidR="00AF75B6">
        <w:t xml:space="preserve"> is an ideal journal for its publication. </w:t>
      </w:r>
      <w:r>
        <w:t xml:space="preserve">Thank you again for </w:t>
      </w:r>
      <w:r w:rsidR="0063336D">
        <w:t xml:space="preserve">the invitation to publish as well as </w:t>
      </w:r>
      <w:r>
        <w:t>your time and consideration.</w:t>
      </w:r>
    </w:p>
    <w:p w:rsidR="002E1263" w:rsidRPr="003A0AC8" w:rsidRDefault="002E1263" w:rsidP="002E1263">
      <w:pPr>
        <w:rPr>
          <w:rFonts w:ascii="Arial" w:hAnsi="Arial" w:cs="Arial"/>
          <w:sz w:val="22"/>
          <w:szCs w:val="22"/>
        </w:rPr>
      </w:pPr>
    </w:p>
    <w:p w:rsidR="002E1263" w:rsidRPr="00F53EAF" w:rsidRDefault="002E1263" w:rsidP="002E1263">
      <w:r w:rsidRPr="00F53EAF">
        <w:t>Sincerely,</w:t>
      </w:r>
    </w:p>
    <w:p w:rsidR="002E1263" w:rsidRPr="003A0AC8" w:rsidRDefault="00E80E91" w:rsidP="002E1263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3AD6BA6A" wp14:editId="38B879DE">
            <wp:extent cx="1790700" cy="516829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2" b="6606"/>
                    <a:stretch/>
                  </pic:blipFill>
                  <pic:spPr>
                    <a:xfrm>
                      <a:off x="0" y="0"/>
                      <a:ext cx="1808276" cy="521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E91" w:rsidRDefault="00E80E91" w:rsidP="002E1263">
      <w:pPr>
        <w:rPr>
          <w:rFonts w:ascii="Arial" w:hAnsi="Arial" w:cs="Arial"/>
          <w:sz w:val="22"/>
          <w:szCs w:val="22"/>
        </w:rPr>
      </w:pPr>
    </w:p>
    <w:p w:rsidR="002E1263" w:rsidRPr="00F53EAF" w:rsidRDefault="007F1463" w:rsidP="002E1263">
      <w:r w:rsidRPr="00F53EAF">
        <w:t>Timothy J. LaRocca, PhD</w:t>
      </w:r>
    </w:p>
    <w:p w:rsidR="007F1463" w:rsidRPr="00F53EAF" w:rsidRDefault="007F1463" w:rsidP="002E1263">
      <w:r w:rsidRPr="00F53EAF">
        <w:t>Assistant Professor</w:t>
      </w:r>
      <w:r w:rsidR="000A53EA" w:rsidRPr="00F53EAF">
        <w:t xml:space="preserve"> of Microbiology</w:t>
      </w:r>
    </w:p>
    <w:p w:rsidR="000A53EA" w:rsidRPr="00F53EAF" w:rsidRDefault="00F94C31" w:rsidP="002E1263">
      <w:r w:rsidRPr="00F53EAF">
        <w:t>Department of Basic and Clinical</w:t>
      </w:r>
      <w:r w:rsidR="000A53EA" w:rsidRPr="00F53EAF">
        <w:t xml:space="preserve"> Sciences</w:t>
      </w:r>
    </w:p>
    <w:p w:rsidR="007F1463" w:rsidRPr="00F53EAF" w:rsidRDefault="007F1463" w:rsidP="002E1263">
      <w:r w:rsidRPr="00F53EAF">
        <w:t>Albany College of Pharmacy and Health Sciences</w:t>
      </w:r>
    </w:p>
    <w:p w:rsidR="000A53EA" w:rsidRPr="00F53EAF" w:rsidRDefault="000A53EA" w:rsidP="002E1263">
      <w:r w:rsidRPr="00F53EAF">
        <w:t>106 New Scotland Avenue</w:t>
      </w:r>
    </w:p>
    <w:p w:rsidR="000A53EA" w:rsidRPr="00F53EAF" w:rsidRDefault="000A53EA" w:rsidP="002E1263">
      <w:r w:rsidRPr="00F53EAF">
        <w:t>Albany, NY 12208</w:t>
      </w:r>
    </w:p>
    <w:p w:rsidR="000A53EA" w:rsidRPr="003A0AC8" w:rsidRDefault="000A53EA" w:rsidP="002E1263">
      <w:pPr>
        <w:rPr>
          <w:rFonts w:ascii="Arial" w:hAnsi="Arial" w:cs="Arial"/>
          <w:b/>
          <w:color w:val="C00000"/>
          <w:sz w:val="22"/>
          <w:szCs w:val="22"/>
        </w:rPr>
      </w:pPr>
    </w:p>
    <w:sectPr w:rsidR="000A53EA" w:rsidRPr="003A0AC8" w:rsidSect="00F53EAF">
      <w:footerReference w:type="default" r:id="rId11"/>
      <w:pgSz w:w="12240" w:h="15840"/>
      <w:pgMar w:top="1584" w:right="1584" w:bottom="1584" w:left="1584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6FE" w:rsidRDefault="00F846FE">
      <w:r>
        <w:separator/>
      </w:r>
    </w:p>
  </w:endnote>
  <w:endnote w:type="continuationSeparator" w:id="0">
    <w:p w:rsidR="00F846FE" w:rsidRDefault="00F8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C80" w:rsidRPr="0071742D" w:rsidRDefault="007A4C80" w:rsidP="000C48BF">
    <w:pPr>
      <w:pStyle w:val="Footer"/>
      <w:tabs>
        <w:tab w:val="clear" w:pos="4320"/>
        <w:tab w:val="clear" w:pos="8640"/>
        <w:tab w:val="center" w:pos="5040"/>
        <w:tab w:val="right" w:pos="10080"/>
      </w:tabs>
      <w:jc w:val="center"/>
      <w:rPr>
        <w:color w:val="3B3838"/>
        <w:sz w:val="20"/>
        <w:szCs w:val="20"/>
      </w:rPr>
    </w:pPr>
    <w:r w:rsidRPr="0071742D">
      <w:rPr>
        <w:color w:val="3B3838"/>
        <w:sz w:val="20"/>
        <w:szCs w:val="20"/>
      </w:rPr>
      <w:t>Albany College of Pharmacy and Health Sciences, 106 New Scotland Avenue, Albany, NY 12208 (518) 694-7200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6FE" w:rsidRDefault="00F846FE">
      <w:r>
        <w:separator/>
      </w:r>
    </w:p>
  </w:footnote>
  <w:footnote w:type="continuationSeparator" w:id="0">
    <w:p w:rsidR="00F846FE" w:rsidRDefault="00F8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96"/>
    <w:rsid w:val="00013619"/>
    <w:rsid w:val="00030183"/>
    <w:rsid w:val="000414F6"/>
    <w:rsid w:val="00043C79"/>
    <w:rsid w:val="00044400"/>
    <w:rsid w:val="00047B9B"/>
    <w:rsid w:val="000528B3"/>
    <w:rsid w:val="00053C45"/>
    <w:rsid w:val="00055928"/>
    <w:rsid w:val="0005711C"/>
    <w:rsid w:val="00063764"/>
    <w:rsid w:val="000672AB"/>
    <w:rsid w:val="000779F6"/>
    <w:rsid w:val="00080B1A"/>
    <w:rsid w:val="0009529A"/>
    <w:rsid w:val="000958C9"/>
    <w:rsid w:val="000A1D59"/>
    <w:rsid w:val="000A53EA"/>
    <w:rsid w:val="000A72AE"/>
    <w:rsid w:val="000B0B1B"/>
    <w:rsid w:val="000C48BF"/>
    <w:rsid w:val="000D3E49"/>
    <w:rsid w:val="00115364"/>
    <w:rsid w:val="001554DD"/>
    <w:rsid w:val="001608FB"/>
    <w:rsid w:val="00164115"/>
    <w:rsid w:val="001664D7"/>
    <w:rsid w:val="00166811"/>
    <w:rsid w:val="001733E9"/>
    <w:rsid w:val="00180054"/>
    <w:rsid w:val="001F4D82"/>
    <w:rsid w:val="0021555C"/>
    <w:rsid w:val="00247AA9"/>
    <w:rsid w:val="00255375"/>
    <w:rsid w:val="002B4326"/>
    <w:rsid w:val="002D6BF1"/>
    <w:rsid w:val="002E1263"/>
    <w:rsid w:val="002E38EE"/>
    <w:rsid w:val="00332396"/>
    <w:rsid w:val="003505CA"/>
    <w:rsid w:val="003518FE"/>
    <w:rsid w:val="003773EB"/>
    <w:rsid w:val="003A660E"/>
    <w:rsid w:val="003E30BA"/>
    <w:rsid w:val="003F59B2"/>
    <w:rsid w:val="004150F4"/>
    <w:rsid w:val="00434333"/>
    <w:rsid w:val="0044485A"/>
    <w:rsid w:val="00452F05"/>
    <w:rsid w:val="00481BA5"/>
    <w:rsid w:val="004A0FB4"/>
    <w:rsid w:val="004C47ED"/>
    <w:rsid w:val="004D0A30"/>
    <w:rsid w:val="004D218A"/>
    <w:rsid w:val="004E15FF"/>
    <w:rsid w:val="004E3ECB"/>
    <w:rsid w:val="00513B21"/>
    <w:rsid w:val="00527975"/>
    <w:rsid w:val="00534E63"/>
    <w:rsid w:val="005446A1"/>
    <w:rsid w:val="00550FBE"/>
    <w:rsid w:val="00563617"/>
    <w:rsid w:val="005869CE"/>
    <w:rsid w:val="005A2D57"/>
    <w:rsid w:val="005A3DC3"/>
    <w:rsid w:val="005B0578"/>
    <w:rsid w:val="005B506E"/>
    <w:rsid w:val="005D61ED"/>
    <w:rsid w:val="006012B6"/>
    <w:rsid w:val="00611BA9"/>
    <w:rsid w:val="00622F6E"/>
    <w:rsid w:val="0063336D"/>
    <w:rsid w:val="00695926"/>
    <w:rsid w:val="006B4807"/>
    <w:rsid w:val="006D43BC"/>
    <w:rsid w:val="006E7575"/>
    <w:rsid w:val="006F0270"/>
    <w:rsid w:val="00707695"/>
    <w:rsid w:val="0071742D"/>
    <w:rsid w:val="00733A25"/>
    <w:rsid w:val="007408BA"/>
    <w:rsid w:val="007A4C80"/>
    <w:rsid w:val="007A6246"/>
    <w:rsid w:val="007B1767"/>
    <w:rsid w:val="007B3979"/>
    <w:rsid w:val="007B5DAC"/>
    <w:rsid w:val="007B612F"/>
    <w:rsid w:val="007D07A1"/>
    <w:rsid w:val="007F1463"/>
    <w:rsid w:val="007F57D5"/>
    <w:rsid w:val="008145B7"/>
    <w:rsid w:val="00850B96"/>
    <w:rsid w:val="00851DB6"/>
    <w:rsid w:val="008729FE"/>
    <w:rsid w:val="00885A7A"/>
    <w:rsid w:val="0089131F"/>
    <w:rsid w:val="00894BD0"/>
    <w:rsid w:val="008B3EB6"/>
    <w:rsid w:val="008D7B81"/>
    <w:rsid w:val="00910870"/>
    <w:rsid w:val="009572F3"/>
    <w:rsid w:val="00962746"/>
    <w:rsid w:val="00986019"/>
    <w:rsid w:val="00994A3B"/>
    <w:rsid w:val="009B256E"/>
    <w:rsid w:val="009B7526"/>
    <w:rsid w:val="009E6136"/>
    <w:rsid w:val="00A00618"/>
    <w:rsid w:val="00A07C21"/>
    <w:rsid w:val="00A34408"/>
    <w:rsid w:val="00A41059"/>
    <w:rsid w:val="00A459CC"/>
    <w:rsid w:val="00A53CBB"/>
    <w:rsid w:val="00AA3979"/>
    <w:rsid w:val="00AA5CF2"/>
    <w:rsid w:val="00AF75B6"/>
    <w:rsid w:val="00B03705"/>
    <w:rsid w:val="00B07551"/>
    <w:rsid w:val="00B10D92"/>
    <w:rsid w:val="00B35351"/>
    <w:rsid w:val="00B458DB"/>
    <w:rsid w:val="00B53543"/>
    <w:rsid w:val="00B80571"/>
    <w:rsid w:val="00B962A5"/>
    <w:rsid w:val="00BD1C66"/>
    <w:rsid w:val="00C425EC"/>
    <w:rsid w:val="00C661E7"/>
    <w:rsid w:val="00C82847"/>
    <w:rsid w:val="00C9544B"/>
    <w:rsid w:val="00C963BC"/>
    <w:rsid w:val="00C96965"/>
    <w:rsid w:val="00C96E2A"/>
    <w:rsid w:val="00CA611F"/>
    <w:rsid w:val="00CA7CBC"/>
    <w:rsid w:val="00CB1345"/>
    <w:rsid w:val="00CB3EEF"/>
    <w:rsid w:val="00CC4DB7"/>
    <w:rsid w:val="00CD07E1"/>
    <w:rsid w:val="00D01012"/>
    <w:rsid w:val="00D1526E"/>
    <w:rsid w:val="00D16909"/>
    <w:rsid w:val="00D27A09"/>
    <w:rsid w:val="00D409B2"/>
    <w:rsid w:val="00D5736E"/>
    <w:rsid w:val="00D62EC6"/>
    <w:rsid w:val="00D85F01"/>
    <w:rsid w:val="00DC3966"/>
    <w:rsid w:val="00DC4170"/>
    <w:rsid w:val="00DC5096"/>
    <w:rsid w:val="00DC534A"/>
    <w:rsid w:val="00DF7029"/>
    <w:rsid w:val="00DF789A"/>
    <w:rsid w:val="00E03078"/>
    <w:rsid w:val="00E10D58"/>
    <w:rsid w:val="00E162EC"/>
    <w:rsid w:val="00E27088"/>
    <w:rsid w:val="00E4126F"/>
    <w:rsid w:val="00E47967"/>
    <w:rsid w:val="00E5178C"/>
    <w:rsid w:val="00E604A8"/>
    <w:rsid w:val="00E7603D"/>
    <w:rsid w:val="00E76B12"/>
    <w:rsid w:val="00E80E91"/>
    <w:rsid w:val="00EA4EBC"/>
    <w:rsid w:val="00EC4877"/>
    <w:rsid w:val="00ED3269"/>
    <w:rsid w:val="00F1166D"/>
    <w:rsid w:val="00F25A71"/>
    <w:rsid w:val="00F379AC"/>
    <w:rsid w:val="00F53EAF"/>
    <w:rsid w:val="00F55453"/>
    <w:rsid w:val="00F55A92"/>
    <w:rsid w:val="00F64BD0"/>
    <w:rsid w:val="00F66E27"/>
    <w:rsid w:val="00F735FA"/>
    <w:rsid w:val="00F80D23"/>
    <w:rsid w:val="00F846FE"/>
    <w:rsid w:val="00F917EA"/>
    <w:rsid w:val="00F94C31"/>
    <w:rsid w:val="00F94E6F"/>
    <w:rsid w:val="00FA0C06"/>
    <w:rsid w:val="00FA472C"/>
    <w:rsid w:val="00FB5011"/>
    <w:rsid w:val="00FD73D9"/>
    <w:rsid w:val="00FD7529"/>
    <w:rsid w:val="00FE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76590901-1A19-4D67-8EA8-FD88E8FA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5C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805C00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805C0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FooterChar">
    <w:name w:val="Footer Char"/>
    <w:link w:val="Footer"/>
    <w:rsid w:val="00733A25"/>
    <w:rPr>
      <w:sz w:val="24"/>
      <w:szCs w:val="24"/>
      <w:lang w:val="en-US" w:eastAsia="en-US" w:bidi="ar-SA"/>
    </w:rPr>
  </w:style>
  <w:style w:type="character" w:styleId="Hyperlink">
    <w:name w:val="Hyperlink"/>
    <w:rsid w:val="00B458D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96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62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B4807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E1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orbajg\Local%20Settings\Temporary%20Internet%20Files\OLKDB\ACPHS-letter%20screen-final%20(4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6EC972CC2A84AA909CD73B2DFA96D" ma:contentTypeVersion="" ma:contentTypeDescription="Create a new document." ma:contentTypeScope="" ma:versionID="507283b65d4258ff9b3555bcdfe37b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eb65263749c58a5f36072332b41d7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DA9734-E9A5-4A7D-904B-93CE3C65EB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A3F60-86EF-44DF-A68B-B958EBABA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ED2027-51ED-4AFD-BB04-6E21B41D6A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ACPHS-letter screen-final (4)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¬¬¬</vt:lpstr>
    </vt:vector>
  </TitlesOfParts>
  <Company>Albany College of Pharmacy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¬¬¬</dc:title>
  <dc:subject/>
  <dc:creator>End User Computing</dc:creator>
  <cp:keywords/>
  <cp:lastModifiedBy>LaRocca, Timothy</cp:lastModifiedBy>
  <cp:revision>2</cp:revision>
  <cp:lastPrinted>2013-03-25T17:07:00Z</cp:lastPrinted>
  <dcterms:created xsi:type="dcterms:W3CDTF">2018-08-30T16:06:00Z</dcterms:created>
  <dcterms:modified xsi:type="dcterms:W3CDTF">2018-08-30T16:06:00Z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0x01010052B6EC972CC2A84AA909CD73B2DFA96D</vt:lpwstr>
  </property>
</Properties>
</file>