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173E55A" w:rsidR="006305D7" w:rsidRPr="00626853" w:rsidRDefault="006305D7" w:rsidP="00475E52">
      <w:pPr>
        <w:pStyle w:val="NormalWeb"/>
        <w:widowControl/>
        <w:spacing w:before="0" w:beforeAutospacing="0" w:after="0" w:afterAutospacing="0"/>
        <w:jc w:val="left"/>
        <w:rPr>
          <w:color w:val="auto"/>
        </w:rPr>
      </w:pPr>
      <w:r w:rsidRPr="00626853">
        <w:rPr>
          <w:b/>
          <w:bCs/>
          <w:color w:val="auto"/>
        </w:rPr>
        <w:t>TITLE:</w:t>
      </w:r>
    </w:p>
    <w:p w14:paraId="2E300B21" w14:textId="71F1FC66" w:rsidR="007A4DD6" w:rsidRPr="00626853" w:rsidRDefault="00944424" w:rsidP="00475E52">
      <w:pPr>
        <w:widowControl/>
        <w:jc w:val="left"/>
        <w:rPr>
          <w:b/>
          <w:color w:val="auto"/>
        </w:rPr>
      </w:pPr>
      <w:r w:rsidRPr="00626853">
        <w:rPr>
          <w:b/>
          <w:color w:val="auto"/>
        </w:rPr>
        <w:t xml:space="preserve">A </w:t>
      </w:r>
      <w:r w:rsidR="0058028E" w:rsidRPr="00626853">
        <w:rPr>
          <w:b/>
          <w:color w:val="auto"/>
        </w:rPr>
        <w:t xml:space="preserve">Mouse Model to Assess Innate Immune Response to </w:t>
      </w:r>
      <w:r w:rsidRPr="00626853">
        <w:rPr>
          <w:b/>
          <w:i/>
          <w:color w:val="auto"/>
        </w:rPr>
        <w:t xml:space="preserve">Staphylococcus </w:t>
      </w:r>
      <w:r w:rsidR="0058028E" w:rsidRPr="00626853">
        <w:rPr>
          <w:b/>
          <w:i/>
          <w:color w:val="auto"/>
        </w:rPr>
        <w:t xml:space="preserve">aureus </w:t>
      </w:r>
      <w:r w:rsidR="0058028E" w:rsidRPr="00626853">
        <w:rPr>
          <w:b/>
          <w:color w:val="auto"/>
        </w:rPr>
        <w:t>Infection</w:t>
      </w:r>
    </w:p>
    <w:p w14:paraId="041D354F" w14:textId="77777777" w:rsidR="00944424" w:rsidRPr="00626853" w:rsidRDefault="00944424" w:rsidP="00475E52">
      <w:pPr>
        <w:widowControl/>
        <w:jc w:val="left"/>
        <w:rPr>
          <w:b/>
          <w:bCs/>
          <w:color w:val="auto"/>
        </w:rPr>
      </w:pPr>
    </w:p>
    <w:p w14:paraId="3D080DA3" w14:textId="66D0A357" w:rsidR="006305D7" w:rsidRPr="00626853" w:rsidRDefault="006305D7" w:rsidP="00475E52">
      <w:pPr>
        <w:widowControl/>
        <w:jc w:val="left"/>
        <w:rPr>
          <w:color w:val="auto"/>
        </w:rPr>
      </w:pPr>
      <w:r w:rsidRPr="00626853">
        <w:rPr>
          <w:b/>
          <w:bCs/>
          <w:color w:val="auto"/>
        </w:rPr>
        <w:t>AUTHORS</w:t>
      </w:r>
      <w:r w:rsidR="000B662E" w:rsidRPr="00626853">
        <w:rPr>
          <w:b/>
          <w:bCs/>
          <w:color w:val="auto"/>
        </w:rPr>
        <w:t xml:space="preserve"> </w:t>
      </w:r>
      <w:r w:rsidR="00086FF5" w:rsidRPr="00626853">
        <w:rPr>
          <w:b/>
          <w:bCs/>
          <w:color w:val="auto"/>
        </w:rPr>
        <w:t xml:space="preserve">AND </w:t>
      </w:r>
      <w:r w:rsidR="000B662E" w:rsidRPr="00626853">
        <w:rPr>
          <w:b/>
          <w:bCs/>
          <w:color w:val="auto"/>
        </w:rPr>
        <w:t>AFFILIATIONS</w:t>
      </w:r>
      <w:r w:rsidRPr="00626853">
        <w:rPr>
          <w:b/>
          <w:bCs/>
          <w:color w:val="auto"/>
        </w:rPr>
        <w:t xml:space="preserve">: </w:t>
      </w:r>
    </w:p>
    <w:p w14:paraId="4D225D71" w14:textId="5BC811B6" w:rsidR="00944424" w:rsidRPr="00626853" w:rsidRDefault="00944424" w:rsidP="00475E52">
      <w:pPr>
        <w:widowControl/>
        <w:jc w:val="left"/>
        <w:rPr>
          <w:color w:val="auto"/>
        </w:rPr>
      </w:pPr>
      <w:r w:rsidRPr="00626853">
        <w:rPr>
          <w:color w:val="auto"/>
        </w:rPr>
        <w:t>Leif S. Anderson</w:t>
      </w:r>
      <w:r w:rsidR="0058028E" w:rsidRPr="00626853">
        <w:rPr>
          <w:color w:val="auto"/>
          <w:vertAlign w:val="superscript"/>
        </w:rPr>
        <w:t>1</w:t>
      </w:r>
    </w:p>
    <w:p w14:paraId="76BD1388" w14:textId="6CEA3758" w:rsidR="00944424" w:rsidRPr="00626853" w:rsidRDefault="00944424" w:rsidP="00475E52">
      <w:pPr>
        <w:widowControl/>
        <w:jc w:val="left"/>
        <w:rPr>
          <w:color w:val="auto"/>
        </w:rPr>
      </w:pPr>
      <w:r w:rsidRPr="00626853">
        <w:rPr>
          <w:color w:val="auto"/>
        </w:rPr>
        <w:t>leiand@ucdavis.edu</w:t>
      </w:r>
    </w:p>
    <w:p w14:paraId="2E2419DD" w14:textId="77777777" w:rsidR="00944424" w:rsidRPr="00626853" w:rsidRDefault="00944424" w:rsidP="00475E52">
      <w:pPr>
        <w:widowControl/>
        <w:jc w:val="left"/>
        <w:rPr>
          <w:color w:val="auto"/>
        </w:rPr>
      </w:pPr>
    </w:p>
    <w:p w14:paraId="6835A538" w14:textId="495C85B5" w:rsidR="00944424" w:rsidRPr="00626853" w:rsidRDefault="00944424" w:rsidP="00475E52">
      <w:pPr>
        <w:widowControl/>
        <w:jc w:val="left"/>
        <w:rPr>
          <w:color w:val="auto"/>
        </w:rPr>
      </w:pPr>
      <w:r w:rsidRPr="00626853">
        <w:rPr>
          <w:color w:val="auto"/>
        </w:rPr>
        <w:t>Mack R. Reynolds</w:t>
      </w:r>
      <w:r w:rsidR="0058028E" w:rsidRPr="00626853">
        <w:rPr>
          <w:color w:val="auto"/>
          <w:vertAlign w:val="superscript"/>
        </w:rPr>
        <w:t>1</w:t>
      </w:r>
    </w:p>
    <w:p w14:paraId="15B6AB91" w14:textId="23F3CA97" w:rsidR="00944424" w:rsidRPr="00626853" w:rsidRDefault="00944424" w:rsidP="00475E52">
      <w:pPr>
        <w:widowControl/>
        <w:jc w:val="left"/>
        <w:rPr>
          <w:color w:val="auto"/>
        </w:rPr>
      </w:pPr>
      <w:r w:rsidRPr="00626853">
        <w:rPr>
          <w:color w:val="auto"/>
        </w:rPr>
        <w:t>mbreynolds@ucdavis.edu</w:t>
      </w:r>
    </w:p>
    <w:p w14:paraId="5BB74594" w14:textId="77777777" w:rsidR="00944424" w:rsidRPr="00626853" w:rsidRDefault="00944424" w:rsidP="00475E52">
      <w:pPr>
        <w:widowControl/>
        <w:jc w:val="left"/>
        <w:rPr>
          <w:color w:val="auto"/>
        </w:rPr>
      </w:pPr>
    </w:p>
    <w:p w14:paraId="053FB268" w14:textId="06734523" w:rsidR="00944424" w:rsidRPr="00626853" w:rsidRDefault="00944424" w:rsidP="00475E52">
      <w:pPr>
        <w:widowControl/>
        <w:jc w:val="left"/>
        <w:rPr>
          <w:color w:val="auto"/>
        </w:rPr>
      </w:pPr>
      <w:r w:rsidRPr="00626853">
        <w:rPr>
          <w:color w:val="auto"/>
        </w:rPr>
        <w:t>Kathryn R. Rivara</w:t>
      </w:r>
      <w:r w:rsidR="0058028E" w:rsidRPr="00626853">
        <w:rPr>
          <w:color w:val="auto"/>
          <w:vertAlign w:val="superscript"/>
        </w:rPr>
        <w:t>1</w:t>
      </w:r>
    </w:p>
    <w:p w14:paraId="0C34E765" w14:textId="5BB4074F" w:rsidR="00944424" w:rsidRPr="00626853" w:rsidRDefault="00944424" w:rsidP="00475E52">
      <w:pPr>
        <w:widowControl/>
        <w:jc w:val="left"/>
        <w:rPr>
          <w:color w:val="auto"/>
        </w:rPr>
      </w:pPr>
      <w:r w:rsidRPr="00626853">
        <w:rPr>
          <w:color w:val="auto"/>
        </w:rPr>
        <w:t>krivara@ucdavis.edu</w:t>
      </w:r>
    </w:p>
    <w:p w14:paraId="511A4D50" w14:textId="77777777" w:rsidR="00944424" w:rsidRPr="00626853" w:rsidRDefault="00944424" w:rsidP="00475E52">
      <w:pPr>
        <w:widowControl/>
        <w:jc w:val="left"/>
        <w:rPr>
          <w:color w:val="auto"/>
        </w:rPr>
      </w:pPr>
    </w:p>
    <w:p w14:paraId="13795E1D" w14:textId="09562B3A" w:rsidR="00944424" w:rsidRPr="00626853" w:rsidRDefault="00944424" w:rsidP="00475E52">
      <w:pPr>
        <w:widowControl/>
        <w:jc w:val="left"/>
        <w:rPr>
          <w:color w:val="auto"/>
        </w:rPr>
      </w:pPr>
      <w:r w:rsidRPr="00626853">
        <w:rPr>
          <w:color w:val="auto"/>
        </w:rPr>
        <w:t>Lloyd Miller</w:t>
      </w:r>
      <w:r w:rsidR="0058028E" w:rsidRPr="00626853">
        <w:rPr>
          <w:color w:val="auto"/>
          <w:vertAlign w:val="superscript"/>
        </w:rPr>
        <w:t>2</w:t>
      </w:r>
    </w:p>
    <w:p w14:paraId="00D8D4C2" w14:textId="2A1C23BB" w:rsidR="00944424" w:rsidRPr="00626853" w:rsidRDefault="0058028E" w:rsidP="00475E52">
      <w:pPr>
        <w:widowControl/>
        <w:jc w:val="left"/>
        <w:rPr>
          <w:color w:val="auto"/>
        </w:rPr>
      </w:pPr>
      <w:hyperlink r:id="rId8" w:history="1">
        <w:r w:rsidRPr="00626853">
          <w:rPr>
            <w:rStyle w:val="Hyperlink"/>
            <w:color w:val="auto"/>
            <w:u w:val="none"/>
          </w:rPr>
          <w:t>lmille46@jhm</w:t>
        </w:r>
        <w:r w:rsidR="00375C98" w:rsidRPr="00626853">
          <w:rPr>
            <w:rStyle w:val="Hyperlink"/>
            <w:i/>
            <w:color w:val="auto"/>
            <w:u w:val="none"/>
          </w:rPr>
          <w:t>i.e.,</w:t>
        </w:r>
        <w:r w:rsidRPr="00626853">
          <w:rPr>
            <w:rStyle w:val="Hyperlink"/>
            <w:color w:val="auto"/>
            <w:u w:val="none"/>
          </w:rPr>
          <w:t>u</w:t>
        </w:r>
      </w:hyperlink>
    </w:p>
    <w:p w14:paraId="2C221500" w14:textId="77777777" w:rsidR="0058028E" w:rsidRPr="00626853" w:rsidRDefault="0058028E" w:rsidP="00475E52">
      <w:pPr>
        <w:widowControl/>
        <w:jc w:val="left"/>
        <w:rPr>
          <w:color w:val="auto"/>
        </w:rPr>
      </w:pPr>
    </w:p>
    <w:p w14:paraId="5EB0B301" w14:textId="18C26CA1" w:rsidR="00944424" w:rsidRPr="00626853" w:rsidRDefault="00944424" w:rsidP="00475E52">
      <w:pPr>
        <w:widowControl/>
        <w:jc w:val="left"/>
        <w:rPr>
          <w:color w:val="auto"/>
          <w:vertAlign w:val="superscript"/>
        </w:rPr>
      </w:pPr>
      <w:r w:rsidRPr="00626853">
        <w:rPr>
          <w:color w:val="auto"/>
        </w:rPr>
        <w:t>Scott I. Simon</w:t>
      </w:r>
      <w:r w:rsidR="0058028E" w:rsidRPr="00626853">
        <w:rPr>
          <w:color w:val="auto"/>
          <w:vertAlign w:val="superscript"/>
        </w:rPr>
        <w:t>1</w:t>
      </w:r>
    </w:p>
    <w:p w14:paraId="75688825" w14:textId="5F023D69" w:rsidR="00DE1660" w:rsidRPr="00626853" w:rsidRDefault="00DE1660" w:rsidP="00475E52">
      <w:pPr>
        <w:widowControl/>
        <w:jc w:val="left"/>
        <w:rPr>
          <w:color w:val="auto"/>
        </w:rPr>
      </w:pPr>
      <w:r w:rsidRPr="00626853">
        <w:rPr>
          <w:color w:val="auto"/>
        </w:rPr>
        <w:t>sisimon@ucdavis.edu</w:t>
      </w:r>
    </w:p>
    <w:p w14:paraId="60FCB589" w14:textId="626661BE" w:rsidR="00D04A95" w:rsidRPr="00626853" w:rsidRDefault="00D04A95" w:rsidP="00475E52">
      <w:pPr>
        <w:widowControl/>
        <w:jc w:val="left"/>
        <w:rPr>
          <w:bCs/>
          <w:color w:val="auto"/>
        </w:rPr>
      </w:pPr>
    </w:p>
    <w:p w14:paraId="4A9CC94E" w14:textId="7BE4A4F0" w:rsidR="0058028E" w:rsidRPr="00626853" w:rsidRDefault="0058028E" w:rsidP="00475E52">
      <w:pPr>
        <w:pStyle w:val="ListParagraph"/>
        <w:widowControl/>
        <w:numPr>
          <w:ilvl w:val="0"/>
          <w:numId w:val="26"/>
        </w:numPr>
        <w:ind w:left="0" w:firstLine="0"/>
        <w:jc w:val="left"/>
        <w:rPr>
          <w:color w:val="auto"/>
        </w:rPr>
      </w:pPr>
      <w:r w:rsidRPr="00626853">
        <w:rPr>
          <w:color w:val="auto"/>
        </w:rPr>
        <w:t>Department of Biomedical Engineering, University of California Davis, Davis, CA</w:t>
      </w:r>
    </w:p>
    <w:p w14:paraId="503A9103" w14:textId="5D2400F9" w:rsidR="0058028E" w:rsidRPr="00626853" w:rsidRDefault="0058028E" w:rsidP="00475E52">
      <w:pPr>
        <w:pStyle w:val="ListParagraph"/>
        <w:widowControl/>
        <w:numPr>
          <w:ilvl w:val="0"/>
          <w:numId w:val="26"/>
        </w:numPr>
        <w:ind w:left="0" w:firstLine="0"/>
        <w:jc w:val="left"/>
        <w:rPr>
          <w:color w:val="auto"/>
        </w:rPr>
      </w:pPr>
      <w:r w:rsidRPr="00626853">
        <w:rPr>
          <w:color w:val="auto"/>
        </w:rPr>
        <w:t>Department of Dermatology, Johns Hopkins University School of Medicine, Baltimore, MD</w:t>
      </w:r>
    </w:p>
    <w:p w14:paraId="0CC08F31" w14:textId="77777777" w:rsidR="0058028E" w:rsidRPr="00626853" w:rsidRDefault="0058028E" w:rsidP="00475E52">
      <w:pPr>
        <w:widowControl/>
        <w:jc w:val="left"/>
        <w:rPr>
          <w:bCs/>
          <w:color w:val="auto"/>
        </w:rPr>
      </w:pPr>
    </w:p>
    <w:p w14:paraId="53E7AB38" w14:textId="77777777" w:rsidR="0058028E" w:rsidRPr="00626853" w:rsidRDefault="00DE1660" w:rsidP="00475E52">
      <w:pPr>
        <w:widowControl/>
        <w:jc w:val="left"/>
        <w:rPr>
          <w:bCs/>
          <w:color w:val="auto"/>
        </w:rPr>
      </w:pPr>
      <w:r w:rsidRPr="00626853">
        <w:rPr>
          <w:b/>
          <w:bCs/>
          <w:color w:val="auto"/>
        </w:rPr>
        <w:t>Corresponding author</w:t>
      </w:r>
      <w:r w:rsidRPr="00626853">
        <w:rPr>
          <w:bCs/>
          <w:color w:val="auto"/>
        </w:rPr>
        <w:t xml:space="preserve">: </w:t>
      </w:r>
    </w:p>
    <w:p w14:paraId="1278DCDC" w14:textId="6AF4FF01" w:rsidR="00DE1660" w:rsidRPr="00626853" w:rsidRDefault="00DE1660" w:rsidP="00475E52">
      <w:pPr>
        <w:widowControl/>
        <w:jc w:val="left"/>
        <w:rPr>
          <w:bCs/>
          <w:color w:val="auto"/>
        </w:rPr>
      </w:pPr>
      <w:r w:rsidRPr="00626853">
        <w:rPr>
          <w:bCs/>
          <w:color w:val="auto"/>
        </w:rPr>
        <w:t>Scott I. Simon</w:t>
      </w:r>
    </w:p>
    <w:p w14:paraId="7341A92A" w14:textId="77777777" w:rsidR="00DE1660" w:rsidRPr="00626853" w:rsidRDefault="00DE1660" w:rsidP="00475E52">
      <w:pPr>
        <w:widowControl/>
        <w:jc w:val="left"/>
        <w:rPr>
          <w:bCs/>
          <w:color w:val="auto"/>
        </w:rPr>
      </w:pPr>
    </w:p>
    <w:p w14:paraId="09C55CC5" w14:textId="77777777" w:rsidR="00DE1660" w:rsidRPr="00626853" w:rsidRDefault="006305D7" w:rsidP="00475E52">
      <w:pPr>
        <w:pStyle w:val="NormalWeb"/>
        <w:widowControl/>
        <w:spacing w:before="0" w:beforeAutospacing="0" w:after="0" w:afterAutospacing="0"/>
        <w:jc w:val="left"/>
        <w:rPr>
          <w:color w:val="auto"/>
        </w:rPr>
      </w:pPr>
      <w:r w:rsidRPr="00626853">
        <w:rPr>
          <w:b/>
          <w:bCs/>
          <w:color w:val="auto"/>
        </w:rPr>
        <w:t>KEYWORDS:</w:t>
      </w:r>
      <w:r w:rsidR="00DE1660" w:rsidRPr="00626853">
        <w:rPr>
          <w:color w:val="auto"/>
        </w:rPr>
        <w:t xml:space="preserve"> </w:t>
      </w:r>
    </w:p>
    <w:p w14:paraId="6C0B0781" w14:textId="351DD479" w:rsidR="007A4DD6" w:rsidRPr="00626853" w:rsidRDefault="00DE1660" w:rsidP="00475E52">
      <w:pPr>
        <w:pStyle w:val="NormalWeb"/>
        <w:widowControl/>
        <w:spacing w:before="0" w:beforeAutospacing="0" w:after="0" w:afterAutospacing="0"/>
        <w:jc w:val="left"/>
        <w:rPr>
          <w:color w:val="auto"/>
        </w:rPr>
      </w:pPr>
      <w:r w:rsidRPr="00626853">
        <w:rPr>
          <w:color w:val="auto"/>
        </w:rPr>
        <w:t>Staphylococcus aureus; innate immunity; neutrophils; wound healing; inflammation; whole-animal imaging</w:t>
      </w:r>
    </w:p>
    <w:p w14:paraId="1CB4E390" w14:textId="77777777" w:rsidR="006305D7" w:rsidRPr="00626853" w:rsidRDefault="006305D7" w:rsidP="00475E52">
      <w:pPr>
        <w:pStyle w:val="NormalWeb"/>
        <w:widowControl/>
        <w:spacing w:before="0" w:beforeAutospacing="0" w:after="0" w:afterAutospacing="0"/>
        <w:jc w:val="left"/>
        <w:rPr>
          <w:color w:val="auto"/>
        </w:rPr>
      </w:pPr>
    </w:p>
    <w:p w14:paraId="628AC4B5" w14:textId="2D37C564" w:rsidR="006305D7" w:rsidRPr="00626853" w:rsidRDefault="00086FF5" w:rsidP="00475E52">
      <w:pPr>
        <w:widowControl/>
        <w:jc w:val="left"/>
        <w:rPr>
          <w:color w:val="auto"/>
        </w:rPr>
      </w:pPr>
      <w:r w:rsidRPr="00626853">
        <w:rPr>
          <w:b/>
          <w:bCs/>
          <w:color w:val="auto"/>
        </w:rPr>
        <w:t>SUMMARY</w:t>
      </w:r>
      <w:r w:rsidR="006305D7" w:rsidRPr="00626853">
        <w:rPr>
          <w:b/>
          <w:bCs/>
          <w:color w:val="auto"/>
        </w:rPr>
        <w:t>:</w:t>
      </w:r>
    </w:p>
    <w:p w14:paraId="62FB93B9" w14:textId="557165C9" w:rsidR="00DE1660" w:rsidRPr="00626853" w:rsidRDefault="00DE1660" w:rsidP="00475E52">
      <w:pPr>
        <w:widowControl/>
        <w:jc w:val="left"/>
        <w:rPr>
          <w:color w:val="auto"/>
        </w:rPr>
      </w:pPr>
      <w:r w:rsidRPr="00626853">
        <w:rPr>
          <w:color w:val="auto"/>
        </w:rPr>
        <w:t xml:space="preserve">An approach is described for real-time detection of the innate immune response to cutaneous wounding and </w:t>
      </w:r>
      <w:r w:rsidRPr="00626853">
        <w:rPr>
          <w:i/>
          <w:color w:val="auto"/>
        </w:rPr>
        <w:t xml:space="preserve">Staphylococcus aureus </w:t>
      </w:r>
      <w:r w:rsidRPr="00626853">
        <w:rPr>
          <w:color w:val="auto"/>
        </w:rPr>
        <w:t xml:space="preserve">infection of mice. By comparing </w:t>
      </w:r>
      <w:proofErr w:type="spellStart"/>
      <w:r w:rsidRPr="00626853">
        <w:rPr>
          <w:color w:val="auto"/>
        </w:rPr>
        <w:t>LysM</w:t>
      </w:r>
      <w:proofErr w:type="spellEnd"/>
      <w:r w:rsidRPr="00626853">
        <w:rPr>
          <w:color w:val="auto"/>
        </w:rPr>
        <w:t xml:space="preserve">-EGFP mice (which possess fluorescent neutrophils) with a </w:t>
      </w:r>
      <w:proofErr w:type="spellStart"/>
      <w:r w:rsidRPr="00626853">
        <w:rPr>
          <w:color w:val="auto"/>
        </w:rPr>
        <w:t>LysM</w:t>
      </w:r>
      <w:proofErr w:type="spellEnd"/>
      <w:r w:rsidRPr="00626853">
        <w:rPr>
          <w:color w:val="auto"/>
        </w:rPr>
        <w:t>-EGFP</w:t>
      </w:r>
      <w:r w:rsidR="00492454" w:rsidRPr="00626853">
        <w:rPr>
          <w:color w:val="auto"/>
        </w:rPr>
        <w:t xml:space="preserve"> crossbred</w:t>
      </w:r>
      <w:r w:rsidRPr="00626853">
        <w:rPr>
          <w:color w:val="auto"/>
        </w:rPr>
        <w:t xml:space="preserve"> immunodeficient mouse strain, we advance our understanding of infection and the development of approaches to combat infection.</w:t>
      </w:r>
    </w:p>
    <w:p w14:paraId="761028D6" w14:textId="77777777" w:rsidR="006305D7" w:rsidRPr="00626853" w:rsidRDefault="006305D7" w:rsidP="00475E52">
      <w:pPr>
        <w:widowControl/>
        <w:jc w:val="left"/>
        <w:rPr>
          <w:color w:val="auto"/>
        </w:rPr>
      </w:pPr>
    </w:p>
    <w:p w14:paraId="64FB8590" w14:textId="2CA17D04" w:rsidR="006305D7" w:rsidRPr="00626853" w:rsidRDefault="006305D7" w:rsidP="00475E52">
      <w:pPr>
        <w:widowControl/>
        <w:jc w:val="left"/>
        <w:rPr>
          <w:color w:val="auto"/>
        </w:rPr>
      </w:pPr>
      <w:r w:rsidRPr="00626853">
        <w:rPr>
          <w:b/>
          <w:bCs/>
          <w:color w:val="auto"/>
        </w:rPr>
        <w:t>ABSTRACT:</w:t>
      </w:r>
    </w:p>
    <w:p w14:paraId="4C7D5FD5" w14:textId="6220351D" w:rsidR="006305D7" w:rsidRPr="00626853" w:rsidRDefault="00DE1660" w:rsidP="00475E52">
      <w:pPr>
        <w:widowControl/>
        <w:jc w:val="left"/>
        <w:rPr>
          <w:color w:val="auto"/>
        </w:rPr>
      </w:pPr>
      <w:r w:rsidRPr="00626853">
        <w:rPr>
          <w:i/>
          <w:color w:val="auto"/>
        </w:rPr>
        <w:t xml:space="preserve">Staphylococcus aureus </w:t>
      </w:r>
      <w:r w:rsidRPr="00626853">
        <w:rPr>
          <w:color w:val="auto"/>
        </w:rPr>
        <w:t>(</w:t>
      </w:r>
      <w:r w:rsidRPr="00626853">
        <w:rPr>
          <w:i/>
          <w:color w:val="auto"/>
        </w:rPr>
        <w:t>S. aureus</w:t>
      </w:r>
      <w:r w:rsidRPr="00626853">
        <w:rPr>
          <w:color w:val="auto"/>
        </w:rPr>
        <w:t>)</w:t>
      </w:r>
      <w:r w:rsidRPr="00626853">
        <w:rPr>
          <w:i/>
          <w:color w:val="auto"/>
        </w:rPr>
        <w:t xml:space="preserve"> </w:t>
      </w:r>
      <w:r w:rsidRPr="00626853">
        <w:rPr>
          <w:color w:val="auto"/>
        </w:rPr>
        <w:t xml:space="preserve">infections, including methicillin resistant </w:t>
      </w:r>
      <w:proofErr w:type="spellStart"/>
      <w:r w:rsidRPr="00626853">
        <w:rPr>
          <w:color w:val="auto"/>
        </w:rPr>
        <w:t>stains</w:t>
      </w:r>
      <w:proofErr w:type="spellEnd"/>
      <w:r w:rsidRPr="00626853">
        <w:rPr>
          <w:color w:val="auto"/>
        </w:rPr>
        <w:t xml:space="preserve">, are an enormous burden on the healthcare system. With incidence rates of </w:t>
      </w:r>
      <w:r w:rsidRPr="00626853">
        <w:rPr>
          <w:i/>
          <w:color w:val="auto"/>
        </w:rPr>
        <w:t xml:space="preserve">S. aureus </w:t>
      </w:r>
      <w:r w:rsidRPr="00626853">
        <w:rPr>
          <w:color w:val="auto"/>
        </w:rPr>
        <w:t>infection climbing annually, there is a demand for additional research in its</w:t>
      </w:r>
      <w:r w:rsidRPr="00626853">
        <w:rPr>
          <w:i/>
          <w:color w:val="auto"/>
        </w:rPr>
        <w:t xml:space="preserve"> </w:t>
      </w:r>
      <w:r w:rsidRPr="00626853">
        <w:rPr>
          <w:color w:val="auto"/>
        </w:rPr>
        <w:t xml:space="preserve">pathogenicity. Animal models of infectious disease advance our understanding of the host-pathogen response and lead to the development of effective therapeutics. Neutrophils play a primary role in the innate immune response that controls </w:t>
      </w:r>
      <w:r w:rsidRPr="00626853">
        <w:rPr>
          <w:i/>
          <w:color w:val="auto"/>
        </w:rPr>
        <w:t>S. aureus</w:t>
      </w:r>
      <w:r w:rsidRPr="00626853">
        <w:rPr>
          <w:color w:val="auto"/>
        </w:rPr>
        <w:t xml:space="preserve"> infections by forming an abscess to wall of the infection and </w:t>
      </w:r>
      <w:r w:rsidRPr="00626853">
        <w:rPr>
          <w:color w:val="auto"/>
        </w:rPr>
        <w:lastRenderedPageBreak/>
        <w:t xml:space="preserve">facilitate bacterial clearance; the number of neutrophils that infiltrate an </w:t>
      </w:r>
      <w:r w:rsidRPr="00626853">
        <w:rPr>
          <w:i/>
          <w:color w:val="auto"/>
        </w:rPr>
        <w:t xml:space="preserve">S. aureus </w:t>
      </w:r>
      <w:r w:rsidRPr="00626853">
        <w:rPr>
          <w:color w:val="auto"/>
        </w:rPr>
        <w:t xml:space="preserve">skin infection often correlates with disease outcome. </w:t>
      </w:r>
      <w:proofErr w:type="spellStart"/>
      <w:r w:rsidRPr="00626853">
        <w:rPr>
          <w:color w:val="auto"/>
        </w:rPr>
        <w:t>LysM</w:t>
      </w:r>
      <w:proofErr w:type="spellEnd"/>
      <w:r w:rsidRPr="00626853">
        <w:rPr>
          <w:color w:val="auto"/>
        </w:rPr>
        <w:t xml:space="preserve">-EGFP mice, which possess the enhanced green fluorescent protein (EGFP) </w:t>
      </w:r>
      <w:r w:rsidR="00C5489F" w:rsidRPr="00626853">
        <w:rPr>
          <w:color w:val="auto"/>
        </w:rPr>
        <w:t xml:space="preserve">inserted in </w:t>
      </w:r>
      <w:r w:rsidRPr="00626853">
        <w:rPr>
          <w:color w:val="auto"/>
        </w:rPr>
        <w:t xml:space="preserve">the Lysozyme M </w:t>
      </w:r>
      <w:r w:rsidR="004C4B81" w:rsidRPr="00626853">
        <w:rPr>
          <w:color w:val="auto"/>
        </w:rPr>
        <w:t>(</w:t>
      </w:r>
      <w:proofErr w:type="spellStart"/>
      <w:r w:rsidR="004C4B81" w:rsidRPr="00626853">
        <w:rPr>
          <w:color w:val="auto"/>
        </w:rPr>
        <w:t>LysM</w:t>
      </w:r>
      <w:proofErr w:type="spellEnd"/>
      <w:r w:rsidR="004C4B81" w:rsidRPr="00626853">
        <w:rPr>
          <w:color w:val="auto"/>
        </w:rPr>
        <w:t xml:space="preserve">) </w:t>
      </w:r>
      <w:r w:rsidRPr="00626853">
        <w:rPr>
          <w:color w:val="auto"/>
        </w:rPr>
        <w:t>promoter region (expressed primarily by neutrophils</w:t>
      </w:r>
      <w:r w:rsidR="003A57B3" w:rsidRPr="00626853">
        <w:rPr>
          <w:color w:val="auto"/>
        </w:rPr>
        <w:t>)</w:t>
      </w:r>
      <w:r w:rsidRPr="00626853">
        <w:rPr>
          <w:color w:val="auto"/>
        </w:rPr>
        <w:t xml:space="preserve">, when used in conjunction with </w:t>
      </w:r>
      <w:r w:rsidR="00375C98" w:rsidRPr="00626853">
        <w:rPr>
          <w:i/>
          <w:color w:val="auto"/>
        </w:rPr>
        <w:t>in vivo</w:t>
      </w:r>
      <w:r w:rsidRPr="00626853">
        <w:rPr>
          <w:color w:val="auto"/>
        </w:rPr>
        <w:t xml:space="preserve"> whole animal fluorescence imaging </w:t>
      </w:r>
      <w:r w:rsidR="00C201A3" w:rsidRPr="00626853">
        <w:rPr>
          <w:color w:val="auto"/>
        </w:rPr>
        <w:t xml:space="preserve">(FLI) </w:t>
      </w:r>
      <w:r w:rsidRPr="00626853">
        <w:rPr>
          <w:color w:val="auto"/>
        </w:rPr>
        <w:t>provides a means of quantifying neutrophil emigration noninvasively and longitudinally into wounded skin.</w:t>
      </w:r>
      <w:r w:rsidR="00375C98" w:rsidRPr="00626853">
        <w:rPr>
          <w:color w:val="auto"/>
        </w:rPr>
        <w:t xml:space="preserve"> </w:t>
      </w:r>
      <w:r w:rsidRPr="00626853">
        <w:rPr>
          <w:color w:val="auto"/>
        </w:rPr>
        <w:t xml:space="preserve">When combined with a bioluminescent </w:t>
      </w:r>
      <w:r w:rsidRPr="00626853">
        <w:rPr>
          <w:i/>
          <w:color w:val="auto"/>
        </w:rPr>
        <w:t xml:space="preserve">S. aureus </w:t>
      </w:r>
      <w:r w:rsidRPr="00626853">
        <w:rPr>
          <w:color w:val="auto"/>
        </w:rPr>
        <w:t xml:space="preserve">strain and sequential </w:t>
      </w:r>
      <w:r w:rsidR="00375C98" w:rsidRPr="00626853">
        <w:rPr>
          <w:i/>
          <w:color w:val="auto"/>
        </w:rPr>
        <w:t>in vivo</w:t>
      </w:r>
      <w:r w:rsidRPr="00626853">
        <w:rPr>
          <w:color w:val="auto"/>
        </w:rPr>
        <w:t xml:space="preserve"> whole animal bioluminescent imaging</w:t>
      </w:r>
      <w:r w:rsidR="00C201A3" w:rsidRPr="00626853">
        <w:rPr>
          <w:color w:val="auto"/>
        </w:rPr>
        <w:t xml:space="preserve"> (BLI)</w:t>
      </w:r>
      <w:r w:rsidRPr="00626853">
        <w:rPr>
          <w:color w:val="auto"/>
        </w:rPr>
        <w:t xml:space="preserve">, it is possible to longitudinally monitor both the neutrophil recruitment dynamics and </w:t>
      </w:r>
      <w:r w:rsidR="00375C98" w:rsidRPr="00626853">
        <w:rPr>
          <w:i/>
          <w:color w:val="auto"/>
        </w:rPr>
        <w:t>in vivo</w:t>
      </w:r>
      <w:r w:rsidRPr="00626853">
        <w:rPr>
          <w:i/>
          <w:color w:val="auto"/>
        </w:rPr>
        <w:t xml:space="preserve"> </w:t>
      </w:r>
      <w:r w:rsidRPr="00626853">
        <w:rPr>
          <w:color w:val="auto"/>
        </w:rPr>
        <w:t xml:space="preserve">bacterial burden at the site of infection in anesthetized mice from onset of infection to resolution or death. Mice are more resistant to </w:t>
      </w:r>
      <w:proofErr w:type="gramStart"/>
      <w:r w:rsidRPr="00626853">
        <w:rPr>
          <w:color w:val="auto"/>
        </w:rPr>
        <w:t>a number of</w:t>
      </w:r>
      <w:proofErr w:type="gramEnd"/>
      <w:r w:rsidRPr="00626853">
        <w:rPr>
          <w:color w:val="auto"/>
        </w:rPr>
        <w:t xml:space="preserve"> virulence factors produced by </w:t>
      </w:r>
      <w:r w:rsidRPr="00626853">
        <w:rPr>
          <w:i/>
          <w:color w:val="auto"/>
        </w:rPr>
        <w:t xml:space="preserve">S. aureus </w:t>
      </w:r>
      <w:r w:rsidRPr="00626853">
        <w:rPr>
          <w:color w:val="auto"/>
        </w:rPr>
        <w:t xml:space="preserve">that facilitate effective colonization and infection in humans. Immunodeficient mice provide a more sensitive animal model to examine persistent </w:t>
      </w:r>
      <w:r w:rsidRPr="00626853">
        <w:rPr>
          <w:i/>
          <w:color w:val="auto"/>
        </w:rPr>
        <w:t xml:space="preserve">S. aureus </w:t>
      </w:r>
      <w:r w:rsidRPr="00626853">
        <w:rPr>
          <w:color w:val="auto"/>
        </w:rPr>
        <w:t xml:space="preserve">infections and the ability of therapeutics to boost innate immune responses. Herein, we characterize responses in </w:t>
      </w:r>
      <w:proofErr w:type="spellStart"/>
      <w:r w:rsidRPr="00626853">
        <w:rPr>
          <w:color w:val="auto"/>
        </w:rPr>
        <w:t>LysM</w:t>
      </w:r>
      <w:proofErr w:type="spellEnd"/>
      <w:r w:rsidRPr="00626853">
        <w:rPr>
          <w:color w:val="auto"/>
        </w:rPr>
        <w:t>-EGFP mice that have been bred to MyD88-deficient mice (LysM-EGFP×MyD88</w:t>
      </w:r>
      <w:r w:rsidRPr="00626853">
        <w:rPr>
          <w:color w:val="auto"/>
          <w:vertAlign w:val="superscript"/>
        </w:rPr>
        <w:t>-/-</w:t>
      </w:r>
      <w:r w:rsidRPr="00626853">
        <w:rPr>
          <w:color w:val="auto"/>
        </w:rPr>
        <w:t xml:space="preserve"> mice) along with wild-type </w:t>
      </w:r>
      <w:proofErr w:type="spellStart"/>
      <w:r w:rsidRPr="00626853">
        <w:rPr>
          <w:color w:val="auto"/>
        </w:rPr>
        <w:t>LysM</w:t>
      </w:r>
      <w:proofErr w:type="spellEnd"/>
      <w:r w:rsidRPr="00626853">
        <w:rPr>
          <w:color w:val="auto"/>
        </w:rPr>
        <w:t xml:space="preserve">-EGFP mice to investigate </w:t>
      </w:r>
      <w:r w:rsidRPr="00626853">
        <w:rPr>
          <w:i/>
          <w:color w:val="auto"/>
        </w:rPr>
        <w:t xml:space="preserve">S. aureus </w:t>
      </w:r>
      <w:r w:rsidRPr="00626853">
        <w:rPr>
          <w:color w:val="auto"/>
        </w:rPr>
        <w:t>skin wound infection. Multispectral simultaneous detection enabled study of neutrophil recruitment dynamics</w:t>
      </w:r>
      <w:r w:rsidR="00C201A3" w:rsidRPr="00626853">
        <w:rPr>
          <w:color w:val="auto"/>
        </w:rPr>
        <w:t xml:space="preserve"> by using </w:t>
      </w:r>
      <w:r w:rsidR="00375C98" w:rsidRPr="00626853">
        <w:rPr>
          <w:i/>
          <w:color w:val="auto"/>
        </w:rPr>
        <w:t>in vivo</w:t>
      </w:r>
      <w:r w:rsidR="00C201A3" w:rsidRPr="00626853">
        <w:rPr>
          <w:i/>
          <w:color w:val="auto"/>
        </w:rPr>
        <w:t xml:space="preserve"> </w:t>
      </w:r>
      <w:r w:rsidR="00C201A3" w:rsidRPr="00626853">
        <w:rPr>
          <w:color w:val="auto"/>
        </w:rPr>
        <w:t>FLI</w:t>
      </w:r>
      <w:r w:rsidRPr="00626853">
        <w:rPr>
          <w:color w:val="auto"/>
        </w:rPr>
        <w:t>, bacterial burden</w:t>
      </w:r>
      <w:r w:rsidR="00C201A3" w:rsidRPr="00626853">
        <w:rPr>
          <w:color w:val="auto"/>
        </w:rPr>
        <w:t xml:space="preserve"> by using </w:t>
      </w:r>
      <w:r w:rsidR="00375C98" w:rsidRPr="00626853">
        <w:rPr>
          <w:i/>
          <w:color w:val="auto"/>
        </w:rPr>
        <w:t>in vivo</w:t>
      </w:r>
      <w:r w:rsidR="00C201A3" w:rsidRPr="00626853">
        <w:rPr>
          <w:i/>
          <w:color w:val="auto"/>
        </w:rPr>
        <w:t xml:space="preserve"> </w:t>
      </w:r>
      <w:r w:rsidR="00C201A3" w:rsidRPr="00626853">
        <w:rPr>
          <w:color w:val="auto"/>
        </w:rPr>
        <w:t>BLI</w:t>
      </w:r>
      <w:r w:rsidRPr="00626853">
        <w:rPr>
          <w:color w:val="auto"/>
        </w:rPr>
        <w:t xml:space="preserve">, and wound healing longitudinally </w:t>
      </w:r>
      <w:r w:rsidR="00C201A3" w:rsidRPr="00626853">
        <w:rPr>
          <w:color w:val="auto"/>
        </w:rPr>
        <w:t>and noninvasively over time.</w:t>
      </w:r>
    </w:p>
    <w:p w14:paraId="3554A2A2" w14:textId="77777777" w:rsidR="00DE1660" w:rsidRPr="00626853" w:rsidRDefault="00DE1660" w:rsidP="00475E52">
      <w:pPr>
        <w:widowControl/>
        <w:jc w:val="left"/>
        <w:rPr>
          <w:color w:val="auto"/>
        </w:rPr>
      </w:pPr>
    </w:p>
    <w:p w14:paraId="00D25F73" w14:textId="66B253E8" w:rsidR="006305D7" w:rsidRPr="00626853" w:rsidRDefault="006305D7" w:rsidP="00475E52">
      <w:pPr>
        <w:widowControl/>
        <w:jc w:val="left"/>
        <w:rPr>
          <w:color w:val="auto"/>
        </w:rPr>
      </w:pPr>
      <w:r w:rsidRPr="00626853">
        <w:rPr>
          <w:b/>
          <w:color w:val="auto"/>
        </w:rPr>
        <w:t>INTRODUCTION</w:t>
      </w:r>
      <w:r w:rsidRPr="00626853">
        <w:rPr>
          <w:b/>
          <w:bCs/>
          <w:color w:val="auto"/>
        </w:rPr>
        <w:t>:</w:t>
      </w:r>
      <w:r w:rsidRPr="00626853">
        <w:rPr>
          <w:color w:val="auto"/>
        </w:rPr>
        <w:t xml:space="preserve"> </w:t>
      </w:r>
    </w:p>
    <w:p w14:paraId="1A904F34" w14:textId="577C2A02" w:rsidR="00DE1660" w:rsidRPr="00626853" w:rsidRDefault="00DE1660" w:rsidP="00475E52">
      <w:pPr>
        <w:widowControl/>
        <w:jc w:val="left"/>
        <w:rPr>
          <w:color w:val="auto"/>
        </w:rPr>
      </w:pPr>
      <w:r w:rsidRPr="00626853">
        <w:rPr>
          <w:i/>
          <w:color w:val="auto"/>
        </w:rPr>
        <w:t xml:space="preserve">Staphylococcus aureus </w:t>
      </w:r>
      <w:r w:rsidRPr="00626853">
        <w:rPr>
          <w:color w:val="auto"/>
        </w:rPr>
        <w:t>(</w:t>
      </w:r>
      <w:r w:rsidRPr="00626853">
        <w:rPr>
          <w:i/>
          <w:color w:val="auto"/>
        </w:rPr>
        <w:t xml:space="preserve">S. </w:t>
      </w:r>
      <w:r w:rsidRPr="00626853">
        <w:rPr>
          <w:color w:val="auto"/>
        </w:rPr>
        <w:t>aureus) accounts for the majority of skin and soft tissue infections (SSTIs) in the United States</w:t>
      </w:r>
      <w:r w:rsidRPr="00626853">
        <w:rPr>
          <w:color w:val="auto"/>
        </w:rPr>
        <w:fldChar w:fldCharType="begin"/>
      </w:r>
      <w:r w:rsidR="003A57B3" w:rsidRPr="00626853">
        <w:rPr>
          <w:color w:val="auto"/>
        </w:rPr>
        <w:instrText xml:space="preserve"> ADDIN PAPERS2_CITATIONS &lt;citation&gt;&lt;priority&gt;0&lt;/priority&gt;&lt;uuid&gt;97B1ED2A-0B03-414F-9725-895C77EF8791&lt;/uuid&gt;&lt;publications&gt;&lt;publication&gt;&lt;subtype&gt;400&lt;/subtype&gt;&lt;publisher&gt;Massachusetts Medical Society&lt;/publisher&gt;&lt;title&gt;Methicillin-Resistant S. aureus Infections among Patients in the Emergency Department&lt;/title&gt;&lt;url&gt;http://www.nejm.org/doi/abs/10.1056/NEJMoa055356&lt;/url&gt;&lt;volume&gt;355&lt;/volume&gt;&lt;publication_date&gt;99200910081200000000222000&lt;/publication_date&gt;&lt;uuid&gt;808FDB50-DBBF-4748-8836-15615E80AC1E&lt;/uuid&gt;&lt;type&gt;400&lt;/type&gt;&lt;number&gt;7&lt;/number&gt;&lt;doi&gt;10.1056/NEJMoa055356&lt;/doi&gt;&lt;startpage&gt;666&lt;/startpage&gt;&lt;endpage&gt;674&lt;/endpage&gt;&lt;bundle&gt;&lt;publication&gt;&lt;title&gt;dx.doi.org&lt;/title&gt;&lt;uuid&gt;C68CA7E0-FAA1-4825-A2DA-0E94320708CB&lt;/uuid&gt;&lt;subtype&gt;-100&lt;/subtype&gt;&lt;type&gt;-100&lt;/type&gt;&lt;url&gt;http://dx.doi.org&lt;/url&gt;&lt;/publication&gt;&lt;/bundle&gt;&lt;authors&gt;&lt;author&gt;&lt;lastName&gt;Moran&lt;/lastName&gt;&lt;firstName&gt;Gregory&lt;/firstName&gt;&lt;middleNames&gt;J&lt;/middleNames&gt;&lt;/author&gt;&lt;author&gt;&lt;lastName&gt;Krishnadasan&lt;/lastName&gt;&lt;firstName&gt;Anusha&lt;/firstName&gt;&lt;/author&gt;&lt;author&gt;&lt;lastName&gt;Gorwitz&lt;/lastName&gt;&lt;firstName&gt;Rachel&lt;/firstName&gt;&lt;middleNames&gt;J&lt;/middleNames&gt;&lt;/author&gt;&lt;author&gt;&lt;lastName&gt;Fosheim&lt;/lastName&gt;&lt;firstName&gt;Gregory&lt;/firstName&gt;&lt;middleNames&gt;E&lt;/middleNames&gt;&lt;/author&gt;&lt;author&gt;&lt;lastName&gt;McDougal&lt;/lastName&gt;&lt;firstName&gt;Linda&lt;/firstName&gt;&lt;middleNames&gt;K&lt;/middleNames&gt;&lt;/author&gt;&lt;author&gt;&lt;lastName&gt;Carey&lt;/lastName&gt;&lt;firstName&gt;Roberta&lt;/firstName&gt;&lt;middleNames&gt;B&lt;/middleNames&gt;&lt;/author&gt;&lt;author&gt;&lt;lastName&gt;Talan&lt;/lastName&gt;&lt;firstName&gt;David&lt;/firstName&gt;&lt;middleNames&gt;A&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1</w:t>
      </w:r>
      <w:r w:rsidRPr="00626853">
        <w:rPr>
          <w:color w:val="auto"/>
        </w:rPr>
        <w:fldChar w:fldCharType="end"/>
      </w:r>
      <w:r w:rsidR="00C5489F" w:rsidRPr="00626853">
        <w:rPr>
          <w:color w:val="auto"/>
        </w:rPr>
        <w:t>.</w:t>
      </w:r>
      <w:r w:rsidRPr="00626853">
        <w:rPr>
          <w:color w:val="auto"/>
        </w:rPr>
        <w:t xml:space="preserve"> The incidence of methicillin-resistant </w:t>
      </w:r>
      <w:r w:rsidRPr="00626853">
        <w:rPr>
          <w:i/>
          <w:color w:val="auto"/>
        </w:rPr>
        <w:t>S. aureus</w:t>
      </w:r>
      <w:r w:rsidRPr="00626853">
        <w:rPr>
          <w:color w:val="auto"/>
        </w:rPr>
        <w:t xml:space="preserve"> (MRSA) infections has increased steadily over the past two decades</w:t>
      </w:r>
      <w:r w:rsidRPr="00626853">
        <w:rPr>
          <w:color w:val="auto"/>
        </w:rPr>
        <w:fldChar w:fldCharType="begin"/>
      </w:r>
      <w:r w:rsidR="003A57B3" w:rsidRPr="00626853">
        <w:rPr>
          <w:color w:val="auto"/>
        </w:rPr>
        <w:instrText xml:space="preserve"> ADDIN PAPERS2_CITATIONS &lt;citation&gt;&lt;priority&gt;0&lt;/priority&gt;&lt;uuid&gt;2EB2FE91-90DD-4531-8D6B-A6D2FD18348D&lt;/uuid&gt;&lt;publications&gt;&lt;publication&gt;&lt;subtype&gt;400&lt;/subtype&gt;&lt;publisher&gt;BioMed Central&lt;/publisher&gt;&lt;title&gt;Incidence and cost of hospitalizations associated with Staphylococcus aureus skin and soft tissue infections in the United States from 2001 through 2009&lt;/title&gt;&lt;url&gt;https://bmcinfectdis.biomedcentral.com/articles/10.1186/1471-2334-14-296&lt;/url&gt;&lt;volume&gt;14&lt;/volume&gt;&lt;publication_date&gt;99201412011200000000222000&lt;/publication_date&gt;&lt;uuid&gt;7A14690A-1C5A-432B-9843-445AD67EA994&lt;/uuid&gt;&lt;type&gt;400&lt;/type&gt;&lt;number&gt;1&lt;/number&gt;&lt;doi&gt;10.1186/1471-2334-14-296&lt;/doi&gt;&lt;startpage&gt;296&lt;/startpage&gt;&lt;bundle&gt;&lt;publication&gt;&lt;title&gt;BMC Infectious Diseases&lt;/title&gt;&lt;uuid&gt;748C0CBF-E023-471C-B012-D92086C64C0E&lt;/uuid&gt;&lt;subtype&gt;-100&lt;/subtype&gt;&lt;publisher&gt;BioMed Central&lt;/publisher&gt;&lt;type&gt;-100&lt;/type&gt;&lt;/publication&gt;&lt;/bundle&gt;&lt;authors&gt;&lt;author&gt;&lt;lastName&gt;Suaya&lt;/lastName&gt;&lt;firstName&gt;Jose&lt;/firstName&gt;&lt;middleNames&gt;A&lt;/middleNames&gt;&lt;/author&gt;&lt;author&gt;&lt;lastName&gt;Mera&lt;/lastName&gt;&lt;firstName&gt;Robertino&lt;/firstName&gt;&lt;middleNames&gt;M&lt;/middleNames&gt;&lt;/author&gt;&lt;author&gt;&lt;lastName&gt;Cassidy&lt;/lastName&gt;&lt;firstName&gt;Adrian&lt;/firstName&gt;&lt;/author&gt;&lt;author&gt;&lt;lastName&gt;O’Hara&lt;/lastName&gt;&lt;firstName&gt;Patrick&lt;/firstName&gt;&lt;/author&gt;&lt;author&gt;&lt;lastName&gt;Amrine-Madsen&lt;/lastName&gt;&lt;firstName&gt;Heather&lt;/firstName&gt;&lt;/author&gt;&lt;author&gt;&lt;lastName&gt;Burstin&lt;/lastName&gt;&lt;firstName&gt;Stuart&lt;/firstName&gt;&lt;/author&gt;&lt;author&gt;&lt;lastName&gt;Miller&lt;/lastName&gt;&lt;firstName&gt;Loren&lt;/firstName&gt;&lt;middleNames&gt;G&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2</w:t>
      </w:r>
      <w:r w:rsidRPr="00626853">
        <w:rPr>
          <w:color w:val="auto"/>
        </w:rPr>
        <w:fldChar w:fldCharType="end"/>
      </w:r>
      <w:r w:rsidRPr="00626853">
        <w:rPr>
          <w:color w:val="auto"/>
        </w:rPr>
        <w:t>, motivating the study of the mechanisms of persistence and the discovery of new treatment strategies. The standard of care for MRSA infections is systemic antibiotic therapy, but MRSA has become increasingly resistant to antibiotics over time</w:t>
      </w:r>
      <w:r w:rsidRPr="00626853">
        <w:rPr>
          <w:color w:val="auto"/>
        </w:rPr>
        <w:fldChar w:fldCharType="begin"/>
      </w:r>
      <w:r w:rsidR="003A57B3" w:rsidRPr="00626853">
        <w:rPr>
          <w:color w:val="auto"/>
        </w:rPr>
        <w:instrText xml:space="preserve"> ADDIN PAPERS2_CITATIONS &lt;citation&gt;&lt;priority&gt;0&lt;/priority&gt;&lt;uuid&gt;E2B328FC-CBAE-4068-A2DA-E6BCC9F21CAE&lt;/uuid&gt;&lt;publications&gt;&lt;publication&gt;&lt;subtype&gt;400&lt;/subtype&gt;&lt;publisher&gt;MediMedia, USA&lt;/publisher&gt;&lt;title&gt;The antibiotic resistance crisis: part 1: causes and threats.&lt;/title&gt;&lt;url&gt;https://www.ncbi.nlm.nih.gov/pmc/articles/PMC4378521/&lt;/url&gt;&lt;volume&gt;40&lt;/volume&gt;&lt;publication_date&gt;99201504001200000000220000&lt;/publication_date&gt;&lt;uuid&gt;BB6482D5-08BD-45F0-9729-55772DEE4DF1&lt;/uuid&gt;&lt;type&gt;400&lt;/type&gt;&lt;number&gt;4&lt;/number&gt;&lt;startpage&gt;277&lt;/startpage&gt;&lt;endpage&gt;283&lt;/endpage&gt;&lt;bundle&gt;&lt;publication&gt;&lt;title&gt;P &amp;amp; T : a peer-reviewed journal for formulary management&lt;/title&gt;&lt;uuid&gt;456F3F0B-2007-43F1-AC5E-BD1AB6EB7ED6&lt;/uuid&gt;&lt;subtype&gt;-100&lt;/subtype&gt;&lt;type&gt;-100&lt;/type&gt;&lt;/publication&gt;&lt;/bundle&gt;&lt;authors&gt;&lt;author&gt;&lt;lastName&gt;Ventola&lt;/lastName&gt;&lt;firstName&gt;C&lt;/firstName&gt;&lt;middleNames&gt;Lee&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3</w:t>
      </w:r>
      <w:r w:rsidRPr="00626853">
        <w:rPr>
          <w:color w:val="auto"/>
        </w:rPr>
        <w:fldChar w:fldCharType="end"/>
      </w:r>
      <w:r w:rsidRPr="00626853">
        <w:rPr>
          <w:color w:val="auto"/>
        </w:rPr>
        <w:t xml:space="preserve"> and these drugs can diminish the host’s beneficial microbiome, causing negative health effects, especially in children</w:t>
      </w:r>
      <w:r w:rsidRPr="00626853">
        <w:rPr>
          <w:color w:val="auto"/>
        </w:rPr>
        <w:fldChar w:fldCharType="begin"/>
      </w:r>
      <w:r w:rsidR="003A57B3" w:rsidRPr="00626853">
        <w:rPr>
          <w:color w:val="auto"/>
        </w:rPr>
        <w:instrText xml:space="preserve"> ADDIN PAPERS2_CITATIONS &lt;citation&gt;&lt;priority&gt;0&lt;/priority&gt;&lt;uuid&gt;3971463C-7E88-4296-BBF7-1E312CC7F823&lt;/uuid&gt;&lt;publications&gt;&lt;publication&gt;&lt;subtype&gt;400&lt;/subtype&gt;&lt;publisher&gt;American Association for the Advancement of Science&lt;/publisher&gt;&lt;title&gt;Antibiotic use and its consequences for the normal microbiome&lt;/title&gt;&lt;url&gt;http://www.sciencemag.org/lookup/doi/10.1126/science.aad9358&lt;/url&gt;&lt;volume&gt;352&lt;/volume&gt;&lt;publication_date&gt;99201604291200000000222000&lt;/publication_date&gt;&lt;uuid&gt;118DFC74-6637-466B-930E-E98F8EA20B47&lt;/uuid&gt;&lt;type&gt;400&lt;/type&gt;&lt;number&gt;6285&lt;/number&gt;&lt;doi&gt;10.1126/science.aad9358&lt;/doi&gt;&lt;institution&gt;Division of Translational Medicine, Department of Medicine, New York University Langone Medical Center (NYULMC), New York, NY 10016, USA. Department of Microbiology, NYULMC, New York, NY 10016, USA. Department of Veterans Affairs New York Harbor Medical Center, New York, NY 10010, USA. Email: martin.blaser@nyumc.org.&lt;/institution&gt;&lt;startpage&gt;544&lt;/startpage&gt;&lt;endpage&gt;545&lt;/endpage&gt;&lt;bundle&gt;&lt;publication&gt;&lt;title&gt;science&lt;/title&gt;&lt;uuid&gt;250AFB43-AF26-4903-B7E5-AA33C4D4660C&lt;/uuid&gt;&lt;subtype&gt;-100&lt;/subtype&gt;&lt;publisher&gt;American Association for the Advancement of Science&lt;/publisher&gt;&lt;type&gt;-100&lt;/type&gt;&lt;/publication&gt;&lt;/bundle&gt;&lt;authors&gt;&lt;author&gt;&lt;lastName&gt;Blaser&lt;/lastName&gt;&lt;firstName&gt;Martin&lt;/firstName&gt;&lt;middleNames&gt;J&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4</w:t>
      </w:r>
      <w:r w:rsidRPr="00626853">
        <w:rPr>
          <w:color w:val="auto"/>
        </w:rPr>
        <w:fldChar w:fldCharType="end"/>
      </w:r>
      <w:r w:rsidRPr="00626853">
        <w:rPr>
          <w:color w:val="auto"/>
        </w:rPr>
        <w:t>. Preclinical studies have examined alternative strategies to treat MRSA infections</w:t>
      </w:r>
      <w:r w:rsidRPr="00626853">
        <w:rPr>
          <w:color w:val="auto"/>
        </w:rPr>
        <w:fldChar w:fldCharType="begin"/>
      </w:r>
      <w:r w:rsidR="003A57B3" w:rsidRPr="00626853">
        <w:rPr>
          <w:color w:val="auto"/>
        </w:rPr>
        <w:instrText xml:space="preserve"> ADDIN PAPERS2_CITATIONS &lt;citation&gt;&lt;priority&gt;0&lt;/priority&gt;&lt;uuid&gt;99DDCAFE-6338-4F7E-B827-5450D95B9BAA&lt;/uuid&gt;&lt;publications&gt;&lt;publication&gt;&lt;subtype&gt;400&lt;/subtype&gt;&lt;publisher&gt;American Society for Microbiology&lt;/publisher&gt;&lt;title&gt;Anti-Alpha-Toxin Monoclonal Antibody and Antibiotic Combination Therapy Improves Disease Outcome and Accelerates Healing in a Staphylococcus aureus Dermonecrosis Model&lt;/title&gt;&lt;url&gt;http://aac.asm.org/content/59/1/299.full&lt;/url&gt;&lt;volume&gt;59&lt;/volume&gt;&lt;publication_date&gt;99201501011200000000222000&lt;/publication_date&gt;&lt;uuid&gt;DEA41185-D6DB-4945-B797-BB878E97A908&lt;/uuid&gt;&lt;type&gt;400&lt;/type&gt;&lt;number&gt;1&lt;/number&gt;&lt;doi&gt;10.1128/AAC.03918-14&lt;/doi&gt;&lt;startpage&gt;299&lt;/startpage&gt;&lt;endpage&gt;309&lt;/endpage&gt;&lt;bundle&gt;&lt;publication&gt;&lt;title&gt;Antimicrobial Agents and Chemotherapy&lt;/title&gt;&lt;uuid&gt;CD9EB7C6-6DCE-4ED3-9460-ABC2315CCB70&lt;/uuid&gt;&lt;subtype&gt;-100&lt;/subtype&gt;&lt;publisher&gt;American Society for Microbiology Journals&lt;/publisher&gt;&lt;type&gt;-100&lt;/type&gt;&lt;/publication&gt;&lt;/bundle&gt;&lt;authors&gt;&lt;author&gt;&lt;lastName&gt;Hilliard&lt;/lastName&gt;&lt;firstName&gt;Jamese&lt;/firstName&gt;&lt;middleNames&gt;J&lt;/middleNames&gt;&lt;/author&gt;&lt;author&gt;&lt;lastName&gt;Datta&lt;/lastName&gt;&lt;firstName&gt;Vivekananda&lt;/firstName&gt;&lt;/author&gt;&lt;author&gt;&lt;lastName&gt;Tkaczyk&lt;/lastName&gt;&lt;firstName&gt;Christine&lt;/firstName&gt;&lt;/author&gt;&lt;author&gt;&lt;lastName&gt;Hamilton&lt;/lastName&gt;&lt;firstName&gt;Melissa&lt;/firstName&gt;&lt;/author&gt;&lt;author&gt;&lt;lastName&gt;Sadowska&lt;/lastName&gt;&lt;firstName&gt;Agnieszka&lt;/firstName&gt;&lt;/author&gt;&lt;author&gt;&lt;lastName&gt;Jones-Nelson&lt;/lastName&gt;&lt;firstName&gt;Omari&lt;/firstName&gt;&lt;/author&gt;&lt;author&gt;&lt;lastName&gt;O’Day&lt;/lastName&gt;&lt;firstName&gt;Terrence&lt;/firstName&gt;&lt;/author&gt;&lt;author&gt;&lt;lastName&gt;Weiss&lt;/lastName&gt;&lt;firstName&gt;William&lt;/firstName&gt;&lt;middleNames&gt;J&lt;/middleNames&gt;&lt;/author&gt;&lt;author&gt;&lt;lastName&gt;Szarka&lt;/lastName&gt;&lt;firstName&gt;Szabolcs&lt;/firstName&gt;&lt;/author&gt;&lt;author&gt;&lt;lastName&gt;Nguyen&lt;/lastName&gt;&lt;firstName&gt;Vien&lt;/firstName&gt;&lt;/author&gt;&lt;author&gt;&lt;lastName&gt;Prokai&lt;/lastName&gt;&lt;firstName&gt;Laszlo&lt;/firstName&gt;&lt;/author&gt;&lt;author&gt;&lt;lastName&gt;Suzich&lt;/lastName&gt;&lt;firstName&gt;JoAnn&lt;/firstName&gt;&lt;/author&gt;&lt;author&gt;&lt;lastName&gt;Stover&lt;/lastName&gt;&lt;firstName&gt;C&lt;/firstName&gt;&lt;middleNames&gt;Kendall&lt;/middleNames&gt;&lt;/author&gt;&lt;author&gt;&lt;lastName&gt;Sellman&lt;/lastName&gt;&lt;firstName&gt;Bret&lt;/firstName&gt;&lt;middleNames&gt;R&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5</w:t>
      </w:r>
      <w:r w:rsidRPr="00626853">
        <w:rPr>
          <w:color w:val="auto"/>
        </w:rPr>
        <w:fldChar w:fldCharType="end"/>
      </w:r>
      <w:r w:rsidRPr="00626853">
        <w:rPr>
          <w:color w:val="auto"/>
        </w:rPr>
        <w:t>, but translating these approaches to the clinic has proved challenging due to emergence of virulence factors that thwart host immune responses</w:t>
      </w:r>
      <w:r w:rsidRPr="00626853">
        <w:rPr>
          <w:color w:val="auto"/>
        </w:rPr>
        <w:fldChar w:fldCharType="begin"/>
      </w:r>
      <w:r w:rsidR="003A57B3" w:rsidRPr="00626853">
        <w:rPr>
          <w:color w:val="auto"/>
        </w:rPr>
        <w:instrText xml:space="preserve"> ADDIN PAPERS2_CITATIONS &lt;citation&gt;&lt;priority&gt;0&lt;/priority&gt;&lt;uuid&gt;ECB55E16-F136-42AC-A912-99A68A0A19EF&lt;/uuid&gt;&lt;publications&gt;&lt;publication&gt;&lt;subtype&gt;400&lt;/subtype&gt;&lt;title&gt;Recent developments for Staphylococcus aureus vaccines: clinical and basic science challenges.&lt;/title&gt;&lt;url&gt;http://eutils.ncbi.nlm.nih.gov/entrez/eutils/elink.fcgi?dbfrom=pubmed&amp;amp;id=26629971&amp;amp;retmode=ref&amp;amp;cmd=prlinks&lt;/url&gt;&lt;volume&gt;30&lt;/volume&gt;&lt;publication_date&gt;99201512021200000000222000&lt;/publication_date&gt;&lt;uuid&gt;D1202233-32BD-4547-9A3F-A6D690EF3345&lt;/uuid&gt;&lt;type&gt;400&lt;/type&gt;&lt;institution&gt;Medical Microbiology/Immunology and Medicine, University of Wisconsin School of Medicine and Public Health, 835 Asa Gray, Ann Arbor, MI 48105, USA.rap@wisc.edu.&lt;/institution&gt;&lt;startpage&gt;315&lt;/startpage&gt;&lt;endpage&gt;326&lt;/endpage&gt;&lt;bundle&gt;&lt;publication&gt;&lt;title&gt;European cells &amp;amp; materials&lt;/title&gt;&lt;uuid&gt;6072892F-DBBA-4FEF-8C84-0D6B707C4ACB&lt;/uuid&gt;&lt;subtype&gt;-100&lt;/subtype&gt;&lt;type&gt;-100&lt;/type&gt;&lt;/publication&gt;&lt;/bundle&gt;&lt;authors&gt;&lt;author&gt;&lt;lastName&gt;Proctor&lt;/lastName&gt;&lt;firstName&gt;R&lt;/firstName&gt;&lt;middleNames&gt;A&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6</w:t>
      </w:r>
      <w:r w:rsidRPr="00626853">
        <w:rPr>
          <w:color w:val="auto"/>
        </w:rPr>
        <w:fldChar w:fldCharType="end"/>
      </w:r>
      <w:r w:rsidRPr="00626853">
        <w:rPr>
          <w:color w:val="auto"/>
        </w:rPr>
        <w:t>. To dissect the host-pathogen</w:t>
      </w:r>
      <w:r w:rsidR="00492454" w:rsidRPr="00626853">
        <w:rPr>
          <w:color w:val="auto"/>
        </w:rPr>
        <w:t xml:space="preserve"> </w:t>
      </w:r>
      <w:r w:rsidRPr="00626853">
        <w:rPr>
          <w:color w:val="auto"/>
        </w:rPr>
        <w:t xml:space="preserve">dynamics that drive </w:t>
      </w:r>
      <w:r w:rsidRPr="00626853">
        <w:rPr>
          <w:i/>
          <w:color w:val="auto"/>
        </w:rPr>
        <w:t>S. aureus</w:t>
      </w:r>
      <w:r w:rsidRPr="00626853">
        <w:rPr>
          <w:color w:val="auto"/>
        </w:rPr>
        <w:t xml:space="preserve"> SSTIs</w:t>
      </w:r>
      <w:r w:rsidR="00492454" w:rsidRPr="00626853">
        <w:rPr>
          <w:color w:val="auto"/>
        </w:rPr>
        <w:t>, we combine</w:t>
      </w:r>
      <w:r w:rsidRPr="00626853">
        <w:rPr>
          <w:color w:val="auto"/>
        </w:rPr>
        <w:t xml:space="preserve"> </w:t>
      </w:r>
      <w:r w:rsidR="00C201A3" w:rsidRPr="00626853">
        <w:rPr>
          <w:color w:val="auto"/>
        </w:rPr>
        <w:t>noninvasive and longitudinal</w:t>
      </w:r>
      <w:r w:rsidRPr="00626853">
        <w:rPr>
          <w:color w:val="auto"/>
        </w:rPr>
        <w:t xml:space="preserve"> readouts of the number of neutrophils recruited to the wound bed with kinetic measures of bacterial abundance and wound area</w:t>
      </w:r>
      <w:r w:rsidR="00FF3625" w:rsidRPr="00626853">
        <w:rPr>
          <w:color w:val="auto"/>
        </w:rPr>
        <w:t>.</w:t>
      </w:r>
    </w:p>
    <w:p w14:paraId="1AA87FB4" w14:textId="77777777" w:rsidR="00DE1660" w:rsidRPr="00626853" w:rsidRDefault="00DE1660" w:rsidP="00475E52">
      <w:pPr>
        <w:widowControl/>
        <w:jc w:val="left"/>
        <w:rPr>
          <w:color w:val="auto"/>
        </w:rPr>
      </w:pPr>
    </w:p>
    <w:p w14:paraId="2D3B4706" w14:textId="60F02ED6" w:rsidR="00DE1660" w:rsidRPr="00626853" w:rsidRDefault="00DE1660" w:rsidP="00475E52">
      <w:pPr>
        <w:widowControl/>
        <w:jc w:val="left"/>
        <w:rPr>
          <w:color w:val="auto"/>
        </w:rPr>
      </w:pPr>
      <w:r w:rsidRPr="00626853">
        <w:rPr>
          <w:color w:val="auto"/>
        </w:rPr>
        <w:t>Neutrophils are the most abundant circulating leukocyte in humans and the first responders to a bacterial infection</w:t>
      </w:r>
      <w:r w:rsidRPr="00626853">
        <w:rPr>
          <w:color w:val="auto"/>
        </w:rPr>
        <w:fldChar w:fldCharType="begin"/>
      </w:r>
      <w:r w:rsidR="003A57B3" w:rsidRPr="00626853">
        <w:rPr>
          <w:color w:val="auto"/>
        </w:rPr>
        <w:instrText xml:space="preserve"> ADDIN PAPERS2_CITATIONS &lt;citation&gt;&lt;priority&gt;0&lt;/priority&gt;&lt;uuid&gt;0B08E962-2CA5-4877-939A-447F04D7B5CD&lt;/uuid&gt;&lt;publications&gt;&lt;publication&gt;&lt;subtype&gt;400&lt;/subtype&gt;&lt;publisher&gt;American Society for Microbiology&lt;/publisher&gt;&lt;title&gt;Role of Neutrophil Leukocytes in Cutaneous Infection Caused by Staphylococcus aureus&lt;/title&gt;&lt;url&gt;http://iai.asm.org/content/68/11/6162.full&lt;/url&gt;&lt;volume&gt;68&lt;/volume&gt;&lt;publication_date&gt;99200011011200000000222000&lt;/publication_date&gt;&lt;uuid&gt;D70BE453-0CC1-4367-91F5-DC4B46A5E54E&lt;/uuid&gt;&lt;type&gt;400&lt;/type&gt;&lt;number&gt;11&lt;/number&gt;&lt;doi&gt;10.1128/IAI.68.11.6162-6167.2000&lt;/doi&gt;&lt;startpage&gt;6162&lt;/startpage&gt;&lt;endpage&gt;6167&lt;/endpage&gt;&lt;bundle&gt;&lt;publication&gt;&lt;title&gt;Infection and Immunity&lt;/title&gt;&lt;uuid&gt;13355558-23A0-4785-AC41-D510C1D1BC5D&lt;/uuid&gt;&lt;subtype&gt;-100&lt;/subtype&gt;&lt;type&gt;-100&lt;/type&gt;&lt;/publication&gt;&lt;/bundle&gt;&lt;authors&gt;&lt;author&gt;&lt;lastName&gt;Mölne&lt;/lastName&gt;&lt;firstName&gt;Lena&lt;/firstName&gt;&lt;/author&gt;&lt;author&gt;&lt;lastName&gt;Verdrengh&lt;/lastName&gt;&lt;firstName&gt;Margareta&lt;/firstName&gt;&lt;/author&gt;&lt;author&gt;&lt;lastName&gt;Tarkowski&lt;/lastName&gt;&lt;firstName&gt;Andrzej&lt;/firstName&gt;&lt;/author&gt;&lt;/authors&gt;&lt;/publication&gt;&lt;/publications&gt;&lt;cites&gt;&lt;/cites&gt;&lt;/citation&gt;</w:instrText>
      </w:r>
      <w:r w:rsidRPr="00626853">
        <w:rPr>
          <w:color w:val="auto"/>
        </w:rPr>
        <w:fldChar w:fldCharType="separate"/>
      </w:r>
      <w:r w:rsidR="003A57B3" w:rsidRPr="00626853">
        <w:rPr>
          <w:color w:val="auto"/>
          <w:vertAlign w:val="superscript"/>
        </w:rPr>
        <w:t>7</w:t>
      </w:r>
      <w:r w:rsidRPr="00626853">
        <w:rPr>
          <w:color w:val="auto"/>
        </w:rPr>
        <w:fldChar w:fldCharType="end"/>
      </w:r>
      <w:r w:rsidRPr="00626853">
        <w:rPr>
          <w:color w:val="auto"/>
        </w:rPr>
        <w:t xml:space="preserve">. Neutrophils are a necessary component for an effective host response against </w:t>
      </w:r>
      <w:r w:rsidRPr="00626853">
        <w:rPr>
          <w:i/>
          <w:color w:val="auto"/>
        </w:rPr>
        <w:t>S. aureus</w:t>
      </w:r>
      <w:r w:rsidRPr="00626853">
        <w:rPr>
          <w:color w:val="auto"/>
        </w:rPr>
        <w:t xml:space="preserve"> infections due to their bactericidal mechanisms, including production of reactive oxygen species, proteases, antimicrobial peptides and functional responses including phagocytosis and </w:t>
      </w:r>
      <w:r w:rsidR="004C4B81" w:rsidRPr="00626853">
        <w:rPr>
          <w:color w:val="auto"/>
        </w:rPr>
        <w:t>neutrophil extracellular trap</w:t>
      </w:r>
      <w:r w:rsidR="00C5489F" w:rsidRPr="00626853">
        <w:rPr>
          <w:color w:val="auto"/>
        </w:rPr>
        <w:t xml:space="preserve"> </w:t>
      </w:r>
      <w:r w:rsidRPr="00626853">
        <w:rPr>
          <w:color w:val="auto"/>
        </w:rPr>
        <w:t>production</w:t>
      </w:r>
      <w:r w:rsidRPr="00626853">
        <w:rPr>
          <w:color w:val="auto"/>
        </w:rPr>
        <w:fldChar w:fldCharType="begin"/>
      </w:r>
      <w:r w:rsidR="003A57B3" w:rsidRPr="00626853">
        <w:rPr>
          <w:color w:val="auto"/>
        </w:rPr>
        <w:instrText xml:space="preserve"> ADDIN PAPERS2_CITATIONS &lt;citation&gt;&lt;priority&gt;8&lt;/priority&gt;&lt;uuid&gt;9C9463FC-B9A6-4573-958B-9C8378EC0670&lt;/uuid&gt;&lt;publications&gt;&lt;publication&gt;&lt;subtype&gt;400&lt;/subtype&gt;&lt;publisher&gt;Nature Publishing Group&lt;/publisher&gt;&lt;title&gt;Neutrophil recruitment and function in health and inflammation&lt;/title&gt;&lt;url&gt;http://www.nature.com/doifinder/10.1038/nri3399&lt;/url&gt;&lt;volume&gt;13&lt;/volume&gt;&lt;publication_date&gt;99201303011200000000222000&lt;/publication_date&gt;&lt;uuid&gt;F90F2155-4D57-4B9C-85A9-A77838480BDE&lt;/uuid&gt;&lt;type&gt;400&lt;/type&gt;&lt;number&gt;3&lt;/number&gt;&lt;doi&gt;10.1038/nri3399&lt;/doi&gt;&lt;startpage&gt;159&lt;/startpage&gt;&lt;endpage&gt;175&lt;/endpage&gt;&lt;bundle&gt;&lt;publication&gt;&lt;title&gt;Nature Reviews Immunology&lt;/title&gt;&lt;uuid&gt;2FE10721-6723-4DA2-9E96-C120176E27EA&lt;/uuid&gt;&lt;subtype&gt;-100&lt;/subtype&gt;&lt;publisher&gt;Nature Publishing Group&lt;/publisher&gt;&lt;type&gt;-100&lt;/type&gt;&lt;/publication&gt;&lt;/bundle&gt;&lt;authors&gt;&lt;author&gt;&lt;lastName&gt;Kolaczkowska&lt;/lastName&gt;&lt;firstName&gt;Elzbieta&lt;/firstName&gt;&lt;/author&gt;&lt;author&gt;&lt;lastName&gt;Kubes&lt;/lastName&gt;&lt;firstName&gt;Paul&lt;/firstName&gt;&lt;/author&gt;&lt;/authors&gt;&lt;/publication&gt;&lt;publication&gt;&lt;subtype&gt;400&lt;/subtype&gt;&lt;title&gt;Neutrophils, from Marrow to Microbes&lt;/title&gt;&lt;url&gt;http://linkinghub.elsevier.com/retrieve/pii/S1074761310004176&lt;/url&gt;&lt;volume&gt;33&lt;/volume&gt;&lt;publication_date&gt;99201011001200000000220000&lt;/publication_date&gt;&lt;uuid&gt;3B27A197-90F7-46D2-B07A-EEA258D03D02&lt;/uuid&gt;&lt;type&gt;400&lt;/type&gt;&lt;number&gt;5&lt;/number&gt;&lt;citekey&gt;Borregaard:2010if&lt;/citekey&gt;&lt;doi&gt;10.1016/j.immuni.2010.11.011&lt;/doi&gt;&lt;startpage&gt;657&lt;/startpage&gt;&lt;endpage&gt;670&lt;/endpage&gt;&lt;bundle&gt;&lt;publication&gt;&lt;title&gt;Immunity&lt;/title&gt;&lt;uuid&gt;7F0A1915-47E7-4BDA-86DC-26A1759DF55A&lt;/uuid&gt;&lt;subtype&gt;-100&lt;/subtype&gt;&lt;publisher&gt;Elsevier Inc.&lt;/publisher&gt;&lt;type&gt;-100&lt;/type&gt;&lt;/publication&gt;&lt;/bundle&gt;&lt;authors&gt;&lt;author&gt;&lt;lastName&gt;Borregaard&lt;/lastName&gt;&lt;firstName&gt;Niels&lt;/firstName&gt;&lt;/author&gt;&lt;/authors&gt;&lt;/publication&gt;&lt;/publications&gt;&lt;cites&gt;&lt;/cites&gt;&lt;/citation&gt;</w:instrText>
      </w:r>
      <w:r w:rsidRPr="00626853">
        <w:rPr>
          <w:color w:val="auto"/>
        </w:rPr>
        <w:fldChar w:fldCharType="separate"/>
      </w:r>
      <w:r w:rsidR="003A57B3" w:rsidRPr="00626853">
        <w:rPr>
          <w:color w:val="auto"/>
          <w:vertAlign w:val="superscript"/>
        </w:rPr>
        <w:t>8,9</w:t>
      </w:r>
      <w:r w:rsidRPr="00626853">
        <w:rPr>
          <w:color w:val="auto"/>
        </w:rPr>
        <w:fldChar w:fldCharType="end"/>
      </w:r>
      <w:r w:rsidRPr="00626853">
        <w:rPr>
          <w:color w:val="auto"/>
        </w:rPr>
        <w:t xml:space="preserve">. Human patients with genetic defects in neutrophil function, such as chronic granulomatous disease and </w:t>
      </w:r>
      <w:proofErr w:type="spellStart"/>
      <w:r w:rsidRPr="00626853">
        <w:rPr>
          <w:color w:val="auto"/>
        </w:rPr>
        <w:t>Chediak</w:t>
      </w:r>
      <w:proofErr w:type="spellEnd"/>
      <w:r w:rsidRPr="00626853">
        <w:rPr>
          <w:color w:val="auto"/>
        </w:rPr>
        <w:t xml:space="preserve">-Higashi syndrome, show an increased susceptibility to </w:t>
      </w:r>
      <w:r w:rsidRPr="00626853">
        <w:rPr>
          <w:i/>
          <w:color w:val="auto"/>
        </w:rPr>
        <w:t xml:space="preserve">S. aureus </w:t>
      </w:r>
      <w:r w:rsidRPr="00626853">
        <w:rPr>
          <w:color w:val="auto"/>
        </w:rPr>
        <w:t xml:space="preserve">infection. In addition, patients with genetic (such as congenital neutropenia) and acquired (such as neutropenia seen in chemotherapy patients) defects in neutrophil numbers are also highly susceptible to </w:t>
      </w:r>
      <w:r w:rsidRPr="00626853">
        <w:rPr>
          <w:i/>
          <w:color w:val="auto"/>
        </w:rPr>
        <w:t xml:space="preserve">S. aureus </w:t>
      </w:r>
      <w:r w:rsidRPr="00626853">
        <w:rPr>
          <w:color w:val="auto"/>
        </w:rPr>
        <w:t>infection</w:t>
      </w:r>
      <w:r w:rsidRPr="00626853">
        <w:rPr>
          <w:color w:val="auto"/>
        </w:rPr>
        <w:fldChar w:fldCharType="begin"/>
      </w:r>
      <w:r w:rsidR="003A57B3" w:rsidRPr="00626853">
        <w:rPr>
          <w:color w:val="auto"/>
        </w:rPr>
        <w:instrText xml:space="preserve"> ADDIN PAPERS2_CITATIONS &lt;citation&gt;&lt;priority&gt;0&lt;/priority&gt;&lt;uuid&gt;61989DAF-9E73-4EC2-AFD7-959569756F03&lt;/uuid&gt;&lt;publications&gt;&lt;publication&gt;&lt;subtype&gt;400&lt;/subtype&gt;&lt;publisher&gt;Nature Publishing Group&lt;/publisher&gt;&lt;title&gt;Immunity against Staphylococcus aureus cutaneous infections&lt;/title&gt;&lt;url&gt;http://www.nature.com/doifinder/10.1038/nri3010&lt;/url&gt;&lt;volume&gt;11&lt;/volume&gt;&lt;publication_date&gt;99201108011200000000222000&lt;/publication_date&gt;&lt;uuid&gt;CA6A17DB-10E5-4FE6-B05D-5A99C490C4BF&lt;/uuid&gt;&lt;type&gt;400&lt;/type&gt;&lt;number&gt;8&lt;/number&gt;&lt;doi&gt;10.1038/nri3010&lt;/doi&gt;&lt;startpage&gt;505&lt;/startpage&gt;&lt;endpage&gt;518&lt;/endpage&gt;&lt;bundle&gt;&lt;publication&gt;&lt;title&gt;Nature Reviews Immunology&lt;/title&gt;&lt;uuid&gt;2FE10721-6723-4DA2-9E96-C120176E27EA&lt;/uuid&gt;&lt;subtype&gt;-100&lt;/subtype&gt;&lt;publisher&gt;Nature Publishing Group&lt;/publisher&gt;&lt;type&gt;-100&lt;/type&gt;&lt;/publication&gt;&lt;/bundle&gt;&lt;authors&gt;&lt;author&gt;&lt;lastName&gt;Miller&lt;/lastName&gt;&lt;firstName&gt;Lloyd&lt;/firstName&gt;&lt;middleNames&gt;S&lt;/middleNames&gt;&lt;/author&gt;&lt;author&gt;&lt;lastName&gt;Cho&lt;/lastName&gt;&lt;firstName&gt;John&lt;/firstName&gt;&lt;middleNames&gt;S&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10</w:t>
      </w:r>
      <w:r w:rsidRPr="00626853">
        <w:rPr>
          <w:color w:val="auto"/>
        </w:rPr>
        <w:fldChar w:fldCharType="end"/>
      </w:r>
      <w:r w:rsidRPr="00626853">
        <w:rPr>
          <w:color w:val="auto"/>
        </w:rPr>
        <w:t xml:space="preserve">. Given the importance of neutrophils in clearing </w:t>
      </w:r>
      <w:r w:rsidRPr="00626853">
        <w:rPr>
          <w:i/>
          <w:color w:val="auto"/>
        </w:rPr>
        <w:t xml:space="preserve">S. aureus </w:t>
      </w:r>
      <w:r w:rsidRPr="00626853">
        <w:rPr>
          <w:color w:val="auto"/>
        </w:rPr>
        <w:t xml:space="preserve">infections, enhancing their immune capacity or tuning their numbers within a </w:t>
      </w:r>
      <w:r w:rsidRPr="00626853">
        <w:rPr>
          <w:i/>
          <w:color w:val="auto"/>
        </w:rPr>
        <w:t xml:space="preserve">S. aureus </w:t>
      </w:r>
      <w:r w:rsidRPr="00626853">
        <w:rPr>
          <w:color w:val="auto"/>
        </w:rPr>
        <w:t>lesion may prove an effective strategy in resolving infection.</w:t>
      </w:r>
    </w:p>
    <w:p w14:paraId="433254A8" w14:textId="77777777" w:rsidR="00DE1660" w:rsidRPr="00626853" w:rsidRDefault="00DE1660" w:rsidP="00475E52">
      <w:pPr>
        <w:widowControl/>
        <w:jc w:val="left"/>
        <w:rPr>
          <w:color w:val="auto"/>
        </w:rPr>
      </w:pPr>
    </w:p>
    <w:p w14:paraId="56206F72" w14:textId="7941B2D0" w:rsidR="00DE1660" w:rsidRPr="00626853" w:rsidRDefault="00DE1660" w:rsidP="00475E52">
      <w:pPr>
        <w:widowControl/>
        <w:jc w:val="left"/>
        <w:rPr>
          <w:color w:val="auto"/>
        </w:rPr>
      </w:pPr>
      <w:r w:rsidRPr="00626853">
        <w:rPr>
          <w:color w:val="auto"/>
        </w:rPr>
        <w:t>Over the past decade, transgenic mice with fluorescence neutrophil reporters have been developed to study their trafficking</w:t>
      </w:r>
      <w:r w:rsidRPr="00626853">
        <w:rPr>
          <w:color w:val="auto"/>
        </w:rPr>
        <w:fldChar w:fldCharType="begin"/>
      </w:r>
      <w:r w:rsidR="003A57B3" w:rsidRPr="00626853">
        <w:rPr>
          <w:color w:val="auto"/>
        </w:rPr>
        <w:instrText xml:space="preserve"> ADDIN PAPERS2_CITATIONS &lt;citation&gt;&lt;priority&gt;10&lt;/priority&gt;&lt;uuid&gt;C9AAA2F0-739B-4ECA-8D61-820A23346709&lt;/uuid&gt;&lt;publications&gt;&lt;publication&gt;&lt;subtype&gt;400&lt;/subtype&gt;&lt;publisher&gt;Nature Publishing Group&lt;/publisher&gt;&lt;title&gt;Catchup: a mouse model for imaging-based tracking and modulation of neutrophil granulocytes.&lt;/title&gt;&lt;url&gt;http://www.nature.com/articles/nmeth.3322&lt;/url&gt;&lt;volume&gt;12&lt;/volume&gt;&lt;publication_date&gt;99201505001200000000220000&lt;/publication_date&gt;&lt;uuid&gt;6D3B4463-0092-4B8A-BB73-D714FD269DF7&lt;/uuid&gt;&lt;type&gt;400&lt;/type&gt;&lt;accepted_date&gt;99201501191200000000222000&lt;/accepted_date&gt;&lt;number&gt;5&lt;/number&gt;&lt;submission_date&gt;99201411161200000000222000&lt;/submission_date&gt;&lt;doi&gt;10.1038/nmeth.3322&lt;/doi&gt;&lt;institution&gt;Institute for Experimental Immunology and Imaging, University Hospital, University Duisburg-Essen, Essen, Germany.&lt;/institution&gt;&lt;startpage&gt;445&lt;/startpage&gt;&lt;endpage&gt;452&lt;/endpage&gt;&lt;bundle&gt;&lt;publication&gt;&lt;title&gt;Nature Methods&lt;/title&gt;&lt;uuid&gt;FCA39CF4-AE5D-4728-A2CB-40BC1E19045E&lt;/uuid&gt;&lt;subtype&gt;-100&lt;/subtype&gt;&lt;type&gt;-100&lt;/type&gt;&lt;/publication&gt;&lt;/bundle&gt;&lt;authors&gt;&lt;author&gt;&lt;lastName&gt;Hasenberg&lt;/lastName&gt;&lt;firstName&gt;Anja&lt;/firstName&gt;&lt;/author&gt;&lt;author&gt;&lt;lastName&gt;Hasenberg&lt;/lastName&gt;&lt;firstName&gt;Mike&lt;/firstName&gt;&lt;/author&gt;&lt;author&gt;&lt;lastName&gt;Männ&lt;/lastName&gt;&lt;firstName&gt;Linda&lt;/firstName&gt;&lt;/author&gt;&lt;author&gt;&lt;lastName&gt;Neumann&lt;/lastName&gt;&lt;firstName&gt;Franziska&lt;/firstName&gt;&lt;/author&gt;&lt;author&gt;&lt;lastName&gt;Borkenstein&lt;/lastName&gt;&lt;firstName&gt;Lars&lt;/firstName&gt;&lt;/author&gt;&lt;author&gt;&lt;lastName&gt;Stecher&lt;/lastName&gt;&lt;firstName&gt;Manuel&lt;/firstName&gt;&lt;/author&gt;&lt;author&gt;&lt;lastName&gt;Kraus&lt;/lastName&gt;&lt;firstName&gt;Andreas&lt;/firstName&gt;&lt;/author&gt;&lt;author&gt;&lt;lastName&gt;Engel&lt;/lastName&gt;&lt;firstName&gt;Daniel&lt;/firstName&gt;&lt;middleNames&gt;R&lt;/middleNames&gt;&lt;/author&gt;&lt;author&gt;&lt;lastName&gt;Klingberg&lt;/lastName&gt;&lt;firstName&gt;Anika&lt;/firstName&gt;&lt;/author&gt;&lt;author&gt;&lt;lastName&gt;Seddigh&lt;/lastName&gt;&lt;firstName&gt;Pegah&lt;/firstName&gt;&lt;/author&gt;&lt;author&gt;&lt;lastName&gt;Abdullah&lt;/lastName&gt;&lt;firstName&gt;Zeinab&lt;/firstName&gt;&lt;/author&gt;&lt;author&gt;&lt;lastName&gt;Klebow&lt;/lastName&gt;&lt;firstName&gt;Sabrina&lt;/firstName&gt;&lt;/author&gt;&lt;author&gt;&lt;lastName&gt;Engelmann&lt;/lastName&gt;&lt;firstName&gt;Swen&lt;/firstName&gt;&lt;/author&gt;&lt;author&gt;&lt;lastName&gt;Reinhold&lt;/lastName&gt;&lt;firstName&gt;Annegret&lt;/firstName&gt;&lt;/author&gt;&lt;author&gt;&lt;lastName&gt;Brandau&lt;/lastName&gt;&lt;firstName&gt;Sven&lt;/firstName&gt;&lt;/author&gt;&lt;author&gt;&lt;lastName&gt;Seeling&lt;/lastName&gt;&lt;firstName&gt;Michaela&lt;/firstName&gt;&lt;/author&gt;&lt;author&gt;&lt;lastName&gt;Waisman&lt;/lastName&gt;&lt;firstName&gt;Ari&lt;/firstName&gt;&lt;/author&gt;&lt;author&gt;&lt;lastName&gt;Schraven&lt;/lastName&gt;&lt;firstName&gt;Burkhart&lt;/firstName&gt;&lt;/author&gt;&lt;author&gt;&lt;lastName&gt;Göthert&lt;/lastName&gt;&lt;firstName&gt;Joachim&lt;/firstName&gt;&lt;middleNames&gt;R&lt;/middleNames&gt;&lt;/author&gt;&lt;author&gt;&lt;lastName&gt;Nimmerjahn&lt;/lastName&gt;&lt;firstName&gt;Falk&lt;/firstName&gt;&lt;/author&gt;&lt;author&gt;&lt;lastName&gt;Gunzer&lt;/lastName&gt;&lt;firstName&gt;Matthias&lt;/firstName&gt;&lt;/author&gt;&lt;/authors&gt;&lt;/publication&gt;&lt;publication&gt;&lt;subtype&gt;400&lt;/subtype&gt;&lt;publisher&gt;American Society of Hematology&lt;/publisher&gt;&lt;title&gt;Insertion of enhanced green fluorescent protein into the lysozyme gene creates mice with green fluorescent granulocytes and macrophages&lt;/title&gt;&lt;url&gt;http://linkinghub.elsevier.com/retrieve/pii/0012160683902014&lt;/url&gt;&lt;volume&gt;96&lt;/volume&gt;&lt;publication_date&gt;99200007151200000000222000&lt;/publication_date&gt;&lt;uuid&gt;C8DC30EA-5EDF-4BC4-AFA9-1ADA11E5551F&lt;/uuid&gt;&lt;type&gt;400&lt;/type&gt;&lt;number&gt;2&lt;/number&gt;&lt;doi&gt;10.1016/0012-1606(83)90201-4&lt;/doi&gt;&lt;startpage&gt;719&lt;/startpage&gt;&lt;endpage&gt;726&lt;/endpage&gt;&lt;bundle&gt;&lt;publication&gt;&lt;title&gt;Blood&lt;/title&gt;&lt;uuid&gt;BC5B1DE4-DBC9-48CC-8B4E-8DCBFDADDF3E&lt;/uuid&gt;&lt;subtype&gt;-100&lt;/subtype&gt;&lt;publisher&gt;American Society of Hematology&lt;/publisher&gt;&lt;type&gt;-100&lt;/type&gt;&lt;/publication&gt;&lt;/bundle&gt;&lt;authors&gt;&lt;author&gt;&lt;lastName&gt;Faust&lt;/lastName&gt;&lt;firstName&gt;Nicole&lt;/firstName&gt;&lt;/author&gt;&lt;author&gt;&lt;lastName&gt;Varas&lt;/lastName&gt;&lt;firstName&gt;Florencio&lt;/firstName&gt;&lt;/author&gt;&lt;author&gt;&lt;lastName&gt;Kelly&lt;/lastName&gt;&lt;firstName&gt;Louise&lt;/firstName&gt;&lt;middleNames&gt;M&lt;/middleNames&gt;&lt;/author&gt;&lt;author&gt;&lt;lastName&gt;Heck&lt;/lastName&gt;&lt;firstName&gt;Susanne&lt;/firstName&gt;&lt;/author&gt;&lt;author&gt;&lt;lastName&gt;Graf&lt;/lastName&gt;&lt;firstName&gt;Thomas&lt;/firstName&gt;&lt;/author&gt;&lt;/authors&gt;&lt;/publication&gt;&lt;/publications&gt;&lt;cites&gt;&lt;/cites&gt;&lt;/citation&gt;</w:instrText>
      </w:r>
      <w:r w:rsidRPr="00626853">
        <w:rPr>
          <w:color w:val="auto"/>
        </w:rPr>
        <w:fldChar w:fldCharType="separate"/>
      </w:r>
      <w:r w:rsidR="003A57B3" w:rsidRPr="00626853">
        <w:rPr>
          <w:color w:val="auto"/>
          <w:vertAlign w:val="superscript"/>
        </w:rPr>
        <w:t>11,12</w:t>
      </w:r>
      <w:r w:rsidRPr="00626853">
        <w:rPr>
          <w:color w:val="auto"/>
        </w:rPr>
        <w:fldChar w:fldCharType="end"/>
      </w:r>
      <w:r w:rsidRPr="00626853">
        <w:rPr>
          <w:color w:val="auto"/>
        </w:rPr>
        <w:t xml:space="preserve">. Combining neutrophil reporter mice with whole animal imaging techniques permits spatiotemporal analysis of neutrophils in tissues and organs. When combined with bioluminescent strains of </w:t>
      </w:r>
      <w:r w:rsidRPr="00626853">
        <w:rPr>
          <w:i/>
          <w:color w:val="auto"/>
        </w:rPr>
        <w:t>S. aureus</w:t>
      </w:r>
      <w:r w:rsidRPr="00626853">
        <w:rPr>
          <w:color w:val="auto"/>
        </w:rPr>
        <w:t xml:space="preserve">, it is possible to track the accumulation of neutrophils in response to </w:t>
      </w:r>
      <w:r w:rsidRPr="00626853">
        <w:rPr>
          <w:i/>
          <w:color w:val="auto"/>
        </w:rPr>
        <w:t xml:space="preserve">S. aureus </w:t>
      </w:r>
      <w:r w:rsidRPr="00626853">
        <w:rPr>
          <w:color w:val="auto"/>
        </w:rPr>
        <w:t>abundance and persistence in the context of bacterial virulence factors that directly and indirectly perturb neutrophil numbers in affected tissue</w:t>
      </w:r>
      <w:r w:rsidRPr="00626853">
        <w:rPr>
          <w:color w:val="auto"/>
        </w:rPr>
        <w:fldChar w:fldCharType="begin"/>
      </w:r>
      <w:r w:rsidR="003A57B3" w:rsidRPr="00626853">
        <w:rPr>
          <w:color w:val="auto"/>
        </w:rPr>
        <w:instrText xml:space="preserve"> ADDIN PAPERS2_CITATIONS &lt;citation&gt;&lt;priority&gt;11&lt;/priority&gt;&lt;uuid&gt;EEDFA3A2-BD66-4093-B991-DAF62718E228&lt;/uuid&gt;&lt;publications&gt;&lt;publication&gt;&lt;subtype&gt;400&lt;/subtype&gt;&lt;title&gt;α-Toxin Regulates Local Granulocyte Expansion from Hematopoietic Stem and Progenitor Cells in Staphylococcus aureus-Infected Wounds.&lt;/title&gt;&lt;url&gt;http://www.jimmunol.org/lookup/doi/10.4049/jimmunol.1700649&lt;/url&gt;&lt;volume&gt;199&lt;/volume&gt;&lt;publication_date&gt;99201709011200000000222000&lt;/publication_date&gt;&lt;uuid&gt;F02C01EB-1A94-4665-8CE2-3D8DA463D4A6&lt;/uuid&gt;&lt;type&gt;400&lt;/type&gt;&lt;accepted_date&gt;99201706211200000000222000&lt;/accepted_date&gt;&lt;number&gt;5&lt;/number&gt;&lt;citekey&gt;Falahee:2017jp&lt;/citekey&gt;&lt;submission_date&gt;99201705041200000000222000&lt;/submission_date&gt;&lt;doi&gt;10.4049/jimmunol.1700649&lt;/doi&gt;&lt;institution&gt;Department of Biomedical Engineering, University of California, Davis, Davis, CA 95616.&lt;/institution&gt;&lt;startpage&gt;1772&lt;/startpage&gt;&lt;endpage&gt;1782&lt;/endpage&gt;&lt;bundle&gt;&lt;publication&gt;&lt;title&gt;Journal of immunology (Baltimore, Md. : 1950)&lt;/title&gt;&lt;uuid&gt;4CE72D10-C5F8-4CA2-8BED-5329C40AB548&lt;/uuid&gt;&lt;subtype&gt;-100&lt;/subtype&gt;&lt;type&gt;-100&lt;/type&gt;&lt;/publication&gt;&lt;/bundle&gt;&lt;authors&gt;&lt;author&gt;&lt;lastName&gt;Falahee&lt;/lastName&gt;&lt;firstName&gt;Patrick&lt;/firstName&gt;&lt;middleNames&gt;C&lt;/middleNames&gt;&lt;/author&gt;&lt;author&gt;&lt;lastName&gt;Anderson&lt;/lastName&gt;&lt;firstName&gt;Leif&lt;/firstName&gt;&lt;middleNames&gt;S&lt;/middleNames&gt;&lt;/author&gt;&lt;author&gt;&lt;lastName&gt;Reynolds&lt;/lastName&gt;&lt;firstName&gt;Mack&lt;/firstName&gt;&lt;middleNames&gt;B&lt;/middleNames&gt;&lt;/author&gt;&lt;author&gt;&lt;lastName&gt;Pirir&lt;/lastName&gt;&lt;firstName&gt;Mauricio&lt;/firstName&gt;&lt;/author&gt;&lt;author&gt;&lt;lastName&gt;McLaughlin&lt;/lastName&gt;&lt;firstName&gt;Bridget&lt;/firstName&gt;&lt;middleNames&gt;E&lt;/middleNames&gt;&lt;/author&gt;&lt;author&gt;&lt;lastName&gt;Dillen&lt;/lastName&gt;&lt;firstName&gt;Carly&lt;/firstName&gt;&lt;middleNames&gt;A&lt;/middleNames&gt;&lt;/author&gt;&lt;author&gt;&lt;lastName&gt;Cheung&lt;/lastName&gt;&lt;firstName&gt;Ambrose&lt;/firstName&gt;&lt;middleNames&gt;L&lt;/middleNames&gt;&lt;/author&gt;&lt;author&gt;&lt;lastName&gt;Miller&lt;/lastName&gt;&lt;firstName&gt;Lloyd&lt;/firstName&gt;&lt;middleNames&gt;S&lt;/middleNames&gt;&lt;/author&gt;&lt;author&gt;&lt;lastName&gt;Simon&lt;/lastName&gt;&lt;firstName&gt;Scott&lt;/firstName&gt;&lt;middleNames&gt;I&lt;/middleNames&gt;&lt;/author&gt;&lt;/authors&gt;&lt;/publication&gt;&lt;publication&gt;&lt;subtype&gt;400&lt;/subtype&gt;&lt;publisher&gt;Nature Publishing Group&lt;/publisher&gt;&lt;title&gt;Dynamics of Neutrophil Infiltration during Cutaneous Wound Healing and Infection Using Fluorescence Imaging&lt;/title&gt;&lt;url&gt;http://www.nature.com/doifinder/10.1038/sj.jid.5701223&lt;/url&gt;&lt;volume&gt;128&lt;/volume&gt;&lt;publication_date&gt;99200807011200000000222000&lt;/publication_date&gt;&lt;uuid&gt;67E3B867-329A-475C-A52C-0E66CD1F255A&lt;/uuid&gt;&lt;type&gt;400&lt;/type&gt;&lt;number&gt;7&lt;/number&gt;&lt;citekey&gt;Kim:2008cd&lt;/citekey&gt;&lt;doi&gt;10.1038/sj.jid.5701223&lt;/doi&gt;&lt;startpage&gt;1812&lt;/startpage&gt;&lt;endpage&gt;1820&lt;/endpage&gt;&lt;bundle&gt;&lt;publication&gt;&lt;title&gt;Journal of Investigative Dermatology&lt;/title&gt;&lt;uuid&gt;42A41DA3-CB77-4F2A-BC2E-2525C7091759&lt;/uuid&gt;&lt;subtype&gt;-100&lt;/subtype&gt;&lt;publisher&gt;Nature Publishing Group&lt;/publisher&gt;&lt;type&gt;-100&lt;/type&gt;&lt;/publication&gt;&lt;/bundle&gt;&lt;authors&gt;&lt;author&gt;&lt;lastName&gt;Kim&lt;/lastName&gt;&lt;firstName&gt;Min-Ho&lt;/firstName&gt;&lt;/author&gt;&lt;author&gt;&lt;lastName&gt;Liu&lt;/lastName&gt;&lt;firstName&gt;Wei&lt;/firstName&gt;&lt;/author&gt;&lt;author&gt;&lt;lastName&gt;Borjesson&lt;/lastName&gt;&lt;firstName&gt;Dori&lt;/firstName&gt;&lt;middleNames&gt;L&lt;/middleNames&gt;&lt;/author&gt;&lt;author&gt;&lt;lastName&gt;Curry&lt;/lastName&gt;&lt;firstName&gt;Fitz-Roy&lt;/firstName&gt;&lt;middleNames&gt;E&lt;/middleNames&gt;&lt;/author&gt;&lt;author&gt;&lt;lastName&gt;Miller&lt;/lastName&gt;&lt;firstName&gt;Lloyd&lt;/firstName&gt;&lt;middleNames&gt;S&lt;/middleNames&gt;&lt;/author&gt;&lt;author&gt;&lt;lastName&gt;Cheung&lt;/lastName&gt;&lt;firstName&gt;Ambrose&lt;/firstName&gt;&lt;middleNames&gt;L&lt;/middleNames&gt;&lt;/author&gt;&lt;author&gt;&lt;lastName&gt;Liu&lt;/lastName&gt;&lt;firstName&gt;Fu-Tong&lt;/firstName&gt;&lt;/author&gt;&lt;author&gt;&lt;lastName&gt;Isseroff&lt;/lastName&gt;&lt;firstName&gt;R&lt;/firstName&gt;&lt;middleNames&gt;Rivkah&lt;/middleNames&gt;&lt;/author&gt;&lt;author&gt;&lt;lastName&gt;Simon&lt;/lastName&gt;&lt;firstName&gt;Scott&lt;/firstName&gt;&lt;middleNames&gt;I&lt;/middleNames&gt;&lt;/author&gt;&lt;/authors&gt;&lt;/publication&gt;&lt;publication&gt;&lt;subtype&gt;400&lt;/subtype&gt;&lt;title&gt;Intravital two‐photon microscopy of host–pathogen interactions in a mouse model of Staphylococcus aureus skin abscess formation&lt;/title&gt;&lt;url&gt;http://onlinelibrary.wiley.com/doi/10.1111/cmi.12085/full&lt;/url&gt;&lt;volume&gt;15&lt;/volume&gt;&lt;publication_date&gt;99201306011200000000222000&lt;/publication_date&gt;&lt;uuid&gt;0EA8419E-6724-40B1-9DD6-6B92D2CD6414&lt;/uuid&gt;&lt;type&gt;400&lt;/type&gt;&lt;number&gt;6&lt;/number&gt;&lt;subtitle&gt;Intravital 2-P microscopy of S. aureusskin infection&lt;/subtitle&gt;&lt;doi&gt;10.1111/cmi.12085&lt;/doi&gt;&lt;startpage&gt;891&lt;/startpage&gt;&lt;endpage&gt;909&lt;/endpage&gt;&lt;bundle&gt;&lt;publication&gt;&lt;title&gt;Cellular Microbiology&lt;/title&gt;&lt;uuid&gt;D07D77A7-E21C-48C4-A5DD-4F699834EF4F&lt;/uuid&gt;&lt;subtype&gt;-100&lt;/subtype&gt;&lt;publisher&gt;Blackwell Publishing Ltd&lt;/publisher&gt;&lt;type&gt;-100&lt;/type&gt;&lt;/publication&gt;&lt;/bundle&gt;&lt;authors&gt;&lt;author&gt;&lt;lastName&gt;Liese&lt;/lastName&gt;&lt;firstName&gt;Jan&lt;/firstName&gt;&lt;/author&gt;&lt;author&gt;&lt;lastName&gt;Rooijakkers&lt;/lastName&gt;&lt;firstName&gt;Suzan&lt;/firstName&gt;&lt;middleNames&gt;H M&lt;/middleNames&gt;&lt;/author&gt;&lt;author&gt;&lt;lastName&gt;Strijp&lt;/lastName&gt;&lt;firstName&gt;Jos&lt;/firstName&gt;&lt;middleNames&gt;A G&lt;/middleNames&gt;&lt;/author&gt;&lt;author&gt;&lt;lastName&gt;Novick&lt;/lastName&gt;&lt;firstName&gt;Richard&lt;/firstName&gt;&lt;middleNames&gt;P&lt;/middleNames&gt;&lt;/author&gt;&lt;author&gt;&lt;lastName&gt;Dustin&lt;/lastName&gt;&lt;firstName&gt;Michael&lt;/firstName&gt;&lt;middleNames&gt;L&lt;/middleNames&gt;&lt;/author&gt;&lt;/authors&gt;&lt;/publication&gt;&lt;publication&gt;&lt;subtype&gt;400&lt;/subtype&gt;&lt;publisher&gt;National Academy of Sciences&lt;/publisher&gt;&lt;title&gt;Neutrophils recruited through high endothelial venules of the lymph nodes via PNAd intercept disseminating Staphylococcus aureus.&lt;/title&gt;&lt;url&gt;http://www.pnas.org/lookup/doi/10.1073/pnas.1715756115&lt;/url&gt;&lt;volume&gt;115&lt;/volume&gt;&lt;publication_date&gt;99201803061200000000222000&lt;/publication_date&gt;&lt;uuid&gt;B8991269-7896-4457-B49A-B450809B4F1F&lt;/uuid&gt;&lt;type&gt;400&lt;/type&gt;&lt;number&gt;10&lt;/number&gt;&lt;doi&gt;10.1073/pnas.1715756115&lt;/doi&gt;&lt;institution&gt;Calvin, Phoebe and Joan Snyder Institute for Chronic Diseases, Cumming School of Medicine, University of Calgary, Calgary, AB, Canada T2N 1N4.&lt;/institution&gt;&lt;startpage&gt;2449&lt;/startpage&gt;&lt;endpage&gt;2454&lt;/endpage&gt;&lt;bundle&gt;&lt;publication&gt;&lt;title&gt;Proceedings of the National Academy of Sciences of the United States of America&lt;/title&gt;&lt;uuid&gt;9E9446B0-908B-4BAC-865B-14445130214F&lt;/uuid&gt;&lt;subtype&gt;-100&lt;/subtype&gt;&lt;type&gt;-100&lt;/type&gt;&lt;/publication&gt;&lt;/bundle&gt;&lt;authors&gt;&lt;author&gt;&lt;lastName&gt;Bogoslowski&lt;/lastName&gt;&lt;firstName&gt;Ania&lt;/firstName&gt;&lt;/author&gt;&lt;author&gt;&lt;lastName&gt;Butcher&lt;/lastName&gt;&lt;firstName&gt;Eugene&lt;/firstName&gt;&lt;middleNames&gt;C&lt;/middleNames&gt;&lt;/author&gt;&lt;author&gt;&lt;lastName&gt;Kubes&lt;/lastName&gt;&lt;firstName&gt;Paul&lt;/firstName&gt;&lt;/author&gt;&lt;/authors&gt;&lt;/publication&gt;&lt;/publications&gt;&lt;cites&gt;&lt;/cites&gt;&lt;/citation&gt;</w:instrText>
      </w:r>
      <w:r w:rsidRPr="00626853">
        <w:rPr>
          <w:color w:val="auto"/>
        </w:rPr>
        <w:fldChar w:fldCharType="separate"/>
      </w:r>
      <w:r w:rsidR="003A57B3" w:rsidRPr="00626853">
        <w:rPr>
          <w:color w:val="auto"/>
          <w:vertAlign w:val="superscript"/>
        </w:rPr>
        <w:t>13-16</w:t>
      </w:r>
      <w:r w:rsidRPr="00626853">
        <w:rPr>
          <w:color w:val="auto"/>
        </w:rPr>
        <w:fldChar w:fldCharType="end"/>
      </w:r>
      <w:r w:rsidRPr="00626853">
        <w:rPr>
          <w:color w:val="auto"/>
        </w:rPr>
        <w:t xml:space="preserve">. </w:t>
      </w:r>
    </w:p>
    <w:p w14:paraId="6DACA0A0" w14:textId="77777777" w:rsidR="00DE1660" w:rsidRPr="00626853" w:rsidRDefault="00DE1660" w:rsidP="00475E52">
      <w:pPr>
        <w:widowControl/>
        <w:jc w:val="left"/>
        <w:rPr>
          <w:b/>
          <w:color w:val="auto"/>
        </w:rPr>
      </w:pPr>
    </w:p>
    <w:p w14:paraId="35604015" w14:textId="0BE5F1FB" w:rsidR="00DE1660" w:rsidRPr="00626853" w:rsidRDefault="00DE1660" w:rsidP="00475E52">
      <w:pPr>
        <w:widowControl/>
        <w:jc w:val="left"/>
        <w:rPr>
          <w:color w:val="auto"/>
        </w:rPr>
      </w:pPr>
      <w:r w:rsidRPr="00626853">
        <w:rPr>
          <w:color w:val="auto"/>
        </w:rPr>
        <w:t xml:space="preserve">Mice are less susceptible to </w:t>
      </w:r>
      <w:r w:rsidRPr="00626853">
        <w:rPr>
          <w:i/>
          <w:color w:val="auto"/>
        </w:rPr>
        <w:t>S. aureus</w:t>
      </w:r>
      <w:r w:rsidRPr="00626853">
        <w:rPr>
          <w:color w:val="auto"/>
        </w:rPr>
        <w:t xml:space="preserve"> virulence and immune evasion mechanisms than humans. As such, wild-type mice may not be an ideal animal model to investigate the efficacy of a given therapeutic to treat chronic </w:t>
      </w:r>
      <w:r w:rsidRPr="00626853">
        <w:rPr>
          <w:i/>
          <w:color w:val="auto"/>
        </w:rPr>
        <w:t xml:space="preserve">S. aureus </w:t>
      </w:r>
      <w:r w:rsidRPr="00626853">
        <w:rPr>
          <w:color w:val="auto"/>
        </w:rPr>
        <w:t>infection. MyD88-deficient mice (</w:t>
      </w:r>
      <w:r w:rsidR="00375C98" w:rsidRPr="00626853">
        <w:rPr>
          <w:i/>
          <w:color w:val="auto"/>
        </w:rPr>
        <w:t>i.e.,</w:t>
      </w:r>
      <w:r w:rsidRPr="00626853">
        <w:rPr>
          <w:color w:val="auto"/>
        </w:rPr>
        <w:t>, MyD88</w:t>
      </w:r>
      <w:r w:rsidRPr="00626853">
        <w:rPr>
          <w:color w:val="auto"/>
          <w:vertAlign w:val="superscript"/>
        </w:rPr>
        <w:t>-/-</w:t>
      </w:r>
      <w:r w:rsidRPr="00626853">
        <w:rPr>
          <w:color w:val="auto"/>
        </w:rPr>
        <w:t xml:space="preserve"> mice), an immunocompromised mouse strain that lacks functional interleukin-1 receptor (IL-1R) and Toll-like receptor (TLR) signaling, show greater susceptibility to </w:t>
      </w:r>
      <w:r w:rsidRPr="00626853">
        <w:rPr>
          <w:i/>
          <w:color w:val="auto"/>
        </w:rPr>
        <w:t>S. aureus</w:t>
      </w:r>
      <w:r w:rsidRPr="00626853">
        <w:rPr>
          <w:color w:val="auto"/>
        </w:rPr>
        <w:t xml:space="preserve"> infection compared to wild-type mice</w:t>
      </w:r>
      <w:r w:rsidRPr="00626853">
        <w:rPr>
          <w:color w:val="auto"/>
        </w:rPr>
        <w:fldChar w:fldCharType="begin"/>
      </w:r>
      <w:r w:rsidR="003A57B3" w:rsidRPr="00626853">
        <w:rPr>
          <w:color w:val="auto"/>
        </w:rPr>
        <w:instrText xml:space="preserve"> ADDIN PAPERS2_CITATIONS &lt;citation&gt;&lt;priority&gt;0&lt;/priority&gt;&lt;uuid&gt;7EC3A2A3-4ED5-4BD7-AD81-95C0F63FD413&lt;/uuid&gt;&lt;publications&gt;&lt;publication&gt;&lt;subtype&gt;400&lt;/subtype&gt;&lt;publisher&gt;American Association of Immunologists&lt;/publisher&gt;&lt;title&gt;Cutting Edge: TLR2-Deficient and MyD88-Deficient Mice Are Highly Susceptible to Staphylococcus aureus Infection&lt;/title&gt;&lt;url&gt;http://www.jimmunol.org/content/165/10/5392.full&lt;/url&gt;&lt;volume&gt;165&lt;/volume&gt;&lt;publication_date&gt;99200011151200000000222000&lt;/publication_date&gt;&lt;uuid&gt;2A9E164A-9C43-4BEE-A143-EEC416E6C3F0&lt;/uuid&gt;&lt;type&gt;400&lt;/type&gt;&lt;number&gt;10&lt;/number&gt;&lt;doi&gt;10.4049/jimmunol.165.10.5392&lt;/doi&gt;&lt;startpage&gt;5392&lt;/startpage&gt;&lt;endpage&gt;5396&lt;/endpage&gt;&lt;bundle&gt;&lt;publication&gt;&lt;title&gt;The Journal of Immunology&lt;/title&gt;&lt;uuid&gt;2CBE7078-E9CA-47F8-9C40-A024ED1AC55F&lt;/uuid&gt;&lt;subtype&gt;-100&lt;/subtype&gt;&lt;publisher&gt;American Association of Immunologists&lt;/publisher&gt;&lt;type&gt;-100&lt;/type&gt;&lt;/publication&gt;&lt;/bundle&gt;&lt;authors&gt;&lt;author&gt;&lt;lastName&gt;Takeuchi&lt;/lastName&gt;&lt;firstName&gt;Osamu&lt;/firstName&gt;&lt;/author&gt;&lt;author&gt;&lt;lastName&gt;Hoshino&lt;/lastName&gt;&lt;firstName&gt;Katsuaki&lt;/firstName&gt;&lt;/author&gt;&lt;author&gt;&lt;lastName&gt;Akira&lt;/lastName&gt;&lt;firstName&gt;Shizuo&lt;/firstName&gt;&lt;/author&gt;&lt;/authors&gt;&lt;/publication&gt;&lt;/publications&gt;&lt;cites&gt;&lt;/cites&gt;&lt;/citation&gt;</w:instrText>
      </w:r>
      <w:r w:rsidRPr="00626853">
        <w:rPr>
          <w:color w:val="auto"/>
        </w:rPr>
        <w:fldChar w:fldCharType="separate"/>
      </w:r>
      <w:r w:rsidR="003A57B3" w:rsidRPr="00626853">
        <w:rPr>
          <w:color w:val="auto"/>
          <w:vertAlign w:val="superscript"/>
        </w:rPr>
        <w:t>17</w:t>
      </w:r>
      <w:r w:rsidRPr="00626853">
        <w:rPr>
          <w:color w:val="auto"/>
        </w:rPr>
        <w:fldChar w:fldCharType="end"/>
      </w:r>
      <w:r w:rsidRPr="00626853">
        <w:rPr>
          <w:color w:val="auto"/>
        </w:rPr>
        <w:t xml:space="preserve"> and an impairment in neutrophil trafficking to a site of </w:t>
      </w:r>
      <w:r w:rsidRPr="00626853">
        <w:rPr>
          <w:i/>
          <w:color w:val="auto"/>
        </w:rPr>
        <w:t xml:space="preserve">S. aureus </w:t>
      </w:r>
      <w:r w:rsidRPr="00626853">
        <w:rPr>
          <w:color w:val="auto"/>
        </w:rPr>
        <w:t>infection in the skin</w:t>
      </w:r>
      <w:r w:rsidRPr="00626853">
        <w:rPr>
          <w:color w:val="auto"/>
        </w:rPr>
        <w:fldChar w:fldCharType="begin"/>
      </w:r>
      <w:r w:rsidR="003A57B3" w:rsidRPr="00626853">
        <w:rPr>
          <w:color w:val="auto"/>
        </w:rPr>
        <w:instrText xml:space="preserve"> ADDIN PAPERS2_CITATIONS &lt;citation&gt;&lt;priority&gt;0&lt;/priority&gt;&lt;uuid&gt;08985C4A-9A21-451D-8DA4-C3D403E4CCD6&lt;/uuid&gt;&lt;publications&gt;&lt;publication&gt;&lt;subtype&gt;400&lt;/subtype&gt;&lt;title&gt;MyD88 Mediates Neutrophil Recruitment Initiated by IL-1R but Not TLR2 Activation in Immunity against Staphylococcus aureus&lt;/title&gt;&lt;url&gt;http://linkinghub.elsevier.com/retrieve/pii/S1074761305004061&lt;/url&gt;&lt;volume&gt;24&lt;/volume&gt;&lt;publication_date&gt;99200601001200000000220000&lt;/publication_date&gt;&lt;uuid&gt;00806722-40BC-40F3-98D1-CFC9765E76D3&lt;/uuid&gt;&lt;type&gt;400&lt;/type&gt;&lt;number&gt;1&lt;/number&gt;&lt;doi&gt;10.1016/j.immuni.2005.11.011&lt;/doi&gt;&lt;startpage&gt;79&lt;/startpage&gt;&lt;endpage&gt;91&lt;/endpage&gt;&lt;bundle&gt;&lt;publication&gt;&lt;title&gt;Immunity&lt;/title&gt;&lt;uuid&gt;7F0A1915-47E7-4BDA-86DC-26A1759DF55A&lt;/uuid&gt;&lt;subtype&gt;-100&lt;/subtype&gt;&lt;publisher&gt;Elsevier Inc.&lt;/publisher&gt;&lt;type&gt;-100&lt;/type&gt;&lt;/publication&gt;&lt;/bundle&gt;&lt;authors&gt;&lt;author&gt;&lt;lastName&gt;Miller&lt;/lastName&gt;&lt;firstName&gt;Lloyd&lt;/firstName&gt;&lt;middleNames&gt;S&lt;/middleNames&gt;&lt;/author&gt;&lt;author&gt;&lt;lastName&gt;O'Connell&lt;/lastName&gt;&lt;firstName&gt;Ryan&lt;/firstName&gt;&lt;middleNames&gt;M&lt;/middleNames&gt;&lt;/author&gt;&lt;author&gt;&lt;lastName&gt;Gutierrez&lt;/lastName&gt;&lt;firstName&gt;Miguel&lt;/firstName&gt;&lt;middleNames&gt;A&lt;/middleNames&gt;&lt;/author&gt;&lt;author&gt;&lt;lastName&gt;Pietras&lt;/lastName&gt;&lt;firstName&gt;Eric&lt;/firstName&gt;&lt;middleNames&gt;M&lt;/middleNames&gt;&lt;/author&gt;&lt;author&gt;&lt;lastName&gt;Shahangian&lt;/lastName&gt;&lt;firstName&gt;Arash&lt;/firstName&gt;&lt;/author&gt;&lt;author&gt;&lt;lastName&gt;Gross&lt;/lastName&gt;&lt;firstName&gt;Catherine&lt;/firstName&gt;&lt;middleNames&gt;E&lt;/middleNames&gt;&lt;/author&gt;&lt;author&gt;&lt;lastName&gt;Thirumala&lt;/lastName&gt;&lt;firstName&gt;Ajaykumar&lt;/firstName&gt;&lt;/author&gt;&lt;author&gt;&lt;lastName&gt;Cheung&lt;/lastName&gt;&lt;firstName&gt;Ambrose&lt;/firstName&gt;&lt;middleNames&gt;L&lt;/middleNames&gt;&lt;/author&gt;&lt;author&gt;&lt;lastName&gt;Cheng&lt;/lastName&gt;&lt;firstName&gt;Genhong&lt;/firstName&gt;&lt;/author&gt;&lt;author&gt;&lt;lastName&gt;Modlin&lt;/lastName&gt;&lt;firstName&gt;Robert&lt;/firstName&gt;&lt;middleNames&gt;L&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18</w:t>
      </w:r>
      <w:r w:rsidRPr="00626853">
        <w:rPr>
          <w:color w:val="auto"/>
        </w:rPr>
        <w:fldChar w:fldCharType="end"/>
      </w:r>
      <w:r w:rsidRPr="00626853">
        <w:rPr>
          <w:color w:val="auto"/>
        </w:rPr>
        <w:t>.</w:t>
      </w:r>
      <w:r w:rsidR="00375C98" w:rsidRPr="00626853">
        <w:rPr>
          <w:color w:val="auto"/>
        </w:rPr>
        <w:t xml:space="preserve"> </w:t>
      </w:r>
      <w:r w:rsidRPr="00626853">
        <w:rPr>
          <w:color w:val="auto"/>
        </w:rPr>
        <w:t>Development of a mouse strain that possesses a fluorescent neutrophil reporter in MyD88</w:t>
      </w:r>
      <w:r w:rsidRPr="00626853">
        <w:rPr>
          <w:color w:val="auto"/>
          <w:vertAlign w:val="superscript"/>
        </w:rPr>
        <w:t>-/-</w:t>
      </w:r>
      <w:r w:rsidRPr="00626853">
        <w:rPr>
          <w:color w:val="auto"/>
        </w:rPr>
        <w:t xml:space="preserve"> mice has provided an alternative model for investigating the efficacy of therapies to treat </w:t>
      </w:r>
      <w:r w:rsidRPr="00626853">
        <w:rPr>
          <w:i/>
          <w:color w:val="auto"/>
        </w:rPr>
        <w:t xml:space="preserve">S. aureus </w:t>
      </w:r>
      <w:r w:rsidRPr="00626853">
        <w:rPr>
          <w:color w:val="auto"/>
        </w:rPr>
        <w:t xml:space="preserve">infection compared to current neutrophil reporter mice. </w:t>
      </w:r>
    </w:p>
    <w:p w14:paraId="05C8B03C" w14:textId="77777777" w:rsidR="00DE1660" w:rsidRPr="00626853" w:rsidRDefault="00DE1660" w:rsidP="00475E52">
      <w:pPr>
        <w:widowControl/>
        <w:jc w:val="left"/>
        <w:rPr>
          <w:color w:val="auto"/>
        </w:rPr>
      </w:pPr>
    </w:p>
    <w:p w14:paraId="48872D09" w14:textId="6875C50E" w:rsidR="00DE1660" w:rsidRPr="00626853" w:rsidRDefault="00DE1660" w:rsidP="00475E52">
      <w:pPr>
        <w:widowControl/>
        <w:jc w:val="left"/>
        <w:rPr>
          <w:b/>
          <w:color w:val="auto"/>
        </w:rPr>
      </w:pPr>
      <w:r w:rsidRPr="00626853">
        <w:rPr>
          <w:color w:val="auto"/>
        </w:rPr>
        <w:t xml:space="preserve">In this protocol, we characterize </w:t>
      </w:r>
      <w:r w:rsidRPr="00626853">
        <w:rPr>
          <w:i/>
          <w:color w:val="auto"/>
        </w:rPr>
        <w:t>S. aureus</w:t>
      </w:r>
      <w:r w:rsidRPr="00626853">
        <w:rPr>
          <w:color w:val="auto"/>
        </w:rPr>
        <w:t xml:space="preserve"> infection in the immunocompromised LysM-EGFP×MyD88</w:t>
      </w:r>
      <w:r w:rsidRPr="00626853">
        <w:rPr>
          <w:color w:val="auto"/>
          <w:vertAlign w:val="superscript"/>
        </w:rPr>
        <w:t>-/-</w:t>
      </w:r>
      <w:r w:rsidRPr="00626853">
        <w:rPr>
          <w:color w:val="auto"/>
        </w:rPr>
        <w:t xml:space="preserve"> </w:t>
      </w:r>
      <w:proofErr w:type="gramStart"/>
      <w:r w:rsidRPr="00626853">
        <w:rPr>
          <w:color w:val="auto"/>
        </w:rPr>
        <w:t>mice, and</w:t>
      </w:r>
      <w:proofErr w:type="gramEnd"/>
      <w:r w:rsidRPr="00626853">
        <w:rPr>
          <w:color w:val="auto"/>
        </w:rPr>
        <w:t xml:space="preserve"> compare the time course and resolution of infection with the </w:t>
      </w:r>
      <w:proofErr w:type="spellStart"/>
      <w:r w:rsidRPr="00626853">
        <w:rPr>
          <w:color w:val="auto"/>
        </w:rPr>
        <w:t>LysM</w:t>
      </w:r>
      <w:proofErr w:type="spellEnd"/>
      <w:r w:rsidRPr="00626853">
        <w:rPr>
          <w:color w:val="auto"/>
        </w:rPr>
        <w:t>-EGFP mice. LysM-EGFP×MyD88</w:t>
      </w:r>
      <w:r w:rsidRPr="00626853">
        <w:rPr>
          <w:color w:val="auto"/>
          <w:vertAlign w:val="superscript"/>
        </w:rPr>
        <w:t>-/-</w:t>
      </w:r>
      <w:r w:rsidRPr="00626853">
        <w:rPr>
          <w:color w:val="auto"/>
        </w:rPr>
        <w:t xml:space="preserve"> mice develop a chronic infection that does not resolve, and 75% succumb to infection after 8 days. A significant defect in initial neutrophil recruitment occurs over 72 hours of the inflammatory phase of infection, and 50% fewer neutrophils recruit during the latter stage of infection. The increased susceptibility of the LysM-EGFP×MyD88</w:t>
      </w:r>
      <w:r w:rsidRPr="00626853">
        <w:rPr>
          <w:color w:val="auto"/>
          <w:vertAlign w:val="superscript"/>
        </w:rPr>
        <w:t>-/-</w:t>
      </w:r>
      <w:r w:rsidRPr="00626853">
        <w:rPr>
          <w:color w:val="auto"/>
        </w:rPr>
        <w:t xml:space="preserve"> mice makes this </w:t>
      </w:r>
      <w:proofErr w:type="gramStart"/>
      <w:r w:rsidRPr="00626853">
        <w:rPr>
          <w:color w:val="auto"/>
        </w:rPr>
        <w:t>particular strain</w:t>
      </w:r>
      <w:proofErr w:type="gramEnd"/>
      <w:r w:rsidRPr="00626853">
        <w:rPr>
          <w:color w:val="auto"/>
        </w:rPr>
        <w:t xml:space="preserve"> a rigorous preclinical model to evaluate the efficacy of new therapeutic techniques targeting </w:t>
      </w:r>
      <w:r w:rsidRPr="00626853">
        <w:rPr>
          <w:i/>
          <w:color w:val="auto"/>
        </w:rPr>
        <w:t xml:space="preserve">S. aureus </w:t>
      </w:r>
      <w:r w:rsidRPr="00626853">
        <w:rPr>
          <w:color w:val="auto"/>
        </w:rPr>
        <w:t xml:space="preserve">infection compared to current models that utilize wild-type mice, especially techniques aiming to boost the innate immune response against infection. </w:t>
      </w:r>
    </w:p>
    <w:p w14:paraId="237AD7DD" w14:textId="77777777" w:rsidR="00D15131" w:rsidRPr="00626853" w:rsidRDefault="00D15131" w:rsidP="00475E52">
      <w:pPr>
        <w:widowControl/>
        <w:jc w:val="left"/>
        <w:rPr>
          <w:b/>
          <w:color w:val="auto"/>
        </w:rPr>
      </w:pPr>
    </w:p>
    <w:p w14:paraId="3D4CD2F3" w14:textId="0E2EBF3D" w:rsidR="006305D7" w:rsidRPr="00626853" w:rsidRDefault="006305D7" w:rsidP="00475E52">
      <w:pPr>
        <w:widowControl/>
        <w:jc w:val="left"/>
        <w:rPr>
          <w:color w:val="auto"/>
        </w:rPr>
      </w:pPr>
      <w:r w:rsidRPr="00626853">
        <w:rPr>
          <w:b/>
          <w:color w:val="auto"/>
        </w:rPr>
        <w:t>PROTOCOL:</w:t>
      </w:r>
    </w:p>
    <w:p w14:paraId="41492849" w14:textId="77777777" w:rsidR="00106CA6" w:rsidRPr="00626853" w:rsidRDefault="00106CA6" w:rsidP="00475E52">
      <w:pPr>
        <w:widowControl/>
        <w:jc w:val="left"/>
        <w:rPr>
          <w:color w:val="auto"/>
          <w:shd w:val="clear" w:color="auto" w:fill="FFFFFF"/>
        </w:rPr>
      </w:pPr>
    </w:p>
    <w:p w14:paraId="218B81B5" w14:textId="318E0320" w:rsidR="004C4B81" w:rsidRPr="00626853" w:rsidRDefault="00106CA6" w:rsidP="00475E52">
      <w:pPr>
        <w:widowControl/>
        <w:jc w:val="left"/>
        <w:rPr>
          <w:color w:val="auto"/>
          <w:shd w:val="clear" w:color="auto" w:fill="FFFFFF"/>
        </w:rPr>
      </w:pPr>
      <w:r w:rsidRPr="00626853">
        <w:rPr>
          <w:color w:val="auto"/>
          <w:shd w:val="clear" w:color="auto" w:fill="FFFFFF"/>
        </w:rPr>
        <w:t>All mouse studies were reviewed and approved by the Institutional Animal Care and Use Committee at UC Davis and were performed according to the guidelines of the Animal Welfare Act and the Health Research Extension Act.</w:t>
      </w:r>
    </w:p>
    <w:p w14:paraId="301ABC64" w14:textId="77777777" w:rsidR="00106CA6" w:rsidRPr="00626853" w:rsidRDefault="00106CA6" w:rsidP="00475E52">
      <w:pPr>
        <w:widowControl/>
        <w:jc w:val="left"/>
        <w:rPr>
          <w:color w:val="auto"/>
        </w:rPr>
      </w:pPr>
    </w:p>
    <w:p w14:paraId="28A0A47F" w14:textId="4890BBB2" w:rsidR="004C4B81" w:rsidRPr="00626853" w:rsidRDefault="004C4B81" w:rsidP="00475E52">
      <w:pPr>
        <w:pStyle w:val="ListParagraph"/>
        <w:widowControl/>
        <w:numPr>
          <w:ilvl w:val="0"/>
          <w:numId w:val="27"/>
        </w:numPr>
        <w:ind w:left="0" w:firstLine="0"/>
        <w:jc w:val="left"/>
        <w:rPr>
          <w:b/>
          <w:color w:val="auto"/>
        </w:rPr>
      </w:pPr>
      <w:r w:rsidRPr="00626853">
        <w:rPr>
          <w:b/>
          <w:color w:val="auto"/>
        </w:rPr>
        <w:t xml:space="preserve">Mouse </w:t>
      </w:r>
      <w:r w:rsidR="00106CA6" w:rsidRPr="00626853">
        <w:rPr>
          <w:b/>
          <w:color w:val="auto"/>
        </w:rPr>
        <w:t>S</w:t>
      </w:r>
      <w:r w:rsidRPr="00626853">
        <w:rPr>
          <w:b/>
          <w:color w:val="auto"/>
        </w:rPr>
        <w:t xml:space="preserve">ource and </w:t>
      </w:r>
      <w:r w:rsidR="00106CA6" w:rsidRPr="00626853">
        <w:rPr>
          <w:b/>
          <w:color w:val="auto"/>
        </w:rPr>
        <w:t>H</w:t>
      </w:r>
      <w:r w:rsidRPr="00626853">
        <w:rPr>
          <w:b/>
          <w:color w:val="auto"/>
        </w:rPr>
        <w:t>ousing</w:t>
      </w:r>
    </w:p>
    <w:p w14:paraId="35D36A5D" w14:textId="77777777" w:rsidR="004C4B81" w:rsidRPr="00626853" w:rsidRDefault="004C4B81" w:rsidP="00475E52">
      <w:pPr>
        <w:widowControl/>
        <w:jc w:val="left"/>
        <w:textAlignment w:val="baseline"/>
        <w:rPr>
          <w:color w:val="auto"/>
          <w:shd w:val="clear" w:color="auto" w:fill="FFFFFF"/>
        </w:rPr>
      </w:pPr>
    </w:p>
    <w:p w14:paraId="0AA43D8B" w14:textId="1B10DA26" w:rsidR="004C4B81" w:rsidRPr="00626853" w:rsidRDefault="004C4B81" w:rsidP="00475E52">
      <w:pPr>
        <w:pStyle w:val="ListParagraph"/>
        <w:widowControl/>
        <w:numPr>
          <w:ilvl w:val="1"/>
          <w:numId w:val="27"/>
        </w:numPr>
        <w:ind w:left="0" w:firstLine="0"/>
        <w:jc w:val="left"/>
        <w:textAlignment w:val="baseline"/>
        <w:rPr>
          <w:color w:val="auto"/>
          <w:shd w:val="clear" w:color="auto" w:fill="FFFFFF"/>
        </w:rPr>
      </w:pPr>
      <w:r w:rsidRPr="00626853">
        <w:rPr>
          <w:color w:val="auto"/>
        </w:rPr>
        <w:t xml:space="preserve">Derive </w:t>
      </w:r>
      <w:proofErr w:type="spellStart"/>
      <w:r w:rsidRPr="00626853">
        <w:rPr>
          <w:color w:val="auto"/>
        </w:rPr>
        <w:t>LysM</w:t>
      </w:r>
      <w:proofErr w:type="spellEnd"/>
      <w:r w:rsidRPr="00626853">
        <w:rPr>
          <w:color w:val="auto"/>
        </w:rPr>
        <w:t>-eGFP mice on a C57BL/6J genetic background as described previously</w:t>
      </w:r>
      <w:r w:rsidRPr="00626853">
        <w:rPr>
          <w:color w:val="auto"/>
        </w:rPr>
        <w:fldChar w:fldCharType="begin"/>
      </w:r>
      <w:r w:rsidR="003A57B3" w:rsidRPr="00626853">
        <w:rPr>
          <w:color w:val="auto"/>
        </w:rPr>
        <w:instrText xml:space="preserve"> ADDIN PAPERS2_CITATIONS &lt;citation&gt;&lt;priority&gt;0&lt;/priority&gt;&lt;uuid&gt;E2505356-A8B7-4BBA-B109-B728F0560423&lt;/uuid&gt;&lt;publications&gt;&lt;publication&gt;&lt;subtype&gt;400&lt;/subtype&gt;&lt;publisher&gt;American Society of Hematology&lt;/publisher&gt;&lt;title&gt;Insertion of enhanced green fluorescent protein into the lysozyme gene creates mice with green fluorescent granulocytes and macrophages&lt;/title&gt;&lt;url&gt;http://linkinghub.elsevier.com/retrieve/pii/0012160683902014&lt;/url&gt;&lt;volume&gt;96&lt;/volume&gt;&lt;publication_date&gt;99200007151200000000222000&lt;/publication_date&gt;&lt;uuid&gt;C8DC30EA-5EDF-4BC4-AFA9-1ADA11E5551F&lt;/uuid&gt;&lt;type&gt;400&lt;/type&gt;&lt;number&gt;2&lt;/number&gt;&lt;doi&gt;10.1016/0012-1606(83)90201-4&lt;/doi&gt;&lt;startpage&gt;719&lt;/startpage&gt;&lt;endpage&gt;726&lt;/endpage&gt;&lt;bundle&gt;&lt;publication&gt;&lt;title&gt;Blood&lt;/title&gt;&lt;uuid&gt;BC5B1DE4-DBC9-48CC-8B4E-8DCBFDADDF3E&lt;/uuid&gt;&lt;subtype&gt;-100&lt;/subtype&gt;&lt;publisher&gt;American Society of Hematology&lt;/publisher&gt;&lt;type&gt;-100&lt;/type&gt;&lt;/publication&gt;&lt;/bundle&gt;&lt;authors&gt;&lt;author&gt;&lt;lastName&gt;Faust&lt;/lastName&gt;&lt;firstName&gt;Nicole&lt;/firstName&gt;&lt;/author&gt;&lt;author&gt;&lt;lastName&gt;Varas&lt;/lastName&gt;&lt;firstName&gt;Florencio&lt;/firstName&gt;&lt;/author&gt;&lt;author&gt;&lt;lastName&gt;Kelly&lt;/lastName&gt;&lt;firstName&gt;Louise&lt;/firstName&gt;&lt;middleNames&gt;M&lt;/middleNames&gt;&lt;/author&gt;&lt;author&gt;&lt;lastName&gt;Heck&lt;/lastName&gt;&lt;firstName&gt;Susanne&lt;/firstName&gt;&lt;/author&gt;&lt;author&gt;&lt;lastName&gt;Graf&lt;/lastName&gt;&lt;firstName&gt;Thomas&lt;/firstName&gt;&lt;/author&gt;&lt;/authors&gt;&lt;/publication&gt;&lt;/publications&gt;&lt;cites&gt;&lt;/cites&gt;&lt;/citation&gt;</w:instrText>
      </w:r>
      <w:r w:rsidRPr="00626853">
        <w:rPr>
          <w:color w:val="auto"/>
        </w:rPr>
        <w:fldChar w:fldCharType="separate"/>
      </w:r>
      <w:r w:rsidR="003A57B3" w:rsidRPr="00626853">
        <w:rPr>
          <w:color w:val="auto"/>
          <w:vertAlign w:val="superscript"/>
        </w:rPr>
        <w:t>12</w:t>
      </w:r>
      <w:r w:rsidRPr="00626853">
        <w:rPr>
          <w:color w:val="auto"/>
        </w:rPr>
        <w:fldChar w:fldCharType="end"/>
      </w:r>
      <w:r w:rsidRPr="00626853">
        <w:rPr>
          <w:color w:val="auto"/>
        </w:rPr>
        <w:t>. Derive LysM-EGFP×MyD88</w:t>
      </w:r>
      <w:r w:rsidRPr="00626853">
        <w:rPr>
          <w:color w:val="auto"/>
          <w:vertAlign w:val="superscript"/>
        </w:rPr>
        <w:t>-/-</w:t>
      </w:r>
      <w:r w:rsidRPr="00626853">
        <w:rPr>
          <w:color w:val="auto"/>
        </w:rPr>
        <w:t xml:space="preserve"> mice by crossing </w:t>
      </w:r>
      <w:proofErr w:type="spellStart"/>
      <w:r w:rsidRPr="00626853">
        <w:rPr>
          <w:color w:val="auto"/>
        </w:rPr>
        <w:t>LysM</w:t>
      </w:r>
      <w:proofErr w:type="spellEnd"/>
      <w:r w:rsidRPr="00626853">
        <w:rPr>
          <w:color w:val="auto"/>
        </w:rPr>
        <w:t>-EGFP mice with MyD88</w:t>
      </w:r>
      <w:r w:rsidRPr="00626853">
        <w:rPr>
          <w:color w:val="auto"/>
          <w:vertAlign w:val="superscript"/>
        </w:rPr>
        <w:t>-/-</w:t>
      </w:r>
      <w:r w:rsidRPr="00626853">
        <w:rPr>
          <w:color w:val="auto"/>
        </w:rPr>
        <w:t xml:space="preserve"> mice on a C57BL/6J background</w:t>
      </w:r>
      <w:r w:rsidR="001663AE" w:rsidRPr="00626853">
        <w:rPr>
          <w:color w:val="auto"/>
        </w:rPr>
        <w:t>.</w:t>
      </w:r>
    </w:p>
    <w:p w14:paraId="59D9A31C" w14:textId="77777777" w:rsidR="004C4B81" w:rsidRPr="00626853" w:rsidRDefault="004C4B81" w:rsidP="00475E52">
      <w:pPr>
        <w:widowControl/>
        <w:jc w:val="left"/>
        <w:textAlignment w:val="baseline"/>
        <w:rPr>
          <w:color w:val="auto"/>
        </w:rPr>
      </w:pPr>
    </w:p>
    <w:p w14:paraId="0D534A0F" w14:textId="707670B2" w:rsidR="004C4B81" w:rsidRPr="00626853" w:rsidRDefault="004C4B81" w:rsidP="00475E52">
      <w:pPr>
        <w:pStyle w:val="ListParagraph"/>
        <w:widowControl/>
        <w:numPr>
          <w:ilvl w:val="1"/>
          <w:numId w:val="27"/>
        </w:numPr>
        <w:ind w:left="0" w:firstLine="0"/>
        <w:jc w:val="left"/>
        <w:textAlignment w:val="baseline"/>
        <w:rPr>
          <w:color w:val="auto"/>
        </w:rPr>
      </w:pPr>
      <w:r w:rsidRPr="00626853">
        <w:rPr>
          <w:color w:val="auto"/>
        </w:rPr>
        <w:t>House mice in a vivarium. For these studies, animals were housed at the University of California, Davis in groups prior to surgery and single housed following surgery. Use</w:t>
      </w:r>
      <w:r w:rsidR="00F04998" w:rsidRPr="00626853">
        <w:rPr>
          <w:color w:val="auto"/>
        </w:rPr>
        <w:t xml:space="preserve"> mice between the ages of 10-16 weeks </w:t>
      </w:r>
      <w:r w:rsidRPr="00626853">
        <w:rPr>
          <w:color w:val="auto"/>
        </w:rPr>
        <w:t>for this model.</w:t>
      </w:r>
    </w:p>
    <w:p w14:paraId="4F4CCF9B" w14:textId="77777777" w:rsidR="004C4B81" w:rsidRPr="00626853" w:rsidRDefault="004C4B81" w:rsidP="00475E52">
      <w:pPr>
        <w:widowControl/>
        <w:jc w:val="left"/>
        <w:rPr>
          <w:b/>
          <w:color w:val="auto"/>
        </w:rPr>
      </w:pPr>
    </w:p>
    <w:p w14:paraId="50C542F3" w14:textId="1F75ED59" w:rsidR="004C4B81" w:rsidRPr="00626853" w:rsidRDefault="004C4B81" w:rsidP="00475E52">
      <w:pPr>
        <w:pStyle w:val="ListParagraph"/>
        <w:widowControl/>
        <w:numPr>
          <w:ilvl w:val="0"/>
          <w:numId w:val="27"/>
        </w:numPr>
        <w:ind w:left="0" w:firstLine="0"/>
        <w:jc w:val="left"/>
        <w:rPr>
          <w:b/>
          <w:color w:val="auto"/>
          <w:highlight w:val="yellow"/>
        </w:rPr>
      </w:pPr>
      <w:r w:rsidRPr="00626853">
        <w:rPr>
          <w:b/>
          <w:color w:val="auto"/>
          <w:highlight w:val="yellow"/>
        </w:rPr>
        <w:t xml:space="preserve">Bacterial </w:t>
      </w:r>
      <w:r w:rsidR="00106CA6" w:rsidRPr="00626853">
        <w:rPr>
          <w:b/>
          <w:color w:val="auto"/>
          <w:highlight w:val="yellow"/>
        </w:rPr>
        <w:t>Preparation and Quantification</w:t>
      </w:r>
    </w:p>
    <w:p w14:paraId="3AA655B8" w14:textId="77777777" w:rsidR="004C4B81" w:rsidRPr="00626853" w:rsidRDefault="004C4B81" w:rsidP="00475E52">
      <w:pPr>
        <w:widowControl/>
        <w:jc w:val="left"/>
        <w:textAlignment w:val="baseline"/>
        <w:rPr>
          <w:color w:val="auto"/>
          <w:highlight w:val="yellow"/>
        </w:rPr>
      </w:pPr>
    </w:p>
    <w:p w14:paraId="4A30DEE1" w14:textId="77777777" w:rsidR="00106CA6"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Remove the bioluminescent </w:t>
      </w:r>
      <w:r w:rsidRPr="00626853">
        <w:rPr>
          <w:i/>
          <w:iCs/>
          <w:color w:val="auto"/>
          <w:highlight w:val="yellow"/>
        </w:rPr>
        <w:t xml:space="preserve">S. aureus </w:t>
      </w:r>
      <w:r w:rsidRPr="00626853">
        <w:rPr>
          <w:color w:val="auto"/>
          <w:highlight w:val="yellow"/>
        </w:rPr>
        <w:t>strain of interest from -80</w:t>
      </w:r>
      <w:r w:rsidR="00106CA6" w:rsidRPr="00626853">
        <w:rPr>
          <w:color w:val="auto"/>
          <w:highlight w:val="yellow"/>
        </w:rPr>
        <w:t xml:space="preserve"> </w:t>
      </w:r>
      <w:r w:rsidRPr="00626853">
        <w:rPr>
          <w:color w:val="auto"/>
          <w:highlight w:val="yellow"/>
        </w:rPr>
        <w:t xml:space="preserve">°C storage to thaw on ice. Streak on a 5% bovine blood agar plate. </w:t>
      </w:r>
      <w:r w:rsidR="00106CA6" w:rsidRPr="00626853">
        <w:rPr>
          <w:color w:val="auto"/>
          <w:highlight w:val="yellow"/>
        </w:rPr>
        <w:t>Incubate the streaked plate in a humidified incubator at 37 °C overnight (16 h).</w:t>
      </w:r>
    </w:p>
    <w:p w14:paraId="207D7279" w14:textId="77777777" w:rsidR="00106CA6" w:rsidRPr="00626853" w:rsidRDefault="00106CA6" w:rsidP="00475E52">
      <w:pPr>
        <w:pStyle w:val="ListParagraph"/>
        <w:widowControl/>
        <w:ind w:left="0"/>
        <w:jc w:val="left"/>
        <w:textAlignment w:val="baseline"/>
        <w:rPr>
          <w:color w:val="auto"/>
          <w:highlight w:val="yellow"/>
        </w:rPr>
      </w:pPr>
    </w:p>
    <w:p w14:paraId="1A334DD6" w14:textId="15D9BEE6" w:rsidR="004C4B81" w:rsidRPr="00626853" w:rsidRDefault="00375C98" w:rsidP="00475E52">
      <w:pPr>
        <w:pStyle w:val="ListParagraph"/>
        <w:widowControl/>
        <w:ind w:left="0"/>
        <w:jc w:val="left"/>
        <w:textAlignment w:val="baseline"/>
        <w:rPr>
          <w:color w:val="auto"/>
        </w:rPr>
      </w:pPr>
      <w:r w:rsidRPr="00626853">
        <w:rPr>
          <w:color w:val="auto"/>
        </w:rPr>
        <w:t>Note:</w:t>
      </w:r>
      <w:r w:rsidR="00106CA6" w:rsidRPr="00626853">
        <w:rPr>
          <w:color w:val="auto"/>
        </w:rPr>
        <w:t xml:space="preserve"> </w:t>
      </w:r>
      <w:r w:rsidR="004C4B81" w:rsidRPr="00626853">
        <w:rPr>
          <w:color w:val="auto"/>
        </w:rPr>
        <w:t>In this protocol, the ALC2906 SH1000 strain</w:t>
      </w:r>
      <w:r w:rsidR="00AB0C10" w:rsidRPr="00626853">
        <w:rPr>
          <w:color w:val="auto"/>
        </w:rPr>
        <w:t xml:space="preserve"> was used. This strain contains the shuttle plasmid pSK236 with the penicillin-binding protein 2 promoter fused to the </w:t>
      </w:r>
      <w:proofErr w:type="spellStart"/>
      <w:r w:rsidR="00AB0C10" w:rsidRPr="00626853">
        <w:rPr>
          <w:i/>
          <w:color w:val="auto"/>
        </w:rPr>
        <w:t>luxABCDE</w:t>
      </w:r>
      <w:proofErr w:type="spellEnd"/>
      <w:r w:rsidR="00AB0C10" w:rsidRPr="00626853">
        <w:rPr>
          <w:i/>
          <w:color w:val="auto"/>
        </w:rPr>
        <w:t xml:space="preserve"> </w:t>
      </w:r>
      <w:r w:rsidR="00AB0C10" w:rsidRPr="00626853">
        <w:rPr>
          <w:color w:val="auto"/>
        </w:rPr>
        <w:t xml:space="preserve">reporter cassette from </w:t>
      </w:r>
      <w:proofErr w:type="spellStart"/>
      <w:r w:rsidR="00AB0C10" w:rsidRPr="00626853">
        <w:rPr>
          <w:i/>
          <w:color w:val="auto"/>
        </w:rPr>
        <w:t>Photohabdus</w:t>
      </w:r>
      <w:proofErr w:type="spellEnd"/>
      <w:r w:rsidR="00AB0C10" w:rsidRPr="00626853">
        <w:rPr>
          <w:i/>
          <w:color w:val="auto"/>
        </w:rPr>
        <w:t xml:space="preserve"> luminescens</w:t>
      </w:r>
      <w:r w:rsidR="004C4B81" w:rsidRPr="00626853">
        <w:rPr>
          <w:color w:val="auto"/>
        </w:rPr>
        <w:fldChar w:fldCharType="begin"/>
      </w:r>
      <w:r w:rsidR="003A57B3" w:rsidRPr="00626853">
        <w:rPr>
          <w:color w:val="auto"/>
        </w:rPr>
        <w:instrText xml:space="preserve"> ADDIN PAPERS2_CITATIONS &lt;citation&gt;&lt;priority&gt;0&lt;/priority&gt;&lt;uuid&gt;A9CFCF8B-0E6F-4FBE-AC72-C04106D6949E&lt;/uuid&gt;&lt;publications&gt;&lt;publication&gt;&lt;subtype&gt;400&lt;/subtype&gt;&lt;title&gt;MyD88 Mediates Neutrophil Recruitment Initiated by IL-1R but Not TLR2 Activation in Immunity against Staphylococcus aureus&lt;/title&gt;&lt;url&gt;http://linkinghub.elsevier.com/retrieve/pii/S1074761305004061&lt;/url&gt;&lt;volume&gt;24&lt;/volume&gt;&lt;publication_date&gt;99200601001200000000220000&lt;/publication_date&gt;&lt;uuid&gt;00806722-40BC-40F3-98D1-CFC9765E76D3&lt;/uuid&gt;&lt;type&gt;400&lt;/type&gt;&lt;number&gt;1&lt;/number&gt;&lt;doi&gt;10.1016/j.immuni.2005.11.011&lt;/doi&gt;&lt;startpage&gt;79&lt;/startpage&gt;&lt;endpage&gt;91&lt;/endpage&gt;&lt;bundle&gt;&lt;publication&gt;&lt;title&gt;Immunity&lt;/title&gt;&lt;uuid&gt;7F0A1915-47E7-4BDA-86DC-26A1759DF55A&lt;/uuid&gt;&lt;subtype&gt;-100&lt;/subtype&gt;&lt;publisher&gt;Elsevier Inc.&lt;/publisher&gt;&lt;type&gt;-100&lt;/type&gt;&lt;/publication&gt;&lt;/bundle&gt;&lt;authors&gt;&lt;author&gt;&lt;lastName&gt;Miller&lt;/lastName&gt;&lt;firstName&gt;Lloyd&lt;/firstName&gt;&lt;middleNames&gt;S&lt;/middleNames&gt;&lt;/author&gt;&lt;author&gt;&lt;lastName&gt;O'Connell&lt;/lastName&gt;&lt;firstName&gt;Ryan&lt;/firstName&gt;&lt;middleNames&gt;M&lt;/middleNames&gt;&lt;/author&gt;&lt;author&gt;&lt;lastName&gt;Gutierrez&lt;/lastName&gt;&lt;firstName&gt;Miguel&lt;/firstName&gt;&lt;middleNames&gt;A&lt;/middleNames&gt;&lt;/author&gt;&lt;author&gt;&lt;lastName&gt;Pietras&lt;/lastName&gt;&lt;firstName&gt;Eric&lt;/firstName&gt;&lt;middleNames&gt;M&lt;/middleNames&gt;&lt;/author&gt;&lt;author&gt;&lt;lastName&gt;Shahangian&lt;/lastName&gt;&lt;firstName&gt;Arash&lt;/firstName&gt;&lt;/author&gt;&lt;author&gt;&lt;lastName&gt;Gross&lt;/lastName&gt;&lt;firstName&gt;Catherine&lt;/firstName&gt;&lt;middleNames&gt;E&lt;/middleNames&gt;&lt;/author&gt;&lt;author&gt;&lt;lastName&gt;Thirumala&lt;/lastName&gt;&lt;firstName&gt;Ajaykumar&lt;/firstName&gt;&lt;/author&gt;&lt;author&gt;&lt;lastName&gt;Cheung&lt;/lastName&gt;&lt;firstName&gt;Ambrose&lt;/firstName&gt;&lt;middleNames&gt;L&lt;/middleNames&gt;&lt;/author&gt;&lt;author&gt;&lt;lastName&gt;Cheng&lt;/lastName&gt;&lt;firstName&gt;Genhong&lt;/firstName&gt;&lt;/author&gt;&lt;author&gt;&lt;lastName&gt;Modlin&lt;/lastName&gt;&lt;firstName&gt;Robert&lt;/firstName&gt;&lt;middleNames&gt;L&lt;/middleNames&gt;&lt;/author&gt;&lt;/authors&gt;&lt;/publication&gt;&lt;/publications&gt;&lt;cites&gt;&lt;/cites&gt;&lt;/citation&gt;</w:instrText>
      </w:r>
      <w:r w:rsidR="004C4B81" w:rsidRPr="00626853">
        <w:rPr>
          <w:color w:val="auto"/>
        </w:rPr>
        <w:fldChar w:fldCharType="separate"/>
      </w:r>
      <w:r w:rsidR="003A57B3" w:rsidRPr="00626853">
        <w:rPr>
          <w:color w:val="auto"/>
          <w:vertAlign w:val="superscript"/>
        </w:rPr>
        <w:t>18</w:t>
      </w:r>
      <w:r w:rsidR="004C4B81" w:rsidRPr="00626853">
        <w:rPr>
          <w:color w:val="auto"/>
        </w:rPr>
        <w:fldChar w:fldCharType="end"/>
      </w:r>
      <w:r w:rsidR="004C4B81" w:rsidRPr="00626853">
        <w:rPr>
          <w:color w:val="auto"/>
        </w:rPr>
        <w:t xml:space="preserve">. </w:t>
      </w:r>
    </w:p>
    <w:p w14:paraId="3D3DC3FD" w14:textId="77777777" w:rsidR="004C4B81" w:rsidRPr="00626853" w:rsidRDefault="004C4B81" w:rsidP="00475E52">
      <w:pPr>
        <w:pStyle w:val="ListParagraph"/>
        <w:widowControl/>
        <w:ind w:left="0"/>
        <w:jc w:val="left"/>
        <w:textAlignment w:val="baseline"/>
        <w:rPr>
          <w:color w:val="auto"/>
          <w:highlight w:val="yellow"/>
        </w:rPr>
      </w:pPr>
    </w:p>
    <w:p w14:paraId="05949210" w14:textId="05EE146E"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Prepare tryptic soy broth (TSB) by mixing 0.03 g of TSB powder per mL of pure water, and autoclave TSB to sterilize. When cooled, add any necessary antibiotics using sterile technique. In this protocol, </w:t>
      </w:r>
      <w:r w:rsidR="00106CA6" w:rsidRPr="00626853">
        <w:rPr>
          <w:color w:val="auto"/>
          <w:highlight w:val="yellow"/>
        </w:rPr>
        <w:t xml:space="preserve">add </w:t>
      </w:r>
      <w:r w:rsidRPr="00626853">
        <w:rPr>
          <w:color w:val="auto"/>
          <w:highlight w:val="yellow"/>
        </w:rPr>
        <w:t>10 µg/m</w:t>
      </w:r>
      <w:r w:rsidR="00106CA6" w:rsidRPr="00626853">
        <w:rPr>
          <w:color w:val="auto"/>
          <w:highlight w:val="yellow"/>
        </w:rPr>
        <w:t>L</w:t>
      </w:r>
      <w:r w:rsidRPr="00626853">
        <w:rPr>
          <w:color w:val="auto"/>
          <w:highlight w:val="yellow"/>
        </w:rPr>
        <w:t xml:space="preserve"> of chloramphenicol</w:t>
      </w:r>
      <w:r w:rsidRPr="00626853">
        <w:rPr>
          <w:color w:val="auto"/>
          <w:highlight w:val="yellow"/>
        </w:rPr>
        <w:fldChar w:fldCharType="begin"/>
      </w:r>
      <w:r w:rsidR="003A57B3" w:rsidRPr="00626853">
        <w:rPr>
          <w:color w:val="auto"/>
          <w:highlight w:val="yellow"/>
        </w:rPr>
        <w:instrText xml:space="preserve"> ADDIN PAPERS2_CITATIONS &lt;citation&gt;&lt;priority&gt;0&lt;/priority&gt;&lt;uuid&gt;773E0F46-312D-4EC4-B09F-7C28642FB6AA&lt;/uuid&gt;&lt;publications&gt;&lt;publication&gt;&lt;subtype&gt;400&lt;/subtype&gt;&lt;title&gt;MyD88 Mediates Neutrophil Recruitment Initiated by IL-1R but Not TLR2 Activation in Immunity against Staphylococcus aureus&lt;/title&gt;&lt;url&gt;http://linkinghub.elsevier.com/retrieve/pii/S1074761305004061&lt;/url&gt;&lt;volume&gt;24&lt;/volume&gt;&lt;publication_date&gt;99200601001200000000220000&lt;/publication_date&gt;&lt;uuid&gt;00806722-40BC-40F3-98D1-CFC9765E76D3&lt;/uuid&gt;&lt;type&gt;400&lt;/type&gt;&lt;number&gt;1&lt;/number&gt;&lt;doi&gt;10.1016/j.immuni.2005.11.011&lt;/doi&gt;&lt;startpage&gt;79&lt;/startpage&gt;&lt;endpage&gt;91&lt;/endpage&gt;&lt;bundle&gt;&lt;publication&gt;&lt;title&gt;Immunity&lt;/title&gt;&lt;uuid&gt;7F0A1915-47E7-4BDA-86DC-26A1759DF55A&lt;/uuid&gt;&lt;subtype&gt;-100&lt;/subtype&gt;&lt;publisher&gt;Elsevier Inc.&lt;/publisher&gt;&lt;type&gt;-100&lt;/type&gt;&lt;/publication&gt;&lt;/bundle&gt;&lt;authors&gt;&lt;author&gt;&lt;lastName&gt;Miller&lt;/lastName&gt;&lt;firstName&gt;Lloyd&lt;/firstName&gt;&lt;middleNames&gt;S&lt;/middleNames&gt;&lt;/author&gt;&lt;author&gt;&lt;lastName&gt;O'Connell&lt;/lastName&gt;&lt;firstName&gt;Ryan&lt;/firstName&gt;&lt;middleNames&gt;M&lt;/middleNames&gt;&lt;/author&gt;&lt;author&gt;&lt;lastName&gt;Gutierrez&lt;/lastName&gt;&lt;firstName&gt;Miguel&lt;/firstName&gt;&lt;middleNames&gt;A&lt;/middleNames&gt;&lt;/author&gt;&lt;author&gt;&lt;lastName&gt;Pietras&lt;/lastName&gt;&lt;firstName&gt;Eric&lt;/firstName&gt;&lt;middleNames&gt;M&lt;/middleNames&gt;&lt;/author&gt;&lt;author&gt;&lt;lastName&gt;Shahangian&lt;/lastName&gt;&lt;firstName&gt;Arash&lt;/firstName&gt;&lt;/author&gt;&lt;author&gt;&lt;lastName&gt;Gross&lt;/lastName&gt;&lt;firstName&gt;Catherine&lt;/firstName&gt;&lt;middleNames&gt;E&lt;/middleNames&gt;&lt;/author&gt;&lt;author&gt;&lt;lastName&gt;Thirumala&lt;/lastName&gt;&lt;firstName&gt;Ajaykumar&lt;/firstName&gt;&lt;/author&gt;&lt;author&gt;&lt;lastName&gt;Cheung&lt;/lastName&gt;&lt;firstName&gt;Ambrose&lt;/firstName&gt;&lt;middleNames&gt;L&lt;/middleNames&gt;&lt;/author&gt;&lt;author&gt;&lt;lastName&gt;Cheng&lt;/lastName&gt;&lt;firstName&gt;Genhong&lt;/firstName&gt;&lt;/author&gt;&lt;author&gt;&lt;lastName&gt;Modlin&lt;/lastName&gt;&lt;firstName&gt;Robert&lt;/firstName&gt;&lt;middleNames&gt;L&lt;/middleNames&gt;&lt;/author&gt;&lt;/authors&gt;&lt;/publication&gt;&lt;/publications&gt;&lt;cites&gt;&lt;/cites&gt;&lt;/citation&gt;</w:instrText>
      </w:r>
      <w:r w:rsidRPr="00626853">
        <w:rPr>
          <w:color w:val="auto"/>
          <w:highlight w:val="yellow"/>
        </w:rPr>
        <w:fldChar w:fldCharType="separate"/>
      </w:r>
      <w:r w:rsidR="003A57B3" w:rsidRPr="00626853">
        <w:rPr>
          <w:color w:val="auto"/>
          <w:highlight w:val="yellow"/>
          <w:vertAlign w:val="superscript"/>
        </w:rPr>
        <w:t>18</w:t>
      </w:r>
      <w:r w:rsidRPr="00626853">
        <w:rPr>
          <w:color w:val="auto"/>
          <w:highlight w:val="yellow"/>
        </w:rPr>
        <w:fldChar w:fldCharType="end"/>
      </w:r>
      <w:r w:rsidRPr="00626853">
        <w:rPr>
          <w:color w:val="auto"/>
          <w:highlight w:val="yellow"/>
        </w:rPr>
        <w:t xml:space="preserve"> to the TSB to select for expression of the pSK236 shuttle plasmid, which contains the bioluminescence </w:t>
      </w:r>
      <w:proofErr w:type="spellStart"/>
      <w:r w:rsidRPr="00626853">
        <w:rPr>
          <w:color w:val="auto"/>
          <w:highlight w:val="yellow"/>
        </w:rPr>
        <w:t>luxABCDE</w:t>
      </w:r>
      <w:proofErr w:type="spellEnd"/>
      <w:r w:rsidRPr="00626853">
        <w:rPr>
          <w:color w:val="auto"/>
          <w:highlight w:val="yellow"/>
        </w:rPr>
        <w:t xml:space="preserve"> cassette.</w:t>
      </w:r>
    </w:p>
    <w:p w14:paraId="2FB4186D" w14:textId="77777777" w:rsidR="004C4B81" w:rsidRPr="00626853" w:rsidRDefault="004C4B81" w:rsidP="00475E52">
      <w:pPr>
        <w:widowControl/>
        <w:jc w:val="left"/>
        <w:textAlignment w:val="baseline"/>
        <w:rPr>
          <w:color w:val="auto"/>
          <w:highlight w:val="yellow"/>
        </w:rPr>
      </w:pPr>
    </w:p>
    <w:p w14:paraId="2B19D24F" w14:textId="19928353"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Pick 3-4 separate colonies from the </w:t>
      </w:r>
      <w:r w:rsidRPr="00626853">
        <w:rPr>
          <w:i/>
          <w:iCs/>
          <w:color w:val="auto"/>
          <w:highlight w:val="yellow"/>
        </w:rPr>
        <w:t xml:space="preserve">S. aureus </w:t>
      </w:r>
      <w:r w:rsidRPr="00626853">
        <w:rPr>
          <w:color w:val="auto"/>
          <w:highlight w:val="yellow"/>
        </w:rPr>
        <w:t xml:space="preserve">plate into TSB with </w:t>
      </w:r>
      <w:r w:rsidR="00F04998" w:rsidRPr="00626853">
        <w:rPr>
          <w:color w:val="auto"/>
          <w:highlight w:val="yellow"/>
        </w:rPr>
        <w:t>10 µg/m</w:t>
      </w:r>
      <w:r w:rsidR="00106CA6" w:rsidRPr="00626853">
        <w:rPr>
          <w:color w:val="auto"/>
          <w:highlight w:val="yellow"/>
        </w:rPr>
        <w:t>L</w:t>
      </w:r>
      <w:r w:rsidR="00F04998" w:rsidRPr="00626853">
        <w:rPr>
          <w:color w:val="auto"/>
          <w:highlight w:val="yellow"/>
        </w:rPr>
        <w:t xml:space="preserve"> chloramphenicol </w:t>
      </w:r>
      <w:r w:rsidRPr="00626853">
        <w:rPr>
          <w:color w:val="auto"/>
          <w:highlight w:val="yellow"/>
        </w:rPr>
        <w:t>to start an overnight culture. Incubate bacteria on an incubating shaker at 37</w:t>
      </w:r>
      <w:r w:rsidR="00106CA6" w:rsidRPr="00626853">
        <w:rPr>
          <w:color w:val="auto"/>
          <w:highlight w:val="yellow"/>
        </w:rPr>
        <w:t xml:space="preserve"> </w:t>
      </w:r>
      <w:r w:rsidRPr="00626853">
        <w:rPr>
          <w:color w:val="auto"/>
          <w:highlight w:val="yellow"/>
        </w:rPr>
        <w:t xml:space="preserve">°C overnight (16 </w:t>
      </w:r>
      <w:r w:rsidR="00106CA6" w:rsidRPr="00626853">
        <w:rPr>
          <w:color w:val="auto"/>
          <w:highlight w:val="yellow"/>
        </w:rPr>
        <w:t>h</w:t>
      </w:r>
      <w:r w:rsidRPr="00626853">
        <w:rPr>
          <w:color w:val="auto"/>
          <w:highlight w:val="yellow"/>
        </w:rPr>
        <w:t>).</w:t>
      </w:r>
    </w:p>
    <w:p w14:paraId="18A5E9D5" w14:textId="77777777" w:rsidR="004C4B81" w:rsidRPr="00626853" w:rsidRDefault="004C4B81" w:rsidP="00475E52">
      <w:pPr>
        <w:widowControl/>
        <w:jc w:val="left"/>
        <w:textAlignment w:val="baseline"/>
        <w:rPr>
          <w:color w:val="auto"/>
          <w:highlight w:val="yellow"/>
        </w:rPr>
      </w:pPr>
    </w:p>
    <w:p w14:paraId="30084EA5" w14:textId="2BEA90A2"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Start a new bacterial culture from the overnight culture by diluting a sample 1:50 </w:t>
      </w:r>
      <w:r w:rsidR="00973A63" w:rsidRPr="00626853">
        <w:rPr>
          <w:color w:val="auto"/>
          <w:highlight w:val="yellow"/>
        </w:rPr>
        <w:t xml:space="preserve">into </w:t>
      </w:r>
      <w:r w:rsidRPr="00626853">
        <w:rPr>
          <w:color w:val="auto"/>
          <w:highlight w:val="yellow"/>
        </w:rPr>
        <w:t>TSB</w:t>
      </w:r>
      <w:r w:rsidR="00973A63" w:rsidRPr="00626853">
        <w:rPr>
          <w:color w:val="auto"/>
          <w:highlight w:val="yellow"/>
        </w:rPr>
        <w:t xml:space="preserve"> with 10 µg/</w:t>
      </w:r>
      <w:r w:rsidR="00106CA6" w:rsidRPr="00626853">
        <w:rPr>
          <w:color w:val="auto"/>
          <w:highlight w:val="yellow"/>
        </w:rPr>
        <w:t>mL</w:t>
      </w:r>
      <w:r w:rsidR="00973A63" w:rsidRPr="00626853">
        <w:rPr>
          <w:color w:val="auto"/>
          <w:highlight w:val="yellow"/>
        </w:rPr>
        <w:t xml:space="preserve"> chloramphenicol</w:t>
      </w:r>
      <w:r w:rsidRPr="00626853">
        <w:rPr>
          <w:color w:val="auto"/>
          <w:highlight w:val="yellow"/>
        </w:rPr>
        <w:t>. Culture in an incubating shaker</w:t>
      </w:r>
      <w:r w:rsidR="00A86DD6" w:rsidRPr="00626853">
        <w:rPr>
          <w:color w:val="auto"/>
          <w:highlight w:val="yellow"/>
        </w:rPr>
        <w:t xml:space="preserve"> at</w:t>
      </w:r>
      <w:r w:rsidRPr="00626853">
        <w:rPr>
          <w:color w:val="auto"/>
          <w:highlight w:val="yellow"/>
        </w:rPr>
        <w:t xml:space="preserve"> </w:t>
      </w:r>
      <w:r w:rsidR="00A86DD6" w:rsidRPr="00626853">
        <w:rPr>
          <w:color w:val="auto"/>
          <w:highlight w:val="yellow"/>
        </w:rPr>
        <w:t xml:space="preserve">200 </w:t>
      </w:r>
      <w:r w:rsidR="00106CA6" w:rsidRPr="00626853">
        <w:rPr>
          <w:color w:val="auto"/>
          <w:highlight w:val="yellow"/>
        </w:rPr>
        <w:t>rpm</w:t>
      </w:r>
      <w:r w:rsidR="00A86DD6" w:rsidRPr="00626853">
        <w:rPr>
          <w:color w:val="auto"/>
          <w:highlight w:val="yellow"/>
        </w:rPr>
        <w:t xml:space="preserve"> and</w:t>
      </w:r>
      <w:r w:rsidRPr="00626853">
        <w:rPr>
          <w:color w:val="auto"/>
          <w:highlight w:val="yellow"/>
        </w:rPr>
        <w:t xml:space="preserve"> 37</w:t>
      </w:r>
      <w:r w:rsidR="00106CA6" w:rsidRPr="00626853">
        <w:rPr>
          <w:color w:val="auto"/>
          <w:highlight w:val="yellow"/>
        </w:rPr>
        <w:t xml:space="preserve"> </w:t>
      </w:r>
      <w:r w:rsidRPr="00626853">
        <w:rPr>
          <w:color w:val="auto"/>
          <w:highlight w:val="yellow"/>
        </w:rPr>
        <w:t>°C.</w:t>
      </w:r>
    </w:p>
    <w:p w14:paraId="49BDE79B" w14:textId="77777777" w:rsidR="004C4B81" w:rsidRPr="00626853" w:rsidRDefault="004C4B81" w:rsidP="00475E52">
      <w:pPr>
        <w:widowControl/>
        <w:jc w:val="left"/>
        <w:textAlignment w:val="baseline"/>
        <w:rPr>
          <w:color w:val="auto"/>
          <w:highlight w:val="yellow"/>
        </w:rPr>
      </w:pPr>
    </w:p>
    <w:p w14:paraId="156B1315" w14:textId="59080ED1" w:rsidR="004C4B81" w:rsidRPr="00626853" w:rsidRDefault="00106CA6"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Two</w:t>
      </w:r>
      <w:r w:rsidR="004C4B81" w:rsidRPr="00626853">
        <w:rPr>
          <w:color w:val="auto"/>
          <w:highlight w:val="yellow"/>
        </w:rPr>
        <w:t xml:space="preserve"> hours after splitting the </w:t>
      </w:r>
      <w:r w:rsidR="004C4B81" w:rsidRPr="00626853">
        <w:rPr>
          <w:i/>
          <w:color w:val="auto"/>
          <w:highlight w:val="yellow"/>
        </w:rPr>
        <w:t>S. aureus</w:t>
      </w:r>
      <w:r w:rsidR="004C4B81" w:rsidRPr="00626853">
        <w:rPr>
          <w:color w:val="auto"/>
          <w:highlight w:val="yellow"/>
        </w:rPr>
        <w:t xml:space="preserve">, monitor the </w:t>
      </w:r>
      <w:r w:rsidR="001005DF" w:rsidRPr="00626853">
        <w:rPr>
          <w:color w:val="auto"/>
          <w:highlight w:val="yellow"/>
        </w:rPr>
        <w:t xml:space="preserve">optical density at </w:t>
      </w:r>
      <w:r w:rsidR="004C4B81" w:rsidRPr="00626853">
        <w:rPr>
          <w:color w:val="auto"/>
          <w:highlight w:val="yellow"/>
        </w:rPr>
        <w:t>600</w:t>
      </w:r>
      <w:r w:rsidR="001005DF" w:rsidRPr="00626853">
        <w:rPr>
          <w:color w:val="auto"/>
          <w:highlight w:val="yellow"/>
        </w:rPr>
        <w:t xml:space="preserve"> nm (OD</w:t>
      </w:r>
      <w:r w:rsidR="001005DF" w:rsidRPr="00626853">
        <w:rPr>
          <w:color w:val="auto"/>
          <w:highlight w:val="yellow"/>
          <w:vertAlign w:val="subscript"/>
        </w:rPr>
        <w:t>600</w:t>
      </w:r>
      <w:r w:rsidR="001005DF" w:rsidRPr="00626853">
        <w:rPr>
          <w:color w:val="auto"/>
          <w:highlight w:val="yellow"/>
        </w:rPr>
        <w:t>)</w:t>
      </w:r>
      <w:r w:rsidR="00BD2EE1" w:rsidRPr="00626853">
        <w:rPr>
          <w:color w:val="auto"/>
          <w:highlight w:val="yellow"/>
        </w:rPr>
        <w:t xml:space="preserve"> on a spectrophotometer</w:t>
      </w:r>
      <w:r w:rsidR="004C4B81" w:rsidRPr="00626853">
        <w:rPr>
          <w:color w:val="auto"/>
          <w:highlight w:val="yellow"/>
        </w:rPr>
        <w:t>. Observe the OD</w:t>
      </w:r>
      <w:r w:rsidR="001005DF" w:rsidRPr="00626853">
        <w:rPr>
          <w:color w:val="auto"/>
          <w:highlight w:val="yellow"/>
          <w:vertAlign w:val="subscript"/>
        </w:rPr>
        <w:t>600</w:t>
      </w:r>
      <w:r w:rsidR="004C4B81" w:rsidRPr="00626853">
        <w:rPr>
          <w:color w:val="auto"/>
          <w:highlight w:val="yellow"/>
        </w:rPr>
        <w:t xml:space="preserve"> </w:t>
      </w:r>
      <w:r w:rsidR="00375C98" w:rsidRPr="00626853">
        <w:rPr>
          <w:i/>
          <w:color w:val="auto"/>
          <w:highlight w:val="yellow"/>
        </w:rPr>
        <w:t>vs.</w:t>
      </w:r>
      <w:r w:rsidR="004C4B81" w:rsidRPr="00626853">
        <w:rPr>
          <w:color w:val="auto"/>
          <w:highlight w:val="yellow"/>
        </w:rPr>
        <w:t xml:space="preserve"> time to find mid-logarithmic phase growth. For the ALC2906 SH1000 strain, </w:t>
      </w:r>
      <w:r w:rsidR="001005DF" w:rsidRPr="00626853">
        <w:rPr>
          <w:color w:val="auto"/>
          <w:highlight w:val="yellow"/>
        </w:rPr>
        <w:t xml:space="preserve">an </w:t>
      </w:r>
      <w:r w:rsidR="004C4B81" w:rsidRPr="00626853">
        <w:rPr>
          <w:color w:val="auto"/>
          <w:highlight w:val="yellow"/>
        </w:rPr>
        <w:t>OD</w:t>
      </w:r>
      <w:r w:rsidR="004C4B81" w:rsidRPr="00626853">
        <w:rPr>
          <w:color w:val="auto"/>
          <w:highlight w:val="yellow"/>
          <w:vertAlign w:val="subscript"/>
        </w:rPr>
        <w:t xml:space="preserve">600 </w:t>
      </w:r>
      <w:r w:rsidR="004C4B81" w:rsidRPr="00626853">
        <w:rPr>
          <w:color w:val="auto"/>
          <w:highlight w:val="yellow"/>
        </w:rPr>
        <w:t>of 0.5</w:t>
      </w:r>
      <w:r w:rsidR="001005DF" w:rsidRPr="00626853">
        <w:rPr>
          <w:color w:val="auto"/>
          <w:highlight w:val="yellow"/>
        </w:rPr>
        <w:t xml:space="preserve"> is mid-logarithmic and corresponds to a concentration of 1x10</w:t>
      </w:r>
      <w:r w:rsidR="001005DF" w:rsidRPr="00626853">
        <w:rPr>
          <w:color w:val="auto"/>
          <w:highlight w:val="yellow"/>
          <w:vertAlign w:val="superscript"/>
        </w:rPr>
        <w:t>8</w:t>
      </w:r>
      <w:r w:rsidR="001005DF" w:rsidRPr="00626853">
        <w:rPr>
          <w:color w:val="auto"/>
          <w:highlight w:val="yellow"/>
        </w:rPr>
        <w:t xml:space="preserve"> CFU/m</w:t>
      </w:r>
      <w:r w:rsidRPr="00626853">
        <w:rPr>
          <w:color w:val="auto"/>
          <w:highlight w:val="yellow"/>
        </w:rPr>
        <w:t xml:space="preserve">L </w:t>
      </w:r>
      <w:r w:rsidR="00BD4C77" w:rsidRPr="00626853">
        <w:rPr>
          <w:color w:val="auto"/>
          <w:highlight w:val="yellow"/>
        </w:rPr>
        <w:t>(</w:t>
      </w:r>
      <w:r w:rsidR="00375C98" w:rsidRPr="00626853">
        <w:rPr>
          <w:b/>
          <w:color w:val="auto"/>
          <w:highlight w:val="yellow"/>
        </w:rPr>
        <w:t>Figure 1</w:t>
      </w:r>
      <w:r w:rsidR="00BD4C77" w:rsidRPr="00626853">
        <w:rPr>
          <w:color w:val="auto"/>
          <w:highlight w:val="yellow"/>
        </w:rPr>
        <w:t>)</w:t>
      </w:r>
      <w:r w:rsidR="001005DF" w:rsidRPr="00626853">
        <w:rPr>
          <w:color w:val="auto"/>
          <w:highlight w:val="yellow"/>
        </w:rPr>
        <w:t>.</w:t>
      </w:r>
    </w:p>
    <w:p w14:paraId="47C7C413" w14:textId="77777777" w:rsidR="004C4B81" w:rsidRPr="00626853" w:rsidRDefault="004C4B81" w:rsidP="00475E52">
      <w:pPr>
        <w:widowControl/>
        <w:jc w:val="left"/>
        <w:textAlignment w:val="baseline"/>
        <w:rPr>
          <w:color w:val="auto"/>
          <w:highlight w:val="yellow"/>
        </w:rPr>
      </w:pPr>
    </w:p>
    <w:p w14:paraId="55B9F6A0" w14:textId="399F6B3D" w:rsidR="004C4B81" w:rsidRPr="00626853" w:rsidRDefault="005A21A0"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When OD</w:t>
      </w:r>
      <w:r w:rsidRPr="00626853">
        <w:rPr>
          <w:color w:val="auto"/>
          <w:highlight w:val="yellow"/>
          <w:vertAlign w:val="subscript"/>
        </w:rPr>
        <w:t>600</w:t>
      </w:r>
      <w:r w:rsidRPr="00626853">
        <w:rPr>
          <w:color w:val="auto"/>
          <w:highlight w:val="yellow"/>
        </w:rPr>
        <w:t xml:space="preserve"> is 0.5, wa</w:t>
      </w:r>
      <w:r w:rsidR="004C4B81" w:rsidRPr="00626853">
        <w:rPr>
          <w:color w:val="auto"/>
          <w:highlight w:val="yellow"/>
        </w:rPr>
        <w:t xml:space="preserve">sh bacteria 1:1 with ice-cold DPBS. Centrifuge the bacteria </w:t>
      </w:r>
      <w:r w:rsidR="00475E52" w:rsidRPr="00626853">
        <w:rPr>
          <w:color w:val="auto"/>
          <w:highlight w:val="yellow"/>
        </w:rPr>
        <w:t xml:space="preserve">for 10 min </w:t>
      </w:r>
      <w:r w:rsidR="004C4B81" w:rsidRPr="00626853">
        <w:rPr>
          <w:color w:val="auto"/>
          <w:highlight w:val="yellow"/>
        </w:rPr>
        <w:t xml:space="preserve">at 3000 </w:t>
      </w:r>
      <w:r w:rsidR="00475E52" w:rsidRPr="00626853">
        <w:rPr>
          <w:color w:val="auto"/>
          <w:highlight w:val="yellow"/>
        </w:rPr>
        <w:t>x g</w:t>
      </w:r>
      <w:r w:rsidR="004C4B81" w:rsidRPr="00626853">
        <w:rPr>
          <w:color w:val="auto"/>
          <w:highlight w:val="yellow"/>
        </w:rPr>
        <w:t xml:space="preserve"> </w:t>
      </w:r>
      <w:r w:rsidR="00475E52" w:rsidRPr="00626853">
        <w:rPr>
          <w:color w:val="auto"/>
          <w:highlight w:val="yellow"/>
        </w:rPr>
        <w:t>and</w:t>
      </w:r>
      <w:r w:rsidR="004C4B81" w:rsidRPr="00626853">
        <w:rPr>
          <w:color w:val="auto"/>
          <w:highlight w:val="yellow"/>
        </w:rPr>
        <w:t xml:space="preserve"> 4</w:t>
      </w:r>
      <w:r w:rsidR="00475E52" w:rsidRPr="00626853">
        <w:rPr>
          <w:color w:val="auto"/>
          <w:highlight w:val="yellow"/>
        </w:rPr>
        <w:t xml:space="preserve"> </w:t>
      </w:r>
      <w:r w:rsidR="004C4B81" w:rsidRPr="00626853">
        <w:rPr>
          <w:color w:val="auto"/>
          <w:highlight w:val="yellow"/>
        </w:rPr>
        <w:t xml:space="preserve">°C. Carefully decant the supernatant and add additional chilled DPBS and vortex thoroughly. Centrifuge once more </w:t>
      </w:r>
      <w:r w:rsidR="00475E52" w:rsidRPr="00626853">
        <w:rPr>
          <w:color w:val="auto"/>
          <w:highlight w:val="yellow"/>
        </w:rPr>
        <w:t>for 10 min at 3000 x g and 4 °C</w:t>
      </w:r>
      <w:r w:rsidR="004C4B81" w:rsidRPr="00626853">
        <w:rPr>
          <w:color w:val="auto"/>
          <w:highlight w:val="yellow"/>
        </w:rPr>
        <w:t>.</w:t>
      </w:r>
    </w:p>
    <w:p w14:paraId="5A373D47" w14:textId="77777777" w:rsidR="004C4B81" w:rsidRPr="00626853" w:rsidRDefault="004C4B81" w:rsidP="00475E52">
      <w:pPr>
        <w:widowControl/>
        <w:jc w:val="left"/>
        <w:textAlignment w:val="baseline"/>
        <w:rPr>
          <w:color w:val="auto"/>
          <w:highlight w:val="yellow"/>
        </w:rPr>
      </w:pPr>
    </w:p>
    <w:p w14:paraId="1436AEE1" w14:textId="4B499DFF"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Carefully decant the supernatant. Resuspend the bacterial pellet at a </w:t>
      </w:r>
      <w:r w:rsidR="001005DF" w:rsidRPr="00626853">
        <w:rPr>
          <w:color w:val="auto"/>
          <w:highlight w:val="yellow"/>
        </w:rPr>
        <w:t xml:space="preserve">desired </w:t>
      </w:r>
      <w:r w:rsidRPr="00626853">
        <w:rPr>
          <w:color w:val="auto"/>
        </w:rPr>
        <w:t>concentration</w:t>
      </w:r>
      <w:r w:rsidRPr="00626853">
        <w:rPr>
          <w:color w:val="auto"/>
          <w:highlight w:val="yellow"/>
        </w:rPr>
        <w:t xml:space="preserve">. For these studies, </w:t>
      </w:r>
      <w:r w:rsidR="00475E52" w:rsidRPr="00626853">
        <w:rPr>
          <w:color w:val="auto"/>
          <w:highlight w:val="yellow"/>
        </w:rPr>
        <w:t xml:space="preserve">collect </w:t>
      </w:r>
      <w:r w:rsidRPr="00626853">
        <w:rPr>
          <w:color w:val="auto"/>
          <w:highlight w:val="yellow"/>
        </w:rPr>
        <w:t>3</w:t>
      </w:r>
      <w:r w:rsidR="00475E52" w:rsidRPr="00626853">
        <w:rPr>
          <w:color w:val="auto"/>
          <w:highlight w:val="yellow"/>
        </w:rPr>
        <w:t xml:space="preserve"> </w:t>
      </w:r>
      <w:r w:rsidRPr="00626853">
        <w:rPr>
          <w:color w:val="auto"/>
          <w:highlight w:val="yellow"/>
        </w:rPr>
        <w:t>m</w:t>
      </w:r>
      <w:r w:rsidR="00475E52" w:rsidRPr="00626853">
        <w:rPr>
          <w:color w:val="auto"/>
          <w:highlight w:val="yellow"/>
        </w:rPr>
        <w:t xml:space="preserve">L </w:t>
      </w:r>
      <w:r w:rsidRPr="00626853">
        <w:rPr>
          <w:color w:val="auto"/>
          <w:highlight w:val="yellow"/>
        </w:rPr>
        <w:t>of ALC2906 SH1000 and resuspend in 1.5</w:t>
      </w:r>
      <w:r w:rsidR="005A21A0" w:rsidRPr="00626853">
        <w:rPr>
          <w:color w:val="auto"/>
          <w:highlight w:val="yellow"/>
        </w:rPr>
        <w:t xml:space="preserve"> </w:t>
      </w:r>
      <w:r w:rsidR="00375C98" w:rsidRPr="00626853">
        <w:rPr>
          <w:color w:val="auto"/>
          <w:highlight w:val="yellow"/>
        </w:rPr>
        <w:t>mL</w:t>
      </w:r>
      <w:r w:rsidRPr="00626853">
        <w:rPr>
          <w:color w:val="auto"/>
          <w:highlight w:val="yellow"/>
        </w:rPr>
        <w:t xml:space="preserve"> </w:t>
      </w:r>
      <w:r w:rsidR="00475E52" w:rsidRPr="00626853">
        <w:rPr>
          <w:color w:val="auto"/>
          <w:highlight w:val="yellow"/>
        </w:rPr>
        <w:t xml:space="preserve">of </w:t>
      </w:r>
      <w:r w:rsidRPr="00626853">
        <w:rPr>
          <w:color w:val="auto"/>
          <w:highlight w:val="yellow"/>
        </w:rPr>
        <w:t>PBS</w:t>
      </w:r>
      <w:r w:rsidR="005A21A0" w:rsidRPr="00626853">
        <w:rPr>
          <w:color w:val="auto"/>
          <w:highlight w:val="yellow"/>
        </w:rPr>
        <w:t>,</w:t>
      </w:r>
      <w:r w:rsidRPr="00626853">
        <w:rPr>
          <w:color w:val="auto"/>
          <w:highlight w:val="yellow"/>
        </w:rPr>
        <w:t xml:space="preserve"> correlat</w:t>
      </w:r>
      <w:r w:rsidR="005A21A0" w:rsidRPr="00626853">
        <w:rPr>
          <w:color w:val="auto"/>
          <w:highlight w:val="yellow"/>
        </w:rPr>
        <w:t>ing</w:t>
      </w:r>
      <w:r w:rsidRPr="00626853">
        <w:rPr>
          <w:color w:val="auto"/>
          <w:highlight w:val="yellow"/>
        </w:rPr>
        <w:t xml:space="preserve"> to a b</w:t>
      </w:r>
      <w:r w:rsidR="009C5E8C" w:rsidRPr="00626853">
        <w:rPr>
          <w:color w:val="auto"/>
          <w:highlight w:val="yellow"/>
        </w:rPr>
        <w:t>acteria concentration of about 2</w:t>
      </w:r>
      <w:r w:rsidRPr="00626853">
        <w:rPr>
          <w:color w:val="auto"/>
          <w:highlight w:val="yellow"/>
        </w:rPr>
        <w:t>×10</w:t>
      </w:r>
      <w:r w:rsidRPr="00626853">
        <w:rPr>
          <w:color w:val="auto"/>
          <w:highlight w:val="yellow"/>
          <w:vertAlign w:val="superscript"/>
        </w:rPr>
        <w:t>8</w:t>
      </w:r>
      <w:r w:rsidRPr="00626853">
        <w:rPr>
          <w:color w:val="auto"/>
          <w:highlight w:val="yellow"/>
        </w:rPr>
        <w:t xml:space="preserve"> CFU/</w:t>
      </w:r>
      <w:r w:rsidR="00375C98" w:rsidRPr="00626853">
        <w:rPr>
          <w:color w:val="auto"/>
          <w:highlight w:val="yellow"/>
        </w:rPr>
        <w:t>mL</w:t>
      </w:r>
      <w:r w:rsidRPr="00626853">
        <w:rPr>
          <w:color w:val="auto"/>
          <w:highlight w:val="yellow"/>
        </w:rPr>
        <w:t xml:space="preserve">. Keep bacteria on ice until </w:t>
      </w:r>
      <w:r w:rsidR="001005DF" w:rsidRPr="00626853">
        <w:rPr>
          <w:color w:val="auto"/>
          <w:highlight w:val="yellow"/>
        </w:rPr>
        <w:t>use</w:t>
      </w:r>
      <w:r w:rsidRPr="00626853">
        <w:rPr>
          <w:color w:val="auto"/>
          <w:highlight w:val="yellow"/>
        </w:rPr>
        <w:t>.</w:t>
      </w:r>
    </w:p>
    <w:p w14:paraId="10DF984D" w14:textId="77777777" w:rsidR="004C4B81" w:rsidRPr="00626853" w:rsidRDefault="004C4B81" w:rsidP="00475E52">
      <w:pPr>
        <w:widowControl/>
        <w:jc w:val="left"/>
        <w:textAlignment w:val="baseline"/>
        <w:rPr>
          <w:color w:val="auto"/>
          <w:highlight w:val="yellow"/>
        </w:rPr>
      </w:pPr>
    </w:p>
    <w:p w14:paraId="6CE27C0A" w14:textId="216F71D1"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To verify bacteria concentration, dilute 100</w:t>
      </w:r>
      <w:r w:rsidR="00475E52" w:rsidRPr="00626853">
        <w:rPr>
          <w:color w:val="auto"/>
          <w:highlight w:val="yellow"/>
        </w:rPr>
        <w:t xml:space="preserve"> </w:t>
      </w:r>
      <w:r w:rsidRPr="00626853">
        <w:rPr>
          <w:color w:val="auto"/>
          <w:highlight w:val="yellow"/>
        </w:rPr>
        <w:t>µ</w:t>
      </w:r>
      <w:r w:rsidR="00475E52" w:rsidRPr="00626853">
        <w:rPr>
          <w:color w:val="auto"/>
          <w:highlight w:val="yellow"/>
        </w:rPr>
        <w:t>L</w:t>
      </w:r>
      <w:r w:rsidRPr="00626853">
        <w:rPr>
          <w:color w:val="auto"/>
          <w:highlight w:val="yellow"/>
        </w:rPr>
        <w:t xml:space="preserve"> of the bacterial sample 1:10,000 and 1:100,000</w:t>
      </w:r>
      <w:r w:rsidR="00F04998" w:rsidRPr="00626853">
        <w:rPr>
          <w:color w:val="auto"/>
          <w:highlight w:val="yellow"/>
        </w:rPr>
        <w:t xml:space="preserve"> in PBS</w:t>
      </w:r>
      <w:r w:rsidRPr="00626853">
        <w:rPr>
          <w:color w:val="auto"/>
          <w:highlight w:val="yellow"/>
        </w:rPr>
        <w:t xml:space="preserve">. Plate 20 </w:t>
      </w:r>
      <w:r w:rsidR="00375C98" w:rsidRPr="00626853">
        <w:rPr>
          <w:color w:val="auto"/>
          <w:highlight w:val="yellow"/>
        </w:rPr>
        <w:t>µL</w:t>
      </w:r>
      <w:r w:rsidRPr="00626853">
        <w:rPr>
          <w:color w:val="auto"/>
          <w:highlight w:val="yellow"/>
        </w:rPr>
        <w:t xml:space="preserve"> aliquots on an agar plate. Incubate at 37</w:t>
      </w:r>
      <w:r w:rsidR="00475E52" w:rsidRPr="00626853">
        <w:rPr>
          <w:color w:val="auto"/>
          <w:highlight w:val="yellow"/>
        </w:rPr>
        <w:t xml:space="preserve"> </w:t>
      </w:r>
      <w:r w:rsidRPr="00626853">
        <w:rPr>
          <w:color w:val="auto"/>
          <w:highlight w:val="yellow"/>
        </w:rPr>
        <w:t xml:space="preserve">°C in a humidified incubator for 16 </w:t>
      </w:r>
      <w:r w:rsidR="00475E52" w:rsidRPr="00626853">
        <w:rPr>
          <w:color w:val="auto"/>
          <w:highlight w:val="yellow"/>
        </w:rPr>
        <w:t>h</w:t>
      </w:r>
      <w:r w:rsidRPr="00626853">
        <w:rPr>
          <w:color w:val="auto"/>
          <w:highlight w:val="yellow"/>
        </w:rPr>
        <w:t xml:space="preserve">. Count CFUs </w:t>
      </w:r>
      <w:r w:rsidR="00F04998" w:rsidRPr="00626853">
        <w:rPr>
          <w:color w:val="auto"/>
          <w:highlight w:val="yellow"/>
        </w:rPr>
        <w:t xml:space="preserve">by gross examination </w:t>
      </w:r>
      <w:r w:rsidRPr="00626853">
        <w:rPr>
          <w:color w:val="auto"/>
          <w:highlight w:val="yellow"/>
        </w:rPr>
        <w:t>and calculate a bacterial concentration the following day.</w:t>
      </w:r>
    </w:p>
    <w:p w14:paraId="47BD8312" w14:textId="77777777" w:rsidR="004C4B81" w:rsidRPr="00626853" w:rsidRDefault="004C4B81" w:rsidP="00475E52">
      <w:pPr>
        <w:widowControl/>
        <w:jc w:val="left"/>
        <w:textAlignment w:val="baseline"/>
        <w:rPr>
          <w:color w:val="auto"/>
          <w:highlight w:val="yellow"/>
        </w:rPr>
      </w:pPr>
    </w:p>
    <w:p w14:paraId="4C5A11B2" w14:textId="7EFE3307" w:rsidR="004C4B81" w:rsidRPr="00626853" w:rsidRDefault="004C4B81" w:rsidP="00475E52">
      <w:pPr>
        <w:pStyle w:val="ListParagraph"/>
        <w:widowControl/>
        <w:numPr>
          <w:ilvl w:val="0"/>
          <w:numId w:val="27"/>
        </w:numPr>
        <w:ind w:left="0" w:firstLine="0"/>
        <w:jc w:val="left"/>
        <w:rPr>
          <w:b/>
          <w:i/>
          <w:color w:val="auto"/>
          <w:highlight w:val="yellow"/>
        </w:rPr>
      </w:pPr>
      <w:r w:rsidRPr="00626853">
        <w:rPr>
          <w:b/>
          <w:color w:val="auto"/>
          <w:highlight w:val="yellow"/>
        </w:rPr>
        <w:t xml:space="preserve">Excisional </w:t>
      </w:r>
      <w:r w:rsidR="00475E52" w:rsidRPr="00626853">
        <w:rPr>
          <w:b/>
          <w:color w:val="auto"/>
          <w:highlight w:val="yellow"/>
        </w:rPr>
        <w:t xml:space="preserve">Skin Wounding </w:t>
      </w:r>
      <w:r w:rsidRPr="00626853">
        <w:rPr>
          <w:b/>
          <w:color w:val="auto"/>
          <w:highlight w:val="yellow"/>
        </w:rPr>
        <w:t xml:space="preserve">and </w:t>
      </w:r>
      <w:r w:rsidR="00475E52" w:rsidRPr="00626853">
        <w:rPr>
          <w:b/>
          <w:color w:val="auto"/>
          <w:highlight w:val="yellow"/>
        </w:rPr>
        <w:t>I</w:t>
      </w:r>
      <w:r w:rsidRPr="00626853">
        <w:rPr>
          <w:b/>
          <w:color w:val="auto"/>
          <w:highlight w:val="yellow"/>
        </w:rPr>
        <w:t xml:space="preserve">noculation with </w:t>
      </w:r>
      <w:r w:rsidRPr="00626853">
        <w:rPr>
          <w:b/>
          <w:i/>
          <w:color w:val="auto"/>
          <w:highlight w:val="yellow"/>
        </w:rPr>
        <w:t>S. aureus</w:t>
      </w:r>
    </w:p>
    <w:p w14:paraId="3665B06F" w14:textId="77777777" w:rsidR="004C4B81" w:rsidRPr="00626853" w:rsidRDefault="004C4B81" w:rsidP="00475E52">
      <w:pPr>
        <w:widowControl/>
        <w:jc w:val="left"/>
        <w:rPr>
          <w:b/>
          <w:color w:val="auto"/>
          <w:highlight w:val="yellow"/>
        </w:rPr>
      </w:pPr>
    </w:p>
    <w:p w14:paraId="762E52D6" w14:textId="6F1BD391" w:rsidR="004C4B81" w:rsidRPr="00626853" w:rsidRDefault="004C4B81" w:rsidP="00475E52">
      <w:pPr>
        <w:pStyle w:val="ListParagraph"/>
        <w:widowControl/>
        <w:numPr>
          <w:ilvl w:val="1"/>
          <w:numId w:val="27"/>
        </w:numPr>
        <w:ind w:left="0" w:firstLine="0"/>
        <w:jc w:val="left"/>
        <w:textAlignment w:val="baseline"/>
        <w:rPr>
          <w:color w:val="auto"/>
        </w:rPr>
      </w:pPr>
      <w:r w:rsidRPr="00626853">
        <w:rPr>
          <w:color w:val="auto"/>
        </w:rPr>
        <w:t>Administer 100</w:t>
      </w:r>
      <w:r w:rsidR="00937A4C" w:rsidRPr="00626853">
        <w:rPr>
          <w:color w:val="auto"/>
        </w:rPr>
        <w:t xml:space="preserve"> </w:t>
      </w:r>
      <w:r w:rsidR="00375C98" w:rsidRPr="00626853">
        <w:rPr>
          <w:color w:val="auto"/>
        </w:rPr>
        <w:t>µL</w:t>
      </w:r>
      <w:r w:rsidRPr="00626853">
        <w:rPr>
          <w:color w:val="auto"/>
        </w:rPr>
        <w:t xml:space="preserve"> of 0.03 mg/</w:t>
      </w:r>
      <w:r w:rsidR="00375C98" w:rsidRPr="00626853">
        <w:rPr>
          <w:color w:val="auto"/>
        </w:rPr>
        <w:t>mL</w:t>
      </w:r>
      <w:r w:rsidRPr="00626853">
        <w:rPr>
          <w:color w:val="auto"/>
        </w:rPr>
        <w:t xml:space="preserve"> </w:t>
      </w:r>
      <w:r w:rsidR="00BD2EE1" w:rsidRPr="00626853">
        <w:rPr>
          <w:color w:val="auto"/>
        </w:rPr>
        <w:t>buprenorphine hydrochloride</w:t>
      </w:r>
      <w:r w:rsidRPr="00626853">
        <w:rPr>
          <w:color w:val="auto"/>
        </w:rPr>
        <w:t xml:space="preserve"> (~0.2 mg/kg) to each mouse </w:t>
      </w:r>
      <w:r w:rsidR="00375C98" w:rsidRPr="00626853">
        <w:rPr>
          <w:i/>
          <w:color w:val="auto"/>
        </w:rPr>
        <w:t>via</w:t>
      </w:r>
      <w:r w:rsidRPr="00626853">
        <w:rPr>
          <w:color w:val="auto"/>
        </w:rPr>
        <w:t xml:space="preserve"> intraperitoneal injection.</w:t>
      </w:r>
    </w:p>
    <w:p w14:paraId="6A2CC4A4" w14:textId="77777777" w:rsidR="004C4B81" w:rsidRPr="00626853" w:rsidRDefault="004C4B81" w:rsidP="00475E52">
      <w:pPr>
        <w:widowControl/>
        <w:jc w:val="left"/>
        <w:textAlignment w:val="baseline"/>
        <w:rPr>
          <w:color w:val="auto"/>
        </w:rPr>
      </w:pPr>
    </w:p>
    <w:p w14:paraId="5280ACCE" w14:textId="2E709DFB" w:rsidR="004C4B81" w:rsidRPr="00626853" w:rsidRDefault="00475E52" w:rsidP="00475E52">
      <w:pPr>
        <w:pStyle w:val="ListParagraph"/>
        <w:widowControl/>
        <w:numPr>
          <w:ilvl w:val="1"/>
          <w:numId w:val="27"/>
        </w:numPr>
        <w:ind w:left="0" w:firstLine="0"/>
        <w:jc w:val="left"/>
        <w:textAlignment w:val="baseline"/>
        <w:rPr>
          <w:color w:val="auto"/>
        </w:rPr>
      </w:pPr>
      <w:r w:rsidRPr="00626853">
        <w:rPr>
          <w:color w:val="auto"/>
        </w:rPr>
        <w:t>Twenty</w:t>
      </w:r>
      <w:r w:rsidR="004C4B81" w:rsidRPr="00626853">
        <w:rPr>
          <w:color w:val="auto"/>
        </w:rPr>
        <w:t xml:space="preserve"> minutes post-injection, place 2-4 mice in a chamber with </w:t>
      </w:r>
      <w:r w:rsidR="001663AE" w:rsidRPr="00626853">
        <w:rPr>
          <w:color w:val="auto"/>
        </w:rPr>
        <w:t xml:space="preserve">2-3 LPM </w:t>
      </w:r>
      <w:r w:rsidR="004C4B81" w:rsidRPr="00626853">
        <w:rPr>
          <w:color w:val="auto"/>
        </w:rPr>
        <w:t xml:space="preserve">oxygen </w:t>
      </w:r>
      <w:r w:rsidR="001663AE" w:rsidRPr="00626853">
        <w:rPr>
          <w:color w:val="auto"/>
        </w:rPr>
        <w:t xml:space="preserve">with </w:t>
      </w:r>
      <w:r w:rsidR="004C4B81" w:rsidRPr="00626853">
        <w:rPr>
          <w:color w:val="auto"/>
        </w:rPr>
        <w:t xml:space="preserve">2-4% isoflurane. Once mice are fully anesthetized, transfer the mice one at a time to a nose cone connected to </w:t>
      </w:r>
      <w:r w:rsidR="001663AE" w:rsidRPr="00626853">
        <w:rPr>
          <w:color w:val="auto"/>
        </w:rPr>
        <w:t>2-3 LPM oxygen with</w:t>
      </w:r>
      <w:r w:rsidR="004C4B81" w:rsidRPr="00626853">
        <w:rPr>
          <w:color w:val="auto"/>
        </w:rPr>
        <w:t xml:space="preserve"> 2-4% isoflurane.</w:t>
      </w:r>
      <w:r w:rsidR="00C5489F" w:rsidRPr="00626853">
        <w:rPr>
          <w:color w:val="auto"/>
        </w:rPr>
        <w:t xml:space="preserve"> Verify mice are fully anesthetized by firmly pinching each rear paw between a thumb and forefinger. Proceed to the next step if the animal does not respond to the pinch.</w:t>
      </w:r>
    </w:p>
    <w:p w14:paraId="2D7243E3" w14:textId="77777777" w:rsidR="004C4B81" w:rsidRPr="00626853" w:rsidRDefault="004C4B81" w:rsidP="00475E52">
      <w:pPr>
        <w:widowControl/>
        <w:jc w:val="left"/>
        <w:textAlignment w:val="baseline"/>
        <w:rPr>
          <w:color w:val="auto"/>
          <w:highlight w:val="yellow"/>
        </w:rPr>
      </w:pPr>
    </w:p>
    <w:p w14:paraId="13A32845" w14:textId="47A17316"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Shave a 1-inch by 2-inch section on the back of the mouse with electric clippers and clear the area of fur clippings using a clean wipe or gauze. </w:t>
      </w:r>
      <w:r w:rsidR="00C5489F" w:rsidRPr="00626853">
        <w:rPr>
          <w:color w:val="auto"/>
          <w:highlight w:val="yellow"/>
        </w:rPr>
        <w:t>Avoid using</w:t>
      </w:r>
      <w:r w:rsidRPr="00626853">
        <w:rPr>
          <w:color w:val="auto"/>
          <w:highlight w:val="yellow"/>
        </w:rPr>
        <w:t xml:space="preserve"> </w:t>
      </w:r>
      <w:r w:rsidR="00C5489F" w:rsidRPr="00626853">
        <w:rPr>
          <w:color w:val="auto"/>
          <w:highlight w:val="yellow"/>
        </w:rPr>
        <w:t>depilatory lotion because it may cause excess inflammation.</w:t>
      </w:r>
    </w:p>
    <w:p w14:paraId="754C9982" w14:textId="77777777" w:rsidR="004C4B81" w:rsidRPr="00626853" w:rsidRDefault="004C4B81" w:rsidP="00475E52">
      <w:pPr>
        <w:widowControl/>
        <w:jc w:val="left"/>
        <w:textAlignment w:val="baseline"/>
        <w:rPr>
          <w:color w:val="auto"/>
          <w:highlight w:val="yellow"/>
        </w:rPr>
      </w:pPr>
    </w:p>
    <w:p w14:paraId="16AA0425" w14:textId="77E822A4"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Clean the back of the mouse first with </w:t>
      </w:r>
      <w:r w:rsidR="00A86DD6" w:rsidRPr="00626853">
        <w:rPr>
          <w:color w:val="auto"/>
          <w:highlight w:val="yellow"/>
        </w:rPr>
        <w:t xml:space="preserve">10% </w:t>
      </w:r>
      <w:r w:rsidRPr="00626853">
        <w:rPr>
          <w:color w:val="auto"/>
          <w:highlight w:val="yellow"/>
        </w:rPr>
        <w:t xml:space="preserve">povidone-iodine soaked gauze and then with a 70% </w:t>
      </w:r>
      <w:proofErr w:type="gramStart"/>
      <w:r w:rsidRPr="00626853">
        <w:rPr>
          <w:color w:val="auto"/>
          <w:highlight w:val="yellow"/>
        </w:rPr>
        <w:t>ethanol soaked</w:t>
      </w:r>
      <w:proofErr w:type="gramEnd"/>
      <w:r w:rsidRPr="00626853">
        <w:rPr>
          <w:color w:val="auto"/>
          <w:highlight w:val="yellow"/>
        </w:rPr>
        <w:t xml:space="preserve"> gauze. Clean the area in a spiral pattern, moving outward from the center of the surgical area. Wait approximately 1 </w:t>
      </w:r>
      <w:r w:rsidR="00475E52" w:rsidRPr="00626853">
        <w:rPr>
          <w:color w:val="auto"/>
          <w:highlight w:val="yellow"/>
        </w:rPr>
        <w:t>min</w:t>
      </w:r>
      <w:r w:rsidRPr="00626853">
        <w:rPr>
          <w:color w:val="auto"/>
          <w:highlight w:val="yellow"/>
        </w:rPr>
        <w:t xml:space="preserve"> for the surgical area to dry prior to surgery.</w:t>
      </w:r>
    </w:p>
    <w:p w14:paraId="136DB2EC" w14:textId="77777777" w:rsidR="004C4B81" w:rsidRPr="00626853" w:rsidRDefault="004C4B81" w:rsidP="00475E52">
      <w:pPr>
        <w:widowControl/>
        <w:jc w:val="left"/>
        <w:textAlignment w:val="baseline"/>
        <w:rPr>
          <w:color w:val="auto"/>
          <w:highlight w:val="yellow"/>
        </w:rPr>
      </w:pPr>
    </w:p>
    <w:p w14:paraId="65E82334" w14:textId="77777777" w:rsidR="00475E52"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Hold the shaved back of the mouse loosely between two fingers and firmly press a sterile 6 mm punch biopsy at the center of the prepared surgical area. Do not pull the skin </w:t>
      </w:r>
      <w:r w:rsidR="009C1EBA" w:rsidRPr="00626853">
        <w:rPr>
          <w:color w:val="auto"/>
          <w:highlight w:val="yellow"/>
        </w:rPr>
        <w:t>taut</w:t>
      </w:r>
      <w:r w:rsidRPr="00626853">
        <w:rPr>
          <w:color w:val="auto"/>
          <w:highlight w:val="yellow"/>
        </w:rPr>
        <w:t xml:space="preserve">. </w:t>
      </w:r>
    </w:p>
    <w:p w14:paraId="57E6792B" w14:textId="77777777" w:rsidR="00475E52" w:rsidRPr="00626853" w:rsidRDefault="00475E52" w:rsidP="00475E52">
      <w:pPr>
        <w:pStyle w:val="ListParagraph"/>
        <w:ind w:left="0"/>
        <w:rPr>
          <w:color w:val="auto"/>
          <w:highlight w:val="yellow"/>
        </w:rPr>
      </w:pPr>
    </w:p>
    <w:p w14:paraId="02A63786" w14:textId="6156990D" w:rsidR="00475E52" w:rsidRPr="00626853" w:rsidRDefault="004C4B81" w:rsidP="00475E52">
      <w:pPr>
        <w:pStyle w:val="ListParagraph"/>
        <w:widowControl/>
        <w:numPr>
          <w:ilvl w:val="2"/>
          <w:numId w:val="27"/>
        </w:numPr>
        <w:ind w:left="0" w:firstLine="0"/>
        <w:jc w:val="left"/>
        <w:textAlignment w:val="baseline"/>
        <w:rPr>
          <w:color w:val="auto"/>
          <w:highlight w:val="yellow"/>
        </w:rPr>
      </w:pPr>
      <w:r w:rsidRPr="00626853">
        <w:rPr>
          <w:color w:val="auto"/>
          <w:highlight w:val="yellow"/>
        </w:rPr>
        <w:t xml:space="preserve">Twist the punch biopsy to create a circular outline on the skin that fully cuts through the skin in at least one section of the outline. Be careful not to cut into the underlying fascia or tissue. </w:t>
      </w:r>
    </w:p>
    <w:p w14:paraId="523A7A83" w14:textId="77777777" w:rsidR="00475E52" w:rsidRPr="00626853" w:rsidRDefault="00475E52" w:rsidP="00475E52">
      <w:pPr>
        <w:pStyle w:val="ListParagraph"/>
        <w:widowControl/>
        <w:ind w:left="0"/>
        <w:jc w:val="left"/>
        <w:textAlignment w:val="baseline"/>
        <w:rPr>
          <w:color w:val="auto"/>
          <w:highlight w:val="yellow"/>
        </w:rPr>
      </w:pPr>
    </w:p>
    <w:p w14:paraId="7275B30A" w14:textId="10A41AD6" w:rsidR="004C4B81" w:rsidRPr="00626853" w:rsidRDefault="004C4B81" w:rsidP="00475E52">
      <w:pPr>
        <w:pStyle w:val="ListParagraph"/>
        <w:widowControl/>
        <w:numPr>
          <w:ilvl w:val="2"/>
          <w:numId w:val="27"/>
        </w:numPr>
        <w:ind w:left="0" w:firstLine="0"/>
        <w:jc w:val="left"/>
        <w:textAlignment w:val="baseline"/>
        <w:rPr>
          <w:color w:val="auto"/>
          <w:highlight w:val="yellow"/>
        </w:rPr>
      </w:pPr>
      <w:r w:rsidRPr="00626853">
        <w:rPr>
          <w:color w:val="auto"/>
          <w:highlight w:val="yellow"/>
        </w:rPr>
        <w:t>Use sterile scissors and forceps to cut through the epidermis and dermis following the circular pattern imprinted by the punch biopsy.</w:t>
      </w:r>
    </w:p>
    <w:p w14:paraId="28628663" w14:textId="77777777" w:rsidR="004C4B81" w:rsidRPr="00626853" w:rsidRDefault="004C4B81" w:rsidP="00475E52">
      <w:pPr>
        <w:widowControl/>
        <w:jc w:val="left"/>
        <w:textAlignment w:val="baseline"/>
        <w:rPr>
          <w:color w:val="auto"/>
          <w:highlight w:val="yellow"/>
        </w:rPr>
      </w:pPr>
    </w:p>
    <w:p w14:paraId="66CA5243" w14:textId="44AC8BF0" w:rsidR="004C4B81" w:rsidRPr="00626853" w:rsidRDefault="004C4B81" w:rsidP="00475E52">
      <w:pPr>
        <w:pStyle w:val="ListParagraph"/>
        <w:widowControl/>
        <w:numPr>
          <w:ilvl w:val="0"/>
          <w:numId w:val="27"/>
        </w:numPr>
        <w:ind w:left="0" w:firstLine="0"/>
        <w:jc w:val="left"/>
        <w:rPr>
          <w:b/>
          <w:color w:val="auto"/>
          <w:highlight w:val="yellow"/>
        </w:rPr>
      </w:pPr>
      <w:r w:rsidRPr="00626853">
        <w:rPr>
          <w:b/>
          <w:i/>
          <w:color w:val="auto"/>
          <w:highlight w:val="yellow"/>
        </w:rPr>
        <w:t xml:space="preserve">S. </w:t>
      </w:r>
      <w:r w:rsidRPr="00626853">
        <w:rPr>
          <w:b/>
          <w:color w:val="auto"/>
          <w:highlight w:val="yellow"/>
        </w:rPr>
        <w:t xml:space="preserve">aureus </w:t>
      </w:r>
      <w:r w:rsidR="00475E52" w:rsidRPr="00626853">
        <w:rPr>
          <w:b/>
          <w:color w:val="auto"/>
          <w:highlight w:val="yellow"/>
        </w:rPr>
        <w:t>I</w:t>
      </w:r>
      <w:r w:rsidRPr="00626853">
        <w:rPr>
          <w:b/>
          <w:color w:val="auto"/>
          <w:highlight w:val="yellow"/>
        </w:rPr>
        <w:t>noculation</w:t>
      </w:r>
    </w:p>
    <w:p w14:paraId="145E3F2B" w14:textId="77777777" w:rsidR="004C4B81" w:rsidRPr="00626853" w:rsidRDefault="004C4B81" w:rsidP="00475E52">
      <w:pPr>
        <w:widowControl/>
        <w:jc w:val="left"/>
        <w:textAlignment w:val="baseline"/>
        <w:rPr>
          <w:color w:val="auto"/>
          <w:highlight w:val="yellow"/>
        </w:rPr>
      </w:pPr>
    </w:p>
    <w:p w14:paraId="7EAA0998" w14:textId="68FA607D"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Fill a </w:t>
      </w:r>
      <w:r w:rsidR="00A86DD6" w:rsidRPr="00626853">
        <w:rPr>
          <w:color w:val="auto"/>
          <w:highlight w:val="yellow"/>
        </w:rPr>
        <w:t xml:space="preserve">28 </w:t>
      </w:r>
      <w:r w:rsidR="00475E52" w:rsidRPr="00626853">
        <w:rPr>
          <w:color w:val="auto"/>
          <w:highlight w:val="yellow"/>
        </w:rPr>
        <w:t>G</w:t>
      </w:r>
      <w:r w:rsidRPr="00626853">
        <w:rPr>
          <w:color w:val="auto"/>
          <w:highlight w:val="yellow"/>
        </w:rPr>
        <w:t xml:space="preserve"> insulin syringe with the desired bioluminescent bacterial inoculant. In this study</w:t>
      </w:r>
      <w:r w:rsidR="00475E52" w:rsidRPr="00626853">
        <w:rPr>
          <w:color w:val="auto"/>
          <w:highlight w:val="yellow"/>
        </w:rPr>
        <w:t>, administer</w:t>
      </w:r>
      <w:r w:rsidRPr="00626853">
        <w:rPr>
          <w:color w:val="auto"/>
          <w:highlight w:val="yellow"/>
        </w:rPr>
        <w:t xml:space="preserve"> a concentration of 1×10</w:t>
      </w:r>
      <w:r w:rsidRPr="00626853">
        <w:rPr>
          <w:color w:val="auto"/>
          <w:highlight w:val="yellow"/>
          <w:vertAlign w:val="superscript"/>
        </w:rPr>
        <w:t>8</w:t>
      </w:r>
      <w:r w:rsidRPr="00626853">
        <w:rPr>
          <w:color w:val="auto"/>
          <w:highlight w:val="yellow"/>
        </w:rPr>
        <w:t xml:space="preserve"> CFU/mL </w:t>
      </w:r>
      <w:r w:rsidR="009C5E8C" w:rsidRPr="00626853">
        <w:rPr>
          <w:color w:val="auto"/>
          <w:highlight w:val="yellow"/>
        </w:rPr>
        <w:t>(5</w:t>
      </w:r>
      <w:r w:rsidR="00A86DD6" w:rsidRPr="00626853">
        <w:rPr>
          <w:color w:val="auto"/>
          <w:highlight w:val="yellow"/>
        </w:rPr>
        <w:t xml:space="preserve">0 </w:t>
      </w:r>
      <w:r w:rsidR="00375C98" w:rsidRPr="00626853">
        <w:rPr>
          <w:color w:val="auto"/>
          <w:highlight w:val="yellow"/>
        </w:rPr>
        <w:t>µL</w:t>
      </w:r>
      <w:r w:rsidR="00A86DD6" w:rsidRPr="00626853">
        <w:rPr>
          <w:color w:val="auto"/>
          <w:highlight w:val="yellow"/>
        </w:rPr>
        <w:t>)</w:t>
      </w:r>
      <w:r w:rsidRPr="00626853">
        <w:rPr>
          <w:color w:val="auto"/>
          <w:highlight w:val="yellow"/>
        </w:rPr>
        <w:t>.</w:t>
      </w:r>
      <w:r w:rsidR="00A86DD6" w:rsidRPr="00626853">
        <w:rPr>
          <w:color w:val="auto"/>
          <w:highlight w:val="yellow"/>
        </w:rPr>
        <w:t xml:space="preserve"> Do not administer more than 100 </w:t>
      </w:r>
      <w:r w:rsidR="00375C98" w:rsidRPr="00626853">
        <w:rPr>
          <w:color w:val="auto"/>
          <w:highlight w:val="yellow"/>
        </w:rPr>
        <w:t>µL</w:t>
      </w:r>
      <w:r w:rsidR="009C5E8C" w:rsidRPr="00626853">
        <w:rPr>
          <w:color w:val="auto"/>
          <w:highlight w:val="yellow"/>
        </w:rPr>
        <w:t xml:space="preserve"> of volume</w:t>
      </w:r>
      <w:r w:rsidR="00A86DD6" w:rsidRPr="00626853">
        <w:rPr>
          <w:color w:val="auto"/>
          <w:highlight w:val="yellow"/>
        </w:rPr>
        <w:t>.</w:t>
      </w:r>
    </w:p>
    <w:p w14:paraId="122D77B3" w14:textId="77777777" w:rsidR="004C4B81" w:rsidRPr="00626853" w:rsidRDefault="004C4B81" w:rsidP="00475E52">
      <w:pPr>
        <w:widowControl/>
        <w:jc w:val="left"/>
        <w:textAlignment w:val="baseline"/>
        <w:rPr>
          <w:color w:val="auto"/>
          <w:highlight w:val="yellow"/>
        </w:rPr>
      </w:pPr>
    </w:p>
    <w:p w14:paraId="4BD8F5CF" w14:textId="0CECE50E" w:rsidR="00475E52"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Inject 50 </w:t>
      </w:r>
      <w:r w:rsidR="00375C98" w:rsidRPr="00626853">
        <w:rPr>
          <w:color w:val="auto"/>
          <w:highlight w:val="yellow"/>
        </w:rPr>
        <w:t>µL</w:t>
      </w:r>
      <w:r w:rsidRPr="00626853">
        <w:rPr>
          <w:color w:val="auto"/>
          <w:highlight w:val="yellow"/>
        </w:rPr>
        <w:t xml:space="preserve"> of inoculant between the fascia and tissue in the center of the wound on the back of the mouse. </w:t>
      </w:r>
      <w:r w:rsidR="00475E52" w:rsidRPr="00626853">
        <w:rPr>
          <w:color w:val="auto"/>
          <w:highlight w:val="yellow"/>
        </w:rPr>
        <w:t>E</w:t>
      </w:r>
      <w:r w:rsidRPr="00626853">
        <w:rPr>
          <w:color w:val="auto"/>
          <w:highlight w:val="yellow"/>
        </w:rPr>
        <w:t xml:space="preserve">nsure that the inoculant forms a bubble at the center of the wound with minimal leakage or dispersion. </w:t>
      </w:r>
    </w:p>
    <w:p w14:paraId="44F86D6A" w14:textId="77777777" w:rsidR="00475E52" w:rsidRPr="00626853" w:rsidRDefault="00475E52" w:rsidP="00475E52">
      <w:pPr>
        <w:pStyle w:val="ListParagraph"/>
        <w:ind w:left="0"/>
        <w:rPr>
          <w:color w:val="auto"/>
          <w:highlight w:val="yellow"/>
        </w:rPr>
      </w:pPr>
    </w:p>
    <w:p w14:paraId="5C3EF62A" w14:textId="6DF45866" w:rsidR="004C4B81" w:rsidRPr="00626853" w:rsidRDefault="00475E52" w:rsidP="00475E52">
      <w:pPr>
        <w:pStyle w:val="ListParagraph"/>
        <w:widowControl/>
        <w:numPr>
          <w:ilvl w:val="2"/>
          <w:numId w:val="27"/>
        </w:numPr>
        <w:ind w:left="0" w:firstLine="0"/>
        <w:jc w:val="left"/>
        <w:textAlignment w:val="baseline"/>
        <w:rPr>
          <w:color w:val="auto"/>
          <w:highlight w:val="yellow"/>
        </w:rPr>
      </w:pPr>
      <w:r w:rsidRPr="00626853">
        <w:rPr>
          <w:color w:val="auto"/>
          <w:highlight w:val="yellow"/>
        </w:rPr>
        <w:t>P</w:t>
      </w:r>
      <w:r w:rsidR="004C4B81" w:rsidRPr="00626853">
        <w:rPr>
          <w:color w:val="auto"/>
          <w:highlight w:val="yellow"/>
        </w:rPr>
        <w:t>ull the dermis to the side</w:t>
      </w:r>
      <w:r w:rsidR="00CA2891" w:rsidRPr="00626853">
        <w:rPr>
          <w:color w:val="auto"/>
          <w:highlight w:val="yellow"/>
        </w:rPr>
        <w:t>, hold the syringe nearly parallel to the tissue,</w:t>
      </w:r>
      <w:r w:rsidR="004C4B81" w:rsidRPr="00626853">
        <w:rPr>
          <w:color w:val="auto"/>
          <w:highlight w:val="yellow"/>
        </w:rPr>
        <w:t xml:space="preserve"> and </w:t>
      </w:r>
      <w:r w:rsidR="00CA2891" w:rsidRPr="00626853">
        <w:rPr>
          <w:color w:val="auto"/>
          <w:highlight w:val="yellow"/>
        </w:rPr>
        <w:t xml:space="preserve">slowly push </w:t>
      </w:r>
      <w:r w:rsidR="004C4B81" w:rsidRPr="00626853">
        <w:rPr>
          <w:color w:val="auto"/>
          <w:highlight w:val="yellow"/>
        </w:rPr>
        <w:t xml:space="preserve">the syringe </w:t>
      </w:r>
      <w:r w:rsidR="00CA2891" w:rsidRPr="00626853">
        <w:rPr>
          <w:color w:val="auto"/>
          <w:highlight w:val="yellow"/>
        </w:rPr>
        <w:t>into the tissue until a sudden decrease in resistance is felt, which indicates piercing of the fascia.</w:t>
      </w:r>
      <w:r w:rsidR="004C4B81" w:rsidRPr="00626853">
        <w:rPr>
          <w:color w:val="auto"/>
          <w:highlight w:val="yellow"/>
        </w:rPr>
        <w:t xml:space="preserve"> Carefully lead the syringe into the center of the wound and dispense the inoculant slowly. Remove the syringe slowly from the animal.</w:t>
      </w:r>
    </w:p>
    <w:p w14:paraId="7676A376" w14:textId="77777777" w:rsidR="004C4B81" w:rsidRPr="00626853" w:rsidRDefault="004C4B81" w:rsidP="00475E52">
      <w:pPr>
        <w:widowControl/>
        <w:jc w:val="left"/>
        <w:textAlignment w:val="baseline"/>
        <w:rPr>
          <w:color w:val="auto"/>
          <w:highlight w:val="yellow"/>
        </w:rPr>
      </w:pPr>
    </w:p>
    <w:p w14:paraId="4069EFE3" w14:textId="605EC725"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lastRenderedPageBreak/>
        <w:t>Inject the same volume of sterile PBS into the wounds of uninfected animals as described above.</w:t>
      </w:r>
    </w:p>
    <w:p w14:paraId="13AAE40F" w14:textId="77777777" w:rsidR="00C5489F" w:rsidRPr="00626853" w:rsidRDefault="00C5489F" w:rsidP="00475E52">
      <w:pPr>
        <w:widowControl/>
        <w:jc w:val="left"/>
        <w:textAlignment w:val="baseline"/>
        <w:rPr>
          <w:color w:val="auto"/>
          <w:highlight w:val="yellow"/>
        </w:rPr>
      </w:pPr>
    </w:p>
    <w:p w14:paraId="60C1D845" w14:textId="5FB136F7" w:rsidR="00C5489F" w:rsidRPr="00626853" w:rsidRDefault="00C5489F"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Return the animal to its cage. Place the cage under a heat lamp or on top of a heating </w:t>
      </w:r>
      <w:proofErr w:type="gramStart"/>
      <w:r w:rsidRPr="00626853">
        <w:rPr>
          <w:color w:val="auto"/>
          <w:highlight w:val="yellow"/>
        </w:rPr>
        <w:t>pad, and</w:t>
      </w:r>
      <w:proofErr w:type="gramEnd"/>
      <w:r w:rsidRPr="00626853">
        <w:rPr>
          <w:color w:val="auto"/>
          <w:highlight w:val="yellow"/>
        </w:rPr>
        <w:t xml:space="preserve"> monitor the animal until recovery from anesthesia.</w:t>
      </w:r>
    </w:p>
    <w:p w14:paraId="3B24A16B" w14:textId="77777777" w:rsidR="004C4B81" w:rsidRPr="00626853" w:rsidRDefault="004C4B81" w:rsidP="00475E52">
      <w:pPr>
        <w:widowControl/>
        <w:jc w:val="left"/>
        <w:textAlignment w:val="baseline"/>
        <w:rPr>
          <w:color w:val="auto"/>
          <w:highlight w:val="yellow"/>
        </w:rPr>
      </w:pPr>
    </w:p>
    <w:p w14:paraId="07516A6E" w14:textId="512484A3" w:rsidR="004C4B81" w:rsidRPr="00626853" w:rsidRDefault="00C201A3" w:rsidP="00475E52">
      <w:pPr>
        <w:pStyle w:val="ListParagraph"/>
        <w:widowControl/>
        <w:numPr>
          <w:ilvl w:val="0"/>
          <w:numId w:val="27"/>
        </w:numPr>
        <w:ind w:left="0" w:firstLine="0"/>
        <w:jc w:val="left"/>
        <w:rPr>
          <w:b/>
          <w:color w:val="auto"/>
          <w:highlight w:val="yellow"/>
        </w:rPr>
      </w:pPr>
      <w:r w:rsidRPr="00626853">
        <w:rPr>
          <w:b/>
          <w:i/>
          <w:color w:val="auto"/>
          <w:highlight w:val="yellow"/>
        </w:rPr>
        <w:t xml:space="preserve">In vivo </w:t>
      </w:r>
      <w:r w:rsidRPr="00626853">
        <w:rPr>
          <w:b/>
          <w:color w:val="auto"/>
          <w:highlight w:val="yellow"/>
        </w:rPr>
        <w:t>BLI and FLI</w:t>
      </w:r>
    </w:p>
    <w:p w14:paraId="596CA84B" w14:textId="77777777" w:rsidR="004C4B81" w:rsidRPr="00626853" w:rsidRDefault="004C4B81" w:rsidP="00475E52">
      <w:pPr>
        <w:widowControl/>
        <w:jc w:val="left"/>
        <w:rPr>
          <w:b/>
          <w:color w:val="auto"/>
          <w:highlight w:val="yellow"/>
        </w:rPr>
      </w:pPr>
    </w:p>
    <w:p w14:paraId="38813723" w14:textId="7127739C" w:rsidR="004C4B81" w:rsidRPr="00626853" w:rsidRDefault="00E3781F" w:rsidP="00475E52">
      <w:pPr>
        <w:pStyle w:val="ListParagraph"/>
        <w:widowControl/>
        <w:numPr>
          <w:ilvl w:val="1"/>
          <w:numId w:val="27"/>
        </w:numPr>
        <w:ind w:left="0" w:firstLine="0"/>
        <w:jc w:val="left"/>
        <w:textAlignment w:val="baseline"/>
        <w:rPr>
          <w:color w:val="auto"/>
        </w:rPr>
      </w:pPr>
      <w:r w:rsidRPr="00626853">
        <w:rPr>
          <w:color w:val="auto"/>
        </w:rPr>
        <w:t>Initialize the whole animal imager</w:t>
      </w:r>
      <w:r w:rsidR="00104ED0" w:rsidRPr="00626853">
        <w:rPr>
          <w:color w:val="auto"/>
        </w:rPr>
        <w:t xml:space="preserve"> th</w:t>
      </w:r>
      <w:r w:rsidR="00475E52" w:rsidRPr="00626853">
        <w:rPr>
          <w:color w:val="auto"/>
        </w:rPr>
        <w:t>r</w:t>
      </w:r>
      <w:r w:rsidR="00104ED0" w:rsidRPr="00626853">
        <w:rPr>
          <w:color w:val="auto"/>
        </w:rPr>
        <w:t>ough the instrument software</w:t>
      </w:r>
      <w:r w:rsidRPr="00626853">
        <w:rPr>
          <w:color w:val="auto"/>
        </w:rPr>
        <w:t xml:space="preserve">. Anesthetize mice in a chamber receiving </w:t>
      </w:r>
      <w:r w:rsidR="001663AE" w:rsidRPr="00626853">
        <w:rPr>
          <w:color w:val="auto"/>
        </w:rPr>
        <w:t xml:space="preserve">2-3 LPM </w:t>
      </w:r>
      <w:r w:rsidR="004C4B81" w:rsidRPr="00626853">
        <w:rPr>
          <w:color w:val="auto"/>
        </w:rPr>
        <w:t xml:space="preserve">oxygen </w:t>
      </w:r>
      <w:r w:rsidR="001663AE" w:rsidRPr="00626853">
        <w:rPr>
          <w:color w:val="auto"/>
        </w:rPr>
        <w:t>with</w:t>
      </w:r>
      <w:r w:rsidR="004C4B81" w:rsidRPr="00626853">
        <w:rPr>
          <w:color w:val="auto"/>
        </w:rPr>
        <w:t xml:space="preserve"> 2-4% isoflurane</w:t>
      </w:r>
      <w:r w:rsidRPr="00626853">
        <w:rPr>
          <w:color w:val="auto"/>
        </w:rPr>
        <w:t xml:space="preserve">. </w:t>
      </w:r>
      <w:r w:rsidR="00475E52" w:rsidRPr="00626853">
        <w:rPr>
          <w:color w:val="auto"/>
        </w:rPr>
        <w:t>D</w:t>
      </w:r>
      <w:r w:rsidRPr="00626853">
        <w:rPr>
          <w:color w:val="auto"/>
        </w:rPr>
        <w:t>eliver anesthesia to the nosecones</w:t>
      </w:r>
      <w:r w:rsidR="004C4B81" w:rsidRPr="00626853">
        <w:rPr>
          <w:color w:val="auto"/>
        </w:rPr>
        <w:t xml:space="preserve"> inside the </w:t>
      </w:r>
      <w:r w:rsidRPr="00626853">
        <w:rPr>
          <w:color w:val="auto"/>
        </w:rPr>
        <w:t>imager</w:t>
      </w:r>
      <w:r w:rsidR="004C4B81" w:rsidRPr="00626853">
        <w:rPr>
          <w:color w:val="auto"/>
        </w:rPr>
        <w:t>.</w:t>
      </w:r>
    </w:p>
    <w:p w14:paraId="502D1726" w14:textId="77777777" w:rsidR="004C4B81" w:rsidRPr="00626853" w:rsidRDefault="004C4B81" w:rsidP="00475E52">
      <w:pPr>
        <w:widowControl/>
        <w:jc w:val="left"/>
        <w:textAlignment w:val="baseline"/>
        <w:rPr>
          <w:color w:val="auto"/>
          <w:highlight w:val="yellow"/>
        </w:rPr>
      </w:pPr>
    </w:p>
    <w:p w14:paraId="6CDDFA0C" w14:textId="4C9ACD36"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Place the wounded and </w:t>
      </w:r>
      <w:r w:rsidR="00E3781F" w:rsidRPr="00626853">
        <w:rPr>
          <w:color w:val="auto"/>
          <w:highlight w:val="yellow"/>
        </w:rPr>
        <w:t xml:space="preserve">infected </w:t>
      </w:r>
      <w:r w:rsidRPr="00626853">
        <w:rPr>
          <w:color w:val="auto"/>
          <w:highlight w:val="yellow"/>
        </w:rPr>
        <w:t xml:space="preserve">mouse into the </w:t>
      </w:r>
      <w:r w:rsidR="00C5489F" w:rsidRPr="00626853">
        <w:rPr>
          <w:color w:val="auto"/>
          <w:highlight w:val="yellow"/>
        </w:rPr>
        <w:t>imager</w:t>
      </w:r>
      <w:r w:rsidRPr="00626853">
        <w:rPr>
          <w:color w:val="auto"/>
          <w:highlight w:val="yellow"/>
        </w:rPr>
        <w:t>. Position the mouse such that the wound is as flat as possible. Use the following sequence set-up to image the mice</w:t>
      </w:r>
      <w:r w:rsidR="00475E52" w:rsidRPr="00626853">
        <w:rPr>
          <w:color w:val="auto"/>
          <w:highlight w:val="yellow"/>
        </w:rPr>
        <w:t>.</w:t>
      </w:r>
    </w:p>
    <w:p w14:paraId="1ACE981F" w14:textId="77777777" w:rsidR="004C4B81" w:rsidRPr="00626853" w:rsidRDefault="004C4B81" w:rsidP="00475E52">
      <w:pPr>
        <w:widowControl/>
        <w:jc w:val="left"/>
        <w:textAlignment w:val="baseline"/>
        <w:rPr>
          <w:color w:val="auto"/>
          <w:highlight w:val="yellow"/>
        </w:rPr>
      </w:pPr>
    </w:p>
    <w:p w14:paraId="02AE972F" w14:textId="65A01E25" w:rsidR="004C4B81" w:rsidRPr="00626853" w:rsidRDefault="00FE443F" w:rsidP="00475E52">
      <w:pPr>
        <w:pStyle w:val="ListParagraph"/>
        <w:widowControl/>
        <w:numPr>
          <w:ilvl w:val="2"/>
          <w:numId w:val="27"/>
        </w:numPr>
        <w:ind w:left="0" w:firstLine="0"/>
        <w:jc w:val="left"/>
        <w:rPr>
          <w:color w:val="auto"/>
          <w:highlight w:val="yellow"/>
        </w:rPr>
      </w:pPr>
      <w:r w:rsidRPr="00626853">
        <w:rPr>
          <w:color w:val="auto"/>
          <w:highlight w:val="yellow"/>
        </w:rPr>
        <w:t xml:space="preserve">Select </w:t>
      </w:r>
      <w:r w:rsidR="004C4B81" w:rsidRPr="00626853">
        <w:rPr>
          <w:b/>
          <w:color w:val="auto"/>
          <w:highlight w:val="yellow"/>
        </w:rPr>
        <w:t>Luminescence</w:t>
      </w:r>
      <w:r w:rsidRPr="00626853">
        <w:rPr>
          <w:color w:val="auto"/>
          <w:highlight w:val="yellow"/>
        </w:rPr>
        <w:t xml:space="preserve"> and </w:t>
      </w:r>
      <w:r w:rsidR="00475E52" w:rsidRPr="00626853">
        <w:rPr>
          <w:b/>
          <w:color w:val="auto"/>
          <w:highlight w:val="yellow"/>
        </w:rPr>
        <w:t>Photograph</w:t>
      </w:r>
      <w:r w:rsidR="00475E52" w:rsidRPr="00626853">
        <w:rPr>
          <w:color w:val="auto"/>
          <w:highlight w:val="yellow"/>
        </w:rPr>
        <w:t xml:space="preserve"> </w:t>
      </w:r>
      <w:r w:rsidR="00252FDE" w:rsidRPr="00626853">
        <w:rPr>
          <w:color w:val="auto"/>
          <w:highlight w:val="yellow"/>
        </w:rPr>
        <w:t xml:space="preserve">as the </w:t>
      </w:r>
      <w:r w:rsidR="00475E52" w:rsidRPr="00626853">
        <w:rPr>
          <w:color w:val="auto"/>
          <w:highlight w:val="yellow"/>
        </w:rPr>
        <w:t>imaging mode</w:t>
      </w:r>
      <w:r w:rsidR="00252FDE" w:rsidRPr="00626853">
        <w:rPr>
          <w:color w:val="auto"/>
          <w:highlight w:val="yellow"/>
        </w:rPr>
        <w:t>. The e</w:t>
      </w:r>
      <w:r w:rsidRPr="00626853">
        <w:rPr>
          <w:color w:val="auto"/>
          <w:highlight w:val="yellow"/>
        </w:rPr>
        <w:t>xposure time is</w:t>
      </w:r>
      <w:r w:rsidR="004C4B81" w:rsidRPr="00626853">
        <w:rPr>
          <w:color w:val="auto"/>
          <w:highlight w:val="yellow"/>
        </w:rPr>
        <w:t xml:space="preserve"> 1 </w:t>
      </w:r>
      <w:r w:rsidR="00475E52" w:rsidRPr="00626853">
        <w:rPr>
          <w:color w:val="auto"/>
          <w:highlight w:val="yellow"/>
        </w:rPr>
        <w:t>min</w:t>
      </w:r>
      <w:r w:rsidR="004C4B81" w:rsidRPr="00626853">
        <w:rPr>
          <w:color w:val="auto"/>
          <w:highlight w:val="yellow"/>
        </w:rPr>
        <w:t xml:space="preserve"> at small binning and F/stop 1 (luminescence) and F/stop 8 (photograph)</w:t>
      </w:r>
      <w:r w:rsidRPr="00626853">
        <w:rPr>
          <w:color w:val="auto"/>
          <w:highlight w:val="yellow"/>
        </w:rPr>
        <w:t xml:space="preserve">. The emission filter is </w:t>
      </w:r>
      <w:r w:rsidRPr="00626853">
        <w:rPr>
          <w:b/>
          <w:color w:val="auto"/>
          <w:highlight w:val="yellow"/>
        </w:rPr>
        <w:t>Open</w:t>
      </w:r>
      <w:r w:rsidRPr="00626853">
        <w:rPr>
          <w:color w:val="auto"/>
          <w:highlight w:val="yellow"/>
        </w:rPr>
        <w:t xml:space="preserve">. </w:t>
      </w:r>
      <w:r w:rsidR="0004609E" w:rsidRPr="00626853">
        <w:rPr>
          <w:color w:val="auto"/>
          <w:highlight w:val="yellow"/>
        </w:rPr>
        <w:t xml:space="preserve">Click the </w:t>
      </w:r>
      <w:r w:rsidR="0004609E" w:rsidRPr="00626853">
        <w:rPr>
          <w:b/>
          <w:color w:val="auto"/>
          <w:highlight w:val="yellow"/>
        </w:rPr>
        <w:t>Acquire</w:t>
      </w:r>
      <w:r w:rsidR="0004609E" w:rsidRPr="00626853">
        <w:rPr>
          <w:color w:val="auto"/>
          <w:highlight w:val="yellow"/>
        </w:rPr>
        <w:t xml:space="preserve"> button to record the image.</w:t>
      </w:r>
    </w:p>
    <w:p w14:paraId="7EEAA935" w14:textId="77777777" w:rsidR="004C4B81" w:rsidRPr="00626853" w:rsidRDefault="004C4B81" w:rsidP="00475E52">
      <w:pPr>
        <w:widowControl/>
        <w:jc w:val="left"/>
        <w:textAlignment w:val="baseline"/>
        <w:rPr>
          <w:color w:val="auto"/>
          <w:highlight w:val="yellow"/>
        </w:rPr>
      </w:pPr>
    </w:p>
    <w:p w14:paraId="0B6A4CDF" w14:textId="1B21CDFA" w:rsidR="004C4B81" w:rsidRPr="00626853" w:rsidRDefault="00475E52" w:rsidP="00475E52">
      <w:pPr>
        <w:pStyle w:val="ListParagraph"/>
        <w:widowControl/>
        <w:numPr>
          <w:ilvl w:val="2"/>
          <w:numId w:val="27"/>
        </w:numPr>
        <w:ind w:left="0" w:firstLine="0"/>
        <w:jc w:val="left"/>
        <w:rPr>
          <w:color w:val="auto"/>
          <w:highlight w:val="yellow"/>
        </w:rPr>
      </w:pPr>
      <w:r w:rsidRPr="00626853">
        <w:rPr>
          <w:color w:val="auto"/>
          <w:highlight w:val="yellow"/>
        </w:rPr>
        <w:t>S</w:t>
      </w:r>
      <w:r w:rsidR="00FE443F" w:rsidRPr="00626853">
        <w:rPr>
          <w:color w:val="auto"/>
          <w:highlight w:val="yellow"/>
        </w:rPr>
        <w:t xml:space="preserve">elect </w:t>
      </w:r>
      <w:r w:rsidRPr="00626853">
        <w:rPr>
          <w:b/>
          <w:color w:val="auto"/>
          <w:highlight w:val="yellow"/>
        </w:rPr>
        <w:t>F</w:t>
      </w:r>
      <w:r w:rsidR="004C4B81" w:rsidRPr="00626853">
        <w:rPr>
          <w:b/>
          <w:color w:val="auto"/>
          <w:highlight w:val="yellow"/>
        </w:rPr>
        <w:t>luorescence</w:t>
      </w:r>
      <w:r w:rsidR="00FE443F" w:rsidRPr="00626853">
        <w:rPr>
          <w:color w:val="auto"/>
          <w:highlight w:val="yellow"/>
        </w:rPr>
        <w:t xml:space="preserve"> </w:t>
      </w:r>
      <w:r w:rsidRPr="00626853">
        <w:rPr>
          <w:color w:val="auto"/>
          <w:highlight w:val="yellow"/>
        </w:rPr>
        <w:t xml:space="preserve">and </w:t>
      </w:r>
      <w:r w:rsidRPr="00626853">
        <w:rPr>
          <w:b/>
          <w:color w:val="auto"/>
          <w:highlight w:val="yellow"/>
        </w:rPr>
        <w:t>Photograph</w:t>
      </w:r>
      <w:r w:rsidRPr="00626853">
        <w:rPr>
          <w:color w:val="auto"/>
          <w:highlight w:val="yellow"/>
        </w:rPr>
        <w:t xml:space="preserve"> as the imaging mode</w:t>
      </w:r>
      <w:r w:rsidR="00252FDE" w:rsidRPr="00626853">
        <w:rPr>
          <w:color w:val="auto"/>
          <w:highlight w:val="yellow"/>
        </w:rPr>
        <w:t>. The exposure time is</w:t>
      </w:r>
      <w:r w:rsidR="004C4B81" w:rsidRPr="00626853">
        <w:rPr>
          <w:color w:val="auto"/>
          <w:highlight w:val="yellow"/>
        </w:rPr>
        <w:t xml:space="preserve"> 1 </w:t>
      </w:r>
      <w:proofErr w:type="spellStart"/>
      <w:r w:rsidRPr="00626853">
        <w:rPr>
          <w:color w:val="auto"/>
          <w:highlight w:val="yellow"/>
        </w:rPr>
        <w:t>s</w:t>
      </w:r>
      <w:r w:rsidR="004C4B81" w:rsidRPr="00626853">
        <w:rPr>
          <w:color w:val="auto"/>
          <w:highlight w:val="yellow"/>
        </w:rPr>
        <w:t xml:space="preserve"> at sm</w:t>
      </w:r>
      <w:proofErr w:type="spellEnd"/>
      <w:r w:rsidR="004C4B81" w:rsidRPr="00626853">
        <w:rPr>
          <w:color w:val="auto"/>
          <w:highlight w:val="yellow"/>
        </w:rPr>
        <w:t>all binning and F/stop 1 (Fluorescence) and F/stop 8 (photograph) with an excitation wavelength of 465</w:t>
      </w:r>
      <w:r w:rsidR="00B51E93" w:rsidRPr="00626853">
        <w:rPr>
          <w:color w:val="auto"/>
          <w:highlight w:val="yellow"/>
        </w:rPr>
        <w:t>/30</w:t>
      </w:r>
      <w:r w:rsidR="004C4B81" w:rsidRPr="00626853">
        <w:rPr>
          <w:color w:val="auto"/>
          <w:highlight w:val="yellow"/>
        </w:rPr>
        <w:t xml:space="preserve"> nm and an emission wavelength 520</w:t>
      </w:r>
      <w:r w:rsidR="00B51E93" w:rsidRPr="00626853">
        <w:rPr>
          <w:color w:val="auto"/>
          <w:highlight w:val="yellow"/>
        </w:rPr>
        <w:t>/20</w:t>
      </w:r>
      <w:r w:rsidR="004C4B81" w:rsidRPr="00626853">
        <w:rPr>
          <w:color w:val="auto"/>
          <w:highlight w:val="yellow"/>
        </w:rPr>
        <w:t xml:space="preserve"> nm with a high lamp intensity.</w:t>
      </w:r>
      <w:r w:rsidR="0004609E" w:rsidRPr="00626853">
        <w:rPr>
          <w:color w:val="auto"/>
          <w:highlight w:val="yellow"/>
        </w:rPr>
        <w:t xml:space="preserve"> Click the </w:t>
      </w:r>
      <w:r w:rsidR="0004609E" w:rsidRPr="00626853">
        <w:rPr>
          <w:b/>
          <w:color w:val="auto"/>
          <w:highlight w:val="yellow"/>
        </w:rPr>
        <w:t>Acquire</w:t>
      </w:r>
      <w:r w:rsidR="0004609E" w:rsidRPr="00626853">
        <w:rPr>
          <w:color w:val="auto"/>
          <w:highlight w:val="yellow"/>
        </w:rPr>
        <w:t xml:space="preserve"> button to record the image. </w:t>
      </w:r>
    </w:p>
    <w:p w14:paraId="64FF7E30" w14:textId="77777777" w:rsidR="00C5489F" w:rsidRPr="00626853" w:rsidRDefault="00C5489F" w:rsidP="00475E52">
      <w:pPr>
        <w:widowControl/>
        <w:jc w:val="left"/>
        <w:textAlignment w:val="baseline"/>
        <w:rPr>
          <w:color w:val="auto"/>
          <w:highlight w:val="yellow"/>
        </w:rPr>
      </w:pPr>
    </w:p>
    <w:p w14:paraId="73DEA453" w14:textId="289CDEC0" w:rsidR="00C5489F" w:rsidRPr="00626853" w:rsidRDefault="00C5489F"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Return the animal to its cage and monitor until recovery from anesthesia.</w:t>
      </w:r>
    </w:p>
    <w:p w14:paraId="0813BFBC" w14:textId="77777777" w:rsidR="004C4B81" w:rsidRPr="00626853" w:rsidRDefault="004C4B81" w:rsidP="00475E52">
      <w:pPr>
        <w:widowControl/>
        <w:jc w:val="left"/>
        <w:textAlignment w:val="baseline"/>
        <w:rPr>
          <w:color w:val="auto"/>
          <w:highlight w:val="yellow"/>
        </w:rPr>
      </w:pPr>
    </w:p>
    <w:p w14:paraId="78AF5607" w14:textId="4DBC71E8"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Image mice daily as described above.</w:t>
      </w:r>
    </w:p>
    <w:p w14:paraId="7984365D" w14:textId="77777777" w:rsidR="004C4B81" w:rsidRPr="00626853" w:rsidRDefault="004C4B81" w:rsidP="00475E52">
      <w:pPr>
        <w:widowControl/>
        <w:jc w:val="left"/>
        <w:textAlignment w:val="baseline"/>
        <w:rPr>
          <w:b/>
          <w:color w:val="auto"/>
          <w:highlight w:val="yellow"/>
        </w:rPr>
      </w:pPr>
    </w:p>
    <w:p w14:paraId="6026764F" w14:textId="0761D566" w:rsidR="004C4B81" w:rsidRPr="00626853" w:rsidRDefault="004C4B81" w:rsidP="00475E52">
      <w:pPr>
        <w:pStyle w:val="ListParagraph"/>
        <w:widowControl/>
        <w:numPr>
          <w:ilvl w:val="0"/>
          <w:numId w:val="27"/>
        </w:numPr>
        <w:ind w:left="0" w:firstLine="0"/>
        <w:jc w:val="left"/>
        <w:textAlignment w:val="baseline"/>
        <w:rPr>
          <w:b/>
          <w:color w:val="auto"/>
          <w:highlight w:val="yellow"/>
        </w:rPr>
      </w:pPr>
      <w:r w:rsidRPr="00626853">
        <w:rPr>
          <w:b/>
          <w:color w:val="auto"/>
          <w:highlight w:val="yellow"/>
        </w:rPr>
        <w:t xml:space="preserve">Image </w:t>
      </w:r>
      <w:r w:rsidR="00475E52" w:rsidRPr="00626853">
        <w:rPr>
          <w:b/>
          <w:color w:val="auto"/>
          <w:highlight w:val="yellow"/>
        </w:rPr>
        <w:t>A</w:t>
      </w:r>
      <w:r w:rsidRPr="00626853">
        <w:rPr>
          <w:b/>
          <w:color w:val="auto"/>
          <w:highlight w:val="yellow"/>
        </w:rPr>
        <w:t>nalysis</w:t>
      </w:r>
    </w:p>
    <w:p w14:paraId="3E959D86" w14:textId="77777777" w:rsidR="004C4B81" w:rsidRPr="00626853" w:rsidRDefault="004C4B81" w:rsidP="00475E52">
      <w:pPr>
        <w:pStyle w:val="ListParagraph"/>
        <w:widowControl/>
        <w:ind w:left="0"/>
        <w:jc w:val="left"/>
        <w:textAlignment w:val="baseline"/>
        <w:rPr>
          <w:color w:val="auto"/>
          <w:highlight w:val="yellow"/>
        </w:rPr>
      </w:pPr>
    </w:p>
    <w:p w14:paraId="0CC8FBF1" w14:textId="74C63A34"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Open images to be quantified.</w:t>
      </w:r>
    </w:p>
    <w:p w14:paraId="1576135C" w14:textId="77777777" w:rsidR="004C4B81" w:rsidRPr="00626853" w:rsidRDefault="004C4B81" w:rsidP="00475E52">
      <w:pPr>
        <w:pStyle w:val="ListParagraph"/>
        <w:widowControl/>
        <w:ind w:left="0"/>
        <w:jc w:val="left"/>
        <w:textAlignment w:val="baseline"/>
        <w:rPr>
          <w:color w:val="auto"/>
          <w:highlight w:val="yellow"/>
        </w:rPr>
      </w:pPr>
    </w:p>
    <w:p w14:paraId="6DD17CD9" w14:textId="4BF78041" w:rsidR="004C4B81" w:rsidRPr="00626853" w:rsidRDefault="004C4B81" w:rsidP="00475E52">
      <w:pPr>
        <w:pStyle w:val="ListParagraph"/>
        <w:widowControl/>
        <w:numPr>
          <w:ilvl w:val="1"/>
          <w:numId w:val="27"/>
        </w:numPr>
        <w:ind w:left="0" w:firstLine="0"/>
        <w:jc w:val="left"/>
        <w:textAlignment w:val="baseline"/>
        <w:rPr>
          <w:color w:val="auto"/>
          <w:highlight w:val="yellow"/>
        </w:rPr>
      </w:pPr>
      <w:r w:rsidRPr="00626853">
        <w:rPr>
          <w:color w:val="auto"/>
          <w:highlight w:val="yellow"/>
        </w:rPr>
        <w:t xml:space="preserve">Place a large circular </w:t>
      </w:r>
      <w:r w:rsidR="00653A64" w:rsidRPr="00626853">
        <w:rPr>
          <w:color w:val="auto"/>
          <w:highlight w:val="yellow"/>
        </w:rPr>
        <w:t>region of interest (ROI)</w:t>
      </w:r>
      <w:r w:rsidRPr="00626853">
        <w:rPr>
          <w:color w:val="auto"/>
          <w:highlight w:val="yellow"/>
        </w:rPr>
        <w:t xml:space="preserve"> over the entire wound area including surrounding skin</w:t>
      </w:r>
      <w:r w:rsidR="00743538" w:rsidRPr="00626853">
        <w:rPr>
          <w:color w:val="auto"/>
          <w:highlight w:val="yellow"/>
        </w:rPr>
        <w:t xml:space="preserve"> for each mouse in the image</w:t>
      </w:r>
      <w:r w:rsidRPr="00626853">
        <w:rPr>
          <w:color w:val="auto"/>
          <w:highlight w:val="yellow"/>
        </w:rPr>
        <w:t xml:space="preserve">. The neutrophil </w:t>
      </w:r>
      <w:r w:rsidR="00375C98" w:rsidRPr="00626853">
        <w:rPr>
          <w:i/>
          <w:color w:val="auto"/>
          <w:highlight w:val="yellow"/>
        </w:rPr>
        <w:t>in vivo</w:t>
      </w:r>
      <w:r w:rsidR="00B51E93" w:rsidRPr="00626853">
        <w:rPr>
          <w:i/>
          <w:color w:val="auto"/>
          <w:highlight w:val="yellow"/>
        </w:rPr>
        <w:t xml:space="preserve"> </w:t>
      </w:r>
      <w:r w:rsidR="00B51E93" w:rsidRPr="00626853">
        <w:rPr>
          <w:color w:val="auto"/>
          <w:highlight w:val="yellow"/>
        </w:rPr>
        <w:t>FLI EGFP signals</w:t>
      </w:r>
      <w:r w:rsidR="00375C98" w:rsidRPr="00626853">
        <w:rPr>
          <w:color w:val="auto"/>
          <w:highlight w:val="yellow"/>
        </w:rPr>
        <w:t xml:space="preserve"> </w:t>
      </w:r>
      <w:r w:rsidRPr="00626853">
        <w:rPr>
          <w:color w:val="auto"/>
          <w:highlight w:val="yellow"/>
        </w:rPr>
        <w:t xml:space="preserve">and </w:t>
      </w:r>
      <w:r w:rsidR="00375C98" w:rsidRPr="00626853">
        <w:rPr>
          <w:i/>
          <w:color w:val="auto"/>
          <w:highlight w:val="yellow"/>
        </w:rPr>
        <w:t>in vivo</w:t>
      </w:r>
      <w:r w:rsidR="00B51E93" w:rsidRPr="00626853">
        <w:rPr>
          <w:i/>
          <w:color w:val="auto"/>
          <w:highlight w:val="yellow"/>
        </w:rPr>
        <w:t xml:space="preserve"> </w:t>
      </w:r>
      <w:r w:rsidR="00B51E93" w:rsidRPr="00626853">
        <w:rPr>
          <w:color w:val="auto"/>
          <w:highlight w:val="yellow"/>
        </w:rPr>
        <w:t xml:space="preserve">BLI </w:t>
      </w:r>
      <w:r w:rsidRPr="00626853">
        <w:rPr>
          <w:i/>
          <w:color w:val="auto"/>
          <w:highlight w:val="yellow"/>
        </w:rPr>
        <w:t>S. aureus</w:t>
      </w:r>
      <w:r w:rsidRPr="00626853">
        <w:rPr>
          <w:color w:val="auto"/>
          <w:highlight w:val="yellow"/>
        </w:rPr>
        <w:t xml:space="preserve"> signal</w:t>
      </w:r>
      <w:r w:rsidR="00B51E93" w:rsidRPr="00626853">
        <w:rPr>
          <w:color w:val="auto"/>
          <w:highlight w:val="yellow"/>
        </w:rPr>
        <w:t>s</w:t>
      </w:r>
      <w:r w:rsidRPr="00626853">
        <w:rPr>
          <w:color w:val="auto"/>
          <w:highlight w:val="yellow"/>
        </w:rPr>
        <w:t xml:space="preserve"> extend beyond the wound edge after several days and was included in </w:t>
      </w:r>
      <w:r w:rsidRPr="00626853">
        <w:rPr>
          <w:color w:val="auto"/>
        </w:rPr>
        <w:t>these</w:t>
      </w:r>
      <w:r w:rsidRPr="00626853">
        <w:rPr>
          <w:color w:val="auto"/>
          <w:highlight w:val="yellow"/>
        </w:rPr>
        <w:t xml:space="preserve"> studies</w:t>
      </w:r>
      <w:r w:rsidR="00BD4C77" w:rsidRPr="00626853">
        <w:rPr>
          <w:color w:val="auto"/>
          <w:highlight w:val="yellow"/>
        </w:rPr>
        <w:t xml:space="preserve"> (</w:t>
      </w:r>
      <w:r w:rsidR="00375C98" w:rsidRPr="00626853">
        <w:rPr>
          <w:b/>
          <w:color w:val="auto"/>
          <w:highlight w:val="yellow"/>
        </w:rPr>
        <w:t>Figure 2A</w:t>
      </w:r>
      <w:r w:rsidR="00BD4C77" w:rsidRPr="00626853">
        <w:rPr>
          <w:color w:val="auto"/>
          <w:highlight w:val="yellow"/>
        </w:rPr>
        <w:t xml:space="preserve"> and </w:t>
      </w:r>
      <w:r w:rsidR="00BD4C77" w:rsidRPr="00626853">
        <w:rPr>
          <w:b/>
          <w:color w:val="auto"/>
          <w:highlight w:val="yellow"/>
        </w:rPr>
        <w:t>2B</w:t>
      </w:r>
      <w:r w:rsidR="00BD4C77" w:rsidRPr="00626853">
        <w:rPr>
          <w:color w:val="auto"/>
          <w:highlight w:val="yellow"/>
        </w:rPr>
        <w:t>)</w:t>
      </w:r>
      <w:r w:rsidRPr="00626853">
        <w:rPr>
          <w:color w:val="auto"/>
          <w:highlight w:val="yellow"/>
        </w:rPr>
        <w:t xml:space="preserve">. </w:t>
      </w:r>
      <w:r w:rsidR="00743538" w:rsidRPr="00626853">
        <w:rPr>
          <w:color w:val="auto"/>
          <w:highlight w:val="yellow"/>
        </w:rPr>
        <w:t xml:space="preserve">Click </w:t>
      </w:r>
      <w:r w:rsidR="00743538" w:rsidRPr="00626853">
        <w:rPr>
          <w:b/>
          <w:color w:val="auto"/>
          <w:highlight w:val="yellow"/>
        </w:rPr>
        <w:t>Measure ROI</w:t>
      </w:r>
      <w:r w:rsidR="00743538" w:rsidRPr="00626853">
        <w:rPr>
          <w:color w:val="auto"/>
          <w:highlight w:val="yellow"/>
        </w:rPr>
        <w:t xml:space="preserve"> and record values for mean flux for each mouse. Plot </w:t>
      </w:r>
      <w:r w:rsidRPr="00626853">
        <w:rPr>
          <w:color w:val="auto"/>
          <w:highlight w:val="yellow"/>
        </w:rPr>
        <w:t xml:space="preserve">the </w:t>
      </w:r>
      <w:r w:rsidR="00AB0C10" w:rsidRPr="00626853">
        <w:rPr>
          <w:color w:val="auto"/>
          <w:highlight w:val="yellow"/>
        </w:rPr>
        <w:t xml:space="preserve">mean </w:t>
      </w:r>
      <w:r w:rsidRPr="00626853">
        <w:rPr>
          <w:color w:val="auto"/>
          <w:highlight w:val="yellow"/>
        </w:rPr>
        <w:t xml:space="preserve">flux of each signal (p/s) </w:t>
      </w:r>
      <w:r w:rsidR="00375C98" w:rsidRPr="00626853">
        <w:rPr>
          <w:i/>
          <w:color w:val="auto"/>
          <w:highlight w:val="yellow"/>
        </w:rPr>
        <w:t>versus</w:t>
      </w:r>
      <w:r w:rsidRPr="00626853">
        <w:rPr>
          <w:color w:val="auto"/>
          <w:highlight w:val="yellow"/>
        </w:rPr>
        <w:t xml:space="preserve"> time.</w:t>
      </w:r>
    </w:p>
    <w:p w14:paraId="18AF752A" w14:textId="77777777" w:rsidR="004C4B81" w:rsidRPr="00626853" w:rsidRDefault="004C4B81" w:rsidP="00475E52">
      <w:pPr>
        <w:widowControl/>
        <w:jc w:val="left"/>
        <w:textAlignment w:val="baseline"/>
        <w:rPr>
          <w:color w:val="auto"/>
          <w:highlight w:val="yellow"/>
        </w:rPr>
      </w:pPr>
    </w:p>
    <w:p w14:paraId="1E2E8821" w14:textId="55195AAA" w:rsidR="004C4B81" w:rsidRPr="00626853" w:rsidRDefault="004C4B81" w:rsidP="00475E52">
      <w:pPr>
        <w:pStyle w:val="ListParagraph"/>
        <w:widowControl/>
        <w:numPr>
          <w:ilvl w:val="1"/>
          <w:numId w:val="27"/>
        </w:numPr>
        <w:ind w:left="0" w:firstLine="0"/>
        <w:jc w:val="left"/>
        <w:textAlignment w:val="baseline"/>
        <w:rPr>
          <w:color w:val="auto"/>
        </w:rPr>
      </w:pPr>
      <w:r w:rsidRPr="00626853">
        <w:rPr>
          <w:color w:val="auto"/>
        </w:rPr>
        <w:t xml:space="preserve">If absolute numbers of neutrophils or </w:t>
      </w:r>
      <w:r w:rsidRPr="00626853">
        <w:rPr>
          <w:i/>
          <w:color w:val="auto"/>
        </w:rPr>
        <w:t>S. aureus</w:t>
      </w:r>
      <w:r w:rsidRPr="00626853">
        <w:rPr>
          <w:color w:val="auto"/>
        </w:rPr>
        <w:t xml:space="preserve"> in the wound are desired, perform the following experiments.</w:t>
      </w:r>
      <w:r w:rsidRPr="00626853">
        <w:rPr>
          <w:b/>
          <w:color w:val="auto"/>
        </w:rPr>
        <w:t xml:space="preserve"> </w:t>
      </w:r>
    </w:p>
    <w:p w14:paraId="7A29127B" w14:textId="77777777" w:rsidR="004C4B81" w:rsidRPr="00626853" w:rsidRDefault="004C4B81" w:rsidP="00475E52">
      <w:pPr>
        <w:pStyle w:val="ListParagraph"/>
        <w:widowControl/>
        <w:ind w:left="0"/>
        <w:jc w:val="left"/>
        <w:textAlignment w:val="baseline"/>
        <w:rPr>
          <w:color w:val="auto"/>
        </w:rPr>
      </w:pPr>
    </w:p>
    <w:p w14:paraId="14B6F73E" w14:textId="35E18CB5" w:rsidR="004C4B81" w:rsidRPr="00626853" w:rsidRDefault="004C4B81" w:rsidP="00475E52">
      <w:pPr>
        <w:pStyle w:val="ListParagraph"/>
        <w:widowControl/>
        <w:numPr>
          <w:ilvl w:val="2"/>
          <w:numId w:val="27"/>
        </w:numPr>
        <w:ind w:left="0" w:firstLine="0"/>
        <w:jc w:val="left"/>
        <w:rPr>
          <w:color w:val="auto"/>
        </w:rPr>
      </w:pPr>
      <w:r w:rsidRPr="00626853">
        <w:rPr>
          <w:color w:val="auto"/>
        </w:rPr>
        <w:t>To correlate neutrophil numbers to</w:t>
      </w:r>
      <w:r w:rsidR="00B51E93" w:rsidRPr="00626853">
        <w:rPr>
          <w:color w:val="auto"/>
        </w:rPr>
        <w:t xml:space="preserve"> the</w:t>
      </w:r>
      <w:r w:rsidRPr="00626853">
        <w:rPr>
          <w:color w:val="auto"/>
        </w:rPr>
        <w:t xml:space="preserve"> </w:t>
      </w:r>
      <w:r w:rsidR="00375C98" w:rsidRPr="00626853">
        <w:rPr>
          <w:i/>
          <w:color w:val="auto"/>
        </w:rPr>
        <w:t>in vivo</w:t>
      </w:r>
      <w:r w:rsidR="00B51E93" w:rsidRPr="00626853">
        <w:rPr>
          <w:i/>
          <w:color w:val="auto"/>
        </w:rPr>
        <w:t xml:space="preserve"> </w:t>
      </w:r>
      <w:r w:rsidR="00B51E93" w:rsidRPr="00626853">
        <w:rPr>
          <w:color w:val="auto"/>
        </w:rPr>
        <w:t xml:space="preserve">FLI </w:t>
      </w:r>
      <w:r w:rsidRPr="00626853">
        <w:rPr>
          <w:color w:val="auto"/>
        </w:rPr>
        <w:t>EGFP signal</w:t>
      </w:r>
      <w:r w:rsidR="00B51E93" w:rsidRPr="00626853">
        <w:rPr>
          <w:color w:val="auto"/>
        </w:rPr>
        <w:t>s</w:t>
      </w:r>
      <w:r w:rsidRPr="00626853">
        <w:rPr>
          <w:color w:val="auto"/>
        </w:rPr>
        <w:t xml:space="preserve">, wound C57BL/6J mice as described above, and transfer a range of </w:t>
      </w:r>
      <w:r w:rsidR="00AB0C10" w:rsidRPr="00626853">
        <w:rPr>
          <w:color w:val="auto"/>
        </w:rPr>
        <w:t xml:space="preserve">bone marrow-derived </w:t>
      </w:r>
      <w:r w:rsidRPr="00626853">
        <w:rPr>
          <w:color w:val="auto"/>
        </w:rPr>
        <w:t>neutrophils (5x10</w:t>
      </w:r>
      <w:r w:rsidRPr="00626853">
        <w:rPr>
          <w:color w:val="auto"/>
          <w:vertAlign w:val="superscript"/>
        </w:rPr>
        <w:t>5</w:t>
      </w:r>
      <w:r w:rsidRPr="00626853">
        <w:rPr>
          <w:color w:val="auto"/>
        </w:rPr>
        <w:t xml:space="preserve"> to 1x10</w:t>
      </w:r>
      <w:r w:rsidRPr="00626853">
        <w:rPr>
          <w:color w:val="auto"/>
          <w:vertAlign w:val="superscript"/>
        </w:rPr>
        <w:t>7</w:t>
      </w:r>
      <w:r w:rsidRPr="00626853">
        <w:rPr>
          <w:color w:val="auto"/>
        </w:rPr>
        <w:t xml:space="preserve">) </w:t>
      </w:r>
      <w:r w:rsidRPr="00626853">
        <w:rPr>
          <w:color w:val="auto"/>
        </w:rPr>
        <w:lastRenderedPageBreak/>
        <w:t xml:space="preserve">from </w:t>
      </w:r>
      <w:proofErr w:type="spellStart"/>
      <w:r w:rsidRPr="00626853">
        <w:rPr>
          <w:color w:val="auto"/>
        </w:rPr>
        <w:t>LysM</w:t>
      </w:r>
      <w:proofErr w:type="spellEnd"/>
      <w:r w:rsidRPr="00626853">
        <w:rPr>
          <w:color w:val="auto"/>
        </w:rPr>
        <w:t>-EGFP or LysM-EGFPxMyD88</w:t>
      </w:r>
      <w:r w:rsidRPr="00626853">
        <w:rPr>
          <w:color w:val="auto"/>
          <w:vertAlign w:val="superscript"/>
        </w:rPr>
        <w:t>-/-</w:t>
      </w:r>
      <w:r w:rsidRPr="00626853">
        <w:rPr>
          <w:color w:val="auto"/>
        </w:rPr>
        <w:t xml:space="preserve"> donors directly on top of different wounds. Image</w:t>
      </w:r>
      <w:r w:rsidR="00BD2EE1" w:rsidRPr="00626853">
        <w:rPr>
          <w:color w:val="auto"/>
        </w:rPr>
        <w:t xml:space="preserve"> </w:t>
      </w:r>
      <w:r w:rsidRPr="00626853">
        <w:rPr>
          <w:color w:val="auto"/>
        </w:rPr>
        <w:t>as described above and correlate</w:t>
      </w:r>
      <w:r w:rsidR="00B51E93" w:rsidRPr="00626853">
        <w:rPr>
          <w:color w:val="auto"/>
        </w:rPr>
        <w:t xml:space="preserve"> the</w:t>
      </w:r>
      <w:r w:rsidRPr="00626853">
        <w:rPr>
          <w:color w:val="auto"/>
        </w:rPr>
        <w:t xml:space="preserve"> </w:t>
      </w:r>
      <w:r w:rsidR="00375C98" w:rsidRPr="00626853">
        <w:rPr>
          <w:i/>
          <w:color w:val="auto"/>
        </w:rPr>
        <w:t>in vivo</w:t>
      </w:r>
      <w:r w:rsidR="00B51E93" w:rsidRPr="00626853">
        <w:rPr>
          <w:i/>
          <w:color w:val="auto"/>
        </w:rPr>
        <w:t xml:space="preserve"> </w:t>
      </w:r>
      <w:r w:rsidR="00B51E93" w:rsidRPr="00626853">
        <w:rPr>
          <w:color w:val="auto"/>
        </w:rPr>
        <w:t xml:space="preserve">FLI </w:t>
      </w:r>
      <w:r w:rsidRPr="00626853">
        <w:rPr>
          <w:color w:val="auto"/>
        </w:rPr>
        <w:t>EGFP signal</w:t>
      </w:r>
      <w:r w:rsidR="00B51E93" w:rsidRPr="00626853">
        <w:rPr>
          <w:color w:val="auto"/>
        </w:rPr>
        <w:t>s</w:t>
      </w:r>
      <w:r w:rsidRPr="00626853">
        <w:rPr>
          <w:color w:val="auto"/>
        </w:rPr>
        <w:t xml:space="preserve"> to </w:t>
      </w:r>
      <w:r w:rsidR="00B51E93" w:rsidRPr="00626853">
        <w:rPr>
          <w:color w:val="auto"/>
        </w:rPr>
        <w:t xml:space="preserve">the </w:t>
      </w:r>
      <w:r w:rsidRPr="00626853">
        <w:rPr>
          <w:color w:val="auto"/>
        </w:rPr>
        <w:t>known quantity of neutrophils.</w:t>
      </w:r>
    </w:p>
    <w:p w14:paraId="4A37B10E" w14:textId="77777777" w:rsidR="004C4B81" w:rsidRPr="00626853" w:rsidRDefault="004C4B81" w:rsidP="00475E52">
      <w:pPr>
        <w:pStyle w:val="ListParagraph"/>
        <w:widowControl/>
        <w:ind w:left="0"/>
        <w:jc w:val="left"/>
        <w:rPr>
          <w:color w:val="auto"/>
        </w:rPr>
      </w:pPr>
    </w:p>
    <w:p w14:paraId="55905461" w14:textId="0A2E2393" w:rsidR="004C4B81" w:rsidRPr="00626853" w:rsidRDefault="004C4B81" w:rsidP="00475E52">
      <w:pPr>
        <w:pStyle w:val="ListParagraph"/>
        <w:widowControl/>
        <w:numPr>
          <w:ilvl w:val="2"/>
          <w:numId w:val="27"/>
        </w:numPr>
        <w:ind w:left="0" w:firstLine="0"/>
        <w:jc w:val="left"/>
        <w:rPr>
          <w:color w:val="auto"/>
        </w:rPr>
      </w:pPr>
      <w:r w:rsidRPr="00626853">
        <w:rPr>
          <w:color w:val="auto"/>
        </w:rPr>
        <w:t xml:space="preserve">To correlate </w:t>
      </w:r>
      <w:r w:rsidRPr="00626853">
        <w:rPr>
          <w:i/>
          <w:color w:val="auto"/>
        </w:rPr>
        <w:t xml:space="preserve">S. aureus </w:t>
      </w:r>
      <w:r w:rsidRPr="00626853">
        <w:rPr>
          <w:color w:val="auto"/>
        </w:rPr>
        <w:t xml:space="preserve">CFU to </w:t>
      </w:r>
      <w:r w:rsidR="00B51E93" w:rsidRPr="00626853">
        <w:rPr>
          <w:color w:val="auto"/>
        </w:rPr>
        <w:t xml:space="preserve">the </w:t>
      </w:r>
      <w:r w:rsidR="00375C98" w:rsidRPr="00626853">
        <w:rPr>
          <w:i/>
          <w:color w:val="auto"/>
        </w:rPr>
        <w:t>in vivo</w:t>
      </w:r>
      <w:r w:rsidR="00B51E93" w:rsidRPr="00626853">
        <w:rPr>
          <w:i/>
          <w:color w:val="auto"/>
        </w:rPr>
        <w:t xml:space="preserve"> </w:t>
      </w:r>
      <w:r w:rsidR="00B51E93" w:rsidRPr="00626853">
        <w:rPr>
          <w:color w:val="auto"/>
        </w:rPr>
        <w:t xml:space="preserve">BLI </w:t>
      </w:r>
      <w:r w:rsidRPr="00626853">
        <w:rPr>
          <w:color w:val="auto"/>
        </w:rPr>
        <w:t>signal</w:t>
      </w:r>
      <w:r w:rsidR="00B51E93" w:rsidRPr="00626853">
        <w:rPr>
          <w:color w:val="auto"/>
        </w:rPr>
        <w:t>s</w:t>
      </w:r>
      <w:r w:rsidRPr="00626853">
        <w:rPr>
          <w:color w:val="auto"/>
        </w:rPr>
        <w:t xml:space="preserve">, wound and infect mice as described above. On day 1 post-infection record </w:t>
      </w:r>
      <w:r w:rsidR="00375C98" w:rsidRPr="00626853">
        <w:rPr>
          <w:i/>
          <w:color w:val="auto"/>
        </w:rPr>
        <w:t>in vivo</w:t>
      </w:r>
      <w:r w:rsidR="00B51E93" w:rsidRPr="00626853">
        <w:rPr>
          <w:i/>
          <w:color w:val="auto"/>
        </w:rPr>
        <w:t xml:space="preserve"> </w:t>
      </w:r>
      <w:r w:rsidR="00B51E93" w:rsidRPr="00626853">
        <w:rPr>
          <w:color w:val="auto"/>
        </w:rPr>
        <w:t xml:space="preserve">BLI signals </w:t>
      </w:r>
      <w:r w:rsidRPr="00626853">
        <w:rPr>
          <w:color w:val="auto"/>
        </w:rPr>
        <w:t>from the mice and immediately euthanize and chill carcasses. Excise the wound, homogenize the tissue, and plate bacterial dilutions on agar for overnight incubation. The next day, count colonies to determine CFU per wound.</w:t>
      </w:r>
    </w:p>
    <w:p w14:paraId="1D01F577" w14:textId="77777777" w:rsidR="004C4B81" w:rsidRPr="00626853" w:rsidRDefault="004C4B81" w:rsidP="00475E52">
      <w:pPr>
        <w:widowControl/>
        <w:jc w:val="left"/>
        <w:textAlignment w:val="baseline"/>
        <w:rPr>
          <w:color w:val="auto"/>
          <w:highlight w:val="yellow"/>
        </w:rPr>
      </w:pPr>
    </w:p>
    <w:p w14:paraId="6F32A31B" w14:textId="11D4C543" w:rsidR="004C4B81" w:rsidRPr="00626853" w:rsidRDefault="004C4B81" w:rsidP="00475E52">
      <w:pPr>
        <w:pStyle w:val="ListParagraph"/>
        <w:widowControl/>
        <w:numPr>
          <w:ilvl w:val="1"/>
          <w:numId w:val="27"/>
        </w:numPr>
        <w:ind w:left="0" w:firstLine="0"/>
        <w:jc w:val="left"/>
        <w:textAlignment w:val="baseline"/>
        <w:rPr>
          <w:color w:val="auto"/>
        </w:rPr>
      </w:pPr>
      <w:r w:rsidRPr="00626853">
        <w:rPr>
          <w:color w:val="auto"/>
          <w:highlight w:val="yellow"/>
        </w:rPr>
        <w:t>To measure wound healing fit a circular ROI over the wound edge and measure the area of the wound (cm</w:t>
      </w:r>
      <w:r w:rsidRPr="00626853">
        <w:rPr>
          <w:color w:val="auto"/>
          <w:highlight w:val="yellow"/>
          <w:vertAlign w:val="superscript"/>
        </w:rPr>
        <w:t>2</w:t>
      </w:r>
      <w:r w:rsidRPr="00626853">
        <w:rPr>
          <w:color w:val="auto"/>
          <w:highlight w:val="yellow"/>
        </w:rPr>
        <w:t xml:space="preserve">) and plot </w:t>
      </w:r>
      <w:r w:rsidR="009C05E5" w:rsidRPr="00626853">
        <w:rPr>
          <w:color w:val="auto"/>
          <w:highlight w:val="yellow"/>
        </w:rPr>
        <w:t xml:space="preserve">the fractional change from baseline </w:t>
      </w:r>
      <w:r w:rsidR="00375C98" w:rsidRPr="00626853">
        <w:rPr>
          <w:i/>
          <w:color w:val="auto"/>
          <w:highlight w:val="yellow"/>
        </w:rPr>
        <w:t>versus</w:t>
      </w:r>
      <w:r w:rsidRPr="00626853">
        <w:rPr>
          <w:color w:val="auto"/>
          <w:highlight w:val="yellow"/>
        </w:rPr>
        <w:t xml:space="preserve"> time</w:t>
      </w:r>
      <w:r w:rsidR="00BD4C77" w:rsidRPr="00626853">
        <w:rPr>
          <w:color w:val="auto"/>
          <w:highlight w:val="yellow"/>
        </w:rPr>
        <w:t xml:space="preserve"> (</w:t>
      </w:r>
      <w:r w:rsidR="00375C98" w:rsidRPr="00626853">
        <w:rPr>
          <w:b/>
          <w:color w:val="auto"/>
          <w:highlight w:val="yellow"/>
        </w:rPr>
        <w:t>Figure 2C</w:t>
      </w:r>
      <w:r w:rsidR="00BD4C77" w:rsidRPr="00626853">
        <w:rPr>
          <w:color w:val="auto"/>
          <w:highlight w:val="yellow"/>
        </w:rPr>
        <w:t>)</w:t>
      </w:r>
      <w:r w:rsidR="00AB0C10" w:rsidRPr="00626853">
        <w:rPr>
          <w:color w:val="auto"/>
          <w:highlight w:val="yellow"/>
        </w:rPr>
        <w:t>.</w:t>
      </w:r>
      <w:r w:rsidR="00AB0C10" w:rsidRPr="00626853">
        <w:rPr>
          <w:color w:val="auto"/>
        </w:rPr>
        <w:t xml:space="preserve"> </w:t>
      </w:r>
    </w:p>
    <w:p w14:paraId="04A82A97" w14:textId="77777777" w:rsidR="004C4B81" w:rsidRPr="00626853" w:rsidRDefault="004C4B81" w:rsidP="00475E52">
      <w:pPr>
        <w:widowControl/>
        <w:jc w:val="left"/>
        <w:textAlignment w:val="baseline"/>
        <w:rPr>
          <w:color w:val="auto"/>
        </w:rPr>
      </w:pPr>
    </w:p>
    <w:p w14:paraId="048AED64" w14:textId="59B815D3" w:rsidR="00106CA6" w:rsidRPr="00626853" w:rsidRDefault="004C4B81" w:rsidP="00475E52">
      <w:pPr>
        <w:pStyle w:val="ListParagraph"/>
        <w:widowControl/>
        <w:numPr>
          <w:ilvl w:val="0"/>
          <w:numId w:val="27"/>
        </w:numPr>
        <w:ind w:left="0" w:firstLine="0"/>
        <w:jc w:val="left"/>
        <w:textAlignment w:val="baseline"/>
        <w:rPr>
          <w:b/>
          <w:color w:val="auto"/>
        </w:rPr>
      </w:pPr>
      <w:r w:rsidRPr="00626853">
        <w:rPr>
          <w:b/>
          <w:color w:val="auto"/>
        </w:rPr>
        <w:t>Statistics</w:t>
      </w:r>
    </w:p>
    <w:p w14:paraId="57FF68BE" w14:textId="77777777" w:rsidR="004C4B81" w:rsidRPr="00626853" w:rsidRDefault="004C4B81" w:rsidP="00475E52">
      <w:pPr>
        <w:pStyle w:val="ListParagraph"/>
        <w:widowControl/>
        <w:ind w:left="0"/>
        <w:jc w:val="left"/>
        <w:rPr>
          <w:color w:val="auto"/>
        </w:rPr>
      </w:pPr>
    </w:p>
    <w:p w14:paraId="7C622A72" w14:textId="5DB3B124" w:rsidR="004C4B81" w:rsidRPr="00626853" w:rsidRDefault="00475E52" w:rsidP="00475E52">
      <w:pPr>
        <w:pStyle w:val="ListParagraph"/>
        <w:widowControl/>
        <w:ind w:left="0"/>
        <w:jc w:val="left"/>
        <w:textAlignment w:val="baseline"/>
        <w:rPr>
          <w:color w:val="auto"/>
        </w:rPr>
      </w:pPr>
      <w:r w:rsidRPr="00626853">
        <w:rPr>
          <w:color w:val="auto"/>
        </w:rPr>
        <w:t xml:space="preserve">NOTE: </w:t>
      </w:r>
      <w:r w:rsidR="004C4B81" w:rsidRPr="00626853">
        <w:rPr>
          <w:color w:val="auto"/>
        </w:rPr>
        <w:t xml:space="preserve">All data are presented as mean </w:t>
      </w:r>
      <w:r w:rsidRPr="00626853">
        <w:rPr>
          <w:color w:val="auto"/>
        </w:rPr>
        <w:t>±</w:t>
      </w:r>
      <w:r w:rsidR="004C4B81" w:rsidRPr="00626853">
        <w:rPr>
          <w:color w:val="auto"/>
        </w:rPr>
        <w:t xml:space="preserve">SEM. </w:t>
      </w:r>
      <w:r w:rsidR="004C4B81" w:rsidRPr="00626853">
        <w:rPr>
          <w:i/>
          <w:color w:val="auto"/>
        </w:rPr>
        <w:t xml:space="preserve">p </w:t>
      </w:r>
      <w:r w:rsidR="004C4B81" w:rsidRPr="00626853">
        <w:rPr>
          <w:color w:val="auto"/>
        </w:rPr>
        <w:t>&lt;0.05 were considered statistically significant</w:t>
      </w:r>
    </w:p>
    <w:p w14:paraId="5D03470E" w14:textId="77777777" w:rsidR="004C4B81" w:rsidRPr="00626853" w:rsidRDefault="004C4B81" w:rsidP="00475E52">
      <w:pPr>
        <w:pStyle w:val="ListParagraph"/>
        <w:widowControl/>
        <w:ind w:left="0"/>
        <w:jc w:val="left"/>
        <w:rPr>
          <w:color w:val="auto"/>
        </w:rPr>
      </w:pPr>
    </w:p>
    <w:p w14:paraId="6A40A0DE" w14:textId="2CE60937" w:rsidR="00106CA6" w:rsidRPr="00626853" w:rsidRDefault="004C4B81" w:rsidP="00475E52">
      <w:pPr>
        <w:pStyle w:val="ListParagraph"/>
        <w:widowControl/>
        <w:numPr>
          <w:ilvl w:val="1"/>
          <w:numId w:val="27"/>
        </w:numPr>
        <w:ind w:left="0" w:firstLine="0"/>
        <w:jc w:val="left"/>
        <w:rPr>
          <w:color w:val="auto"/>
        </w:rPr>
      </w:pPr>
      <w:r w:rsidRPr="00626853">
        <w:rPr>
          <w:color w:val="auto"/>
        </w:rPr>
        <w:t>D</w:t>
      </w:r>
      <w:r w:rsidR="00475E52" w:rsidRPr="00626853">
        <w:rPr>
          <w:color w:val="auto"/>
        </w:rPr>
        <w:t>etermine d</w:t>
      </w:r>
      <w:r w:rsidRPr="00626853">
        <w:rPr>
          <w:color w:val="auto"/>
        </w:rPr>
        <w:t>ifferences between two groups on a single day using the Holm-</w:t>
      </w:r>
      <w:proofErr w:type="spellStart"/>
      <w:r w:rsidRPr="00626853">
        <w:rPr>
          <w:color w:val="auto"/>
        </w:rPr>
        <w:t>Sidak</w:t>
      </w:r>
      <w:proofErr w:type="spellEnd"/>
      <w:r w:rsidRPr="00626853">
        <w:rPr>
          <w:color w:val="auto"/>
        </w:rPr>
        <w:t xml:space="preserve"> method, with alpha = 0.05, and </w:t>
      </w:r>
      <w:r w:rsidR="00475E52" w:rsidRPr="00626853">
        <w:rPr>
          <w:color w:val="auto"/>
        </w:rPr>
        <w:t xml:space="preserve">analyze </w:t>
      </w:r>
      <w:r w:rsidRPr="00626853">
        <w:rPr>
          <w:color w:val="auto"/>
        </w:rPr>
        <w:t xml:space="preserve">each time point individually, without assuming a consistent SD. </w:t>
      </w:r>
    </w:p>
    <w:p w14:paraId="174253D6" w14:textId="77777777" w:rsidR="004C4B81" w:rsidRPr="00626853" w:rsidRDefault="004C4B81" w:rsidP="00475E52">
      <w:pPr>
        <w:pStyle w:val="ListParagraph"/>
        <w:widowControl/>
        <w:ind w:left="0"/>
        <w:jc w:val="left"/>
        <w:rPr>
          <w:color w:val="auto"/>
        </w:rPr>
      </w:pPr>
    </w:p>
    <w:p w14:paraId="5CCF0466" w14:textId="474065A5" w:rsidR="004C4B81" w:rsidRPr="00626853" w:rsidRDefault="00475E52" w:rsidP="00475E52">
      <w:pPr>
        <w:pStyle w:val="ListParagraph"/>
        <w:widowControl/>
        <w:numPr>
          <w:ilvl w:val="1"/>
          <w:numId w:val="27"/>
        </w:numPr>
        <w:ind w:left="0" w:firstLine="0"/>
        <w:jc w:val="left"/>
        <w:rPr>
          <w:color w:val="auto"/>
        </w:rPr>
      </w:pPr>
      <w:r w:rsidRPr="00626853">
        <w:rPr>
          <w:color w:val="auto"/>
        </w:rPr>
        <w:t>Compare d</w:t>
      </w:r>
      <w:r w:rsidR="004C4B81" w:rsidRPr="00626853">
        <w:rPr>
          <w:color w:val="auto"/>
        </w:rPr>
        <w:t xml:space="preserve">ifferences between multiple groups on the same day by one-way ANOVA with the Tukey multiple-comparisons posttest. Survival between experimental groups was analyzed by the Mantel-Cox method. </w:t>
      </w:r>
    </w:p>
    <w:p w14:paraId="079A9706" w14:textId="77777777" w:rsidR="004C4B81" w:rsidRPr="00626853" w:rsidRDefault="004C4B81" w:rsidP="00475E52">
      <w:pPr>
        <w:pStyle w:val="NormalWeb"/>
        <w:widowControl/>
        <w:spacing w:before="0" w:beforeAutospacing="0" w:after="0" w:afterAutospacing="0"/>
        <w:jc w:val="left"/>
        <w:rPr>
          <w:color w:val="auto"/>
        </w:rPr>
      </w:pPr>
    </w:p>
    <w:p w14:paraId="3E79FCA8" w14:textId="169D1703" w:rsidR="006305D7" w:rsidRPr="00626853" w:rsidRDefault="006305D7" w:rsidP="00475E52">
      <w:pPr>
        <w:pStyle w:val="NormalWeb"/>
        <w:widowControl/>
        <w:spacing w:before="0" w:beforeAutospacing="0" w:after="0" w:afterAutospacing="0"/>
        <w:jc w:val="left"/>
        <w:rPr>
          <w:b/>
          <w:color w:val="auto"/>
        </w:rPr>
      </w:pPr>
      <w:r w:rsidRPr="00626853">
        <w:rPr>
          <w:b/>
          <w:color w:val="auto"/>
        </w:rPr>
        <w:t>REPRESENTATIVE RESULTS</w:t>
      </w:r>
      <w:r w:rsidR="00EF1462" w:rsidRPr="00626853">
        <w:rPr>
          <w:b/>
          <w:color w:val="auto"/>
        </w:rPr>
        <w:t>:</w:t>
      </w:r>
    </w:p>
    <w:p w14:paraId="471ECC49" w14:textId="2A3756B2" w:rsidR="004C4B81" w:rsidRPr="00626853" w:rsidRDefault="004C4B81" w:rsidP="00475E52">
      <w:pPr>
        <w:widowControl/>
        <w:jc w:val="left"/>
        <w:rPr>
          <w:b/>
          <w:color w:val="auto"/>
        </w:rPr>
      </w:pPr>
      <w:r w:rsidRPr="00626853">
        <w:rPr>
          <w:b/>
          <w:color w:val="auto"/>
        </w:rPr>
        <w:t>LysM-EGFP×MyD88</w:t>
      </w:r>
      <w:r w:rsidRPr="00626853">
        <w:rPr>
          <w:b/>
          <w:color w:val="auto"/>
          <w:vertAlign w:val="superscript"/>
        </w:rPr>
        <w:t>-/-</w:t>
      </w:r>
      <w:r w:rsidRPr="00626853">
        <w:rPr>
          <w:b/>
          <w:color w:val="auto"/>
        </w:rPr>
        <w:t xml:space="preserve"> mice are more susceptible to </w:t>
      </w:r>
      <w:r w:rsidRPr="00626853">
        <w:rPr>
          <w:b/>
          <w:i/>
          <w:color w:val="auto"/>
        </w:rPr>
        <w:t xml:space="preserve">S. aureus </w:t>
      </w:r>
      <w:r w:rsidRPr="00626853">
        <w:rPr>
          <w:b/>
          <w:color w:val="auto"/>
        </w:rPr>
        <w:t xml:space="preserve">infection than </w:t>
      </w:r>
      <w:proofErr w:type="spellStart"/>
      <w:r w:rsidRPr="00626853">
        <w:rPr>
          <w:b/>
          <w:color w:val="auto"/>
        </w:rPr>
        <w:t>LysM</w:t>
      </w:r>
      <w:proofErr w:type="spellEnd"/>
      <w:r w:rsidRPr="00626853">
        <w:rPr>
          <w:b/>
          <w:color w:val="auto"/>
        </w:rPr>
        <w:t>-EGFP mice</w:t>
      </w:r>
    </w:p>
    <w:p w14:paraId="1C43341D" w14:textId="25B59A32" w:rsidR="004C4B81" w:rsidRPr="00626853" w:rsidRDefault="004C4B81" w:rsidP="00475E52">
      <w:pPr>
        <w:widowControl/>
        <w:jc w:val="left"/>
        <w:rPr>
          <w:color w:val="auto"/>
        </w:rPr>
      </w:pPr>
      <w:r w:rsidRPr="00626853">
        <w:rPr>
          <w:color w:val="auto"/>
        </w:rPr>
        <w:t xml:space="preserve">The strain of </w:t>
      </w:r>
      <w:r w:rsidRPr="00626853">
        <w:rPr>
          <w:i/>
          <w:color w:val="auto"/>
        </w:rPr>
        <w:t>S. aureus</w:t>
      </w:r>
      <w:r w:rsidRPr="00626853">
        <w:rPr>
          <w:color w:val="auto"/>
        </w:rPr>
        <w:t xml:space="preserve"> used in this study, ALC2906</w:t>
      </w:r>
      <w:r w:rsidRPr="00626853">
        <w:rPr>
          <w:i/>
          <w:color w:val="auto"/>
        </w:rPr>
        <w:fldChar w:fldCharType="begin"/>
      </w:r>
      <w:r w:rsidR="003A57B3" w:rsidRPr="00626853">
        <w:rPr>
          <w:i/>
          <w:color w:val="auto"/>
        </w:rPr>
        <w:instrText xml:space="preserve"> ADDIN PAPERS2_CITATIONS &lt;citation&gt;&lt;priority&gt;0&lt;/priority&gt;&lt;uuid&gt;16EA92A9-F709-46F8-822E-AFFAB52B39B3&lt;/uuid&gt;&lt;publications&gt;&lt;publication&gt;&lt;subtype&gt;400&lt;/subtype&gt;&lt;title&gt;MyD88 Mediates Neutrophil Recruitment Initiated by IL-1R but Not TLR2 Activation in Immunity against Staphylococcus aureus&lt;/title&gt;&lt;url&gt;http://linkinghub.elsevier.com/retrieve/pii/S1074761305004061&lt;/url&gt;&lt;volume&gt;24&lt;/volume&gt;&lt;publication_date&gt;99200601001200000000220000&lt;/publication_date&gt;&lt;uuid&gt;00806722-40BC-40F3-98D1-CFC9765E76D3&lt;/uuid&gt;&lt;type&gt;400&lt;/type&gt;&lt;number&gt;1&lt;/number&gt;&lt;doi&gt;10.1016/j.immuni.2005.11.011&lt;/doi&gt;&lt;startpage&gt;79&lt;/startpage&gt;&lt;endpage&gt;91&lt;/endpage&gt;&lt;bundle&gt;&lt;publication&gt;&lt;title&gt;Immunity&lt;/title&gt;&lt;uuid&gt;7F0A1915-47E7-4BDA-86DC-26A1759DF55A&lt;/uuid&gt;&lt;subtype&gt;-100&lt;/subtype&gt;&lt;publisher&gt;Elsevier Inc.&lt;/publisher&gt;&lt;type&gt;-100&lt;/type&gt;&lt;/publication&gt;&lt;/bundle&gt;&lt;authors&gt;&lt;author&gt;&lt;lastName&gt;Miller&lt;/lastName&gt;&lt;firstName&gt;Lloyd&lt;/firstName&gt;&lt;middleNames&gt;S&lt;/middleNames&gt;&lt;/author&gt;&lt;author&gt;&lt;lastName&gt;O'Connell&lt;/lastName&gt;&lt;firstName&gt;Ryan&lt;/firstName&gt;&lt;middleNames&gt;M&lt;/middleNames&gt;&lt;/author&gt;&lt;author&gt;&lt;lastName&gt;Gutierrez&lt;/lastName&gt;&lt;firstName&gt;Miguel&lt;/firstName&gt;&lt;middleNames&gt;A&lt;/middleNames&gt;&lt;/author&gt;&lt;author&gt;&lt;lastName&gt;Pietras&lt;/lastName&gt;&lt;firstName&gt;Eric&lt;/firstName&gt;&lt;middleNames&gt;M&lt;/middleNames&gt;&lt;/author&gt;&lt;author&gt;&lt;lastName&gt;Shahangian&lt;/lastName&gt;&lt;firstName&gt;Arash&lt;/firstName&gt;&lt;/author&gt;&lt;author&gt;&lt;lastName&gt;Gross&lt;/lastName&gt;&lt;firstName&gt;Catherine&lt;/firstName&gt;&lt;middleNames&gt;E&lt;/middleNames&gt;&lt;/author&gt;&lt;author&gt;&lt;lastName&gt;Thirumala&lt;/lastName&gt;&lt;firstName&gt;Ajaykumar&lt;/firstName&gt;&lt;/author&gt;&lt;author&gt;&lt;lastName&gt;Cheung&lt;/lastName&gt;&lt;firstName&gt;Ambrose&lt;/firstName&gt;&lt;middleNames&gt;L&lt;/middleNames&gt;&lt;/author&gt;&lt;author&gt;&lt;lastName&gt;Cheng&lt;/lastName&gt;&lt;firstName&gt;Genhong&lt;/firstName&gt;&lt;/author&gt;&lt;author&gt;&lt;lastName&gt;Modlin&lt;/lastName&gt;&lt;firstName&gt;Robert&lt;/firstName&gt;&lt;middleNames&gt;L&lt;/middleNames&gt;&lt;/author&gt;&lt;/authors&gt;&lt;/publication&gt;&lt;/publications&gt;&lt;cites&gt;&lt;/cites&gt;&lt;/citation&gt;</w:instrText>
      </w:r>
      <w:r w:rsidRPr="00626853">
        <w:rPr>
          <w:i/>
          <w:color w:val="auto"/>
        </w:rPr>
        <w:fldChar w:fldCharType="separate"/>
      </w:r>
      <w:r w:rsidR="003A57B3" w:rsidRPr="00626853">
        <w:rPr>
          <w:color w:val="auto"/>
          <w:vertAlign w:val="superscript"/>
        </w:rPr>
        <w:t>18</w:t>
      </w:r>
      <w:r w:rsidRPr="00626853">
        <w:rPr>
          <w:i/>
          <w:color w:val="auto"/>
        </w:rPr>
        <w:fldChar w:fldCharType="end"/>
      </w:r>
      <w:r w:rsidRPr="00626853">
        <w:rPr>
          <w:i/>
          <w:color w:val="auto"/>
        </w:rPr>
        <w:t>,</w:t>
      </w:r>
      <w:r w:rsidRPr="00626853">
        <w:rPr>
          <w:color w:val="auto"/>
        </w:rPr>
        <w:t xml:space="preserve"> was constructed with a plasmid that contains the </w:t>
      </w:r>
      <w:r w:rsidRPr="00626853">
        <w:rPr>
          <w:i/>
          <w:color w:val="auto"/>
        </w:rPr>
        <w:t>lux</w:t>
      </w:r>
      <w:r w:rsidRPr="00626853">
        <w:rPr>
          <w:color w:val="auto"/>
        </w:rPr>
        <w:t xml:space="preserve"> construct that produces bioluminescent signals from live and actively metabolizing bacteria. When inoculated into mice, </w:t>
      </w:r>
      <w:r w:rsidR="00375C98" w:rsidRPr="00626853">
        <w:rPr>
          <w:i/>
          <w:color w:val="auto"/>
        </w:rPr>
        <w:t>in vivo</w:t>
      </w:r>
      <w:r w:rsidRPr="00626853">
        <w:rPr>
          <w:color w:val="auto"/>
        </w:rPr>
        <w:t xml:space="preserve"> bioluminescence imaging </w:t>
      </w:r>
      <w:r w:rsidR="00B51E93" w:rsidRPr="00626853">
        <w:rPr>
          <w:color w:val="auto"/>
        </w:rPr>
        <w:t xml:space="preserve">(BLI) </w:t>
      </w:r>
      <w:r w:rsidRPr="00626853">
        <w:rPr>
          <w:color w:val="auto"/>
        </w:rPr>
        <w:t>techniques can be used to permit the longitudinal measurement of bacteria burden within an infected wound. Both LysM-EGFP×MyD88</w:t>
      </w:r>
      <w:r w:rsidRPr="00626853">
        <w:rPr>
          <w:color w:val="auto"/>
          <w:vertAlign w:val="superscript"/>
        </w:rPr>
        <w:t>-/-</w:t>
      </w:r>
      <w:r w:rsidRPr="00626853">
        <w:rPr>
          <w:color w:val="auto"/>
        </w:rPr>
        <w:t xml:space="preserve"> mice and </w:t>
      </w:r>
      <w:proofErr w:type="spellStart"/>
      <w:r w:rsidRPr="00626853">
        <w:rPr>
          <w:color w:val="auto"/>
        </w:rPr>
        <w:t>LysM</w:t>
      </w:r>
      <w:proofErr w:type="spellEnd"/>
      <w:r w:rsidRPr="00626853">
        <w:rPr>
          <w:color w:val="auto"/>
        </w:rPr>
        <w:t>-EGFP mice were wounded and infected with 1</w:t>
      </w:r>
      <w:r w:rsidR="00475E52" w:rsidRPr="00626853">
        <w:rPr>
          <w:color w:val="auto"/>
        </w:rPr>
        <w:t xml:space="preserve"> x </w:t>
      </w:r>
      <w:r w:rsidRPr="00626853">
        <w:rPr>
          <w:color w:val="auto"/>
        </w:rPr>
        <w:t>10</w:t>
      </w:r>
      <w:r w:rsidRPr="00626853">
        <w:rPr>
          <w:color w:val="auto"/>
          <w:vertAlign w:val="superscript"/>
        </w:rPr>
        <w:t>7</w:t>
      </w:r>
      <w:r w:rsidRPr="00626853">
        <w:rPr>
          <w:color w:val="auto"/>
        </w:rPr>
        <w:t xml:space="preserve"> CFU of </w:t>
      </w:r>
      <w:r w:rsidRPr="00626853">
        <w:rPr>
          <w:i/>
          <w:color w:val="auto"/>
        </w:rPr>
        <w:t>S. aureus</w:t>
      </w:r>
      <w:r w:rsidRPr="00626853">
        <w:rPr>
          <w:color w:val="auto"/>
        </w:rPr>
        <w:t xml:space="preserve"> in the wound to compare their susceptibility to </w:t>
      </w:r>
      <w:r w:rsidRPr="00626853">
        <w:rPr>
          <w:i/>
          <w:color w:val="auto"/>
        </w:rPr>
        <w:t>S. aureus</w:t>
      </w:r>
      <w:r w:rsidRPr="00626853">
        <w:rPr>
          <w:color w:val="auto"/>
        </w:rPr>
        <w:t xml:space="preserve"> infection. LysM-EGFP×MyD88</w:t>
      </w:r>
      <w:r w:rsidRPr="00626853">
        <w:rPr>
          <w:color w:val="auto"/>
          <w:vertAlign w:val="superscript"/>
        </w:rPr>
        <w:t>-/-</w:t>
      </w:r>
      <w:r w:rsidRPr="00626853">
        <w:rPr>
          <w:color w:val="auto"/>
        </w:rPr>
        <w:t xml:space="preserve"> mice showed greater susceptibility to infection than </w:t>
      </w:r>
      <w:proofErr w:type="spellStart"/>
      <w:r w:rsidRPr="00626853">
        <w:rPr>
          <w:color w:val="auto"/>
        </w:rPr>
        <w:t>LysM</w:t>
      </w:r>
      <w:proofErr w:type="spellEnd"/>
      <w:r w:rsidRPr="00626853">
        <w:rPr>
          <w:color w:val="auto"/>
        </w:rPr>
        <w:t>-EGFP mice demonstrated by 80% lethality of LysM-EGFP×MyD88</w:t>
      </w:r>
      <w:r w:rsidRPr="00626853">
        <w:rPr>
          <w:color w:val="auto"/>
          <w:vertAlign w:val="superscript"/>
        </w:rPr>
        <w:t>-/-</w:t>
      </w:r>
      <w:r w:rsidRPr="00626853">
        <w:rPr>
          <w:color w:val="auto"/>
        </w:rPr>
        <w:t xml:space="preserve"> mice during the first 8 days of infection compared to 0% lethality of </w:t>
      </w:r>
      <w:proofErr w:type="spellStart"/>
      <w:r w:rsidRPr="00626853">
        <w:rPr>
          <w:color w:val="auto"/>
        </w:rPr>
        <w:t>LysM</w:t>
      </w:r>
      <w:proofErr w:type="spellEnd"/>
      <w:r w:rsidRPr="00626853">
        <w:rPr>
          <w:color w:val="auto"/>
        </w:rPr>
        <w:t>-EGFP mice during the entire 15-day duration of the experiment (</w:t>
      </w:r>
      <w:r w:rsidR="00375C98" w:rsidRPr="00626853">
        <w:rPr>
          <w:b/>
          <w:color w:val="auto"/>
        </w:rPr>
        <w:t>Figure</w:t>
      </w:r>
      <w:r w:rsidR="00475E52" w:rsidRPr="00626853">
        <w:rPr>
          <w:b/>
          <w:color w:val="auto"/>
        </w:rPr>
        <w:t xml:space="preserve"> </w:t>
      </w:r>
      <w:r w:rsidR="00BD4C77" w:rsidRPr="00626853">
        <w:rPr>
          <w:b/>
          <w:color w:val="auto"/>
        </w:rPr>
        <w:t>3</w:t>
      </w:r>
      <w:r w:rsidRPr="00626853">
        <w:rPr>
          <w:b/>
          <w:color w:val="auto"/>
        </w:rPr>
        <w:t>A</w:t>
      </w:r>
      <w:r w:rsidRPr="00626853">
        <w:rPr>
          <w:color w:val="auto"/>
        </w:rPr>
        <w:t xml:space="preserve">). Both strains of mice lost ~5% body weight following infection, but </w:t>
      </w:r>
      <w:proofErr w:type="spellStart"/>
      <w:r w:rsidRPr="00626853">
        <w:rPr>
          <w:color w:val="auto"/>
        </w:rPr>
        <w:t>LysM</w:t>
      </w:r>
      <w:proofErr w:type="spellEnd"/>
      <w:r w:rsidRPr="00626853">
        <w:rPr>
          <w:color w:val="auto"/>
        </w:rPr>
        <w:t>-EGFP mice recovered original weight by day 2, while LysM-EGFP×MyD88</w:t>
      </w:r>
      <w:r w:rsidRPr="00626853">
        <w:rPr>
          <w:color w:val="auto"/>
          <w:vertAlign w:val="superscript"/>
        </w:rPr>
        <w:t>-/-</w:t>
      </w:r>
      <w:r w:rsidRPr="00626853">
        <w:rPr>
          <w:color w:val="auto"/>
        </w:rPr>
        <w:t xml:space="preserve"> mice did not recover lost weight (</w:t>
      </w:r>
      <w:r w:rsidR="00375C98" w:rsidRPr="00626853">
        <w:rPr>
          <w:b/>
          <w:color w:val="auto"/>
        </w:rPr>
        <w:t>Figure 3B</w:t>
      </w:r>
      <w:r w:rsidRPr="00626853">
        <w:rPr>
          <w:color w:val="auto"/>
        </w:rPr>
        <w:t>).</w:t>
      </w:r>
      <w:r w:rsidR="00375C98" w:rsidRPr="00626853">
        <w:rPr>
          <w:color w:val="auto"/>
        </w:rPr>
        <w:t xml:space="preserve"> </w:t>
      </w:r>
      <w:r w:rsidRPr="00626853">
        <w:rPr>
          <w:color w:val="auto"/>
        </w:rPr>
        <w:t xml:space="preserve">Wound closure in the presence of </w:t>
      </w:r>
      <w:r w:rsidRPr="00626853">
        <w:rPr>
          <w:i/>
          <w:color w:val="auto"/>
        </w:rPr>
        <w:t xml:space="preserve">S. aureus </w:t>
      </w:r>
      <w:r w:rsidRPr="00626853">
        <w:rPr>
          <w:color w:val="auto"/>
        </w:rPr>
        <w:t>infection was not different between the two strains; however, sterilely wounded LysM-EGFP×MyD88</w:t>
      </w:r>
      <w:r w:rsidRPr="00626853">
        <w:rPr>
          <w:color w:val="auto"/>
          <w:vertAlign w:val="superscript"/>
        </w:rPr>
        <w:t>-/-</w:t>
      </w:r>
      <w:r w:rsidRPr="00626853">
        <w:rPr>
          <w:color w:val="auto"/>
        </w:rPr>
        <w:t xml:space="preserve"> had a significant defect in wound healing compared to </w:t>
      </w:r>
      <w:proofErr w:type="spellStart"/>
      <w:r w:rsidRPr="00626853">
        <w:rPr>
          <w:color w:val="auto"/>
        </w:rPr>
        <w:t>LysM</w:t>
      </w:r>
      <w:proofErr w:type="spellEnd"/>
      <w:r w:rsidRPr="00626853">
        <w:rPr>
          <w:color w:val="auto"/>
        </w:rPr>
        <w:t>-EGFP mice (</w:t>
      </w:r>
      <w:r w:rsidR="00375C98" w:rsidRPr="00626853">
        <w:rPr>
          <w:b/>
          <w:color w:val="auto"/>
        </w:rPr>
        <w:t>Figure 3C</w:t>
      </w:r>
      <w:r w:rsidRPr="00626853">
        <w:rPr>
          <w:color w:val="auto"/>
        </w:rPr>
        <w:t>), as previously reported</w:t>
      </w:r>
      <w:r w:rsidRPr="00626853">
        <w:rPr>
          <w:color w:val="auto"/>
        </w:rPr>
        <w:fldChar w:fldCharType="begin"/>
      </w:r>
      <w:r w:rsidR="003A57B3" w:rsidRPr="00626853">
        <w:rPr>
          <w:color w:val="auto"/>
        </w:rPr>
        <w:instrText xml:space="preserve"> ADDIN PAPERS2_CITATIONS &lt;citation&gt;&lt;priority&gt;0&lt;/priority&gt;&lt;uuid&gt;75A53508-6BE3-469A-A30F-03DAF1CEAA36&lt;/uuid&gt;&lt;publications&gt;&lt;publication&gt;&lt;subtype&gt;400&lt;/subtype&gt;&lt;title&gt;Wound healing is impaired in MyD88-deficient mice: a role for MyD88 in the regulation of wound healing by adenosine A2A receptors.&lt;/title&gt;&lt;url&gt;http://linkinghub.elsevier.com/retrieve/pii/S0002944010624406&lt;/url&gt;&lt;volume&gt;171&lt;/volume&gt;&lt;publication_date&gt;99200712001200000000220000&lt;/publication_date&gt;&lt;uuid&gt;D6ADE681-37A3-440D-9BD3-E0A34C130810&lt;/uuid&gt;&lt;type&gt;400&lt;/type&gt;&lt;number&gt;6&lt;/number&gt;&lt;doi&gt;10.2353/ajpath.2007.061048&lt;/doi&gt;&lt;institution&gt;Department of Cell Biology and Molecular Medicine, The Cardiovascular Research Institute, New Jersey Medical School, UMDNJ, 185 South Orange Ave., Newark, NJ 07103, USA.&lt;/institution&gt;&lt;startpage&gt;1774&lt;/startpage&gt;&lt;endpage&gt;1788&lt;/endpage&gt;&lt;bundle&gt;&lt;publication&gt;&lt;title&gt;The American Journal of Pathology&lt;/title&gt;&lt;uuid&gt;6FD2B4BC-433C-4A71-9F0F-64AE4F13D6F3&lt;/uuid&gt;&lt;subtype&gt;-100&lt;/subtype&gt;&lt;publisher&gt;American Society for Investigative Pathology&lt;/publisher&gt;&lt;type&gt;-100&lt;/type&gt;&lt;/publication&gt;&lt;/bundle&gt;&lt;authors&gt;&lt;author&gt;&lt;lastName&gt;Macedo&lt;/lastName&gt;&lt;firstName&gt;Lisa&lt;/firstName&gt;&lt;/author&gt;&lt;author&gt;&lt;lastName&gt;Pinhal-Enfield&lt;/lastName&gt;&lt;firstName&gt;Grace&lt;/firstName&gt;&lt;/author&gt;&lt;author&gt;&lt;lastName&gt;Alshits&lt;/lastName&gt;&lt;firstName&gt;Vera&lt;/firstName&gt;&lt;/author&gt;&lt;author&gt;&lt;lastName&gt;Elson&lt;/lastName&gt;&lt;firstName&gt;Genie&lt;/firstName&gt;&lt;/author&gt;&lt;author&gt;&lt;lastName&gt;Cronstein&lt;/lastName&gt;&lt;firstName&gt;Bruce&lt;/firstName&gt;&lt;middleNames&gt;Neil&lt;/middleNames&gt;&lt;/author&gt;&lt;author&gt;&lt;lastName&gt;Leibovich&lt;/lastName&gt;&lt;firstName&gt;Samuel&lt;/firstName&gt;&lt;middleNames&gt;Joseph&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19</w:t>
      </w:r>
      <w:r w:rsidRPr="00626853">
        <w:rPr>
          <w:color w:val="auto"/>
        </w:rPr>
        <w:fldChar w:fldCharType="end"/>
      </w:r>
      <w:r w:rsidRPr="00626853">
        <w:rPr>
          <w:color w:val="auto"/>
        </w:rPr>
        <w:t>.</w:t>
      </w:r>
      <w:r w:rsidR="00375C98" w:rsidRPr="00626853">
        <w:rPr>
          <w:color w:val="auto"/>
        </w:rPr>
        <w:t xml:space="preserve"> </w:t>
      </w:r>
      <w:r w:rsidRPr="00626853">
        <w:rPr>
          <w:color w:val="auto"/>
        </w:rPr>
        <w:t>Whole animal imaging was used to measure bacterial burden daily, and as early as day 1, LysM-EGFP×MyD88</w:t>
      </w:r>
      <w:r w:rsidRPr="00626853">
        <w:rPr>
          <w:color w:val="auto"/>
          <w:vertAlign w:val="superscript"/>
        </w:rPr>
        <w:t>-/-</w:t>
      </w:r>
      <w:r w:rsidRPr="00626853">
        <w:rPr>
          <w:color w:val="auto"/>
        </w:rPr>
        <w:t xml:space="preserve"> wounds had a higher bacterial burden than </w:t>
      </w:r>
      <w:proofErr w:type="spellStart"/>
      <w:r w:rsidRPr="00626853">
        <w:rPr>
          <w:color w:val="auto"/>
        </w:rPr>
        <w:t>LysM</w:t>
      </w:r>
      <w:proofErr w:type="spellEnd"/>
      <w:r w:rsidRPr="00626853">
        <w:rPr>
          <w:color w:val="auto"/>
        </w:rPr>
        <w:t xml:space="preserve">-EGFP wounds. </w:t>
      </w:r>
      <w:proofErr w:type="spellStart"/>
      <w:r w:rsidRPr="00626853">
        <w:rPr>
          <w:color w:val="auto"/>
        </w:rPr>
        <w:t>LysM</w:t>
      </w:r>
      <w:proofErr w:type="spellEnd"/>
      <w:r w:rsidRPr="00626853">
        <w:rPr>
          <w:color w:val="auto"/>
        </w:rPr>
        <w:t xml:space="preserve">-EGFP mice controlled infection and decreased </w:t>
      </w:r>
      <w:r w:rsidR="00375C98" w:rsidRPr="00626853">
        <w:rPr>
          <w:i/>
          <w:color w:val="auto"/>
        </w:rPr>
        <w:t>in vivo</w:t>
      </w:r>
      <w:r w:rsidR="00B51E93" w:rsidRPr="00626853">
        <w:rPr>
          <w:i/>
          <w:color w:val="auto"/>
        </w:rPr>
        <w:t xml:space="preserve"> </w:t>
      </w:r>
      <w:r w:rsidR="00B51E93" w:rsidRPr="00626853">
        <w:rPr>
          <w:color w:val="auto"/>
        </w:rPr>
        <w:t>BLI signals</w:t>
      </w:r>
      <w:r w:rsidRPr="00626853">
        <w:rPr>
          <w:color w:val="auto"/>
        </w:rPr>
        <w:t xml:space="preserve"> in the wound, while LysM-EGFP×MyD88</w:t>
      </w:r>
      <w:r w:rsidRPr="00626853">
        <w:rPr>
          <w:color w:val="auto"/>
          <w:vertAlign w:val="superscript"/>
        </w:rPr>
        <w:t>-/-</w:t>
      </w:r>
      <w:r w:rsidRPr="00626853">
        <w:rPr>
          <w:color w:val="auto"/>
        </w:rPr>
        <w:t xml:space="preserve"> mice exhibited an increase in bacterial burden that plateaued on day 4 </w:t>
      </w:r>
      <w:r w:rsidRPr="00626853">
        <w:rPr>
          <w:color w:val="auto"/>
        </w:rPr>
        <w:lastRenderedPageBreak/>
        <w:t>until animal death</w:t>
      </w:r>
      <w:r w:rsidR="00BD4C77" w:rsidRPr="00626853">
        <w:rPr>
          <w:color w:val="auto"/>
        </w:rPr>
        <w:t xml:space="preserve"> (</w:t>
      </w:r>
      <w:r w:rsidR="00375C98" w:rsidRPr="00626853">
        <w:rPr>
          <w:b/>
          <w:color w:val="auto"/>
        </w:rPr>
        <w:t>Figure 3</w:t>
      </w:r>
      <w:proofErr w:type="gramStart"/>
      <w:r w:rsidR="00375C98" w:rsidRPr="00626853">
        <w:rPr>
          <w:b/>
          <w:color w:val="auto"/>
        </w:rPr>
        <w:t>D</w:t>
      </w:r>
      <w:r w:rsidR="00475E52" w:rsidRPr="00626853">
        <w:rPr>
          <w:color w:val="auto"/>
        </w:rPr>
        <w:t>,</w:t>
      </w:r>
      <w:r w:rsidR="00BD4C77" w:rsidRPr="00626853">
        <w:rPr>
          <w:b/>
          <w:color w:val="auto"/>
        </w:rPr>
        <w:t>E</w:t>
      </w:r>
      <w:proofErr w:type="gramEnd"/>
      <w:r w:rsidR="00BD4C77" w:rsidRPr="00626853">
        <w:rPr>
          <w:color w:val="auto"/>
        </w:rPr>
        <w:t>)</w:t>
      </w:r>
      <w:r w:rsidRPr="00626853">
        <w:rPr>
          <w:color w:val="auto"/>
        </w:rPr>
        <w:t>. Together, these data demonstrate the increased susceptibility of LysM-EGFP×MyD88</w:t>
      </w:r>
      <w:r w:rsidRPr="00626853">
        <w:rPr>
          <w:color w:val="auto"/>
          <w:vertAlign w:val="superscript"/>
        </w:rPr>
        <w:t>-/-</w:t>
      </w:r>
      <w:r w:rsidRPr="00626853">
        <w:rPr>
          <w:color w:val="auto"/>
        </w:rPr>
        <w:t xml:space="preserve"> mice to </w:t>
      </w:r>
      <w:r w:rsidRPr="00626853">
        <w:rPr>
          <w:i/>
          <w:color w:val="auto"/>
        </w:rPr>
        <w:t xml:space="preserve">S. aureus </w:t>
      </w:r>
      <w:r w:rsidRPr="00626853">
        <w:rPr>
          <w:color w:val="auto"/>
        </w:rPr>
        <w:t xml:space="preserve">infection </w:t>
      </w:r>
      <w:r w:rsidR="009C1EBA" w:rsidRPr="00626853">
        <w:rPr>
          <w:color w:val="auto"/>
        </w:rPr>
        <w:t>compared to</w:t>
      </w:r>
      <w:r w:rsidRPr="00626853">
        <w:rPr>
          <w:color w:val="auto"/>
        </w:rPr>
        <w:t xml:space="preserve"> </w:t>
      </w:r>
      <w:proofErr w:type="spellStart"/>
      <w:r w:rsidRPr="00626853">
        <w:rPr>
          <w:color w:val="auto"/>
        </w:rPr>
        <w:t>LysM</w:t>
      </w:r>
      <w:proofErr w:type="spellEnd"/>
      <w:r w:rsidRPr="00626853">
        <w:rPr>
          <w:color w:val="auto"/>
        </w:rPr>
        <w:t>-EGFP mice.</w:t>
      </w:r>
    </w:p>
    <w:p w14:paraId="593304EA" w14:textId="77777777" w:rsidR="004C4B81" w:rsidRPr="00626853" w:rsidRDefault="004C4B81" w:rsidP="00475E52">
      <w:pPr>
        <w:widowControl/>
        <w:jc w:val="left"/>
        <w:rPr>
          <w:b/>
          <w:color w:val="auto"/>
        </w:rPr>
      </w:pPr>
    </w:p>
    <w:p w14:paraId="3F761506" w14:textId="0A7395C9" w:rsidR="004C4B81" w:rsidRPr="00626853" w:rsidRDefault="004C4B81" w:rsidP="00475E52">
      <w:pPr>
        <w:widowControl/>
        <w:jc w:val="left"/>
        <w:rPr>
          <w:b/>
          <w:color w:val="auto"/>
        </w:rPr>
      </w:pPr>
      <w:r w:rsidRPr="00626853">
        <w:rPr>
          <w:b/>
          <w:color w:val="auto"/>
        </w:rPr>
        <w:t xml:space="preserve">Neutrophil trafficking is impaired in </w:t>
      </w:r>
      <w:r w:rsidRPr="00626853">
        <w:rPr>
          <w:b/>
          <w:i/>
          <w:color w:val="auto"/>
        </w:rPr>
        <w:t xml:space="preserve">S. aureus </w:t>
      </w:r>
      <w:r w:rsidRPr="00626853">
        <w:rPr>
          <w:b/>
          <w:color w:val="auto"/>
        </w:rPr>
        <w:t>infected LysM-EGFP×MyD88</w:t>
      </w:r>
      <w:r w:rsidRPr="00626853">
        <w:rPr>
          <w:b/>
          <w:color w:val="auto"/>
          <w:vertAlign w:val="superscript"/>
        </w:rPr>
        <w:t>-/-</w:t>
      </w:r>
      <w:r w:rsidRPr="00626853">
        <w:rPr>
          <w:b/>
          <w:color w:val="auto"/>
        </w:rPr>
        <w:t xml:space="preserve"> mice compared to </w:t>
      </w:r>
      <w:proofErr w:type="spellStart"/>
      <w:r w:rsidRPr="00626853">
        <w:rPr>
          <w:b/>
          <w:color w:val="auto"/>
        </w:rPr>
        <w:t>LysM</w:t>
      </w:r>
      <w:proofErr w:type="spellEnd"/>
      <w:r w:rsidRPr="00626853">
        <w:rPr>
          <w:b/>
          <w:color w:val="auto"/>
        </w:rPr>
        <w:t xml:space="preserve">-EGFP mice </w:t>
      </w:r>
    </w:p>
    <w:p w14:paraId="49FF9DB9" w14:textId="4A7EA35F" w:rsidR="004C4B81" w:rsidRPr="00626853" w:rsidRDefault="004C4B81" w:rsidP="00475E52">
      <w:pPr>
        <w:widowControl/>
        <w:jc w:val="left"/>
        <w:rPr>
          <w:color w:val="auto"/>
        </w:rPr>
      </w:pPr>
      <w:r w:rsidRPr="00626853">
        <w:rPr>
          <w:color w:val="auto"/>
        </w:rPr>
        <w:t xml:space="preserve">The </w:t>
      </w:r>
      <w:proofErr w:type="spellStart"/>
      <w:r w:rsidRPr="00626853">
        <w:rPr>
          <w:color w:val="auto"/>
        </w:rPr>
        <w:t>LysM</w:t>
      </w:r>
      <w:proofErr w:type="spellEnd"/>
      <w:r w:rsidRPr="00626853">
        <w:rPr>
          <w:color w:val="auto"/>
        </w:rPr>
        <w:t>-EGFP mouse produces green fluorescent neutrophils due to a EGFP protein inserted downstream of the Lysozyme M promoter</w:t>
      </w:r>
      <w:r w:rsidRPr="00626853">
        <w:rPr>
          <w:color w:val="auto"/>
        </w:rPr>
        <w:fldChar w:fldCharType="begin"/>
      </w:r>
      <w:r w:rsidR="003A57B3" w:rsidRPr="00626853">
        <w:rPr>
          <w:color w:val="auto"/>
        </w:rPr>
        <w:instrText xml:space="preserve"> ADDIN PAPERS2_CITATIONS &lt;citation&gt;&lt;priority&gt;0&lt;/priority&gt;&lt;uuid&gt;8E893063-80CB-41D3-85E7-EC789A0D7E56&lt;/uuid&gt;&lt;publications&gt;&lt;publication&gt;&lt;subtype&gt;400&lt;/subtype&gt;&lt;publisher&gt;American Society of Hematology&lt;/publisher&gt;&lt;title&gt;Insertion of enhanced green fluorescent protein into the lysozyme gene creates mice with green fluorescent granulocytes and macrophages&lt;/title&gt;&lt;url&gt;http://linkinghub.elsevier.com/retrieve/pii/0012160683902014&lt;/url&gt;&lt;volume&gt;96&lt;/volume&gt;&lt;publication_date&gt;99200007151200000000222000&lt;/publication_date&gt;&lt;uuid&gt;C8DC30EA-5EDF-4BC4-AFA9-1ADA11E5551F&lt;/uuid&gt;&lt;type&gt;400&lt;/type&gt;&lt;number&gt;2&lt;/number&gt;&lt;doi&gt;10.1016/0012-1606(83)90201-4&lt;/doi&gt;&lt;startpage&gt;719&lt;/startpage&gt;&lt;endpage&gt;726&lt;/endpage&gt;&lt;bundle&gt;&lt;publication&gt;&lt;title&gt;Blood&lt;/title&gt;&lt;uuid&gt;BC5B1DE4-DBC9-48CC-8B4E-8DCBFDADDF3E&lt;/uuid&gt;&lt;subtype&gt;-100&lt;/subtype&gt;&lt;publisher&gt;American Society of Hematology&lt;/publisher&gt;&lt;type&gt;-100&lt;/type&gt;&lt;/publication&gt;&lt;/bundle&gt;&lt;authors&gt;&lt;author&gt;&lt;lastName&gt;Faust&lt;/lastName&gt;&lt;firstName&gt;Nicole&lt;/firstName&gt;&lt;/author&gt;&lt;author&gt;&lt;lastName&gt;Varas&lt;/lastName&gt;&lt;firstName&gt;Florencio&lt;/firstName&gt;&lt;/author&gt;&lt;author&gt;&lt;lastName&gt;Kelly&lt;/lastName&gt;&lt;firstName&gt;Louise&lt;/firstName&gt;&lt;middleNames&gt;M&lt;/middleNames&gt;&lt;/author&gt;&lt;author&gt;&lt;lastName&gt;Heck&lt;/lastName&gt;&lt;firstName&gt;Susanne&lt;/firstName&gt;&lt;/author&gt;&lt;author&gt;&lt;lastName&gt;Graf&lt;/lastName&gt;&lt;firstName&gt;Thomas&lt;/firstName&gt;&lt;/author&gt;&lt;/authors&gt;&lt;/publication&gt;&lt;/publications&gt;&lt;cites&gt;&lt;/cites&gt;&lt;/citation&gt;</w:instrText>
      </w:r>
      <w:r w:rsidRPr="00626853">
        <w:rPr>
          <w:color w:val="auto"/>
        </w:rPr>
        <w:fldChar w:fldCharType="separate"/>
      </w:r>
      <w:r w:rsidR="003A57B3" w:rsidRPr="00626853">
        <w:rPr>
          <w:color w:val="auto"/>
          <w:vertAlign w:val="superscript"/>
        </w:rPr>
        <w:t>12</w:t>
      </w:r>
      <w:r w:rsidRPr="00626853">
        <w:rPr>
          <w:color w:val="auto"/>
        </w:rPr>
        <w:fldChar w:fldCharType="end"/>
      </w:r>
      <w:r w:rsidRPr="00626853">
        <w:rPr>
          <w:color w:val="auto"/>
        </w:rPr>
        <w:t xml:space="preserve">. This mouse has been utilized to study longitudinal </w:t>
      </w:r>
      <w:r w:rsidR="00375C98" w:rsidRPr="00626853">
        <w:rPr>
          <w:i/>
          <w:color w:val="auto"/>
        </w:rPr>
        <w:t>in vivo</w:t>
      </w:r>
      <w:r w:rsidRPr="00626853">
        <w:rPr>
          <w:i/>
          <w:color w:val="auto"/>
        </w:rPr>
        <w:t xml:space="preserve"> </w:t>
      </w:r>
      <w:r w:rsidRPr="00626853">
        <w:rPr>
          <w:color w:val="auto"/>
        </w:rPr>
        <w:t xml:space="preserve">neutrophil trafficking in response to dermal </w:t>
      </w:r>
      <w:r w:rsidRPr="00626853">
        <w:rPr>
          <w:i/>
          <w:color w:val="auto"/>
        </w:rPr>
        <w:t>S. aureus</w:t>
      </w:r>
      <w:r w:rsidRPr="00626853">
        <w:rPr>
          <w:color w:val="auto"/>
        </w:rPr>
        <w:t xml:space="preserve"> infection</w:t>
      </w:r>
      <w:r w:rsidRPr="00626853">
        <w:rPr>
          <w:color w:val="auto"/>
        </w:rPr>
        <w:fldChar w:fldCharType="begin"/>
      </w:r>
      <w:r w:rsidR="003A57B3" w:rsidRPr="00626853">
        <w:rPr>
          <w:color w:val="auto"/>
        </w:rPr>
        <w:instrText xml:space="preserve"> ADDIN PAPERS2_CITATIONS &lt;citation&gt;&lt;priority&gt;16&lt;/priority&gt;&lt;uuid&gt;B16494DC-74F4-43ED-B420-F117849E3E96&lt;/uuid&gt;&lt;publications&gt;&lt;publication&gt;&lt;subtype&gt;400&lt;/subtype&gt;&lt;title&gt;Neutrophil-derived IL-1β Is Sufficient for Abscess Formation in Immunity against Staphylococcus aureus in Mice&lt;/title&gt;&lt;url&gt;http://dx.plos.org/10.1371/journal.ppat.1003047&lt;/url&gt;&lt;volume&gt;8&lt;/volume&gt;&lt;publication_date&gt;99201211291200000000222000&lt;/publication_date&gt;&lt;uuid&gt;CBC40095-CE55-4F31-9D58-DF2EAEF1A167&lt;/uuid&gt;&lt;type&gt;400&lt;/type&gt;&lt;number&gt;11&lt;/number&gt;&lt;doi&gt;10.1371/journal.ppat.1003047&lt;/doi&gt;&lt;startpage&gt;e1003047&lt;/startpage&gt;&lt;bundle&gt;&lt;publication&gt;&lt;title&gt;PLoS Pathogens&lt;/title&gt;&lt;uuid&gt;32AF1300-677D-4537-B692-46FF242C4832&lt;/uuid&gt;&lt;subtype&gt;-100&lt;/subtype&gt;&lt;publisher&gt;Public Library of Science&lt;/publisher&gt;&lt;type&gt;-100&lt;/type&gt;&lt;/publication&gt;&lt;/bundle&gt;&lt;authors&gt;&lt;author&gt;&lt;lastName&gt;Cho&lt;/lastName&gt;&lt;firstName&gt;John&lt;/firstName&gt;&lt;middleNames&gt;S&lt;/middleNames&gt;&lt;/author&gt;&lt;author&gt;&lt;lastName&gt;Guo&lt;/lastName&gt;&lt;firstName&gt;Yi&lt;/firstName&gt;&lt;/author&gt;&lt;author&gt;&lt;lastName&gt;Ramos&lt;/lastName&gt;&lt;firstName&gt;Romela&lt;/firstName&gt;&lt;middleNames&gt;Irene&lt;/middleNames&gt;&lt;/author&gt;&lt;author&gt;&lt;lastName&gt;Hebroni&lt;/lastName&gt;&lt;firstName&gt;Frank&lt;/firstName&gt;&lt;/author&gt;&lt;author&gt;&lt;lastName&gt;Plaisier&lt;/lastName&gt;&lt;firstName&gt;Seema&lt;/firstName&gt;&lt;middleNames&gt;B&lt;/middleNames&gt;&lt;/author&gt;&lt;author&gt;&lt;lastName&gt;Xuan&lt;/lastName&gt;&lt;firstName&gt;Caiyun&lt;/firstName&gt;&lt;/author&gt;&lt;author&gt;&lt;lastName&gt;Granick&lt;/lastName&gt;&lt;firstName&gt;Jennifer&lt;/firstName&gt;&lt;middleNames&gt;L&lt;/middleNames&gt;&lt;/author&gt;&lt;author&gt;&lt;lastName&gt;Matsushima&lt;/lastName&gt;&lt;firstName&gt;Hironori&lt;/firstName&gt;&lt;/author&gt;&lt;author&gt;&lt;lastName&gt;Takashima&lt;/lastName&gt;&lt;firstName&gt;Akira&lt;/firstName&gt;&lt;/author&gt;&lt;author&gt;&lt;lastName&gt;Iwakura&lt;/lastName&gt;&lt;firstName&gt;Yoichiro&lt;/firstName&gt;&lt;/author&gt;&lt;author&gt;&lt;lastName&gt;Cheung&lt;/lastName&gt;&lt;firstName&gt;Ambrose&lt;/firstName&gt;&lt;middleNames&gt;L&lt;/middleNames&gt;&lt;/author&gt;&lt;author&gt;&lt;lastName&gt;Cheng&lt;/lastName&gt;&lt;firstName&gt;Genhong&lt;/firstName&gt;&lt;/author&gt;&lt;author&gt;&lt;lastName&gt;Lee&lt;/lastName&gt;&lt;firstName&gt;Delphine&lt;/firstName&gt;&lt;middleNames&gt;J&lt;/middleNames&gt;&lt;/author&gt;&lt;author&gt;&lt;lastName&gt;Simon&lt;/lastName&gt;&lt;firstName&gt;Scott&lt;/firstName&gt;&lt;middleNames&gt;I&lt;/middleNames&gt;&lt;/author&gt;&lt;author&gt;&lt;lastName&gt;Miller&lt;/lastName&gt;&lt;firstName&gt;Lloyd&lt;/firstName&gt;&lt;middleNames&gt;S&lt;/middleNames&gt;&lt;/author&gt;&lt;/authors&gt;&lt;editors&gt;&lt;author&gt;&lt;lastName&gt;DeLeo&lt;/lastName&gt;&lt;firstName&gt;Frank&lt;/firstName&gt;&lt;middleNames&gt;R&lt;/middleNames&gt;&lt;/author&gt;&lt;/editors&gt;&lt;/publication&gt;&lt;publication&gt;&lt;subtype&gt;400&lt;/subtype&gt;&lt;publisher&gt;Nature Publishing Group&lt;/publisher&gt;&lt;title&gt;Dynamics of Neutrophil Infiltration during Cutaneous Wound Healing and Infection Using Fluorescence Imaging&lt;/title&gt;&lt;url&gt;http://www.nature.com/doifinder/10.1038/sj.jid.5701223&lt;/url&gt;&lt;volume&gt;128&lt;/volume&gt;&lt;publication_date&gt;99200807011200000000222000&lt;/publication_date&gt;&lt;uuid&gt;67E3B867-329A-475C-A52C-0E66CD1F255A&lt;/uuid&gt;&lt;type&gt;400&lt;/type&gt;&lt;number&gt;7&lt;/number&gt;&lt;citekey&gt;Kim:2008cd&lt;/citekey&gt;&lt;doi&gt;10.1038/sj.jid.5701223&lt;/doi&gt;&lt;startpage&gt;1812&lt;/startpage&gt;&lt;endpage&gt;1820&lt;/endpage&gt;&lt;bundle&gt;&lt;publication&gt;&lt;title&gt;Journal of Investigative Dermatology&lt;/title&gt;&lt;uuid&gt;42A41DA3-CB77-4F2A-BC2E-2525C7091759&lt;/uuid&gt;&lt;subtype&gt;-100&lt;/subtype&gt;&lt;publisher&gt;Nature Publishing Group&lt;/publisher&gt;&lt;type&gt;-100&lt;/type&gt;&lt;/publication&gt;&lt;/bundle&gt;&lt;authors&gt;&lt;author&gt;&lt;lastName&gt;Kim&lt;/lastName&gt;&lt;firstName&gt;Min-Ho&lt;/firstName&gt;&lt;/author&gt;&lt;author&gt;&lt;lastName&gt;Liu&lt;/lastName&gt;&lt;firstName&gt;Wei&lt;/firstName&gt;&lt;/author&gt;&lt;author&gt;&lt;lastName&gt;Borjesson&lt;/lastName&gt;&lt;firstName&gt;Dori&lt;/firstName&gt;&lt;middleNames&gt;L&lt;/middleNames&gt;&lt;/author&gt;&lt;author&gt;&lt;lastName&gt;Curry&lt;/lastName&gt;&lt;firstName&gt;Fitz-Roy&lt;/firstName&gt;&lt;middleNames&gt;E&lt;/middleNames&gt;&lt;/author&gt;&lt;author&gt;&lt;lastName&gt;Miller&lt;/lastName&gt;&lt;firstName&gt;Lloyd&lt;/firstName&gt;&lt;middleNames&gt;S&lt;/middleNames&gt;&lt;/author&gt;&lt;author&gt;&lt;lastName&gt;Cheung&lt;/lastName&gt;&lt;firstName&gt;Ambrose&lt;/firstName&gt;&lt;middleNames&gt;L&lt;/middleNames&gt;&lt;/author&gt;&lt;author&gt;&lt;lastName&gt;Liu&lt;/lastName&gt;&lt;firstName&gt;Fu-Tong&lt;/firstName&gt;&lt;/author&gt;&lt;author&gt;&lt;lastName&gt;Isseroff&lt;/lastName&gt;&lt;firstName&gt;R&lt;/firstName&gt;&lt;middleNames&gt;Rivkah&lt;/middleNames&gt;&lt;/author&gt;&lt;author&gt;&lt;lastName&gt;Simon&lt;/lastName&gt;&lt;firstName&gt;Scott&lt;/firstName&gt;&lt;middleNames&gt;I&lt;/middleNames&gt;&lt;/author&gt;&lt;/authors&gt;&lt;/publication&gt;&lt;publication&gt;&lt;subtype&gt;400&lt;/subtype&gt;&lt;title&gt;α-Toxin Regulates Local Granulocyte Expansion from Hematopoietic Stem and Progenitor Cells in Staphylococcus aureus-Infected Wounds.&lt;/title&gt;&lt;url&gt;http://www.jimmunol.org/lookup/doi/10.4049/jimmunol.1700649&lt;/url&gt;&lt;volume&gt;199&lt;/volume&gt;&lt;publication_date&gt;99201709011200000000222000&lt;/publication_date&gt;&lt;uuid&gt;F02C01EB-1A94-4665-8CE2-3D8DA463D4A6&lt;/uuid&gt;&lt;type&gt;400&lt;/type&gt;&lt;accepted_date&gt;99201706211200000000222000&lt;/accepted_date&gt;&lt;number&gt;5&lt;/number&gt;&lt;citekey&gt;Falahee:2017jp&lt;/citekey&gt;&lt;submission_date&gt;99201705041200000000222000&lt;/submission_date&gt;&lt;doi&gt;10.4049/jimmunol.1700649&lt;/doi&gt;&lt;institution&gt;Department of Biomedical Engineering, University of California, Davis, Davis, CA 95616.&lt;/institution&gt;&lt;startpage&gt;1772&lt;/startpage&gt;&lt;endpage&gt;1782&lt;/endpage&gt;&lt;bundle&gt;&lt;publication&gt;&lt;title&gt;Journal of immunology (Baltimore, Md. : 1950)&lt;/title&gt;&lt;uuid&gt;4CE72D10-C5F8-4CA2-8BED-5329C40AB548&lt;/uuid&gt;&lt;subtype&gt;-100&lt;/subtype&gt;&lt;type&gt;-100&lt;/type&gt;&lt;/publication&gt;&lt;/bundle&gt;&lt;authors&gt;&lt;author&gt;&lt;lastName&gt;Falahee&lt;/lastName&gt;&lt;firstName&gt;Patrick&lt;/firstName&gt;&lt;middleNames&gt;C&lt;/middleNames&gt;&lt;/author&gt;&lt;author&gt;&lt;lastName&gt;Anderson&lt;/lastName&gt;&lt;firstName&gt;Leif&lt;/firstName&gt;&lt;middleNames&gt;S&lt;/middleNames&gt;&lt;/author&gt;&lt;author&gt;&lt;lastName&gt;Reynolds&lt;/lastName&gt;&lt;firstName&gt;Mack&lt;/firstName&gt;&lt;middleNames&gt;B&lt;/middleNames&gt;&lt;/author&gt;&lt;author&gt;&lt;lastName&gt;Pirir&lt;/lastName&gt;&lt;firstName&gt;Mauricio&lt;/firstName&gt;&lt;/author&gt;&lt;author&gt;&lt;lastName&gt;McLaughlin&lt;/lastName&gt;&lt;firstName&gt;Bridget&lt;/firstName&gt;&lt;middleNames&gt;E&lt;/middleNames&gt;&lt;/author&gt;&lt;author&gt;&lt;lastName&gt;Dillen&lt;/lastName&gt;&lt;firstName&gt;Carly&lt;/firstName&gt;&lt;middleNames&gt;A&lt;/middleNames&gt;&lt;/author&gt;&lt;author&gt;&lt;lastName&gt;Cheung&lt;/lastName&gt;&lt;firstName&gt;Ambrose&lt;/firstName&gt;&lt;middleNames&gt;L&lt;/middleNames&gt;&lt;/author&gt;&lt;author&gt;&lt;lastName&gt;Miller&lt;/lastName&gt;&lt;firstName&gt;Lloyd&lt;/firstName&gt;&lt;middleNames&gt;S&lt;/middleNames&gt;&lt;/author&gt;&lt;author&gt;&lt;lastName&gt;Simon&lt;/lastName&gt;&lt;firstName&gt;Scott&lt;/firstName&gt;&lt;middleNames&gt;I&lt;/middleNames&gt;&lt;/author&gt;&lt;/authors&gt;&lt;/publication&gt;&lt;publication&gt;&lt;subtype&gt;400&lt;/subtype&gt;&lt;title&gt;Staphylococcus aureus recognition by hematopoietic stem and progenitor cells via TLR2/MyD88/PGE2 stimulates granulopoiesis in wounds&lt;/title&gt;&lt;url&gt;http://www.bloodjournal.org/cgi/doi/10.1182/blood-2012-11-466268&lt;/url&gt;&lt;volume&gt;122&lt;/volume&gt;&lt;publication_date&gt;99201309051200000000222000&lt;/publication_date&gt;&lt;uuid&gt;5C0692E6-14E7-49C5-94BC-AB0DF58A1674&lt;/uuid&gt;&lt;type&gt;400&lt;/type&gt;&lt;number&gt;10&lt;/number&gt;&lt;citekey&gt;Granick:2013et&lt;/citekey&gt;&lt;doi&gt;10.1182/blood-2012-11-466268&lt;/doi&gt;&lt;startpage&gt;1770&lt;/startpage&gt;&lt;endpage&gt;1778&lt;/endpage&gt;&lt;bundle&gt;&lt;publication&gt;&lt;title&gt;Blood&lt;/title&gt;&lt;uuid&gt;BC5B1DE4-DBC9-48CC-8B4E-8DCBFDADDF3E&lt;/uuid&gt;&lt;subtype&gt;-100&lt;/subtype&gt;&lt;publisher&gt;American Society of Hematology&lt;/publisher&gt;&lt;type&gt;-100&lt;/type&gt;&lt;/publication&gt;&lt;/bundle&gt;&lt;authors&gt;&lt;author&gt;&lt;lastName&gt;Granick&lt;/lastName&gt;&lt;firstName&gt;J&lt;/firstName&gt;&lt;middleNames&gt;L&lt;/middleNames&gt;&lt;/author&gt;&lt;author&gt;&lt;lastName&gt;Falahee&lt;/lastName&gt;&lt;firstName&gt;P&lt;/firstName&gt;&lt;middleNames&gt;C&lt;/middleNames&gt;&lt;/author&gt;&lt;author&gt;&lt;lastName&gt;Dahmubed&lt;/lastName&gt;&lt;firstName&gt;D&lt;/firstName&gt;&lt;/author&gt;&lt;author&gt;&lt;lastName&gt;Borjesson&lt;/lastName&gt;&lt;firstName&gt;D&lt;/firstName&gt;&lt;middleNames&gt;L&lt;/middleNames&gt;&lt;/author&gt;&lt;author&gt;&lt;lastName&gt;Miller&lt;/lastName&gt;&lt;firstName&gt;L&lt;/firstName&gt;&lt;middleNames&gt;S&lt;/middleNames&gt;&lt;/author&gt;&lt;author&gt;&lt;lastName&gt;Simon&lt;/lastName&gt;&lt;firstName&gt;S&lt;/firstName&gt;&lt;middleNames&gt;I&lt;/middleNames&gt;&lt;/author&gt;&lt;/authors&gt;&lt;/publication&gt;&lt;publication&gt;&lt;subtype&gt;400&lt;/subtype&gt;&lt;title&gt;Neutrophil survival and c-kit+-progenitor proliferation in Staphylococcus aureus-infected skin wounds promote resolution&lt;/title&gt;&lt;url&gt;http://www.bloodjournal.org/cgi/doi/10.1182/blood-2010-07-296970&lt;/url&gt;&lt;volume&gt;117&lt;/volume&gt;&lt;publication_date&gt;99201103241200000000222000&lt;/publication_date&gt;&lt;uuid&gt;44395764-2B6C-4D4D-80F6-2124C22FA532&lt;/uuid&gt;&lt;type&gt;400&lt;/type&gt;&lt;number&gt;12&lt;/number&gt;&lt;citekey&gt;Kim:2011em&lt;/citekey&gt;&lt;doi&gt;10.1182/blood-2010-07-296970&lt;/doi&gt;&lt;startpage&gt;3343&lt;/startpage&gt;&lt;endpage&gt;3352&lt;/endpage&gt;&lt;bundle&gt;&lt;publication&gt;&lt;title&gt;Blood&lt;/title&gt;&lt;uuid&gt;BC5B1DE4-DBC9-48CC-8B4E-8DCBFDADDF3E&lt;/uuid&gt;&lt;subtype&gt;-100&lt;/subtype&gt;&lt;publisher&gt;American Society of Hematology&lt;/publisher&gt;&lt;type&gt;-100&lt;/type&gt;&lt;/publication&gt;&lt;/bundle&gt;&lt;authors&gt;&lt;author&gt;&lt;lastName&gt;Kim&lt;/lastName&gt;&lt;firstName&gt;M&lt;/firstName&gt;&lt;middleNames&gt;H&lt;/middleNames&gt;&lt;/author&gt;&lt;author&gt;&lt;lastName&gt;Granick&lt;/lastName&gt;&lt;firstName&gt;J&lt;/firstName&gt;&lt;middleNames&gt;L&lt;/middleNames&gt;&lt;/author&gt;&lt;author&gt;&lt;lastName&gt;Kwok&lt;/lastName&gt;&lt;firstName&gt;C&lt;/firstName&gt;&lt;/author&gt;&lt;author&gt;&lt;lastName&gt;Walker&lt;/lastName&gt;&lt;firstName&gt;N&lt;/firstName&gt;&lt;middleNames&gt;J&lt;/middleNames&gt;&lt;/author&gt;&lt;author&gt;&lt;lastName&gt;Borjesson&lt;/lastName&gt;&lt;firstName&gt;D&lt;/firstName&gt;&lt;middleNames&gt;L&lt;/middleNames&gt;&lt;/author&gt;&lt;author&gt;&lt;lastName&gt;Curry&lt;/lastName&gt;&lt;firstName&gt;F&lt;/firstName&gt;&lt;middleNames&gt;R E&lt;/middleNames&gt;&lt;/author&gt;&lt;author&gt;&lt;lastName&gt;Miller&lt;/lastName&gt;&lt;firstName&gt;L&lt;/firstName&gt;&lt;middleNames&gt;S&lt;/middleNames&gt;&lt;/author&gt;&lt;author&gt;&lt;lastName&gt;Simon&lt;/lastName&gt;&lt;firstName&gt;S&lt;/firstName&gt;&lt;middleNames&gt;I&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13,14,20-22</w:t>
      </w:r>
      <w:r w:rsidRPr="00626853">
        <w:rPr>
          <w:color w:val="auto"/>
        </w:rPr>
        <w:fldChar w:fldCharType="end"/>
      </w:r>
      <w:r w:rsidRPr="00626853">
        <w:rPr>
          <w:color w:val="auto"/>
        </w:rPr>
        <w:t xml:space="preserve">. To compare neutrophil kinetics to wounds produced on </w:t>
      </w:r>
      <w:proofErr w:type="spellStart"/>
      <w:r w:rsidRPr="00626853">
        <w:rPr>
          <w:color w:val="auto"/>
        </w:rPr>
        <w:t>LysM</w:t>
      </w:r>
      <w:proofErr w:type="spellEnd"/>
      <w:r w:rsidRPr="00626853">
        <w:rPr>
          <w:color w:val="auto"/>
        </w:rPr>
        <w:t>-EGFP and LysM-EGFP×MyD88</w:t>
      </w:r>
      <w:r w:rsidRPr="00626853">
        <w:rPr>
          <w:color w:val="auto"/>
          <w:vertAlign w:val="superscript"/>
        </w:rPr>
        <w:t>-/-</w:t>
      </w:r>
      <w:r w:rsidRPr="00626853">
        <w:rPr>
          <w:color w:val="auto"/>
        </w:rPr>
        <w:t xml:space="preserve"> mice, a 6</w:t>
      </w:r>
      <w:r w:rsidR="00475E52" w:rsidRPr="00626853">
        <w:rPr>
          <w:color w:val="auto"/>
        </w:rPr>
        <w:t xml:space="preserve"> </w:t>
      </w:r>
      <w:r w:rsidRPr="00626853">
        <w:rPr>
          <w:color w:val="auto"/>
        </w:rPr>
        <w:t>mm full thickness skin wound was administered on the dorsum, and mice were imaged daily. A 40% decrease in neutrophil trafficking to wounds was observed in LysM-EGFP×MyD88</w:t>
      </w:r>
      <w:r w:rsidRPr="00626853">
        <w:rPr>
          <w:color w:val="auto"/>
          <w:vertAlign w:val="superscript"/>
        </w:rPr>
        <w:t>-/-</w:t>
      </w:r>
      <w:r w:rsidRPr="00626853">
        <w:rPr>
          <w:color w:val="auto"/>
        </w:rPr>
        <w:t xml:space="preserve"> compared to </w:t>
      </w:r>
      <w:proofErr w:type="spellStart"/>
      <w:r w:rsidRPr="00626853">
        <w:rPr>
          <w:color w:val="auto"/>
        </w:rPr>
        <w:t>LysM</w:t>
      </w:r>
      <w:proofErr w:type="spellEnd"/>
      <w:r w:rsidRPr="00626853">
        <w:rPr>
          <w:color w:val="auto"/>
        </w:rPr>
        <w:t>-EGFP mice (</w:t>
      </w:r>
      <w:r w:rsidR="00375C98" w:rsidRPr="00626853">
        <w:rPr>
          <w:b/>
          <w:color w:val="auto"/>
        </w:rPr>
        <w:t>Figure</w:t>
      </w:r>
      <w:r w:rsidR="00475E52" w:rsidRPr="00626853">
        <w:rPr>
          <w:b/>
          <w:color w:val="auto"/>
        </w:rPr>
        <w:t xml:space="preserve"> </w:t>
      </w:r>
      <w:r w:rsidR="00BD4C77" w:rsidRPr="00626853">
        <w:rPr>
          <w:b/>
          <w:color w:val="auto"/>
        </w:rPr>
        <w:t>4</w:t>
      </w:r>
      <w:proofErr w:type="gramStart"/>
      <w:r w:rsidRPr="00626853">
        <w:rPr>
          <w:b/>
          <w:color w:val="auto"/>
        </w:rPr>
        <w:t>A</w:t>
      </w:r>
      <w:r w:rsidR="00475E52" w:rsidRPr="00626853">
        <w:rPr>
          <w:b/>
          <w:color w:val="auto"/>
        </w:rPr>
        <w:t>,</w:t>
      </w:r>
      <w:r w:rsidRPr="00626853">
        <w:rPr>
          <w:b/>
          <w:color w:val="auto"/>
        </w:rPr>
        <w:t>C</w:t>
      </w:r>
      <w:proofErr w:type="gramEnd"/>
      <w:r w:rsidRPr="00626853">
        <w:rPr>
          <w:color w:val="auto"/>
        </w:rPr>
        <w:t>). When 1</w:t>
      </w:r>
      <w:r w:rsidR="00475E52" w:rsidRPr="00626853">
        <w:rPr>
          <w:color w:val="auto"/>
        </w:rPr>
        <w:t xml:space="preserve"> x </w:t>
      </w:r>
      <w:r w:rsidRPr="00626853">
        <w:rPr>
          <w:color w:val="auto"/>
        </w:rPr>
        <w:t>10</w:t>
      </w:r>
      <w:r w:rsidRPr="00626853">
        <w:rPr>
          <w:color w:val="auto"/>
          <w:vertAlign w:val="superscript"/>
        </w:rPr>
        <w:t>7</w:t>
      </w:r>
      <w:r w:rsidR="00B81437" w:rsidRPr="00626853">
        <w:rPr>
          <w:color w:val="auto"/>
        </w:rPr>
        <w:t xml:space="preserve"> </w:t>
      </w:r>
      <w:r w:rsidRPr="00626853">
        <w:rPr>
          <w:color w:val="auto"/>
        </w:rPr>
        <w:t xml:space="preserve">CFU of </w:t>
      </w:r>
      <w:r w:rsidRPr="00626853">
        <w:rPr>
          <w:i/>
          <w:color w:val="auto"/>
        </w:rPr>
        <w:t>S. aureus</w:t>
      </w:r>
      <w:r w:rsidRPr="00626853">
        <w:rPr>
          <w:color w:val="auto"/>
        </w:rPr>
        <w:t xml:space="preserve"> was introduced immediately after wounding, neutrophil trafficking was attenuated in both strains of mice, but LysM-EGFP×MyD88</w:t>
      </w:r>
      <w:r w:rsidRPr="00626853">
        <w:rPr>
          <w:color w:val="auto"/>
          <w:vertAlign w:val="superscript"/>
        </w:rPr>
        <w:t>-/-</w:t>
      </w:r>
      <w:r w:rsidRPr="00626853">
        <w:rPr>
          <w:color w:val="auto"/>
        </w:rPr>
        <w:t xml:space="preserve"> mice were more sensitive to </w:t>
      </w:r>
      <w:r w:rsidRPr="00626853">
        <w:rPr>
          <w:i/>
          <w:color w:val="auto"/>
        </w:rPr>
        <w:t xml:space="preserve">S. aureus </w:t>
      </w:r>
      <w:r w:rsidRPr="00626853">
        <w:rPr>
          <w:color w:val="auto"/>
        </w:rPr>
        <w:t>infection with respect to neutrophil recruitment. Infection caused a 50% decrease in initial neutrophil trafficking to LysM-EGFP×MyD88</w:t>
      </w:r>
      <w:r w:rsidRPr="00626853">
        <w:rPr>
          <w:color w:val="auto"/>
          <w:vertAlign w:val="superscript"/>
        </w:rPr>
        <w:t>-/-</w:t>
      </w:r>
      <w:r w:rsidRPr="00626853">
        <w:rPr>
          <w:color w:val="auto"/>
        </w:rPr>
        <w:t xml:space="preserve"> wounds compared to a 1</w:t>
      </w:r>
      <w:r w:rsidR="005E233E" w:rsidRPr="00626853">
        <w:rPr>
          <w:color w:val="auto"/>
        </w:rPr>
        <w:t>5</w:t>
      </w:r>
      <w:r w:rsidRPr="00626853">
        <w:rPr>
          <w:color w:val="auto"/>
        </w:rPr>
        <w:t xml:space="preserve">% decrease observed in </w:t>
      </w:r>
      <w:proofErr w:type="spellStart"/>
      <w:r w:rsidRPr="00626853">
        <w:rPr>
          <w:color w:val="auto"/>
        </w:rPr>
        <w:t>LysM</w:t>
      </w:r>
      <w:proofErr w:type="spellEnd"/>
      <w:r w:rsidRPr="00626853">
        <w:rPr>
          <w:color w:val="auto"/>
        </w:rPr>
        <w:t>-EGFP wounds (</w:t>
      </w:r>
      <w:r w:rsidR="00375C98" w:rsidRPr="00626853">
        <w:rPr>
          <w:b/>
          <w:color w:val="auto"/>
        </w:rPr>
        <w:t>Figure</w:t>
      </w:r>
      <w:r w:rsidR="00475E52" w:rsidRPr="00626853">
        <w:rPr>
          <w:b/>
          <w:color w:val="auto"/>
        </w:rPr>
        <w:t xml:space="preserve"> 4</w:t>
      </w:r>
      <w:r w:rsidRPr="00626853">
        <w:rPr>
          <w:b/>
          <w:color w:val="auto"/>
        </w:rPr>
        <w:t>B</w:t>
      </w:r>
      <w:r w:rsidRPr="00626853">
        <w:rPr>
          <w:color w:val="auto"/>
        </w:rPr>
        <w:t xml:space="preserve">). </w:t>
      </w:r>
      <w:proofErr w:type="spellStart"/>
      <w:r w:rsidRPr="00626853">
        <w:rPr>
          <w:color w:val="auto"/>
        </w:rPr>
        <w:t>LysM</w:t>
      </w:r>
      <w:proofErr w:type="spellEnd"/>
      <w:r w:rsidRPr="00626853">
        <w:rPr>
          <w:color w:val="auto"/>
        </w:rPr>
        <w:t>-EGFP mice also recruited significantly more neutrophils to the wound during the later stages of infection (</w:t>
      </w:r>
      <w:r w:rsidR="00375C98" w:rsidRPr="00626853">
        <w:rPr>
          <w:b/>
          <w:color w:val="auto"/>
        </w:rPr>
        <w:t>Figure</w:t>
      </w:r>
      <w:r w:rsidR="00475E52" w:rsidRPr="00626853">
        <w:rPr>
          <w:b/>
          <w:color w:val="auto"/>
        </w:rPr>
        <w:t xml:space="preserve"> </w:t>
      </w:r>
      <w:r w:rsidR="00BD4C77" w:rsidRPr="00626853">
        <w:rPr>
          <w:b/>
          <w:color w:val="auto"/>
        </w:rPr>
        <w:t>4</w:t>
      </w:r>
      <w:proofErr w:type="gramStart"/>
      <w:r w:rsidRPr="00626853">
        <w:rPr>
          <w:b/>
          <w:color w:val="auto"/>
        </w:rPr>
        <w:t>A</w:t>
      </w:r>
      <w:r w:rsidR="00475E52" w:rsidRPr="00626853">
        <w:rPr>
          <w:b/>
          <w:color w:val="auto"/>
        </w:rPr>
        <w:t>,</w:t>
      </w:r>
      <w:r w:rsidRPr="00626853">
        <w:rPr>
          <w:b/>
          <w:color w:val="auto"/>
        </w:rPr>
        <w:t>C</w:t>
      </w:r>
      <w:proofErr w:type="gramEnd"/>
      <w:r w:rsidRPr="00626853">
        <w:rPr>
          <w:color w:val="auto"/>
        </w:rPr>
        <w:t>) compared to LysM-EGFP×MyD88</w:t>
      </w:r>
      <w:r w:rsidRPr="00626853">
        <w:rPr>
          <w:color w:val="auto"/>
          <w:vertAlign w:val="superscript"/>
        </w:rPr>
        <w:t>-/-</w:t>
      </w:r>
      <w:r w:rsidRPr="00626853">
        <w:rPr>
          <w:color w:val="auto"/>
        </w:rPr>
        <w:t xml:space="preserve"> mice, which were unable to increase neutrophil numbers even in the presence of sustained bacterial burden.</w:t>
      </w:r>
      <w:r w:rsidR="00375C98" w:rsidRPr="00626853">
        <w:rPr>
          <w:color w:val="auto"/>
        </w:rPr>
        <w:t xml:space="preserve"> </w:t>
      </w:r>
      <w:r w:rsidRPr="00626853">
        <w:rPr>
          <w:color w:val="auto"/>
        </w:rPr>
        <w:t>Together, these data demonstrate that LysM-EGFP×MyD88</w:t>
      </w:r>
      <w:r w:rsidRPr="00626853">
        <w:rPr>
          <w:color w:val="auto"/>
          <w:vertAlign w:val="superscript"/>
        </w:rPr>
        <w:t>-/-</w:t>
      </w:r>
      <w:r w:rsidRPr="00626853">
        <w:rPr>
          <w:color w:val="auto"/>
        </w:rPr>
        <w:t xml:space="preserve"> have a defect in neutrophil recruitment, which is consistent with their increased susceptibility to </w:t>
      </w:r>
      <w:r w:rsidRPr="00626853">
        <w:rPr>
          <w:i/>
          <w:color w:val="auto"/>
        </w:rPr>
        <w:t xml:space="preserve">S. aureus </w:t>
      </w:r>
      <w:r w:rsidRPr="00626853">
        <w:rPr>
          <w:color w:val="auto"/>
        </w:rPr>
        <w:t>infection.</w:t>
      </w:r>
    </w:p>
    <w:p w14:paraId="6E52AC3A" w14:textId="77777777" w:rsidR="004C4B81" w:rsidRPr="00626853" w:rsidRDefault="004C4B81" w:rsidP="00475E52">
      <w:pPr>
        <w:widowControl/>
        <w:jc w:val="left"/>
        <w:rPr>
          <w:color w:val="auto"/>
        </w:rPr>
      </w:pPr>
    </w:p>
    <w:p w14:paraId="32754D51" w14:textId="797256E4" w:rsidR="00F00C9A" w:rsidRPr="00626853" w:rsidRDefault="00375C98" w:rsidP="00475E52">
      <w:pPr>
        <w:widowControl/>
        <w:jc w:val="left"/>
        <w:rPr>
          <w:b/>
          <w:color w:val="auto"/>
        </w:rPr>
      </w:pPr>
      <w:r w:rsidRPr="00626853">
        <w:rPr>
          <w:b/>
          <w:color w:val="auto"/>
        </w:rPr>
        <w:t>Figure 1</w:t>
      </w:r>
      <w:r w:rsidR="00086C5F" w:rsidRPr="00626853">
        <w:rPr>
          <w:b/>
          <w:color w:val="auto"/>
        </w:rPr>
        <w:t xml:space="preserve">: </w:t>
      </w:r>
      <w:r w:rsidR="00973A63" w:rsidRPr="00626853">
        <w:rPr>
          <w:b/>
          <w:color w:val="auto"/>
        </w:rPr>
        <w:t>Correlation between OD</w:t>
      </w:r>
      <w:r w:rsidR="00973A63" w:rsidRPr="00626853">
        <w:rPr>
          <w:b/>
          <w:color w:val="auto"/>
          <w:vertAlign w:val="subscript"/>
        </w:rPr>
        <w:t>600</w:t>
      </w:r>
      <w:r w:rsidR="00973A63" w:rsidRPr="00626853">
        <w:rPr>
          <w:b/>
          <w:color w:val="auto"/>
        </w:rPr>
        <w:t xml:space="preserve"> and CFU counts for ALC2906.</w:t>
      </w:r>
    </w:p>
    <w:p w14:paraId="478B391F" w14:textId="75400095" w:rsidR="00973A63" w:rsidRPr="00626853" w:rsidRDefault="00973A63" w:rsidP="00475E52">
      <w:pPr>
        <w:widowControl/>
        <w:jc w:val="left"/>
        <w:rPr>
          <w:color w:val="auto"/>
        </w:rPr>
      </w:pPr>
      <w:r w:rsidRPr="00626853">
        <w:rPr>
          <w:color w:val="auto"/>
        </w:rPr>
        <w:t xml:space="preserve">3-4 ALC2906 </w:t>
      </w:r>
      <w:r w:rsidR="001D45B2" w:rsidRPr="00626853">
        <w:rPr>
          <w:color w:val="auto"/>
        </w:rPr>
        <w:t xml:space="preserve">SH1000 </w:t>
      </w:r>
      <w:r w:rsidRPr="00626853">
        <w:rPr>
          <w:color w:val="auto"/>
        </w:rPr>
        <w:t>colonies were picked from an agar plate and transferred into TSB with 10 µg/</w:t>
      </w:r>
      <w:r w:rsidR="00375C98" w:rsidRPr="00626853">
        <w:rPr>
          <w:color w:val="auto"/>
        </w:rPr>
        <w:t>mL</w:t>
      </w:r>
      <w:r w:rsidRPr="00626853">
        <w:rPr>
          <w:color w:val="auto"/>
        </w:rPr>
        <w:t xml:space="preserve"> chloramphenicol for overnight culture. The next day, the suspension was split 1:50 </w:t>
      </w:r>
      <w:r w:rsidR="00797F90" w:rsidRPr="00626853">
        <w:rPr>
          <w:color w:val="auto"/>
        </w:rPr>
        <w:t>into TSB with 10 µg/</w:t>
      </w:r>
      <w:r w:rsidR="00375C98" w:rsidRPr="00626853">
        <w:rPr>
          <w:color w:val="auto"/>
        </w:rPr>
        <w:t>mL</w:t>
      </w:r>
      <w:r w:rsidR="00797F90" w:rsidRPr="00626853">
        <w:rPr>
          <w:color w:val="auto"/>
        </w:rPr>
        <w:t xml:space="preserve"> chloramphenicol and </w:t>
      </w:r>
      <w:r w:rsidR="001D45B2" w:rsidRPr="00626853">
        <w:rPr>
          <w:color w:val="auto"/>
        </w:rPr>
        <w:t>cultured</w:t>
      </w:r>
      <w:r w:rsidR="00797F90" w:rsidRPr="00626853">
        <w:rPr>
          <w:color w:val="auto"/>
        </w:rPr>
        <w:t>. Optical density at 600 nm</w:t>
      </w:r>
      <w:r w:rsidR="00DA3168" w:rsidRPr="00626853">
        <w:rPr>
          <w:color w:val="auto"/>
        </w:rPr>
        <w:t xml:space="preserve"> (OD</w:t>
      </w:r>
      <w:r w:rsidR="00DA3168" w:rsidRPr="00626853">
        <w:rPr>
          <w:color w:val="auto"/>
          <w:vertAlign w:val="subscript"/>
        </w:rPr>
        <w:t>600</w:t>
      </w:r>
      <w:r w:rsidR="00DA3168" w:rsidRPr="00626853">
        <w:rPr>
          <w:color w:val="auto"/>
        </w:rPr>
        <w:t>)</w:t>
      </w:r>
      <w:r w:rsidR="00797F90" w:rsidRPr="00626853">
        <w:rPr>
          <w:color w:val="auto"/>
        </w:rPr>
        <w:t xml:space="preserve"> was measured in regular intervals after 2 hours using a spectrophotometer. At each measurement the bacteria </w:t>
      </w:r>
      <w:proofErr w:type="gramStart"/>
      <w:r w:rsidR="00797F90" w:rsidRPr="00626853">
        <w:rPr>
          <w:color w:val="auto"/>
        </w:rPr>
        <w:t>was</w:t>
      </w:r>
      <w:proofErr w:type="gramEnd"/>
      <w:r w:rsidR="00797F90" w:rsidRPr="00626853">
        <w:rPr>
          <w:color w:val="auto"/>
        </w:rPr>
        <w:t xml:space="preserve"> diluted 1:100,000 in ice cold PBS and aliquoted onto an agar plate for overnight incubation. CFUs were counted the following day to </w:t>
      </w:r>
      <w:r w:rsidR="00DA3168" w:rsidRPr="00626853">
        <w:rPr>
          <w:color w:val="auto"/>
        </w:rPr>
        <w:t>calculate</w:t>
      </w:r>
      <w:r w:rsidR="00797F90" w:rsidRPr="00626853">
        <w:rPr>
          <w:color w:val="auto"/>
        </w:rPr>
        <w:t xml:space="preserve"> the initial concentration a</w:t>
      </w:r>
      <w:r w:rsidR="00DA3168" w:rsidRPr="00626853">
        <w:rPr>
          <w:color w:val="auto"/>
        </w:rPr>
        <w:t>nd correlate</w:t>
      </w:r>
      <w:r w:rsidR="00F00C9A" w:rsidRPr="00626853">
        <w:rPr>
          <w:color w:val="auto"/>
        </w:rPr>
        <w:t>d</w:t>
      </w:r>
      <w:r w:rsidR="00DA3168" w:rsidRPr="00626853">
        <w:rPr>
          <w:color w:val="auto"/>
        </w:rPr>
        <w:t xml:space="preserve"> to OD</w:t>
      </w:r>
      <w:r w:rsidR="00DA3168" w:rsidRPr="00626853">
        <w:rPr>
          <w:color w:val="auto"/>
          <w:vertAlign w:val="subscript"/>
        </w:rPr>
        <w:t>600</w:t>
      </w:r>
      <w:r w:rsidR="00DA3168" w:rsidRPr="00626853">
        <w:rPr>
          <w:color w:val="auto"/>
        </w:rPr>
        <w:t xml:space="preserve">. </w:t>
      </w:r>
      <w:r w:rsidR="006D2205" w:rsidRPr="00626853">
        <w:rPr>
          <w:color w:val="auto"/>
        </w:rPr>
        <w:t>N=3 with 4 different OD</w:t>
      </w:r>
      <w:r w:rsidR="006D2205" w:rsidRPr="00626853">
        <w:rPr>
          <w:color w:val="auto"/>
          <w:vertAlign w:val="subscript"/>
        </w:rPr>
        <w:t xml:space="preserve">600 </w:t>
      </w:r>
      <w:r w:rsidR="006D2205" w:rsidRPr="00626853">
        <w:rPr>
          <w:color w:val="auto"/>
        </w:rPr>
        <w:t>measurements per experiment</w:t>
      </w:r>
      <w:r w:rsidR="006D2205" w:rsidRPr="00626853">
        <w:rPr>
          <w:color w:val="auto"/>
          <w:vertAlign w:val="subscript"/>
        </w:rPr>
        <w:t>.</w:t>
      </w:r>
      <w:bookmarkStart w:id="0" w:name="_GoBack"/>
      <w:bookmarkEnd w:id="0"/>
    </w:p>
    <w:p w14:paraId="28868D69" w14:textId="77777777" w:rsidR="00F00C9A" w:rsidRPr="00626853" w:rsidRDefault="00F00C9A" w:rsidP="00475E52">
      <w:pPr>
        <w:widowControl/>
        <w:jc w:val="left"/>
        <w:rPr>
          <w:color w:val="auto"/>
        </w:rPr>
      </w:pPr>
    </w:p>
    <w:p w14:paraId="77B991F7" w14:textId="507A3D70" w:rsidR="00F00C9A" w:rsidRPr="00626853" w:rsidRDefault="00375C98" w:rsidP="00475E52">
      <w:pPr>
        <w:widowControl/>
        <w:jc w:val="left"/>
        <w:rPr>
          <w:b/>
          <w:color w:val="auto"/>
        </w:rPr>
      </w:pPr>
      <w:r w:rsidRPr="00626853">
        <w:rPr>
          <w:b/>
          <w:color w:val="auto"/>
        </w:rPr>
        <w:t>Figure 2</w:t>
      </w:r>
      <w:r w:rsidR="00F00C9A" w:rsidRPr="00626853">
        <w:rPr>
          <w:b/>
          <w:color w:val="auto"/>
        </w:rPr>
        <w:t>: Representative region of interests (ROIs)</w:t>
      </w:r>
      <w:r w:rsidR="006D2205" w:rsidRPr="00626853">
        <w:rPr>
          <w:b/>
          <w:color w:val="auto"/>
        </w:rPr>
        <w:t xml:space="preserve"> for data analysis</w:t>
      </w:r>
      <w:r w:rsidR="00F00C9A" w:rsidRPr="00626853">
        <w:rPr>
          <w:b/>
          <w:color w:val="auto"/>
        </w:rPr>
        <w:t>.</w:t>
      </w:r>
    </w:p>
    <w:p w14:paraId="0CDD47AD" w14:textId="1D1B7760" w:rsidR="00F00C9A" w:rsidRPr="00626853" w:rsidRDefault="00F00C9A" w:rsidP="00475E52">
      <w:pPr>
        <w:widowControl/>
        <w:jc w:val="left"/>
        <w:rPr>
          <w:color w:val="auto"/>
        </w:rPr>
      </w:pPr>
      <w:r w:rsidRPr="00626853">
        <w:rPr>
          <w:color w:val="auto"/>
        </w:rPr>
        <w:t>To an</w:t>
      </w:r>
      <w:r w:rsidR="00475E52" w:rsidRPr="00626853">
        <w:rPr>
          <w:color w:val="auto"/>
        </w:rPr>
        <w:t>a</w:t>
      </w:r>
      <w:r w:rsidRPr="00626853">
        <w:rPr>
          <w:color w:val="auto"/>
        </w:rPr>
        <w:t xml:space="preserve">lyze </w:t>
      </w:r>
      <w:r w:rsidR="00375C98" w:rsidRPr="00626853">
        <w:rPr>
          <w:i/>
          <w:color w:val="auto"/>
        </w:rPr>
        <w:t>in vivo</w:t>
      </w:r>
      <w:r w:rsidR="00B51E93" w:rsidRPr="00626853">
        <w:rPr>
          <w:i/>
          <w:color w:val="auto"/>
        </w:rPr>
        <w:t xml:space="preserve"> </w:t>
      </w:r>
      <w:r w:rsidR="00B51E93" w:rsidRPr="00626853">
        <w:rPr>
          <w:color w:val="auto"/>
        </w:rPr>
        <w:t>BLI</w:t>
      </w:r>
      <w:r w:rsidRPr="00626853">
        <w:rPr>
          <w:color w:val="auto"/>
        </w:rPr>
        <w:t xml:space="preserve"> and </w:t>
      </w:r>
      <w:r w:rsidR="00375C98" w:rsidRPr="00626853">
        <w:rPr>
          <w:i/>
          <w:color w:val="auto"/>
        </w:rPr>
        <w:t>in vivo</w:t>
      </w:r>
      <w:r w:rsidR="00B51E93" w:rsidRPr="00626853">
        <w:rPr>
          <w:color w:val="auto"/>
        </w:rPr>
        <w:t xml:space="preserve"> FLI signals</w:t>
      </w:r>
      <w:r w:rsidRPr="00626853">
        <w:rPr>
          <w:color w:val="auto"/>
        </w:rPr>
        <w:t>, large, equivalent sized ROIs were centered over the wound and total flux (photons per second) w</w:t>
      </w:r>
      <w:r w:rsidR="006D2205" w:rsidRPr="00626853">
        <w:rPr>
          <w:color w:val="auto"/>
        </w:rPr>
        <w:t>as</w:t>
      </w:r>
      <w:r w:rsidRPr="00626853">
        <w:rPr>
          <w:color w:val="auto"/>
        </w:rPr>
        <w:t xml:space="preserve"> measured. To measure wound closure, an ROI was fit to </w:t>
      </w:r>
      <w:r w:rsidR="006D2205" w:rsidRPr="00626853">
        <w:rPr>
          <w:color w:val="auto"/>
        </w:rPr>
        <w:t>the wound edge and area (</w:t>
      </w:r>
      <w:r w:rsidR="00BA7E20">
        <w:rPr>
          <w:color w:val="auto"/>
        </w:rPr>
        <w:t>cm</w:t>
      </w:r>
      <w:r w:rsidR="00BA7E20" w:rsidRPr="00BA7E20">
        <w:rPr>
          <w:color w:val="auto"/>
          <w:vertAlign w:val="superscript"/>
        </w:rPr>
        <w:t>2</w:t>
      </w:r>
      <w:r w:rsidR="006D2205" w:rsidRPr="00626853">
        <w:rPr>
          <w:color w:val="auto"/>
        </w:rPr>
        <w:t>) was measured.</w:t>
      </w:r>
    </w:p>
    <w:p w14:paraId="1B290857" w14:textId="77777777" w:rsidR="00973A63" w:rsidRPr="00626853" w:rsidRDefault="00973A63" w:rsidP="00475E52">
      <w:pPr>
        <w:widowControl/>
        <w:jc w:val="left"/>
        <w:rPr>
          <w:color w:val="auto"/>
        </w:rPr>
      </w:pPr>
    </w:p>
    <w:p w14:paraId="74FF8558" w14:textId="209EEB81" w:rsidR="00B81437" w:rsidRPr="00626853" w:rsidRDefault="00375C98" w:rsidP="00475E52">
      <w:pPr>
        <w:widowControl/>
        <w:jc w:val="left"/>
        <w:rPr>
          <w:b/>
          <w:color w:val="auto"/>
        </w:rPr>
      </w:pPr>
      <w:r w:rsidRPr="00626853">
        <w:rPr>
          <w:b/>
          <w:color w:val="auto"/>
        </w:rPr>
        <w:t>Figure 3</w:t>
      </w:r>
      <w:r w:rsidR="00B81437" w:rsidRPr="00626853">
        <w:rPr>
          <w:b/>
          <w:color w:val="auto"/>
        </w:rPr>
        <w:t>: LysM-EGFP×MyD88</w:t>
      </w:r>
      <w:r w:rsidR="00B81437" w:rsidRPr="00626853">
        <w:rPr>
          <w:b/>
          <w:color w:val="auto"/>
          <w:vertAlign w:val="superscript"/>
        </w:rPr>
        <w:t>-/-</w:t>
      </w:r>
      <w:r w:rsidR="00B81437" w:rsidRPr="00626853">
        <w:rPr>
          <w:b/>
          <w:color w:val="auto"/>
        </w:rPr>
        <w:t xml:space="preserve"> mice are more susceptible to </w:t>
      </w:r>
      <w:r w:rsidR="00B81437" w:rsidRPr="00626853">
        <w:rPr>
          <w:b/>
          <w:i/>
          <w:color w:val="auto"/>
        </w:rPr>
        <w:t xml:space="preserve">S. aureus </w:t>
      </w:r>
      <w:r w:rsidR="00B81437" w:rsidRPr="00626853">
        <w:rPr>
          <w:b/>
          <w:color w:val="auto"/>
        </w:rPr>
        <w:t xml:space="preserve">infection compared to </w:t>
      </w:r>
      <w:proofErr w:type="spellStart"/>
      <w:r w:rsidR="00B81437" w:rsidRPr="00626853">
        <w:rPr>
          <w:b/>
          <w:color w:val="auto"/>
        </w:rPr>
        <w:t>LysM</w:t>
      </w:r>
      <w:proofErr w:type="spellEnd"/>
      <w:r w:rsidR="00B81437" w:rsidRPr="00626853">
        <w:rPr>
          <w:b/>
          <w:color w:val="auto"/>
        </w:rPr>
        <w:t xml:space="preserve">-EGFP mice. </w:t>
      </w:r>
    </w:p>
    <w:p w14:paraId="43D73695" w14:textId="7AC0B003" w:rsidR="00B81437" w:rsidRPr="00626853" w:rsidRDefault="00B81437" w:rsidP="00475E52">
      <w:pPr>
        <w:widowControl/>
        <w:jc w:val="left"/>
        <w:rPr>
          <w:color w:val="auto"/>
        </w:rPr>
      </w:pPr>
      <w:proofErr w:type="spellStart"/>
      <w:r w:rsidRPr="00626853">
        <w:rPr>
          <w:color w:val="auto"/>
        </w:rPr>
        <w:t>LysM</w:t>
      </w:r>
      <w:proofErr w:type="spellEnd"/>
      <w:r w:rsidRPr="00626853">
        <w:rPr>
          <w:color w:val="auto"/>
        </w:rPr>
        <w:t>-EGFP and LysM-EGFP×MyD88</w:t>
      </w:r>
      <w:r w:rsidRPr="00626853">
        <w:rPr>
          <w:color w:val="auto"/>
          <w:vertAlign w:val="superscript"/>
        </w:rPr>
        <w:t xml:space="preserve">-/- </w:t>
      </w:r>
      <w:r w:rsidRPr="00626853">
        <w:rPr>
          <w:color w:val="auto"/>
        </w:rPr>
        <w:t>mice were administered a 6mm wound on the dorsum and infected with 1×10</w:t>
      </w:r>
      <w:r w:rsidRPr="00626853">
        <w:rPr>
          <w:color w:val="auto"/>
          <w:vertAlign w:val="superscript"/>
        </w:rPr>
        <w:t>7</w:t>
      </w:r>
      <w:r w:rsidRPr="00626853">
        <w:rPr>
          <w:color w:val="auto"/>
        </w:rPr>
        <w:t xml:space="preserve"> CFU of bioluminescent </w:t>
      </w:r>
      <w:r w:rsidRPr="00626853">
        <w:rPr>
          <w:i/>
          <w:color w:val="auto"/>
        </w:rPr>
        <w:t xml:space="preserve">S. aureus </w:t>
      </w:r>
      <w:r w:rsidRPr="00626853">
        <w:rPr>
          <w:color w:val="auto"/>
        </w:rPr>
        <w:t>or sterile saline. Animals were monitored daily and (</w:t>
      </w:r>
      <w:r w:rsidRPr="00626853">
        <w:rPr>
          <w:b/>
          <w:color w:val="auto"/>
        </w:rPr>
        <w:t>A</w:t>
      </w:r>
      <w:r w:rsidRPr="00626853">
        <w:rPr>
          <w:color w:val="auto"/>
        </w:rPr>
        <w:t>) survival and (</w:t>
      </w:r>
      <w:r w:rsidRPr="00626853">
        <w:rPr>
          <w:b/>
          <w:color w:val="auto"/>
        </w:rPr>
        <w:t>B</w:t>
      </w:r>
      <w:r w:rsidRPr="00626853">
        <w:rPr>
          <w:color w:val="auto"/>
        </w:rPr>
        <w:t>) weight were recorded. Animals were imaged daily</w:t>
      </w:r>
      <w:r w:rsidR="001663AE" w:rsidRPr="00626853">
        <w:rPr>
          <w:color w:val="auto"/>
        </w:rPr>
        <w:t xml:space="preserve"> </w:t>
      </w:r>
      <w:r w:rsidRPr="00626853">
        <w:rPr>
          <w:color w:val="auto"/>
        </w:rPr>
        <w:t>to measure (</w:t>
      </w:r>
      <w:r w:rsidRPr="00626853">
        <w:rPr>
          <w:b/>
          <w:color w:val="auto"/>
        </w:rPr>
        <w:t>C</w:t>
      </w:r>
      <w:r w:rsidRPr="00626853">
        <w:rPr>
          <w:color w:val="auto"/>
        </w:rPr>
        <w:t>) wound size and (</w:t>
      </w:r>
      <w:r w:rsidRPr="00626853">
        <w:rPr>
          <w:b/>
          <w:color w:val="auto"/>
        </w:rPr>
        <w:t>D</w:t>
      </w:r>
      <w:r w:rsidRPr="00626853">
        <w:rPr>
          <w:color w:val="auto"/>
        </w:rPr>
        <w:t>) bacterial luminescence. (</w:t>
      </w:r>
      <w:r w:rsidRPr="00626853">
        <w:rPr>
          <w:b/>
          <w:color w:val="auto"/>
        </w:rPr>
        <w:t>E</w:t>
      </w:r>
      <w:r w:rsidRPr="00626853">
        <w:rPr>
          <w:color w:val="auto"/>
        </w:rPr>
        <w:t xml:space="preserve">) Representative bioluminescent images are depicted from infected </w:t>
      </w:r>
      <w:proofErr w:type="spellStart"/>
      <w:r w:rsidRPr="00626853">
        <w:rPr>
          <w:color w:val="auto"/>
        </w:rPr>
        <w:t>LysM</w:t>
      </w:r>
      <w:proofErr w:type="spellEnd"/>
      <w:r w:rsidRPr="00626853">
        <w:rPr>
          <w:color w:val="auto"/>
        </w:rPr>
        <w:t>-EGFP and LysM-EGFP×MyD88</w:t>
      </w:r>
      <w:r w:rsidRPr="00626853">
        <w:rPr>
          <w:color w:val="auto"/>
          <w:vertAlign w:val="superscript"/>
        </w:rPr>
        <w:t>-/-</w:t>
      </w:r>
      <w:r w:rsidRPr="00626853">
        <w:rPr>
          <w:color w:val="auto"/>
        </w:rPr>
        <w:t xml:space="preserve"> mice. Scale bar = 3 </w:t>
      </w:r>
      <w:r w:rsidRPr="00626853">
        <w:rPr>
          <w:color w:val="auto"/>
        </w:rPr>
        <w:lastRenderedPageBreak/>
        <w:t xml:space="preserve">mm. Data represent </w:t>
      </w:r>
      <w:r w:rsidR="00EC0899" w:rsidRPr="00626853">
        <w:rPr>
          <w:color w:val="auto"/>
        </w:rPr>
        <w:t>7-</w:t>
      </w:r>
      <w:r w:rsidRPr="00626853">
        <w:rPr>
          <w:color w:val="auto"/>
        </w:rPr>
        <w:t>16 mice per group</w:t>
      </w:r>
      <w:r w:rsidR="00EC0899" w:rsidRPr="00626853">
        <w:rPr>
          <w:color w:val="auto"/>
        </w:rPr>
        <w:t xml:space="preserve"> for A, C, &amp; D and 3 mice per group for B</w:t>
      </w:r>
      <w:r w:rsidRPr="00626853">
        <w:rPr>
          <w:color w:val="auto"/>
        </w:rPr>
        <w:t xml:space="preserve"> and are expressed as mean </w:t>
      </w:r>
      <w:r w:rsidR="00475E52" w:rsidRPr="00626853">
        <w:rPr>
          <w:color w:val="auto"/>
        </w:rPr>
        <w:t>±</w:t>
      </w:r>
      <w:r w:rsidRPr="00626853">
        <w:rPr>
          <w:color w:val="auto"/>
        </w:rPr>
        <w:t>SEM. *</w:t>
      </w:r>
      <w:r w:rsidR="00475E52" w:rsidRPr="00626853">
        <w:rPr>
          <w:i/>
          <w:color w:val="auto"/>
        </w:rPr>
        <w:t xml:space="preserve"> </w:t>
      </w:r>
      <w:r w:rsidR="00475E52" w:rsidRPr="00626853">
        <w:rPr>
          <w:i/>
          <w:color w:val="auto"/>
        </w:rPr>
        <w:t>p</w:t>
      </w:r>
      <w:r w:rsidR="00475E52" w:rsidRPr="00626853">
        <w:rPr>
          <w:color w:val="auto"/>
        </w:rPr>
        <w:t xml:space="preserve"> </w:t>
      </w:r>
      <w:r w:rsidRPr="00626853">
        <w:rPr>
          <w:color w:val="auto"/>
        </w:rPr>
        <w:t>=0.05, **</w:t>
      </w:r>
      <w:r w:rsidR="00475E52" w:rsidRPr="00626853">
        <w:rPr>
          <w:i/>
          <w:color w:val="auto"/>
        </w:rPr>
        <w:t xml:space="preserve"> </w:t>
      </w:r>
      <w:r w:rsidR="00475E52" w:rsidRPr="00626853">
        <w:rPr>
          <w:i/>
          <w:color w:val="auto"/>
        </w:rPr>
        <w:t>p</w:t>
      </w:r>
      <w:r w:rsidR="00475E52" w:rsidRPr="00626853">
        <w:rPr>
          <w:color w:val="auto"/>
        </w:rPr>
        <w:t xml:space="preserve"> </w:t>
      </w:r>
      <w:r w:rsidRPr="00626853">
        <w:rPr>
          <w:color w:val="auto"/>
        </w:rPr>
        <w:t>=0.01, ***</w:t>
      </w:r>
      <w:r w:rsidR="00475E52" w:rsidRPr="00626853">
        <w:rPr>
          <w:i/>
          <w:color w:val="auto"/>
        </w:rPr>
        <w:t>p</w:t>
      </w:r>
      <w:r w:rsidRPr="00626853">
        <w:rPr>
          <w:color w:val="auto"/>
        </w:rPr>
        <w:t xml:space="preserve"> =0.001, </w:t>
      </w:r>
      <w:r w:rsidRPr="00626853">
        <w:rPr>
          <w:color w:val="auto"/>
          <w:vertAlign w:val="superscript"/>
        </w:rPr>
        <w:t>****</w:t>
      </w:r>
      <w:r w:rsidR="00475E52" w:rsidRPr="00626853">
        <w:rPr>
          <w:i/>
          <w:color w:val="auto"/>
        </w:rPr>
        <w:t>p</w:t>
      </w:r>
      <w:r w:rsidR="00475E52" w:rsidRPr="00626853">
        <w:rPr>
          <w:color w:val="auto"/>
        </w:rPr>
        <w:t xml:space="preserve"> </w:t>
      </w:r>
      <w:r w:rsidRPr="00626853">
        <w:rPr>
          <w:color w:val="auto"/>
        </w:rPr>
        <w:t>&lt;0.0001 between infected (</w:t>
      </w:r>
      <w:r w:rsidRPr="00626853">
        <w:rPr>
          <w:b/>
          <w:color w:val="auto"/>
        </w:rPr>
        <w:t>A, B, &amp; D</w:t>
      </w:r>
      <w:r w:rsidRPr="00626853">
        <w:rPr>
          <w:color w:val="auto"/>
        </w:rPr>
        <w:t>) or uninfected (</w:t>
      </w:r>
      <w:r w:rsidRPr="00626853">
        <w:rPr>
          <w:b/>
          <w:color w:val="auto"/>
        </w:rPr>
        <w:t>C</w:t>
      </w:r>
      <w:r w:rsidRPr="00626853">
        <w:rPr>
          <w:color w:val="auto"/>
        </w:rPr>
        <w:t>) groups. Statistical significance was determined using Mantel-Cox test (</w:t>
      </w:r>
      <w:r w:rsidRPr="00626853">
        <w:rPr>
          <w:b/>
          <w:color w:val="auto"/>
        </w:rPr>
        <w:t>A</w:t>
      </w:r>
      <w:r w:rsidRPr="00626853">
        <w:rPr>
          <w:color w:val="auto"/>
        </w:rPr>
        <w:t>) and the Holm-</w:t>
      </w:r>
      <w:proofErr w:type="spellStart"/>
      <w:r w:rsidRPr="00626853">
        <w:rPr>
          <w:color w:val="auto"/>
        </w:rPr>
        <w:t>Sidak</w:t>
      </w:r>
      <w:proofErr w:type="spellEnd"/>
      <w:r w:rsidRPr="00626853">
        <w:rPr>
          <w:color w:val="auto"/>
        </w:rPr>
        <w:t xml:space="preserve"> method (</w:t>
      </w:r>
      <w:r w:rsidRPr="00626853">
        <w:rPr>
          <w:b/>
          <w:color w:val="auto"/>
        </w:rPr>
        <w:t>B-D</w:t>
      </w:r>
      <w:r w:rsidRPr="00626853">
        <w:rPr>
          <w:color w:val="auto"/>
        </w:rPr>
        <w:t xml:space="preserve">), with alpha = 0.05, and each time point was analyzed individually, without assuming a consistent SD. </w:t>
      </w:r>
    </w:p>
    <w:p w14:paraId="6A2247C4" w14:textId="77777777" w:rsidR="00B81437" w:rsidRPr="00626853" w:rsidRDefault="00B81437" w:rsidP="00475E52">
      <w:pPr>
        <w:widowControl/>
        <w:jc w:val="left"/>
        <w:rPr>
          <w:color w:val="auto"/>
        </w:rPr>
      </w:pPr>
    </w:p>
    <w:p w14:paraId="64E8611D" w14:textId="2E3E031F" w:rsidR="00B81437" w:rsidRPr="00626853" w:rsidRDefault="00375C98" w:rsidP="00475E52">
      <w:pPr>
        <w:widowControl/>
        <w:jc w:val="left"/>
        <w:rPr>
          <w:color w:val="auto"/>
        </w:rPr>
      </w:pPr>
      <w:r w:rsidRPr="00626853">
        <w:rPr>
          <w:b/>
          <w:color w:val="auto"/>
        </w:rPr>
        <w:t>Figure 4</w:t>
      </w:r>
      <w:r w:rsidR="00B81437" w:rsidRPr="00626853">
        <w:rPr>
          <w:b/>
          <w:color w:val="auto"/>
        </w:rPr>
        <w:t>: LysM-EGFP×MyD88</w:t>
      </w:r>
      <w:r w:rsidR="00B81437" w:rsidRPr="00626853">
        <w:rPr>
          <w:b/>
          <w:color w:val="auto"/>
          <w:vertAlign w:val="superscript"/>
        </w:rPr>
        <w:t>-/-</w:t>
      </w:r>
      <w:r w:rsidR="00B81437" w:rsidRPr="00626853">
        <w:rPr>
          <w:b/>
          <w:color w:val="auto"/>
        </w:rPr>
        <w:t xml:space="preserve"> mice have defective neutrophil recruitment to infected wounds. </w:t>
      </w:r>
    </w:p>
    <w:p w14:paraId="3255BC62" w14:textId="5998158B" w:rsidR="00B81437" w:rsidRPr="00626853" w:rsidRDefault="00B81437" w:rsidP="00475E52">
      <w:pPr>
        <w:widowControl/>
        <w:jc w:val="left"/>
        <w:rPr>
          <w:color w:val="auto"/>
        </w:rPr>
      </w:pPr>
      <w:proofErr w:type="spellStart"/>
      <w:r w:rsidRPr="00626853">
        <w:rPr>
          <w:color w:val="auto"/>
        </w:rPr>
        <w:t>LysM</w:t>
      </w:r>
      <w:proofErr w:type="spellEnd"/>
      <w:r w:rsidRPr="00626853">
        <w:rPr>
          <w:color w:val="auto"/>
        </w:rPr>
        <w:t>-EGFP and LysM-EGFP×MyD88</w:t>
      </w:r>
      <w:r w:rsidRPr="00626853">
        <w:rPr>
          <w:color w:val="auto"/>
          <w:vertAlign w:val="superscript"/>
        </w:rPr>
        <w:t xml:space="preserve">-/- </w:t>
      </w:r>
      <w:r w:rsidRPr="00626853">
        <w:rPr>
          <w:color w:val="auto"/>
        </w:rPr>
        <w:t>mice were administered a 6mm wound on the dorsum and infected with 1</w:t>
      </w:r>
      <w:r w:rsidR="00C64374" w:rsidRPr="00626853">
        <w:rPr>
          <w:color w:val="auto"/>
        </w:rPr>
        <w:t xml:space="preserve"> x </w:t>
      </w:r>
      <w:r w:rsidRPr="00626853">
        <w:rPr>
          <w:color w:val="auto"/>
        </w:rPr>
        <w:t>10</w:t>
      </w:r>
      <w:r w:rsidRPr="00626853">
        <w:rPr>
          <w:color w:val="auto"/>
          <w:vertAlign w:val="superscript"/>
        </w:rPr>
        <w:t>7</w:t>
      </w:r>
      <w:r w:rsidRPr="00626853">
        <w:rPr>
          <w:color w:val="auto"/>
        </w:rPr>
        <w:t xml:space="preserve"> CFU of bioluminescent </w:t>
      </w:r>
      <w:r w:rsidRPr="00626853">
        <w:rPr>
          <w:i/>
          <w:color w:val="auto"/>
        </w:rPr>
        <w:t xml:space="preserve">S. aureus </w:t>
      </w:r>
      <w:r w:rsidRPr="00626853">
        <w:rPr>
          <w:color w:val="auto"/>
        </w:rPr>
        <w:t>or sterile saline. Animals were imaged daily to measure (</w:t>
      </w:r>
      <w:proofErr w:type="gramStart"/>
      <w:r w:rsidRPr="00626853">
        <w:rPr>
          <w:b/>
          <w:color w:val="auto"/>
        </w:rPr>
        <w:t>A</w:t>
      </w:r>
      <w:r w:rsidR="00C64374" w:rsidRPr="00626853">
        <w:rPr>
          <w:b/>
          <w:color w:val="auto"/>
        </w:rPr>
        <w:t>,</w:t>
      </w:r>
      <w:r w:rsidRPr="00626853">
        <w:rPr>
          <w:b/>
          <w:color w:val="auto"/>
        </w:rPr>
        <w:t>B</w:t>
      </w:r>
      <w:proofErr w:type="gramEnd"/>
      <w:r w:rsidRPr="00626853">
        <w:rPr>
          <w:color w:val="auto"/>
        </w:rPr>
        <w:t>) neutrophil content. (</w:t>
      </w:r>
      <w:r w:rsidRPr="00626853">
        <w:rPr>
          <w:b/>
          <w:color w:val="auto"/>
        </w:rPr>
        <w:t>C</w:t>
      </w:r>
      <w:r w:rsidRPr="00626853">
        <w:rPr>
          <w:color w:val="auto"/>
        </w:rPr>
        <w:t xml:space="preserve">) Representative fluorescent images are depicted from infected and non-infected </w:t>
      </w:r>
      <w:proofErr w:type="spellStart"/>
      <w:r w:rsidRPr="00626853">
        <w:rPr>
          <w:color w:val="auto"/>
        </w:rPr>
        <w:t>LysM</w:t>
      </w:r>
      <w:proofErr w:type="spellEnd"/>
      <w:r w:rsidRPr="00626853">
        <w:rPr>
          <w:color w:val="auto"/>
        </w:rPr>
        <w:t>-EGFP and LysM-EGFP×MyD88</w:t>
      </w:r>
      <w:r w:rsidRPr="00626853">
        <w:rPr>
          <w:color w:val="auto"/>
          <w:vertAlign w:val="superscript"/>
        </w:rPr>
        <w:t>-/-</w:t>
      </w:r>
      <w:r w:rsidRPr="00626853">
        <w:rPr>
          <w:color w:val="auto"/>
        </w:rPr>
        <w:t xml:space="preserve"> mice. Scale bar = 5 mm. Data represent 8–16 mice per group and are expressed as mean </w:t>
      </w:r>
      <w:r w:rsidR="00BA7E20">
        <w:rPr>
          <w:color w:val="auto"/>
        </w:rPr>
        <w:t>±</w:t>
      </w:r>
      <w:r w:rsidRPr="00626853">
        <w:rPr>
          <w:color w:val="auto"/>
        </w:rPr>
        <w:t>SEM. *p&lt;0.05, **</w:t>
      </w:r>
      <w:r w:rsidR="00C64374" w:rsidRPr="00626853">
        <w:rPr>
          <w:i/>
          <w:color w:val="auto"/>
        </w:rPr>
        <w:t xml:space="preserve"> </w:t>
      </w:r>
      <w:r w:rsidR="00C64374" w:rsidRPr="00626853">
        <w:rPr>
          <w:i/>
          <w:color w:val="auto"/>
        </w:rPr>
        <w:t>p</w:t>
      </w:r>
      <w:r w:rsidR="00C64374" w:rsidRPr="00626853">
        <w:rPr>
          <w:color w:val="auto"/>
        </w:rPr>
        <w:t xml:space="preserve"> </w:t>
      </w:r>
      <w:r w:rsidRPr="00626853">
        <w:rPr>
          <w:color w:val="auto"/>
        </w:rPr>
        <w:t>&lt;0.01, and ***</w:t>
      </w:r>
      <w:r w:rsidR="00C64374" w:rsidRPr="00626853">
        <w:rPr>
          <w:i/>
          <w:color w:val="auto"/>
        </w:rPr>
        <w:t xml:space="preserve"> </w:t>
      </w:r>
      <w:r w:rsidR="00C64374" w:rsidRPr="00626853">
        <w:rPr>
          <w:i/>
          <w:color w:val="auto"/>
        </w:rPr>
        <w:t>p</w:t>
      </w:r>
      <w:r w:rsidR="00C64374" w:rsidRPr="00626853">
        <w:rPr>
          <w:color w:val="auto"/>
        </w:rPr>
        <w:t xml:space="preserve"> </w:t>
      </w:r>
      <w:r w:rsidRPr="00626853">
        <w:rPr>
          <w:color w:val="auto"/>
        </w:rPr>
        <w:t xml:space="preserve">&lt;0.001 between infected groups and </w:t>
      </w:r>
      <w:r w:rsidRPr="00626853">
        <w:rPr>
          <w:color w:val="auto"/>
          <w:vertAlign w:val="superscript"/>
        </w:rPr>
        <w:t>##</w:t>
      </w:r>
      <w:r w:rsidR="00C64374" w:rsidRPr="00626853">
        <w:rPr>
          <w:i/>
          <w:color w:val="auto"/>
        </w:rPr>
        <w:t xml:space="preserve"> </w:t>
      </w:r>
      <w:r w:rsidR="00C64374" w:rsidRPr="00626853">
        <w:rPr>
          <w:i/>
          <w:color w:val="auto"/>
        </w:rPr>
        <w:t>p</w:t>
      </w:r>
      <w:r w:rsidR="00C64374" w:rsidRPr="00626853">
        <w:rPr>
          <w:color w:val="auto"/>
        </w:rPr>
        <w:t xml:space="preserve"> </w:t>
      </w:r>
      <w:r w:rsidRPr="00626853">
        <w:rPr>
          <w:color w:val="auto"/>
        </w:rPr>
        <w:t>&lt;0.01 between uninfected groups (</w:t>
      </w:r>
      <w:r w:rsidRPr="00626853">
        <w:rPr>
          <w:b/>
          <w:color w:val="auto"/>
        </w:rPr>
        <w:t>A</w:t>
      </w:r>
      <w:r w:rsidRPr="00626853">
        <w:rPr>
          <w:color w:val="auto"/>
        </w:rPr>
        <w:t>) or as depicted on the graph (</w:t>
      </w:r>
      <w:r w:rsidRPr="00626853">
        <w:rPr>
          <w:b/>
          <w:color w:val="auto"/>
        </w:rPr>
        <w:t>B</w:t>
      </w:r>
      <w:r w:rsidRPr="00626853">
        <w:rPr>
          <w:color w:val="auto"/>
        </w:rPr>
        <w:t>). Statistical significance was determined using the Holm-</w:t>
      </w:r>
      <w:proofErr w:type="spellStart"/>
      <w:r w:rsidRPr="00626853">
        <w:rPr>
          <w:color w:val="auto"/>
        </w:rPr>
        <w:t>Sidak</w:t>
      </w:r>
      <w:proofErr w:type="spellEnd"/>
      <w:r w:rsidRPr="00626853">
        <w:rPr>
          <w:color w:val="auto"/>
        </w:rPr>
        <w:t xml:space="preserve"> method (</w:t>
      </w:r>
      <w:r w:rsidRPr="00626853">
        <w:rPr>
          <w:b/>
          <w:color w:val="auto"/>
        </w:rPr>
        <w:t>A</w:t>
      </w:r>
      <w:r w:rsidRPr="00626853">
        <w:rPr>
          <w:color w:val="auto"/>
        </w:rPr>
        <w:t>), with alpha = 0.05, and each time point was analyzed individually, without assuming a consistent SD, and one-way ANOVA (</w:t>
      </w:r>
      <w:r w:rsidRPr="00626853">
        <w:rPr>
          <w:b/>
          <w:color w:val="auto"/>
        </w:rPr>
        <w:t>B</w:t>
      </w:r>
      <w:r w:rsidRPr="00626853">
        <w:rPr>
          <w:color w:val="auto"/>
        </w:rPr>
        <w:t>), with the Tukey multiple-comparisons post-test.</w:t>
      </w:r>
    </w:p>
    <w:p w14:paraId="75182EC3" w14:textId="77777777" w:rsidR="00B32616" w:rsidRPr="00626853" w:rsidRDefault="00B32616" w:rsidP="00475E52">
      <w:pPr>
        <w:widowControl/>
        <w:jc w:val="left"/>
        <w:rPr>
          <w:color w:val="auto"/>
        </w:rPr>
      </w:pPr>
    </w:p>
    <w:p w14:paraId="64B8CF78" w14:textId="6CB14358" w:rsidR="006305D7" w:rsidRPr="00626853" w:rsidRDefault="006305D7" w:rsidP="00475E52">
      <w:pPr>
        <w:widowControl/>
        <w:jc w:val="left"/>
        <w:rPr>
          <w:b/>
          <w:color w:val="auto"/>
        </w:rPr>
      </w:pPr>
      <w:r w:rsidRPr="00626853">
        <w:rPr>
          <w:b/>
          <w:color w:val="auto"/>
        </w:rPr>
        <w:t>DISCUSSION</w:t>
      </w:r>
      <w:r w:rsidRPr="00626853">
        <w:rPr>
          <w:b/>
          <w:bCs/>
          <w:color w:val="auto"/>
        </w:rPr>
        <w:t xml:space="preserve">: </w:t>
      </w:r>
    </w:p>
    <w:p w14:paraId="4AB351FD" w14:textId="71C76602" w:rsidR="00E3240A" w:rsidRPr="00626853" w:rsidRDefault="00E3240A" w:rsidP="00475E52">
      <w:pPr>
        <w:widowControl/>
        <w:jc w:val="left"/>
        <w:rPr>
          <w:color w:val="auto"/>
        </w:rPr>
      </w:pPr>
      <w:r w:rsidRPr="00626853">
        <w:rPr>
          <w:i/>
          <w:color w:val="auto"/>
        </w:rPr>
        <w:t>S. aureus</w:t>
      </w:r>
      <w:r w:rsidRPr="00626853">
        <w:rPr>
          <w:color w:val="auto"/>
        </w:rPr>
        <w:t xml:space="preserve"> infection models that utilize bioluminescent </w:t>
      </w:r>
      <w:r w:rsidRPr="00626853">
        <w:rPr>
          <w:i/>
          <w:color w:val="auto"/>
        </w:rPr>
        <w:t xml:space="preserve">S. aureus </w:t>
      </w:r>
      <w:r w:rsidRPr="00626853">
        <w:rPr>
          <w:color w:val="auto"/>
        </w:rPr>
        <w:t xml:space="preserve">infection in a fluorescent neutrophil reporter mouse </w:t>
      </w:r>
      <w:r w:rsidR="00B51E93" w:rsidRPr="00626853">
        <w:rPr>
          <w:color w:val="auto"/>
        </w:rPr>
        <w:t xml:space="preserve">in conjunction with advanced techniques of whole animal </w:t>
      </w:r>
      <w:r w:rsidR="00375C98" w:rsidRPr="00626853">
        <w:rPr>
          <w:i/>
          <w:color w:val="auto"/>
        </w:rPr>
        <w:t>in vivo</w:t>
      </w:r>
      <w:r w:rsidR="00B51E93" w:rsidRPr="00626853">
        <w:rPr>
          <w:i/>
          <w:color w:val="auto"/>
        </w:rPr>
        <w:t xml:space="preserve"> </w:t>
      </w:r>
      <w:r w:rsidR="00B51E93" w:rsidRPr="00626853">
        <w:rPr>
          <w:color w:val="auto"/>
        </w:rPr>
        <w:t xml:space="preserve">optical imaging </w:t>
      </w:r>
      <w:r w:rsidRPr="00626853">
        <w:rPr>
          <w:color w:val="auto"/>
        </w:rPr>
        <w:t xml:space="preserve">have advanced our knowledge of the innate immune response to infection. </w:t>
      </w:r>
      <w:r w:rsidR="00C25060" w:rsidRPr="00626853">
        <w:rPr>
          <w:color w:val="auto"/>
        </w:rPr>
        <w:t xml:space="preserve">Previous </w:t>
      </w:r>
      <w:r w:rsidRPr="00626853">
        <w:rPr>
          <w:color w:val="auto"/>
        </w:rPr>
        <w:t xml:space="preserve">studies using the </w:t>
      </w:r>
      <w:proofErr w:type="spellStart"/>
      <w:r w:rsidRPr="00626853">
        <w:rPr>
          <w:color w:val="auto"/>
        </w:rPr>
        <w:t>LysM</w:t>
      </w:r>
      <w:proofErr w:type="spellEnd"/>
      <w:r w:rsidRPr="00626853">
        <w:rPr>
          <w:color w:val="auto"/>
        </w:rPr>
        <w:t>-EGFP mouse have shown that up to 1</w:t>
      </w:r>
      <w:r w:rsidR="00C64374" w:rsidRPr="00626853">
        <w:rPr>
          <w:color w:val="auto"/>
        </w:rPr>
        <w:t xml:space="preserve"> x </w:t>
      </w:r>
      <w:r w:rsidRPr="00626853">
        <w:rPr>
          <w:color w:val="auto"/>
        </w:rPr>
        <w:t>10</w:t>
      </w:r>
      <w:r w:rsidRPr="00626853">
        <w:rPr>
          <w:color w:val="auto"/>
          <w:vertAlign w:val="superscript"/>
        </w:rPr>
        <w:t>7</w:t>
      </w:r>
      <w:r w:rsidRPr="00626853">
        <w:rPr>
          <w:color w:val="auto"/>
        </w:rPr>
        <w:t xml:space="preserve"> neutrophils recruit to an </w:t>
      </w:r>
      <w:r w:rsidRPr="00626853">
        <w:rPr>
          <w:i/>
          <w:color w:val="auto"/>
        </w:rPr>
        <w:t xml:space="preserve">S. aureus </w:t>
      </w:r>
      <w:r w:rsidRPr="00626853">
        <w:rPr>
          <w:color w:val="auto"/>
        </w:rPr>
        <w:t>infected wound over the first 24 hours of infection</w:t>
      </w:r>
      <w:r w:rsidRPr="00626853">
        <w:rPr>
          <w:color w:val="auto"/>
        </w:rPr>
        <w:fldChar w:fldCharType="begin"/>
      </w:r>
      <w:r w:rsidR="003A57B3" w:rsidRPr="00626853">
        <w:rPr>
          <w:color w:val="auto"/>
        </w:rPr>
        <w:instrText xml:space="preserve"> ADDIN PAPERS2_CITATIONS &lt;citation&gt;&lt;priority&gt;0&lt;/priority&gt;&lt;uuid&gt;D1930B87-989B-4E00-BB73-AB79A73E3904&lt;/uuid&gt;&lt;publications&gt;&lt;publication&gt;&lt;subtype&gt;400&lt;/subtype&gt;&lt;publisher&gt;Nature Publishing Group&lt;/publisher&gt;&lt;title&gt;Dynamics of Neutrophil Infiltration during Cutaneous Wound Healing and Infection Using Fluorescence Imaging&lt;/title&gt;&lt;url&gt;http://www.nature.com/doifinder/10.1038/sj.jid.5701223&lt;/url&gt;&lt;volume&gt;128&lt;/volume&gt;&lt;publication_date&gt;99200807011200000000222000&lt;/publication_date&gt;&lt;uuid&gt;67E3B867-329A-475C-A52C-0E66CD1F255A&lt;/uuid&gt;&lt;type&gt;400&lt;/type&gt;&lt;number&gt;7&lt;/number&gt;&lt;citekey&gt;Kim:2008cd&lt;/citekey&gt;&lt;doi&gt;10.1038/sj.jid.5701223&lt;/doi&gt;&lt;startpage&gt;1812&lt;/startpage&gt;&lt;endpage&gt;1820&lt;/endpage&gt;&lt;bundle&gt;&lt;publication&gt;&lt;title&gt;Journal of Investigative Dermatology&lt;/title&gt;&lt;uuid&gt;42A41DA3-CB77-4F2A-BC2E-2525C7091759&lt;/uuid&gt;&lt;subtype&gt;-100&lt;/subtype&gt;&lt;publisher&gt;Nature Publishing Group&lt;/publisher&gt;&lt;type&gt;-100&lt;/type&gt;&lt;/publication&gt;&lt;/bundle&gt;&lt;authors&gt;&lt;author&gt;&lt;lastName&gt;Kim&lt;/lastName&gt;&lt;firstName&gt;Min-Ho&lt;/firstName&gt;&lt;/author&gt;&lt;author&gt;&lt;lastName&gt;Liu&lt;/lastName&gt;&lt;firstName&gt;Wei&lt;/firstName&gt;&lt;/author&gt;&lt;author&gt;&lt;lastName&gt;Borjesson&lt;/lastName&gt;&lt;firstName&gt;Dori&lt;/firstName&gt;&lt;middleNames&gt;L&lt;/middleNames&gt;&lt;/author&gt;&lt;author&gt;&lt;lastName&gt;Curry&lt;/lastName&gt;&lt;firstName&gt;Fitz-Roy&lt;/firstName&gt;&lt;middleNames&gt;E&lt;/middleNames&gt;&lt;/author&gt;&lt;author&gt;&lt;lastName&gt;Miller&lt;/lastName&gt;&lt;firstName&gt;Lloyd&lt;/firstName&gt;&lt;middleNames&gt;S&lt;/middleNames&gt;&lt;/author&gt;&lt;author&gt;&lt;lastName&gt;Cheung&lt;/lastName&gt;&lt;firstName&gt;Ambrose&lt;/firstName&gt;&lt;middleNames&gt;L&lt;/middleNames&gt;&lt;/author&gt;&lt;author&gt;&lt;lastName&gt;Liu&lt;/lastName&gt;&lt;firstName&gt;Fu-Tong&lt;/firstName&gt;&lt;/author&gt;&lt;author&gt;&lt;lastName&gt;Isseroff&lt;/lastName&gt;&lt;firstName&gt;R&lt;/firstName&gt;&lt;middleNames&gt;Rivkah&lt;/middleNames&gt;&lt;/author&gt;&lt;author&gt;&lt;lastName&gt;Simon&lt;/lastName&gt;&lt;firstName&gt;Scott&lt;/firstName&gt;&lt;middleNames&gt;I&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14</w:t>
      </w:r>
      <w:r w:rsidRPr="00626853">
        <w:rPr>
          <w:color w:val="auto"/>
        </w:rPr>
        <w:fldChar w:fldCharType="end"/>
      </w:r>
      <w:r w:rsidRPr="00626853">
        <w:rPr>
          <w:color w:val="auto"/>
        </w:rPr>
        <w:t xml:space="preserve">, and wound-recruited neutrophils extend their half-life from 1.5 days to 5 days in response to a </w:t>
      </w:r>
      <w:r w:rsidRPr="00626853">
        <w:rPr>
          <w:i/>
          <w:color w:val="auto"/>
        </w:rPr>
        <w:t>S. aureus</w:t>
      </w:r>
      <w:r w:rsidRPr="00626853">
        <w:rPr>
          <w:color w:val="auto"/>
        </w:rPr>
        <w:t>-infected wound</w:t>
      </w:r>
      <w:r w:rsidRPr="00626853">
        <w:rPr>
          <w:color w:val="auto"/>
        </w:rPr>
        <w:fldChar w:fldCharType="begin"/>
      </w:r>
      <w:r w:rsidR="003A57B3" w:rsidRPr="00626853">
        <w:rPr>
          <w:color w:val="auto"/>
        </w:rPr>
        <w:instrText xml:space="preserve"> ADDIN PAPERS2_CITATIONS &lt;citation&gt;&lt;priority&gt;0&lt;/priority&gt;&lt;uuid&gt;F0130AC9-D2E3-42CB-8B72-A0C8241133E0&lt;/uuid&gt;&lt;publications&gt;&lt;publication&gt;&lt;subtype&gt;400&lt;/subtype&gt;&lt;title&gt;Neutrophil survival and c-kit+-progenitor proliferation in Staphylococcus aureus-infected skin wounds promote resolution&lt;/title&gt;&lt;url&gt;http://www.bloodjournal.org/cgi/doi/10.1182/blood-2010-07-296970&lt;/url&gt;&lt;volume&gt;117&lt;/volume&gt;&lt;publication_date&gt;99201103241200000000222000&lt;/publication_date&gt;&lt;uuid&gt;44395764-2B6C-4D4D-80F6-2124C22FA532&lt;/uuid&gt;&lt;type&gt;400&lt;/type&gt;&lt;number&gt;12&lt;/number&gt;&lt;citekey&gt;Kim:2011em&lt;/citekey&gt;&lt;doi&gt;10.1182/blood-2010-07-296970&lt;/doi&gt;&lt;startpage&gt;3343&lt;/startpage&gt;&lt;endpage&gt;3352&lt;/endpage&gt;&lt;bundle&gt;&lt;publication&gt;&lt;title&gt;Blood&lt;/title&gt;&lt;uuid&gt;BC5B1DE4-DBC9-48CC-8B4E-8DCBFDADDF3E&lt;/uuid&gt;&lt;subtype&gt;-100&lt;/subtype&gt;&lt;publisher&gt;American Society of Hematology&lt;/publisher&gt;&lt;type&gt;-100&lt;/type&gt;&lt;/publication&gt;&lt;/bundle&gt;&lt;authors&gt;&lt;author&gt;&lt;lastName&gt;Kim&lt;/lastName&gt;&lt;firstName&gt;M&lt;/firstName&gt;&lt;middleNames&gt;H&lt;/middleNames&gt;&lt;/author&gt;&lt;author&gt;&lt;lastName&gt;Granick&lt;/lastName&gt;&lt;firstName&gt;J&lt;/firstName&gt;&lt;middleNames&gt;L&lt;/middleNames&gt;&lt;/author&gt;&lt;author&gt;&lt;lastName&gt;Kwok&lt;/lastName&gt;&lt;firstName&gt;C&lt;/firstName&gt;&lt;/author&gt;&lt;author&gt;&lt;lastName&gt;Walker&lt;/lastName&gt;&lt;firstName&gt;N&lt;/firstName&gt;&lt;middleNames&gt;J&lt;/middleNames&gt;&lt;/author&gt;&lt;author&gt;&lt;lastName&gt;Borjesson&lt;/lastName&gt;&lt;firstName&gt;D&lt;/firstName&gt;&lt;middleNames&gt;L&lt;/middleNames&gt;&lt;/author&gt;&lt;author&gt;&lt;lastName&gt;Curry&lt;/lastName&gt;&lt;firstName&gt;F&lt;/firstName&gt;&lt;middleNames&gt;R E&lt;/middleNames&gt;&lt;/author&gt;&lt;author&gt;&lt;lastName&gt;Miller&lt;/lastName&gt;&lt;firstName&gt;L&lt;/firstName&gt;&lt;middleNames&gt;S&lt;/middleNames&gt;&lt;/author&gt;&lt;author&gt;&lt;lastName&gt;Simon&lt;/lastName&gt;&lt;firstName&gt;S&lt;/firstName&gt;&lt;middleNames&gt;I&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22</w:t>
      </w:r>
      <w:r w:rsidRPr="00626853">
        <w:rPr>
          <w:color w:val="auto"/>
        </w:rPr>
        <w:fldChar w:fldCharType="end"/>
      </w:r>
      <w:r w:rsidRPr="00626853">
        <w:rPr>
          <w:color w:val="auto"/>
        </w:rPr>
        <w:t>. A survival tactic adapted by mice to combat infection is trafficking of hematopoietic stem and progenitor cells (HSPC) to an infected wound from the bone marrow where they expand into bactericidal EGFP</w:t>
      </w:r>
      <w:r w:rsidRPr="00626853">
        <w:rPr>
          <w:color w:val="auto"/>
          <w:vertAlign w:val="superscript"/>
        </w:rPr>
        <w:t>+</w:t>
      </w:r>
      <w:r w:rsidRPr="00626853">
        <w:rPr>
          <w:color w:val="auto"/>
        </w:rPr>
        <w:t xml:space="preserve"> neutrophils in a TLR2/MyD88/PGE</w:t>
      </w:r>
      <w:r w:rsidRPr="00626853">
        <w:rPr>
          <w:color w:val="auto"/>
          <w:vertAlign w:val="subscript"/>
        </w:rPr>
        <w:t>2</w:t>
      </w:r>
      <w:r w:rsidRPr="00626853">
        <w:rPr>
          <w:color w:val="auto"/>
        </w:rPr>
        <w:t xml:space="preserve"> dependent manner</w:t>
      </w:r>
      <w:r w:rsidRPr="00626853">
        <w:rPr>
          <w:color w:val="auto"/>
        </w:rPr>
        <w:fldChar w:fldCharType="begin"/>
      </w:r>
      <w:r w:rsidR="003A57B3" w:rsidRPr="00626853">
        <w:rPr>
          <w:color w:val="auto"/>
        </w:rPr>
        <w:instrText xml:space="preserve"> ADDIN PAPERS2_CITATIONS &lt;citation&gt;&lt;priority&gt;0&lt;/priority&gt;&lt;uuid&gt;1A5D2D9D-5CB3-47F9-97ED-71F252902FBB&lt;/uuid&gt;&lt;publications&gt;&lt;publication&gt;&lt;subtype&gt;400&lt;/subtype&gt;&lt;title&gt;Staphylococcus aureus recognition by hematopoietic stem and progenitor cells via TLR2/MyD88/PGE2 stimulates granulopoiesis in wounds&lt;/title&gt;&lt;url&gt;http://www.bloodjournal.org/cgi/doi/10.1182/blood-2012-11-466268&lt;/url&gt;&lt;volume&gt;122&lt;/volume&gt;&lt;publication_date&gt;99201309051200000000222000&lt;/publication_date&gt;&lt;uuid&gt;5C0692E6-14E7-49C5-94BC-AB0DF58A1674&lt;/uuid&gt;&lt;type&gt;400&lt;/type&gt;&lt;number&gt;10&lt;/number&gt;&lt;citekey&gt;Granick:2013et&lt;/citekey&gt;&lt;doi&gt;10.1182/blood-2012-11-466268&lt;/doi&gt;&lt;startpage&gt;1770&lt;/startpage&gt;&lt;endpage&gt;1778&lt;/endpage&gt;&lt;bundle&gt;&lt;publication&gt;&lt;title&gt;Blood&lt;/title&gt;&lt;uuid&gt;BC5B1DE4-DBC9-48CC-8B4E-8DCBFDADDF3E&lt;/uuid&gt;&lt;subtype&gt;-100&lt;/subtype&gt;&lt;publisher&gt;American Society of Hematology&lt;/publisher&gt;&lt;type&gt;-100&lt;/type&gt;&lt;/publication&gt;&lt;/bundle&gt;&lt;authors&gt;&lt;author&gt;&lt;lastName&gt;Granick&lt;/lastName&gt;&lt;firstName&gt;J&lt;/firstName&gt;&lt;middleNames&gt;L&lt;/middleNames&gt;&lt;/author&gt;&lt;author&gt;&lt;lastName&gt;Falahee&lt;/lastName&gt;&lt;firstName&gt;P&lt;/firstName&gt;&lt;middleNames&gt;C&lt;/middleNames&gt;&lt;/author&gt;&lt;author&gt;&lt;lastName&gt;Dahmubed&lt;/lastName&gt;&lt;firstName&gt;D&lt;/firstName&gt;&lt;/author&gt;&lt;author&gt;&lt;lastName&gt;Borjesson&lt;/lastName&gt;&lt;firstName&gt;D&lt;/firstName&gt;&lt;middleNames&gt;L&lt;/middleNames&gt;&lt;/author&gt;&lt;author&gt;&lt;lastName&gt;Miller&lt;/lastName&gt;&lt;firstName&gt;L&lt;/firstName&gt;&lt;middleNames&gt;S&lt;/middleNames&gt;&lt;/author&gt;&lt;author&gt;&lt;lastName&gt;Simon&lt;/lastName&gt;&lt;firstName&gt;S&lt;/firstName&gt;&lt;middleNames&gt;I&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21</w:t>
      </w:r>
      <w:r w:rsidRPr="00626853">
        <w:rPr>
          <w:color w:val="auto"/>
        </w:rPr>
        <w:fldChar w:fldCharType="end"/>
      </w:r>
      <w:r w:rsidRPr="00626853">
        <w:rPr>
          <w:color w:val="auto"/>
        </w:rPr>
        <w:t xml:space="preserve">. In addition, extramedullary granulopoiesis provides an essential source of neutrophils to rescue </w:t>
      </w:r>
      <w:r w:rsidRPr="00626853">
        <w:rPr>
          <w:i/>
          <w:color w:val="auto"/>
        </w:rPr>
        <w:t xml:space="preserve">S. aureus </w:t>
      </w:r>
      <w:r w:rsidRPr="00626853">
        <w:rPr>
          <w:color w:val="auto"/>
        </w:rPr>
        <w:t>infected MyD88</w:t>
      </w:r>
      <w:r w:rsidRPr="00626853">
        <w:rPr>
          <w:color w:val="auto"/>
          <w:vertAlign w:val="superscript"/>
        </w:rPr>
        <w:t>-/-</w:t>
      </w:r>
      <w:r w:rsidRPr="00626853">
        <w:rPr>
          <w:color w:val="auto"/>
        </w:rPr>
        <w:t xml:space="preserve"> mice from lethal sepsis</w:t>
      </w:r>
      <w:r w:rsidRPr="00626853">
        <w:rPr>
          <w:color w:val="auto"/>
        </w:rPr>
        <w:fldChar w:fldCharType="begin"/>
      </w:r>
      <w:r w:rsidR="003A57B3" w:rsidRPr="00626853">
        <w:rPr>
          <w:color w:val="auto"/>
        </w:rPr>
        <w:instrText xml:space="preserve"> ADDIN PAPERS2_CITATIONS &lt;citation&gt;&lt;priority&gt;0&lt;/priority&gt;&lt;uuid&gt;A5DD28BD-6C7D-4187-9B13-74C01DE3407E&lt;/uuid&gt;&lt;publications&gt;&lt;publication&gt;&lt;subtype&gt;400&lt;/subtype&gt;&lt;title&gt;α-Toxin Regulates Local Granulocyte Expansion from Hematopoietic Stem and Progenitor Cells in Staphylococcus aureus-Infected Wounds.&lt;/title&gt;&lt;url&gt;http://www.jimmunol.org/lookup/doi/10.4049/jimmunol.1700649&lt;/url&gt;&lt;volume&gt;199&lt;/volume&gt;&lt;publication_date&gt;99201709011200000000222000&lt;/publication_date&gt;&lt;uuid&gt;F02C01EB-1A94-4665-8CE2-3D8DA463D4A6&lt;/uuid&gt;&lt;type&gt;400&lt;/type&gt;&lt;accepted_date&gt;99201706211200000000222000&lt;/accepted_date&gt;&lt;number&gt;5&lt;/number&gt;&lt;citekey&gt;Falahee:2017jp&lt;/citekey&gt;&lt;submission_date&gt;99201705041200000000222000&lt;/submission_date&gt;&lt;doi&gt;10.4049/jimmunol.1700649&lt;/doi&gt;&lt;institution&gt;Department of Biomedical Engineering, University of California, Davis, Davis, CA 95616.&lt;/institution&gt;&lt;startpage&gt;1772&lt;/startpage&gt;&lt;endpage&gt;1782&lt;/endpage&gt;&lt;bundle&gt;&lt;publication&gt;&lt;title&gt;Journal of immunology (Baltimore, Md. : 1950)&lt;/title&gt;&lt;uuid&gt;4CE72D10-C5F8-4CA2-8BED-5329C40AB548&lt;/uuid&gt;&lt;subtype&gt;-100&lt;/subtype&gt;&lt;type&gt;-100&lt;/type&gt;&lt;/publication&gt;&lt;/bundle&gt;&lt;authors&gt;&lt;author&gt;&lt;lastName&gt;Falahee&lt;/lastName&gt;&lt;firstName&gt;Patrick&lt;/firstName&gt;&lt;middleNames&gt;C&lt;/middleNames&gt;&lt;/author&gt;&lt;author&gt;&lt;lastName&gt;Anderson&lt;/lastName&gt;&lt;firstName&gt;Leif&lt;/firstName&gt;&lt;middleNames&gt;S&lt;/middleNames&gt;&lt;/author&gt;&lt;author&gt;&lt;lastName&gt;Reynolds&lt;/lastName&gt;&lt;firstName&gt;Mack&lt;/firstName&gt;&lt;middleNames&gt;B&lt;/middleNames&gt;&lt;/author&gt;&lt;author&gt;&lt;lastName&gt;Pirir&lt;/lastName&gt;&lt;firstName&gt;Mauricio&lt;/firstName&gt;&lt;/author&gt;&lt;author&gt;&lt;lastName&gt;McLaughlin&lt;/lastName&gt;&lt;firstName&gt;Bridget&lt;/firstName&gt;&lt;middleNames&gt;E&lt;/middleNames&gt;&lt;/author&gt;&lt;author&gt;&lt;lastName&gt;Dillen&lt;/lastName&gt;&lt;firstName&gt;Carly&lt;/firstName&gt;&lt;middleNames&gt;A&lt;/middleNames&gt;&lt;/author&gt;&lt;author&gt;&lt;lastName&gt;Cheung&lt;/lastName&gt;&lt;firstName&gt;Ambrose&lt;/firstName&gt;&lt;middleNames&gt;L&lt;/middleNames&gt;&lt;/author&gt;&lt;author&gt;&lt;lastName&gt;Miller&lt;/lastName&gt;&lt;firstName&gt;Lloyd&lt;/firstName&gt;&lt;middleNames&gt;S&lt;/middleNames&gt;&lt;/author&gt;&lt;author&gt;&lt;lastName&gt;Simon&lt;/lastName&gt;&lt;firstName&gt;Scott&lt;/firstName&gt;&lt;middleNames&gt;I&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13</w:t>
      </w:r>
      <w:r w:rsidRPr="00626853">
        <w:rPr>
          <w:color w:val="auto"/>
        </w:rPr>
        <w:fldChar w:fldCharType="end"/>
      </w:r>
      <w:r w:rsidRPr="00626853">
        <w:rPr>
          <w:color w:val="auto"/>
        </w:rPr>
        <w:t xml:space="preserve">. </w:t>
      </w:r>
      <w:r w:rsidR="00D46B02" w:rsidRPr="00626853">
        <w:rPr>
          <w:color w:val="auto"/>
        </w:rPr>
        <w:t>Adoptive transfer of</w:t>
      </w:r>
      <w:r w:rsidRPr="00626853">
        <w:rPr>
          <w:color w:val="auto"/>
        </w:rPr>
        <w:t xml:space="preserve"> HSPC from </w:t>
      </w:r>
      <w:proofErr w:type="spellStart"/>
      <w:r w:rsidRPr="00626853">
        <w:rPr>
          <w:color w:val="auto"/>
        </w:rPr>
        <w:t>LysM</w:t>
      </w:r>
      <w:proofErr w:type="spellEnd"/>
      <w:r w:rsidRPr="00626853">
        <w:rPr>
          <w:color w:val="auto"/>
        </w:rPr>
        <w:t xml:space="preserve">-EGFP mice </w:t>
      </w:r>
      <w:r w:rsidR="00D46B02" w:rsidRPr="00626853">
        <w:rPr>
          <w:color w:val="auto"/>
        </w:rPr>
        <w:t>in</w:t>
      </w:r>
      <w:r w:rsidRPr="00626853">
        <w:rPr>
          <w:color w:val="auto"/>
        </w:rPr>
        <w:t>to</w:t>
      </w:r>
      <w:r w:rsidR="00D46B02" w:rsidRPr="00626853">
        <w:rPr>
          <w:color w:val="auto"/>
        </w:rPr>
        <w:t xml:space="preserve"> </w:t>
      </w:r>
      <w:r w:rsidRPr="00626853">
        <w:rPr>
          <w:color w:val="auto"/>
        </w:rPr>
        <w:t xml:space="preserve">wild type mice </w:t>
      </w:r>
      <w:r w:rsidR="00D46B02" w:rsidRPr="00626853">
        <w:rPr>
          <w:color w:val="auto"/>
        </w:rPr>
        <w:t>makes it</w:t>
      </w:r>
      <w:r w:rsidRPr="00626853">
        <w:rPr>
          <w:color w:val="auto"/>
        </w:rPr>
        <w:t xml:space="preserve"> possible to examine the process of local neutrophil production and its importance in combatting </w:t>
      </w:r>
      <w:r w:rsidRPr="00626853">
        <w:rPr>
          <w:i/>
          <w:color w:val="auto"/>
        </w:rPr>
        <w:t>S. aureus</w:t>
      </w:r>
      <w:r w:rsidRPr="00626853">
        <w:rPr>
          <w:color w:val="auto"/>
        </w:rPr>
        <w:t xml:space="preserve"> within a wound</w:t>
      </w:r>
      <w:r w:rsidRPr="00626853">
        <w:rPr>
          <w:color w:val="auto"/>
        </w:rPr>
        <w:fldChar w:fldCharType="begin"/>
      </w:r>
      <w:r w:rsidR="003A57B3" w:rsidRPr="00626853">
        <w:rPr>
          <w:color w:val="auto"/>
        </w:rPr>
        <w:instrText xml:space="preserve"> ADDIN PAPERS2_CITATIONS &lt;citation&gt;&lt;priority&gt;0&lt;/priority&gt;&lt;uuid&gt;94242A40-3A50-4ADA-8B7E-1A0DBD706956&lt;/uuid&gt;&lt;publications&gt;&lt;publication&gt;&lt;subtype&gt;400&lt;/subtype&gt;&lt;title&gt;Staphylococcus aureus recognition by hematopoietic stem and progenitor cells via TLR2/MyD88/PGE2 stimulates granulopoiesis in wounds&lt;/title&gt;&lt;url&gt;http://www.bloodjournal.org/cgi/doi/10.1182/blood-2012-11-466268&lt;/url&gt;&lt;volume&gt;122&lt;/volume&gt;&lt;publication_date&gt;99201309051200000000222000&lt;/publication_date&gt;&lt;uuid&gt;5C0692E6-14E7-49C5-94BC-AB0DF58A1674&lt;/uuid&gt;&lt;type&gt;400&lt;/type&gt;&lt;number&gt;10&lt;/number&gt;&lt;citekey&gt;Granick:2013et&lt;/citekey&gt;&lt;doi&gt;10.1182/blood-2012-11-466268&lt;/doi&gt;&lt;startpage&gt;1770&lt;/startpage&gt;&lt;endpage&gt;1778&lt;/endpage&gt;&lt;bundle&gt;&lt;publication&gt;&lt;title&gt;Blood&lt;/title&gt;&lt;uuid&gt;BC5B1DE4-DBC9-48CC-8B4E-8DCBFDADDF3E&lt;/uuid&gt;&lt;subtype&gt;-100&lt;/subtype&gt;&lt;publisher&gt;American Society of Hematology&lt;/publisher&gt;&lt;type&gt;-100&lt;/type&gt;&lt;/publication&gt;&lt;/bundle&gt;&lt;authors&gt;&lt;author&gt;&lt;lastName&gt;Granick&lt;/lastName&gt;&lt;firstName&gt;J&lt;/firstName&gt;&lt;middleNames&gt;L&lt;/middleNames&gt;&lt;/author&gt;&lt;author&gt;&lt;lastName&gt;Falahee&lt;/lastName&gt;&lt;firstName&gt;P&lt;/firstName&gt;&lt;middleNames&gt;C&lt;/middleNames&gt;&lt;/author&gt;&lt;author&gt;&lt;lastName&gt;Dahmubed&lt;/lastName&gt;&lt;firstName&gt;D&lt;/firstName&gt;&lt;/author&gt;&lt;author&gt;&lt;lastName&gt;Borjesson&lt;/lastName&gt;&lt;firstName&gt;D&lt;/firstName&gt;&lt;middleNames&gt;L&lt;/middleNames&gt;&lt;/author&gt;&lt;author&gt;&lt;lastName&gt;Miller&lt;/lastName&gt;&lt;firstName&gt;L&lt;/firstName&gt;&lt;middleNames&gt;S&lt;/middleNames&gt;&lt;/author&gt;&lt;author&gt;&lt;lastName&gt;Simon&lt;/lastName&gt;&lt;firstName&gt;S&lt;/firstName&gt;&lt;middleNames&gt;I&lt;/middleNames&gt;&lt;/author&gt;&lt;/authors&gt;&lt;/publication&gt;&lt;publication&gt;&lt;subtype&gt;400&lt;/subtype&gt;&lt;title&gt;α-Toxin Regulates Local Granulocyte Expansion from Hematopoietic Stem and Progenitor Cells in Staphylococcus aureus-Infected Wounds.&lt;/title&gt;&lt;url&gt;http://www.jimmunol.org/lookup/doi/10.4049/jimmunol.1700649&lt;/url&gt;&lt;volume&gt;199&lt;/volume&gt;&lt;publication_date&gt;99201709011200000000222000&lt;/publication_date&gt;&lt;uuid&gt;F02C01EB-1A94-4665-8CE2-3D8DA463D4A6&lt;/uuid&gt;&lt;type&gt;400&lt;/type&gt;&lt;accepted_date&gt;99201706211200000000222000&lt;/accepted_date&gt;&lt;number&gt;5&lt;/number&gt;&lt;citekey&gt;Falahee:2017jp&lt;/citekey&gt;&lt;submission_date&gt;99201705041200000000222000&lt;/submission_date&gt;&lt;doi&gt;10.4049/jimmunol.1700649&lt;/doi&gt;&lt;institution&gt;Department of Biomedical Engineering, University of California, Davis, Davis, CA 95616.&lt;/institution&gt;&lt;startpage&gt;1772&lt;/startpage&gt;&lt;endpage&gt;1782&lt;/endpage&gt;&lt;bundle&gt;&lt;publication&gt;&lt;title&gt;Journal of immunology (Baltimore, Md. : 1950)&lt;/title&gt;&lt;uuid&gt;4CE72D10-C5F8-4CA2-8BED-5329C40AB548&lt;/uuid&gt;&lt;subtype&gt;-100&lt;/subtype&gt;&lt;type&gt;-100&lt;/type&gt;&lt;/publication&gt;&lt;/bundle&gt;&lt;authors&gt;&lt;author&gt;&lt;lastName&gt;Falahee&lt;/lastName&gt;&lt;firstName&gt;Patrick&lt;/firstName&gt;&lt;middleNames&gt;C&lt;/middleNames&gt;&lt;/author&gt;&lt;author&gt;&lt;lastName&gt;Anderson&lt;/lastName&gt;&lt;firstName&gt;Leif&lt;/firstName&gt;&lt;middleNames&gt;S&lt;/middleNames&gt;&lt;/author&gt;&lt;author&gt;&lt;lastName&gt;Reynolds&lt;/lastName&gt;&lt;firstName&gt;Mack&lt;/firstName&gt;&lt;middleNames&gt;B&lt;/middleNames&gt;&lt;/author&gt;&lt;author&gt;&lt;lastName&gt;Pirir&lt;/lastName&gt;&lt;firstName&gt;Mauricio&lt;/firstName&gt;&lt;/author&gt;&lt;author&gt;&lt;lastName&gt;McLaughlin&lt;/lastName&gt;&lt;firstName&gt;Bridget&lt;/firstName&gt;&lt;middleNames&gt;E&lt;/middleNames&gt;&lt;/author&gt;&lt;author&gt;&lt;lastName&gt;Dillen&lt;/lastName&gt;&lt;firstName&gt;Carly&lt;/firstName&gt;&lt;middleNames&gt;A&lt;/middleNames&gt;&lt;/author&gt;&lt;author&gt;&lt;lastName&gt;Cheung&lt;/lastName&gt;&lt;firstName&gt;Ambrose&lt;/firstName&gt;&lt;middleNames&gt;L&lt;/middleNames&gt;&lt;/author&gt;&lt;author&gt;&lt;lastName&gt;Miller&lt;/lastName&gt;&lt;firstName&gt;Lloyd&lt;/firstName&gt;&lt;middleNames&gt;S&lt;/middleNames&gt;&lt;/author&gt;&lt;author&gt;&lt;lastName&gt;Simon&lt;/lastName&gt;&lt;firstName&gt;Scott&lt;/firstName&gt;&lt;middleNames&gt;I&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13,21</w:t>
      </w:r>
      <w:r w:rsidRPr="00626853">
        <w:rPr>
          <w:color w:val="auto"/>
        </w:rPr>
        <w:fldChar w:fldCharType="end"/>
      </w:r>
      <w:r w:rsidRPr="00626853">
        <w:rPr>
          <w:color w:val="auto"/>
        </w:rPr>
        <w:t xml:space="preserve">. It is also possible to calibrate precisely the number of neutrophils in the wound; </w:t>
      </w:r>
      <w:r w:rsidR="00200F89" w:rsidRPr="00626853">
        <w:rPr>
          <w:color w:val="auto"/>
        </w:rPr>
        <w:t>n</w:t>
      </w:r>
      <w:r w:rsidRPr="00626853">
        <w:rPr>
          <w:color w:val="auto"/>
        </w:rPr>
        <w:t>eutrophil number in wounds correlates linearly with EGFP signal from 1</w:t>
      </w:r>
      <w:r w:rsidR="00C64374" w:rsidRPr="00626853">
        <w:rPr>
          <w:color w:val="auto"/>
        </w:rPr>
        <w:t xml:space="preserve"> x </w:t>
      </w:r>
      <w:r w:rsidRPr="00626853">
        <w:rPr>
          <w:color w:val="auto"/>
        </w:rPr>
        <w:t>10</w:t>
      </w:r>
      <w:r w:rsidRPr="00626853">
        <w:rPr>
          <w:color w:val="auto"/>
          <w:vertAlign w:val="superscript"/>
        </w:rPr>
        <w:t>6</w:t>
      </w:r>
      <w:r w:rsidRPr="00626853">
        <w:rPr>
          <w:color w:val="auto"/>
        </w:rPr>
        <w:t xml:space="preserve"> to </w:t>
      </w:r>
      <w:r w:rsidR="00C25060" w:rsidRPr="00626853">
        <w:rPr>
          <w:color w:val="auto"/>
        </w:rPr>
        <w:t xml:space="preserve">greater than </w:t>
      </w:r>
      <w:r w:rsidRPr="00626853">
        <w:rPr>
          <w:color w:val="auto"/>
        </w:rPr>
        <w:t>1</w:t>
      </w:r>
      <w:r w:rsidR="00C64374" w:rsidRPr="00626853">
        <w:rPr>
          <w:color w:val="auto"/>
        </w:rPr>
        <w:t xml:space="preserve"> x </w:t>
      </w:r>
      <w:r w:rsidRPr="00626853">
        <w:rPr>
          <w:color w:val="auto"/>
        </w:rPr>
        <w:t>10</w:t>
      </w:r>
      <w:r w:rsidRPr="00626853">
        <w:rPr>
          <w:color w:val="auto"/>
          <w:vertAlign w:val="superscript"/>
        </w:rPr>
        <w:t xml:space="preserve">7 </w:t>
      </w:r>
      <w:r w:rsidRPr="00626853">
        <w:rPr>
          <w:color w:val="auto"/>
        </w:rPr>
        <w:t>neutrophils, and the limit of detection is about 1</w:t>
      </w:r>
      <w:r w:rsidR="00C64374" w:rsidRPr="00626853">
        <w:rPr>
          <w:color w:val="auto"/>
        </w:rPr>
        <w:t xml:space="preserve"> x </w:t>
      </w:r>
      <w:r w:rsidRPr="00626853">
        <w:rPr>
          <w:color w:val="auto"/>
        </w:rPr>
        <w:t>10</w:t>
      </w:r>
      <w:r w:rsidRPr="00626853">
        <w:rPr>
          <w:color w:val="auto"/>
          <w:vertAlign w:val="superscript"/>
        </w:rPr>
        <w:t>6</w:t>
      </w:r>
      <w:r w:rsidRPr="00626853">
        <w:rPr>
          <w:color w:val="auto"/>
        </w:rPr>
        <w:t xml:space="preserve"> neutrophils in a 6 mm wound</w:t>
      </w:r>
      <w:r w:rsidRPr="00626853">
        <w:rPr>
          <w:color w:val="auto"/>
        </w:rPr>
        <w:fldChar w:fldCharType="begin"/>
      </w:r>
      <w:r w:rsidR="003A57B3" w:rsidRPr="00626853">
        <w:rPr>
          <w:color w:val="auto"/>
        </w:rPr>
        <w:instrText xml:space="preserve"> ADDIN PAPERS2_CITATIONS &lt;citation&gt;&lt;priority&gt;0&lt;/priority&gt;&lt;uuid&gt;35AB7C39-8CC4-4650-8AA0-602B43B83742&lt;/uuid&gt;&lt;publications&gt;&lt;publication&gt;&lt;subtype&gt;400&lt;/subtype&gt;&lt;publisher&gt;Nature Publishing Group&lt;/publisher&gt;&lt;title&gt;Dynamics of Neutrophil Infiltration during Cutaneous Wound Healing and Infection Using Fluorescence Imaging&lt;/title&gt;&lt;url&gt;http://www.nature.com/doifinder/10.1038/sj.jid.5701223&lt;/url&gt;&lt;volume&gt;128&lt;/volume&gt;&lt;publication_date&gt;99200807011200000000222000&lt;/publication_date&gt;&lt;uuid&gt;67E3B867-329A-475C-A52C-0E66CD1F255A&lt;/uuid&gt;&lt;type&gt;400&lt;/type&gt;&lt;number&gt;7&lt;/number&gt;&lt;citekey&gt;Kim:2008cd&lt;/citekey&gt;&lt;doi&gt;10.1038/sj.jid.5701223&lt;/doi&gt;&lt;startpage&gt;1812&lt;/startpage&gt;&lt;endpage&gt;1820&lt;/endpage&gt;&lt;bundle&gt;&lt;publication&gt;&lt;title&gt;Journal of Investigative Dermatology&lt;/title&gt;&lt;uuid&gt;42A41DA3-CB77-4F2A-BC2E-2525C7091759&lt;/uuid&gt;&lt;subtype&gt;-100&lt;/subtype&gt;&lt;publisher&gt;Nature Publishing Group&lt;/publisher&gt;&lt;type&gt;-100&lt;/type&gt;&lt;/publication&gt;&lt;/bundle&gt;&lt;authors&gt;&lt;author&gt;&lt;lastName&gt;Kim&lt;/lastName&gt;&lt;firstName&gt;Min-Ho&lt;/firstName&gt;&lt;/author&gt;&lt;author&gt;&lt;lastName&gt;Liu&lt;/lastName&gt;&lt;firstName&gt;Wei&lt;/firstName&gt;&lt;/author&gt;&lt;author&gt;&lt;lastName&gt;Borjesson&lt;/lastName&gt;&lt;firstName&gt;Dori&lt;/firstName&gt;&lt;middleNames&gt;L&lt;/middleNames&gt;&lt;/author&gt;&lt;author&gt;&lt;lastName&gt;Curry&lt;/lastName&gt;&lt;firstName&gt;Fitz-Roy&lt;/firstName&gt;&lt;middleNames&gt;E&lt;/middleNames&gt;&lt;/author&gt;&lt;author&gt;&lt;lastName&gt;Miller&lt;/lastName&gt;&lt;firstName&gt;Lloyd&lt;/firstName&gt;&lt;middleNames&gt;S&lt;/middleNames&gt;&lt;/author&gt;&lt;author&gt;&lt;lastName&gt;Cheung&lt;/lastName&gt;&lt;firstName&gt;Ambrose&lt;/firstName&gt;&lt;middleNames&gt;L&lt;/middleNames&gt;&lt;/author&gt;&lt;author&gt;&lt;lastName&gt;Liu&lt;/lastName&gt;&lt;firstName&gt;Fu-Tong&lt;/firstName&gt;&lt;/author&gt;&lt;author&gt;&lt;lastName&gt;Isseroff&lt;/lastName&gt;&lt;firstName&gt;R&lt;/firstName&gt;&lt;middleNames&gt;Rivkah&lt;/middleNames&gt;&lt;/author&gt;&lt;author&gt;&lt;lastName&gt;Simon&lt;/lastName&gt;&lt;firstName&gt;Scott&lt;/firstName&gt;&lt;middleNames&gt;I&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14</w:t>
      </w:r>
      <w:r w:rsidRPr="00626853">
        <w:rPr>
          <w:color w:val="auto"/>
        </w:rPr>
        <w:fldChar w:fldCharType="end"/>
      </w:r>
      <w:r w:rsidRPr="00626853">
        <w:rPr>
          <w:color w:val="auto"/>
        </w:rPr>
        <w:t xml:space="preserve">. </w:t>
      </w:r>
    </w:p>
    <w:p w14:paraId="73350FEC" w14:textId="77777777" w:rsidR="00E3240A" w:rsidRPr="00626853" w:rsidRDefault="00E3240A" w:rsidP="00475E52">
      <w:pPr>
        <w:widowControl/>
        <w:jc w:val="left"/>
        <w:rPr>
          <w:color w:val="auto"/>
        </w:rPr>
      </w:pPr>
    </w:p>
    <w:p w14:paraId="5C5D2FEC" w14:textId="610328B1" w:rsidR="00E3240A" w:rsidRPr="00626853" w:rsidRDefault="00E3240A" w:rsidP="00475E52">
      <w:pPr>
        <w:widowControl/>
        <w:jc w:val="left"/>
        <w:rPr>
          <w:color w:val="auto"/>
        </w:rPr>
      </w:pPr>
      <w:r w:rsidRPr="00626853">
        <w:rPr>
          <w:color w:val="auto"/>
        </w:rPr>
        <w:t xml:space="preserve">In our representative results we compare longitudinal neutrophil and </w:t>
      </w:r>
      <w:r w:rsidRPr="00626853">
        <w:rPr>
          <w:i/>
          <w:color w:val="auto"/>
        </w:rPr>
        <w:t>S. aureus</w:t>
      </w:r>
      <w:r w:rsidRPr="00626853">
        <w:rPr>
          <w:color w:val="auto"/>
        </w:rPr>
        <w:t xml:space="preserve"> kinetics in the wounds of </w:t>
      </w:r>
      <w:proofErr w:type="spellStart"/>
      <w:r w:rsidRPr="00626853">
        <w:rPr>
          <w:color w:val="auto"/>
        </w:rPr>
        <w:t>LysM</w:t>
      </w:r>
      <w:proofErr w:type="spellEnd"/>
      <w:r w:rsidRPr="00626853">
        <w:rPr>
          <w:color w:val="auto"/>
        </w:rPr>
        <w:t>-EGFP and LysM-EGFP×MyD88</w:t>
      </w:r>
      <w:r w:rsidRPr="00626853">
        <w:rPr>
          <w:color w:val="auto"/>
          <w:vertAlign w:val="superscript"/>
        </w:rPr>
        <w:t>-/-</w:t>
      </w:r>
      <w:r w:rsidRPr="00626853">
        <w:rPr>
          <w:color w:val="auto"/>
        </w:rPr>
        <w:t xml:space="preserve">. To our knowledge, this is this first study that compares the bacterial burden and neutrophil trafficking between wild type and immunocompromised mice longitudinally through resolution of infection. Of </w:t>
      </w:r>
      <w:proofErr w:type="gramStart"/>
      <w:r w:rsidRPr="00626853">
        <w:rPr>
          <w:color w:val="auto"/>
        </w:rPr>
        <w:t>particular interest</w:t>
      </w:r>
      <w:proofErr w:type="gramEnd"/>
      <w:r w:rsidRPr="00626853">
        <w:rPr>
          <w:color w:val="auto"/>
        </w:rPr>
        <w:t xml:space="preserve"> is the degree of neutrophil recruitment attenuation caused by </w:t>
      </w:r>
      <w:r w:rsidRPr="00626853">
        <w:rPr>
          <w:i/>
          <w:color w:val="auto"/>
        </w:rPr>
        <w:t xml:space="preserve">S. aureus </w:t>
      </w:r>
      <w:r w:rsidRPr="00626853">
        <w:rPr>
          <w:color w:val="auto"/>
        </w:rPr>
        <w:t>infection in the MyD88</w:t>
      </w:r>
      <w:r w:rsidRPr="00626853">
        <w:rPr>
          <w:color w:val="auto"/>
          <w:vertAlign w:val="superscript"/>
        </w:rPr>
        <w:t>-/-</w:t>
      </w:r>
      <w:r w:rsidRPr="00626853">
        <w:rPr>
          <w:color w:val="auto"/>
        </w:rPr>
        <w:t xml:space="preserve"> strain, which elicited a 15% decrease in neutrophil trafficking in wild type mice compared to a 50% decrease in MyD88</w:t>
      </w:r>
      <w:r w:rsidRPr="00626853">
        <w:rPr>
          <w:color w:val="auto"/>
          <w:vertAlign w:val="superscript"/>
        </w:rPr>
        <w:t>-/-</w:t>
      </w:r>
      <w:r w:rsidRPr="00626853">
        <w:rPr>
          <w:color w:val="auto"/>
        </w:rPr>
        <w:t xml:space="preserve">. </w:t>
      </w:r>
      <w:r w:rsidRPr="00626853">
        <w:rPr>
          <w:i/>
          <w:color w:val="auto"/>
        </w:rPr>
        <w:t xml:space="preserve">S. aureus </w:t>
      </w:r>
      <w:r w:rsidRPr="00626853">
        <w:rPr>
          <w:color w:val="auto"/>
        </w:rPr>
        <w:t>is able to evade the host’s immune response by producing a number of virulence factors known to indirectly inhibit neutrophil trafficking (</w:t>
      </w:r>
      <w:r w:rsidR="00375C98" w:rsidRPr="00626853">
        <w:rPr>
          <w:i/>
          <w:color w:val="auto"/>
        </w:rPr>
        <w:t>i.e.,</w:t>
      </w:r>
      <w:r w:rsidRPr="00626853">
        <w:rPr>
          <w:color w:val="auto"/>
        </w:rPr>
        <w:t xml:space="preserve"> </w:t>
      </w:r>
      <w:r w:rsidRPr="00626853">
        <w:rPr>
          <w:color w:val="auto"/>
        </w:rPr>
        <w:sym w:font="Symbol" w:char="F061"/>
      </w:r>
      <w:r w:rsidRPr="00626853">
        <w:rPr>
          <w:color w:val="auto"/>
        </w:rPr>
        <w:t xml:space="preserve">-toxin, </w:t>
      </w:r>
      <w:r w:rsidRPr="00626853">
        <w:rPr>
          <w:color w:val="auto"/>
        </w:rPr>
        <w:lastRenderedPageBreak/>
        <w:t xml:space="preserve">Panton-Valentine </w:t>
      </w:r>
      <w:proofErr w:type="spellStart"/>
      <w:r w:rsidRPr="00626853">
        <w:rPr>
          <w:color w:val="auto"/>
        </w:rPr>
        <w:t>leukocidin</w:t>
      </w:r>
      <w:proofErr w:type="spellEnd"/>
      <w:r w:rsidRPr="00626853">
        <w:rPr>
          <w:color w:val="auto"/>
        </w:rPr>
        <w:t>, and Chemotaxis inhibitory protein</w:t>
      </w:r>
      <w:r w:rsidRPr="00626853">
        <w:rPr>
          <w:color w:val="auto"/>
        </w:rPr>
        <w:fldChar w:fldCharType="begin"/>
      </w:r>
      <w:r w:rsidR="003A57B3" w:rsidRPr="00626853">
        <w:rPr>
          <w:color w:val="auto"/>
        </w:rPr>
        <w:instrText xml:space="preserve"> ADDIN PAPERS2_CITATIONS &lt;citation&gt;&lt;priority&gt;27&lt;/priority&gt;&lt;uuid&gt;8643686C-B718-44FF-928A-3982C06CA25C&lt;/uuid&gt;&lt;publications&gt;&lt;publication&gt;&lt;subtype&gt;400&lt;/subtype&gt;&lt;publisher&gt;Nature Publishing Group&lt;/publisher&gt;&lt;title&gt;Immune evasion by staphylococci&lt;/title&gt;&lt;url&gt;http://www.nature.com/nrmicro/journal/v3/n12/abs/nrmicro1289.html&lt;/url&gt;&lt;volume&gt;3&lt;/volume&gt;&lt;publication_date&gt;99200512011200000000222000&lt;/publication_date&gt;&lt;uuid&gt;8FADFA3A-861F-425E-B026-E8DC4F4E8F74&lt;/uuid&gt;&lt;type&gt;400&lt;/type&gt;&lt;number&gt;12&lt;/number&gt;&lt;doi&gt;10.1038/nrmicro1289&lt;/doi&gt;&lt;startpage&gt;948&lt;/startpage&gt;&lt;endpage&gt;958&lt;/endpage&gt;&lt;bundle&gt;&lt;publication&gt;&lt;title&gt;Nature Reviews Microbiology&lt;/title&gt;&lt;uuid&gt;A36E5EE9-9130-4EEE-B7EB-C782E0AA25CF&lt;/uuid&gt;&lt;subtype&gt;-100&lt;/subtype&gt;&lt;publisher&gt;Nature Publishing Group&lt;/publisher&gt;&lt;type&gt;-100&lt;/type&gt;&lt;/publication&gt;&lt;/bundle&gt;&lt;authors&gt;&lt;author&gt;&lt;lastName&gt;Foster&lt;/lastName&gt;&lt;firstName&gt;Timothy&lt;/firstName&gt;&lt;middleNames&gt;J&lt;/middleNames&gt;&lt;/author&gt;&lt;/authors&gt;&lt;/publication&gt;&lt;publication&gt;&lt;subtype&gt;400&lt;/subtype&gt;&lt;publisher&gt;Oxford University Press&lt;/publisher&gt;&lt;title&gt;Pathogenesis of Methicillin-Resistant Staphylococcus aureus Infection&lt;/title&gt;&lt;url&gt;https://academic.oup.com/cid/article-lookup/doi/10.1086/533591&lt;/url&gt;&lt;volume&gt;46&lt;/volume&gt;&lt;publication_date&gt;99200806011200000000222000&lt;/publication_date&gt;&lt;uuid&gt;10AB141A-4C8C-4004-B261-050CB528C22D&lt;/uuid&gt;&lt;type&gt;400&lt;/type&gt;&lt;number&gt;Supplement_5&lt;/number&gt;&lt;doi&gt;10.1086/533591&lt;/doi&gt;&lt;startpage&gt;S350&lt;/startpage&gt;&lt;endpage&gt;S359&lt;/endpage&gt;&lt;bundle&gt;&lt;publication&gt;&lt;title&gt;Clinical Infectious Diseases&lt;/title&gt;&lt;uuid&gt;5EE8B53B-B60C-4712-A8A3-873318208C30&lt;/uuid&gt;&lt;subtype&gt;-100&lt;/subtype&gt;&lt;publisher&gt;Oxford University Press&lt;/publisher&gt;&lt;type&gt;-100&lt;/type&gt;&lt;/publication&gt;&lt;/bundle&gt;&lt;authors&gt;&lt;author&gt;&lt;lastName&gt;Gordon&lt;/lastName&gt;&lt;firstName&gt;Rachel&lt;/firstName&gt;&lt;middleNames&gt;J&lt;/middleNames&gt;&lt;/author&gt;&lt;author&gt;&lt;lastName&gt;Lowy&lt;/lastName&gt;&lt;firstName&gt;Franklin&lt;/firstName&gt;&lt;middleNames&gt;D&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23,24</w:t>
      </w:r>
      <w:r w:rsidRPr="00626853">
        <w:rPr>
          <w:color w:val="auto"/>
        </w:rPr>
        <w:fldChar w:fldCharType="end"/>
      </w:r>
      <w:r w:rsidRPr="00626853">
        <w:rPr>
          <w:color w:val="auto"/>
        </w:rPr>
        <w:t xml:space="preserve">), and our results indicate that MyD88 signaling, likely through TLR2, TLR4, and IL-1R, is </w:t>
      </w:r>
      <w:r w:rsidR="00C25060" w:rsidRPr="00626853">
        <w:rPr>
          <w:color w:val="auto"/>
        </w:rPr>
        <w:t>critical to combat</w:t>
      </w:r>
      <w:r w:rsidRPr="00626853">
        <w:rPr>
          <w:color w:val="auto"/>
        </w:rPr>
        <w:t xml:space="preserve"> the immune defects caused by </w:t>
      </w:r>
      <w:r w:rsidRPr="00626853">
        <w:rPr>
          <w:i/>
          <w:color w:val="auto"/>
        </w:rPr>
        <w:t>S. aureus</w:t>
      </w:r>
      <w:r w:rsidRPr="00626853">
        <w:rPr>
          <w:color w:val="auto"/>
        </w:rPr>
        <w:t xml:space="preserve"> virulence factors. Virulence factor-knockout </w:t>
      </w:r>
      <w:r w:rsidRPr="00626853">
        <w:rPr>
          <w:i/>
          <w:color w:val="auto"/>
        </w:rPr>
        <w:t xml:space="preserve">S. aureus </w:t>
      </w:r>
      <w:r w:rsidRPr="00626853">
        <w:rPr>
          <w:color w:val="auto"/>
        </w:rPr>
        <w:t>strains can be used in this model to characterize their effect on myeloid cell trafficking</w:t>
      </w:r>
      <w:r w:rsidRPr="00626853">
        <w:rPr>
          <w:color w:val="auto"/>
        </w:rPr>
        <w:fldChar w:fldCharType="begin"/>
      </w:r>
      <w:r w:rsidR="003A57B3" w:rsidRPr="00626853">
        <w:rPr>
          <w:color w:val="auto"/>
        </w:rPr>
        <w:instrText xml:space="preserve"> ADDIN PAPERS2_CITATIONS &lt;citation&gt;&lt;priority&gt;0&lt;/priority&gt;&lt;uuid&gt;B3D28B9F-0E6F-4BCC-954B-78C8EE49144A&lt;/uuid&gt;&lt;publications&gt;&lt;publication&gt;&lt;subtype&gt;400&lt;/subtype&gt;&lt;title&gt;α-Toxin Regulates Local Granulocyte Expansion from Hematopoietic Stem and Progenitor Cells in Staphylococcus aureus-Infected Wounds.&lt;/title&gt;&lt;url&gt;http://www.jimmunol.org/lookup/doi/10.4049/jimmunol.1700649&lt;/url&gt;&lt;volume&gt;199&lt;/volume&gt;&lt;publication_date&gt;99201709011200000000222000&lt;/publication_date&gt;&lt;uuid&gt;F02C01EB-1A94-4665-8CE2-3D8DA463D4A6&lt;/uuid&gt;&lt;type&gt;400&lt;/type&gt;&lt;accepted_date&gt;99201706211200000000222000&lt;/accepted_date&gt;&lt;number&gt;5&lt;/number&gt;&lt;citekey&gt;Falahee:2017jp&lt;/citekey&gt;&lt;submission_date&gt;99201705041200000000222000&lt;/submission_date&gt;&lt;doi&gt;10.4049/jimmunol.1700649&lt;/doi&gt;&lt;institution&gt;Department of Biomedical Engineering, University of California, Davis, Davis, CA 95616.&lt;/institution&gt;&lt;startpage&gt;1772&lt;/startpage&gt;&lt;endpage&gt;1782&lt;/endpage&gt;&lt;bundle&gt;&lt;publication&gt;&lt;title&gt;Journal of immunology (Baltimore, Md. : 1950)&lt;/title&gt;&lt;uuid&gt;4CE72D10-C5F8-4CA2-8BED-5329C40AB548&lt;/uuid&gt;&lt;subtype&gt;-100&lt;/subtype&gt;&lt;type&gt;-100&lt;/type&gt;&lt;/publication&gt;&lt;/bundle&gt;&lt;authors&gt;&lt;author&gt;&lt;lastName&gt;Falahee&lt;/lastName&gt;&lt;firstName&gt;Patrick&lt;/firstName&gt;&lt;middleNames&gt;C&lt;/middleNames&gt;&lt;/author&gt;&lt;author&gt;&lt;lastName&gt;Anderson&lt;/lastName&gt;&lt;firstName&gt;Leif&lt;/firstName&gt;&lt;middleNames&gt;S&lt;/middleNames&gt;&lt;/author&gt;&lt;author&gt;&lt;lastName&gt;Reynolds&lt;/lastName&gt;&lt;firstName&gt;Mack&lt;/firstName&gt;&lt;middleNames&gt;B&lt;/middleNames&gt;&lt;/author&gt;&lt;author&gt;&lt;lastName&gt;Pirir&lt;/lastName&gt;&lt;firstName&gt;Mauricio&lt;/firstName&gt;&lt;/author&gt;&lt;author&gt;&lt;lastName&gt;McLaughlin&lt;/lastName&gt;&lt;firstName&gt;Bridget&lt;/firstName&gt;&lt;middleNames&gt;E&lt;/middleNames&gt;&lt;/author&gt;&lt;author&gt;&lt;lastName&gt;Dillen&lt;/lastName&gt;&lt;firstName&gt;Carly&lt;/firstName&gt;&lt;middleNames&gt;A&lt;/middleNames&gt;&lt;/author&gt;&lt;author&gt;&lt;lastName&gt;Cheung&lt;/lastName&gt;&lt;firstName&gt;Ambrose&lt;/firstName&gt;&lt;middleNames&gt;L&lt;/middleNames&gt;&lt;/author&gt;&lt;author&gt;&lt;lastName&gt;Miller&lt;/lastName&gt;&lt;firstName&gt;Lloyd&lt;/firstName&gt;&lt;middleNames&gt;S&lt;/middleNames&gt;&lt;/author&gt;&lt;author&gt;&lt;lastName&gt;Simon&lt;/lastName&gt;&lt;firstName&gt;Scott&lt;/firstName&gt;&lt;middleNames&gt;I&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13</w:t>
      </w:r>
      <w:r w:rsidRPr="00626853">
        <w:rPr>
          <w:color w:val="auto"/>
        </w:rPr>
        <w:fldChar w:fldCharType="end"/>
      </w:r>
      <w:r w:rsidRPr="00626853">
        <w:rPr>
          <w:color w:val="auto"/>
        </w:rPr>
        <w:t>. Further, when studied in conjunction with the LysM-EGFP×MyD88</w:t>
      </w:r>
      <w:r w:rsidRPr="00626853">
        <w:rPr>
          <w:color w:val="auto"/>
          <w:vertAlign w:val="superscript"/>
        </w:rPr>
        <w:t>-/-</w:t>
      </w:r>
      <w:r w:rsidRPr="00626853">
        <w:rPr>
          <w:color w:val="auto"/>
        </w:rPr>
        <w:t xml:space="preserve"> mouse, this model </w:t>
      </w:r>
      <w:r w:rsidR="00C25060" w:rsidRPr="00626853">
        <w:rPr>
          <w:color w:val="auto"/>
        </w:rPr>
        <w:t xml:space="preserve">highlights </w:t>
      </w:r>
      <w:r w:rsidRPr="00626853">
        <w:rPr>
          <w:color w:val="auto"/>
        </w:rPr>
        <w:t>the role of MyD88 signaling in combatting the pathogenic effects of virulence factors.</w:t>
      </w:r>
    </w:p>
    <w:p w14:paraId="39D8F4EF" w14:textId="77777777" w:rsidR="00E3240A" w:rsidRPr="00626853" w:rsidRDefault="00E3240A" w:rsidP="00475E52">
      <w:pPr>
        <w:widowControl/>
        <w:jc w:val="left"/>
        <w:rPr>
          <w:color w:val="auto"/>
        </w:rPr>
      </w:pPr>
    </w:p>
    <w:p w14:paraId="7E0468D7" w14:textId="6ECF0FC4" w:rsidR="00E3240A" w:rsidRPr="00626853" w:rsidRDefault="00E3240A" w:rsidP="00475E52">
      <w:pPr>
        <w:widowControl/>
        <w:jc w:val="left"/>
        <w:rPr>
          <w:color w:val="auto"/>
        </w:rPr>
      </w:pPr>
      <w:r w:rsidRPr="00626853">
        <w:rPr>
          <w:color w:val="auto"/>
        </w:rPr>
        <w:t>There are several critical steps in this protocol that if performed improperly can introduce variability into studies. The wounding and infection procedure</w:t>
      </w:r>
      <w:r w:rsidR="00C64374" w:rsidRPr="00626853">
        <w:rPr>
          <w:color w:val="auto"/>
        </w:rPr>
        <w:t>s</w:t>
      </w:r>
      <w:r w:rsidRPr="00626853">
        <w:rPr>
          <w:color w:val="auto"/>
        </w:rPr>
        <w:t xml:space="preserve"> </w:t>
      </w:r>
      <w:r w:rsidR="00C64374" w:rsidRPr="00626853">
        <w:rPr>
          <w:color w:val="auto"/>
        </w:rPr>
        <w:t>are</w:t>
      </w:r>
      <w:r w:rsidRPr="00626853">
        <w:rPr>
          <w:color w:val="auto"/>
        </w:rPr>
        <w:t xml:space="preserve"> straightforward compared to other mouse disease models, but it is not without its intricacies. Skin punch biopsies are very sharp and can easily cut into the </w:t>
      </w:r>
      <w:proofErr w:type="spellStart"/>
      <w:r w:rsidRPr="00626853">
        <w:rPr>
          <w:color w:val="auto"/>
        </w:rPr>
        <w:t>spinotrapezius</w:t>
      </w:r>
      <w:proofErr w:type="spellEnd"/>
      <w:r w:rsidRPr="00626853">
        <w:rPr>
          <w:color w:val="auto"/>
        </w:rPr>
        <w:t xml:space="preserve"> muscle below the skin. Damaging this muscle and its fascia alters neutrophil recruitment and increases the likelihood of an improper and more invasive </w:t>
      </w:r>
      <w:r w:rsidRPr="00626853">
        <w:rPr>
          <w:i/>
          <w:color w:val="auto"/>
        </w:rPr>
        <w:t xml:space="preserve">S. aureus </w:t>
      </w:r>
      <w:r w:rsidRPr="00626853">
        <w:rPr>
          <w:color w:val="auto"/>
        </w:rPr>
        <w:t xml:space="preserve">infection that is not centered within the wound. Mice with significant damage to the </w:t>
      </w:r>
      <w:proofErr w:type="spellStart"/>
      <w:r w:rsidRPr="00626853">
        <w:rPr>
          <w:color w:val="auto"/>
        </w:rPr>
        <w:t>spinotrapezius</w:t>
      </w:r>
      <w:proofErr w:type="spellEnd"/>
      <w:r w:rsidRPr="00626853">
        <w:rPr>
          <w:color w:val="auto"/>
        </w:rPr>
        <w:t xml:space="preserve"> muscle should be excluded from studies. </w:t>
      </w:r>
    </w:p>
    <w:p w14:paraId="778EA6FD" w14:textId="77777777" w:rsidR="00E3240A" w:rsidRPr="00626853" w:rsidRDefault="00E3240A" w:rsidP="00475E52">
      <w:pPr>
        <w:widowControl/>
        <w:jc w:val="left"/>
        <w:rPr>
          <w:color w:val="auto"/>
        </w:rPr>
      </w:pPr>
    </w:p>
    <w:p w14:paraId="0A3706D5" w14:textId="78035DB7" w:rsidR="00E3240A" w:rsidRPr="00626853" w:rsidRDefault="00E3240A" w:rsidP="00475E52">
      <w:pPr>
        <w:widowControl/>
        <w:jc w:val="left"/>
        <w:rPr>
          <w:color w:val="auto"/>
        </w:rPr>
      </w:pPr>
      <w:r w:rsidRPr="00626853">
        <w:rPr>
          <w:color w:val="auto"/>
        </w:rPr>
        <w:t xml:space="preserve">Another source of error in this model comes from changes in the bioluminescent </w:t>
      </w:r>
      <w:r w:rsidRPr="00626853">
        <w:rPr>
          <w:i/>
          <w:color w:val="auto"/>
        </w:rPr>
        <w:t xml:space="preserve">S. aureus </w:t>
      </w:r>
      <w:r w:rsidRPr="00626853">
        <w:rPr>
          <w:color w:val="auto"/>
        </w:rPr>
        <w:t xml:space="preserve">strain over time, which can alter </w:t>
      </w:r>
      <w:r w:rsidR="00375C98" w:rsidRPr="00626853">
        <w:rPr>
          <w:i/>
          <w:color w:val="auto"/>
        </w:rPr>
        <w:t>in vivo</w:t>
      </w:r>
      <w:r w:rsidR="00B51E93" w:rsidRPr="00626853">
        <w:rPr>
          <w:i/>
          <w:color w:val="auto"/>
        </w:rPr>
        <w:t xml:space="preserve"> </w:t>
      </w:r>
      <w:r w:rsidR="00B51E93" w:rsidRPr="00626853">
        <w:rPr>
          <w:color w:val="auto"/>
        </w:rPr>
        <w:t xml:space="preserve">BLI signals </w:t>
      </w:r>
      <w:r w:rsidRPr="00626853">
        <w:rPr>
          <w:color w:val="auto"/>
        </w:rPr>
        <w:t xml:space="preserve">and growth kinetics. The ALC2906 strain contains a shuttle plasmid that contains the modified </w:t>
      </w:r>
      <w:r w:rsidRPr="00626853">
        <w:rPr>
          <w:i/>
          <w:color w:val="auto"/>
        </w:rPr>
        <w:t>lux</w:t>
      </w:r>
      <w:r w:rsidRPr="00626853">
        <w:rPr>
          <w:color w:val="auto"/>
        </w:rPr>
        <w:t xml:space="preserve"> operon from </w:t>
      </w:r>
      <w:proofErr w:type="spellStart"/>
      <w:r w:rsidRPr="00626853">
        <w:rPr>
          <w:i/>
          <w:color w:val="auto"/>
        </w:rPr>
        <w:t>Photorhabdus</w:t>
      </w:r>
      <w:proofErr w:type="spellEnd"/>
      <w:r w:rsidRPr="00626853">
        <w:rPr>
          <w:i/>
          <w:color w:val="auto"/>
        </w:rPr>
        <w:t xml:space="preserve"> </w:t>
      </w:r>
      <w:proofErr w:type="spellStart"/>
      <w:r w:rsidRPr="00626853">
        <w:rPr>
          <w:i/>
          <w:color w:val="auto"/>
        </w:rPr>
        <w:t>luminescens</w:t>
      </w:r>
      <w:proofErr w:type="spellEnd"/>
      <w:r w:rsidRPr="00626853">
        <w:rPr>
          <w:color w:val="auto"/>
        </w:rPr>
        <w:t xml:space="preserve"> construct that is required to produce the bioluminescent signals, which can be discarded by the </w:t>
      </w:r>
      <w:r w:rsidRPr="00626853">
        <w:rPr>
          <w:i/>
          <w:color w:val="auto"/>
        </w:rPr>
        <w:t xml:space="preserve">S. aureus </w:t>
      </w:r>
      <w:r w:rsidRPr="00626853">
        <w:rPr>
          <w:color w:val="auto"/>
        </w:rPr>
        <w:t>bacteria over time</w:t>
      </w:r>
      <w:r w:rsidRPr="00626853">
        <w:rPr>
          <w:color w:val="auto"/>
        </w:rPr>
        <w:fldChar w:fldCharType="begin"/>
      </w:r>
      <w:r w:rsidR="003A57B3" w:rsidRPr="00626853">
        <w:rPr>
          <w:color w:val="auto"/>
        </w:rPr>
        <w:instrText xml:space="preserve"> ADDIN PAPERS2_CITATIONS &lt;citation&gt;&lt;priority&gt;0&lt;/priority&gt;&lt;uuid&gt;101B808B-3A0B-4B01-97F5-8FF64EA90CD1&lt;/uuid&gt;&lt;publications&gt;&lt;publication&gt;&lt;subtype&gt;400&lt;/subtype&gt;&lt;title&gt;Neutrophil-derived IL-1β Is Sufficient for Abscess Formation in Immunity against Staphylococcus aureus in Mice&lt;/title&gt;&lt;url&gt;http://dx.plos.org/10.1371/journal.ppat.1003047&lt;/url&gt;&lt;volume&gt;8&lt;/volume&gt;&lt;publication_date&gt;99201211291200000000222000&lt;/publication_date&gt;&lt;uuid&gt;3BD23E89-EAB3-425A-BD92-2D0D7B638A5D&lt;/uuid&gt;&lt;type&gt;400&lt;/type&gt;&lt;number&gt;11&lt;/number&gt;&lt;citekey&gt;Cho:2012gw&lt;/citekey&gt;&lt;doi&gt;10.1371/journal.ppat.1003047&lt;/doi&gt;&lt;startpage&gt;e1003047&lt;/startpage&gt;&lt;endpage&gt;20&lt;/endpage&gt;&lt;bundle&gt;&lt;publication&gt;&lt;title&gt;PLoS Pathogens&lt;/title&gt;&lt;uuid&gt;32AF1300-677D-4537-B692-46FF242C4832&lt;/uuid&gt;&lt;subtype&gt;-100&lt;/subtype&gt;&lt;publisher&gt;Public Library of Science&lt;/publisher&gt;&lt;type&gt;-100&lt;/type&gt;&lt;/publication&gt;&lt;/bundle&gt;&lt;authors&gt;&lt;author&gt;&lt;lastName&gt;Cho&lt;/lastName&gt;&lt;firstName&gt;John&lt;/firstName&gt;&lt;middleNames&gt;S&lt;/middleNames&gt;&lt;/author&gt;&lt;author&gt;&lt;lastName&gt;Guo&lt;/lastName&gt;&lt;firstName&gt;Yi&lt;/firstName&gt;&lt;/author&gt;&lt;author&gt;&lt;lastName&gt;Ramos&lt;/lastName&gt;&lt;firstName&gt;Romela&lt;/firstName&gt;&lt;middleNames&gt;Irene&lt;/middleNames&gt;&lt;/author&gt;&lt;author&gt;&lt;lastName&gt;Hebroni&lt;/lastName&gt;&lt;firstName&gt;Frank&lt;/firstName&gt;&lt;/author&gt;&lt;author&gt;&lt;lastName&gt;Plaisier&lt;/lastName&gt;&lt;firstName&gt;Seema&lt;/firstName&gt;&lt;middleNames&gt;B&lt;/middleNames&gt;&lt;/author&gt;&lt;author&gt;&lt;lastName&gt;Xuan&lt;/lastName&gt;&lt;firstName&gt;Caiyun&lt;/firstName&gt;&lt;/author&gt;&lt;author&gt;&lt;lastName&gt;Granick&lt;/lastName&gt;&lt;firstName&gt;Jennifer&lt;/firstName&gt;&lt;middleNames&gt;L&lt;/middleNames&gt;&lt;/author&gt;&lt;author&gt;&lt;lastName&gt;Matsushima&lt;/lastName&gt;&lt;firstName&gt;Hironori&lt;/firstName&gt;&lt;/author&gt;&lt;author&gt;&lt;lastName&gt;Takashima&lt;/lastName&gt;&lt;firstName&gt;Akira&lt;/firstName&gt;&lt;/author&gt;&lt;author&gt;&lt;lastName&gt;Iwakura&lt;/lastName&gt;&lt;firstName&gt;Yoichiro&lt;/firstName&gt;&lt;/author&gt;&lt;author&gt;&lt;lastName&gt;Cheung&lt;/lastName&gt;&lt;firstName&gt;Ambrose&lt;/firstName&gt;&lt;middleNames&gt;L&lt;/middleNames&gt;&lt;/author&gt;&lt;author&gt;&lt;lastName&gt;Cheng&lt;/lastName&gt;&lt;firstName&gt;Genhong&lt;/firstName&gt;&lt;/author&gt;&lt;author&gt;&lt;lastName&gt;Lee&lt;/lastName&gt;&lt;firstName&gt;Delphine&lt;/firstName&gt;&lt;middleNames&gt;J&lt;/middleNames&gt;&lt;/author&gt;&lt;author&gt;&lt;lastName&gt;Simon&lt;/lastName&gt;&lt;firstName&gt;Scott&lt;/firstName&gt;&lt;middleNames&gt;I&lt;/middleNames&gt;&lt;/author&gt;&lt;author&gt;&lt;lastName&gt;Miller&lt;/lastName&gt;&lt;firstName&gt;Lloyd&lt;/firstName&gt;&lt;middleNames&gt;S&lt;/middleNames&gt;&lt;/author&gt;&lt;/authors&gt;&lt;editors&gt;&lt;author&gt;&lt;lastName&gt;DeLeo&lt;/lastName&gt;&lt;firstName&gt;Frank&lt;/firstName&gt;&lt;middleNames&gt;R&lt;/middleNames&gt;&lt;/author&gt;&lt;/editors&gt;&lt;/publication&gt;&lt;/publications&gt;&lt;cites&gt;&lt;/cites&gt;&lt;/citation&gt;</w:instrText>
      </w:r>
      <w:r w:rsidRPr="00626853">
        <w:rPr>
          <w:color w:val="auto"/>
        </w:rPr>
        <w:fldChar w:fldCharType="separate"/>
      </w:r>
      <w:r w:rsidR="003A57B3" w:rsidRPr="00626853">
        <w:rPr>
          <w:color w:val="auto"/>
          <w:vertAlign w:val="superscript"/>
        </w:rPr>
        <w:t>25</w:t>
      </w:r>
      <w:r w:rsidRPr="00626853">
        <w:rPr>
          <w:color w:val="auto"/>
        </w:rPr>
        <w:fldChar w:fldCharType="end"/>
      </w:r>
      <w:r w:rsidRPr="00626853">
        <w:rPr>
          <w:color w:val="auto"/>
        </w:rPr>
        <w:t xml:space="preserve">. </w:t>
      </w:r>
      <w:r w:rsidR="0062434D" w:rsidRPr="00626853">
        <w:rPr>
          <w:color w:val="auto"/>
        </w:rPr>
        <w:t>In a broth culture without selection, 97% of SH1000 c</w:t>
      </w:r>
      <w:r w:rsidR="00AD6CB2" w:rsidRPr="00626853">
        <w:rPr>
          <w:color w:val="auto"/>
        </w:rPr>
        <w:t>olonies produced bioluminescent signals on day 3. T</w:t>
      </w:r>
      <w:r w:rsidR="0062434D" w:rsidRPr="00626853">
        <w:rPr>
          <w:color w:val="auto"/>
        </w:rPr>
        <w:t xml:space="preserve">his frequency </w:t>
      </w:r>
      <w:r w:rsidR="0023729E" w:rsidRPr="00626853">
        <w:rPr>
          <w:color w:val="auto"/>
        </w:rPr>
        <w:t>dropped</w:t>
      </w:r>
      <w:r w:rsidR="0062434D" w:rsidRPr="00626853">
        <w:rPr>
          <w:color w:val="auto"/>
        </w:rPr>
        <w:t xml:space="preserve"> to 53% on day 5 and 21% on day 10</w:t>
      </w:r>
      <w:r w:rsidR="0023729E" w:rsidRPr="00626853">
        <w:rPr>
          <w:color w:val="auto"/>
        </w:rPr>
        <w:fldChar w:fldCharType="begin"/>
      </w:r>
      <w:r w:rsidR="003A57B3" w:rsidRPr="00626853">
        <w:rPr>
          <w:color w:val="auto"/>
        </w:rPr>
        <w:instrText xml:space="preserve"> ADDIN PAPERS2_CITATIONS &lt;citation&gt;&lt;priority&gt;0&lt;/priority&gt;&lt;uuid&gt;83DF48EA-41B0-478D-AC2B-2EEFF73093E5&lt;/uuid&gt;&lt;publications&gt;&lt;publication&gt;&lt;subtype&gt;400&lt;/subtype&gt;&lt;title&gt;A mouse model of post-arthroplasty Staphylococcus aureus joint infection to evaluate in vivo the efficacy of antimicrobial implant coatings.&lt;/title&gt;&lt;url&gt;http://dx.plos.org/10.1371/journal.pone.0012580&lt;/url&gt;&lt;volume&gt;5&lt;/volume&gt;&lt;publication_date&gt;99201009071200000000222000&lt;/publication_date&gt;&lt;uuid&gt;2258353E-43C8-4516-A6D0-9D655A3D0C39&lt;/uuid&gt;&lt;type&gt;400&lt;/type&gt;&lt;accepted_date&gt;99201008101200000000222000&lt;/accepted_date&gt;&lt;number&gt;9&lt;/number&gt;&lt;citekey&gt;Bernthal:2010bt&lt;/citekey&gt;&lt;submission_date&gt;99201006031200000000222000&lt;/submission_date&gt;&lt;doi&gt;10.1371/journal.pone.0012580&lt;/doi&gt;&lt;institution&gt;Orthopaedic Hospital Research Center, Orthopaedic Hospital Department of Orthopaedic Surgery, David Geffen School of Medicine at University of California Los Angeles, Los Angeles, California, USA.&lt;/institution&gt;&lt;startpage&gt;e12580&lt;/startpage&gt;&lt;bundle&gt;&lt;publication&gt;&lt;title&gt;PLoS ONE&lt;/title&gt;&lt;uuid&gt;C1666AE3-4D4D-443B-9624-E580C0E70E25&lt;/uuid&gt;&lt;subtype&gt;-100&lt;/subtype&gt;&lt;publisher&gt;Public Library of Science&lt;/publisher&gt;&lt;type&gt;-100&lt;/type&gt;&lt;/publication&gt;&lt;/bundle&gt;&lt;authors&gt;&lt;author&gt;&lt;lastName&gt;Bernthal&lt;/lastName&gt;&lt;firstName&gt;Nicholas&lt;/firstName&gt;&lt;middleNames&gt;M&lt;/middleNames&gt;&lt;/author&gt;&lt;author&gt;&lt;lastName&gt;Stavrakis&lt;/lastName&gt;&lt;firstName&gt;Alexandra&lt;/firstName&gt;&lt;middleNames&gt;I&lt;/middleNames&gt;&lt;/author&gt;&lt;author&gt;&lt;lastName&gt;Billi&lt;/lastName&gt;&lt;firstName&gt;Fabrizio&lt;/firstName&gt;&lt;/author&gt;&lt;author&gt;&lt;lastName&gt;Cho&lt;/lastName&gt;&lt;firstName&gt;John&lt;/firstName&gt;&lt;middleNames&gt;S&lt;/middleNames&gt;&lt;/author&gt;&lt;author&gt;&lt;lastName&gt;Kremen&lt;/lastName&gt;&lt;firstName&gt;Thomas&lt;/firstName&gt;&lt;middleNames&gt;J&lt;/middleNames&gt;&lt;/author&gt;&lt;author&gt;&lt;lastName&gt;Simon&lt;/lastName&gt;&lt;firstName&gt;Scott&lt;/firstName&gt;&lt;middleNames&gt;I&lt;/middleNames&gt;&lt;/author&gt;&lt;author&gt;&lt;lastName&gt;Cheung&lt;/lastName&gt;&lt;firstName&gt;Ambrose&lt;/firstName&gt;&lt;middleNames&gt;L&lt;/middleNames&gt;&lt;/author&gt;&lt;author&gt;&lt;lastName&gt;Finerman&lt;/lastName&gt;&lt;firstName&gt;Gerald&lt;/firstName&gt;&lt;middleNames&gt;A&lt;/middleNames&gt;&lt;/author&gt;&lt;author&gt;&lt;lastName&gt;Lieberman&lt;/lastName&gt;&lt;firstName&gt;Jay&lt;/firstName&gt;&lt;middleNames&gt;R&lt;/middleNames&gt;&lt;/author&gt;&lt;author&gt;&lt;lastName&gt;Adams&lt;/lastName&gt;&lt;firstName&gt;John&lt;/firstName&gt;&lt;middleNames&gt;S&lt;/middleNames&gt;&lt;/author&gt;&lt;author&gt;&lt;lastName&gt;Miller&lt;/lastName&gt;&lt;firstName&gt;Lloyd&lt;/firstName&gt;&lt;middleNames&gt;S&lt;/middleNames&gt;&lt;/author&gt;&lt;/authors&gt;&lt;editors&gt;&lt;author&gt;&lt;lastName&gt;Planet&lt;/lastName&gt;&lt;firstName&gt;Paul&lt;/firstName&gt;&lt;middleNames&gt;J&lt;/middleNames&gt;&lt;/author&gt;&lt;/editors&gt;&lt;/publication&gt;&lt;/publications&gt;&lt;cites&gt;&lt;/cites&gt;&lt;/citation&gt;</w:instrText>
      </w:r>
      <w:r w:rsidR="0023729E" w:rsidRPr="00626853">
        <w:rPr>
          <w:color w:val="auto"/>
        </w:rPr>
        <w:fldChar w:fldCharType="separate"/>
      </w:r>
      <w:r w:rsidR="003A57B3" w:rsidRPr="00626853">
        <w:rPr>
          <w:color w:val="auto"/>
          <w:vertAlign w:val="superscript"/>
        </w:rPr>
        <w:t>26</w:t>
      </w:r>
      <w:r w:rsidR="0023729E" w:rsidRPr="00626853">
        <w:rPr>
          <w:color w:val="auto"/>
        </w:rPr>
        <w:fldChar w:fldCharType="end"/>
      </w:r>
      <w:r w:rsidR="0062434D" w:rsidRPr="00626853">
        <w:rPr>
          <w:color w:val="auto"/>
        </w:rPr>
        <w:t xml:space="preserve">. </w:t>
      </w:r>
      <w:r w:rsidR="00AD6CB2" w:rsidRPr="00626853">
        <w:rPr>
          <w:color w:val="auto"/>
        </w:rPr>
        <w:t xml:space="preserve">Thus, at later time points during the infectious course, the </w:t>
      </w:r>
      <w:r w:rsidR="00375C98" w:rsidRPr="00626853">
        <w:rPr>
          <w:i/>
          <w:color w:val="auto"/>
        </w:rPr>
        <w:t>in vivo</w:t>
      </w:r>
      <w:r w:rsidR="00AD6CB2" w:rsidRPr="00626853">
        <w:rPr>
          <w:i/>
          <w:color w:val="auto"/>
        </w:rPr>
        <w:t xml:space="preserve"> </w:t>
      </w:r>
      <w:r w:rsidR="00AD6CB2" w:rsidRPr="00626853">
        <w:rPr>
          <w:color w:val="auto"/>
        </w:rPr>
        <w:t xml:space="preserve">BLI signals will likely begin to slightly (&lt;1 log difference) underestimate the actual </w:t>
      </w:r>
      <w:r w:rsidR="00375C98" w:rsidRPr="00626853">
        <w:rPr>
          <w:i/>
          <w:color w:val="auto"/>
        </w:rPr>
        <w:t>in vivo</w:t>
      </w:r>
      <w:r w:rsidR="00AD6CB2" w:rsidRPr="00626853">
        <w:rPr>
          <w:i/>
          <w:color w:val="auto"/>
        </w:rPr>
        <w:t xml:space="preserve"> </w:t>
      </w:r>
      <w:r w:rsidR="00AD6CB2" w:rsidRPr="00626853">
        <w:rPr>
          <w:color w:val="auto"/>
        </w:rPr>
        <w:t>bacterial burden</w:t>
      </w:r>
      <w:r w:rsidR="0062434D" w:rsidRPr="00626853">
        <w:rPr>
          <w:color w:val="auto"/>
        </w:rPr>
        <w:t xml:space="preserve">. </w:t>
      </w:r>
      <w:r w:rsidRPr="00626853">
        <w:rPr>
          <w:color w:val="auto"/>
        </w:rPr>
        <w:t xml:space="preserve">It is important to freeze down fresh glycerol stocks of </w:t>
      </w:r>
      <w:r w:rsidRPr="00626853">
        <w:rPr>
          <w:i/>
          <w:color w:val="auto"/>
        </w:rPr>
        <w:t>S. aureus</w:t>
      </w:r>
      <w:r w:rsidRPr="00626853">
        <w:rPr>
          <w:color w:val="auto"/>
        </w:rPr>
        <w:t xml:space="preserve"> with antibiotic selection to maintain the plasmid upon arrival and replacing working stocks of bacteria frequently (</w:t>
      </w:r>
      <w:r w:rsidR="00375C98" w:rsidRPr="00626853">
        <w:rPr>
          <w:i/>
          <w:color w:val="auto"/>
        </w:rPr>
        <w:t>i.e.,</w:t>
      </w:r>
      <w:r w:rsidR="00C64374" w:rsidRPr="00626853">
        <w:rPr>
          <w:color w:val="auto"/>
        </w:rPr>
        <w:t xml:space="preserve"> </w:t>
      </w:r>
      <w:r w:rsidRPr="00626853">
        <w:rPr>
          <w:color w:val="auto"/>
        </w:rPr>
        <w:t>every three months) can help prevent loss of the bioluminescent construct</w:t>
      </w:r>
      <w:r w:rsidR="0023729E" w:rsidRPr="00626853">
        <w:rPr>
          <w:color w:val="auto"/>
        </w:rPr>
        <w:t xml:space="preserve"> during </w:t>
      </w:r>
      <w:r w:rsidR="00DE5B76" w:rsidRPr="00626853">
        <w:rPr>
          <w:color w:val="auto"/>
        </w:rPr>
        <w:t>culture maintenance</w:t>
      </w:r>
      <w:r w:rsidRPr="00626853">
        <w:rPr>
          <w:color w:val="auto"/>
        </w:rPr>
        <w:t xml:space="preserve">. Newer strains of bioluminescent </w:t>
      </w:r>
      <w:r w:rsidRPr="00626853">
        <w:rPr>
          <w:i/>
          <w:color w:val="auto"/>
        </w:rPr>
        <w:t xml:space="preserve">S. aureus </w:t>
      </w:r>
      <w:r w:rsidRPr="00626853">
        <w:rPr>
          <w:color w:val="auto"/>
        </w:rPr>
        <w:t>contain a stably integrated bioluminescent construct</w:t>
      </w:r>
      <w:r w:rsidRPr="00626853">
        <w:rPr>
          <w:color w:val="auto"/>
        </w:rPr>
        <w:fldChar w:fldCharType="begin"/>
      </w:r>
      <w:r w:rsidR="003A57B3" w:rsidRPr="00626853">
        <w:rPr>
          <w:color w:val="auto"/>
        </w:rPr>
        <w:instrText xml:space="preserve"> ADDIN PAPERS2_CITATIONS &lt;citation&gt;&lt;priority&gt;0&lt;/priority&gt;&lt;uuid&gt;077B2645-752A-40B4-B765-85656D88B11E&lt;/uuid&gt;&lt;publications&gt;&lt;publication&gt;&lt;subtype&gt;400&lt;/subtype&gt;&lt;publisher&gt;Public Library of Science&lt;/publisher&gt;&lt;title&gt;Stably Luminescent Staphylococcus aureus Clinical Strains for Use in Bioluminescent Imaging&lt;/title&gt;&lt;url&gt;http://dx.plos.org/10.1371/journal.pone.0059232&lt;/url&gt;&lt;volume&gt;8&lt;/volume&gt;&lt;publication_date&gt;99201303121200000000222000&lt;/publication_date&gt;&lt;uuid&gt;BB15622D-D60D-48C3-B0D9-5A8DAF247412&lt;/uuid&gt;&lt;type&gt;400&lt;/type&gt;&lt;number&gt;3&lt;/number&gt;&lt;doi&gt;10.1371/journal.pone.0059232&lt;/doi&gt;&lt;startpage&gt;e59232&lt;/startpage&gt;&lt;bundle&gt;&lt;publication&gt;&lt;title&gt;PLoS ONE&lt;/title&gt;&lt;uuid&gt;C1666AE3-4D4D-443B-9624-E580C0E70E25&lt;/uuid&gt;&lt;subtype&gt;-100&lt;/subtype&gt;&lt;publisher&gt;Public Library of Science&lt;/publisher&gt;&lt;type&gt;-100&lt;/type&gt;&lt;/publication&gt;&lt;/bundle&gt;&lt;authors&gt;&lt;author&gt;&lt;lastName&gt;Plaut&lt;/lastName&gt;&lt;firstName&gt;Roger&lt;/firstName&gt;&lt;middleNames&gt;D&lt;/middleNames&gt;&lt;/author&gt;&lt;author&gt;&lt;lastName&gt;Mocca&lt;/lastName&gt;&lt;firstName&gt;Christopher&lt;/firstName&gt;&lt;middleNames&gt;P&lt;/middleNames&gt;&lt;/author&gt;&lt;author&gt;&lt;lastName&gt;Prabhakara&lt;/lastName&gt;&lt;firstName&gt;Ranjani&lt;/firstName&gt;&lt;/author&gt;&lt;author&gt;&lt;lastName&gt;Merkel&lt;/lastName&gt;&lt;firstName&gt;Tod&lt;/firstName&gt;&lt;middleNames&gt;J&lt;/middleNames&gt;&lt;/author&gt;&lt;author&gt;&lt;lastName&gt;Stibitz&lt;/lastName&gt;&lt;firstName&gt;Scott&lt;/firstName&gt;&lt;/author&gt;&lt;/authors&gt;&lt;editors&gt;&lt;author&gt;&lt;lastName&gt;Rohde&lt;/lastName&gt;&lt;firstName&gt;Holger&lt;/firstName&gt;&lt;/author&gt;&lt;/editors&gt;&lt;/publication&gt;&lt;/publications&gt;&lt;cites&gt;&lt;/cites&gt;&lt;/citation&gt;</w:instrText>
      </w:r>
      <w:r w:rsidRPr="00626853">
        <w:rPr>
          <w:color w:val="auto"/>
        </w:rPr>
        <w:fldChar w:fldCharType="separate"/>
      </w:r>
      <w:r w:rsidR="003A57B3" w:rsidRPr="00626853">
        <w:rPr>
          <w:color w:val="auto"/>
          <w:vertAlign w:val="superscript"/>
        </w:rPr>
        <w:t>27</w:t>
      </w:r>
      <w:r w:rsidRPr="00626853">
        <w:rPr>
          <w:color w:val="auto"/>
        </w:rPr>
        <w:fldChar w:fldCharType="end"/>
      </w:r>
      <w:r w:rsidR="00D46B02" w:rsidRPr="00626853">
        <w:rPr>
          <w:color w:val="auto"/>
          <w:vertAlign w:val="superscript"/>
        </w:rPr>
        <w:t>,</w:t>
      </w:r>
      <w:r w:rsidRPr="00626853">
        <w:rPr>
          <w:color w:val="auto"/>
        </w:rPr>
        <w:fldChar w:fldCharType="begin"/>
      </w:r>
      <w:r w:rsidR="003A57B3" w:rsidRPr="00626853">
        <w:rPr>
          <w:color w:val="auto"/>
        </w:rPr>
        <w:instrText xml:space="preserve"> ADDIN PAPERS2_CITATIONS &lt;citation&gt;&lt;priority&gt;0&lt;/priority&gt;&lt;uuid&gt;E00DE270-AADA-43DD-A947-B21DC7E4C267&lt;/uuid&gt;&lt;publications&gt;&lt;publication&gt;&lt;subtype&gt;400&lt;/subtype&gt;&lt;publisher&gt;American Society for Clinical Investigation&lt;/publisher&gt;&lt;title&gt;Clonally expanded γδ T cells protect against Staphylococcus aureus skin reinfection.&lt;/title&gt;&lt;url&gt;https://www.jci.org/articles/view/96481&lt;/url&gt;&lt;volume&gt;128&lt;/volume&gt;&lt;publication_date&gt;99201803011200000000222000&lt;/publication_date&gt;&lt;uuid&gt;3F4681AE-540E-4EB9-AFC2-283144AAB3EF&lt;/uuid&gt;&lt;type&gt;400&lt;/type&gt;&lt;accepted_date&gt;99201712191200000000222000&lt;/accepted_date&gt;&lt;number&gt;3&lt;/number&gt;&lt;submission_date&gt;99201707241200000000222000&lt;/submission_date&gt;&lt;doi&gt;10.1172/JCI96481&lt;/doi&gt;&lt;institution&gt;Department of Dermatology, Johns Hopkins University School of Medicine, Baltimore, Maryland, USA.&lt;/institution&gt;&lt;startpage&gt;1026&lt;/startpage&gt;&lt;endpage&gt;1042&lt;/endpage&gt;&lt;bundle&gt;&lt;publication&gt;&lt;title&gt;The Journal of Clinical Investigation&lt;/title&gt;&lt;uuid&gt;9A5292F8-9530-45FD-9E4D-273725BBBA31&lt;/uuid&gt;&lt;subtype&gt;-100&lt;/subtype&gt;&lt;publisher&gt;American Society for Clinical Investigation&lt;/publisher&gt;&lt;type&gt;-100&lt;/type&gt;&lt;/publication&gt;&lt;/bundle&gt;&lt;authors&gt;&lt;author&gt;&lt;lastName&gt;Dillen&lt;/lastName&gt;&lt;firstName&gt;Carly&lt;/firstName&gt;&lt;middleNames&gt;A&lt;/middleNames&gt;&lt;/author&gt;&lt;author&gt;&lt;lastName&gt;Pinsker&lt;/lastName&gt;&lt;firstName&gt;Bret&lt;/firstName&gt;&lt;middleNames&gt;L&lt;/middleNames&gt;&lt;/author&gt;&lt;author&gt;&lt;lastName&gt;Marusina&lt;/lastName&gt;&lt;firstName&gt;Alina&lt;/firstName&gt;&lt;middleNames&gt;I&lt;/middleNames&gt;&lt;/author&gt;&lt;author&gt;&lt;lastName&gt;Merleev&lt;/lastName&gt;&lt;firstName&gt;Alexander&lt;/firstName&gt;&lt;middleNames&gt;A&lt;/middleNames&gt;&lt;/author&gt;&lt;author&gt;&lt;lastName&gt;Farber&lt;/lastName&gt;&lt;firstName&gt;Orly&lt;/firstName&gt;&lt;middleNames&gt;N&lt;/middleNames&gt;&lt;/author&gt;&lt;author&gt;&lt;lastName&gt;Liu&lt;/lastName&gt;&lt;firstName&gt;Haiyun&lt;/firstName&gt;&lt;/author&gt;&lt;author&gt;&lt;lastName&gt;Archer&lt;/lastName&gt;&lt;firstName&gt;Nathan&lt;/firstName&gt;&lt;middleNames&gt;K&lt;/middleNames&gt;&lt;/author&gt;&lt;author&gt;&lt;lastName&gt;Lee&lt;/lastName&gt;&lt;firstName&gt;Da&lt;/firstName&gt;&lt;middleNames&gt;B&lt;/middleNames&gt;&lt;/author&gt;&lt;author&gt;&lt;lastName&gt;Wang&lt;/lastName&gt;&lt;firstName&gt;Yu&lt;/firstName&gt;&lt;/author&gt;&lt;author&gt;&lt;lastName&gt;Ortines&lt;/lastName&gt;&lt;firstName&gt;Roger&lt;/firstName&gt;&lt;middleNames&gt;V&lt;/middleNames&gt;&lt;/author&gt;&lt;author&gt;&lt;lastName&gt;Lee&lt;/lastName&gt;&lt;firstName&gt;Steven&lt;/firstName&gt;&lt;middleNames&gt;K&lt;/middleNames&gt;&lt;/author&gt;&lt;author&gt;&lt;lastName&gt;Marchitto&lt;/lastName&gt;&lt;firstName&gt;Mark&lt;/firstName&gt;&lt;middleNames&gt;C&lt;/middleNames&gt;&lt;/author&gt;&lt;author&gt;&lt;lastName&gt;Cai&lt;/lastName&gt;&lt;firstName&gt;Shuting&lt;/firstName&gt;&lt;middleNames&gt;S&lt;/middleNames&gt;&lt;/author&gt;&lt;author&gt;&lt;lastName&gt;Ashbaugh&lt;/lastName&gt;&lt;firstName&gt;Alyssa&lt;/firstName&gt;&lt;middleNames&gt;G&lt;/middleNames&gt;&lt;/author&gt;&lt;author&gt;&lt;lastName&gt;May&lt;/lastName&gt;&lt;firstName&gt;Larissa&lt;/firstName&gt;&lt;middleNames&gt;S&lt;/middleNames&gt;&lt;/author&gt;&lt;author&gt;&lt;lastName&gt;Holland&lt;/lastName&gt;&lt;firstName&gt;Steven&lt;/firstName&gt;&lt;middleNames&gt;M&lt;/middleNames&gt;&lt;/author&gt;&lt;author&gt;&lt;lastName&gt;Freeman&lt;/lastName&gt;&lt;firstName&gt;Alexandra&lt;/firstName&gt;&lt;middleNames&gt;F&lt;/middleNames&gt;&lt;/author&gt;&lt;author&gt;&lt;lastName&gt;Miller&lt;/lastName&gt;&lt;firstName&gt;Loren&lt;/firstName&gt;&lt;middleNames&gt;G&lt;/middleNames&gt;&lt;/author&gt;&lt;author&gt;&lt;lastName&gt;Yeaman&lt;/lastName&gt;&lt;firstName&gt;Michael&lt;/firstName&gt;&lt;middleNames&gt;R&lt;/middleNames&gt;&lt;/author&gt;&lt;author&gt;&lt;lastName&gt;Simon&lt;/lastName&gt;&lt;firstName&gt;Scott&lt;/firstName&gt;&lt;middleNames&gt;I&lt;/middleNames&gt;&lt;/author&gt;&lt;author&gt;&lt;lastName&gt;Milner&lt;/lastName&gt;&lt;firstName&gt;Joshua&lt;/firstName&gt;&lt;middleNames&gt;D&lt;/middleNames&gt;&lt;/author&gt;&lt;author&gt;&lt;lastName&gt;Maverakis&lt;/lastName&gt;&lt;firstName&gt;Emanual&lt;/firstName&gt;&lt;/author&gt;&lt;author&gt;&lt;lastName&gt;Miller&lt;/lastName&gt;&lt;firstName&gt;Lloyd&lt;/firstName&gt;&lt;middleNames&gt;S&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28</w:t>
      </w:r>
      <w:r w:rsidRPr="00626853">
        <w:rPr>
          <w:color w:val="auto"/>
        </w:rPr>
        <w:fldChar w:fldCharType="end"/>
      </w:r>
      <w:r w:rsidRPr="00626853">
        <w:rPr>
          <w:color w:val="auto"/>
        </w:rPr>
        <w:t xml:space="preserve"> and are likely an improvement over the ALC2906 strain used in this model. </w:t>
      </w:r>
    </w:p>
    <w:p w14:paraId="587E44FF" w14:textId="77777777" w:rsidR="00E3240A" w:rsidRPr="00626853" w:rsidRDefault="00E3240A" w:rsidP="00475E52">
      <w:pPr>
        <w:widowControl/>
        <w:jc w:val="left"/>
        <w:rPr>
          <w:color w:val="auto"/>
        </w:rPr>
      </w:pPr>
    </w:p>
    <w:p w14:paraId="0B843913" w14:textId="42BBBAE6" w:rsidR="00A40C96" w:rsidRPr="00626853" w:rsidRDefault="00E3240A" w:rsidP="00475E52">
      <w:pPr>
        <w:widowControl/>
        <w:jc w:val="left"/>
        <w:rPr>
          <w:color w:val="auto"/>
        </w:rPr>
      </w:pPr>
      <w:r w:rsidRPr="00626853">
        <w:rPr>
          <w:color w:val="auto"/>
        </w:rPr>
        <w:t xml:space="preserve">While this model is useful to study localized dermal </w:t>
      </w:r>
      <w:r w:rsidRPr="00626853">
        <w:rPr>
          <w:i/>
          <w:color w:val="auto"/>
        </w:rPr>
        <w:t xml:space="preserve">S. aureus </w:t>
      </w:r>
      <w:r w:rsidRPr="00626853">
        <w:rPr>
          <w:color w:val="auto"/>
        </w:rPr>
        <w:t xml:space="preserve">infections, it has limitations. The </w:t>
      </w:r>
      <w:r w:rsidR="00375C98" w:rsidRPr="00626853">
        <w:rPr>
          <w:i/>
          <w:color w:val="auto"/>
        </w:rPr>
        <w:t>in vivo</w:t>
      </w:r>
      <w:r w:rsidR="00B51E93" w:rsidRPr="00626853">
        <w:rPr>
          <w:i/>
          <w:color w:val="auto"/>
        </w:rPr>
        <w:t xml:space="preserve"> </w:t>
      </w:r>
      <w:r w:rsidR="00B51E93" w:rsidRPr="00626853">
        <w:rPr>
          <w:color w:val="auto"/>
        </w:rPr>
        <w:t>BLI signals</w:t>
      </w:r>
      <w:r w:rsidRPr="00626853">
        <w:rPr>
          <w:color w:val="auto"/>
        </w:rPr>
        <w:t xml:space="preserve"> of bacterial burden is limited to the wound and adjacent skin. The model does not provide a reliable readout for deep invasive infections such as sepsis, and animals must be euthanized to measure dissemination of bacteria in to the bloodstream or kidneys</w:t>
      </w:r>
      <w:r w:rsidRPr="00626853">
        <w:rPr>
          <w:color w:val="auto"/>
        </w:rPr>
        <w:fldChar w:fldCharType="begin"/>
      </w:r>
      <w:r w:rsidR="003A57B3" w:rsidRPr="00626853">
        <w:rPr>
          <w:color w:val="auto"/>
        </w:rPr>
        <w:instrText xml:space="preserve"> ADDIN PAPERS2_CITATIONS &lt;citation&gt;&lt;priority&gt;0&lt;/priority&gt;&lt;uuid&gt;8ABBD06D-236C-49BC-B99A-29E8E05FB731&lt;/uuid&gt;&lt;publications&gt;&lt;publication&gt;&lt;subtype&gt;400&lt;/subtype&gt;&lt;title&gt;α-Toxin Regulates Local Granulocyte Expansion from Hematopoietic Stem and Progenitor Cells in Staphylococcus aureus-Infected Wounds.&lt;/title&gt;&lt;url&gt;http://www.jimmunol.org/lookup/doi/10.4049/jimmunol.1700649&lt;/url&gt;&lt;volume&gt;199&lt;/volume&gt;&lt;publication_date&gt;99201709011200000000222000&lt;/publication_date&gt;&lt;uuid&gt;F02C01EB-1A94-4665-8CE2-3D8DA463D4A6&lt;/uuid&gt;&lt;type&gt;400&lt;/type&gt;&lt;accepted_date&gt;99201706211200000000222000&lt;/accepted_date&gt;&lt;number&gt;5&lt;/number&gt;&lt;citekey&gt;Falahee:2017jp&lt;/citekey&gt;&lt;submission_date&gt;99201705041200000000222000&lt;/submission_date&gt;&lt;doi&gt;10.4049/jimmunol.1700649&lt;/doi&gt;&lt;institution&gt;Department of Biomedical Engineering, University of California, Davis, Davis, CA 95616.&lt;/institution&gt;&lt;startpage&gt;1772&lt;/startpage&gt;&lt;endpage&gt;1782&lt;/endpage&gt;&lt;bundle&gt;&lt;publication&gt;&lt;title&gt;Journal of immunology (Baltimore, Md. : 1950)&lt;/title&gt;&lt;uuid&gt;4CE72D10-C5F8-4CA2-8BED-5329C40AB548&lt;/uuid&gt;&lt;subtype&gt;-100&lt;/subtype&gt;&lt;type&gt;-100&lt;/type&gt;&lt;/publication&gt;&lt;/bundle&gt;&lt;authors&gt;&lt;author&gt;&lt;lastName&gt;Falahee&lt;/lastName&gt;&lt;firstName&gt;Patrick&lt;/firstName&gt;&lt;middleNames&gt;C&lt;/middleNames&gt;&lt;/author&gt;&lt;author&gt;&lt;lastName&gt;Anderson&lt;/lastName&gt;&lt;firstName&gt;Leif&lt;/firstName&gt;&lt;middleNames&gt;S&lt;/middleNames&gt;&lt;/author&gt;&lt;author&gt;&lt;lastName&gt;Reynolds&lt;/lastName&gt;&lt;firstName&gt;Mack&lt;/firstName&gt;&lt;middleNames&gt;B&lt;/middleNames&gt;&lt;/author&gt;&lt;author&gt;&lt;lastName&gt;Pirir&lt;/lastName&gt;&lt;firstName&gt;Mauricio&lt;/firstName&gt;&lt;/author&gt;&lt;author&gt;&lt;lastName&gt;McLaughlin&lt;/lastName&gt;&lt;firstName&gt;Bridget&lt;/firstName&gt;&lt;middleNames&gt;E&lt;/middleNames&gt;&lt;/author&gt;&lt;author&gt;&lt;lastName&gt;Dillen&lt;/lastName&gt;&lt;firstName&gt;Carly&lt;/firstName&gt;&lt;middleNames&gt;A&lt;/middleNames&gt;&lt;/author&gt;&lt;author&gt;&lt;lastName&gt;Cheung&lt;/lastName&gt;&lt;firstName&gt;Ambrose&lt;/firstName&gt;&lt;middleNames&gt;L&lt;/middleNames&gt;&lt;/author&gt;&lt;author&gt;&lt;lastName&gt;Miller&lt;/lastName&gt;&lt;firstName&gt;Lloyd&lt;/firstName&gt;&lt;middleNames&gt;S&lt;/middleNames&gt;&lt;/author&gt;&lt;author&gt;&lt;lastName&gt;Simon&lt;/lastName&gt;&lt;firstName&gt;Scott&lt;/firstName&gt;&lt;middleNames&gt;I&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13</w:t>
      </w:r>
      <w:r w:rsidRPr="00626853">
        <w:rPr>
          <w:color w:val="auto"/>
        </w:rPr>
        <w:fldChar w:fldCharType="end"/>
      </w:r>
      <w:r w:rsidRPr="00626853">
        <w:rPr>
          <w:color w:val="auto"/>
        </w:rPr>
        <w:t xml:space="preserve">. Newer and brighter engineered bioluminescent strains have been generated that can permit the detection of </w:t>
      </w:r>
      <w:r w:rsidR="00375C98" w:rsidRPr="00626853">
        <w:rPr>
          <w:i/>
          <w:color w:val="auto"/>
        </w:rPr>
        <w:t>in vivo</w:t>
      </w:r>
      <w:r w:rsidR="00B51E93" w:rsidRPr="00626853">
        <w:rPr>
          <w:i/>
          <w:color w:val="auto"/>
        </w:rPr>
        <w:t xml:space="preserve"> </w:t>
      </w:r>
      <w:r w:rsidR="00B51E93" w:rsidRPr="00626853">
        <w:rPr>
          <w:color w:val="auto"/>
        </w:rPr>
        <w:t xml:space="preserve">BLI </w:t>
      </w:r>
      <w:r w:rsidRPr="00626853">
        <w:rPr>
          <w:color w:val="auto"/>
        </w:rPr>
        <w:t>signals from internal organs</w:t>
      </w:r>
      <w:r w:rsidRPr="00626853">
        <w:rPr>
          <w:color w:val="auto"/>
        </w:rPr>
        <w:fldChar w:fldCharType="begin"/>
      </w:r>
      <w:r w:rsidR="003A57B3" w:rsidRPr="00626853">
        <w:rPr>
          <w:color w:val="auto"/>
        </w:rPr>
        <w:instrText xml:space="preserve"> ADDIN PAPERS2_CITATIONS &lt;citation&gt;&lt;priority&gt;32&lt;/priority&gt;&lt;uuid&gt;C14D633A-3220-4D66-BB0B-F72BDA5CA89A&lt;/uuid&gt;&lt;publications&gt;&lt;publication&gt;&lt;subtype&gt;400&lt;/subtype&gt;&lt;publisher&gt;Public Library of Science&lt;/publisher&gt;&lt;title&gt;Stably Luminescent Staphylococcus aureus Clinical Strains for Use in Bioluminescent Imaging&lt;/title&gt;&lt;url&gt;http://dx.plos.org/10.1371/journal.pone.0059232&lt;/url&gt;&lt;volume&gt;8&lt;/volume&gt;&lt;publication_date&gt;99201303121200000000222000&lt;/publication_date&gt;&lt;uuid&gt;BB15622D-D60D-48C3-B0D9-5A8DAF247412&lt;/uuid&gt;&lt;type&gt;400&lt;/type&gt;&lt;number&gt;3&lt;/number&gt;&lt;doi&gt;10.1371/journal.pone.0059232&lt;/doi&gt;&lt;startpage&gt;e59232&lt;/startpage&gt;&lt;bundle&gt;&lt;publication&gt;&lt;title&gt;PLoS ONE&lt;/title&gt;&lt;uuid&gt;C1666AE3-4D4D-443B-9624-E580C0E70E25&lt;/uuid&gt;&lt;subtype&gt;-100&lt;/subtype&gt;&lt;publisher&gt;Public Library of Science&lt;/publisher&gt;&lt;type&gt;-100&lt;/type&gt;&lt;/publication&gt;&lt;/bundle&gt;&lt;authors&gt;&lt;author&gt;&lt;lastName&gt;Plaut&lt;/lastName&gt;&lt;firstName&gt;Roger&lt;/firstName&gt;&lt;middleNames&gt;D&lt;/middleNames&gt;&lt;/author&gt;&lt;author&gt;&lt;lastName&gt;Mocca&lt;/lastName&gt;&lt;firstName&gt;Christopher&lt;/firstName&gt;&lt;middleNames&gt;P&lt;/middleNames&gt;&lt;/author&gt;&lt;author&gt;&lt;lastName&gt;Prabhakara&lt;/lastName&gt;&lt;firstName&gt;Ranjani&lt;/firstName&gt;&lt;/author&gt;&lt;author&gt;&lt;lastName&gt;Merkel&lt;/lastName&gt;&lt;firstName&gt;Tod&lt;/firstName&gt;&lt;middleNames&gt;J&lt;/middleNames&gt;&lt;/author&gt;&lt;author&gt;&lt;lastName&gt;Stibitz&lt;/lastName&gt;&lt;firstName&gt;Scott&lt;/firstName&gt;&lt;/author&gt;&lt;/authors&gt;&lt;editors&gt;&lt;author&gt;&lt;lastName&gt;Rohde&lt;/lastName&gt;&lt;firstName&gt;Holger&lt;/firstName&gt;&lt;/author&gt;&lt;/editors&gt;&lt;/publication&gt;&lt;publication&gt;&lt;subtype&gt;400&lt;/subtype&gt;&lt;publisher&gt;American Society for Clinical Investigation&lt;/publisher&gt;&lt;title&gt;Clonally expanded γδ T cells protect against Staphylococcus aureus skin reinfection.&lt;/title&gt;&lt;url&gt;https://www.jci.org/articles/view/96481&lt;/url&gt;&lt;volume&gt;128&lt;/volume&gt;&lt;publication_date&gt;99201803011200000000222000&lt;/publication_date&gt;&lt;uuid&gt;3F4681AE-540E-4EB9-AFC2-283144AAB3EF&lt;/uuid&gt;&lt;type&gt;400&lt;/type&gt;&lt;accepted_date&gt;99201712191200000000222000&lt;/accepted_date&gt;&lt;number&gt;3&lt;/number&gt;&lt;submission_date&gt;99201707241200000000222000&lt;/submission_date&gt;&lt;doi&gt;10.1172/JCI96481&lt;/doi&gt;&lt;institution&gt;Department of Dermatology, Johns Hopkins University School of Medicine, Baltimore, Maryland, USA.&lt;/institution&gt;&lt;startpage&gt;1026&lt;/startpage&gt;&lt;endpage&gt;1042&lt;/endpage&gt;&lt;bundle&gt;&lt;publication&gt;&lt;title&gt;The Journal of Clinical Investigation&lt;/title&gt;&lt;uuid&gt;9A5292F8-9530-45FD-9E4D-273725BBBA31&lt;/uuid&gt;&lt;subtype&gt;-100&lt;/subtype&gt;&lt;publisher&gt;American Society for Clinical Investigation&lt;/publisher&gt;&lt;type&gt;-100&lt;/type&gt;&lt;/publication&gt;&lt;/bundle&gt;&lt;authors&gt;&lt;author&gt;&lt;lastName&gt;Dillen&lt;/lastName&gt;&lt;firstName&gt;Carly&lt;/firstName&gt;&lt;middleNames&gt;A&lt;/middleNames&gt;&lt;/author&gt;&lt;author&gt;&lt;lastName&gt;Pinsker&lt;/lastName&gt;&lt;firstName&gt;Bret&lt;/firstName&gt;&lt;middleNames&gt;L&lt;/middleNames&gt;&lt;/author&gt;&lt;author&gt;&lt;lastName&gt;Marusina&lt;/lastName&gt;&lt;firstName&gt;Alina&lt;/firstName&gt;&lt;middleNames&gt;I&lt;/middleNames&gt;&lt;/author&gt;&lt;author&gt;&lt;lastName&gt;Merleev&lt;/lastName&gt;&lt;firstName&gt;Alexander&lt;/firstName&gt;&lt;middleNames&gt;A&lt;/middleNames&gt;&lt;/author&gt;&lt;author&gt;&lt;lastName&gt;Farber&lt;/lastName&gt;&lt;firstName&gt;Orly&lt;/firstName&gt;&lt;middleNames&gt;N&lt;/middleNames&gt;&lt;/author&gt;&lt;author&gt;&lt;lastName&gt;Liu&lt;/lastName&gt;&lt;firstName&gt;Haiyun&lt;/firstName&gt;&lt;/author&gt;&lt;author&gt;&lt;lastName&gt;Archer&lt;/lastName&gt;&lt;firstName&gt;Nathan&lt;/firstName&gt;&lt;middleNames&gt;K&lt;/middleNames&gt;&lt;/author&gt;&lt;author&gt;&lt;lastName&gt;Lee&lt;/lastName&gt;&lt;firstName&gt;Da&lt;/firstName&gt;&lt;middleNames&gt;B&lt;/middleNames&gt;&lt;/author&gt;&lt;author&gt;&lt;lastName&gt;Wang&lt;/lastName&gt;&lt;firstName&gt;Yu&lt;/firstName&gt;&lt;/author&gt;&lt;author&gt;&lt;lastName&gt;Ortines&lt;/lastName&gt;&lt;firstName&gt;Roger&lt;/firstName&gt;&lt;middleNames&gt;V&lt;/middleNames&gt;&lt;/author&gt;&lt;author&gt;&lt;lastName&gt;Lee&lt;/lastName&gt;&lt;firstName&gt;Steven&lt;/firstName&gt;&lt;middleNames&gt;K&lt;/middleNames&gt;&lt;/author&gt;&lt;author&gt;&lt;lastName&gt;Marchitto&lt;/lastName&gt;&lt;firstName&gt;Mark&lt;/firstName&gt;&lt;middleNames&gt;C&lt;/middleNames&gt;&lt;/author&gt;&lt;author&gt;&lt;lastName&gt;Cai&lt;/lastName&gt;&lt;firstName&gt;Shuting&lt;/firstName&gt;&lt;middleNames&gt;S&lt;/middleNames&gt;&lt;/author&gt;&lt;author&gt;&lt;lastName&gt;Ashbaugh&lt;/lastName&gt;&lt;firstName&gt;Alyssa&lt;/firstName&gt;&lt;middleNames&gt;G&lt;/middleNames&gt;&lt;/author&gt;&lt;author&gt;&lt;lastName&gt;May&lt;/lastName&gt;&lt;firstName&gt;Larissa&lt;/firstName&gt;&lt;middleNames&gt;S&lt;/middleNames&gt;&lt;/author&gt;&lt;author&gt;&lt;lastName&gt;Holland&lt;/lastName&gt;&lt;firstName&gt;Steven&lt;/firstName&gt;&lt;middleNames&gt;M&lt;/middleNames&gt;&lt;/author&gt;&lt;author&gt;&lt;lastName&gt;Freeman&lt;/lastName&gt;&lt;firstName&gt;Alexandra&lt;/firstName&gt;&lt;middleNames&gt;F&lt;/middleNames&gt;&lt;/author&gt;&lt;author&gt;&lt;lastName&gt;Miller&lt;/lastName&gt;&lt;firstName&gt;Loren&lt;/firstName&gt;&lt;middleNames&gt;G&lt;/middleNames&gt;&lt;/author&gt;&lt;author&gt;&lt;lastName&gt;Yeaman&lt;/lastName&gt;&lt;firstName&gt;Michael&lt;/firstName&gt;&lt;middleNames&gt;R&lt;/middleNames&gt;&lt;/author&gt;&lt;author&gt;&lt;lastName&gt;Simon&lt;/lastName&gt;&lt;firstName&gt;Scott&lt;/firstName&gt;&lt;middleNames&gt;I&lt;/middleNames&gt;&lt;/author&gt;&lt;author&gt;&lt;lastName&gt;Milner&lt;/lastName&gt;&lt;firstName&gt;Joshua&lt;/firstName&gt;&lt;middleNames&gt;D&lt;/middleNames&gt;&lt;/author&gt;&lt;author&gt;&lt;lastName&gt;Maverakis&lt;/lastName&gt;&lt;firstName&gt;Emanual&lt;/firstName&gt;&lt;/author&gt;&lt;author&gt;&lt;lastName&gt;Miller&lt;/lastName&gt;&lt;firstName&gt;Lloyd&lt;/firstName&gt;&lt;middleNames&gt;S&lt;/middleNames&gt;&lt;/author&gt;&lt;/authors&gt;&lt;/publication&gt;&lt;/publications&gt;&lt;cites&gt;&lt;/cites&gt;&lt;/citation&gt;</w:instrText>
      </w:r>
      <w:r w:rsidRPr="00626853">
        <w:rPr>
          <w:color w:val="auto"/>
        </w:rPr>
        <w:fldChar w:fldCharType="separate"/>
      </w:r>
      <w:r w:rsidR="003A57B3" w:rsidRPr="00626853">
        <w:rPr>
          <w:color w:val="auto"/>
          <w:vertAlign w:val="superscript"/>
        </w:rPr>
        <w:t>27,28</w:t>
      </w:r>
      <w:r w:rsidRPr="00626853">
        <w:rPr>
          <w:color w:val="auto"/>
        </w:rPr>
        <w:fldChar w:fldCharType="end"/>
      </w:r>
      <w:r w:rsidRPr="00626853">
        <w:rPr>
          <w:color w:val="auto"/>
        </w:rPr>
        <w:t xml:space="preserve">. In addition, longitudinal detection and monitoring of neutrophil trafficking cannot be measured in other commonly acquired </w:t>
      </w:r>
      <w:r w:rsidRPr="00626853">
        <w:rPr>
          <w:i/>
          <w:color w:val="auto"/>
        </w:rPr>
        <w:t xml:space="preserve">S. aureus </w:t>
      </w:r>
      <w:r w:rsidRPr="00626853">
        <w:rPr>
          <w:color w:val="auto"/>
        </w:rPr>
        <w:t xml:space="preserve">infections, including respiratory and blood infections. Reduced sensitivity due to tissue autofluorescence is also a limitation of this model. The recently developed Catchup mouse utilizes a </w:t>
      </w:r>
      <w:proofErr w:type="spellStart"/>
      <w:r w:rsidRPr="00626853">
        <w:rPr>
          <w:color w:val="auto"/>
        </w:rPr>
        <w:t>TdTomato</w:t>
      </w:r>
      <w:proofErr w:type="spellEnd"/>
      <w:r w:rsidRPr="00626853">
        <w:rPr>
          <w:color w:val="auto"/>
        </w:rPr>
        <w:t xml:space="preserve"> RFP under the Ly6G promoter and may have a higher signal to noise ratio than the </w:t>
      </w:r>
      <w:proofErr w:type="spellStart"/>
      <w:r w:rsidRPr="00626853">
        <w:rPr>
          <w:color w:val="auto"/>
        </w:rPr>
        <w:t>LysM</w:t>
      </w:r>
      <w:proofErr w:type="spellEnd"/>
      <w:r w:rsidRPr="00626853">
        <w:rPr>
          <w:color w:val="auto"/>
        </w:rPr>
        <w:t>-EGFP mouse due to reduced tissue auto fluorescence in the RFP channel</w:t>
      </w:r>
      <w:r w:rsidRPr="00626853">
        <w:rPr>
          <w:color w:val="auto"/>
        </w:rPr>
        <w:fldChar w:fldCharType="begin"/>
      </w:r>
      <w:r w:rsidR="003A57B3" w:rsidRPr="00626853">
        <w:rPr>
          <w:color w:val="auto"/>
        </w:rPr>
        <w:instrText xml:space="preserve"> ADDIN PAPERS2_CITATIONS &lt;citation&gt;&lt;priority&gt;0&lt;/priority&gt;&lt;uuid&gt;1400A5FC-3CBE-428D-B2F6-CF88F5847702&lt;/uuid&gt;&lt;publications&gt;&lt;publication&gt;&lt;subtype&gt;400&lt;/subtype&gt;&lt;publisher&gt;Nature Publishing Group&lt;/publisher&gt;&lt;title&gt;Catchup: a mouse model for imaging-based tracking and modulation of neutrophil granulocytes.&lt;/title&gt;&lt;url&gt;http://www.nature.com/articles/nmeth.3322&lt;/url&gt;&lt;volume&gt;12&lt;/volume&gt;&lt;publication_date&gt;99201505001200000000220000&lt;/publication_date&gt;&lt;uuid&gt;6D3B4463-0092-4B8A-BB73-D714FD269DF7&lt;/uuid&gt;&lt;type&gt;400&lt;/type&gt;&lt;accepted_date&gt;99201501191200000000222000&lt;/accepted_date&gt;&lt;number&gt;5&lt;/number&gt;&lt;submission_date&gt;99201411161200000000222000&lt;/submission_date&gt;&lt;doi&gt;10.1038/nmeth.3322&lt;/doi&gt;&lt;institution&gt;Institute for Experimental Immunology and Imaging, University Hospital, University Duisburg-Essen, Essen, Germany.&lt;/institution&gt;&lt;startpage&gt;445&lt;/startpage&gt;&lt;endpage&gt;452&lt;/endpage&gt;&lt;bundle&gt;&lt;publication&gt;&lt;title&gt;Nature Methods&lt;/title&gt;&lt;uuid&gt;FCA39CF4-AE5D-4728-A2CB-40BC1E19045E&lt;/uuid&gt;&lt;subtype&gt;-100&lt;/subtype&gt;&lt;type&gt;-100&lt;/type&gt;&lt;/publication&gt;&lt;/bundle&gt;&lt;authors&gt;&lt;author&gt;&lt;lastName&gt;Hasenberg&lt;/lastName&gt;&lt;firstName&gt;Anja&lt;/firstName&gt;&lt;/author&gt;&lt;author&gt;&lt;lastName&gt;Hasenberg&lt;/lastName&gt;&lt;firstName&gt;Mike&lt;/firstName&gt;&lt;/author&gt;&lt;author&gt;&lt;lastName&gt;Männ&lt;/lastName&gt;&lt;firstName&gt;Linda&lt;/firstName&gt;&lt;/author&gt;&lt;author&gt;&lt;lastName&gt;Neumann&lt;/lastName&gt;&lt;firstName&gt;Franziska&lt;/firstName&gt;&lt;/author&gt;&lt;author&gt;&lt;lastName&gt;Borkenstein&lt;/lastName&gt;&lt;firstName&gt;Lars&lt;/firstName&gt;&lt;/author&gt;&lt;author&gt;&lt;lastName&gt;Stecher&lt;/lastName&gt;&lt;firstName&gt;Manuel&lt;/firstName&gt;&lt;/author&gt;&lt;author&gt;&lt;lastName&gt;Kraus&lt;/lastName&gt;&lt;firstName&gt;Andreas&lt;/firstName&gt;&lt;/author&gt;&lt;author&gt;&lt;lastName&gt;Engel&lt;/lastName&gt;&lt;firstName&gt;Daniel&lt;/firstName&gt;&lt;middleNames&gt;R&lt;/middleNames&gt;&lt;/author&gt;&lt;author&gt;&lt;lastName&gt;Klingberg&lt;/lastName&gt;&lt;firstName&gt;Anika&lt;/firstName&gt;&lt;/author&gt;&lt;author&gt;&lt;lastName&gt;Seddigh&lt;/lastName&gt;&lt;firstName&gt;Pegah&lt;/firstName&gt;&lt;/author&gt;&lt;author&gt;&lt;lastName&gt;Abdullah&lt;/lastName&gt;&lt;firstName&gt;Zeinab&lt;/firstName&gt;&lt;/author&gt;&lt;author&gt;&lt;lastName&gt;Klebow&lt;/lastName&gt;&lt;firstName&gt;Sabrina&lt;/firstName&gt;&lt;/author&gt;&lt;author&gt;&lt;lastName&gt;Engelmann&lt;/lastName&gt;&lt;firstName&gt;Swen&lt;/firstName&gt;&lt;/author&gt;&lt;author&gt;&lt;lastName&gt;Reinhold&lt;/lastName&gt;&lt;firstName&gt;Annegret&lt;/firstName&gt;&lt;/author&gt;&lt;author&gt;&lt;lastName&gt;Brandau&lt;/lastName&gt;&lt;firstName&gt;Sven&lt;/firstName&gt;&lt;/author&gt;&lt;author&gt;&lt;lastName&gt;Seeling&lt;/lastName&gt;&lt;firstName&gt;Michaela&lt;/firstName&gt;&lt;/author&gt;&lt;author&gt;&lt;lastName&gt;Waisman&lt;/lastName&gt;&lt;firstName&gt;Ari&lt;/firstName&gt;&lt;/author&gt;&lt;author&gt;&lt;lastName&gt;Schraven&lt;/lastName&gt;&lt;firstName&gt;Burkhart&lt;/firstName&gt;&lt;/author&gt;&lt;author&gt;&lt;lastName&gt;Göthert&lt;/lastName&gt;&lt;firstName&gt;Joachim&lt;/firstName&gt;&lt;middleNames&gt;R&lt;/middleNames&gt;&lt;/author&gt;&lt;author&gt;&lt;lastName&gt;Nimmerjahn&lt;/lastName&gt;&lt;firstName&gt;Falk&lt;/firstName&gt;&lt;/author&gt;&lt;author&gt;&lt;lastName&gt;Gunzer&lt;/lastName&gt;&lt;firstName&gt;Matthias&lt;/firstName&gt;&lt;/author&gt;&lt;/authors&gt;&lt;/publication&gt;&lt;/publications&gt;&lt;cites&gt;&lt;/cites&gt;&lt;/citation&gt;</w:instrText>
      </w:r>
      <w:r w:rsidRPr="00626853">
        <w:rPr>
          <w:color w:val="auto"/>
        </w:rPr>
        <w:fldChar w:fldCharType="separate"/>
      </w:r>
      <w:r w:rsidR="003A57B3" w:rsidRPr="00626853">
        <w:rPr>
          <w:color w:val="auto"/>
          <w:vertAlign w:val="superscript"/>
        </w:rPr>
        <w:t>11</w:t>
      </w:r>
      <w:r w:rsidRPr="00626853">
        <w:rPr>
          <w:color w:val="auto"/>
        </w:rPr>
        <w:fldChar w:fldCharType="end"/>
      </w:r>
      <w:r w:rsidRPr="00626853">
        <w:rPr>
          <w:color w:val="auto"/>
        </w:rPr>
        <w:t>.</w:t>
      </w:r>
      <w:r w:rsidR="00A40C96" w:rsidRPr="00626853">
        <w:rPr>
          <w:color w:val="auto"/>
        </w:rPr>
        <w:t xml:space="preserve"> </w:t>
      </w:r>
    </w:p>
    <w:p w14:paraId="395137CC" w14:textId="77777777" w:rsidR="00A40C96" w:rsidRPr="00626853" w:rsidRDefault="00A40C96" w:rsidP="00475E52">
      <w:pPr>
        <w:widowControl/>
        <w:jc w:val="left"/>
        <w:rPr>
          <w:color w:val="auto"/>
        </w:rPr>
      </w:pPr>
    </w:p>
    <w:p w14:paraId="7C0DBD44" w14:textId="04DAE454" w:rsidR="00E3240A" w:rsidRPr="00626853" w:rsidRDefault="00A40C96" w:rsidP="00475E52">
      <w:pPr>
        <w:widowControl/>
        <w:jc w:val="left"/>
        <w:rPr>
          <w:color w:val="auto"/>
        </w:rPr>
      </w:pPr>
      <w:r w:rsidRPr="00626853">
        <w:rPr>
          <w:color w:val="auto"/>
        </w:rPr>
        <w:t xml:space="preserve">The </w:t>
      </w:r>
      <w:r w:rsidR="00B71750" w:rsidRPr="00626853">
        <w:rPr>
          <w:color w:val="auto"/>
        </w:rPr>
        <w:t>potential crosstalk</w:t>
      </w:r>
      <w:r w:rsidRPr="00626853">
        <w:rPr>
          <w:color w:val="auto"/>
        </w:rPr>
        <w:t xml:space="preserve"> between </w:t>
      </w:r>
      <w:r w:rsidR="00375C98" w:rsidRPr="00626853">
        <w:rPr>
          <w:i/>
          <w:color w:val="auto"/>
        </w:rPr>
        <w:t>in vivo</w:t>
      </w:r>
      <w:r w:rsidRPr="00626853">
        <w:rPr>
          <w:i/>
          <w:color w:val="auto"/>
        </w:rPr>
        <w:t xml:space="preserve"> </w:t>
      </w:r>
      <w:r w:rsidRPr="00626853">
        <w:rPr>
          <w:color w:val="auto"/>
        </w:rPr>
        <w:t xml:space="preserve">BLI and FLI emission signals in this model </w:t>
      </w:r>
      <w:r w:rsidR="00B71750" w:rsidRPr="00626853">
        <w:rPr>
          <w:color w:val="auto"/>
        </w:rPr>
        <w:t>is worthy of discussion</w:t>
      </w:r>
      <w:r w:rsidRPr="00626853">
        <w:rPr>
          <w:color w:val="auto"/>
        </w:rPr>
        <w:t xml:space="preserve"> but is negligible. If we perform experiments without light excitation and only collect </w:t>
      </w:r>
      <w:r w:rsidR="00375C98" w:rsidRPr="00626853">
        <w:rPr>
          <w:i/>
          <w:color w:val="auto"/>
        </w:rPr>
        <w:lastRenderedPageBreak/>
        <w:t>in vivo</w:t>
      </w:r>
      <w:r w:rsidRPr="00626853">
        <w:rPr>
          <w:i/>
          <w:color w:val="auto"/>
        </w:rPr>
        <w:t xml:space="preserve"> </w:t>
      </w:r>
      <w:r w:rsidRPr="00626853">
        <w:rPr>
          <w:color w:val="auto"/>
        </w:rPr>
        <w:t xml:space="preserve">FLI EGFP signals using the 520/20 filter, we do not observe any appreciable signals from </w:t>
      </w:r>
      <w:r w:rsidR="00094564" w:rsidRPr="00626853">
        <w:rPr>
          <w:color w:val="auto"/>
        </w:rPr>
        <w:t>infected</w:t>
      </w:r>
      <w:r w:rsidRPr="00626853">
        <w:rPr>
          <w:color w:val="auto"/>
        </w:rPr>
        <w:t xml:space="preserve"> mice, demonstrating that </w:t>
      </w:r>
      <w:r w:rsidR="00094564" w:rsidRPr="00626853">
        <w:rPr>
          <w:color w:val="auto"/>
        </w:rPr>
        <w:t xml:space="preserve">collected </w:t>
      </w:r>
      <w:r w:rsidRPr="00626853">
        <w:rPr>
          <w:color w:val="auto"/>
        </w:rPr>
        <w:t xml:space="preserve">signals are from </w:t>
      </w:r>
      <w:r w:rsidR="00375C98" w:rsidRPr="00626853">
        <w:rPr>
          <w:i/>
          <w:color w:val="auto"/>
        </w:rPr>
        <w:t>in vivo</w:t>
      </w:r>
      <w:r w:rsidR="00094564" w:rsidRPr="00626853">
        <w:rPr>
          <w:color w:val="auto"/>
        </w:rPr>
        <w:t xml:space="preserve"> FLI </w:t>
      </w:r>
      <w:r w:rsidRPr="00626853">
        <w:rPr>
          <w:color w:val="auto"/>
        </w:rPr>
        <w:t xml:space="preserve">EGFP signals and not from overlap </w:t>
      </w:r>
      <w:r w:rsidR="00F644BD" w:rsidRPr="00626853">
        <w:rPr>
          <w:color w:val="auto"/>
        </w:rPr>
        <w:t>of</w:t>
      </w:r>
      <w:r w:rsidRPr="00626853">
        <w:rPr>
          <w:color w:val="auto"/>
        </w:rPr>
        <w:t xml:space="preserve"> </w:t>
      </w:r>
      <w:r w:rsidR="00375C98" w:rsidRPr="00626853">
        <w:rPr>
          <w:i/>
          <w:color w:val="auto"/>
        </w:rPr>
        <w:t>in vivo</w:t>
      </w:r>
      <w:r w:rsidRPr="00626853">
        <w:rPr>
          <w:color w:val="auto"/>
        </w:rPr>
        <w:t xml:space="preserve"> BLI signals of the bacteria (data not shown). This is primarily due to the signal collection time</w:t>
      </w:r>
      <w:r w:rsidR="00094564" w:rsidRPr="00626853">
        <w:rPr>
          <w:color w:val="auto"/>
        </w:rPr>
        <w:t xml:space="preserve">, </w:t>
      </w:r>
      <w:r w:rsidRPr="00626853">
        <w:rPr>
          <w:color w:val="auto"/>
        </w:rPr>
        <w:t xml:space="preserve">which is only 1 second for </w:t>
      </w:r>
      <w:r w:rsidR="00375C98" w:rsidRPr="00626853">
        <w:rPr>
          <w:i/>
          <w:color w:val="auto"/>
        </w:rPr>
        <w:t>in vivo</w:t>
      </w:r>
      <w:r w:rsidRPr="00626853">
        <w:rPr>
          <w:color w:val="auto"/>
        </w:rPr>
        <w:t xml:space="preserve"> FLI and 1 minute for </w:t>
      </w:r>
      <w:r w:rsidR="00375C98" w:rsidRPr="00626853">
        <w:rPr>
          <w:i/>
          <w:color w:val="auto"/>
        </w:rPr>
        <w:t>in vivo</w:t>
      </w:r>
      <w:r w:rsidR="00094564" w:rsidRPr="00626853">
        <w:rPr>
          <w:color w:val="auto"/>
        </w:rPr>
        <w:t xml:space="preserve"> BLI,</w:t>
      </w:r>
      <w:r w:rsidR="00B71750" w:rsidRPr="00626853">
        <w:rPr>
          <w:color w:val="auto"/>
        </w:rPr>
        <w:t xml:space="preserve"> and a </w:t>
      </w:r>
      <w:r w:rsidRPr="00626853">
        <w:rPr>
          <w:color w:val="auto"/>
        </w:rPr>
        <w:t xml:space="preserve">specific excitation wavelength filter of 465/30 nm and emission filter of 520/20 </w:t>
      </w:r>
      <w:r w:rsidR="00094564" w:rsidRPr="00626853">
        <w:rPr>
          <w:color w:val="auto"/>
        </w:rPr>
        <w:t>nm</w:t>
      </w:r>
      <w:r w:rsidR="00F644BD" w:rsidRPr="00626853">
        <w:rPr>
          <w:color w:val="auto"/>
        </w:rPr>
        <w:t>. These settings allow</w:t>
      </w:r>
      <w:r w:rsidRPr="00626853">
        <w:rPr>
          <w:color w:val="auto"/>
        </w:rPr>
        <w:t xml:space="preserve"> for optimal detection</w:t>
      </w:r>
      <w:r w:rsidR="00094564" w:rsidRPr="00626853">
        <w:rPr>
          <w:color w:val="auto"/>
        </w:rPr>
        <w:t xml:space="preserve"> of</w:t>
      </w:r>
      <w:r w:rsidRPr="00626853">
        <w:rPr>
          <w:color w:val="auto"/>
        </w:rPr>
        <w:t xml:space="preserve"> </w:t>
      </w:r>
      <w:r w:rsidR="00375C98" w:rsidRPr="00626853">
        <w:rPr>
          <w:i/>
          <w:color w:val="auto"/>
        </w:rPr>
        <w:t>in vivo</w:t>
      </w:r>
      <w:r w:rsidR="00094564" w:rsidRPr="00626853">
        <w:rPr>
          <w:color w:val="auto"/>
        </w:rPr>
        <w:t xml:space="preserve"> FLI</w:t>
      </w:r>
      <w:r w:rsidRPr="00626853">
        <w:rPr>
          <w:color w:val="auto"/>
        </w:rPr>
        <w:t xml:space="preserve"> EGFP signal</w:t>
      </w:r>
      <w:r w:rsidR="00094564" w:rsidRPr="00626853">
        <w:rPr>
          <w:color w:val="auto"/>
        </w:rPr>
        <w:t>s</w:t>
      </w:r>
      <w:r w:rsidRPr="00626853">
        <w:rPr>
          <w:color w:val="auto"/>
        </w:rPr>
        <w:t xml:space="preserve"> </w:t>
      </w:r>
      <w:r w:rsidR="00F644BD" w:rsidRPr="00626853">
        <w:rPr>
          <w:color w:val="auto"/>
        </w:rPr>
        <w:t>without contribution from</w:t>
      </w:r>
      <w:r w:rsidRPr="00626853">
        <w:rPr>
          <w:color w:val="auto"/>
        </w:rPr>
        <w:t xml:space="preserve"> </w:t>
      </w:r>
      <w:r w:rsidR="00375C98" w:rsidRPr="00626853">
        <w:rPr>
          <w:i/>
          <w:color w:val="auto"/>
        </w:rPr>
        <w:t>in vivo</w:t>
      </w:r>
      <w:r w:rsidRPr="00626853">
        <w:rPr>
          <w:color w:val="auto"/>
        </w:rPr>
        <w:t xml:space="preserve"> BLI signals</w:t>
      </w:r>
      <w:r w:rsidR="00094564" w:rsidRPr="00626853">
        <w:rPr>
          <w:color w:val="auto"/>
        </w:rPr>
        <w:t>.</w:t>
      </w:r>
      <w:r w:rsidRPr="00626853">
        <w:rPr>
          <w:color w:val="auto"/>
        </w:rPr>
        <w:t xml:space="preserve"> This is best demonstrated when compa</w:t>
      </w:r>
      <w:r w:rsidR="00094564" w:rsidRPr="00626853">
        <w:rPr>
          <w:color w:val="auto"/>
        </w:rPr>
        <w:t xml:space="preserve">ring the order of magnitude of the y-axis between </w:t>
      </w:r>
      <w:r w:rsidR="00375C98" w:rsidRPr="00626853">
        <w:rPr>
          <w:b/>
          <w:color w:val="auto"/>
        </w:rPr>
        <w:t>Figure 3D</w:t>
      </w:r>
      <w:r w:rsidRPr="00626853">
        <w:rPr>
          <w:color w:val="auto"/>
        </w:rPr>
        <w:t xml:space="preserve"> and </w:t>
      </w:r>
      <w:r w:rsidR="00375C98" w:rsidRPr="00626853">
        <w:rPr>
          <w:b/>
          <w:color w:val="auto"/>
        </w:rPr>
        <w:t>Figure 4A</w:t>
      </w:r>
      <w:r w:rsidR="00094564" w:rsidRPr="00626853">
        <w:rPr>
          <w:color w:val="auto"/>
        </w:rPr>
        <w:t>. T</w:t>
      </w:r>
      <w:r w:rsidRPr="00626853">
        <w:rPr>
          <w:color w:val="auto"/>
        </w:rPr>
        <w:t xml:space="preserve">he signals from the </w:t>
      </w:r>
      <w:r w:rsidR="00375C98" w:rsidRPr="00626853">
        <w:rPr>
          <w:i/>
          <w:color w:val="auto"/>
        </w:rPr>
        <w:t>in vivo</w:t>
      </w:r>
      <w:r w:rsidR="00F644BD" w:rsidRPr="00626853">
        <w:rPr>
          <w:color w:val="auto"/>
        </w:rPr>
        <w:t xml:space="preserve"> BLI is about </w:t>
      </w:r>
      <w:r w:rsidRPr="00626853">
        <w:rPr>
          <w:color w:val="auto"/>
        </w:rPr>
        <w:t xml:space="preserve">100-fold less than the </w:t>
      </w:r>
      <w:r w:rsidR="00375C98" w:rsidRPr="00626853">
        <w:rPr>
          <w:i/>
          <w:color w:val="auto"/>
        </w:rPr>
        <w:t>in vivo</w:t>
      </w:r>
      <w:r w:rsidRPr="00626853">
        <w:rPr>
          <w:color w:val="auto"/>
        </w:rPr>
        <w:t xml:space="preserve"> FLI of EGFP signals, indicating that the </w:t>
      </w:r>
      <w:r w:rsidR="00375C98" w:rsidRPr="00626853">
        <w:rPr>
          <w:i/>
          <w:color w:val="auto"/>
        </w:rPr>
        <w:t>in vivo</w:t>
      </w:r>
      <w:r w:rsidRPr="00626853">
        <w:rPr>
          <w:color w:val="auto"/>
        </w:rPr>
        <w:t xml:space="preserve"> BLI signals are negligible and contribute to less than</w:t>
      </w:r>
      <w:r w:rsidR="00094564" w:rsidRPr="00626853">
        <w:rPr>
          <w:color w:val="auto"/>
        </w:rPr>
        <w:t xml:space="preserve"> 1% of the signals observed from</w:t>
      </w:r>
      <w:r w:rsidRPr="00626853">
        <w:rPr>
          <w:color w:val="auto"/>
        </w:rPr>
        <w:t xml:space="preserve"> </w:t>
      </w:r>
      <w:r w:rsidR="00375C98" w:rsidRPr="00626853">
        <w:rPr>
          <w:i/>
          <w:color w:val="auto"/>
        </w:rPr>
        <w:t>in vivo</w:t>
      </w:r>
      <w:r w:rsidRPr="00626853">
        <w:rPr>
          <w:color w:val="auto"/>
        </w:rPr>
        <w:t xml:space="preserve"> FLI.</w:t>
      </w:r>
    </w:p>
    <w:p w14:paraId="6FA8EBD8" w14:textId="77777777" w:rsidR="00E3240A" w:rsidRPr="00626853" w:rsidRDefault="00E3240A" w:rsidP="00475E52">
      <w:pPr>
        <w:widowControl/>
        <w:jc w:val="left"/>
        <w:rPr>
          <w:color w:val="auto"/>
        </w:rPr>
      </w:pPr>
      <w:r w:rsidRPr="00626853">
        <w:rPr>
          <w:color w:val="auto"/>
        </w:rPr>
        <w:tab/>
      </w:r>
    </w:p>
    <w:p w14:paraId="3622DA22" w14:textId="3E6CA852" w:rsidR="00E3240A" w:rsidRPr="00626853" w:rsidRDefault="00E3240A" w:rsidP="00475E52">
      <w:pPr>
        <w:widowControl/>
        <w:jc w:val="left"/>
        <w:rPr>
          <w:color w:val="auto"/>
        </w:rPr>
      </w:pPr>
      <w:r w:rsidRPr="00626853">
        <w:rPr>
          <w:color w:val="auto"/>
        </w:rPr>
        <w:t xml:space="preserve">We expect future applications of this model will help researchers discover and characterize </w:t>
      </w:r>
      <w:r w:rsidRPr="00626853">
        <w:rPr>
          <w:i/>
          <w:color w:val="auto"/>
        </w:rPr>
        <w:t xml:space="preserve">S. aureus </w:t>
      </w:r>
      <w:r w:rsidRPr="00626853">
        <w:rPr>
          <w:color w:val="auto"/>
        </w:rPr>
        <w:t xml:space="preserve">virulence </w:t>
      </w:r>
      <w:proofErr w:type="gramStart"/>
      <w:r w:rsidRPr="00626853">
        <w:rPr>
          <w:color w:val="auto"/>
        </w:rPr>
        <w:t>factors, and</w:t>
      </w:r>
      <w:proofErr w:type="gramEnd"/>
      <w:r w:rsidRPr="00626853">
        <w:rPr>
          <w:color w:val="auto"/>
        </w:rPr>
        <w:t xml:space="preserve"> serve as a pre-clinical animal model to test novel therapeutics that aim to clear </w:t>
      </w:r>
      <w:r w:rsidRPr="00626853">
        <w:rPr>
          <w:i/>
          <w:color w:val="auto"/>
        </w:rPr>
        <w:t xml:space="preserve">S. aureus </w:t>
      </w:r>
      <w:r w:rsidRPr="00626853">
        <w:rPr>
          <w:color w:val="auto"/>
        </w:rPr>
        <w:t>infection by boosting the innate immune response.</w:t>
      </w:r>
    </w:p>
    <w:p w14:paraId="2D96E92E" w14:textId="72F287DC" w:rsidR="00AA03DF" w:rsidRPr="00626853" w:rsidRDefault="00AA03DF" w:rsidP="00475E52">
      <w:pPr>
        <w:widowControl/>
        <w:jc w:val="left"/>
        <w:rPr>
          <w:b/>
          <w:bCs/>
          <w:color w:val="auto"/>
        </w:rPr>
      </w:pPr>
    </w:p>
    <w:p w14:paraId="5D52ED8B" w14:textId="1A43A145" w:rsidR="00AA03DF" w:rsidRPr="00626853" w:rsidRDefault="00AA03DF" w:rsidP="00475E52">
      <w:pPr>
        <w:pStyle w:val="NormalWeb"/>
        <w:widowControl/>
        <w:spacing w:before="0" w:beforeAutospacing="0" w:after="0" w:afterAutospacing="0"/>
        <w:jc w:val="left"/>
        <w:rPr>
          <w:color w:val="auto"/>
        </w:rPr>
      </w:pPr>
      <w:r w:rsidRPr="00626853">
        <w:rPr>
          <w:b/>
          <w:color w:val="auto"/>
        </w:rPr>
        <w:t>DISCLOSURES</w:t>
      </w:r>
      <w:r w:rsidRPr="00626853">
        <w:rPr>
          <w:b/>
          <w:bCs/>
          <w:color w:val="auto"/>
        </w:rPr>
        <w:t xml:space="preserve">: </w:t>
      </w:r>
    </w:p>
    <w:p w14:paraId="6726A23D" w14:textId="3C30EEA6" w:rsidR="00E3240A" w:rsidRPr="00626853" w:rsidRDefault="00E3240A" w:rsidP="00475E52">
      <w:pPr>
        <w:widowControl/>
        <w:jc w:val="left"/>
        <w:rPr>
          <w:color w:val="auto"/>
        </w:rPr>
      </w:pPr>
      <w:r w:rsidRPr="00626853">
        <w:rPr>
          <w:color w:val="auto"/>
        </w:rPr>
        <w:t>Lloyd S.</w:t>
      </w:r>
      <w:r w:rsidR="00AD6CB2" w:rsidRPr="00626853">
        <w:rPr>
          <w:color w:val="auto"/>
        </w:rPr>
        <w:t xml:space="preserve"> </w:t>
      </w:r>
      <w:r w:rsidRPr="00626853">
        <w:rPr>
          <w:color w:val="auto"/>
        </w:rPr>
        <w:t xml:space="preserve">Miller has received grant support from </w:t>
      </w:r>
      <w:proofErr w:type="spellStart"/>
      <w:r w:rsidRPr="00626853">
        <w:rPr>
          <w:color w:val="auto"/>
        </w:rPr>
        <w:t>MedImmune</w:t>
      </w:r>
      <w:proofErr w:type="spellEnd"/>
      <w:r w:rsidRPr="00626853">
        <w:rPr>
          <w:color w:val="auto"/>
        </w:rPr>
        <w:t>, Pfizer, Regeneron, and the Chan Soon-</w:t>
      </w:r>
      <w:proofErr w:type="spellStart"/>
      <w:r w:rsidRPr="00626853">
        <w:rPr>
          <w:color w:val="auto"/>
        </w:rPr>
        <w:t>Shiong</w:t>
      </w:r>
      <w:proofErr w:type="spellEnd"/>
      <w:r w:rsidRPr="00626853">
        <w:rPr>
          <w:color w:val="auto"/>
        </w:rPr>
        <w:t xml:space="preserve"> </w:t>
      </w:r>
      <w:proofErr w:type="spellStart"/>
      <w:r w:rsidRPr="00626853">
        <w:rPr>
          <w:color w:val="auto"/>
        </w:rPr>
        <w:t>Nanthealth</w:t>
      </w:r>
      <w:proofErr w:type="spellEnd"/>
      <w:r w:rsidRPr="00626853">
        <w:rPr>
          <w:color w:val="auto"/>
        </w:rPr>
        <w:t xml:space="preserve"> Foundation and consulting fees from </w:t>
      </w:r>
      <w:proofErr w:type="spellStart"/>
      <w:r w:rsidRPr="00626853">
        <w:rPr>
          <w:color w:val="auto"/>
        </w:rPr>
        <w:t>Noveome</w:t>
      </w:r>
      <w:proofErr w:type="spellEnd"/>
      <w:r w:rsidRPr="00626853">
        <w:rPr>
          <w:color w:val="auto"/>
        </w:rPr>
        <w:t xml:space="preserve"> Biotherapeutics and the Chan Soon-</w:t>
      </w:r>
      <w:proofErr w:type="spellStart"/>
      <w:r w:rsidRPr="00626853">
        <w:rPr>
          <w:color w:val="auto"/>
        </w:rPr>
        <w:t>Shiong</w:t>
      </w:r>
      <w:proofErr w:type="spellEnd"/>
      <w:r w:rsidRPr="00626853">
        <w:rPr>
          <w:color w:val="auto"/>
        </w:rPr>
        <w:t xml:space="preserve"> </w:t>
      </w:r>
      <w:proofErr w:type="spellStart"/>
      <w:r w:rsidRPr="00626853">
        <w:rPr>
          <w:color w:val="auto"/>
        </w:rPr>
        <w:t>Nanthealth</w:t>
      </w:r>
      <w:proofErr w:type="spellEnd"/>
      <w:r w:rsidRPr="00626853">
        <w:rPr>
          <w:color w:val="auto"/>
        </w:rPr>
        <w:t xml:space="preserve"> Foundation that are unrelated to the work reported in this paper. The other authors have nothing to disclose.</w:t>
      </w:r>
    </w:p>
    <w:p w14:paraId="66030076" w14:textId="77777777" w:rsidR="00AA03DF" w:rsidRPr="00626853" w:rsidRDefault="00AA03DF" w:rsidP="00475E52">
      <w:pPr>
        <w:widowControl/>
        <w:jc w:val="left"/>
        <w:rPr>
          <w:color w:val="auto"/>
        </w:rPr>
      </w:pPr>
    </w:p>
    <w:p w14:paraId="315B4FAD" w14:textId="422ECE71" w:rsidR="00B32616" w:rsidRPr="00626853" w:rsidRDefault="009726EE" w:rsidP="00475E52">
      <w:pPr>
        <w:widowControl/>
        <w:jc w:val="left"/>
        <w:rPr>
          <w:b/>
          <w:color w:val="auto"/>
        </w:rPr>
      </w:pPr>
      <w:r w:rsidRPr="00626853">
        <w:rPr>
          <w:b/>
          <w:bCs/>
          <w:color w:val="auto"/>
        </w:rPr>
        <w:t>REFERENCES</w:t>
      </w:r>
      <w:r w:rsidR="00D04760" w:rsidRPr="00626853">
        <w:rPr>
          <w:b/>
          <w:bCs/>
          <w:color w:val="auto"/>
        </w:rPr>
        <w:t>:</w:t>
      </w:r>
      <w:r w:rsidRPr="00626853">
        <w:rPr>
          <w:color w:val="auto"/>
        </w:rPr>
        <w:t xml:space="preserve"> </w:t>
      </w:r>
    </w:p>
    <w:p w14:paraId="7198CA67" w14:textId="34EDEA7A" w:rsidR="003A57B3" w:rsidRPr="00626853" w:rsidRDefault="00E3240A" w:rsidP="00475E52">
      <w:pPr>
        <w:widowControl/>
        <w:tabs>
          <w:tab w:val="left" w:pos="640"/>
        </w:tabs>
        <w:jc w:val="left"/>
        <w:rPr>
          <w:color w:val="auto"/>
        </w:rPr>
      </w:pPr>
      <w:r w:rsidRPr="00626853">
        <w:rPr>
          <w:color w:val="auto"/>
        </w:rPr>
        <w:fldChar w:fldCharType="begin"/>
      </w:r>
      <w:r w:rsidRPr="00626853">
        <w:rPr>
          <w:color w:val="auto"/>
        </w:rPr>
        <w:instrText xml:space="preserve"> ADDIN PAPERS2_CITATIONS &lt;papers2_bibliography/&gt;</w:instrText>
      </w:r>
      <w:r w:rsidRPr="00626853">
        <w:rPr>
          <w:color w:val="auto"/>
        </w:rPr>
        <w:fldChar w:fldCharType="separate"/>
      </w:r>
      <w:r w:rsidR="003A57B3" w:rsidRPr="00626853">
        <w:rPr>
          <w:color w:val="auto"/>
        </w:rPr>
        <w:t>1.</w:t>
      </w:r>
      <w:r w:rsidR="003A57B3" w:rsidRPr="00626853">
        <w:rPr>
          <w:color w:val="auto"/>
        </w:rPr>
        <w:tab/>
        <w:t>Moran, G. J</w:t>
      </w:r>
      <w:r w:rsidR="00C64374" w:rsidRPr="00626853">
        <w:rPr>
          <w:color w:val="auto"/>
        </w:rPr>
        <w:t>.</w:t>
      </w:r>
      <w:r w:rsidR="00C64374" w:rsidRPr="00626853">
        <w:rPr>
          <w:i/>
          <w:color w:val="auto"/>
        </w:rPr>
        <w:t xml:space="preserve"> et al.</w:t>
      </w:r>
      <w:r w:rsidR="00C64374" w:rsidRPr="00626853">
        <w:rPr>
          <w:color w:val="auto"/>
        </w:rPr>
        <w:t xml:space="preserve"> </w:t>
      </w:r>
      <w:r w:rsidR="003A57B3" w:rsidRPr="00626853">
        <w:rPr>
          <w:color w:val="auto"/>
        </w:rPr>
        <w:t xml:space="preserve">Methicillin-Resistant S. aureus Infections among Patients in the Emergency Department. </w:t>
      </w:r>
      <w:r w:rsidR="00C64374" w:rsidRPr="00626853">
        <w:rPr>
          <w:i/>
          <w:iCs/>
          <w:color w:val="auto"/>
        </w:rPr>
        <w:t xml:space="preserve">New England Journal of Medicine </w:t>
      </w:r>
      <w:r w:rsidR="003A57B3" w:rsidRPr="00626853">
        <w:rPr>
          <w:b/>
          <w:bCs/>
          <w:color w:val="auto"/>
        </w:rPr>
        <w:t>355</w:t>
      </w:r>
      <w:r w:rsidR="003A57B3" w:rsidRPr="00626853">
        <w:rPr>
          <w:color w:val="auto"/>
        </w:rPr>
        <w:t xml:space="preserve"> (7), 666–674, doi:10.1056/NEJMoa055356 (2009).</w:t>
      </w:r>
    </w:p>
    <w:p w14:paraId="0D99B3A7" w14:textId="0120FB87" w:rsidR="003A57B3" w:rsidRPr="00626853" w:rsidRDefault="003A57B3" w:rsidP="00475E52">
      <w:pPr>
        <w:widowControl/>
        <w:tabs>
          <w:tab w:val="left" w:pos="640"/>
        </w:tabs>
        <w:jc w:val="left"/>
        <w:rPr>
          <w:color w:val="auto"/>
        </w:rPr>
      </w:pPr>
      <w:r w:rsidRPr="00626853">
        <w:rPr>
          <w:color w:val="auto"/>
        </w:rPr>
        <w:t>2.</w:t>
      </w:r>
      <w:r w:rsidRPr="00626853">
        <w:rPr>
          <w:color w:val="auto"/>
        </w:rPr>
        <w:tab/>
      </w:r>
      <w:proofErr w:type="spellStart"/>
      <w:r w:rsidRPr="00626853">
        <w:rPr>
          <w:color w:val="auto"/>
        </w:rPr>
        <w:t>Suaya</w:t>
      </w:r>
      <w:proofErr w:type="spellEnd"/>
      <w:r w:rsidRPr="00626853">
        <w:rPr>
          <w:color w:val="auto"/>
        </w:rPr>
        <w:t>, J. A</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Incidence and cost of hospitalizations associated with Staphylococcus aureus skin and soft tissue infections in the United States from 2001 through 2009. </w:t>
      </w:r>
      <w:r w:rsidRPr="00626853">
        <w:rPr>
          <w:i/>
          <w:iCs/>
          <w:color w:val="auto"/>
        </w:rPr>
        <w:t>BMC Infectious Diseases</w:t>
      </w:r>
      <w:r w:rsidRPr="00626853">
        <w:rPr>
          <w:color w:val="auto"/>
        </w:rPr>
        <w:t xml:space="preserve"> </w:t>
      </w:r>
      <w:r w:rsidRPr="00626853">
        <w:rPr>
          <w:b/>
          <w:bCs/>
          <w:color w:val="auto"/>
        </w:rPr>
        <w:t>14</w:t>
      </w:r>
      <w:r w:rsidRPr="00626853">
        <w:rPr>
          <w:color w:val="auto"/>
        </w:rPr>
        <w:t xml:space="preserve"> (1), 296, doi:10.1186/1471-2334-14-296 (2014).</w:t>
      </w:r>
    </w:p>
    <w:p w14:paraId="5C8DC63D" w14:textId="3C3AA189" w:rsidR="003A57B3" w:rsidRPr="00626853" w:rsidRDefault="003A57B3" w:rsidP="00475E52">
      <w:pPr>
        <w:widowControl/>
        <w:tabs>
          <w:tab w:val="left" w:pos="640"/>
        </w:tabs>
        <w:jc w:val="left"/>
        <w:rPr>
          <w:color w:val="auto"/>
        </w:rPr>
      </w:pPr>
      <w:r w:rsidRPr="00626853">
        <w:rPr>
          <w:color w:val="auto"/>
        </w:rPr>
        <w:t>3.</w:t>
      </w:r>
      <w:r w:rsidRPr="00626853">
        <w:rPr>
          <w:color w:val="auto"/>
        </w:rPr>
        <w:tab/>
      </w:r>
      <w:proofErr w:type="spellStart"/>
      <w:r w:rsidRPr="00626853">
        <w:rPr>
          <w:color w:val="auto"/>
        </w:rPr>
        <w:t>Ventola</w:t>
      </w:r>
      <w:proofErr w:type="spellEnd"/>
      <w:r w:rsidRPr="00626853">
        <w:rPr>
          <w:color w:val="auto"/>
        </w:rPr>
        <w:t xml:space="preserve">, C. L. The antibiotic resistance crisis: part 1: causes and threats. </w:t>
      </w:r>
      <w:r w:rsidRPr="00626853">
        <w:rPr>
          <w:i/>
          <w:iCs/>
          <w:color w:val="auto"/>
        </w:rPr>
        <w:t xml:space="preserve">P &amp; </w:t>
      </w:r>
      <w:proofErr w:type="gramStart"/>
      <w:r w:rsidRPr="00626853">
        <w:rPr>
          <w:i/>
          <w:iCs/>
          <w:color w:val="auto"/>
        </w:rPr>
        <w:t>T :</w:t>
      </w:r>
      <w:proofErr w:type="gramEnd"/>
      <w:r w:rsidRPr="00626853">
        <w:rPr>
          <w:i/>
          <w:iCs/>
          <w:color w:val="auto"/>
        </w:rPr>
        <w:t xml:space="preserve"> a </w:t>
      </w:r>
      <w:r w:rsidR="00C64374" w:rsidRPr="00626853">
        <w:rPr>
          <w:i/>
          <w:iCs/>
          <w:color w:val="auto"/>
        </w:rPr>
        <w:t>Peer-Reviewed Journal for Formulary Manag</w:t>
      </w:r>
      <w:r w:rsidRPr="00626853">
        <w:rPr>
          <w:i/>
          <w:iCs/>
          <w:color w:val="auto"/>
        </w:rPr>
        <w:t>ement</w:t>
      </w:r>
      <w:r w:rsidRPr="00626853">
        <w:rPr>
          <w:color w:val="auto"/>
        </w:rPr>
        <w:t xml:space="preserve"> </w:t>
      </w:r>
      <w:r w:rsidRPr="00626853">
        <w:rPr>
          <w:b/>
          <w:bCs/>
          <w:color w:val="auto"/>
        </w:rPr>
        <w:t>40</w:t>
      </w:r>
      <w:r w:rsidRPr="00626853">
        <w:rPr>
          <w:color w:val="auto"/>
        </w:rPr>
        <w:t xml:space="preserve"> (4), 277–283 (2015).</w:t>
      </w:r>
    </w:p>
    <w:p w14:paraId="45FAF152" w14:textId="53FD59F0" w:rsidR="003A57B3" w:rsidRPr="00626853" w:rsidRDefault="003A57B3" w:rsidP="00475E52">
      <w:pPr>
        <w:widowControl/>
        <w:tabs>
          <w:tab w:val="left" w:pos="640"/>
        </w:tabs>
        <w:jc w:val="left"/>
        <w:rPr>
          <w:color w:val="auto"/>
        </w:rPr>
      </w:pPr>
      <w:r w:rsidRPr="00626853">
        <w:rPr>
          <w:color w:val="auto"/>
        </w:rPr>
        <w:t>4.</w:t>
      </w:r>
      <w:r w:rsidRPr="00626853">
        <w:rPr>
          <w:color w:val="auto"/>
        </w:rPr>
        <w:tab/>
        <w:t xml:space="preserve">Blaser, M. J. Antibiotic use and its consequences for the normal microbiome. </w:t>
      </w:r>
      <w:r w:rsidR="00C64374" w:rsidRPr="00626853">
        <w:rPr>
          <w:color w:val="auto"/>
        </w:rPr>
        <w:t>S</w:t>
      </w:r>
      <w:r w:rsidRPr="00626853">
        <w:rPr>
          <w:i/>
          <w:iCs/>
          <w:color w:val="auto"/>
        </w:rPr>
        <w:t>cience</w:t>
      </w:r>
      <w:r w:rsidRPr="00626853">
        <w:rPr>
          <w:color w:val="auto"/>
        </w:rPr>
        <w:t xml:space="preserve"> </w:t>
      </w:r>
      <w:r w:rsidRPr="00626853">
        <w:rPr>
          <w:b/>
          <w:bCs/>
          <w:color w:val="auto"/>
        </w:rPr>
        <w:t>352</w:t>
      </w:r>
      <w:r w:rsidRPr="00626853">
        <w:rPr>
          <w:color w:val="auto"/>
        </w:rPr>
        <w:t xml:space="preserve"> (6285), 544–545, doi:10.1126/</w:t>
      </w:r>
      <w:proofErr w:type="gramStart"/>
      <w:r w:rsidRPr="00626853">
        <w:rPr>
          <w:color w:val="auto"/>
        </w:rPr>
        <w:t>science.aad</w:t>
      </w:r>
      <w:proofErr w:type="gramEnd"/>
      <w:r w:rsidRPr="00626853">
        <w:rPr>
          <w:color w:val="auto"/>
        </w:rPr>
        <w:t>9358 (2016).</w:t>
      </w:r>
    </w:p>
    <w:p w14:paraId="4708A47D" w14:textId="4BD0A903" w:rsidR="003A57B3" w:rsidRPr="00626853" w:rsidRDefault="003A57B3" w:rsidP="00475E52">
      <w:pPr>
        <w:widowControl/>
        <w:tabs>
          <w:tab w:val="left" w:pos="640"/>
        </w:tabs>
        <w:jc w:val="left"/>
        <w:rPr>
          <w:color w:val="auto"/>
        </w:rPr>
      </w:pPr>
      <w:r w:rsidRPr="00626853">
        <w:rPr>
          <w:color w:val="auto"/>
        </w:rPr>
        <w:t>5.</w:t>
      </w:r>
      <w:r w:rsidRPr="00626853">
        <w:rPr>
          <w:color w:val="auto"/>
        </w:rPr>
        <w:tab/>
        <w:t>Hilliard, J. J.</w:t>
      </w:r>
      <w:r w:rsidR="00375C98" w:rsidRPr="00626853">
        <w:rPr>
          <w:i/>
          <w:color w:val="auto"/>
        </w:rPr>
        <w:t xml:space="preserve"> et al.</w:t>
      </w:r>
      <w:r w:rsidRPr="00626853">
        <w:rPr>
          <w:color w:val="auto"/>
        </w:rPr>
        <w:t xml:space="preserve"> Anti-Alpha-Toxin Monoclonal Antibody and Antibiotic Combination Therapy Improves Disease Outcome and Accelerates Healing in a Staphylococcus aureus </w:t>
      </w:r>
      <w:proofErr w:type="spellStart"/>
      <w:r w:rsidRPr="00626853">
        <w:rPr>
          <w:color w:val="auto"/>
        </w:rPr>
        <w:t>Dermonecrosis</w:t>
      </w:r>
      <w:proofErr w:type="spellEnd"/>
      <w:r w:rsidRPr="00626853">
        <w:rPr>
          <w:color w:val="auto"/>
        </w:rPr>
        <w:t xml:space="preserve"> Model. </w:t>
      </w:r>
      <w:r w:rsidRPr="00626853">
        <w:rPr>
          <w:i/>
          <w:iCs/>
          <w:color w:val="auto"/>
        </w:rPr>
        <w:t>Antimicrobial Agents and Chemotherapy</w:t>
      </w:r>
      <w:r w:rsidRPr="00626853">
        <w:rPr>
          <w:color w:val="auto"/>
        </w:rPr>
        <w:t xml:space="preserve"> </w:t>
      </w:r>
      <w:r w:rsidRPr="00626853">
        <w:rPr>
          <w:b/>
          <w:bCs/>
          <w:color w:val="auto"/>
        </w:rPr>
        <w:t>59</w:t>
      </w:r>
      <w:r w:rsidRPr="00626853">
        <w:rPr>
          <w:color w:val="auto"/>
        </w:rPr>
        <w:t xml:space="preserve"> (1), 299–309, doi:10.1128/AAC.03918-14 (2015).</w:t>
      </w:r>
    </w:p>
    <w:p w14:paraId="319B371D" w14:textId="11BC80EE" w:rsidR="003A57B3" w:rsidRPr="00626853" w:rsidRDefault="003A57B3" w:rsidP="00475E52">
      <w:pPr>
        <w:widowControl/>
        <w:tabs>
          <w:tab w:val="left" w:pos="640"/>
        </w:tabs>
        <w:jc w:val="left"/>
        <w:rPr>
          <w:color w:val="auto"/>
        </w:rPr>
      </w:pPr>
      <w:r w:rsidRPr="00626853">
        <w:rPr>
          <w:color w:val="auto"/>
        </w:rPr>
        <w:t>6.</w:t>
      </w:r>
      <w:r w:rsidRPr="00626853">
        <w:rPr>
          <w:color w:val="auto"/>
        </w:rPr>
        <w:tab/>
        <w:t xml:space="preserve">Proctor, R. A. Recent developments for Staphylococcus aureus vaccines: clinical and basic science challenges. </w:t>
      </w:r>
      <w:r w:rsidRPr="00626853">
        <w:rPr>
          <w:i/>
          <w:iCs/>
          <w:color w:val="auto"/>
        </w:rPr>
        <w:t>European</w:t>
      </w:r>
      <w:r w:rsidR="00C64374" w:rsidRPr="00626853">
        <w:rPr>
          <w:i/>
          <w:iCs/>
          <w:color w:val="auto"/>
        </w:rPr>
        <w:t xml:space="preserve"> Cells &amp; M</w:t>
      </w:r>
      <w:r w:rsidRPr="00626853">
        <w:rPr>
          <w:i/>
          <w:iCs/>
          <w:color w:val="auto"/>
        </w:rPr>
        <w:t>aterials</w:t>
      </w:r>
      <w:r w:rsidRPr="00626853">
        <w:rPr>
          <w:color w:val="auto"/>
        </w:rPr>
        <w:t xml:space="preserve"> </w:t>
      </w:r>
      <w:r w:rsidRPr="00626853">
        <w:rPr>
          <w:b/>
          <w:bCs/>
          <w:color w:val="auto"/>
        </w:rPr>
        <w:t>30</w:t>
      </w:r>
      <w:r w:rsidRPr="00626853">
        <w:rPr>
          <w:color w:val="auto"/>
        </w:rPr>
        <w:t>, 315–326 (2015).</w:t>
      </w:r>
    </w:p>
    <w:p w14:paraId="2A9E1600" w14:textId="77777777" w:rsidR="003A57B3" w:rsidRPr="00626853" w:rsidRDefault="003A57B3" w:rsidP="00475E52">
      <w:pPr>
        <w:widowControl/>
        <w:tabs>
          <w:tab w:val="left" w:pos="640"/>
        </w:tabs>
        <w:jc w:val="left"/>
        <w:rPr>
          <w:color w:val="auto"/>
        </w:rPr>
      </w:pPr>
      <w:r w:rsidRPr="00626853">
        <w:rPr>
          <w:color w:val="auto"/>
        </w:rPr>
        <w:t>7.</w:t>
      </w:r>
      <w:r w:rsidRPr="00626853">
        <w:rPr>
          <w:color w:val="auto"/>
        </w:rPr>
        <w:tab/>
      </w:r>
      <w:proofErr w:type="spellStart"/>
      <w:r w:rsidRPr="00626853">
        <w:rPr>
          <w:color w:val="auto"/>
        </w:rPr>
        <w:t>Mölne</w:t>
      </w:r>
      <w:proofErr w:type="spellEnd"/>
      <w:r w:rsidRPr="00626853">
        <w:rPr>
          <w:color w:val="auto"/>
        </w:rPr>
        <w:t xml:space="preserve">, L., </w:t>
      </w:r>
      <w:proofErr w:type="spellStart"/>
      <w:r w:rsidRPr="00626853">
        <w:rPr>
          <w:color w:val="auto"/>
        </w:rPr>
        <w:t>Verdrengh</w:t>
      </w:r>
      <w:proofErr w:type="spellEnd"/>
      <w:r w:rsidRPr="00626853">
        <w:rPr>
          <w:color w:val="auto"/>
        </w:rPr>
        <w:t xml:space="preserve">, M. &amp; </w:t>
      </w:r>
      <w:proofErr w:type="spellStart"/>
      <w:r w:rsidRPr="00626853">
        <w:rPr>
          <w:color w:val="auto"/>
        </w:rPr>
        <w:t>Tarkowski</w:t>
      </w:r>
      <w:proofErr w:type="spellEnd"/>
      <w:r w:rsidRPr="00626853">
        <w:rPr>
          <w:color w:val="auto"/>
        </w:rPr>
        <w:t xml:space="preserve">, A. Role of Neutrophil Leukocytes in Cutaneous Infection Caused by Staphylococcus aureus. </w:t>
      </w:r>
      <w:r w:rsidRPr="00626853">
        <w:rPr>
          <w:i/>
          <w:iCs/>
          <w:color w:val="auto"/>
        </w:rPr>
        <w:t>Infection and Immunity</w:t>
      </w:r>
      <w:r w:rsidRPr="00626853">
        <w:rPr>
          <w:color w:val="auto"/>
        </w:rPr>
        <w:t xml:space="preserve"> </w:t>
      </w:r>
      <w:r w:rsidRPr="00626853">
        <w:rPr>
          <w:b/>
          <w:bCs/>
          <w:color w:val="auto"/>
        </w:rPr>
        <w:t>68</w:t>
      </w:r>
      <w:r w:rsidRPr="00626853">
        <w:rPr>
          <w:color w:val="auto"/>
        </w:rPr>
        <w:t xml:space="preserve"> (11), 6162–6167, doi:10.1128/IAI.68.11.6162-6167.2000 (2000).</w:t>
      </w:r>
    </w:p>
    <w:p w14:paraId="0DBEB5E6" w14:textId="77777777" w:rsidR="003A57B3" w:rsidRPr="00626853" w:rsidRDefault="003A57B3" w:rsidP="00475E52">
      <w:pPr>
        <w:widowControl/>
        <w:tabs>
          <w:tab w:val="left" w:pos="640"/>
        </w:tabs>
        <w:jc w:val="left"/>
        <w:rPr>
          <w:color w:val="auto"/>
        </w:rPr>
      </w:pPr>
      <w:r w:rsidRPr="00626853">
        <w:rPr>
          <w:color w:val="auto"/>
        </w:rPr>
        <w:t>8.</w:t>
      </w:r>
      <w:r w:rsidRPr="00626853">
        <w:rPr>
          <w:color w:val="auto"/>
        </w:rPr>
        <w:tab/>
      </w:r>
      <w:proofErr w:type="spellStart"/>
      <w:r w:rsidRPr="00626853">
        <w:rPr>
          <w:color w:val="auto"/>
        </w:rPr>
        <w:t>Kolaczkowska</w:t>
      </w:r>
      <w:proofErr w:type="spellEnd"/>
      <w:r w:rsidRPr="00626853">
        <w:rPr>
          <w:color w:val="auto"/>
        </w:rPr>
        <w:t xml:space="preserve">, E. &amp; </w:t>
      </w:r>
      <w:proofErr w:type="spellStart"/>
      <w:r w:rsidRPr="00626853">
        <w:rPr>
          <w:color w:val="auto"/>
        </w:rPr>
        <w:t>Kubes</w:t>
      </w:r>
      <w:proofErr w:type="spellEnd"/>
      <w:r w:rsidRPr="00626853">
        <w:rPr>
          <w:color w:val="auto"/>
        </w:rPr>
        <w:t xml:space="preserve">, P. Neutrophil recruitment and function in health and inflammation. </w:t>
      </w:r>
      <w:r w:rsidRPr="00626853">
        <w:rPr>
          <w:i/>
          <w:iCs/>
          <w:color w:val="auto"/>
        </w:rPr>
        <w:t>Nature Reviews Immunology</w:t>
      </w:r>
      <w:r w:rsidRPr="00626853">
        <w:rPr>
          <w:color w:val="auto"/>
        </w:rPr>
        <w:t xml:space="preserve"> </w:t>
      </w:r>
      <w:r w:rsidRPr="00626853">
        <w:rPr>
          <w:b/>
          <w:bCs/>
          <w:color w:val="auto"/>
        </w:rPr>
        <w:t>13</w:t>
      </w:r>
      <w:r w:rsidRPr="00626853">
        <w:rPr>
          <w:color w:val="auto"/>
        </w:rPr>
        <w:t xml:space="preserve"> (3), 159–175, doi:10.1038/nri3399 (2013).</w:t>
      </w:r>
    </w:p>
    <w:p w14:paraId="6854FF5C" w14:textId="77777777" w:rsidR="003A57B3" w:rsidRPr="00626853" w:rsidRDefault="003A57B3" w:rsidP="00475E52">
      <w:pPr>
        <w:widowControl/>
        <w:tabs>
          <w:tab w:val="left" w:pos="640"/>
        </w:tabs>
        <w:jc w:val="left"/>
        <w:rPr>
          <w:color w:val="auto"/>
        </w:rPr>
      </w:pPr>
      <w:r w:rsidRPr="00626853">
        <w:rPr>
          <w:color w:val="auto"/>
        </w:rPr>
        <w:lastRenderedPageBreak/>
        <w:t>9.</w:t>
      </w:r>
      <w:r w:rsidRPr="00626853">
        <w:rPr>
          <w:color w:val="auto"/>
        </w:rPr>
        <w:tab/>
      </w:r>
      <w:proofErr w:type="spellStart"/>
      <w:r w:rsidRPr="00626853">
        <w:rPr>
          <w:color w:val="auto"/>
        </w:rPr>
        <w:t>Borregaard</w:t>
      </w:r>
      <w:proofErr w:type="spellEnd"/>
      <w:r w:rsidRPr="00626853">
        <w:rPr>
          <w:color w:val="auto"/>
        </w:rPr>
        <w:t xml:space="preserve">, N. Neutrophils, from Marrow to Microbes. </w:t>
      </w:r>
      <w:r w:rsidRPr="00626853">
        <w:rPr>
          <w:i/>
          <w:iCs/>
          <w:color w:val="auto"/>
        </w:rPr>
        <w:t>Immunity</w:t>
      </w:r>
      <w:r w:rsidRPr="00626853">
        <w:rPr>
          <w:color w:val="auto"/>
        </w:rPr>
        <w:t xml:space="preserve"> </w:t>
      </w:r>
      <w:r w:rsidRPr="00626853">
        <w:rPr>
          <w:b/>
          <w:bCs/>
          <w:color w:val="auto"/>
        </w:rPr>
        <w:t>33</w:t>
      </w:r>
      <w:r w:rsidRPr="00626853">
        <w:rPr>
          <w:color w:val="auto"/>
        </w:rPr>
        <w:t xml:space="preserve"> (5), 657–670, </w:t>
      </w:r>
      <w:proofErr w:type="gramStart"/>
      <w:r w:rsidRPr="00626853">
        <w:rPr>
          <w:color w:val="auto"/>
        </w:rPr>
        <w:t>doi:10.1016/j.immuni</w:t>
      </w:r>
      <w:proofErr w:type="gramEnd"/>
      <w:r w:rsidRPr="00626853">
        <w:rPr>
          <w:color w:val="auto"/>
        </w:rPr>
        <w:t>.2010.11.011 (2010).</w:t>
      </w:r>
    </w:p>
    <w:p w14:paraId="1FD55F37" w14:textId="77777777" w:rsidR="003A57B3" w:rsidRPr="00626853" w:rsidRDefault="003A57B3" w:rsidP="00475E52">
      <w:pPr>
        <w:widowControl/>
        <w:tabs>
          <w:tab w:val="left" w:pos="640"/>
        </w:tabs>
        <w:jc w:val="left"/>
        <w:rPr>
          <w:color w:val="auto"/>
        </w:rPr>
      </w:pPr>
      <w:r w:rsidRPr="00626853">
        <w:rPr>
          <w:color w:val="auto"/>
        </w:rPr>
        <w:t>10.</w:t>
      </w:r>
      <w:r w:rsidRPr="00626853">
        <w:rPr>
          <w:color w:val="auto"/>
        </w:rPr>
        <w:tab/>
        <w:t xml:space="preserve">Miller, L. S. &amp; Cho, J. S. Immunity against Staphylococcus aureus cutaneous infections. </w:t>
      </w:r>
      <w:r w:rsidRPr="00626853">
        <w:rPr>
          <w:i/>
          <w:iCs/>
          <w:color w:val="auto"/>
        </w:rPr>
        <w:t>Nature Reviews Immunology</w:t>
      </w:r>
      <w:r w:rsidRPr="00626853">
        <w:rPr>
          <w:color w:val="auto"/>
        </w:rPr>
        <w:t xml:space="preserve"> </w:t>
      </w:r>
      <w:r w:rsidRPr="00626853">
        <w:rPr>
          <w:b/>
          <w:bCs/>
          <w:color w:val="auto"/>
        </w:rPr>
        <w:t>11</w:t>
      </w:r>
      <w:r w:rsidRPr="00626853">
        <w:rPr>
          <w:color w:val="auto"/>
        </w:rPr>
        <w:t xml:space="preserve"> (8), 505–518, doi:10.1038/nri3010 (2011).</w:t>
      </w:r>
    </w:p>
    <w:p w14:paraId="57B27EF2" w14:textId="5099C9E6" w:rsidR="003A57B3" w:rsidRPr="00626853" w:rsidRDefault="003A57B3" w:rsidP="00475E52">
      <w:pPr>
        <w:widowControl/>
        <w:tabs>
          <w:tab w:val="left" w:pos="640"/>
        </w:tabs>
        <w:jc w:val="left"/>
        <w:rPr>
          <w:color w:val="auto"/>
        </w:rPr>
      </w:pPr>
      <w:r w:rsidRPr="00626853">
        <w:rPr>
          <w:color w:val="auto"/>
        </w:rPr>
        <w:t>11.</w:t>
      </w:r>
      <w:r w:rsidRPr="00626853">
        <w:rPr>
          <w:color w:val="auto"/>
        </w:rPr>
        <w:tab/>
      </w:r>
      <w:proofErr w:type="spellStart"/>
      <w:r w:rsidRPr="00626853">
        <w:rPr>
          <w:color w:val="auto"/>
        </w:rPr>
        <w:t>Hasenberg</w:t>
      </w:r>
      <w:proofErr w:type="spellEnd"/>
      <w:r w:rsidRPr="00626853">
        <w:rPr>
          <w:color w:val="auto"/>
        </w:rPr>
        <w:t>, A</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Catchup: a mouse model for imaging-based tracking and modulation of neutrophil granulocytes. </w:t>
      </w:r>
      <w:r w:rsidRPr="00626853">
        <w:rPr>
          <w:i/>
          <w:iCs/>
          <w:color w:val="auto"/>
        </w:rPr>
        <w:t>Nature Methods</w:t>
      </w:r>
      <w:r w:rsidRPr="00626853">
        <w:rPr>
          <w:color w:val="auto"/>
        </w:rPr>
        <w:t xml:space="preserve"> </w:t>
      </w:r>
      <w:r w:rsidRPr="00626853">
        <w:rPr>
          <w:b/>
          <w:bCs/>
          <w:color w:val="auto"/>
        </w:rPr>
        <w:t>12</w:t>
      </w:r>
      <w:r w:rsidRPr="00626853">
        <w:rPr>
          <w:color w:val="auto"/>
        </w:rPr>
        <w:t xml:space="preserve"> (5), 445–452, doi:10.1038/nmeth.3322 (2015).</w:t>
      </w:r>
    </w:p>
    <w:p w14:paraId="75BCEC11" w14:textId="77777777" w:rsidR="003A57B3" w:rsidRPr="00626853" w:rsidRDefault="003A57B3" w:rsidP="00475E52">
      <w:pPr>
        <w:widowControl/>
        <w:tabs>
          <w:tab w:val="left" w:pos="640"/>
        </w:tabs>
        <w:jc w:val="left"/>
        <w:rPr>
          <w:color w:val="auto"/>
        </w:rPr>
      </w:pPr>
      <w:r w:rsidRPr="00626853">
        <w:rPr>
          <w:color w:val="auto"/>
        </w:rPr>
        <w:t>12.</w:t>
      </w:r>
      <w:r w:rsidRPr="00626853">
        <w:rPr>
          <w:color w:val="auto"/>
        </w:rPr>
        <w:tab/>
        <w:t xml:space="preserve">Faust, N., </w:t>
      </w:r>
      <w:proofErr w:type="spellStart"/>
      <w:r w:rsidRPr="00626853">
        <w:rPr>
          <w:color w:val="auto"/>
        </w:rPr>
        <w:t>Varas</w:t>
      </w:r>
      <w:proofErr w:type="spellEnd"/>
      <w:r w:rsidRPr="00626853">
        <w:rPr>
          <w:color w:val="auto"/>
        </w:rPr>
        <w:t xml:space="preserve">, F., Kelly, L. M., Heck, S. &amp; Graf, T. Insertion of enhanced green fluorescent protein into the lysozyme gene creates mice with green fluorescent granulocytes and macrophages. </w:t>
      </w:r>
      <w:r w:rsidRPr="00626853">
        <w:rPr>
          <w:i/>
          <w:iCs/>
          <w:color w:val="auto"/>
        </w:rPr>
        <w:t>Blood</w:t>
      </w:r>
      <w:r w:rsidRPr="00626853">
        <w:rPr>
          <w:color w:val="auto"/>
        </w:rPr>
        <w:t xml:space="preserve"> </w:t>
      </w:r>
      <w:r w:rsidRPr="00626853">
        <w:rPr>
          <w:b/>
          <w:bCs/>
          <w:color w:val="auto"/>
        </w:rPr>
        <w:t>96</w:t>
      </w:r>
      <w:r w:rsidRPr="00626853">
        <w:rPr>
          <w:color w:val="auto"/>
        </w:rPr>
        <w:t xml:space="preserve"> (2), 719–726, doi:10.1016/0012-1606(83)90201-4 (2000).</w:t>
      </w:r>
    </w:p>
    <w:p w14:paraId="6BB9466D" w14:textId="7B4FCE85" w:rsidR="003A57B3" w:rsidRPr="00626853" w:rsidRDefault="003A57B3" w:rsidP="00475E52">
      <w:pPr>
        <w:widowControl/>
        <w:tabs>
          <w:tab w:val="left" w:pos="640"/>
        </w:tabs>
        <w:jc w:val="left"/>
        <w:rPr>
          <w:color w:val="auto"/>
        </w:rPr>
      </w:pPr>
      <w:r w:rsidRPr="00626853">
        <w:rPr>
          <w:color w:val="auto"/>
        </w:rPr>
        <w:t>13.</w:t>
      </w:r>
      <w:r w:rsidRPr="00626853">
        <w:rPr>
          <w:color w:val="auto"/>
        </w:rPr>
        <w:tab/>
        <w:t>Falahee, P. C</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α-Toxin Regulates Local Granulocyte Expansion from Hematopoietic Stem and Progenitor Cells in Staphylococcus </w:t>
      </w:r>
      <w:proofErr w:type="gramStart"/>
      <w:r w:rsidRPr="00626853">
        <w:rPr>
          <w:color w:val="auto"/>
        </w:rPr>
        <w:t>aureus</w:t>
      </w:r>
      <w:proofErr w:type="gramEnd"/>
      <w:r w:rsidRPr="00626853">
        <w:rPr>
          <w:color w:val="auto"/>
        </w:rPr>
        <w:t xml:space="preserve">-Infected Wounds. </w:t>
      </w:r>
      <w:r w:rsidRPr="00626853">
        <w:rPr>
          <w:i/>
          <w:iCs/>
          <w:color w:val="auto"/>
        </w:rPr>
        <w:t>Journal of immunology (Baltimore, Md.: 1950)</w:t>
      </w:r>
      <w:r w:rsidRPr="00626853">
        <w:rPr>
          <w:color w:val="auto"/>
        </w:rPr>
        <w:t xml:space="preserve"> </w:t>
      </w:r>
      <w:r w:rsidRPr="00626853">
        <w:rPr>
          <w:b/>
          <w:bCs/>
          <w:color w:val="auto"/>
        </w:rPr>
        <w:t>199</w:t>
      </w:r>
      <w:r w:rsidRPr="00626853">
        <w:rPr>
          <w:color w:val="auto"/>
        </w:rPr>
        <w:t xml:space="preserve"> (5), 1772–1782, doi:10.4049/jimmunol.1700649 (2017).</w:t>
      </w:r>
    </w:p>
    <w:p w14:paraId="3DCFC659" w14:textId="38D1D924" w:rsidR="003A57B3" w:rsidRPr="00626853" w:rsidRDefault="003A57B3" w:rsidP="00475E52">
      <w:pPr>
        <w:widowControl/>
        <w:tabs>
          <w:tab w:val="left" w:pos="640"/>
        </w:tabs>
        <w:jc w:val="left"/>
        <w:rPr>
          <w:color w:val="auto"/>
        </w:rPr>
      </w:pPr>
      <w:r w:rsidRPr="00626853">
        <w:rPr>
          <w:color w:val="auto"/>
        </w:rPr>
        <w:t>14.</w:t>
      </w:r>
      <w:r w:rsidRPr="00626853">
        <w:rPr>
          <w:color w:val="auto"/>
        </w:rPr>
        <w:tab/>
        <w:t>Kim, M.-H</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Dynamics of Neutrophil Infiltration during Cutaneous Wound Healing and Infection Using Fluorescence Imaging. </w:t>
      </w:r>
      <w:r w:rsidRPr="00626853">
        <w:rPr>
          <w:i/>
          <w:iCs/>
          <w:color w:val="auto"/>
        </w:rPr>
        <w:t>Journal of Investigative Dermatology</w:t>
      </w:r>
      <w:r w:rsidRPr="00626853">
        <w:rPr>
          <w:color w:val="auto"/>
        </w:rPr>
        <w:t xml:space="preserve"> </w:t>
      </w:r>
      <w:r w:rsidRPr="00626853">
        <w:rPr>
          <w:b/>
          <w:bCs/>
          <w:color w:val="auto"/>
        </w:rPr>
        <w:t>128</w:t>
      </w:r>
      <w:r w:rsidRPr="00626853">
        <w:rPr>
          <w:color w:val="auto"/>
        </w:rPr>
        <w:t xml:space="preserve"> (7), 1812–1820, </w:t>
      </w:r>
      <w:proofErr w:type="gramStart"/>
      <w:r w:rsidRPr="00626853">
        <w:rPr>
          <w:color w:val="auto"/>
        </w:rPr>
        <w:t>doi:10.1038/sj.jid</w:t>
      </w:r>
      <w:proofErr w:type="gramEnd"/>
      <w:r w:rsidRPr="00626853">
        <w:rPr>
          <w:color w:val="auto"/>
        </w:rPr>
        <w:t>.5701223 (2008).</w:t>
      </w:r>
    </w:p>
    <w:p w14:paraId="66F91CD2" w14:textId="77777777" w:rsidR="003A57B3" w:rsidRPr="00626853" w:rsidRDefault="003A57B3" w:rsidP="00475E52">
      <w:pPr>
        <w:widowControl/>
        <w:tabs>
          <w:tab w:val="left" w:pos="640"/>
        </w:tabs>
        <w:jc w:val="left"/>
        <w:rPr>
          <w:color w:val="auto"/>
        </w:rPr>
      </w:pPr>
      <w:r w:rsidRPr="00626853">
        <w:rPr>
          <w:color w:val="auto"/>
        </w:rPr>
        <w:t>15.</w:t>
      </w:r>
      <w:r w:rsidRPr="00626853">
        <w:rPr>
          <w:color w:val="auto"/>
        </w:rPr>
        <w:tab/>
      </w:r>
      <w:proofErr w:type="spellStart"/>
      <w:r w:rsidRPr="00626853">
        <w:rPr>
          <w:color w:val="auto"/>
        </w:rPr>
        <w:t>Liese</w:t>
      </w:r>
      <w:proofErr w:type="spellEnd"/>
      <w:r w:rsidRPr="00626853">
        <w:rPr>
          <w:color w:val="auto"/>
        </w:rPr>
        <w:t xml:space="preserve">, J., </w:t>
      </w:r>
      <w:proofErr w:type="spellStart"/>
      <w:r w:rsidRPr="00626853">
        <w:rPr>
          <w:color w:val="auto"/>
        </w:rPr>
        <w:t>Rooijakkers</w:t>
      </w:r>
      <w:proofErr w:type="spellEnd"/>
      <w:r w:rsidRPr="00626853">
        <w:rPr>
          <w:color w:val="auto"/>
        </w:rPr>
        <w:t xml:space="preserve">, S. H. M., </w:t>
      </w:r>
      <w:proofErr w:type="spellStart"/>
      <w:r w:rsidRPr="00626853">
        <w:rPr>
          <w:color w:val="auto"/>
        </w:rPr>
        <w:t>Strijp</w:t>
      </w:r>
      <w:proofErr w:type="spellEnd"/>
      <w:r w:rsidRPr="00626853">
        <w:rPr>
          <w:color w:val="auto"/>
        </w:rPr>
        <w:t xml:space="preserve">, J. A. G., Novick, R. P. &amp; Dustin, M. L. Intravital two‐photon microscopy of host–pathogen interactions in a mouse model of Staphylococcus aureus skin abscess formation. </w:t>
      </w:r>
      <w:r w:rsidRPr="00626853">
        <w:rPr>
          <w:i/>
          <w:iCs/>
          <w:color w:val="auto"/>
        </w:rPr>
        <w:t>Cellular Microbiology</w:t>
      </w:r>
      <w:r w:rsidRPr="00626853">
        <w:rPr>
          <w:color w:val="auto"/>
        </w:rPr>
        <w:t xml:space="preserve"> </w:t>
      </w:r>
      <w:r w:rsidRPr="00626853">
        <w:rPr>
          <w:b/>
          <w:bCs/>
          <w:color w:val="auto"/>
        </w:rPr>
        <w:t>15</w:t>
      </w:r>
      <w:r w:rsidRPr="00626853">
        <w:rPr>
          <w:color w:val="auto"/>
        </w:rPr>
        <w:t xml:space="preserve"> (6), 891–909, doi:10.1111/cmi.12085 (2013).</w:t>
      </w:r>
    </w:p>
    <w:p w14:paraId="7DD391FB" w14:textId="151411EA" w:rsidR="003A57B3" w:rsidRPr="00626853" w:rsidRDefault="003A57B3" w:rsidP="00475E52">
      <w:pPr>
        <w:widowControl/>
        <w:tabs>
          <w:tab w:val="left" w:pos="640"/>
        </w:tabs>
        <w:jc w:val="left"/>
        <w:rPr>
          <w:color w:val="auto"/>
        </w:rPr>
      </w:pPr>
      <w:r w:rsidRPr="00626853">
        <w:rPr>
          <w:color w:val="auto"/>
        </w:rPr>
        <w:t>16.</w:t>
      </w:r>
      <w:r w:rsidRPr="00626853">
        <w:rPr>
          <w:color w:val="auto"/>
        </w:rPr>
        <w:tab/>
      </w:r>
      <w:proofErr w:type="spellStart"/>
      <w:r w:rsidRPr="00626853">
        <w:rPr>
          <w:color w:val="auto"/>
        </w:rPr>
        <w:t>Bogoslowski</w:t>
      </w:r>
      <w:proofErr w:type="spellEnd"/>
      <w:r w:rsidRPr="00626853">
        <w:rPr>
          <w:color w:val="auto"/>
        </w:rPr>
        <w:t xml:space="preserve">, A., Butcher, E. C. &amp; </w:t>
      </w:r>
      <w:proofErr w:type="spellStart"/>
      <w:r w:rsidRPr="00626853">
        <w:rPr>
          <w:color w:val="auto"/>
        </w:rPr>
        <w:t>Kubes</w:t>
      </w:r>
      <w:proofErr w:type="spellEnd"/>
      <w:r w:rsidRPr="00626853">
        <w:rPr>
          <w:color w:val="auto"/>
        </w:rPr>
        <w:t xml:space="preserve">, P. Neutrophils recruited through high endothelial venules of the lymph nodes </w:t>
      </w:r>
      <w:r w:rsidR="00375C98" w:rsidRPr="00626853">
        <w:rPr>
          <w:i/>
          <w:color w:val="auto"/>
        </w:rPr>
        <w:t>via</w:t>
      </w:r>
      <w:r w:rsidRPr="00626853">
        <w:rPr>
          <w:color w:val="auto"/>
        </w:rPr>
        <w:t xml:space="preserve"> </w:t>
      </w:r>
      <w:proofErr w:type="spellStart"/>
      <w:r w:rsidRPr="00626853">
        <w:rPr>
          <w:color w:val="auto"/>
        </w:rPr>
        <w:t>PNAd</w:t>
      </w:r>
      <w:proofErr w:type="spellEnd"/>
      <w:r w:rsidRPr="00626853">
        <w:rPr>
          <w:color w:val="auto"/>
        </w:rPr>
        <w:t xml:space="preserve"> intercept disseminating Staphylococcus aureus. </w:t>
      </w:r>
      <w:r w:rsidRPr="00626853">
        <w:rPr>
          <w:i/>
          <w:iCs/>
          <w:color w:val="auto"/>
        </w:rPr>
        <w:t>Proceedings of the National Academy of Sciences of the United States of America</w:t>
      </w:r>
      <w:r w:rsidRPr="00626853">
        <w:rPr>
          <w:color w:val="auto"/>
        </w:rPr>
        <w:t xml:space="preserve"> </w:t>
      </w:r>
      <w:r w:rsidRPr="00626853">
        <w:rPr>
          <w:b/>
          <w:bCs/>
          <w:color w:val="auto"/>
        </w:rPr>
        <w:t>115</w:t>
      </w:r>
      <w:r w:rsidRPr="00626853">
        <w:rPr>
          <w:color w:val="auto"/>
        </w:rPr>
        <w:t xml:space="preserve"> (10), 2449–2454, doi:10.1073/pnas.1715756115 (2018).</w:t>
      </w:r>
    </w:p>
    <w:p w14:paraId="38944764" w14:textId="77777777" w:rsidR="003A57B3" w:rsidRPr="00626853" w:rsidRDefault="003A57B3" w:rsidP="00475E52">
      <w:pPr>
        <w:widowControl/>
        <w:tabs>
          <w:tab w:val="left" w:pos="640"/>
        </w:tabs>
        <w:jc w:val="left"/>
        <w:rPr>
          <w:color w:val="auto"/>
        </w:rPr>
      </w:pPr>
      <w:r w:rsidRPr="00626853">
        <w:rPr>
          <w:color w:val="auto"/>
        </w:rPr>
        <w:t>17.</w:t>
      </w:r>
      <w:r w:rsidRPr="00626853">
        <w:rPr>
          <w:color w:val="auto"/>
        </w:rPr>
        <w:tab/>
        <w:t xml:space="preserve">Takeuchi, O., Hoshino, K. &amp; Akira, S. Cutting Edge: TLR2-Deficient and MyD88-Deficient Mice Are Highly Susceptible to Staphylococcus aureus Infection. </w:t>
      </w:r>
      <w:r w:rsidRPr="00626853">
        <w:rPr>
          <w:i/>
          <w:iCs/>
          <w:color w:val="auto"/>
        </w:rPr>
        <w:t>The Journal of Immunology</w:t>
      </w:r>
      <w:r w:rsidRPr="00626853">
        <w:rPr>
          <w:color w:val="auto"/>
        </w:rPr>
        <w:t xml:space="preserve"> </w:t>
      </w:r>
      <w:r w:rsidRPr="00626853">
        <w:rPr>
          <w:b/>
          <w:bCs/>
          <w:color w:val="auto"/>
        </w:rPr>
        <w:t>165</w:t>
      </w:r>
      <w:r w:rsidRPr="00626853">
        <w:rPr>
          <w:color w:val="auto"/>
        </w:rPr>
        <w:t xml:space="preserve"> (10), 5392–5396, doi:10.4049/jimmunol.165.10.5392 (2000).</w:t>
      </w:r>
    </w:p>
    <w:p w14:paraId="2B838EE3" w14:textId="38074713" w:rsidR="003A57B3" w:rsidRPr="00626853" w:rsidRDefault="003A57B3" w:rsidP="00475E52">
      <w:pPr>
        <w:widowControl/>
        <w:tabs>
          <w:tab w:val="left" w:pos="640"/>
        </w:tabs>
        <w:jc w:val="left"/>
        <w:rPr>
          <w:color w:val="auto"/>
        </w:rPr>
      </w:pPr>
      <w:r w:rsidRPr="00626853">
        <w:rPr>
          <w:color w:val="auto"/>
        </w:rPr>
        <w:t>18.</w:t>
      </w:r>
      <w:r w:rsidRPr="00626853">
        <w:rPr>
          <w:color w:val="auto"/>
        </w:rPr>
        <w:tab/>
        <w:t>Miller, L. S</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MyD88 Mediates Neutrophil Recruitment Initiated by IL-1R but Not TLR2 Activation in Immunity against Staphylococcus aureus. </w:t>
      </w:r>
      <w:r w:rsidRPr="00626853">
        <w:rPr>
          <w:i/>
          <w:iCs/>
          <w:color w:val="auto"/>
        </w:rPr>
        <w:t>Immunity</w:t>
      </w:r>
      <w:r w:rsidRPr="00626853">
        <w:rPr>
          <w:color w:val="auto"/>
        </w:rPr>
        <w:t xml:space="preserve"> </w:t>
      </w:r>
      <w:r w:rsidRPr="00626853">
        <w:rPr>
          <w:b/>
          <w:bCs/>
          <w:color w:val="auto"/>
        </w:rPr>
        <w:t>24</w:t>
      </w:r>
      <w:r w:rsidRPr="00626853">
        <w:rPr>
          <w:color w:val="auto"/>
        </w:rPr>
        <w:t xml:space="preserve"> (1), 79–91, </w:t>
      </w:r>
      <w:proofErr w:type="gramStart"/>
      <w:r w:rsidRPr="00626853">
        <w:rPr>
          <w:color w:val="auto"/>
        </w:rPr>
        <w:t>doi:10.1016/j.immuni</w:t>
      </w:r>
      <w:proofErr w:type="gramEnd"/>
      <w:r w:rsidRPr="00626853">
        <w:rPr>
          <w:color w:val="auto"/>
        </w:rPr>
        <w:t>.2005.11.011 (2006).</w:t>
      </w:r>
    </w:p>
    <w:p w14:paraId="710D5FD9" w14:textId="685CF69F" w:rsidR="003A57B3" w:rsidRPr="00626853" w:rsidRDefault="003A57B3" w:rsidP="00475E52">
      <w:pPr>
        <w:widowControl/>
        <w:tabs>
          <w:tab w:val="left" w:pos="640"/>
        </w:tabs>
        <w:jc w:val="left"/>
        <w:rPr>
          <w:color w:val="auto"/>
        </w:rPr>
      </w:pPr>
      <w:r w:rsidRPr="00626853">
        <w:rPr>
          <w:color w:val="auto"/>
        </w:rPr>
        <w:t>19.</w:t>
      </w:r>
      <w:r w:rsidRPr="00626853">
        <w:rPr>
          <w:color w:val="auto"/>
        </w:rPr>
        <w:tab/>
        <w:t>Macedo, L</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Wound healing is impaired in MyD88-deficient mice: a role for MyD88 in the regulation of wound healing by adenosine A2A receptors. </w:t>
      </w:r>
      <w:r w:rsidRPr="00626853">
        <w:rPr>
          <w:i/>
          <w:iCs/>
          <w:color w:val="auto"/>
        </w:rPr>
        <w:t>The American Journal of Pathology</w:t>
      </w:r>
      <w:r w:rsidRPr="00626853">
        <w:rPr>
          <w:color w:val="auto"/>
        </w:rPr>
        <w:t xml:space="preserve"> </w:t>
      </w:r>
      <w:r w:rsidRPr="00626853">
        <w:rPr>
          <w:b/>
          <w:bCs/>
          <w:color w:val="auto"/>
        </w:rPr>
        <w:t>171</w:t>
      </w:r>
      <w:r w:rsidRPr="00626853">
        <w:rPr>
          <w:color w:val="auto"/>
        </w:rPr>
        <w:t xml:space="preserve"> (6), 1774–1788, doi:10.2353/ajpath.2007.061048 (2007).</w:t>
      </w:r>
    </w:p>
    <w:p w14:paraId="2922E951" w14:textId="169E8343" w:rsidR="003A57B3" w:rsidRPr="00626853" w:rsidRDefault="003A57B3" w:rsidP="00475E52">
      <w:pPr>
        <w:widowControl/>
        <w:tabs>
          <w:tab w:val="left" w:pos="640"/>
        </w:tabs>
        <w:jc w:val="left"/>
        <w:rPr>
          <w:color w:val="auto"/>
        </w:rPr>
      </w:pPr>
      <w:r w:rsidRPr="00626853">
        <w:rPr>
          <w:color w:val="auto"/>
        </w:rPr>
        <w:t>20.</w:t>
      </w:r>
      <w:r w:rsidRPr="00626853">
        <w:rPr>
          <w:color w:val="auto"/>
        </w:rPr>
        <w:tab/>
        <w:t>Cho, J. S</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Neutrophil-derived IL-1β Is Sufficient for Abscess Formation in Immunity against Staphylococcus aureus in Mice. </w:t>
      </w:r>
      <w:proofErr w:type="spellStart"/>
      <w:r w:rsidRPr="00626853">
        <w:rPr>
          <w:i/>
          <w:iCs/>
          <w:color w:val="auto"/>
        </w:rPr>
        <w:t>PLoS</w:t>
      </w:r>
      <w:proofErr w:type="spellEnd"/>
      <w:r w:rsidRPr="00626853">
        <w:rPr>
          <w:i/>
          <w:iCs/>
          <w:color w:val="auto"/>
        </w:rPr>
        <w:t xml:space="preserve"> Pathogens</w:t>
      </w:r>
      <w:r w:rsidRPr="00626853">
        <w:rPr>
          <w:color w:val="auto"/>
        </w:rPr>
        <w:t xml:space="preserve"> </w:t>
      </w:r>
      <w:r w:rsidRPr="00626853">
        <w:rPr>
          <w:b/>
          <w:bCs/>
          <w:color w:val="auto"/>
        </w:rPr>
        <w:t>8</w:t>
      </w:r>
      <w:r w:rsidRPr="00626853">
        <w:rPr>
          <w:color w:val="auto"/>
        </w:rPr>
        <w:t xml:space="preserve"> (11), e1003047, </w:t>
      </w:r>
      <w:proofErr w:type="gramStart"/>
      <w:r w:rsidRPr="00626853">
        <w:rPr>
          <w:color w:val="auto"/>
        </w:rPr>
        <w:t>doi:10.1371/journal.ppat</w:t>
      </w:r>
      <w:proofErr w:type="gramEnd"/>
      <w:r w:rsidRPr="00626853">
        <w:rPr>
          <w:color w:val="auto"/>
        </w:rPr>
        <w:t>.1003047 (2012).</w:t>
      </w:r>
    </w:p>
    <w:p w14:paraId="3B5D880A" w14:textId="1710BB64" w:rsidR="003A57B3" w:rsidRPr="00626853" w:rsidRDefault="003A57B3" w:rsidP="00475E52">
      <w:pPr>
        <w:widowControl/>
        <w:tabs>
          <w:tab w:val="left" w:pos="640"/>
        </w:tabs>
        <w:jc w:val="left"/>
        <w:rPr>
          <w:color w:val="auto"/>
        </w:rPr>
      </w:pPr>
      <w:r w:rsidRPr="00626853">
        <w:rPr>
          <w:color w:val="auto"/>
        </w:rPr>
        <w:t>21.</w:t>
      </w:r>
      <w:r w:rsidRPr="00626853">
        <w:rPr>
          <w:color w:val="auto"/>
        </w:rPr>
        <w:tab/>
        <w:t>Granick, J. L</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Staphylococcus aureus recognition by hematopoietic stem and progenitor cells </w:t>
      </w:r>
      <w:r w:rsidR="00375C98" w:rsidRPr="00626853">
        <w:rPr>
          <w:i/>
          <w:color w:val="auto"/>
        </w:rPr>
        <w:t>via</w:t>
      </w:r>
      <w:r w:rsidRPr="00626853">
        <w:rPr>
          <w:color w:val="auto"/>
        </w:rPr>
        <w:t xml:space="preserve"> TLR2/MyD88/PGE2 stimulates granulopoiesis in wounds. </w:t>
      </w:r>
      <w:r w:rsidRPr="00626853">
        <w:rPr>
          <w:i/>
          <w:iCs/>
          <w:color w:val="auto"/>
        </w:rPr>
        <w:t>Blood</w:t>
      </w:r>
      <w:r w:rsidRPr="00626853">
        <w:rPr>
          <w:color w:val="auto"/>
        </w:rPr>
        <w:t xml:space="preserve"> </w:t>
      </w:r>
      <w:r w:rsidRPr="00626853">
        <w:rPr>
          <w:b/>
          <w:bCs/>
          <w:color w:val="auto"/>
        </w:rPr>
        <w:t>122</w:t>
      </w:r>
      <w:r w:rsidRPr="00626853">
        <w:rPr>
          <w:color w:val="auto"/>
        </w:rPr>
        <w:t xml:space="preserve"> (10), 1770–1778, doi:10.1182/blood-2012-11-466268 (2013).</w:t>
      </w:r>
    </w:p>
    <w:p w14:paraId="0E38C9A4" w14:textId="7B7CE1CC" w:rsidR="003A57B3" w:rsidRPr="00626853" w:rsidRDefault="003A57B3" w:rsidP="00475E52">
      <w:pPr>
        <w:widowControl/>
        <w:tabs>
          <w:tab w:val="left" w:pos="640"/>
        </w:tabs>
        <w:jc w:val="left"/>
        <w:rPr>
          <w:color w:val="auto"/>
        </w:rPr>
      </w:pPr>
      <w:r w:rsidRPr="00626853">
        <w:rPr>
          <w:color w:val="auto"/>
        </w:rPr>
        <w:t>22.</w:t>
      </w:r>
      <w:r w:rsidRPr="00626853">
        <w:rPr>
          <w:color w:val="auto"/>
        </w:rPr>
        <w:tab/>
        <w:t>Kim, M. H</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Neutrophil survival and c-kit+-progenitor proliferation in Staphylococcus aureus-infected skin wounds promote resolution. </w:t>
      </w:r>
      <w:r w:rsidRPr="00626853">
        <w:rPr>
          <w:i/>
          <w:iCs/>
          <w:color w:val="auto"/>
        </w:rPr>
        <w:t>Blood</w:t>
      </w:r>
      <w:r w:rsidRPr="00626853">
        <w:rPr>
          <w:color w:val="auto"/>
        </w:rPr>
        <w:t xml:space="preserve"> </w:t>
      </w:r>
      <w:r w:rsidRPr="00626853">
        <w:rPr>
          <w:b/>
          <w:bCs/>
          <w:color w:val="auto"/>
        </w:rPr>
        <w:t>117</w:t>
      </w:r>
      <w:r w:rsidRPr="00626853">
        <w:rPr>
          <w:color w:val="auto"/>
        </w:rPr>
        <w:t xml:space="preserve"> (12), 3343–3352, doi:10.1182/blood-2010-07-296970 (2011).</w:t>
      </w:r>
    </w:p>
    <w:p w14:paraId="339C6289" w14:textId="77777777" w:rsidR="003A57B3" w:rsidRPr="00626853" w:rsidRDefault="003A57B3" w:rsidP="00475E52">
      <w:pPr>
        <w:widowControl/>
        <w:tabs>
          <w:tab w:val="left" w:pos="640"/>
        </w:tabs>
        <w:jc w:val="left"/>
        <w:rPr>
          <w:color w:val="auto"/>
        </w:rPr>
      </w:pPr>
      <w:r w:rsidRPr="00626853">
        <w:rPr>
          <w:color w:val="auto"/>
        </w:rPr>
        <w:t>23.</w:t>
      </w:r>
      <w:r w:rsidRPr="00626853">
        <w:rPr>
          <w:color w:val="auto"/>
        </w:rPr>
        <w:tab/>
        <w:t xml:space="preserve">Foster, T. J. Immune evasion by staphylococci. </w:t>
      </w:r>
      <w:r w:rsidRPr="00626853">
        <w:rPr>
          <w:i/>
          <w:iCs/>
          <w:color w:val="auto"/>
        </w:rPr>
        <w:t>Nature Reviews Microbiology</w:t>
      </w:r>
      <w:r w:rsidRPr="00626853">
        <w:rPr>
          <w:color w:val="auto"/>
        </w:rPr>
        <w:t xml:space="preserve"> </w:t>
      </w:r>
      <w:r w:rsidRPr="00626853">
        <w:rPr>
          <w:b/>
          <w:bCs/>
          <w:color w:val="auto"/>
        </w:rPr>
        <w:t>3</w:t>
      </w:r>
      <w:r w:rsidRPr="00626853">
        <w:rPr>
          <w:color w:val="auto"/>
        </w:rPr>
        <w:t xml:space="preserve"> (12), 948–958, doi:10.1038/nrmicro1289 (2005).</w:t>
      </w:r>
    </w:p>
    <w:p w14:paraId="117CDFF7" w14:textId="77777777" w:rsidR="003A57B3" w:rsidRPr="00626853" w:rsidRDefault="003A57B3" w:rsidP="00475E52">
      <w:pPr>
        <w:widowControl/>
        <w:tabs>
          <w:tab w:val="left" w:pos="640"/>
        </w:tabs>
        <w:jc w:val="left"/>
        <w:rPr>
          <w:color w:val="auto"/>
        </w:rPr>
      </w:pPr>
      <w:r w:rsidRPr="00626853">
        <w:rPr>
          <w:color w:val="auto"/>
        </w:rPr>
        <w:lastRenderedPageBreak/>
        <w:t>24.</w:t>
      </w:r>
      <w:r w:rsidRPr="00626853">
        <w:rPr>
          <w:color w:val="auto"/>
        </w:rPr>
        <w:tab/>
        <w:t xml:space="preserve">Gordon, R. J. &amp; Lowy, F. D. Pathogenesis of Methicillin-Resistant Staphylococcus aureus Infection. </w:t>
      </w:r>
      <w:r w:rsidRPr="00626853">
        <w:rPr>
          <w:i/>
          <w:iCs/>
          <w:color w:val="auto"/>
        </w:rPr>
        <w:t>Clinical Infectious Diseases</w:t>
      </w:r>
      <w:r w:rsidRPr="00626853">
        <w:rPr>
          <w:color w:val="auto"/>
        </w:rPr>
        <w:t xml:space="preserve"> </w:t>
      </w:r>
      <w:r w:rsidRPr="00626853">
        <w:rPr>
          <w:b/>
          <w:bCs/>
          <w:color w:val="auto"/>
        </w:rPr>
        <w:t>46</w:t>
      </w:r>
      <w:r w:rsidRPr="00626853">
        <w:rPr>
          <w:color w:val="auto"/>
        </w:rPr>
        <w:t xml:space="preserve"> (Supplement_5), S350–S359, doi:10.1086/533591 (2008).</w:t>
      </w:r>
    </w:p>
    <w:p w14:paraId="7EA8B110" w14:textId="689B3158" w:rsidR="003A57B3" w:rsidRPr="00626853" w:rsidRDefault="003A57B3" w:rsidP="00475E52">
      <w:pPr>
        <w:widowControl/>
        <w:tabs>
          <w:tab w:val="left" w:pos="640"/>
        </w:tabs>
        <w:jc w:val="left"/>
        <w:rPr>
          <w:color w:val="auto"/>
        </w:rPr>
      </w:pPr>
      <w:r w:rsidRPr="00626853">
        <w:rPr>
          <w:color w:val="auto"/>
        </w:rPr>
        <w:t>25.</w:t>
      </w:r>
      <w:r w:rsidRPr="00626853">
        <w:rPr>
          <w:color w:val="auto"/>
        </w:rPr>
        <w:tab/>
        <w:t>Cho, J. S</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Neutrophil-derived IL-1β Is Sufficient for Abscess Formation in Immunity against Staphylococcus aureus in Mice. </w:t>
      </w:r>
      <w:proofErr w:type="spellStart"/>
      <w:r w:rsidRPr="00626853">
        <w:rPr>
          <w:i/>
          <w:iCs/>
          <w:color w:val="auto"/>
        </w:rPr>
        <w:t>PLoS</w:t>
      </w:r>
      <w:proofErr w:type="spellEnd"/>
      <w:r w:rsidRPr="00626853">
        <w:rPr>
          <w:i/>
          <w:iCs/>
          <w:color w:val="auto"/>
        </w:rPr>
        <w:t xml:space="preserve"> Pathogens</w:t>
      </w:r>
      <w:r w:rsidRPr="00626853">
        <w:rPr>
          <w:color w:val="auto"/>
        </w:rPr>
        <w:t xml:space="preserve"> </w:t>
      </w:r>
      <w:r w:rsidRPr="00626853">
        <w:rPr>
          <w:b/>
          <w:bCs/>
          <w:color w:val="auto"/>
        </w:rPr>
        <w:t>8</w:t>
      </w:r>
      <w:r w:rsidRPr="00626853">
        <w:rPr>
          <w:color w:val="auto"/>
        </w:rPr>
        <w:t xml:space="preserve"> (11), e1003047–20, </w:t>
      </w:r>
      <w:proofErr w:type="gramStart"/>
      <w:r w:rsidRPr="00626853">
        <w:rPr>
          <w:color w:val="auto"/>
        </w:rPr>
        <w:t>doi:10.1371/journal.ppat</w:t>
      </w:r>
      <w:proofErr w:type="gramEnd"/>
      <w:r w:rsidRPr="00626853">
        <w:rPr>
          <w:color w:val="auto"/>
        </w:rPr>
        <w:t>.1003047 (2012).</w:t>
      </w:r>
    </w:p>
    <w:p w14:paraId="289DA4B5" w14:textId="2AFBEB1B" w:rsidR="003A57B3" w:rsidRPr="00626853" w:rsidRDefault="003A57B3" w:rsidP="00475E52">
      <w:pPr>
        <w:widowControl/>
        <w:tabs>
          <w:tab w:val="left" w:pos="640"/>
        </w:tabs>
        <w:jc w:val="left"/>
        <w:rPr>
          <w:color w:val="auto"/>
        </w:rPr>
      </w:pPr>
      <w:r w:rsidRPr="00626853">
        <w:rPr>
          <w:color w:val="auto"/>
        </w:rPr>
        <w:t>26.</w:t>
      </w:r>
      <w:r w:rsidRPr="00626853">
        <w:rPr>
          <w:color w:val="auto"/>
        </w:rPr>
        <w:tab/>
        <w:t>Bernthal, N. M</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A mouse model of post-arthroplasty Staphylococcus aureus joint infection to evaluate </w:t>
      </w:r>
      <w:r w:rsidR="00375C98" w:rsidRPr="00626853">
        <w:rPr>
          <w:i/>
          <w:color w:val="auto"/>
        </w:rPr>
        <w:t>in vivo</w:t>
      </w:r>
      <w:r w:rsidRPr="00626853">
        <w:rPr>
          <w:color w:val="auto"/>
        </w:rPr>
        <w:t xml:space="preserve"> the efficacy of antimicrobial implant coatings. </w:t>
      </w:r>
      <w:proofErr w:type="spellStart"/>
      <w:r w:rsidRPr="00626853">
        <w:rPr>
          <w:i/>
          <w:iCs/>
          <w:color w:val="auto"/>
        </w:rPr>
        <w:t>PLoS</w:t>
      </w:r>
      <w:proofErr w:type="spellEnd"/>
      <w:r w:rsidRPr="00626853">
        <w:rPr>
          <w:i/>
          <w:iCs/>
          <w:color w:val="auto"/>
        </w:rPr>
        <w:t xml:space="preserve"> ONE</w:t>
      </w:r>
      <w:r w:rsidRPr="00626853">
        <w:rPr>
          <w:color w:val="auto"/>
        </w:rPr>
        <w:t xml:space="preserve"> </w:t>
      </w:r>
      <w:r w:rsidRPr="00626853">
        <w:rPr>
          <w:b/>
          <w:bCs/>
          <w:color w:val="auto"/>
        </w:rPr>
        <w:t>5</w:t>
      </w:r>
      <w:r w:rsidRPr="00626853">
        <w:rPr>
          <w:color w:val="auto"/>
        </w:rPr>
        <w:t xml:space="preserve"> (9), e12580, </w:t>
      </w:r>
      <w:proofErr w:type="gramStart"/>
      <w:r w:rsidRPr="00626853">
        <w:rPr>
          <w:color w:val="auto"/>
        </w:rPr>
        <w:t>doi:10.1371/journal.pone</w:t>
      </w:r>
      <w:proofErr w:type="gramEnd"/>
      <w:r w:rsidRPr="00626853">
        <w:rPr>
          <w:color w:val="auto"/>
        </w:rPr>
        <w:t>.0012580 (2010).</w:t>
      </w:r>
    </w:p>
    <w:p w14:paraId="42C46AD4" w14:textId="77777777" w:rsidR="003A57B3" w:rsidRPr="00626853" w:rsidRDefault="003A57B3" w:rsidP="00475E52">
      <w:pPr>
        <w:widowControl/>
        <w:tabs>
          <w:tab w:val="left" w:pos="640"/>
        </w:tabs>
        <w:jc w:val="left"/>
        <w:rPr>
          <w:color w:val="auto"/>
        </w:rPr>
      </w:pPr>
      <w:r w:rsidRPr="00626853">
        <w:rPr>
          <w:color w:val="auto"/>
        </w:rPr>
        <w:t>27.</w:t>
      </w:r>
      <w:r w:rsidRPr="00626853">
        <w:rPr>
          <w:color w:val="auto"/>
        </w:rPr>
        <w:tab/>
      </w:r>
      <w:proofErr w:type="spellStart"/>
      <w:r w:rsidRPr="00626853">
        <w:rPr>
          <w:color w:val="auto"/>
        </w:rPr>
        <w:t>Plaut</w:t>
      </w:r>
      <w:proofErr w:type="spellEnd"/>
      <w:r w:rsidRPr="00626853">
        <w:rPr>
          <w:color w:val="auto"/>
        </w:rPr>
        <w:t xml:space="preserve">, R. D., </w:t>
      </w:r>
      <w:proofErr w:type="spellStart"/>
      <w:r w:rsidRPr="00626853">
        <w:rPr>
          <w:color w:val="auto"/>
        </w:rPr>
        <w:t>Mocca</w:t>
      </w:r>
      <w:proofErr w:type="spellEnd"/>
      <w:r w:rsidRPr="00626853">
        <w:rPr>
          <w:color w:val="auto"/>
        </w:rPr>
        <w:t xml:space="preserve">, C. P., </w:t>
      </w:r>
      <w:proofErr w:type="spellStart"/>
      <w:r w:rsidRPr="00626853">
        <w:rPr>
          <w:color w:val="auto"/>
        </w:rPr>
        <w:t>Prabhakara</w:t>
      </w:r>
      <w:proofErr w:type="spellEnd"/>
      <w:r w:rsidRPr="00626853">
        <w:rPr>
          <w:color w:val="auto"/>
        </w:rPr>
        <w:t xml:space="preserve">, R., Merkel, T. J. &amp; Stibitz, S. Stably Luminescent Staphylococcus </w:t>
      </w:r>
      <w:proofErr w:type="gramStart"/>
      <w:r w:rsidRPr="00626853">
        <w:rPr>
          <w:color w:val="auto"/>
        </w:rPr>
        <w:t>aureus</w:t>
      </w:r>
      <w:proofErr w:type="gramEnd"/>
      <w:r w:rsidRPr="00626853">
        <w:rPr>
          <w:color w:val="auto"/>
        </w:rPr>
        <w:t xml:space="preserve"> Clinical Strains for Use in Bioluminescent Imaging. </w:t>
      </w:r>
      <w:proofErr w:type="spellStart"/>
      <w:r w:rsidRPr="00626853">
        <w:rPr>
          <w:i/>
          <w:iCs/>
          <w:color w:val="auto"/>
        </w:rPr>
        <w:t>PLoS</w:t>
      </w:r>
      <w:proofErr w:type="spellEnd"/>
      <w:r w:rsidRPr="00626853">
        <w:rPr>
          <w:i/>
          <w:iCs/>
          <w:color w:val="auto"/>
        </w:rPr>
        <w:t xml:space="preserve"> ONE</w:t>
      </w:r>
      <w:r w:rsidRPr="00626853">
        <w:rPr>
          <w:color w:val="auto"/>
        </w:rPr>
        <w:t xml:space="preserve"> </w:t>
      </w:r>
      <w:r w:rsidRPr="00626853">
        <w:rPr>
          <w:b/>
          <w:bCs/>
          <w:color w:val="auto"/>
        </w:rPr>
        <w:t>8</w:t>
      </w:r>
      <w:r w:rsidRPr="00626853">
        <w:rPr>
          <w:color w:val="auto"/>
        </w:rPr>
        <w:t xml:space="preserve"> (3), e59232, </w:t>
      </w:r>
      <w:proofErr w:type="gramStart"/>
      <w:r w:rsidRPr="00626853">
        <w:rPr>
          <w:color w:val="auto"/>
        </w:rPr>
        <w:t>doi:10.1371/journal.pone</w:t>
      </w:r>
      <w:proofErr w:type="gramEnd"/>
      <w:r w:rsidRPr="00626853">
        <w:rPr>
          <w:color w:val="auto"/>
        </w:rPr>
        <w:t>.0059232 (2013).</w:t>
      </w:r>
    </w:p>
    <w:p w14:paraId="04430DE7" w14:textId="03D464C9" w:rsidR="003A57B3" w:rsidRPr="00626853" w:rsidRDefault="003A57B3" w:rsidP="00475E52">
      <w:pPr>
        <w:widowControl/>
        <w:tabs>
          <w:tab w:val="left" w:pos="640"/>
        </w:tabs>
        <w:jc w:val="left"/>
        <w:rPr>
          <w:color w:val="auto"/>
        </w:rPr>
      </w:pPr>
      <w:r w:rsidRPr="00626853">
        <w:rPr>
          <w:color w:val="auto"/>
        </w:rPr>
        <w:t>28.</w:t>
      </w:r>
      <w:r w:rsidRPr="00626853">
        <w:rPr>
          <w:color w:val="auto"/>
        </w:rPr>
        <w:tab/>
      </w:r>
      <w:proofErr w:type="spellStart"/>
      <w:r w:rsidRPr="00626853">
        <w:rPr>
          <w:color w:val="auto"/>
        </w:rPr>
        <w:t>Dillen</w:t>
      </w:r>
      <w:proofErr w:type="spellEnd"/>
      <w:r w:rsidRPr="00626853">
        <w:rPr>
          <w:color w:val="auto"/>
        </w:rPr>
        <w:t>, C. A</w:t>
      </w:r>
      <w:r w:rsidR="00C64374" w:rsidRPr="00626853">
        <w:rPr>
          <w:color w:val="auto"/>
        </w:rPr>
        <w:t>.</w:t>
      </w:r>
      <w:r w:rsidR="00C64374" w:rsidRPr="00626853">
        <w:rPr>
          <w:i/>
          <w:color w:val="auto"/>
        </w:rPr>
        <w:t xml:space="preserve"> et al.</w:t>
      </w:r>
      <w:r w:rsidR="00C64374" w:rsidRPr="00626853">
        <w:rPr>
          <w:color w:val="auto"/>
        </w:rPr>
        <w:t xml:space="preserve"> </w:t>
      </w:r>
      <w:r w:rsidRPr="00626853">
        <w:rPr>
          <w:color w:val="auto"/>
        </w:rPr>
        <w:t xml:space="preserve">Clonally expanded </w:t>
      </w:r>
      <w:proofErr w:type="spellStart"/>
      <w:r w:rsidRPr="00626853">
        <w:rPr>
          <w:color w:val="auto"/>
        </w:rPr>
        <w:t>γδ</w:t>
      </w:r>
      <w:proofErr w:type="spellEnd"/>
      <w:r w:rsidRPr="00626853">
        <w:rPr>
          <w:color w:val="auto"/>
        </w:rPr>
        <w:t xml:space="preserve"> T cells protect against Staphylococcus aureus skin reinfection. </w:t>
      </w:r>
      <w:r w:rsidRPr="00626853">
        <w:rPr>
          <w:i/>
          <w:iCs/>
          <w:color w:val="auto"/>
        </w:rPr>
        <w:t>The Journal of Clinical Investigation</w:t>
      </w:r>
      <w:r w:rsidRPr="00626853">
        <w:rPr>
          <w:color w:val="auto"/>
        </w:rPr>
        <w:t xml:space="preserve"> </w:t>
      </w:r>
      <w:r w:rsidRPr="00626853">
        <w:rPr>
          <w:b/>
          <w:bCs/>
          <w:color w:val="auto"/>
        </w:rPr>
        <w:t>128</w:t>
      </w:r>
      <w:r w:rsidRPr="00626853">
        <w:rPr>
          <w:color w:val="auto"/>
        </w:rPr>
        <w:t xml:space="preserve"> (3), 1026–1042, doi:10.1172/JCI96481 (2018).</w:t>
      </w:r>
    </w:p>
    <w:p w14:paraId="2047520A" w14:textId="7934972E" w:rsidR="009726EE" w:rsidRPr="00626853" w:rsidRDefault="00E3240A" w:rsidP="00475E52">
      <w:pPr>
        <w:widowControl/>
        <w:tabs>
          <w:tab w:val="left" w:pos="640"/>
        </w:tabs>
        <w:jc w:val="left"/>
        <w:rPr>
          <w:b/>
          <w:color w:val="auto"/>
        </w:rPr>
      </w:pPr>
      <w:r w:rsidRPr="00626853">
        <w:rPr>
          <w:color w:val="auto"/>
        </w:rPr>
        <w:fldChar w:fldCharType="end"/>
      </w:r>
    </w:p>
    <w:p w14:paraId="07DCF19F" w14:textId="5E9C7348" w:rsidR="009F659A" w:rsidRPr="00626853" w:rsidRDefault="009F659A" w:rsidP="00475E52">
      <w:pPr>
        <w:widowControl/>
        <w:jc w:val="left"/>
        <w:rPr>
          <w:color w:val="auto"/>
        </w:rPr>
      </w:pPr>
    </w:p>
    <w:sectPr w:rsidR="009F659A" w:rsidRPr="00626853" w:rsidSect="00375C98">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03F13" w14:textId="77777777" w:rsidR="002E1016" w:rsidRDefault="002E1016" w:rsidP="00621C4E">
      <w:r>
        <w:separator/>
      </w:r>
    </w:p>
  </w:endnote>
  <w:endnote w:type="continuationSeparator" w:id="0">
    <w:p w14:paraId="26DEFBCA" w14:textId="77777777" w:rsidR="002E1016" w:rsidRDefault="002E101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75C98" w:rsidRDefault="00375C9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36137" w14:textId="77777777" w:rsidR="002E1016" w:rsidRDefault="002E1016" w:rsidP="00621C4E">
      <w:r>
        <w:separator/>
      </w:r>
    </w:p>
  </w:footnote>
  <w:footnote w:type="continuationSeparator" w:id="0">
    <w:p w14:paraId="6AB7DC80" w14:textId="77777777" w:rsidR="002E1016" w:rsidRDefault="002E101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75C98" w:rsidRPr="006F06E4" w:rsidRDefault="00375C9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32C04"/>
    <w:multiLevelType w:val="multilevel"/>
    <w:tmpl w:val="968AA5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532F1"/>
    <w:multiLevelType w:val="hybridMultilevel"/>
    <w:tmpl w:val="08E0F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7C2CC4"/>
    <w:multiLevelType w:val="multilevel"/>
    <w:tmpl w:val="01C89A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7"/>
  </w:num>
  <w:num w:numId="6">
    <w:abstractNumId w:val="15"/>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6"/>
  </w:num>
  <w:num w:numId="15">
    <w:abstractNumId w:val="12"/>
  </w:num>
  <w:num w:numId="16">
    <w:abstractNumId w:val="6"/>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7"/>
  </w:num>
  <w:num w:numId="25">
    <w:abstractNumId w:val="5"/>
  </w:num>
  <w:num w:numId="26">
    <w:abstractNumId w:val="11"/>
  </w:num>
  <w:num w:numId="27">
    <w:abstractNumId w:val="25"/>
  </w:num>
  <w:num w:numId="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609E"/>
    <w:rsid w:val="00051B73"/>
    <w:rsid w:val="00060ABE"/>
    <w:rsid w:val="00061A50"/>
    <w:rsid w:val="0006361B"/>
    <w:rsid w:val="00064104"/>
    <w:rsid w:val="000641AE"/>
    <w:rsid w:val="000652E3"/>
    <w:rsid w:val="00066025"/>
    <w:rsid w:val="00067A8F"/>
    <w:rsid w:val="000701D1"/>
    <w:rsid w:val="00080A20"/>
    <w:rsid w:val="00082796"/>
    <w:rsid w:val="00082DF4"/>
    <w:rsid w:val="00086C5F"/>
    <w:rsid w:val="00086FF5"/>
    <w:rsid w:val="00087C0A"/>
    <w:rsid w:val="00093BC4"/>
    <w:rsid w:val="000943E6"/>
    <w:rsid w:val="0009456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05DF"/>
    <w:rsid w:val="00104ED0"/>
    <w:rsid w:val="0010605D"/>
    <w:rsid w:val="00106CA6"/>
    <w:rsid w:val="001104F3"/>
    <w:rsid w:val="00112EEB"/>
    <w:rsid w:val="001173FF"/>
    <w:rsid w:val="0012563A"/>
    <w:rsid w:val="001264DE"/>
    <w:rsid w:val="001313A7"/>
    <w:rsid w:val="0013276F"/>
    <w:rsid w:val="0013621E"/>
    <w:rsid w:val="0013642E"/>
    <w:rsid w:val="00142EFE"/>
    <w:rsid w:val="00152A23"/>
    <w:rsid w:val="00162CB7"/>
    <w:rsid w:val="001663AE"/>
    <w:rsid w:val="001665C9"/>
    <w:rsid w:val="00166F32"/>
    <w:rsid w:val="00171E5B"/>
    <w:rsid w:val="00171F94"/>
    <w:rsid w:val="00175D4E"/>
    <w:rsid w:val="0017668A"/>
    <w:rsid w:val="001766FE"/>
    <w:rsid w:val="001771E7"/>
    <w:rsid w:val="00180476"/>
    <w:rsid w:val="001911FF"/>
    <w:rsid w:val="00192006"/>
    <w:rsid w:val="00193180"/>
    <w:rsid w:val="00196792"/>
    <w:rsid w:val="001B1519"/>
    <w:rsid w:val="001B2E2D"/>
    <w:rsid w:val="001B5CD2"/>
    <w:rsid w:val="001C0BEE"/>
    <w:rsid w:val="001C1E49"/>
    <w:rsid w:val="001C27C1"/>
    <w:rsid w:val="001C2A98"/>
    <w:rsid w:val="001C4D95"/>
    <w:rsid w:val="001D3D7D"/>
    <w:rsid w:val="001D3FFF"/>
    <w:rsid w:val="001D45B2"/>
    <w:rsid w:val="001D625F"/>
    <w:rsid w:val="001D68A4"/>
    <w:rsid w:val="001D7576"/>
    <w:rsid w:val="001E0E3F"/>
    <w:rsid w:val="001E14A0"/>
    <w:rsid w:val="001E7376"/>
    <w:rsid w:val="001F225C"/>
    <w:rsid w:val="00200F89"/>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3729E"/>
    <w:rsid w:val="00241E48"/>
    <w:rsid w:val="0024214E"/>
    <w:rsid w:val="00242623"/>
    <w:rsid w:val="00250558"/>
    <w:rsid w:val="00252FDE"/>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61AC"/>
    <w:rsid w:val="002967CF"/>
    <w:rsid w:val="00297788"/>
    <w:rsid w:val="002A3285"/>
    <w:rsid w:val="002A484B"/>
    <w:rsid w:val="002A64A6"/>
    <w:rsid w:val="002B3301"/>
    <w:rsid w:val="002C47D4"/>
    <w:rsid w:val="002D0F38"/>
    <w:rsid w:val="002D77E3"/>
    <w:rsid w:val="002E1016"/>
    <w:rsid w:val="002F2859"/>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50CD7"/>
    <w:rsid w:val="00360C17"/>
    <w:rsid w:val="003621C6"/>
    <w:rsid w:val="003622B8"/>
    <w:rsid w:val="00366B76"/>
    <w:rsid w:val="00373051"/>
    <w:rsid w:val="00373B8F"/>
    <w:rsid w:val="00375C98"/>
    <w:rsid w:val="00376D95"/>
    <w:rsid w:val="00377FBB"/>
    <w:rsid w:val="00385140"/>
    <w:rsid w:val="00393CC7"/>
    <w:rsid w:val="003971F7"/>
    <w:rsid w:val="003A16FC"/>
    <w:rsid w:val="003A4FCD"/>
    <w:rsid w:val="003A57B3"/>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71C7"/>
    <w:rsid w:val="00472F4D"/>
    <w:rsid w:val="004730BF"/>
    <w:rsid w:val="00474DCB"/>
    <w:rsid w:val="0047535C"/>
    <w:rsid w:val="00475E52"/>
    <w:rsid w:val="004762F6"/>
    <w:rsid w:val="00485870"/>
    <w:rsid w:val="00485FE8"/>
    <w:rsid w:val="00492454"/>
    <w:rsid w:val="00492473"/>
    <w:rsid w:val="00492EB5"/>
    <w:rsid w:val="00494F77"/>
    <w:rsid w:val="00497721"/>
    <w:rsid w:val="004A0229"/>
    <w:rsid w:val="004A35D2"/>
    <w:rsid w:val="004A71E4"/>
    <w:rsid w:val="004B2F00"/>
    <w:rsid w:val="004B6E31"/>
    <w:rsid w:val="004C1D66"/>
    <w:rsid w:val="004C31D7"/>
    <w:rsid w:val="004C4AD2"/>
    <w:rsid w:val="004C4B81"/>
    <w:rsid w:val="004C6981"/>
    <w:rsid w:val="004D1F21"/>
    <w:rsid w:val="004D268C"/>
    <w:rsid w:val="004D59D8"/>
    <w:rsid w:val="004D5DA1"/>
    <w:rsid w:val="004E150F"/>
    <w:rsid w:val="004E1DCA"/>
    <w:rsid w:val="004E23A1"/>
    <w:rsid w:val="004E3489"/>
    <w:rsid w:val="004E358A"/>
    <w:rsid w:val="004E3AFA"/>
    <w:rsid w:val="004E6588"/>
    <w:rsid w:val="004F2742"/>
    <w:rsid w:val="004F6067"/>
    <w:rsid w:val="00502A0A"/>
    <w:rsid w:val="00507C50"/>
    <w:rsid w:val="00514D40"/>
    <w:rsid w:val="00517770"/>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8028E"/>
    <w:rsid w:val="00581B23"/>
    <w:rsid w:val="0058219C"/>
    <w:rsid w:val="0058707F"/>
    <w:rsid w:val="00591DBD"/>
    <w:rsid w:val="005931FE"/>
    <w:rsid w:val="005A0028"/>
    <w:rsid w:val="005A0ACC"/>
    <w:rsid w:val="005A21A0"/>
    <w:rsid w:val="005B0072"/>
    <w:rsid w:val="005B0732"/>
    <w:rsid w:val="005B38A0"/>
    <w:rsid w:val="005B491C"/>
    <w:rsid w:val="005B4DBF"/>
    <w:rsid w:val="005B5DE2"/>
    <w:rsid w:val="005B674C"/>
    <w:rsid w:val="005C19C8"/>
    <w:rsid w:val="005C24F2"/>
    <w:rsid w:val="005C7561"/>
    <w:rsid w:val="005D1E57"/>
    <w:rsid w:val="005D2F57"/>
    <w:rsid w:val="005D34F6"/>
    <w:rsid w:val="005D4F1A"/>
    <w:rsid w:val="005E1884"/>
    <w:rsid w:val="005E233E"/>
    <w:rsid w:val="005E7A92"/>
    <w:rsid w:val="005F373A"/>
    <w:rsid w:val="005F4F87"/>
    <w:rsid w:val="005F6B0E"/>
    <w:rsid w:val="005F760E"/>
    <w:rsid w:val="005F7B1D"/>
    <w:rsid w:val="0060222A"/>
    <w:rsid w:val="006070C4"/>
    <w:rsid w:val="00610C21"/>
    <w:rsid w:val="00611907"/>
    <w:rsid w:val="00613116"/>
    <w:rsid w:val="006202A6"/>
    <w:rsid w:val="0062054B"/>
    <w:rsid w:val="00621C4E"/>
    <w:rsid w:val="0062434D"/>
    <w:rsid w:val="00624EAE"/>
    <w:rsid w:val="00626853"/>
    <w:rsid w:val="006305D7"/>
    <w:rsid w:val="00632F63"/>
    <w:rsid w:val="00633A01"/>
    <w:rsid w:val="00633B97"/>
    <w:rsid w:val="006341F7"/>
    <w:rsid w:val="00634585"/>
    <w:rsid w:val="00635014"/>
    <w:rsid w:val="006369CE"/>
    <w:rsid w:val="006411CA"/>
    <w:rsid w:val="0064605E"/>
    <w:rsid w:val="00653A64"/>
    <w:rsid w:val="006619C8"/>
    <w:rsid w:val="00671710"/>
    <w:rsid w:val="00673414"/>
    <w:rsid w:val="00676079"/>
    <w:rsid w:val="00676ECD"/>
    <w:rsid w:val="00677D0A"/>
    <w:rsid w:val="0068185F"/>
    <w:rsid w:val="006906CD"/>
    <w:rsid w:val="006A01CF"/>
    <w:rsid w:val="006A60DD"/>
    <w:rsid w:val="006B0679"/>
    <w:rsid w:val="006B074C"/>
    <w:rsid w:val="006B3B84"/>
    <w:rsid w:val="006B4E7C"/>
    <w:rsid w:val="006B5D8C"/>
    <w:rsid w:val="006B72D4"/>
    <w:rsid w:val="006C11CC"/>
    <w:rsid w:val="006C1AEB"/>
    <w:rsid w:val="006C57FE"/>
    <w:rsid w:val="006C668E"/>
    <w:rsid w:val="006D2205"/>
    <w:rsid w:val="006E4B63"/>
    <w:rsid w:val="006F06E4"/>
    <w:rsid w:val="006F7B41"/>
    <w:rsid w:val="00702B5D"/>
    <w:rsid w:val="00703ED2"/>
    <w:rsid w:val="00707B8D"/>
    <w:rsid w:val="00713636"/>
    <w:rsid w:val="00714B8C"/>
    <w:rsid w:val="0071675D"/>
    <w:rsid w:val="00717736"/>
    <w:rsid w:val="00732B47"/>
    <w:rsid w:val="00735CF5"/>
    <w:rsid w:val="0074063A"/>
    <w:rsid w:val="00742AA4"/>
    <w:rsid w:val="00743538"/>
    <w:rsid w:val="00743BA1"/>
    <w:rsid w:val="00745F1E"/>
    <w:rsid w:val="007515FE"/>
    <w:rsid w:val="007601D0"/>
    <w:rsid w:val="007603BB"/>
    <w:rsid w:val="0076109D"/>
    <w:rsid w:val="00761F29"/>
    <w:rsid w:val="00767107"/>
    <w:rsid w:val="00773617"/>
    <w:rsid w:val="00773BFD"/>
    <w:rsid w:val="007743B3"/>
    <w:rsid w:val="00774490"/>
    <w:rsid w:val="007819FF"/>
    <w:rsid w:val="0078360C"/>
    <w:rsid w:val="00784A4C"/>
    <w:rsid w:val="00784BC6"/>
    <w:rsid w:val="0078523D"/>
    <w:rsid w:val="00785BC8"/>
    <w:rsid w:val="007931DF"/>
    <w:rsid w:val="00797F90"/>
    <w:rsid w:val="007A0172"/>
    <w:rsid w:val="007A1804"/>
    <w:rsid w:val="007A2511"/>
    <w:rsid w:val="007A260E"/>
    <w:rsid w:val="007A4D4C"/>
    <w:rsid w:val="007A4DD6"/>
    <w:rsid w:val="007A5CB9"/>
    <w:rsid w:val="007B20AE"/>
    <w:rsid w:val="007B6B07"/>
    <w:rsid w:val="007B6D43"/>
    <w:rsid w:val="007B749A"/>
    <w:rsid w:val="007B7C6E"/>
    <w:rsid w:val="007D0CDD"/>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910D1"/>
    <w:rsid w:val="0089296C"/>
    <w:rsid w:val="00896ABD"/>
    <w:rsid w:val="00896BBF"/>
    <w:rsid w:val="00897AB6"/>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6F9"/>
    <w:rsid w:val="008F7C41"/>
    <w:rsid w:val="009031E2"/>
    <w:rsid w:val="0091276C"/>
    <w:rsid w:val="009165AC"/>
    <w:rsid w:val="00916FFC"/>
    <w:rsid w:val="0092053F"/>
    <w:rsid w:val="0092340A"/>
    <w:rsid w:val="009313D9"/>
    <w:rsid w:val="00935B7F"/>
    <w:rsid w:val="00937A4C"/>
    <w:rsid w:val="00941293"/>
    <w:rsid w:val="00944424"/>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3A63"/>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05E5"/>
    <w:rsid w:val="009C1EBA"/>
    <w:rsid w:val="009C1FD0"/>
    <w:rsid w:val="009C2DF8"/>
    <w:rsid w:val="009C31BF"/>
    <w:rsid w:val="009C5E8C"/>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0C96"/>
    <w:rsid w:val="00A43C8D"/>
    <w:rsid w:val="00A459E1"/>
    <w:rsid w:val="00A46AC4"/>
    <w:rsid w:val="00A52296"/>
    <w:rsid w:val="00A55661"/>
    <w:rsid w:val="00A61B70"/>
    <w:rsid w:val="00A61FA8"/>
    <w:rsid w:val="00A637F4"/>
    <w:rsid w:val="00A64DF2"/>
    <w:rsid w:val="00A65485"/>
    <w:rsid w:val="00A66E05"/>
    <w:rsid w:val="00A70753"/>
    <w:rsid w:val="00A712D2"/>
    <w:rsid w:val="00A82C8A"/>
    <w:rsid w:val="00A8346B"/>
    <w:rsid w:val="00A852FF"/>
    <w:rsid w:val="00A86DD6"/>
    <w:rsid w:val="00A87337"/>
    <w:rsid w:val="00A90C97"/>
    <w:rsid w:val="00A92DDC"/>
    <w:rsid w:val="00A960C8"/>
    <w:rsid w:val="00A96604"/>
    <w:rsid w:val="00AA03DF"/>
    <w:rsid w:val="00AA1B4F"/>
    <w:rsid w:val="00AA21D8"/>
    <w:rsid w:val="00AA271A"/>
    <w:rsid w:val="00AA3270"/>
    <w:rsid w:val="00AA54F3"/>
    <w:rsid w:val="00AA6B43"/>
    <w:rsid w:val="00AA720D"/>
    <w:rsid w:val="00AB0C10"/>
    <w:rsid w:val="00AB367A"/>
    <w:rsid w:val="00AC01D1"/>
    <w:rsid w:val="00AC0AB2"/>
    <w:rsid w:val="00AC0E9F"/>
    <w:rsid w:val="00AC52A5"/>
    <w:rsid w:val="00AC6EFD"/>
    <w:rsid w:val="00AC7151"/>
    <w:rsid w:val="00AD460A"/>
    <w:rsid w:val="00AD6A05"/>
    <w:rsid w:val="00AD6CB2"/>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6C42"/>
    <w:rsid w:val="00B42EA7"/>
    <w:rsid w:val="00B51845"/>
    <w:rsid w:val="00B51923"/>
    <w:rsid w:val="00B51E93"/>
    <w:rsid w:val="00B5337C"/>
    <w:rsid w:val="00B53FDE"/>
    <w:rsid w:val="00B56397"/>
    <w:rsid w:val="00B571DA"/>
    <w:rsid w:val="00B6027B"/>
    <w:rsid w:val="00B636C8"/>
    <w:rsid w:val="00B65EDB"/>
    <w:rsid w:val="00B67AFF"/>
    <w:rsid w:val="00B70B59"/>
    <w:rsid w:val="00B71750"/>
    <w:rsid w:val="00B73657"/>
    <w:rsid w:val="00B739B3"/>
    <w:rsid w:val="00B81437"/>
    <w:rsid w:val="00B81B15"/>
    <w:rsid w:val="00B915AE"/>
    <w:rsid w:val="00B955AB"/>
    <w:rsid w:val="00BA1735"/>
    <w:rsid w:val="00BA19FA"/>
    <w:rsid w:val="00BA4288"/>
    <w:rsid w:val="00BA4DEA"/>
    <w:rsid w:val="00BA7E20"/>
    <w:rsid w:val="00BB0902"/>
    <w:rsid w:val="00BB1F9C"/>
    <w:rsid w:val="00BB48E5"/>
    <w:rsid w:val="00BB5607"/>
    <w:rsid w:val="00BB5ACA"/>
    <w:rsid w:val="00BB627F"/>
    <w:rsid w:val="00BC0C17"/>
    <w:rsid w:val="00BC3823"/>
    <w:rsid w:val="00BC46BF"/>
    <w:rsid w:val="00BC5841"/>
    <w:rsid w:val="00BD2EE1"/>
    <w:rsid w:val="00BD2EF0"/>
    <w:rsid w:val="00BD4C77"/>
    <w:rsid w:val="00BD60B4"/>
    <w:rsid w:val="00BD796B"/>
    <w:rsid w:val="00BE40C0"/>
    <w:rsid w:val="00BE5F4A"/>
    <w:rsid w:val="00BE7AEF"/>
    <w:rsid w:val="00BF09B0"/>
    <w:rsid w:val="00BF1544"/>
    <w:rsid w:val="00BF1B53"/>
    <w:rsid w:val="00BF246D"/>
    <w:rsid w:val="00BF2682"/>
    <w:rsid w:val="00C06F06"/>
    <w:rsid w:val="00C201A3"/>
    <w:rsid w:val="00C20FAD"/>
    <w:rsid w:val="00C2375F"/>
    <w:rsid w:val="00C247CB"/>
    <w:rsid w:val="00C25060"/>
    <w:rsid w:val="00C32E66"/>
    <w:rsid w:val="00C3355F"/>
    <w:rsid w:val="00C33A04"/>
    <w:rsid w:val="00C3569A"/>
    <w:rsid w:val="00C43F48"/>
    <w:rsid w:val="00C448FF"/>
    <w:rsid w:val="00C45E57"/>
    <w:rsid w:val="00C52F29"/>
    <w:rsid w:val="00C5489F"/>
    <w:rsid w:val="00C56CE6"/>
    <w:rsid w:val="00C5745F"/>
    <w:rsid w:val="00C60005"/>
    <w:rsid w:val="00C61A98"/>
    <w:rsid w:val="00C63201"/>
    <w:rsid w:val="00C64374"/>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2891"/>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46B02"/>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A3168"/>
    <w:rsid w:val="00DA44DE"/>
    <w:rsid w:val="00DB620A"/>
    <w:rsid w:val="00DC3832"/>
    <w:rsid w:val="00DC7A51"/>
    <w:rsid w:val="00DD3B1E"/>
    <w:rsid w:val="00DE1660"/>
    <w:rsid w:val="00DE5B5F"/>
    <w:rsid w:val="00DE5B76"/>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240A"/>
    <w:rsid w:val="00E33C68"/>
    <w:rsid w:val="00E34EEB"/>
    <w:rsid w:val="00E3687C"/>
    <w:rsid w:val="00E3781F"/>
    <w:rsid w:val="00E44EB9"/>
    <w:rsid w:val="00E45BDC"/>
    <w:rsid w:val="00E46358"/>
    <w:rsid w:val="00E471DC"/>
    <w:rsid w:val="00E50EB4"/>
    <w:rsid w:val="00E532FC"/>
    <w:rsid w:val="00E559B4"/>
    <w:rsid w:val="00E55BB0"/>
    <w:rsid w:val="00E609E5"/>
    <w:rsid w:val="00E60F27"/>
    <w:rsid w:val="00E617B2"/>
    <w:rsid w:val="00E64D93"/>
    <w:rsid w:val="00E65EDB"/>
    <w:rsid w:val="00E66927"/>
    <w:rsid w:val="00E670E0"/>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C0899"/>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0C9A"/>
    <w:rsid w:val="00F04998"/>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44BD"/>
    <w:rsid w:val="00F766BE"/>
    <w:rsid w:val="00F77EB9"/>
    <w:rsid w:val="00F80635"/>
    <w:rsid w:val="00F8115F"/>
    <w:rsid w:val="00F815D1"/>
    <w:rsid w:val="00F81E7E"/>
    <w:rsid w:val="00F81F0F"/>
    <w:rsid w:val="00F825F4"/>
    <w:rsid w:val="00F92AA1"/>
    <w:rsid w:val="00F932DE"/>
    <w:rsid w:val="00F963DD"/>
    <w:rsid w:val="00F9641A"/>
    <w:rsid w:val="00F97004"/>
    <w:rsid w:val="00FA1D61"/>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443F"/>
    <w:rsid w:val="00FE7083"/>
    <w:rsid w:val="00FF019F"/>
    <w:rsid w:val="00FF1B2A"/>
    <w:rsid w:val="00FF2160"/>
    <w:rsid w:val="00FF30DE"/>
    <w:rsid w:val="00FF362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1A3512F-219C-427C-8AC4-F3DE7CDD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580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ille46@jhmi.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B219-77A3-4B24-9593-461315E4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17205</Words>
  <Characters>98075</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115050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9</cp:revision>
  <cp:lastPrinted>2013-05-29T14:32:00Z</cp:lastPrinted>
  <dcterms:created xsi:type="dcterms:W3CDTF">2018-10-16T18:11:00Z</dcterms:created>
  <dcterms:modified xsi:type="dcterms:W3CDTF">2018-10-18T19:02:00Z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id="http://www.zotero.org/styles/journal-of-visualized-experiments"/&gt;&lt;hasBiblio/&gt;&lt;format class="21"/&gt;&lt;count citations="35" publications="28"/&gt;&lt;/info&gt;PAPERS2_INFO_END</vt:lpwstr>
  </property>
</Properties>
</file>