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11B43C6" w:rsidR="006305D7" w:rsidRPr="00B42B5E" w:rsidRDefault="006305D7" w:rsidP="00F12B83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eastAsia="ja-JP"/>
        </w:rPr>
      </w:pPr>
      <w:r w:rsidRPr="00B42B5E">
        <w:rPr>
          <w:rFonts w:asciiTheme="minorHAnsi" w:hAnsiTheme="minorHAnsi" w:cstheme="minorHAnsi"/>
          <w:b/>
          <w:bCs/>
          <w:lang w:eastAsia="ja-JP"/>
        </w:rPr>
        <w:t>TITLE:</w:t>
      </w:r>
    </w:p>
    <w:p w14:paraId="54C35391" w14:textId="70E11832" w:rsidR="00AF3FBC" w:rsidRPr="00B42B5E" w:rsidRDefault="00AF3FBC" w:rsidP="00F12B83">
      <w:pPr>
        <w:rPr>
          <w:b/>
        </w:rPr>
      </w:pPr>
      <w:bookmarkStart w:id="0" w:name="_Hlk535396455"/>
      <w:r w:rsidRPr="00B42B5E">
        <w:rPr>
          <w:b/>
        </w:rPr>
        <w:t>Carrier Lifetime Measurement</w:t>
      </w:r>
      <w:r w:rsidR="00E85E87" w:rsidRPr="00B42B5E">
        <w:rPr>
          <w:b/>
        </w:rPr>
        <w:t>s</w:t>
      </w:r>
      <w:r w:rsidRPr="00B42B5E">
        <w:rPr>
          <w:b/>
        </w:rPr>
        <w:t xml:space="preserve"> </w:t>
      </w:r>
      <w:r w:rsidR="00E85E87" w:rsidRPr="00B42B5E">
        <w:rPr>
          <w:b/>
        </w:rPr>
        <w:t>in</w:t>
      </w:r>
      <w:r w:rsidRPr="00B42B5E">
        <w:rPr>
          <w:b/>
        </w:rPr>
        <w:t xml:space="preserve"> Semiconductor</w:t>
      </w:r>
      <w:r w:rsidR="00E85E87" w:rsidRPr="00B42B5E">
        <w:rPr>
          <w:b/>
        </w:rPr>
        <w:t>s</w:t>
      </w:r>
      <w:r w:rsidRPr="00B42B5E">
        <w:rPr>
          <w:b/>
        </w:rPr>
        <w:t xml:space="preserve"> </w:t>
      </w:r>
      <w:r w:rsidR="00045658" w:rsidRPr="00B42B5E">
        <w:rPr>
          <w:b/>
        </w:rPr>
        <w:t>through the</w:t>
      </w:r>
      <w:r w:rsidRPr="00B42B5E">
        <w:rPr>
          <w:b/>
        </w:rPr>
        <w:t xml:space="preserve"> Microwave Photoconductivity Decay Method</w:t>
      </w:r>
    </w:p>
    <w:bookmarkEnd w:id="0"/>
    <w:p w14:paraId="7C8FB72A" w14:textId="77777777" w:rsidR="00B610CA" w:rsidRPr="00B42B5E" w:rsidRDefault="00B610CA" w:rsidP="00F12B83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3D080DA3" w14:textId="23C20053" w:rsidR="006305D7" w:rsidRPr="00B42B5E" w:rsidRDefault="006305D7" w:rsidP="00F12B83">
      <w:pPr>
        <w:rPr>
          <w:rFonts w:asciiTheme="minorHAnsi" w:hAnsiTheme="minorHAnsi" w:cstheme="minorHAnsi"/>
          <w:color w:val="808080" w:themeColor="background1" w:themeShade="80"/>
        </w:rPr>
      </w:pPr>
      <w:r w:rsidRPr="00B42B5E">
        <w:rPr>
          <w:rFonts w:asciiTheme="minorHAnsi" w:hAnsiTheme="minorHAnsi" w:cstheme="minorHAnsi"/>
          <w:b/>
          <w:bCs/>
        </w:rPr>
        <w:t>AUTHORS</w:t>
      </w:r>
      <w:r w:rsidR="000B662E" w:rsidRPr="00B42B5E">
        <w:rPr>
          <w:rFonts w:asciiTheme="minorHAnsi" w:hAnsiTheme="minorHAnsi" w:cstheme="minorHAnsi"/>
          <w:b/>
          <w:bCs/>
        </w:rPr>
        <w:t xml:space="preserve"> </w:t>
      </w:r>
      <w:r w:rsidR="00637C01" w:rsidRPr="00B42B5E">
        <w:rPr>
          <w:rFonts w:asciiTheme="minorHAnsi" w:hAnsiTheme="minorHAnsi" w:cstheme="minorHAnsi"/>
          <w:b/>
          <w:bCs/>
        </w:rPr>
        <w:t>AND</w:t>
      </w:r>
      <w:r w:rsidR="000B662E" w:rsidRPr="00B42B5E">
        <w:rPr>
          <w:rFonts w:asciiTheme="minorHAnsi" w:hAnsiTheme="minorHAnsi" w:cstheme="minorHAnsi"/>
          <w:b/>
          <w:bCs/>
        </w:rPr>
        <w:t xml:space="preserve"> AFFILIATIONS</w:t>
      </w:r>
      <w:r w:rsidRPr="00B42B5E">
        <w:rPr>
          <w:rFonts w:asciiTheme="minorHAnsi" w:hAnsiTheme="minorHAnsi" w:cstheme="minorHAnsi"/>
          <w:b/>
          <w:bCs/>
        </w:rPr>
        <w:t>:</w:t>
      </w:r>
    </w:p>
    <w:p w14:paraId="32B171D0" w14:textId="370EE2DE" w:rsidR="007A4DD6" w:rsidRPr="00B42B5E" w:rsidRDefault="00545725" w:rsidP="00F12B83">
      <w:pPr>
        <w:rPr>
          <w:rFonts w:asciiTheme="minorHAnsi" w:hAnsiTheme="minorHAnsi" w:cstheme="minorHAnsi"/>
          <w:color w:val="auto"/>
          <w:lang w:eastAsia="ja-JP"/>
        </w:rPr>
      </w:pPr>
      <w:proofErr w:type="spellStart"/>
      <w:r w:rsidRPr="00B42B5E">
        <w:rPr>
          <w:rFonts w:asciiTheme="minorHAnsi" w:hAnsiTheme="minorHAnsi" w:cstheme="minorHAnsi"/>
          <w:color w:val="auto"/>
          <w:lang w:eastAsia="ja-JP"/>
        </w:rPr>
        <w:t>Takato</w:t>
      </w:r>
      <w:proofErr w:type="spellEnd"/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A</w:t>
      </w:r>
      <w:r w:rsidRPr="00B42B5E">
        <w:rPr>
          <w:rFonts w:asciiTheme="minorHAnsi" w:hAnsiTheme="minorHAnsi" w:cstheme="minorHAnsi"/>
          <w:color w:val="auto"/>
          <w:lang w:eastAsia="ja-JP"/>
        </w:rPr>
        <w:t>sada</w:t>
      </w:r>
      <w:bookmarkStart w:id="1" w:name="_Hlk535054151"/>
      <w:r w:rsidR="004D2A14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bookmarkEnd w:id="1"/>
      <w:r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9B5DAC" w:rsidRPr="00B42B5E">
        <w:rPr>
          <w:rFonts w:asciiTheme="minorHAnsi" w:hAnsiTheme="minorHAnsi" w:cstheme="minorHAnsi"/>
          <w:color w:val="auto"/>
          <w:lang w:eastAsia="ja-JP"/>
        </w:rPr>
        <w:t xml:space="preserve"> Yoshihito 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I</w:t>
      </w:r>
      <w:r w:rsidR="009B5DAC" w:rsidRPr="00B42B5E">
        <w:rPr>
          <w:rFonts w:asciiTheme="minorHAnsi" w:hAnsiTheme="minorHAnsi" w:cstheme="minorHAnsi"/>
          <w:color w:val="auto"/>
          <w:lang w:eastAsia="ja-JP"/>
        </w:rPr>
        <w:t>chikawa</w:t>
      </w:r>
      <w:r w:rsidR="004D2A14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9B5DAC" w:rsidRPr="00B42B5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Masashi 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K</w:t>
      </w:r>
      <w:r w:rsidRPr="00B42B5E">
        <w:rPr>
          <w:rFonts w:asciiTheme="minorHAnsi" w:hAnsiTheme="minorHAnsi" w:cstheme="minorHAnsi"/>
          <w:color w:val="auto"/>
          <w:lang w:eastAsia="ja-JP"/>
        </w:rPr>
        <w:t>ato</w:t>
      </w:r>
      <w:r w:rsidR="004D2A14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1,2</w:t>
      </w:r>
    </w:p>
    <w:p w14:paraId="4796F2AE" w14:textId="04E8EA3C" w:rsidR="00F171B7" w:rsidRPr="00B42B5E" w:rsidRDefault="00F171B7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0177E8E4" w14:textId="7C75D846" w:rsidR="004D2A14" w:rsidRPr="00B42B5E" w:rsidRDefault="004D2A14" w:rsidP="00F12B83">
      <w:pPr>
        <w:rPr>
          <w:rFonts w:asciiTheme="minorHAnsi" w:hAnsiTheme="minorHAnsi" w:cstheme="minorHAnsi"/>
          <w:bCs/>
          <w:color w:val="auto"/>
        </w:rPr>
      </w:pPr>
      <w:r w:rsidRPr="00B42B5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B42B5E">
        <w:rPr>
          <w:rFonts w:asciiTheme="minorHAnsi" w:hAnsiTheme="minorHAnsi" w:cstheme="minorHAnsi"/>
          <w:bCs/>
          <w:color w:val="auto"/>
        </w:rPr>
        <w:t>Department of Electric</w:t>
      </w:r>
      <w:r w:rsidR="00404E94" w:rsidRPr="00B42B5E">
        <w:rPr>
          <w:rFonts w:asciiTheme="minorHAnsi" w:hAnsiTheme="minorHAnsi" w:cstheme="minorHAnsi"/>
          <w:bCs/>
          <w:color w:val="auto"/>
        </w:rPr>
        <w:t>al</w:t>
      </w:r>
      <w:r w:rsidRPr="00B42B5E">
        <w:rPr>
          <w:rFonts w:asciiTheme="minorHAnsi" w:hAnsiTheme="minorHAnsi" w:cstheme="minorHAnsi"/>
          <w:bCs/>
          <w:color w:val="auto"/>
        </w:rPr>
        <w:t xml:space="preserve"> &amp; Mechanical Enginee</w:t>
      </w:r>
      <w:r w:rsidR="00DD31CE" w:rsidRPr="00B42B5E">
        <w:rPr>
          <w:rFonts w:asciiTheme="minorHAnsi" w:hAnsiTheme="minorHAnsi" w:cstheme="minorHAnsi"/>
          <w:bCs/>
          <w:color w:val="auto"/>
        </w:rPr>
        <w:t>ri</w:t>
      </w:r>
      <w:r w:rsidRPr="00B42B5E">
        <w:rPr>
          <w:rFonts w:asciiTheme="minorHAnsi" w:hAnsiTheme="minorHAnsi" w:cstheme="minorHAnsi"/>
          <w:bCs/>
          <w:color w:val="auto"/>
        </w:rPr>
        <w:t>ng, Nagoya Institute of Technology, Nagoy</w:t>
      </w:r>
      <w:r w:rsidR="00557929" w:rsidRPr="00B42B5E">
        <w:rPr>
          <w:rFonts w:asciiTheme="minorHAnsi" w:hAnsiTheme="minorHAnsi" w:cstheme="minorHAnsi"/>
          <w:bCs/>
          <w:color w:val="auto"/>
        </w:rPr>
        <w:t>a</w:t>
      </w:r>
      <w:r w:rsidRPr="00B42B5E">
        <w:rPr>
          <w:rFonts w:asciiTheme="minorHAnsi" w:hAnsiTheme="minorHAnsi" w:cstheme="minorHAnsi"/>
          <w:bCs/>
          <w:color w:val="auto"/>
        </w:rPr>
        <w:t>, Japan</w:t>
      </w:r>
    </w:p>
    <w:p w14:paraId="32433FD0" w14:textId="4FF70212" w:rsidR="004D2A14" w:rsidRPr="00B42B5E" w:rsidRDefault="004D2A14" w:rsidP="00F12B83">
      <w:pPr>
        <w:rPr>
          <w:rFonts w:asciiTheme="minorHAnsi" w:hAnsiTheme="minorHAnsi" w:cstheme="minorHAnsi"/>
          <w:bCs/>
          <w:color w:val="auto"/>
        </w:rPr>
      </w:pPr>
      <w:r w:rsidRPr="00B42B5E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B42B5E">
        <w:rPr>
          <w:rFonts w:asciiTheme="minorHAnsi" w:hAnsiTheme="minorHAnsi" w:cstheme="minorHAnsi"/>
          <w:bCs/>
          <w:color w:val="auto"/>
        </w:rPr>
        <w:t xml:space="preserve">Frontier Research </w:t>
      </w:r>
      <w:r w:rsidR="00404E94" w:rsidRPr="00B42B5E">
        <w:rPr>
          <w:rFonts w:asciiTheme="minorHAnsi" w:hAnsiTheme="minorHAnsi" w:cstheme="minorHAnsi"/>
          <w:bCs/>
          <w:color w:val="auto"/>
        </w:rPr>
        <w:t>I</w:t>
      </w:r>
      <w:r w:rsidRPr="00B42B5E">
        <w:rPr>
          <w:rFonts w:asciiTheme="minorHAnsi" w:hAnsiTheme="minorHAnsi" w:cstheme="minorHAnsi"/>
          <w:bCs/>
          <w:color w:val="auto"/>
        </w:rPr>
        <w:t>nstitute for Material Science, Nagoya Institute of Technology, Nagoya, Japan</w:t>
      </w:r>
    </w:p>
    <w:p w14:paraId="3E39156E" w14:textId="77777777" w:rsidR="00557929" w:rsidRPr="00B42B5E" w:rsidRDefault="00557929" w:rsidP="00F12B83">
      <w:pPr>
        <w:rPr>
          <w:rFonts w:asciiTheme="minorHAnsi" w:hAnsiTheme="minorHAnsi" w:cstheme="minorHAnsi"/>
          <w:bCs/>
          <w:i/>
          <w:color w:val="auto"/>
        </w:rPr>
      </w:pPr>
    </w:p>
    <w:p w14:paraId="5E610695" w14:textId="60549B56" w:rsidR="00433CE1" w:rsidRPr="00B42B5E" w:rsidRDefault="00433CE1" w:rsidP="00F12B83">
      <w:pPr>
        <w:rPr>
          <w:rFonts w:asciiTheme="minorHAnsi" w:hAnsiTheme="minorHAnsi" w:cstheme="minorHAnsi"/>
          <w:bCs/>
          <w:color w:val="auto"/>
        </w:rPr>
      </w:pPr>
      <w:r w:rsidRPr="00B42B5E">
        <w:rPr>
          <w:rFonts w:asciiTheme="minorHAnsi" w:hAnsiTheme="minorHAnsi" w:cstheme="minorHAnsi"/>
          <w:bCs/>
          <w:color w:val="auto"/>
        </w:rPr>
        <w:t>Corresponding author:</w:t>
      </w:r>
    </w:p>
    <w:p w14:paraId="69003FB3" w14:textId="187DA69E" w:rsidR="00433CE1" w:rsidRPr="00B42B5E" w:rsidRDefault="00433CE1" w:rsidP="00F12B83">
      <w:pPr>
        <w:rPr>
          <w:rFonts w:asciiTheme="minorHAnsi" w:hAnsiTheme="minorHAnsi" w:cstheme="minorHAnsi"/>
          <w:bCs/>
          <w:color w:val="auto"/>
        </w:rPr>
      </w:pPr>
      <w:r w:rsidRPr="00B42B5E">
        <w:rPr>
          <w:rFonts w:asciiTheme="minorHAnsi" w:hAnsiTheme="minorHAnsi" w:cstheme="minorHAnsi"/>
          <w:bCs/>
          <w:color w:val="auto"/>
        </w:rPr>
        <w:t>Masashi Kato</w:t>
      </w:r>
      <w:r w:rsidRPr="00B42B5E">
        <w:rPr>
          <w:rFonts w:asciiTheme="minorHAnsi" w:hAnsiTheme="minorHAnsi" w:cstheme="minorHAnsi"/>
          <w:bCs/>
          <w:color w:val="auto"/>
        </w:rPr>
        <w:tab/>
      </w:r>
      <w:r w:rsidRPr="00B42B5E">
        <w:rPr>
          <w:rFonts w:asciiTheme="minorHAnsi" w:hAnsiTheme="minorHAnsi" w:cstheme="minorHAnsi"/>
          <w:bCs/>
          <w:color w:val="auto"/>
        </w:rPr>
        <w:tab/>
        <w:t>(kato.masashi@nitech.ac.jp)</w:t>
      </w:r>
    </w:p>
    <w:p w14:paraId="046E3A10" w14:textId="77777777" w:rsidR="000C5C61" w:rsidRPr="00B42B5E" w:rsidRDefault="000C5C61" w:rsidP="00F12B8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2EF7ECFC" w14:textId="03557007" w:rsidR="00557929" w:rsidRPr="00B42B5E" w:rsidRDefault="00557929" w:rsidP="00F12B8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B42B5E">
        <w:rPr>
          <w:rFonts w:asciiTheme="minorHAnsi" w:hAnsiTheme="minorHAnsi" w:cstheme="minorHAnsi"/>
          <w:bCs/>
          <w:color w:val="auto"/>
        </w:rPr>
        <w:t xml:space="preserve">Email </w:t>
      </w:r>
      <w:r w:rsidR="00EE23DE" w:rsidRPr="00B42B5E">
        <w:rPr>
          <w:rFonts w:asciiTheme="minorHAnsi" w:hAnsiTheme="minorHAnsi" w:cstheme="minorHAnsi"/>
          <w:bCs/>
          <w:color w:val="auto"/>
        </w:rPr>
        <w:t>addresses of co-authors</w:t>
      </w:r>
      <w:r w:rsidRPr="00B42B5E">
        <w:rPr>
          <w:rFonts w:asciiTheme="minorHAnsi" w:hAnsiTheme="minorHAnsi" w:cstheme="minorHAnsi"/>
          <w:bCs/>
          <w:color w:val="auto"/>
        </w:rPr>
        <w:t>:</w:t>
      </w:r>
    </w:p>
    <w:p w14:paraId="784B5915" w14:textId="676A23C7" w:rsidR="00557929" w:rsidRPr="00B42B5E" w:rsidRDefault="00557929" w:rsidP="00F12B83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proofErr w:type="spellStart"/>
      <w:r w:rsidRPr="00B42B5E">
        <w:rPr>
          <w:rFonts w:asciiTheme="minorHAnsi" w:hAnsiTheme="minorHAnsi" w:cstheme="minorHAnsi"/>
          <w:bCs/>
          <w:color w:val="auto"/>
        </w:rPr>
        <w:t>Takato</w:t>
      </w:r>
      <w:proofErr w:type="spellEnd"/>
      <w:r w:rsidRPr="00B42B5E">
        <w:rPr>
          <w:rFonts w:asciiTheme="minorHAnsi" w:hAnsiTheme="minorHAnsi" w:cstheme="minorHAnsi"/>
          <w:bCs/>
          <w:color w:val="auto"/>
        </w:rPr>
        <w:t xml:space="preserve"> Asada</w:t>
      </w:r>
      <w:r w:rsidR="00CD4E90" w:rsidRPr="00B42B5E">
        <w:rPr>
          <w:rFonts w:asciiTheme="minorHAnsi" w:hAnsiTheme="minorHAnsi" w:cstheme="minorHAnsi"/>
          <w:bCs/>
          <w:color w:val="auto"/>
        </w:rPr>
        <w:tab/>
      </w:r>
      <w:r w:rsidRPr="00B42B5E">
        <w:rPr>
          <w:rFonts w:asciiTheme="minorHAnsi" w:hAnsiTheme="minorHAnsi" w:cstheme="minorHAnsi"/>
          <w:bCs/>
          <w:color w:val="auto"/>
        </w:rPr>
        <w:tab/>
        <w:t>(</w:t>
      </w:r>
      <w:r w:rsidRPr="00B42B5E">
        <w:rPr>
          <w:rFonts w:asciiTheme="minorHAnsi" w:hAnsiTheme="minorHAnsi" w:cstheme="minorHAnsi"/>
          <w:color w:val="auto"/>
        </w:rPr>
        <w:t>29413006@stn.nitech.ac.jp</w:t>
      </w:r>
      <w:r w:rsidRPr="00B42B5E">
        <w:rPr>
          <w:rFonts w:asciiTheme="minorHAnsi" w:hAnsiTheme="minorHAnsi" w:cstheme="minorHAnsi"/>
          <w:bCs/>
          <w:color w:val="auto"/>
        </w:rPr>
        <w:t>)</w:t>
      </w:r>
    </w:p>
    <w:p w14:paraId="7DA57D27" w14:textId="71FB4BC2" w:rsidR="00557929" w:rsidRPr="00B42B5E" w:rsidRDefault="00557929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>Yoshihito Ichikawa</w:t>
      </w:r>
      <w:r w:rsidR="00CD4E90" w:rsidRPr="00B42B5E">
        <w:rPr>
          <w:rFonts w:asciiTheme="minorHAnsi" w:hAnsiTheme="minorHAnsi" w:cstheme="minorHAnsi"/>
          <w:color w:val="auto"/>
          <w:lang w:eastAsia="ja-JP"/>
        </w:rPr>
        <w:tab/>
      </w:r>
      <w:r w:rsidRPr="00B42B5E">
        <w:rPr>
          <w:rFonts w:asciiTheme="minorHAnsi" w:hAnsiTheme="minorHAnsi" w:cstheme="minorHAnsi"/>
          <w:color w:val="auto"/>
          <w:lang w:eastAsia="ja-JP"/>
        </w:rPr>
        <w:t>(avube18@gmail.com)</w:t>
      </w:r>
    </w:p>
    <w:p w14:paraId="3C36B57C" w14:textId="723571B7" w:rsidR="00545725" w:rsidRPr="00B42B5E" w:rsidRDefault="00545725" w:rsidP="00F12B83">
      <w:pPr>
        <w:rPr>
          <w:rFonts w:asciiTheme="minorHAnsi" w:hAnsiTheme="minorHAnsi" w:cstheme="minorHAnsi"/>
          <w:color w:val="808080" w:themeColor="background1" w:themeShade="80"/>
        </w:rPr>
      </w:pPr>
    </w:p>
    <w:p w14:paraId="71B79AC9" w14:textId="619D8CCA" w:rsidR="006305D7" w:rsidRPr="00B42B5E" w:rsidRDefault="006305D7" w:rsidP="00F12B8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42B5E">
        <w:rPr>
          <w:rFonts w:asciiTheme="minorHAnsi" w:hAnsiTheme="minorHAnsi" w:cstheme="minorHAnsi"/>
          <w:b/>
          <w:bCs/>
        </w:rPr>
        <w:t>KEYWORDS:</w:t>
      </w:r>
    </w:p>
    <w:p w14:paraId="6787D7B3" w14:textId="688F079F" w:rsidR="009F1F6B" w:rsidRPr="00B42B5E" w:rsidRDefault="00EF287E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>microwave photoconductiv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ity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>decay method,</w:t>
      </w:r>
      <w:r w:rsidRPr="00B42B5E">
        <w:rPr>
          <w:rFonts w:asciiTheme="minorHAnsi" w:hAnsiTheme="minorHAnsi" w:cstheme="minorHAnsi"/>
          <w:color w:val="auto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>career lifetime, semiconductor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 xml:space="preserve"> material</w:t>
      </w:r>
      <w:r w:rsidR="005E01D2" w:rsidRPr="00B42B5E">
        <w:rPr>
          <w:rFonts w:asciiTheme="minorHAnsi" w:hAnsiTheme="minorHAnsi" w:cstheme="minorHAnsi"/>
          <w:color w:val="auto"/>
          <w:lang w:eastAsia="ja-JP"/>
        </w:rPr>
        <w:t>,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time resolved measurement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, defect characterization</w:t>
      </w:r>
      <w:r w:rsidR="00F35E33" w:rsidRPr="00B42B5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>surface recombination</w:t>
      </w:r>
    </w:p>
    <w:p w14:paraId="0DD7BAA3" w14:textId="77777777" w:rsidR="00EF287E" w:rsidRPr="00B42B5E" w:rsidRDefault="00EF287E" w:rsidP="00F12B83">
      <w:pPr>
        <w:rPr>
          <w:rFonts w:asciiTheme="minorHAnsi" w:hAnsiTheme="minorHAnsi" w:cstheme="minorHAnsi"/>
          <w:color w:val="808080"/>
          <w:lang w:eastAsia="ja-JP"/>
        </w:rPr>
      </w:pPr>
    </w:p>
    <w:p w14:paraId="628AC4B5" w14:textId="506C8DF8" w:rsidR="006305D7" w:rsidRPr="00B42B5E" w:rsidRDefault="00557929" w:rsidP="00F12B83">
      <w:pPr>
        <w:rPr>
          <w:rFonts w:asciiTheme="minorHAnsi" w:hAnsiTheme="minorHAnsi" w:cstheme="minorHAnsi"/>
          <w:lang w:eastAsia="ja-JP"/>
        </w:rPr>
      </w:pPr>
      <w:r w:rsidRPr="00B42B5E">
        <w:rPr>
          <w:rFonts w:asciiTheme="minorHAnsi" w:hAnsiTheme="minorHAnsi" w:cstheme="minorHAnsi"/>
          <w:b/>
          <w:bCs/>
          <w:lang w:eastAsia="ja-JP"/>
        </w:rPr>
        <w:t>SUMMARY</w:t>
      </w:r>
      <w:r w:rsidR="006305D7" w:rsidRPr="00B42B5E">
        <w:rPr>
          <w:rFonts w:asciiTheme="minorHAnsi" w:hAnsiTheme="minorHAnsi" w:cstheme="minorHAnsi"/>
          <w:b/>
          <w:bCs/>
          <w:lang w:eastAsia="ja-JP"/>
        </w:rPr>
        <w:t>:</w:t>
      </w:r>
    </w:p>
    <w:p w14:paraId="3141E844" w14:textId="4A79CA59" w:rsidR="00D10B03" w:rsidRPr="00B42B5E" w:rsidRDefault="00045658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 xml:space="preserve">As one of the </w:t>
      </w:r>
      <w:r w:rsidR="00D10B03" w:rsidRPr="00B42B5E">
        <w:rPr>
          <w:rFonts w:asciiTheme="minorHAnsi" w:hAnsiTheme="minorHAnsi" w:cstheme="minorHAnsi"/>
          <w:color w:val="auto"/>
          <w:lang w:eastAsia="ja-JP"/>
        </w:rPr>
        <w:t xml:space="preserve">important 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 xml:space="preserve">physical </w:t>
      </w:r>
      <w:r w:rsidR="00D10B03" w:rsidRPr="00B42B5E">
        <w:rPr>
          <w:rFonts w:asciiTheme="minorHAnsi" w:hAnsiTheme="minorHAnsi" w:cstheme="minorHAnsi"/>
          <w:color w:val="auto"/>
          <w:lang w:eastAsia="ja-JP"/>
        </w:rPr>
        <w:t>parameters in semiconductors</w:t>
      </w:r>
      <w:r w:rsidRPr="00B42B5E">
        <w:rPr>
          <w:rFonts w:asciiTheme="minorHAnsi" w:hAnsiTheme="minorHAnsi" w:cstheme="minorHAnsi"/>
          <w:color w:val="auto"/>
          <w:lang w:eastAsia="ja-JP"/>
        </w:rPr>
        <w:t>, carrier lifetime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is measured herein via 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a</w:t>
      </w:r>
      <w:r w:rsidR="00D10B03" w:rsidRPr="00B42B5E">
        <w:rPr>
          <w:rFonts w:asciiTheme="minorHAnsi" w:hAnsiTheme="minorHAnsi" w:cstheme="minorHAnsi"/>
          <w:color w:val="auto"/>
          <w:lang w:eastAsia="ja-JP"/>
        </w:rPr>
        <w:t xml:space="preserve"> protocol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employing the </w:t>
      </w:r>
      <w:r w:rsidR="00D10B03" w:rsidRPr="00B42B5E">
        <w:rPr>
          <w:rFonts w:asciiTheme="minorHAnsi" w:hAnsiTheme="minorHAnsi" w:cstheme="minorHAnsi"/>
          <w:color w:val="auto"/>
          <w:lang w:eastAsia="ja-JP"/>
        </w:rPr>
        <w:t>microwave photoconductiv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>ity</w:t>
      </w:r>
      <w:r w:rsidR="00D10B03" w:rsidRPr="00B42B5E">
        <w:rPr>
          <w:rFonts w:asciiTheme="minorHAnsi" w:hAnsiTheme="minorHAnsi" w:cstheme="minorHAnsi"/>
          <w:color w:val="auto"/>
          <w:lang w:eastAsia="ja-JP"/>
        </w:rPr>
        <w:t xml:space="preserve"> decay method.</w:t>
      </w:r>
    </w:p>
    <w:p w14:paraId="1A3313A0" w14:textId="77777777" w:rsidR="004D2A14" w:rsidRPr="00B42B5E" w:rsidRDefault="004D2A14" w:rsidP="00F12B83">
      <w:pPr>
        <w:rPr>
          <w:rFonts w:asciiTheme="minorHAnsi" w:hAnsiTheme="minorHAnsi" w:cstheme="minorHAnsi"/>
          <w:b/>
          <w:bCs/>
          <w:lang w:eastAsia="ja-JP"/>
        </w:rPr>
      </w:pPr>
    </w:p>
    <w:p w14:paraId="64FB8590" w14:textId="3D548F06" w:rsidR="006305D7" w:rsidRPr="00B42B5E" w:rsidRDefault="006305D7" w:rsidP="00F12B83">
      <w:pPr>
        <w:rPr>
          <w:rFonts w:asciiTheme="minorHAnsi" w:hAnsiTheme="minorHAnsi" w:cstheme="minorHAnsi"/>
          <w:color w:val="808080"/>
          <w:lang w:eastAsia="ja-JP"/>
        </w:rPr>
      </w:pPr>
      <w:r w:rsidRPr="00B42B5E">
        <w:rPr>
          <w:rFonts w:asciiTheme="minorHAnsi" w:hAnsiTheme="minorHAnsi" w:cstheme="minorHAnsi"/>
          <w:b/>
          <w:bCs/>
          <w:lang w:eastAsia="ja-JP"/>
        </w:rPr>
        <w:t>ABSTRACT:</w:t>
      </w:r>
    </w:p>
    <w:p w14:paraId="1A0061B0" w14:textId="18D75A5E" w:rsidR="009F3037" w:rsidRPr="00B42B5E" w:rsidRDefault="00FB7499" w:rsidP="00F12B83">
      <w:pPr>
        <w:tabs>
          <w:tab w:val="left" w:pos="1485"/>
        </w:tabs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 xml:space="preserve">This work </w:t>
      </w:r>
      <w:r w:rsidR="00B23E22" w:rsidRPr="00B42B5E">
        <w:rPr>
          <w:rFonts w:asciiTheme="minorHAnsi" w:hAnsiTheme="minorHAnsi" w:cstheme="minorHAnsi"/>
          <w:color w:val="auto"/>
          <w:lang w:eastAsia="ja-JP"/>
        </w:rPr>
        <w:t xml:space="preserve">presents </w:t>
      </w:r>
      <w:r w:rsidRPr="00B42B5E">
        <w:rPr>
          <w:rFonts w:asciiTheme="minorHAnsi" w:hAnsiTheme="minorHAnsi" w:cstheme="minorHAnsi"/>
          <w:color w:val="auto"/>
          <w:lang w:eastAsia="ja-JP"/>
        </w:rPr>
        <w:t>a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protocol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>employing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bookmarkStart w:id="2" w:name="_Hlk534448445"/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>microwave photoconductivity decay</w:t>
      </w:r>
      <w:bookmarkEnd w:id="2"/>
      <w:r w:rsidR="004D2A14" w:rsidRPr="00B42B5E">
        <w:rPr>
          <w:rFonts w:asciiTheme="minorHAnsi" w:hAnsiTheme="minorHAnsi" w:cstheme="minorHAnsi"/>
          <w:color w:val="auto"/>
          <w:lang w:eastAsia="ja-JP"/>
        </w:rPr>
        <w:t xml:space="preserve"> (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>μ-</w:t>
      </w:r>
      <w:r w:rsidR="004D2A14" w:rsidRPr="00B42B5E">
        <w:rPr>
          <w:rFonts w:asciiTheme="minorHAnsi" w:hAnsiTheme="minorHAnsi" w:cstheme="minorHAnsi"/>
          <w:color w:val="auto"/>
          <w:lang w:eastAsia="ja-JP"/>
        </w:rPr>
        <w:t xml:space="preserve">PCD) 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measurement of </w:t>
      </w:r>
      <w:r w:rsidR="00B23E22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42B5E">
        <w:rPr>
          <w:rFonts w:asciiTheme="minorHAnsi" w:hAnsiTheme="minorHAnsi" w:cstheme="minorHAnsi"/>
          <w:color w:val="auto"/>
          <w:lang w:eastAsia="ja-JP"/>
        </w:rPr>
        <w:t>carrier lifetime in semiconductor materials, especially Si. In principle, ex</w:t>
      </w:r>
      <w:r w:rsidR="00DD4536" w:rsidRPr="00B42B5E">
        <w:rPr>
          <w:rFonts w:asciiTheme="minorHAnsi" w:hAnsiTheme="minorHAnsi" w:cstheme="minorHAnsi"/>
          <w:color w:val="auto"/>
          <w:lang w:eastAsia="ja-JP"/>
        </w:rPr>
        <w:t xml:space="preserve">cess 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carriers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in the semiconductor 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>generated</w:t>
      </w:r>
      <w:r w:rsidR="00140C1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>via excitation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 recombine with time and</w:t>
      </w:r>
      <w:r w:rsidR="00D01A43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>subsequently</w:t>
      </w:r>
      <w:r w:rsidR="00D01A43" w:rsidRPr="00B42B5E">
        <w:rPr>
          <w:rFonts w:asciiTheme="minorHAnsi" w:hAnsiTheme="minorHAnsi" w:cstheme="minorHAnsi"/>
          <w:color w:val="auto"/>
          <w:lang w:eastAsia="ja-JP"/>
        </w:rPr>
        <w:t>,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>return to the equilibrium state.</w:t>
      </w:r>
      <w:r w:rsidR="000A1898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F74EF" w:rsidRPr="00B42B5E">
        <w:rPr>
          <w:rFonts w:asciiTheme="minorHAnsi" w:hAnsiTheme="minorHAnsi" w:cstheme="minorHAnsi"/>
          <w:color w:val="auto"/>
          <w:lang w:eastAsia="ja-JP"/>
        </w:rPr>
        <w:t>T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>he t</w:t>
      </w:r>
      <w:r w:rsidR="00EF74EF" w:rsidRPr="00B42B5E">
        <w:rPr>
          <w:rFonts w:asciiTheme="minorHAnsi" w:hAnsiTheme="minorHAnsi" w:cstheme="minorHAnsi"/>
          <w:color w:val="auto"/>
          <w:lang w:eastAsia="ja-JP"/>
        </w:rPr>
        <w:t xml:space="preserve">ime </w:t>
      </w:r>
      <w:r w:rsidR="006B3FB1" w:rsidRPr="00B42B5E">
        <w:rPr>
          <w:rFonts w:asciiTheme="minorHAnsi" w:hAnsiTheme="minorHAnsi" w:cstheme="minorHAnsi"/>
          <w:color w:val="auto"/>
          <w:lang w:eastAsia="ja-JP"/>
        </w:rPr>
        <w:t xml:space="preserve">constant </w:t>
      </w:r>
      <w:r w:rsidR="00EF74EF" w:rsidRPr="00B42B5E">
        <w:rPr>
          <w:rFonts w:asciiTheme="minorHAnsi" w:hAnsiTheme="minorHAnsi" w:cstheme="minorHAnsi"/>
          <w:color w:val="auto"/>
          <w:lang w:eastAsia="ja-JP"/>
        </w:rPr>
        <w:t>of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this </w:t>
      </w:r>
      <w:r w:rsidR="006B3FB1" w:rsidRPr="00B42B5E">
        <w:rPr>
          <w:rFonts w:asciiTheme="minorHAnsi" w:hAnsiTheme="minorHAnsi" w:cstheme="minorHAnsi"/>
          <w:color w:val="auto"/>
          <w:lang w:eastAsia="ja-JP"/>
        </w:rPr>
        <w:t>recombination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 is </w:t>
      </w:r>
      <w:r w:rsidRPr="00B42B5E">
        <w:rPr>
          <w:rFonts w:asciiTheme="minorHAnsi" w:hAnsiTheme="minorHAnsi" w:cstheme="minorHAnsi"/>
          <w:color w:val="auto"/>
          <w:lang w:eastAsia="ja-JP"/>
        </w:rPr>
        <w:t>known as the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>carrier lifetime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Pr="00B42B5E">
        <w:rPr>
          <w:rFonts w:asciiTheme="minorHAnsi" w:hAnsiTheme="minorHAnsi" w:cstheme="minorHAnsi"/>
          <w:color w:val="auto"/>
          <w:lang w:eastAsia="ja-JP"/>
        </w:rPr>
        <w:t>an</w:t>
      </w:r>
      <w:r w:rsidR="006B3FB1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important parameter in semiconductor </w:t>
      </w:r>
      <w:r w:rsidR="006B3FB1" w:rsidRPr="00B42B5E">
        <w:rPr>
          <w:rFonts w:asciiTheme="minorHAnsi" w:hAnsiTheme="minorHAnsi" w:cstheme="minorHAnsi"/>
          <w:color w:val="auto"/>
          <w:lang w:eastAsia="ja-JP"/>
        </w:rPr>
        <w:t>material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>s</w:t>
      </w:r>
      <w:r w:rsidR="006B3FB1" w:rsidRPr="00B42B5E">
        <w:rPr>
          <w:rFonts w:asciiTheme="minorHAnsi" w:hAnsiTheme="minorHAnsi" w:cstheme="minorHAnsi"/>
          <w:color w:val="auto"/>
          <w:lang w:eastAsia="ja-JP"/>
        </w:rPr>
        <w:t xml:space="preserve"> and devices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that requires </w:t>
      </w:r>
      <w:r w:rsidR="00CE2263" w:rsidRPr="00B42B5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 xml:space="preserve">noncontact and nondestructive </w:t>
      </w:r>
      <w:r w:rsidRPr="00B42B5E">
        <w:rPr>
          <w:rFonts w:asciiTheme="minorHAnsi" w:hAnsiTheme="minorHAnsi" w:cstheme="minorHAnsi"/>
          <w:color w:val="auto"/>
          <w:lang w:eastAsia="ja-JP"/>
        </w:rPr>
        <w:t>measurement ideally achieved by the</w:t>
      </w:r>
      <w:r w:rsidR="00CE226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87923" w:rsidRPr="00B42B5E">
        <w:rPr>
          <w:rFonts w:asciiTheme="minorHAnsi" w:hAnsiTheme="minorHAnsi" w:cstheme="minorHAnsi"/>
          <w:color w:val="auto"/>
          <w:lang w:eastAsia="ja-JP"/>
        </w:rPr>
        <w:t>μ-</w:t>
      </w:r>
      <w:r w:rsidR="00CE2263" w:rsidRPr="00B42B5E">
        <w:rPr>
          <w:rFonts w:asciiTheme="minorHAnsi" w:hAnsiTheme="minorHAnsi" w:cstheme="minorHAnsi"/>
          <w:color w:val="auto"/>
          <w:lang w:eastAsia="ja-JP"/>
        </w:rPr>
        <w:t>PCD</w:t>
      </w:r>
      <w:r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0A1898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During irradiation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>a sample, a part of the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>m</w:t>
      </w:r>
      <w:r w:rsidR="00F87923" w:rsidRPr="00B42B5E">
        <w:rPr>
          <w:rFonts w:asciiTheme="minorHAnsi" w:hAnsiTheme="minorHAnsi" w:cstheme="minorHAnsi"/>
          <w:color w:val="auto"/>
          <w:lang w:eastAsia="ja-JP"/>
        </w:rPr>
        <w:t xml:space="preserve">icrowave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F87923" w:rsidRPr="00B42B5E">
        <w:rPr>
          <w:rFonts w:asciiTheme="minorHAnsi" w:hAnsiTheme="minorHAnsi" w:cstheme="minorHAnsi"/>
          <w:color w:val="auto"/>
          <w:lang w:eastAsia="ja-JP"/>
        </w:rPr>
        <w:t xml:space="preserve">reflected by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CE2263" w:rsidRPr="00B42B5E">
        <w:rPr>
          <w:rFonts w:asciiTheme="minorHAnsi" w:hAnsiTheme="minorHAnsi" w:cstheme="minorHAnsi"/>
          <w:color w:val="auto"/>
          <w:lang w:eastAsia="ja-JP"/>
        </w:rPr>
        <w:t xml:space="preserve">semiconductor </w:t>
      </w:r>
      <w:r w:rsidR="00F87923" w:rsidRPr="00B42B5E">
        <w:rPr>
          <w:rFonts w:asciiTheme="minorHAnsi" w:hAnsiTheme="minorHAnsi" w:cstheme="minorHAnsi"/>
          <w:color w:val="auto"/>
          <w:lang w:eastAsia="ja-JP"/>
        </w:rPr>
        <w:t>sample.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>M</w:t>
      </w:r>
      <w:r w:rsidR="00140C10" w:rsidRPr="00B42B5E">
        <w:rPr>
          <w:rFonts w:asciiTheme="minorHAnsi" w:hAnsiTheme="minorHAnsi" w:cstheme="minorHAnsi"/>
          <w:color w:val="auto"/>
          <w:lang w:eastAsia="ja-JP"/>
        </w:rPr>
        <w:t xml:space="preserve">icrowave reflectance 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 xml:space="preserve">depends on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the sample </w:t>
      </w:r>
      <w:r w:rsidR="00F87923" w:rsidRPr="00B42B5E">
        <w:rPr>
          <w:rFonts w:asciiTheme="minorHAnsi" w:hAnsiTheme="minorHAnsi" w:cstheme="minorHAnsi"/>
          <w:color w:val="auto"/>
          <w:lang w:eastAsia="ja-JP"/>
        </w:rPr>
        <w:t>conductivity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>, which</w:t>
      </w:r>
      <w:r w:rsidR="00007A34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B7670" w:rsidRPr="00B42B5E">
        <w:rPr>
          <w:rFonts w:asciiTheme="minorHAnsi" w:hAnsiTheme="minorHAnsi" w:cstheme="minorHAnsi"/>
          <w:color w:val="auto"/>
          <w:lang w:eastAsia="ja-JP"/>
        </w:rPr>
        <w:t>is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 attributed to the carriers.</w:t>
      </w:r>
      <w:r w:rsidR="008F7ABF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01A43" w:rsidRPr="00B42B5E">
        <w:rPr>
          <w:rFonts w:asciiTheme="minorHAnsi" w:hAnsiTheme="minorHAnsi" w:cstheme="minorHAnsi"/>
          <w:color w:val="auto"/>
          <w:lang w:eastAsia="ja-JP"/>
        </w:rPr>
        <w:t>Therefore</w:t>
      </w:r>
      <w:r w:rsidR="00140C10" w:rsidRPr="00B42B5E">
        <w:rPr>
          <w:rFonts w:asciiTheme="minorHAnsi" w:hAnsiTheme="minorHAnsi" w:cstheme="minorHAnsi"/>
          <w:color w:val="auto"/>
          <w:lang w:eastAsia="ja-JP"/>
        </w:rPr>
        <w:t xml:space="preserve">, the time decay of excess carriers can be observed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through </w:t>
      </w:r>
      <w:r w:rsidR="007D7C83" w:rsidRPr="00B42B5E">
        <w:rPr>
          <w:rFonts w:asciiTheme="minorHAnsi" w:hAnsiTheme="minorHAnsi" w:cstheme="minorHAnsi"/>
          <w:color w:val="auto"/>
          <w:lang w:eastAsia="ja-JP"/>
        </w:rPr>
        <w:t xml:space="preserve">detection of 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7D7C83" w:rsidRPr="00B42B5E">
        <w:rPr>
          <w:rFonts w:asciiTheme="minorHAnsi" w:hAnsiTheme="minorHAnsi" w:cstheme="minorHAnsi"/>
          <w:color w:val="auto"/>
          <w:lang w:eastAsia="ja-JP"/>
        </w:rPr>
        <w:t>reflected microwave intensity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>, whose decay curve can be analyzed for estimation of the carrier lifetime</w:t>
      </w:r>
      <w:r w:rsidR="00591E64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777F9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>R</w:t>
      </w:r>
      <w:r w:rsidR="00387690" w:rsidRPr="00B42B5E">
        <w:rPr>
          <w:rFonts w:asciiTheme="minorHAnsi" w:hAnsiTheme="minorHAnsi" w:cstheme="minorHAnsi"/>
          <w:color w:val="auto"/>
          <w:lang w:eastAsia="ja-JP"/>
        </w:rPr>
        <w:t>esults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 confirm the suitability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the μ-PCD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protocol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 xml:space="preserve">in measuring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9F3037" w:rsidRPr="00B42B5E">
        <w:rPr>
          <w:rFonts w:asciiTheme="minorHAnsi" w:hAnsiTheme="minorHAnsi" w:cstheme="minorHAnsi"/>
          <w:color w:val="auto"/>
          <w:lang w:eastAsia="ja-JP"/>
        </w:rPr>
        <w:t>carrier lifetime in semiconductor materials and devices</w:t>
      </w:r>
      <w:r w:rsidR="001C711B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6E8EA16E" w14:textId="77777777" w:rsidR="00BD4826" w:rsidRPr="00B42B5E" w:rsidRDefault="00BD4826" w:rsidP="00F12B83">
      <w:pPr>
        <w:rPr>
          <w:rFonts w:asciiTheme="minorHAnsi" w:hAnsiTheme="minorHAnsi" w:cstheme="minorHAnsi"/>
          <w:lang w:eastAsia="ja-JP"/>
        </w:rPr>
      </w:pPr>
    </w:p>
    <w:p w14:paraId="00D25F73" w14:textId="183F4D0B" w:rsidR="006305D7" w:rsidRPr="00B42B5E" w:rsidRDefault="006305D7" w:rsidP="00F12B83">
      <w:pPr>
        <w:rPr>
          <w:rFonts w:asciiTheme="minorHAnsi" w:hAnsiTheme="minorHAnsi" w:cstheme="minorHAnsi"/>
          <w:color w:val="808080"/>
          <w:lang w:eastAsia="ja-JP"/>
        </w:rPr>
      </w:pPr>
      <w:r w:rsidRPr="00B42B5E">
        <w:rPr>
          <w:rFonts w:asciiTheme="minorHAnsi" w:hAnsiTheme="minorHAnsi" w:cstheme="minorHAnsi"/>
          <w:b/>
          <w:lang w:eastAsia="ja-JP"/>
        </w:rPr>
        <w:t>INTRODUCTION</w:t>
      </w:r>
      <w:r w:rsidRPr="00B42B5E">
        <w:rPr>
          <w:rFonts w:asciiTheme="minorHAnsi" w:hAnsiTheme="minorHAnsi" w:cstheme="minorHAnsi"/>
          <w:b/>
          <w:bCs/>
          <w:lang w:eastAsia="ja-JP"/>
        </w:rPr>
        <w:t>:</w:t>
      </w:r>
    </w:p>
    <w:p w14:paraId="400DA506" w14:textId="0BBB0E38" w:rsidR="00773F01" w:rsidRPr="00B42B5E" w:rsidRDefault="003A3301" w:rsidP="00F12B83">
      <w:r w:rsidRPr="00B42B5E">
        <w:rPr>
          <w:rFonts w:asciiTheme="minorHAnsi" w:hAnsiTheme="minorHAnsi" w:cstheme="minorHAnsi"/>
          <w:color w:val="auto"/>
          <w:lang w:eastAsia="ja-JP"/>
        </w:rPr>
        <w:t>Excess c</w:t>
      </w:r>
      <w:r w:rsidR="00223F11" w:rsidRPr="00B42B5E">
        <w:rPr>
          <w:rFonts w:asciiTheme="minorHAnsi" w:hAnsiTheme="minorHAnsi" w:cstheme="minorHAnsi"/>
          <w:color w:val="auto"/>
          <w:lang w:eastAsia="ja-JP"/>
        </w:rPr>
        <w:t xml:space="preserve">arriers in </w:t>
      </w:r>
      <w:r w:rsidR="00FA5DA6" w:rsidRPr="00B42B5E">
        <w:rPr>
          <w:rFonts w:asciiTheme="minorHAnsi" w:hAnsiTheme="minorHAnsi" w:cstheme="minorHAnsi"/>
          <w:color w:val="auto"/>
          <w:lang w:eastAsia="ja-JP"/>
        </w:rPr>
        <w:t xml:space="preserve">semiconductors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are optically excited </w:t>
      </w:r>
      <w:r w:rsidR="00FA5DA6" w:rsidRPr="00B42B5E">
        <w:rPr>
          <w:rFonts w:asciiTheme="minorHAnsi" w:hAnsiTheme="minorHAnsi" w:cstheme="minorHAnsi"/>
          <w:color w:val="auto"/>
          <w:lang w:eastAsia="ja-JP"/>
        </w:rPr>
        <w:t xml:space="preserve">by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23F11" w:rsidRPr="00B42B5E">
        <w:rPr>
          <w:rFonts w:asciiTheme="minorHAnsi" w:hAnsiTheme="minorHAnsi" w:cstheme="minorHAnsi"/>
          <w:color w:val="auto"/>
          <w:lang w:eastAsia="ja-JP"/>
        </w:rPr>
        <w:t>injection of photons</w:t>
      </w:r>
      <w:r w:rsidR="00FA5DA6" w:rsidRPr="00B42B5E">
        <w:rPr>
          <w:rFonts w:asciiTheme="minorHAnsi" w:hAnsiTheme="minorHAnsi" w:cstheme="minorHAnsi"/>
          <w:color w:val="auto"/>
          <w:lang w:eastAsia="ja-JP"/>
        </w:rPr>
        <w:t xml:space="preserve"> with energy larger than the gap</w:t>
      </w:r>
      <w:r w:rsidR="009E010A" w:rsidRPr="00B42B5E">
        <w:rPr>
          <w:rFonts w:asciiTheme="minorHAnsi" w:hAnsiTheme="minorHAnsi" w:cstheme="minorHAnsi"/>
          <w:color w:val="auto"/>
          <w:lang w:eastAsia="ja-JP"/>
        </w:rPr>
        <w:t xml:space="preserve"> between the conduction and valence bands</w:t>
      </w:r>
      <w:r w:rsidR="00FA5DA6" w:rsidRPr="00B42B5E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223F11" w:rsidRPr="00B42B5E">
        <w:rPr>
          <w:rFonts w:asciiTheme="minorHAnsi" w:hAnsiTheme="minorHAnsi" w:cstheme="minorHAnsi"/>
          <w:color w:val="auto"/>
          <w:lang w:eastAsia="ja-JP"/>
        </w:rPr>
        <w:t>Excited</w:t>
      </w:r>
      <w:r w:rsidR="00677CE3" w:rsidRPr="00B42B5E">
        <w:rPr>
          <w:rFonts w:asciiTheme="minorHAnsi" w:hAnsiTheme="minorHAnsi" w:cstheme="minorHAnsi"/>
          <w:color w:val="auto"/>
          <w:lang w:eastAsia="ja-JP"/>
        </w:rPr>
        <w:t xml:space="preserve"> excess carriers</w:t>
      </w:r>
      <w:r w:rsidR="009E010A" w:rsidRPr="00B42B5E">
        <w:rPr>
          <w:rFonts w:asciiTheme="minorHAnsi" w:hAnsiTheme="minorHAnsi" w:cstheme="minorHAnsi"/>
          <w:color w:val="auto"/>
          <w:lang w:eastAsia="ja-JP"/>
        </w:rPr>
        <w:t>, then,</w:t>
      </w:r>
      <w:r w:rsidR="00677CE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24B00" w:rsidRPr="00B42B5E">
        <w:rPr>
          <w:rFonts w:asciiTheme="minorHAnsi" w:hAnsiTheme="minorHAnsi" w:cstheme="minorHAnsi"/>
          <w:color w:val="auto"/>
          <w:lang w:eastAsia="ja-JP"/>
        </w:rPr>
        <w:lastRenderedPageBreak/>
        <w:t xml:space="preserve">disappear by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E24B00" w:rsidRPr="00B42B5E">
        <w:rPr>
          <w:rFonts w:asciiTheme="minorHAnsi" w:hAnsiTheme="minorHAnsi" w:cstheme="minorHAnsi"/>
          <w:color w:val="auto"/>
          <w:lang w:eastAsia="ja-JP"/>
        </w:rPr>
        <w:t>electron</w:t>
      </w:r>
      <w:r w:rsidR="001C11E5" w:rsidRPr="00B42B5E">
        <w:rPr>
          <w:rFonts w:asciiTheme="minorHAnsi" w:hAnsiTheme="minorHAnsi" w:cstheme="minorHAnsi"/>
          <w:color w:val="auto"/>
          <w:lang w:eastAsia="ja-JP"/>
        </w:rPr>
        <w:t>–</w:t>
      </w:r>
      <w:r w:rsidR="00E24B00" w:rsidRPr="00B42B5E">
        <w:rPr>
          <w:rFonts w:asciiTheme="minorHAnsi" w:hAnsiTheme="minorHAnsi" w:cstheme="minorHAnsi"/>
          <w:color w:val="auto"/>
          <w:lang w:eastAsia="ja-JP"/>
        </w:rPr>
        <w:t>hole recombination</w:t>
      </w:r>
      <w:r w:rsidR="001C11E5" w:rsidRPr="00B42B5E">
        <w:rPr>
          <w:rFonts w:asciiTheme="minorHAnsi" w:hAnsiTheme="minorHAnsi" w:cstheme="minorHAnsi"/>
          <w:color w:val="auto"/>
          <w:lang w:eastAsia="ja-JP"/>
        </w:rPr>
        <w:t xml:space="preserve"> within a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 xml:space="preserve"> t</w:t>
      </w:r>
      <w:r w:rsidR="006D442C" w:rsidRPr="00B42B5E">
        <w:rPr>
          <w:rFonts w:asciiTheme="minorHAnsi" w:hAnsiTheme="minorHAnsi" w:cstheme="minorHAnsi"/>
          <w:color w:val="auto"/>
          <w:lang w:eastAsia="ja-JP"/>
        </w:rPr>
        <w:t xml:space="preserve">ime </w:t>
      </w:r>
      <w:r w:rsidR="00223F11" w:rsidRPr="00B42B5E">
        <w:rPr>
          <w:rFonts w:asciiTheme="minorHAnsi" w:hAnsiTheme="minorHAnsi" w:cstheme="minorHAnsi"/>
          <w:color w:val="auto"/>
          <w:lang w:eastAsia="ja-JP"/>
        </w:rPr>
        <w:t xml:space="preserve">constant </w:t>
      </w:r>
      <w:r w:rsidR="001C11E5" w:rsidRPr="00B42B5E">
        <w:rPr>
          <w:rFonts w:asciiTheme="minorHAnsi" w:hAnsiTheme="minorHAnsi" w:cstheme="minorHAnsi"/>
          <w:color w:val="auto"/>
          <w:lang w:eastAsia="ja-JP"/>
        </w:rPr>
        <w:t>known as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6D442C" w:rsidRPr="00B42B5E">
        <w:rPr>
          <w:rFonts w:asciiTheme="minorHAnsi" w:hAnsiTheme="minorHAnsi" w:cstheme="minorHAnsi"/>
          <w:color w:val="auto"/>
          <w:lang w:eastAsia="ja-JP"/>
        </w:rPr>
        <w:t>carrier lifetime</w:t>
      </w:r>
      <w:r w:rsidR="001C11E5" w:rsidRPr="00B42B5E">
        <w:rPr>
          <w:rFonts w:asciiTheme="minorHAnsi" w:hAnsiTheme="minorHAnsi" w:cstheme="minorHAnsi"/>
          <w:color w:val="auto"/>
          <w:lang w:eastAsia="ja-JP"/>
        </w:rPr>
        <w:t>, which greatly affects</w:t>
      </w:r>
      <w:r w:rsidR="00D203C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C11E5" w:rsidRPr="00B42B5E">
        <w:rPr>
          <w:rFonts w:asciiTheme="minorHAnsi" w:hAnsiTheme="minorHAnsi" w:cstheme="minorHAnsi"/>
          <w:color w:val="auto"/>
          <w:lang w:eastAsia="ja-JP"/>
        </w:rPr>
        <w:t xml:space="preserve">the performance of semiconductor devices during operation. As one of the important parameters for semiconductor devices and materials,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223F11" w:rsidRPr="00B42B5E">
        <w:rPr>
          <w:rFonts w:asciiTheme="minorHAnsi" w:hAnsiTheme="minorHAnsi" w:cstheme="minorHAnsi"/>
          <w:color w:val="auto"/>
          <w:lang w:eastAsia="ja-JP"/>
        </w:rPr>
        <w:t>carrier lifetime</w:t>
      </w:r>
      <w:r w:rsidR="00D203C0" w:rsidRPr="00B42B5E">
        <w:rPr>
          <w:rFonts w:asciiTheme="minorHAnsi" w:hAnsiTheme="minorHAnsi" w:cstheme="minorHAnsi"/>
          <w:color w:val="auto"/>
          <w:lang w:eastAsia="ja-JP"/>
        </w:rPr>
        <w:t xml:space="preserve"> is very sensitive to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D203C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223F11" w:rsidRPr="00B42B5E">
        <w:rPr>
          <w:rFonts w:asciiTheme="minorHAnsi" w:hAnsiTheme="minorHAnsi" w:cstheme="minorHAnsi"/>
          <w:color w:val="auto"/>
          <w:lang w:eastAsia="ja-JP"/>
        </w:rPr>
        <w:t xml:space="preserve">presence of defects </w:t>
      </w:r>
      <w:r w:rsidR="001C11E5" w:rsidRPr="00B42B5E">
        <w:rPr>
          <w:rFonts w:asciiTheme="minorHAnsi" w:hAnsiTheme="minorHAnsi" w:cstheme="minorHAnsi"/>
          <w:color w:val="auto"/>
          <w:lang w:eastAsia="ja-JP"/>
        </w:rPr>
        <w:t>in these materials</w:t>
      </w:r>
      <w:r w:rsidR="006F36B7" w:rsidRPr="00B42B5E">
        <w:rPr>
          <w:rFonts w:asciiTheme="minorHAnsi" w:hAnsiTheme="minorHAnsi" w:cstheme="minorHAnsi"/>
          <w:color w:val="auto"/>
          <w:lang w:eastAsia="ja-JP"/>
        </w:rPr>
        <w:t xml:space="preserve">, and further requires </w:t>
      </w:r>
      <w:r w:rsidR="001C11E5" w:rsidRPr="00B42B5E">
        <w:rPr>
          <w:rFonts w:asciiTheme="minorHAnsi" w:hAnsiTheme="minorHAnsi" w:cstheme="minorHAnsi"/>
          <w:color w:val="auto"/>
          <w:lang w:eastAsia="ja-JP"/>
        </w:rPr>
        <w:t>a</w:t>
      </w:r>
      <w:r w:rsidR="00E2577C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52D7" w:rsidRPr="00B42B5E">
        <w:rPr>
          <w:rFonts w:asciiTheme="minorHAnsi" w:hAnsiTheme="minorHAnsi" w:cstheme="minorHAnsi"/>
          <w:color w:val="auto"/>
          <w:lang w:eastAsia="ja-JP"/>
        </w:rPr>
        <w:t xml:space="preserve">convenient </w:t>
      </w:r>
      <w:r w:rsidR="006F36B7" w:rsidRPr="00B42B5E">
        <w:rPr>
          <w:rFonts w:asciiTheme="minorHAnsi" w:hAnsiTheme="minorHAnsi" w:cstheme="minorHAnsi"/>
          <w:color w:val="auto"/>
          <w:lang w:eastAsia="ja-JP"/>
        </w:rPr>
        <w:t xml:space="preserve">method of </w:t>
      </w:r>
      <w:r w:rsidR="00E2577C" w:rsidRPr="00B42B5E">
        <w:rPr>
          <w:rFonts w:asciiTheme="minorHAnsi" w:hAnsiTheme="minorHAnsi" w:cstheme="minorHAnsi"/>
          <w:color w:val="auto"/>
          <w:lang w:eastAsia="ja-JP"/>
        </w:rPr>
        <w:t>evaluat</w:t>
      </w:r>
      <w:r w:rsidR="006F36B7" w:rsidRPr="00B42B5E">
        <w:rPr>
          <w:rFonts w:asciiTheme="minorHAnsi" w:hAnsiTheme="minorHAnsi" w:cstheme="minorHAnsi"/>
          <w:color w:val="auto"/>
          <w:lang w:eastAsia="ja-JP"/>
        </w:rPr>
        <w:t>ion.</w:t>
      </w:r>
      <w:r w:rsidR="001C11E5" w:rsidRPr="00B42B5E">
        <w:rPr>
          <w:rFonts w:asciiTheme="minorHAnsi" w:hAnsiTheme="minorHAnsi"/>
          <w:color w:val="auto"/>
        </w:rPr>
        <w:t xml:space="preserve"> </w:t>
      </w:r>
      <w:r w:rsidR="006F36B7" w:rsidRPr="00B42B5E">
        <w:t>J. Warman and M. Kunst developed a</w:t>
      </w:r>
      <w:r w:rsidR="003A589A" w:rsidRPr="00B42B5E">
        <w:t xml:space="preserve"> transient technique</w:t>
      </w:r>
      <w:r w:rsidR="006F36B7" w:rsidRPr="00B42B5E">
        <w:t xml:space="preserve"> they named </w:t>
      </w:r>
      <w:r w:rsidR="00FE12E3" w:rsidRPr="00B42B5E">
        <w:t xml:space="preserve">the </w:t>
      </w:r>
      <w:r w:rsidR="00A2056E" w:rsidRPr="00B42B5E">
        <w:t>t</w:t>
      </w:r>
      <w:r w:rsidR="006F36B7" w:rsidRPr="00B42B5E">
        <w:t xml:space="preserve">ime </w:t>
      </w:r>
      <w:r w:rsidR="00A2056E" w:rsidRPr="00B42B5E">
        <w:t>r</w:t>
      </w:r>
      <w:r w:rsidR="006F36B7" w:rsidRPr="00B42B5E">
        <w:t xml:space="preserve">esolved </w:t>
      </w:r>
      <w:r w:rsidR="00A2056E" w:rsidRPr="00B42B5E">
        <w:t>m</w:t>
      </w:r>
      <w:r w:rsidR="006F36B7" w:rsidRPr="00B42B5E">
        <w:t xml:space="preserve">icrowave </w:t>
      </w:r>
      <w:r w:rsidR="00A2056E" w:rsidRPr="00B42B5E">
        <w:t>c</w:t>
      </w:r>
      <w:r w:rsidR="006F36B7" w:rsidRPr="00B42B5E">
        <w:t xml:space="preserve">onductivity (TRMC), which involves </w:t>
      </w:r>
      <w:r w:rsidR="003A589A" w:rsidRPr="00B42B5E">
        <w:t xml:space="preserve">microwave absorption </w:t>
      </w:r>
      <w:r w:rsidR="00FE12E3" w:rsidRPr="00B42B5E">
        <w:t xml:space="preserve">to follow </w:t>
      </w:r>
      <w:r w:rsidR="003A589A" w:rsidRPr="00B42B5E">
        <w:t>charge carrier dynamics in semi</w:t>
      </w:r>
      <w:r w:rsidR="00961043" w:rsidRPr="00B42B5E">
        <w:t>conductors</w:t>
      </w:r>
      <w:r w:rsidR="00FE12E3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180985" w:rsidRPr="00B42B5E">
        <w:t>.</w:t>
      </w:r>
      <w:r w:rsidR="003A589A" w:rsidRPr="00B42B5E">
        <w:t xml:space="preserve"> </w:t>
      </w:r>
      <w:r w:rsidR="006F36B7" w:rsidRPr="00B42B5E">
        <w:t>Other researchers</w:t>
      </w:r>
      <w:r w:rsidR="003A589A" w:rsidRPr="00B42B5E">
        <w:t xml:space="preserve"> </w:t>
      </w:r>
      <w:r w:rsidR="006F36B7" w:rsidRPr="00B42B5E">
        <w:t>proposed the</w:t>
      </w:r>
      <w:r w:rsidR="003A589A" w:rsidRPr="00B42B5E">
        <w:t xml:space="preserve"> </w:t>
      </w:r>
      <w:r w:rsidR="00A2056E" w:rsidRPr="00B42B5E">
        <w:t>t</w:t>
      </w:r>
      <w:r w:rsidR="003A589A" w:rsidRPr="00B42B5E">
        <w:t xml:space="preserve">ransient </w:t>
      </w:r>
      <w:r w:rsidR="00A2056E" w:rsidRPr="00B42B5E">
        <w:t>p</w:t>
      </w:r>
      <w:r w:rsidR="003A589A" w:rsidRPr="00B42B5E">
        <w:t xml:space="preserve">hoto </w:t>
      </w:r>
      <w:r w:rsidR="00A2056E" w:rsidRPr="00B42B5E">
        <w:t>c</w:t>
      </w:r>
      <w:r w:rsidR="003A589A" w:rsidRPr="00B42B5E">
        <w:t>onductivity (TPC)</w:t>
      </w:r>
      <w:r w:rsidR="006F36B7" w:rsidRPr="00B42B5E">
        <w:t>, otherwise known as</w:t>
      </w:r>
      <w:r w:rsidR="003A589A" w:rsidRPr="00B42B5E">
        <w:t xml:space="preserve"> </w:t>
      </w:r>
      <w:r w:rsidR="00FE12E3" w:rsidRPr="00B42B5E">
        <w:t xml:space="preserve">the </w:t>
      </w:r>
      <w:r w:rsidR="003A589A" w:rsidRPr="00B42B5E">
        <w:t>microwave photoconductivity decay (μ-PCD)</w:t>
      </w:r>
      <w:r w:rsidR="006F36B7" w:rsidRPr="00B42B5E">
        <w:t>,</w:t>
      </w:r>
      <w:r w:rsidR="00D31EBC" w:rsidRPr="00B42B5E">
        <w:t xml:space="preserve"> which is </w:t>
      </w:r>
      <w:r w:rsidR="006F36B7" w:rsidRPr="00B42B5E">
        <w:t xml:space="preserve">the </w:t>
      </w:r>
      <w:r w:rsidR="00D31EBC" w:rsidRPr="00B42B5E">
        <w:t xml:space="preserve">commonly adopted </w:t>
      </w:r>
      <w:r w:rsidR="00282FD2" w:rsidRPr="00B42B5E">
        <w:t xml:space="preserve">material qualification </w:t>
      </w:r>
      <w:r w:rsidR="006F36B7" w:rsidRPr="00B42B5E">
        <w:t xml:space="preserve">technique </w:t>
      </w:r>
      <w:r w:rsidR="00D31EBC" w:rsidRPr="00B42B5E">
        <w:t xml:space="preserve">in </w:t>
      </w:r>
      <w:r w:rsidR="00180985" w:rsidRPr="00B42B5E">
        <w:t>semiconductor</w:t>
      </w:r>
      <w:r w:rsidR="00282FD2" w:rsidRPr="00B42B5E">
        <w:t xml:space="preserve"> </w:t>
      </w:r>
      <w:r w:rsidR="00D31EBC" w:rsidRPr="00B42B5E">
        <w:t>industr</w:t>
      </w:r>
      <w:r w:rsidR="00180985" w:rsidRPr="00B42B5E">
        <w:t>ies</w:t>
      </w:r>
      <w:r w:rsidR="003A589A" w:rsidRPr="00B42B5E">
        <w:t xml:space="preserve"> </w:t>
      </w:r>
      <w:r w:rsidR="00180985" w:rsidRPr="00B42B5E">
        <w:t>due to its</w:t>
      </w:r>
      <w:r w:rsidR="006F36B7" w:rsidRPr="00B42B5E">
        <w:t xml:space="preserve"> </w:t>
      </w:r>
      <w:r w:rsidR="003E52D7" w:rsidRPr="00B42B5E">
        <w:rPr>
          <w:rFonts w:asciiTheme="minorHAnsi" w:hAnsiTheme="minorHAnsi" w:cstheme="minorHAnsi"/>
          <w:color w:val="auto"/>
          <w:lang w:eastAsia="ja-JP"/>
        </w:rPr>
        <w:t xml:space="preserve">noncontact and nondestructive </w:t>
      </w:r>
      <w:r w:rsidR="006F36B7" w:rsidRPr="00B42B5E">
        <w:rPr>
          <w:rFonts w:asciiTheme="minorHAnsi" w:hAnsiTheme="minorHAnsi" w:cstheme="minorHAnsi"/>
          <w:color w:val="auto"/>
          <w:lang w:eastAsia="ja-JP"/>
        </w:rPr>
        <w:t>measurements</w:t>
      </w:r>
      <w:r w:rsidR="006F36B7" w:rsidRPr="00B42B5E">
        <w:rPr>
          <w:rFonts w:asciiTheme="minorHAnsi" w:hAnsiTheme="minorHAnsi"/>
          <w:color w:val="auto"/>
        </w:rPr>
        <w:t xml:space="preserve"> of </w:t>
      </w:r>
      <w:r w:rsidR="00FE12E3" w:rsidRPr="00B42B5E">
        <w:rPr>
          <w:rFonts w:asciiTheme="minorHAnsi" w:hAnsiTheme="minorHAnsi"/>
          <w:color w:val="auto"/>
        </w:rPr>
        <w:t xml:space="preserve">the </w:t>
      </w:r>
      <w:r w:rsidR="003E52D7" w:rsidRPr="00B42B5E">
        <w:rPr>
          <w:rFonts w:asciiTheme="minorHAnsi" w:hAnsiTheme="minorHAnsi"/>
          <w:color w:val="auto"/>
        </w:rPr>
        <w:t>carrier lifetime</w:t>
      </w:r>
      <w:r w:rsidR="00180985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AF4CAC" w:rsidRPr="00B42B5E">
        <w:rPr>
          <w:rFonts w:hint="eastAsia"/>
        </w:rPr>
        <w:t xml:space="preserve"> </w:t>
      </w:r>
      <w:proofErr w:type="gramStart"/>
      <w:r w:rsidR="00180985" w:rsidRPr="00B42B5E">
        <w:t>In particular, for</w:t>
      </w:r>
      <w:proofErr w:type="gramEnd"/>
      <w:r w:rsidR="00E85E87" w:rsidRPr="00B42B5E">
        <w:t xml:space="preserve"> </w:t>
      </w:r>
      <w:r w:rsidR="00A2056E" w:rsidRPr="00B42B5E">
        <w:t>silicon carbide (</w:t>
      </w:r>
      <w:proofErr w:type="spellStart"/>
      <w:r w:rsidR="00E85E87" w:rsidRPr="00B42B5E">
        <w:t>SiC</w:t>
      </w:r>
      <w:proofErr w:type="spellEnd"/>
      <w:r w:rsidR="00A2056E" w:rsidRPr="00B42B5E">
        <w:t>),</w:t>
      </w:r>
      <w:r w:rsidR="00773F01" w:rsidRPr="00B42B5E">
        <w:t xml:space="preserve"> three </w:t>
      </w:r>
      <w:r w:rsidR="00E85E87" w:rsidRPr="00B42B5E">
        <w:t xml:space="preserve">major </w:t>
      </w:r>
      <w:r w:rsidR="00773F01" w:rsidRPr="00B42B5E">
        <w:t>techniques</w:t>
      </w:r>
      <w:r w:rsidR="00180985" w:rsidRPr="00B42B5E">
        <w:t xml:space="preserve"> are applicable</w:t>
      </w:r>
      <w:r w:rsidR="00FE12E3" w:rsidRPr="00B42B5E">
        <w:t>:</w:t>
      </w:r>
      <w:r w:rsidR="00773F01" w:rsidRPr="00B42B5E">
        <w:rPr>
          <w:lang w:eastAsia="ja-JP"/>
        </w:rPr>
        <w:t xml:space="preserve"> </w:t>
      </w:r>
      <w:r w:rsidR="00773F01" w:rsidRPr="00B42B5E">
        <w:t xml:space="preserve">µ-PCD, time resolved photoluminescence </w:t>
      </w:r>
      <w:bookmarkStart w:id="3" w:name="_Hlk534977868"/>
      <w:r w:rsidR="00773F01" w:rsidRPr="00B42B5E">
        <w:t>(TR-PL), and time resolved free carrier absorption (TR-FCA)</w:t>
      </w:r>
      <w:bookmarkEnd w:id="3"/>
      <w:r w:rsidR="00735FA0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="00A244CD" w:rsidRPr="00B42B5E">
        <w:rPr>
          <w:rFonts w:cstheme="minorHAnsi"/>
          <w:color w:val="auto"/>
          <w:vertAlign w:val="superscript"/>
          <w:lang w:eastAsia="ja-JP"/>
        </w:rPr>
        <w:t>–</w:t>
      </w:r>
      <w:r w:rsidR="0075683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7</w:t>
      </w:r>
      <w:r w:rsidR="00FE12E3" w:rsidRPr="00B42B5E">
        <w:t>. A</w:t>
      </w:r>
      <w:r w:rsidR="00180985" w:rsidRPr="00B42B5E">
        <w:t xml:space="preserve">mong </w:t>
      </w:r>
      <w:r w:rsidR="00FE12E3" w:rsidRPr="00B42B5E">
        <w:t xml:space="preserve">these techniques, </w:t>
      </w:r>
      <w:r w:rsidR="00843655" w:rsidRPr="00B42B5E">
        <w:t>µ-PCD is the most widely employed because</w:t>
      </w:r>
      <w:r w:rsidR="00180985" w:rsidRPr="00B42B5E">
        <w:t xml:space="preserve"> </w:t>
      </w:r>
      <w:r w:rsidR="00843655" w:rsidRPr="00B42B5E">
        <w:t>compared to the other two</w:t>
      </w:r>
      <w:r w:rsidR="00FE12E3" w:rsidRPr="00B42B5E">
        <w:t xml:space="preserve"> as</w:t>
      </w:r>
      <w:r w:rsidR="00FE12E3" w:rsidRPr="00B42B5E" w:rsidDel="00E85E87">
        <w:t xml:space="preserve"> </w:t>
      </w:r>
      <w:r w:rsidR="00843655" w:rsidRPr="00B42B5E">
        <w:t>it</w:t>
      </w:r>
      <w:r w:rsidR="00773F01" w:rsidRPr="00B42B5E">
        <w:t xml:space="preserve"> </w:t>
      </w:r>
      <w:r w:rsidR="00843655" w:rsidRPr="00B42B5E">
        <w:t xml:space="preserve">exhibits </w:t>
      </w:r>
      <w:r w:rsidR="00773F01" w:rsidRPr="00B42B5E">
        <w:t xml:space="preserve">surface </w:t>
      </w:r>
      <w:r w:rsidR="00E85E87" w:rsidRPr="00B42B5E">
        <w:t>roughness</w:t>
      </w:r>
      <w:r w:rsidR="00773F01" w:rsidRPr="00B42B5E">
        <w:t xml:space="preserve"> </w:t>
      </w:r>
      <w:r w:rsidR="00843655" w:rsidRPr="00B42B5E">
        <w:t>insensitivity</w:t>
      </w:r>
      <w:r w:rsidR="00FE12E3" w:rsidRPr="00B42B5E">
        <w:t xml:space="preserve"> (</w:t>
      </w:r>
      <w:r w:rsidR="00773F01" w:rsidRPr="00B42B5E">
        <w:t xml:space="preserve">i.e., measurable for </w:t>
      </w:r>
      <w:r w:rsidR="00E85E87" w:rsidRPr="00B42B5E">
        <w:t xml:space="preserve">any </w:t>
      </w:r>
      <w:r w:rsidR="00843655" w:rsidRPr="00B42B5E">
        <w:t>given</w:t>
      </w:r>
      <w:r w:rsidR="00E85E87" w:rsidRPr="00B42B5E">
        <w:t xml:space="preserve"> various surface </w:t>
      </w:r>
      <w:r w:rsidR="00773F01" w:rsidRPr="00B42B5E">
        <w:t>rough</w:t>
      </w:r>
      <w:r w:rsidR="00E85E87" w:rsidRPr="00B42B5E">
        <w:t>ness</w:t>
      </w:r>
      <w:r w:rsidR="0075683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8</w:t>
      </w:r>
      <w:r w:rsidR="0084365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–</w:t>
      </w:r>
      <w:r w:rsidR="0075683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10</w:t>
      </w:r>
      <w:r w:rsidR="00FE12E3" w:rsidRPr="00B42B5E">
        <w:t xml:space="preserve">) </w:t>
      </w:r>
      <w:r w:rsidR="00E85E87" w:rsidRPr="00B42B5E">
        <w:t xml:space="preserve">and </w:t>
      </w:r>
      <w:r w:rsidR="00843655" w:rsidRPr="00B42B5E">
        <w:t xml:space="preserve">high </w:t>
      </w:r>
      <w:r w:rsidR="00E85E87" w:rsidRPr="00B42B5E">
        <w:t>signal sensitivity for excited carriers</w:t>
      </w:r>
      <w:r w:rsidR="00FE12E3" w:rsidRPr="00B42B5E">
        <w:t xml:space="preserve"> (</w:t>
      </w:r>
      <w:r w:rsidR="00843655" w:rsidRPr="00B42B5E">
        <w:t>i.e.,</w:t>
      </w:r>
      <w:r w:rsidR="00E85E87" w:rsidRPr="00B42B5E">
        <w:t xml:space="preserve"> using </w:t>
      </w:r>
      <w:r w:rsidR="00843655" w:rsidRPr="00B42B5E">
        <w:t xml:space="preserve">an </w:t>
      </w:r>
      <w:r w:rsidR="00E85E87" w:rsidRPr="00B42B5E">
        <w:t>optimum</w:t>
      </w:r>
      <w:r w:rsidR="00843655" w:rsidRPr="00B42B5E">
        <w:t xml:space="preserve"> </w:t>
      </w:r>
      <w:r w:rsidR="00E85E87" w:rsidRPr="00B42B5E">
        <w:t>microwave component</w:t>
      </w:r>
      <w:r w:rsidR="00FE12E3" w:rsidRPr="00B42B5E">
        <w:t>)</w:t>
      </w:r>
      <w:r w:rsidR="00E85E87" w:rsidRPr="00B42B5E">
        <w:t xml:space="preserve">. </w:t>
      </w:r>
      <w:r w:rsidR="00843655" w:rsidRPr="00B42B5E">
        <w:t>In general</w:t>
      </w:r>
      <w:r w:rsidR="00773F01" w:rsidRPr="00B42B5E">
        <w:t xml:space="preserve">, µ-PCD </w:t>
      </w:r>
      <w:r w:rsidR="004A3A34" w:rsidRPr="00B42B5E">
        <w:t xml:space="preserve">has been </w:t>
      </w:r>
      <w:r w:rsidR="00843655" w:rsidRPr="00B42B5E">
        <w:t>preferred</w:t>
      </w:r>
      <w:r w:rsidR="004A3A34" w:rsidRPr="00B42B5E">
        <w:t xml:space="preserve"> </w:t>
      </w:r>
      <w:r w:rsidR="00773F01" w:rsidRPr="00B42B5E">
        <w:t xml:space="preserve">for carrier lifetime measurement </w:t>
      </w:r>
      <w:r w:rsidR="00E85E87" w:rsidRPr="00B42B5E">
        <w:t xml:space="preserve">in </w:t>
      </w:r>
      <w:proofErr w:type="spellStart"/>
      <w:r w:rsidR="00773F01" w:rsidRPr="00B42B5E">
        <w:t>SiC</w:t>
      </w:r>
      <w:proofErr w:type="spellEnd"/>
      <w:r w:rsidR="00773F01" w:rsidRPr="00B42B5E">
        <w:t xml:space="preserve"> </w:t>
      </w:r>
      <w:r w:rsidR="00E85E87" w:rsidRPr="00B42B5E">
        <w:t xml:space="preserve">and </w:t>
      </w:r>
      <w:proofErr w:type="gramStart"/>
      <w:r w:rsidR="00E85E87" w:rsidRPr="00B42B5E">
        <w:t>other</w:t>
      </w:r>
      <w:proofErr w:type="gramEnd"/>
      <w:r w:rsidR="00E85E87" w:rsidRPr="00B42B5E">
        <w:t xml:space="preserve"> semiconductor materials</w:t>
      </w:r>
      <w:r w:rsidR="0012774B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2,5,6,1</w:t>
      </w:r>
      <w:r w:rsidR="0075683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A244CD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–</w:t>
      </w:r>
      <w:r w:rsidR="00735FA0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75683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9</w:t>
      </w:r>
      <w:r w:rsidR="00773F01" w:rsidRPr="00B42B5E">
        <w:t>.</w:t>
      </w:r>
    </w:p>
    <w:p w14:paraId="63000C53" w14:textId="77777777" w:rsidR="00854075" w:rsidRPr="00B42B5E" w:rsidRDefault="00854075" w:rsidP="00F12B83"/>
    <w:p w14:paraId="3BD525FF" w14:textId="558398AD" w:rsidR="00832520" w:rsidRPr="00B42B5E" w:rsidRDefault="004A3A34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>The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35039" w:rsidRPr="00B42B5E">
        <w:rPr>
          <w:rFonts w:asciiTheme="minorHAnsi" w:hAnsiTheme="minorHAnsi" w:cstheme="minorHAnsi"/>
          <w:color w:val="auto"/>
          <w:lang w:eastAsia="ja-JP"/>
        </w:rPr>
        <w:t>m</w:t>
      </w:r>
      <w:r w:rsidR="00454F68" w:rsidRPr="00B42B5E">
        <w:rPr>
          <w:rFonts w:asciiTheme="minorHAnsi" w:hAnsiTheme="minorHAnsi" w:cstheme="minorHAnsi"/>
          <w:color w:val="auto"/>
          <w:lang w:eastAsia="ja-JP"/>
        </w:rPr>
        <w:t xml:space="preserve">easurement </w:t>
      </w:r>
      <w:r w:rsidR="00003C69" w:rsidRPr="00B42B5E">
        <w:rPr>
          <w:rFonts w:asciiTheme="minorHAnsi" w:hAnsiTheme="minorHAnsi" w:cstheme="minorHAnsi"/>
          <w:color w:val="auto"/>
          <w:lang w:eastAsia="ja-JP"/>
        </w:rPr>
        <w:t>protocol</w:t>
      </w:r>
      <w:r w:rsidR="00454F68" w:rsidRPr="00B42B5E">
        <w:rPr>
          <w:rFonts w:asciiTheme="minorHAnsi" w:hAnsiTheme="minorHAnsi" w:cstheme="minorHAnsi"/>
          <w:color w:val="auto"/>
          <w:lang w:eastAsia="ja-JP"/>
        </w:rPr>
        <w:t xml:space="preserve"> and principle of μ-PCD</w:t>
      </w:r>
      <w:r w:rsidR="00735FA0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75683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,20</w:t>
      </w:r>
      <w:r w:rsidR="00735FA0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,</w:t>
      </w:r>
      <w:r w:rsidR="00756835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="00735FA0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is detailed </w:t>
      </w:r>
      <w:r w:rsidR="00FE12E3" w:rsidRPr="00B42B5E">
        <w:rPr>
          <w:rFonts w:asciiTheme="minorHAnsi" w:hAnsiTheme="minorHAnsi" w:cstheme="minorHAnsi"/>
          <w:color w:val="auto"/>
          <w:lang w:eastAsia="ja-JP"/>
        </w:rPr>
        <w:t>here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44B67" w:rsidRPr="00B42B5E">
        <w:rPr>
          <w:rFonts w:asciiTheme="minorHAnsi" w:hAnsiTheme="minorHAnsi" w:cstheme="minorHAnsi"/>
          <w:color w:val="auto"/>
          <w:lang w:eastAsia="ja-JP"/>
        </w:rPr>
        <w:t>In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principle, it</w:t>
      </w:r>
      <w:r w:rsidR="00DE7060" w:rsidRPr="00B42B5E">
        <w:rPr>
          <w:rFonts w:asciiTheme="minorHAnsi" w:hAnsiTheme="minorHAnsi" w:cstheme="minorHAnsi"/>
          <w:color w:val="auto"/>
          <w:lang w:eastAsia="ja-JP"/>
        </w:rPr>
        <w:t xml:space="preserve"> uses </w:t>
      </w:r>
      <w:r w:rsidR="00D44B67" w:rsidRPr="00B42B5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DE7060" w:rsidRPr="00B42B5E">
        <w:rPr>
          <w:rFonts w:asciiTheme="minorHAnsi" w:hAnsiTheme="minorHAnsi" w:cstheme="minorHAnsi"/>
          <w:color w:val="auto"/>
          <w:lang w:eastAsia="ja-JP"/>
        </w:rPr>
        <w:t>reflected microwave as a probe</w:t>
      </w:r>
      <w:r w:rsidR="00D44B67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DE706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44B67" w:rsidRPr="00B42B5E">
        <w:rPr>
          <w:rFonts w:asciiTheme="minorHAnsi" w:hAnsiTheme="minorHAnsi" w:cstheme="minorHAnsi"/>
          <w:color w:val="auto"/>
          <w:lang w:eastAsia="ja-JP"/>
        </w:rPr>
        <w:t>Here, the</w:t>
      </w:r>
      <w:r w:rsidR="00050CED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 xml:space="preserve">microwave </w:t>
      </w:r>
      <w:r w:rsidR="00832520" w:rsidRPr="00B42B5E">
        <w:rPr>
          <w:rFonts w:asciiTheme="minorHAnsi" w:hAnsiTheme="minorHAnsi" w:cstheme="minorHAnsi"/>
          <w:color w:val="auto"/>
          <w:lang w:eastAsia="ja-JP"/>
        </w:rPr>
        <w:t xml:space="preserve">reflectance 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 xml:space="preserve">of a sample </w:t>
      </w:r>
      <w:r w:rsidR="00832520" w:rsidRPr="00B42B5E">
        <w:rPr>
          <w:rFonts w:asciiTheme="minorHAnsi" w:hAnsiTheme="minorHAnsi" w:cstheme="minorHAnsi"/>
          <w:i/>
          <w:color w:val="auto"/>
          <w:lang w:eastAsia="ja-JP"/>
        </w:rPr>
        <w:t>R</w:t>
      </w:r>
      <w:r w:rsidR="00832520" w:rsidRPr="00B42B5E">
        <w:rPr>
          <w:rFonts w:asciiTheme="minorHAnsi" w:hAnsiTheme="minorHAnsi" w:cstheme="minorHAnsi"/>
          <w:color w:val="auto"/>
          <w:lang w:eastAsia="ja-JP"/>
        </w:rPr>
        <w:t>(</w:t>
      </w:r>
      <w:r w:rsidR="00832520" w:rsidRPr="00B42B5E">
        <w:rPr>
          <w:rFonts w:asciiTheme="minorHAnsi" w:hAnsiTheme="minorHAnsi" w:cstheme="minorHAnsi"/>
          <w:i/>
          <w:color w:val="auto"/>
          <w:lang w:eastAsia="ja-JP"/>
        </w:rPr>
        <w:t>σ</w:t>
      </w:r>
      <w:r w:rsidR="00832520" w:rsidRPr="00B42B5E">
        <w:rPr>
          <w:rFonts w:asciiTheme="minorHAnsi" w:hAnsiTheme="minorHAnsi" w:cstheme="minorHAnsi"/>
          <w:color w:val="auto"/>
          <w:lang w:eastAsia="ja-JP"/>
        </w:rPr>
        <w:t xml:space="preserve">) is equivalent to the ratio </w:t>
      </w:r>
      <w:r w:rsidR="00050CED" w:rsidRPr="00B42B5E">
        <w:rPr>
          <w:rFonts w:asciiTheme="minorHAnsi" w:hAnsiTheme="minorHAnsi" w:cstheme="minorHAnsi"/>
          <w:color w:val="auto"/>
          <w:lang w:eastAsia="ja-JP"/>
        </w:rPr>
        <w:t>between the</w:t>
      </w:r>
      <w:r w:rsidR="00832520" w:rsidRPr="00B42B5E">
        <w:rPr>
          <w:rFonts w:asciiTheme="minorHAnsi" w:hAnsiTheme="minorHAnsi" w:cstheme="minorHAnsi"/>
          <w:color w:val="auto"/>
          <w:lang w:eastAsia="ja-JP"/>
        </w:rPr>
        <w:t xml:space="preserve"> reflected microwave intensity </w:t>
      </w:r>
      <w:r w:rsidR="00832520" w:rsidRPr="00B42B5E">
        <w:rPr>
          <w:rFonts w:asciiTheme="minorHAnsi" w:hAnsiTheme="minorHAnsi" w:cstheme="minorHAnsi"/>
          <w:i/>
          <w:color w:val="auto"/>
          <w:lang w:eastAsia="ja-JP"/>
        </w:rPr>
        <w:t>P</w:t>
      </w:r>
      <w:r w:rsidR="00832520" w:rsidRPr="00B42B5E">
        <w:rPr>
          <w:rFonts w:asciiTheme="minorHAnsi" w:hAnsiTheme="minorHAnsi" w:cstheme="minorHAnsi"/>
          <w:color w:val="auto"/>
          <w:lang w:eastAsia="ja-JP"/>
        </w:rPr>
        <w:t>(</w:t>
      </w:r>
      <w:r w:rsidR="00832520" w:rsidRPr="00B42B5E">
        <w:rPr>
          <w:rFonts w:asciiTheme="minorHAnsi" w:hAnsiTheme="minorHAnsi" w:cstheme="minorHAnsi"/>
          <w:i/>
          <w:color w:val="auto"/>
          <w:lang w:eastAsia="ja-JP"/>
        </w:rPr>
        <w:t>σ</w:t>
      </w:r>
      <w:r w:rsidR="00832520" w:rsidRPr="00B42B5E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="00050CED" w:rsidRPr="00B42B5E">
        <w:rPr>
          <w:rFonts w:asciiTheme="minorHAnsi" w:hAnsiTheme="minorHAnsi" w:cstheme="minorHAnsi"/>
          <w:color w:val="auto"/>
          <w:lang w:eastAsia="ja-JP"/>
        </w:rPr>
        <w:t>and the</w:t>
      </w:r>
      <w:r w:rsidR="00832520" w:rsidRPr="00B42B5E">
        <w:rPr>
          <w:rFonts w:asciiTheme="minorHAnsi" w:hAnsiTheme="minorHAnsi" w:cstheme="minorHAnsi"/>
          <w:color w:val="auto"/>
          <w:lang w:eastAsia="ja-JP"/>
        </w:rPr>
        <w:t xml:space="preserve"> incident microwave intensity </w:t>
      </w:r>
      <w:r w:rsidR="00832520" w:rsidRPr="00B42B5E">
        <w:rPr>
          <w:rFonts w:asciiTheme="minorHAnsi" w:hAnsiTheme="minorHAnsi" w:cstheme="minorHAnsi"/>
          <w:i/>
          <w:color w:val="auto"/>
          <w:lang w:eastAsia="ja-JP"/>
        </w:rPr>
        <w:t>P</w:t>
      </w:r>
      <w:r w:rsidR="00832520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in</w:t>
      </w:r>
      <w:r w:rsidR="00D44B67" w:rsidRPr="00B42B5E">
        <w:rPr>
          <w:rFonts w:asciiTheme="minorHAnsi" w:hAnsiTheme="minorHAnsi" w:cstheme="minorHAnsi"/>
          <w:color w:val="auto"/>
          <w:lang w:eastAsia="ja-JP"/>
        </w:rPr>
        <w:t xml:space="preserve"> as expressed by</w:t>
      </w:r>
      <w:r w:rsidR="007B0BAB" w:rsidRPr="00B42B5E">
        <w:rPr>
          <w:rFonts w:asciiTheme="minorHAnsi" w:hAnsiTheme="minorHAnsi" w:cstheme="minorHAnsi"/>
          <w:color w:val="auto"/>
          <w:lang w:eastAsia="ja-JP"/>
        </w:rPr>
        <w:t xml:space="preserve"> Equation 1:</w:t>
      </w:r>
    </w:p>
    <w:p w14:paraId="7B1F7D34" w14:textId="264DF987" w:rsidR="00832520" w:rsidRPr="00B42B5E" w:rsidRDefault="00832520" w:rsidP="00F12B83">
      <w:pPr>
        <w:pStyle w:val="HTMLPreformatted"/>
        <w:shd w:val="clear" w:color="auto" w:fill="FFFFFF"/>
        <w:snapToGrid w:val="0"/>
        <w:jc w:val="both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R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σ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P</m:t>
            </m:r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σ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</w:rPr>
                  <m:t>in</m:t>
                </m:r>
              </m:sub>
            </m:sSub>
          </m:den>
        </m:f>
      </m:oMath>
      <w:r w:rsidR="0030432B" w:rsidRPr="00B42B5E">
        <w:rPr>
          <w:rFonts w:asciiTheme="minorHAnsi" w:hAnsiTheme="minorHAnsi" w:cstheme="minorHAnsi"/>
        </w:rPr>
        <w:t xml:space="preserve"> </w:t>
      </w:r>
      <w:r w:rsidR="0030432B" w:rsidRPr="00B42B5E">
        <w:rPr>
          <w:rFonts w:asciiTheme="minorHAnsi" w:hAnsiTheme="minorHAnsi" w:cstheme="minorHAnsi"/>
        </w:rPr>
        <w:tab/>
      </w:r>
      <w:r w:rsidR="00860C24" w:rsidRPr="00B42B5E">
        <w:rPr>
          <w:rFonts w:asciiTheme="minorHAnsi" w:hAnsiTheme="minorHAnsi" w:cstheme="minorHAnsi"/>
        </w:rPr>
        <w:tab/>
      </w:r>
      <w:r w:rsidR="00860C24" w:rsidRPr="00B42B5E">
        <w:rPr>
          <w:rFonts w:asciiTheme="minorHAnsi" w:hAnsiTheme="minorHAnsi" w:cstheme="minorHAnsi"/>
        </w:rPr>
        <w:tab/>
      </w:r>
      <w:r w:rsidR="00860C24" w:rsidRPr="00B42B5E">
        <w:rPr>
          <w:rFonts w:asciiTheme="minorHAnsi" w:hAnsiTheme="minorHAnsi" w:cstheme="minorHAnsi"/>
        </w:rPr>
        <w:tab/>
      </w:r>
      <w:r w:rsidR="00860C24" w:rsidRPr="00B42B5E">
        <w:rPr>
          <w:rFonts w:asciiTheme="minorHAnsi" w:hAnsiTheme="minorHAnsi" w:cstheme="minorHAnsi"/>
        </w:rPr>
        <w:tab/>
      </w:r>
      <w:r w:rsidR="00702DA4" w:rsidRPr="00B42B5E">
        <w:rPr>
          <w:rFonts w:asciiTheme="minorHAnsi" w:hAnsiTheme="minorHAnsi" w:cstheme="minorHAnsi"/>
        </w:rPr>
        <w:t xml:space="preserve">     </w:t>
      </w:r>
      <w:r w:rsidR="0030432B" w:rsidRPr="00B42B5E">
        <w:rPr>
          <w:rFonts w:asciiTheme="minorHAnsi" w:hAnsiTheme="minorHAnsi" w:cstheme="minorHAnsi"/>
        </w:rPr>
        <w:t>(1)</w:t>
      </w:r>
    </w:p>
    <w:p w14:paraId="77D2902D" w14:textId="77777777" w:rsidR="00A921E0" w:rsidRPr="00B42B5E" w:rsidRDefault="00A921E0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742830B4" w14:textId="028D489F" w:rsidR="0060696E" w:rsidRPr="00B42B5E" w:rsidRDefault="00832520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 xml:space="preserve">By irradiation of a pulse laser, </w:t>
      </w:r>
      <w:r w:rsidR="004A3A34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conductivity of </w:t>
      </w:r>
      <w:r w:rsidR="004A3A34" w:rsidRPr="00B42B5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sample </w:t>
      </w:r>
      <w:r w:rsidRPr="00B42B5E">
        <w:rPr>
          <w:rFonts w:asciiTheme="minorHAnsi" w:hAnsiTheme="minorHAnsi" w:cstheme="minorHAnsi"/>
          <w:i/>
          <w:color w:val="auto"/>
          <w:lang w:eastAsia="ja-JP"/>
        </w:rPr>
        <w:t>σ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changes to </w:t>
      </w:r>
      <w:r w:rsidRPr="00B42B5E">
        <w:rPr>
          <w:rFonts w:asciiTheme="minorHAnsi" w:hAnsiTheme="minorHAnsi" w:cstheme="minorHAnsi"/>
          <w:i/>
          <w:color w:val="auto"/>
          <w:lang w:eastAsia="ja-JP"/>
        </w:rPr>
        <w:t xml:space="preserve">σ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+ </w:t>
      </w:r>
      <w:proofErr w:type="spellStart"/>
      <w:r w:rsidRPr="00B42B5E">
        <w:rPr>
          <w:rFonts w:asciiTheme="minorHAnsi" w:hAnsiTheme="minorHAnsi" w:cstheme="minorHAnsi"/>
          <w:color w:val="auto"/>
          <w:lang w:eastAsia="ja-JP"/>
        </w:rPr>
        <w:t>Δ</w:t>
      </w:r>
      <w:r w:rsidRPr="00B42B5E">
        <w:rPr>
          <w:rFonts w:asciiTheme="minorHAnsi" w:hAnsiTheme="minorHAnsi" w:cstheme="minorHAnsi"/>
          <w:i/>
          <w:color w:val="auto"/>
          <w:lang w:eastAsia="ja-JP"/>
        </w:rPr>
        <w:t>σ</w:t>
      </w:r>
      <w:proofErr w:type="spellEnd"/>
      <w:r w:rsidR="00050CED" w:rsidRPr="00B42B5E">
        <w:rPr>
          <w:rFonts w:asciiTheme="minorHAnsi" w:hAnsiTheme="minorHAnsi" w:cstheme="minorHAnsi"/>
          <w:i/>
          <w:color w:val="auto"/>
          <w:lang w:eastAsia="ja-JP"/>
        </w:rPr>
        <w:t xml:space="preserve">; </w:t>
      </w:r>
      <w:r w:rsidR="00050CED" w:rsidRPr="00B42B5E">
        <w:rPr>
          <w:rFonts w:asciiTheme="minorHAnsi" w:hAnsiTheme="minorHAnsi" w:cstheme="minorHAnsi"/>
          <w:iCs/>
          <w:color w:val="auto"/>
          <w:lang w:eastAsia="ja-JP"/>
        </w:rPr>
        <w:t>likewise</w:t>
      </w:r>
      <w:r w:rsidR="00365132" w:rsidRPr="00B42B5E">
        <w:rPr>
          <w:rFonts w:asciiTheme="minorHAnsi" w:hAnsiTheme="minorHAnsi" w:cstheme="minorHAnsi"/>
          <w:iCs/>
          <w:color w:val="auto"/>
          <w:lang w:eastAsia="ja-JP"/>
        </w:rPr>
        <w:t>,</w:t>
      </w:r>
      <w:r w:rsidR="00ED1571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i/>
          <w:color w:val="auto"/>
          <w:lang w:eastAsia="ja-JP"/>
        </w:rPr>
        <w:t>R (σ)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D1571" w:rsidRPr="00B42B5E">
        <w:rPr>
          <w:rFonts w:asciiTheme="minorHAnsi" w:hAnsiTheme="minorHAnsi" w:cstheme="minorHAnsi"/>
          <w:color w:val="auto"/>
          <w:lang w:eastAsia="ja-JP"/>
        </w:rPr>
        <w:t xml:space="preserve">transforms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to </w:t>
      </w:r>
      <w:proofErr w:type="gramStart"/>
      <w:r w:rsidRPr="00B42B5E">
        <w:rPr>
          <w:rFonts w:asciiTheme="minorHAnsi" w:hAnsiTheme="minorHAnsi" w:cstheme="minorHAnsi"/>
          <w:i/>
          <w:color w:val="auto"/>
          <w:lang w:eastAsia="ja-JP"/>
        </w:rPr>
        <w:t>R</w:t>
      </w:r>
      <w:r w:rsidRPr="00B42B5E">
        <w:rPr>
          <w:rFonts w:asciiTheme="minorHAnsi" w:hAnsiTheme="minorHAnsi" w:cstheme="minorHAnsi"/>
          <w:color w:val="auto"/>
          <w:lang w:eastAsia="ja-JP"/>
        </w:rPr>
        <w:t>(</w:t>
      </w:r>
      <w:proofErr w:type="gramEnd"/>
      <w:r w:rsidRPr="00B42B5E">
        <w:rPr>
          <w:rFonts w:asciiTheme="minorHAnsi" w:hAnsiTheme="minorHAnsi" w:cstheme="minorHAnsi"/>
          <w:i/>
          <w:color w:val="auto"/>
          <w:lang w:eastAsia="ja-JP"/>
        </w:rPr>
        <w:t xml:space="preserve">σ + </w:t>
      </w:r>
      <w:proofErr w:type="spellStart"/>
      <w:r w:rsidRPr="00B42B5E">
        <w:rPr>
          <w:rFonts w:asciiTheme="minorHAnsi" w:hAnsiTheme="minorHAnsi" w:cstheme="minorHAnsi"/>
          <w:i/>
          <w:color w:val="auto"/>
          <w:lang w:eastAsia="ja-JP"/>
        </w:rPr>
        <w:t>Δσ</w:t>
      </w:r>
      <w:proofErr w:type="spellEnd"/>
      <w:r w:rsidRPr="00B42B5E">
        <w:rPr>
          <w:rFonts w:asciiTheme="minorHAnsi" w:hAnsiTheme="minorHAnsi" w:cstheme="minorHAnsi"/>
          <w:color w:val="auto"/>
          <w:lang w:eastAsia="ja-JP"/>
        </w:rPr>
        <w:t>)</w:t>
      </w:r>
      <w:r w:rsidR="00050CED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50CED" w:rsidRPr="00B42B5E">
        <w:rPr>
          <w:rFonts w:asciiTheme="minorHAnsi" w:hAnsiTheme="minorHAnsi" w:cstheme="minorHAnsi"/>
          <w:color w:val="auto"/>
          <w:lang w:eastAsia="ja-JP"/>
        </w:rPr>
        <w:t>Thus,</w:t>
      </w:r>
      <w:r w:rsidR="00050CED" w:rsidRPr="00B42B5E">
        <w:rPr>
          <w:rFonts w:asciiTheme="minorHAnsi" w:hAnsiTheme="minorHAnsi"/>
          <w:color w:val="auto"/>
        </w:rPr>
        <w:t xml:space="preserve"> </w:t>
      </w:r>
      <w:r w:rsidR="0060696E" w:rsidRPr="00B42B5E">
        <w:rPr>
          <w:rFonts w:asciiTheme="minorHAnsi" w:hAnsiTheme="minorHAnsi" w:cstheme="minorHAnsi"/>
          <w:color w:val="auto"/>
          <w:lang w:eastAsia="ja-JP"/>
        </w:rPr>
        <w:t>Δ</w:t>
      </w:r>
      <w:r w:rsidR="00FE2A58" w:rsidRPr="00B42B5E">
        <w:rPr>
          <w:rFonts w:asciiTheme="minorHAnsi" w:hAnsiTheme="minorHAnsi" w:cstheme="minorHAnsi"/>
          <w:i/>
          <w:color w:val="auto"/>
          <w:lang w:eastAsia="ja-JP"/>
        </w:rPr>
        <w:t>R</w:t>
      </w:r>
      <w:r w:rsidR="00FE2A58" w:rsidRPr="00B42B5E">
        <w:rPr>
          <w:lang w:eastAsia="ja-JP"/>
        </w:rPr>
        <w:t xml:space="preserve"> </w:t>
      </w:r>
      <w:r w:rsidR="00FE2A58" w:rsidRPr="00B42B5E">
        <w:t>is given by</w:t>
      </w:r>
      <w:r w:rsidR="00A921E0" w:rsidRPr="00B42B5E">
        <w:t xml:space="preserve"> Equation 2:</w:t>
      </w:r>
    </w:p>
    <w:p w14:paraId="696D5242" w14:textId="2B35106F" w:rsidR="0060696E" w:rsidRPr="00B42B5E" w:rsidRDefault="0060696E" w:rsidP="00F12B83">
      <w:pPr>
        <w:rPr>
          <w:color w:val="auto"/>
          <w:lang w:eastAsia="ja-JP"/>
        </w:rPr>
      </w:pPr>
      <m:oMath>
        <m:r>
          <w:rPr>
            <w:rFonts w:ascii="Cambria Math" w:hAnsi="Cambria Math" w:cstheme="minorHAnsi"/>
            <w:color w:val="auto"/>
            <w:lang w:eastAsia="ja-JP"/>
          </w:rPr>
          <m:t>∆R=R</m:t>
        </m:r>
        <m:d>
          <m:dPr>
            <m:ctrlPr>
              <w:rPr>
                <w:rFonts w:ascii="Cambria Math" w:hAnsi="Cambria Math" w:cstheme="minorHAnsi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eastAsia="ja-JP"/>
              </w:rPr>
              <m:t>σ+∆σ</m:t>
            </m:r>
          </m:e>
        </m:d>
        <m:r>
          <m:rPr>
            <m:sty m:val="p"/>
          </m:rPr>
          <w:rPr>
            <w:rFonts w:ascii="Cambria Math" w:hAnsi="Cambria Math" w:cstheme="minorHAnsi"/>
            <w:color w:val="auto"/>
            <w:lang w:eastAsia="ja-JP"/>
          </w:rPr>
          <m:t>-</m:t>
        </m:r>
        <m:r>
          <w:rPr>
            <w:rFonts w:ascii="Cambria Math" w:hAnsi="Cambria Math" w:cstheme="minorHAnsi"/>
            <w:color w:val="auto"/>
            <w:lang w:eastAsia="ja-JP"/>
          </w:rPr>
          <m:t>R</m:t>
        </m:r>
        <m:d>
          <m:dPr>
            <m:ctrlPr>
              <w:rPr>
                <w:rFonts w:ascii="Cambria Math" w:hAnsi="Cambria Math" w:cstheme="minorHAnsi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 w:cstheme="minorHAnsi"/>
                <w:color w:val="auto"/>
                <w:lang w:eastAsia="ja-JP"/>
              </w:rPr>
              <m:t>σ</m:t>
            </m:r>
          </m:e>
        </m:d>
        <m:r>
          <w:rPr>
            <w:rFonts w:ascii="Cambria Math" w:hAnsi="Cambria Math" w:cstheme="minorHAnsi"/>
            <w:color w:val="auto"/>
            <w:lang w:eastAsia="ja-JP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auto"/>
                <w:lang w:eastAsia="ja-JP"/>
              </w:rPr>
            </m:ctrlPr>
          </m:fPr>
          <m:num>
            <m:r>
              <w:rPr>
                <w:rFonts w:ascii="Cambria Math" w:hAnsi="Cambria Math" w:cstheme="minorHAnsi"/>
                <w:color w:val="auto"/>
                <w:lang w:eastAsia="ja-JP"/>
              </w:rPr>
              <m:t>P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σ+∆σ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  <w:color w:val="auto"/>
                <w:lang w:eastAsia="ja-JP"/>
              </w:rPr>
              <m:t>-</m:t>
            </m:r>
            <m:r>
              <w:rPr>
                <w:rFonts w:ascii="Cambria Math" w:hAnsi="Cambria Math" w:cstheme="minorHAnsi"/>
                <w:color w:val="auto"/>
                <w:lang w:eastAsia="ja-JP"/>
              </w:rPr>
              <m:t>P</m:t>
            </m:r>
            <m:d>
              <m:d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σ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in</m:t>
                </m:r>
              </m:sub>
            </m:sSub>
          </m:den>
        </m:f>
        <m:r>
          <w:rPr>
            <w:rFonts w:ascii="Cambria Math" w:hAnsi="Cambria Math" w:cstheme="minorHAnsi"/>
            <w:color w:val="auto"/>
            <w:lang w:eastAsia="ja-JP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auto"/>
                <w:lang w:eastAsia="ja-JP"/>
              </w:rPr>
            </m:ctrlPr>
          </m:fPr>
          <m:num>
            <m:r>
              <w:rPr>
                <w:rFonts w:ascii="Cambria Math" w:hAnsi="Cambria Math" w:cstheme="minorHAnsi"/>
                <w:color w:val="auto"/>
                <w:lang w:eastAsia="ja-JP"/>
              </w:rPr>
              <m:t>∆P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in</m:t>
                </m:r>
              </m:sub>
            </m:sSub>
          </m:den>
        </m:f>
      </m:oMath>
      <w:r w:rsidR="00702DA4" w:rsidRPr="00B42B5E">
        <w:rPr>
          <w:color w:val="auto"/>
          <w:lang w:eastAsia="ja-JP"/>
        </w:rPr>
        <w:tab/>
      </w:r>
      <w:r w:rsidR="00702DA4" w:rsidRPr="00B42B5E">
        <w:rPr>
          <w:color w:val="auto"/>
          <w:lang w:eastAsia="ja-JP"/>
        </w:rPr>
        <w:tab/>
      </w:r>
      <w:r w:rsidR="0030432B" w:rsidRPr="00B42B5E">
        <w:rPr>
          <w:color w:val="auto"/>
          <w:lang w:eastAsia="ja-JP"/>
        </w:rPr>
        <w:t>(2)</w:t>
      </w:r>
    </w:p>
    <w:p w14:paraId="0B13755E" w14:textId="77777777" w:rsidR="000A39DF" w:rsidRPr="00B42B5E" w:rsidRDefault="000A39DF" w:rsidP="00F12B83">
      <w:pPr>
        <w:rPr>
          <w:color w:val="auto"/>
          <w:lang w:eastAsia="ja-JP"/>
        </w:rPr>
      </w:pPr>
    </w:p>
    <w:p w14:paraId="2BEF4000" w14:textId="5A940061" w:rsidR="0060696E" w:rsidRPr="00B42B5E" w:rsidRDefault="0060696E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 xml:space="preserve">In a </w:t>
      </w:r>
      <w:r w:rsidR="00FE2A58" w:rsidRPr="00B42B5E">
        <w:rPr>
          <w:rFonts w:asciiTheme="minorHAnsi" w:hAnsiTheme="minorHAnsi" w:cstheme="minorHAnsi"/>
          <w:color w:val="auto"/>
          <w:lang w:eastAsia="ja-JP"/>
        </w:rPr>
        <w:t xml:space="preserve">perturbation </w:t>
      </w:r>
      <w:r w:rsidR="00050CED" w:rsidRPr="00B42B5E">
        <w:rPr>
          <w:rFonts w:asciiTheme="minorHAnsi" w:hAnsiTheme="minorHAnsi" w:cstheme="minorHAnsi"/>
          <w:color w:val="auto"/>
          <w:lang w:eastAsia="ja-JP"/>
        </w:rPr>
        <w:t xml:space="preserve">(small </w:t>
      </w:r>
      <w:proofErr w:type="spellStart"/>
      <w:r w:rsidR="00050CED" w:rsidRPr="00B42B5E">
        <w:rPr>
          <w:rFonts w:asciiTheme="minorHAnsi" w:hAnsiTheme="minorHAnsi" w:cstheme="minorHAnsi"/>
          <w:color w:val="auto"/>
          <w:lang w:eastAsia="ja-JP"/>
        </w:rPr>
        <w:t>Δ</w:t>
      </w:r>
      <w:r w:rsidR="00050CED" w:rsidRPr="00B42B5E">
        <w:rPr>
          <w:rFonts w:asciiTheme="minorHAnsi" w:hAnsiTheme="minorHAnsi" w:cstheme="minorHAnsi"/>
          <w:i/>
          <w:color w:val="auto"/>
          <w:lang w:eastAsia="ja-JP"/>
        </w:rPr>
        <w:t>σ</w:t>
      </w:r>
      <w:proofErr w:type="spellEnd"/>
      <w:r w:rsidR="00050CED" w:rsidRPr="00B42B5E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="00FE2A58" w:rsidRPr="00B42B5E">
        <w:rPr>
          <w:rFonts w:asciiTheme="minorHAnsi" w:hAnsiTheme="minorHAnsi" w:cstheme="minorHAnsi"/>
          <w:color w:val="auto"/>
          <w:lang w:eastAsia="ja-JP"/>
        </w:rPr>
        <w:t>approximation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gramStart"/>
      <w:r w:rsidR="00721021" w:rsidRPr="00B42B5E">
        <w:rPr>
          <w:rFonts w:asciiTheme="minorHAnsi" w:hAnsiTheme="minorHAnsi" w:cstheme="minorHAnsi"/>
          <w:i/>
          <w:color w:val="auto"/>
          <w:lang w:eastAsia="ja-JP"/>
        </w:rPr>
        <w:t>R</w:t>
      </w:r>
      <w:r w:rsidR="00721021" w:rsidRPr="00B42B5E">
        <w:rPr>
          <w:rFonts w:asciiTheme="minorHAnsi" w:hAnsiTheme="minorHAnsi" w:cstheme="minorHAnsi"/>
          <w:color w:val="auto"/>
          <w:lang w:eastAsia="ja-JP"/>
        </w:rPr>
        <w:t>(</w:t>
      </w:r>
      <w:proofErr w:type="gramEnd"/>
      <w:r w:rsidR="00721021" w:rsidRPr="00B42B5E">
        <w:rPr>
          <w:rFonts w:asciiTheme="minorHAnsi" w:hAnsiTheme="minorHAnsi" w:cstheme="minorHAnsi"/>
          <w:i/>
          <w:color w:val="auto"/>
          <w:lang w:eastAsia="ja-JP"/>
        </w:rPr>
        <w:t xml:space="preserve">σ + </w:t>
      </w:r>
      <w:proofErr w:type="spellStart"/>
      <w:r w:rsidR="00721021" w:rsidRPr="00B42B5E">
        <w:rPr>
          <w:rFonts w:asciiTheme="minorHAnsi" w:hAnsiTheme="minorHAnsi" w:cstheme="minorHAnsi"/>
          <w:i/>
          <w:color w:val="auto"/>
          <w:lang w:eastAsia="ja-JP"/>
        </w:rPr>
        <w:t>Δσ</w:t>
      </w:r>
      <w:proofErr w:type="spellEnd"/>
      <w:r w:rsidR="00721021" w:rsidRPr="00B42B5E">
        <w:rPr>
          <w:rFonts w:asciiTheme="minorHAnsi" w:hAnsiTheme="minorHAnsi" w:cstheme="minorHAnsi"/>
          <w:color w:val="auto"/>
          <w:lang w:eastAsia="ja-JP"/>
        </w:rPr>
        <w:t>)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050CED" w:rsidRPr="00B42B5E">
        <w:rPr>
          <w:rFonts w:asciiTheme="minorHAnsi" w:hAnsiTheme="minorHAnsi" w:cstheme="minorHAnsi"/>
          <w:color w:val="auto"/>
          <w:lang w:eastAsia="ja-JP"/>
        </w:rPr>
        <w:t xml:space="preserve">is developed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in Taylor series </w:t>
      </w:r>
      <w:r w:rsidR="00050CED" w:rsidRPr="00B42B5E">
        <w:t>to yield</w:t>
      </w:r>
    </w:p>
    <w:p w14:paraId="5D4C852C" w14:textId="5CEB414B" w:rsidR="000B6C36" w:rsidRPr="00B42B5E" w:rsidRDefault="00365132" w:rsidP="00F12B83">
      <w:pPr>
        <w:rPr>
          <w:rFonts w:asciiTheme="minorHAnsi" w:hAnsiTheme="minorHAnsi" w:cstheme="minorHAnsi"/>
          <w:color w:val="auto"/>
          <w:lang w:eastAsia="ja-JP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auto"/>
                <w:lang w:eastAsia="ja-JP"/>
              </w:rPr>
            </m:ctrlPr>
          </m:fPr>
          <m:num>
            <m:r>
              <w:rPr>
                <w:rFonts w:ascii="Cambria Math" w:hAnsi="Cambria Math" w:cstheme="minorHAnsi"/>
                <w:color w:val="auto"/>
                <w:lang w:eastAsia="ja-JP"/>
              </w:rPr>
              <m:t>ΔP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P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in</m:t>
                </m:r>
              </m:sub>
            </m:sSub>
          </m:den>
        </m:f>
        <m:r>
          <w:rPr>
            <w:rFonts w:ascii="Cambria Math" w:hAnsi="Cambria Math" w:cstheme="minorHAnsi"/>
            <w:color w:val="auto"/>
            <w:lang w:eastAsia="ja-JP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auto"/>
                <w:lang w:eastAsia="ja-JP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δR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auto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auto"/>
                        <w:lang w:eastAsia="ja-JP"/>
                      </w:rPr>
                      <m:t>σ</m:t>
                    </m:r>
                  </m:e>
                </m:d>
              </m:num>
              <m:den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δσ</m:t>
                </m:r>
              </m:den>
            </m:f>
          </m:e>
        </m:d>
        <m:r>
          <w:rPr>
            <w:rFonts w:ascii="Cambria Math" w:hAnsi="Cambria Math" w:cstheme="minorHAnsi"/>
            <w:color w:val="auto"/>
            <w:lang w:eastAsia="ja-JP"/>
          </w:rPr>
          <m:t>∆σ</m:t>
        </m:r>
        <m:r>
          <w:rPr>
            <w:rFonts w:ascii="Cambria Math" w:hAnsi="Cambria Math" w:cstheme="minorHAnsi"/>
            <w:color w:val="auto"/>
            <w:lang w:eastAsia="ja-JP"/>
          </w:rPr>
          <m:t>,</m:t>
        </m:r>
      </m:oMath>
      <w:r w:rsidR="0030432B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30432B" w:rsidRPr="00B42B5E">
        <w:rPr>
          <w:rFonts w:asciiTheme="minorHAnsi" w:hAnsiTheme="minorHAnsi" w:cstheme="minorHAnsi"/>
          <w:color w:val="auto"/>
          <w:lang w:eastAsia="ja-JP"/>
        </w:rPr>
        <w:t>(3)</w:t>
      </w:r>
    </w:p>
    <w:p w14:paraId="3A6E5367" w14:textId="1E5B91E5" w:rsidR="004345CF" w:rsidRPr="00B42B5E" w:rsidRDefault="00050CED" w:rsidP="00F12B83">
      <w:pPr>
        <w:rPr>
          <w:rFonts w:asciiTheme="minorHAnsi" w:hAnsiTheme="minorHAnsi" w:cstheme="minorHAnsi"/>
          <w:i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>while</w:t>
      </w:r>
      <w:r w:rsidR="004345CF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375CCB" w:rsidRPr="00B42B5E">
        <w:rPr>
          <w:rFonts w:asciiTheme="minorHAnsi" w:hAnsiTheme="minorHAnsi" w:cstheme="minorHAnsi"/>
          <w:color w:val="auto"/>
          <w:lang w:eastAsia="ja-JP"/>
        </w:rPr>
        <w:t>Δ</w:t>
      </w:r>
      <w:r w:rsidR="00375CCB" w:rsidRPr="00B42B5E">
        <w:rPr>
          <w:rFonts w:asciiTheme="minorHAnsi" w:hAnsiTheme="minorHAnsi" w:cstheme="minorHAnsi"/>
          <w:i/>
          <w:color w:val="auto"/>
          <w:lang w:eastAsia="ja-JP"/>
        </w:rPr>
        <w:t>σ</w:t>
      </w:r>
      <w:proofErr w:type="spellEnd"/>
      <w:r w:rsidR="004345CF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F1BAA" w:rsidRPr="00B42B5E">
        <w:rPr>
          <w:rFonts w:asciiTheme="minorHAnsi" w:hAnsiTheme="minorHAnsi" w:cstheme="minorHAnsi"/>
          <w:color w:val="auto"/>
          <w:lang w:eastAsia="ja-JP"/>
        </w:rPr>
        <w:t>becomes</w:t>
      </w:r>
    </w:p>
    <w:p w14:paraId="3952DE9D" w14:textId="17B88573" w:rsidR="00105994" w:rsidRPr="00B42B5E" w:rsidRDefault="00105994" w:rsidP="00F12B83">
      <w:pPr>
        <w:rPr>
          <w:rFonts w:asciiTheme="minorHAnsi" w:hAnsiTheme="minorHAnsi" w:cstheme="minorHAnsi"/>
          <w:color w:val="auto"/>
          <w:lang w:eastAsia="ja-JP"/>
        </w:rPr>
      </w:pPr>
      <m:oMath>
        <m:r>
          <m:rPr>
            <m:sty m:val="p"/>
          </m:rPr>
          <w:rPr>
            <w:rFonts w:ascii="Cambria Math" w:hAnsi="Cambria Math" w:cstheme="minorHAnsi"/>
            <w:color w:val="auto"/>
            <w:lang w:eastAsia="ja-JP"/>
          </w:rPr>
          <m:t>∆σ=</m:t>
        </m:r>
        <m:r>
          <w:rPr>
            <w:rFonts w:ascii="Cambria Math" w:hAnsi="Cambria Math" w:cstheme="minorHAnsi"/>
            <w:color w:val="auto"/>
            <w:lang w:eastAsia="ja-JP"/>
          </w:rPr>
          <m:t>q</m:t>
        </m:r>
        <m:d>
          <m:dPr>
            <m:ctrlPr>
              <w:rPr>
                <w:rFonts w:ascii="Cambria Math" w:hAnsi="Cambria Math" w:cstheme="minorHAnsi"/>
                <w:color w:val="auto"/>
                <w:lang w:eastAsia="ja-JP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p</m:t>
                </m:r>
              </m:sub>
            </m:sSub>
            <m:r>
              <w:rPr>
                <w:rFonts w:ascii="Cambria Math" w:hAnsi="Cambria Math" w:cstheme="minorHAnsi"/>
                <w:color w:val="auto"/>
                <w:lang w:eastAsia="ja-JP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n</m:t>
                </m:r>
              </m:sub>
            </m:sSub>
          </m:e>
        </m:d>
        <m:r>
          <w:rPr>
            <w:rFonts w:ascii="Cambria Math" w:hAnsi="Cambria Math" w:cstheme="minorHAnsi"/>
            <w:color w:val="auto"/>
            <w:lang w:eastAsia="ja-JP"/>
          </w:rPr>
          <m:t>∆p</m:t>
        </m:r>
      </m:oMath>
      <w:r w:rsidR="00A11E8D" w:rsidRPr="00B42B5E">
        <w:rPr>
          <w:rFonts w:asciiTheme="minorHAnsi" w:hAnsiTheme="minorHAnsi" w:cstheme="minorHAnsi" w:hint="eastAsia"/>
          <w:color w:val="auto"/>
          <w:lang w:eastAsia="ja-JP"/>
        </w:rPr>
        <w:t>,</w:t>
      </w:r>
      <w:r w:rsidR="0030432B" w:rsidRPr="00B42B5E">
        <w:rPr>
          <w:rFonts w:asciiTheme="minorHAnsi" w:hAnsiTheme="minorHAnsi" w:cstheme="minorHAnsi"/>
          <w:color w:val="auto"/>
          <w:lang w:eastAsia="ja-JP"/>
        </w:rPr>
        <w:tab/>
      </w:r>
      <w:r w:rsidR="0030432B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  <w:t xml:space="preserve"> </w:t>
      </w:r>
      <w:r w:rsidR="00702DA4" w:rsidRPr="00B42B5E">
        <w:rPr>
          <w:rFonts w:asciiTheme="minorHAnsi" w:hAnsiTheme="minorHAnsi" w:cstheme="minorHAnsi"/>
          <w:color w:val="auto"/>
          <w:lang w:eastAsia="ja-JP"/>
        </w:rPr>
        <w:tab/>
      </w:r>
      <w:r w:rsidR="0030432B" w:rsidRPr="00B42B5E">
        <w:rPr>
          <w:rFonts w:asciiTheme="minorHAnsi" w:hAnsiTheme="minorHAnsi" w:cstheme="minorHAnsi"/>
          <w:color w:val="auto"/>
          <w:lang w:eastAsia="ja-JP"/>
        </w:rPr>
        <w:t>(4)</w:t>
      </w:r>
    </w:p>
    <w:p w14:paraId="3B32ED40" w14:textId="6DAC7D92" w:rsidR="00105994" w:rsidRPr="00B42B5E" w:rsidRDefault="009E2C38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 xml:space="preserve">where </w:t>
      </w:r>
      <w:r w:rsidRPr="00B42B5E">
        <w:rPr>
          <w:rFonts w:asciiTheme="minorHAnsi" w:hAnsiTheme="minorHAnsi" w:cstheme="minorHAnsi"/>
          <w:i/>
          <w:color w:val="auto"/>
          <w:lang w:eastAsia="ja-JP"/>
        </w:rPr>
        <w:t>q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is the </w:t>
      </w:r>
      <w:r w:rsidR="00C37921" w:rsidRPr="00B42B5E">
        <w:rPr>
          <w:rFonts w:asciiTheme="minorHAnsi" w:hAnsiTheme="minorHAnsi" w:cstheme="minorHAnsi"/>
          <w:color w:val="auto"/>
          <w:lang w:eastAsia="ja-JP"/>
        </w:rPr>
        <w:t>e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lementary charge, </w:t>
      </w:r>
      <w:proofErr w:type="spellStart"/>
      <w:r w:rsidR="00434992" w:rsidRPr="00B42B5E">
        <w:rPr>
          <w:rFonts w:asciiTheme="minorHAnsi" w:hAnsiTheme="minorHAnsi" w:cstheme="minorHAnsi"/>
          <w:i/>
          <w:color w:val="auto"/>
          <w:lang w:eastAsia="ja-JP"/>
        </w:rPr>
        <w:t>μ</w:t>
      </w:r>
      <w:r w:rsidR="00434992" w:rsidRPr="00B42B5E">
        <w:rPr>
          <w:rFonts w:asciiTheme="minorHAnsi" w:hAnsiTheme="minorHAnsi" w:cstheme="minorHAnsi"/>
          <w:i/>
          <w:color w:val="auto"/>
          <w:vertAlign w:val="subscript"/>
          <w:lang w:eastAsia="ja-JP"/>
        </w:rPr>
        <w:t>p</w:t>
      </w:r>
      <w:proofErr w:type="spellEnd"/>
      <w:r w:rsidR="00434992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is the hole mobility, </w:t>
      </w:r>
      <w:proofErr w:type="spellStart"/>
      <w:r w:rsidRPr="00B42B5E">
        <w:rPr>
          <w:rFonts w:asciiTheme="minorHAnsi" w:hAnsiTheme="minorHAnsi" w:cstheme="minorHAnsi"/>
          <w:i/>
          <w:color w:val="auto"/>
          <w:lang w:eastAsia="ja-JP"/>
        </w:rPr>
        <w:t>μ</w:t>
      </w:r>
      <w:r w:rsidRPr="00B42B5E">
        <w:rPr>
          <w:rFonts w:asciiTheme="minorHAnsi" w:hAnsiTheme="minorHAnsi" w:cstheme="minorHAnsi"/>
          <w:i/>
          <w:color w:val="auto"/>
          <w:vertAlign w:val="subscript"/>
          <w:lang w:eastAsia="ja-JP"/>
        </w:rPr>
        <w:t>n</w:t>
      </w:r>
      <w:proofErr w:type="spellEnd"/>
      <w:r w:rsidRPr="00B42B5E">
        <w:rPr>
          <w:rFonts w:asciiTheme="minorHAnsi" w:hAnsiTheme="minorHAnsi" w:cstheme="minorHAnsi"/>
          <w:color w:val="auto"/>
          <w:lang w:eastAsia="ja-JP"/>
        </w:rPr>
        <w:t xml:space="preserve"> is the electron mobility, and </w:t>
      </w:r>
      <w:proofErr w:type="spellStart"/>
      <w:r w:rsidRPr="00B42B5E">
        <w:rPr>
          <w:rFonts w:asciiTheme="minorHAnsi" w:hAnsiTheme="minorHAnsi" w:cstheme="minorHAnsi"/>
          <w:color w:val="auto"/>
          <w:lang w:eastAsia="ja-JP"/>
        </w:rPr>
        <w:t>Δ</w:t>
      </w:r>
      <w:r w:rsidRPr="00B42B5E">
        <w:rPr>
          <w:rFonts w:asciiTheme="minorHAnsi" w:hAnsiTheme="minorHAnsi" w:cstheme="minorHAnsi"/>
          <w:i/>
          <w:color w:val="auto"/>
          <w:lang w:eastAsia="ja-JP"/>
        </w:rPr>
        <w:t>p</w:t>
      </w:r>
      <w:proofErr w:type="spellEnd"/>
      <w:r w:rsidRPr="00B42B5E">
        <w:rPr>
          <w:rFonts w:asciiTheme="minorHAnsi" w:hAnsiTheme="minorHAnsi" w:cstheme="minorHAnsi"/>
          <w:color w:val="auto"/>
          <w:lang w:eastAsia="ja-JP"/>
        </w:rPr>
        <w:t xml:space="preserve"> is the excess carrier concentration.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05994" w:rsidRPr="00B42B5E">
        <w:rPr>
          <w:rFonts w:asciiTheme="minorHAnsi" w:hAnsiTheme="minorHAnsi" w:cstheme="minorHAnsi"/>
          <w:color w:val="auto"/>
          <w:lang w:eastAsia="ja-JP"/>
        </w:rPr>
        <w:t xml:space="preserve">From the </w:t>
      </w:r>
      <w:r w:rsidR="00AF1BAA" w:rsidRPr="00B42B5E">
        <w:rPr>
          <w:rFonts w:asciiTheme="minorHAnsi" w:hAnsiTheme="minorHAnsi" w:cstheme="minorHAnsi"/>
          <w:color w:val="auto"/>
          <w:lang w:eastAsia="ja-JP"/>
        </w:rPr>
        <w:t xml:space="preserve">preceding </w:t>
      </w:r>
      <w:r w:rsidR="00105994" w:rsidRPr="00B42B5E">
        <w:rPr>
          <w:rFonts w:asciiTheme="minorHAnsi" w:hAnsiTheme="minorHAnsi" w:cstheme="minorHAnsi"/>
          <w:color w:val="auto"/>
          <w:lang w:eastAsia="ja-JP"/>
        </w:rPr>
        <w:t>equation</w:t>
      </w:r>
      <w:r w:rsidR="00AF1BAA" w:rsidRPr="00B42B5E">
        <w:rPr>
          <w:rFonts w:asciiTheme="minorHAnsi" w:hAnsiTheme="minorHAnsi" w:cstheme="minorHAnsi"/>
          <w:color w:val="auto"/>
          <w:lang w:eastAsia="ja-JP"/>
        </w:rPr>
        <w:t>s</w:t>
      </w:r>
      <w:r w:rsidR="00105994" w:rsidRPr="00B42B5E">
        <w:rPr>
          <w:rFonts w:asciiTheme="minorHAnsi" w:hAnsiTheme="minorHAnsi" w:cstheme="minorHAnsi"/>
          <w:color w:val="auto"/>
          <w:lang w:eastAsia="ja-JP"/>
        </w:rPr>
        <w:t>,</w:t>
      </w:r>
      <m:oMath>
        <m:r>
          <m:rPr>
            <m:sty m:val="p"/>
          </m:rPr>
          <w:rPr>
            <w:rFonts w:ascii="Cambria Math" w:hAnsi="Cambria Math" w:cstheme="minorHAnsi"/>
            <w:color w:val="auto"/>
            <w:lang w:eastAsia="ja-JP"/>
          </w:rPr>
          <m:t xml:space="preserve"> </m:t>
        </m:r>
      </m:oMath>
      <w:r w:rsidR="001F718B" w:rsidRPr="00B42B5E">
        <w:rPr>
          <w:rFonts w:asciiTheme="minorHAnsi" w:hAnsiTheme="minorHAnsi" w:cstheme="minorHAnsi"/>
          <w:color w:val="auto"/>
          <w:lang w:eastAsia="ja-JP"/>
        </w:rPr>
        <w:t>Δ</w:t>
      </w:r>
      <w:r w:rsidR="001F718B" w:rsidRPr="00B42B5E">
        <w:rPr>
          <w:rFonts w:asciiTheme="minorHAnsi" w:hAnsiTheme="minorHAnsi" w:cstheme="minorHAnsi"/>
          <w:i/>
          <w:color w:val="auto"/>
          <w:lang w:eastAsia="ja-JP"/>
        </w:rPr>
        <w:t>R</w:t>
      </w:r>
      <w:r w:rsidR="001F718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05994" w:rsidRPr="00B42B5E">
        <w:rPr>
          <w:rFonts w:asciiTheme="minorHAnsi" w:hAnsiTheme="minorHAnsi" w:cstheme="minorHAnsi"/>
          <w:color w:val="auto"/>
          <w:lang w:eastAsia="ja-JP"/>
        </w:rPr>
        <w:t>and</w:t>
      </w:r>
      <w:r w:rsidR="001F718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1F718B" w:rsidRPr="00B42B5E">
        <w:rPr>
          <w:rFonts w:asciiTheme="minorHAnsi" w:hAnsiTheme="minorHAnsi" w:cstheme="minorHAnsi"/>
          <w:color w:val="auto"/>
          <w:lang w:eastAsia="ja-JP"/>
        </w:rPr>
        <w:t>Δ</w:t>
      </w:r>
      <w:r w:rsidR="00A16405" w:rsidRPr="00B42B5E">
        <w:rPr>
          <w:rFonts w:asciiTheme="minorHAnsi" w:hAnsiTheme="minorHAnsi" w:cstheme="minorHAnsi"/>
          <w:i/>
          <w:color w:val="auto"/>
          <w:lang w:eastAsia="ja-JP"/>
        </w:rPr>
        <w:t>p</w:t>
      </w:r>
      <w:proofErr w:type="spellEnd"/>
      <w:r w:rsidR="001F718B" w:rsidRPr="00B42B5E">
        <w:rPr>
          <w:rFonts w:asciiTheme="minorHAnsi" w:hAnsiTheme="minorHAnsi" w:cstheme="minorHAnsi"/>
          <w:i/>
          <w:color w:val="auto"/>
          <w:lang w:eastAsia="ja-JP"/>
        </w:rPr>
        <w:t xml:space="preserve"> </w:t>
      </w:r>
      <w:r w:rsidR="00AF1BAA" w:rsidRPr="00B42B5E">
        <w:rPr>
          <w:rFonts w:asciiTheme="minorHAnsi" w:hAnsiTheme="minorHAnsi" w:cstheme="minorHAnsi"/>
          <w:color w:val="auto"/>
          <w:lang w:eastAsia="ja-JP"/>
        </w:rPr>
        <w:t>are related by</w:t>
      </w:r>
    </w:p>
    <w:p w14:paraId="2BC47D47" w14:textId="0E6C5EC4" w:rsidR="00105994" w:rsidRPr="00B42B5E" w:rsidRDefault="001F718B" w:rsidP="00F12B83">
      <w:pPr>
        <w:rPr>
          <w:rFonts w:asciiTheme="minorHAnsi" w:hAnsiTheme="minorHAnsi" w:cstheme="minorHAnsi"/>
          <w:color w:val="auto"/>
          <w:lang w:eastAsia="ja-JP"/>
        </w:rPr>
      </w:pPr>
      <m:oMath>
        <m:r>
          <w:rPr>
            <w:rFonts w:ascii="Cambria Math" w:hAnsi="Cambria Math" w:cstheme="minorHAnsi"/>
            <w:color w:val="auto"/>
            <w:lang w:eastAsia="ja-JP"/>
          </w:rPr>
          <m:t>∆R</m:t>
        </m:r>
        <m:r>
          <m:rPr>
            <m:sty m:val="p"/>
          </m:rPr>
          <w:rPr>
            <w:rFonts w:ascii="Cambria Math" w:hAnsi="Cambria Math" w:cstheme="minorHAnsi"/>
            <w:color w:val="auto"/>
            <w:lang w:eastAsia="ja-JP"/>
          </w:rPr>
          <m:t>∝</m:t>
        </m:r>
        <m:r>
          <w:rPr>
            <w:rFonts w:ascii="Cambria Math" w:hAnsi="Cambria Math" w:cstheme="minorHAnsi"/>
            <w:color w:val="auto"/>
            <w:lang w:eastAsia="ja-JP"/>
          </w:rPr>
          <m:t>q</m:t>
        </m:r>
        <m:d>
          <m:dPr>
            <m:ctrlPr>
              <w:rPr>
                <w:rFonts w:ascii="Cambria Math" w:hAnsi="Cambria Math" w:cstheme="minorHAnsi"/>
                <w:color w:val="auto"/>
                <w:lang w:eastAsia="ja-JP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p</m:t>
                </m:r>
              </m:sub>
            </m:sSub>
            <m:r>
              <w:rPr>
                <w:rFonts w:ascii="Cambria Math" w:hAnsi="Cambria Math" w:cstheme="minorHAnsi"/>
                <w:color w:val="auto"/>
                <w:lang w:eastAsia="ja-JP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  <w:color w:val="auto"/>
                    <w:lang w:eastAsia="ja-JP"/>
                  </w:rPr>
                  <m:t>n</m:t>
                </m:r>
              </m:sub>
            </m:sSub>
          </m:e>
        </m:d>
        <m:r>
          <w:rPr>
            <w:rFonts w:ascii="Cambria Math" w:hAnsi="Cambria Math" w:cstheme="minorHAnsi"/>
            <w:color w:val="auto"/>
            <w:lang w:eastAsia="ja-JP"/>
          </w:rPr>
          <m:t>∆p</m:t>
        </m:r>
      </m:oMath>
      <w:r w:rsidR="00A16405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30432B" w:rsidRPr="00B42B5E">
        <w:rPr>
          <w:rFonts w:asciiTheme="minorHAnsi" w:hAnsiTheme="minorHAnsi" w:cstheme="minorHAnsi"/>
          <w:color w:val="auto"/>
          <w:lang w:eastAsia="ja-JP"/>
        </w:rPr>
        <w:tab/>
      </w:r>
      <w:r w:rsidR="0030432B" w:rsidRPr="00B42B5E">
        <w:rPr>
          <w:rFonts w:asciiTheme="minorHAnsi" w:hAnsiTheme="minorHAnsi" w:cstheme="minorHAnsi"/>
          <w:color w:val="auto"/>
          <w:lang w:eastAsia="ja-JP"/>
        </w:rPr>
        <w:tab/>
      </w:r>
      <w:r w:rsidR="00DF3D0A" w:rsidRPr="00B42B5E">
        <w:rPr>
          <w:rFonts w:asciiTheme="minorHAnsi" w:hAnsiTheme="minorHAnsi" w:cstheme="minorHAnsi"/>
          <w:color w:val="auto"/>
          <w:lang w:eastAsia="ja-JP"/>
        </w:rPr>
        <w:tab/>
      </w:r>
      <w:r w:rsidR="00DF3D0A" w:rsidRPr="00B42B5E">
        <w:rPr>
          <w:rFonts w:asciiTheme="minorHAnsi" w:hAnsiTheme="minorHAnsi" w:cstheme="minorHAnsi"/>
          <w:color w:val="auto"/>
          <w:lang w:eastAsia="ja-JP"/>
        </w:rPr>
        <w:tab/>
      </w:r>
      <w:r w:rsidR="00DF3D0A" w:rsidRPr="00B42B5E">
        <w:rPr>
          <w:rFonts w:asciiTheme="minorHAnsi" w:hAnsiTheme="minorHAnsi" w:cstheme="minorHAnsi"/>
          <w:color w:val="auto"/>
          <w:lang w:eastAsia="ja-JP"/>
        </w:rPr>
        <w:tab/>
      </w:r>
      <w:r w:rsidR="00DF3D0A" w:rsidRPr="00B42B5E">
        <w:rPr>
          <w:rFonts w:asciiTheme="minorHAnsi" w:hAnsiTheme="minorHAnsi" w:cstheme="minorHAnsi"/>
          <w:color w:val="auto"/>
          <w:lang w:eastAsia="ja-JP"/>
        </w:rPr>
        <w:tab/>
      </w:r>
      <w:r w:rsidR="0030432B" w:rsidRPr="00B42B5E">
        <w:rPr>
          <w:rFonts w:asciiTheme="minorHAnsi" w:hAnsiTheme="minorHAnsi" w:cstheme="minorHAnsi"/>
          <w:color w:val="auto"/>
          <w:lang w:eastAsia="ja-JP"/>
        </w:rPr>
        <w:t>(5)</w:t>
      </w:r>
    </w:p>
    <w:p w14:paraId="49BCBBBF" w14:textId="77777777" w:rsidR="00DF3D0A" w:rsidRPr="00B42B5E" w:rsidRDefault="00DF3D0A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2C06DC25" w14:textId="28B52E44" w:rsidR="00105994" w:rsidRPr="00B42B5E" w:rsidRDefault="00AF1BAA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>The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dependence of microwave reflectance 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>on excess carrier concentration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allows</w:t>
      </w:r>
      <w:r w:rsidR="002C3BE4" w:rsidRPr="00B42B5E">
        <w:rPr>
          <w:rFonts w:asciiTheme="minorHAnsi" w:hAnsiTheme="minorHAnsi" w:cstheme="minorHAnsi"/>
          <w:color w:val="auto"/>
          <w:lang w:eastAsia="ja-JP"/>
        </w:rPr>
        <w:t xml:space="preserve"> μ-PCD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to </w:t>
      </w:r>
      <w:r w:rsidR="002C3BE4" w:rsidRPr="00B42B5E">
        <w:rPr>
          <w:rFonts w:asciiTheme="minorHAnsi" w:hAnsiTheme="minorHAnsi" w:cstheme="minorHAnsi"/>
          <w:color w:val="auto"/>
          <w:lang w:eastAsia="ja-JP"/>
        </w:rPr>
        <w:t>observe the time decay of excess carriers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, which we 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 xml:space="preserve">can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use to 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 xml:space="preserve">estimate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>carrier lifetime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A16405" w:rsidRPr="00B42B5E">
        <w:rPr>
          <w:rFonts w:asciiTheme="minorHAnsi" w:hAnsiTheme="minorHAnsi" w:cstheme="minorHAnsi"/>
          <w:color w:val="auto"/>
          <w:lang w:eastAsia="ja-JP"/>
        </w:rPr>
        <w:t>semiconductor materials</w:t>
      </w:r>
      <w:r w:rsidR="002C3BE4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3F862757" w14:textId="18A00EAC" w:rsidR="009568F2" w:rsidRPr="00B42B5E" w:rsidRDefault="009568F2" w:rsidP="00F12B83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1D612C2C" w14:textId="4DCC5FA0" w:rsidR="00777F9E" w:rsidRPr="00B42B5E" w:rsidRDefault="006305D7" w:rsidP="00F12B83">
      <w:pPr>
        <w:rPr>
          <w:rFonts w:asciiTheme="minorHAnsi" w:hAnsiTheme="minorHAnsi" w:cstheme="minorHAnsi"/>
          <w:lang w:eastAsia="ja-JP"/>
        </w:rPr>
      </w:pPr>
      <w:r w:rsidRPr="00B42B5E">
        <w:rPr>
          <w:rFonts w:asciiTheme="minorHAnsi" w:hAnsiTheme="minorHAnsi" w:cstheme="minorHAnsi"/>
          <w:b/>
          <w:lang w:eastAsia="ja-JP"/>
        </w:rPr>
        <w:t>PROTOCOL:</w:t>
      </w:r>
    </w:p>
    <w:p w14:paraId="0572C01A" w14:textId="77777777" w:rsidR="00C37921" w:rsidRPr="00B42B5E" w:rsidRDefault="00C37921" w:rsidP="00F12B83">
      <w:pPr>
        <w:rPr>
          <w:rStyle w:val="Hyperlink"/>
          <w:rFonts w:asciiTheme="minorHAnsi" w:hAnsiTheme="minorHAnsi" w:cstheme="minorHAnsi"/>
          <w:color w:val="808080" w:themeColor="background1" w:themeShade="80"/>
          <w:u w:val="none"/>
          <w:lang w:eastAsia="ja-JP"/>
        </w:rPr>
      </w:pPr>
    </w:p>
    <w:p w14:paraId="2B79D42B" w14:textId="5D9B4E70" w:rsidR="00D54561" w:rsidRPr="00B42B5E" w:rsidRDefault="00D54561" w:rsidP="00F12B83">
      <w:pPr>
        <w:pStyle w:val="ListParagraph"/>
        <w:numPr>
          <w:ilvl w:val="0"/>
          <w:numId w:val="32"/>
        </w:numPr>
        <w:ind w:left="0" w:firstLine="0"/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lastRenderedPageBreak/>
        <w:t xml:space="preserve">Preparation of </w:t>
      </w:r>
      <w:r w:rsidR="00AF1BAA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the </w:t>
      </w:r>
      <w:r w:rsidR="00FE12E3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sample</w:t>
      </w:r>
    </w:p>
    <w:p w14:paraId="1ABC6C35" w14:textId="77777777" w:rsidR="00237042" w:rsidRPr="00B42B5E" w:rsidRDefault="00237042" w:rsidP="00F12B83">
      <w:pPr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</w:p>
    <w:p w14:paraId="15785C04" w14:textId="6BC815CB" w:rsidR="00670B51" w:rsidRPr="00B42B5E" w:rsidRDefault="00670B51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Prepare </w:t>
      </w:r>
      <w:r w:rsidR="001012B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</w:t>
      </w:r>
      <w:r w:rsidR="00AF1BA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n-type 4H-SiC</w:t>
      </w:r>
      <w:r w:rsidRPr="00B42B5E">
        <w:t xml:space="preserve">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epilayer</w:t>
      </w:r>
      <w:r w:rsidR="0010369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(</w:t>
      </w:r>
      <w:r w:rsidR="00103692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Table of Materials</w:t>
      </w:r>
      <w:r w:rsidR="0010369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)</w:t>
      </w:r>
      <w:r w:rsidRPr="00B42B5E">
        <w:t>.</w:t>
      </w:r>
    </w:p>
    <w:p w14:paraId="51D98432" w14:textId="77777777" w:rsidR="00670B51" w:rsidRPr="00B42B5E" w:rsidRDefault="00670B51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7979D29D" w14:textId="27C50381" w:rsidR="00A7160C" w:rsidRPr="00B42B5E" w:rsidRDefault="005A0AAB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W</w:t>
      </w:r>
      <w:r w:rsidR="0086416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ash</w:t>
      </w:r>
      <w:r w:rsidR="00670B5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 sample </w:t>
      </w:r>
      <w:r w:rsidR="0086416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with acetone and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then with </w:t>
      </w:r>
      <w:r w:rsidR="0086416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water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 each</w:t>
      </w:r>
      <w:r w:rsidR="0086416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for </w:t>
      </w:r>
      <w:r w:rsidR="00D53E9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5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min, using </w:t>
      </w:r>
      <w:r w:rsidR="0086416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an</w:t>
      </w:r>
    </w:p>
    <w:p w14:paraId="59090690" w14:textId="221A7DDE" w:rsidR="00D54561" w:rsidRPr="00B42B5E" w:rsidRDefault="00864161" w:rsidP="00F12B83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ultrasonic washer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6D5B8397" w14:textId="77777777" w:rsidR="00103692" w:rsidRPr="00B42B5E" w:rsidRDefault="00103692" w:rsidP="00F12B83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A4DAC1C" w14:textId="0E487E3C" w:rsidR="00D54561" w:rsidRPr="00B42B5E" w:rsidRDefault="00D54561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Use a nitrogen gun to remove moisture on </w:t>
      </w:r>
      <w:r w:rsidR="0005110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 sample</w:t>
      </w:r>
      <w:r w:rsidR="00AF1BA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surface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20D09A4C" w14:textId="13139A1E" w:rsidR="00D54561" w:rsidRPr="00B42B5E" w:rsidRDefault="00D54561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FB9B7DF" w14:textId="713CAED6" w:rsidR="00667E0A" w:rsidRPr="00B42B5E" w:rsidRDefault="00667E0A" w:rsidP="00F12B83">
      <w:pPr>
        <w:pStyle w:val="ListParagraph"/>
        <w:numPr>
          <w:ilvl w:val="0"/>
          <w:numId w:val="32"/>
        </w:numPr>
        <w:ind w:left="0" w:firstLine="0"/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Preparation of </w:t>
      </w:r>
      <w:r w:rsidR="00D53E97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aqueous solutions</w:t>
      </w:r>
    </w:p>
    <w:p w14:paraId="5C3A2F02" w14:textId="77777777" w:rsidR="00237042" w:rsidRPr="00B42B5E" w:rsidRDefault="00237042" w:rsidP="00F12B83">
      <w:pPr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</w:p>
    <w:p w14:paraId="5A9FBDA4" w14:textId="200F85FF" w:rsidR="003159E4" w:rsidRPr="00B42B5E" w:rsidRDefault="006A04D6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Prepare </w:t>
      </w:r>
      <w:r w:rsidR="00525E7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1 M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each of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H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vertAlign w:val="subscript"/>
          <w:lang w:eastAsia="ja-JP"/>
        </w:rPr>
        <w:t>2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SO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vertAlign w:val="subscript"/>
          <w:lang w:eastAsia="ja-JP"/>
        </w:rPr>
        <w:t>4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 HCl, Na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vertAlign w:val="subscript"/>
          <w:lang w:eastAsia="ja-JP"/>
        </w:rPr>
        <w:t>2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SO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vertAlign w:val="subscript"/>
          <w:lang w:eastAsia="ja-JP"/>
        </w:rPr>
        <w:t>4</w:t>
      </w:r>
      <w:r w:rsidR="00E85E8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NaOH</w:t>
      </w:r>
      <w:r w:rsidR="00525E7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, </w:t>
      </w:r>
      <w:r w:rsidR="009A11E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or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HF </w:t>
      </w:r>
      <w:r w:rsidR="00525E7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at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1 wt%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concentration</w:t>
      </w:r>
      <w:r w:rsidR="0023704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  <w:r w:rsidR="00AB5B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Select and prepare an </w:t>
      </w:r>
      <w:r w:rsidR="00AB5B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aqueous solution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to be </w:t>
      </w:r>
      <w:r w:rsidR="00AB5B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measur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ed</w:t>
      </w:r>
      <w:r w:rsidR="00AB5B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4A4B9803" w14:textId="77777777" w:rsidR="00AB5B88" w:rsidRPr="00B42B5E" w:rsidRDefault="00AB5B88" w:rsidP="00F12B83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33235FCE" w14:textId="661ED606" w:rsidR="003159E4" w:rsidRPr="00B42B5E" w:rsidRDefault="003159E4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Prepare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quartz cell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with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D325D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5 mm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(length) </w:t>
      </w:r>
      <w:r w:rsidR="00D325D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x 20 mm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(width)</w:t>
      </w:r>
      <w:r w:rsidR="00D325D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x 40 </w:t>
      </w:r>
      <w:r w:rsidR="009A11E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m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m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(height) dimensions</w:t>
      </w:r>
      <w:r w:rsidR="00FF4D5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and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then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A7160C" w:rsidRPr="00B42B5E">
        <w:t>p</w:t>
      </w:r>
      <w:r w:rsidR="00AB5B88" w:rsidRPr="00B42B5E">
        <w:t xml:space="preserve">our </w:t>
      </w:r>
      <w:r w:rsidR="00A7160C" w:rsidRPr="00B42B5E">
        <w:t xml:space="preserve">the aqueous solution </w:t>
      </w:r>
      <w:r w:rsidR="00AB5B88" w:rsidRPr="00B42B5E">
        <w:t xml:space="preserve">into </w:t>
      </w:r>
      <w:r w:rsidR="00A7160C" w:rsidRPr="00B42B5E">
        <w:t>it</w:t>
      </w:r>
      <w:r w:rsidR="00AB5B88" w:rsidRPr="00B42B5E">
        <w:t xml:space="preserve">.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Put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 prepared sample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into the cell </w:t>
      </w:r>
      <w:r w:rsidR="00FF4D5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and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then </w:t>
      </w:r>
      <w:r w:rsidR="009E6A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immerse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it 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in</w:t>
      </w:r>
      <w:r w:rsidR="009E6A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to</w:t>
      </w:r>
      <w:r w:rsidR="00A7160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AB5B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 aqueous solution.</w:t>
      </w:r>
    </w:p>
    <w:p w14:paraId="41431775" w14:textId="30B81339" w:rsidR="00360E65" w:rsidRPr="00B42B5E" w:rsidRDefault="00360E65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0DC33DC9" w14:textId="7D4BB33D" w:rsidR="009A11E7" w:rsidRPr="00B42B5E" w:rsidRDefault="009A11E7" w:rsidP="00F12B83"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NOTE: </w:t>
      </w:r>
      <w:r w:rsidR="009E6A88" w:rsidRPr="00B42B5E">
        <w:t xml:space="preserve">At least 4 </w:t>
      </w:r>
      <w:r w:rsidR="00D53E97" w:rsidRPr="00B42B5E">
        <w:t xml:space="preserve">mL </w:t>
      </w:r>
      <w:r w:rsidR="009E6A88" w:rsidRPr="00B42B5E">
        <w:t>of the</w:t>
      </w:r>
      <w:r w:rsidRPr="00B42B5E">
        <w:t xml:space="preserve"> aqueous solution </w:t>
      </w:r>
      <w:r w:rsidR="009E6A88" w:rsidRPr="00B42B5E">
        <w:t xml:space="preserve">in the quartz cell </w:t>
      </w:r>
      <w:r w:rsidR="00DD31CE" w:rsidRPr="00B42B5E">
        <w:t xml:space="preserve">is required </w:t>
      </w:r>
      <w:r w:rsidR="009E6A88" w:rsidRPr="00B42B5E">
        <w:t>for the sample to be</w:t>
      </w:r>
      <w:r w:rsidRPr="00B42B5E">
        <w:t xml:space="preserve"> immersed</w:t>
      </w:r>
      <w:r w:rsidR="009E6A88" w:rsidRPr="00B42B5E">
        <w:t xml:space="preserve"> entirely</w:t>
      </w:r>
      <w:r w:rsidRPr="00B42B5E">
        <w:t xml:space="preserve">. </w:t>
      </w:r>
      <w:r w:rsidR="009E6A88" w:rsidRPr="00B42B5E">
        <w:t>When changing</w:t>
      </w:r>
      <w:r w:rsidRPr="00B42B5E">
        <w:t xml:space="preserve"> the </w:t>
      </w:r>
      <w:r w:rsidR="009E6A88" w:rsidRPr="00B42B5E">
        <w:t>solution</w:t>
      </w:r>
      <w:r w:rsidRPr="00B42B5E">
        <w:t xml:space="preserve">, </w:t>
      </w:r>
      <w:r w:rsidR="00D53E97" w:rsidRPr="00B42B5E">
        <w:t xml:space="preserve">treat </w:t>
      </w:r>
      <w:r w:rsidR="009E6A88" w:rsidRPr="00B42B5E">
        <w:t>the</w:t>
      </w:r>
      <w:r w:rsidRPr="00B42B5E">
        <w:t xml:space="preserve"> sample</w:t>
      </w:r>
      <w:r w:rsidR="009E6A88" w:rsidRPr="00B42B5E">
        <w:t xml:space="preserve"> </w:t>
      </w:r>
      <w:r w:rsidR="00D53E97" w:rsidRPr="00B42B5E">
        <w:t>with</w:t>
      </w:r>
      <w:r w:rsidR="009E6A88" w:rsidRPr="00B42B5E">
        <w:t xml:space="preserve"> </w:t>
      </w:r>
      <w:r w:rsidRPr="00B42B5E">
        <w:t xml:space="preserve">ultrasonic cleaning </w:t>
      </w:r>
      <w:r w:rsidR="009E6A88" w:rsidRPr="00B42B5E">
        <w:t xml:space="preserve">using </w:t>
      </w:r>
      <w:r w:rsidRPr="00B42B5E">
        <w:t>acetone and pure water.</w:t>
      </w:r>
    </w:p>
    <w:p w14:paraId="20C62E67" w14:textId="4BCCF496" w:rsidR="009A11E7" w:rsidRPr="00B42B5E" w:rsidRDefault="009A11E7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7B7AD35" w14:textId="08C04DE6" w:rsidR="00D54561" w:rsidRPr="00B42B5E" w:rsidRDefault="00D54561" w:rsidP="00F12B83">
      <w:pPr>
        <w:pStyle w:val="ListParagraph"/>
        <w:numPr>
          <w:ilvl w:val="0"/>
          <w:numId w:val="32"/>
        </w:numPr>
        <w:ind w:left="0" w:firstLine="0"/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Preparation of </w:t>
      </w:r>
      <w:r w:rsidR="009E6A88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the </w:t>
      </w:r>
      <w:r w:rsidR="00D53E97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measuring equipment</w:t>
      </w:r>
    </w:p>
    <w:p w14:paraId="6C7CB40D" w14:textId="77777777" w:rsidR="00D54561" w:rsidRPr="00B42B5E" w:rsidRDefault="00D54561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071442D9" w14:textId="17F38242" w:rsidR="00D54561" w:rsidRPr="00B42B5E" w:rsidRDefault="00D54561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Turn on the power supply of the </w:t>
      </w:r>
      <w:r w:rsidR="00CB44F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266</w:t>
      </w:r>
      <w:r w:rsidR="009E6A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-</w:t>
      </w:r>
      <w:r w:rsidR="00CB44F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nm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pulsed laser </w:t>
      </w:r>
      <w:r w:rsidR="009E6A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to excite the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light source</w:t>
      </w:r>
      <w:r w:rsidR="009E6A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 Afterwards,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set the laser </w:t>
      </w:r>
      <w:r w:rsidR="00BC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mode </w:t>
      </w:r>
      <w:r w:rsidR="009E6A8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on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standby.</w:t>
      </w:r>
    </w:p>
    <w:p w14:paraId="21404741" w14:textId="77777777" w:rsidR="00DD0CA0" w:rsidRPr="00B42B5E" w:rsidRDefault="00DD0CA0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5ED10F07" w14:textId="24D580A1" w:rsidR="00881B12" w:rsidRPr="00B42B5E" w:rsidRDefault="00CB44FA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Connect the pulsed laser an</w:t>
      </w:r>
      <w:r w:rsidR="0072324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d an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72324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oscillator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through a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B</w:t>
      </w:r>
      <w:r w:rsidR="00802E5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ayonet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</w:t>
      </w:r>
      <w:r w:rsidR="00802E5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eill</w:t>
      </w:r>
      <w:r w:rsidR="003A16A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-</w:t>
      </w:r>
      <w:proofErr w:type="spellStart"/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C</w:t>
      </w:r>
      <w:r w:rsidR="00802E5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oncelman</w:t>
      </w:r>
      <w:proofErr w:type="spellEnd"/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802E5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(BNC) cable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 Turn on the</w:t>
      </w:r>
      <w:r w:rsidR="00DD0CA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72324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oscillator</w:t>
      </w:r>
      <w:r w:rsidR="00DD0CA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and input </w:t>
      </w:r>
      <w:r w:rsidR="00525E7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100</w:t>
      </w:r>
      <w:r w:rsidR="00D53E9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Hz</w:t>
      </w:r>
      <w:r w:rsidR="0072324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pulse wave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to </w:t>
      </w:r>
      <w:r w:rsidR="00DD0CA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 pulsed laser.</w:t>
      </w:r>
    </w:p>
    <w:p w14:paraId="2A2987D9" w14:textId="77777777" w:rsidR="00802E59" w:rsidRPr="00B42B5E" w:rsidRDefault="00802E59" w:rsidP="00F12B83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3F39F5C0" w14:textId="1B749A61" w:rsidR="00DD0CA0" w:rsidRPr="00B42B5E" w:rsidRDefault="00881B12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Connect a photodiode for trigger acquisition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through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 trigger input channel of the oscilloscope with a </w:t>
      </w:r>
      <w:r w:rsidR="0023675F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BNC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cable.</w:t>
      </w:r>
    </w:p>
    <w:p w14:paraId="70BBDD79" w14:textId="77777777" w:rsidR="00DD0CA0" w:rsidRPr="00B42B5E" w:rsidRDefault="00DD0CA0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2C18F4A4" w14:textId="1D0ABDD0" w:rsidR="00881B12" w:rsidRPr="00B42B5E" w:rsidRDefault="00881B12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Turn on the power supply of the photodiode.</w:t>
      </w:r>
    </w:p>
    <w:p w14:paraId="652D4539" w14:textId="77777777" w:rsidR="00881B12" w:rsidRPr="00B42B5E" w:rsidRDefault="00881B12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2E3E7C84" w14:textId="08A43A9F" w:rsidR="00881B12" w:rsidRPr="00B42B5E" w:rsidRDefault="00881B12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Irradiate the pulsed laser and place the aperture of the microwave waveguide on the optical path of the laser light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at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direction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normal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to the light.</w:t>
      </w:r>
    </w:p>
    <w:p w14:paraId="439DB703" w14:textId="77777777" w:rsidR="00881B12" w:rsidRPr="00B42B5E" w:rsidRDefault="00881B12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A94F88E" w14:textId="0CAE623F" w:rsidR="00A443B9" w:rsidRPr="00B42B5E" w:rsidRDefault="00D53E97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CAUTION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: </w:t>
      </w:r>
      <w:r w:rsidR="00A443B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In the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latter </w:t>
      </w:r>
      <w:r w:rsidR="00A443B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process, the experimenter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should</w:t>
      </w:r>
      <w:r w:rsidR="00A443B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wear safety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eye </w:t>
      </w:r>
      <w:r w:rsidR="00A443B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glasses during laser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i</w:t>
      </w:r>
      <w:r w:rsidR="00A443B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rradiation.</w:t>
      </w:r>
    </w:p>
    <w:p w14:paraId="28205BD7" w14:textId="18633EAF" w:rsidR="00A443B9" w:rsidRPr="00B42B5E" w:rsidRDefault="00A443B9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264C4B8C" w14:textId="6DA03AA9" w:rsidR="00A443B9" w:rsidRPr="00B42B5E" w:rsidRDefault="00A443B9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Install a half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-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mirror on the optical path of the pulsed laser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="003B4142"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 xml:space="preserve"> as shown</w:t>
      </w:r>
      <w:r w:rsidR="00D53E9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in</w:t>
      </w:r>
      <w:r w:rsidR="003B4142"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 xml:space="preserve"> </w:t>
      </w:r>
      <w:r w:rsidR="00D53E97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Figure</w:t>
      </w:r>
      <w:r w:rsidR="006A39C8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 </w:t>
      </w:r>
      <w:r w:rsidR="00525E74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1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 and</w:t>
      </w:r>
      <w:r w:rsidR="00DD0CA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reflect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="003B414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pulsed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laser to the photodiode.</w:t>
      </w:r>
    </w:p>
    <w:p w14:paraId="3C1405F2" w14:textId="77777777" w:rsidR="00A443B9" w:rsidRPr="00B42B5E" w:rsidRDefault="00A443B9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23470CEA" w14:textId="04742DD7" w:rsidR="00B27363" w:rsidRPr="00B42B5E" w:rsidRDefault="00DD0CA0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lastRenderedPageBreak/>
        <w:t>Turn on the oscilloscope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FF4D5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and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then</w:t>
      </w:r>
      <w:r w:rsidR="0023675F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set its 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trigger threshold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to a 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voltage </w:t>
      </w:r>
      <w:proofErr w:type="gramStart"/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sufficient</w:t>
      </w:r>
      <w:proofErr w:type="gramEnd"/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to signal from the photodiode.</w:t>
      </w:r>
    </w:p>
    <w:p w14:paraId="28CD6E33" w14:textId="77777777" w:rsidR="00B27363" w:rsidRPr="00B42B5E" w:rsidRDefault="00B27363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A848F7F" w14:textId="49AA9FDB" w:rsidR="00881B12" w:rsidRPr="00B42B5E" w:rsidRDefault="00525E74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NOTE</w:t>
      </w:r>
      <w:r w:rsidR="00B2736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: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 threshold value may be set smaller than the peak of the trigger signal. When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 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unintentional reflected light enter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 photodiode,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 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oscilloscope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displays a frequency that differs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greatly </w:t>
      </w:r>
      <w:r w:rsidR="00DD31C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from the 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pulsed laser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frequency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. In this case, </w:t>
      </w:r>
      <w:r w:rsidR="006A39C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re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peat </w:t>
      </w:r>
      <w:r w:rsidR="0031213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step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FE1914" w:rsidRPr="00B42B5E">
        <w:rPr>
          <w:rStyle w:val="Hyperlink"/>
          <w:rFonts w:asciiTheme="minorHAnsi" w:eastAsia="MS Gothic" w:hAnsiTheme="minorHAnsi" w:cstheme="minorHAnsi"/>
          <w:color w:val="auto"/>
          <w:u w:val="none"/>
          <w:lang w:eastAsia="ja-JP"/>
        </w:rPr>
        <w:t>3.6</w:t>
      </w:r>
      <w:r w:rsidR="00881B1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3E62EB84" w14:textId="119631AB" w:rsidR="0098303D" w:rsidRPr="00B42B5E" w:rsidRDefault="0098303D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9FC2A6A" w14:textId="5738EBDD" w:rsidR="0098303D" w:rsidRPr="00B42B5E" w:rsidRDefault="00C50D26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Check the trigger frequency with an oscilloscope and t</w:t>
      </w:r>
      <w:r w:rsidR="009830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une the oscillator exactly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484D590E" w14:textId="77777777" w:rsidR="0023675F" w:rsidRPr="00B42B5E" w:rsidRDefault="0023675F" w:rsidP="00F12B83">
      <w:pPr>
        <w:pStyle w:val="ListParagraph"/>
        <w:ind w:left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77C986B1" w14:textId="356851D8" w:rsidR="0023675F" w:rsidRPr="00B42B5E" w:rsidRDefault="0023675F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Put the laser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mode o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 standby.</w:t>
      </w:r>
    </w:p>
    <w:p w14:paraId="06BD04CE" w14:textId="58622BFA" w:rsidR="00881B12" w:rsidRPr="00B42B5E" w:rsidRDefault="00881B12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69142CC8" w14:textId="7E189C63" w:rsidR="0023675F" w:rsidRPr="00B42B5E" w:rsidRDefault="0023675F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Connect a Schottky barrier diode in a microwave waveguide for reflected microwave detection </w:t>
      </w:r>
      <w:r w:rsidR="00D82B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and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 signal input channel of the oscilloscope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through </w:t>
      </w:r>
      <w:r w:rsidR="00FE191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BNC cable.</w:t>
      </w:r>
    </w:p>
    <w:p w14:paraId="233531C3" w14:textId="77777777" w:rsidR="0023675F" w:rsidRPr="00B42B5E" w:rsidRDefault="0023675F" w:rsidP="00F12B83">
      <w:pPr>
        <w:tabs>
          <w:tab w:val="left" w:pos="5556"/>
        </w:tabs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</w:p>
    <w:p w14:paraId="70BBDCBB" w14:textId="179E5087" w:rsidR="006D5D20" w:rsidRPr="00B42B5E" w:rsidRDefault="0023675F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Apply </w:t>
      </w:r>
      <w:r w:rsidR="0088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9.5</w:t>
      </w:r>
      <w:r w:rsidR="001C423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V </w:t>
      </w:r>
      <w:r w:rsidR="00C50D2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operating voltage</w:t>
      </w:r>
      <w:r w:rsidR="00E66B5F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C50D2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to a Gunn diode</w:t>
      </w:r>
      <w:r w:rsidR="00E66B5F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732D3CA9" w14:textId="77777777" w:rsidR="003B4142" w:rsidRPr="00B42B5E" w:rsidRDefault="003B4142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47F8B4E" w14:textId="333C543C" w:rsidR="00F92D2C" w:rsidRPr="00B42B5E" w:rsidRDefault="00F92D2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Place the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B66A6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quartz cell</w:t>
      </w:r>
      <w:r w:rsidR="003159E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(</w:t>
      </w:r>
      <w:r w:rsidR="00525E7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step </w:t>
      </w:r>
      <w:r w:rsidR="003159E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2.2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)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237042" w:rsidRPr="00B42B5E">
        <w:t xml:space="preserve">on the stand in front of the aperture </w:t>
      </w:r>
      <w:r w:rsidR="00EB2733" w:rsidRPr="00B42B5E">
        <w:t>a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 close as possible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401489" w:rsidRPr="00B42B5E">
        <w:t>F</w:t>
      </w:r>
      <w:r w:rsidR="00237042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ix</w:t>
      </w:r>
      <w:r w:rsidR="00237042" w:rsidRPr="00B42B5E">
        <w:t xml:space="preserve"> </w:t>
      </w:r>
      <w:r w:rsidR="00401489" w:rsidRPr="00B42B5E">
        <w:t xml:space="preserve">with </w:t>
      </w:r>
      <w:r w:rsidR="00237042" w:rsidRPr="00B42B5E">
        <w:t>tape</w:t>
      </w:r>
      <w:r w:rsidR="00EB2733" w:rsidRPr="00B42B5E">
        <w:t>.</w:t>
      </w:r>
    </w:p>
    <w:p w14:paraId="48B9ECBB" w14:textId="77777777" w:rsidR="00237042" w:rsidRPr="00B42B5E" w:rsidRDefault="00237042" w:rsidP="00F12B83">
      <w:pPr>
        <w:tabs>
          <w:tab w:val="left" w:pos="2640"/>
        </w:tabs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1D6D2CE1" w14:textId="28482B18" w:rsidR="002C4259" w:rsidRPr="00B42B5E" w:rsidRDefault="00254F7A" w:rsidP="00F12B83">
      <w:pPr>
        <w:pStyle w:val="ListParagraph"/>
        <w:numPr>
          <w:ilvl w:val="0"/>
          <w:numId w:val="32"/>
        </w:numPr>
        <w:ind w:left="0" w:firstLine="0"/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M</w:t>
      </w:r>
      <w:r w:rsidR="00D62991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easurement</w:t>
      </w:r>
      <w:r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 and </w:t>
      </w:r>
      <w:r w:rsidR="001C4234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saving data </w:t>
      </w:r>
      <w:r w:rsidR="00157361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ab/>
      </w:r>
    </w:p>
    <w:p w14:paraId="0BD7AEA5" w14:textId="77777777" w:rsidR="00157361" w:rsidRPr="00B42B5E" w:rsidRDefault="00157361" w:rsidP="00F12B83">
      <w:pPr>
        <w:tabs>
          <w:tab w:val="center" w:pos="4680"/>
        </w:tabs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</w:p>
    <w:p w14:paraId="5AFE25CF" w14:textId="29656E71" w:rsidR="00F92D2C" w:rsidRPr="00B42B5E" w:rsidRDefault="00F92D2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Turn on </w:t>
      </w:r>
      <w:r w:rsidR="001C423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laser light oscillation and irradiate the light to the sample.</w:t>
      </w:r>
    </w:p>
    <w:p w14:paraId="3F85B85C" w14:textId="77777777" w:rsidR="00446A8C" w:rsidRPr="00B42B5E" w:rsidRDefault="00446A8C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5EC27034" w14:textId="56CE898A" w:rsidR="00FF5EBA" w:rsidRPr="00B42B5E" w:rsidRDefault="00F92D2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Place 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 half-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waveplate</w:t>
      </w:r>
      <w:r w:rsidR="0005584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(</w:t>
      </w:r>
      <w:r w:rsidR="00055845" w:rsidRPr="00B42B5E">
        <w:rPr>
          <w:rFonts w:asciiTheme="minorHAnsi" w:hAnsiTheme="minorHAnsi" w:cstheme="minorHAnsi"/>
          <w:color w:val="auto"/>
          <w:lang w:eastAsia="ja-JP"/>
        </w:rPr>
        <w:t>λ/2)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 polarizer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254F7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and 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 </w:t>
      </w:r>
      <w:r w:rsidR="00254F7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power meter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on </w:t>
      </w:r>
      <w:r w:rsidR="0040148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optical path</w:t>
      </w:r>
      <w:r w:rsidR="009C2B4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(</w:t>
      </w:r>
      <w:r w:rsidR="00D53E97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Figure</w:t>
      </w:r>
      <w:r w:rsidR="00401489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 </w:t>
      </w:r>
      <w:r w:rsidR="008818AE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1</w:t>
      </w:r>
      <w:r w:rsidR="009C2B4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).</w:t>
      </w:r>
    </w:p>
    <w:p w14:paraId="3FA8B68B" w14:textId="500DEB2F" w:rsidR="00FF5EBA" w:rsidRPr="00B42B5E" w:rsidRDefault="00FF5EBA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00AAE717" w14:textId="0C9AFA98" w:rsidR="00446A8C" w:rsidRPr="00B42B5E" w:rsidRDefault="00446A8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Irradiate the pulsed laser to 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power meter</w:t>
      </w:r>
      <w:r w:rsidR="0005584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="000A0C2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8818AE"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>as shown</w:t>
      </w:r>
      <w:r w:rsidR="0088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in</w:t>
      </w:r>
      <w:r w:rsidR="008818AE"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 xml:space="preserve"> </w:t>
      </w:r>
      <w:r w:rsidR="00D53E97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Figure</w:t>
      </w:r>
      <w:r w:rsidR="00055845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 </w:t>
      </w:r>
      <w:r w:rsidR="008818AE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1</w:t>
      </w:r>
      <w:r w:rsidR="0088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.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Check the excitation intensity of 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laser.</w:t>
      </w:r>
    </w:p>
    <w:p w14:paraId="41045718" w14:textId="140956C4" w:rsidR="00446A8C" w:rsidRPr="00B42B5E" w:rsidRDefault="00446A8C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6C37891F" w14:textId="75B1AE62" w:rsidR="00446A8C" w:rsidRPr="00B42B5E" w:rsidRDefault="00446A8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Adjust </w:t>
      </w:r>
      <w:r w:rsidR="001C423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="00055845" w:rsidRPr="00B42B5E">
        <w:rPr>
          <w:rFonts w:asciiTheme="minorHAnsi" w:hAnsiTheme="minorHAnsi" w:cstheme="minorHAnsi"/>
          <w:color w:val="auto"/>
          <w:lang w:eastAsia="ja-JP"/>
        </w:rPr>
        <w:t>λ/2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angle for control of the excitation intensity.</w:t>
      </w:r>
    </w:p>
    <w:p w14:paraId="5DFC10FC" w14:textId="77777777" w:rsidR="00446A8C" w:rsidRPr="00B42B5E" w:rsidRDefault="00446A8C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1F5FB0E8" w14:textId="36D08852" w:rsidR="001607FE" w:rsidRPr="00B42B5E" w:rsidRDefault="008818AE" w:rsidP="00F12B83"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NOTE</w:t>
      </w:r>
      <w:r w:rsidR="00FF5EB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: </w:t>
      </w:r>
      <w:r w:rsidR="00055845" w:rsidRPr="00B42B5E">
        <w:rPr>
          <w:rFonts w:asciiTheme="minorHAnsi" w:hAnsiTheme="minorHAnsi" w:cstheme="minorHAnsi"/>
          <w:color w:val="auto"/>
          <w:lang w:eastAsia="ja-JP"/>
        </w:rPr>
        <w:t>λ/2</w:t>
      </w:r>
      <w:r w:rsidR="00055845" w:rsidRPr="00B42B5E">
        <w:t xml:space="preserve"> </w:t>
      </w:r>
      <w:r w:rsidR="00F92D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changes the polarization direction of the laser light</w:t>
      </w:r>
      <w:r w:rsidR="0005584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 while</w:t>
      </w:r>
      <w:r w:rsidR="00F92D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05584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</w:t>
      </w:r>
      <w:r w:rsidR="00F92D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he polarizer transmits only one </w:t>
      </w:r>
      <w:r w:rsidR="0005584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light </w:t>
      </w:r>
      <w:r w:rsidR="00F92D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polarization direction</w:t>
      </w:r>
      <w:r w:rsidR="0005584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, through which </w:t>
      </w:r>
      <w:r w:rsidR="00F92D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excitation intensity</w:t>
      </w:r>
      <w:r w:rsidR="0005584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is controlled.</w:t>
      </w:r>
      <w:r w:rsidR="00055845" w:rsidRPr="00B42B5E">
        <w:rPr>
          <w:rStyle w:val="Hyperlink"/>
          <w:rFonts w:asciiTheme="minorHAnsi" w:hAnsiTheme="minorHAnsi"/>
          <w:color w:val="auto"/>
          <w:u w:val="none"/>
        </w:rPr>
        <w:t xml:space="preserve"> </w:t>
      </w:r>
      <w:r w:rsidR="00055845" w:rsidRPr="00B42B5E">
        <w:t>I</w:t>
      </w:r>
      <w:r w:rsidR="001607FE" w:rsidRPr="00B42B5E">
        <w:t xml:space="preserve">njected photon densities </w:t>
      </w:r>
      <w:r w:rsidR="00055845" w:rsidRPr="00B42B5E">
        <w:t xml:space="preserve">are set to </w:t>
      </w:r>
      <w:r w:rsidR="001607FE" w:rsidRPr="00B42B5E">
        <w:t xml:space="preserve">8 </w:t>
      </w:r>
      <w:r w:rsidR="001607FE" w:rsidRPr="00B42B5E">
        <w:rPr>
          <w:rFonts w:hint="eastAsia"/>
        </w:rPr>
        <w:t xml:space="preserve">x </w:t>
      </w:r>
      <w:r w:rsidR="001607FE" w:rsidRPr="00B42B5E">
        <w:t>10</w:t>
      </w:r>
      <w:r w:rsidR="001607FE" w:rsidRPr="00B42B5E">
        <w:rPr>
          <w:vertAlign w:val="superscript"/>
        </w:rPr>
        <w:t>13</w:t>
      </w:r>
      <w:r w:rsidR="001607FE" w:rsidRPr="00B42B5E">
        <w:t xml:space="preserve"> cm</w:t>
      </w:r>
      <w:r w:rsidR="001607FE" w:rsidRPr="00B42B5E">
        <w:rPr>
          <w:vertAlign w:val="superscript"/>
        </w:rPr>
        <w:t>−2</w:t>
      </w:r>
      <w:r w:rsidR="00055845" w:rsidRPr="00B42B5E">
        <w:t xml:space="preserve"> and</w:t>
      </w:r>
      <w:r w:rsidR="001607FE" w:rsidRPr="00B42B5E">
        <w:t xml:space="preserve"> </w:t>
      </w:r>
      <w:r w:rsidR="00055845" w:rsidRPr="00B42B5E">
        <w:t xml:space="preserve">for the 266-nm laser, the </w:t>
      </w:r>
      <w:r w:rsidR="001607FE" w:rsidRPr="00B42B5E">
        <w:t xml:space="preserve">excitation carrier density </w:t>
      </w:r>
      <w:r w:rsidR="00EB2733" w:rsidRPr="00B42B5E">
        <w:t>in</w:t>
      </w:r>
      <w:r w:rsidR="001607FE" w:rsidRPr="00B42B5E">
        <w:t xml:space="preserve"> </w:t>
      </w:r>
      <w:r w:rsidR="00EB2733" w:rsidRPr="00B42B5E">
        <w:t>4H-</w:t>
      </w:r>
      <w:r w:rsidR="001607FE" w:rsidRPr="00B42B5E">
        <w:t>SiC is 4.5 x 10</w:t>
      </w:r>
      <w:r w:rsidR="001607FE" w:rsidRPr="00B42B5E">
        <w:rPr>
          <w:vertAlign w:val="superscript"/>
        </w:rPr>
        <w:t>17</w:t>
      </w:r>
      <w:r w:rsidR="001607FE" w:rsidRPr="00B42B5E">
        <w:t xml:space="preserve"> cm</w:t>
      </w:r>
      <w:r w:rsidR="001607FE" w:rsidRPr="00B42B5E">
        <w:rPr>
          <w:vertAlign w:val="superscript"/>
        </w:rPr>
        <w:t>−3</w:t>
      </w:r>
      <w:r w:rsidR="001607FE" w:rsidRPr="00B42B5E">
        <w:rPr>
          <w:rFonts w:hint="eastAsia"/>
        </w:rPr>
        <w:t>.</w:t>
      </w:r>
    </w:p>
    <w:p w14:paraId="262A848B" w14:textId="657BD426" w:rsidR="0050138C" w:rsidRPr="00B42B5E" w:rsidRDefault="0050138C" w:rsidP="00F12B83">
      <w:pPr>
        <w:tabs>
          <w:tab w:val="left" w:pos="2253"/>
        </w:tabs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5A86915E" w14:textId="0AF8D2E6" w:rsidR="0050138C" w:rsidRPr="00B42B5E" w:rsidRDefault="0050138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Remove the power meter from the optical path.</w:t>
      </w:r>
    </w:p>
    <w:p w14:paraId="39E15DCF" w14:textId="77777777" w:rsidR="00F92D2C" w:rsidRPr="00B42B5E" w:rsidRDefault="00F92D2C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6EEA5A1E" w14:textId="22D82577" w:rsidR="00037506" w:rsidRPr="00B42B5E" w:rsidRDefault="0050138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Adjust</w:t>
      </w:r>
      <w:r w:rsidR="000A0C2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 time/div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and </w:t>
      </w:r>
      <w:r w:rsidR="0088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V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/div</w:t>
      </w:r>
      <w:r w:rsidR="000A0C2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</w:t>
      </w:r>
      <w:r w:rsidR="000A0C2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f the oscilloscope so that the peak signal is displayed on the oscilloscope.</w:t>
      </w:r>
    </w:p>
    <w:p w14:paraId="71F12382" w14:textId="77777777" w:rsidR="00037506" w:rsidRPr="00B42B5E" w:rsidRDefault="00037506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61A2A727" w14:textId="5976912C" w:rsidR="00446A8C" w:rsidRPr="00B42B5E" w:rsidRDefault="001A6015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t xml:space="preserve">Adjust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</w:t>
      </w:r>
      <w:r w:rsidRPr="00B42B5E">
        <w:t xml:space="preserve"> amplitude and phase of the microwave </w:t>
      </w:r>
      <w:r w:rsidR="00055845" w:rsidRPr="00B42B5E">
        <w:t>through an</w:t>
      </w:r>
      <w:r w:rsidR="00EB2733" w:rsidRPr="00B42B5E">
        <w:rPr>
          <w:rFonts w:hint="eastAsia"/>
          <w:lang w:eastAsia="ja-JP"/>
        </w:rPr>
        <w:t xml:space="preserve">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</w:t>
      </w:r>
      <w:r w:rsidR="00055845" w:rsidRPr="00B42B5E">
        <w:rPr>
          <w:rFonts w:asciiTheme="minorHAnsi" w:hAnsiTheme="minorHAnsi" w:cstheme="minorHAnsi"/>
          <w:color w:val="auto"/>
          <w:lang w:eastAsia="ja-JP"/>
        </w:rPr>
        <w:t>–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H tuner</w:t>
      </w:r>
      <w:r w:rsidRPr="00B42B5E">
        <w:t>.</w:t>
      </w:r>
      <w:r w:rsidR="00B27025" w:rsidRPr="00B42B5E">
        <w:t xml:space="preserve"> </w:t>
      </w:r>
      <w:r w:rsidR="00B2702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Check 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oscilloscope </w:t>
      </w:r>
      <w:r w:rsidR="005013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and 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look for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</w:t>
      </w:r>
      <w:r w:rsidR="00534578" w:rsidRPr="00B42B5E">
        <w:rPr>
          <w:rFonts w:asciiTheme="minorHAnsi" w:hAnsiTheme="minorHAnsi" w:cstheme="minorHAnsi"/>
          <w:color w:val="auto"/>
          <w:lang w:eastAsia="ja-JP"/>
        </w:rPr>
        <w:t>–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H tuner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where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B2702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peak signal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is at 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maximum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 F</w:t>
      </w:r>
      <w:r w:rsidR="00D918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ail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ed</w:t>
      </w:r>
      <w:r w:rsidR="00D918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adjustment of the E-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H </w:t>
      </w:r>
      <w:r w:rsidR="00D918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tuner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results </w:t>
      </w:r>
      <w:r w:rsidR="00B27025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in </w:t>
      </w:r>
      <w:r w:rsidR="00D918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signal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loss, </w:t>
      </w:r>
      <w:r w:rsidR="00D918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as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depicted </w:t>
      </w:r>
      <w:r w:rsidR="00D918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in </w:t>
      </w:r>
      <w:r w:rsidR="00D53E97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Figure</w:t>
      </w:r>
      <w:r w:rsidR="00534578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 </w:t>
      </w:r>
      <w:r w:rsidR="00D9183D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2</w:t>
      </w:r>
      <w:r w:rsidR="00D9183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705987B1" w14:textId="77777777" w:rsidR="00446A8C" w:rsidRPr="00B42B5E" w:rsidRDefault="00446A8C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1C60EA79" w14:textId="734A9616" w:rsidR="00446A8C" w:rsidRPr="00B42B5E" w:rsidRDefault="008818AE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NOTE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: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An amplifier is used to strengthen the decay signal in case of in</w:t>
      </w:r>
      <w:r w:rsidR="00F1597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sufficiently </w:t>
      </w:r>
      <w:r w:rsidR="00F15979" w:rsidRPr="00B42B5E">
        <w:t xml:space="preserve">large </w:t>
      </w:r>
      <w:r w:rsidR="00534578" w:rsidRPr="00B42B5E">
        <w:t xml:space="preserve">signal </w:t>
      </w:r>
      <w:r w:rsidR="00F15979" w:rsidRPr="00B42B5E">
        <w:t>relative to background noise or</w:t>
      </w:r>
      <w:r w:rsidR="00F1597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when it is </w:t>
      </w:r>
      <w:r w:rsidR="00F1597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not observed even after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adjusting the</w:t>
      </w:r>
      <w:r w:rsidR="00F1597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E</w:t>
      </w:r>
      <w:r w:rsidR="00534578" w:rsidRPr="00B42B5E">
        <w:rPr>
          <w:rFonts w:asciiTheme="minorHAnsi" w:hAnsiTheme="minorHAnsi" w:cstheme="minorHAnsi"/>
          <w:color w:val="auto"/>
          <w:lang w:eastAsia="ja-JP"/>
        </w:rPr>
        <w:t>–</w:t>
      </w:r>
      <w:r w:rsidR="00F15979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H tuner</w:t>
      </w:r>
      <w:r w:rsidR="00534578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 amplifier is 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placed 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between the Schottky barrier diode and the signal input channel of oscilloscope with a BNC cable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="00A5232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as 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illustrated </w:t>
      </w:r>
      <w:r w:rsidR="002A517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in </w:t>
      </w:r>
      <w:r w:rsidR="00D53E97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Figure</w:t>
      </w:r>
      <w:r w:rsidR="002A517A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 </w:t>
      </w:r>
      <w:r w:rsidR="00A5232D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1</w:t>
      </w:r>
      <w:r w:rsidR="00446A8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4B352DC0" w14:textId="7E0F829A" w:rsidR="0050138C" w:rsidRPr="00B42B5E" w:rsidRDefault="0050138C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34125903" w14:textId="36E509F2" w:rsidR="0050138C" w:rsidRPr="00B42B5E" w:rsidRDefault="0050138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>Repeat</w:t>
      </w:r>
      <w:r w:rsidR="00FF569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88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steps</w:t>
      </w:r>
      <w:r w:rsidR="00FF569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>4.</w:t>
      </w:r>
      <w:r w:rsidR="00FF569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6 </w:t>
      </w:r>
      <w:r w:rsidR="001428B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and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FF569C"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>4.</w:t>
      </w:r>
      <w:r w:rsidR="00FF569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7</w:t>
      </w:r>
      <w:r w:rsidR="0088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to c</w:t>
      </w:r>
      <w:r w:rsidR="00FB612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omplete the tuning.</w:t>
      </w:r>
    </w:p>
    <w:p w14:paraId="486C9EA9" w14:textId="2BC648C5" w:rsidR="00FB612A" w:rsidRPr="00B42B5E" w:rsidRDefault="00FB612A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029CBFBF" w14:textId="168DAC2C" w:rsidR="00FA6BB8" w:rsidRPr="00B42B5E" w:rsidRDefault="00FA6BB8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Adjust the time/div of the oscilloscope and 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sketch </w:t>
      </w:r>
      <w:r w:rsidR="00EB2733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 decay curve in </w:t>
      </w:r>
      <w:r w:rsidR="00B66A6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 measurement area on the oscilloscope.</w:t>
      </w:r>
    </w:p>
    <w:p w14:paraId="543C5B5E" w14:textId="77777777" w:rsidR="00446A8C" w:rsidRPr="00B42B5E" w:rsidRDefault="00446A8C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789AFA1A" w14:textId="70B9DD2E" w:rsidR="00446A8C" w:rsidRPr="00B42B5E" w:rsidRDefault="00446A8C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b/>
          <w:i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Average the signal 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for </w:t>
      </w:r>
      <w:r w:rsidR="00A5232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arbitrary number of times to improve the signal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-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to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-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noise ratio.</w:t>
      </w:r>
    </w:p>
    <w:p w14:paraId="005F7647" w14:textId="77777777" w:rsidR="002C4259" w:rsidRPr="00B42B5E" w:rsidRDefault="002C4259" w:rsidP="00F12B83">
      <w:pPr>
        <w:rPr>
          <w:rStyle w:val="Hyperlink"/>
          <w:rFonts w:asciiTheme="minorHAnsi" w:hAnsiTheme="minorHAnsi" w:cstheme="minorHAnsi"/>
          <w:i/>
          <w:color w:val="auto"/>
          <w:u w:val="none"/>
          <w:lang w:eastAsia="ja-JP"/>
        </w:rPr>
      </w:pPr>
    </w:p>
    <w:p w14:paraId="1DED3ED2" w14:textId="13B20593" w:rsidR="002C4259" w:rsidRPr="00B42B5E" w:rsidRDefault="002C4259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Save the measurement data as </w:t>
      </w:r>
      <w:r w:rsidR="00F8323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electronic file to a memory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6E69C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and </w:t>
      </w:r>
      <w:r w:rsidR="008B7416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then </w:t>
      </w:r>
      <w:r w:rsidR="00F8323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remove it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from the oscilloscope.</w:t>
      </w:r>
    </w:p>
    <w:p w14:paraId="1C84F141" w14:textId="77777777" w:rsidR="00254F7A" w:rsidRPr="00B42B5E" w:rsidRDefault="00254F7A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1FC05B5" w14:textId="45F697B8" w:rsidR="00254F7A" w:rsidRPr="00B42B5E" w:rsidRDefault="008818AE" w:rsidP="00F12B83">
      <w:pPr>
        <w:pStyle w:val="ListParagraph"/>
        <w:numPr>
          <w:ilvl w:val="0"/>
          <w:numId w:val="32"/>
        </w:numPr>
        <w:ind w:left="0" w:firstLine="0"/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D</w:t>
      </w:r>
      <w:r w:rsidR="00254F7A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ata</w:t>
      </w:r>
      <w:r w:rsidR="008B7416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 xml:space="preserve"> </w:t>
      </w:r>
      <w:r w:rsidR="00B27025" w:rsidRPr="00B42B5E">
        <w:rPr>
          <w:rStyle w:val="Hyperlink"/>
          <w:rFonts w:asciiTheme="minorHAnsi" w:hAnsiTheme="minorHAnsi" w:cstheme="minorHAnsi"/>
          <w:b/>
          <w:color w:val="auto"/>
          <w:u w:val="none"/>
          <w:lang w:eastAsia="ja-JP"/>
        </w:rPr>
        <w:t>processing</w:t>
      </w:r>
    </w:p>
    <w:p w14:paraId="318FB3F0" w14:textId="77777777" w:rsidR="002C4259" w:rsidRPr="00B42B5E" w:rsidRDefault="002C4259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70F6DA1F" w14:textId="6D959FD2" w:rsidR="002C4259" w:rsidRPr="00B42B5E" w:rsidRDefault="002C4259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Import</w:t>
      </w:r>
      <w:r w:rsidR="00F8323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the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CF267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signal data to</w:t>
      </w:r>
      <w:r w:rsidR="00254F7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 personal computer</w:t>
      </w:r>
      <w:r w:rsidR="00254F7A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16162620" w14:textId="2D7219F8" w:rsidR="00254F7A" w:rsidRPr="00B42B5E" w:rsidRDefault="00254F7A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0D5B024F" w14:textId="65E1FA32" w:rsidR="00254F7A" w:rsidRPr="00B42B5E" w:rsidRDefault="00CF267B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P</w:t>
      </w:r>
      <w:r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>lot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decay curves obtained from 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experiment as a function of time.</w:t>
      </w:r>
    </w:p>
    <w:p w14:paraId="43E2B0B3" w14:textId="77777777" w:rsidR="00C20347" w:rsidRPr="00B42B5E" w:rsidRDefault="00C20347" w:rsidP="00F12B83">
      <w:pPr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4D317ADA" w14:textId="542AD686" w:rsidR="00CF267B" w:rsidRPr="00B42B5E" w:rsidRDefault="00CF267B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Calculate 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average value of</w:t>
      </w:r>
      <w:r w:rsidR="001012BD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background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noise level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subtract </w:t>
      </w: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it from the decay signal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,</w:t>
      </w:r>
      <w:r w:rsidR="00342DB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and 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p</w:t>
      </w:r>
      <w:r w:rsidR="00B73D8B" w:rsidRPr="00B42B5E">
        <w:rPr>
          <w:rStyle w:val="Hyperlink"/>
          <w:rFonts w:asciiTheme="minorHAnsi" w:hAnsiTheme="minorHAnsi" w:cstheme="minorHAnsi" w:hint="eastAsia"/>
          <w:color w:val="auto"/>
          <w:u w:val="none"/>
          <w:lang w:eastAsia="ja-JP"/>
        </w:rPr>
        <w:t>lot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8570F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it as a </w:t>
      </w:r>
      <w:r w:rsidR="00342DB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function of time.</w:t>
      </w:r>
    </w:p>
    <w:p w14:paraId="41762C43" w14:textId="0311ED45" w:rsidR="00342DBB" w:rsidRPr="00B42B5E" w:rsidRDefault="00342DBB" w:rsidP="00F12B83">
      <w:pPr>
        <w:tabs>
          <w:tab w:val="left" w:pos="1308"/>
        </w:tabs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</w:p>
    <w:p w14:paraId="1BD9F0B1" w14:textId="0BB6B180" w:rsidR="00342DBB" w:rsidRPr="00B42B5E" w:rsidRDefault="00342DBB" w:rsidP="00F12B83">
      <w:pPr>
        <w:pStyle w:val="ListParagraph"/>
        <w:numPr>
          <w:ilvl w:val="1"/>
          <w:numId w:val="32"/>
        </w:numPr>
        <w:ind w:left="0" w:firstLine="0"/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</w:pPr>
      <w:r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Find the peak value of the decay signal</w:t>
      </w:r>
      <w:r w:rsidR="008570F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obtained 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in </w:t>
      </w:r>
      <w:r w:rsidR="008818A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step </w:t>
      </w:r>
      <w:r w:rsidR="008570F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5.3</w:t>
      </w:r>
      <w:r w:rsidR="001465D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AE7A7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and </w:t>
      </w:r>
      <w:r w:rsidR="001465D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then d</w:t>
      </w:r>
      <w:r w:rsidR="00B73D8B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ivide </w:t>
      </w:r>
      <w:r w:rsidR="008570F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the </w:t>
      </w:r>
      <w:r w:rsidR="001465D1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decay </w:t>
      </w:r>
      <w:r w:rsidR="008570F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signal </w:t>
      </w:r>
      <w:r w:rsidR="000135B0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by the peak value</w:t>
      </w:r>
      <w:r w:rsidR="008570F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571AFEF6" w14:textId="48E1FD34" w:rsidR="006726C7" w:rsidRPr="00B42B5E" w:rsidRDefault="006726C7" w:rsidP="00F12B83">
      <w:pPr>
        <w:rPr>
          <w:rFonts w:asciiTheme="minorHAnsi" w:hAnsiTheme="minorHAnsi" w:cstheme="minorHAnsi"/>
          <w:color w:val="808080"/>
          <w:lang w:eastAsia="ja-JP"/>
        </w:rPr>
      </w:pPr>
    </w:p>
    <w:p w14:paraId="295A882D" w14:textId="0E78EF40" w:rsidR="00905CE4" w:rsidRPr="00B42B5E" w:rsidRDefault="006305D7" w:rsidP="00F12B8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bookmarkStart w:id="4" w:name="_Hlk527812924"/>
      <w:r w:rsidRPr="00B42B5E">
        <w:rPr>
          <w:rFonts w:asciiTheme="minorHAnsi" w:hAnsiTheme="minorHAnsi" w:cstheme="minorHAnsi"/>
          <w:b/>
          <w:lang w:eastAsia="ja-JP"/>
        </w:rPr>
        <w:t>REPRESENTATIVE RESULTS</w:t>
      </w:r>
      <w:r w:rsidR="00EF1462" w:rsidRPr="00B42B5E">
        <w:rPr>
          <w:rFonts w:asciiTheme="minorHAnsi" w:hAnsiTheme="minorHAnsi" w:cstheme="minorHAnsi"/>
          <w:b/>
          <w:lang w:eastAsia="ja-JP"/>
        </w:rPr>
        <w:t>:</w:t>
      </w:r>
    </w:p>
    <w:bookmarkEnd w:id="4"/>
    <w:p w14:paraId="664B5DD3" w14:textId="3609BD09" w:rsidR="00A8742C" w:rsidRPr="00B42B5E" w:rsidRDefault="00F171B7" w:rsidP="00F12B83">
      <w:r w:rsidRPr="00B42B5E">
        <w:rPr>
          <w:rFonts w:asciiTheme="minorHAnsi" w:hAnsiTheme="minorHAnsi" w:cstheme="minorHAnsi"/>
          <w:b/>
          <w:color w:val="auto"/>
          <w:lang w:eastAsia="ja-JP"/>
        </w:rPr>
        <w:t>Figure 1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shows a schematic diagram of </w:t>
      </w:r>
      <w:r w:rsidR="003F7A9C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μ-PCD </w:t>
      </w:r>
      <w:r w:rsidR="003F7A9C" w:rsidRPr="00B42B5E">
        <w:rPr>
          <w:rFonts w:asciiTheme="minorHAnsi" w:hAnsiTheme="minorHAnsi" w:cstheme="minorHAnsi"/>
          <w:color w:val="auto"/>
          <w:lang w:eastAsia="ja-JP"/>
        </w:rPr>
        <w:t>apparatus</w:t>
      </w:r>
      <w:r w:rsidR="00C074F2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05CE4" w:rsidRPr="00B42B5E">
        <w:t>consisting of a 10</w:t>
      </w:r>
      <w:r w:rsidR="00F8323E" w:rsidRPr="00B42B5E">
        <w:t xml:space="preserve"> </w:t>
      </w:r>
      <w:r w:rsidR="00905CE4" w:rsidRPr="00B42B5E">
        <w:t xml:space="preserve">GHz microwave </w:t>
      </w:r>
      <w:r w:rsidR="008818AE" w:rsidRPr="00B42B5E">
        <w:t>f</w:t>
      </w:r>
      <w:r w:rsidR="00A8742C" w:rsidRPr="00B42B5E">
        <w:t>requency</w:t>
      </w:r>
      <w:r w:rsidR="00905CE4" w:rsidRPr="00B42B5E">
        <w:t xml:space="preserve">, X </w:t>
      </w:r>
      <w:r w:rsidR="00A8742C" w:rsidRPr="00B42B5E">
        <w:t>waveguide band</w:t>
      </w:r>
      <w:r w:rsidR="00905CE4" w:rsidRPr="00B42B5E">
        <w:t xml:space="preserve">, and a rectangular </w:t>
      </w:r>
      <w:r w:rsidR="008818AE" w:rsidRPr="00B42B5E">
        <w:t>w</w:t>
      </w:r>
      <w:r w:rsidR="00A8742C" w:rsidRPr="00B42B5E">
        <w:t>aveguide</w:t>
      </w:r>
      <w:r w:rsidR="00905CE4" w:rsidRPr="00B42B5E">
        <w:t>.</w:t>
      </w:r>
      <w:r w:rsidR="00A8742C" w:rsidRPr="00B42B5E">
        <w:t xml:space="preserve"> The microwave </w:t>
      </w:r>
      <w:r w:rsidR="00873852" w:rsidRPr="00B42B5E">
        <w:t xml:space="preserve">was </w:t>
      </w:r>
      <w:r w:rsidR="00A8742C" w:rsidRPr="00B42B5E">
        <w:t xml:space="preserve">focused by the double ridge waveguide and irradiated on the sample. </w:t>
      </w:r>
      <w:r w:rsidR="00873852" w:rsidRPr="00B42B5E">
        <w:t>The</w:t>
      </w:r>
      <w:r w:rsidR="00A8742C" w:rsidRPr="00B42B5E">
        <w:t xml:space="preserve"> Gunn diode </w:t>
      </w:r>
      <w:r w:rsidR="00873852" w:rsidRPr="00B42B5E">
        <w:t xml:space="preserve">output power was </w:t>
      </w:r>
      <w:r w:rsidR="00A8742C" w:rsidRPr="00B42B5E">
        <w:t xml:space="preserve">50 mW and </w:t>
      </w:r>
      <w:r w:rsidR="00873852" w:rsidRPr="00B42B5E">
        <w:t xml:space="preserve">the </w:t>
      </w:r>
      <w:r w:rsidR="00A8742C" w:rsidRPr="00B42B5E">
        <w:t xml:space="preserve">phase noise </w:t>
      </w:r>
      <w:proofErr w:type="gramStart"/>
      <w:r w:rsidR="00873852" w:rsidRPr="00B42B5E">
        <w:t>was</w:t>
      </w:r>
      <w:proofErr w:type="gramEnd"/>
      <w:r w:rsidR="00873852" w:rsidRPr="00B42B5E">
        <w:t xml:space="preserve"> nearly </w:t>
      </w:r>
      <w:r w:rsidR="00C80958" w:rsidRPr="00B42B5E">
        <w:t>-</w:t>
      </w:r>
      <w:r w:rsidR="00A8742C" w:rsidRPr="00B42B5E">
        <w:t xml:space="preserve">80 </w:t>
      </w:r>
      <w:proofErr w:type="spellStart"/>
      <w:r w:rsidR="00A8742C" w:rsidRPr="00B42B5E">
        <w:t>dBc</w:t>
      </w:r>
      <w:proofErr w:type="spellEnd"/>
      <w:r w:rsidR="00A8742C" w:rsidRPr="00B42B5E">
        <w:t>/Hz.</w:t>
      </w:r>
    </w:p>
    <w:p w14:paraId="6F65E475" w14:textId="0652C4F2" w:rsidR="00D9183D" w:rsidRPr="00B42B5E" w:rsidRDefault="00D9183D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285C0F53" w14:textId="57C950A5" w:rsidR="00116491" w:rsidRPr="00B42B5E" w:rsidRDefault="00F521C2" w:rsidP="00F12B83">
      <w:r w:rsidRPr="00B42B5E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66291A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3</w:t>
      </w:r>
      <w:r w:rsidR="00940E2D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shows </w:t>
      </w:r>
      <w:r w:rsidR="00873852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μ-PCD decay curve </w:t>
      </w:r>
      <w:r w:rsidR="00873852" w:rsidRPr="00B42B5E">
        <w:rPr>
          <w:rFonts w:asciiTheme="minorHAnsi" w:hAnsiTheme="minorHAnsi" w:cstheme="minorHAnsi"/>
          <w:color w:val="auto"/>
          <w:lang w:eastAsia="ja-JP"/>
        </w:rPr>
        <w:t xml:space="preserve">of a </w:t>
      </w:r>
      <w:r w:rsidR="00873852" w:rsidRPr="00B42B5E">
        <w:t>100-μm-thick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n-type 4H-SiC sample excit</w:t>
      </w:r>
      <w:r w:rsidR="001012BD" w:rsidRPr="00B42B5E">
        <w:rPr>
          <w:rFonts w:asciiTheme="minorHAnsi" w:hAnsiTheme="minorHAnsi" w:cstheme="minorHAnsi"/>
          <w:color w:val="auto"/>
          <w:lang w:eastAsia="ja-JP"/>
        </w:rPr>
        <w:t>ed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on the Si-face by 266</w:t>
      </w:r>
      <w:r w:rsidR="00DD31C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>nm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 in the air; </w:t>
      </w:r>
      <w:r w:rsidRPr="00B42B5E">
        <w:rPr>
          <w:rFonts w:asciiTheme="minorHAnsi" w:hAnsiTheme="minorHAnsi" w:cstheme="minorHAnsi"/>
          <w:color w:val="auto"/>
          <w:lang w:eastAsia="ja-JP"/>
        </w:rPr>
        <w:t>μ-</w:t>
      </w:r>
      <w:r w:rsidR="00FD298B" w:rsidRPr="00B42B5E">
        <w:rPr>
          <w:rFonts w:asciiTheme="minorHAnsi" w:hAnsiTheme="minorHAnsi" w:cstheme="minorHAnsi"/>
          <w:color w:val="auto"/>
          <w:lang w:eastAsia="ja-JP"/>
        </w:rPr>
        <w:t>PCD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17DD9" w:rsidRPr="00B42B5E">
        <w:rPr>
          <w:rFonts w:asciiTheme="minorHAnsi" w:hAnsiTheme="minorHAnsi" w:cstheme="minorHAnsi"/>
          <w:color w:val="auto"/>
          <w:lang w:eastAsia="ja-JP"/>
        </w:rPr>
        <w:t xml:space="preserve">signal </w:t>
      </w:r>
      <w:r w:rsidRPr="00B42B5E">
        <w:rPr>
          <w:rFonts w:asciiTheme="minorHAnsi" w:hAnsiTheme="minorHAnsi" w:cstheme="minorHAnsi"/>
          <w:color w:val="auto"/>
          <w:lang w:eastAsia="ja-JP"/>
        </w:rPr>
        <w:t>(V)</w:t>
      </w:r>
      <w:r w:rsidR="00940E2D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73852" w:rsidRPr="00B42B5E">
        <w:rPr>
          <w:rFonts w:asciiTheme="minorHAnsi" w:hAnsiTheme="minorHAnsi" w:cstheme="minorHAnsi"/>
          <w:color w:val="auto"/>
          <w:lang w:eastAsia="ja-JP"/>
        </w:rPr>
        <w:t>scaled</w:t>
      </w:r>
      <w:r w:rsidR="00FD160E" w:rsidRPr="00B42B5E">
        <w:rPr>
          <w:rFonts w:asciiTheme="minorHAnsi" w:hAnsiTheme="minorHAnsi" w:cstheme="minorHAnsi"/>
          <w:color w:val="auto"/>
          <w:lang w:eastAsia="ja-JP"/>
        </w:rPr>
        <w:t xml:space="preserve"> logarithmic</w:t>
      </w:r>
      <w:r w:rsidR="00873852" w:rsidRPr="00B42B5E">
        <w:rPr>
          <w:rFonts w:asciiTheme="minorHAnsi" w:hAnsiTheme="minorHAnsi" w:cstheme="minorHAnsi"/>
          <w:color w:val="auto"/>
          <w:lang w:eastAsia="ja-JP"/>
        </w:rPr>
        <w:t xml:space="preserve">ally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was</w:t>
      </w:r>
      <w:r w:rsidR="00873852" w:rsidRPr="00B42B5E">
        <w:rPr>
          <w:rFonts w:asciiTheme="minorHAnsi" w:hAnsiTheme="minorHAnsi" w:cstheme="minorHAnsi"/>
          <w:color w:val="auto"/>
          <w:lang w:eastAsia="ja-JP"/>
        </w:rPr>
        <w:t xml:space="preserve"> the dependent variable</w:t>
      </w:r>
      <w:r w:rsidR="00FD160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>and time (</w:t>
      </w:r>
      <w:proofErr w:type="spellStart"/>
      <w:r w:rsidRPr="00B42B5E">
        <w:rPr>
          <w:rFonts w:asciiTheme="minorHAnsi" w:hAnsiTheme="minorHAnsi" w:cstheme="minorHAnsi"/>
          <w:color w:val="auto"/>
          <w:lang w:eastAsia="ja-JP"/>
        </w:rPr>
        <w:t>μs</w:t>
      </w:r>
      <w:proofErr w:type="spellEnd"/>
      <w:r w:rsidRPr="00B42B5E">
        <w:rPr>
          <w:rFonts w:asciiTheme="minorHAnsi" w:hAnsiTheme="minorHAnsi" w:cstheme="minorHAnsi"/>
          <w:color w:val="auto"/>
          <w:lang w:eastAsia="ja-JP"/>
        </w:rPr>
        <w:t>)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 was</w:t>
      </w:r>
      <w:r w:rsidR="00873852" w:rsidRPr="00B42B5E">
        <w:rPr>
          <w:rFonts w:asciiTheme="minorHAnsi" w:hAnsiTheme="minorHAnsi" w:cstheme="minorHAnsi"/>
          <w:color w:val="auto"/>
          <w:lang w:eastAsia="ja-JP"/>
        </w:rPr>
        <w:t xml:space="preserve"> the independent variable</w:t>
      </w:r>
      <w:r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940E2D" w:rsidRPr="00B42B5E">
        <w:rPr>
          <w:rFonts w:asciiTheme="minorHAnsi" w:hAnsiTheme="minorHAnsi" w:cstheme="minorHAnsi"/>
          <w:color w:val="auto"/>
        </w:rPr>
        <w:t xml:space="preserve"> </w:t>
      </w:r>
      <w:r w:rsidR="00F8323E" w:rsidRPr="00B42B5E">
        <w:t xml:space="preserve">The signal </w:t>
      </w:r>
      <w:r w:rsidR="00116491" w:rsidRPr="00B42B5E">
        <w:t xml:space="preserve">voltage </w:t>
      </w:r>
      <w:r w:rsidR="00873852" w:rsidRPr="00B42B5E">
        <w:t>peak was approximately 0.046 V prior to</w:t>
      </w:r>
      <w:r w:rsidR="00116491" w:rsidRPr="00B42B5E">
        <w:t xml:space="preserve"> amplification. </w:t>
      </w:r>
      <w:r w:rsidR="00873852" w:rsidRPr="00B42B5E">
        <w:t>Moreover</w:t>
      </w:r>
      <w:r w:rsidR="00116491" w:rsidRPr="00B42B5E">
        <w:t xml:space="preserve">, the observed voltage of the direct current </w:t>
      </w:r>
      <w:r w:rsidR="00873852" w:rsidRPr="00B42B5E">
        <w:t xml:space="preserve">(DC) </w:t>
      </w:r>
      <w:r w:rsidR="00116491" w:rsidRPr="00B42B5E">
        <w:t xml:space="preserve">component of the reflected microwave obtained from the </w:t>
      </w:r>
      <w:r w:rsidR="00873852" w:rsidRPr="00B42B5E">
        <w:t xml:space="preserve">oscilloscope </w:t>
      </w:r>
      <w:r w:rsidR="00116491" w:rsidRPr="00B42B5E">
        <w:t xml:space="preserve">DC mode was </w:t>
      </w:r>
      <w:r w:rsidR="001012BD" w:rsidRPr="00B42B5E">
        <w:t>of</w:t>
      </w:r>
      <w:r w:rsidR="00116491" w:rsidRPr="00B42B5E">
        <w:t xml:space="preserve"> </w:t>
      </w:r>
      <w:r w:rsidR="001012BD" w:rsidRPr="00B42B5E">
        <w:t xml:space="preserve">the </w:t>
      </w:r>
      <w:r w:rsidR="00116491" w:rsidRPr="00B42B5E">
        <w:t>order of several volts.</w:t>
      </w:r>
      <w:r w:rsidR="00116491" w:rsidRPr="00B42B5E">
        <w:rPr>
          <w:rFonts w:asciiTheme="minorHAnsi" w:hAnsiTheme="minorHAnsi" w:cstheme="minorHAnsi"/>
          <w:color w:val="auto"/>
          <w:lang w:eastAsia="ja-JP"/>
        </w:rPr>
        <w:t xml:space="preserve"> As recombination of excess carriers </w:t>
      </w:r>
      <w:r w:rsidR="00873852" w:rsidRPr="00B42B5E">
        <w:rPr>
          <w:rFonts w:asciiTheme="minorHAnsi" w:hAnsiTheme="minorHAnsi" w:cstheme="minorHAnsi"/>
          <w:color w:val="auto"/>
          <w:lang w:eastAsia="ja-JP"/>
        </w:rPr>
        <w:t xml:space="preserve">progressed </w:t>
      </w:r>
      <w:r w:rsidR="00116491" w:rsidRPr="00B42B5E">
        <w:rPr>
          <w:rFonts w:asciiTheme="minorHAnsi" w:hAnsiTheme="minorHAnsi" w:cstheme="minorHAnsi"/>
          <w:color w:val="auto"/>
          <w:lang w:eastAsia="ja-JP"/>
        </w:rPr>
        <w:t xml:space="preserve">with time, the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sample’s </w:t>
      </w:r>
      <w:r w:rsidR="00116491" w:rsidRPr="00B42B5E">
        <w:rPr>
          <w:rFonts w:asciiTheme="minorHAnsi" w:hAnsiTheme="minorHAnsi" w:cstheme="minorHAnsi"/>
          <w:color w:val="auto"/>
          <w:lang w:eastAsia="ja-JP"/>
        </w:rPr>
        <w:t>conductivity</w:t>
      </w:r>
      <w:r w:rsidR="00DD31C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116491" w:rsidRPr="00B42B5E">
        <w:rPr>
          <w:rFonts w:asciiTheme="minorHAnsi" w:hAnsiTheme="minorHAnsi" w:cstheme="minorHAnsi"/>
          <w:color w:val="auto"/>
          <w:lang w:eastAsia="ja-JP"/>
        </w:rPr>
        <w:t>microwave reflectance decrease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>d</w:t>
      </w:r>
      <w:r w:rsidR="00116491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255D079B" w14:textId="025AC196" w:rsidR="005F58F6" w:rsidRPr="00B42B5E" w:rsidRDefault="005F58F6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0F20AEF9" w14:textId="5779D958" w:rsidR="00AD0098" w:rsidRPr="00B42B5E" w:rsidRDefault="00B17DD9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4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shows </w:t>
      </w:r>
      <w:r w:rsidR="004D3A1C" w:rsidRPr="00B42B5E">
        <w:rPr>
          <w:rFonts w:asciiTheme="minorHAnsi" w:hAnsiTheme="minorHAnsi" w:cstheme="minorHAnsi"/>
          <w:color w:val="auto"/>
          <w:lang w:eastAsia="ja-JP"/>
        </w:rPr>
        <w:t xml:space="preserve">the normalized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μ-PCD decay curve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>of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53E97" w:rsidRPr="00B42B5E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3</w:t>
      </w:r>
      <w:r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FD298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>Normalization enable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>s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comparison of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4D3A1C" w:rsidRPr="00B42B5E">
        <w:rPr>
          <w:rFonts w:asciiTheme="minorHAnsi" w:hAnsiTheme="minorHAnsi" w:cstheme="minorHAnsi"/>
          <w:color w:val="auto"/>
          <w:lang w:eastAsia="ja-JP"/>
        </w:rPr>
        <w:t>time constants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with different peak intensities.</w:t>
      </w:r>
      <w:r w:rsidR="00C157A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Typically, </w:t>
      </w:r>
      <w:r w:rsidR="00C157AB" w:rsidRPr="00B42B5E">
        <w:rPr>
          <w:rFonts w:asciiTheme="minorHAnsi" w:hAnsiTheme="minorHAnsi" w:cstheme="minorHAnsi"/>
          <w:color w:val="auto"/>
          <w:lang w:eastAsia="ja-JP"/>
        </w:rPr>
        <w:t xml:space="preserve">carrier lifetime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lastRenderedPageBreak/>
        <w:t xml:space="preserve">estimation based on the </w:t>
      </w:r>
      <w:r w:rsidR="00C157AB" w:rsidRPr="00B42B5E">
        <w:rPr>
          <w:rFonts w:asciiTheme="minorHAnsi" w:hAnsiTheme="minorHAnsi" w:cstheme="minorHAnsi"/>
          <w:color w:val="auto"/>
          <w:lang w:eastAsia="ja-JP"/>
        </w:rPr>
        <w:t>decay curve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 is carried out with the</w:t>
      </w:r>
      <w:r w:rsidR="00C157AB" w:rsidRPr="00B42B5E">
        <w:rPr>
          <w:rFonts w:asciiTheme="minorHAnsi" w:hAnsiTheme="minorHAnsi" w:cstheme="minorHAnsi"/>
          <w:color w:val="auto"/>
          <w:lang w:eastAsia="ja-JP"/>
        </w:rPr>
        <w:t xml:space="preserve"> 1/e lifetime</w:t>
      </w:r>
      <w:r w:rsidR="00096D1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06EB" w:rsidRPr="00B42B5E">
        <w:rPr>
          <w:rFonts w:asciiTheme="minorHAnsi" w:hAnsiTheme="minorHAnsi" w:cstheme="minorHAnsi"/>
          <w:i/>
          <w:color w:val="auto"/>
          <w:lang w:eastAsia="ja-JP"/>
        </w:rPr>
        <w:t>τ</w:t>
      </w:r>
      <w:r w:rsidR="00AC06E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1/e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parameter, </w:t>
      </w:r>
      <w:r w:rsidR="00AE7A71" w:rsidRPr="00B42B5E">
        <w:rPr>
          <w:rFonts w:asciiTheme="minorHAnsi" w:hAnsiTheme="minorHAnsi" w:cstheme="minorHAnsi"/>
          <w:color w:val="auto"/>
          <w:lang w:eastAsia="ja-JP"/>
        </w:rPr>
        <w:t>indicating</w:t>
      </w:r>
      <w:r w:rsidR="009204AC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>that</w:t>
      </w:r>
      <w:r w:rsidR="009204AC" w:rsidRPr="00B42B5E">
        <w:rPr>
          <w:rFonts w:asciiTheme="minorHAnsi" w:hAnsiTheme="minorHAnsi" w:cstheme="minorHAnsi"/>
          <w:color w:val="auto"/>
          <w:lang w:eastAsia="ja-JP"/>
        </w:rPr>
        <w:t xml:space="preserve"> time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expended to obtain </w:t>
      </w:r>
      <w:r w:rsidR="009204AC" w:rsidRPr="00B42B5E">
        <w:rPr>
          <w:rFonts w:asciiTheme="minorHAnsi" w:hAnsiTheme="minorHAnsi" w:cstheme="minorHAnsi"/>
          <w:color w:val="auto"/>
          <w:lang w:eastAsia="ja-JP"/>
        </w:rPr>
        <w:t xml:space="preserve">signal intensity decreases from the </w:t>
      </w:r>
      <w:r w:rsidR="004D3A1C" w:rsidRPr="00B42B5E">
        <w:rPr>
          <w:rFonts w:asciiTheme="minorHAnsi" w:hAnsiTheme="minorHAnsi" w:cstheme="minorHAnsi"/>
          <w:color w:val="auto"/>
          <w:lang w:eastAsia="ja-JP"/>
        </w:rPr>
        <w:t>peak</w:t>
      </w:r>
      <w:r w:rsidR="00096D1E" w:rsidRPr="00B42B5E">
        <w:rPr>
          <w:rFonts w:asciiTheme="minorHAnsi" w:hAnsiTheme="minorHAnsi" w:cstheme="minorHAnsi"/>
          <w:color w:val="auto"/>
          <w:lang w:eastAsia="ja-JP"/>
        </w:rPr>
        <w:t xml:space="preserve"> to 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>1/e</w:t>
      </w:r>
      <w:r w:rsidR="00096D1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>(</w:t>
      </w:r>
      <w:r w:rsidR="004D3A1C" w:rsidRPr="00B42B5E">
        <w:rPr>
          <w:rFonts w:asciiTheme="minorHAnsi" w:hAnsiTheme="minorHAnsi" w:cstheme="minorHAnsi"/>
          <w:color w:val="auto"/>
          <w:lang w:eastAsia="ja-JP"/>
        </w:rPr>
        <w:t>~</w:t>
      </w:r>
      <w:r w:rsidR="009204AC" w:rsidRPr="00B42B5E">
        <w:rPr>
          <w:rFonts w:asciiTheme="minorHAnsi" w:hAnsiTheme="minorHAnsi" w:cstheme="minorHAnsi"/>
          <w:color w:val="auto"/>
          <w:lang w:eastAsia="ja-JP"/>
        </w:rPr>
        <w:t>0.36</w:t>
      </w:r>
      <w:r w:rsidR="001F7C46" w:rsidRPr="00B42B5E">
        <w:rPr>
          <w:rFonts w:asciiTheme="minorHAnsi" w:hAnsiTheme="minorHAnsi" w:cstheme="minorHAnsi"/>
          <w:color w:val="auto"/>
          <w:lang w:eastAsia="ja-JP"/>
        </w:rPr>
        <w:t>8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>)</w:t>
      </w:r>
      <w:r w:rsidR="009204AC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AE5E9E" w:rsidRPr="00B42B5E">
        <w:rPr>
          <w:rFonts w:asciiTheme="minorHAnsi" w:hAnsiTheme="minorHAnsi" w:cstheme="minorHAnsi"/>
          <w:color w:val="auto"/>
          <w:lang w:eastAsia="ja-JP"/>
        </w:rPr>
        <w:t xml:space="preserve"> Note that </w:t>
      </w:r>
      <w:r w:rsidR="001E2227" w:rsidRPr="00B42B5E">
        <w:rPr>
          <w:rFonts w:hint="eastAsia"/>
        </w:rPr>
        <w:t>µ</w:t>
      </w:r>
      <w:r w:rsidR="001E2227" w:rsidRPr="00B42B5E">
        <w:t xml:space="preserve">-PCD decay </w:t>
      </w:r>
      <w:r w:rsidR="0045112D" w:rsidRPr="00B42B5E">
        <w:t xml:space="preserve">was </w:t>
      </w:r>
      <w:r w:rsidR="001E2227" w:rsidRPr="00B42B5E">
        <w:t xml:space="preserve">not a single exponential and </w:t>
      </w:r>
      <w:r w:rsidR="001E2227" w:rsidRPr="00B42B5E">
        <w:rPr>
          <w:i/>
        </w:rPr>
        <w:t>τ</w:t>
      </w:r>
      <w:r w:rsidR="001E2227" w:rsidRPr="00B42B5E">
        <w:rPr>
          <w:vertAlign w:val="subscript"/>
        </w:rPr>
        <w:t>1/e</w:t>
      </w:r>
      <w:r w:rsidR="0045112D" w:rsidRPr="00B42B5E">
        <w:t xml:space="preserve"> was</w:t>
      </w:r>
      <w:r w:rsidR="001E2227" w:rsidRPr="00B42B5E">
        <w:t xml:space="preserve"> influenced by both bulk and surface recombination. </w:t>
      </w:r>
      <w:r w:rsidR="002A517A" w:rsidRPr="00B42B5E">
        <w:t>However, compar</w:t>
      </w:r>
      <w:r w:rsidR="00AE5E9E" w:rsidRPr="00B42B5E">
        <w:t>ing</w:t>
      </w:r>
      <w:r w:rsidR="002A517A" w:rsidRPr="00B42B5E">
        <w:t xml:space="preserve"> </w:t>
      </w:r>
      <w:r w:rsidR="0045112D" w:rsidRPr="00B42B5E">
        <w:t xml:space="preserve">the </w:t>
      </w:r>
      <w:r w:rsidR="002A517A" w:rsidRPr="00B42B5E">
        <w:t xml:space="preserve">time constant </w:t>
      </w:r>
      <w:r w:rsidR="00AE5E9E" w:rsidRPr="00B42B5E">
        <w:t xml:space="preserve">of </w:t>
      </w:r>
      <w:r w:rsidR="002A517A" w:rsidRPr="00B42B5E">
        <w:t xml:space="preserve">samples </w:t>
      </w:r>
      <w:r w:rsidR="00AE5E9E" w:rsidRPr="00B42B5E">
        <w:t xml:space="preserve">having </w:t>
      </w:r>
      <w:r w:rsidR="002A517A" w:rsidRPr="00B42B5E">
        <w:t xml:space="preserve">different thickness or surface condition </w:t>
      </w:r>
      <w:r w:rsidR="00AE5E9E" w:rsidRPr="00B42B5E">
        <w:t>necessitate</w:t>
      </w:r>
      <w:r w:rsidR="0045112D" w:rsidRPr="00B42B5E">
        <w:t>d</w:t>
      </w:r>
      <w:r w:rsidR="00AE5E9E" w:rsidRPr="00B42B5E">
        <w:t xml:space="preserve"> a </w:t>
      </w:r>
      <w:r w:rsidR="00011D70" w:rsidRPr="00B42B5E">
        <w:t>reference parameter</w:t>
      </w:r>
      <w:r w:rsidR="00AE5E9E" w:rsidRPr="00B42B5E">
        <w:t>.</w:t>
      </w:r>
      <w:r w:rsidR="002A517A" w:rsidRPr="00B42B5E">
        <w:t xml:space="preserve"> </w:t>
      </w:r>
      <w:r w:rsidR="00011D70" w:rsidRPr="00B42B5E">
        <w:t>U</w:t>
      </w:r>
      <w:r w:rsidR="0045112D" w:rsidRPr="00B42B5E">
        <w:t xml:space="preserve">sage of </w:t>
      </w:r>
      <w:r w:rsidR="0045112D" w:rsidRPr="00B42B5E">
        <w:rPr>
          <w:i/>
        </w:rPr>
        <w:t>τ</w:t>
      </w:r>
      <w:r w:rsidR="0045112D" w:rsidRPr="00B42B5E">
        <w:rPr>
          <w:vertAlign w:val="subscript"/>
        </w:rPr>
        <w:t>1/e</w:t>
      </w:r>
      <w:r w:rsidR="0045112D" w:rsidRPr="00B42B5E">
        <w:t xml:space="preserve"> was convenient given the good signal-to-noise ratio</w:t>
      </w:r>
      <w:r w:rsidR="002A517A" w:rsidRPr="00B42B5E">
        <w:t xml:space="preserve"> </w:t>
      </w:r>
      <w:r w:rsidR="0045112D" w:rsidRPr="00B42B5E">
        <w:t xml:space="preserve">at the </w:t>
      </w:r>
      <w:r w:rsidR="002A517A" w:rsidRPr="00B42B5E">
        <w:t xml:space="preserve">initial part of the decay curve and </w:t>
      </w:r>
      <w:r w:rsidR="0045112D" w:rsidRPr="00B42B5E">
        <w:t xml:space="preserve">the </w:t>
      </w:r>
      <w:r w:rsidR="002A517A" w:rsidRPr="00B42B5E">
        <w:t>simplicity of the data analysis.</w:t>
      </w:r>
      <w:r w:rsidR="00646135" w:rsidRPr="00B42B5E">
        <w:t xml:space="preserve"> </w:t>
      </w:r>
      <w:bookmarkStart w:id="5" w:name="_Hlk535064863"/>
      <w:r w:rsidR="00011D70" w:rsidRPr="00B42B5E">
        <w:t xml:space="preserve">To characterize the </w:t>
      </w:r>
      <w:r w:rsidR="00011D70" w:rsidRPr="00B42B5E">
        <w:rPr>
          <w:rFonts w:hint="eastAsia"/>
        </w:rPr>
        <w:t>µ</w:t>
      </w:r>
      <w:r w:rsidR="00011D70" w:rsidRPr="00B42B5E">
        <w:t xml:space="preserve">-PCD signal, half-time lives, </w:t>
      </w:r>
      <w:r w:rsidR="00011D70" w:rsidRPr="00B42B5E">
        <w:rPr>
          <w:i/>
        </w:rPr>
        <w:t>I</w:t>
      </w:r>
      <w:r w:rsidR="00011D70" w:rsidRPr="00B42B5E">
        <w:rPr>
          <w:vertAlign w:val="subscript"/>
        </w:rPr>
        <w:t>40</w:t>
      </w:r>
      <w:r w:rsidR="00011D70" w:rsidRPr="00B42B5E">
        <w:t>/</w:t>
      </w:r>
      <w:r w:rsidR="00011D70" w:rsidRPr="00B42B5E">
        <w:rPr>
          <w:i/>
        </w:rPr>
        <w:t>I</w:t>
      </w:r>
      <w:r w:rsidR="00011D70" w:rsidRPr="00B42B5E">
        <w:rPr>
          <w:vertAlign w:val="subscript"/>
        </w:rPr>
        <w:t>max</w:t>
      </w:r>
      <w:r w:rsidR="00011D70" w:rsidRPr="00B42B5E">
        <w:t xml:space="preserve">, and </w:t>
      </w:r>
      <w:proofErr w:type="spellStart"/>
      <w:r w:rsidR="00011D70" w:rsidRPr="00B42B5E">
        <w:rPr>
          <w:i/>
        </w:rPr>
        <w:t>k</w:t>
      </w:r>
      <w:r w:rsidR="00011D70" w:rsidRPr="00B42B5E">
        <w:rPr>
          <w:vertAlign w:val="subscript"/>
        </w:rPr>
        <w:t>D</w:t>
      </w:r>
      <w:proofErr w:type="spellEnd"/>
      <w:r w:rsidR="00011D70" w:rsidRPr="00B42B5E">
        <w:t xml:space="preserve"> constant also adopted such parameters</w:t>
      </w:r>
      <w:r w:rsidR="00011D70" w:rsidRPr="00B42B5E">
        <w:rPr>
          <w:vertAlign w:val="superscript"/>
          <w:lang w:eastAsia="ja-JP"/>
        </w:rPr>
        <w:t>22–24</w:t>
      </w:r>
      <w:r w:rsidR="00011D70" w:rsidRPr="00B42B5E">
        <w:t xml:space="preserve">. </w:t>
      </w:r>
      <w:r w:rsidR="002A517A" w:rsidRPr="00B42B5E">
        <w:t xml:space="preserve">In fact, </w:t>
      </w:r>
      <w:r w:rsidR="002A517A" w:rsidRPr="00B42B5E">
        <w:rPr>
          <w:i/>
        </w:rPr>
        <w:t>τ</w:t>
      </w:r>
      <w:r w:rsidR="002A517A" w:rsidRPr="00B42B5E">
        <w:rPr>
          <w:vertAlign w:val="subscript"/>
        </w:rPr>
        <w:t>1/e</w:t>
      </w:r>
      <w:r w:rsidR="002A517A" w:rsidRPr="00B42B5E">
        <w:t xml:space="preserve"> </w:t>
      </w:r>
      <w:r w:rsidR="0045112D" w:rsidRPr="00B42B5E">
        <w:t xml:space="preserve">was </w:t>
      </w:r>
      <w:r w:rsidR="002A517A" w:rsidRPr="00B42B5E">
        <w:t>adopted in the SEMI standard: SEMI MF 1535</w:t>
      </w:r>
      <w:r w:rsidR="002A517A" w:rsidRPr="00B42B5E">
        <w:rPr>
          <w:vertAlign w:val="superscript"/>
          <w:lang w:eastAsia="ja-JP"/>
        </w:rPr>
        <w:t>8</w:t>
      </w:r>
      <w:r w:rsidR="002A517A" w:rsidRPr="00B42B5E">
        <w:rPr>
          <w:lang w:eastAsia="ja-JP"/>
        </w:rPr>
        <w:t xml:space="preserve"> </w:t>
      </w:r>
      <w:r w:rsidR="002A517A" w:rsidRPr="00B42B5E">
        <w:t xml:space="preserve">as </w:t>
      </w:r>
      <w:r w:rsidR="0045112D" w:rsidRPr="00B42B5E">
        <w:t>the s</w:t>
      </w:r>
      <w:r w:rsidR="002A517A" w:rsidRPr="00B42B5E">
        <w:t xml:space="preserve">tandard for carrier lifetime measurement of Si. </w:t>
      </w:r>
      <w:bookmarkEnd w:id="5"/>
      <w:r w:rsidR="0045112D" w:rsidRPr="00B42B5E">
        <w:rPr>
          <w:rFonts w:asciiTheme="minorHAnsi" w:hAnsiTheme="minorHAnsi" w:cstheme="minorHAnsi"/>
          <w:color w:val="auto"/>
          <w:lang w:eastAsia="ja-JP"/>
        </w:rPr>
        <w:t>For the</w:t>
      </w:r>
      <w:r w:rsidR="00C157A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204AC" w:rsidRPr="00B42B5E">
        <w:rPr>
          <w:rFonts w:asciiTheme="minorHAnsi" w:hAnsiTheme="minorHAnsi" w:cstheme="minorHAnsi"/>
          <w:color w:val="auto"/>
          <w:lang w:eastAsia="ja-JP"/>
        </w:rPr>
        <w:t>decay</w:t>
      </w:r>
      <w:r w:rsidR="00C157AB" w:rsidRPr="00B42B5E">
        <w:rPr>
          <w:rFonts w:asciiTheme="minorHAnsi" w:hAnsiTheme="minorHAnsi" w:cstheme="minorHAnsi"/>
          <w:color w:val="auto"/>
          <w:lang w:eastAsia="ja-JP"/>
        </w:rPr>
        <w:t xml:space="preserve"> curve in </w:t>
      </w:r>
      <w:r w:rsidR="00D53E97" w:rsidRPr="00B42B5E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45112D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4</w:t>
      </w:r>
      <w:r w:rsidR="00C157AB" w:rsidRPr="00B42B5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AC06EB" w:rsidRPr="00B42B5E">
        <w:rPr>
          <w:rFonts w:asciiTheme="minorHAnsi" w:hAnsiTheme="minorHAnsi" w:cstheme="minorHAnsi"/>
          <w:i/>
          <w:color w:val="auto"/>
          <w:lang w:eastAsia="ja-JP"/>
        </w:rPr>
        <w:t>τ</w:t>
      </w:r>
      <w:r w:rsidR="00AC06EB" w:rsidRPr="00B42B5E">
        <w:rPr>
          <w:rFonts w:asciiTheme="minorHAnsi" w:hAnsiTheme="minorHAnsi" w:cstheme="minorHAnsi"/>
          <w:i/>
          <w:color w:val="auto"/>
          <w:vertAlign w:val="subscript"/>
          <w:lang w:eastAsia="ja-JP"/>
        </w:rPr>
        <w:t>1/e</w:t>
      </w:r>
      <w:r w:rsidR="00096D1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45112D" w:rsidRPr="00B42B5E">
        <w:rPr>
          <w:rFonts w:asciiTheme="minorHAnsi" w:hAnsiTheme="minorHAnsi" w:cstheme="minorHAnsi"/>
          <w:color w:val="auto"/>
          <w:lang w:eastAsia="ja-JP"/>
        </w:rPr>
        <w:t xml:space="preserve">was approximately </w:t>
      </w:r>
      <w:r w:rsidR="00D632E1" w:rsidRPr="00B42B5E">
        <w:rPr>
          <w:rFonts w:asciiTheme="minorHAnsi" w:hAnsiTheme="minorHAnsi" w:cstheme="minorHAnsi"/>
          <w:color w:val="auto"/>
          <w:lang w:eastAsia="ja-JP"/>
        </w:rPr>
        <w:t>0.34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C157AB" w:rsidRPr="00B42B5E">
        <w:rPr>
          <w:rFonts w:asciiTheme="minorHAnsi" w:hAnsiTheme="minorHAnsi" w:cstheme="minorHAnsi"/>
          <w:color w:val="auto"/>
          <w:lang w:eastAsia="ja-JP"/>
        </w:rPr>
        <w:t>μs</w:t>
      </w:r>
      <w:proofErr w:type="spellEnd"/>
      <w:r w:rsidR="00C157AB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3A87AA88" w14:textId="01A5ECC4" w:rsidR="008A02CB" w:rsidRPr="00B42B5E" w:rsidRDefault="008A02CB" w:rsidP="00F12B83">
      <w:pPr>
        <w:tabs>
          <w:tab w:val="left" w:pos="1609"/>
        </w:tabs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20CA57E5" w14:textId="4D4C128A" w:rsidR="006F2CE0" w:rsidRPr="00B42B5E" w:rsidRDefault="0045112D" w:rsidP="00F12B83">
      <w:r w:rsidRPr="00B42B5E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D53E97" w:rsidRPr="00B42B5E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8818AE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5</w:t>
      </w:r>
      <w:r w:rsidRPr="00B42B5E">
        <w:rPr>
          <w:rFonts w:asciiTheme="minorHAnsi" w:hAnsiTheme="minorHAnsi"/>
          <w:b/>
          <w:color w:val="auto"/>
        </w:rPr>
        <w:t>,</w:t>
      </w:r>
      <w:r w:rsidR="00CB4BF7" w:rsidRPr="00B42B5E">
        <w:t xml:space="preserve"> </w:t>
      </w:r>
      <w:r w:rsidR="001012BD" w:rsidRPr="00B42B5E">
        <w:t>t</w:t>
      </w:r>
      <w:r w:rsidR="00A8742C" w:rsidRPr="00B42B5E">
        <w:t>he quartz cell</w:t>
      </w:r>
      <w:r w:rsidR="00A5155A" w:rsidRPr="00B42B5E">
        <w:t>,</w:t>
      </w:r>
      <w:r w:rsidR="00A8742C" w:rsidRPr="00B42B5E">
        <w:t xml:space="preserve"> </w:t>
      </w:r>
      <w:r w:rsidRPr="00B42B5E">
        <w:t xml:space="preserve">containing the aqueous solution </w:t>
      </w:r>
      <w:r w:rsidR="00A5155A" w:rsidRPr="00B42B5E">
        <w:t xml:space="preserve">and with the sample on its wall, </w:t>
      </w:r>
      <w:r w:rsidRPr="00B42B5E">
        <w:t xml:space="preserve">was </w:t>
      </w:r>
      <w:r w:rsidR="00A8742C" w:rsidRPr="00B42B5E">
        <w:t>placed on the stand in front of the aperture</w:t>
      </w:r>
      <w:r w:rsidR="008818AE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662D2B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CB4BF7" w:rsidRPr="00B42B5E">
        <w:t>.</w:t>
      </w:r>
      <w:r w:rsidR="00CB4BF7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5155A" w:rsidRPr="00B42B5E">
        <w:t xml:space="preserve">Each </w:t>
      </w:r>
      <w:r w:rsidR="00CB4BF7" w:rsidRPr="00B42B5E">
        <w:t xml:space="preserve">intensity of </w:t>
      </w:r>
      <w:r w:rsidR="00A5155A" w:rsidRPr="00B42B5E">
        <w:t xml:space="preserve">the </w:t>
      </w:r>
      <w:r w:rsidR="00CB4BF7" w:rsidRPr="00B42B5E">
        <w:t>irradiated microwave and the reflected microwave from the sample</w:t>
      </w:r>
      <w:r w:rsidR="00A5155A" w:rsidRPr="00B42B5E">
        <w:t xml:space="preserve">, as well as the μ-PCD </w:t>
      </w:r>
      <w:r w:rsidR="006F2CE0" w:rsidRPr="00B42B5E">
        <w:t>signal-to-noise ratio</w:t>
      </w:r>
      <w:r w:rsidR="00A5155A" w:rsidRPr="00B42B5E">
        <w:t>,</w:t>
      </w:r>
      <w:r w:rsidR="006F2CE0" w:rsidRPr="00B42B5E">
        <w:t xml:space="preserve"> </w:t>
      </w:r>
      <w:r w:rsidR="00A5155A" w:rsidRPr="00B42B5E">
        <w:t xml:space="preserve">were </w:t>
      </w:r>
      <w:r w:rsidR="00CB4BF7" w:rsidRPr="00B42B5E">
        <w:t>depend</w:t>
      </w:r>
      <w:r w:rsidR="00A5155A" w:rsidRPr="00B42B5E">
        <w:t>ent</w:t>
      </w:r>
      <w:r w:rsidR="00CB4BF7" w:rsidRPr="00B42B5E">
        <w:t xml:space="preserve"> on the distance between the sample and the aperture</w:t>
      </w:r>
      <w:r w:rsidR="00A5155A" w:rsidRPr="00B42B5E">
        <w:t>, which,</w:t>
      </w:r>
      <w:r w:rsidR="001012BD" w:rsidRPr="00B42B5E">
        <w:t xml:space="preserve"> </w:t>
      </w:r>
      <w:r w:rsidR="00A5155A" w:rsidRPr="00B42B5E">
        <w:t>ideally</w:t>
      </w:r>
      <w:r w:rsidR="006F2CE0" w:rsidRPr="00B42B5E">
        <w:t>,</w:t>
      </w:r>
      <w:r w:rsidR="002D47A8" w:rsidRPr="00B42B5E">
        <w:t xml:space="preserve"> should be as close as possible.</w:t>
      </w:r>
      <w:r w:rsidR="006F2CE0" w:rsidRPr="00B42B5E">
        <w:t xml:space="preserve"> In </w:t>
      </w:r>
      <w:r w:rsidR="00A5155A" w:rsidRPr="00B42B5E">
        <w:t xml:space="preserve">the </w:t>
      </w:r>
      <w:r w:rsidR="006F2CE0" w:rsidRPr="00B42B5E">
        <w:t xml:space="preserve">actual measurement, </w:t>
      </w:r>
      <w:r w:rsidR="00A5155A" w:rsidRPr="00B42B5E">
        <w:t xml:space="preserve">the </w:t>
      </w:r>
      <w:r w:rsidR="006F2CE0" w:rsidRPr="00B42B5E">
        <w:t>distance</w:t>
      </w:r>
      <w:r w:rsidR="00A5155A" w:rsidRPr="00B42B5E">
        <w:t xml:space="preserve"> obtained</w:t>
      </w:r>
      <w:r w:rsidR="006F2CE0" w:rsidRPr="00B42B5E">
        <w:t xml:space="preserve"> </w:t>
      </w:r>
      <w:r w:rsidR="00A5155A" w:rsidRPr="00B42B5E">
        <w:t>was</w:t>
      </w:r>
      <w:r w:rsidR="006F2CE0" w:rsidRPr="00B42B5E">
        <w:t xml:space="preserve"> as close as possible</w:t>
      </w:r>
      <w:r w:rsidR="00A5155A" w:rsidRPr="00B42B5E">
        <w:t>;</w:t>
      </w:r>
      <w:r w:rsidR="006F2CE0" w:rsidRPr="00B42B5E">
        <w:t xml:space="preserve"> </w:t>
      </w:r>
      <w:r w:rsidR="00A5155A" w:rsidRPr="00B42B5E">
        <w:t xml:space="preserve">measurement </w:t>
      </w:r>
      <w:r w:rsidR="006F2CE0" w:rsidRPr="00B42B5E">
        <w:t xml:space="preserve">using </w:t>
      </w:r>
      <w:r w:rsidR="00A5155A" w:rsidRPr="00B42B5E">
        <w:t xml:space="preserve">the </w:t>
      </w:r>
      <w:r w:rsidR="006F2CE0" w:rsidRPr="00B42B5E">
        <w:t>quartz cell</w:t>
      </w:r>
      <w:r w:rsidR="00A5155A" w:rsidRPr="00B42B5E">
        <w:t xml:space="preserve"> yielded</w:t>
      </w:r>
      <w:r w:rsidR="006F2CE0" w:rsidRPr="00B42B5E">
        <w:t xml:space="preserve"> </w:t>
      </w:r>
      <w:proofErr w:type="gramStart"/>
      <w:r w:rsidR="00A5155A" w:rsidRPr="00B42B5E">
        <w:t>a distance</w:t>
      </w:r>
      <w:r w:rsidR="00011D70" w:rsidRPr="00B42B5E">
        <w:t xml:space="preserve"> of 0.5</w:t>
      </w:r>
      <w:proofErr w:type="gramEnd"/>
      <w:r w:rsidR="00011D70" w:rsidRPr="00B42B5E">
        <w:t xml:space="preserve"> mm</w:t>
      </w:r>
      <w:r w:rsidR="00A5155A" w:rsidRPr="00B42B5E">
        <w:t xml:space="preserve">, which was </w:t>
      </w:r>
      <w:r w:rsidR="00011D70" w:rsidRPr="00B42B5E">
        <w:t>of the same as</w:t>
      </w:r>
      <w:r w:rsidR="0013497A" w:rsidRPr="00B42B5E">
        <w:t xml:space="preserve"> </w:t>
      </w:r>
      <w:r w:rsidR="006F2CE0" w:rsidRPr="00B42B5E">
        <w:t>the thickness of the quartz cell</w:t>
      </w:r>
      <w:r w:rsidR="00A5155A" w:rsidRPr="00B42B5E">
        <w:t xml:space="preserve"> glass</w:t>
      </w:r>
      <w:r w:rsidR="006F2CE0" w:rsidRPr="00B42B5E">
        <w:t>.</w:t>
      </w:r>
    </w:p>
    <w:p w14:paraId="4E70EB51" w14:textId="640D8D40" w:rsidR="00447B16" w:rsidRPr="00B42B5E" w:rsidRDefault="00447B16" w:rsidP="00F12B83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41B4648F" w14:textId="5D2713BA" w:rsidR="00C566D9" w:rsidRPr="00B42B5E" w:rsidRDefault="000C5123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6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shows μ-PCD decay curves 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>of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the n-type 4H-SiC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 xml:space="preserve"> in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 xml:space="preserve">air and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 xml:space="preserve">aqueous solutions.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>An e</w:t>
      </w:r>
      <w:r w:rsidRPr="00B42B5E">
        <w:rPr>
          <w:rFonts w:asciiTheme="minorHAnsi" w:hAnsiTheme="minorHAnsi" w:cstheme="minorHAnsi"/>
          <w:color w:val="auto"/>
          <w:lang w:eastAsia="ja-JP"/>
        </w:rPr>
        <w:t>xcitation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 xml:space="preserve"> light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 xml:space="preserve">266 nm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>irradiated to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>the Si-face</w:t>
      </w:r>
      <w:r w:rsidR="00DB6BBB" w:rsidRPr="00B42B5E" w:rsidDel="00DB6BBB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="00AF45FC" w:rsidRPr="00B42B5E">
        <w:rPr>
          <w:rFonts w:asciiTheme="minorHAnsi" w:hAnsiTheme="minorHAnsi" w:cstheme="minorHAnsi"/>
          <w:color w:val="auto"/>
          <w:lang w:eastAsia="ja-JP"/>
        </w:rPr>
        <w:t>the 4H-</w:t>
      </w:r>
      <w:r w:rsidR="00DB6BBB" w:rsidRPr="00B42B5E">
        <w:rPr>
          <w:rFonts w:asciiTheme="minorHAnsi" w:hAnsiTheme="minorHAnsi" w:cstheme="minorHAnsi"/>
          <w:color w:val="auto"/>
          <w:lang w:eastAsia="ja-JP"/>
        </w:rPr>
        <w:t>SiC</w:t>
      </w:r>
      <w:r w:rsidRPr="00B42B5E">
        <w:rPr>
          <w:rFonts w:asciiTheme="minorHAnsi" w:hAnsiTheme="minorHAnsi" w:cstheme="minorHAnsi"/>
          <w:color w:val="auto"/>
          <w:lang w:eastAsia="ja-JP"/>
        </w:rPr>
        <w:t>.</w:t>
      </w:r>
      <w:r w:rsidRPr="00B42B5E">
        <w:rPr>
          <w:rFonts w:asciiTheme="minorHAnsi" w:hAnsiTheme="minorHAnsi" w:cstheme="minorHAnsi"/>
          <w:color w:val="auto"/>
        </w:rPr>
        <w:t xml:space="preserve">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Aqueous solutions used had concentrations, as mentioned previously, as follows: </w:t>
      </w:r>
      <w:r w:rsidR="00843F3F" w:rsidRPr="00B42B5E">
        <w:rPr>
          <w:rFonts w:asciiTheme="minorHAnsi" w:hAnsiTheme="minorHAnsi" w:cstheme="minorHAnsi"/>
          <w:color w:val="auto"/>
          <w:lang w:eastAsia="ja-JP"/>
        </w:rPr>
        <w:t xml:space="preserve">1 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>M</w:t>
      </w:r>
      <w:r w:rsidR="00843F3F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each of </w:t>
      </w:r>
      <w:r w:rsidRPr="00B42B5E">
        <w:rPr>
          <w:rFonts w:asciiTheme="minorHAnsi" w:hAnsiTheme="minorHAnsi" w:cstheme="minorHAnsi"/>
          <w:color w:val="auto"/>
          <w:lang w:eastAsia="ja-JP"/>
        </w:rPr>
        <w:t>H</w:t>
      </w:r>
      <w:r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B42B5E">
        <w:rPr>
          <w:rFonts w:asciiTheme="minorHAnsi" w:hAnsiTheme="minorHAnsi" w:cstheme="minorHAnsi"/>
          <w:color w:val="auto"/>
          <w:lang w:eastAsia="ja-JP"/>
        </w:rPr>
        <w:t>SO</w:t>
      </w:r>
      <w:r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4</w:t>
      </w:r>
      <w:r w:rsidRPr="00B42B5E">
        <w:rPr>
          <w:rFonts w:asciiTheme="minorHAnsi" w:hAnsiTheme="minorHAnsi" w:cstheme="minorHAnsi"/>
          <w:color w:val="auto"/>
          <w:lang w:eastAsia="ja-JP"/>
        </w:rPr>
        <w:t>, HCl, Na</w:t>
      </w:r>
      <w:r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Pr="00B42B5E">
        <w:rPr>
          <w:rFonts w:asciiTheme="minorHAnsi" w:hAnsiTheme="minorHAnsi" w:cstheme="minorHAnsi"/>
          <w:color w:val="auto"/>
          <w:lang w:eastAsia="ja-JP"/>
        </w:rPr>
        <w:t>SO</w:t>
      </w:r>
      <w:r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4</w:t>
      </w:r>
      <w:r w:rsidR="0013497A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,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4CA9" w:rsidRPr="00B42B5E">
        <w:rPr>
          <w:rFonts w:asciiTheme="minorHAnsi" w:hAnsiTheme="minorHAnsi" w:cstheme="minorHAnsi"/>
          <w:color w:val="auto"/>
          <w:lang w:eastAsia="ja-JP"/>
        </w:rPr>
        <w:t xml:space="preserve">or </w:t>
      </w:r>
      <w:r w:rsidRPr="00B42B5E">
        <w:rPr>
          <w:rFonts w:asciiTheme="minorHAnsi" w:hAnsiTheme="minorHAnsi" w:cstheme="minorHAnsi"/>
          <w:color w:val="auto"/>
          <w:lang w:eastAsia="ja-JP"/>
        </w:rPr>
        <w:t>NaOH</w:t>
      </w:r>
      <w:r w:rsidR="00B44CA9" w:rsidRPr="00B42B5E">
        <w:rPr>
          <w:rFonts w:asciiTheme="minorHAnsi" w:hAnsiTheme="minorHAnsi" w:cstheme="minorHAnsi"/>
          <w:color w:val="auto"/>
          <w:lang w:eastAsia="ja-JP"/>
        </w:rPr>
        <w:t>,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4CA9" w:rsidRPr="00B42B5E">
        <w:rPr>
          <w:rFonts w:asciiTheme="minorHAnsi" w:hAnsiTheme="minorHAnsi" w:cstheme="minorHAnsi"/>
          <w:color w:val="auto"/>
          <w:lang w:eastAsia="ja-JP"/>
        </w:rPr>
        <w:t>or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43F3F" w:rsidRPr="00B42B5E">
        <w:rPr>
          <w:rFonts w:asciiTheme="minorHAnsi" w:hAnsiTheme="minorHAnsi" w:cstheme="minorHAnsi"/>
          <w:color w:val="auto"/>
          <w:lang w:eastAsia="ja-JP"/>
        </w:rPr>
        <w:t xml:space="preserve">1 wt%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of </w:t>
      </w:r>
      <w:r w:rsidRPr="00B42B5E">
        <w:rPr>
          <w:rFonts w:asciiTheme="minorHAnsi" w:hAnsiTheme="minorHAnsi" w:cstheme="minorHAnsi"/>
          <w:color w:val="auto"/>
          <w:lang w:eastAsia="ja-JP"/>
        </w:rPr>
        <w:t>HF</w:t>
      </w:r>
      <w:r w:rsidR="00843F3F" w:rsidRPr="00B42B5E">
        <w:rPr>
          <w:rFonts w:asciiTheme="minorHAnsi" w:hAnsiTheme="minorHAnsi" w:cstheme="minorHAnsi"/>
          <w:color w:val="auto"/>
          <w:lang w:eastAsia="ja-JP"/>
        </w:rPr>
        <w:t>. T</w:t>
      </w:r>
      <w:r w:rsidR="00330F26" w:rsidRPr="00B42B5E">
        <w:rPr>
          <w:rFonts w:asciiTheme="minorHAnsi" w:hAnsiTheme="minorHAnsi" w:cstheme="minorHAnsi"/>
          <w:color w:val="auto"/>
          <w:lang w:eastAsia="ja-JP"/>
        </w:rPr>
        <w:t xml:space="preserve">he </w:t>
      </w:r>
      <w:r w:rsidR="00843F3F" w:rsidRPr="00B42B5E">
        <w:rPr>
          <w:rFonts w:asciiTheme="minorHAnsi" w:hAnsiTheme="minorHAnsi" w:cstheme="minorHAnsi"/>
          <w:color w:val="auto"/>
          <w:lang w:eastAsia="ja-JP"/>
        </w:rPr>
        <w:t xml:space="preserve">time constant of </w:t>
      </w:r>
      <w:r w:rsidR="001012BD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66EE6" w:rsidRPr="00B42B5E">
        <w:rPr>
          <w:rFonts w:asciiTheme="minorHAnsi" w:hAnsiTheme="minorHAnsi" w:cstheme="minorHAnsi"/>
          <w:color w:val="auto"/>
          <w:lang w:eastAsia="ja-JP"/>
        </w:rPr>
        <w:t xml:space="preserve">decay curves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D66EE6" w:rsidRPr="00B42B5E">
        <w:rPr>
          <w:rFonts w:asciiTheme="minorHAnsi" w:hAnsiTheme="minorHAnsi" w:cstheme="minorHAnsi"/>
          <w:color w:val="auto"/>
          <w:lang w:eastAsia="ja-JP"/>
        </w:rPr>
        <w:t>longer</w:t>
      </w:r>
      <w:r w:rsidR="00843F3F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with the</w:t>
      </w:r>
      <w:r w:rsidR="00DC1B50" w:rsidRPr="00B42B5E">
        <w:rPr>
          <w:rFonts w:asciiTheme="minorHAnsi" w:hAnsiTheme="minorHAnsi" w:cstheme="minorHAnsi"/>
          <w:color w:val="auto"/>
          <w:lang w:eastAsia="ja-JP"/>
        </w:rPr>
        <w:t xml:space="preserve"> sample immersed into the acidic aqueous solutions (i.e.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DC1B50" w:rsidRPr="00B42B5E">
        <w:rPr>
          <w:rFonts w:asciiTheme="minorHAnsi" w:hAnsiTheme="minorHAnsi" w:cstheme="minorHAnsi"/>
          <w:color w:val="auto"/>
          <w:lang w:eastAsia="ja-JP"/>
        </w:rPr>
        <w:t xml:space="preserve"> H</w:t>
      </w:r>
      <w:r w:rsidR="00DC1B50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DC1B50" w:rsidRPr="00B42B5E">
        <w:rPr>
          <w:rFonts w:asciiTheme="minorHAnsi" w:hAnsiTheme="minorHAnsi" w:cstheme="minorHAnsi"/>
          <w:color w:val="auto"/>
          <w:lang w:eastAsia="ja-JP"/>
        </w:rPr>
        <w:t>SO</w:t>
      </w:r>
      <w:r w:rsidR="00DC1B50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4</w:t>
      </w:r>
      <w:r w:rsidR="00DC1B50" w:rsidRPr="00B42B5E">
        <w:rPr>
          <w:rFonts w:asciiTheme="minorHAnsi" w:hAnsiTheme="minorHAnsi" w:cstheme="minorHAnsi"/>
          <w:color w:val="auto"/>
          <w:lang w:eastAsia="ja-JP"/>
        </w:rPr>
        <w:t>, HCl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DC1B50" w:rsidRPr="00B42B5E">
        <w:rPr>
          <w:rFonts w:asciiTheme="minorHAnsi" w:hAnsiTheme="minorHAnsi" w:cstheme="minorHAnsi"/>
          <w:color w:val="auto"/>
          <w:lang w:eastAsia="ja-JP"/>
        </w:rPr>
        <w:t xml:space="preserve"> or HF)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A6326E" w:rsidRPr="00B42B5E">
        <w:rPr>
          <w:rFonts w:asciiTheme="minorHAnsi" w:hAnsiTheme="minorHAnsi" w:cstheme="minorHAnsi"/>
          <w:color w:val="auto"/>
          <w:lang w:eastAsia="ja-JP"/>
        </w:rPr>
        <w:t>implying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 that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 xml:space="preserve"> acidic solutions passivate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d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 xml:space="preserve"> surface states on the Si-face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and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 xml:space="preserve"> reduce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d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 xml:space="preserve"> surface recombination of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>excess carriers.</w:t>
      </w:r>
    </w:p>
    <w:p w14:paraId="75884674" w14:textId="77777777" w:rsidR="00C566D9" w:rsidRPr="00B42B5E" w:rsidRDefault="00C566D9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103ADCCC" w14:textId="1D774A13" w:rsidR="00D31EBC" w:rsidRPr="00B42B5E" w:rsidRDefault="004D6CC9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7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shows</w:t>
      </w:r>
      <w:r w:rsidR="00A548F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A548F0" w:rsidRPr="00B42B5E">
        <w:rPr>
          <w:rFonts w:asciiTheme="minorHAnsi" w:hAnsiTheme="minorHAnsi" w:cstheme="minorHAnsi"/>
          <w:color w:val="auto"/>
          <w:lang w:eastAsia="ja-JP"/>
        </w:rPr>
        <w:t>pH depe</w:t>
      </w:r>
      <w:r w:rsidR="00C8485F" w:rsidRPr="00B42B5E">
        <w:rPr>
          <w:rFonts w:asciiTheme="minorHAnsi" w:hAnsiTheme="minorHAnsi" w:cstheme="minorHAnsi"/>
          <w:color w:val="auto"/>
          <w:lang w:eastAsia="ja-JP"/>
        </w:rPr>
        <w:t>ndence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A548F0" w:rsidRPr="00B42B5E">
        <w:rPr>
          <w:rFonts w:asciiTheme="minorHAnsi" w:hAnsiTheme="minorHAnsi" w:cstheme="minorHAnsi"/>
          <w:i/>
          <w:color w:val="auto"/>
          <w:lang w:eastAsia="ja-JP"/>
        </w:rPr>
        <w:t>τ</w:t>
      </w:r>
      <w:r w:rsidR="00A548F0" w:rsidRPr="00B42B5E">
        <w:rPr>
          <w:rFonts w:asciiTheme="minorHAnsi" w:hAnsiTheme="minorHAnsi" w:cstheme="minorHAnsi"/>
          <w:i/>
          <w:color w:val="auto"/>
          <w:vertAlign w:val="subscript"/>
          <w:lang w:eastAsia="ja-JP"/>
        </w:rPr>
        <w:t>1/e</w:t>
      </w:r>
      <w:r w:rsidR="00A548F0" w:rsidRPr="00B42B5E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5539C5" w:rsidRPr="00B42B5E">
        <w:rPr>
          <w:rFonts w:asciiTheme="minorHAnsi" w:hAnsiTheme="minorHAnsi" w:cstheme="minorHAnsi"/>
          <w:color w:val="auto"/>
          <w:lang w:eastAsia="ja-JP"/>
        </w:rPr>
        <w:t xml:space="preserve">the n-type 4H-SiC sample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excited</w:t>
      </w:r>
      <w:r w:rsidR="005539C5" w:rsidRPr="00B42B5E">
        <w:rPr>
          <w:rFonts w:asciiTheme="minorHAnsi" w:hAnsiTheme="minorHAnsi" w:cstheme="minorHAnsi"/>
          <w:color w:val="auto"/>
          <w:lang w:eastAsia="ja-JP"/>
        </w:rPr>
        <w:t xml:space="preserve"> on the Si-face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at </w:t>
      </w:r>
      <w:r w:rsidR="005539C5" w:rsidRPr="00B42B5E">
        <w:rPr>
          <w:rFonts w:asciiTheme="minorHAnsi" w:hAnsiTheme="minorHAnsi" w:cstheme="minorHAnsi"/>
          <w:color w:val="auto"/>
          <w:lang w:eastAsia="ja-JP"/>
        </w:rPr>
        <w:t>266 nm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 of light</w:t>
      </w:r>
      <w:r w:rsidR="00A548F0" w:rsidRPr="00B42B5E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 xml:space="preserve">pH 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was 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>calculated from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 xml:space="preserve"> the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 xml:space="preserve"> molar concentration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s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 xml:space="preserve"> of H</w:t>
      </w:r>
      <w:r w:rsidR="00367B4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367B4B" w:rsidRPr="00B42B5E">
        <w:rPr>
          <w:rFonts w:asciiTheme="minorHAnsi" w:hAnsiTheme="minorHAnsi" w:cstheme="minorHAnsi"/>
          <w:color w:val="auto"/>
          <w:lang w:eastAsia="ja-JP"/>
        </w:rPr>
        <w:t>SO</w:t>
      </w:r>
      <w:r w:rsidR="00367B4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4</w:t>
      </w:r>
      <w:r w:rsidR="00A548F0" w:rsidRPr="00B42B5E">
        <w:rPr>
          <w:rFonts w:asciiTheme="minorHAnsi" w:hAnsiTheme="minorHAnsi" w:cstheme="minorHAnsi"/>
          <w:color w:val="auto"/>
          <w:lang w:eastAsia="ja-JP"/>
        </w:rPr>
        <w:t>, HCl</w:t>
      </w:r>
      <w:r w:rsidR="0013497A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A548F0" w:rsidRPr="00B42B5E">
        <w:rPr>
          <w:rFonts w:asciiTheme="minorHAnsi" w:hAnsiTheme="minorHAnsi" w:cstheme="minorHAnsi"/>
          <w:color w:val="auto"/>
          <w:lang w:eastAsia="ja-JP"/>
        </w:rPr>
        <w:t xml:space="preserve"> and NaOH</w:t>
      </w:r>
      <w:r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104F58" w:rsidRPr="00B42B5E">
        <w:rPr>
          <w:rFonts w:asciiTheme="minorHAnsi" w:hAnsiTheme="minorHAnsi" w:cstheme="minorHAnsi"/>
          <w:color w:val="auto"/>
        </w:rPr>
        <w:t xml:space="preserve"> </w:t>
      </w:r>
      <w:r w:rsidR="00D31EBC" w:rsidRPr="00B42B5E">
        <w:rPr>
          <w:rFonts w:asciiTheme="minorHAnsi" w:hAnsiTheme="minorHAnsi" w:cstheme="minorHAnsi"/>
          <w:color w:val="auto"/>
          <w:lang w:eastAsia="ja-JP"/>
        </w:rPr>
        <w:t xml:space="preserve">This figure </w:t>
      </w:r>
      <w:r w:rsidR="004A4A5D" w:rsidRPr="00B42B5E">
        <w:rPr>
          <w:rFonts w:asciiTheme="minorHAnsi" w:hAnsiTheme="minorHAnsi" w:cstheme="minorHAnsi"/>
          <w:color w:val="auto"/>
          <w:lang w:eastAsia="ja-JP"/>
        </w:rPr>
        <w:t xml:space="preserve">indicated the </w:t>
      </w:r>
      <w:r w:rsidR="00D31EBC" w:rsidRPr="00B42B5E">
        <w:rPr>
          <w:rFonts w:asciiTheme="minorHAnsi" w:hAnsiTheme="minorHAnsi" w:cstheme="minorHAnsi"/>
          <w:color w:val="auto"/>
          <w:lang w:eastAsia="ja-JP"/>
        </w:rPr>
        <w:t xml:space="preserve">carrier lifetime dependence </w:t>
      </w:r>
      <w:r w:rsidR="004A4A5D" w:rsidRPr="00B42B5E">
        <w:rPr>
          <w:rFonts w:asciiTheme="minorHAnsi" w:hAnsiTheme="minorHAnsi" w:cstheme="minorHAnsi"/>
          <w:color w:val="auto"/>
          <w:lang w:eastAsia="ja-JP"/>
        </w:rPr>
        <w:t xml:space="preserve">on </w:t>
      </w:r>
      <w:r w:rsidR="00D31EBC" w:rsidRPr="00B42B5E">
        <w:rPr>
          <w:rFonts w:asciiTheme="minorHAnsi" w:hAnsiTheme="minorHAnsi" w:cstheme="minorHAnsi"/>
          <w:color w:val="auto"/>
          <w:lang w:eastAsia="ja-JP"/>
        </w:rPr>
        <w:t>pH aqueous solutions</w:t>
      </w:r>
      <w:r w:rsidR="004A4A5D" w:rsidRPr="00B42B5E">
        <w:rPr>
          <w:rFonts w:asciiTheme="minorHAnsi" w:hAnsiTheme="minorHAnsi" w:cstheme="minorHAnsi"/>
          <w:color w:val="auto"/>
          <w:lang w:eastAsia="ja-JP"/>
        </w:rPr>
        <w:t>;</w:t>
      </w:r>
      <w:r w:rsidR="00D31EBC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909B9" w:rsidRPr="00B42B5E">
        <w:rPr>
          <w:rFonts w:asciiTheme="minorHAnsi" w:hAnsiTheme="minorHAnsi" w:cstheme="minorHAnsi"/>
          <w:color w:val="auto"/>
          <w:lang w:eastAsia="ja-JP"/>
        </w:rPr>
        <w:t>therefore</w:t>
      </w:r>
      <w:r w:rsidR="004A4A5D" w:rsidRPr="00B42B5E">
        <w:rPr>
          <w:rFonts w:asciiTheme="minorHAnsi" w:hAnsiTheme="minorHAnsi" w:cstheme="minorHAnsi"/>
          <w:color w:val="auto"/>
          <w:lang w:eastAsia="ja-JP"/>
        </w:rPr>
        <w:t xml:space="preserve">, lower </w:t>
      </w:r>
      <w:r w:rsidR="00D31EBC" w:rsidRPr="00B42B5E">
        <w:rPr>
          <w:rFonts w:asciiTheme="minorHAnsi" w:hAnsiTheme="minorHAnsi" w:cstheme="minorHAnsi"/>
          <w:color w:val="auto"/>
          <w:lang w:eastAsia="ja-JP"/>
        </w:rPr>
        <w:t xml:space="preserve">pH </w:t>
      </w:r>
      <w:r w:rsidR="004A4A5D" w:rsidRPr="00B42B5E">
        <w:rPr>
          <w:rFonts w:asciiTheme="minorHAnsi" w:hAnsiTheme="minorHAnsi" w:cstheme="minorHAnsi"/>
          <w:color w:val="auto"/>
          <w:lang w:eastAsia="ja-JP"/>
        </w:rPr>
        <w:t xml:space="preserve">would </w:t>
      </w:r>
      <w:r w:rsidR="00D31EBC" w:rsidRPr="00B42B5E">
        <w:rPr>
          <w:rFonts w:asciiTheme="minorHAnsi" w:hAnsiTheme="minorHAnsi" w:cstheme="minorHAnsi"/>
          <w:color w:val="auto"/>
          <w:lang w:eastAsia="ja-JP"/>
        </w:rPr>
        <w:t>have more effects on the carrier lifetime.</w:t>
      </w:r>
    </w:p>
    <w:p w14:paraId="3D3537E1" w14:textId="77777777" w:rsidR="00D31EBC" w:rsidRPr="00B42B5E" w:rsidRDefault="00D31EBC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5EC48E75" w14:textId="68923122" w:rsidR="00C332A8" w:rsidRPr="00B42B5E" w:rsidRDefault="004A4A5D" w:rsidP="00F12B83">
      <w:pPr>
        <w:rPr>
          <w:rFonts w:asciiTheme="minorHAnsi" w:hAnsiTheme="minorHAnsi"/>
        </w:rPr>
      </w:pPr>
      <w:r w:rsidRPr="00B42B5E">
        <w:rPr>
          <w:rFonts w:asciiTheme="minorHAnsi" w:hAnsiTheme="minorHAnsi" w:cstheme="minorHAnsi"/>
        </w:rPr>
        <w:t>S</w:t>
      </w:r>
      <w:r w:rsidR="00D31EBC" w:rsidRPr="00B42B5E">
        <w:rPr>
          <w:rFonts w:asciiTheme="minorHAnsi" w:hAnsiTheme="minorHAnsi" w:cstheme="minorHAnsi"/>
        </w:rPr>
        <w:t xml:space="preserve">urface recombination velocity </w:t>
      </w:r>
      <w:r w:rsidR="00D31EBC" w:rsidRPr="00B42B5E">
        <w:rPr>
          <w:rFonts w:asciiTheme="minorHAnsi" w:hAnsiTheme="minorHAnsi"/>
          <w:i/>
        </w:rPr>
        <w:t>S</w:t>
      </w:r>
      <w:r w:rsidR="00D31EBC" w:rsidRPr="00B42B5E">
        <w:rPr>
          <w:rFonts w:asciiTheme="minorHAnsi" w:hAnsiTheme="minorHAnsi"/>
        </w:rPr>
        <w:t xml:space="preserve"> </w:t>
      </w:r>
      <w:r w:rsidRPr="00B42B5E">
        <w:rPr>
          <w:rFonts w:asciiTheme="minorHAnsi" w:hAnsiTheme="minorHAnsi" w:cstheme="minorHAnsi"/>
        </w:rPr>
        <w:t xml:space="preserve">was calculated </w:t>
      </w:r>
      <w:r w:rsidR="00D31EBC" w:rsidRPr="00B42B5E">
        <w:rPr>
          <w:rFonts w:asciiTheme="minorHAnsi" w:hAnsiTheme="minorHAnsi"/>
        </w:rPr>
        <w:t xml:space="preserve">to reproduce </w:t>
      </w:r>
      <w:r w:rsidRPr="00B42B5E">
        <w:rPr>
          <w:rFonts w:asciiTheme="minorHAnsi" w:hAnsiTheme="minorHAnsi" w:cstheme="minorHAnsi"/>
        </w:rPr>
        <w:t xml:space="preserve">the </w:t>
      </w:r>
      <w:r w:rsidR="00D31EBC" w:rsidRPr="00B42B5E">
        <w:rPr>
          <w:rFonts w:asciiTheme="minorHAnsi" w:hAnsiTheme="minorHAnsi"/>
          <w:i/>
        </w:rPr>
        <w:t>τ</w:t>
      </w:r>
      <w:r w:rsidR="00D31EBC" w:rsidRPr="00B42B5E">
        <w:rPr>
          <w:rFonts w:asciiTheme="minorHAnsi" w:hAnsiTheme="minorHAnsi"/>
          <w:vertAlign w:val="subscript"/>
        </w:rPr>
        <w:t>1/e</w:t>
      </w:r>
      <w:r w:rsidR="00D31EBC" w:rsidRPr="00B42B5E">
        <w:rPr>
          <w:rFonts w:asciiTheme="minorHAnsi" w:hAnsiTheme="minorHAnsi"/>
        </w:rPr>
        <w:t xml:space="preserve"> </w:t>
      </w:r>
      <w:r w:rsidRPr="00B42B5E">
        <w:rPr>
          <w:rFonts w:asciiTheme="minorHAnsi" w:hAnsiTheme="minorHAnsi" w:cstheme="minorHAnsi"/>
        </w:rPr>
        <w:t>used for the samples</w:t>
      </w:r>
      <w:r w:rsidRPr="00B42B5E">
        <w:rPr>
          <w:rFonts w:asciiTheme="minorHAnsi" w:hAnsiTheme="minorHAnsi"/>
        </w:rPr>
        <w:t>.</w:t>
      </w:r>
      <w:r w:rsidR="00D31EBC" w:rsidRPr="00B42B5E">
        <w:rPr>
          <w:rFonts w:asciiTheme="minorHAnsi" w:hAnsiTheme="minorHAnsi"/>
        </w:rPr>
        <w:t xml:space="preserve"> </w:t>
      </w:r>
      <w:r w:rsidR="00C332A8" w:rsidRPr="00B42B5E">
        <w:rPr>
          <w:rFonts w:asciiTheme="minorHAnsi" w:hAnsiTheme="minorHAnsi"/>
        </w:rPr>
        <w:t xml:space="preserve">The decay model of excess carriers has been reported in refs. 2 and 3. </w:t>
      </w:r>
      <w:r w:rsidR="004555BB" w:rsidRPr="00B42B5E">
        <w:rPr>
          <w:rFonts w:asciiTheme="minorHAnsi" w:hAnsiTheme="minorHAnsi"/>
        </w:rPr>
        <w:t xml:space="preserve">To obtain the excess carrier concentration </w:t>
      </w:r>
      <w:r w:rsidR="004555BB" w:rsidRPr="00B42B5E">
        <w:rPr>
          <w:rFonts w:asciiTheme="minorHAnsi" w:hAnsiTheme="minorHAnsi"/>
        </w:rPr>
        <w:sym w:font="Symbol" w:char="F044"/>
      </w:r>
      <w:proofErr w:type="gramStart"/>
      <w:r w:rsidR="005548AB" w:rsidRPr="00B42B5E">
        <w:rPr>
          <w:rFonts w:asciiTheme="minorHAnsi" w:hAnsiTheme="minorHAnsi"/>
          <w:i/>
        </w:rPr>
        <w:t>n</w:t>
      </w:r>
      <w:r w:rsidR="004555BB" w:rsidRPr="00B42B5E">
        <w:rPr>
          <w:rFonts w:asciiTheme="minorHAnsi" w:hAnsiTheme="minorHAnsi"/>
        </w:rPr>
        <w:t>(</w:t>
      </w:r>
      <w:proofErr w:type="gramEnd"/>
      <w:r w:rsidR="004555BB" w:rsidRPr="00B42B5E">
        <w:rPr>
          <w:rFonts w:asciiTheme="minorHAnsi" w:hAnsiTheme="minorHAnsi"/>
          <w:i/>
        </w:rPr>
        <w:t>x, t</w:t>
      </w:r>
      <w:r w:rsidR="004555BB" w:rsidRPr="00B42B5E">
        <w:rPr>
          <w:rFonts w:asciiTheme="minorHAnsi" w:hAnsiTheme="minorHAnsi"/>
        </w:rPr>
        <w:t>),</w:t>
      </w:r>
      <w:r w:rsidR="005548AB" w:rsidRPr="00B42B5E">
        <w:rPr>
          <w:rFonts w:asciiTheme="minorHAnsi" w:hAnsiTheme="minorHAnsi"/>
        </w:rPr>
        <w:t xml:space="preserve"> </w:t>
      </w:r>
      <w:r w:rsidR="004555BB" w:rsidRPr="00B42B5E">
        <w:rPr>
          <w:rFonts w:asciiTheme="minorHAnsi" w:hAnsiTheme="minorHAnsi"/>
        </w:rPr>
        <w:t>t</w:t>
      </w:r>
      <w:r w:rsidR="00C332A8" w:rsidRPr="00B42B5E">
        <w:rPr>
          <w:rFonts w:asciiTheme="minorHAnsi" w:hAnsiTheme="minorHAnsi"/>
        </w:rPr>
        <w:t>he</w:t>
      </w:r>
      <w:r w:rsidR="0032323A" w:rsidRPr="00B42B5E">
        <w:rPr>
          <w:rFonts w:asciiTheme="minorHAnsi" w:hAnsiTheme="minorHAnsi"/>
        </w:rPr>
        <w:t xml:space="preserve"> f</w:t>
      </w:r>
      <w:r w:rsidR="00C332A8" w:rsidRPr="00B42B5E">
        <w:rPr>
          <w:rFonts w:asciiTheme="minorHAnsi" w:hAnsiTheme="minorHAnsi"/>
        </w:rPr>
        <w:t>ollowing continuity equation was solved</w:t>
      </w:r>
      <w:r w:rsidR="0064042D" w:rsidRPr="00B42B5E">
        <w:rPr>
          <w:rFonts w:asciiTheme="minorHAnsi" w:hAnsiTheme="minorHAnsi"/>
        </w:rPr>
        <w:t>.</w:t>
      </w:r>
      <w:r w:rsidR="00A244CD" w:rsidRPr="00B42B5E">
        <w:rPr>
          <w:rFonts w:asciiTheme="minorHAnsi" w:hAnsiTheme="minorHAnsi"/>
        </w:rPr>
        <w:t xml:space="preserve"> Here</w:t>
      </w:r>
      <w:r w:rsidR="00362835" w:rsidRPr="00B42B5E">
        <w:rPr>
          <w:rFonts w:asciiTheme="minorHAnsi" w:hAnsiTheme="minorHAnsi"/>
        </w:rPr>
        <w:t>,</w:t>
      </w:r>
      <w:r w:rsidR="00682366" w:rsidRPr="00B42B5E">
        <w:rPr>
          <w:rFonts w:asciiTheme="minorHAnsi" w:hAnsiTheme="minorHAnsi"/>
        </w:rPr>
        <w:t xml:space="preserve"> </w:t>
      </w:r>
      <w:r w:rsidR="0064042D" w:rsidRPr="00B42B5E">
        <w:rPr>
          <w:rFonts w:asciiTheme="minorHAnsi" w:hAnsiTheme="minorHAnsi"/>
        </w:rPr>
        <w:sym w:font="Symbol" w:char="F044"/>
      </w:r>
      <w:proofErr w:type="gramStart"/>
      <w:r w:rsidR="0064042D" w:rsidRPr="00B42B5E">
        <w:rPr>
          <w:rFonts w:asciiTheme="minorHAnsi" w:hAnsiTheme="minorHAnsi"/>
          <w:i/>
        </w:rPr>
        <w:t>n</w:t>
      </w:r>
      <w:r w:rsidR="0064042D" w:rsidRPr="00B42B5E">
        <w:rPr>
          <w:rFonts w:asciiTheme="minorHAnsi" w:hAnsiTheme="minorHAnsi"/>
        </w:rPr>
        <w:t>(</w:t>
      </w:r>
      <w:proofErr w:type="gramEnd"/>
      <w:r w:rsidR="0064042D" w:rsidRPr="00B42B5E">
        <w:rPr>
          <w:rFonts w:asciiTheme="minorHAnsi" w:hAnsiTheme="minorHAnsi"/>
          <w:i/>
        </w:rPr>
        <w:t>x, t</w:t>
      </w:r>
      <w:r w:rsidR="0064042D" w:rsidRPr="00B42B5E">
        <w:rPr>
          <w:rFonts w:asciiTheme="minorHAnsi" w:hAnsiTheme="minorHAnsi"/>
        </w:rPr>
        <w:t xml:space="preserve">) </w:t>
      </w:r>
      <w:r w:rsidR="00D921B1" w:rsidRPr="00B42B5E">
        <w:rPr>
          <w:rFonts w:asciiTheme="minorHAnsi" w:hAnsiTheme="minorHAnsi"/>
        </w:rPr>
        <w:t>was</w:t>
      </w:r>
      <w:r w:rsidRPr="00B42B5E">
        <w:rPr>
          <w:rFonts w:asciiTheme="minorHAnsi" w:hAnsiTheme="minorHAnsi" w:cstheme="minorHAnsi"/>
        </w:rPr>
        <w:t xml:space="preserve"> defined</w:t>
      </w:r>
      <w:r w:rsidRPr="00B42B5E">
        <w:rPr>
          <w:rFonts w:asciiTheme="minorHAnsi" w:hAnsiTheme="minorHAnsi"/>
        </w:rPr>
        <w:t xml:space="preserve"> </w:t>
      </w:r>
      <w:r w:rsidR="0064042D" w:rsidRPr="00B42B5E">
        <w:rPr>
          <w:rFonts w:asciiTheme="minorHAnsi" w:hAnsiTheme="minorHAnsi"/>
        </w:rPr>
        <w:t xml:space="preserve">as a function of </w:t>
      </w:r>
      <w:r w:rsidR="00C332A8" w:rsidRPr="00B42B5E">
        <w:rPr>
          <w:rFonts w:asciiTheme="minorHAnsi" w:hAnsiTheme="minorHAnsi"/>
        </w:rPr>
        <w:t xml:space="preserve">time </w:t>
      </w:r>
      <w:r w:rsidR="00C332A8" w:rsidRPr="00B42B5E">
        <w:rPr>
          <w:rFonts w:asciiTheme="minorHAnsi" w:hAnsiTheme="minorHAnsi"/>
          <w:i/>
        </w:rPr>
        <w:t>t</w:t>
      </w:r>
      <w:r w:rsidR="00C332A8" w:rsidRPr="00B42B5E" w:rsidDel="000F6E4E">
        <w:rPr>
          <w:rFonts w:asciiTheme="minorHAnsi" w:hAnsiTheme="minorHAnsi"/>
          <w:i/>
        </w:rPr>
        <w:t xml:space="preserve"> </w:t>
      </w:r>
      <w:r w:rsidR="00C332A8" w:rsidRPr="00B42B5E">
        <w:rPr>
          <w:rFonts w:asciiTheme="minorHAnsi" w:hAnsiTheme="minorHAnsi"/>
        </w:rPr>
        <w:t xml:space="preserve">and depth </w:t>
      </w:r>
      <w:r w:rsidR="00C332A8" w:rsidRPr="00B42B5E">
        <w:rPr>
          <w:rFonts w:asciiTheme="minorHAnsi" w:hAnsiTheme="minorHAnsi"/>
          <w:i/>
        </w:rPr>
        <w:t>x</w:t>
      </w:r>
      <w:r w:rsidR="00C332A8" w:rsidRPr="00B42B5E">
        <w:rPr>
          <w:rFonts w:asciiTheme="minorHAnsi" w:hAnsiTheme="minorHAnsi"/>
        </w:rPr>
        <w:t xml:space="preserve"> in a semiconductor layer</w:t>
      </w:r>
      <w:r w:rsidR="0020697B" w:rsidRPr="00B42B5E">
        <w:rPr>
          <w:rFonts w:asciiTheme="minorHAnsi" w:hAnsiTheme="minorHAnsi" w:cstheme="minorHAnsi"/>
        </w:rPr>
        <w:t>;</w:t>
      </w:r>
      <w:r w:rsidRPr="00B42B5E">
        <w:rPr>
          <w:rFonts w:asciiTheme="minorHAnsi" w:hAnsiTheme="minorHAnsi" w:cstheme="minorHAnsi"/>
        </w:rPr>
        <w:t xml:space="preserve"> thus</w:t>
      </w:r>
      <w:r w:rsidRPr="00B42B5E">
        <w:rPr>
          <w:rFonts w:asciiTheme="minorHAnsi" w:hAnsiTheme="minorHAnsi"/>
        </w:rPr>
        <w:t>,</w:t>
      </w:r>
    </w:p>
    <w:p w14:paraId="359A1A10" w14:textId="2C887C43" w:rsidR="00C332A8" w:rsidRPr="00B42B5E" w:rsidRDefault="00365132" w:rsidP="00F12B83">
      <w:pPr>
        <w:pStyle w:val="HTMLPreformatted"/>
        <w:shd w:val="clear" w:color="auto" w:fill="FFFFFF"/>
        <w:snapToGrid w:val="0"/>
        <w:jc w:val="both"/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theme="minorHAnsi"/>
              </w:rPr>
              <m:t>∂∆n(x,t)</m:t>
            </m:r>
          </m:num>
          <m:den>
            <m:r>
              <w:rPr>
                <w:rFonts w:ascii="Cambria Math" w:hAnsi="Cambria Math" w:cstheme="minorHAnsi"/>
              </w:rPr>
              <m:t>∂t</m:t>
            </m:r>
          </m:den>
        </m:f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∂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∆n(x,t)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∂x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∆n(x, t)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B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B∆n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+C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∆n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</m:oMath>
      <w:r w:rsidR="00A244CD" w:rsidRPr="00B42B5E">
        <w:rPr>
          <w:rFonts w:asciiTheme="minorHAnsi" w:hAnsiTheme="minorHAnsi" w:cstheme="minorHAnsi"/>
        </w:rPr>
        <w:t>,</w:t>
      </w:r>
      <w:r w:rsidR="00C332A8" w:rsidRPr="00B42B5E">
        <w:rPr>
          <w:rFonts w:asciiTheme="minorHAnsi" w:hAnsiTheme="minorHAnsi" w:cstheme="minorHAnsi"/>
        </w:rPr>
        <w:t xml:space="preserve"> </w:t>
      </w:r>
      <w:r w:rsidR="00D921B1" w:rsidRPr="00B42B5E">
        <w:rPr>
          <w:rFonts w:asciiTheme="minorHAnsi" w:hAnsiTheme="minorHAnsi" w:cstheme="minorHAnsi"/>
        </w:rPr>
        <w:tab/>
      </w:r>
      <w:r w:rsidR="00D921B1" w:rsidRPr="00B42B5E">
        <w:rPr>
          <w:rFonts w:asciiTheme="minorHAnsi" w:hAnsiTheme="minorHAnsi" w:cstheme="minorHAnsi"/>
        </w:rPr>
        <w:tab/>
      </w:r>
      <w:r w:rsidR="00C332A8" w:rsidRPr="00B42B5E">
        <w:rPr>
          <w:rFonts w:asciiTheme="minorHAnsi" w:hAnsiTheme="minorHAnsi" w:cstheme="minorHAnsi"/>
        </w:rPr>
        <w:t>(6)</w:t>
      </w:r>
    </w:p>
    <w:p w14:paraId="73E69F71" w14:textId="1CE633DF" w:rsidR="00C332A8" w:rsidRPr="00B42B5E" w:rsidRDefault="00C332A8" w:rsidP="00F12B83">
      <w:pPr>
        <w:pStyle w:val="HTMLPreformatted"/>
        <w:shd w:val="clear" w:color="auto" w:fill="FFFFFF"/>
        <w:snapToGrid w:val="0"/>
        <w:jc w:val="both"/>
        <w:rPr>
          <w:rFonts w:asciiTheme="minorHAnsi" w:hAnsiTheme="minorHAnsi" w:cstheme="minorHAnsi"/>
        </w:rPr>
      </w:pPr>
      <w:r w:rsidRPr="00B42B5E">
        <w:rPr>
          <w:rFonts w:asciiTheme="minorHAnsi" w:hAnsiTheme="minorHAnsi" w:cstheme="minorHAnsi"/>
        </w:rPr>
        <w:t xml:space="preserve">where </w:t>
      </w:r>
      <w:proofErr w:type="spellStart"/>
      <w:r w:rsidR="00E409BC" w:rsidRPr="00B42B5E">
        <w:rPr>
          <w:rFonts w:asciiTheme="minorHAnsi" w:hAnsiTheme="minorHAnsi" w:cstheme="minorHAnsi"/>
          <w:i/>
        </w:rPr>
        <w:t>τ</w:t>
      </w:r>
      <w:r w:rsidR="00E409BC" w:rsidRPr="00B42B5E">
        <w:rPr>
          <w:rFonts w:asciiTheme="minorHAnsi" w:hAnsiTheme="minorHAnsi" w:cstheme="minorHAnsi"/>
          <w:i/>
          <w:vertAlign w:val="subscript"/>
        </w:rPr>
        <w:t>B</w:t>
      </w:r>
      <w:proofErr w:type="spellEnd"/>
      <w:r w:rsidR="00E409BC" w:rsidRPr="00B42B5E">
        <w:rPr>
          <w:rFonts w:asciiTheme="minorHAnsi" w:hAnsiTheme="minorHAnsi" w:cstheme="minorHAnsi"/>
        </w:rPr>
        <w:t xml:space="preserve"> is bulk lifetime due to </w:t>
      </w:r>
      <w:bookmarkStart w:id="6" w:name="_Hlk535066174"/>
      <w:r w:rsidR="004A4A5D" w:rsidRPr="00B42B5E">
        <w:rPr>
          <w:rFonts w:asciiTheme="minorHAnsi" w:hAnsiTheme="minorHAnsi" w:cstheme="minorHAnsi"/>
        </w:rPr>
        <w:t xml:space="preserve">the </w:t>
      </w:r>
      <w:r w:rsidR="00E409BC" w:rsidRPr="00B42B5E">
        <w:rPr>
          <w:rFonts w:ascii="Calibri" w:hAnsi="Calibri" w:cs="Calibri"/>
        </w:rPr>
        <w:t>Sho</w:t>
      </w:r>
      <w:r w:rsidR="00E409BC" w:rsidRPr="00B42B5E">
        <w:rPr>
          <w:rFonts w:asciiTheme="minorHAnsi" w:hAnsiTheme="minorHAnsi" w:cstheme="minorHAnsi"/>
        </w:rPr>
        <w:t>c</w:t>
      </w:r>
      <w:r w:rsidR="00E409BC" w:rsidRPr="00B42B5E">
        <w:rPr>
          <w:rFonts w:ascii="Calibri" w:hAnsi="Calibri" w:cs="Calibri"/>
        </w:rPr>
        <w:t>kley</w:t>
      </w:r>
      <w:r w:rsidR="004A4A5D" w:rsidRPr="00B42B5E">
        <w:rPr>
          <w:rFonts w:ascii="Calibri" w:hAnsi="Calibri" w:cs="Calibri"/>
        </w:rPr>
        <w:t>–</w:t>
      </w:r>
      <w:r w:rsidR="00E409BC" w:rsidRPr="00B42B5E">
        <w:rPr>
          <w:rFonts w:ascii="Calibri" w:hAnsi="Calibri" w:cs="Calibri"/>
        </w:rPr>
        <w:t>Read</w:t>
      </w:r>
      <w:r w:rsidR="004A4A5D" w:rsidRPr="00B42B5E">
        <w:rPr>
          <w:rFonts w:ascii="Calibri" w:hAnsi="Calibri" w:cs="Calibri"/>
        </w:rPr>
        <w:t>–</w:t>
      </w:r>
      <w:r w:rsidR="00E409BC" w:rsidRPr="00B42B5E">
        <w:rPr>
          <w:rFonts w:ascii="Calibri" w:hAnsi="Calibri" w:cs="Calibri"/>
        </w:rPr>
        <w:t>Hall (SRH)</w:t>
      </w:r>
      <w:bookmarkEnd w:id="6"/>
      <w:r w:rsidR="00E409BC" w:rsidRPr="00B42B5E">
        <w:rPr>
          <w:rFonts w:ascii="Calibri" w:hAnsi="Calibri" w:cs="Calibri"/>
        </w:rPr>
        <w:t xml:space="preserve"> recombina</w:t>
      </w:r>
      <w:r w:rsidR="00E409BC" w:rsidRPr="00B42B5E">
        <w:rPr>
          <w:rFonts w:asciiTheme="minorHAnsi" w:hAnsiTheme="minorHAnsi" w:cstheme="minorHAnsi"/>
        </w:rPr>
        <w:t>tion,</w:t>
      </w:r>
      <w:r w:rsidR="00E409BC" w:rsidRPr="00B42B5E">
        <w:rPr>
          <w:rFonts w:asciiTheme="minorHAnsi" w:hAnsiTheme="minorHAnsi" w:cstheme="minorHAnsi"/>
          <w:i/>
        </w:rPr>
        <w:t xml:space="preserve"> </w:t>
      </w:r>
      <w:r w:rsidRPr="00B42B5E">
        <w:rPr>
          <w:rFonts w:asciiTheme="minorHAnsi" w:hAnsiTheme="minorHAnsi" w:cstheme="minorHAnsi"/>
          <w:i/>
        </w:rPr>
        <w:t>D</w:t>
      </w:r>
      <w:r w:rsidRPr="00B42B5E">
        <w:rPr>
          <w:rFonts w:asciiTheme="minorHAnsi" w:hAnsiTheme="minorHAnsi" w:cstheme="minorHAnsi"/>
          <w:vertAlign w:val="subscript"/>
        </w:rPr>
        <w:t>a</w:t>
      </w:r>
      <w:r w:rsidRPr="00B42B5E">
        <w:rPr>
          <w:rFonts w:asciiTheme="minorHAnsi" w:hAnsiTheme="minorHAnsi" w:cstheme="minorHAnsi"/>
        </w:rPr>
        <w:t xml:space="preserve"> is the ambipolar diffusion coefficient, </w:t>
      </w:r>
      <w:r w:rsidRPr="00B42B5E">
        <w:rPr>
          <w:rFonts w:asciiTheme="minorHAnsi" w:hAnsiTheme="minorHAnsi" w:cstheme="minorHAnsi"/>
          <w:i/>
        </w:rPr>
        <w:t>B</w:t>
      </w:r>
      <w:r w:rsidRPr="00B42B5E">
        <w:rPr>
          <w:rFonts w:asciiTheme="minorHAnsi" w:hAnsiTheme="minorHAnsi" w:cstheme="minorHAnsi"/>
        </w:rPr>
        <w:t xml:space="preserve"> is the radiation recombination coefficient, and </w:t>
      </w:r>
      <w:r w:rsidRPr="00B42B5E">
        <w:rPr>
          <w:rFonts w:asciiTheme="minorHAnsi" w:hAnsiTheme="minorHAnsi" w:cstheme="minorHAnsi"/>
          <w:i/>
        </w:rPr>
        <w:t>C</w:t>
      </w:r>
      <w:r w:rsidRPr="00B42B5E">
        <w:rPr>
          <w:rFonts w:asciiTheme="minorHAnsi" w:hAnsiTheme="minorHAnsi" w:cstheme="minorHAnsi"/>
        </w:rPr>
        <w:t xml:space="preserve"> is the Auger recombination coefficient.</w:t>
      </w:r>
    </w:p>
    <w:p w14:paraId="717FA4C3" w14:textId="77777777" w:rsidR="00C332A8" w:rsidRPr="00B42B5E" w:rsidRDefault="00C332A8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</w:p>
    <w:p w14:paraId="48E0D0A3" w14:textId="1EE5D687" w:rsidR="00C332A8" w:rsidRPr="00B42B5E" w:rsidRDefault="00E85E87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  <w:r w:rsidRPr="00B42B5E">
        <w:rPr>
          <w:rFonts w:asciiTheme="minorHAnsi" w:hAnsiTheme="minorHAnsi" w:cstheme="minorHAnsi"/>
        </w:rPr>
        <w:t>At t</w:t>
      </w:r>
      <w:r w:rsidR="00923FDC" w:rsidRPr="00B42B5E">
        <w:rPr>
          <w:rFonts w:asciiTheme="minorHAnsi" w:hAnsiTheme="minorHAnsi" w:cstheme="minorHAnsi"/>
        </w:rPr>
        <w:t>he excited and other surfaces</w:t>
      </w:r>
      <w:r w:rsidRPr="00B42B5E">
        <w:rPr>
          <w:rFonts w:asciiTheme="minorHAnsi" w:hAnsiTheme="minorHAnsi" w:cstheme="minorHAnsi"/>
        </w:rPr>
        <w:t>,</w:t>
      </w:r>
      <w:r w:rsidR="00923FDC" w:rsidRPr="00B42B5E">
        <w:rPr>
          <w:rFonts w:asciiTheme="minorHAnsi" w:hAnsiTheme="minorHAnsi" w:cstheme="minorHAnsi"/>
        </w:rPr>
        <w:t xml:space="preserve"> </w:t>
      </w:r>
      <w:r w:rsidRPr="00B42B5E">
        <w:rPr>
          <w:rFonts w:asciiTheme="minorHAnsi" w:hAnsiTheme="minorHAnsi" w:cstheme="minorHAnsi"/>
        </w:rPr>
        <w:t>b</w:t>
      </w:r>
      <w:r w:rsidR="00C332A8" w:rsidRPr="00B42B5E">
        <w:rPr>
          <w:rFonts w:asciiTheme="minorHAnsi" w:hAnsiTheme="minorHAnsi" w:cstheme="minorHAnsi"/>
        </w:rPr>
        <w:t xml:space="preserve">oundary conditions </w:t>
      </w:r>
      <w:r w:rsidR="004A4A5D" w:rsidRPr="00B42B5E">
        <w:rPr>
          <w:rFonts w:asciiTheme="minorHAnsi" w:hAnsiTheme="minorHAnsi" w:cstheme="minorHAnsi"/>
        </w:rPr>
        <w:t>were given by</w:t>
      </w:r>
      <w:r w:rsidR="00CD17F6" w:rsidRPr="00B42B5E">
        <w:rPr>
          <w:rFonts w:asciiTheme="minorHAnsi" w:hAnsiTheme="minorHAnsi" w:cstheme="minorHAnsi"/>
        </w:rPr>
        <w:t xml:space="preserve"> Equation 7:</w:t>
      </w:r>
    </w:p>
    <w:p w14:paraId="73B0EA88" w14:textId="578C0AA0" w:rsidR="00C332A8" w:rsidRPr="00B42B5E" w:rsidRDefault="00365132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theme="minorHAnsi"/>
              </w:rPr>
              <m:t>∂∆n(0, t)</m:t>
            </m:r>
          </m:num>
          <m:den>
            <m:r>
              <w:rPr>
                <w:rFonts w:ascii="Cambria Math" w:hAnsi="Cambria Math" w:cstheme="minorHAnsi"/>
              </w:rPr>
              <m:t>∂x</m:t>
            </m:r>
          </m:den>
        </m:f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S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r>
          <w:rPr>
            <w:rFonts w:ascii="Cambria Math" w:hAnsi="Cambria Math" w:cstheme="minorHAnsi"/>
          </w:rPr>
          <m:t>∆n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0, t</m:t>
            </m:r>
          </m:e>
        </m:d>
        <m:r>
          <w:rPr>
            <w:rFonts w:ascii="Cambria Math" w:hAnsi="Cambria Math" w:cstheme="minorHAnsi"/>
          </w:rPr>
          <m:t xml:space="preserve"> </m:t>
        </m:r>
      </m:oMath>
      <w:r w:rsidR="00C332A8" w:rsidRPr="00B42B5E">
        <w:rPr>
          <w:rFonts w:asciiTheme="minorHAnsi" w:hAnsiTheme="minorHAnsi" w:cstheme="minorHAnsi"/>
        </w:rPr>
        <w:t xml:space="preserve">and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a</m:t>
            </m:r>
          </m:sub>
        </m:sSub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w:rPr>
                <w:rFonts w:ascii="Cambria Math" w:hAnsi="Cambria Math" w:cstheme="minorHAnsi"/>
              </w:rPr>
              <m:t>∂∆n(W, t)</m:t>
            </m:r>
          </m:num>
          <m:den>
            <m:r>
              <w:rPr>
                <w:rFonts w:ascii="Cambria Math" w:hAnsi="Cambria Math" w:cstheme="minorHAnsi"/>
              </w:rPr>
              <m:t>∂x</m:t>
            </m:r>
          </m:den>
        </m:f>
        <m: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W</m:t>
            </m:r>
          </m:sub>
        </m:sSub>
        <m:r>
          <w:rPr>
            <w:rFonts w:ascii="Cambria Math" w:hAnsi="Cambria Math" w:cstheme="minorHAnsi"/>
          </w:rPr>
          <m:t>∆n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W, t</m:t>
            </m:r>
          </m:e>
        </m:d>
      </m:oMath>
      <w:r w:rsidR="00C332A8" w:rsidRPr="00B42B5E">
        <w:rPr>
          <w:rFonts w:asciiTheme="minorHAnsi" w:hAnsiTheme="minorHAnsi" w:cstheme="minorHAnsi"/>
        </w:rPr>
        <w:t xml:space="preserve"> </w:t>
      </w:r>
      <w:r w:rsidR="00D921B1" w:rsidRPr="00B42B5E">
        <w:rPr>
          <w:rFonts w:asciiTheme="minorHAnsi" w:hAnsiTheme="minorHAnsi" w:cstheme="minorHAnsi"/>
        </w:rPr>
        <w:tab/>
      </w:r>
      <w:r w:rsidR="00CD17F6" w:rsidRPr="00B42B5E">
        <w:rPr>
          <w:rFonts w:asciiTheme="minorHAnsi" w:hAnsiTheme="minorHAnsi" w:cstheme="minorHAnsi"/>
        </w:rPr>
        <w:tab/>
      </w:r>
      <w:r w:rsidR="00C332A8" w:rsidRPr="00B42B5E">
        <w:rPr>
          <w:rFonts w:asciiTheme="minorHAnsi" w:hAnsiTheme="minorHAnsi" w:cstheme="minorHAnsi"/>
        </w:rPr>
        <w:t>(7)</w:t>
      </w:r>
    </w:p>
    <w:p w14:paraId="65226422" w14:textId="76EF218D" w:rsidR="00C332A8" w:rsidRPr="00B42B5E" w:rsidRDefault="004A4A5D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  <w:r w:rsidRPr="00B42B5E">
        <w:rPr>
          <w:rFonts w:asciiTheme="minorHAnsi" w:hAnsiTheme="minorHAnsi" w:cstheme="minorHAnsi"/>
        </w:rPr>
        <w:lastRenderedPageBreak/>
        <w:t>where</w:t>
      </w:r>
      <w:r w:rsidR="00C332A8" w:rsidRPr="00B42B5E">
        <w:rPr>
          <w:rFonts w:asciiTheme="minorHAnsi" w:hAnsiTheme="minorHAnsi" w:cstheme="minorHAnsi"/>
        </w:rPr>
        <w:t xml:space="preserve"> </w:t>
      </w:r>
      <w:r w:rsidR="00C332A8" w:rsidRPr="00B42B5E">
        <w:rPr>
          <w:rFonts w:asciiTheme="minorHAnsi" w:hAnsiTheme="minorHAnsi" w:cstheme="minorHAnsi"/>
          <w:i/>
        </w:rPr>
        <w:t>S</w:t>
      </w:r>
      <w:r w:rsidR="00C332A8" w:rsidRPr="00B42B5E">
        <w:rPr>
          <w:rFonts w:asciiTheme="minorHAnsi" w:hAnsiTheme="minorHAnsi" w:cstheme="minorHAnsi"/>
          <w:vertAlign w:val="subscript"/>
        </w:rPr>
        <w:t>0</w:t>
      </w:r>
      <w:r w:rsidR="00C332A8" w:rsidRPr="00B42B5E">
        <w:rPr>
          <w:rFonts w:asciiTheme="minorHAnsi" w:hAnsiTheme="minorHAnsi" w:cstheme="minorHAnsi"/>
        </w:rPr>
        <w:t xml:space="preserve"> </w:t>
      </w:r>
      <w:r w:rsidRPr="00B42B5E">
        <w:rPr>
          <w:rFonts w:asciiTheme="minorHAnsi" w:hAnsiTheme="minorHAnsi" w:cstheme="minorHAnsi"/>
        </w:rPr>
        <w:t xml:space="preserve">and </w:t>
      </w:r>
      <w:r w:rsidRPr="00B42B5E">
        <w:rPr>
          <w:rFonts w:asciiTheme="minorHAnsi" w:hAnsiTheme="minorHAnsi" w:cstheme="minorHAnsi"/>
          <w:i/>
        </w:rPr>
        <w:t>S</w:t>
      </w:r>
      <w:r w:rsidRPr="00B42B5E">
        <w:rPr>
          <w:rFonts w:asciiTheme="minorHAnsi" w:hAnsiTheme="minorHAnsi" w:cstheme="minorHAnsi"/>
          <w:vertAlign w:val="subscript"/>
        </w:rPr>
        <w:t>W</w:t>
      </w:r>
      <w:r w:rsidRPr="00B42B5E">
        <w:rPr>
          <w:rFonts w:asciiTheme="minorHAnsi" w:hAnsiTheme="minorHAnsi" w:cstheme="minorHAnsi"/>
        </w:rPr>
        <w:t xml:space="preserve"> denote the </w:t>
      </w:r>
      <w:r w:rsidR="00923FDC" w:rsidRPr="00B42B5E">
        <w:rPr>
          <w:rFonts w:asciiTheme="minorHAnsi" w:hAnsiTheme="minorHAnsi" w:cstheme="minorHAnsi"/>
        </w:rPr>
        <w:t xml:space="preserve">surface recombination velocity of the excited </w:t>
      </w:r>
      <w:r w:rsidR="00C332A8" w:rsidRPr="00B42B5E">
        <w:rPr>
          <w:rFonts w:asciiTheme="minorHAnsi" w:hAnsiTheme="minorHAnsi" w:cstheme="minorHAnsi"/>
        </w:rPr>
        <w:t>and other surfaces</w:t>
      </w:r>
      <w:r w:rsidR="0065684D" w:rsidRPr="00B42B5E">
        <w:rPr>
          <w:rFonts w:asciiTheme="minorHAnsi" w:hAnsiTheme="minorHAnsi" w:cstheme="minorHAnsi"/>
        </w:rPr>
        <w:t>,</w:t>
      </w:r>
      <w:r w:rsidRPr="00B42B5E">
        <w:rPr>
          <w:rFonts w:asciiTheme="minorHAnsi" w:hAnsiTheme="minorHAnsi" w:cstheme="minorHAnsi"/>
        </w:rPr>
        <w:t xml:space="preserve"> respectively,</w:t>
      </w:r>
      <w:r w:rsidR="0065684D" w:rsidRPr="00B42B5E">
        <w:rPr>
          <w:rFonts w:asciiTheme="minorHAnsi" w:hAnsiTheme="minorHAnsi" w:cstheme="minorHAnsi"/>
        </w:rPr>
        <w:t xml:space="preserve"> a</w:t>
      </w:r>
      <w:r w:rsidR="00C332A8" w:rsidRPr="00B42B5E">
        <w:rPr>
          <w:rFonts w:asciiTheme="minorHAnsi" w:hAnsiTheme="minorHAnsi" w:cstheme="minorHAnsi"/>
        </w:rPr>
        <w:t xml:space="preserve">nd </w:t>
      </w:r>
      <w:r w:rsidR="00C332A8" w:rsidRPr="00B42B5E">
        <w:rPr>
          <w:rFonts w:asciiTheme="minorHAnsi" w:hAnsiTheme="minorHAnsi" w:cstheme="minorHAnsi"/>
          <w:i/>
        </w:rPr>
        <w:t>W</w:t>
      </w:r>
      <w:r w:rsidR="00C332A8" w:rsidRPr="00B42B5E">
        <w:rPr>
          <w:rFonts w:asciiTheme="minorHAnsi" w:hAnsiTheme="minorHAnsi" w:cstheme="minorHAnsi"/>
        </w:rPr>
        <w:t xml:space="preserve"> is the </w:t>
      </w:r>
      <w:r w:rsidRPr="00B42B5E">
        <w:rPr>
          <w:rFonts w:asciiTheme="minorHAnsi" w:hAnsiTheme="minorHAnsi" w:cstheme="minorHAnsi"/>
        </w:rPr>
        <w:t xml:space="preserve">layer </w:t>
      </w:r>
      <w:r w:rsidR="00C332A8" w:rsidRPr="00B42B5E">
        <w:rPr>
          <w:rFonts w:asciiTheme="minorHAnsi" w:hAnsiTheme="minorHAnsi" w:cstheme="minorHAnsi"/>
        </w:rPr>
        <w:t>thickness</w:t>
      </w:r>
      <w:r w:rsidRPr="00B42B5E">
        <w:rPr>
          <w:rFonts w:asciiTheme="minorHAnsi" w:hAnsiTheme="minorHAnsi" w:cstheme="minorHAnsi"/>
        </w:rPr>
        <w:t>.</w:t>
      </w:r>
    </w:p>
    <w:p w14:paraId="73684896" w14:textId="02E8A92E" w:rsidR="00C332A8" w:rsidRPr="00B42B5E" w:rsidRDefault="00C332A8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</w:p>
    <w:p w14:paraId="02B59357" w14:textId="4F22ABC8" w:rsidR="00C332A8" w:rsidRPr="00B42B5E" w:rsidRDefault="004A4A5D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  <w:r w:rsidRPr="00B42B5E">
        <w:rPr>
          <w:rFonts w:asciiTheme="minorHAnsi" w:hAnsiTheme="minorHAnsi" w:cstheme="minorHAnsi"/>
        </w:rPr>
        <w:t xml:space="preserve">Moreover, the </w:t>
      </w:r>
      <w:r w:rsidR="00C332A8" w:rsidRPr="00B42B5E">
        <w:rPr>
          <w:rFonts w:asciiTheme="minorHAnsi" w:hAnsiTheme="minorHAnsi" w:cstheme="minorHAnsi"/>
        </w:rPr>
        <w:t xml:space="preserve">initial excess carrier concentration profile </w:t>
      </w:r>
      <w:r w:rsidRPr="00B42B5E">
        <w:rPr>
          <w:rFonts w:asciiTheme="minorHAnsi" w:hAnsiTheme="minorHAnsi" w:cstheme="minorHAnsi"/>
        </w:rPr>
        <w:t>using</w:t>
      </w:r>
      <w:r w:rsidR="00C332A8" w:rsidRPr="00B42B5E">
        <w:rPr>
          <w:rFonts w:asciiTheme="minorHAnsi" w:hAnsiTheme="minorHAnsi" w:cstheme="minorHAnsi"/>
        </w:rPr>
        <w:t xml:space="preserve"> light pulse</w:t>
      </w:r>
      <w:r w:rsidR="00765D42" w:rsidRPr="00B42B5E">
        <w:rPr>
          <w:rFonts w:asciiTheme="minorHAnsi" w:hAnsiTheme="minorHAnsi" w:cstheme="minorHAnsi"/>
        </w:rPr>
        <w:t xml:space="preserve"> illumination</w:t>
      </w:r>
      <w:r w:rsidR="00C332A8" w:rsidRPr="00B42B5E">
        <w:rPr>
          <w:rFonts w:asciiTheme="minorHAnsi" w:hAnsiTheme="minorHAnsi" w:cstheme="minorHAnsi"/>
        </w:rPr>
        <w:t xml:space="preserve"> </w:t>
      </w:r>
      <w:r w:rsidRPr="00B42B5E">
        <w:rPr>
          <w:rFonts w:asciiTheme="minorHAnsi" w:hAnsiTheme="minorHAnsi" w:cstheme="minorHAnsi"/>
        </w:rPr>
        <w:t xml:space="preserve">could be </w:t>
      </w:r>
      <w:r w:rsidR="00C332A8" w:rsidRPr="00B42B5E">
        <w:rPr>
          <w:rFonts w:asciiTheme="minorHAnsi" w:hAnsiTheme="minorHAnsi" w:cstheme="minorHAnsi"/>
        </w:rPr>
        <w:t xml:space="preserve">expressed </w:t>
      </w:r>
      <w:r w:rsidR="008B0EDD" w:rsidRPr="00B42B5E">
        <w:rPr>
          <w:rFonts w:asciiTheme="minorHAnsi" w:hAnsiTheme="minorHAnsi" w:cstheme="minorHAnsi"/>
        </w:rPr>
        <w:t xml:space="preserve">using Equation 8: </w:t>
      </w:r>
    </w:p>
    <w:p w14:paraId="0AE21300" w14:textId="339C2268" w:rsidR="00C332A8" w:rsidRPr="00B42B5E" w:rsidRDefault="00C332A8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∆</m:t>
        </m:r>
        <m:r>
          <w:rPr>
            <w:rFonts w:ascii="Cambria Math" w:hAnsi="Cambria Math" w:cstheme="minorHAnsi"/>
          </w:rPr>
          <m:t>n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, 0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sSub>
          <m:sSubPr>
            <m:ctrlPr>
              <w:rPr>
                <w:rFonts w:ascii="Cambria Math" w:hAnsi="Cambria Math" w:cstheme="minorHAnsi"/>
              </w:rPr>
            </m:ctrlPr>
          </m:sSubPr>
          <m:e>
            <m:r>
              <w:rPr>
                <w:rFonts w:ascii="Cambria Math" w:hAnsi="Cambria Math" w:cstheme="minorHAnsi"/>
              </w:rPr>
              <m:t>g</m:t>
            </m:r>
          </m:e>
          <m:sub>
            <m:r>
              <w:rPr>
                <w:rFonts w:ascii="Cambria Math" w:hAnsi="Cambria Math" w:cstheme="minorHAnsi"/>
              </w:rPr>
              <m:t>0</m:t>
            </m:r>
          </m:sub>
        </m:sSub>
        <m:func>
          <m:funcPr>
            <m:ctrlPr>
              <w:rPr>
                <w:rFonts w:ascii="Cambria Math" w:hAnsi="Cambria Math" w:cstheme="minorHAnsi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ax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e>
        </m:func>
      </m:oMath>
      <w:r w:rsidRPr="00B42B5E">
        <w:rPr>
          <w:rFonts w:asciiTheme="minorHAnsi" w:hAnsiTheme="minorHAnsi" w:cstheme="minorHAnsi"/>
        </w:rPr>
        <w:t xml:space="preserve"> </w:t>
      </w:r>
      <w:r w:rsidR="008B0EDD" w:rsidRPr="00B42B5E">
        <w:rPr>
          <w:rFonts w:asciiTheme="minorHAnsi" w:hAnsiTheme="minorHAnsi" w:cstheme="minorHAnsi"/>
        </w:rPr>
        <w:tab/>
      </w:r>
      <w:r w:rsidR="008B0EDD" w:rsidRPr="00B42B5E">
        <w:rPr>
          <w:rFonts w:asciiTheme="minorHAnsi" w:hAnsiTheme="minorHAnsi" w:cstheme="minorHAnsi"/>
        </w:rPr>
        <w:tab/>
      </w:r>
      <w:r w:rsidR="008B0EDD" w:rsidRPr="00B42B5E">
        <w:rPr>
          <w:rFonts w:asciiTheme="minorHAnsi" w:hAnsiTheme="minorHAnsi" w:cstheme="minorHAnsi"/>
        </w:rPr>
        <w:tab/>
      </w:r>
      <w:r w:rsidR="008B0EDD" w:rsidRPr="00B42B5E">
        <w:rPr>
          <w:rFonts w:asciiTheme="minorHAnsi" w:hAnsiTheme="minorHAnsi" w:cstheme="minorHAnsi"/>
        </w:rPr>
        <w:tab/>
      </w:r>
      <w:r w:rsidR="008B0EDD" w:rsidRPr="00B42B5E">
        <w:rPr>
          <w:rFonts w:asciiTheme="minorHAnsi" w:hAnsiTheme="minorHAnsi" w:cstheme="minorHAnsi"/>
        </w:rPr>
        <w:tab/>
      </w:r>
      <w:r w:rsidRPr="00B42B5E">
        <w:rPr>
          <w:rFonts w:asciiTheme="minorHAnsi" w:hAnsiTheme="minorHAnsi" w:cstheme="minorHAnsi"/>
        </w:rPr>
        <w:t>(8)</w:t>
      </w:r>
    </w:p>
    <w:p w14:paraId="1DFFA8CB" w14:textId="4DB6C3CB" w:rsidR="00C332A8" w:rsidRPr="00B42B5E" w:rsidRDefault="006D0684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  <w:r w:rsidRPr="00B42B5E">
        <w:rPr>
          <w:rFonts w:asciiTheme="minorHAnsi" w:hAnsiTheme="minorHAnsi" w:cstheme="minorHAnsi"/>
        </w:rPr>
        <w:t>where</w:t>
      </w:r>
      <w:r w:rsidR="002F3835" w:rsidRPr="00B42B5E">
        <w:rPr>
          <w:rFonts w:asciiTheme="minorHAnsi" w:hAnsiTheme="minorHAnsi" w:cstheme="minorHAnsi"/>
        </w:rPr>
        <w:t xml:space="preserve"> </w:t>
      </w:r>
      <w:r w:rsidRPr="00B42B5E">
        <w:rPr>
          <w:rFonts w:asciiTheme="minorHAnsi" w:hAnsiTheme="minorHAnsi" w:cstheme="minorHAnsi"/>
          <w:i/>
        </w:rPr>
        <w:t>g</w:t>
      </w:r>
      <w:r w:rsidRPr="00B42B5E">
        <w:rPr>
          <w:rFonts w:asciiTheme="minorHAnsi" w:hAnsiTheme="minorHAnsi" w:cstheme="minorHAnsi"/>
          <w:vertAlign w:val="subscript"/>
        </w:rPr>
        <w:t>0</w:t>
      </w:r>
      <w:r w:rsidRPr="00B42B5E">
        <w:rPr>
          <w:rFonts w:asciiTheme="minorHAnsi" w:hAnsiTheme="minorHAnsi" w:cstheme="minorHAnsi"/>
        </w:rPr>
        <w:t xml:space="preserve"> </w:t>
      </w:r>
      <w:r w:rsidRPr="00B42B5E">
        <w:rPr>
          <w:rFonts w:asciiTheme="minorHAnsi" w:hAnsiTheme="minorHAnsi" w:cstheme="minorHAnsi"/>
        </w:rPr>
        <w:t xml:space="preserve">is </w:t>
      </w:r>
      <w:r w:rsidR="00C332A8" w:rsidRPr="00B42B5E">
        <w:rPr>
          <w:rFonts w:asciiTheme="minorHAnsi" w:hAnsiTheme="minorHAnsi" w:cstheme="minorHAnsi"/>
        </w:rPr>
        <w:t xml:space="preserve">carrier concentration at </w:t>
      </w:r>
      <w:r w:rsidR="00C332A8" w:rsidRPr="00B42B5E">
        <w:rPr>
          <w:rFonts w:asciiTheme="minorHAnsi" w:hAnsiTheme="minorHAnsi" w:cstheme="minorHAnsi"/>
          <w:i/>
        </w:rPr>
        <w:t>x</w:t>
      </w:r>
      <w:r w:rsidR="00C332A8" w:rsidRPr="00B42B5E">
        <w:rPr>
          <w:rFonts w:asciiTheme="minorHAnsi" w:hAnsiTheme="minorHAnsi" w:cstheme="minorHAnsi"/>
        </w:rPr>
        <w:t xml:space="preserve"> = 0</w:t>
      </w:r>
      <w:r w:rsidR="00AF3FBC" w:rsidRPr="00B42B5E">
        <w:rPr>
          <w:rFonts w:asciiTheme="minorHAnsi" w:hAnsiTheme="minorHAnsi"/>
        </w:rPr>
        <w:t xml:space="preserve"> </w:t>
      </w:r>
      <w:r w:rsidR="00C332A8" w:rsidRPr="00B42B5E">
        <w:rPr>
          <w:rFonts w:asciiTheme="minorHAnsi" w:hAnsiTheme="minorHAnsi" w:cstheme="minorHAnsi"/>
        </w:rPr>
        <w:t>and</w:t>
      </w:r>
      <w:r w:rsidR="001E1A27" w:rsidRPr="00B42B5E">
        <w:rPr>
          <w:rFonts w:asciiTheme="minorHAnsi" w:hAnsiTheme="minorHAnsi" w:cstheme="minorHAnsi"/>
        </w:rPr>
        <w:t xml:space="preserve"> </w:t>
      </w:r>
      <w:r w:rsidR="001E1A27" w:rsidRPr="00B42B5E">
        <w:rPr>
          <w:rFonts w:ascii="Symbol" w:hAnsi="Symbol" w:cs="Times New Roman"/>
          <w:i/>
          <w:color w:val="212121"/>
        </w:rPr>
        <w:t></w:t>
      </w:r>
      <w:r w:rsidR="001E1A27" w:rsidRPr="00B42B5E">
        <w:rPr>
          <w:rFonts w:ascii="Symbol" w:hAnsi="Symbol" w:cs="Times New Roman"/>
          <w:color w:val="212121"/>
        </w:rPr>
        <w:t></w:t>
      </w:r>
      <w:r w:rsidR="001E1A27" w:rsidRPr="00B42B5E">
        <w:rPr>
          <w:rFonts w:asciiTheme="minorHAnsi" w:hAnsiTheme="minorHAnsi" w:cstheme="minorHAnsi"/>
        </w:rPr>
        <w:t>is</w:t>
      </w:r>
      <w:r w:rsidR="00C332A8" w:rsidRPr="00B42B5E">
        <w:rPr>
          <w:rFonts w:asciiTheme="minorHAnsi" w:hAnsiTheme="minorHAnsi" w:cstheme="minorHAnsi"/>
        </w:rPr>
        <w:t xml:space="preserve"> the absorption coefficient.</w:t>
      </w:r>
    </w:p>
    <w:p w14:paraId="73FB2A48" w14:textId="77777777" w:rsidR="00C332A8" w:rsidRPr="00B42B5E" w:rsidRDefault="00C332A8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</w:rPr>
      </w:pPr>
    </w:p>
    <w:p w14:paraId="0592061B" w14:textId="054E6CF5" w:rsidR="00C332A8" w:rsidRPr="00B42B5E" w:rsidRDefault="002F3835" w:rsidP="00F12B83">
      <w:pPr>
        <w:pStyle w:val="HTMLPreformatted"/>
        <w:shd w:val="clear" w:color="auto" w:fill="FFFFFF"/>
        <w:jc w:val="both"/>
        <w:rPr>
          <w:rFonts w:asciiTheme="minorHAnsi" w:hAnsiTheme="minorHAnsi"/>
        </w:rPr>
      </w:pPr>
      <w:r w:rsidRPr="00B42B5E">
        <w:rPr>
          <w:rFonts w:asciiTheme="minorHAnsi" w:hAnsiTheme="minorHAnsi" w:cstheme="minorHAnsi"/>
        </w:rPr>
        <w:t>S</w:t>
      </w:r>
      <w:r w:rsidR="00C332A8" w:rsidRPr="00B42B5E">
        <w:rPr>
          <w:rFonts w:asciiTheme="minorHAnsi" w:hAnsiTheme="minorHAnsi" w:cstheme="minorHAnsi"/>
        </w:rPr>
        <w:t xml:space="preserve">olving </w:t>
      </w:r>
      <w:r w:rsidR="00430192" w:rsidRPr="00B42B5E">
        <w:rPr>
          <w:rFonts w:asciiTheme="minorHAnsi" w:hAnsiTheme="minorHAnsi" w:cstheme="minorHAnsi"/>
        </w:rPr>
        <w:t>Equation</w:t>
      </w:r>
      <w:r w:rsidR="00C332A8" w:rsidRPr="00B42B5E">
        <w:rPr>
          <w:rFonts w:asciiTheme="minorHAnsi" w:hAnsiTheme="minorHAnsi" w:cstheme="minorHAnsi"/>
        </w:rPr>
        <w:t xml:space="preserve"> 6 </w:t>
      </w:r>
      <w:r w:rsidRPr="00B42B5E">
        <w:rPr>
          <w:rFonts w:asciiTheme="minorHAnsi" w:hAnsiTheme="minorHAnsi" w:cstheme="minorHAnsi"/>
        </w:rPr>
        <w:t xml:space="preserve">by employing </w:t>
      </w:r>
      <w:r w:rsidR="00C332A8" w:rsidRPr="00B42B5E">
        <w:rPr>
          <w:rFonts w:asciiTheme="minorHAnsi" w:hAnsiTheme="minorHAnsi" w:cstheme="minorHAnsi"/>
        </w:rPr>
        <w:t>the boundary conditions of Eq</w:t>
      </w:r>
      <w:r w:rsidR="00430192" w:rsidRPr="00B42B5E">
        <w:rPr>
          <w:rFonts w:asciiTheme="minorHAnsi" w:hAnsiTheme="minorHAnsi" w:cstheme="minorHAnsi"/>
        </w:rPr>
        <w:t>uation</w:t>
      </w:r>
      <w:r w:rsidR="00C332A8" w:rsidRPr="00B42B5E">
        <w:rPr>
          <w:rFonts w:asciiTheme="minorHAnsi" w:hAnsiTheme="minorHAnsi" w:cstheme="minorHAnsi"/>
        </w:rPr>
        <w:t xml:space="preserve"> 7 and the initial condition of Eq</w:t>
      </w:r>
      <w:r w:rsidR="00E50A94" w:rsidRPr="00B42B5E">
        <w:rPr>
          <w:rFonts w:asciiTheme="minorHAnsi" w:hAnsiTheme="minorHAnsi" w:cstheme="minorHAnsi"/>
        </w:rPr>
        <w:t>uation</w:t>
      </w:r>
      <w:r w:rsidR="00C332A8" w:rsidRPr="00B42B5E">
        <w:rPr>
          <w:rFonts w:asciiTheme="minorHAnsi" w:hAnsiTheme="minorHAnsi" w:cstheme="minorHAnsi"/>
        </w:rPr>
        <w:t xml:space="preserve"> </w:t>
      </w:r>
      <w:r w:rsidR="00274E57" w:rsidRPr="00B42B5E">
        <w:rPr>
          <w:rFonts w:asciiTheme="minorHAnsi" w:hAnsiTheme="minorHAnsi" w:cstheme="minorHAnsi"/>
        </w:rPr>
        <w:t>8</w:t>
      </w:r>
      <w:r w:rsidRPr="00B42B5E">
        <w:rPr>
          <w:rFonts w:asciiTheme="minorHAnsi" w:hAnsiTheme="minorHAnsi" w:cstheme="minorHAnsi"/>
        </w:rPr>
        <w:t xml:space="preserve"> provided the</w:t>
      </w:r>
      <w:r w:rsidR="00C332A8" w:rsidRPr="00B42B5E">
        <w:rPr>
          <w:rFonts w:asciiTheme="minorHAnsi" w:hAnsiTheme="minorHAnsi" w:cstheme="minorHAnsi"/>
        </w:rPr>
        <w:t xml:space="preserve"> excess carrier decay curves</w:t>
      </w:r>
      <w:r w:rsidRPr="00B42B5E">
        <w:rPr>
          <w:rFonts w:asciiTheme="minorHAnsi" w:hAnsiTheme="minorHAnsi" w:cstheme="minorHAnsi"/>
        </w:rPr>
        <w:t>.</w:t>
      </w:r>
      <w:r w:rsidR="00C332A8" w:rsidRPr="00B42B5E">
        <w:rPr>
          <w:rFonts w:asciiTheme="minorHAnsi" w:hAnsiTheme="minorHAnsi" w:cstheme="minorHAnsi"/>
        </w:rPr>
        <w:t xml:space="preserve"> </w:t>
      </w:r>
      <w:r w:rsidRPr="00B42B5E">
        <w:rPr>
          <w:rFonts w:asciiTheme="minorHAnsi" w:hAnsiTheme="minorHAnsi" w:cstheme="minorHAnsi"/>
        </w:rPr>
        <w:t xml:space="preserve">In the process, </w:t>
      </w:r>
      <w:r w:rsidR="00C332A8" w:rsidRPr="00B42B5E">
        <w:rPr>
          <w:rFonts w:asciiTheme="minorHAnsi" w:hAnsiTheme="minorHAnsi"/>
          <w:i/>
        </w:rPr>
        <w:t>S</w:t>
      </w:r>
      <w:r w:rsidR="00C332A8" w:rsidRPr="00B42B5E">
        <w:rPr>
          <w:rFonts w:asciiTheme="minorHAnsi" w:hAnsiTheme="minorHAnsi"/>
        </w:rPr>
        <w:t xml:space="preserve"> was estimated by comparing </w:t>
      </w:r>
      <w:r w:rsidRPr="00B42B5E">
        <w:rPr>
          <w:rFonts w:asciiTheme="minorHAnsi" w:hAnsiTheme="minorHAnsi" w:cstheme="minorHAnsi"/>
        </w:rPr>
        <w:t xml:space="preserve">the </w:t>
      </w:r>
      <w:r w:rsidR="00C332A8" w:rsidRPr="00B42B5E">
        <w:rPr>
          <w:rFonts w:asciiTheme="minorHAnsi" w:hAnsiTheme="minorHAnsi" w:cstheme="minorHAnsi"/>
          <w:i/>
        </w:rPr>
        <w:t>τ</w:t>
      </w:r>
      <w:r w:rsidR="00C332A8" w:rsidRPr="00B42B5E">
        <w:rPr>
          <w:rFonts w:asciiTheme="minorHAnsi" w:hAnsiTheme="minorHAnsi"/>
          <w:vertAlign w:val="subscript"/>
        </w:rPr>
        <w:t>1/e</w:t>
      </w:r>
      <w:r w:rsidR="00C332A8" w:rsidRPr="00B42B5E">
        <w:rPr>
          <w:rFonts w:asciiTheme="minorHAnsi" w:hAnsiTheme="minorHAnsi"/>
        </w:rPr>
        <w:t xml:space="preserve"> obtained from </w:t>
      </w:r>
      <w:r w:rsidRPr="00B42B5E">
        <w:rPr>
          <w:rFonts w:asciiTheme="minorHAnsi" w:hAnsiTheme="minorHAnsi" w:cstheme="minorHAnsi"/>
        </w:rPr>
        <w:t xml:space="preserve">the </w:t>
      </w:r>
      <w:r w:rsidR="00C332A8" w:rsidRPr="00B42B5E">
        <w:rPr>
          <w:rFonts w:asciiTheme="minorHAnsi" w:hAnsiTheme="minorHAnsi" w:cstheme="minorHAnsi"/>
        </w:rPr>
        <w:t>experiment</w:t>
      </w:r>
      <w:r w:rsidRPr="00B42B5E">
        <w:rPr>
          <w:rFonts w:asciiTheme="minorHAnsi" w:hAnsiTheme="minorHAnsi" w:cstheme="minorHAnsi"/>
        </w:rPr>
        <w:t>s</w:t>
      </w:r>
      <w:r w:rsidR="00C332A8" w:rsidRPr="00B42B5E">
        <w:rPr>
          <w:rFonts w:asciiTheme="minorHAnsi" w:hAnsiTheme="minorHAnsi"/>
        </w:rPr>
        <w:t xml:space="preserve"> and </w:t>
      </w:r>
      <w:r w:rsidRPr="00B42B5E">
        <w:rPr>
          <w:rFonts w:asciiTheme="minorHAnsi" w:hAnsiTheme="minorHAnsi" w:cstheme="minorHAnsi"/>
        </w:rPr>
        <w:t xml:space="preserve">from the </w:t>
      </w:r>
      <w:r w:rsidR="00C332A8" w:rsidRPr="00B42B5E">
        <w:rPr>
          <w:rFonts w:asciiTheme="minorHAnsi" w:hAnsiTheme="minorHAnsi"/>
        </w:rPr>
        <w:t xml:space="preserve">calculated decay curves. </w:t>
      </w:r>
      <w:r w:rsidRPr="00B42B5E">
        <w:rPr>
          <w:rFonts w:asciiTheme="minorHAnsi" w:hAnsiTheme="minorHAnsi" w:cstheme="minorHAnsi"/>
        </w:rPr>
        <w:t>L</w:t>
      </w:r>
      <w:r w:rsidR="00C332A8" w:rsidRPr="00B42B5E">
        <w:rPr>
          <w:rFonts w:asciiTheme="minorHAnsi" w:hAnsiTheme="minorHAnsi" w:cstheme="minorHAnsi"/>
        </w:rPr>
        <w:t>east</w:t>
      </w:r>
      <w:r w:rsidR="00C332A8" w:rsidRPr="00B42B5E">
        <w:rPr>
          <w:rFonts w:asciiTheme="minorHAnsi" w:hAnsiTheme="minorHAnsi"/>
        </w:rPr>
        <w:t xml:space="preserve"> squares </w:t>
      </w:r>
      <w:r w:rsidRPr="00B42B5E">
        <w:rPr>
          <w:rFonts w:asciiTheme="minorHAnsi" w:hAnsiTheme="minorHAnsi" w:cstheme="minorHAnsi"/>
        </w:rPr>
        <w:t xml:space="preserve">fitting </w:t>
      </w:r>
      <w:r w:rsidR="00C332A8" w:rsidRPr="00B42B5E">
        <w:rPr>
          <w:rFonts w:asciiTheme="minorHAnsi" w:hAnsiTheme="minorHAnsi" w:cstheme="minorHAnsi"/>
        </w:rPr>
        <w:t>minimize</w:t>
      </w:r>
      <w:r w:rsidRPr="00B42B5E">
        <w:rPr>
          <w:rFonts w:asciiTheme="minorHAnsi" w:hAnsiTheme="minorHAnsi" w:cstheme="minorHAnsi"/>
        </w:rPr>
        <w:t>d</w:t>
      </w:r>
      <w:r w:rsidR="00C332A8" w:rsidRPr="00B42B5E">
        <w:rPr>
          <w:rFonts w:asciiTheme="minorHAnsi" w:hAnsiTheme="minorHAnsi"/>
        </w:rPr>
        <w:t xml:space="preserve"> errors between the experimental </w:t>
      </w:r>
      <w:r w:rsidR="00C332A8" w:rsidRPr="00B42B5E">
        <w:rPr>
          <w:rFonts w:asciiTheme="minorHAnsi" w:hAnsiTheme="minorHAnsi" w:cstheme="minorHAnsi"/>
          <w:i/>
        </w:rPr>
        <w:t>τ</w:t>
      </w:r>
      <w:r w:rsidR="00C332A8" w:rsidRPr="00B42B5E">
        <w:rPr>
          <w:rFonts w:asciiTheme="minorHAnsi" w:hAnsiTheme="minorHAnsi"/>
          <w:vertAlign w:val="subscript"/>
        </w:rPr>
        <w:t>1/e</w:t>
      </w:r>
      <w:r w:rsidR="00C332A8" w:rsidRPr="00B42B5E">
        <w:rPr>
          <w:rFonts w:asciiTheme="minorHAnsi" w:hAnsiTheme="minorHAnsi"/>
        </w:rPr>
        <w:t xml:space="preserve"> in the all conditions and </w:t>
      </w:r>
      <w:r w:rsidRPr="00B42B5E">
        <w:rPr>
          <w:rFonts w:asciiTheme="minorHAnsi" w:hAnsiTheme="minorHAnsi" w:cstheme="minorHAnsi"/>
        </w:rPr>
        <w:t xml:space="preserve">the </w:t>
      </w:r>
      <w:r w:rsidR="00C332A8" w:rsidRPr="00B42B5E">
        <w:rPr>
          <w:rFonts w:asciiTheme="minorHAnsi" w:hAnsiTheme="minorHAnsi"/>
        </w:rPr>
        <w:t>calculated</w:t>
      </w:r>
      <w:r w:rsidR="00C332A8" w:rsidRPr="00B42B5E">
        <w:rPr>
          <w:rFonts w:asciiTheme="minorHAnsi" w:hAnsiTheme="minorHAnsi"/>
          <w:i/>
        </w:rPr>
        <w:t xml:space="preserve"> </w:t>
      </w:r>
      <w:r w:rsidR="00C332A8" w:rsidRPr="00B42B5E">
        <w:rPr>
          <w:rFonts w:asciiTheme="minorHAnsi" w:hAnsiTheme="minorHAnsi" w:cstheme="minorHAnsi"/>
          <w:i/>
        </w:rPr>
        <w:t>τ</w:t>
      </w:r>
      <w:r w:rsidR="00C332A8" w:rsidRPr="00B42B5E">
        <w:rPr>
          <w:rFonts w:asciiTheme="minorHAnsi" w:hAnsiTheme="minorHAnsi"/>
          <w:vertAlign w:val="subscript"/>
        </w:rPr>
        <w:t>1/e</w:t>
      </w:r>
      <w:r w:rsidR="00C332A8" w:rsidRPr="00B42B5E">
        <w:rPr>
          <w:rFonts w:asciiTheme="minorHAnsi" w:hAnsiTheme="minorHAnsi"/>
        </w:rPr>
        <w:t xml:space="preserve"> with </w:t>
      </w:r>
      <w:r w:rsidRPr="00B42B5E">
        <w:rPr>
          <w:rFonts w:asciiTheme="minorHAnsi" w:hAnsiTheme="minorHAnsi"/>
        </w:rPr>
        <w:t>parameters</w:t>
      </w:r>
      <w:r w:rsidRPr="00B42B5E">
        <w:rPr>
          <w:rFonts w:asciiTheme="minorHAnsi" w:hAnsiTheme="minorHAnsi" w:cstheme="minorHAnsi"/>
        </w:rPr>
        <w:t xml:space="preserve"> </w:t>
      </w:r>
      <w:r w:rsidR="00C332A8" w:rsidRPr="00B42B5E">
        <w:rPr>
          <w:rFonts w:asciiTheme="minorHAnsi" w:hAnsiTheme="minorHAnsi" w:cstheme="minorHAnsi"/>
          <w:i/>
        </w:rPr>
        <w:t>S</w:t>
      </w:r>
      <w:r w:rsidR="00C332A8" w:rsidRPr="00B42B5E">
        <w:rPr>
          <w:rFonts w:asciiTheme="minorHAnsi" w:hAnsiTheme="minorHAnsi" w:cstheme="minorHAnsi"/>
          <w:vertAlign w:val="subscript"/>
        </w:rPr>
        <w:t>0</w:t>
      </w:r>
      <w:r w:rsidR="00C332A8" w:rsidRPr="00B42B5E">
        <w:rPr>
          <w:rFonts w:asciiTheme="minorHAnsi" w:hAnsiTheme="minorHAnsi" w:cstheme="minorHAnsi"/>
          <w:i/>
        </w:rPr>
        <w:t xml:space="preserve">, </w:t>
      </w:r>
      <w:proofErr w:type="spellStart"/>
      <w:r w:rsidR="00C332A8" w:rsidRPr="00B42B5E">
        <w:rPr>
          <w:rFonts w:asciiTheme="minorHAnsi" w:hAnsiTheme="minorHAnsi" w:cstheme="minorHAnsi"/>
          <w:i/>
        </w:rPr>
        <w:t>S</w:t>
      </w:r>
      <w:r w:rsidR="00C332A8" w:rsidRPr="00B42B5E">
        <w:rPr>
          <w:rFonts w:asciiTheme="minorHAnsi" w:hAnsiTheme="minorHAnsi" w:cstheme="minorHAnsi"/>
          <w:vertAlign w:val="subscript"/>
        </w:rPr>
        <w:t>w</w:t>
      </w:r>
      <w:proofErr w:type="spellEnd"/>
      <w:r w:rsidRPr="00B42B5E">
        <w:rPr>
          <w:rFonts w:asciiTheme="minorHAnsi" w:hAnsiTheme="minorHAnsi" w:cstheme="minorHAnsi"/>
          <w:vertAlign w:val="subscript"/>
        </w:rPr>
        <w:t>,</w:t>
      </w:r>
      <w:r w:rsidR="00C332A8" w:rsidRPr="00B42B5E">
        <w:rPr>
          <w:rFonts w:asciiTheme="minorHAnsi" w:hAnsiTheme="minorHAnsi" w:cstheme="minorHAnsi"/>
        </w:rPr>
        <w:t xml:space="preserve"> and </w:t>
      </w:r>
      <w:proofErr w:type="spellStart"/>
      <w:r w:rsidR="00C332A8" w:rsidRPr="00B42B5E">
        <w:rPr>
          <w:rFonts w:asciiTheme="minorHAnsi" w:hAnsiTheme="minorHAnsi" w:cstheme="minorHAnsi"/>
          <w:i/>
        </w:rPr>
        <w:t>τ</w:t>
      </w:r>
      <w:r w:rsidR="00C332A8" w:rsidRPr="00B42B5E">
        <w:rPr>
          <w:rFonts w:asciiTheme="minorHAnsi" w:hAnsiTheme="minorHAnsi" w:cstheme="minorHAnsi"/>
          <w:vertAlign w:val="subscript"/>
        </w:rPr>
        <w:t>B</w:t>
      </w:r>
      <w:proofErr w:type="spellEnd"/>
      <w:r w:rsidR="00C332A8" w:rsidRPr="00B42B5E">
        <w:rPr>
          <w:rFonts w:asciiTheme="minorHAnsi" w:hAnsiTheme="minorHAnsi"/>
        </w:rPr>
        <w:t>.</w:t>
      </w:r>
    </w:p>
    <w:p w14:paraId="0EDBD8A7" w14:textId="2D5D0070" w:rsidR="00652337" w:rsidRPr="00B42B5E" w:rsidRDefault="00652337" w:rsidP="00F12B83">
      <w:pPr>
        <w:pStyle w:val="HTMLPreformatted"/>
        <w:shd w:val="clear" w:color="auto" w:fill="FFFFFF"/>
        <w:jc w:val="both"/>
        <w:rPr>
          <w:rFonts w:asciiTheme="minorHAnsi" w:hAnsiTheme="minorHAnsi"/>
        </w:rPr>
      </w:pPr>
    </w:p>
    <w:p w14:paraId="038B3EA6" w14:textId="08C5C4E3" w:rsidR="00E409BC" w:rsidRPr="00B42B5E" w:rsidRDefault="00D624D5" w:rsidP="00F12B83">
      <w:pPr>
        <w:pStyle w:val="HTMLPreformatted"/>
        <w:shd w:val="clear" w:color="auto" w:fill="FFFFFF"/>
        <w:jc w:val="both"/>
      </w:pPr>
      <w:r w:rsidRPr="00B42B5E">
        <w:rPr>
          <w:rFonts w:ascii="Calibri" w:hAnsi="Calibri" w:cs="Calibri"/>
        </w:rPr>
        <w:t>As depicted in Eq</w:t>
      </w:r>
      <w:r w:rsidR="000C7633" w:rsidRPr="00B42B5E">
        <w:rPr>
          <w:rFonts w:ascii="Calibri" w:hAnsi="Calibri" w:cs="Calibri"/>
        </w:rPr>
        <w:t>uation</w:t>
      </w:r>
      <w:r w:rsidRPr="00B42B5E">
        <w:rPr>
          <w:rFonts w:ascii="Calibri" w:hAnsi="Calibri" w:cs="Calibri"/>
        </w:rPr>
        <w:t xml:space="preserve"> 6 carrier </w:t>
      </w:r>
      <w:r w:rsidR="00B83F40" w:rsidRPr="00B42B5E">
        <w:rPr>
          <w:rFonts w:ascii="Calibri" w:hAnsi="Calibri" w:cs="Calibri"/>
        </w:rPr>
        <w:t xml:space="preserve">recombination is </w:t>
      </w:r>
      <w:r w:rsidRPr="00B42B5E">
        <w:rPr>
          <w:rFonts w:ascii="Calibri" w:hAnsi="Calibri" w:cs="Calibri"/>
        </w:rPr>
        <w:t xml:space="preserve">the </w:t>
      </w:r>
      <w:r w:rsidR="00B83F40" w:rsidRPr="00B42B5E">
        <w:rPr>
          <w:rFonts w:ascii="Calibri" w:hAnsi="Calibri" w:cs="Calibri"/>
        </w:rPr>
        <w:t>summation of various decay components</w:t>
      </w:r>
      <w:r w:rsidRPr="00B42B5E">
        <w:rPr>
          <w:rFonts w:ascii="Calibri" w:hAnsi="Calibri" w:cs="Calibri"/>
        </w:rPr>
        <w:t xml:space="preserve">, namely, </w:t>
      </w:r>
      <w:r w:rsidR="00B83F40" w:rsidRPr="00B42B5E">
        <w:rPr>
          <w:rFonts w:ascii="Calibri" w:hAnsi="Calibri" w:cs="Calibri"/>
        </w:rPr>
        <w:t>surface,</w:t>
      </w:r>
      <w:r w:rsidR="00E409BC" w:rsidRPr="00B42B5E" w:rsidDel="00E409BC">
        <w:rPr>
          <w:rFonts w:ascii="Calibri" w:hAnsi="Calibri" w:cs="Calibri"/>
        </w:rPr>
        <w:t xml:space="preserve"> </w:t>
      </w:r>
      <w:r w:rsidR="00B83F40" w:rsidRPr="00B42B5E">
        <w:rPr>
          <w:rFonts w:ascii="Calibri" w:hAnsi="Calibri" w:cs="Calibri"/>
        </w:rPr>
        <w:t>SRH</w:t>
      </w:r>
      <w:r w:rsidR="00B83F40" w:rsidRPr="00B42B5E">
        <w:rPr>
          <w:rFonts w:asciiTheme="minorHAnsi" w:hAnsiTheme="minorHAnsi" w:cstheme="minorHAnsi"/>
        </w:rPr>
        <w:t>, radiativ</w:t>
      </w:r>
      <w:r w:rsidRPr="00B42B5E">
        <w:rPr>
          <w:rFonts w:asciiTheme="minorHAnsi" w:hAnsiTheme="minorHAnsi" w:cstheme="minorHAnsi"/>
        </w:rPr>
        <w:t>e</w:t>
      </w:r>
      <w:r w:rsidR="00B83F40" w:rsidRPr="00B42B5E">
        <w:rPr>
          <w:rFonts w:asciiTheme="minorHAnsi" w:hAnsiTheme="minorHAnsi" w:cstheme="minorHAnsi"/>
        </w:rPr>
        <w:t xml:space="preserve">, and </w:t>
      </w:r>
      <w:r w:rsidRPr="00B42B5E">
        <w:rPr>
          <w:rFonts w:asciiTheme="minorHAnsi" w:hAnsiTheme="minorHAnsi" w:cstheme="minorHAnsi"/>
        </w:rPr>
        <w:t xml:space="preserve">Auger </w:t>
      </w:r>
      <w:r w:rsidR="00B83F40" w:rsidRPr="00B42B5E">
        <w:rPr>
          <w:rFonts w:asciiTheme="minorHAnsi" w:hAnsiTheme="minorHAnsi" w:cstheme="minorHAnsi"/>
        </w:rPr>
        <w:t>reco</w:t>
      </w:r>
      <w:r w:rsidR="0059718F" w:rsidRPr="00B42B5E">
        <w:rPr>
          <w:rFonts w:asciiTheme="minorHAnsi" w:hAnsiTheme="minorHAnsi" w:cstheme="minorHAnsi"/>
        </w:rPr>
        <w:t>mbination</w:t>
      </w:r>
      <w:r w:rsidR="006031AA" w:rsidRPr="00B42B5E">
        <w:rPr>
          <w:rFonts w:asciiTheme="minorHAnsi" w:hAnsiTheme="minorHAnsi" w:cstheme="minorHAnsi"/>
        </w:rPr>
        <w:t>s</w:t>
      </w:r>
      <w:r w:rsidRPr="00B42B5E">
        <w:rPr>
          <w:rFonts w:asciiTheme="minorHAnsi" w:hAnsiTheme="minorHAnsi" w:cstheme="minorHAnsi"/>
        </w:rPr>
        <w:t>,</w:t>
      </w:r>
      <w:r w:rsidR="0059718F" w:rsidRPr="00B42B5E">
        <w:rPr>
          <w:rFonts w:asciiTheme="minorHAnsi" w:hAnsiTheme="minorHAnsi" w:cstheme="minorHAnsi"/>
        </w:rPr>
        <w:t xml:space="preserve"> </w:t>
      </w:r>
      <w:r w:rsidRPr="00B42B5E">
        <w:rPr>
          <w:rFonts w:asciiTheme="minorHAnsi" w:hAnsiTheme="minorHAnsi" w:cstheme="minorHAnsi"/>
        </w:rPr>
        <w:t>the last two</w:t>
      </w:r>
      <w:r w:rsidR="0059718F" w:rsidRPr="00B42B5E">
        <w:rPr>
          <w:rFonts w:ascii="Calibri" w:hAnsi="Calibri" w:cs="Calibri"/>
        </w:rPr>
        <w:t xml:space="preserve"> </w:t>
      </w:r>
      <w:r w:rsidRPr="00B42B5E">
        <w:rPr>
          <w:rFonts w:ascii="Calibri" w:hAnsi="Calibri" w:cs="Calibri"/>
        </w:rPr>
        <w:t xml:space="preserve">having </w:t>
      </w:r>
      <w:r w:rsidR="0059718F" w:rsidRPr="00B42B5E">
        <w:rPr>
          <w:rFonts w:ascii="Calibri" w:hAnsi="Calibri" w:cs="Calibri"/>
        </w:rPr>
        <w:t xml:space="preserve">remarkable high </w:t>
      </w:r>
      <w:r w:rsidRPr="00B42B5E">
        <w:rPr>
          <w:rFonts w:ascii="Calibri" w:hAnsi="Calibri" w:cs="Calibri"/>
        </w:rPr>
        <w:t xml:space="preserve">carrier </w:t>
      </w:r>
      <w:r w:rsidR="0059718F" w:rsidRPr="00B42B5E">
        <w:rPr>
          <w:rFonts w:ascii="Calibri" w:hAnsi="Calibri" w:cs="Calibri"/>
        </w:rPr>
        <w:t>density</w:t>
      </w:r>
      <w:r w:rsidRPr="00B42B5E">
        <w:rPr>
          <w:rFonts w:ascii="Calibri" w:hAnsi="Calibri" w:cs="Calibri"/>
        </w:rPr>
        <w:t>. On the other hand,</w:t>
      </w:r>
      <w:r w:rsidRPr="00B42B5E">
        <w:rPr>
          <w:rFonts w:ascii="Calibri" w:hAnsi="Calibri"/>
        </w:rPr>
        <w:t xml:space="preserve"> </w:t>
      </w:r>
      <w:r w:rsidRPr="00B42B5E">
        <w:rPr>
          <w:rFonts w:ascii="Calibri" w:hAnsi="Calibri" w:cs="Calibri"/>
        </w:rPr>
        <w:t>S</w:t>
      </w:r>
      <w:r w:rsidR="00D31EBC" w:rsidRPr="00B42B5E">
        <w:rPr>
          <w:rFonts w:ascii="Calibri" w:hAnsi="Calibri" w:cs="Calibri"/>
        </w:rPr>
        <w:t xml:space="preserve">RH recombination depends on point defects and dislocations in </w:t>
      </w:r>
      <w:r w:rsidRPr="00B42B5E">
        <w:rPr>
          <w:rFonts w:ascii="Calibri" w:hAnsi="Calibri" w:cs="Calibri"/>
        </w:rPr>
        <w:t xml:space="preserve">the </w:t>
      </w:r>
      <w:r w:rsidR="00D31EBC" w:rsidRPr="00B42B5E">
        <w:rPr>
          <w:rFonts w:ascii="Calibri" w:hAnsi="Calibri" w:cs="Calibri"/>
        </w:rPr>
        <w:t xml:space="preserve">bulk of </w:t>
      </w:r>
      <w:r w:rsidRPr="00B42B5E">
        <w:rPr>
          <w:rFonts w:ascii="Calibri" w:hAnsi="Calibri" w:cs="Calibri"/>
        </w:rPr>
        <w:t>the s</w:t>
      </w:r>
      <w:r w:rsidR="00D31EBC" w:rsidRPr="00B42B5E">
        <w:rPr>
          <w:rFonts w:ascii="Calibri" w:hAnsi="Calibri" w:cs="Calibri"/>
        </w:rPr>
        <w:t>emiconductor material</w:t>
      </w:r>
      <w:r w:rsidRPr="00B42B5E">
        <w:rPr>
          <w:rFonts w:ascii="Calibri" w:hAnsi="Calibri" w:cs="Calibri"/>
        </w:rPr>
        <w:t xml:space="preserve"> that</w:t>
      </w:r>
      <w:r w:rsidR="00D31EBC" w:rsidRPr="00B42B5E">
        <w:rPr>
          <w:rFonts w:ascii="Calibri" w:hAnsi="Calibri" w:cs="Calibri"/>
        </w:rPr>
        <w:t xml:space="preserve"> form energy levels in the </w:t>
      </w:r>
      <w:r w:rsidRPr="00B42B5E">
        <w:rPr>
          <w:rFonts w:ascii="Calibri" w:hAnsi="Calibri" w:cs="Calibri"/>
        </w:rPr>
        <w:t xml:space="preserve">semiconductor </w:t>
      </w:r>
      <w:r w:rsidR="00D31EBC" w:rsidRPr="00B42B5E">
        <w:rPr>
          <w:rFonts w:ascii="Calibri" w:hAnsi="Calibri" w:cs="Calibri"/>
        </w:rPr>
        <w:t>band gap. The energy levels act as stepping stones for carrier transition between the valence and conduction bands.</w:t>
      </w:r>
    </w:p>
    <w:p w14:paraId="3DF55242" w14:textId="77777777" w:rsidR="00E409BC" w:rsidRPr="00B42B5E" w:rsidRDefault="00E409BC" w:rsidP="00F12B83">
      <w:pPr>
        <w:pStyle w:val="HTMLPreformatted"/>
        <w:shd w:val="clear" w:color="auto" w:fill="FFFFFF"/>
        <w:jc w:val="both"/>
      </w:pPr>
    </w:p>
    <w:p w14:paraId="4E00F1EE" w14:textId="1C450122" w:rsidR="00C332A8" w:rsidRPr="00B42B5E" w:rsidRDefault="0026151F" w:rsidP="00F12B83">
      <w:pPr>
        <w:pStyle w:val="HTMLPreformatted"/>
        <w:shd w:val="clear" w:color="auto" w:fill="FFFFFF"/>
        <w:jc w:val="both"/>
      </w:pPr>
      <w:r w:rsidRPr="00B42B5E">
        <w:rPr>
          <w:rFonts w:ascii="Symbol" w:hAnsi="Symbol"/>
        </w:rPr>
        <w:t></w:t>
      </w:r>
      <w:r w:rsidRPr="00B42B5E">
        <w:rPr>
          <w:rFonts w:asciiTheme="minorHAnsi" w:hAnsiTheme="minorHAnsi"/>
        </w:rPr>
        <w:t>-PCD also show</w:t>
      </w:r>
      <w:r w:rsidR="00D624D5" w:rsidRPr="00B42B5E">
        <w:rPr>
          <w:rFonts w:asciiTheme="minorHAnsi" w:hAnsiTheme="minorHAnsi"/>
        </w:rPr>
        <w:t>s</w:t>
      </w:r>
      <w:r w:rsidRPr="00B42B5E">
        <w:rPr>
          <w:rFonts w:asciiTheme="minorHAnsi" w:hAnsiTheme="minorHAnsi"/>
        </w:rPr>
        <w:t xml:space="preserve"> nonlinearity at </w:t>
      </w:r>
      <w:r w:rsidR="00F8323E" w:rsidRPr="00B42B5E">
        <w:rPr>
          <w:rFonts w:asciiTheme="minorHAnsi" w:hAnsiTheme="minorHAnsi"/>
        </w:rPr>
        <w:t xml:space="preserve">a </w:t>
      </w:r>
      <w:r w:rsidRPr="00B42B5E">
        <w:rPr>
          <w:rFonts w:asciiTheme="minorHAnsi" w:hAnsiTheme="minorHAnsi"/>
        </w:rPr>
        <w:t>high injection condition, and overestimate</w:t>
      </w:r>
      <w:r w:rsidR="00D624D5" w:rsidRPr="00B42B5E">
        <w:rPr>
          <w:rFonts w:asciiTheme="minorHAnsi" w:hAnsiTheme="minorHAnsi"/>
        </w:rPr>
        <w:t>s</w:t>
      </w:r>
      <w:r w:rsidRPr="00B42B5E">
        <w:rPr>
          <w:rFonts w:asciiTheme="minorHAnsi" w:hAnsiTheme="minorHAnsi"/>
        </w:rPr>
        <w:t xml:space="preserve"> carrier lifetime</w:t>
      </w:r>
      <w:r w:rsidRPr="00B42B5E">
        <w:rPr>
          <w:rFonts w:asciiTheme="minorHAnsi" w:hAnsiTheme="minorHAnsi"/>
          <w:vertAlign w:val="superscript"/>
        </w:rPr>
        <w:t>13,</w:t>
      </w:r>
      <w:r w:rsidRPr="00B42B5E">
        <w:rPr>
          <w:rFonts w:ascii="Calibri" w:hAnsi="Calibri"/>
          <w:vertAlign w:val="superscript"/>
        </w:rPr>
        <w:t>25,26</w:t>
      </w:r>
      <w:r w:rsidR="00A85113" w:rsidRPr="00B42B5E">
        <w:rPr>
          <w:rFonts w:asciiTheme="minorHAnsi" w:hAnsiTheme="minorHAnsi"/>
          <w:b/>
          <w:bCs/>
        </w:rPr>
        <w:t>.</w:t>
      </w:r>
      <w:r w:rsidR="00A85113" w:rsidRPr="00B42B5E">
        <w:rPr>
          <w:rFonts w:ascii="Calibri" w:hAnsi="Calibri" w:cs="Calibri"/>
          <w:b/>
        </w:rPr>
        <w:t xml:space="preserve"> </w:t>
      </w:r>
      <w:r w:rsidR="00D624D5" w:rsidRPr="00B42B5E">
        <w:rPr>
          <w:rFonts w:ascii="Calibri" w:hAnsi="Calibri" w:cs="Calibri"/>
          <w:b/>
        </w:rPr>
        <w:t xml:space="preserve">Figure 8 </w:t>
      </w:r>
      <w:r w:rsidR="00D624D5" w:rsidRPr="00B42B5E">
        <w:rPr>
          <w:rFonts w:ascii="Calibri" w:hAnsi="Calibri" w:cs="Calibri"/>
          <w:bCs/>
        </w:rPr>
        <w:t xml:space="preserve">shows the </w:t>
      </w:r>
      <w:r w:rsidR="006031AA" w:rsidRPr="00B42B5E">
        <w:rPr>
          <w:rFonts w:ascii="Calibri" w:hAnsi="Calibri" w:cs="Calibri"/>
          <w:bCs/>
        </w:rPr>
        <w:t>measured</w:t>
      </w:r>
      <w:r w:rsidR="006031AA" w:rsidRPr="00B42B5E">
        <w:rPr>
          <w:rFonts w:ascii="Calibri" w:hAnsi="Calibri"/>
        </w:rPr>
        <w:t xml:space="preserve"> </w:t>
      </w:r>
      <w:r w:rsidRPr="00B42B5E">
        <w:rPr>
          <w:rFonts w:ascii="Symbol" w:hAnsi="Symbol"/>
        </w:rPr>
        <w:t></w:t>
      </w:r>
      <w:r w:rsidRPr="00B42B5E">
        <w:rPr>
          <w:rFonts w:asciiTheme="minorHAnsi" w:hAnsiTheme="minorHAnsi"/>
        </w:rPr>
        <w:t>-PCD</w:t>
      </w:r>
      <w:r w:rsidRPr="00B42B5E">
        <w:rPr>
          <w:rFonts w:ascii="Calibri" w:hAnsi="Calibri" w:cs="Calibri"/>
        </w:rPr>
        <w:t xml:space="preserve"> under </w:t>
      </w:r>
      <w:r w:rsidR="00F8323E" w:rsidRPr="00B42B5E">
        <w:rPr>
          <w:rFonts w:ascii="Calibri" w:hAnsi="Calibri" w:cs="Calibri"/>
        </w:rPr>
        <w:t xml:space="preserve">a </w:t>
      </w:r>
      <w:r w:rsidRPr="00B42B5E">
        <w:rPr>
          <w:rFonts w:ascii="Calibri" w:hAnsi="Calibri" w:cs="Calibri"/>
        </w:rPr>
        <w:t>high excitation condition</w:t>
      </w:r>
      <w:r w:rsidR="006031AA" w:rsidRPr="00B42B5E">
        <w:rPr>
          <w:rFonts w:ascii="Calibri" w:hAnsi="Calibri" w:cs="Calibri"/>
        </w:rPr>
        <w:t>.</w:t>
      </w:r>
      <w:r w:rsidRPr="00B42B5E">
        <w:rPr>
          <w:rFonts w:ascii="Calibri" w:hAnsi="Calibri" w:cs="Calibri"/>
        </w:rPr>
        <w:t xml:space="preserve"> </w:t>
      </w:r>
      <w:r w:rsidR="006031AA" w:rsidRPr="00B42B5E">
        <w:rPr>
          <w:rFonts w:ascii="Calibri" w:hAnsi="Calibri" w:cs="Calibri"/>
        </w:rPr>
        <w:t xml:space="preserve">Note that the decay curve for an </w:t>
      </w:r>
      <w:r w:rsidR="0019599D" w:rsidRPr="00B42B5E">
        <w:rPr>
          <w:rFonts w:ascii="Calibri" w:hAnsi="Calibri" w:cs="Calibri"/>
        </w:rPr>
        <w:t>injected photon density of 10</w:t>
      </w:r>
      <w:r w:rsidR="0019599D" w:rsidRPr="00B42B5E">
        <w:rPr>
          <w:rFonts w:ascii="Calibri" w:hAnsi="Calibri" w:cs="Calibri"/>
          <w:vertAlign w:val="superscript"/>
        </w:rPr>
        <w:t>15</w:t>
      </w:r>
      <w:r w:rsidR="0019599D" w:rsidRPr="00B42B5E">
        <w:rPr>
          <w:rFonts w:ascii="Calibri" w:hAnsi="Calibri" w:cs="Calibri"/>
        </w:rPr>
        <w:t xml:space="preserve"> cm</w:t>
      </w:r>
      <w:r w:rsidR="00A244CD" w:rsidRPr="00B42B5E">
        <w:rPr>
          <w:rFonts w:ascii="Calibri" w:hAnsi="Calibri" w:cs="Calibri"/>
          <w:vertAlign w:val="superscript"/>
        </w:rPr>
        <w:t>−</w:t>
      </w:r>
      <w:r w:rsidR="0019599D" w:rsidRPr="00B42B5E">
        <w:rPr>
          <w:rFonts w:ascii="Calibri" w:hAnsi="Calibri" w:cs="Calibri"/>
          <w:vertAlign w:val="superscript"/>
        </w:rPr>
        <w:t>2</w:t>
      </w:r>
      <w:r w:rsidR="006031AA" w:rsidRPr="00B42B5E">
        <w:rPr>
          <w:rFonts w:ascii="Calibri" w:hAnsi="Calibri" w:cs="Calibri"/>
        </w:rPr>
        <w:t xml:space="preserve"> became more gradual</w:t>
      </w:r>
      <w:r w:rsidR="006031AA" w:rsidRPr="00B42B5E" w:rsidDel="006031AA">
        <w:rPr>
          <w:rFonts w:ascii="Calibri" w:hAnsi="Calibri" w:cs="Calibri"/>
        </w:rPr>
        <w:t xml:space="preserve"> </w:t>
      </w:r>
      <w:r w:rsidR="006031AA" w:rsidRPr="00B42B5E">
        <w:rPr>
          <w:rFonts w:ascii="Calibri" w:hAnsi="Calibri" w:cs="Calibri"/>
        </w:rPr>
        <w:t>compared to</w:t>
      </w:r>
      <w:r w:rsidR="0019599D" w:rsidRPr="00B42B5E">
        <w:rPr>
          <w:rFonts w:ascii="Calibri" w:hAnsi="Calibri" w:cs="Calibri"/>
        </w:rPr>
        <w:t xml:space="preserve"> </w:t>
      </w:r>
      <w:r w:rsidR="006031AA" w:rsidRPr="00B42B5E">
        <w:rPr>
          <w:rFonts w:ascii="Calibri" w:hAnsi="Calibri" w:cs="Calibri"/>
        </w:rPr>
        <w:t xml:space="preserve">that for </w:t>
      </w:r>
      <w:r w:rsidR="0019599D" w:rsidRPr="00B42B5E">
        <w:rPr>
          <w:rFonts w:ascii="Calibri" w:hAnsi="Calibri" w:cs="Calibri"/>
        </w:rPr>
        <w:t>photon density of 10</w:t>
      </w:r>
      <w:r w:rsidR="0019599D" w:rsidRPr="00B42B5E">
        <w:rPr>
          <w:rFonts w:ascii="Calibri" w:hAnsi="Calibri" w:cs="Calibri"/>
          <w:vertAlign w:val="superscript"/>
        </w:rPr>
        <w:t>14</w:t>
      </w:r>
      <w:r w:rsidR="0019599D" w:rsidRPr="00B42B5E">
        <w:rPr>
          <w:rFonts w:ascii="Calibri" w:hAnsi="Calibri" w:cs="Calibri"/>
        </w:rPr>
        <w:t xml:space="preserve"> cm</w:t>
      </w:r>
      <w:r w:rsidR="00A244CD" w:rsidRPr="00B42B5E">
        <w:rPr>
          <w:rFonts w:ascii="Calibri" w:hAnsi="Calibri" w:cs="Calibri"/>
          <w:vertAlign w:val="superscript"/>
        </w:rPr>
        <w:t>−</w:t>
      </w:r>
      <w:r w:rsidR="0019599D" w:rsidRPr="00B42B5E">
        <w:rPr>
          <w:rFonts w:ascii="Calibri" w:hAnsi="Calibri" w:cs="Calibri"/>
          <w:vertAlign w:val="superscript"/>
        </w:rPr>
        <w:t>2</w:t>
      </w:r>
      <w:r w:rsidR="006031AA" w:rsidRPr="00B42B5E">
        <w:rPr>
          <w:rFonts w:ascii="Calibri" w:hAnsi="Calibri" w:cs="Calibri"/>
        </w:rPr>
        <w:t>,</w:t>
      </w:r>
      <w:r w:rsidR="0019599D" w:rsidRPr="00B42B5E">
        <w:rPr>
          <w:rFonts w:ascii="Calibri" w:hAnsi="Calibri" w:cs="Calibri"/>
        </w:rPr>
        <w:t xml:space="preserve"> </w:t>
      </w:r>
      <w:r w:rsidR="006031AA" w:rsidRPr="00B42B5E">
        <w:rPr>
          <w:rFonts w:ascii="Calibri" w:hAnsi="Calibri" w:cs="Calibri"/>
        </w:rPr>
        <w:t xml:space="preserve">owing to </w:t>
      </w:r>
      <w:r w:rsidR="0019599D" w:rsidRPr="00B42B5E">
        <w:rPr>
          <w:rFonts w:ascii="Calibri" w:hAnsi="Calibri" w:cs="Calibri"/>
        </w:rPr>
        <w:t xml:space="preserve">microwave nonlinearity. </w:t>
      </w:r>
      <w:r w:rsidR="006031AA" w:rsidRPr="00B42B5E">
        <w:rPr>
          <w:rFonts w:ascii="Calibri" w:hAnsi="Calibri" w:cs="Calibri"/>
        </w:rPr>
        <w:t xml:space="preserve">Furthermore, </w:t>
      </w:r>
      <w:r w:rsidR="00025B30" w:rsidRPr="00B42B5E">
        <w:rPr>
          <w:rFonts w:ascii="Calibri" w:hAnsi="Calibri" w:cs="Calibri"/>
        </w:rPr>
        <w:t xml:space="preserve">the </w:t>
      </w:r>
      <w:r w:rsidR="00B83F40" w:rsidRPr="00B42B5E">
        <w:rPr>
          <w:rFonts w:ascii="Calibri" w:hAnsi="Calibri" w:cs="Calibri"/>
        </w:rPr>
        <w:t xml:space="preserve">measurement examples shown in </w:t>
      </w:r>
      <w:r w:rsidR="006031AA" w:rsidRPr="00B42B5E">
        <w:rPr>
          <w:rFonts w:ascii="Calibri" w:hAnsi="Calibri" w:cs="Calibri"/>
          <w:b/>
        </w:rPr>
        <w:t>Fig</w:t>
      </w:r>
      <w:r w:rsidR="00F8323E" w:rsidRPr="00B42B5E">
        <w:rPr>
          <w:rFonts w:ascii="Calibri" w:hAnsi="Calibri" w:cs="Calibri"/>
          <w:b/>
        </w:rPr>
        <w:t>ure</w:t>
      </w:r>
      <w:r w:rsidR="006031AA" w:rsidRPr="00B42B5E">
        <w:rPr>
          <w:rFonts w:ascii="Calibri" w:hAnsi="Calibri" w:cs="Calibri"/>
          <w:b/>
        </w:rPr>
        <w:t xml:space="preserve"> </w:t>
      </w:r>
      <w:r w:rsidR="00D9183D" w:rsidRPr="00B42B5E">
        <w:rPr>
          <w:rFonts w:ascii="Calibri" w:hAnsi="Calibri" w:cs="Calibri"/>
          <w:b/>
        </w:rPr>
        <w:t>3</w:t>
      </w:r>
      <w:r w:rsidR="008818AE" w:rsidRPr="00B42B5E">
        <w:rPr>
          <w:rFonts w:ascii="Calibri" w:hAnsi="Calibri" w:cs="Calibri"/>
          <w:b/>
        </w:rPr>
        <w:t xml:space="preserve">, </w:t>
      </w:r>
      <w:r w:rsidR="006F1A17" w:rsidRPr="00B42B5E">
        <w:rPr>
          <w:rFonts w:ascii="Calibri" w:hAnsi="Calibri" w:cs="Calibri"/>
          <w:b/>
        </w:rPr>
        <w:t xml:space="preserve">Figure </w:t>
      </w:r>
      <w:r w:rsidR="00D9183D" w:rsidRPr="00B42B5E">
        <w:rPr>
          <w:rFonts w:ascii="Calibri" w:hAnsi="Calibri" w:cs="Calibri"/>
          <w:b/>
        </w:rPr>
        <w:t>4</w:t>
      </w:r>
      <w:r w:rsidR="008818AE" w:rsidRPr="00B42B5E">
        <w:rPr>
          <w:rFonts w:ascii="Calibri" w:hAnsi="Calibri" w:cs="Calibri"/>
          <w:b/>
        </w:rPr>
        <w:t xml:space="preserve">, </w:t>
      </w:r>
      <w:r w:rsidR="008818AE" w:rsidRPr="00B42B5E">
        <w:rPr>
          <w:rFonts w:ascii="Calibri" w:hAnsi="Calibri" w:cs="Calibri"/>
        </w:rPr>
        <w:t>and</w:t>
      </w:r>
      <w:r w:rsidR="006F1A17" w:rsidRPr="00B42B5E">
        <w:rPr>
          <w:rFonts w:ascii="Calibri" w:hAnsi="Calibri" w:cs="Calibri"/>
          <w:b/>
        </w:rPr>
        <w:t xml:space="preserve"> Figure</w:t>
      </w:r>
      <w:r w:rsidR="008818AE" w:rsidRPr="00B42B5E">
        <w:rPr>
          <w:rFonts w:ascii="Calibri" w:hAnsi="Calibri" w:cs="Calibri"/>
          <w:b/>
        </w:rPr>
        <w:t xml:space="preserve"> </w:t>
      </w:r>
      <w:r w:rsidR="00D9183D" w:rsidRPr="00B42B5E">
        <w:rPr>
          <w:rFonts w:ascii="Calibri" w:hAnsi="Calibri" w:cs="Calibri"/>
          <w:b/>
        </w:rPr>
        <w:t>6</w:t>
      </w:r>
      <w:r w:rsidR="00B83F40" w:rsidRPr="00B42B5E">
        <w:rPr>
          <w:rFonts w:ascii="Calibri" w:hAnsi="Calibri" w:cs="Calibri"/>
        </w:rPr>
        <w:t xml:space="preserve"> </w:t>
      </w:r>
      <w:r w:rsidR="006031AA" w:rsidRPr="00B42B5E">
        <w:rPr>
          <w:rFonts w:ascii="Calibri" w:hAnsi="Calibri" w:cs="Calibri"/>
        </w:rPr>
        <w:t xml:space="preserve">were </w:t>
      </w:r>
      <w:r w:rsidR="00B83F40" w:rsidRPr="00B42B5E">
        <w:rPr>
          <w:rFonts w:ascii="Calibri" w:hAnsi="Calibri" w:cs="Calibri"/>
        </w:rPr>
        <w:t xml:space="preserve">obtained </w:t>
      </w:r>
      <w:r w:rsidR="006031AA" w:rsidRPr="00B42B5E">
        <w:rPr>
          <w:rFonts w:ascii="Calibri" w:hAnsi="Calibri" w:cs="Calibri"/>
        </w:rPr>
        <w:t>for an</w:t>
      </w:r>
      <w:r w:rsidR="00B83F40" w:rsidRPr="00B42B5E">
        <w:rPr>
          <w:rFonts w:ascii="Calibri" w:hAnsi="Calibri" w:cs="Calibri"/>
        </w:rPr>
        <w:t xml:space="preserve"> </w:t>
      </w:r>
      <w:r w:rsidR="0019599D" w:rsidRPr="00B42B5E">
        <w:rPr>
          <w:rFonts w:ascii="Calibri" w:hAnsi="Calibri" w:cs="Calibri"/>
        </w:rPr>
        <w:t>injected photon density of 8 x 10</w:t>
      </w:r>
      <w:r w:rsidR="0019599D" w:rsidRPr="00B42B5E">
        <w:rPr>
          <w:rFonts w:ascii="Calibri" w:hAnsi="Calibri" w:cs="Calibri"/>
          <w:vertAlign w:val="superscript"/>
        </w:rPr>
        <w:t>13</w:t>
      </w:r>
      <w:r w:rsidR="0019599D" w:rsidRPr="00B42B5E">
        <w:rPr>
          <w:rFonts w:ascii="Calibri" w:hAnsi="Calibri" w:cs="Calibri"/>
        </w:rPr>
        <w:t xml:space="preserve"> cm</w:t>
      </w:r>
      <w:r w:rsidR="00A244CD" w:rsidRPr="00B42B5E">
        <w:rPr>
          <w:rFonts w:ascii="Calibri" w:hAnsi="Calibri" w:cs="Calibri"/>
          <w:vertAlign w:val="superscript"/>
        </w:rPr>
        <w:t>−</w:t>
      </w:r>
      <w:r w:rsidR="0019599D" w:rsidRPr="00B42B5E">
        <w:rPr>
          <w:rFonts w:ascii="Calibri" w:hAnsi="Calibri" w:cs="Calibri"/>
          <w:vertAlign w:val="superscript"/>
        </w:rPr>
        <w:t>2</w:t>
      </w:r>
      <w:r w:rsidR="0019599D" w:rsidRPr="00B42B5E">
        <w:rPr>
          <w:rFonts w:ascii="Calibri" w:hAnsi="Calibri" w:cs="Calibri"/>
        </w:rPr>
        <w:t xml:space="preserve"> resulting </w:t>
      </w:r>
      <w:r w:rsidR="007A59A5" w:rsidRPr="00B42B5E">
        <w:rPr>
          <w:rFonts w:ascii="Calibri" w:hAnsi="Calibri" w:cs="Calibri"/>
        </w:rPr>
        <w:t>in</w:t>
      </w:r>
      <w:r w:rsidR="006031AA" w:rsidRPr="00B42B5E">
        <w:rPr>
          <w:rFonts w:ascii="Calibri" w:hAnsi="Calibri" w:cs="Calibri"/>
        </w:rPr>
        <w:t xml:space="preserve"> </w:t>
      </w:r>
      <w:r w:rsidR="00B83F40" w:rsidRPr="00B42B5E">
        <w:rPr>
          <w:rFonts w:ascii="Calibri" w:hAnsi="Calibri" w:cs="Calibri"/>
        </w:rPr>
        <w:t xml:space="preserve">negligible </w:t>
      </w:r>
      <w:r w:rsidRPr="00B42B5E">
        <w:rPr>
          <w:rFonts w:ascii="Calibri" w:hAnsi="Calibri" w:cs="Calibri"/>
        </w:rPr>
        <w:t xml:space="preserve">microwave nonlinearity, </w:t>
      </w:r>
      <w:r w:rsidR="006031AA" w:rsidRPr="00B42B5E">
        <w:rPr>
          <w:rFonts w:ascii="Calibri" w:hAnsi="Calibri" w:cs="Calibri"/>
        </w:rPr>
        <w:t xml:space="preserve">and </w:t>
      </w:r>
      <w:r w:rsidR="001012BD" w:rsidRPr="00B42B5E">
        <w:rPr>
          <w:rFonts w:ascii="Calibri" w:hAnsi="Calibri" w:cs="Calibri"/>
        </w:rPr>
        <w:t>A</w:t>
      </w:r>
      <w:r w:rsidR="00B83F40" w:rsidRPr="00B42B5E">
        <w:rPr>
          <w:rFonts w:ascii="Calibri" w:hAnsi="Calibri" w:cs="Calibri"/>
        </w:rPr>
        <w:t>uger and radiative recombination</w:t>
      </w:r>
      <w:r w:rsidR="006031AA" w:rsidRPr="00B42B5E">
        <w:rPr>
          <w:rFonts w:ascii="Calibri" w:hAnsi="Calibri" w:cs="Calibri"/>
        </w:rPr>
        <w:t>s</w:t>
      </w:r>
      <w:r w:rsidR="006031AA" w:rsidRPr="00B42B5E">
        <w:rPr>
          <w:rFonts w:asciiTheme="minorHAnsi" w:hAnsiTheme="minorHAnsi" w:cs="Calibri"/>
        </w:rPr>
        <w:t xml:space="preserve"> but dominant</w:t>
      </w:r>
      <w:r w:rsidR="006031AA" w:rsidRPr="00B42B5E">
        <w:rPr>
          <w:rFonts w:asciiTheme="minorHAnsi" w:hAnsiTheme="minorHAnsi"/>
        </w:rPr>
        <w:t xml:space="preserve"> SRH and surface </w:t>
      </w:r>
      <w:r w:rsidR="006031AA" w:rsidRPr="00B42B5E">
        <w:rPr>
          <w:rFonts w:asciiTheme="minorHAnsi" w:hAnsiTheme="minorHAnsi" w:cs="Calibri"/>
        </w:rPr>
        <w:t>recombinations</w:t>
      </w:r>
      <w:r w:rsidR="006031AA" w:rsidRPr="00B42B5E">
        <w:rPr>
          <w:rFonts w:asciiTheme="minorHAnsi" w:hAnsiTheme="minorHAnsi"/>
        </w:rPr>
        <w:t>.</w:t>
      </w:r>
    </w:p>
    <w:p w14:paraId="73163E31" w14:textId="77777777" w:rsidR="00404ABE" w:rsidRPr="00B42B5E" w:rsidRDefault="00404ABE" w:rsidP="00F12B83">
      <w:pPr>
        <w:pStyle w:val="HTMLPreformatted"/>
        <w:shd w:val="clear" w:color="auto" w:fill="FFFFFF"/>
        <w:jc w:val="both"/>
        <w:rPr>
          <w:rFonts w:asciiTheme="minorHAnsi" w:hAnsiTheme="minorHAnsi"/>
        </w:rPr>
      </w:pPr>
    </w:p>
    <w:p w14:paraId="27338A7C" w14:textId="5402A445" w:rsidR="00D21CC5" w:rsidRPr="00B42B5E" w:rsidRDefault="006031AA" w:rsidP="00F12B83">
      <w:pPr>
        <w:rPr>
          <w:rFonts w:asciiTheme="minorHAnsi" w:hAnsiTheme="minorHAnsi" w:cstheme="minorHAnsi"/>
          <w:bCs/>
        </w:rPr>
      </w:pPr>
      <w:r w:rsidRPr="00B42B5E">
        <w:rPr>
          <w:rFonts w:asciiTheme="minorHAnsi" w:hAnsiTheme="minorHAnsi" w:cstheme="minorHAnsi"/>
          <w:b/>
          <w:bCs/>
        </w:rPr>
        <w:t>Figure 6</w:t>
      </w:r>
      <w:r w:rsidRPr="00B42B5E">
        <w:rPr>
          <w:rFonts w:asciiTheme="minorHAnsi" w:hAnsiTheme="minorHAnsi" w:cstheme="minorHAnsi"/>
          <w:bCs/>
        </w:rPr>
        <w:t xml:space="preserve"> c</w:t>
      </w:r>
      <w:r w:rsidR="000E2666" w:rsidRPr="00B42B5E">
        <w:rPr>
          <w:rFonts w:asciiTheme="minorHAnsi" w:hAnsiTheme="minorHAnsi" w:cstheme="minorHAnsi"/>
          <w:bCs/>
        </w:rPr>
        <w:t>an</w:t>
      </w:r>
      <w:r w:rsidRPr="00B42B5E">
        <w:rPr>
          <w:rFonts w:asciiTheme="minorHAnsi" w:hAnsiTheme="minorHAnsi" w:cstheme="minorHAnsi"/>
          <w:bCs/>
        </w:rPr>
        <w:t xml:space="preserve"> be taken to exemplify </w:t>
      </w:r>
      <w:r w:rsidR="00C332A8" w:rsidRPr="00B42B5E">
        <w:rPr>
          <w:rFonts w:asciiTheme="minorHAnsi" w:hAnsiTheme="minorHAnsi" w:cstheme="minorHAnsi"/>
          <w:bCs/>
        </w:rPr>
        <w:t>decay curve</w:t>
      </w:r>
      <w:r w:rsidRPr="00B42B5E">
        <w:rPr>
          <w:rFonts w:asciiTheme="minorHAnsi" w:hAnsiTheme="minorHAnsi" w:cstheme="minorHAnsi"/>
          <w:bCs/>
        </w:rPr>
        <w:t xml:space="preserve"> calculations</w:t>
      </w:r>
      <w:r w:rsidR="00C332A8" w:rsidRPr="00B42B5E">
        <w:rPr>
          <w:rFonts w:asciiTheme="minorHAnsi" w:hAnsiTheme="minorHAnsi" w:cstheme="minorHAnsi"/>
          <w:bCs/>
        </w:rPr>
        <w:t xml:space="preserve"> for </w:t>
      </w:r>
      <w:r w:rsidR="00F8323E" w:rsidRPr="00B42B5E">
        <w:rPr>
          <w:rFonts w:asciiTheme="minorHAnsi" w:hAnsiTheme="minorHAnsi" w:cstheme="minorHAnsi"/>
          <w:bCs/>
        </w:rPr>
        <w:t xml:space="preserve">the </w:t>
      </w:r>
      <w:r w:rsidR="00C332A8" w:rsidRPr="00B42B5E">
        <w:rPr>
          <w:rFonts w:asciiTheme="minorHAnsi" w:hAnsiTheme="minorHAnsi" w:cstheme="minorHAnsi"/>
          <w:bCs/>
        </w:rPr>
        <w:t>n-type 4H-SiC</w:t>
      </w:r>
      <w:r w:rsidR="00C332A8" w:rsidRPr="00B42B5E" w:rsidDel="00234093">
        <w:rPr>
          <w:rFonts w:asciiTheme="minorHAnsi" w:hAnsiTheme="minorHAnsi" w:cstheme="minorHAnsi"/>
          <w:bCs/>
        </w:rPr>
        <w:t xml:space="preserve"> </w:t>
      </w:r>
      <w:r w:rsidR="00C332A8" w:rsidRPr="00B42B5E">
        <w:rPr>
          <w:rFonts w:asciiTheme="minorHAnsi" w:hAnsiTheme="minorHAnsi" w:cstheme="minorHAnsi"/>
          <w:bCs/>
        </w:rPr>
        <w:t>Si-face excited by 266</w:t>
      </w:r>
      <w:r w:rsidR="00F8323E" w:rsidRPr="00B42B5E">
        <w:rPr>
          <w:rFonts w:asciiTheme="minorHAnsi" w:hAnsiTheme="minorHAnsi" w:cstheme="minorHAnsi"/>
          <w:bCs/>
        </w:rPr>
        <w:t xml:space="preserve"> </w:t>
      </w:r>
      <w:r w:rsidR="00C332A8" w:rsidRPr="00B42B5E">
        <w:rPr>
          <w:rFonts w:asciiTheme="minorHAnsi" w:hAnsiTheme="minorHAnsi" w:cstheme="minorHAnsi"/>
          <w:bCs/>
        </w:rPr>
        <w:t xml:space="preserve">nm </w:t>
      </w:r>
      <w:r w:rsidRPr="00B42B5E">
        <w:rPr>
          <w:rFonts w:asciiTheme="minorHAnsi" w:hAnsiTheme="minorHAnsi" w:cstheme="minorHAnsi"/>
          <w:bCs/>
        </w:rPr>
        <w:t xml:space="preserve">light, by referring to the </w:t>
      </w:r>
      <w:r w:rsidR="00C332A8" w:rsidRPr="00B42B5E">
        <w:rPr>
          <w:rFonts w:asciiTheme="minorHAnsi" w:hAnsiTheme="minorHAnsi" w:cstheme="minorHAnsi"/>
          <w:bCs/>
        </w:rPr>
        <w:t>dashed lines</w:t>
      </w:r>
      <w:r w:rsidRPr="00B42B5E">
        <w:rPr>
          <w:rFonts w:asciiTheme="minorHAnsi" w:hAnsiTheme="minorHAnsi" w:cstheme="minorHAnsi"/>
        </w:rPr>
        <w:t>, where</w:t>
      </w:r>
      <w:r w:rsidR="00C332A8" w:rsidRPr="00B42B5E">
        <w:rPr>
          <w:rFonts w:asciiTheme="minorHAnsi" w:hAnsiTheme="minorHAnsi" w:cstheme="minorHAnsi"/>
        </w:rPr>
        <w:t xml:space="preserve"> </w:t>
      </w:r>
      <w:proofErr w:type="spellStart"/>
      <w:r w:rsidR="00C332A8" w:rsidRPr="00B42B5E">
        <w:rPr>
          <w:rFonts w:asciiTheme="minorHAnsi" w:hAnsiTheme="minorHAnsi"/>
          <w:i/>
        </w:rPr>
        <w:t>τ</w:t>
      </w:r>
      <w:r w:rsidR="00C332A8" w:rsidRPr="00B42B5E">
        <w:rPr>
          <w:rFonts w:asciiTheme="minorHAnsi" w:hAnsiTheme="minorHAnsi" w:cstheme="minorHAnsi"/>
          <w:vertAlign w:val="subscript"/>
        </w:rPr>
        <w:t>B</w:t>
      </w:r>
      <w:proofErr w:type="spellEnd"/>
      <w:r w:rsidR="00C332A8" w:rsidRPr="00B42B5E">
        <w:rPr>
          <w:rFonts w:asciiTheme="minorHAnsi" w:hAnsiTheme="minorHAnsi" w:cstheme="minorHAnsi"/>
        </w:rPr>
        <w:t xml:space="preserve"> =</w:t>
      </w:r>
      <w:r w:rsidRPr="00B42B5E">
        <w:rPr>
          <w:rFonts w:asciiTheme="minorHAnsi" w:hAnsiTheme="minorHAnsi" w:cstheme="minorHAnsi"/>
        </w:rPr>
        <w:t xml:space="preserve"> </w:t>
      </w:r>
      <w:r w:rsidR="00C332A8" w:rsidRPr="00B42B5E">
        <w:rPr>
          <w:rFonts w:asciiTheme="minorHAnsi" w:hAnsiTheme="minorHAnsi" w:cstheme="minorHAnsi"/>
        </w:rPr>
        <w:t xml:space="preserve">3 </w:t>
      </w:r>
      <w:proofErr w:type="spellStart"/>
      <w:r w:rsidR="00C332A8" w:rsidRPr="00B42B5E">
        <w:rPr>
          <w:rFonts w:asciiTheme="minorHAnsi" w:hAnsiTheme="minorHAnsi" w:cstheme="minorHAnsi"/>
        </w:rPr>
        <w:t>μs</w:t>
      </w:r>
      <w:proofErr w:type="spellEnd"/>
      <w:r w:rsidR="00C332A8" w:rsidRPr="00B42B5E">
        <w:rPr>
          <w:rFonts w:asciiTheme="minorHAnsi" w:hAnsiTheme="minorHAnsi" w:cstheme="minorHAnsi"/>
        </w:rPr>
        <w:t xml:space="preserve"> and </w:t>
      </w:r>
      <w:r w:rsidR="001012BD" w:rsidRPr="00B42B5E">
        <w:rPr>
          <w:rFonts w:asciiTheme="minorHAnsi" w:hAnsiTheme="minorHAnsi" w:cstheme="minorHAnsi"/>
          <w:i/>
        </w:rPr>
        <w:t>S</w:t>
      </w:r>
      <w:r w:rsidR="001012BD" w:rsidRPr="00B42B5E">
        <w:rPr>
          <w:rFonts w:asciiTheme="minorHAnsi" w:hAnsiTheme="minorHAnsi" w:cstheme="minorHAnsi"/>
        </w:rPr>
        <w:t xml:space="preserve"> for the Si-face </w:t>
      </w:r>
      <w:proofErr w:type="spellStart"/>
      <w:r w:rsidR="00C332A8" w:rsidRPr="00B42B5E">
        <w:rPr>
          <w:rFonts w:asciiTheme="minorHAnsi" w:hAnsiTheme="minorHAnsi" w:cstheme="minorHAnsi"/>
          <w:i/>
        </w:rPr>
        <w:t>S</w:t>
      </w:r>
      <w:r w:rsidR="00C332A8" w:rsidRPr="00B42B5E">
        <w:rPr>
          <w:rFonts w:asciiTheme="minorHAnsi" w:hAnsiTheme="minorHAnsi" w:cstheme="minorHAnsi"/>
          <w:vertAlign w:val="subscript"/>
        </w:rPr>
        <w:t>Si</w:t>
      </w:r>
      <w:proofErr w:type="spellEnd"/>
      <w:r w:rsidR="00C332A8" w:rsidRPr="00B42B5E">
        <w:rPr>
          <w:rFonts w:asciiTheme="minorHAnsi" w:hAnsiTheme="minorHAnsi" w:cstheme="minorHAnsi"/>
        </w:rPr>
        <w:t xml:space="preserve"> =</w:t>
      </w:r>
      <w:r w:rsidRPr="00B42B5E">
        <w:rPr>
          <w:rFonts w:asciiTheme="minorHAnsi" w:hAnsiTheme="minorHAnsi" w:cstheme="minorHAnsi"/>
        </w:rPr>
        <w:t xml:space="preserve"> </w:t>
      </w:r>
      <w:r w:rsidR="00C332A8" w:rsidRPr="00B42B5E">
        <w:rPr>
          <w:rFonts w:asciiTheme="minorHAnsi" w:hAnsiTheme="minorHAnsi" w:cstheme="minorHAnsi"/>
        </w:rPr>
        <w:t xml:space="preserve">200 </w:t>
      </w:r>
      <w:r w:rsidR="00D21CC5" w:rsidRPr="00B42B5E">
        <w:rPr>
          <w:rFonts w:asciiTheme="minorHAnsi" w:hAnsiTheme="minorHAnsi" w:cstheme="minorHAnsi"/>
        </w:rPr>
        <w:t xml:space="preserve">cm/s </w:t>
      </w:r>
      <w:r w:rsidR="00C332A8" w:rsidRPr="00B42B5E">
        <w:rPr>
          <w:rFonts w:asciiTheme="minorHAnsi" w:hAnsiTheme="minorHAnsi" w:cstheme="minorHAnsi"/>
        </w:rPr>
        <w:t>or 700 cm/s.</w:t>
      </w:r>
      <w:r w:rsidR="00DD691E" w:rsidRPr="00B42B5E">
        <w:rPr>
          <w:rFonts w:asciiTheme="minorHAnsi" w:hAnsiTheme="minorHAnsi" w:cstheme="minorHAnsi"/>
        </w:rPr>
        <w:t xml:space="preserve"> </w:t>
      </w:r>
      <w:r w:rsidR="00D21CC5" w:rsidRPr="00B42B5E">
        <w:rPr>
          <w:rFonts w:asciiTheme="minorHAnsi" w:hAnsiTheme="minorHAnsi" w:cstheme="minorHAnsi"/>
        </w:rPr>
        <w:t>For both</w:t>
      </w:r>
      <w:r w:rsidR="00C332A8" w:rsidRPr="00B42B5E">
        <w:rPr>
          <w:rFonts w:asciiTheme="minorHAnsi" w:hAnsiTheme="minorHAnsi" w:cstheme="minorHAnsi"/>
        </w:rPr>
        <w:t xml:space="preserve"> </w:t>
      </w:r>
      <w:proofErr w:type="spellStart"/>
      <w:r w:rsidR="00C332A8" w:rsidRPr="00B42B5E">
        <w:rPr>
          <w:rFonts w:asciiTheme="minorHAnsi" w:hAnsiTheme="minorHAnsi" w:cstheme="minorHAnsi"/>
          <w:i/>
        </w:rPr>
        <w:t>S</w:t>
      </w:r>
      <w:r w:rsidR="00C332A8" w:rsidRPr="00B42B5E">
        <w:rPr>
          <w:rFonts w:asciiTheme="minorHAnsi" w:hAnsiTheme="minorHAnsi" w:cstheme="minorHAnsi"/>
          <w:vertAlign w:val="subscript"/>
        </w:rPr>
        <w:t>Si</w:t>
      </w:r>
      <w:proofErr w:type="spellEnd"/>
      <w:r w:rsidR="00C332A8" w:rsidRPr="00B42B5E">
        <w:rPr>
          <w:rFonts w:asciiTheme="minorHAnsi" w:hAnsiTheme="minorHAnsi" w:cstheme="minorHAnsi"/>
          <w:i/>
        </w:rPr>
        <w:t xml:space="preserve"> </w:t>
      </w:r>
      <w:r w:rsidR="00D21CC5" w:rsidRPr="00B42B5E">
        <w:rPr>
          <w:rFonts w:asciiTheme="minorHAnsi" w:hAnsiTheme="minorHAnsi" w:cstheme="minorHAnsi"/>
          <w:iCs/>
        </w:rPr>
        <w:t xml:space="preserve">settings, </w:t>
      </w:r>
      <w:r w:rsidR="00F8323E" w:rsidRPr="00B42B5E">
        <w:rPr>
          <w:rFonts w:asciiTheme="minorHAnsi" w:hAnsiTheme="minorHAnsi" w:cstheme="minorHAnsi"/>
          <w:iCs/>
        </w:rPr>
        <w:t xml:space="preserve">the </w:t>
      </w:r>
      <w:r w:rsidR="00C332A8" w:rsidRPr="00B42B5E">
        <w:rPr>
          <w:rFonts w:asciiTheme="minorHAnsi" w:hAnsiTheme="minorHAnsi" w:cstheme="minorHAnsi"/>
        </w:rPr>
        <w:t>experimental decay curve measured in neutral pH (</w:t>
      </w:r>
      <w:r w:rsidR="00663873" w:rsidRPr="00B42B5E">
        <w:rPr>
          <w:rFonts w:asciiTheme="minorHAnsi" w:hAnsiTheme="minorHAnsi" w:cstheme="minorHAnsi"/>
        </w:rPr>
        <w:t xml:space="preserve">air, </w:t>
      </w:r>
      <w:r w:rsidR="00C332A8" w:rsidRPr="00B42B5E">
        <w:rPr>
          <w:rFonts w:asciiTheme="minorHAnsi" w:hAnsiTheme="minorHAnsi" w:cstheme="minorHAnsi"/>
        </w:rPr>
        <w:t>1</w:t>
      </w:r>
      <w:r w:rsidR="001012BD" w:rsidRPr="00B42B5E">
        <w:rPr>
          <w:rFonts w:asciiTheme="minorHAnsi" w:hAnsiTheme="minorHAnsi" w:cstheme="minorHAnsi"/>
        </w:rPr>
        <w:t xml:space="preserve"> </w:t>
      </w:r>
      <w:r w:rsidR="008818AE" w:rsidRPr="00B42B5E">
        <w:rPr>
          <w:rFonts w:asciiTheme="minorHAnsi" w:hAnsiTheme="minorHAnsi" w:cstheme="minorHAnsi"/>
        </w:rPr>
        <w:t>M</w:t>
      </w:r>
      <w:r w:rsidR="00C332A8" w:rsidRPr="00B42B5E">
        <w:rPr>
          <w:rFonts w:asciiTheme="minorHAnsi" w:hAnsiTheme="minorHAnsi" w:cstheme="minorHAnsi"/>
        </w:rPr>
        <w:t xml:space="preserve"> Na</w:t>
      </w:r>
      <w:r w:rsidR="00C332A8" w:rsidRPr="00B42B5E">
        <w:rPr>
          <w:rFonts w:asciiTheme="minorHAnsi" w:hAnsiTheme="minorHAnsi" w:cstheme="minorHAnsi"/>
          <w:vertAlign w:val="subscript"/>
        </w:rPr>
        <w:t>2</w:t>
      </w:r>
      <w:r w:rsidR="00C332A8" w:rsidRPr="00B42B5E">
        <w:rPr>
          <w:rFonts w:asciiTheme="minorHAnsi" w:hAnsiTheme="minorHAnsi" w:cstheme="minorHAnsi"/>
        </w:rPr>
        <w:t>SO</w:t>
      </w:r>
      <w:r w:rsidR="00C332A8" w:rsidRPr="00B42B5E">
        <w:rPr>
          <w:rFonts w:asciiTheme="minorHAnsi" w:hAnsiTheme="minorHAnsi" w:cstheme="minorHAnsi"/>
          <w:vertAlign w:val="subscript"/>
        </w:rPr>
        <w:t>4</w:t>
      </w:r>
      <w:r w:rsidR="00C332A8" w:rsidRPr="00B42B5E">
        <w:rPr>
          <w:rFonts w:asciiTheme="minorHAnsi" w:hAnsiTheme="minorHAnsi" w:cstheme="minorHAnsi"/>
        </w:rPr>
        <w:t>)</w:t>
      </w:r>
      <w:r w:rsidR="00663873" w:rsidRPr="00B42B5E">
        <w:rPr>
          <w:rFonts w:asciiTheme="minorHAnsi" w:hAnsiTheme="minorHAnsi" w:cstheme="minorHAnsi"/>
        </w:rPr>
        <w:t xml:space="preserve"> and in the acidic condition (1</w:t>
      </w:r>
      <w:r w:rsidR="001012BD" w:rsidRPr="00B42B5E">
        <w:rPr>
          <w:rFonts w:asciiTheme="minorHAnsi" w:hAnsiTheme="minorHAnsi" w:cstheme="minorHAnsi"/>
        </w:rPr>
        <w:t xml:space="preserve"> </w:t>
      </w:r>
      <w:r w:rsidR="008818AE" w:rsidRPr="00B42B5E">
        <w:rPr>
          <w:rFonts w:asciiTheme="minorHAnsi" w:hAnsiTheme="minorHAnsi" w:cstheme="minorHAnsi"/>
        </w:rPr>
        <w:t>M</w:t>
      </w:r>
      <w:r w:rsidR="00663873" w:rsidRPr="00B42B5E">
        <w:rPr>
          <w:rFonts w:asciiTheme="minorHAnsi" w:hAnsiTheme="minorHAnsi" w:cstheme="minorHAnsi"/>
        </w:rPr>
        <w:t xml:space="preserve"> H</w:t>
      </w:r>
      <w:r w:rsidR="00663873" w:rsidRPr="00B42B5E">
        <w:rPr>
          <w:rFonts w:asciiTheme="minorHAnsi" w:hAnsiTheme="minorHAnsi" w:cstheme="minorHAnsi"/>
          <w:vertAlign w:val="subscript"/>
        </w:rPr>
        <w:t>2</w:t>
      </w:r>
      <w:r w:rsidR="00663873" w:rsidRPr="00B42B5E">
        <w:rPr>
          <w:rFonts w:asciiTheme="minorHAnsi" w:hAnsiTheme="minorHAnsi" w:cstheme="minorHAnsi"/>
        </w:rPr>
        <w:t>SO</w:t>
      </w:r>
      <w:r w:rsidR="00663873" w:rsidRPr="00B42B5E">
        <w:rPr>
          <w:rFonts w:asciiTheme="minorHAnsi" w:hAnsiTheme="minorHAnsi" w:cstheme="minorHAnsi"/>
          <w:vertAlign w:val="subscript"/>
        </w:rPr>
        <w:t>4</w:t>
      </w:r>
      <w:r w:rsidR="00663873" w:rsidRPr="00B42B5E">
        <w:rPr>
          <w:rFonts w:asciiTheme="minorHAnsi" w:hAnsiTheme="minorHAnsi" w:cstheme="minorHAnsi"/>
        </w:rPr>
        <w:t>), respectively</w:t>
      </w:r>
      <w:r w:rsidR="00D21CC5" w:rsidRPr="00B42B5E">
        <w:rPr>
          <w:rFonts w:asciiTheme="minorHAnsi" w:hAnsiTheme="minorHAnsi" w:cstheme="minorHAnsi"/>
        </w:rPr>
        <w:t xml:space="preserve">, were well reproduced, which meant that </w:t>
      </w:r>
      <w:proofErr w:type="spellStart"/>
      <w:r w:rsidR="00C332A8" w:rsidRPr="00B42B5E">
        <w:rPr>
          <w:rFonts w:asciiTheme="minorHAnsi" w:hAnsiTheme="minorHAnsi" w:cstheme="minorHAnsi"/>
          <w:bCs/>
          <w:i/>
        </w:rPr>
        <w:t>S</w:t>
      </w:r>
      <w:r w:rsidR="00C332A8" w:rsidRPr="00B42B5E">
        <w:rPr>
          <w:rFonts w:asciiTheme="minorHAnsi" w:hAnsiTheme="minorHAnsi" w:cstheme="minorHAnsi"/>
          <w:bCs/>
          <w:vertAlign w:val="subscript"/>
        </w:rPr>
        <w:t>Si</w:t>
      </w:r>
      <w:proofErr w:type="spellEnd"/>
      <w:r w:rsidR="00C332A8" w:rsidRPr="00B42B5E">
        <w:rPr>
          <w:rFonts w:asciiTheme="minorHAnsi" w:hAnsiTheme="minorHAnsi" w:cstheme="minorHAnsi"/>
          <w:bCs/>
        </w:rPr>
        <w:t xml:space="preserve"> for </w:t>
      </w:r>
      <w:r w:rsidR="00D21CC5" w:rsidRPr="00B42B5E">
        <w:rPr>
          <w:rFonts w:asciiTheme="minorHAnsi" w:hAnsiTheme="minorHAnsi" w:cstheme="minorHAnsi"/>
          <w:bCs/>
        </w:rPr>
        <w:t xml:space="preserve">the </w:t>
      </w:r>
      <w:r w:rsidR="00C332A8" w:rsidRPr="00B42B5E">
        <w:rPr>
          <w:rFonts w:asciiTheme="minorHAnsi" w:hAnsiTheme="minorHAnsi" w:cstheme="minorHAnsi"/>
          <w:bCs/>
        </w:rPr>
        <w:t xml:space="preserve">n-type 4H-SiC signiﬁcantly reduced from 700 </w:t>
      </w:r>
      <w:r w:rsidR="00D21CC5" w:rsidRPr="00B42B5E">
        <w:rPr>
          <w:rFonts w:asciiTheme="minorHAnsi" w:hAnsiTheme="minorHAnsi" w:cstheme="minorHAnsi"/>
          <w:bCs/>
        </w:rPr>
        <w:t xml:space="preserve">cm/s </w:t>
      </w:r>
      <w:r w:rsidR="00C332A8" w:rsidRPr="00B42B5E">
        <w:rPr>
          <w:rFonts w:asciiTheme="minorHAnsi" w:hAnsiTheme="minorHAnsi" w:cstheme="minorHAnsi"/>
          <w:bCs/>
        </w:rPr>
        <w:t>to 200 cm/s in acidic aqueous solutions</w:t>
      </w:r>
      <w:r w:rsidR="00D21CC5" w:rsidRPr="00B42B5E">
        <w:rPr>
          <w:rFonts w:asciiTheme="minorHAnsi" w:hAnsiTheme="minorHAnsi" w:cstheme="minorHAnsi"/>
          <w:bCs/>
        </w:rPr>
        <w:t xml:space="preserve"> as </w:t>
      </w:r>
      <w:r w:rsidR="00C332A8" w:rsidRPr="00B42B5E">
        <w:rPr>
          <w:rFonts w:asciiTheme="minorHAnsi" w:hAnsiTheme="minorHAnsi" w:cstheme="minorHAnsi"/>
          <w:bCs/>
        </w:rPr>
        <w:t xml:space="preserve">hydrogen </w:t>
      </w:r>
      <w:r w:rsidR="00D21CC5" w:rsidRPr="00B42B5E">
        <w:rPr>
          <w:rFonts w:asciiTheme="minorHAnsi" w:hAnsiTheme="minorHAnsi" w:cstheme="minorHAnsi"/>
          <w:bCs/>
        </w:rPr>
        <w:t xml:space="preserve">passivated </w:t>
      </w:r>
      <w:r w:rsidR="00C332A8" w:rsidRPr="00B42B5E">
        <w:rPr>
          <w:rFonts w:asciiTheme="minorHAnsi" w:hAnsiTheme="minorHAnsi" w:cstheme="minorHAnsi"/>
          <w:bCs/>
        </w:rPr>
        <w:t>the surface states on the Si-face</w:t>
      </w:r>
      <w:r w:rsidR="00D21CC5" w:rsidRPr="00B42B5E">
        <w:rPr>
          <w:rFonts w:asciiTheme="minorHAnsi" w:hAnsiTheme="minorHAnsi" w:cstheme="minorHAnsi"/>
          <w:bCs/>
        </w:rPr>
        <w:t>.</w:t>
      </w:r>
    </w:p>
    <w:p w14:paraId="42BAA9B7" w14:textId="610E0805" w:rsidR="00C332A8" w:rsidRPr="00B42B5E" w:rsidRDefault="00C332A8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3C9083F6" w14:textId="6F91DD55" w:rsidR="00B32616" w:rsidRPr="00B42B5E" w:rsidRDefault="00B32616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</w:rPr>
      </w:pPr>
      <w:r w:rsidRPr="00B42B5E">
        <w:rPr>
          <w:rFonts w:asciiTheme="minorHAnsi" w:hAnsiTheme="minorHAnsi" w:cstheme="minorHAnsi"/>
          <w:b/>
        </w:rPr>
        <w:t xml:space="preserve">FIGURE </w:t>
      </w:r>
      <w:bookmarkStart w:id="7" w:name="_GoBack"/>
      <w:bookmarkEnd w:id="7"/>
      <w:r w:rsidRPr="00B42B5E">
        <w:rPr>
          <w:rFonts w:asciiTheme="minorHAnsi" w:hAnsiTheme="minorHAnsi" w:cstheme="minorHAnsi"/>
          <w:b/>
        </w:rPr>
        <w:t>LEGENDS:</w:t>
      </w:r>
    </w:p>
    <w:p w14:paraId="5AB2B904" w14:textId="77777777" w:rsidR="00397969" w:rsidRPr="00B42B5E" w:rsidRDefault="00397969" w:rsidP="00F12B83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808080"/>
        </w:rPr>
      </w:pPr>
    </w:p>
    <w:p w14:paraId="30DC7F34" w14:textId="4480EAC8" w:rsidR="00A8742C" w:rsidRPr="00B42B5E" w:rsidRDefault="00DD760E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>Fig</w:t>
      </w:r>
      <w:r w:rsidR="00D632E1" w:rsidRPr="00B42B5E">
        <w:rPr>
          <w:rFonts w:asciiTheme="minorHAnsi" w:hAnsiTheme="minorHAnsi" w:cstheme="minorHAnsi"/>
          <w:b/>
          <w:color w:val="auto"/>
          <w:lang w:eastAsia="ja-JP"/>
        </w:rPr>
        <w:t>ure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1</w:t>
      </w:r>
      <w:r w:rsidR="00397969" w:rsidRPr="00B42B5E">
        <w:rPr>
          <w:rFonts w:asciiTheme="minorHAnsi" w:hAnsiTheme="minorHAnsi" w:cstheme="minorHAnsi"/>
          <w:b/>
          <w:color w:val="auto"/>
          <w:lang w:eastAsia="ja-JP"/>
        </w:rPr>
        <w:t>: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Schematic diagram of </w:t>
      </w:r>
      <w:r w:rsidR="00D21CC5" w:rsidRPr="00B42B5E">
        <w:rPr>
          <w:rFonts w:asciiTheme="minorHAnsi" w:hAnsiTheme="minorHAnsi" w:cstheme="minorHAnsi"/>
          <w:b/>
          <w:color w:val="auto"/>
          <w:lang w:eastAsia="ja-JP"/>
        </w:rPr>
        <w:t xml:space="preserve">the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μ-PCD device</w:t>
      </w:r>
      <w:r w:rsidR="00A548F0" w:rsidRPr="00B42B5E">
        <w:rPr>
          <w:rFonts w:asciiTheme="minorHAnsi" w:hAnsiTheme="minorHAnsi" w:cstheme="minorHAnsi"/>
          <w:b/>
          <w:color w:val="auto"/>
          <w:lang w:eastAsia="ja-JP"/>
        </w:rPr>
        <w:t>.</w:t>
      </w:r>
      <w:r w:rsidR="00397969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>A part of the laser light is reflected by the half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-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>reflection mirror.</w:t>
      </w:r>
      <w:r w:rsidR="00A8742C" w:rsidRPr="00B42B5E">
        <w:rPr>
          <w:rFonts w:asciiTheme="minorHAnsi" w:hAnsiTheme="minorHAnsi" w:cstheme="minorHAnsi"/>
          <w:color w:val="auto"/>
        </w:rPr>
        <w:t xml:space="preserve">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 xml:space="preserve">The reflected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>laser is detected by the photodiode,</w:t>
      </w:r>
      <w:r w:rsidR="00DD31CE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and a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 signal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 xml:space="preserve">coming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from the photodiode is used as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>trigger for the oscilloscope.</w:t>
      </w:r>
      <w:r w:rsidR="00A8742C" w:rsidRPr="00B42B5E">
        <w:rPr>
          <w:rFonts w:asciiTheme="minorHAnsi" w:hAnsiTheme="minorHAnsi" w:cstheme="minorHAnsi"/>
          <w:color w:val="auto"/>
        </w:rPr>
        <w:t xml:space="preserve">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 xml:space="preserve">A microwave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is generated from the Gunn diode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in the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 direction bent by the circulator</w:t>
      </w:r>
      <w:r w:rsidR="00A16D3E" w:rsidRPr="00B42B5E">
        <w:rPr>
          <w:rFonts w:asciiTheme="minorHAnsi" w:hAnsiTheme="minorHAnsi" w:cstheme="minorHAnsi"/>
          <w:color w:val="auto"/>
          <w:lang w:eastAsia="ja-JP"/>
        </w:rPr>
        <w:t>;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 xml:space="preserve"> then</w:t>
      </w:r>
      <w:r w:rsidR="00A16D3E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A8742C" w:rsidRPr="00B42B5E">
        <w:rPr>
          <w:rFonts w:asciiTheme="minorHAnsi" w:hAnsiTheme="minorHAnsi" w:cstheme="minorHAnsi"/>
          <w:color w:val="auto"/>
        </w:rPr>
        <w:t xml:space="preserve"> </w:t>
      </w:r>
      <w:r w:rsidR="00F8323E" w:rsidRPr="00B42B5E">
        <w:rPr>
          <w:rFonts w:asciiTheme="minorHAnsi" w:hAnsiTheme="minorHAnsi" w:cstheme="minorHAnsi"/>
          <w:color w:val="auto"/>
        </w:rPr>
        <w:t xml:space="preserve">a </w:t>
      </w:r>
      <w:r w:rsidR="00A8742C" w:rsidRPr="00B42B5E">
        <w:rPr>
          <w:rFonts w:asciiTheme="minorHAnsi" w:hAnsiTheme="minorHAnsi" w:cstheme="minorHAnsi"/>
          <w:color w:val="auto"/>
        </w:rPr>
        <w:t xml:space="preserve">microwave goes through the aperture and irradiates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>the sample.</w:t>
      </w:r>
      <w:r w:rsidR="00A8742C" w:rsidRPr="00B42B5E">
        <w:rPr>
          <w:rFonts w:asciiTheme="minorHAnsi" w:hAnsiTheme="minorHAnsi" w:cstheme="minorHAnsi"/>
          <w:color w:val="auto"/>
        </w:rPr>
        <w:t xml:space="preserve">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>The reflected microwave from the sample comes back to the aperture and into the circulator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, where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it is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 detected by the Schottky barrier diode. Finally,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lastRenderedPageBreak/>
        <w:t xml:space="preserve">the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signal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 xml:space="preserve">coming 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>from the Schottky barrier diode is observed by the oscilloscope.</w:t>
      </w:r>
    </w:p>
    <w:p w14:paraId="4567012B" w14:textId="77777777" w:rsidR="00D9183D" w:rsidRPr="00B42B5E" w:rsidRDefault="00D9183D" w:rsidP="00F12B83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38664F35" w14:textId="353ECA2C" w:rsidR="00D9183D" w:rsidRPr="00B42B5E" w:rsidRDefault="00D9183D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b/>
        </w:rPr>
        <w:t>Figure 2</w:t>
      </w:r>
      <w:r w:rsidR="00E71D63" w:rsidRPr="00B42B5E">
        <w:rPr>
          <w:b/>
        </w:rPr>
        <w:t>:</w:t>
      </w:r>
      <w:r w:rsidR="004B4387">
        <w:rPr>
          <w:b/>
        </w:rPr>
        <w:t xml:space="preserve"> The</w:t>
      </w:r>
      <w:r w:rsidRPr="00B42B5E">
        <w:t xml:space="preserve">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μ-PCD signal</w:t>
      </w:r>
      <w:r w:rsidRPr="00B42B5E">
        <w:rPr>
          <w:b/>
        </w:rPr>
        <w:t xml:space="preserve"> </w:t>
      </w:r>
      <w:r w:rsidR="00D21CC5" w:rsidRPr="00B42B5E">
        <w:rPr>
          <w:b/>
        </w:rPr>
        <w:t>for a failed</w:t>
      </w:r>
      <w:r w:rsidRPr="00B42B5E">
        <w:rPr>
          <w:b/>
        </w:rPr>
        <w:t xml:space="preserve"> </w:t>
      </w:r>
      <w:r w:rsidR="00D21CC5" w:rsidRPr="00B42B5E">
        <w:rPr>
          <w:b/>
        </w:rPr>
        <w:t xml:space="preserve">tuning of </w:t>
      </w:r>
      <w:r w:rsidRPr="00B42B5E">
        <w:rPr>
          <w:b/>
        </w:rPr>
        <w:t>E-H tuner.</w:t>
      </w:r>
      <w:r w:rsidR="00E71D63" w:rsidRPr="00B42B5E">
        <w:rPr>
          <w:b/>
        </w:rPr>
        <w:t xml:space="preserve"> </w:t>
      </w:r>
      <w:r w:rsidR="0026151F" w:rsidRPr="00B42B5E">
        <w:rPr>
          <w:rFonts w:asciiTheme="minorHAnsi" w:hAnsiTheme="minorHAnsi" w:cstheme="minorHAnsi"/>
          <w:color w:val="auto"/>
          <w:lang w:eastAsia="ja-JP"/>
        </w:rPr>
        <w:t xml:space="preserve">No measurable peak is observed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 xml:space="preserve">for a failed </w:t>
      </w:r>
      <w:r w:rsidR="0026151F" w:rsidRPr="00B42B5E">
        <w:rPr>
          <w:rFonts w:asciiTheme="minorHAnsi" w:hAnsiTheme="minorHAnsi" w:cstheme="minorHAnsi"/>
          <w:color w:val="auto"/>
          <w:lang w:eastAsia="ja-JP"/>
        </w:rPr>
        <w:t>tuning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10F17327" w14:textId="77777777" w:rsidR="0026151F" w:rsidRPr="00B42B5E" w:rsidRDefault="0026151F" w:rsidP="00F12B83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55548322" w14:textId="57C2E4DB" w:rsidR="005C588F" w:rsidRPr="00B42B5E" w:rsidRDefault="00940E2D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367B4B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3</w:t>
      </w:r>
      <w:r w:rsidR="007B6689" w:rsidRPr="00B42B5E">
        <w:rPr>
          <w:rFonts w:asciiTheme="minorHAnsi" w:hAnsiTheme="minorHAnsi" w:cstheme="minorHAnsi"/>
          <w:b/>
          <w:color w:val="auto"/>
          <w:lang w:eastAsia="ja-JP"/>
        </w:rPr>
        <w:t>:</w:t>
      </w:r>
      <w:r w:rsidR="004B4387">
        <w:rPr>
          <w:rFonts w:asciiTheme="minorHAnsi" w:hAnsiTheme="minorHAnsi" w:cstheme="minorHAnsi"/>
          <w:b/>
          <w:color w:val="auto"/>
          <w:lang w:eastAsia="ja-JP"/>
        </w:rPr>
        <w:t xml:space="preserve"> The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μ-PCD decay curve for the n-type 4H-SiC sample </w:t>
      </w:r>
      <w:r w:rsidR="00E46797" w:rsidRPr="00B42B5E">
        <w:rPr>
          <w:rFonts w:asciiTheme="minorHAnsi" w:hAnsiTheme="minorHAnsi" w:cstheme="minorHAnsi"/>
          <w:b/>
          <w:color w:val="auto"/>
          <w:lang w:eastAsia="ja-JP"/>
        </w:rPr>
        <w:t>with</w:t>
      </w:r>
      <w:r w:rsidR="00D21CC5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excitation</w:t>
      </w:r>
      <w:r w:rsidR="00A548F0" w:rsidRPr="00B42B5E">
        <w:rPr>
          <w:rFonts w:asciiTheme="minorHAnsi" w:hAnsiTheme="minorHAnsi" w:cstheme="minorHAnsi"/>
          <w:b/>
          <w:color w:val="auto"/>
          <w:lang w:eastAsia="ja-JP"/>
        </w:rPr>
        <w:t xml:space="preserve"> on the Si-face by 266</w:t>
      </w:r>
      <w:r w:rsidR="00E46797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A548F0" w:rsidRPr="00B42B5E">
        <w:rPr>
          <w:rFonts w:asciiTheme="minorHAnsi" w:hAnsiTheme="minorHAnsi" w:cstheme="minorHAnsi"/>
          <w:b/>
          <w:color w:val="auto"/>
          <w:lang w:eastAsia="ja-JP"/>
        </w:rPr>
        <w:t xml:space="preserve">nm in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air</w:t>
      </w:r>
      <w:r w:rsidR="00A548F0" w:rsidRPr="00B42B5E">
        <w:rPr>
          <w:rFonts w:asciiTheme="minorHAnsi" w:hAnsiTheme="minorHAnsi" w:cstheme="minorHAnsi"/>
          <w:b/>
          <w:color w:val="auto"/>
          <w:lang w:eastAsia="ja-JP"/>
        </w:rPr>
        <w:t>.</w:t>
      </w:r>
      <w:r w:rsidR="007B6689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C712E4" w:rsidRPr="00B42B5E">
        <w:rPr>
          <w:rFonts w:asciiTheme="minorHAnsi" w:hAnsiTheme="minorHAnsi" w:cstheme="minorHAnsi"/>
          <w:color w:val="auto"/>
          <w:lang w:eastAsia="ja-JP"/>
        </w:rPr>
        <w:t xml:space="preserve">The pulsed laser is irradiated at </w:t>
      </w:r>
      <w:r w:rsidR="00D80933" w:rsidRPr="00B42B5E">
        <w:rPr>
          <w:rFonts w:asciiTheme="minorHAnsi" w:hAnsiTheme="minorHAnsi" w:cstheme="minorHAnsi"/>
          <w:color w:val="auto"/>
          <w:lang w:eastAsia="ja-JP"/>
        </w:rPr>
        <w:t xml:space="preserve">time = </w:t>
      </w:r>
      <w:r w:rsidR="00C712E4" w:rsidRPr="00B42B5E">
        <w:rPr>
          <w:rFonts w:asciiTheme="minorHAnsi" w:hAnsiTheme="minorHAnsi" w:cstheme="minorHAnsi"/>
          <w:color w:val="auto"/>
          <w:lang w:eastAsia="ja-JP"/>
        </w:rPr>
        <w:t xml:space="preserve">0 </w:t>
      </w:r>
      <w:r w:rsidR="00D80933" w:rsidRPr="00B42B5E">
        <w:rPr>
          <w:rFonts w:asciiTheme="minorHAnsi" w:hAnsiTheme="minorHAnsi" w:cstheme="minorHAnsi"/>
          <w:color w:val="auto"/>
          <w:lang w:eastAsia="ja-JP"/>
        </w:rPr>
        <w:t xml:space="preserve">s at which the signal intensity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is</w:t>
      </w:r>
      <w:r w:rsidR="00D8093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46797" w:rsidRPr="00B42B5E">
        <w:rPr>
          <w:rFonts w:asciiTheme="minorHAnsi" w:hAnsiTheme="minorHAnsi" w:cstheme="minorHAnsi"/>
          <w:color w:val="auto"/>
          <w:lang w:eastAsia="ja-JP"/>
        </w:rPr>
        <w:t xml:space="preserve">at </w:t>
      </w:r>
      <w:r w:rsidR="00D21CC5" w:rsidRPr="00B42B5E">
        <w:rPr>
          <w:rFonts w:asciiTheme="minorHAnsi" w:hAnsiTheme="minorHAnsi" w:cstheme="minorHAnsi"/>
          <w:color w:val="auto"/>
          <w:lang w:eastAsia="ja-JP"/>
        </w:rPr>
        <w:t>maxim</w:t>
      </w:r>
      <w:r w:rsidR="00E46797" w:rsidRPr="00B42B5E">
        <w:rPr>
          <w:rFonts w:asciiTheme="minorHAnsi" w:hAnsiTheme="minorHAnsi" w:cstheme="minorHAnsi"/>
          <w:color w:val="auto"/>
          <w:lang w:eastAsia="ja-JP"/>
        </w:rPr>
        <w:t>um</w:t>
      </w:r>
      <w:r w:rsidR="00C712E4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 xml:space="preserve"> This figure has been modified </w:t>
      </w:r>
      <w:r w:rsidR="00570172">
        <w:rPr>
          <w:rFonts w:asciiTheme="minorHAnsi" w:hAnsiTheme="minorHAnsi" w:cstheme="minorHAnsi"/>
          <w:color w:val="auto"/>
          <w:lang w:eastAsia="ja-JP"/>
        </w:rPr>
        <w:t>from</w:t>
      </w:r>
      <w:r w:rsidR="004D41AF" w:rsidRPr="004D41AF">
        <w:t xml:space="preserve"> </w:t>
      </w:r>
      <w:r w:rsidR="004D41AF">
        <w:t>Ichikawa</w:t>
      </w:r>
      <w:r w:rsidR="004D41AF">
        <w:t xml:space="preserve"> et al.</w:t>
      </w:r>
      <w:r w:rsidR="008818AE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9702E7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570172" w:rsidRPr="0057017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70172" w:rsidRPr="00B42B5E">
        <w:rPr>
          <w:rFonts w:asciiTheme="minorHAnsi" w:hAnsiTheme="minorHAnsi" w:cstheme="minorHAnsi"/>
          <w:color w:val="auto"/>
          <w:lang w:eastAsia="ja-JP"/>
        </w:rPr>
        <w:t>with permissions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409C9F33" w14:textId="6A0BA96A" w:rsidR="00F85633" w:rsidRPr="00B42B5E" w:rsidRDefault="00F85633" w:rsidP="00F12B83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73EEC877" w14:textId="1CBE7393" w:rsidR="00F8323E" w:rsidRPr="00B42B5E" w:rsidRDefault="00940E2D" w:rsidP="00F12B83">
      <w:pPr>
        <w:rPr>
          <w:rFonts w:asciiTheme="minorHAnsi" w:hAnsiTheme="minorHAnsi" w:cstheme="minorHAnsi"/>
          <w:b/>
          <w:color w:val="808080" w:themeColor="background1" w:themeShade="80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0825B3"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4</w:t>
      </w:r>
      <w:r w:rsidR="00374C01">
        <w:rPr>
          <w:rFonts w:asciiTheme="minorHAnsi" w:hAnsiTheme="minorHAnsi" w:cstheme="minorHAnsi"/>
          <w:b/>
          <w:color w:val="auto"/>
          <w:lang w:eastAsia="ja-JP"/>
        </w:rPr>
        <w:t>: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80933" w:rsidRPr="00B42B5E">
        <w:rPr>
          <w:rFonts w:asciiTheme="minorHAnsi" w:hAnsiTheme="minorHAnsi" w:cstheme="minorHAnsi"/>
          <w:b/>
          <w:color w:val="auto"/>
          <w:lang w:eastAsia="ja-JP"/>
        </w:rPr>
        <w:t xml:space="preserve">Normalized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μ-PCD decay curve for the n-type 4H-SiC sample with excitat</w:t>
      </w:r>
      <w:r w:rsidR="00BE16DA" w:rsidRPr="00B42B5E">
        <w:rPr>
          <w:rFonts w:asciiTheme="minorHAnsi" w:hAnsiTheme="minorHAnsi" w:cstheme="minorHAnsi"/>
          <w:b/>
          <w:color w:val="auto"/>
          <w:lang w:eastAsia="ja-JP"/>
        </w:rPr>
        <w:t xml:space="preserve">ion on the Si-face by 266 nm in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air</w:t>
      </w:r>
      <w:r w:rsidR="00D80933" w:rsidRPr="00B42B5E">
        <w:rPr>
          <w:rFonts w:asciiTheme="minorHAnsi" w:hAnsiTheme="minorHAnsi" w:cstheme="minorHAnsi"/>
          <w:b/>
          <w:color w:val="auto"/>
          <w:lang w:eastAsia="ja-JP"/>
        </w:rPr>
        <w:t>.</w:t>
      </w:r>
      <w:r w:rsidR="00D97AEA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306F08" w:rsidRPr="00B42B5E">
        <w:rPr>
          <w:rFonts w:asciiTheme="minorHAnsi" w:hAnsiTheme="minorHAnsi" w:cstheme="minorHAnsi"/>
          <w:color w:val="auto"/>
          <w:lang w:eastAsia="ja-JP"/>
        </w:rPr>
        <w:t>The maximum value of the decay c</w:t>
      </w:r>
      <w:r w:rsidR="00D80933" w:rsidRPr="00B42B5E">
        <w:rPr>
          <w:rFonts w:asciiTheme="minorHAnsi" w:hAnsiTheme="minorHAnsi" w:cstheme="minorHAnsi"/>
          <w:color w:val="auto"/>
          <w:lang w:eastAsia="ja-JP"/>
        </w:rPr>
        <w:t xml:space="preserve">urve in </w:t>
      </w:r>
      <w:r w:rsidR="00D53E97" w:rsidRPr="00570172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D80933" w:rsidRPr="00570172">
        <w:rPr>
          <w:rFonts w:asciiTheme="minorHAnsi" w:hAnsiTheme="minorHAnsi" w:cstheme="minorHAnsi"/>
          <w:b/>
          <w:color w:val="auto"/>
          <w:lang w:eastAsia="ja-JP"/>
        </w:rPr>
        <w:t xml:space="preserve"> 2</w:t>
      </w:r>
      <w:r w:rsidR="00D80933" w:rsidRPr="00B42B5E">
        <w:rPr>
          <w:rFonts w:asciiTheme="minorHAnsi" w:hAnsiTheme="minorHAnsi" w:cstheme="minorHAnsi"/>
          <w:color w:val="auto"/>
          <w:lang w:eastAsia="ja-JP"/>
        </w:rPr>
        <w:t xml:space="preserve"> is normalized</w:t>
      </w:r>
      <w:r w:rsidR="00243374" w:rsidRPr="00B42B5E">
        <w:rPr>
          <w:rFonts w:asciiTheme="minorHAnsi" w:hAnsiTheme="minorHAnsi" w:cstheme="minorHAnsi"/>
          <w:color w:val="auto"/>
          <w:lang w:eastAsia="ja-JP"/>
        </w:rPr>
        <w:t xml:space="preserve"> to unity</w:t>
      </w:r>
      <w:r w:rsidR="00306F08" w:rsidRPr="00B42B5E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D632E1" w:rsidRPr="00B42B5E">
        <w:rPr>
          <w:rFonts w:asciiTheme="minorHAnsi" w:hAnsiTheme="minorHAnsi" w:cstheme="minorHAnsi"/>
          <w:color w:val="auto"/>
          <w:lang w:eastAsia="ja-JP"/>
        </w:rPr>
        <w:t>The value of the dashed line is</w:t>
      </w:r>
      <w:r w:rsidR="00E07BC6" w:rsidRPr="00B42B5E">
        <w:rPr>
          <w:rFonts w:asciiTheme="minorHAnsi" w:hAnsiTheme="minorHAnsi" w:cstheme="minorHAnsi"/>
          <w:color w:val="auto"/>
          <w:lang w:eastAsia="ja-JP"/>
        </w:rPr>
        <w:t xml:space="preserve"> 1/e</w:t>
      </w:r>
      <w:r w:rsidR="00E46797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E07BC6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46797" w:rsidRPr="00B42B5E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E07BC6" w:rsidRPr="00B42B5E">
        <w:rPr>
          <w:rFonts w:asciiTheme="minorHAnsi" w:hAnsiTheme="minorHAnsi" w:cstheme="minorHAnsi"/>
          <w:i/>
          <w:color w:val="auto"/>
          <w:lang w:eastAsia="ja-JP"/>
        </w:rPr>
        <w:t>τ</w:t>
      </w:r>
      <w:r w:rsidR="00E07BC6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1/e</w:t>
      </w:r>
      <w:r w:rsidR="00E07BC6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06F08" w:rsidRPr="00B42B5E">
        <w:rPr>
          <w:rFonts w:asciiTheme="minorHAnsi" w:hAnsiTheme="minorHAnsi" w:cstheme="minorHAnsi"/>
          <w:color w:val="auto"/>
          <w:lang w:eastAsia="ja-JP"/>
        </w:rPr>
        <w:t xml:space="preserve">is </w:t>
      </w:r>
      <w:r w:rsidR="00E46797" w:rsidRPr="00B42B5E">
        <w:rPr>
          <w:rFonts w:asciiTheme="minorHAnsi" w:hAnsiTheme="minorHAnsi" w:cstheme="minorHAnsi"/>
          <w:color w:val="auto"/>
          <w:lang w:eastAsia="ja-JP"/>
        </w:rPr>
        <w:t xml:space="preserve">approximately </w:t>
      </w:r>
      <w:r w:rsidR="00C01878" w:rsidRPr="00B42B5E">
        <w:rPr>
          <w:rFonts w:asciiTheme="minorHAnsi" w:hAnsiTheme="minorHAnsi" w:cstheme="minorHAnsi"/>
          <w:color w:val="auto"/>
          <w:lang w:eastAsia="ja-JP"/>
        </w:rPr>
        <w:t>0.34</w:t>
      </w:r>
      <w:r w:rsidR="00D8093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spellStart"/>
      <w:r w:rsidR="00306F08" w:rsidRPr="00B42B5E">
        <w:rPr>
          <w:rFonts w:asciiTheme="minorHAnsi" w:hAnsiTheme="minorHAnsi" w:cstheme="minorHAnsi"/>
          <w:color w:val="auto"/>
          <w:lang w:eastAsia="ja-JP"/>
        </w:rPr>
        <w:t>μs</w:t>
      </w:r>
      <w:proofErr w:type="spellEnd"/>
      <w:r w:rsidR="00E46797" w:rsidRPr="00B42B5E">
        <w:rPr>
          <w:rFonts w:asciiTheme="minorHAnsi" w:hAnsiTheme="minorHAnsi" w:cstheme="minorHAnsi"/>
          <w:color w:val="auto"/>
          <w:lang w:eastAsia="ja-JP"/>
        </w:rPr>
        <w:t xml:space="preserve"> as depicted</w:t>
      </w:r>
      <w:r w:rsidR="00306F08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A8742C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 xml:space="preserve">This figure has been modified </w:t>
      </w:r>
      <w:r w:rsidR="00571481">
        <w:rPr>
          <w:rFonts w:asciiTheme="minorHAnsi" w:hAnsiTheme="minorHAnsi" w:cstheme="minorHAnsi"/>
          <w:color w:val="auto"/>
          <w:lang w:eastAsia="ja-JP"/>
        </w:rPr>
        <w:t xml:space="preserve">from </w:t>
      </w:r>
      <w:r w:rsidR="00571481">
        <w:t>Ichikawa et al.</w:t>
      </w:r>
      <w:r w:rsidR="00571481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 xml:space="preserve"> </w:t>
      </w:r>
      <w:r w:rsidR="008818AE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9702E7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571481" w:rsidRPr="00571481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71481" w:rsidRPr="00B42B5E">
        <w:rPr>
          <w:rFonts w:asciiTheme="minorHAnsi" w:hAnsiTheme="minorHAnsi" w:cstheme="minorHAnsi"/>
          <w:color w:val="auto"/>
          <w:lang w:eastAsia="ja-JP"/>
        </w:rPr>
        <w:t>with permissions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45A30FD4" w14:textId="77777777" w:rsidR="00F8323E" w:rsidRPr="00B42B5E" w:rsidRDefault="00F8323E" w:rsidP="00F12B83">
      <w:pPr>
        <w:rPr>
          <w:rFonts w:asciiTheme="minorHAnsi" w:hAnsiTheme="minorHAnsi" w:cstheme="minorHAnsi"/>
          <w:b/>
          <w:color w:val="808080" w:themeColor="background1" w:themeShade="80"/>
          <w:lang w:eastAsia="ja-JP"/>
        </w:rPr>
      </w:pPr>
    </w:p>
    <w:p w14:paraId="067BE715" w14:textId="6C054FEB" w:rsidR="00A8742C" w:rsidRPr="00B42B5E" w:rsidRDefault="00EF0552" w:rsidP="00F12B83"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5</w:t>
      </w:r>
      <w:r w:rsidR="000D46C8">
        <w:rPr>
          <w:rFonts w:asciiTheme="minorHAnsi" w:hAnsiTheme="minorHAnsi" w:cstheme="minorHAnsi"/>
          <w:b/>
          <w:color w:val="auto"/>
          <w:lang w:eastAsia="ja-JP"/>
        </w:rPr>
        <w:t>: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80933" w:rsidRPr="00B42B5E">
        <w:rPr>
          <w:rFonts w:asciiTheme="minorHAnsi" w:hAnsiTheme="minorHAnsi" w:cstheme="minorHAnsi"/>
          <w:b/>
          <w:color w:val="auto"/>
          <w:lang w:eastAsia="ja-JP"/>
        </w:rPr>
        <w:t xml:space="preserve">Image of </w:t>
      </w:r>
      <w:r w:rsidR="00CD6840" w:rsidRPr="00B42B5E">
        <w:rPr>
          <w:rFonts w:asciiTheme="minorHAnsi" w:hAnsiTheme="minorHAnsi" w:cstheme="minorHAnsi"/>
          <w:b/>
          <w:color w:val="auto"/>
          <w:lang w:eastAsia="ja-JP"/>
        </w:rPr>
        <w:t>μ-PCD me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asurement in </w:t>
      </w:r>
      <w:r w:rsidR="00E46797" w:rsidRPr="00B42B5E">
        <w:rPr>
          <w:rFonts w:asciiTheme="minorHAnsi" w:hAnsiTheme="minorHAnsi" w:cstheme="minorHAnsi"/>
          <w:b/>
          <w:color w:val="auto"/>
          <w:lang w:eastAsia="ja-JP"/>
        </w:rPr>
        <w:t xml:space="preserve">an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aqueous solution </w:t>
      </w:r>
      <w:r w:rsidR="00E46797" w:rsidRPr="00B42B5E">
        <w:rPr>
          <w:rFonts w:asciiTheme="minorHAnsi" w:hAnsiTheme="minorHAnsi" w:cstheme="minorHAnsi"/>
          <w:b/>
          <w:color w:val="auto"/>
          <w:lang w:eastAsia="ja-JP"/>
        </w:rPr>
        <w:t xml:space="preserve">in a quartz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cell</w:t>
      </w:r>
      <w:r w:rsidR="00BE16DA" w:rsidRPr="00B42B5E">
        <w:rPr>
          <w:rFonts w:asciiTheme="minorHAnsi" w:hAnsiTheme="minorHAnsi" w:cstheme="minorHAnsi"/>
          <w:b/>
          <w:color w:val="auto"/>
          <w:lang w:eastAsia="ja-JP"/>
        </w:rPr>
        <w:t>.</w:t>
      </w:r>
      <w:r w:rsidR="000D46C8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A8742C" w:rsidRPr="00B42B5E">
        <w:t>The quartz cell is placed on the stand in front of the aperture</w:t>
      </w:r>
      <w:r w:rsidR="00E46797" w:rsidRPr="00B42B5E">
        <w:t xml:space="preserve"> to allow</w:t>
      </w:r>
      <w:r w:rsidR="00E46797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B4C99" w:rsidRPr="00B42B5E">
        <w:rPr>
          <w:rFonts w:asciiTheme="minorHAnsi" w:hAnsiTheme="minorHAnsi" w:cstheme="minorHAnsi"/>
          <w:color w:val="auto"/>
          <w:lang w:eastAsia="ja-JP"/>
        </w:rPr>
        <w:t xml:space="preserve">μ-PCD decay curve </w:t>
      </w:r>
      <w:r w:rsidR="00547840" w:rsidRPr="00B42B5E">
        <w:rPr>
          <w:rFonts w:asciiTheme="minorHAnsi" w:hAnsiTheme="minorHAnsi" w:cstheme="minorHAnsi"/>
          <w:color w:val="auto"/>
          <w:lang w:eastAsia="ja-JP"/>
        </w:rPr>
        <w:t xml:space="preserve">measurement </w:t>
      </w:r>
      <w:r w:rsidR="005B4C99" w:rsidRPr="00B42B5E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E46797" w:rsidRPr="00B42B5E">
        <w:rPr>
          <w:rFonts w:asciiTheme="minorHAnsi" w:hAnsiTheme="minorHAnsi" w:cstheme="minorHAnsi"/>
          <w:color w:val="auto"/>
          <w:lang w:eastAsia="ja-JP"/>
        </w:rPr>
        <w:t xml:space="preserve">an </w:t>
      </w:r>
      <w:r w:rsidR="005B4C99" w:rsidRPr="00B42B5E">
        <w:rPr>
          <w:rFonts w:asciiTheme="minorHAnsi" w:hAnsiTheme="minorHAnsi" w:cstheme="minorHAnsi"/>
          <w:color w:val="auto"/>
          <w:lang w:eastAsia="ja-JP"/>
        </w:rPr>
        <w:t>aqueous solution.</w:t>
      </w:r>
      <w:r w:rsidR="00A874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</w:t>
      </w:r>
      <w:r w:rsidR="00F8323E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The c</w:t>
      </w:r>
      <w:r w:rsidR="00A874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ell </w:t>
      </w:r>
      <w:r w:rsidR="00E4679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dimension is </w:t>
      </w:r>
      <w:r w:rsidR="00A874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5 mm x 20 mm x 40 </w:t>
      </w:r>
      <w:r w:rsidR="00237794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m</w:t>
      </w:r>
      <w:r w:rsidR="00A874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m</w:t>
      </w:r>
      <w:r w:rsidR="00E46797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 xml:space="preserve"> (length x width x height)</w:t>
      </w:r>
      <w:r w:rsidR="00A8742C" w:rsidRPr="00B42B5E">
        <w:rPr>
          <w:rStyle w:val="Hyperlink"/>
          <w:rFonts w:asciiTheme="minorHAnsi" w:hAnsiTheme="minorHAnsi" w:cstheme="minorHAnsi"/>
          <w:color w:val="auto"/>
          <w:u w:val="none"/>
          <w:lang w:eastAsia="ja-JP"/>
        </w:rPr>
        <w:t>.</w:t>
      </w:r>
    </w:p>
    <w:p w14:paraId="37E56BC8" w14:textId="3CCDA7EA" w:rsidR="00747E21" w:rsidRPr="00B42B5E" w:rsidRDefault="00747E21" w:rsidP="00F12B83">
      <w:pPr>
        <w:rPr>
          <w:rFonts w:asciiTheme="minorHAnsi" w:hAnsiTheme="minorHAnsi" w:cstheme="minorHAnsi"/>
          <w:color w:val="auto"/>
          <w:lang w:eastAsia="ja-JP"/>
        </w:rPr>
      </w:pPr>
    </w:p>
    <w:p w14:paraId="7639D962" w14:textId="057705F1" w:rsidR="004034D3" w:rsidRPr="00B42B5E" w:rsidRDefault="00EC7DDE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6</w:t>
      </w:r>
      <w:r w:rsidR="007C5ED6">
        <w:rPr>
          <w:rFonts w:asciiTheme="minorHAnsi" w:hAnsiTheme="minorHAnsi" w:cstheme="minorHAnsi"/>
          <w:b/>
          <w:color w:val="auto"/>
          <w:lang w:eastAsia="ja-JP"/>
        </w:rPr>
        <w:t>: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D80933" w:rsidRPr="00B42B5E">
        <w:rPr>
          <w:rFonts w:asciiTheme="minorHAnsi" w:hAnsiTheme="minorHAnsi" w:cstheme="minorHAnsi"/>
          <w:b/>
          <w:color w:val="auto"/>
          <w:lang w:eastAsia="ja-JP"/>
        </w:rPr>
        <w:t xml:space="preserve">Normalized </w:t>
      </w:r>
      <w:r w:rsidR="00E46797" w:rsidRPr="00B42B5E">
        <w:rPr>
          <w:rFonts w:asciiTheme="minorHAnsi" w:hAnsiTheme="minorHAnsi" w:cstheme="minorHAnsi"/>
          <w:b/>
          <w:color w:val="auto"/>
          <w:lang w:eastAsia="ja-JP"/>
        </w:rPr>
        <w:t xml:space="preserve">and calculated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μ-PCD decay curves for the n-type 4H-SiC sample with excitati</w:t>
      </w:r>
      <w:r w:rsidR="006C2092" w:rsidRPr="00B42B5E">
        <w:rPr>
          <w:rFonts w:asciiTheme="minorHAnsi" w:hAnsiTheme="minorHAnsi" w:cstheme="minorHAnsi"/>
          <w:b/>
          <w:color w:val="auto"/>
          <w:lang w:eastAsia="ja-JP"/>
        </w:rPr>
        <w:t>on on the Si-face by 266 nm</w:t>
      </w:r>
      <w:r w:rsidR="00E46797" w:rsidRPr="00B42B5E">
        <w:rPr>
          <w:rFonts w:asciiTheme="minorHAnsi" w:hAnsiTheme="minorHAnsi" w:cstheme="minorHAnsi"/>
          <w:b/>
          <w:color w:val="auto"/>
          <w:lang w:eastAsia="ja-JP"/>
        </w:rPr>
        <w:t>,</w:t>
      </w:r>
      <w:r w:rsidR="006C2092" w:rsidRPr="00B42B5E">
        <w:rPr>
          <w:rFonts w:asciiTheme="minorHAnsi" w:hAnsiTheme="minorHAnsi" w:cstheme="minorHAnsi"/>
          <w:b/>
          <w:color w:val="auto"/>
          <w:lang w:eastAsia="ja-JP"/>
        </w:rPr>
        <w:t xml:space="preserve"> in 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>air and aqueous solutions.</w:t>
      </w:r>
      <w:r w:rsidR="007C5ED6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>S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 xml:space="preserve">olid lines 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 xml:space="preserve">represent the 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>μ-PCD</w:t>
      </w:r>
      <w:r w:rsidR="00D16A75" w:rsidRPr="00B42B5E" w:rsidDel="00D16A75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>experimental result curve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>s</w:t>
      </w:r>
      <w:r w:rsidR="00D16A75" w:rsidRPr="00B42B5E" w:rsidDel="00D16A75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 xml:space="preserve">for the 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>aqueous solution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 xml:space="preserve">s of 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H</w:t>
      </w:r>
      <w:r w:rsidR="008D6D3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O,</w:t>
      </w:r>
      <w:r w:rsidR="006E1DB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H</w:t>
      </w:r>
      <w:r w:rsidR="008D6D3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SO</w:t>
      </w:r>
      <w:r w:rsidR="008D6D3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4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6E1DB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HCL,</w:t>
      </w:r>
      <w:r w:rsidR="006E1DB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N</w:t>
      </w:r>
      <w:r w:rsidR="006E1DB3" w:rsidRPr="00B42B5E">
        <w:rPr>
          <w:rFonts w:asciiTheme="minorHAnsi" w:hAnsiTheme="minorHAnsi" w:cstheme="minorHAnsi"/>
          <w:color w:val="auto"/>
          <w:lang w:eastAsia="ja-JP"/>
        </w:rPr>
        <w:t>a</w:t>
      </w:r>
      <w:r w:rsidR="008D6D3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2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SO</w:t>
      </w:r>
      <w:r w:rsidR="008D6D3B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4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6E1DB3" w:rsidRPr="00B42B5E">
        <w:rPr>
          <w:rFonts w:asciiTheme="minorHAnsi" w:hAnsiTheme="minorHAnsi" w:cstheme="minorHAnsi"/>
          <w:color w:val="auto"/>
          <w:lang w:eastAsia="ja-JP"/>
        </w:rPr>
        <w:t xml:space="preserve"> Na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OH,</w:t>
      </w:r>
      <w:r w:rsidR="006E1DB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04210" w:rsidRPr="00B42B5E">
        <w:rPr>
          <w:rFonts w:asciiTheme="minorHAnsi" w:hAnsiTheme="minorHAnsi" w:cstheme="minorHAnsi"/>
          <w:color w:val="auto"/>
          <w:lang w:eastAsia="ja-JP"/>
        </w:rPr>
        <w:t xml:space="preserve">or </w:t>
      </w:r>
      <w:r w:rsidR="008D6D3B" w:rsidRPr="00B42B5E">
        <w:rPr>
          <w:rFonts w:asciiTheme="minorHAnsi" w:hAnsiTheme="minorHAnsi" w:cstheme="minorHAnsi"/>
          <w:color w:val="auto"/>
          <w:lang w:eastAsia="ja-JP"/>
        </w:rPr>
        <w:t>HF</w:t>
      </w:r>
      <w:r w:rsidR="00306F08" w:rsidRPr="00B42B5E">
        <w:rPr>
          <w:rFonts w:asciiTheme="minorHAnsi" w:hAnsiTheme="minorHAnsi" w:cstheme="minorHAnsi"/>
          <w:color w:val="auto"/>
          <w:lang w:eastAsia="ja-JP"/>
        </w:rPr>
        <w:t>.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 xml:space="preserve"> The dashed lines are calculated curves with</w:t>
      </w:r>
      <w:r w:rsidR="005C2BF0" w:rsidRPr="00B42B5E">
        <w:rPr>
          <w:rFonts w:asciiTheme="minorHAnsi" w:hAnsiTheme="minorHAnsi"/>
          <w:color w:val="auto"/>
        </w:rPr>
        <w:t xml:space="preserve"> the </w:t>
      </w:r>
      <w:r w:rsidR="005C2BF0" w:rsidRPr="00B42B5E">
        <w:rPr>
          <w:rFonts w:asciiTheme="minorHAnsi" w:hAnsiTheme="minorHAnsi" w:cstheme="minorHAnsi"/>
        </w:rPr>
        <w:t xml:space="preserve">bulk carrier lifetime in the epilayers, </w:t>
      </w:r>
      <w:proofErr w:type="spellStart"/>
      <w:r w:rsidR="00D16A75" w:rsidRPr="00B42B5E">
        <w:rPr>
          <w:rFonts w:asciiTheme="minorHAnsi" w:hAnsiTheme="minorHAnsi" w:cstheme="minorHAnsi"/>
          <w:i/>
          <w:color w:val="auto"/>
        </w:rPr>
        <w:t>τ</w:t>
      </w:r>
      <w:r w:rsidR="00D16A75" w:rsidRPr="00B42B5E">
        <w:rPr>
          <w:rFonts w:asciiTheme="minorHAnsi" w:hAnsiTheme="minorHAnsi" w:cstheme="minorHAnsi"/>
          <w:color w:val="auto"/>
          <w:vertAlign w:val="subscript"/>
        </w:rPr>
        <w:t>B</w:t>
      </w:r>
      <w:proofErr w:type="spellEnd"/>
      <w:r w:rsidR="00D16A75" w:rsidRPr="00B42B5E">
        <w:rPr>
          <w:rFonts w:asciiTheme="minorHAnsi" w:hAnsiTheme="minorHAnsi" w:cstheme="minorHAnsi"/>
          <w:color w:val="auto"/>
          <w:lang w:eastAsia="ja-JP"/>
        </w:rPr>
        <w:t xml:space="preserve"> =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 xml:space="preserve">3 </w:t>
      </w:r>
      <w:proofErr w:type="spellStart"/>
      <w:r w:rsidR="00D16A75" w:rsidRPr="00B42B5E">
        <w:rPr>
          <w:rFonts w:asciiTheme="minorHAnsi" w:hAnsiTheme="minorHAnsi" w:cstheme="minorHAnsi"/>
          <w:color w:val="auto"/>
          <w:lang w:eastAsia="ja-JP"/>
        </w:rPr>
        <w:t>μs</w:t>
      </w:r>
      <w:proofErr w:type="spellEnd"/>
      <w:r w:rsidR="007761F5" w:rsidRPr="00B42B5E">
        <w:rPr>
          <w:rFonts w:asciiTheme="minorHAnsi" w:hAnsiTheme="minorHAnsi" w:cstheme="minorHAnsi"/>
          <w:color w:val="auto"/>
          <w:lang w:eastAsia="ja-JP"/>
        </w:rPr>
        <w:t>,</w:t>
      </w:r>
      <w:r w:rsidR="00D16A75" w:rsidRPr="00B42B5E">
        <w:rPr>
          <w:rFonts w:asciiTheme="minorHAnsi" w:hAnsiTheme="minorHAnsi"/>
          <w:color w:val="auto"/>
        </w:rPr>
        <w:t xml:space="preserve"> and </w:t>
      </w:r>
      <w:r w:rsidR="005C2BF0" w:rsidRPr="00B42B5E">
        <w:rPr>
          <w:rFonts w:asciiTheme="minorHAnsi" w:hAnsiTheme="minorHAnsi"/>
          <w:color w:val="auto"/>
        </w:rPr>
        <w:t xml:space="preserve">the </w:t>
      </w:r>
      <w:r w:rsidR="005C2BF0" w:rsidRPr="00B42B5E">
        <w:rPr>
          <w:rFonts w:asciiTheme="minorHAnsi" w:hAnsiTheme="minorHAnsi" w:cstheme="minorHAnsi"/>
        </w:rPr>
        <w:t>surface recombination velocity</w:t>
      </w:r>
      <w:r w:rsidR="005C2BF0" w:rsidRPr="00B42B5E">
        <w:rPr>
          <w:rFonts w:asciiTheme="minorHAnsi" w:hAnsiTheme="minorHAnsi"/>
        </w:rPr>
        <w:t xml:space="preserve"> </w:t>
      </w:r>
      <w:r w:rsidR="005C2BF0" w:rsidRPr="00B42B5E">
        <w:rPr>
          <w:rFonts w:asciiTheme="minorHAnsi" w:hAnsiTheme="minorHAnsi" w:cstheme="minorHAnsi"/>
        </w:rPr>
        <w:t>for the Si-face</w:t>
      </w:r>
      <w:r w:rsidR="007761F5" w:rsidRPr="00B42B5E">
        <w:rPr>
          <w:rFonts w:asciiTheme="minorHAnsi" w:hAnsiTheme="minorHAnsi" w:cstheme="minorHAnsi"/>
        </w:rPr>
        <w:t>,</w:t>
      </w:r>
      <w:r w:rsidR="005C2BF0" w:rsidRPr="00B42B5E">
        <w:rPr>
          <w:rFonts w:asciiTheme="minorHAnsi" w:hAnsiTheme="minorHAnsi" w:cstheme="minorHAnsi"/>
          <w:i/>
          <w:color w:val="auto"/>
          <w:lang w:eastAsia="ja-JP"/>
        </w:rPr>
        <w:t xml:space="preserve"> </w:t>
      </w:r>
      <w:proofErr w:type="spellStart"/>
      <w:r w:rsidR="00D16A75" w:rsidRPr="00B42B5E">
        <w:rPr>
          <w:rFonts w:asciiTheme="minorHAnsi" w:hAnsiTheme="minorHAnsi" w:cstheme="minorHAnsi"/>
          <w:i/>
          <w:color w:val="auto"/>
          <w:lang w:eastAsia="ja-JP"/>
        </w:rPr>
        <w:t>S</w:t>
      </w:r>
      <w:r w:rsidR="00D16A75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Si</w:t>
      </w:r>
      <w:proofErr w:type="spellEnd"/>
      <w:r w:rsidR="00D16A75" w:rsidRPr="00B42B5E">
        <w:rPr>
          <w:rFonts w:asciiTheme="minorHAnsi" w:hAnsiTheme="minorHAnsi" w:cstheme="minorHAnsi"/>
          <w:i/>
          <w:color w:val="auto"/>
          <w:lang w:eastAsia="ja-JP"/>
        </w:rPr>
        <w:t xml:space="preserve"> 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>=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 xml:space="preserve">200 </w:t>
      </w:r>
      <w:r w:rsidR="005C2BF0" w:rsidRPr="00B42B5E">
        <w:rPr>
          <w:rFonts w:asciiTheme="minorHAnsi" w:hAnsiTheme="minorHAnsi" w:cstheme="minorHAnsi"/>
          <w:color w:val="auto"/>
          <w:lang w:eastAsia="ja-JP"/>
        </w:rPr>
        <w:t xml:space="preserve">cm/s </w:t>
      </w:r>
      <w:r w:rsidR="00D16A75" w:rsidRPr="00B42B5E">
        <w:rPr>
          <w:rFonts w:asciiTheme="minorHAnsi" w:hAnsiTheme="minorHAnsi" w:cstheme="minorHAnsi"/>
          <w:color w:val="auto"/>
          <w:lang w:eastAsia="ja-JP"/>
        </w:rPr>
        <w:t>or 700 cm/s.</w:t>
      </w:r>
      <w:r w:rsidR="00AC40E7" w:rsidRPr="00B42B5E">
        <w:rPr>
          <w:rFonts w:asciiTheme="minorHAnsi" w:hAnsiTheme="minorHAnsi" w:cstheme="minorHAnsi" w:hint="eastAsia"/>
          <w:color w:val="auto"/>
          <w:lang w:eastAsia="ja-JP"/>
        </w:rPr>
        <w:t xml:space="preserve"> 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 xml:space="preserve">This figure has been modified </w:t>
      </w:r>
      <w:r w:rsidR="00BA1152">
        <w:rPr>
          <w:rFonts w:asciiTheme="minorHAnsi" w:hAnsiTheme="minorHAnsi" w:cstheme="minorHAnsi"/>
          <w:color w:val="auto"/>
          <w:lang w:eastAsia="ja-JP"/>
        </w:rPr>
        <w:t xml:space="preserve">from </w:t>
      </w:r>
      <w:r w:rsidR="00BA1152">
        <w:t>Ichikawa et al.</w:t>
      </w:r>
      <w:r w:rsidR="008818AE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9702E7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BA1152" w:rsidRPr="00BA115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A1152" w:rsidRPr="00B42B5E">
        <w:rPr>
          <w:rFonts w:asciiTheme="minorHAnsi" w:hAnsiTheme="minorHAnsi" w:cstheme="minorHAnsi"/>
          <w:color w:val="auto"/>
          <w:lang w:eastAsia="ja-JP"/>
        </w:rPr>
        <w:t>with permissions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3BC61298" w14:textId="722FE9F6" w:rsidR="00D16A75" w:rsidRPr="00B42B5E" w:rsidRDefault="00D16A75" w:rsidP="00F12B83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236FB7ED" w14:textId="30E4401B" w:rsidR="00B23BFE" w:rsidRPr="00B42B5E" w:rsidRDefault="000544BA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b/>
          <w:color w:val="auto"/>
          <w:lang w:eastAsia="ja-JP"/>
        </w:rPr>
        <w:t>Figure</w:t>
      </w:r>
      <w:r w:rsidR="000825B3" w:rsidRPr="00B42B5E">
        <w:rPr>
          <w:rFonts w:asciiTheme="minorHAnsi" w:hAnsiTheme="minorHAnsi" w:cstheme="minorHAnsi" w:hint="eastAsia"/>
          <w:b/>
          <w:color w:val="auto"/>
          <w:lang w:eastAsia="ja-JP"/>
        </w:rPr>
        <w:t xml:space="preserve"> </w:t>
      </w:r>
      <w:r w:rsidR="00D9183D" w:rsidRPr="00B42B5E">
        <w:rPr>
          <w:rFonts w:asciiTheme="minorHAnsi" w:hAnsiTheme="minorHAnsi" w:cstheme="minorHAnsi"/>
          <w:b/>
          <w:color w:val="auto"/>
          <w:lang w:eastAsia="ja-JP"/>
        </w:rPr>
        <w:t>7</w:t>
      </w:r>
      <w:r w:rsidR="005D48AA">
        <w:rPr>
          <w:rFonts w:asciiTheme="minorHAnsi" w:hAnsiTheme="minorHAnsi" w:cstheme="minorHAnsi"/>
          <w:b/>
          <w:color w:val="auto"/>
          <w:lang w:eastAsia="ja-JP"/>
        </w:rPr>
        <w:t>:</w:t>
      </w:r>
      <w:r w:rsidR="00D8753D">
        <w:rPr>
          <w:rFonts w:asciiTheme="minorHAnsi" w:hAnsiTheme="minorHAnsi" w:cstheme="minorHAnsi"/>
          <w:b/>
          <w:color w:val="auto"/>
          <w:lang w:eastAsia="ja-JP"/>
        </w:rPr>
        <w:t xml:space="preserve"> The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pH dependence of </w:t>
      </w:r>
      <w:r w:rsidRPr="00B42B5E">
        <w:rPr>
          <w:rFonts w:asciiTheme="minorHAnsi" w:hAnsiTheme="minorHAnsi" w:cstheme="minorHAnsi"/>
          <w:b/>
          <w:i/>
          <w:color w:val="auto"/>
          <w:lang w:eastAsia="ja-JP"/>
        </w:rPr>
        <w:t>τ</w:t>
      </w:r>
      <w:r w:rsidRPr="00B42B5E">
        <w:rPr>
          <w:rFonts w:asciiTheme="minorHAnsi" w:hAnsiTheme="minorHAnsi" w:cstheme="minorHAnsi"/>
          <w:b/>
          <w:color w:val="auto"/>
          <w:vertAlign w:val="subscript"/>
          <w:lang w:eastAsia="ja-JP"/>
        </w:rPr>
        <w:t>1/e</w:t>
      </w:r>
      <w:r w:rsidRPr="00B42B5E">
        <w:rPr>
          <w:rFonts w:asciiTheme="minorHAnsi" w:hAnsiTheme="minorHAnsi" w:cstheme="minorHAnsi"/>
          <w:b/>
          <w:color w:val="auto"/>
          <w:lang w:eastAsia="ja-JP"/>
        </w:rPr>
        <w:t xml:space="preserve"> for</w:t>
      </w:r>
      <w:r w:rsidR="00F35E33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F35E33" w:rsidRPr="00B42B5E">
        <w:rPr>
          <w:rFonts w:asciiTheme="minorHAnsi" w:hAnsiTheme="minorHAnsi" w:cstheme="minorHAnsi"/>
          <w:b/>
          <w:color w:val="auto"/>
          <w:lang w:eastAsia="ja-JP"/>
        </w:rPr>
        <w:t>the n-type 4H-SiC sample with excitation on the Si-face by 266 nm</w:t>
      </w:r>
      <w:r w:rsidR="006C2092" w:rsidRPr="00B42B5E">
        <w:rPr>
          <w:rFonts w:asciiTheme="minorHAnsi" w:hAnsiTheme="minorHAnsi" w:cstheme="minorHAnsi"/>
          <w:b/>
          <w:color w:val="auto"/>
          <w:lang w:eastAsia="ja-JP"/>
        </w:rPr>
        <w:t>.</w:t>
      </w:r>
      <w:r w:rsidR="00040ECF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>C</w:t>
      </w:r>
      <w:r w:rsidR="00F23192" w:rsidRPr="00B42B5E">
        <w:rPr>
          <w:rFonts w:asciiTheme="minorHAnsi" w:hAnsiTheme="minorHAnsi" w:cstheme="minorHAnsi"/>
          <w:color w:val="auto"/>
          <w:lang w:eastAsia="ja-JP"/>
        </w:rPr>
        <w:t>arrier lifetime increases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 as the pH of the aqueous solution decreases</w:t>
      </w:r>
      <w:r w:rsidR="00F23192" w:rsidRPr="00B42B5E">
        <w:rPr>
          <w:rFonts w:asciiTheme="minorHAnsi" w:hAnsiTheme="minorHAnsi" w:cstheme="minorHAnsi"/>
          <w:color w:val="auto"/>
          <w:lang w:eastAsia="ja-JP"/>
        </w:rPr>
        <w:t>. This result indicate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>s</w:t>
      </w:r>
      <w:r w:rsidR="00F23192" w:rsidRPr="00B42B5E">
        <w:rPr>
          <w:rFonts w:asciiTheme="minorHAnsi" w:hAnsiTheme="minorHAnsi" w:cstheme="minorHAnsi"/>
          <w:color w:val="auto"/>
          <w:lang w:eastAsia="ja-JP"/>
        </w:rPr>
        <w:t xml:space="preserve"> that l</w:t>
      </w:r>
      <w:r w:rsidR="00B23BFE" w:rsidRPr="00B42B5E">
        <w:rPr>
          <w:rFonts w:asciiTheme="minorHAnsi" w:hAnsiTheme="minorHAnsi" w:cstheme="minorHAnsi"/>
          <w:color w:val="auto"/>
          <w:lang w:eastAsia="ja-JP"/>
        </w:rPr>
        <w:t>ower pH will have more effects on the carrier lifetime.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 xml:space="preserve"> This figure has been modified </w:t>
      </w:r>
      <w:r w:rsidR="003E3E77">
        <w:rPr>
          <w:rFonts w:asciiTheme="minorHAnsi" w:hAnsiTheme="minorHAnsi" w:cstheme="minorHAnsi"/>
          <w:color w:val="auto"/>
          <w:lang w:eastAsia="ja-JP"/>
        </w:rPr>
        <w:t xml:space="preserve">from </w:t>
      </w:r>
      <w:r w:rsidR="003E3E77">
        <w:t>Ichikawa et al.</w:t>
      </w:r>
      <w:r w:rsidR="008818AE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9702E7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1</w:t>
      </w:r>
      <w:r w:rsidR="003E3E77" w:rsidRPr="003E3E7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E3E77" w:rsidRPr="00B42B5E">
        <w:rPr>
          <w:rFonts w:asciiTheme="minorHAnsi" w:hAnsiTheme="minorHAnsi" w:cstheme="minorHAnsi"/>
          <w:color w:val="auto"/>
          <w:lang w:eastAsia="ja-JP"/>
        </w:rPr>
        <w:t>with permissions</w:t>
      </w:r>
      <w:r w:rsidR="008818AE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195F40BC" w14:textId="658D4F1E" w:rsidR="008818AE" w:rsidRPr="00B42B5E" w:rsidRDefault="008818AE" w:rsidP="00F12B83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</w:p>
    <w:p w14:paraId="7921127A" w14:textId="0B32B230" w:rsidR="0026151F" w:rsidRPr="00B42B5E" w:rsidRDefault="0026151F" w:rsidP="00F12B83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  <w:r w:rsidRPr="00B42B5E">
        <w:rPr>
          <w:b/>
        </w:rPr>
        <w:t>Figure 8</w:t>
      </w:r>
      <w:r w:rsidR="002D0B73">
        <w:rPr>
          <w:b/>
        </w:rPr>
        <w:t>: The</w:t>
      </w:r>
      <w:r w:rsidRPr="00B42B5E">
        <w:rPr>
          <w:b/>
        </w:rPr>
        <w:t xml:space="preserve"> μ-PCD decay curve of n-type 4H-SiC with excitation </w:t>
      </w:r>
      <w:r w:rsidR="00AB4588" w:rsidRPr="00B42B5E">
        <w:rPr>
          <w:b/>
        </w:rPr>
        <w:t>of injected photon density of 10</w:t>
      </w:r>
      <w:r w:rsidR="00AB4588" w:rsidRPr="00B42B5E">
        <w:rPr>
          <w:b/>
          <w:vertAlign w:val="superscript"/>
        </w:rPr>
        <w:t>14</w:t>
      </w:r>
      <w:r w:rsidR="00AB4588" w:rsidRPr="00B42B5E">
        <w:rPr>
          <w:b/>
        </w:rPr>
        <w:t xml:space="preserve"> or 10</w:t>
      </w:r>
      <w:r w:rsidR="00AB4588" w:rsidRPr="00B42B5E">
        <w:rPr>
          <w:b/>
          <w:vertAlign w:val="superscript"/>
        </w:rPr>
        <w:t>15</w:t>
      </w:r>
      <w:r w:rsidR="00AB4588" w:rsidRPr="00B42B5E">
        <w:rPr>
          <w:b/>
        </w:rPr>
        <w:t xml:space="preserve"> cm</w:t>
      </w:r>
      <w:r w:rsidR="00A244CD" w:rsidRPr="00B42B5E">
        <w:rPr>
          <w:b/>
          <w:vertAlign w:val="superscript"/>
        </w:rPr>
        <w:t>−</w:t>
      </w:r>
      <w:r w:rsidR="00AB4588" w:rsidRPr="00B42B5E">
        <w:rPr>
          <w:b/>
          <w:vertAlign w:val="superscript"/>
        </w:rPr>
        <w:t>2</w:t>
      </w:r>
      <w:r w:rsidR="00AB4588" w:rsidRPr="00B42B5E">
        <w:rPr>
          <w:b/>
        </w:rPr>
        <w:t xml:space="preserve"> </w:t>
      </w:r>
      <w:r w:rsidRPr="00B42B5E">
        <w:rPr>
          <w:b/>
        </w:rPr>
        <w:t>on the Si-face by 266 nm</w:t>
      </w:r>
      <w:r w:rsidR="001118C2" w:rsidRPr="00B42B5E">
        <w:rPr>
          <w:b/>
        </w:rPr>
        <w:t>.</w:t>
      </w:r>
      <w:r w:rsidR="00576D5D">
        <w:rPr>
          <w:b/>
        </w:rPr>
        <w:t xml:space="preserve"> </w:t>
      </w:r>
      <w:r w:rsidR="001118C2" w:rsidRPr="00B42B5E">
        <w:t>Measurement with high excitation at photon density of 10</w:t>
      </w:r>
      <w:r w:rsidR="001118C2" w:rsidRPr="00B42B5E">
        <w:rPr>
          <w:vertAlign w:val="superscript"/>
        </w:rPr>
        <w:t>15</w:t>
      </w:r>
      <w:r w:rsidR="001118C2" w:rsidRPr="00B42B5E">
        <w:t xml:space="preserve"> cm</w:t>
      </w:r>
      <w:r w:rsidR="00A244CD" w:rsidRPr="00B42B5E">
        <w:rPr>
          <w:vertAlign w:val="superscript"/>
        </w:rPr>
        <w:t>−</w:t>
      </w:r>
      <w:r w:rsidR="001118C2" w:rsidRPr="00B42B5E">
        <w:rPr>
          <w:vertAlign w:val="superscript"/>
        </w:rPr>
        <w:t>2</w:t>
      </w:r>
      <w:r w:rsidR="001118C2" w:rsidRPr="00B42B5E">
        <w:t xml:space="preserve"> makes a more gradual decay curve than that with lower photon density due to nonlinearity of microwave reflectivity.</w:t>
      </w:r>
    </w:p>
    <w:p w14:paraId="7C25BA63" w14:textId="77777777" w:rsidR="0026151F" w:rsidRPr="00B42B5E" w:rsidRDefault="0026151F" w:rsidP="00F12B83">
      <w:pPr>
        <w:tabs>
          <w:tab w:val="left" w:pos="3606"/>
        </w:tabs>
        <w:rPr>
          <w:rFonts w:asciiTheme="minorHAnsi" w:hAnsiTheme="minorHAnsi" w:cstheme="minorHAnsi"/>
          <w:b/>
          <w:lang w:eastAsia="ja-JP"/>
        </w:rPr>
      </w:pPr>
      <w:bookmarkStart w:id="8" w:name="_Hlk527813053"/>
    </w:p>
    <w:p w14:paraId="186C9C8F" w14:textId="4E35F84D" w:rsidR="00516009" w:rsidRPr="00B42B5E" w:rsidRDefault="006305D7" w:rsidP="00F12B83">
      <w:pPr>
        <w:tabs>
          <w:tab w:val="left" w:pos="3606"/>
        </w:tabs>
        <w:rPr>
          <w:rFonts w:asciiTheme="minorHAnsi" w:hAnsiTheme="minorHAnsi" w:cstheme="minorHAnsi"/>
          <w:bCs/>
          <w:color w:val="808080"/>
          <w:lang w:eastAsia="ja-JP"/>
        </w:rPr>
      </w:pPr>
      <w:r w:rsidRPr="00B42B5E">
        <w:rPr>
          <w:rFonts w:asciiTheme="minorHAnsi" w:hAnsiTheme="minorHAnsi" w:cstheme="minorHAnsi"/>
          <w:b/>
          <w:lang w:eastAsia="ja-JP"/>
        </w:rPr>
        <w:t>DISCUSSION</w:t>
      </w:r>
      <w:r w:rsidRPr="00B42B5E">
        <w:rPr>
          <w:rFonts w:asciiTheme="minorHAnsi" w:hAnsiTheme="minorHAnsi" w:cstheme="minorHAnsi"/>
          <w:b/>
          <w:bCs/>
          <w:lang w:eastAsia="ja-JP"/>
        </w:rPr>
        <w:t>:</w:t>
      </w:r>
      <w:bookmarkEnd w:id="8"/>
    </w:p>
    <w:p w14:paraId="799EE414" w14:textId="6B6A1600" w:rsidR="00F57776" w:rsidRPr="00B42B5E" w:rsidRDefault="0075516E" w:rsidP="00F12B83">
      <w:r w:rsidRPr="00B42B5E">
        <w:rPr>
          <w:rFonts w:asciiTheme="minorHAnsi" w:hAnsiTheme="minorHAnsi" w:cstheme="minorHAnsi"/>
          <w:color w:val="auto"/>
          <w:lang w:eastAsia="ja-JP"/>
        </w:rPr>
        <w:t xml:space="preserve">In 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μ-PCD protocol, step </w:t>
      </w:r>
      <w:r w:rsidR="00C332A8" w:rsidRPr="00B42B5E">
        <w:rPr>
          <w:rFonts w:asciiTheme="minorHAnsi" w:hAnsiTheme="minorHAnsi" w:cstheme="minorHAnsi"/>
          <w:color w:val="auto"/>
          <w:lang w:eastAsia="ja-JP"/>
        </w:rPr>
        <w:t>4.7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54051">
        <w:rPr>
          <w:rFonts w:asciiTheme="minorHAnsi" w:hAnsiTheme="minorHAnsi" w:cstheme="minorHAnsi"/>
          <w:color w:val="auto"/>
          <w:lang w:eastAsia="ja-JP"/>
        </w:rPr>
        <w:t>is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the most important point. </w:t>
      </w:r>
      <w:r w:rsidR="008549C8" w:rsidRPr="00B42B5E">
        <w:t>The E</w:t>
      </w:r>
      <w:r w:rsidR="007761F5" w:rsidRPr="00B42B5E">
        <w:t>–</w:t>
      </w:r>
      <w:r w:rsidR="008549C8" w:rsidRPr="00B42B5E">
        <w:t xml:space="preserve">H tuner </w:t>
      </w:r>
      <w:r w:rsidR="007761F5" w:rsidRPr="00B42B5E">
        <w:t xml:space="preserve">was </w:t>
      </w:r>
      <w:r w:rsidR="008549C8" w:rsidRPr="00B42B5E">
        <w:t xml:space="preserve">incorporated </w:t>
      </w:r>
      <w:r w:rsidR="007761F5" w:rsidRPr="00B42B5E">
        <w:t xml:space="preserve">with </w:t>
      </w:r>
      <w:r w:rsidR="008549C8" w:rsidRPr="00B42B5E">
        <w:t>a movable short circuit in the E and H plane</w:t>
      </w:r>
      <w:r w:rsidR="007761F5" w:rsidRPr="00B42B5E">
        <w:t>s,</w:t>
      </w:r>
      <w:r w:rsidR="008549C8" w:rsidRPr="00B42B5E">
        <w:t xml:space="preserve"> respectively. </w:t>
      </w:r>
      <w:r w:rsidR="007761F5" w:rsidRPr="00B42B5E">
        <w:t xml:space="preserve">Thus, moving </w:t>
      </w:r>
      <w:r w:rsidR="008549C8" w:rsidRPr="00B42B5E">
        <w:t xml:space="preserve">the short circuit of </w:t>
      </w:r>
      <w:r w:rsidR="005B50A0" w:rsidRPr="00B42B5E">
        <w:t xml:space="preserve">the </w:t>
      </w:r>
      <w:r w:rsidR="008549C8" w:rsidRPr="00B42B5E">
        <w:t xml:space="preserve">E tuner or </w:t>
      </w:r>
      <w:r w:rsidR="005B50A0" w:rsidRPr="00B42B5E">
        <w:t xml:space="preserve">the </w:t>
      </w:r>
      <w:r w:rsidR="008549C8" w:rsidRPr="00B42B5E">
        <w:t>H tuner changes the amplitude and phase of the reflected microwave and maximize</w:t>
      </w:r>
      <w:r w:rsidR="007761F5" w:rsidRPr="00B42B5E">
        <w:t>s</w:t>
      </w:r>
      <w:r w:rsidR="008549C8" w:rsidRPr="00B42B5E">
        <w:t xml:space="preserve"> the </w:t>
      </w:r>
      <w:r w:rsidR="007761F5" w:rsidRPr="00B42B5E">
        <w:t xml:space="preserve">signal </w:t>
      </w:r>
      <w:r w:rsidR="008549C8" w:rsidRPr="00B42B5E">
        <w:t xml:space="preserve">amplitude.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Tuning has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Pr="00B42B5E">
        <w:rPr>
          <w:rFonts w:asciiTheme="minorHAnsi" w:hAnsiTheme="minorHAnsi" w:cstheme="minorHAnsi"/>
          <w:color w:val="auto"/>
          <w:lang w:eastAsia="ja-JP"/>
        </w:rPr>
        <w:t>large influence on the waveform of the decay curve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 and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>must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 be performed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strictly. 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In case of </w:t>
      </w:r>
      <w:r w:rsidR="00F8323E" w:rsidRPr="00B42B5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weak signal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strength 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>where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tuning 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 xml:space="preserve">might </w:t>
      </w:r>
      <w:r w:rsidRPr="00B42B5E">
        <w:rPr>
          <w:rFonts w:asciiTheme="minorHAnsi" w:hAnsiTheme="minorHAnsi" w:cstheme="minorHAnsi"/>
          <w:color w:val="auto"/>
          <w:lang w:eastAsia="ja-JP"/>
        </w:rPr>
        <w:t>be difficult</w:t>
      </w:r>
      <w:r w:rsidR="007761F5" w:rsidRPr="00B42B5E">
        <w:rPr>
          <w:rFonts w:asciiTheme="minorHAnsi" w:hAnsiTheme="minorHAnsi" w:cstheme="minorHAnsi"/>
          <w:color w:val="auto"/>
          <w:lang w:eastAsia="ja-JP"/>
        </w:rPr>
        <w:t>, a</w:t>
      </w:r>
      <w:r w:rsidRPr="00B42B5E">
        <w:rPr>
          <w:rFonts w:asciiTheme="minorHAnsi" w:hAnsiTheme="minorHAnsi" w:cstheme="minorHAnsi"/>
          <w:color w:val="auto"/>
        </w:rPr>
        <w:t xml:space="preserve"> </w:t>
      </w:r>
      <w:bookmarkStart w:id="9" w:name="_Hlk534999567"/>
      <w:r w:rsidRPr="00B42B5E">
        <w:rPr>
          <w:rFonts w:asciiTheme="minorHAnsi" w:hAnsiTheme="minorHAnsi" w:cstheme="minorHAnsi"/>
          <w:color w:val="auto"/>
        </w:rPr>
        <w:t xml:space="preserve">few tens of </w:t>
      </w:r>
      <w:r w:rsidR="007761F5" w:rsidRPr="00B42B5E">
        <w:rPr>
          <w:rFonts w:asciiTheme="minorHAnsi" w:hAnsiTheme="minorHAnsi" w:cstheme="minorHAnsi"/>
          <w:color w:val="auto"/>
        </w:rPr>
        <w:t xml:space="preserve">tuning averages </w:t>
      </w:r>
      <w:r w:rsidRPr="00B42B5E">
        <w:rPr>
          <w:rFonts w:asciiTheme="minorHAnsi" w:hAnsiTheme="minorHAnsi" w:cstheme="minorHAnsi"/>
          <w:color w:val="auto"/>
        </w:rPr>
        <w:t xml:space="preserve">may be </w:t>
      </w:r>
      <w:r w:rsidR="007761F5" w:rsidRPr="00B42B5E">
        <w:rPr>
          <w:rFonts w:asciiTheme="minorHAnsi" w:hAnsiTheme="minorHAnsi" w:cstheme="minorHAnsi"/>
          <w:color w:val="auto"/>
        </w:rPr>
        <w:t>used.</w:t>
      </w:r>
      <w:r w:rsidRPr="00B42B5E">
        <w:rPr>
          <w:rFonts w:asciiTheme="minorHAnsi" w:hAnsiTheme="minorHAnsi" w:cstheme="minorHAnsi"/>
          <w:color w:val="auto"/>
        </w:rPr>
        <w:t xml:space="preserve"> </w:t>
      </w:r>
      <w:r w:rsidR="007761F5" w:rsidRPr="00B42B5E">
        <w:t>For failed</w:t>
      </w:r>
      <w:r w:rsidR="00802E59" w:rsidRPr="00B42B5E">
        <w:t xml:space="preserve"> </w:t>
      </w:r>
      <w:r w:rsidR="007761F5" w:rsidRPr="00B42B5E">
        <w:t xml:space="preserve">tuning, </w:t>
      </w:r>
      <w:r w:rsidR="00802E59" w:rsidRPr="00B42B5E">
        <w:t xml:space="preserve">the </w:t>
      </w:r>
      <w:r w:rsidR="00AA28B8" w:rsidRPr="00B42B5E">
        <w:rPr>
          <w:rFonts w:asciiTheme="minorHAnsi" w:hAnsiTheme="minorHAnsi" w:cstheme="minorHAnsi"/>
          <w:color w:val="auto"/>
          <w:lang w:eastAsia="ja-JP"/>
        </w:rPr>
        <w:t>μ-PCD</w:t>
      </w:r>
      <w:r w:rsidR="00AA28B8" w:rsidRPr="00B42B5E">
        <w:t xml:space="preserve"> </w:t>
      </w:r>
      <w:r w:rsidR="00802E59" w:rsidRPr="00B42B5E">
        <w:t>decay curves</w:t>
      </w:r>
      <w:r w:rsidR="007761F5" w:rsidRPr="00B42B5E">
        <w:t xml:space="preserve"> are</w:t>
      </w:r>
      <w:r w:rsidR="00802E59" w:rsidRPr="00B42B5E">
        <w:t xml:space="preserve"> not </w:t>
      </w:r>
      <w:r w:rsidR="007761F5" w:rsidRPr="00B42B5E">
        <w:t>observable</w:t>
      </w:r>
      <w:r w:rsidR="00E74CF2">
        <w:t>;</w:t>
      </w:r>
      <w:r w:rsidR="006B1D0A">
        <w:t xml:space="preserve"> </w:t>
      </w:r>
      <w:r w:rsidR="00802E59" w:rsidRPr="00B42B5E">
        <w:t xml:space="preserve">only </w:t>
      </w:r>
      <w:r w:rsidR="007761F5" w:rsidRPr="00B42B5E">
        <w:t xml:space="preserve">the </w:t>
      </w:r>
      <w:r w:rsidR="00802E59" w:rsidRPr="00B42B5E">
        <w:t xml:space="preserve">noise signal </w:t>
      </w:r>
      <w:r w:rsidR="007761F5" w:rsidRPr="00B42B5E">
        <w:t>of</w:t>
      </w:r>
      <w:r w:rsidR="00802E59" w:rsidRPr="00B42B5E">
        <w:t xml:space="preserve"> an oscilloscope</w:t>
      </w:r>
      <w:r w:rsidR="001E6323" w:rsidRPr="00B42B5E">
        <w:t xml:space="preserve"> </w:t>
      </w:r>
      <w:r w:rsidR="008A34A5">
        <w:t>is observed</w:t>
      </w:r>
      <w:r w:rsidR="00802E59" w:rsidRPr="00B42B5E">
        <w:t xml:space="preserve">. </w:t>
      </w:r>
      <w:r w:rsidR="00AA28B8" w:rsidRPr="00B42B5E">
        <w:rPr>
          <w:b/>
        </w:rPr>
        <w:t xml:space="preserve">Figure </w:t>
      </w:r>
      <w:r w:rsidR="00D9183D" w:rsidRPr="00B42B5E">
        <w:rPr>
          <w:b/>
        </w:rPr>
        <w:t>2</w:t>
      </w:r>
      <w:r w:rsidR="00AA28B8" w:rsidRPr="00B42B5E">
        <w:t xml:space="preserve"> shows the </w:t>
      </w:r>
      <w:r w:rsidR="007761F5" w:rsidRPr="00B42B5E">
        <w:t xml:space="preserve">oscilloscope </w:t>
      </w:r>
      <w:r w:rsidR="00AA28B8" w:rsidRPr="00B42B5E">
        <w:t>waveform</w:t>
      </w:r>
      <w:r w:rsidR="007761F5" w:rsidRPr="00B42B5E">
        <w:t xml:space="preserve"> in such a case.</w:t>
      </w:r>
      <w:bookmarkEnd w:id="9"/>
    </w:p>
    <w:p w14:paraId="13C0B285" w14:textId="161530F0" w:rsidR="006500FF" w:rsidRPr="00B42B5E" w:rsidRDefault="006500FF" w:rsidP="00F12B83">
      <w:pPr>
        <w:rPr>
          <w:rFonts w:asciiTheme="minorHAnsi" w:hAnsiTheme="minorHAnsi" w:cstheme="minorHAnsi"/>
          <w:color w:val="auto"/>
        </w:rPr>
      </w:pPr>
    </w:p>
    <w:p w14:paraId="6FEC7BFE" w14:textId="24FC8921" w:rsidR="006500FF" w:rsidRPr="00B42B5E" w:rsidRDefault="00A16D3E" w:rsidP="00F12B83">
      <w:pPr>
        <w:tabs>
          <w:tab w:val="left" w:pos="1716"/>
        </w:tabs>
      </w:pPr>
      <w:r w:rsidRPr="00B42B5E">
        <w:t>It is easy to measure highly resistive samples a</w:t>
      </w:r>
      <w:r w:rsidR="00EE0E8C" w:rsidRPr="00B42B5E">
        <w:t xml:space="preserve">s there </w:t>
      </w:r>
      <w:r w:rsidR="00406350" w:rsidRPr="00B42B5E">
        <w:t>is no lower conductivity limit.</w:t>
      </w:r>
      <w:r w:rsidR="005B50A0" w:rsidRPr="00B42B5E">
        <w:t xml:space="preserve"> </w:t>
      </w:r>
      <w:r w:rsidR="00EE0E8C" w:rsidRPr="00B42B5E">
        <w:t>When</w:t>
      </w:r>
      <w:r w:rsidR="006500FF" w:rsidRPr="00B42B5E">
        <w:t xml:space="preserve"> </w:t>
      </w:r>
      <w:r w:rsidR="00EE0E8C" w:rsidRPr="00B42B5E">
        <w:t xml:space="preserve">the </w:t>
      </w:r>
      <w:r w:rsidR="006500FF" w:rsidRPr="00B42B5E">
        <w:t xml:space="preserve">sample resistivity is low or </w:t>
      </w:r>
      <w:r w:rsidR="00EE0E8C" w:rsidRPr="00B42B5E">
        <w:t xml:space="preserve">when </w:t>
      </w:r>
      <w:r w:rsidR="006500FF" w:rsidRPr="00B42B5E">
        <w:t xml:space="preserve">the sample is thick, the skin effect </w:t>
      </w:r>
      <w:r w:rsidR="005B50A0" w:rsidRPr="00B42B5E">
        <w:t xml:space="preserve">of </w:t>
      </w:r>
      <w:r w:rsidR="00EE0E8C" w:rsidRPr="00B42B5E">
        <w:t xml:space="preserve">the </w:t>
      </w:r>
      <w:r w:rsidR="005B50A0" w:rsidRPr="00B42B5E">
        <w:t xml:space="preserve">microwave </w:t>
      </w:r>
      <w:r w:rsidR="006500FF" w:rsidRPr="00B42B5E">
        <w:t>is not negligible.</w:t>
      </w:r>
      <w:r w:rsidR="00406350" w:rsidRPr="00B42B5E">
        <w:t xml:space="preserve"> </w:t>
      </w:r>
      <w:r w:rsidR="001E6323" w:rsidRPr="00B42B5E">
        <w:t xml:space="preserve">The distance </w:t>
      </w:r>
      <w:r w:rsidR="006500FF" w:rsidRPr="00B42B5E">
        <w:t xml:space="preserve">until the electric field intensity of the microwave becomes 1/e times is </w:t>
      </w:r>
      <w:r w:rsidR="00EE0E8C" w:rsidRPr="00B42B5E">
        <w:t xml:space="preserve">referred to as </w:t>
      </w:r>
      <w:r w:rsidR="006500FF" w:rsidRPr="00B42B5E">
        <w:t xml:space="preserve">skin depth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 w:rsidR="006500FF" w:rsidRPr="00B42B5E">
        <w:t xml:space="preserve">, </w:t>
      </w:r>
      <w:r w:rsidR="00EE0E8C" w:rsidRPr="00B42B5E">
        <w:t>which is expressed by</w:t>
      </w:r>
      <w:r w:rsidR="0021162B" w:rsidRPr="00B42B5E">
        <w:t xml:space="preserve"> Equation 9:</w:t>
      </w:r>
    </w:p>
    <w:p w14:paraId="5E5DB044" w14:textId="6DA22C79" w:rsidR="006500FF" w:rsidRPr="00B42B5E" w:rsidRDefault="00B44CA9" w:rsidP="00F12B83"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ωμ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44444"/>
                        <w:shd w:val="clear" w:color="auto" w:fill="F5F5F5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ωε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ρ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sup>
                        </m:sSup>
                      </m:e>
                    </m:rad>
                  </m:e>
                </m:d>
                <m: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ωε</m:t>
                </m:r>
              </m:e>
            </m:d>
          </m:e>
          <m: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="0021162B" w:rsidRPr="00B42B5E">
        <w:rPr>
          <w:rFonts w:asciiTheme="minorHAnsi" w:hAnsiTheme="minorHAnsi" w:cstheme="minorHAnsi"/>
        </w:rPr>
        <w:tab/>
      </w:r>
      <w:r w:rsidR="0021162B" w:rsidRPr="00B42B5E">
        <w:rPr>
          <w:rFonts w:asciiTheme="minorHAnsi" w:hAnsiTheme="minorHAnsi" w:cstheme="minorHAnsi"/>
        </w:rPr>
        <w:tab/>
      </w:r>
      <w:r w:rsidR="0021162B" w:rsidRPr="00B42B5E">
        <w:rPr>
          <w:rFonts w:asciiTheme="minorHAnsi" w:hAnsiTheme="minorHAnsi" w:cstheme="minorHAnsi"/>
        </w:rPr>
        <w:tab/>
      </w:r>
      <w:r w:rsidR="0021162B" w:rsidRPr="00B42B5E">
        <w:rPr>
          <w:rFonts w:asciiTheme="minorHAnsi" w:hAnsiTheme="minorHAnsi" w:cstheme="minorHAnsi"/>
        </w:rPr>
        <w:tab/>
      </w:r>
      <w:r w:rsidR="00274E57" w:rsidRPr="00B42B5E">
        <w:rPr>
          <w:rFonts w:asciiTheme="minorHAnsi" w:hAnsiTheme="minorHAnsi" w:cstheme="minorHAnsi"/>
        </w:rPr>
        <w:t>(9)</w:t>
      </w:r>
    </w:p>
    <w:p w14:paraId="42A33661" w14:textId="46DE36B7" w:rsidR="00406350" w:rsidRPr="00B42B5E" w:rsidRDefault="006500FF" w:rsidP="00F12B83">
      <w:r w:rsidRPr="00B42B5E">
        <w:t xml:space="preserve">where ω is the angular frequency of the microwave, </w:t>
      </w:r>
      <w:r w:rsidR="00EE0E8C" w:rsidRPr="00B42B5E">
        <w:t xml:space="preserve">and </w:t>
      </w:r>
      <w:r w:rsidRPr="00B42B5E">
        <w:t>ε</w:t>
      </w:r>
      <w:r w:rsidR="00EE0E8C" w:rsidRPr="00B42B5E">
        <w:t>,</w:t>
      </w:r>
      <w:r w:rsidRPr="00B42B5E">
        <w:t xml:space="preserve"> </w:t>
      </w:r>
      <w:r w:rsidR="00EE0E8C" w:rsidRPr="00B42B5E">
        <w:rPr>
          <w:i/>
        </w:rPr>
        <w:t>ρ</w:t>
      </w:r>
      <w:r w:rsidR="00EE0E8C" w:rsidRPr="00B42B5E">
        <w:t xml:space="preserve">, and </w:t>
      </w:r>
      <w:r w:rsidR="00EE0E8C" w:rsidRPr="00B42B5E">
        <w:rPr>
          <w:i/>
        </w:rPr>
        <w:t>μ</w:t>
      </w:r>
      <w:r w:rsidR="00EE0E8C" w:rsidRPr="00B42B5E">
        <w:t xml:space="preserve"> represent </w:t>
      </w:r>
      <w:r w:rsidRPr="00B42B5E">
        <w:t xml:space="preserve">the </w:t>
      </w:r>
      <w:r w:rsidR="00EE0E8C" w:rsidRPr="00B42B5E">
        <w:t xml:space="preserve">sample’s </w:t>
      </w:r>
      <w:r w:rsidRPr="00B42B5E">
        <w:t>dielectric constant</w:t>
      </w:r>
      <w:r w:rsidR="00EE0E8C" w:rsidRPr="00B42B5E">
        <w:t>,</w:t>
      </w:r>
      <w:r w:rsidRPr="00B42B5E">
        <w:t xml:space="preserve"> resistivity</w:t>
      </w:r>
      <w:r w:rsidRPr="00B42B5E">
        <w:rPr>
          <w:rFonts w:hint="eastAsia"/>
        </w:rPr>
        <w:t>,</w:t>
      </w:r>
      <w:r w:rsidRPr="00B42B5E">
        <w:t xml:space="preserve"> </w:t>
      </w:r>
      <w:r w:rsidR="00EE0E8C" w:rsidRPr="00B42B5E">
        <w:t xml:space="preserve">and </w:t>
      </w:r>
      <w:r w:rsidRPr="00B42B5E">
        <w:t>permeability</w:t>
      </w:r>
      <w:r w:rsidR="00EE0E8C" w:rsidRPr="00B42B5E">
        <w:t>, respectively.</w:t>
      </w:r>
      <w:r w:rsidR="00CF1BED" w:rsidRPr="00B42B5E">
        <w:t xml:space="preserve"> </w:t>
      </w:r>
      <w:r w:rsidRPr="00B42B5E">
        <w:t>In the case of Si</w:t>
      </w:r>
      <w:r w:rsidRPr="00B42B5E">
        <w:rPr>
          <w:rFonts w:hint="eastAsia"/>
        </w:rPr>
        <w:t xml:space="preserve"> and </w:t>
      </w:r>
      <w:proofErr w:type="spellStart"/>
      <w:r w:rsidRPr="00B42B5E">
        <w:rPr>
          <w:rFonts w:hint="eastAsia"/>
        </w:rPr>
        <w:t>SiC</w:t>
      </w:r>
      <w:proofErr w:type="spellEnd"/>
      <w:r w:rsidRPr="00B42B5E">
        <w:t xml:space="preserve">, </w:t>
      </w:r>
      <w:r w:rsidR="00EE0E8C" w:rsidRPr="00B42B5E">
        <w:t xml:space="preserve">approximate </w:t>
      </w:r>
      <w:r w:rsidRPr="00B42B5E">
        <w:rPr>
          <w:i/>
        </w:rPr>
        <w:t>δ</w:t>
      </w:r>
      <w:r w:rsidRPr="00B42B5E">
        <w:t xml:space="preserve"> </w:t>
      </w:r>
      <w:r w:rsidR="00EE0E8C" w:rsidRPr="00B42B5E">
        <w:t xml:space="preserve">values </w:t>
      </w:r>
      <w:r w:rsidRPr="00B42B5E">
        <w:t xml:space="preserve">for </w:t>
      </w:r>
      <w:r w:rsidR="00EE0E8C" w:rsidRPr="00B42B5E">
        <w:t xml:space="preserve">the </w:t>
      </w:r>
      <w:r w:rsidRPr="00B42B5E">
        <w:t>10</w:t>
      </w:r>
      <w:r w:rsidR="001E6323" w:rsidRPr="00B42B5E">
        <w:t xml:space="preserve"> </w:t>
      </w:r>
      <w:r w:rsidRPr="00B42B5E">
        <w:t xml:space="preserve">GHz microwave </w:t>
      </w:r>
      <w:r w:rsidR="007E40E2" w:rsidRPr="00B42B5E">
        <w:t>were</w:t>
      </w:r>
      <w:r w:rsidR="00EE0E8C" w:rsidRPr="00B42B5E">
        <w:t xml:space="preserve"> </w:t>
      </w:r>
      <w:r w:rsidRPr="00B42B5E">
        <w:t xml:space="preserve">9 mm at 50 </w:t>
      </w:r>
      <w:proofErr w:type="spellStart"/>
      <w:r w:rsidRPr="00B42B5E">
        <w:t>Ω</w:t>
      </w:r>
      <w:r w:rsidR="00E43F0D" w:rsidRPr="00B42B5E">
        <w:t>∙</w:t>
      </w:r>
      <w:r w:rsidRPr="00B42B5E">
        <w:t>cm</w:t>
      </w:r>
      <w:proofErr w:type="spellEnd"/>
      <w:r w:rsidRPr="00B42B5E">
        <w:t xml:space="preserve">, 2 mm at 10 </w:t>
      </w:r>
      <w:proofErr w:type="spellStart"/>
      <w:r w:rsidRPr="00B42B5E">
        <w:t>Ω</w:t>
      </w:r>
      <w:r w:rsidR="00E43F0D" w:rsidRPr="00B42B5E">
        <w:t>∙</w:t>
      </w:r>
      <w:r w:rsidRPr="00B42B5E">
        <w:t>cm</w:t>
      </w:r>
      <w:proofErr w:type="spellEnd"/>
      <w:r w:rsidRPr="00B42B5E">
        <w:t xml:space="preserve">, 500 </w:t>
      </w:r>
      <w:proofErr w:type="spellStart"/>
      <w:r w:rsidRPr="00B42B5E">
        <w:t>μm</w:t>
      </w:r>
      <w:proofErr w:type="spellEnd"/>
      <w:r w:rsidRPr="00B42B5E">
        <w:t xml:space="preserve"> at 1 </w:t>
      </w:r>
      <w:proofErr w:type="spellStart"/>
      <w:r w:rsidRPr="00B42B5E">
        <w:t>Ω</w:t>
      </w:r>
      <w:r w:rsidR="00E43F0D" w:rsidRPr="00B42B5E">
        <w:t>∙</w:t>
      </w:r>
      <w:r w:rsidRPr="00B42B5E">
        <w:t>cm</w:t>
      </w:r>
      <w:proofErr w:type="spellEnd"/>
      <w:r w:rsidRPr="00B42B5E">
        <w:t xml:space="preserve">, and 150 </w:t>
      </w:r>
      <w:proofErr w:type="spellStart"/>
      <w:r w:rsidRPr="00B42B5E">
        <w:t>μm</w:t>
      </w:r>
      <w:proofErr w:type="spellEnd"/>
      <w:r w:rsidRPr="00B42B5E">
        <w:t xml:space="preserve"> at 0.1 </w:t>
      </w:r>
      <w:proofErr w:type="spellStart"/>
      <w:r w:rsidRPr="00B42B5E">
        <w:t>Ω</w:t>
      </w:r>
      <w:r w:rsidR="00E43F0D" w:rsidRPr="00B42B5E">
        <w:t>∙</w:t>
      </w:r>
      <w:r w:rsidRPr="00B42B5E">
        <w:t>cm</w:t>
      </w:r>
      <w:proofErr w:type="spellEnd"/>
      <w:r w:rsidRPr="00B42B5E">
        <w:t>.</w:t>
      </w:r>
      <w:r w:rsidR="00CF1BED" w:rsidRPr="00B42B5E">
        <w:t xml:space="preserve"> </w:t>
      </w:r>
      <w:r w:rsidRPr="00B42B5E">
        <w:t>Therefore, measurements for samples with typical thickness</w:t>
      </w:r>
      <w:r w:rsidR="001E6323" w:rsidRPr="00B42B5E">
        <w:t>es</w:t>
      </w:r>
      <w:r w:rsidRPr="00B42B5E">
        <w:t xml:space="preserve"> (several hundred micron) </w:t>
      </w:r>
      <w:r w:rsidR="007E40E2" w:rsidRPr="00B42B5E">
        <w:t xml:space="preserve">at </w:t>
      </w:r>
      <w:r w:rsidRPr="00B42B5E">
        <w:t xml:space="preserve">less than 0.1 </w:t>
      </w:r>
      <w:proofErr w:type="spellStart"/>
      <w:r w:rsidRPr="00B42B5E">
        <w:t>Ω</w:t>
      </w:r>
      <w:r w:rsidR="00E43F0D" w:rsidRPr="00B42B5E">
        <w:t>∙</w:t>
      </w:r>
      <w:r w:rsidRPr="00B42B5E">
        <w:t>cm</w:t>
      </w:r>
      <w:proofErr w:type="spellEnd"/>
      <w:r w:rsidRPr="00B42B5E">
        <w:t xml:space="preserve"> will los</w:t>
      </w:r>
      <w:r w:rsidR="005B50A0" w:rsidRPr="00B42B5E">
        <w:t>e</w:t>
      </w:r>
      <w:r w:rsidRPr="00B42B5E">
        <w:t xml:space="preserve"> </w:t>
      </w:r>
      <w:r w:rsidR="007E40E2" w:rsidRPr="00B42B5E">
        <w:rPr>
          <w:i/>
        </w:rPr>
        <w:t>δ</w:t>
      </w:r>
      <w:r w:rsidRPr="00B42B5E">
        <w:t xml:space="preserve"> accuracy. </w:t>
      </w:r>
      <w:r w:rsidR="00406350" w:rsidRPr="00B42B5E">
        <w:t>On the other hand, the microwave and optical radiation are incident from the opposite of the wafer in this protocol.</w:t>
      </w:r>
      <w:r w:rsidR="00F21A5C" w:rsidRPr="00B42B5E">
        <w:t xml:space="preserve"> </w:t>
      </w:r>
      <w:r w:rsidR="001E6323" w:rsidRPr="00B42B5E">
        <w:t xml:space="preserve">A negligible </w:t>
      </w:r>
      <w:r w:rsidR="007E40E2" w:rsidRPr="00B42B5E">
        <w:t>skin effect indicates better</w:t>
      </w:r>
      <w:r w:rsidR="00406350" w:rsidRPr="00B42B5E">
        <w:t xml:space="preserve"> microwave and optical radiation from the same side.</w:t>
      </w:r>
    </w:p>
    <w:p w14:paraId="0B35DB85" w14:textId="63CC0FD1" w:rsidR="00F461CA" w:rsidRPr="00B42B5E" w:rsidRDefault="00F461CA" w:rsidP="00F12B83">
      <w:pPr>
        <w:tabs>
          <w:tab w:val="left" w:pos="1716"/>
        </w:tabs>
        <w:rPr>
          <w:i/>
        </w:rPr>
      </w:pPr>
    </w:p>
    <w:p w14:paraId="6D58EDE6" w14:textId="0DB48795" w:rsidR="005435CF" w:rsidRPr="00B42B5E" w:rsidRDefault="0001732C" w:rsidP="00F12B83">
      <w:r w:rsidRPr="00B42B5E">
        <w:t xml:space="preserve">Lower limits depend on </w:t>
      </w:r>
      <w:r w:rsidR="007E40E2" w:rsidRPr="00B42B5E">
        <w:t>the</w:t>
      </w:r>
      <w:r w:rsidRPr="00B42B5E">
        <w:t xml:space="preserve"> resistivity and thickness </w:t>
      </w:r>
      <w:r w:rsidR="007E40E2" w:rsidRPr="00B42B5E">
        <w:t>of the sample resulting from its interaction with the</w:t>
      </w:r>
      <w:r w:rsidRPr="00B42B5E">
        <w:t xml:space="preserve"> microwave. </w:t>
      </w:r>
      <w:r w:rsidR="007E40E2" w:rsidRPr="00B42B5E">
        <w:t>For</w:t>
      </w:r>
      <w:r w:rsidRPr="00B42B5E">
        <w:t xml:space="preserve"> highly resistive</w:t>
      </w:r>
      <w:r w:rsidR="007E40E2" w:rsidRPr="00B42B5E">
        <w:t xml:space="preserve"> samples</w:t>
      </w:r>
      <w:r w:rsidRPr="00B42B5E">
        <w:t xml:space="preserve">, </w:t>
      </w:r>
      <w:r w:rsidR="007E40E2" w:rsidRPr="00B42B5E">
        <w:t xml:space="preserve">the </w:t>
      </w:r>
      <w:r w:rsidRPr="00B42B5E">
        <w:t xml:space="preserve">typical lower limits of the excess carriers are </w:t>
      </w:r>
      <w:r w:rsidR="001E6323" w:rsidRPr="00B42B5E">
        <w:t xml:space="preserve">on </w:t>
      </w:r>
      <w:r w:rsidRPr="00B42B5E">
        <w:t xml:space="preserve">the order </w:t>
      </w:r>
      <w:r w:rsidR="001E6323" w:rsidRPr="00B42B5E">
        <w:t xml:space="preserve">of </w:t>
      </w:r>
      <w:r w:rsidRPr="00B42B5E">
        <w:t>10</w:t>
      </w:r>
      <w:r w:rsidRPr="00B42B5E">
        <w:rPr>
          <w:vertAlign w:val="superscript"/>
        </w:rPr>
        <w:t>12</w:t>
      </w:r>
      <w:r w:rsidRPr="00B42B5E">
        <w:t xml:space="preserve"> cm</w:t>
      </w:r>
      <w:r w:rsidR="00A244CD" w:rsidRPr="00B42B5E">
        <w:rPr>
          <w:vertAlign w:val="superscript"/>
        </w:rPr>
        <w:t>−</w:t>
      </w:r>
      <w:r w:rsidRPr="00B42B5E">
        <w:rPr>
          <w:vertAlign w:val="superscript"/>
        </w:rPr>
        <w:t>3</w:t>
      </w:r>
      <w:r w:rsidRPr="00B42B5E">
        <w:t>. On the other hand, electron</w:t>
      </w:r>
      <w:r w:rsidR="007E40E2" w:rsidRPr="00B42B5E">
        <w:t>–</w:t>
      </w:r>
      <w:r w:rsidRPr="00B42B5E">
        <w:t>hole scattering must be considered</w:t>
      </w:r>
      <w:r w:rsidR="00F461CA" w:rsidRPr="00B42B5E">
        <w:t xml:space="preserve"> </w:t>
      </w:r>
      <w:r w:rsidR="005435CF" w:rsidRPr="00B42B5E">
        <w:t xml:space="preserve">at excess carriers </w:t>
      </w:r>
      <w:r w:rsidR="007E40E2" w:rsidRPr="00B42B5E">
        <w:t xml:space="preserve">greater </w:t>
      </w:r>
      <w:r w:rsidR="005435CF" w:rsidRPr="00B42B5E">
        <w:t>than 10</w:t>
      </w:r>
      <w:r w:rsidR="005435CF" w:rsidRPr="00B42B5E">
        <w:rPr>
          <w:vertAlign w:val="superscript"/>
        </w:rPr>
        <w:t>16</w:t>
      </w:r>
      <w:r w:rsidR="005435CF" w:rsidRPr="00B42B5E">
        <w:t xml:space="preserve"> cm</w:t>
      </w:r>
      <w:r w:rsidR="00A244CD" w:rsidRPr="00B42B5E">
        <w:rPr>
          <w:vertAlign w:val="superscript"/>
        </w:rPr>
        <w:t>−</w:t>
      </w:r>
      <w:r w:rsidR="005435CF" w:rsidRPr="00B42B5E">
        <w:rPr>
          <w:vertAlign w:val="superscript"/>
        </w:rPr>
        <w:t>3</w:t>
      </w:r>
      <w:r w:rsidR="007E40E2" w:rsidRPr="00B42B5E">
        <w:t xml:space="preserve">, </w:t>
      </w:r>
      <w:r w:rsidR="005435CF" w:rsidRPr="00B42B5E">
        <w:t>as discussed in</w:t>
      </w:r>
      <w:r w:rsidR="005435CF" w:rsidRPr="00B42B5E" w:rsidDel="00E3696D">
        <w:t xml:space="preserve"> </w:t>
      </w:r>
      <w:r w:rsidR="007E40E2" w:rsidRPr="00B42B5E">
        <w:t xml:space="preserve">ref. </w:t>
      </w:r>
      <w:r w:rsidR="009702E7" w:rsidRPr="00B42B5E">
        <w:rPr>
          <w:rFonts w:hint="eastAsia"/>
          <w:lang w:eastAsia="ja-JP"/>
        </w:rPr>
        <w:t>13</w:t>
      </w:r>
      <w:r w:rsidR="005435CF" w:rsidRPr="00B42B5E">
        <w:t>.</w:t>
      </w:r>
    </w:p>
    <w:p w14:paraId="3097B4AE" w14:textId="77777777" w:rsidR="001E6323" w:rsidRPr="00B42B5E" w:rsidRDefault="001E6323" w:rsidP="00F12B83"/>
    <w:p w14:paraId="29A5E637" w14:textId="560F6B9A" w:rsidR="00BE6248" w:rsidRPr="00B42B5E" w:rsidRDefault="007E40E2" w:rsidP="00F12B83">
      <w:bookmarkStart w:id="10" w:name="_Hlk535057251"/>
      <w:r w:rsidRPr="00B42B5E">
        <w:t xml:space="preserve">The </w:t>
      </w:r>
      <w:r w:rsidR="00BE6248" w:rsidRPr="00B42B5E">
        <w:t>μ-PCD decay curves bec</w:t>
      </w:r>
      <w:r w:rsidRPr="00B42B5E">
        <w:t>a</w:t>
      </w:r>
      <w:r w:rsidR="00BE6248" w:rsidRPr="00B42B5E">
        <w:t xml:space="preserve">me gentle </w:t>
      </w:r>
      <w:r w:rsidRPr="00B42B5E">
        <w:t xml:space="preserve">at high excitation density due to </w:t>
      </w:r>
      <w:proofErr w:type="spellStart"/>
      <w:r w:rsidRPr="00B42B5E">
        <w:t>unproportionality</w:t>
      </w:r>
      <w:proofErr w:type="spellEnd"/>
      <w:r w:rsidRPr="00B42B5E">
        <w:t xml:space="preserve"> of </w:t>
      </w:r>
      <w:r w:rsidR="001E6323" w:rsidRPr="00B42B5E">
        <w:t xml:space="preserve">the </w:t>
      </w:r>
      <w:r w:rsidR="00BE6248" w:rsidRPr="00B42B5E">
        <w:t xml:space="preserve">microwave reflectivity to the excess carrier concentration </w:t>
      </w:r>
      <w:r w:rsidRPr="00B42B5E">
        <w:t xml:space="preserve">such that </w:t>
      </w:r>
      <w:r w:rsidR="00BE6248" w:rsidRPr="00B42B5E">
        <w:t>Eq</w:t>
      </w:r>
      <w:r w:rsidR="000C7633" w:rsidRPr="00B42B5E">
        <w:t>uation</w:t>
      </w:r>
      <w:r w:rsidR="00BE6248" w:rsidRPr="00B42B5E">
        <w:t xml:space="preserve"> (3) </w:t>
      </w:r>
      <w:r w:rsidRPr="00B42B5E">
        <w:t xml:space="preserve">would lose its </w:t>
      </w:r>
      <w:r w:rsidR="00BE6248" w:rsidRPr="00B42B5E">
        <w:t>validity</w:t>
      </w:r>
      <w:r w:rsidR="0026151F" w:rsidRPr="00B42B5E">
        <w:rPr>
          <w:vertAlign w:val="superscript"/>
        </w:rPr>
        <w:t>13,</w:t>
      </w:r>
      <w:r w:rsidR="009702E7" w:rsidRPr="00B42B5E">
        <w:rPr>
          <w:vertAlign w:val="superscript"/>
        </w:rPr>
        <w:t>25,26</w:t>
      </w:r>
      <w:r w:rsidRPr="00B42B5E">
        <w:t xml:space="preserve"> and</w:t>
      </w:r>
      <w:r w:rsidR="00BE6248" w:rsidRPr="00B42B5E">
        <w:t xml:space="preserve"> </w:t>
      </w:r>
      <w:r w:rsidR="00BE6248" w:rsidRPr="00B42B5E">
        <w:rPr>
          <w:rFonts w:asciiTheme="minorHAnsi" w:hAnsiTheme="minorHAnsi" w:cstheme="minorHAnsi"/>
          <w:i/>
          <w:color w:val="auto"/>
          <w:lang w:eastAsia="ja-JP"/>
        </w:rPr>
        <w:t>τ</w:t>
      </w:r>
      <w:r w:rsidR="00BE6248" w:rsidRPr="00B42B5E">
        <w:rPr>
          <w:rFonts w:asciiTheme="minorHAnsi" w:hAnsiTheme="minorHAnsi" w:cstheme="minorHAnsi"/>
          <w:color w:val="auto"/>
          <w:vertAlign w:val="subscript"/>
          <w:lang w:eastAsia="ja-JP"/>
        </w:rPr>
        <w:t>1/e</w:t>
      </w:r>
      <w:r w:rsidR="00BE6248" w:rsidRPr="00B42B5E">
        <w:t xml:space="preserve"> </w:t>
      </w:r>
      <w:r w:rsidRPr="00B42B5E">
        <w:t xml:space="preserve">would be </w:t>
      </w:r>
      <w:r w:rsidR="00BE6248" w:rsidRPr="00B42B5E">
        <w:t xml:space="preserve">overestimated. </w:t>
      </w:r>
      <w:r w:rsidR="004D4375" w:rsidRPr="00B42B5E">
        <w:rPr>
          <w:b/>
        </w:rPr>
        <w:t>Figure 8</w:t>
      </w:r>
      <w:r w:rsidR="004D4375" w:rsidRPr="00B42B5E">
        <w:t xml:space="preserve"> shows </w:t>
      </w:r>
      <w:r w:rsidRPr="00B42B5E">
        <w:t xml:space="preserve">the </w:t>
      </w:r>
      <w:r w:rsidR="00911F01" w:rsidRPr="00B42B5E">
        <w:t>μ-PCD</w:t>
      </w:r>
      <w:r w:rsidR="00BE6248" w:rsidRPr="00B42B5E">
        <w:t xml:space="preserve"> decay curve of </w:t>
      </w:r>
      <w:r w:rsidRPr="00B42B5E">
        <w:t xml:space="preserve">a </w:t>
      </w:r>
      <w:r w:rsidR="0026151F" w:rsidRPr="00B42B5E">
        <w:t>c</w:t>
      </w:r>
      <w:r w:rsidR="00BE6248" w:rsidRPr="00B42B5E">
        <w:t xml:space="preserve">hemical </w:t>
      </w:r>
      <w:r w:rsidR="0026151F" w:rsidRPr="00B42B5E">
        <w:t>m</w:t>
      </w:r>
      <w:r w:rsidR="00BE6248" w:rsidRPr="00B42B5E">
        <w:t xml:space="preserve">echanical </w:t>
      </w:r>
      <w:r w:rsidR="0026151F" w:rsidRPr="00B42B5E">
        <w:t>p</w:t>
      </w:r>
      <w:r w:rsidR="00BE6248" w:rsidRPr="00B42B5E">
        <w:t>olishing surface treatment n-type 4H-SiC with excitation on the Si-face by 266 nm under high excitation intensity</w:t>
      </w:r>
      <w:r w:rsidR="00911F01" w:rsidRPr="00B42B5E">
        <w:t>.</w:t>
      </w:r>
      <w:bookmarkEnd w:id="10"/>
    </w:p>
    <w:p w14:paraId="2333B91B" w14:textId="00686CE3" w:rsidR="005A6D23" w:rsidRPr="00B42B5E" w:rsidRDefault="005A6D23" w:rsidP="00F12B83"/>
    <w:p w14:paraId="69653AD2" w14:textId="3E992E0A" w:rsidR="00902F30" w:rsidRPr="00B42B5E" w:rsidRDefault="001A62A1" w:rsidP="00F12B83">
      <w:r w:rsidRPr="00B42B5E">
        <w:t xml:space="preserve">Moreover, </w:t>
      </w:r>
      <w:r w:rsidR="00902F30" w:rsidRPr="00B42B5E">
        <w:t xml:space="preserve">time resolution depends on </w:t>
      </w:r>
      <w:r w:rsidR="001E6323" w:rsidRPr="00B42B5E">
        <w:t xml:space="preserve">the </w:t>
      </w:r>
      <w:r w:rsidR="00902F30" w:rsidRPr="00B42B5E">
        <w:t>performance of</w:t>
      </w:r>
      <w:r w:rsidR="001E6323" w:rsidRPr="00B42B5E">
        <w:t xml:space="preserve"> the</w:t>
      </w:r>
      <w:r w:rsidR="00902F30" w:rsidRPr="00B42B5E">
        <w:t xml:space="preserve"> measurement apparatus such as an excitation source, an oscilloscope</w:t>
      </w:r>
      <w:r w:rsidRPr="00B42B5E">
        <w:t>,</w:t>
      </w:r>
      <w:r w:rsidR="00902F30" w:rsidRPr="00B42B5E">
        <w:t xml:space="preserve"> and an amplifier.</w:t>
      </w:r>
      <w:r w:rsidR="00157361" w:rsidRPr="00B42B5E">
        <w:t xml:space="preserve"> </w:t>
      </w:r>
      <w:r w:rsidR="007E46BC" w:rsidRPr="00B42B5E">
        <w:t>For example, i</w:t>
      </w:r>
      <w:r w:rsidRPr="00B42B5E">
        <w:t>n this study</w:t>
      </w:r>
      <w:r w:rsidR="00902F30" w:rsidRPr="00B42B5E">
        <w:t>,</w:t>
      </w:r>
      <w:r w:rsidRPr="00B42B5E">
        <w:t xml:space="preserve"> the apparatus consisted of </w:t>
      </w:r>
      <w:r w:rsidR="00902F30" w:rsidRPr="00B42B5E">
        <w:t xml:space="preserve">a pulsed laser </w:t>
      </w:r>
      <w:r w:rsidRPr="00B42B5E">
        <w:t>with</w:t>
      </w:r>
      <w:r w:rsidR="00902F30" w:rsidRPr="00B42B5E">
        <w:t xml:space="preserve"> pulse width of 1 ns </w:t>
      </w:r>
      <w:r w:rsidRPr="00B42B5E">
        <w:t xml:space="preserve">as </w:t>
      </w:r>
      <w:r w:rsidR="001E6323" w:rsidRPr="00B42B5E">
        <w:t xml:space="preserve">the </w:t>
      </w:r>
      <w:r w:rsidR="00902F30" w:rsidRPr="00B42B5E">
        <w:t xml:space="preserve">excitation source and an oscilloscope </w:t>
      </w:r>
      <w:r w:rsidRPr="00B42B5E">
        <w:t>having a</w:t>
      </w:r>
      <w:r w:rsidR="00902F30" w:rsidRPr="00B42B5E">
        <w:t xml:space="preserve"> frequency band of 500 </w:t>
      </w:r>
      <w:proofErr w:type="spellStart"/>
      <w:r w:rsidR="00902F30" w:rsidRPr="00B42B5E">
        <w:t>MHz.</w:t>
      </w:r>
      <w:proofErr w:type="spellEnd"/>
      <w:r w:rsidR="00902F30" w:rsidRPr="00B42B5E">
        <w:t xml:space="preserve"> </w:t>
      </w:r>
      <w:r w:rsidR="007E46BC" w:rsidRPr="00B42B5E">
        <w:t>Consequently</w:t>
      </w:r>
      <w:r w:rsidRPr="00B42B5E">
        <w:t>,</w:t>
      </w:r>
      <w:r w:rsidR="00902F30" w:rsidRPr="00B42B5E">
        <w:t xml:space="preserve"> the minimum measurable lifetime </w:t>
      </w:r>
      <w:r w:rsidRPr="00B42B5E">
        <w:t xml:space="preserve">was estimated at </w:t>
      </w:r>
      <w:r w:rsidR="00902F30" w:rsidRPr="00B42B5E">
        <w:t xml:space="preserve">2 </w:t>
      </w:r>
      <w:r w:rsidRPr="00B42B5E">
        <w:t>ns</w:t>
      </w:r>
      <w:r w:rsidR="00902F30" w:rsidRPr="00B42B5E">
        <w:t>.</w:t>
      </w:r>
    </w:p>
    <w:p w14:paraId="05BD1D7D" w14:textId="02D790AA" w:rsidR="00DB41F4" w:rsidRPr="00B42B5E" w:rsidRDefault="00DB41F4" w:rsidP="00F12B83"/>
    <w:p w14:paraId="67146AFA" w14:textId="6E8D1A5B" w:rsidR="00DB41F4" w:rsidRPr="00B42B5E" w:rsidRDefault="00DB41F4" w:rsidP="00F12B83">
      <w:pPr>
        <w:tabs>
          <w:tab w:val="left" w:pos="1485"/>
        </w:tabs>
      </w:pPr>
      <w:r w:rsidRPr="00B42B5E">
        <w:t xml:space="preserve">As mentioned </w:t>
      </w:r>
      <w:r w:rsidR="001A62A1" w:rsidRPr="00B42B5E">
        <w:t>earlier</w:t>
      </w:r>
      <w:r w:rsidRPr="00B42B5E">
        <w:t xml:space="preserve">, μ-PCD is very useful for </w:t>
      </w:r>
      <w:r w:rsidR="001A62A1" w:rsidRPr="00B42B5E">
        <w:t xml:space="preserve">characterization of </w:t>
      </w:r>
      <w:r w:rsidRPr="00B42B5E">
        <w:t xml:space="preserve">semiconductors </w:t>
      </w:r>
      <w:r w:rsidR="001A62A1" w:rsidRPr="00B42B5E">
        <w:t xml:space="preserve">such as </w:t>
      </w:r>
      <w:r w:rsidRPr="00B42B5E">
        <w:t xml:space="preserve">Si. </w:t>
      </w:r>
      <w:r w:rsidR="001A62A1" w:rsidRPr="00B42B5E">
        <w:t>Nevertheless</w:t>
      </w:r>
      <w:r w:rsidRPr="00B42B5E">
        <w:t xml:space="preserve">, </w:t>
      </w:r>
      <w:r w:rsidR="001A62A1" w:rsidRPr="00B42B5E">
        <w:t>its application can be extended to other materials, f</w:t>
      </w:r>
      <w:r w:rsidRPr="00B42B5E">
        <w:t xml:space="preserve">or </w:t>
      </w:r>
      <w:r w:rsidR="001A62A1" w:rsidRPr="00B42B5E">
        <w:t>instance</w:t>
      </w:r>
      <w:r w:rsidRPr="00B42B5E">
        <w:t xml:space="preserve">, </w:t>
      </w:r>
      <w:r w:rsidR="001A62A1" w:rsidRPr="00B42B5E">
        <w:t xml:space="preserve">in </w:t>
      </w:r>
      <w:r w:rsidRPr="00B42B5E">
        <w:t xml:space="preserve">photoactive materials </w:t>
      </w:r>
      <w:r w:rsidR="001A62A1" w:rsidRPr="00B42B5E">
        <w:t xml:space="preserve">including </w:t>
      </w:r>
      <w:r w:rsidRPr="00B42B5E">
        <w:t>TiO</w:t>
      </w:r>
      <w:r w:rsidRPr="00B42B5E">
        <w:rPr>
          <w:vertAlign w:val="subscript"/>
        </w:rPr>
        <w:t>2</w:t>
      </w:r>
      <w:r w:rsidR="00891507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27</w:t>
      </w:r>
      <w:r w:rsidR="00A244CD" w:rsidRPr="00B42B5E">
        <w:rPr>
          <w:rFonts w:cstheme="minorHAnsi"/>
          <w:color w:val="auto"/>
          <w:vertAlign w:val="superscript"/>
          <w:lang w:eastAsia="ja-JP"/>
        </w:rPr>
        <w:t>–</w:t>
      </w:r>
      <w:r w:rsidR="0048492D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30</w:t>
      </w:r>
      <w:r w:rsidRPr="00B42B5E">
        <w:t>.</w:t>
      </w:r>
    </w:p>
    <w:p w14:paraId="113FC35E" w14:textId="77777777" w:rsidR="00902F30" w:rsidRPr="00B42B5E" w:rsidRDefault="00902F30" w:rsidP="00F12B83"/>
    <w:p w14:paraId="7BC00D09" w14:textId="440FED28" w:rsidR="00AC06EB" w:rsidRPr="00B42B5E" w:rsidRDefault="001A62A1" w:rsidP="00F12B83">
      <w:pPr>
        <w:rPr>
          <w:rFonts w:asciiTheme="minorHAnsi" w:hAnsiTheme="minorHAnsi" w:cstheme="minorHAnsi"/>
          <w:color w:val="auto"/>
          <w:lang w:eastAsia="ja-JP"/>
        </w:rPr>
      </w:pPr>
      <w:r w:rsidRPr="00B42B5E">
        <w:rPr>
          <w:rFonts w:asciiTheme="minorHAnsi" w:hAnsiTheme="minorHAnsi" w:cstheme="minorHAnsi"/>
          <w:color w:val="auto"/>
          <w:lang w:eastAsia="ja-JP"/>
        </w:rPr>
        <w:t>Furthermore</w:t>
      </w:r>
      <w:r w:rsidR="00B44D6C" w:rsidRPr="00B42B5E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aside from the </w:t>
      </w:r>
      <w:r w:rsidRPr="00B42B5E">
        <w:t xml:space="preserve">μ-PCD, </w:t>
      </w:r>
      <w:r w:rsidR="0045199E" w:rsidRPr="00B42B5E">
        <w:rPr>
          <w:rFonts w:asciiTheme="minorHAnsi" w:hAnsiTheme="minorHAnsi" w:cstheme="minorHAnsi"/>
          <w:color w:val="auto"/>
          <w:lang w:eastAsia="ja-JP"/>
        </w:rPr>
        <w:t>TR-PL</w:t>
      </w:r>
      <w:r w:rsidR="00891507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2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and TR-FCA introduced at the earlier sections are the other two carrier lifetime measurement techniques. </w:t>
      </w:r>
      <w:r w:rsidR="00725665" w:rsidRPr="00B42B5E">
        <w:rPr>
          <w:rFonts w:asciiTheme="minorHAnsi" w:hAnsiTheme="minorHAnsi" w:cstheme="minorHAnsi"/>
          <w:color w:val="auto"/>
          <w:lang w:eastAsia="ja-JP"/>
        </w:rPr>
        <w:t>T</w:t>
      </w:r>
      <w:r w:rsidR="003308A3" w:rsidRPr="00B42B5E">
        <w:rPr>
          <w:rFonts w:asciiTheme="minorHAnsi" w:hAnsiTheme="minorHAnsi" w:cstheme="minorHAnsi"/>
          <w:color w:val="auto"/>
          <w:lang w:eastAsia="ja-JP"/>
        </w:rPr>
        <w:t xml:space="preserve">R-PL observes 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3308A3" w:rsidRPr="00B42B5E">
        <w:rPr>
          <w:rFonts w:asciiTheme="minorHAnsi" w:hAnsiTheme="minorHAnsi" w:cstheme="minorHAnsi"/>
          <w:color w:val="auto"/>
          <w:lang w:eastAsia="ja-JP"/>
        </w:rPr>
        <w:t xml:space="preserve">time change of </w:t>
      </w:r>
      <w:r w:rsidR="00B44D6C" w:rsidRPr="00B42B5E">
        <w:rPr>
          <w:rFonts w:asciiTheme="minorHAnsi" w:hAnsiTheme="minorHAnsi" w:cstheme="minorHAnsi"/>
          <w:color w:val="auto"/>
          <w:lang w:eastAsia="ja-JP"/>
        </w:rPr>
        <w:t>photoluminescence caused by</w:t>
      </w:r>
      <w:r w:rsidR="003308A3" w:rsidRPr="00B42B5E">
        <w:rPr>
          <w:rFonts w:asciiTheme="minorHAnsi" w:hAnsiTheme="minorHAnsi" w:cstheme="minorHAnsi"/>
          <w:color w:val="auto"/>
          <w:lang w:eastAsia="ja-JP"/>
        </w:rPr>
        <w:t xml:space="preserve"> carrier recombination</w:t>
      </w:r>
      <w:r w:rsidRPr="00B42B5E">
        <w:rPr>
          <w:rFonts w:asciiTheme="minorHAnsi" w:hAnsiTheme="minorHAnsi" w:cstheme="minorHAnsi"/>
          <w:color w:val="auto"/>
          <w:lang w:eastAsia="ja-JP"/>
        </w:rPr>
        <w:t xml:space="preserve"> while TR-FCA observes the time change of probe light absorption</w:t>
      </w:r>
      <w:r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4</w:t>
      </w:r>
      <w:r w:rsidRPr="00B42B5E">
        <w:rPr>
          <w:rFonts w:asciiTheme="minorHAnsi" w:hAnsiTheme="minorHAnsi" w:cstheme="minorHAnsi"/>
          <w:color w:val="auto"/>
          <w:lang w:eastAsia="ja-JP"/>
        </w:rPr>
        <w:t>. Specifically, f</w:t>
      </w:r>
      <w:r w:rsidR="00512261" w:rsidRPr="00B42B5E">
        <w:rPr>
          <w:rFonts w:asciiTheme="minorHAnsi" w:hAnsiTheme="minorHAnsi" w:cstheme="minorHAnsi"/>
          <w:color w:val="auto"/>
          <w:lang w:eastAsia="ja-JP"/>
        </w:rPr>
        <w:t xml:space="preserve">ree carrier absorption occurs when light 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with energy </w:t>
      </w:r>
      <w:r w:rsidR="00512261" w:rsidRPr="00B42B5E">
        <w:rPr>
          <w:rFonts w:asciiTheme="minorHAnsi" w:hAnsiTheme="minorHAnsi" w:cstheme="minorHAnsi"/>
          <w:color w:val="auto"/>
          <w:lang w:eastAsia="ja-JP"/>
        </w:rPr>
        <w:t>smaller than the band gap is irradiated during carrier excitation</w:t>
      </w:r>
      <w:r w:rsidR="00891507" w:rsidRPr="00B42B5E">
        <w:rPr>
          <w:rFonts w:asciiTheme="minorHAnsi" w:hAnsiTheme="minorHAnsi" w:cstheme="minorHAnsi"/>
          <w:color w:val="auto"/>
          <w:vertAlign w:val="superscript"/>
          <w:lang w:eastAsia="ja-JP"/>
        </w:rPr>
        <w:t>3</w:t>
      </w:r>
      <w:bookmarkStart w:id="11" w:name="_Hlk534638321"/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. Nevertheless, compared to these two, 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>μ-PCD</w:t>
      </w:r>
      <w:bookmarkEnd w:id="11"/>
      <w:r w:rsidR="00AC06E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4D6C" w:rsidRPr="00B42B5E">
        <w:rPr>
          <w:rFonts w:asciiTheme="minorHAnsi" w:hAnsiTheme="minorHAnsi" w:cstheme="minorHAnsi"/>
          <w:color w:val="auto"/>
          <w:lang w:eastAsia="ja-JP"/>
        </w:rPr>
        <w:t>directly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 xml:space="preserve"> observe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>s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44D6C" w:rsidRPr="00B42B5E">
        <w:rPr>
          <w:rFonts w:asciiTheme="minorHAnsi" w:hAnsiTheme="minorHAnsi" w:cstheme="minorHAnsi"/>
          <w:color w:val="auto"/>
          <w:lang w:eastAsia="ja-JP"/>
        </w:rPr>
        <w:t xml:space="preserve">electrical conductivity by microwave and has </w:t>
      </w:r>
      <w:r w:rsidR="001E6323" w:rsidRPr="00B42B5E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B44D6C" w:rsidRPr="00B42B5E">
        <w:rPr>
          <w:rFonts w:asciiTheme="minorHAnsi" w:hAnsiTheme="minorHAnsi" w:cstheme="minorHAnsi"/>
          <w:color w:val="auto"/>
          <w:lang w:eastAsia="ja-JP"/>
        </w:rPr>
        <w:t xml:space="preserve">high 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surface roughness and signal </w:t>
      </w:r>
      <w:r w:rsidR="00B44D6C" w:rsidRPr="00B42B5E">
        <w:rPr>
          <w:rFonts w:asciiTheme="minorHAnsi" w:hAnsiTheme="minorHAnsi" w:cstheme="minorHAnsi"/>
          <w:color w:val="auto"/>
          <w:lang w:eastAsia="ja-JP"/>
        </w:rPr>
        <w:t>sensitivity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, making it the more ideal 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 xml:space="preserve">method </w:t>
      </w:r>
      <w:r w:rsidR="001E6323" w:rsidRPr="00B42B5E">
        <w:rPr>
          <w:rFonts w:asciiTheme="minorHAnsi" w:hAnsiTheme="minorHAnsi" w:cstheme="minorHAnsi"/>
          <w:color w:val="auto"/>
          <w:lang w:eastAsia="ja-JP"/>
        </w:rPr>
        <w:t xml:space="preserve">for 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carrier lifetime 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lastRenderedPageBreak/>
        <w:t>measurement for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 xml:space="preserve"> semiconductor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>device</w:t>
      </w:r>
      <w:r w:rsidR="00045658" w:rsidRPr="00B42B5E">
        <w:rPr>
          <w:rFonts w:asciiTheme="minorHAnsi" w:hAnsiTheme="minorHAnsi" w:cstheme="minorHAnsi"/>
          <w:color w:val="auto"/>
          <w:lang w:eastAsia="ja-JP"/>
        </w:rPr>
        <w:t xml:space="preserve"> applications</w:t>
      </w:r>
      <w:r w:rsidR="00AC06EB" w:rsidRPr="00B42B5E">
        <w:rPr>
          <w:rFonts w:asciiTheme="minorHAnsi" w:hAnsiTheme="minorHAnsi" w:cstheme="minorHAnsi"/>
          <w:color w:val="auto"/>
          <w:lang w:eastAsia="ja-JP"/>
        </w:rPr>
        <w:t>.</w:t>
      </w:r>
    </w:p>
    <w:p w14:paraId="11D1C6C5" w14:textId="38F533E9" w:rsidR="007A049C" w:rsidRPr="00B42B5E" w:rsidRDefault="007A049C" w:rsidP="00F12B83">
      <w:pPr>
        <w:rPr>
          <w:rFonts w:asciiTheme="minorHAnsi" w:hAnsiTheme="minorHAnsi" w:cstheme="minorHAnsi"/>
          <w:b/>
          <w:bCs/>
          <w:lang w:eastAsia="ja-JP"/>
        </w:rPr>
      </w:pPr>
    </w:p>
    <w:p w14:paraId="31D53E13" w14:textId="7F99B54B" w:rsidR="00EF1773" w:rsidRPr="00B42B5E" w:rsidRDefault="00243374" w:rsidP="00F12B83">
      <w:pPr>
        <w:rPr>
          <w:rFonts w:asciiTheme="minorHAnsi" w:hAnsiTheme="minorHAnsi" w:cstheme="minorHAnsi"/>
          <w:b/>
          <w:bCs/>
          <w:lang w:eastAsia="ja-JP"/>
        </w:rPr>
      </w:pPr>
      <w:r w:rsidRPr="00B42B5E">
        <w:rPr>
          <w:rFonts w:asciiTheme="minorHAnsi" w:hAnsiTheme="minorHAnsi" w:cstheme="minorHAnsi"/>
          <w:b/>
          <w:bCs/>
          <w:lang w:eastAsia="ja-JP"/>
        </w:rPr>
        <w:t>ACKNOWLEDGMENTS:</w:t>
      </w:r>
    </w:p>
    <w:p w14:paraId="246CE654" w14:textId="1E572087" w:rsidR="00F72E3E" w:rsidRPr="00B42B5E" w:rsidRDefault="00F72E3E" w:rsidP="00F12B83">
      <w:r w:rsidRPr="00B42B5E">
        <w:t xml:space="preserve">This work </w:t>
      </w:r>
      <w:r w:rsidR="00045658" w:rsidRPr="00B42B5E">
        <w:t>was</w:t>
      </w:r>
      <w:r w:rsidRPr="00B42B5E">
        <w:t xml:space="preserve"> </w:t>
      </w:r>
      <w:r w:rsidR="00045658" w:rsidRPr="00B42B5E">
        <w:t>supported by the</w:t>
      </w:r>
      <w:r w:rsidRPr="00B42B5E">
        <w:t xml:space="preserve"> Nagoya Institute of Technology</w:t>
      </w:r>
      <w:r w:rsidR="00045658" w:rsidRPr="00B42B5E">
        <w:t>, Japan</w:t>
      </w:r>
      <w:r w:rsidRPr="00B42B5E">
        <w:t>.</w:t>
      </w:r>
    </w:p>
    <w:p w14:paraId="2550BE35" w14:textId="77777777" w:rsidR="00F72E3E" w:rsidRPr="00B42B5E" w:rsidRDefault="00F72E3E" w:rsidP="00F12B83">
      <w:pPr>
        <w:rPr>
          <w:rFonts w:asciiTheme="minorHAnsi" w:hAnsiTheme="minorHAnsi" w:cstheme="minorHAnsi"/>
          <w:b/>
          <w:bCs/>
          <w:lang w:eastAsia="ja-JP"/>
        </w:rPr>
      </w:pPr>
    </w:p>
    <w:p w14:paraId="5D52ED8B" w14:textId="0F879C4F" w:rsidR="00AA03DF" w:rsidRPr="00B42B5E" w:rsidRDefault="00AA03DF" w:rsidP="00F12B8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42B5E">
        <w:rPr>
          <w:rFonts w:asciiTheme="minorHAnsi" w:hAnsiTheme="minorHAnsi" w:cstheme="minorHAnsi"/>
          <w:b/>
        </w:rPr>
        <w:t>DISCLOSURES</w:t>
      </w:r>
      <w:r w:rsidRPr="00B42B5E">
        <w:rPr>
          <w:rFonts w:asciiTheme="minorHAnsi" w:hAnsiTheme="minorHAnsi" w:cstheme="minorHAnsi"/>
          <w:b/>
          <w:bCs/>
        </w:rPr>
        <w:t>:</w:t>
      </w:r>
    </w:p>
    <w:p w14:paraId="4E0C3135" w14:textId="60843E31" w:rsidR="007A4DD6" w:rsidRPr="00B42B5E" w:rsidRDefault="00045658" w:rsidP="00F12B83">
      <w:pPr>
        <w:rPr>
          <w:rFonts w:asciiTheme="minorHAnsi" w:hAnsiTheme="minorHAnsi" w:cstheme="minorHAnsi"/>
          <w:color w:val="auto"/>
        </w:rPr>
      </w:pPr>
      <w:r w:rsidRPr="00B42B5E">
        <w:rPr>
          <w:rFonts w:asciiTheme="minorHAnsi" w:hAnsiTheme="minorHAnsi" w:cstheme="minorHAnsi"/>
          <w:color w:val="auto"/>
        </w:rPr>
        <w:t xml:space="preserve">The authors </w:t>
      </w:r>
      <w:r w:rsidR="004379D9" w:rsidRPr="00B42B5E">
        <w:rPr>
          <w:rFonts w:asciiTheme="minorHAnsi" w:hAnsiTheme="minorHAnsi" w:cstheme="minorHAnsi"/>
          <w:color w:val="auto"/>
        </w:rPr>
        <w:t>have nothing to disclose.</w:t>
      </w:r>
    </w:p>
    <w:p w14:paraId="66030076" w14:textId="77777777" w:rsidR="00AA03DF" w:rsidRPr="00B42B5E" w:rsidRDefault="00AA03DF" w:rsidP="00F12B83">
      <w:pPr>
        <w:rPr>
          <w:rFonts w:asciiTheme="minorHAnsi" w:hAnsiTheme="minorHAnsi" w:cstheme="minorHAnsi"/>
          <w:color w:val="auto"/>
        </w:rPr>
      </w:pPr>
    </w:p>
    <w:p w14:paraId="33AB7E8E" w14:textId="4C52C02E" w:rsidR="00F04C1C" w:rsidRPr="00B42B5E" w:rsidRDefault="009726EE" w:rsidP="00F12B83">
      <w:pPr>
        <w:rPr>
          <w:rFonts w:asciiTheme="minorHAnsi" w:hAnsiTheme="minorHAnsi" w:cstheme="minorHAnsi"/>
          <w:color w:val="808080"/>
        </w:rPr>
      </w:pPr>
      <w:r w:rsidRPr="00B42B5E">
        <w:rPr>
          <w:rFonts w:asciiTheme="minorHAnsi" w:hAnsiTheme="minorHAnsi" w:cstheme="minorHAnsi"/>
          <w:b/>
          <w:bCs/>
        </w:rPr>
        <w:t>REFERENCES</w:t>
      </w:r>
      <w:r w:rsidR="00D04760" w:rsidRPr="00B42B5E">
        <w:rPr>
          <w:rFonts w:asciiTheme="minorHAnsi" w:hAnsiTheme="minorHAnsi" w:cstheme="minorHAnsi"/>
          <w:b/>
          <w:bCs/>
        </w:rPr>
        <w:t>:</w:t>
      </w:r>
    </w:p>
    <w:p w14:paraId="1C968EB9" w14:textId="28DD68FE" w:rsidR="0027496D" w:rsidRPr="00854A13" w:rsidRDefault="00854A13" w:rsidP="00854A13">
      <w:pPr>
        <w:rPr>
          <w:rFonts w:eastAsia="Calibri"/>
          <w:color w:val="auto"/>
        </w:rPr>
      </w:pPr>
      <w:bookmarkStart w:id="12" w:name="_Hlk535003959"/>
      <w:r>
        <w:rPr>
          <w:rFonts w:eastAsia="Calibri"/>
        </w:rPr>
        <w:t xml:space="preserve">1. </w:t>
      </w:r>
      <w:r w:rsidR="0027496D" w:rsidRPr="00854A13">
        <w:rPr>
          <w:rFonts w:eastAsia="Calibri"/>
        </w:rPr>
        <w:t xml:space="preserve">Kunst, M., Beck, G. The study of charge carrier kinetics in semiconductors by microwave conductivity measurements. </w:t>
      </w:r>
      <w:r w:rsidR="0027496D" w:rsidRPr="00854A13">
        <w:rPr>
          <w:rFonts w:eastAsia="Calibri"/>
          <w:i/>
        </w:rPr>
        <w:t>Journal of Applied Physics</w:t>
      </w:r>
      <w:r w:rsidR="001E6323" w:rsidRPr="00854A13">
        <w:rPr>
          <w:rFonts w:eastAsia="Calibri"/>
          <w:i/>
        </w:rPr>
        <w:t>.</w:t>
      </w:r>
      <w:r w:rsidR="0027496D" w:rsidRPr="00854A13">
        <w:rPr>
          <w:rFonts w:eastAsia="Calibri"/>
        </w:rPr>
        <w:t xml:space="preserve"> </w:t>
      </w:r>
      <w:r w:rsidR="0027496D" w:rsidRPr="00854A13">
        <w:rPr>
          <w:rFonts w:eastAsia="Calibri"/>
          <w:b/>
        </w:rPr>
        <w:t>60</w:t>
      </w:r>
      <w:r w:rsidR="0027496D" w:rsidRPr="00854A13">
        <w:rPr>
          <w:rFonts w:eastAsia="MS Mincho"/>
          <w:b/>
        </w:rPr>
        <w:t xml:space="preserve"> </w:t>
      </w:r>
      <w:r w:rsidR="0027496D" w:rsidRPr="00854A13">
        <w:rPr>
          <w:rFonts w:eastAsia="MS Mincho"/>
        </w:rPr>
        <w:t>(10)</w:t>
      </w:r>
      <w:r w:rsidR="0027496D" w:rsidRPr="00854A13">
        <w:rPr>
          <w:rFonts w:eastAsia="Calibri"/>
        </w:rPr>
        <w:t>, 3558</w:t>
      </w:r>
      <w:r w:rsidR="00A244CD" w:rsidRPr="00854A13">
        <w:rPr>
          <w:rFonts w:eastAsia="Calibri"/>
        </w:rPr>
        <w:t>–</w:t>
      </w:r>
      <w:r w:rsidR="0027496D" w:rsidRPr="00854A13">
        <w:rPr>
          <w:rFonts w:eastAsia="Calibri"/>
        </w:rPr>
        <w:t>3566 (1986).</w:t>
      </w:r>
    </w:p>
    <w:p w14:paraId="56EE14AA" w14:textId="1C742597" w:rsidR="0027496D" w:rsidRPr="00854A13" w:rsidRDefault="008E452B" w:rsidP="00854A13">
      <w:pPr>
        <w:rPr>
          <w:rFonts w:eastAsia="Calibri"/>
        </w:rPr>
      </w:pPr>
      <w:r>
        <w:rPr>
          <w:rFonts w:eastAsia="Calibri"/>
        </w:rPr>
        <w:t xml:space="preserve">2. </w:t>
      </w:r>
      <w:r w:rsidR="0027496D" w:rsidRPr="00854A13">
        <w:rPr>
          <w:rFonts w:eastAsia="Calibri"/>
        </w:rPr>
        <w:t xml:space="preserve">Klein, P. B. Carrier lifetime measurement in n−4H-SiC epilayers. </w:t>
      </w:r>
      <w:r w:rsidR="0027496D" w:rsidRPr="00854A13">
        <w:rPr>
          <w:rFonts w:eastAsia="Calibri"/>
          <w:i/>
        </w:rPr>
        <w:t>Journal of Applied Physics</w:t>
      </w:r>
      <w:r w:rsidR="001E6323" w:rsidRPr="00854A13">
        <w:rPr>
          <w:rFonts w:eastAsia="Calibri"/>
          <w:i/>
        </w:rPr>
        <w:t>.</w:t>
      </w:r>
      <w:r w:rsidR="0027496D" w:rsidRPr="00854A13">
        <w:rPr>
          <w:rFonts w:eastAsia="Calibri"/>
        </w:rPr>
        <w:t xml:space="preserve"> </w:t>
      </w:r>
      <w:r w:rsidR="0027496D" w:rsidRPr="00854A13">
        <w:rPr>
          <w:rFonts w:eastAsia="Calibri"/>
          <w:b/>
        </w:rPr>
        <w:t>103</w:t>
      </w:r>
      <w:r w:rsidR="0027496D" w:rsidRPr="00854A13">
        <w:rPr>
          <w:rFonts w:eastAsia="Calibri"/>
        </w:rPr>
        <w:t>, 033702 (2008).</w:t>
      </w:r>
    </w:p>
    <w:p w14:paraId="069BA636" w14:textId="1F5A8ECD" w:rsidR="0027496D" w:rsidRPr="00854A13" w:rsidRDefault="008E452B" w:rsidP="00854A13">
      <w:pPr>
        <w:rPr>
          <w:rFonts w:eastAsia="MS Mincho"/>
          <w:lang w:eastAsia="ja-JP"/>
        </w:rPr>
      </w:pPr>
      <w:r>
        <w:rPr>
          <w:rFonts w:eastAsia="MS Mincho"/>
        </w:rPr>
        <w:t xml:space="preserve">3. </w:t>
      </w:r>
      <w:proofErr w:type="spellStart"/>
      <w:r w:rsidR="0027496D" w:rsidRPr="00854A13">
        <w:rPr>
          <w:rFonts w:eastAsia="MS Mincho"/>
        </w:rPr>
        <w:t>Linnros</w:t>
      </w:r>
      <w:proofErr w:type="spellEnd"/>
      <w:r w:rsidR="0027496D" w:rsidRPr="00854A13">
        <w:rPr>
          <w:rFonts w:eastAsia="MS Mincho"/>
        </w:rPr>
        <w:t>, J.</w:t>
      </w:r>
      <w:r w:rsidR="0027496D" w:rsidRPr="00854A13">
        <w:rPr>
          <w:rFonts w:eastAsia="Calibri"/>
        </w:rPr>
        <w:t xml:space="preserve"> Carrier lifetime measurements using free carrier absorption transients. I. Principle and injection dependence.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i/>
        </w:rPr>
        <w:t>Journal of Applied Physics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84</w:t>
      </w:r>
      <w:r w:rsidR="0027496D" w:rsidRPr="00854A13">
        <w:rPr>
          <w:rFonts w:eastAsia="MS Mincho"/>
        </w:rPr>
        <w:t>, 1 275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283 (1998).</w:t>
      </w:r>
    </w:p>
    <w:p w14:paraId="64D29886" w14:textId="535E7349" w:rsidR="0027496D" w:rsidRPr="00854A13" w:rsidRDefault="008E452B" w:rsidP="00854A13">
      <w:pPr>
        <w:rPr>
          <w:rFonts w:eastAsia="MS Mincho"/>
        </w:rPr>
      </w:pPr>
      <w:r>
        <w:rPr>
          <w:rFonts w:eastAsia="MS Mincho"/>
        </w:rPr>
        <w:t xml:space="preserve">4. </w:t>
      </w:r>
      <w:r w:rsidR="0027496D" w:rsidRPr="00854A13">
        <w:rPr>
          <w:rFonts w:eastAsia="MS Mincho"/>
        </w:rPr>
        <w:t xml:space="preserve">Mae, S., Tawara, T., </w:t>
      </w:r>
      <w:proofErr w:type="spellStart"/>
      <w:r w:rsidR="0027496D" w:rsidRPr="00854A13">
        <w:rPr>
          <w:rFonts w:eastAsia="MS Mincho"/>
        </w:rPr>
        <w:t>Tsuchida</w:t>
      </w:r>
      <w:proofErr w:type="spellEnd"/>
      <w:r w:rsidR="0027496D" w:rsidRPr="00854A13">
        <w:rPr>
          <w:rFonts w:eastAsia="MS Mincho"/>
        </w:rPr>
        <w:t>, H., Kato, M.</w:t>
      </w:r>
      <w:r w:rsidR="0027496D" w:rsidRPr="00854A13">
        <w:rPr>
          <w:rFonts w:eastAsia="Calibri"/>
        </w:rPr>
        <w:t xml:space="preserve"> Microscopic FCA System for Depth-Resolved Carrier Lifetime Measurement in </w:t>
      </w:r>
      <w:proofErr w:type="spellStart"/>
      <w:r w:rsidR="0027496D" w:rsidRPr="00854A13">
        <w:rPr>
          <w:rFonts w:eastAsia="Calibri"/>
        </w:rPr>
        <w:t>SiC.</w:t>
      </w:r>
      <w:proofErr w:type="spellEnd"/>
      <w:r w:rsidR="0027496D" w:rsidRPr="00854A13">
        <w:rPr>
          <w:rFonts w:eastAsia="MS Mincho"/>
          <w:i/>
        </w:rPr>
        <w:t xml:space="preserve"> Materials Science Forum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924</w:t>
      </w:r>
      <w:r w:rsidR="0027496D" w:rsidRPr="00854A13">
        <w:rPr>
          <w:rFonts w:eastAsia="MS Mincho"/>
        </w:rPr>
        <w:t>, 269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272 (2018).</w:t>
      </w:r>
    </w:p>
    <w:p w14:paraId="27E2D121" w14:textId="410BC347" w:rsidR="0027496D" w:rsidRPr="00854A13" w:rsidRDefault="008E452B" w:rsidP="00854A13">
      <w:pPr>
        <w:rPr>
          <w:rFonts w:eastAsia="MS Mincho"/>
        </w:rPr>
      </w:pPr>
      <w:r>
        <w:rPr>
          <w:rFonts w:eastAsia="MS Mincho"/>
        </w:rPr>
        <w:t xml:space="preserve">5. </w:t>
      </w:r>
      <w:r w:rsidR="0027496D" w:rsidRPr="00854A13">
        <w:rPr>
          <w:rFonts w:eastAsia="MS Mincho"/>
        </w:rPr>
        <w:t xml:space="preserve">Miyazawa, T., Ito, M., </w:t>
      </w:r>
      <w:proofErr w:type="spellStart"/>
      <w:r w:rsidR="0027496D" w:rsidRPr="00854A13">
        <w:rPr>
          <w:rFonts w:eastAsia="MS Mincho"/>
        </w:rPr>
        <w:t>Tsuchida</w:t>
      </w:r>
      <w:proofErr w:type="spellEnd"/>
      <w:r w:rsidR="0027496D" w:rsidRPr="00854A13">
        <w:rPr>
          <w:rFonts w:eastAsia="MS Mincho"/>
        </w:rPr>
        <w:t xml:space="preserve">, H. </w:t>
      </w:r>
      <w:r w:rsidR="009D474D" w:rsidRPr="00854A13">
        <w:rPr>
          <w:rFonts w:eastAsia="MS Mincho"/>
        </w:rPr>
        <w:t xml:space="preserve">Evaluation of long carrier lifetimes in thick 4H silicon carbide epitaxial layers. </w:t>
      </w:r>
      <w:r w:rsidR="009D474D" w:rsidRPr="00854A13">
        <w:rPr>
          <w:rFonts w:eastAsia="MS Mincho"/>
          <w:i/>
        </w:rPr>
        <w:t>Applied Physics Letters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97</w:t>
      </w:r>
      <w:r w:rsidR="0027496D" w:rsidRPr="00854A13">
        <w:rPr>
          <w:rFonts w:eastAsia="MS Mincho"/>
        </w:rPr>
        <w:t>, 202106 (2010).</w:t>
      </w:r>
    </w:p>
    <w:p w14:paraId="437DAEA3" w14:textId="3332D0B7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6. </w:t>
      </w:r>
      <w:r w:rsidR="0027496D" w:rsidRPr="00854A13">
        <w:rPr>
          <w:rFonts w:eastAsia="MS Mincho"/>
        </w:rPr>
        <w:t>Kimoto,</w:t>
      </w:r>
      <w:r w:rsidR="009D474D" w:rsidRPr="00854A13">
        <w:rPr>
          <w:rFonts w:eastAsia="MS Mincho"/>
        </w:rPr>
        <w:t xml:space="preserve"> T., </w:t>
      </w:r>
      <w:proofErr w:type="spellStart"/>
      <w:r w:rsidR="0027496D" w:rsidRPr="00854A13">
        <w:rPr>
          <w:rFonts w:eastAsia="MS Mincho"/>
        </w:rPr>
        <w:t>Danno</w:t>
      </w:r>
      <w:proofErr w:type="spellEnd"/>
      <w:r w:rsidR="0027496D" w:rsidRPr="00854A13">
        <w:rPr>
          <w:rFonts w:eastAsia="MS Mincho"/>
        </w:rPr>
        <w:t>,</w:t>
      </w:r>
      <w:r w:rsidR="009D474D" w:rsidRPr="00854A13">
        <w:rPr>
          <w:rFonts w:eastAsia="MS Mincho"/>
        </w:rPr>
        <w:t xml:space="preserve"> K.,</w:t>
      </w:r>
      <w:r w:rsidR="0027496D" w:rsidRPr="00854A13">
        <w:rPr>
          <w:rFonts w:eastAsia="MS Mincho"/>
        </w:rPr>
        <w:t xml:space="preserve"> </w:t>
      </w:r>
      <w:proofErr w:type="spellStart"/>
      <w:r w:rsidR="0027496D" w:rsidRPr="00854A13">
        <w:rPr>
          <w:rFonts w:eastAsia="MS Mincho"/>
        </w:rPr>
        <w:t>Suda</w:t>
      </w:r>
      <w:proofErr w:type="spellEnd"/>
      <w:r w:rsidR="0027496D" w:rsidRPr="00854A13">
        <w:rPr>
          <w:rFonts w:eastAsia="MS Mincho"/>
        </w:rPr>
        <w:t>,</w:t>
      </w:r>
      <w:r w:rsidR="009D474D" w:rsidRPr="00854A13">
        <w:rPr>
          <w:rFonts w:eastAsia="MS Mincho"/>
        </w:rPr>
        <w:t xml:space="preserve"> J.</w:t>
      </w:r>
      <w:r w:rsidR="009D474D" w:rsidRPr="00B42B5E">
        <w:t xml:space="preserve"> </w:t>
      </w:r>
      <w:r w:rsidR="009D474D" w:rsidRPr="00854A13">
        <w:rPr>
          <w:rFonts w:eastAsia="MS Mincho"/>
        </w:rPr>
        <w:t>Lifetime-killing defects in 4H-SiC epilayers and lifetime control by low-energy electron irradiation.</w:t>
      </w:r>
      <w:r w:rsidR="0027496D" w:rsidRPr="00854A13">
        <w:rPr>
          <w:rFonts w:eastAsia="MS Mincho"/>
        </w:rPr>
        <w:t xml:space="preserve"> </w:t>
      </w:r>
      <w:proofErr w:type="spellStart"/>
      <w:r w:rsidR="0027496D" w:rsidRPr="00854A13">
        <w:rPr>
          <w:rFonts w:eastAsia="MS Mincho"/>
          <w:i/>
        </w:rPr>
        <w:t>Phy</w:t>
      </w:r>
      <w:r w:rsidR="009D474D" w:rsidRPr="00854A13">
        <w:rPr>
          <w:rFonts w:eastAsia="MS Mincho"/>
          <w:i/>
        </w:rPr>
        <w:t>sica</w:t>
      </w:r>
      <w:proofErr w:type="spellEnd"/>
      <w:r w:rsidR="0027496D" w:rsidRPr="00854A13">
        <w:rPr>
          <w:rFonts w:eastAsia="MS Mincho"/>
          <w:i/>
        </w:rPr>
        <w:t xml:space="preserve"> Status Solidi B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245</w:t>
      </w:r>
      <w:r w:rsidR="0027496D" w:rsidRPr="00854A13">
        <w:rPr>
          <w:rFonts w:eastAsia="MS Mincho"/>
        </w:rPr>
        <w:t>, 1327 (2008).</w:t>
      </w:r>
    </w:p>
    <w:p w14:paraId="19C2EE33" w14:textId="53FC4016" w:rsidR="0027496D" w:rsidRPr="00854A13" w:rsidRDefault="008E452B" w:rsidP="00854A13">
      <w:pPr>
        <w:tabs>
          <w:tab w:val="left" w:pos="1485"/>
        </w:tabs>
        <w:rPr>
          <w:rFonts w:eastAsia="Calibri"/>
          <w:color w:val="auto"/>
        </w:rPr>
      </w:pPr>
      <w:r>
        <w:rPr>
          <w:rFonts w:eastAsia="MS Mincho"/>
        </w:rPr>
        <w:t xml:space="preserve">7. </w:t>
      </w:r>
      <w:proofErr w:type="spellStart"/>
      <w:r w:rsidR="0027496D" w:rsidRPr="00854A13">
        <w:rPr>
          <w:rFonts w:eastAsia="MS Mincho"/>
        </w:rPr>
        <w:t>Ščajev</w:t>
      </w:r>
      <w:proofErr w:type="spellEnd"/>
      <w:r w:rsidR="0027496D" w:rsidRPr="00854A13">
        <w:rPr>
          <w:rFonts w:eastAsia="MS Mincho"/>
        </w:rPr>
        <w:t>,</w:t>
      </w:r>
      <w:r w:rsidR="009D474D" w:rsidRPr="00854A13">
        <w:rPr>
          <w:rFonts w:eastAsia="MS Mincho"/>
        </w:rPr>
        <w:t xml:space="preserve"> P.,</w:t>
      </w:r>
      <w:r w:rsidR="0027496D" w:rsidRPr="00854A13">
        <w:rPr>
          <w:rFonts w:eastAsia="MS Mincho"/>
        </w:rPr>
        <w:t xml:space="preserve"> </w:t>
      </w:r>
      <w:proofErr w:type="spellStart"/>
      <w:r w:rsidR="0027496D" w:rsidRPr="00854A13">
        <w:rPr>
          <w:rFonts w:eastAsia="MS Mincho"/>
        </w:rPr>
        <w:t>Gudelis</w:t>
      </w:r>
      <w:proofErr w:type="spellEnd"/>
      <w:r w:rsidR="0027496D" w:rsidRPr="00854A13">
        <w:rPr>
          <w:rFonts w:eastAsia="MS Mincho"/>
        </w:rPr>
        <w:t>,</w:t>
      </w:r>
      <w:r w:rsidR="009D474D" w:rsidRPr="00854A13">
        <w:rPr>
          <w:rFonts w:eastAsia="MS Mincho"/>
        </w:rPr>
        <w:t xml:space="preserve"> V., </w:t>
      </w:r>
      <w:proofErr w:type="spellStart"/>
      <w:r w:rsidR="0027496D" w:rsidRPr="00854A13">
        <w:rPr>
          <w:rFonts w:eastAsia="MS Mincho"/>
        </w:rPr>
        <w:t>Jarašiūnas</w:t>
      </w:r>
      <w:proofErr w:type="spellEnd"/>
      <w:r w:rsidR="0027496D" w:rsidRPr="00854A13">
        <w:rPr>
          <w:rFonts w:eastAsia="MS Mincho"/>
        </w:rPr>
        <w:t>,</w:t>
      </w:r>
      <w:r w:rsidR="009D474D" w:rsidRPr="00854A13">
        <w:rPr>
          <w:rFonts w:eastAsia="MS Mincho"/>
        </w:rPr>
        <w:t xml:space="preserve"> K., </w:t>
      </w:r>
      <w:r w:rsidR="0027496D" w:rsidRPr="00854A13">
        <w:rPr>
          <w:rFonts w:eastAsia="MS Mincho"/>
        </w:rPr>
        <w:t xml:space="preserve">Klein, </w:t>
      </w:r>
      <w:r w:rsidR="009D474D" w:rsidRPr="00854A13">
        <w:rPr>
          <w:rFonts w:eastAsia="MS Mincho"/>
        </w:rPr>
        <w:t>P. B.</w:t>
      </w:r>
      <w:r w:rsidR="009D474D" w:rsidRPr="00B42B5E">
        <w:t xml:space="preserve"> </w:t>
      </w:r>
      <w:r w:rsidR="009D474D" w:rsidRPr="00854A13">
        <w:rPr>
          <w:rFonts w:eastAsia="MS Mincho"/>
        </w:rPr>
        <w:t>Fast and slow carrier recombination transients in highly excited 4H</w:t>
      </w:r>
      <w:r w:rsidR="00A244CD" w:rsidRPr="00854A13">
        <w:rPr>
          <w:rFonts w:eastAsia="MS Mincho"/>
        </w:rPr>
        <w:t>–</w:t>
      </w:r>
      <w:r w:rsidR="009D474D" w:rsidRPr="00854A13">
        <w:rPr>
          <w:rFonts w:eastAsia="MS Mincho"/>
        </w:rPr>
        <w:t>and 3C–</w:t>
      </w:r>
      <w:proofErr w:type="spellStart"/>
      <w:r w:rsidR="009D474D" w:rsidRPr="00854A13">
        <w:rPr>
          <w:rFonts w:eastAsia="MS Mincho"/>
        </w:rPr>
        <w:t>SiC</w:t>
      </w:r>
      <w:proofErr w:type="spellEnd"/>
      <w:r w:rsidR="009D474D" w:rsidRPr="00854A13">
        <w:rPr>
          <w:rFonts w:eastAsia="MS Mincho"/>
        </w:rPr>
        <w:t xml:space="preserve"> crystals at room temperature. </w:t>
      </w:r>
      <w:r w:rsidR="009D474D" w:rsidRPr="00854A13">
        <w:rPr>
          <w:rFonts w:eastAsia="MS Mincho"/>
          <w:i/>
        </w:rPr>
        <w:t>Journal of Applied Physics</w:t>
      </w:r>
      <w:r w:rsidR="001E6323" w:rsidRPr="00854A13">
        <w:rPr>
          <w:rFonts w:eastAsia="MS Mincho"/>
          <w:i/>
        </w:rPr>
        <w:t>.</w:t>
      </w:r>
      <w:r w:rsidR="009D474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108</w:t>
      </w:r>
      <w:r w:rsidR="0027496D" w:rsidRPr="00854A13">
        <w:rPr>
          <w:rFonts w:eastAsia="MS Mincho"/>
        </w:rPr>
        <w:t>, 023705 (2010).</w:t>
      </w:r>
    </w:p>
    <w:p w14:paraId="6638DC2A" w14:textId="7D3F5803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8. </w:t>
      </w:r>
      <w:r w:rsidR="0027496D" w:rsidRPr="00854A13">
        <w:rPr>
          <w:rFonts w:eastAsia="MS Mincho"/>
        </w:rPr>
        <w:t>SEMI Standard, SEMI MF1535 (2007).</w:t>
      </w:r>
    </w:p>
    <w:p w14:paraId="2E631598" w14:textId="33BB0A4A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bookmarkStart w:id="13" w:name="_Hlk535060842"/>
      <w:r>
        <w:rPr>
          <w:rFonts w:eastAsia="MS Mincho"/>
        </w:rPr>
        <w:t xml:space="preserve">9. </w:t>
      </w:r>
      <w:proofErr w:type="spellStart"/>
      <w:r w:rsidR="0027496D" w:rsidRPr="00854A13">
        <w:rPr>
          <w:rFonts w:eastAsia="MS Mincho"/>
        </w:rPr>
        <w:t>Hashizume</w:t>
      </w:r>
      <w:proofErr w:type="spellEnd"/>
      <w:r w:rsidR="0027496D" w:rsidRPr="00854A13">
        <w:rPr>
          <w:rFonts w:eastAsia="MS Mincho"/>
        </w:rPr>
        <w:t>,</w:t>
      </w:r>
      <w:r w:rsidR="00203778" w:rsidRPr="00854A13">
        <w:rPr>
          <w:rFonts w:eastAsia="MS Mincho"/>
        </w:rPr>
        <w:t xml:space="preserve"> H., </w:t>
      </w:r>
      <w:proofErr w:type="spellStart"/>
      <w:r w:rsidR="0027496D" w:rsidRPr="00854A13">
        <w:rPr>
          <w:rFonts w:eastAsia="MS Mincho"/>
        </w:rPr>
        <w:t>Sumie</w:t>
      </w:r>
      <w:proofErr w:type="spellEnd"/>
      <w:r w:rsidR="0027496D" w:rsidRPr="00854A13">
        <w:rPr>
          <w:rFonts w:eastAsia="MS Mincho"/>
        </w:rPr>
        <w:t>,</w:t>
      </w:r>
      <w:r w:rsidR="00203778" w:rsidRPr="00854A13">
        <w:rPr>
          <w:rFonts w:eastAsia="MS Mincho"/>
        </w:rPr>
        <w:t xml:space="preserve"> </w:t>
      </w:r>
      <w:r w:rsidR="00CC6659" w:rsidRPr="00854A13">
        <w:rPr>
          <w:rFonts w:eastAsia="MS Mincho"/>
        </w:rPr>
        <w:t xml:space="preserve">S., </w:t>
      </w:r>
      <w:proofErr w:type="spellStart"/>
      <w:r w:rsidR="0027496D" w:rsidRPr="00854A13">
        <w:rPr>
          <w:rFonts w:eastAsia="MS Mincho"/>
        </w:rPr>
        <w:t>Nakai</w:t>
      </w:r>
      <w:proofErr w:type="spellEnd"/>
      <w:r w:rsidR="0027496D" w:rsidRPr="00854A13">
        <w:rPr>
          <w:rFonts w:eastAsia="MS Mincho"/>
        </w:rPr>
        <w:t>,</w:t>
      </w:r>
      <w:r w:rsidR="00203778" w:rsidRPr="00854A13">
        <w:rPr>
          <w:rFonts w:eastAsia="MS Mincho"/>
        </w:rPr>
        <w:t xml:space="preserve"> Y.</w:t>
      </w:r>
      <w:r w:rsidR="005B6D46" w:rsidRPr="00854A13">
        <w:rPr>
          <w:rFonts w:eastAsia="MS Mincho"/>
        </w:rPr>
        <w:t xml:space="preserve"> Carrier Lifetime Measurements by Microwave Photoconductivity Decay Method.</w:t>
      </w:r>
      <w:r w:rsidR="00203778" w:rsidRPr="00854A13">
        <w:rPr>
          <w:rFonts w:eastAsia="MS Mincho"/>
        </w:rPr>
        <w:t xml:space="preserve"> </w:t>
      </w:r>
      <w:r w:rsidR="005B6D46" w:rsidRPr="00854A13">
        <w:rPr>
          <w:rFonts w:eastAsia="MS Mincho"/>
          <w:i/>
        </w:rPr>
        <w:t xml:space="preserve">ASTM </w:t>
      </w:r>
      <w:r w:rsidR="001E6323" w:rsidRPr="00854A13">
        <w:rPr>
          <w:rFonts w:eastAsia="MS Mincho"/>
          <w:i/>
        </w:rPr>
        <w:t>Special Technical Publication.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1340</w:t>
      </w:r>
      <w:r w:rsidR="0027496D" w:rsidRPr="00854A13">
        <w:rPr>
          <w:rFonts w:eastAsia="MS Mincho"/>
        </w:rPr>
        <w:t>,47 (1998).</w:t>
      </w:r>
    </w:p>
    <w:p w14:paraId="7C643FF0" w14:textId="69CB65DA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10. </w:t>
      </w:r>
      <w:proofErr w:type="spellStart"/>
      <w:r w:rsidR="0027496D" w:rsidRPr="00854A13">
        <w:rPr>
          <w:rFonts w:eastAsia="MS Mincho"/>
        </w:rPr>
        <w:t>Schöfthaler</w:t>
      </w:r>
      <w:proofErr w:type="spellEnd"/>
      <w:r w:rsidR="005B6D46" w:rsidRPr="00854A13">
        <w:rPr>
          <w:rFonts w:eastAsia="MS Mincho"/>
        </w:rPr>
        <w:t>,</w:t>
      </w:r>
      <w:r w:rsidR="0027496D" w:rsidRPr="00854A13">
        <w:rPr>
          <w:rFonts w:eastAsia="MS Mincho"/>
        </w:rPr>
        <w:t xml:space="preserve"> </w:t>
      </w:r>
      <w:r w:rsidR="005B6D46" w:rsidRPr="00854A13">
        <w:rPr>
          <w:rFonts w:eastAsia="MS Mincho"/>
        </w:rPr>
        <w:t>M.,</w:t>
      </w:r>
      <w:r w:rsidR="0027496D" w:rsidRPr="00854A13">
        <w:rPr>
          <w:rFonts w:eastAsia="MS Mincho"/>
        </w:rPr>
        <w:t xml:space="preserve"> Brendel</w:t>
      </w:r>
      <w:r w:rsidR="005B6D46" w:rsidRPr="00854A13">
        <w:rPr>
          <w:rFonts w:eastAsia="MS Mincho"/>
        </w:rPr>
        <w:t>, R.</w:t>
      </w:r>
      <w:r w:rsidR="0027496D" w:rsidRPr="00854A13">
        <w:rPr>
          <w:rFonts w:eastAsia="MS Mincho"/>
        </w:rPr>
        <w:t xml:space="preserve"> </w:t>
      </w:r>
      <w:r w:rsidR="005B6D46" w:rsidRPr="00854A13">
        <w:rPr>
          <w:rFonts w:eastAsia="MS Mincho"/>
        </w:rPr>
        <w:t xml:space="preserve">Sensitivity and transient response of microwave reflection measurements. </w:t>
      </w:r>
      <w:r w:rsidR="005B6D46" w:rsidRPr="00854A13">
        <w:rPr>
          <w:rFonts w:eastAsia="MS Mincho"/>
          <w:i/>
        </w:rPr>
        <w:t>Journal of Applied Physics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77</w:t>
      </w:r>
      <w:r w:rsidR="0027496D" w:rsidRPr="00854A13">
        <w:rPr>
          <w:rFonts w:eastAsia="MS Mincho"/>
        </w:rPr>
        <w:t>, 3162 (1995).</w:t>
      </w:r>
    </w:p>
    <w:bookmarkEnd w:id="13"/>
    <w:p w14:paraId="2CF5E542" w14:textId="0A304FBF" w:rsidR="0027496D" w:rsidRPr="00854A13" w:rsidRDefault="008E452B" w:rsidP="00854A13">
      <w:pPr>
        <w:rPr>
          <w:rFonts w:eastAsia="Calibri"/>
          <w:color w:val="auto"/>
        </w:rPr>
      </w:pPr>
      <w:r>
        <w:rPr>
          <w:rFonts w:eastAsia="Calibri"/>
        </w:rPr>
        <w:t xml:space="preserve">11. </w:t>
      </w:r>
      <w:r w:rsidR="0027496D" w:rsidRPr="00854A13">
        <w:rPr>
          <w:rFonts w:eastAsia="Calibri"/>
        </w:rPr>
        <w:t xml:space="preserve">Ichikawa, Y., </w:t>
      </w:r>
      <w:proofErr w:type="spellStart"/>
      <w:r w:rsidR="0027496D" w:rsidRPr="00854A13">
        <w:rPr>
          <w:rFonts w:eastAsia="Calibri"/>
        </w:rPr>
        <w:t>Ichimura</w:t>
      </w:r>
      <w:proofErr w:type="spellEnd"/>
      <w:r w:rsidR="0027496D" w:rsidRPr="00854A13">
        <w:rPr>
          <w:rFonts w:eastAsia="Calibri"/>
        </w:rPr>
        <w:t xml:space="preserve">, M., Kimoto, T., Kato, M. Passivation of Surface Recombination at the Si-Face of 4H-SiC by Acidic Solutions. </w:t>
      </w:r>
      <w:r w:rsidR="0027496D" w:rsidRPr="00854A13">
        <w:rPr>
          <w:rFonts w:eastAsia="Calibri"/>
          <w:i/>
        </w:rPr>
        <w:t>ECS Journal Solid State Science and Technology</w:t>
      </w:r>
      <w:r w:rsidR="001E6323" w:rsidRPr="00854A13">
        <w:rPr>
          <w:rFonts w:eastAsia="Calibri"/>
          <w:i/>
        </w:rPr>
        <w:t>.</w:t>
      </w:r>
      <w:r w:rsidR="0027496D" w:rsidRPr="00854A13">
        <w:rPr>
          <w:rFonts w:eastAsia="Calibri"/>
        </w:rPr>
        <w:t xml:space="preserve"> </w:t>
      </w:r>
      <w:r w:rsidR="0027496D" w:rsidRPr="00854A13">
        <w:rPr>
          <w:rFonts w:eastAsia="Calibri"/>
          <w:b/>
        </w:rPr>
        <w:t>7</w:t>
      </w:r>
      <w:r w:rsidR="0027496D" w:rsidRPr="00854A13">
        <w:rPr>
          <w:rFonts w:eastAsia="Calibri"/>
        </w:rPr>
        <w:t xml:space="preserve"> (8), Q127-Q</w:t>
      </w:r>
      <w:r w:rsidR="0027496D" w:rsidRPr="00854A13">
        <w:rPr>
          <w:rFonts w:eastAsia="MS Mincho"/>
        </w:rPr>
        <w:t>130</w:t>
      </w:r>
      <w:r w:rsidR="0027496D" w:rsidRPr="00854A13">
        <w:rPr>
          <w:rFonts w:eastAsia="Calibri"/>
        </w:rPr>
        <w:t xml:space="preserve"> (2018).</w:t>
      </w:r>
    </w:p>
    <w:p w14:paraId="7068CD3F" w14:textId="2564DE57" w:rsidR="0027496D" w:rsidRPr="00854A13" w:rsidRDefault="008E452B" w:rsidP="00854A13">
      <w:pPr>
        <w:rPr>
          <w:rFonts w:eastAsia="Calibri"/>
          <w:bCs/>
        </w:rPr>
      </w:pPr>
      <w:r>
        <w:rPr>
          <w:rFonts w:eastAsia="Calibri"/>
        </w:rPr>
        <w:t xml:space="preserve">12. </w:t>
      </w:r>
      <w:r w:rsidR="0027496D" w:rsidRPr="00854A13">
        <w:rPr>
          <w:rFonts w:eastAsia="Calibri"/>
        </w:rPr>
        <w:t xml:space="preserve">Mori, Y., Kato, M., </w:t>
      </w:r>
      <w:proofErr w:type="spellStart"/>
      <w:r w:rsidR="0027496D" w:rsidRPr="00854A13">
        <w:rPr>
          <w:rFonts w:eastAsia="Calibri"/>
        </w:rPr>
        <w:t>Ichimura</w:t>
      </w:r>
      <w:proofErr w:type="spellEnd"/>
      <w:r w:rsidR="0027496D" w:rsidRPr="00854A13">
        <w:rPr>
          <w:rFonts w:eastAsia="Calibri"/>
        </w:rPr>
        <w:t xml:space="preserve">, M. Surface recombination velocities for n-type 4H-SiC treated by various processes. </w:t>
      </w:r>
      <w:r w:rsidR="0027496D" w:rsidRPr="00854A13">
        <w:rPr>
          <w:rFonts w:eastAsia="Calibri"/>
          <w:i/>
          <w:iCs/>
        </w:rPr>
        <w:t>Journal of Physics D: Applied Physics</w:t>
      </w:r>
      <w:r w:rsidR="001E6323" w:rsidRPr="00854A13">
        <w:rPr>
          <w:rFonts w:eastAsia="Calibri"/>
          <w:i/>
          <w:iCs/>
        </w:rPr>
        <w:t>.</w:t>
      </w:r>
      <w:r w:rsidR="0027496D" w:rsidRPr="00854A13">
        <w:rPr>
          <w:rFonts w:eastAsia="Calibri"/>
        </w:rPr>
        <w:t xml:space="preserve"> </w:t>
      </w:r>
      <w:r w:rsidR="0027496D" w:rsidRPr="00854A13">
        <w:rPr>
          <w:rFonts w:eastAsia="Calibri"/>
          <w:b/>
          <w:iCs/>
        </w:rPr>
        <w:t>47</w:t>
      </w:r>
      <w:r w:rsidR="0027496D" w:rsidRPr="00854A13">
        <w:rPr>
          <w:rFonts w:eastAsia="Calibri"/>
        </w:rPr>
        <w:t>, 335102 (</w:t>
      </w:r>
      <w:r w:rsidR="0027496D" w:rsidRPr="00854A13">
        <w:rPr>
          <w:rFonts w:eastAsia="Calibri"/>
          <w:bCs/>
        </w:rPr>
        <w:t>2014).</w:t>
      </w:r>
    </w:p>
    <w:p w14:paraId="7F96D388" w14:textId="09AC9A09" w:rsidR="0027496D" w:rsidRPr="00854A13" w:rsidRDefault="008E452B" w:rsidP="00854A13">
      <w:pPr>
        <w:rPr>
          <w:rFonts w:eastAsia="Calibri"/>
          <w:color w:val="auto"/>
        </w:rPr>
      </w:pPr>
      <w:r>
        <w:rPr>
          <w:rFonts w:eastAsia="Calibri"/>
        </w:rPr>
        <w:t xml:space="preserve">13. </w:t>
      </w:r>
      <w:r w:rsidR="0027496D" w:rsidRPr="00854A13">
        <w:rPr>
          <w:rFonts w:eastAsia="Calibri"/>
        </w:rPr>
        <w:t xml:space="preserve">Kato, M., Mori, Y., </w:t>
      </w:r>
      <w:proofErr w:type="spellStart"/>
      <w:r w:rsidR="0027496D" w:rsidRPr="00854A13">
        <w:rPr>
          <w:rFonts w:eastAsia="Calibri"/>
        </w:rPr>
        <w:t>Ichimura</w:t>
      </w:r>
      <w:proofErr w:type="spellEnd"/>
      <w:r w:rsidR="0027496D" w:rsidRPr="00854A13">
        <w:rPr>
          <w:rFonts w:eastAsia="Calibri"/>
        </w:rPr>
        <w:t xml:space="preserve">, M. Microwave reflectivity from 4H-SiC under a high injection condition: impacts of electron–hole scattering. </w:t>
      </w:r>
      <w:r w:rsidR="0027496D" w:rsidRPr="00854A13">
        <w:rPr>
          <w:rFonts w:eastAsia="Calibri"/>
          <w:i/>
          <w:iCs/>
        </w:rPr>
        <w:t>Journal of Applied Physics</w:t>
      </w:r>
      <w:r w:rsidR="001E6323" w:rsidRPr="00854A13">
        <w:rPr>
          <w:rFonts w:eastAsia="Calibri"/>
          <w:i/>
          <w:iCs/>
        </w:rPr>
        <w:t>.</w:t>
      </w:r>
      <w:r w:rsidR="0027496D" w:rsidRPr="00854A13">
        <w:rPr>
          <w:rFonts w:eastAsia="Calibri"/>
        </w:rPr>
        <w:t xml:space="preserve"> </w:t>
      </w:r>
      <w:r w:rsidR="0027496D" w:rsidRPr="00854A13">
        <w:rPr>
          <w:rFonts w:eastAsia="Calibri"/>
          <w:b/>
          <w:iCs/>
        </w:rPr>
        <w:t>54</w:t>
      </w:r>
      <w:r w:rsidR="0027496D" w:rsidRPr="00854A13">
        <w:rPr>
          <w:rFonts w:eastAsia="Calibri"/>
        </w:rPr>
        <w:t>, 04DP14</w:t>
      </w:r>
      <w:r w:rsidR="0027496D" w:rsidRPr="00854A13">
        <w:rPr>
          <w:rFonts w:eastAsia="Calibri"/>
          <w:bCs/>
        </w:rPr>
        <w:t xml:space="preserve"> (2015).</w:t>
      </w:r>
    </w:p>
    <w:p w14:paraId="5F8992A8" w14:textId="71741625" w:rsidR="0027496D" w:rsidRPr="00854A13" w:rsidRDefault="008E452B" w:rsidP="00854A13">
      <w:pPr>
        <w:tabs>
          <w:tab w:val="left" w:pos="1485"/>
        </w:tabs>
        <w:rPr>
          <w:rFonts w:eastAsia="Calibri"/>
          <w:color w:val="auto"/>
        </w:rPr>
      </w:pPr>
      <w:r>
        <w:rPr>
          <w:rFonts w:eastAsia="MS Mincho"/>
          <w:color w:val="auto"/>
        </w:rPr>
        <w:t xml:space="preserve">14. </w:t>
      </w:r>
      <w:r w:rsidR="0027496D" w:rsidRPr="00854A13">
        <w:rPr>
          <w:rFonts w:eastAsia="MS Mincho"/>
          <w:color w:val="auto"/>
        </w:rPr>
        <w:t>Kato,</w:t>
      </w:r>
      <w:r w:rsidR="005B6D46" w:rsidRPr="00854A13">
        <w:rPr>
          <w:rFonts w:eastAsia="MS Mincho"/>
          <w:color w:val="auto"/>
        </w:rPr>
        <w:t xml:space="preserve"> M., </w:t>
      </w:r>
      <w:r w:rsidR="0027496D" w:rsidRPr="00854A13">
        <w:rPr>
          <w:rFonts w:eastAsia="MS Mincho"/>
          <w:color w:val="auto"/>
        </w:rPr>
        <w:t>Matsushita,</w:t>
      </w:r>
      <w:r w:rsidR="005B6D46" w:rsidRPr="00854A13">
        <w:rPr>
          <w:rFonts w:eastAsia="MS Mincho"/>
          <w:color w:val="auto"/>
        </w:rPr>
        <w:t xml:space="preserve"> Y., </w:t>
      </w:r>
      <w:proofErr w:type="spellStart"/>
      <w:r w:rsidR="0027496D" w:rsidRPr="00854A13">
        <w:rPr>
          <w:rFonts w:eastAsia="MS Mincho"/>
          <w:color w:val="auto"/>
        </w:rPr>
        <w:t>Ichimura</w:t>
      </w:r>
      <w:proofErr w:type="spellEnd"/>
      <w:r w:rsidR="0027496D" w:rsidRPr="00854A13">
        <w:rPr>
          <w:rFonts w:eastAsia="MS Mincho"/>
          <w:color w:val="auto"/>
        </w:rPr>
        <w:t>,</w:t>
      </w:r>
      <w:r w:rsidR="005B6D46" w:rsidRPr="00854A13">
        <w:rPr>
          <w:rFonts w:eastAsia="MS Mincho"/>
          <w:color w:val="auto"/>
        </w:rPr>
        <w:t xml:space="preserve"> M.,</w:t>
      </w:r>
      <w:r w:rsidR="0027496D" w:rsidRPr="00854A13">
        <w:rPr>
          <w:rFonts w:eastAsia="MS Mincho"/>
          <w:color w:val="auto"/>
        </w:rPr>
        <w:t xml:space="preserve"> Hatayama, </w:t>
      </w:r>
      <w:r w:rsidR="005B6D46" w:rsidRPr="00854A13">
        <w:rPr>
          <w:rFonts w:eastAsia="MS Mincho"/>
          <w:color w:val="auto"/>
        </w:rPr>
        <w:t xml:space="preserve">T., </w:t>
      </w:r>
      <w:r w:rsidR="0027496D" w:rsidRPr="00854A13">
        <w:rPr>
          <w:rFonts w:eastAsia="MS Mincho"/>
          <w:color w:val="auto"/>
        </w:rPr>
        <w:t>Ohshima,</w:t>
      </w:r>
      <w:r w:rsidR="005B6D46" w:rsidRPr="00854A13">
        <w:rPr>
          <w:rFonts w:eastAsia="MS Mincho"/>
          <w:color w:val="auto"/>
        </w:rPr>
        <w:t xml:space="preserve"> T. Excess Carrier Lifetime in p-Type 4H-SiC Epilayers with and without Low-Energy Electron Irradiation. </w:t>
      </w:r>
      <w:r w:rsidR="005B6D46" w:rsidRPr="00854A13">
        <w:rPr>
          <w:rFonts w:eastAsia="MS Mincho"/>
          <w:i/>
          <w:color w:val="auto"/>
        </w:rPr>
        <w:t>Japanese Journal of Applied Physics</w:t>
      </w:r>
      <w:r w:rsidR="001E6323" w:rsidRPr="00854A13">
        <w:rPr>
          <w:rFonts w:eastAsia="MS Mincho"/>
          <w:i/>
          <w:color w:val="auto"/>
        </w:rPr>
        <w:t>.</w:t>
      </w:r>
      <w:r w:rsidR="0027496D" w:rsidRPr="00854A13">
        <w:rPr>
          <w:rFonts w:eastAsia="MS Mincho"/>
          <w:color w:val="auto"/>
        </w:rPr>
        <w:t xml:space="preserve"> </w:t>
      </w:r>
      <w:r w:rsidR="0027496D" w:rsidRPr="00854A13">
        <w:rPr>
          <w:rFonts w:eastAsia="MS Mincho"/>
          <w:b/>
          <w:color w:val="auto"/>
        </w:rPr>
        <w:t>51</w:t>
      </w:r>
      <w:r w:rsidR="0027496D" w:rsidRPr="00854A13">
        <w:rPr>
          <w:rFonts w:eastAsia="MS Mincho"/>
          <w:color w:val="auto"/>
        </w:rPr>
        <w:t>, 028006 (2012)</w:t>
      </w:r>
      <w:r w:rsidR="005B6D46" w:rsidRPr="00854A13">
        <w:rPr>
          <w:rFonts w:eastAsia="MS Mincho"/>
          <w:color w:val="auto"/>
        </w:rPr>
        <w:t>.</w:t>
      </w:r>
    </w:p>
    <w:p w14:paraId="22DA7CB5" w14:textId="097D7F39" w:rsidR="0027496D" w:rsidRPr="00854A13" w:rsidRDefault="008E452B" w:rsidP="00854A13">
      <w:pPr>
        <w:rPr>
          <w:rFonts w:eastAsia="MS Mincho"/>
          <w:color w:val="auto"/>
        </w:rPr>
      </w:pPr>
      <w:r>
        <w:rPr>
          <w:rFonts w:eastAsia="Calibri"/>
          <w:color w:val="auto"/>
        </w:rPr>
        <w:t xml:space="preserve">15. </w:t>
      </w:r>
      <w:r w:rsidR="0027496D" w:rsidRPr="00854A13">
        <w:rPr>
          <w:rFonts w:eastAsia="Calibri"/>
          <w:color w:val="auto"/>
        </w:rPr>
        <w:t xml:space="preserve">Kato, M., Yoshida, A., </w:t>
      </w:r>
      <w:proofErr w:type="spellStart"/>
      <w:r w:rsidR="0027496D" w:rsidRPr="00854A13">
        <w:rPr>
          <w:rFonts w:eastAsia="Calibri"/>
          <w:color w:val="auto"/>
        </w:rPr>
        <w:t>Ichimura</w:t>
      </w:r>
      <w:proofErr w:type="spellEnd"/>
      <w:r w:rsidR="0027496D" w:rsidRPr="00854A13">
        <w:rPr>
          <w:rFonts w:eastAsia="Calibri"/>
          <w:color w:val="auto"/>
        </w:rPr>
        <w:t>, M. Estimation of Surface Recombination Velocity from Thickness Dependence of Carrier Lifetime in n-Type 4H-SiC Epilayers.</w:t>
      </w:r>
      <w:r w:rsidR="0027496D" w:rsidRPr="00854A13">
        <w:rPr>
          <w:rFonts w:eastAsia="Calibri"/>
          <w:iCs/>
          <w:color w:val="auto"/>
        </w:rPr>
        <w:t xml:space="preserve"> </w:t>
      </w:r>
      <w:r w:rsidR="0027496D" w:rsidRPr="00854A13">
        <w:rPr>
          <w:rFonts w:eastAsia="Calibri"/>
          <w:i/>
          <w:iCs/>
          <w:color w:val="auto"/>
        </w:rPr>
        <w:t>Japanese Journal of Applied Physics</w:t>
      </w:r>
      <w:r w:rsidR="001E6323" w:rsidRPr="00854A13">
        <w:rPr>
          <w:rFonts w:eastAsia="Calibri"/>
          <w:i/>
          <w:iCs/>
          <w:color w:val="auto"/>
        </w:rPr>
        <w:t>.</w:t>
      </w:r>
      <w:r w:rsidR="0027496D" w:rsidRPr="00854A13">
        <w:rPr>
          <w:rFonts w:eastAsia="Calibri"/>
          <w:color w:val="auto"/>
        </w:rPr>
        <w:t xml:space="preserve"> </w:t>
      </w:r>
      <w:r w:rsidR="0027496D" w:rsidRPr="00854A13">
        <w:rPr>
          <w:rFonts w:eastAsia="Calibri"/>
          <w:b/>
          <w:iCs/>
          <w:color w:val="auto"/>
        </w:rPr>
        <w:t>51</w:t>
      </w:r>
      <w:r w:rsidR="0027496D" w:rsidRPr="00854A13">
        <w:rPr>
          <w:rFonts w:eastAsia="Calibri"/>
          <w:color w:val="auto"/>
        </w:rPr>
        <w:t xml:space="preserve">, 02BP12 </w:t>
      </w:r>
      <w:r w:rsidR="0027496D" w:rsidRPr="00854A13">
        <w:rPr>
          <w:rFonts w:eastAsia="Calibri"/>
          <w:bCs/>
          <w:color w:val="auto"/>
        </w:rPr>
        <w:t>(2012).</w:t>
      </w:r>
    </w:p>
    <w:p w14:paraId="32EEE467" w14:textId="6C976BD9" w:rsidR="0027496D" w:rsidRPr="00854A13" w:rsidRDefault="008E452B" w:rsidP="00854A13">
      <w:pPr>
        <w:tabs>
          <w:tab w:val="left" w:pos="1485"/>
        </w:tabs>
        <w:rPr>
          <w:rFonts w:eastAsia="MS Mincho"/>
          <w:color w:val="auto"/>
        </w:rPr>
      </w:pPr>
      <w:r>
        <w:rPr>
          <w:rFonts w:eastAsia="MS Mincho"/>
          <w:color w:val="auto"/>
        </w:rPr>
        <w:t xml:space="preserve">16. </w:t>
      </w:r>
      <w:r w:rsidR="0027496D" w:rsidRPr="00854A13">
        <w:rPr>
          <w:rFonts w:eastAsia="MS Mincho"/>
          <w:color w:val="auto"/>
        </w:rPr>
        <w:t xml:space="preserve">Mori, </w:t>
      </w:r>
      <w:r w:rsidR="005B6D46" w:rsidRPr="00854A13">
        <w:rPr>
          <w:rFonts w:eastAsia="MS Mincho"/>
          <w:color w:val="auto"/>
        </w:rPr>
        <w:t>T.</w:t>
      </w:r>
      <w:r w:rsidR="001E6323" w:rsidRPr="00854A13">
        <w:rPr>
          <w:rFonts w:eastAsia="MS Mincho"/>
          <w:color w:val="auto"/>
        </w:rPr>
        <w:t xml:space="preserve"> et al. </w:t>
      </w:r>
      <w:r w:rsidR="005B6D46" w:rsidRPr="00854A13">
        <w:rPr>
          <w:rFonts w:eastAsia="MS Mincho"/>
          <w:color w:val="auto"/>
        </w:rPr>
        <w:t xml:space="preserve">Excess Carrier Lifetime Measurement of Bulk </w:t>
      </w:r>
      <w:proofErr w:type="spellStart"/>
      <w:r w:rsidR="005B6D46" w:rsidRPr="00854A13">
        <w:rPr>
          <w:rFonts w:eastAsia="MS Mincho"/>
          <w:color w:val="auto"/>
        </w:rPr>
        <w:t>SiC</w:t>
      </w:r>
      <w:proofErr w:type="spellEnd"/>
      <w:r w:rsidR="005B6D46" w:rsidRPr="00854A13">
        <w:rPr>
          <w:rFonts w:eastAsia="MS Mincho"/>
          <w:color w:val="auto"/>
        </w:rPr>
        <w:t xml:space="preserve"> Wafers and Its Relationship with Structural Defect Distribution. </w:t>
      </w:r>
      <w:r w:rsidR="005B6D46" w:rsidRPr="00854A13">
        <w:rPr>
          <w:rFonts w:eastAsia="Calibri"/>
          <w:i/>
          <w:iCs/>
          <w:color w:val="auto"/>
        </w:rPr>
        <w:t>Japanese Journal of Applied Physics</w:t>
      </w:r>
      <w:r w:rsidR="001E6323" w:rsidRPr="00854A13">
        <w:rPr>
          <w:rFonts w:eastAsia="Calibri"/>
          <w:i/>
          <w:iCs/>
          <w:color w:val="auto"/>
        </w:rPr>
        <w:t>.</w:t>
      </w:r>
      <w:r w:rsidR="005B6D46" w:rsidRPr="00854A13" w:rsidDel="005B6D46">
        <w:rPr>
          <w:rFonts w:eastAsia="MS Mincho"/>
          <w:color w:val="auto"/>
        </w:rPr>
        <w:t xml:space="preserve"> </w:t>
      </w:r>
      <w:r w:rsidR="0027496D" w:rsidRPr="00854A13">
        <w:rPr>
          <w:rFonts w:eastAsia="MS Mincho"/>
          <w:b/>
          <w:color w:val="auto"/>
        </w:rPr>
        <w:t>44</w:t>
      </w:r>
      <w:r w:rsidR="0027496D" w:rsidRPr="00854A13">
        <w:rPr>
          <w:rFonts w:eastAsia="MS Mincho"/>
          <w:color w:val="auto"/>
        </w:rPr>
        <w:t>, 8333 (2005).</w:t>
      </w:r>
    </w:p>
    <w:p w14:paraId="11BD032F" w14:textId="70FFF4D4" w:rsidR="0027496D" w:rsidRPr="00854A13" w:rsidRDefault="008E452B" w:rsidP="00854A13">
      <w:pPr>
        <w:tabs>
          <w:tab w:val="left" w:pos="1485"/>
        </w:tabs>
        <w:rPr>
          <w:rFonts w:eastAsia="MS Mincho"/>
          <w:color w:val="auto"/>
        </w:rPr>
      </w:pPr>
      <w:r>
        <w:rPr>
          <w:rFonts w:eastAsia="MS Mincho"/>
          <w:color w:val="auto"/>
        </w:rPr>
        <w:lastRenderedPageBreak/>
        <w:t xml:space="preserve">17. </w:t>
      </w:r>
      <w:r w:rsidR="0027496D" w:rsidRPr="00854A13">
        <w:rPr>
          <w:rFonts w:eastAsia="MS Mincho"/>
          <w:color w:val="auto"/>
        </w:rPr>
        <w:t xml:space="preserve">Jenny, </w:t>
      </w:r>
      <w:r w:rsidR="005B6D46" w:rsidRPr="00854A13">
        <w:rPr>
          <w:rFonts w:eastAsia="MS Mincho"/>
          <w:color w:val="auto"/>
        </w:rPr>
        <w:t>J. R</w:t>
      </w:r>
      <w:r w:rsidR="001E6323" w:rsidRPr="00854A13">
        <w:rPr>
          <w:rFonts w:eastAsia="MS Mincho"/>
          <w:color w:val="auto"/>
        </w:rPr>
        <w:t xml:space="preserve">. et al. </w:t>
      </w:r>
      <w:r w:rsidR="00A43A81" w:rsidRPr="00854A13">
        <w:rPr>
          <w:rFonts w:eastAsia="MS Mincho"/>
          <w:color w:val="auto"/>
        </w:rPr>
        <w:t xml:space="preserve">Effects of annealing on carrier lifetime in 4H-SiC. </w:t>
      </w:r>
      <w:r w:rsidR="00A43A81" w:rsidRPr="00854A13">
        <w:rPr>
          <w:rFonts w:eastAsia="MS Mincho"/>
          <w:i/>
          <w:color w:val="auto"/>
        </w:rPr>
        <w:t>Journal of Applied Physics</w:t>
      </w:r>
      <w:r w:rsidR="001E6323" w:rsidRPr="00854A13">
        <w:rPr>
          <w:rFonts w:eastAsia="MS Mincho"/>
          <w:i/>
          <w:color w:val="auto"/>
        </w:rPr>
        <w:t>.</w:t>
      </w:r>
      <w:r w:rsidR="00A43A81" w:rsidRPr="00854A13" w:rsidDel="00A43A81">
        <w:rPr>
          <w:rFonts w:eastAsia="MS Mincho"/>
          <w:color w:val="auto"/>
        </w:rPr>
        <w:t xml:space="preserve"> </w:t>
      </w:r>
      <w:r w:rsidR="0027496D" w:rsidRPr="00854A13">
        <w:rPr>
          <w:rFonts w:eastAsia="MS Mincho"/>
          <w:b/>
          <w:color w:val="auto"/>
        </w:rPr>
        <w:t>100</w:t>
      </w:r>
      <w:r w:rsidR="0027496D" w:rsidRPr="00854A13">
        <w:rPr>
          <w:rFonts w:eastAsia="MS Mincho"/>
          <w:color w:val="auto"/>
        </w:rPr>
        <w:t>, 113710 (2006).</w:t>
      </w:r>
    </w:p>
    <w:p w14:paraId="1B2FEBA8" w14:textId="579C24AB" w:rsidR="0027496D" w:rsidRPr="00854A13" w:rsidRDefault="008E452B" w:rsidP="00854A13">
      <w:pPr>
        <w:tabs>
          <w:tab w:val="left" w:pos="1485"/>
        </w:tabs>
        <w:rPr>
          <w:rFonts w:eastAsia="MS Mincho"/>
          <w:color w:val="auto"/>
        </w:rPr>
      </w:pPr>
      <w:r>
        <w:rPr>
          <w:rFonts w:eastAsia="MS Mincho"/>
          <w:color w:val="auto"/>
        </w:rPr>
        <w:t xml:space="preserve">18. </w:t>
      </w:r>
      <w:r w:rsidR="0027496D" w:rsidRPr="00854A13">
        <w:rPr>
          <w:rFonts w:eastAsia="MS Mincho"/>
          <w:color w:val="auto"/>
        </w:rPr>
        <w:t xml:space="preserve">Hayashi, </w:t>
      </w:r>
      <w:r w:rsidR="00A43A81" w:rsidRPr="00854A13">
        <w:rPr>
          <w:rFonts w:eastAsia="MS Mincho"/>
          <w:color w:val="auto"/>
        </w:rPr>
        <w:t>T.,</w:t>
      </w:r>
      <w:r w:rsidR="0027496D" w:rsidRPr="00854A13">
        <w:rPr>
          <w:rFonts w:eastAsia="MS Mincho"/>
          <w:color w:val="auto"/>
        </w:rPr>
        <w:t xml:space="preserve"> Asano,</w:t>
      </w:r>
      <w:r w:rsidR="00A43A81" w:rsidRPr="00854A13">
        <w:rPr>
          <w:rFonts w:eastAsia="MS Mincho"/>
          <w:color w:val="auto"/>
        </w:rPr>
        <w:t xml:space="preserve"> K.,</w:t>
      </w:r>
      <w:r w:rsidR="0027496D" w:rsidRPr="00854A13">
        <w:rPr>
          <w:rFonts w:eastAsia="MS Mincho"/>
          <w:color w:val="auto"/>
        </w:rPr>
        <w:t xml:space="preserve"> </w:t>
      </w:r>
      <w:proofErr w:type="spellStart"/>
      <w:r w:rsidR="0027496D" w:rsidRPr="00854A13">
        <w:rPr>
          <w:rFonts w:eastAsia="MS Mincho"/>
          <w:color w:val="auto"/>
        </w:rPr>
        <w:t>Suda</w:t>
      </w:r>
      <w:proofErr w:type="spellEnd"/>
      <w:r w:rsidR="0027496D" w:rsidRPr="00854A13">
        <w:rPr>
          <w:rFonts w:eastAsia="MS Mincho"/>
          <w:color w:val="auto"/>
        </w:rPr>
        <w:t xml:space="preserve">, </w:t>
      </w:r>
      <w:r w:rsidR="00A43A81" w:rsidRPr="00854A13">
        <w:rPr>
          <w:rFonts w:eastAsia="MS Mincho"/>
          <w:color w:val="auto"/>
        </w:rPr>
        <w:t>J.,</w:t>
      </w:r>
      <w:r w:rsidR="0027496D" w:rsidRPr="00854A13">
        <w:rPr>
          <w:rFonts w:eastAsia="MS Mincho"/>
          <w:color w:val="auto"/>
        </w:rPr>
        <w:t xml:space="preserve"> Kimoto</w:t>
      </w:r>
      <w:r w:rsidR="00A43A81" w:rsidRPr="00854A13">
        <w:rPr>
          <w:rFonts w:eastAsia="MS Mincho"/>
          <w:color w:val="auto"/>
        </w:rPr>
        <w:t>, T.</w:t>
      </w:r>
      <w:r w:rsidR="0027496D" w:rsidRPr="00854A13">
        <w:rPr>
          <w:rFonts w:eastAsia="MS Mincho"/>
          <w:color w:val="auto"/>
        </w:rPr>
        <w:t xml:space="preserve">, </w:t>
      </w:r>
      <w:r w:rsidR="00A43A81" w:rsidRPr="00854A13">
        <w:rPr>
          <w:rFonts w:eastAsia="MS Mincho"/>
          <w:color w:val="auto"/>
        </w:rPr>
        <w:t>Temperature and injection level dependencies and impact of thermal oxidation on carrier lifetimes in p-type and n-type 4H–</w:t>
      </w:r>
      <w:proofErr w:type="spellStart"/>
      <w:r w:rsidR="00A43A81" w:rsidRPr="00854A13">
        <w:rPr>
          <w:rFonts w:eastAsia="MS Mincho"/>
          <w:color w:val="auto"/>
        </w:rPr>
        <w:t>SiC</w:t>
      </w:r>
      <w:proofErr w:type="spellEnd"/>
      <w:r w:rsidR="00A43A81" w:rsidRPr="00854A13">
        <w:rPr>
          <w:rFonts w:eastAsia="MS Mincho"/>
          <w:color w:val="auto"/>
        </w:rPr>
        <w:t xml:space="preserve"> epilayers. </w:t>
      </w:r>
      <w:r w:rsidR="00A43A81" w:rsidRPr="00854A13">
        <w:rPr>
          <w:rFonts w:eastAsia="MS Mincho"/>
          <w:i/>
          <w:color w:val="auto"/>
        </w:rPr>
        <w:t>Journal of Applied Physics</w:t>
      </w:r>
      <w:r w:rsidR="001E6323" w:rsidRPr="00854A13">
        <w:rPr>
          <w:rFonts w:eastAsia="MS Mincho"/>
          <w:i/>
          <w:color w:val="auto"/>
        </w:rPr>
        <w:t>.</w:t>
      </w:r>
      <w:r w:rsidR="00A43A81" w:rsidRPr="00854A13" w:rsidDel="00A43A81">
        <w:rPr>
          <w:rFonts w:eastAsia="MS Mincho"/>
          <w:color w:val="auto"/>
        </w:rPr>
        <w:t xml:space="preserve"> </w:t>
      </w:r>
      <w:r w:rsidR="0027496D" w:rsidRPr="00854A13">
        <w:rPr>
          <w:rFonts w:eastAsia="MS Mincho"/>
          <w:b/>
          <w:color w:val="auto"/>
        </w:rPr>
        <w:t>109</w:t>
      </w:r>
      <w:r w:rsidR="0027496D" w:rsidRPr="00854A13">
        <w:rPr>
          <w:rFonts w:eastAsia="MS Mincho"/>
          <w:color w:val="auto"/>
        </w:rPr>
        <w:t>, 014505 (2011).</w:t>
      </w:r>
    </w:p>
    <w:p w14:paraId="18704DBF" w14:textId="20FA2574" w:rsidR="0027496D" w:rsidRPr="00854A13" w:rsidRDefault="008E452B" w:rsidP="00854A13">
      <w:pPr>
        <w:tabs>
          <w:tab w:val="left" w:pos="1485"/>
        </w:tabs>
        <w:rPr>
          <w:rFonts w:eastAsia="MS Mincho"/>
          <w:color w:val="auto"/>
        </w:rPr>
      </w:pPr>
      <w:r>
        <w:rPr>
          <w:rFonts w:eastAsia="MS Mincho"/>
          <w:color w:val="auto"/>
        </w:rPr>
        <w:t xml:space="preserve">19. </w:t>
      </w:r>
      <w:r w:rsidR="0027496D" w:rsidRPr="00854A13">
        <w:rPr>
          <w:rFonts w:eastAsia="MS Mincho"/>
          <w:color w:val="auto"/>
        </w:rPr>
        <w:t xml:space="preserve">Okuda, </w:t>
      </w:r>
      <w:r w:rsidR="00A43A81" w:rsidRPr="00854A13">
        <w:rPr>
          <w:rFonts w:eastAsia="MS Mincho"/>
          <w:color w:val="auto"/>
        </w:rPr>
        <w:t xml:space="preserve">T., </w:t>
      </w:r>
      <w:r w:rsidR="0027496D" w:rsidRPr="00854A13">
        <w:rPr>
          <w:rFonts w:eastAsia="MS Mincho"/>
          <w:color w:val="auto"/>
        </w:rPr>
        <w:t xml:space="preserve">Miyake, </w:t>
      </w:r>
      <w:r w:rsidR="00A43A81" w:rsidRPr="00854A13">
        <w:rPr>
          <w:rFonts w:eastAsia="MS Mincho"/>
          <w:color w:val="auto"/>
        </w:rPr>
        <w:t>H.,</w:t>
      </w:r>
      <w:r w:rsidR="0027496D" w:rsidRPr="00854A13">
        <w:rPr>
          <w:rFonts w:eastAsia="MS Mincho"/>
          <w:color w:val="auto"/>
        </w:rPr>
        <w:t xml:space="preserve"> Kimoto,</w:t>
      </w:r>
      <w:r w:rsidR="00A43A81" w:rsidRPr="00854A13">
        <w:rPr>
          <w:rFonts w:eastAsia="MS Mincho"/>
          <w:color w:val="auto"/>
        </w:rPr>
        <w:t xml:space="preserve"> T., </w:t>
      </w:r>
      <w:proofErr w:type="spellStart"/>
      <w:r w:rsidR="0027496D" w:rsidRPr="00854A13">
        <w:rPr>
          <w:rFonts w:eastAsia="MS Mincho"/>
          <w:color w:val="auto"/>
        </w:rPr>
        <w:t>Suda</w:t>
      </w:r>
      <w:proofErr w:type="spellEnd"/>
      <w:r w:rsidR="0027496D" w:rsidRPr="00854A13">
        <w:rPr>
          <w:rFonts w:eastAsia="MS Mincho"/>
          <w:color w:val="auto"/>
        </w:rPr>
        <w:t xml:space="preserve">, </w:t>
      </w:r>
      <w:r w:rsidR="00A43A81" w:rsidRPr="00854A13">
        <w:rPr>
          <w:rFonts w:eastAsia="MS Mincho"/>
          <w:color w:val="auto"/>
        </w:rPr>
        <w:t>J</w:t>
      </w:r>
      <w:r w:rsidR="001E6323" w:rsidRPr="00854A13">
        <w:rPr>
          <w:rFonts w:eastAsia="MS Mincho"/>
          <w:color w:val="auto"/>
        </w:rPr>
        <w:t>.</w:t>
      </w:r>
      <w:r w:rsidR="00A43A81" w:rsidRPr="00854A13">
        <w:rPr>
          <w:rFonts w:eastAsia="MS Mincho"/>
          <w:color w:val="auto"/>
        </w:rPr>
        <w:t xml:space="preserve"> Long Photoconductivity Decay Characteristics in p-Type 4H-SiC Bulk Crystals. </w:t>
      </w:r>
      <w:r w:rsidR="00A43A81" w:rsidRPr="00854A13">
        <w:rPr>
          <w:rFonts w:eastAsia="MS Mincho"/>
          <w:i/>
          <w:color w:val="auto"/>
        </w:rPr>
        <w:t>Japanese Journal of Applied Physics</w:t>
      </w:r>
      <w:r w:rsidR="001E6323" w:rsidRPr="00854A13">
        <w:rPr>
          <w:rFonts w:eastAsia="MS Mincho"/>
          <w:i/>
          <w:color w:val="auto"/>
        </w:rPr>
        <w:t>.</w:t>
      </w:r>
      <w:r w:rsidR="00A43A81" w:rsidRPr="00854A13" w:rsidDel="00A43A81">
        <w:rPr>
          <w:rFonts w:eastAsia="MS Mincho"/>
          <w:color w:val="auto"/>
        </w:rPr>
        <w:t xml:space="preserve"> </w:t>
      </w:r>
      <w:r w:rsidR="0027496D" w:rsidRPr="00854A13">
        <w:rPr>
          <w:rFonts w:eastAsia="MS Mincho"/>
          <w:b/>
          <w:color w:val="auto"/>
        </w:rPr>
        <w:t>52</w:t>
      </w:r>
      <w:r w:rsidR="0027496D" w:rsidRPr="00854A13">
        <w:rPr>
          <w:rFonts w:eastAsia="MS Mincho"/>
          <w:color w:val="auto"/>
        </w:rPr>
        <w:t>, 010202 (2013).</w:t>
      </w:r>
    </w:p>
    <w:p w14:paraId="2919FB2C" w14:textId="50E4C1B4" w:rsidR="0027496D" w:rsidRPr="00854A13" w:rsidRDefault="008E452B" w:rsidP="00854A13">
      <w:p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20. </w:t>
      </w:r>
      <w:proofErr w:type="spellStart"/>
      <w:r w:rsidR="0027496D" w:rsidRPr="00854A13">
        <w:rPr>
          <w:rFonts w:eastAsia="Calibri"/>
          <w:color w:val="auto"/>
        </w:rPr>
        <w:t>Schofthaler</w:t>
      </w:r>
      <w:proofErr w:type="spellEnd"/>
      <w:r w:rsidR="0027496D" w:rsidRPr="00854A13">
        <w:rPr>
          <w:rFonts w:eastAsia="Calibri"/>
          <w:color w:val="auto"/>
        </w:rPr>
        <w:t xml:space="preserve">, M., Brendel, R. Sensitivity and transient response of microwave reflection measurements. </w:t>
      </w:r>
      <w:r w:rsidR="0027496D" w:rsidRPr="00854A13">
        <w:rPr>
          <w:rFonts w:eastAsia="Calibri"/>
          <w:i/>
          <w:color w:val="auto"/>
        </w:rPr>
        <w:t>Journal of Applied Physics</w:t>
      </w:r>
      <w:r w:rsidR="001E6323" w:rsidRPr="00854A13">
        <w:rPr>
          <w:rFonts w:eastAsia="Calibri"/>
          <w:i/>
          <w:color w:val="auto"/>
        </w:rPr>
        <w:t>.</w:t>
      </w:r>
      <w:r w:rsidR="0027496D" w:rsidRPr="00854A13">
        <w:rPr>
          <w:rFonts w:eastAsia="Calibri"/>
          <w:b/>
          <w:color w:val="auto"/>
        </w:rPr>
        <w:t xml:space="preserve"> 77</w:t>
      </w:r>
      <w:r w:rsidR="0027496D" w:rsidRPr="00854A13">
        <w:rPr>
          <w:rFonts w:eastAsia="Calibri"/>
          <w:color w:val="auto"/>
        </w:rPr>
        <w:t>, 3162</w:t>
      </w:r>
      <w:r w:rsidR="00A244CD" w:rsidRPr="00854A13">
        <w:rPr>
          <w:rFonts w:eastAsia="Calibri"/>
          <w:color w:val="auto"/>
        </w:rPr>
        <w:t>–</w:t>
      </w:r>
      <w:r w:rsidR="0027496D" w:rsidRPr="00854A13">
        <w:rPr>
          <w:rFonts w:eastAsia="Calibri"/>
          <w:color w:val="auto"/>
        </w:rPr>
        <w:t>3173 (1995).</w:t>
      </w:r>
    </w:p>
    <w:p w14:paraId="64C58FAA" w14:textId="4BD44D37" w:rsidR="0027496D" w:rsidRPr="00854A13" w:rsidRDefault="008E452B" w:rsidP="00854A13">
      <w:pPr>
        <w:rPr>
          <w:rFonts w:eastAsia="Calibri"/>
        </w:rPr>
      </w:pPr>
      <w:r>
        <w:rPr>
          <w:rFonts w:eastAsia="Calibri"/>
        </w:rPr>
        <w:t xml:space="preserve">21. </w:t>
      </w:r>
      <w:r w:rsidR="0027496D" w:rsidRPr="00854A13">
        <w:rPr>
          <w:rFonts w:eastAsia="Calibri"/>
        </w:rPr>
        <w:t xml:space="preserve">Beck, G., Kunst, M. Contactless scanner for photoactive materials using laser‐induced microwave absorption. </w:t>
      </w:r>
      <w:r w:rsidR="0027496D" w:rsidRPr="00854A13">
        <w:rPr>
          <w:rFonts w:eastAsia="Calibri"/>
          <w:i/>
        </w:rPr>
        <w:t>Review of Scientific Instruments</w:t>
      </w:r>
      <w:r w:rsidR="001E6323" w:rsidRPr="00854A13">
        <w:rPr>
          <w:rFonts w:eastAsia="Calibri"/>
          <w:i/>
        </w:rPr>
        <w:t>.</w:t>
      </w:r>
      <w:r w:rsidR="0027496D" w:rsidRPr="00854A13">
        <w:rPr>
          <w:rFonts w:eastAsia="Calibri"/>
        </w:rPr>
        <w:t xml:space="preserve"> </w:t>
      </w:r>
      <w:r w:rsidR="0027496D" w:rsidRPr="00854A13">
        <w:rPr>
          <w:rFonts w:eastAsia="Calibri"/>
          <w:b/>
        </w:rPr>
        <w:t>57</w:t>
      </w:r>
      <w:r w:rsidR="0027496D" w:rsidRPr="00854A13">
        <w:rPr>
          <w:rFonts w:eastAsia="Calibri"/>
        </w:rPr>
        <w:t>, 2 197</w:t>
      </w:r>
      <w:r w:rsidR="00A244CD" w:rsidRPr="00854A13">
        <w:rPr>
          <w:rFonts w:eastAsia="Calibri"/>
        </w:rPr>
        <w:t>–</w:t>
      </w:r>
      <w:r w:rsidR="0027496D" w:rsidRPr="00854A13">
        <w:rPr>
          <w:rFonts w:eastAsia="Calibri"/>
        </w:rPr>
        <w:t>201 (1986).</w:t>
      </w:r>
    </w:p>
    <w:p w14:paraId="542BE094" w14:textId="7732540A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22. </w:t>
      </w:r>
      <w:proofErr w:type="spellStart"/>
      <w:r w:rsidR="0027496D" w:rsidRPr="00854A13">
        <w:rPr>
          <w:rFonts w:eastAsia="MS Mincho"/>
        </w:rPr>
        <w:t>Kolen'ko</w:t>
      </w:r>
      <w:proofErr w:type="spellEnd"/>
      <w:r w:rsidR="0027496D" w:rsidRPr="00854A13">
        <w:rPr>
          <w:rFonts w:eastAsia="MS Mincho"/>
        </w:rPr>
        <w:t xml:space="preserve">, Y. V, </w:t>
      </w:r>
      <w:proofErr w:type="spellStart"/>
      <w:r w:rsidR="0027496D" w:rsidRPr="00854A13">
        <w:rPr>
          <w:rFonts w:eastAsia="MS Mincho"/>
        </w:rPr>
        <w:t>Churagulov</w:t>
      </w:r>
      <w:proofErr w:type="spellEnd"/>
      <w:r w:rsidR="0027496D" w:rsidRPr="00854A13">
        <w:rPr>
          <w:rFonts w:eastAsia="MS Mincho"/>
        </w:rPr>
        <w:t xml:space="preserve">, B. R., Kunst, M., </w:t>
      </w:r>
      <w:proofErr w:type="spellStart"/>
      <w:r w:rsidR="0027496D" w:rsidRPr="00854A13">
        <w:rPr>
          <w:rFonts w:eastAsia="MS Mincho"/>
        </w:rPr>
        <w:t>Mazerolles</w:t>
      </w:r>
      <w:proofErr w:type="spellEnd"/>
      <w:r w:rsidR="0027496D" w:rsidRPr="00854A13">
        <w:rPr>
          <w:rFonts w:eastAsia="MS Mincho"/>
        </w:rPr>
        <w:t xml:space="preserve">, L., </w:t>
      </w:r>
      <w:proofErr w:type="spellStart"/>
      <w:r w:rsidR="0027496D" w:rsidRPr="00854A13">
        <w:rPr>
          <w:rFonts w:eastAsia="MS Mincho"/>
        </w:rPr>
        <w:t>Colbeau</w:t>
      </w:r>
      <w:proofErr w:type="spellEnd"/>
      <w:r w:rsidR="0027496D" w:rsidRPr="00854A13">
        <w:rPr>
          <w:rFonts w:eastAsia="MS Mincho"/>
        </w:rPr>
        <w:t xml:space="preserve">-Justin, C. Photocatalytic properties of </w:t>
      </w:r>
      <w:proofErr w:type="spellStart"/>
      <w:r w:rsidR="0027496D" w:rsidRPr="00854A13">
        <w:rPr>
          <w:rFonts w:eastAsia="MS Mincho"/>
        </w:rPr>
        <w:t>titania</w:t>
      </w:r>
      <w:proofErr w:type="spellEnd"/>
      <w:r w:rsidR="0027496D" w:rsidRPr="00854A13">
        <w:rPr>
          <w:rFonts w:eastAsia="MS Mincho"/>
        </w:rPr>
        <w:t xml:space="preserve"> powders prepared by hydrothermal method. </w:t>
      </w:r>
      <w:r w:rsidR="0027496D" w:rsidRPr="00854A13">
        <w:rPr>
          <w:rFonts w:eastAsia="MS Mincho"/>
          <w:i/>
        </w:rPr>
        <w:t>Applied Catalysis B: Environmental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54</w:t>
      </w:r>
      <w:r w:rsidR="0027496D" w:rsidRPr="00854A13">
        <w:rPr>
          <w:rFonts w:eastAsia="MS Mincho"/>
        </w:rPr>
        <w:t>, 51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58 (2004).</w:t>
      </w:r>
    </w:p>
    <w:p w14:paraId="3253794A" w14:textId="485947C6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23. </w:t>
      </w:r>
      <w:r w:rsidR="0027496D" w:rsidRPr="00854A13">
        <w:rPr>
          <w:rFonts w:eastAsia="MS Mincho"/>
        </w:rPr>
        <w:t xml:space="preserve">Carneiro, J. T., </w:t>
      </w:r>
      <w:proofErr w:type="spellStart"/>
      <w:r w:rsidR="0027496D" w:rsidRPr="00854A13">
        <w:rPr>
          <w:rFonts w:eastAsia="MS Mincho"/>
        </w:rPr>
        <w:t>Savenije</w:t>
      </w:r>
      <w:proofErr w:type="spellEnd"/>
      <w:r w:rsidR="0027496D" w:rsidRPr="00854A13">
        <w:rPr>
          <w:rFonts w:eastAsia="MS Mincho"/>
        </w:rPr>
        <w:t xml:space="preserve">, T. J., </w:t>
      </w:r>
      <w:proofErr w:type="spellStart"/>
      <w:r w:rsidR="0027496D" w:rsidRPr="00854A13">
        <w:rPr>
          <w:rFonts w:eastAsia="MS Mincho"/>
        </w:rPr>
        <w:t>Moulijn</w:t>
      </w:r>
      <w:proofErr w:type="spellEnd"/>
      <w:r w:rsidR="0027496D" w:rsidRPr="00854A13">
        <w:rPr>
          <w:rFonts w:eastAsia="MS Mincho"/>
        </w:rPr>
        <w:t xml:space="preserve">, J. A., </w:t>
      </w:r>
      <w:proofErr w:type="spellStart"/>
      <w:r w:rsidR="0027496D" w:rsidRPr="00854A13">
        <w:rPr>
          <w:rFonts w:eastAsia="MS Mincho"/>
        </w:rPr>
        <w:t>Mul</w:t>
      </w:r>
      <w:proofErr w:type="spellEnd"/>
      <w:r w:rsidR="0027496D" w:rsidRPr="00854A13">
        <w:rPr>
          <w:rFonts w:eastAsia="MS Mincho"/>
        </w:rPr>
        <w:t xml:space="preserve">, G. The effect of Au on TiO2 catalyzed selective photocatalytic oxidation of cyclohexane. </w:t>
      </w:r>
      <w:r w:rsidR="0027496D" w:rsidRPr="00854A13">
        <w:rPr>
          <w:rFonts w:eastAsia="MS Mincho"/>
          <w:i/>
        </w:rPr>
        <w:t>Journal of Photochemistry and Photobiology A: Chemistry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217</w:t>
      </w:r>
      <w:r w:rsidR="0027496D" w:rsidRPr="00854A13">
        <w:rPr>
          <w:rFonts w:eastAsia="MS Mincho"/>
        </w:rPr>
        <w:t>, 326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332 (2011).</w:t>
      </w:r>
    </w:p>
    <w:p w14:paraId="4760D876" w14:textId="481CA41E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24. </w:t>
      </w:r>
      <w:r w:rsidR="0027496D" w:rsidRPr="00854A13">
        <w:rPr>
          <w:rFonts w:eastAsia="MS Mincho"/>
        </w:rPr>
        <w:t>Luna, A. L</w:t>
      </w:r>
      <w:r w:rsidR="001E6323" w:rsidRPr="00854A13">
        <w:rPr>
          <w:rFonts w:eastAsia="MS Mincho"/>
          <w:color w:val="auto"/>
        </w:rPr>
        <w:t xml:space="preserve">. et al. </w:t>
      </w:r>
      <w:r w:rsidR="0027496D" w:rsidRPr="00854A13">
        <w:rPr>
          <w:rFonts w:eastAsia="MS Mincho"/>
        </w:rPr>
        <w:t xml:space="preserve">Synergetic effect of Ni and Au nanoparticles synthesized on </w:t>
      </w:r>
      <w:proofErr w:type="spellStart"/>
      <w:r w:rsidR="0027496D" w:rsidRPr="00854A13">
        <w:rPr>
          <w:rFonts w:eastAsia="MS Mincho"/>
        </w:rPr>
        <w:t>titania</w:t>
      </w:r>
      <w:proofErr w:type="spellEnd"/>
      <w:r w:rsidR="0027496D" w:rsidRPr="00854A13">
        <w:rPr>
          <w:rFonts w:eastAsia="MS Mincho"/>
        </w:rPr>
        <w:t xml:space="preserve"> particles for efficient photocatalytic hydrogen production. </w:t>
      </w:r>
      <w:r w:rsidR="0027496D" w:rsidRPr="00854A13">
        <w:rPr>
          <w:rFonts w:eastAsia="MS Mincho"/>
          <w:i/>
        </w:rPr>
        <w:t>Applied Catalysis B: Environmental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191</w:t>
      </w:r>
      <w:r w:rsidR="0027496D" w:rsidRPr="00854A13">
        <w:rPr>
          <w:rFonts w:eastAsia="MS Mincho"/>
        </w:rPr>
        <w:t>, 18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28 (2016).</w:t>
      </w:r>
    </w:p>
    <w:p w14:paraId="695CF2C4" w14:textId="3169FC46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25. </w:t>
      </w:r>
      <w:r w:rsidR="0027496D" w:rsidRPr="00854A13">
        <w:rPr>
          <w:rFonts w:eastAsia="MS Mincho"/>
        </w:rPr>
        <w:t xml:space="preserve">Kunst, M., Beck, G. The study of charge carrier kinetics in semiconductors by microwave conductivity measurements. </w:t>
      </w:r>
      <w:r w:rsidR="0027496D" w:rsidRPr="00854A13">
        <w:rPr>
          <w:rFonts w:eastAsia="MS Mincho"/>
          <w:i/>
        </w:rPr>
        <w:t>Journal of Applied Physics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60</w:t>
      </w:r>
      <w:r w:rsidR="0027496D" w:rsidRPr="00854A13">
        <w:rPr>
          <w:rFonts w:eastAsia="MS Mincho"/>
        </w:rPr>
        <w:t>, 3358 (1986).</w:t>
      </w:r>
    </w:p>
    <w:p w14:paraId="2DDA497B" w14:textId="70233F55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26. </w:t>
      </w:r>
      <w:r w:rsidR="0027496D" w:rsidRPr="00854A13">
        <w:rPr>
          <w:rFonts w:eastAsia="MS Mincho"/>
        </w:rPr>
        <w:t xml:space="preserve">Kunst, M., Beck, G. The study of charge carrier kinetics in semiconductors by microwave conductivity measurements. II. </w:t>
      </w:r>
      <w:r w:rsidR="0027496D" w:rsidRPr="00854A13">
        <w:rPr>
          <w:rFonts w:eastAsia="MS Mincho"/>
          <w:i/>
        </w:rPr>
        <w:t>Journal of Applied Physics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63</w:t>
      </w:r>
      <w:r w:rsidR="0027496D" w:rsidRPr="00854A13">
        <w:rPr>
          <w:rFonts w:eastAsia="MS Mincho"/>
        </w:rPr>
        <w:t>, 1093 (1988).</w:t>
      </w:r>
    </w:p>
    <w:p w14:paraId="2A41CC53" w14:textId="633C0684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27. </w:t>
      </w:r>
      <w:r w:rsidR="0027496D" w:rsidRPr="00854A13">
        <w:rPr>
          <w:rFonts w:eastAsia="MS Mincho"/>
        </w:rPr>
        <w:t>Schindler, K.-M., Kunst, M. Charge-Carrier Dynamics in TiO</w:t>
      </w:r>
      <w:r w:rsidR="0027496D" w:rsidRPr="00854A13">
        <w:rPr>
          <w:rFonts w:eastAsia="MS Mincho"/>
          <w:vertAlign w:val="subscript"/>
        </w:rPr>
        <w:t>2</w:t>
      </w:r>
      <w:r w:rsidR="0027496D" w:rsidRPr="00854A13">
        <w:rPr>
          <w:rFonts w:eastAsia="MS Mincho"/>
        </w:rPr>
        <w:t xml:space="preserve"> Powders. </w:t>
      </w:r>
      <w:r w:rsidR="0027496D" w:rsidRPr="00854A13">
        <w:rPr>
          <w:rFonts w:eastAsia="MS Mincho"/>
          <w:i/>
        </w:rPr>
        <w:t>The Journal of Physical Chemistry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94</w:t>
      </w:r>
      <w:r w:rsidR="0027496D" w:rsidRPr="00854A13">
        <w:rPr>
          <w:rFonts w:eastAsia="MS Mincho"/>
        </w:rPr>
        <w:t>, 8222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8226 (1990).</w:t>
      </w:r>
    </w:p>
    <w:p w14:paraId="3948616C" w14:textId="3824396D" w:rsidR="0027496D" w:rsidRPr="00854A13" w:rsidRDefault="008E452B" w:rsidP="00854A13">
      <w:pPr>
        <w:tabs>
          <w:tab w:val="left" w:pos="1485"/>
        </w:tabs>
        <w:rPr>
          <w:rFonts w:eastAsia="MS Mincho"/>
        </w:rPr>
      </w:pPr>
      <w:r>
        <w:rPr>
          <w:rFonts w:eastAsia="MS Mincho"/>
        </w:rPr>
        <w:t xml:space="preserve">28. </w:t>
      </w:r>
      <w:proofErr w:type="spellStart"/>
      <w:r w:rsidR="0027496D" w:rsidRPr="00854A13">
        <w:rPr>
          <w:rFonts w:eastAsia="MS Mincho"/>
        </w:rPr>
        <w:t>Savenije</w:t>
      </w:r>
      <w:proofErr w:type="spellEnd"/>
      <w:r w:rsidR="0027496D" w:rsidRPr="00854A13">
        <w:rPr>
          <w:rFonts w:eastAsia="MS Mincho"/>
        </w:rPr>
        <w:t>, T. J., de Haas, M. P., Warman, J. M. The Yield and Mobility of Charge Carriers in Smooth and Nanoporous TiO</w:t>
      </w:r>
      <w:r w:rsidR="0027496D" w:rsidRPr="00854A13">
        <w:rPr>
          <w:rFonts w:eastAsia="MS Mincho"/>
          <w:vertAlign w:val="subscript"/>
        </w:rPr>
        <w:t>2</w:t>
      </w:r>
      <w:r w:rsidR="0027496D" w:rsidRPr="00854A13">
        <w:rPr>
          <w:rFonts w:eastAsia="MS Mincho"/>
        </w:rPr>
        <w:t xml:space="preserve"> Films. </w:t>
      </w:r>
      <w:proofErr w:type="spellStart"/>
      <w:r w:rsidR="0027496D" w:rsidRPr="00854A13">
        <w:rPr>
          <w:rFonts w:eastAsia="MS Mincho"/>
          <w:i/>
        </w:rPr>
        <w:t>Zeitschrift</w:t>
      </w:r>
      <w:proofErr w:type="spellEnd"/>
      <w:r w:rsidR="0027496D" w:rsidRPr="00854A13">
        <w:rPr>
          <w:rFonts w:eastAsia="MS Mincho"/>
          <w:i/>
        </w:rPr>
        <w:t xml:space="preserve"> </w:t>
      </w:r>
      <w:proofErr w:type="spellStart"/>
      <w:r w:rsidR="0027496D" w:rsidRPr="00854A13">
        <w:rPr>
          <w:rFonts w:eastAsia="MS Mincho"/>
          <w:i/>
        </w:rPr>
        <w:t>für</w:t>
      </w:r>
      <w:proofErr w:type="spellEnd"/>
      <w:r w:rsidR="0027496D" w:rsidRPr="00854A13">
        <w:rPr>
          <w:rFonts w:eastAsia="MS Mincho"/>
          <w:i/>
        </w:rPr>
        <w:t xml:space="preserve"> </w:t>
      </w:r>
      <w:proofErr w:type="spellStart"/>
      <w:r w:rsidR="0027496D" w:rsidRPr="00854A13">
        <w:rPr>
          <w:rFonts w:eastAsia="MS Mincho"/>
          <w:i/>
        </w:rPr>
        <w:t>Physikalische</w:t>
      </w:r>
      <w:proofErr w:type="spellEnd"/>
      <w:r w:rsidR="0027496D" w:rsidRPr="00854A13">
        <w:rPr>
          <w:rFonts w:eastAsia="MS Mincho"/>
          <w:i/>
        </w:rPr>
        <w:t xml:space="preserve"> </w:t>
      </w:r>
      <w:proofErr w:type="spellStart"/>
      <w:r w:rsidR="0027496D" w:rsidRPr="00854A13">
        <w:rPr>
          <w:rFonts w:eastAsia="MS Mincho"/>
          <w:i/>
        </w:rPr>
        <w:t>Chemie</w:t>
      </w:r>
      <w:proofErr w:type="spellEnd"/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212</w:t>
      </w:r>
      <w:r w:rsidR="0027496D" w:rsidRPr="00854A13">
        <w:rPr>
          <w:rFonts w:eastAsia="MS Mincho"/>
        </w:rPr>
        <w:t>, 201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206 (1999).</w:t>
      </w:r>
    </w:p>
    <w:p w14:paraId="67FC3335" w14:textId="322399DC" w:rsidR="00DB41F4" w:rsidRPr="00B42B5E" w:rsidRDefault="008E452B" w:rsidP="00854A13">
      <w:pPr>
        <w:tabs>
          <w:tab w:val="left" w:pos="1485"/>
        </w:tabs>
        <w:rPr>
          <w:lang w:eastAsia="ja-JP"/>
        </w:rPr>
      </w:pPr>
      <w:r>
        <w:rPr>
          <w:rFonts w:eastAsia="MS Mincho"/>
        </w:rPr>
        <w:t xml:space="preserve">29. </w:t>
      </w:r>
      <w:proofErr w:type="spellStart"/>
      <w:r w:rsidR="0027496D" w:rsidRPr="00854A13">
        <w:rPr>
          <w:rFonts w:eastAsia="MS Mincho"/>
        </w:rPr>
        <w:t>Colbeau</w:t>
      </w:r>
      <w:proofErr w:type="spellEnd"/>
      <w:r w:rsidR="0027496D" w:rsidRPr="00854A13">
        <w:rPr>
          <w:rFonts w:eastAsia="MS Mincho"/>
        </w:rPr>
        <w:t xml:space="preserve">-Justin, C., Kunst, M., and </w:t>
      </w:r>
      <w:proofErr w:type="spellStart"/>
      <w:r w:rsidR="0027496D" w:rsidRPr="00854A13">
        <w:rPr>
          <w:rFonts w:eastAsia="MS Mincho"/>
        </w:rPr>
        <w:t>Huguenin</w:t>
      </w:r>
      <w:proofErr w:type="spellEnd"/>
      <w:r w:rsidR="0027496D" w:rsidRPr="00854A13">
        <w:rPr>
          <w:rFonts w:eastAsia="MS Mincho"/>
        </w:rPr>
        <w:t>, D. Structural influence on charge-carrier lifetimes in TiO</w:t>
      </w:r>
      <w:r w:rsidR="0027496D" w:rsidRPr="00854A13">
        <w:rPr>
          <w:rFonts w:eastAsia="MS Mincho"/>
          <w:vertAlign w:val="subscript"/>
        </w:rPr>
        <w:t>2</w:t>
      </w:r>
      <w:r w:rsidR="0027496D" w:rsidRPr="00854A13">
        <w:rPr>
          <w:rFonts w:eastAsia="MS Mincho"/>
        </w:rPr>
        <w:t xml:space="preserve"> powders studied by microwave absorption. </w:t>
      </w:r>
      <w:r w:rsidR="0027496D" w:rsidRPr="00854A13">
        <w:rPr>
          <w:rFonts w:eastAsia="MS Mincho"/>
          <w:i/>
        </w:rPr>
        <w:t>Journal of Materials Science</w:t>
      </w:r>
      <w:r w:rsidR="001E6323" w:rsidRPr="00854A13">
        <w:rPr>
          <w:rFonts w:eastAsia="MS Mincho"/>
          <w:i/>
        </w:rPr>
        <w:t>.</w:t>
      </w:r>
      <w:r w:rsidR="0027496D" w:rsidRPr="00854A13">
        <w:rPr>
          <w:rFonts w:eastAsia="MS Mincho"/>
        </w:rPr>
        <w:t xml:space="preserve"> </w:t>
      </w:r>
      <w:r w:rsidR="0027496D" w:rsidRPr="00854A13">
        <w:rPr>
          <w:rFonts w:eastAsia="MS Mincho"/>
          <w:b/>
        </w:rPr>
        <w:t>38</w:t>
      </w:r>
      <w:r w:rsidR="0027496D" w:rsidRPr="00854A13">
        <w:rPr>
          <w:rFonts w:eastAsia="MS Mincho"/>
        </w:rPr>
        <w:t>, 2429</w:t>
      </w:r>
      <w:r w:rsidR="00A244CD" w:rsidRPr="00854A13">
        <w:rPr>
          <w:rFonts w:eastAsia="MS Mincho"/>
        </w:rPr>
        <w:t>–</w:t>
      </w:r>
      <w:r w:rsidR="0027496D" w:rsidRPr="00854A13">
        <w:rPr>
          <w:rFonts w:eastAsia="MS Mincho"/>
        </w:rPr>
        <w:t>2437 (2003).</w:t>
      </w:r>
      <w:bookmarkEnd w:id="12"/>
    </w:p>
    <w:p w14:paraId="7C3A1A23" w14:textId="35E43B3D" w:rsidR="0048492D" w:rsidRPr="00B42B5E" w:rsidRDefault="008E452B" w:rsidP="00854A13">
      <w:pPr>
        <w:tabs>
          <w:tab w:val="left" w:pos="1485"/>
        </w:tabs>
        <w:rPr>
          <w:lang w:eastAsia="ja-JP"/>
        </w:rPr>
      </w:pPr>
      <w:r>
        <w:rPr>
          <w:lang w:eastAsia="ja-JP"/>
        </w:rPr>
        <w:t xml:space="preserve">30. </w:t>
      </w:r>
      <w:r w:rsidR="0048492D" w:rsidRPr="00B42B5E">
        <w:rPr>
          <w:lang w:eastAsia="ja-JP"/>
        </w:rPr>
        <w:t xml:space="preserve">Kato M., </w:t>
      </w:r>
      <w:proofErr w:type="spellStart"/>
      <w:r w:rsidR="0048492D" w:rsidRPr="00B42B5E">
        <w:rPr>
          <w:lang w:eastAsia="ja-JP"/>
        </w:rPr>
        <w:t>Kohama</w:t>
      </w:r>
      <w:proofErr w:type="spellEnd"/>
      <w:r w:rsidR="0048492D" w:rsidRPr="00B42B5E">
        <w:rPr>
          <w:lang w:eastAsia="ja-JP"/>
        </w:rPr>
        <w:t xml:space="preserve"> K., Ichikawa Y., </w:t>
      </w:r>
      <w:proofErr w:type="spellStart"/>
      <w:r w:rsidR="0048492D" w:rsidRPr="00B42B5E">
        <w:rPr>
          <w:lang w:eastAsia="ja-JP"/>
        </w:rPr>
        <w:t>Ichimura</w:t>
      </w:r>
      <w:proofErr w:type="spellEnd"/>
      <w:r w:rsidR="0048492D" w:rsidRPr="00B42B5E">
        <w:rPr>
          <w:lang w:eastAsia="ja-JP"/>
        </w:rPr>
        <w:t xml:space="preserve"> M., Carrier lifetime measurements on various crystal faces of rutile TiO</w:t>
      </w:r>
      <w:r w:rsidR="0048492D" w:rsidRPr="00854A13">
        <w:rPr>
          <w:vertAlign w:val="subscript"/>
          <w:lang w:eastAsia="ja-JP"/>
        </w:rPr>
        <w:t>2</w:t>
      </w:r>
      <w:r w:rsidR="0048492D" w:rsidRPr="00B42B5E">
        <w:rPr>
          <w:lang w:eastAsia="ja-JP"/>
        </w:rPr>
        <w:t xml:space="preserve"> single crystals, </w:t>
      </w:r>
      <w:r w:rsidR="0048492D" w:rsidRPr="00854A13">
        <w:rPr>
          <w:i/>
          <w:lang w:eastAsia="ja-JP"/>
        </w:rPr>
        <w:t>Materials Letters</w:t>
      </w:r>
      <w:r w:rsidR="001E6323" w:rsidRPr="00854A13">
        <w:rPr>
          <w:i/>
          <w:lang w:eastAsia="ja-JP"/>
        </w:rPr>
        <w:t>.</w:t>
      </w:r>
      <w:r w:rsidR="0048492D" w:rsidRPr="00B42B5E">
        <w:rPr>
          <w:lang w:eastAsia="ja-JP"/>
        </w:rPr>
        <w:t xml:space="preserve"> </w:t>
      </w:r>
      <w:r w:rsidR="0048492D" w:rsidRPr="00854A13">
        <w:rPr>
          <w:b/>
          <w:lang w:eastAsia="ja-JP"/>
        </w:rPr>
        <w:t>160</w:t>
      </w:r>
      <w:r w:rsidR="0048492D" w:rsidRPr="00B42B5E">
        <w:rPr>
          <w:lang w:eastAsia="ja-JP"/>
        </w:rPr>
        <w:t>, 397</w:t>
      </w:r>
      <w:r w:rsidR="00A244CD" w:rsidRPr="00B42B5E">
        <w:rPr>
          <w:lang w:eastAsia="ja-JP"/>
        </w:rPr>
        <w:t>–</w:t>
      </w:r>
      <w:r w:rsidR="0048492D" w:rsidRPr="00B42B5E">
        <w:rPr>
          <w:lang w:eastAsia="ja-JP"/>
        </w:rPr>
        <w:t>399 (2015).</w:t>
      </w:r>
    </w:p>
    <w:sectPr w:rsidR="0048492D" w:rsidRPr="00B42B5E" w:rsidSect="00B42F0A"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DE43B" w14:textId="77777777" w:rsidR="002C3564" w:rsidRDefault="002C3564" w:rsidP="00621C4E">
      <w:r>
        <w:separator/>
      </w:r>
    </w:p>
  </w:endnote>
  <w:endnote w:type="continuationSeparator" w:id="0">
    <w:p w14:paraId="1BB64F59" w14:textId="77777777" w:rsidR="002C3564" w:rsidRDefault="002C3564" w:rsidP="00621C4E">
      <w:r>
        <w:continuationSeparator/>
      </w:r>
    </w:p>
  </w:endnote>
  <w:endnote w:type="continuationNotice" w:id="1">
    <w:p w14:paraId="1F428249" w14:textId="77777777" w:rsidR="002C3564" w:rsidRDefault="002C3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65132" w:rsidRDefault="0036513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305FF" w14:textId="77777777" w:rsidR="002C3564" w:rsidRDefault="002C3564" w:rsidP="00621C4E">
      <w:r>
        <w:separator/>
      </w:r>
    </w:p>
  </w:footnote>
  <w:footnote w:type="continuationSeparator" w:id="0">
    <w:p w14:paraId="528A4B26" w14:textId="77777777" w:rsidR="002C3564" w:rsidRDefault="002C3564" w:rsidP="00621C4E">
      <w:r>
        <w:continuationSeparator/>
      </w:r>
    </w:p>
  </w:footnote>
  <w:footnote w:type="continuationNotice" w:id="1">
    <w:p w14:paraId="11C227B9" w14:textId="77777777" w:rsidR="002C3564" w:rsidRDefault="002C35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A2F06"/>
    <w:multiLevelType w:val="hybridMultilevel"/>
    <w:tmpl w:val="FBA6C04A"/>
    <w:lvl w:ilvl="0" w:tplc="61F42BBE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A7CF0"/>
    <w:multiLevelType w:val="multilevel"/>
    <w:tmpl w:val="20A01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31054E"/>
    <w:multiLevelType w:val="hybridMultilevel"/>
    <w:tmpl w:val="BB46095E"/>
    <w:lvl w:ilvl="0" w:tplc="4880CC3C">
      <w:start w:val="1"/>
      <w:numFmt w:val="decimal"/>
      <w:lvlText w:val="%1)"/>
      <w:lvlJc w:val="left"/>
      <w:pPr>
        <w:ind w:left="720" w:hanging="360"/>
      </w:pPr>
      <w:rPr>
        <w:rFonts w:eastAsia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5" w15:restartNumberingAfterBreak="0">
    <w:nsid w:val="4B357027"/>
    <w:multiLevelType w:val="hybridMultilevel"/>
    <w:tmpl w:val="A4D2B1CC"/>
    <w:lvl w:ilvl="0" w:tplc="912E1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3EB36AA"/>
    <w:multiLevelType w:val="hybridMultilevel"/>
    <w:tmpl w:val="12F21E90"/>
    <w:lvl w:ilvl="0" w:tplc="C3D419C2">
      <w:start w:val="1"/>
      <w:numFmt w:val="decimal"/>
      <w:lvlText w:val="[%1]"/>
      <w:lvlJc w:val="left"/>
      <w:pPr>
        <w:ind w:left="6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319EE"/>
    <w:multiLevelType w:val="hybridMultilevel"/>
    <w:tmpl w:val="FBA6C04A"/>
    <w:lvl w:ilvl="0" w:tplc="61F42BBE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72077"/>
    <w:multiLevelType w:val="hybridMultilevel"/>
    <w:tmpl w:val="FBA6C04A"/>
    <w:lvl w:ilvl="0" w:tplc="61F42BBE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19"/>
  </w:num>
  <w:num w:numId="5">
    <w:abstractNumId w:val="8"/>
  </w:num>
  <w:num w:numId="6">
    <w:abstractNumId w:val="18"/>
  </w:num>
  <w:num w:numId="7">
    <w:abstractNumId w:val="0"/>
  </w:num>
  <w:num w:numId="8">
    <w:abstractNumId w:val="9"/>
  </w:num>
  <w:num w:numId="9">
    <w:abstractNumId w:val="12"/>
  </w:num>
  <w:num w:numId="10">
    <w:abstractNumId w:val="21"/>
  </w:num>
  <w:num w:numId="11">
    <w:abstractNumId w:val="26"/>
  </w:num>
  <w:num w:numId="12">
    <w:abstractNumId w:val="1"/>
  </w:num>
  <w:num w:numId="13">
    <w:abstractNumId w:val="23"/>
  </w:num>
  <w:num w:numId="14">
    <w:abstractNumId w:val="30"/>
  </w:num>
  <w:num w:numId="15">
    <w:abstractNumId w:val="13"/>
  </w:num>
  <w:num w:numId="16">
    <w:abstractNumId w:val="7"/>
  </w:num>
  <w:num w:numId="17">
    <w:abstractNumId w:val="25"/>
  </w:num>
  <w:num w:numId="18">
    <w:abstractNumId w:val="14"/>
  </w:num>
  <w:num w:numId="19">
    <w:abstractNumId w:val="28"/>
  </w:num>
  <w:num w:numId="20">
    <w:abstractNumId w:val="2"/>
  </w:num>
  <w:num w:numId="21">
    <w:abstractNumId w:val="29"/>
  </w:num>
  <w:num w:numId="22">
    <w:abstractNumId w:val="27"/>
  </w:num>
  <w:num w:numId="23">
    <w:abstractNumId w:val="16"/>
  </w:num>
  <w:num w:numId="24">
    <w:abstractNumId w:val="31"/>
  </w:num>
  <w:num w:numId="25">
    <w:abstractNumId w:val="6"/>
  </w:num>
  <w:num w:numId="26">
    <w:abstractNumId w:val="24"/>
  </w:num>
  <w:num w:numId="27">
    <w:abstractNumId w:val="1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"/>
  </w:num>
  <w:num w:numId="31">
    <w:abstractNumId w:val="11"/>
  </w:num>
  <w:num w:numId="32">
    <w:abstractNumId w:val="10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5F"/>
    <w:rsid w:val="00000E76"/>
    <w:rsid w:val="00001169"/>
    <w:rsid w:val="00001806"/>
    <w:rsid w:val="0000394C"/>
    <w:rsid w:val="00003C69"/>
    <w:rsid w:val="000040BE"/>
    <w:rsid w:val="00005815"/>
    <w:rsid w:val="000077FE"/>
    <w:rsid w:val="00007A34"/>
    <w:rsid w:val="00007DBC"/>
    <w:rsid w:val="00007EA1"/>
    <w:rsid w:val="000100F0"/>
    <w:rsid w:val="00011D70"/>
    <w:rsid w:val="000123FD"/>
    <w:rsid w:val="000129B2"/>
    <w:rsid w:val="00012FF9"/>
    <w:rsid w:val="0001353E"/>
    <w:rsid w:val="000135B0"/>
    <w:rsid w:val="0001389C"/>
    <w:rsid w:val="00014314"/>
    <w:rsid w:val="00016141"/>
    <w:rsid w:val="000165CC"/>
    <w:rsid w:val="0001732C"/>
    <w:rsid w:val="0002089B"/>
    <w:rsid w:val="00021434"/>
    <w:rsid w:val="00021774"/>
    <w:rsid w:val="00021DF3"/>
    <w:rsid w:val="00022D16"/>
    <w:rsid w:val="00023857"/>
    <w:rsid w:val="00023869"/>
    <w:rsid w:val="00024598"/>
    <w:rsid w:val="000251A1"/>
    <w:rsid w:val="00025B30"/>
    <w:rsid w:val="00025B3F"/>
    <w:rsid w:val="00031C33"/>
    <w:rsid w:val="000326C5"/>
    <w:rsid w:val="00032769"/>
    <w:rsid w:val="0003311E"/>
    <w:rsid w:val="00035039"/>
    <w:rsid w:val="00037506"/>
    <w:rsid w:val="00037B58"/>
    <w:rsid w:val="00040ECF"/>
    <w:rsid w:val="000446D0"/>
    <w:rsid w:val="00045658"/>
    <w:rsid w:val="00046BA0"/>
    <w:rsid w:val="00050CED"/>
    <w:rsid w:val="0005110B"/>
    <w:rsid w:val="0005183D"/>
    <w:rsid w:val="00051B73"/>
    <w:rsid w:val="00051B78"/>
    <w:rsid w:val="000544BA"/>
    <w:rsid w:val="00054E9F"/>
    <w:rsid w:val="0005538C"/>
    <w:rsid w:val="00055845"/>
    <w:rsid w:val="00056627"/>
    <w:rsid w:val="00060714"/>
    <w:rsid w:val="000609B2"/>
    <w:rsid w:val="00060ABE"/>
    <w:rsid w:val="00061A50"/>
    <w:rsid w:val="0006264E"/>
    <w:rsid w:val="0006361B"/>
    <w:rsid w:val="00064104"/>
    <w:rsid w:val="000652E3"/>
    <w:rsid w:val="00066025"/>
    <w:rsid w:val="00066ADE"/>
    <w:rsid w:val="00067F57"/>
    <w:rsid w:val="000701D1"/>
    <w:rsid w:val="00077486"/>
    <w:rsid w:val="00080A20"/>
    <w:rsid w:val="000820A2"/>
    <w:rsid w:val="000825B3"/>
    <w:rsid w:val="00082796"/>
    <w:rsid w:val="00082DF4"/>
    <w:rsid w:val="00083FFC"/>
    <w:rsid w:val="000874F1"/>
    <w:rsid w:val="00087C0A"/>
    <w:rsid w:val="00087E7F"/>
    <w:rsid w:val="00092187"/>
    <w:rsid w:val="00093BC4"/>
    <w:rsid w:val="00096D1E"/>
    <w:rsid w:val="00097929"/>
    <w:rsid w:val="000A0C20"/>
    <w:rsid w:val="000A1898"/>
    <w:rsid w:val="000A1E80"/>
    <w:rsid w:val="000A1F3B"/>
    <w:rsid w:val="000A30BB"/>
    <w:rsid w:val="000A39DF"/>
    <w:rsid w:val="000A3B70"/>
    <w:rsid w:val="000A5153"/>
    <w:rsid w:val="000A61C7"/>
    <w:rsid w:val="000B03FD"/>
    <w:rsid w:val="000B10AE"/>
    <w:rsid w:val="000B13FD"/>
    <w:rsid w:val="000B1BA3"/>
    <w:rsid w:val="000B1D8B"/>
    <w:rsid w:val="000B30BF"/>
    <w:rsid w:val="000B4BFE"/>
    <w:rsid w:val="000B5113"/>
    <w:rsid w:val="000B566B"/>
    <w:rsid w:val="000B5D5B"/>
    <w:rsid w:val="000B662E"/>
    <w:rsid w:val="000B6749"/>
    <w:rsid w:val="000B6B1E"/>
    <w:rsid w:val="000B6C36"/>
    <w:rsid w:val="000B7294"/>
    <w:rsid w:val="000B75D0"/>
    <w:rsid w:val="000B7670"/>
    <w:rsid w:val="000C1CF8"/>
    <w:rsid w:val="000C2E86"/>
    <w:rsid w:val="000C402B"/>
    <w:rsid w:val="000C49CF"/>
    <w:rsid w:val="000C5123"/>
    <w:rsid w:val="000C52E9"/>
    <w:rsid w:val="000C55B8"/>
    <w:rsid w:val="000C5C61"/>
    <w:rsid w:val="000C5CDC"/>
    <w:rsid w:val="000C602A"/>
    <w:rsid w:val="000C65DC"/>
    <w:rsid w:val="000C66F3"/>
    <w:rsid w:val="000C6900"/>
    <w:rsid w:val="000C7633"/>
    <w:rsid w:val="000D22A7"/>
    <w:rsid w:val="000D31E8"/>
    <w:rsid w:val="000D46C8"/>
    <w:rsid w:val="000D76E4"/>
    <w:rsid w:val="000E0655"/>
    <w:rsid w:val="000E067B"/>
    <w:rsid w:val="000E0BBE"/>
    <w:rsid w:val="000E2666"/>
    <w:rsid w:val="000E2AB7"/>
    <w:rsid w:val="000E3816"/>
    <w:rsid w:val="000E3A15"/>
    <w:rsid w:val="000E4092"/>
    <w:rsid w:val="000E4F77"/>
    <w:rsid w:val="000F0B5E"/>
    <w:rsid w:val="000F265C"/>
    <w:rsid w:val="000F3AFA"/>
    <w:rsid w:val="000F5712"/>
    <w:rsid w:val="000F6611"/>
    <w:rsid w:val="000F6E4E"/>
    <w:rsid w:val="000F7E22"/>
    <w:rsid w:val="001012BD"/>
    <w:rsid w:val="00102150"/>
    <w:rsid w:val="001021B2"/>
    <w:rsid w:val="00103692"/>
    <w:rsid w:val="00104F58"/>
    <w:rsid w:val="00105994"/>
    <w:rsid w:val="001104F3"/>
    <w:rsid w:val="001106EA"/>
    <w:rsid w:val="001118C2"/>
    <w:rsid w:val="00112EEB"/>
    <w:rsid w:val="0011456E"/>
    <w:rsid w:val="00116491"/>
    <w:rsid w:val="001173FF"/>
    <w:rsid w:val="00117629"/>
    <w:rsid w:val="0012473C"/>
    <w:rsid w:val="00124D1F"/>
    <w:rsid w:val="0012563A"/>
    <w:rsid w:val="001264DE"/>
    <w:rsid w:val="00127477"/>
    <w:rsid w:val="0012774B"/>
    <w:rsid w:val="00127EB1"/>
    <w:rsid w:val="001313A7"/>
    <w:rsid w:val="0013276F"/>
    <w:rsid w:val="00133AEC"/>
    <w:rsid w:val="00134279"/>
    <w:rsid w:val="0013497A"/>
    <w:rsid w:val="00135D15"/>
    <w:rsid w:val="0013621E"/>
    <w:rsid w:val="0013642E"/>
    <w:rsid w:val="00140C10"/>
    <w:rsid w:val="001428B3"/>
    <w:rsid w:val="001449AA"/>
    <w:rsid w:val="00144FE0"/>
    <w:rsid w:val="0014641D"/>
    <w:rsid w:val="001465D1"/>
    <w:rsid w:val="0015064A"/>
    <w:rsid w:val="00152A23"/>
    <w:rsid w:val="00153373"/>
    <w:rsid w:val="00153503"/>
    <w:rsid w:val="00154051"/>
    <w:rsid w:val="00155162"/>
    <w:rsid w:val="00157361"/>
    <w:rsid w:val="001607FE"/>
    <w:rsid w:val="00162CB7"/>
    <w:rsid w:val="00170D08"/>
    <w:rsid w:val="00171E5B"/>
    <w:rsid w:val="00171F94"/>
    <w:rsid w:val="00175D4E"/>
    <w:rsid w:val="0017668A"/>
    <w:rsid w:val="001766FE"/>
    <w:rsid w:val="001771E7"/>
    <w:rsid w:val="00180985"/>
    <w:rsid w:val="00180EEA"/>
    <w:rsid w:val="00183FF8"/>
    <w:rsid w:val="00184533"/>
    <w:rsid w:val="001854CF"/>
    <w:rsid w:val="00187A6D"/>
    <w:rsid w:val="001911FF"/>
    <w:rsid w:val="00192006"/>
    <w:rsid w:val="00192FA2"/>
    <w:rsid w:val="00193180"/>
    <w:rsid w:val="00193400"/>
    <w:rsid w:val="00193DA5"/>
    <w:rsid w:val="0019599D"/>
    <w:rsid w:val="00196095"/>
    <w:rsid w:val="00196792"/>
    <w:rsid w:val="00197A68"/>
    <w:rsid w:val="001A103E"/>
    <w:rsid w:val="001A6015"/>
    <w:rsid w:val="001A62A1"/>
    <w:rsid w:val="001B1519"/>
    <w:rsid w:val="001B1C6B"/>
    <w:rsid w:val="001B2E2D"/>
    <w:rsid w:val="001B53BB"/>
    <w:rsid w:val="001B5CD2"/>
    <w:rsid w:val="001B66C9"/>
    <w:rsid w:val="001B6C5A"/>
    <w:rsid w:val="001B7042"/>
    <w:rsid w:val="001C0BEE"/>
    <w:rsid w:val="001C11E5"/>
    <w:rsid w:val="001C146B"/>
    <w:rsid w:val="001C1E49"/>
    <w:rsid w:val="001C2A98"/>
    <w:rsid w:val="001C2E81"/>
    <w:rsid w:val="001C4234"/>
    <w:rsid w:val="001C711B"/>
    <w:rsid w:val="001D3089"/>
    <w:rsid w:val="001D3910"/>
    <w:rsid w:val="001D3D7D"/>
    <w:rsid w:val="001D3FFF"/>
    <w:rsid w:val="001D625F"/>
    <w:rsid w:val="001D68A4"/>
    <w:rsid w:val="001D751D"/>
    <w:rsid w:val="001D7576"/>
    <w:rsid w:val="001E0031"/>
    <w:rsid w:val="001E0E3F"/>
    <w:rsid w:val="001E14A0"/>
    <w:rsid w:val="001E1A27"/>
    <w:rsid w:val="001E1CDF"/>
    <w:rsid w:val="001E2227"/>
    <w:rsid w:val="001E42BD"/>
    <w:rsid w:val="001E5057"/>
    <w:rsid w:val="001E6323"/>
    <w:rsid w:val="001E6E73"/>
    <w:rsid w:val="001E7376"/>
    <w:rsid w:val="001F225C"/>
    <w:rsid w:val="001F6DE2"/>
    <w:rsid w:val="001F718B"/>
    <w:rsid w:val="001F7C46"/>
    <w:rsid w:val="00200A2B"/>
    <w:rsid w:val="00201CFA"/>
    <w:rsid w:val="0020220D"/>
    <w:rsid w:val="00202448"/>
    <w:rsid w:val="00202D15"/>
    <w:rsid w:val="0020312F"/>
    <w:rsid w:val="002033EC"/>
    <w:rsid w:val="00203778"/>
    <w:rsid w:val="0020697B"/>
    <w:rsid w:val="00206BAF"/>
    <w:rsid w:val="00207360"/>
    <w:rsid w:val="00207F54"/>
    <w:rsid w:val="0021162B"/>
    <w:rsid w:val="0021295D"/>
    <w:rsid w:val="00212EAE"/>
    <w:rsid w:val="002137A2"/>
    <w:rsid w:val="00214A3B"/>
    <w:rsid w:val="00214BEE"/>
    <w:rsid w:val="0021612F"/>
    <w:rsid w:val="00217E56"/>
    <w:rsid w:val="002205B8"/>
    <w:rsid w:val="002228B4"/>
    <w:rsid w:val="00223F11"/>
    <w:rsid w:val="002247FE"/>
    <w:rsid w:val="00224F50"/>
    <w:rsid w:val="00225720"/>
    <w:rsid w:val="002259E5"/>
    <w:rsid w:val="00226140"/>
    <w:rsid w:val="002274F3"/>
    <w:rsid w:val="00227DFF"/>
    <w:rsid w:val="0023094C"/>
    <w:rsid w:val="00231E1E"/>
    <w:rsid w:val="00232BE8"/>
    <w:rsid w:val="00233ECE"/>
    <w:rsid w:val="00234093"/>
    <w:rsid w:val="00234BE3"/>
    <w:rsid w:val="00235A90"/>
    <w:rsid w:val="0023675F"/>
    <w:rsid w:val="00237042"/>
    <w:rsid w:val="0023772F"/>
    <w:rsid w:val="00237794"/>
    <w:rsid w:val="00237CAA"/>
    <w:rsid w:val="00240C19"/>
    <w:rsid w:val="002414C3"/>
    <w:rsid w:val="00241E48"/>
    <w:rsid w:val="0024214E"/>
    <w:rsid w:val="00242623"/>
    <w:rsid w:val="00242914"/>
    <w:rsid w:val="00243374"/>
    <w:rsid w:val="00243401"/>
    <w:rsid w:val="00244A18"/>
    <w:rsid w:val="00245685"/>
    <w:rsid w:val="0024626C"/>
    <w:rsid w:val="00250558"/>
    <w:rsid w:val="00251382"/>
    <w:rsid w:val="00254364"/>
    <w:rsid w:val="00254F7A"/>
    <w:rsid w:val="00257B94"/>
    <w:rsid w:val="00257ED0"/>
    <w:rsid w:val="00260652"/>
    <w:rsid w:val="00260989"/>
    <w:rsid w:val="0026151F"/>
    <w:rsid w:val="00261F25"/>
    <w:rsid w:val="002648A9"/>
    <w:rsid w:val="0026536F"/>
    <w:rsid w:val="0026553C"/>
    <w:rsid w:val="00265680"/>
    <w:rsid w:val="00267D36"/>
    <w:rsid w:val="00267DD5"/>
    <w:rsid w:val="00271CF3"/>
    <w:rsid w:val="0027496D"/>
    <w:rsid w:val="00274A0A"/>
    <w:rsid w:val="00274E57"/>
    <w:rsid w:val="00275457"/>
    <w:rsid w:val="00277593"/>
    <w:rsid w:val="00280909"/>
    <w:rsid w:val="00280918"/>
    <w:rsid w:val="00282AF6"/>
    <w:rsid w:val="00282FD2"/>
    <w:rsid w:val="0028596A"/>
    <w:rsid w:val="00286A20"/>
    <w:rsid w:val="00287085"/>
    <w:rsid w:val="00290AF9"/>
    <w:rsid w:val="00291A29"/>
    <w:rsid w:val="002967CF"/>
    <w:rsid w:val="00297788"/>
    <w:rsid w:val="002A2EB3"/>
    <w:rsid w:val="002A484B"/>
    <w:rsid w:val="002A4EFF"/>
    <w:rsid w:val="002A517A"/>
    <w:rsid w:val="002A63CE"/>
    <w:rsid w:val="002A64A6"/>
    <w:rsid w:val="002A7BC4"/>
    <w:rsid w:val="002B3007"/>
    <w:rsid w:val="002B3301"/>
    <w:rsid w:val="002B404C"/>
    <w:rsid w:val="002B470A"/>
    <w:rsid w:val="002B572C"/>
    <w:rsid w:val="002B7238"/>
    <w:rsid w:val="002C0138"/>
    <w:rsid w:val="002C07C3"/>
    <w:rsid w:val="002C3564"/>
    <w:rsid w:val="002C3BE4"/>
    <w:rsid w:val="002C4259"/>
    <w:rsid w:val="002C47D4"/>
    <w:rsid w:val="002C6288"/>
    <w:rsid w:val="002D0289"/>
    <w:rsid w:val="002D0B73"/>
    <w:rsid w:val="002D0F38"/>
    <w:rsid w:val="002D47A8"/>
    <w:rsid w:val="002D4BAB"/>
    <w:rsid w:val="002D77E3"/>
    <w:rsid w:val="002D7BF1"/>
    <w:rsid w:val="002E0A24"/>
    <w:rsid w:val="002E1B97"/>
    <w:rsid w:val="002E2A93"/>
    <w:rsid w:val="002F179E"/>
    <w:rsid w:val="002F2859"/>
    <w:rsid w:val="002F3835"/>
    <w:rsid w:val="002F51E2"/>
    <w:rsid w:val="002F6E3C"/>
    <w:rsid w:val="0030117D"/>
    <w:rsid w:val="00301F30"/>
    <w:rsid w:val="00302457"/>
    <w:rsid w:val="00303364"/>
    <w:rsid w:val="003038FD"/>
    <w:rsid w:val="00303C87"/>
    <w:rsid w:val="00303F5B"/>
    <w:rsid w:val="0030432B"/>
    <w:rsid w:val="00306EE6"/>
    <w:rsid w:val="00306F08"/>
    <w:rsid w:val="00307ACF"/>
    <w:rsid w:val="003108E5"/>
    <w:rsid w:val="003120CB"/>
    <w:rsid w:val="00312134"/>
    <w:rsid w:val="003159E4"/>
    <w:rsid w:val="0031633F"/>
    <w:rsid w:val="00316943"/>
    <w:rsid w:val="00320153"/>
    <w:rsid w:val="00320367"/>
    <w:rsid w:val="00321847"/>
    <w:rsid w:val="00322871"/>
    <w:rsid w:val="003228B1"/>
    <w:rsid w:val="003228BC"/>
    <w:rsid w:val="0032323A"/>
    <w:rsid w:val="003240AB"/>
    <w:rsid w:val="00326FB3"/>
    <w:rsid w:val="003308A3"/>
    <w:rsid w:val="00330F26"/>
    <w:rsid w:val="003316D4"/>
    <w:rsid w:val="00333822"/>
    <w:rsid w:val="003346A5"/>
    <w:rsid w:val="00335309"/>
    <w:rsid w:val="00336715"/>
    <w:rsid w:val="00340DFD"/>
    <w:rsid w:val="00342BB7"/>
    <w:rsid w:val="00342DBB"/>
    <w:rsid w:val="00344954"/>
    <w:rsid w:val="00344E3F"/>
    <w:rsid w:val="003457B4"/>
    <w:rsid w:val="00347741"/>
    <w:rsid w:val="003479E7"/>
    <w:rsid w:val="00347EFC"/>
    <w:rsid w:val="00350CD7"/>
    <w:rsid w:val="003523D7"/>
    <w:rsid w:val="00355B6A"/>
    <w:rsid w:val="00360C17"/>
    <w:rsid w:val="00360E65"/>
    <w:rsid w:val="00361366"/>
    <w:rsid w:val="0036150E"/>
    <w:rsid w:val="003619DD"/>
    <w:rsid w:val="003621C6"/>
    <w:rsid w:val="003622B8"/>
    <w:rsid w:val="00362835"/>
    <w:rsid w:val="003629C8"/>
    <w:rsid w:val="00365132"/>
    <w:rsid w:val="00366B76"/>
    <w:rsid w:val="00367B4B"/>
    <w:rsid w:val="003717F2"/>
    <w:rsid w:val="00373051"/>
    <w:rsid w:val="00373B8F"/>
    <w:rsid w:val="00374C01"/>
    <w:rsid w:val="00375CCB"/>
    <w:rsid w:val="00376D95"/>
    <w:rsid w:val="00377FBB"/>
    <w:rsid w:val="003805F7"/>
    <w:rsid w:val="0038180D"/>
    <w:rsid w:val="0038216B"/>
    <w:rsid w:val="003829DC"/>
    <w:rsid w:val="00385140"/>
    <w:rsid w:val="00387690"/>
    <w:rsid w:val="00392E3C"/>
    <w:rsid w:val="00393D12"/>
    <w:rsid w:val="00397969"/>
    <w:rsid w:val="003A16AA"/>
    <w:rsid w:val="003A16FC"/>
    <w:rsid w:val="003A2E7E"/>
    <w:rsid w:val="003A3301"/>
    <w:rsid w:val="003A3B1E"/>
    <w:rsid w:val="003A4FCD"/>
    <w:rsid w:val="003A589A"/>
    <w:rsid w:val="003A6250"/>
    <w:rsid w:val="003B0944"/>
    <w:rsid w:val="003B1090"/>
    <w:rsid w:val="003B1593"/>
    <w:rsid w:val="003B339C"/>
    <w:rsid w:val="003B4142"/>
    <w:rsid w:val="003B4381"/>
    <w:rsid w:val="003B6872"/>
    <w:rsid w:val="003C0529"/>
    <w:rsid w:val="003C1043"/>
    <w:rsid w:val="003C1A30"/>
    <w:rsid w:val="003C35A9"/>
    <w:rsid w:val="003C45DE"/>
    <w:rsid w:val="003C6779"/>
    <w:rsid w:val="003C7963"/>
    <w:rsid w:val="003C7E74"/>
    <w:rsid w:val="003D1B5F"/>
    <w:rsid w:val="003D217D"/>
    <w:rsid w:val="003D22C9"/>
    <w:rsid w:val="003D2998"/>
    <w:rsid w:val="003D2CA9"/>
    <w:rsid w:val="003D2F0A"/>
    <w:rsid w:val="003D3891"/>
    <w:rsid w:val="003D4BB4"/>
    <w:rsid w:val="003D5D84"/>
    <w:rsid w:val="003D6EC7"/>
    <w:rsid w:val="003E0F4F"/>
    <w:rsid w:val="003E18AC"/>
    <w:rsid w:val="003E210B"/>
    <w:rsid w:val="003E2A12"/>
    <w:rsid w:val="003E327C"/>
    <w:rsid w:val="003E3384"/>
    <w:rsid w:val="003E3CA4"/>
    <w:rsid w:val="003E3E77"/>
    <w:rsid w:val="003E52D7"/>
    <w:rsid w:val="003E548E"/>
    <w:rsid w:val="003F2A5F"/>
    <w:rsid w:val="003F666D"/>
    <w:rsid w:val="003F7A9C"/>
    <w:rsid w:val="00400127"/>
    <w:rsid w:val="004001F0"/>
    <w:rsid w:val="00401489"/>
    <w:rsid w:val="00401E0E"/>
    <w:rsid w:val="004034D3"/>
    <w:rsid w:val="00404ABE"/>
    <w:rsid w:val="00404E94"/>
    <w:rsid w:val="00406350"/>
    <w:rsid w:val="00407EC8"/>
    <w:rsid w:val="0041093A"/>
    <w:rsid w:val="0041110A"/>
    <w:rsid w:val="00411624"/>
    <w:rsid w:val="004148E1"/>
    <w:rsid w:val="00414CFA"/>
    <w:rsid w:val="00415EC0"/>
    <w:rsid w:val="00420BE9"/>
    <w:rsid w:val="00422346"/>
    <w:rsid w:val="004226EF"/>
    <w:rsid w:val="00423AD8"/>
    <w:rsid w:val="00423FDD"/>
    <w:rsid w:val="00424C85"/>
    <w:rsid w:val="004260BD"/>
    <w:rsid w:val="004263B6"/>
    <w:rsid w:val="0043012F"/>
    <w:rsid w:val="00430192"/>
    <w:rsid w:val="00430F1F"/>
    <w:rsid w:val="004326EA"/>
    <w:rsid w:val="00433BF6"/>
    <w:rsid w:val="00433CE1"/>
    <w:rsid w:val="0043414D"/>
    <w:rsid w:val="004345CF"/>
    <w:rsid w:val="00434992"/>
    <w:rsid w:val="004379D9"/>
    <w:rsid w:val="00442DDE"/>
    <w:rsid w:val="0044434C"/>
    <w:rsid w:val="0044456B"/>
    <w:rsid w:val="004449D1"/>
    <w:rsid w:val="00444FF5"/>
    <w:rsid w:val="004454E8"/>
    <w:rsid w:val="00446A8C"/>
    <w:rsid w:val="00447B16"/>
    <w:rsid w:val="00447BD1"/>
    <w:rsid w:val="004507F3"/>
    <w:rsid w:val="00450AF4"/>
    <w:rsid w:val="0045112D"/>
    <w:rsid w:val="0045199E"/>
    <w:rsid w:val="004534FE"/>
    <w:rsid w:val="00453CDC"/>
    <w:rsid w:val="00454F68"/>
    <w:rsid w:val="004555BB"/>
    <w:rsid w:val="004567B1"/>
    <w:rsid w:val="00456A57"/>
    <w:rsid w:val="00456CE5"/>
    <w:rsid w:val="00456F94"/>
    <w:rsid w:val="004607DE"/>
    <w:rsid w:val="004671C7"/>
    <w:rsid w:val="00467BAB"/>
    <w:rsid w:val="00472F4D"/>
    <w:rsid w:val="004730BF"/>
    <w:rsid w:val="00473707"/>
    <w:rsid w:val="00474CAA"/>
    <w:rsid w:val="00474DCB"/>
    <w:rsid w:val="0047535C"/>
    <w:rsid w:val="004762F6"/>
    <w:rsid w:val="00481459"/>
    <w:rsid w:val="004827F9"/>
    <w:rsid w:val="00484780"/>
    <w:rsid w:val="0048492D"/>
    <w:rsid w:val="00484D23"/>
    <w:rsid w:val="00485870"/>
    <w:rsid w:val="00485FE8"/>
    <w:rsid w:val="0048633B"/>
    <w:rsid w:val="00491C3E"/>
    <w:rsid w:val="004927DF"/>
    <w:rsid w:val="00492928"/>
    <w:rsid w:val="00492EB5"/>
    <w:rsid w:val="004944E0"/>
    <w:rsid w:val="00494E10"/>
    <w:rsid w:val="00494F77"/>
    <w:rsid w:val="00495A43"/>
    <w:rsid w:val="00496AD3"/>
    <w:rsid w:val="00497721"/>
    <w:rsid w:val="004A0229"/>
    <w:rsid w:val="004A35D2"/>
    <w:rsid w:val="004A3A34"/>
    <w:rsid w:val="004A3F23"/>
    <w:rsid w:val="004A4A5D"/>
    <w:rsid w:val="004A71E4"/>
    <w:rsid w:val="004A72A3"/>
    <w:rsid w:val="004B2F00"/>
    <w:rsid w:val="004B3B5A"/>
    <w:rsid w:val="004B4387"/>
    <w:rsid w:val="004B6E31"/>
    <w:rsid w:val="004C1D66"/>
    <w:rsid w:val="004C31D7"/>
    <w:rsid w:val="004C4AD2"/>
    <w:rsid w:val="004C6981"/>
    <w:rsid w:val="004D1F21"/>
    <w:rsid w:val="004D268C"/>
    <w:rsid w:val="004D2A14"/>
    <w:rsid w:val="004D3354"/>
    <w:rsid w:val="004D3A1C"/>
    <w:rsid w:val="004D41AF"/>
    <w:rsid w:val="004D4375"/>
    <w:rsid w:val="004D46D7"/>
    <w:rsid w:val="004D59D8"/>
    <w:rsid w:val="004D5DA1"/>
    <w:rsid w:val="004D6CC9"/>
    <w:rsid w:val="004D7B02"/>
    <w:rsid w:val="004E01E7"/>
    <w:rsid w:val="004E150F"/>
    <w:rsid w:val="004E1DCA"/>
    <w:rsid w:val="004E22B4"/>
    <w:rsid w:val="004E23A1"/>
    <w:rsid w:val="004E3489"/>
    <w:rsid w:val="004E358A"/>
    <w:rsid w:val="004E3AFA"/>
    <w:rsid w:val="004E4E73"/>
    <w:rsid w:val="004E6588"/>
    <w:rsid w:val="004F0C9D"/>
    <w:rsid w:val="004F4545"/>
    <w:rsid w:val="004F46B6"/>
    <w:rsid w:val="004F68C1"/>
    <w:rsid w:val="004F7455"/>
    <w:rsid w:val="0050138C"/>
    <w:rsid w:val="00502A0A"/>
    <w:rsid w:val="005042AD"/>
    <w:rsid w:val="00507C50"/>
    <w:rsid w:val="00512261"/>
    <w:rsid w:val="0051250E"/>
    <w:rsid w:val="00516009"/>
    <w:rsid w:val="00517A53"/>
    <w:rsid w:val="00517C3A"/>
    <w:rsid w:val="0052350E"/>
    <w:rsid w:val="00525E74"/>
    <w:rsid w:val="0052700F"/>
    <w:rsid w:val="00527BF4"/>
    <w:rsid w:val="0053227A"/>
    <w:rsid w:val="005324BE"/>
    <w:rsid w:val="00534578"/>
    <w:rsid w:val="00534D1F"/>
    <w:rsid w:val="00534F6C"/>
    <w:rsid w:val="00535994"/>
    <w:rsid w:val="0053646D"/>
    <w:rsid w:val="00540AAD"/>
    <w:rsid w:val="00541736"/>
    <w:rsid w:val="005435CF"/>
    <w:rsid w:val="00543EC1"/>
    <w:rsid w:val="00545725"/>
    <w:rsid w:val="00546458"/>
    <w:rsid w:val="005472F7"/>
    <w:rsid w:val="00547840"/>
    <w:rsid w:val="00550409"/>
    <w:rsid w:val="0055087C"/>
    <w:rsid w:val="00552B56"/>
    <w:rsid w:val="00553413"/>
    <w:rsid w:val="005539C5"/>
    <w:rsid w:val="005548AB"/>
    <w:rsid w:val="005553A8"/>
    <w:rsid w:val="00555983"/>
    <w:rsid w:val="00556E7E"/>
    <w:rsid w:val="00557929"/>
    <w:rsid w:val="00560E31"/>
    <w:rsid w:val="005625A3"/>
    <w:rsid w:val="005631CE"/>
    <w:rsid w:val="0056517A"/>
    <w:rsid w:val="005669EF"/>
    <w:rsid w:val="00570172"/>
    <w:rsid w:val="00571481"/>
    <w:rsid w:val="00574548"/>
    <w:rsid w:val="005752F4"/>
    <w:rsid w:val="00576D5D"/>
    <w:rsid w:val="00577DB4"/>
    <w:rsid w:val="00580FC3"/>
    <w:rsid w:val="00581819"/>
    <w:rsid w:val="00581B23"/>
    <w:rsid w:val="00582197"/>
    <w:rsid w:val="0058219C"/>
    <w:rsid w:val="005842F0"/>
    <w:rsid w:val="005844D5"/>
    <w:rsid w:val="0058506E"/>
    <w:rsid w:val="0058602B"/>
    <w:rsid w:val="0058707F"/>
    <w:rsid w:val="00591C55"/>
    <w:rsid w:val="00591E64"/>
    <w:rsid w:val="005931FE"/>
    <w:rsid w:val="00593AB7"/>
    <w:rsid w:val="005951B7"/>
    <w:rsid w:val="005960EE"/>
    <w:rsid w:val="00596EBD"/>
    <w:rsid w:val="0059718F"/>
    <w:rsid w:val="005A07BB"/>
    <w:rsid w:val="005A0AAB"/>
    <w:rsid w:val="005A1AA2"/>
    <w:rsid w:val="005A42E5"/>
    <w:rsid w:val="005A44D8"/>
    <w:rsid w:val="005A6D23"/>
    <w:rsid w:val="005A751F"/>
    <w:rsid w:val="005B0072"/>
    <w:rsid w:val="005B02C0"/>
    <w:rsid w:val="005B0732"/>
    <w:rsid w:val="005B38A0"/>
    <w:rsid w:val="005B491C"/>
    <w:rsid w:val="005B4C99"/>
    <w:rsid w:val="005B4DBF"/>
    <w:rsid w:val="005B50A0"/>
    <w:rsid w:val="005B5DE2"/>
    <w:rsid w:val="005B674C"/>
    <w:rsid w:val="005B6D46"/>
    <w:rsid w:val="005C1F3A"/>
    <w:rsid w:val="005C24F2"/>
    <w:rsid w:val="005C2BF0"/>
    <w:rsid w:val="005C3BD1"/>
    <w:rsid w:val="005C4115"/>
    <w:rsid w:val="005C4C7B"/>
    <w:rsid w:val="005C5290"/>
    <w:rsid w:val="005C588F"/>
    <w:rsid w:val="005C7043"/>
    <w:rsid w:val="005C7561"/>
    <w:rsid w:val="005C770E"/>
    <w:rsid w:val="005D14EA"/>
    <w:rsid w:val="005D1E57"/>
    <w:rsid w:val="005D2F57"/>
    <w:rsid w:val="005D34F6"/>
    <w:rsid w:val="005D48AA"/>
    <w:rsid w:val="005D4F1A"/>
    <w:rsid w:val="005D6C07"/>
    <w:rsid w:val="005E01D2"/>
    <w:rsid w:val="005E03EC"/>
    <w:rsid w:val="005E1884"/>
    <w:rsid w:val="005E399A"/>
    <w:rsid w:val="005E4DB7"/>
    <w:rsid w:val="005E6740"/>
    <w:rsid w:val="005F373A"/>
    <w:rsid w:val="005F45E9"/>
    <w:rsid w:val="005F4AFC"/>
    <w:rsid w:val="005F4F87"/>
    <w:rsid w:val="005F58F6"/>
    <w:rsid w:val="005F6B0E"/>
    <w:rsid w:val="005F760E"/>
    <w:rsid w:val="005F7B1D"/>
    <w:rsid w:val="0060222A"/>
    <w:rsid w:val="006031AA"/>
    <w:rsid w:val="00605AB9"/>
    <w:rsid w:val="0060696E"/>
    <w:rsid w:val="00610C21"/>
    <w:rsid w:val="00611907"/>
    <w:rsid w:val="00613116"/>
    <w:rsid w:val="0061405E"/>
    <w:rsid w:val="00614C0A"/>
    <w:rsid w:val="00617785"/>
    <w:rsid w:val="00617E41"/>
    <w:rsid w:val="006202A6"/>
    <w:rsid w:val="0062054B"/>
    <w:rsid w:val="00621C4E"/>
    <w:rsid w:val="00624EAE"/>
    <w:rsid w:val="0062653B"/>
    <w:rsid w:val="006305D7"/>
    <w:rsid w:val="00630DE5"/>
    <w:rsid w:val="00630E4A"/>
    <w:rsid w:val="00633A01"/>
    <w:rsid w:val="00633B97"/>
    <w:rsid w:val="006341F7"/>
    <w:rsid w:val="00635014"/>
    <w:rsid w:val="006369CE"/>
    <w:rsid w:val="00637C01"/>
    <w:rsid w:val="0064042D"/>
    <w:rsid w:val="006411CA"/>
    <w:rsid w:val="00644107"/>
    <w:rsid w:val="0064605E"/>
    <w:rsid w:val="00646135"/>
    <w:rsid w:val="006500FF"/>
    <w:rsid w:val="006508AA"/>
    <w:rsid w:val="006518C4"/>
    <w:rsid w:val="00652337"/>
    <w:rsid w:val="00652FCC"/>
    <w:rsid w:val="00656831"/>
    <w:rsid w:val="0065684D"/>
    <w:rsid w:val="0065792F"/>
    <w:rsid w:val="00661052"/>
    <w:rsid w:val="006619C8"/>
    <w:rsid w:val="0066291A"/>
    <w:rsid w:val="00662D2B"/>
    <w:rsid w:val="00663873"/>
    <w:rsid w:val="00663E2A"/>
    <w:rsid w:val="0066434D"/>
    <w:rsid w:val="00667363"/>
    <w:rsid w:val="00667E0A"/>
    <w:rsid w:val="00670B51"/>
    <w:rsid w:val="00671710"/>
    <w:rsid w:val="006726C7"/>
    <w:rsid w:val="00672D40"/>
    <w:rsid w:val="00673414"/>
    <w:rsid w:val="006742C7"/>
    <w:rsid w:val="0067473B"/>
    <w:rsid w:val="00674CE6"/>
    <w:rsid w:val="00675500"/>
    <w:rsid w:val="00676079"/>
    <w:rsid w:val="00676ECD"/>
    <w:rsid w:val="00677CE3"/>
    <w:rsid w:val="00677D0A"/>
    <w:rsid w:val="00680FEB"/>
    <w:rsid w:val="0068185F"/>
    <w:rsid w:val="00681E92"/>
    <w:rsid w:val="00682366"/>
    <w:rsid w:val="00682C1A"/>
    <w:rsid w:val="0069497D"/>
    <w:rsid w:val="006A01CF"/>
    <w:rsid w:val="006A04D6"/>
    <w:rsid w:val="006A14BA"/>
    <w:rsid w:val="006A1611"/>
    <w:rsid w:val="006A2D44"/>
    <w:rsid w:val="006A37A6"/>
    <w:rsid w:val="006A39C8"/>
    <w:rsid w:val="006A4244"/>
    <w:rsid w:val="006A54B4"/>
    <w:rsid w:val="006A5C40"/>
    <w:rsid w:val="006A60DD"/>
    <w:rsid w:val="006A6CF7"/>
    <w:rsid w:val="006A7FD5"/>
    <w:rsid w:val="006B0679"/>
    <w:rsid w:val="006B074C"/>
    <w:rsid w:val="006B0EB0"/>
    <w:rsid w:val="006B1D0A"/>
    <w:rsid w:val="006B3AC4"/>
    <w:rsid w:val="006B3B84"/>
    <w:rsid w:val="006B3FB1"/>
    <w:rsid w:val="006B4E7C"/>
    <w:rsid w:val="006B5722"/>
    <w:rsid w:val="006B5D8C"/>
    <w:rsid w:val="006B72D4"/>
    <w:rsid w:val="006C11CC"/>
    <w:rsid w:val="006C1AEB"/>
    <w:rsid w:val="006C2092"/>
    <w:rsid w:val="006C2B0B"/>
    <w:rsid w:val="006C2DBA"/>
    <w:rsid w:val="006C3DE0"/>
    <w:rsid w:val="006C53A1"/>
    <w:rsid w:val="006C57FE"/>
    <w:rsid w:val="006C5B0C"/>
    <w:rsid w:val="006D0684"/>
    <w:rsid w:val="006D442C"/>
    <w:rsid w:val="006D4955"/>
    <w:rsid w:val="006D5D20"/>
    <w:rsid w:val="006E0BB2"/>
    <w:rsid w:val="006E1D54"/>
    <w:rsid w:val="006E1DB3"/>
    <w:rsid w:val="006E29C5"/>
    <w:rsid w:val="006E4B63"/>
    <w:rsid w:val="006E5554"/>
    <w:rsid w:val="006E69CD"/>
    <w:rsid w:val="006F06E4"/>
    <w:rsid w:val="006F1111"/>
    <w:rsid w:val="006F120C"/>
    <w:rsid w:val="006F1A17"/>
    <w:rsid w:val="006F2CE0"/>
    <w:rsid w:val="006F36B7"/>
    <w:rsid w:val="006F5266"/>
    <w:rsid w:val="006F6236"/>
    <w:rsid w:val="006F7B41"/>
    <w:rsid w:val="0070130C"/>
    <w:rsid w:val="00701F27"/>
    <w:rsid w:val="00702B5D"/>
    <w:rsid w:val="00702DA4"/>
    <w:rsid w:val="00703ED2"/>
    <w:rsid w:val="00707B8D"/>
    <w:rsid w:val="00712649"/>
    <w:rsid w:val="00713636"/>
    <w:rsid w:val="00714B8C"/>
    <w:rsid w:val="007156F5"/>
    <w:rsid w:val="007159A8"/>
    <w:rsid w:val="0071675D"/>
    <w:rsid w:val="00716AB5"/>
    <w:rsid w:val="00717736"/>
    <w:rsid w:val="00721021"/>
    <w:rsid w:val="0072324B"/>
    <w:rsid w:val="00725665"/>
    <w:rsid w:val="00725BE9"/>
    <w:rsid w:val="00725F4B"/>
    <w:rsid w:val="00727FF5"/>
    <w:rsid w:val="00734B37"/>
    <w:rsid w:val="00735CF5"/>
    <w:rsid w:val="00735FA0"/>
    <w:rsid w:val="007405B2"/>
    <w:rsid w:val="0074063A"/>
    <w:rsid w:val="00741D3D"/>
    <w:rsid w:val="00742AA4"/>
    <w:rsid w:val="00743A92"/>
    <w:rsid w:val="00743BA1"/>
    <w:rsid w:val="00745F1E"/>
    <w:rsid w:val="00746B1B"/>
    <w:rsid w:val="00747E21"/>
    <w:rsid w:val="007504AD"/>
    <w:rsid w:val="00750DAC"/>
    <w:rsid w:val="007515FE"/>
    <w:rsid w:val="007546AD"/>
    <w:rsid w:val="0075516E"/>
    <w:rsid w:val="0075520C"/>
    <w:rsid w:val="00756486"/>
    <w:rsid w:val="00756835"/>
    <w:rsid w:val="00756A70"/>
    <w:rsid w:val="00756E32"/>
    <w:rsid w:val="00757FFE"/>
    <w:rsid w:val="007601D0"/>
    <w:rsid w:val="007603BB"/>
    <w:rsid w:val="0076109D"/>
    <w:rsid w:val="00765D42"/>
    <w:rsid w:val="00765D8D"/>
    <w:rsid w:val="00767107"/>
    <w:rsid w:val="00767470"/>
    <w:rsid w:val="007705E3"/>
    <w:rsid w:val="007707CF"/>
    <w:rsid w:val="0077322F"/>
    <w:rsid w:val="00773617"/>
    <w:rsid w:val="00773BFD"/>
    <w:rsid w:val="00773F01"/>
    <w:rsid w:val="007743B3"/>
    <w:rsid w:val="00774490"/>
    <w:rsid w:val="007761F5"/>
    <w:rsid w:val="00777F9E"/>
    <w:rsid w:val="00780BDE"/>
    <w:rsid w:val="007819FF"/>
    <w:rsid w:val="00783182"/>
    <w:rsid w:val="0078360C"/>
    <w:rsid w:val="00784A4C"/>
    <w:rsid w:val="00784BC6"/>
    <w:rsid w:val="0078523D"/>
    <w:rsid w:val="007862BA"/>
    <w:rsid w:val="00786556"/>
    <w:rsid w:val="007931DF"/>
    <w:rsid w:val="0079348D"/>
    <w:rsid w:val="0079384D"/>
    <w:rsid w:val="007951D4"/>
    <w:rsid w:val="00795B50"/>
    <w:rsid w:val="007A0172"/>
    <w:rsid w:val="007A049C"/>
    <w:rsid w:val="007A1804"/>
    <w:rsid w:val="007A2511"/>
    <w:rsid w:val="007A260E"/>
    <w:rsid w:val="007A36A6"/>
    <w:rsid w:val="007A4D4C"/>
    <w:rsid w:val="007A4DD6"/>
    <w:rsid w:val="007A59A5"/>
    <w:rsid w:val="007A5CB9"/>
    <w:rsid w:val="007A7365"/>
    <w:rsid w:val="007B0BAB"/>
    <w:rsid w:val="007B20AE"/>
    <w:rsid w:val="007B2E55"/>
    <w:rsid w:val="007B4B9F"/>
    <w:rsid w:val="007B590B"/>
    <w:rsid w:val="007B5988"/>
    <w:rsid w:val="007B6689"/>
    <w:rsid w:val="007B6B07"/>
    <w:rsid w:val="007B6D43"/>
    <w:rsid w:val="007B749A"/>
    <w:rsid w:val="007B7C6E"/>
    <w:rsid w:val="007C17A3"/>
    <w:rsid w:val="007C3DF0"/>
    <w:rsid w:val="007C5ED6"/>
    <w:rsid w:val="007C6506"/>
    <w:rsid w:val="007D1BB7"/>
    <w:rsid w:val="007D3D19"/>
    <w:rsid w:val="007D44D7"/>
    <w:rsid w:val="007D4F4D"/>
    <w:rsid w:val="007D621A"/>
    <w:rsid w:val="007D7B80"/>
    <w:rsid w:val="007D7C83"/>
    <w:rsid w:val="007E058A"/>
    <w:rsid w:val="007E075A"/>
    <w:rsid w:val="007E2369"/>
    <w:rsid w:val="007E2887"/>
    <w:rsid w:val="007E40E2"/>
    <w:rsid w:val="007E46BC"/>
    <w:rsid w:val="007E4DEA"/>
    <w:rsid w:val="007E5278"/>
    <w:rsid w:val="007E749C"/>
    <w:rsid w:val="007F1B5C"/>
    <w:rsid w:val="007F2DD8"/>
    <w:rsid w:val="007F30DB"/>
    <w:rsid w:val="007F58ED"/>
    <w:rsid w:val="007F6AE9"/>
    <w:rsid w:val="007F6DE4"/>
    <w:rsid w:val="007F7EAC"/>
    <w:rsid w:val="00800C87"/>
    <w:rsid w:val="00801257"/>
    <w:rsid w:val="00802E4F"/>
    <w:rsid w:val="00802E59"/>
    <w:rsid w:val="00802FD3"/>
    <w:rsid w:val="00803B0A"/>
    <w:rsid w:val="00804494"/>
    <w:rsid w:val="00804DED"/>
    <w:rsid w:val="00805763"/>
    <w:rsid w:val="00805B96"/>
    <w:rsid w:val="0080697E"/>
    <w:rsid w:val="00806F83"/>
    <w:rsid w:val="008105BE"/>
    <w:rsid w:val="008115A5"/>
    <w:rsid w:val="00811D46"/>
    <w:rsid w:val="00811EA8"/>
    <w:rsid w:val="0081415D"/>
    <w:rsid w:val="00815584"/>
    <w:rsid w:val="00815F57"/>
    <w:rsid w:val="008160C3"/>
    <w:rsid w:val="008178E1"/>
    <w:rsid w:val="00820229"/>
    <w:rsid w:val="00820882"/>
    <w:rsid w:val="00822448"/>
    <w:rsid w:val="00822ABE"/>
    <w:rsid w:val="008244D1"/>
    <w:rsid w:val="00827F51"/>
    <w:rsid w:val="0083104E"/>
    <w:rsid w:val="008310BC"/>
    <w:rsid w:val="00832520"/>
    <w:rsid w:val="008343BE"/>
    <w:rsid w:val="00834AD7"/>
    <w:rsid w:val="00836535"/>
    <w:rsid w:val="00837D0E"/>
    <w:rsid w:val="00837EF6"/>
    <w:rsid w:val="00840FB4"/>
    <w:rsid w:val="008410B2"/>
    <w:rsid w:val="00842CB8"/>
    <w:rsid w:val="00843655"/>
    <w:rsid w:val="00843F3F"/>
    <w:rsid w:val="00846A45"/>
    <w:rsid w:val="00847F31"/>
    <w:rsid w:val="008500A0"/>
    <w:rsid w:val="008524E5"/>
    <w:rsid w:val="0085351C"/>
    <w:rsid w:val="00853F53"/>
    <w:rsid w:val="00854075"/>
    <w:rsid w:val="008549C8"/>
    <w:rsid w:val="008549CA"/>
    <w:rsid w:val="00854A13"/>
    <w:rsid w:val="008556C3"/>
    <w:rsid w:val="0085687C"/>
    <w:rsid w:val="008570FE"/>
    <w:rsid w:val="0085794E"/>
    <w:rsid w:val="008609BF"/>
    <w:rsid w:val="00860C24"/>
    <w:rsid w:val="00861A98"/>
    <w:rsid w:val="00862E0B"/>
    <w:rsid w:val="00864161"/>
    <w:rsid w:val="00864A8A"/>
    <w:rsid w:val="008673E4"/>
    <w:rsid w:val="008706C5"/>
    <w:rsid w:val="00873707"/>
    <w:rsid w:val="00873852"/>
    <w:rsid w:val="0087417B"/>
    <w:rsid w:val="00874B20"/>
    <w:rsid w:val="008757C6"/>
    <w:rsid w:val="00875B32"/>
    <w:rsid w:val="008763E1"/>
    <w:rsid w:val="0087775C"/>
    <w:rsid w:val="00877EC8"/>
    <w:rsid w:val="0088072D"/>
    <w:rsid w:val="00880F36"/>
    <w:rsid w:val="0088137C"/>
    <w:rsid w:val="008818AE"/>
    <w:rsid w:val="00881B12"/>
    <w:rsid w:val="0088312F"/>
    <w:rsid w:val="00885530"/>
    <w:rsid w:val="008910D1"/>
    <w:rsid w:val="00891507"/>
    <w:rsid w:val="0089296C"/>
    <w:rsid w:val="00894FA9"/>
    <w:rsid w:val="008953CB"/>
    <w:rsid w:val="00895B1F"/>
    <w:rsid w:val="00896ABD"/>
    <w:rsid w:val="00897AB6"/>
    <w:rsid w:val="008A02CB"/>
    <w:rsid w:val="008A079A"/>
    <w:rsid w:val="008A3380"/>
    <w:rsid w:val="008A34A5"/>
    <w:rsid w:val="008A5FD9"/>
    <w:rsid w:val="008A7A9C"/>
    <w:rsid w:val="008B0EDD"/>
    <w:rsid w:val="008B293F"/>
    <w:rsid w:val="008B448A"/>
    <w:rsid w:val="008B5218"/>
    <w:rsid w:val="008B6B93"/>
    <w:rsid w:val="008B7102"/>
    <w:rsid w:val="008B711D"/>
    <w:rsid w:val="008B7416"/>
    <w:rsid w:val="008C3B7D"/>
    <w:rsid w:val="008D0F90"/>
    <w:rsid w:val="008D2974"/>
    <w:rsid w:val="008D3715"/>
    <w:rsid w:val="008D5465"/>
    <w:rsid w:val="008D6D3B"/>
    <w:rsid w:val="008D7EB7"/>
    <w:rsid w:val="008E23ED"/>
    <w:rsid w:val="008E3684"/>
    <w:rsid w:val="008E3691"/>
    <w:rsid w:val="008E452B"/>
    <w:rsid w:val="008E570C"/>
    <w:rsid w:val="008E57F5"/>
    <w:rsid w:val="008E6888"/>
    <w:rsid w:val="008E7606"/>
    <w:rsid w:val="008F1DAA"/>
    <w:rsid w:val="008F33F4"/>
    <w:rsid w:val="008F36DE"/>
    <w:rsid w:val="008F3EBD"/>
    <w:rsid w:val="008F60B2"/>
    <w:rsid w:val="008F7ABF"/>
    <w:rsid w:val="008F7C41"/>
    <w:rsid w:val="00902F30"/>
    <w:rsid w:val="009031E2"/>
    <w:rsid w:val="00905CE4"/>
    <w:rsid w:val="009060C1"/>
    <w:rsid w:val="00907A11"/>
    <w:rsid w:val="00907CF7"/>
    <w:rsid w:val="00911576"/>
    <w:rsid w:val="00911A30"/>
    <w:rsid w:val="00911ACB"/>
    <w:rsid w:val="00911F01"/>
    <w:rsid w:val="0091276C"/>
    <w:rsid w:val="00913636"/>
    <w:rsid w:val="0091366D"/>
    <w:rsid w:val="0091390D"/>
    <w:rsid w:val="0091398F"/>
    <w:rsid w:val="009165AC"/>
    <w:rsid w:val="00916FFC"/>
    <w:rsid w:val="0091738A"/>
    <w:rsid w:val="009204AC"/>
    <w:rsid w:val="0092053F"/>
    <w:rsid w:val="0092340A"/>
    <w:rsid w:val="009235CE"/>
    <w:rsid w:val="009238CE"/>
    <w:rsid w:val="00923FDC"/>
    <w:rsid w:val="009263CC"/>
    <w:rsid w:val="009313D9"/>
    <w:rsid w:val="00931585"/>
    <w:rsid w:val="00933244"/>
    <w:rsid w:val="00935B7F"/>
    <w:rsid w:val="00935CF3"/>
    <w:rsid w:val="009365A7"/>
    <w:rsid w:val="00940E2D"/>
    <w:rsid w:val="00941293"/>
    <w:rsid w:val="00941748"/>
    <w:rsid w:val="00946372"/>
    <w:rsid w:val="009467D6"/>
    <w:rsid w:val="00950C17"/>
    <w:rsid w:val="0095154B"/>
    <w:rsid w:val="00951FAF"/>
    <w:rsid w:val="00954740"/>
    <w:rsid w:val="00954E3B"/>
    <w:rsid w:val="00956365"/>
    <w:rsid w:val="009568F2"/>
    <w:rsid w:val="00961043"/>
    <w:rsid w:val="00962E71"/>
    <w:rsid w:val="00963ABC"/>
    <w:rsid w:val="00965D21"/>
    <w:rsid w:val="00967764"/>
    <w:rsid w:val="009702E7"/>
    <w:rsid w:val="00970B0E"/>
    <w:rsid w:val="00970BB9"/>
    <w:rsid w:val="00970C4A"/>
    <w:rsid w:val="00971E1A"/>
    <w:rsid w:val="009726EE"/>
    <w:rsid w:val="009733DD"/>
    <w:rsid w:val="00973534"/>
    <w:rsid w:val="00975573"/>
    <w:rsid w:val="00976147"/>
    <w:rsid w:val="00976618"/>
    <w:rsid w:val="00976D03"/>
    <w:rsid w:val="00977B30"/>
    <w:rsid w:val="00981AE9"/>
    <w:rsid w:val="00982F41"/>
    <w:rsid w:val="0098303D"/>
    <w:rsid w:val="00985090"/>
    <w:rsid w:val="00985190"/>
    <w:rsid w:val="009855B4"/>
    <w:rsid w:val="00987710"/>
    <w:rsid w:val="009904AB"/>
    <w:rsid w:val="009928F4"/>
    <w:rsid w:val="00995688"/>
    <w:rsid w:val="009958A6"/>
    <w:rsid w:val="00996456"/>
    <w:rsid w:val="00996833"/>
    <w:rsid w:val="009A01B9"/>
    <w:rsid w:val="009A04F5"/>
    <w:rsid w:val="009A11E7"/>
    <w:rsid w:val="009A15EF"/>
    <w:rsid w:val="009A38A5"/>
    <w:rsid w:val="009A4B6A"/>
    <w:rsid w:val="009A5280"/>
    <w:rsid w:val="009A5B73"/>
    <w:rsid w:val="009A7E9C"/>
    <w:rsid w:val="009B118B"/>
    <w:rsid w:val="009B1737"/>
    <w:rsid w:val="009B3759"/>
    <w:rsid w:val="009B3D4B"/>
    <w:rsid w:val="009B4708"/>
    <w:rsid w:val="009B4E3D"/>
    <w:rsid w:val="009B5B99"/>
    <w:rsid w:val="009B5DAC"/>
    <w:rsid w:val="009B6EFC"/>
    <w:rsid w:val="009B736A"/>
    <w:rsid w:val="009C167B"/>
    <w:rsid w:val="009C2281"/>
    <w:rsid w:val="009C2B48"/>
    <w:rsid w:val="009C2DF8"/>
    <w:rsid w:val="009C2E23"/>
    <w:rsid w:val="009C31BF"/>
    <w:rsid w:val="009C457D"/>
    <w:rsid w:val="009C68B7"/>
    <w:rsid w:val="009D0834"/>
    <w:rsid w:val="009D0A1E"/>
    <w:rsid w:val="009D2393"/>
    <w:rsid w:val="009D2AE3"/>
    <w:rsid w:val="009D4360"/>
    <w:rsid w:val="009D474D"/>
    <w:rsid w:val="009D52BC"/>
    <w:rsid w:val="009D76CC"/>
    <w:rsid w:val="009D7D0A"/>
    <w:rsid w:val="009E010A"/>
    <w:rsid w:val="009E09D9"/>
    <w:rsid w:val="009E0E8B"/>
    <w:rsid w:val="009E1C13"/>
    <w:rsid w:val="009E2400"/>
    <w:rsid w:val="009E2C38"/>
    <w:rsid w:val="009E6282"/>
    <w:rsid w:val="009E6A88"/>
    <w:rsid w:val="009F01B1"/>
    <w:rsid w:val="009F08BB"/>
    <w:rsid w:val="009F0DBB"/>
    <w:rsid w:val="009F1F6B"/>
    <w:rsid w:val="009F3037"/>
    <w:rsid w:val="009F3887"/>
    <w:rsid w:val="009F4428"/>
    <w:rsid w:val="009F659A"/>
    <w:rsid w:val="009F732B"/>
    <w:rsid w:val="00A01FE0"/>
    <w:rsid w:val="00A02977"/>
    <w:rsid w:val="00A03F9A"/>
    <w:rsid w:val="00A04642"/>
    <w:rsid w:val="00A05293"/>
    <w:rsid w:val="00A06945"/>
    <w:rsid w:val="00A07E10"/>
    <w:rsid w:val="00A10656"/>
    <w:rsid w:val="00A109D5"/>
    <w:rsid w:val="00A113C0"/>
    <w:rsid w:val="00A11E8D"/>
    <w:rsid w:val="00A12FA6"/>
    <w:rsid w:val="00A1339B"/>
    <w:rsid w:val="00A14ABA"/>
    <w:rsid w:val="00A16341"/>
    <w:rsid w:val="00A16405"/>
    <w:rsid w:val="00A16D3E"/>
    <w:rsid w:val="00A17688"/>
    <w:rsid w:val="00A2056E"/>
    <w:rsid w:val="00A244CD"/>
    <w:rsid w:val="00A24CB6"/>
    <w:rsid w:val="00A26CD2"/>
    <w:rsid w:val="00A26E9C"/>
    <w:rsid w:val="00A270DB"/>
    <w:rsid w:val="00A27667"/>
    <w:rsid w:val="00A27AB5"/>
    <w:rsid w:val="00A3119E"/>
    <w:rsid w:val="00A31460"/>
    <w:rsid w:val="00A3217C"/>
    <w:rsid w:val="00A32979"/>
    <w:rsid w:val="00A32BF7"/>
    <w:rsid w:val="00A34623"/>
    <w:rsid w:val="00A34A67"/>
    <w:rsid w:val="00A34F2A"/>
    <w:rsid w:val="00A35CD2"/>
    <w:rsid w:val="00A37462"/>
    <w:rsid w:val="00A41F3B"/>
    <w:rsid w:val="00A4254A"/>
    <w:rsid w:val="00A426B2"/>
    <w:rsid w:val="00A429E0"/>
    <w:rsid w:val="00A42EFF"/>
    <w:rsid w:val="00A43A81"/>
    <w:rsid w:val="00A443B9"/>
    <w:rsid w:val="00A459E1"/>
    <w:rsid w:val="00A46AC4"/>
    <w:rsid w:val="00A509A7"/>
    <w:rsid w:val="00A50B76"/>
    <w:rsid w:val="00A5155A"/>
    <w:rsid w:val="00A52296"/>
    <w:rsid w:val="00A5232D"/>
    <w:rsid w:val="00A540EF"/>
    <w:rsid w:val="00A548F0"/>
    <w:rsid w:val="00A55661"/>
    <w:rsid w:val="00A56182"/>
    <w:rsid w:val="00A60289"/>
    <w:rsid w:val="00A61B70"/>
    <w:rsid w:val="00A61FA8"/>
    <w:rsid w:val="00A631CB"/>
    <w:rsid w:val="00A6326E"/>
    <w:rsid w:val="00A637F4"/>
    <w:rsid w:val="00A63C03"/>
    <w:rsid w:val="00A64DF2"/>
    <w:rsid w:val="00A65485"/>
    <w:rsid w:val="00A66E05"/>
    <w:rsid w:val="00A70017"/>
    <w:rsid w:val="00A70753"/>
    <w:rsid w:val="00A712D2"/>
    <w:rsid w:val="00A7160C"/>
    <w:rsid w:val="00A77D87"/>
    <w:rsid w:val="00A77EEE"/>
    <w:rsid w:val="00A8089B"/>
    <w:rsid w:val="00A82C8A"/>
    <w:rsid w:val="00A8346B"/>
    <w:rsid w:val="00A85113"/>
    <w:rsid w:val="00A852FF"/>
    <w:rsid w:val="00A87337"/>
    <w:rsid w:val="00A8742C"/>
    <w:rsid w:val="00A909B9"/>
    <w:rsid w:val="00A90C97"/>
    <w:rsid w:val="00A921E0"/>
    <w:rsid w:val="00A92DDC"/>
    <w:rsid w:val="00A960C8"/>
    <w:rsid w:val="00A96604"/>
    <w:rsid w:val="00AA03DF"/>
    <w:rsid w:val="00AA06D2"/>
    <w:rsid w:val="00AA1B4F"/>
    <w:rsid w:val="00AA21D8"/>
    <w:rsid w:val="00AA271A"/>
    <w:rsid w:val="00AA28B8"/>
    <w:rsid w:val="00AA3270"/>
    <w:rsid w:val="00AA3302"/>
    <w:rsid w:val="00AA3509"/>
    <w:rsid w:val="00AA37F6"/>
    <w:rsid w:val="00AA4B33"/>
    <w:rsid w:val="00AA54F3"/>
    <w:rsid w:val="00AA6B43"/>
    <w:rsid w:val="00AA720D"/>
    <w:rsid w:val="00AA73B8"/>
    <w:rsid w:val="00AB009C"/>
    <w:rsid w:val="00AB0BE7"/>
    <w:rsid w:val="00AB26CA"/>
    <w:rsid w:val="00AB29BB"/>
    <w:rsid w:val="00AB367A"/>
    <w:rsid w:val="00AB3A05"/>
    <w:rsid w:val="00AB4588"/>
    <w:rsid w:val="00AB5B88"/>
    <w:rsid w:val="00AB63E2"/>
    <w:rsid w:val="00AC01D1"/>
    <w:rsid w:val="00AC06EB"/>
    <w:rsid w:val="00AC0D6A"/>
    <w:rsid w:val="00AC0E9F"/>
    <w:rsid w:val="00AC0F90"/>
    <w:rsid w:val="00AC3EDB"/>
    <w:rsid w:val="00AC40E7"/>
    <w:rsid w:val="00AC52A5"/>
    <w:rsid w:val="00AC6EFD"/>
    <w:rsid w:val="00AC7151"/>
    <w:rsid w:val="00AC7ABC"/>
    <w:rsid w:val="00AC7B51"/>
    <w:rsid w:val="00AC7F5E"/>
    <w:rsid w:val="00AD0098"/>
    <w:rsid w:val="00AD18DE"/>
    <w:rsid w:val="00AD1A0D"/>
    <w:rsid w:val="00AD460A"/>
    <w:rsid w:val="00AD6A05"/>
    <w:rsid w:val="00AD71CC"/>
    <w:rsid w:val="00AE062B"/>
    <w:rsid w:val="00AE272B"/>
    <w:rsid w:val="00AE3D40"/>
    <w:rsid w:val="00AE3E3A"/>
    <w:rsid w:val="00AE5E9E"/>
    <w:rsid w:val="00AE77B4"/>
    <w:rsid w:val="00AE7A71"/>
    <w:rsid w:val="00AE7C1A"/>
    <w:rsid w:val="00AE7DF8"/>
    <w:rsid w:val="00AF0D9C"/>
    <w:rsid w:val="00AF13AB"/>
    <w:rsid w:val="00AF1BAA"/>
    <w:rsid w:val="00AF1D36"/>
    <w:rsid w:val="00AF280B"/>
    <w:rsid w:val="00AF3A32"/>
    <w:rsid w:val="00AF3FBC"/>
    <w:rsid w:val="00AF45FC"/>
    <w:rsid w:val="00AF4CAC"/>
    <w:rsid w:val="00AF4F77"/>
    <w:rsid w:val="00AF5F75"/>
    <w:rsid w:val="00AF6001"/>
    <w:rsid w:val="00AF6B04"/>
    <w:rsid w:val="00AF6D51"/>
    <w:rsid w:val="00AF79FC"/>
    <w:rsid w:val="00B013CC"/>
    <w:rsid w:val="00B01A16"/>
    <w:rsid w:val="00B051BF"/>
    <w:rsid w:val="00B06506"/>
    <w:rsid w:val="00B07F45"/>
    <w:rsid w:val="00B1021A"/>
    <w:rsid w:val="00B12B5B"/>
    <w:rsid w:val="00B1481A"/>
    <w:rsid w:val="00B15A1F"/>
    <w:rsid w:val="00B15FE9"/>
    <w:rsid w:val="00B168AF"/>
    <w:rsid w:val="00B16D20"/>
    <w:rsid w:val="00B17421"/>
    <w:rsid w:val="00B17DD9"/>
    <w:rsid w:val="00B2148A"/>
    <w:rsid w:val="00B220C2"/>
    <w:rsid w:val="00B22D22"/>
    <w:rsid w:val="00B23BFE"/>
    <w:rsid w:val="00B23E22"/>
    <w:rsid w:val="00B24D2D"/>
    <w:rsid w:val="00B25B32"/>
    <w:rsid w:val="00B25F59"/>
    <w:rsid w:val="00B27025"/>
    <w:rsid w:val="00B272FE"/>
    <w:rsid w:val="00B27363"/>
    <w:rsid w:val="00B27638"/>
    <w:rsid w:val="00B277AE"/>
    <w:rsid w:val="00B30DC4"/>
    <w:rsid w:val="00B312B2"/>
    <w:rsid w:val="00B32616"/>
    <w:rsid w:val="00B32F09"/>
    <w:rsid w:val="00B345C9"/>
    <w:rsid w:val="00B35080"/>
    <w:rsid w:val="00B36C42"/>
    <w:rsid w:val="00B41861"/>
    <w:rsid w:val="00B41BF8"/>
    <w:rsid w:val="00B42B5E"/>
    <w:rsid w:val="00B42EA7"/>
    <w:rsid w:val="00B42F0A"/>
    <w:rsid w:val="00B44CA9"/>
    <w:rsid w:val="00B44D6C"/>
    <w:rsid w:val="00B51845"/>
    <w:rsid w:val="00B51923"/>
    <w:rsid w:val="00B5337C"/>
    <w:rsid w:val="00B53393"/>
    <w:rsid w:val="00B53FDE"/>
    <w:rsid w:val="00B554AE"/>
    <w:rsid w:val="00B56397"/>
    <w:rsid w:val="00B56CEF"/>
    <w:rsid w:val="00B571DA"/>
    <w:rsid w:val="00B6027B"/>
    <w:rsid w:val="00B608CC"/>
    <w:rsid w:val="00B610CA"/>
    <w:rsid w:val="00B62731"/>
    <w:rsid w:val="00B636C8"/>
    <w:rsid w:val="00B63CC2"/>
    <w:rsid w:val="00B64BF4"/>
    <w:rsid w:val="00B652B4"/>
    <w:rsid w:val="00B65EDB"/>
    <w:rsid w:val="00B66A6B"/>
    <w:rsid w:val="00B66D86"/>
    <w:rsid w:val="00B67AFF"/>
    <w:rsid w:val="00B70B59"/>
    <w:rsid w:val="00B73657"/>
    <w:rsid w:val="00B739B3"/>
    <w:rsid w:val="00B73B71"/>
    <w:rsid w:val="00B73D8B"/>
    <w:rsid w:val="00B75379"/>
    <w:rsid w:val="00B77EB6"/>
    <w:rsid w:val="00B811D8"/>
    <w:rsid w:val="00B822CB"/>
    <w:rsid w:val="00B83F40"/>
    <w:rsid w:val="00B8430C"/>
    <w:rsid w:val="00B84EAC"/>
    <w:rsid w:val="00B865A9"/>
    <w:rsid w:val="00B900A9"/>
    <w:rsid w:val="00B90756"/>
    <w:rsid w:val="00B915AE"/>
    <w:rsid w:val="00B93A4E"/>
    <w:rsid w:val="00BA0323"/>
    <w:rsid w:val="00BA1152"/>
    <w:rsid w:val="00BA1735"/>
    <w:rsid w:val="00BA19FA"/>
    <w:rsid w:val="00BA326B"/>
    <w:rsid w:val="00BA4288"/>
    <w:rsid w:val="00BA66D3"/>
    <w:rsid w:val="00BB0902"/>
    <w:rsid w:val="00BB09EC"/>
    <w:rsid w:val="00BB112B"/>
    <w:rsid w:val="00BB2E85"/>
    <w:rsid w:val="00BB3CBB"/>
    <w:rsid w:val="00BB48E5"/>
    <w:rsid w:val="00BB4C35"/>
    <w:rsid w:val="00BB5607"/>
    <w:rsid w:val="00BB5ACA"/>
    <w:rsid w:val="00BB627F"/>
    <w:rsid w:val="00BC08AA"/>
    <w:rsid w:val="00BC0C17"/>
    <w:rsid w:val="00BC18AE"/>
    <w:rsid w:val="00BC28C4"/>
    <w:rsid w:val="00BC3823"/>
    <w:rsid w:val="00BC3AA6"/>
    <w:rsid w:val="00BC5841"/>
    <w:rsid w:val="00BD2EF0"/>
    <w:rsid w:val="00BD3642"/>
    <w:rsid w:val="00BD4826"/>
    <w:rsid w:val="00BD60B4"/>
    <w:rsid w:val="00BD614E"/>
    <w:rsid w:val="00BD6DAD"/>
    <w:rsid w:val="00BD796B"/>
    <w:rsid w:val="00BE1116"/>
    <w:rsid w:val="00BE16DA"/>
    <w:rsid w:val="00BE1BB4"/>
    <w:rsid w:val="00BE40C0"/>
    <w:rsid w:val="00BE57BE"/>
    <w:rsid w:val="00BE5F4A"/>
    <w:rsid w:val="00BE6248"/>
    <w:rsid w:val="00BE7AEF"/>
    <w:rsid w:val="00BF09B0"/>
    <w:rsid w:val="00BF1544"/>
    <w:rsid w:val="00BF1B53"/>
    <w:rsid w:val="00BF246D"/>
    <w:rsid w:val="00BF2682"/>
    <w:rsid w:val="00BF4DF0"/>
    <w:rsid w:val="00C017D1"/>
    <w:rsid w:val="00C01878"/>
    <w:rsid w:val="00C0203F"/>
    <w:rsid w:val="00C06F06"/>
    <w:rsid w:val="00C06FB9"/>
    <w:rsid w:val="00C074F2"/>
    <w:rsid w:val="00C1199A"/>
    <w:rsid w:val="00C13124"/>
    <w:rsid w:val="00C13619"/>
    <w:rsid w:val="00C14354"/>
    <w:rsid w:val="00C14800"/>
    <w:rsid w:val="00C155F5"/>
    <w:rsid w:val="00C157AB"/>
    <w:rsid w:val="00C15A67"/>
    <w:rsid w:val="00C15A9C"/>
    <w:rsid w:val="00C16C69"/>
    <w:rsid w:val="00C20347"/>
    <w:rsid w:val="00C20C58"/>
    <w:rsid w:val="00C20FAD"/>
    <w:rsid w:val="00C2337A"/>
    <w:rsid w:val="00C2375F"/>
    <w:rsid w:val="00C247CB"/>
    <w:rsid w:val="00C24D4B"/>
    <w:rsid w:val="00C27EEB"/>
    <w:rsid w:val="00C31627"/>
    <w:rsid w:val="00C32E66"/>
    <w:rsid w:val="00C332A8"/>
    <w:rsid w:val="00C3355F"/>
    <w:rsid w:val="00C33A04"/>
    <w:rsid w:val="00C3569A"/>
    <w:rsid w:val="00C35F5A"/>
    <w:rsid w:val="00C37626"/>
    <w:rsid w:val="00C3779E"/>
    <w:rsid w:val="00C37921"/>
    <w:rsid w:val="00C4295B"/>
    <w:rsid w:val="00C43F48"/>
    <w:rsid w:val="00C448FF"/>
    <w:rsid w:val="00C45916"/>
    <w:rsid w:val="00C45E57"/>
    <w:rsid w:val="00C46EB5"/>
    <w:rsid w:val="00C50D26"/>
    <w:rsid w:val="00C51059"/>
    <w:rsid w:val="00C52F29"/>
    <w:rsid w:val="00C5328F"/>
    <w:rsid w:val="00C539AC"/>
    <w:rsid w:val="00C566D9"/>
    <w:rsid w:val="00C56CE6"/>
    <w:rsid w:val="00C5745F"/>
    <w:rsid w:val="00C57627"/>
    <w:rsid w:val="00C57B19"/>
    <w:rsid w:val="00C57B4C"/>
    <w:rsid w:val="00C60005"/>
    <w:rsid w:val="00C61A98"/>
    <w:rsid w:val="00C63201"/>
    <w:rsid w:val="00C63865"/>
    <w:rsid w:val="00C64E62"/>
    <w:rsid w:val="00C651D5"/>
    <w:rsid w:val="00C65CCC"/>
    <w:rsid w:val="00C65F91"/>
    <w:rsid w:val="00C668CF"/>
    <w:rsid w:val="00C703A7"/>
    <w:rsid w:val="00C70C56"/>
    <w:rsid w:val="00C712E4"/>
    <w:rsid w:val="00C74B10"/>
    <w:rsid w:val="00C7618F"/>
    <w:rsid w:val="00C765A9"/>
    <w:rsid w:val="00C77D46"/>
    <w:rsid w:val="00C80958"/>
    <w:rsid w:val="00C8162D"/>
    <w:rsid w:val="00C81D84"/>
    <w:rsid w:val="00C830BB"/>
    <w:rsid w:val="00C83A0B"/>
    <w:rsid w:val="00C841A9"/>
    <w:rsid w:val="00C842D0"/>
    <w:rsid w:val="00C8485F"/>
    <w:rsid w:val="00C84ED1"/>
    <w:rsid w:val="00C855A0"/>
    <w:rsid w:val="00C863CC"/>
    <w:rsid w:val="00C8683A"/>
    <w:rsid w:val="00C9038F"/>
    <w:rsid w:val="00C92AAB"/>
    <w:rsid w:val="00C93E2E"/>
    <w:rsid w:val="00CA137D"/>
    <w:rsid w:val="00CA2133"/>
    <w:rsid w:val="00CA2435"/>
    <w:rsid w:val="00CA4068"/>
    <w:rsid w:val="00CA4BDD"/>
    <w:rsid w:val="00CB2837"/>
    <w:rsid w:val="00CB2DC8"/>
    <w:rsid w:val="00CB37F8"/>
    <w:rsid w:val="00CB44FA"/>
    <w:rsid w:val="00CB4BF7"/>
    <w:rsid w:val="00CB6CD3"/>
    <w:rsid w:val="00CB7362"/>
    <w:rsid w:val="00CB7DC3"/>
    <w:rsid w:val="00CC36D0"/>
    <w:rsid w:val="00CC4779"/>
    <w:rsid w:val="00CC6659"/>
    <w:rsid w:val="00CC75A2"/>
    <w:rsid w:val="00CD0E2F"/>
    <w:rsid w:val="00CD17F6"/>
    <w:rsid w:val="00CD1D49"/>
    <w:rsid w:val="00CD20F3"/>
    <w:rsid w:val="00CD2F20"/>
    <w:rsid w:val="00CD31BE"/>
    <w:rsid w:val="00CD4E90"/>
    <w:rsid w:val="00CD6840"/>
    <w:rsid w:val="00CD6A5F"/>
    <w:rsid w:val="00CD6B20"/>
    <w:rsid w:val="00CE04E9"/>
    <w:rsid w:val="00CE0FAD"/>
    <w:rsid w:val="00CE1339"/>
    <w:rsid w:val="00CE2263"/>
    <w:rsid w:val="00CE3A2B"/>
    <w:rsid w:val="00CE3EA2"/>
    <w:rsid w:val="00CE4C1A"/>
    <w:rsid w:val="00CE4F84"/>
    <w:rsid w:val="00CE50C1"/>
    <w:rsid w:val="00CE61CC"/>
    <w:rsid w:val="00CE6E42"/>
    <w:rsid w:val="00CF1BED"/>
    <w:rsid w:val="00CF20B7"/>
    <w:rsid w:val="00CF267B"/>
    <w:rsid w:val="00CF3F31"/>
    <w:rsid w:val="00CF472E"/>
    <w:rsid w:val="00CF6692"/>
    <w:rsid w:val="00CF66FC"/>
    <w:rsid w:val="00CF7441"/>
    <w:rsid w:val="00D00D16"/>
    <w:rsid w:val="00D01A43"/>
    <w:rsid w:val="00D03C6C"/>
    <w:rsid w:val="00D04210"/>
    <w:rsid w:val="00D04760"/>
    <w:rsid w:val="00D04A12"/>
    <w:rsid w:val="00D04A95"/>
    <w:rsid w:val="00D06288"/>
    <w:rsid w:val="00D068C7"/>
    <w:rsid w:val="00D100B9"/>
    <w:rsid w:val="00D10B03"/>
    <w:rsid w:val="00D1251E"/>
    <w:rsid w:val="00D128A4"/>
    <w:rsid w:val="00D13616"/>
    <w:rsid w:val="00D147C8"/>
    <w:rsid w:val="00D15131"/>
    <w:rsid w:val="00D157EB"/>
    <w:rsid w:val="00D16A75"/>
    <w:rsid w:val="00D16D4C"/>
    <w:rsid w:val="00D16FA2"/>
    <w:rsid w:val="00D203C0"/>
    <w:rsid w:val="00D20589"/>
    <w:rsid w:val="00D20954"/>
    <w:rsid w:val="00D20D17"/>
    <w:rsid w:val="00D21B7F"/>
    <w:rsid w:val="00D21C39"/>
    <w:rsid w:val="00D21CC5"/>
    <w:rsid w:val="00D21FC6"/>
    <w:rsid w:val="00D2243A"/>
    <w:rsid w:val="00D3194F"/>
    <w:rsid w:val="00D31EBC"/>
    <w:rsid w:val="00D325D9"/>
    <w:rsid w:val="00D33393"/>
    <w:rsid w:val="00D33D36"/>
    <w:rsid w:val="00D34D94"/>
    <w:rsid w:val="00D35374"/>
    <w:rsid w:val="00D359D1"/>
    <w:rsid w:val="00D4048F"/>
    <w:rsid w:val="00D409E2"/>
    <w:rsid w:val="00D41024"/>
    <w:rsid w:val="00D427D7"/>
    <w:rsid w:val="00D44B67"/>
    <w:rsid w:val="00D44E62"/>
    <w:rsid w:val="00D51570"/>
    <w:rsid w:val="00D52BBD"/>
    <w:rsid w:val="00D53E97"/>
    <w:rsid w:val="00D54561"/>
    <w:rsid w:val="00D54792"/>
    <w:rsid w:val="00D54B85"/>
    <w:rsid w:val="00D556AD"/>
    <w:rsid w:val="00D56CC4"/>
    <w:rsid w:val="00D57218"/>
    <w:rsid w:val="00D60381"/>
    <w:rsid w:val="00D60A6D"/>
    <w:rsid w:val="00D616DE"/>
    <w:rsid w:val="00D61DBF"/>
    <w:rsid w:val="00D62201"/>
    <w:rsid w:val="00D624D5"/>
    <w:rsid w:val="00D62991"/>
    <w:rsid w:val="00D63175"/>
    <w:rsid w:val="00D632E1"/>
    <w:rsid w:val="00D651D1"/>
    <w:rsid w:val="00D656BF"/>
    <w:rsid w:val="00D66EE6"/>
    <w:rsid w:val="00D717BB"/>
    <w:rsid w:val="00D7226B"/>
    <w:rsid w:val="00D72707"/>
    <w:rsid w:val="00D742D0"/>
    <w:rsid w:val="00D75A9C"/>
    <w:rsid w:val="00D76720"/>
    <w:rsid w:val="00D80933"/>
    <w:rsid w:val="00D80A02"/>
    <w:rsid w:val="00D829C8"/>
    <w:rsid w:val="00D82B78"/>
    <w:rsid w:val="00D8753D"/>
    <w:rsid w:val="00D90871"/>
    <w:rsid w:val="00D9155F"/>
    <w:rsid w:val="00D9183D"/>
    <w:rsid w:val="00D921B1"/>
    <w:rsid w:val="00D92472"/>
    <w:rsid w:val="00D92938"/>
    <w:rsid w:val="00D9403F"/>
    <w:rsid w:val="00D94ACD"/>
    <w:rsid w:val="00D94E27"/>
    <w:rsid w:val="00D94E54"/>
    <w:rsid w:val="00D959B4"/>
    <w:rsid w:val="00D960A6"/>
    <w:rsid w:val="00D97AEA"/>
    <w:rsid w:val="00D97B57"/>
    <w:rsid w:val="00DA2692"/>
    <w:rsid w:val="00DA318B"/>
    <w:rsid w:val="00DA3D24"/>
    <w:rsid w:val="00DA44DE"/>
    <w:rsid w:val="00DA4F87"/>
    <w:rsid w:val="00DB2605"/>
    <w:rsid w:val="00DB41F4"/>
    <w:rsid w:val="00DB620A"/>
    <w:rsid w:val="00DB6BBB"/>
    <w:rsid w:val="00DC1659"/>
    <w:rsid w:val="00DC1B50"/>
    <w:rsid w:val="00DC1F7B"/>
    <w:rsid w:val="00DC2E07"/>
    <w:rsid w:val="00DC3781"/>
    <w:rsid w:val="00DC3832"/>
    <w:rsid w:val="00DC7A51"/>
    <w:rsid w:val="00DD0CA0"/>
    <w:rsid w:val="00DD1FF8"/>
    <w:rsid w:val="00DD31CE"/>
    <w:rsid w:val="00DD3B1E"/>
    <w:rsid w:val="00DD4536"/>
    <w:rsid w:val="00DD691E"/>
    <w:rsid w:val="00DD760E"/>
    <w:rsid w:val="00DE2528"/>
    <w:rsid w:val="00DE25E0"/>
    <w:rsid w:val="00DE3347"/>
    <w:rsid w:val="00DE5B5F"/>
    <w:rsid w:val="00DE7060"/>
    <w:rsid w:val="00DF1271"/>
    <w:rsid w:val="00DF30B4"/>
    <w:rsid w:val="00DF3D0A"/>
    <w:rsid w:val="00DF614E"/>
    <w:rsid w:val="00E00696"/>
    <w:rsid w:val="00E00918"/>
    <w:rsid w:val="00E01162"/>
    <w:rsid w:val="00E03651"/>
    <w:rsid w:val="00E03808"/>
    <w:rsid w:val="00E060C2"/>
    <w:rsid w:val="00E06324"/>
    <w:rsid w:val="00E0760C"/>
    <w:rsid w:val="00E07B81"/>
    <w:rsid w:val="00E07BC6"/>
    <w:rsid w:val="00E103C4"/>
    <w:rsid w:val="00E10AFD"/>
    <w:rsid w:val="00E12B11"/>
    <w:rsid w:val="00E12FB0"/>
    <w:rsid w:val="00E14814"/>
    <w:rsid w:val="00E1591B"/>
    <w:rsid w:val="00E16A50"/>
    <w:rsid w:val="00E178CF"/>
    <w:rsid w:val="00E20B71"/>
    <w:rsid w:val="00E20FDF"/>
    <w:rsid w:val="00E2132D"/>
    <w:rsid w:val="00E21635"/>
    <w:rsid w:val="00E22751"/>
    <w:rsid w:val="00E24292"/>
    <w:rsid w:val="00E249D5"/>
    <w:rsid w:val="00E24B00"/>
    <w:rsid w:val="00E25017"/>
    <w:rsid w:val="00E25677"/>
    <w:rsid w:val="00E2577C"/>
    <w:rsid w:val="00E26F73"/>
    <w:rsid w:val="00E30A34"/>
    <w:rsid w:val="00E33C68"/>
    <w:rsid w:val="00E33F36"/>
    <w:rsid w:val="00E34527"/>
    <w:rsid w:val="00E34BF9"/>
    <w:rsid w:val="00E34EE7"/>
    <w:rsid w:val="00E34EEB"/>
    <w:rsid w:val="00E3687C"/>
    <w:rsid w:val="00E37B35"/>
    <w:rsid w:val="00E409BC"/>
    <w:rsid w:val="00E41887"/>
    <w:rsid w:val="00E43ADC"/>
    <w:rsid w:val="00E43F0D"/>
    <w:rsid w:val="00E44EB9"/>
    <w:rsid w:val="00E45BDC"/>
    <w:rsid w:val="00E46358"/>
    <w:rsid w:val="00E46797"/>
    <w:rsid w:val="00E4707C"/>
    <w:rsid w:val="00E471DC"/>
    <w:rsid w:val="00E50A94"/>
    <w:rsid w:val="00E50EB4"/>
    <w:rsid w:val="00E525F5"/>
    <w:rsid w:val="00E532FC"/>
    <w:rsid w:val="00E53E1B"/>
    <w:rsid w:val="00E559B4"/>
    <w:rsid w:val="00E55BB0"/>
    <w:rsid w:val="00E55ECF"/>
    <w:rsid w:val="00E609E5"/>
    <w:rsid w:val="00E60F27"/>
    <w:rsid w:val="00E64D93"/>
    <w:rsid w:val="00E65EDB"/>
    <w:rsid w:val="00E66927"/>
    <w:rsid w:val="00E66B5F"/>
    <w:rsid w:val="00E677B8"/>
    <w:rsid w:val="00E67FA1"/>
    <w:rsid w:val="00E71D63"/>
    <w:rsid w:val="00E7387D"/>
    <w:rsid w:val="00E73D53"/>
    <w:rsid w:val="00E74CF2"/>
    <w:rsid w:val="00E75111"/>
    <w:rsid w:val="00E76FA3"/>
    <w:rsid w:val="00E77296"/>
    <w:rsid w:val="00E77DEC"/>
    <w:rsid w:val="00E81505"/>
    <w:rsid w:val="00E82D5A"/>
    <w:rsid w:val="00E85E87"/>
    <w:rsid w:val="00E87EF7"/>
    <w:rsid w:val="00E90C64"/>
    <w:rsid w:val="00E91622"/>
    <w:rsid w:val="00E93763"/>
    <w:rsid w:val="00E96C4C"/>
    <w:rsid w:val="00EA0B13"/>
    <w:rsid w:val="00EA2AAE"/>
    <w:rsid w:val="00EA2EC0"/>
    <w:rsid w:val="00EA427A"/>
    <w:rsid w:val="00EA4FF8"/>
    <w:rsid w:val="00EA52B3"/>
    <w:rsid w:val="00EA723B"/>
    <w:rsid w:val="00EB2733"/>
    <w:rsid w:val="00EB3747"/>
    <w:rsid w:val="00EB4F01"/>
    <w:rsid w:val="00EB6350"/>
    <w:rsid w:val="00EB687A"/>
    <w:rsid w:val="00EC14B0"/>
    <w:rsid w:val="00EC1873"/>
    <w:rsid w:val="00EC2F62"/>
    <w:rsid w:val="00EC3F20"/>
    <w:rsid w:val="00EC53DA"/>
    <w:rsid w:val="00EC55B6"/>
    <w:rsid w:val="00EC607D"/>
    <w:rsid w:val="00EC62B9"/>
    <w:rsid w:val="00EC62EB"/>
    <w:rsid w:val="00EC6E9F"/>
    <w:rsid w:val="00EC7DDE"/>
    <w:rsid w:val="00ED1571"/>
    <w:rsid w:val="00ED19DB"/>
    <w:rsid w:val="00ED1AD4"/>
    <w:rsid w:val="00ED44F0"/>
    <w:rsid w:val="00ED4B33"/>
    <w:rsid w:val="00ED5993"/>
    <w:rsid w:val="00ED7C25"/>
    <w:rsid w:val="00ED7DD6"/>
    <w:rsid w:val="00EE060B"/>
    <w:rsid w:val="00EE0E8C"/>
    <w:rsid w:val="00EE15A1"/>
    <w:rsid w:val="00EE1C9A"/>
    <w:rsid w:val="00EE23DE"/>
    <w:rsid w:val="00EE2A7C"/>
    <w:rsid w:val="00EE2C42"/>
    <w:rsid w:val="00EE341B"/>
    <w:rsid w:val="00EE4453"/>
    <w:rsid w:val="00EE4B5C"/>
    <w:rsid w:val="00EE57F5"/>
    <w:rsid w:val="00EE5FCE"/>
    <w:rsid w:val="00EE6573"/>
    <w:rsid w:val="00EE6BBD"/>
    <w:rsid w:val="00EE6E1E"/>
    <w:rsid w:val="00EE705F"/>
    <w:rsid w:val="00EF0552"/>
    <w:rsid w:val="00EF0F01"/>
    <w:rsid w:val="00EF140F"/>
    <w:rsid w:val="00EF1462"/>
    <w:rsid w:val="00EF1773"/>
    <w:rsid w:val="00EF287E"/>
    <w:rsid w:val="00EF54FD"/>
    <w:rsid w:val="00EF5890"/>
    <w:rsid w:val="00EF74EF"/>
    <w:rsid w:val="00F0313B"/>
    <w:rsid w:val="00F04C1C"/>
    <w:rsid w:val="00F05BBF"/>
    <w:rsid w:val="00F07991"/>
    <w:rsid w:val="00F114A7"/>
    <w:rsid w:val="00F11D64"/>
    <w:rsid w:val="00F12B83"/>
    <w:rsid w:val="00F13112"/>
    <w:rsid w:val="00F1369A"/>
    <w:rsid w:val="00F15979"/>
    <w:rsid w:val="00F16256"/>
    <w:rsid w:val="00F1644C"/>
    <w:rsid w:val="00F16FE6"/>
    <w:rsid w:val="00F171B7"/>
    <w:rsid w:val="00F213C8"/>
    <w:rsid w:val="00F21A5C"/>
    <w:rsid w:val="00F22DF6"/>
    <w:rsid w:val="00F23192"/>
    <w:rsid w:val="00F238BD"/>
    <w:rsid w:val="00F24992"/>
    <w:rsid w:val="00F24A95"/>
    <w:rsid w:val="00F251E0"/>
    <w:rsid w:val="00F30A41"/>
    <w:rsid w:val="00F32F2F"/>
    <w:rsid w:val="00F33A3C"/>
    <w:rsid w:val="00F33F3F"/>
    <w:rsid w:val="00F345F7"/>
    <w:rsid w:val="00F34A6B"/>
    <w:rsid w:val="00F35BDD"/>
    <w:rsid w:val="00F35E33"/>
    <w:rsid w:val="00F35EF0"/>
    <w:rsid w:val="00F403FD"/>
    <w:rsid w:val="00F40B6F"/>
    <w:rsid w:val="00F418EF"/>
    <w:rsid w:val="00F41B19"/>
    <w:rsid w:val="00F41E72"/>
    <w:rsid w:val="00F45BDF"/>
    <w:rsid w:val="00F461CA"/>
    <w:rsid w:val="00F50300"/>
    <w:rsid w:val="00F50FFE"/>
    <w:rsid w:val="00F521C2"/>
    <w:rsid w:val="00F54CE4"/>
    <w:rsid w:val="00F56E39"/>
    <w:rsid w:val="00F5762E"/>
    <w:rsid w:val="00F57776"/>
    <w:rsid w:val="00F602CC"/>
    <w:rsid w:val="00F60B78"/>
    <w:rsid w:val="00F623E9"/>
    <w:rsid w:val="00F62A48"/>
    <w:rsid w:val="00F631E6"/>
    <w:rsid w:val="00F63951"/>
    <w:rsid w:val="00F63C86"/>
    <w:rsid w:val="00F716DE"/>
    <w:rsid w:val="00F72BD0"/>
    <w:rsid w:val="00F72E3E"/>
    <w:rsid w:val="00F73E69"/>
    <w:rsid w:val="00F75EA7"/>
    <w:rsid w:val="00F764A5"/>
    <w:rsid w:val="00F766BE"/>
    <w:rsid w:val="00F77EB9"/>
    <w:rsid w:val="00F80635"/>
    <w:rsid w:val="00F8115F"/>
    <w:rsid w:val="00F815D1"/>
    <w:rsid w:val="00F81E7E"/>
    <w:rsid w:val="00F81F0F"/>
    <w:rsid w:val="00F825F4"/>
    <w:rsid w:val="00F8323E"/>
    <w:rsid w:val="00F8532E"/>
    <w:rsid w:val="00F85633"/>
    <w:rsid w:val="00F862BB"/>
    <w:rsid w:val="00F868C7"/>
    <w:rsid w:val="00F872D5"/>
    <w:rsid w:val="00F878AE"/>
    <w:rsid w:val="00F87923"/>
    <w:rsid w:val="00F90AD2"/>
    <w:rsid w:val="00F92AA1"/>
    <w:rsid w:val="00F92D2C"/>
    <w:rsid w:val="00F932DE"/>
    <w:rsid w:val="00F94C94"/>
    <w:rsid w:val="00F963DD"/>
    <w:rsid w:val="00F9641A"/>
    <w:rsid w:val="00F97004"/>
    <w:rsid w:val="00FA2045"/>
    <w:rsid w:val="00FA3DB2"/>
    <w:rsid w:val="00FA5DA6"/>
    <w:rsid w:val="00FA6110"/>
    <w:rsid w:val="00FA6BB8"/>
    <w:rsid w:val="00FA7A66"/>
    <w:rsid w:val="00FB0CF1"/>
    <w:rsid w:val="00FB0ECC"/>
    <w:rsid w:val="00FB1AA9"/>
    <w:rsid w:val="00FB2B46"/>
    <w:rsid w:val="00FB470B"/>
    <w:rsid w:val="00FB4B5A"/>
    <w:rsid w:val="00FB5963"/>
    <w:rsid w:val="00FB5DAA"/>
    <w:rsid w:val="00FB612A"/>
    <w:rsid w:val="00FB7499"/>
    <w:rsid w:val="00FC04B9"/>
    <w:rsid w:val="00FC161A"/>
    <w:rsid w:val="00FC1826"/>
    <w:rsid w:val="00FC1CBE"/>
    <w:rsid w:val="00FC23D5"/>
    <w:rsid w:val="00FC4337"/>
    <w:rsid w:val="00FC4C1A"/>
    <w:rsid w:val="00FC6468"/>
    <w:rsid w:val="00FC6D49"/>
    <w:rsid w:val="00FC75B4"/>
    <w:rsid w:val="00FD160E"/>
    <w:rsid w:val="00FD298B"/>
    <w:rsid w:val="00FD2ED7"/>
    <w:rsid w:val="00FD3797"/>
    <w:rsid w:val="00FD3E11"/>
    <w:rsid w:val="00FD4922"/>
    <w:rsid w:val="00FD6461"/>
    <w:rsid w:val="00FD6F0C"/>
    <w:rsid w:val="00FE0281"/>
    <w:rsid w:val="00FE092A"/>
    <w:rsid w:val="00FE12E3"/>
    <w:rsid w:val="00FE1914"/>
    <w:rsid w:val="00FE2988"/>
    <w:rsid w:val="00FE2A58"/>
    <w:rsid w:val="00FE62A2"/>
    <w:rsid w:val="00FE7083"/>
    <w:rsid w:val="00FF019F"/>
    <w:rsid w:val="00FF1585"/>
    <w:rsid w:val="00FF1B2A"/>
    <w:rsid w:val="00FF2160"/>
    <w:rsid w:val="00FF30DE"/>
    <w:rsid w:val="00FF4D5C"/>
    <w:rsid w:val="00FF569C"/>
    <w:rsid w:val="00FF5EB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8D5425E1-9991-43C2-9F03-A696D32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1106E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1F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MS Gothic" w:eastAsia="MS Gothic" w:hAnsi="MS Gothic" w:cs="MS Gothic"/>
      <w:color w:val="auto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1FF8"/>
    <w:rPr>
      <w:rFonts w:ascii="MS Gothic" w:eastAsia="MS Gothic" w:hAnsi="MS Gothic" w:cs="MS Gothic"/>
      <w:sz w:val="24"/>
      <w:szCs w:val="24"/>
      <w:lang w:eastAsia="ja-JP"/>
    </w:rPr>
  </w:style>
  <w:style w:type="paragraph" w:customStyle="1" w:styleId="TFReferencesSection">
    <w:name w:val="TF_References_Section"/>
    <w:basedOn w:val="Normal"/>
    <w:rsid w:val="00581819"/>
    <w:pPr>
      <w:widowControl/>
      <w:autoSpaceDE/>
      <w:autoSpaceDN/>
      <w:adjustRightInd/>
      <w:spacing w:after="200" w:line="480" w:lineRule="auto"/>
      <w:ind w:firstLine="187"/>
    </w:pPr>
    <w:rPr>
      <w:rFonts w:ascii="Times" w:hAnsi="Times" w:cs="Times New Roman"/>
      <w:color w:val="auto"/>
      <w:szCs w:val="20"/>
    </w:rPr>
  </w:style>
  <w:style w:type="table" w:styleId="TableGrid">
    <w:name w:val="Table Grid"/>
    <w:basedOn w:val="TableNormal"/>
    <w:uiPriority w:val="59"/>
    <w:rsid w:val="0019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4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41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87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557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236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649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59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277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8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74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2141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7956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1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58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19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3696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48EB-2E18-4363-9F08-56CEB1CB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4274</Words>
  <Characters>24364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28581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加藤　正史</dc:creator>
  <cp:keywords>Aug 2012 rev</cp:keywords>
  <cp:lastModifiedBy>Xiaoyan Cao</cp:lastModifiedBy>
  <cp:revision>242</cp:revision>
  <cp:lastPrinted>2013-05-29T14:32:00Z</cp:lastPrinted>
  <dcterms:created xsi:type="dcterms:W3CDTF">2019-01-16T01:29:00Z</dcterms:created>
  <dcterms:modified xsi:type="dcterms:W3CDTF">2019-01-17T19:59:00Z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UniqueFileID">
    <vt:lpwstr>XRGjNbA7XcuI</vt:lpwstr>
  </property>
</Properties>
</file>