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DBE45" w14:textId="3BE8654F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bookmarkStart w:id="0" w:name="_GoBack"/>
      <w:bookmarkEnd w:id="0"/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T</w:t>
      </w:r>
      <w:r w:rsidR="00D44FD7">
        <w:rPr>
          <w:rFonts w:ascii="Calibri" w:eastAsia="SimSun" w:hAnsi="Calibri" w:cs="Calibri"/>
          <w:b/>
          <w:color w:val="000000" w:themeColor="text1"/>
          <w:sz w:val="24"/>
          <w:szCs w:val="24"/>
        </w:rPr>
        <w:t>ITLE</w:t>
      </w: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:</w:t>
      </w:r>
    </w:p>
    <w:p w14:paraId="1749454B" w14:textId="77777777" w:rsidR="00A22803" w:rsidRPr="00610412" w:rsidRDefault="00A2280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r w:rsidRPr="00610412">
        <w:rPr>
          <w:rFonts w:ascii="Calibri" w:eastAsia="SimSun" w:hAnsi="Calibri" w:cs="Calibri"/>
          <w:b/>
          <w:color w:val="000000" w:themeColor="text1"/>
          <w:sz w:val="24"/>
          <w:szCs w:val="24"/>
        </w:rPr>
        <w:t>A Closed-Type</w:t>
      </w:r>
      <w:r w:rsidRPr="00610412" w:rsidDel="006A3BD0">
        <w:rPr>
          <w:rFonts w:ascii="Calibri" w:eastAsia="SimSun" w:hAnsi="Calibri" w:cs="Calibri"/>
          <w:b/>
          <w:color w:val="000000" w:themeColor="text1"/>
          <w:sz w:val="24"/>
          <w:szCs w:val="24"/>
        </w:rPr>
        <w:t xml:space="preserve"> </w:t>
      </w:r>
      <w:r w:rsidRPr="00610412">
        <w:rPr>
          <w:rFonts w:ascii="Calibri" w:eastAsia="SimSun" w:hAnsi="Calibri" w:cs="Calibri"/>
          <w:b/>
          <w:color w:val="000000" w:themeColor="text1"/>
          <w:sz w:val="24"/>
          <w:szCs w:val="24"/>
        </w:rPr>
        <w:t>Wireless Nanopore Electrode for Analyzing Single Nanoparticles</w:t>
      </w:r>
    </w:p>
    <w:p w14:paraId="70F41B1F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22372656" w14:textId="15DCCA50" w:rsidR="00BA7132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A</w:t>
      </w:r>
      <w:r w:rsidR="00D44FD7">
        <w:rPr>
          <w:rFonts w:ascii="Calibri" w:eastAsia="SimSun" w:hAnsi="Calibri" w:cs="Calibri"/>
          <w:b/>
          <w:color w:val="000000" w:themeColor="text1"/>
          <w:sz w:val="24"/>
          <w:szCs w:val="24"/>
        </w:rPr>
        <w:t>UTHORS &amp; AFFILIATIONS</w:t>
      </w: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:</w:t>
      </w:r>
    </w:p>
    <w:p w14:paraId="17F4B524" w14:textId="0250C04C" w:rsidR="00A22803" w:rsidRPr="008D3E3E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Rui Gao</w:t>
      </w:r>
      <w:r w:rsidR="008D3E3E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*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, Ling-Fei Cui</w:t>
      </w:r>
      <w:r w:rsidR="008D3E3E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*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, Lin-Qi Ruan</w:t>
      </w:r>
      <w:r w:rsidR="008D3E3E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, Yi-</w:t>
      </w:r>
      <w:proofErr w:type="spellStart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Lun</w:t>
      </w:r>
      <w:proofErr w:type="spell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Ying</w:t>
      </w:r>
      <w:r w:rsidR="008D3E3E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</w:t>
      </w:r>
      <w:r w:rsidR="008D3E3E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Yi-Tao Long</w:t>
      </w:r>
      <w:r w:rsidR="008D3E3E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</w:t>
      </w:r>
    </w:p>
    <w:p w14:paraId="21D5E0D3" w14:textId="4E0F01D7" w:rsidR="00A2280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56D50848" w14:textId="517D9D65" w:rsidR="008D3E3E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Key Laboratory for Advanced Materials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 xml:space="preserve">,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School of Chemistry and Molecular Engineering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 xml:space="preserve">,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East China University of Science and Technology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, Shanghai, China</w:t>
      </w:r>
    </w:p>
    <w:p w14:paraId="30C66A3A" w14:textId="51DAF71D" w:rsidR="008D3E3E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6D92749A" w14:textId="6EEDC420" w:rsidR="008D3E3E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cs="Calibri"/>
          <w:color w:val="000000" w:themeColor="text1"/>
          <w:sz w:val="24"/>
          <w:szCs w:val="24"/>
        </w:rPr>
        <w:t>*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These authors contributed equally to this work.</w:t>
      </w:r>
    </w:p>
    <w:p w14:paraId="51393E4C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0CDF9560" w14:textId="0081EC75" w:rsidR="008D3E3E" w:rsidRDefault="00A2280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Corresponding Author</w:t>
      </w:r>
      <w:r w:rsidR="008D3E3E">
        <w:rPr>
          <w:rFonts w:ascii="Calibri" w:eastAsia="SimSun" w:hAnsi="Calibri" w:cs="Calibri"/>
          <w:b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 xml:space="preserve">: </w:t>
      </w:r>
    </w:p>
    <w:p w14:paraId="3902B027" w14:textId="47DDCB01" w:rsidR="008D3E3E" w:rsidRPr="008D3E3E" w:rsidRDefault="00A22803" w:rsidP="00610412">
      <w:pPr>
        <w:spacing w:line="0" w:lineRule="atLeast"/>
        <w:jc w:val="both"/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</w:pPr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Yi-Tao Long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="008D3E3E" w:rsidRPr="008D3E3E">
        <w:rPr>
          <w:rFonts w:ascii="Calibri" w:eastAsia="SimSun" w:hAnsi="Calibri" w:cs="Calibri"/>
          <w:color w:val="000000" w:themeColor="text1"/>
          <w:sz w:val="24"/>
          <w:szCs w:val="24"/>
        </w:rPr>
        <w:t>(</w:t>
      </w:r>
      <w:r w:rsidRPr="008D3E3E"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ytlong@ecust.edu.cn</w:t>
      </w:r>
      <w:r w:rsidR="008D3E3E"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)</w:t>
      </w:r>
    </w:p>
    <w:p w14:paraId="1C17C553" w14:textId="067D3D04" w:rsidR="00A22803" w:rsidRDefault="00A22803" w:rsidP="00610412">
      <w:pPr>
        <w:spacing w:line="0" w:lineRule="atLeast"/>
        <w:jc w:val="both"/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</w:pPr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>Yi-</w:t>
      </w:r>
      <w:proofErr w:type="spellStart"/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>Lun</w:t>
      </w:r>
      <w:proofErr w:type="spellEnd"/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Ying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="008D3E3E" w:rsidRPr="008D3E3E">
        <w:rPr>
          <w:rFonts w:ascii="Calibri" w:eastAsia="SimSun" w:hAnsi="Calibri" w:cs="Calibri"/>
          <w:color w:val="000000" w:themeColor="text1"/>
          <w:sz w:val="24"/>
          <w:szCs w:val="24"/>
        </w:rPr>
        <w:t>(</w:t>
      </w:r>
      <w:r w:rsidR="008D3E3E" w:rsidRPr="008D3E3E"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yilunying@ecust.edu.cn</w:t>
      </w:r>
      <w:r w:rsidR="008D3E3E"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)</w:t>
      </w:r>
    </w:p>
    <w:p w14:paraId="37F61482" w14:textId="77777777" w:rsidR="008D3E3E" w:rsidRPr="008D3E3E" w:rsidRDefault="008D3E3E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</w:p>
    <w:p w14:paraId="21F4D813" w14:textId="54F75B23" w:rsidR="00BA7132" w:rsidRDefault="008D3E3E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SimSun" w:hAnsi="Calibri" w:cs="Calibri"/>
          <w:b/>
          <w:color w:val="000000" w:themeColor="text1"/>
          <w:sz w:val="24"/>
          <w:szCs w:val="24"/>
        </w:rPr>
        <w:t>Email Addresses of Co-Authors:</w:t>
      </w:r>
    </w:p>
    <w:p w14:paraId="757934B1" w14:textId="79D92DDF" w:rsidR="008D3E3E" w:rsidRPr="008D3E3E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Rui Gao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>(</w:t>
      </w:r>
      <w:r w:rsidRPr="008D3E3E"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gaorui@mail.ecust.edu.cn</w:t>
      </w:r>
      <w:r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)</w:t>
      </w:r>
    </w:p>
    <w:p w14:paraId="32F708D4" w14:textId="5DD8A30C" w:rsidR="008D3E3E" w:rsidRPr="008D3E3E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Ling-Fei Cui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>(</w:t>
      </w:r>
      <w:r w:rsidRPr="008D3E3E"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lingfeicui@mail.ecust.edu.cn</w:t>
      </w:r>
      <w:r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)</w:t>
      </w:r>
    </w:p>
    <w:p w14:paraId="5C660669" w14:textId="67F2A8CE" w:rsidR="008D3E3E" w:rsidRPr="008D3E3E" w:rsidRDefault="008D3E3E" w:rsidP="00610412">
      <w:pPr>
        <w:spacing w:line="0" w:lineRule="atLeast"/>
        <w:jc w:val="both"/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</w:pPr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Lin-Qi </w:t>
      </w:r>
      <w:proofErr w:type="spellStart"/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>Ruan</w:t>
      </w:r>
      <w:proofErr w:type="spellEnd"/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ab/>
      </w:r>
      <w:r w:rsidRPr="008D3E3E">
        <w:rPr>
          <w:rFonts w:ascii="Calibri" w:eastAsia="SimSun" w:hAnsi="Calibri" w:cs="Calibri"/>
          <w:color w:val="000000" w:themeColor="text1"/>
          <w:sz w:val="24"/>
          <w:szCs w:val="24"/>
        </w:rPr>
        <w:t>(</w:t>
      </w:r>
      <w:hyperlink r:id="rId8" w:history="1">
        <w:r w:rsidRPr="008D3E3E">
          <w:rPr>
            <w:rStyle w:val="Hyperlink"/>
            <w:rFonts w:ascii="Calibri" w:eastAsia="SimSun" w:hAnsi="Calibri" w:cs="Calibri"/>
            <w:color w:val="000000" w:themeColor="text1"/>
            <w:sz w:val="24"/>
            <w:szCs w:val="24"/>
            <w:u w:val="none"/>
          </w:rPr>
          <w:t>ruanlinqi@mail.ecust.edu.cn</w:t>
        </w:r>
      </w:hyperlink>
      <w:r>
        <w:rPr>
          <w:rStyle w:val="Hyperlink"/>
          <w:rFonts w:ascii="Calibri" w:eastAsia="SimSun" w:hAnsi="Calibri" w:cs="Calibri"/>
          <w:color w:val="000000" w:themeColor="text1"/>
          <w:sz w:val="24"/>
          <w:szCs w:val="24"/>
          <w:u w:val="none"/>
        </w:rPr>
        <w:t>)</w:t>
      </w:r>
    </w:p>
    <w:p w14:paraId="62C864CF" w14:textId="77777777" w:rsidR="008D3E3E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</w:p>
    <w:p w14:paraId="195D56A4" w14:textId="3289F963" w:rsidR="00BA7132" w:rsidRPr="008D3E3E" w:rsidRDefault="00A2280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K</w:t>
      </w:r>
      <w:r w:rsidR="00D44FD7">
        <w:rPr>
          <w:rFonts w:ascii="Calibri" w:eastAsia="SimSun" w:hAnsi="Calibri" w:cs="Calibri"/>
          <w:b/>
          <w:color w:val="000000" w:themeColor="text1"/>
          <w:sz w:val="24"/>
          <w:szCs w:val="24"/>
        </w:rPr>
        <w:t>EYWORDS</w:t>
      </w: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:</w:t>
      </w:r>
      <w:bookmarkStart w:id="1" w:name="_Hlk526118173"/>
    </w:p>
    <w:p w14:paraId="34F32CCF" w14:textId="7F1B0A13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Nanopore</w:t>
      </w:r>
      <w:r w:rsidR="008C327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,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w</w:t>
      </w:r>
      <w:r w:rsidR="008C327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ireless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n</w:t>
      </w:r>
      <w:r w:rsidR="008C327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anopore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e</w:t>
      </w:r>
      <w:r w:rsidR="008C327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lectrode,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="008C327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ingle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anoparticles,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g</w:t>
      </w:r>
      <w:r w:rsidR="008C327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old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anoparticles,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="00604608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ingle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e</w:t>
      </w:r>
      <w:r w:rsidR="00604608" w:rsidRPr="00C60793">
        <w:rPr>
          <w:rFonts w:ascii="Calibri" w:eastAsia="SimSun" w:hAnsi="Calibri" w:cs="Calibri"/>
          <w:color w:val="000000" w:themeColor="text1"/>
          <w:sz w:val="24"/>
          <w:szCs w:val="24"/>
        </w:rPr>
        <w:t>ntity</w:t>
      </w:r>
      <w:r w:rsidR="00CB666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,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e</w:t>
      </w:r>
      <w:r w:rsidR="008C327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lectrochemical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c</w:t>
      </w:r>
      <w:r w:rsidR="008C327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onfined </w:t>
      </w:r>
      <w:r w:rsidR="00D44FD7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ensing</w:t>
      </w:r>
    </w:p>
    <w:bookmarkEnd w:id="1"/>
    <w:p w14:paraId="700AE321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5B9CBFFB" w14:textId="5D49A87C" w:rsidR="00BA7132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cs="Calibri"/>
          <w:b/>
          <w:color w:val="000000" w:themeColor="text1"/>
          <w:sz w:val="24"/>
          <w:szCs w:val="24"/>
        </w:rPr>
        <w:t>S</w:t>
      </w:r>
      <w:r w:rsidR="00D44FD7">
        <w:rPr>
          <w:rFonts w:ascii="Calibri" w:eastAsia="SimSun" w:hAnsi="Calibri" w:cs="Calibri"/>
          <w:b/>
          <w:color w:val="000000" w:themeColor="text1"/>
          <w:sz w:val="24"/>
          <w:szCs w:val="24"/>
        </w:rPr>
        <w:t>UMMARY</w:t>
      </w:r>
      <w:r w:rsidR="00A22803"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: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</w:p>
    <w:p w14:paraId="763B9610" w14:textId="172412A5" w:rsidR="00A22803" w:rsidRPr="00C60793" w:rsidRDefault="00CB6664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Here, we present a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protocol for fabrication of a closed-type wireless nanopore electrode and subsequent electrochemical measurement of single nanoparticle collisions.</w:t>
      </w:r>
    </w:p>
    <w:p w14:paraId="66F8E882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652C69D6" w14:textId="5DEBF6D1" w:rsidR="00BA7132" w:rsidRPr="008D3E3E" w:rsidRDefault="00A2280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A</w:t>
      </w:r>
      <w:r w:rsidR="00D44FD7">
        <w:rPr>
          <w:rFonts w:ascii="Calibri" w:eastAsia="SimSun" w:hAnsi="Calibri" w:cs="Calibri"/>
          <w:b/>
          <w:color w:val="000000" w:themeColor="text1"/>
          <w:sz w:val="24"/>
          <w:szCs w:val="24"/>
        </w:rPr>
        <w:t>BSTRACT</w:t>
      </w: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 xml:space="preserve">: </w:t>
      </w:r>
    </w:p>
    <w:p w14:paraId="7B163952" w14:textId="0640D94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Measuring the intrinsic feature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 single nanoparticles by </w:t>
      </w:r>
      <w:proofErr w:type="spellStart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nanoelectrochemistry</w:t>
      </w:r>
      <w:proofErr w:type="spell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holds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deep fundamental importance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and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BB1A71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has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potential impact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in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nanoscience. However, electrochemically analyzing single nanoparticle</w:t>
      </w:r>
      <w:r w:rsidR="008D3E3E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is challenging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as the sensing nanointerface is uncontrollable. To address this challenge, we describe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here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 fabrication and characterization of a closed-type wireless nanopore electrode (WNE)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that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exhibits a highly controllable morphology and outstanding reproducibility. The facile fabrication of WNE enables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the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preparation of well-defined nanoelectrodes in a general chemistry laboratory without the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use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clean room and expensive equipment. One application of a 30 nm closed-type WNE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in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analy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sis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 single gold nanoparticle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in the mixture is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also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highlighted, which shows a high current resolution of 0.6 </w:t>
      </w:r>
      <w:proofErr w:type="spellStart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pA</w:t>
      </w:r>
      <w:proofErr w:type="spell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and high temporal resolution of 0.01 </w:t>
      </w:r>
      <w:proofErr w:type="spellStart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ms.</w:t>
      </w:r>
      <w:proofErr w:type="spell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Accompanied by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their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excellent morphology</w:t>
      </w:r>
      <w:r w:rsidRPr="00C60793" w:rsidDel="00793DE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and small diameter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, more potential applications of closed-type WNEs 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can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be expanded from nanoparticle characterization to single molecule/ion detection and single</w:t>
      </w:r>
      <w:r w:rsidR="001571C0">
        <w:rPr>
          <w:rFonts w:ascii="Calibri" w:eastAsia="SimSun" w:hAnsi="Calibri" w:cs="Calibri"/>
          <w:color w:val="000000" w:themeColor="text1"/>
          <w:sz w:val="24"/>
          <w:szCs w:val="24"/>
        </w:rPr>
        <w:t>-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cell probing. </w:t>
      </w:r>
    </w:p>
    <w:p w14:paraId="1EA205E3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</w:p>
    <w:p w14:paraId="48C89C1F" w14:textId="33605403" w:rsidR="00A22803" w:rsidRPr="00C60793" w:rsidRDefault="001571C0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I</w:t>
      </w:r>
      <w:r>
        <w:rPr>
          <w:rFonts w:ascii="Calibri" w:eastAsia="SimSun" w:hAnsi="Calibri" w:cs="Calibri"/>
          <w:b/>
          <w:color w:val="000000" w:themeColor="text1"/>
          <w:sz w:val="24"/>
          <w:szCs w:val="24"/>
        </w:rPr>
        <w:t>NTRODUCTION</w:t>
      </w:r>
      <w:r w:rsidR="00A22803"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:</w:t>
      </w:r>
    </w:p>
    <w:p w14:paraId="7DF41529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6C85AD53" w14:textId="03FA2EA8" w:rsidR="003D61DC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lastRenderedPageBreak/>
        <w:t xml:space="preserve">Nanoparticles have attracted tremendous attention </w:t>
      </w:r>
      <w:r w:rsidR="007219AA">
        <w:rPr>
          <w:rFonts w:ascii="Calibri" w:eastAsia="SimSun" w:hAnsi="Calibri" w:cs="Calibri"/>
          <w:color w:val="000000" w:themeColor="text1"/>
          <w:sz w:val="24"/>
          <w:szCs w:val="24"/>
        </w:rPr>
        <w:t>due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to diverse features such as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their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catalytic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 xml:space="preserve">ability, </w:t>
      </w:r>
      <w:proofErr w:type="gramStart"/>
      <w:r w:rsid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 xml:space="preserve">particular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optical</w:t>
      </w:r>
      <w:proofErr w:type="gram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features, electroactivity, and high surface-to-volume ratio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1-4</w:t>
      </w:r>
      <w:r w:rsid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Electrochemical analy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sis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 single nanoparticle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is a direct method for understanding the intrinsic chemical and electrochemical process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es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at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the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nanoscale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level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. To achieve highly sensitive measurement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 single nanoparticles, two electrochemical approaches have been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previously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applied to read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out nanoparticle information from current responses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5-7</w:t>
      </w:r>
      <w:r w:rsid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One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of these approaches involves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immobilizing or capturing an individual nanoparticle on the interface of the nanoelectrode for the study of electrocatalysis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8,9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The other strategy is driven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by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single nanoparticle collision</w:t>
      </w:r>
      <w:r w:rsidR="00BB1A71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with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 surface of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an electrode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, which generates </w:t>
      </w:r>
      <w:r w:rsidR="00BB1A71">
        <w:rPr>
          <w:rFonts w:ascii="Calibri" w:eastAsia="SimSun" w:hAnsi="Calibri" w:cs="Calibri"/>
          <w:color w:val="000000" w:themeColor="text1"/>
          <w:sz w:val="24"/>
          <w:szCs w:val="24"/>
        </w:rPr>
        <w:t>a</w:t>
      </w:r>
      <w:r w:rsidR="00BB1A71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transient current fluctuation from the dynamic redox process. </w:t>
      </w:r>
    </w:p>
    <w:p w14:paraId="7F8E1214" w14:textId="77777777" w:rsidR="003D61DC" w:rsidRDefault="003D61DC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531A361D" w14:textId="2FDC8ED4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proofErr w:type="gramStart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Both of these</w:t>
      </w:r>
      <w:proofErr w:type="gram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methods require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a nanoscale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ultrasensitive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sensing interface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that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matches the diameter of single nanoparticles. However, traditional fabrication of nanoelectrodes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has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mainly incorporate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d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 micro-electromechanical systems (MEMS) or laser pulling</w:t>
      </w:r>
      <w:r w:rsidRPr="00C60793" w:rsidDel="00783D7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techniques, which are tedious and undisciplinable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10-13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For example,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MEMS-based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fabrication of nanoelectrode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is expensive and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requires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use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a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clean room,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restricting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the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massive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production and popularization of nanoelectrodes. On the other hand, laser pulling fabrication of nanoelectrodes relies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heavily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on experience of the operators during the sealing and pulling of a metal wire inside the capillary. If the metal wire is not well-sealed in the capillary, the gap between the inner wall of the nanopipette and wire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can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dramatically introduce excess background current noise and enlarge the electroactive sensing area. These drawbacks largely decrease the sensitivity of the nanoelectrode. On the other hand, 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the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existence of 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gap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can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enlarge the electrode area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and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reduce sensitivity of the nanoelectrode. </w:t>
      </w:r>
      <w:proofErr w:type="gramStart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As a consequence</w:t>
      </w:r>
      <w:proofErr w:type="gram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, it is hard to guarantee a reproducible performance 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due to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 uncontrollable electrode morphologies in each fabrication process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14,15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. Therefore, a general fabrication method of nanoelectrode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with excellent reproducibility is urgently needed to facilitate electrochemical exploration of the intrinsic feature</w:t>
      </w:r>
      <w:r w:rsidR="003D61DC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 single nanoparticles. </w:t>
      </w:r>
    </w:p>
    <w:p w14:paraId="2F9AE31C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64076437" w14:textId="22045323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Recently, the nanopore technique has been developed as an elegant and label-free approach for single molecule analysis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16-20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Owing to </w:t>
      </w:r>
      <w:r w:rsidR="00C12011">
        <w:rPr>
          <w:rFonts w:ascii="Calibri" w:eastAsia="SimSun" w:hAnsi="Calibri" w:cs="Calibri"/>
          <w:color w:val="000000" w:themeColor="text1"/>
          <w:sz w:val="24"/>
          <w:szCs w:val="24"/>
        </w:rPr>
        <w:t>its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controllable fabrication, the nanopipette provides a nanoscale confinement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with a uniform diameter ranging from 30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–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200 nm by a laser capillary puller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21-24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Moreover,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this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simple and reproducible fabrication procedure ensure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 generalization of the nanopipette. Recently, we proposed a wireless nanopore electrode (WNE)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</w:rPr>
        <w:t>, which does not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1F04A2" w:rsidRPr="00C60793">
        <w:rPr>
          <w:rFonts w:ascii="Calibri" w:eastAsia="SimSun" w:hAnsi="Calibri" w:cs="Calibri"/>
          <w:color w:val="000000" w:themeColor="text1"/>
          <w:sz w:val="24"/>
          <w:szCs w:val="24"/>
        </w:rPr>
        <w:t>requir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</w:rPr>
        <w:t>e the sealing</w:t>
      </w:r>
      <w:r w:rsidR="001F04A2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of a metal wire inside the nanopipette. Through a facile and reproducible fabrication process, the WNE possesses a nanoscale metal deposition within the nanopipette to form an electroactive interface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25-28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. Since the WNE possess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es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a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well-defined structure and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uniform morphology of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its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confinements, it achieves high current resolution as well as low resistance-capacitance (RC) time constant for performing high temporal resolution. We previously reported two types of WNEs, open-type and closed-type, for realizing single entity analysis. The open-type WNE employs a nanometal layer deposit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ed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on the inner wall of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a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nanopipette, which converts the faradic current of a single entity to the ionic current response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26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Usually, the diameter of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an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open-type WNE is around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100 nm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. To further decrease the diameter of WNE, we presented the closed-type WNE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in which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 solid metal nanotip fully occupies the nanopipette tip through a chemical-electrochemical approach. This method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can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rapidly generate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lastRenderedPageBreak/>
        <w:t xml:space="preserve">a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30 nm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gold nanotip inside a nanopore confinement. The well-defined interface at the tip area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of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closed-type WNE ensures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high signal-to-noise ratio for electrochemical measurements of single nanoparticles. As a charged gold nanoparticle collides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with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 closed-type WNE, an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ultrafast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charging-discharging process at the tip interface 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induces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 capacitive feedback response (CFR) in the ionic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current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trace. Compared to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previous single nanoparticle collision study </w:t>
      </w:r>
      <w:r w:rsidRPr="005B26CA">
        <w:rPr>
          <w:rFonts w:ascii="Calibri" w:eastAsia="SimSun" w:hAnsi="Calibri" w:cs="Calibri"/>
          <w:i/>
          <w:color w:val="000000" w:themeColor="text1"/>
          <w:sz w:val="24"/>
          <w:szCs w:val="24"/>
        </w:rPr>
        <w:t>via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 nanoelectrode with metal wire inside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29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, the closed-type WNE </w:t>
      </w:r>
      <w:r w:rsidR="004135C5">
        <w:rPr>
          <w:rFonts w:ascii="Calibri" w:eastAsia="SimSun" w:hAnsi="Calibri" w:cs="Calibri"/>
          <w:color w:val="000000" w:themeColor="text1"/>
          <w:sz w:val="24"/>
          <w:szCs w:val="24"/>
        </w:rPr>
        <w:t>showed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AdvPS_TTI" w:hAnsi="Calibri" w:cs="Calibri"/>
          <w:color w:val="000000" w:themeColor="text1"/>
          <w:kern w:val="0"/>
          <w:sz w:val="24"/>
          <w:szCs w:val="24"/>
        </w:rPr>
        <w:t xml:space="preserve">a higher current resolution of 0.6 </w:t>
      </w:r>
      <w:proofErr w:type="spellStart"/>
      <w:r w:rsidRPr="00C60793">
        <w:rPr>
          <w:rFonts w:ascii="Calibri" w:eastAsia="AdvPS_TTI" w:hAnsi="Calibri" w:cs="Calibri"/>
          <w:color w:val="000000" w:themeColor="text1"/>
          <w:kern w:val="0"/>
          <w:sz w:val="24"/>
          <w:szCs w:val="24"/>
        </w:rPr>
        <w:t>pA</w:t>
      </w:r>
      <w:proofErr w:type="spellEnd"/>
      <w:r w:rsidRPr="00C60793">
        <w:rPr>
          <w:rFonts w:ascii="Calibri" w:eastAsia="AdvPS_TTI" w:hAnsi="Calibri" w:cs="Calibri"/>
          <w:color w:val="000000" w:themeColor="text1"/>
          <w:kern w:val="0"/>
          <w:sz w:val="24"/>
          <w:szCs w:val="24"/>
        </w:rPr>
        <w:t xml:space="preserve"> ± 0.1 </w:t>
      </w:r>
      <w:proofErr w:type="spellStart"/>
      <w:r w:rsidRPr="00C60793">
        <w:rPr>
          <w:rFonts w:ascii="Calibri" w:eastAsia="AdvPS_TTI" w:hAnsi="Calibri" w:cs="Calibri"/>
          <w:color w:val="000000" w:themeColor="text1"/>
          <w:kern w:val="0"/>
          <w:sz w:val="24"/>
          <w:szCs w:val="24"/>
        </w:rPr>
        <w:t>pA</w:t>
      </w:r>
      <w:proofErr w:type="spellEnd"/>
      <w:r w:rsidRPr="00C60793">
        <w:rPr>
          <w:rFonts w:ascii="Calibri" w:eastAsia="AdvPS_TTI" w:hAnsi="Calibri" w:cs="Calibri"/>
          <w:color w:val="000000" w:themeColor="text1"/>
          <w:kern w:val="0"/>
          <w:sz w:val="24"/>
          <w:szCs w:val="24"/>
        </w:rPr>
        <w:t xml:space="preserve"> (RMS) and higher temporal resolution of 0.01 </w:t>
      </w:r>
      <w:proofErr w:type="spellStart"/>
      <w:r w:rsidRPr="00C60793">
        <w:rPr>
          <w:rFonts w:ascii="Calibri" w:eastAsia="AdvPS_TTI" w:hAnsi="Calibri" w:cs="Calibri"/>
          <w:color w:val="000000" w:themeColor="text1"/>
          <w:kern w:val="0"/>
          <w:sz w:val="24"/>
          <w:szCs w:val="24"/>
        </w:rPr>
        <w:t>ms.</w:t>
      </w:r>
      <w:proofErr w:type="spellEnd"/>
    </w:p>
    <w:p w14:paraId="0A9C70EB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2EA4A02B" w14:textId="5635B64D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Herein, we describe a detailed fabrication procedure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>for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 closed-type WNE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>that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has highly controlled dimension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and outstanding reproducibility. In this protocol, a simple reaction between AuCl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bscript"/>
        </w:rPr>
        <w:t>4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-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and BH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bscript"/>
        </w:rPr>
        <w:t>4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softHyphen/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 xml:space="preserve">-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is designed to generate a gold nanotip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>that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completely block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 orifice of a nanopipette. Then, bipolar electrochemistry is adopted for continuous growth of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gold nanotip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>that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reaches the length of several micrometers inside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the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nanopipette. Th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>is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simple procedure enables the implement</w:t>
      </w:r>
      <w:r w:rsidR="00B9600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>ation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 this nanoelectrode fabrication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>, which can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be carried out in any general chemistry laboratory without </w:t>
      </w:r>
      <w:r w:rsidR="00B96004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clean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room and expensive equipment. To determine the size, morphology, and inner structure of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closed-type WNE, this protocol provides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detailed characterization procedure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with use of</w:t>
      </w:r>
      <w:r w:rsidR="00722609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 xml:space="preserve"> </w:t>
      </w:r>
      <w:r w:rsidR="002B7AA1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a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scanning electron microscope (SEM) and fluorescence spectroscopy. One recent example is highlighted</w:t>
      </w:r>
      <w:r w:rsidR="006C5BC8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which directly measures the intrinsic and dynamic interactions of gold nanoparticles (AuNPs) colliding towards the nanointerface of </w:t>
      </w:r>
      <w:r w:rsidR="00210E25">
        <w:rPr>
          <w:rFonts w:ascii="Calibri" w:eastAsia="SimSun" w:hAnsi="Calibri" w:cs="Calibri"/>
          <w:color w:val="000000" w:themeColor="text1"/>
          <w:sz w:val="24"/>
          <w:szCs w:val="24"/>
        </w:rPr>
        <w:t>a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closed-type WNE. We believe </w:t>
      </w:r>
      <w:r w:rsidR="00210E25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that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the closed-type WNE </w:t>
      </w:r>
      <w:r w:rsidR="00210E25">
        <w:rPr>
          <w:rFonts w:ascii="Calibri" w:eastAsia="SimSun" w:hAnsi="Calibri" w:cs="Calibri"/>
          <w:color w:val="000000" w:themeColor="text1"/>
          <w:sz w:val="24"/>
          <w:szCs w:val="24"/>
        </w:rPr>
        <w:t>may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pave a new path for </w:t>
      </w:r>
      <w:r w:rsidR="00210E25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future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electrochemical studies of living cells, nanomaterials</w:t>
      </w:r>
      <w:r w:rsidR="00210E25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and sensors at single</w:t>
      </w:r>
      <w:r w:rsidR="00210E25">
        <w:rPr>
          <w:rFonts w:ascii="Calibri" w:eastAsia="SimSun" w:hAnsi="Calibri" w:cs="Calibri"/>
          <w:color w:val="000000" w:themeColor="text1"/>
          <w:sz w:val="24"/>
          <w:szCs w:val="24"/>
        </w:rPr>
        <w:t>-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entity level</w:t>
      </w:r>
      <w:r w:rsidR="00210E25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</w:t>
      </w:r>
    </w:p>
    <w:p w14:paraId="7CA15F51" w14:textId="77777777" w:rsidR="00FA49B3" w:rsidRPr="00C60793" w:rsidRDefault="00FA49B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</w:p>
    <w:p w14:paraId="0F63083D" w14:textId="659F9597" w:rsidR="00A22803" w:rsidRPr="008D3E3E" w:rsidRDefault="00A22803" w:rsidP="00610412">
      <w:pPr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P</w:t>
      </w:r>
      <w:r w:rsidR="00C55A33">
        <w:rPr>
          <w:rFonts w:ascii="Calibri" w:eastAsia="SimSun" w:hAnsi="Calibri" w:cs="Calibri"/>
          <w:b/>
          <w:color w:val="000000" w:themeColor="text1"/>
          <w:sz w:val="24"/>
          <w:szCs w:val="24"/>
        </w:rPr>
        <w:t>ROTOCOL</w:t>
      </w: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:</w:t>
      </w:r>
    </w:p>
    <w:p w14:paraId="3D6628A8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7812CDBE" w14:textId="363AB818" w:rsidR="00A22803" w:rsidRPr="00C60793" w:rsidRDefault="00A22803" w:rsidP="00610412">
      <w:pPr>
        <w:pStyle w:val="ListParagraph"/>
        <w:numPr>
          <w:ilvl w:val="0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bookmarkStart w:id="2" w:name="OLE_LINK62"/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Preparation of </w:t>
      </w:r>
      <w:r w:rsidR="002B7AA1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S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olution</w:t>
      </w:r>
      <w:r w:rsidR="002B7AA1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s</w:t>
      </w:r>
    </w:p>
    <w:p w14:paraId="3C7FAE27" w14:textId="10AFE52D" w:rsidR="00BA713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1AEA6103" w14:textId="752BE22B" w:rsidR="00C60793" w:rsidRPr="00C60793" w:rsidRDefault="00C6079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N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OTE</w:t>
      </w:r>
      <w:r w:rsidR="00210E25">
        <w:rPr>
          <w:rFonts w:ascii="Calibri" w:eastAsia="SimSun" w:hAnsi="Calibri" w:cs="Calibri" w:hint="eastAsia"/>
          <w:color w:val="000000" w:themeColor="text1"/>
          <w:sz w:val="24"/>
          <w:szCs w:val="24"/>
        </w:rPr>
        <w:t>:</w:t>
      </w:r>
      <w:r w:rsidR="00210E25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Pay attention to general safety precautions for all chemicals. Dispose 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of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chemicals in a fume hood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and wear glove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s,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goggles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 and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 lab coat. Keep flammable liquids away from fire or sparks.</w:t>
      </w:r>
      <w:r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All aqueous solutions were prepared using ultrapure water (18.2 MΩ cm at 25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°C). The prepared solutions were filtered using a 0.22 </w:t>
      </w:r>
      <w:proofErr w:type="spellStart"/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μm</w:t>
      </w:r>
      <w:proofErr w:type="spellEnd"/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pore-size filter.</w:t>
      </w:r>
    </w:p>
    <w:p w14:paraId="46F7B2DC" w14:textId="77777777" w:rsidR="00C60793" w:rsidRPr="00C60793" w:rsidRDefault="00C60793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16F270D9" w14:textId="77777777" w:rsidR="00A166DD" w:rsidRPr="00C60793" w:rsidRDefault="00BA7132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Preparation of </w:t>
      </w:r>
      <w:proofErr w:type="spellStart"/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KCl</w:t>
      </w:r>
      <w:proofErr w:type="spellEnd"/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solution</w:t>
      </w:r>
    </w:p>
    <w:p w14:paraId="27A5F806" w14:textId="77777777" w:rsidR="00A166DD" w:rsidRPr="00C60793" w:rsidRDefault="00A166DD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3D7A5E55" w14:textId="38C05BD7" w:rsidR="00A22803" w:rsidRPr="00C60793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Dissolve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0.074 g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 xml:space="preserve"> of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potassium chloride in 100</w:t>
      </w:r>
      <w:r w:rsidR="008D3E3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mL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of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deionized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water.</w:t>
      </w:r>
    </w:p>
    <w:p w14:paraId="4A8F20C8" w14:textId="77777777" w:rsidR="00BA7132" w:rsidRPr="00C60793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2E51FB6E" w14:textId="77777777" w:rsidR="00A166DD" w:rsidRPr="00C60793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Preparation of NaBH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vertAlign w:val="subscript"/>
        </w:rPr>
        <w:t>4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solution </w:t>
      </w:r>
    </w:p>
    <w:p w14:paraId="6A1A444E" w14:textId="77777777" w:rsidR="00A166DD" w:rsidRPr="00C60793" w:rsidRDefault="00A166DD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7EFDC754" w14:textId="57A11828" w:rsidR="00A22803" w:rsidRPr="00C60793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Dissolve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0.018 g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of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sodium borohydride in 10</w:t>
      </w:r>
      <w:r w:rsidR="008D3E3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mL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of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ethanol.</w:t>
      </w:r>
    </w:p>
    <w:p w14:paraId="2268E2A7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2DAD6D9A" w14:textId="77777777" w:rsidR="00A166DD" w:rsidRPr="00C60793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Preparation of HAuCl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vertAlign w:val="subscript"/>
        </w:rPr>
        <w:t xml:space="preserve">4 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solution</w:t>
      </w:r>
      <w:bookmarkEnd w:id="2"/>
    </w:p>
    <w:p w14:paraId="685B39A6" w14:textId="77777777" w:rsidR="00A166DD" w:rsidRPr="00C60793" w:rsidRDefault="00A166DD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4BF7E997" w14:textId="010C54DE" w:rsidR="00A22803" w:rsidRPr="00C60793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Dissolve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0.010 g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of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potassium chloride in 1</w:t>
      </w:r>
      <w:r w:rsidR="008D3E3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mL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210E25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of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1%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chloroauric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acid solution.</w:t>
      </w:r>
    </w:p>
    <w:p w14:paraId="72D45EDD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00C9241F" w14:textId="77777777" w:rsidR="00A22803" w:rsidRPr="00C60793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bookmarkStart w:id="3" w:name="OLE_LINK6"/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Preparation of </w:t>
      </w:r>
      <w:bookmarkEnd w:id="3"/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silicone rubber</w:t>
      </w:r>
    </w:p>
    <w:p w14:paraId="4C6011A2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3F7B59B5" w14:textId="6CC82510" w:rsidR="008E0A34" w:rsidRPr="00C60793" w:rsidRDefault="00604608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Mix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silicone rubber</w:t>
      </w:r>
      <w:r w:rsidR="00A166DD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contain</w:t>
      </w:r>
      <w:r w:rsidR="00A166DD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ing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Part A and Part B</w:t>
      </w:r>
      <w:r w:rsidR="00A166DD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(see </w:t>
      </w:r>
      <w:r w:rsidR="008D3E3E"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Table of Materials</w:t>
      </w:r>
      <w:r w:rsidR="00A166DD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) at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a ratio of 1:1 by volume. </w:t>
      </w:r>
    </w:p>
    <w:p w14:paraId="251574AA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7A2D412E" w14:textId="38E5CF9D" w:rsidR="00A22803" w:rsidRPr="00C60793" w:rsidRDefault="00A22803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Use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mixed silicone rubber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to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paint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a reaction area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at the slide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immediately during the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pot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time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of 1 min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.</w:t>
      </w:r>
    </w:p>
    <w:p w14:paraId="35B67120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352A7181" w14:textId="3A50E5A0" w:rsidR="008E0A34" w:rsidRPr="00C60793" w:rsidRDefault="008E0A34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Cure the prepared silicone rubber </w:t>
      </w:r>
      <w:r w:rsidR="00A166DD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on the slide for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5 min. </w:t>
      </w:r>
    </w:p>
    <w:p w14:paraId="38513C01" w14:textId="77777777" w:rsidR="008E0A34" w:rsidRPr="00C60793" w:rsidRDefault="008E0A34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1F77B98C" w14:textId="71B76F01" w:rsidR="00A22803" w:rsidRPr="00C60793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Preparation of gold nanoparticles</w:t>
      </w:r>
      <w:r w:rsidR="00D12C88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  <w:vertAlign w:val="superscript"/>
        </w:rPr>
        <w:t>30</w:t>
      </w:r>
    </w:p>
    <w:p w14:paraId="00F991A4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4F15F8C4" w14:textId="303A3460" w:rsidR="00A22803" w:rsidRPr="00C60793" w:rsidRDefault="00A22803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Add 4.8 mL</w:t>
      </w:r>
      <w:r w:rsidR="00652738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of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  <w:u w:color="FA5050"/>
        </w:rPr>
        <w:t>chloroauric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acid with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a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mass fraction of 1% into 40 mL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of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  <w:u w:color="FA5050"/>
        </w:rPr>
        <w:t>deionized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water with vigorous stirring.</w:t>
      </w:r>
    </w:p>
    <w:p w14:paraId="151EAF72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18F546EE" w14:textId="43F804FE" w:rsidR="008E0A34" w:rsidRPr="00C60793" w:rsidRDefault="00BA7132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Heat the solution to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a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boil.</w:t>
      </w:r>
    </w:p>
    <w:p w14:paraId="02CCB3B3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14AED621" w14:textId="1CE44E01" w:rsidR="00A22803" w:rsidRPr="00C60793" w:rsidRDefault="008E0A34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Q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uickly add 10 mL of a trisodium citrate solution with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a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mass fraction of 1% into the solution.</w:t>
      </w:r>
    </w:p>
    <w:p w14:paraId="2EBC13C3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12597646" w14:textId="7D914C02" w:rsidR="00A22803" w:rsidRPr="00C60793" w:rsidRDefault="00A22803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Heat the solution for an additional 15 min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until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the final solution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is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red in color.</w:t>
      </w:r>
    </w:p>
    <w:p w14:paraId="38B207B7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644552DD" w14:textId="354504E6" w:rsidR="00A22803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NOTE:</w:t>
      </w:r>
      <w:r w:rsidR="009D01AC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In our case, t</w:t>
      </w:r>
      <w:r w:rsidR="009D01AC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he </w:t>
      </w:r>
      <w:r w:rsidR="009D01AC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  <w:u w:color="FA5050"/>
        </w:rPr>
        <w:t>chloroauric</w:t>
      </w:r>
      <w:r w:rsidR="009D01AC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acid solution was rapidly reduced by trisodium citrate, and it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was</w:t>
      </w:r>
      <w:r w:rsidR="009D01AC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observed that the solution rapidly changed from clear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-</w:t>
      </w:r>
      <w:r w:rsidR="009D01AC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yellow to dark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-</w:t>
      </w:r>
      <w:r w:rsidR="009D01AC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black.</w:t>
      </w:r>
    </w:p>
    <w:p w14:paraId="5288C7D1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64668D77" w14:textId="2C90CE1F" w:rsidR="00A22803" w:rsidRPr="00C60793" w:rsidRDefault="00A22803" w:rsidP="00610412">
      <w:pPr>
        <w:pStyle w:val="Heading2"/>
        <w:numPr>
          <w:ilvl w:val="0"/>
          <w:numId w:val="18"/>
        </w:numPr>
        <w:spacing w:beforeLines="0" w:before="0" w:afterLines="0" w:after="0" w:line="0" w:lineRule="atLeast"/>
        <w:jc w:val="both"/>
        <w:rPr>
          <w:rFonts w:ascii="Calibri" w:hAnsi="Calibri" w:cs="Calibri"/>
          <w:color w:val="000000" w:themeColor="text1"/>
          <w:szCs w:val="24"/>
        </w:rPr>
      </w:pPr>
      <w:r w:rsidRPr="00C60793">
        <w:rPr>
          <w:rFonts w:ascii="Calibri" w:hAnsi="Calibri" w:cs="Calibri"/>
          <w:color w:val="000000" w:themeColor="text1"/>
          <w:szCs w:val="24"/>
        </w:rPr>
        <w:t>Preparation of Experiment</w:t>
      </w:r>
      <w:r w:rsidR="009F39B2">
        <w:rPr>
          <w:rFonts w:ascii="Calibri" w:hAnsi="Calibri" w:cs="Calibri"/>
          <w:color w:val="000000" w:themeColor="text1"/>
          <w:szCs w:val="24"/>
        </w:rPr>
        <w:t>al</w:t>
      </w:r>
      <w:r w:rsidRPr="00C60793">
        <w:rPr>
          <w:rFonts w:ascii="Calibri" w:hAnsi="Calibri" w:cs="Calibri"/>
          <w:color w:val="000000" w:themeColor="text1"/>
          <w:szCs w:val="24"/>
        </w:rPr>
        <w:t xml:space="preserve"> Setup</w:t>
      </w:r>
    </w:p>
    <w:p w14:paraId="181F85C9" w14:textId="77777777" w:rsidR="00BA7132" w:rsidRPr="00C60793" w:rsidRDefault="00BA7132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2FE028E" w14:textId="2587945A" w:rsidR="00BA7132" w:rsidRPr="00C60793" w:rsidRDefault="008E0A34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bookmarkStart w:id="4" w:name="_Hlk526121329"/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Preparation of </w:t>
      </w:r>
      <w:r w:rsidR="009F39B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c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urrent </w:t>
      </w:r>
      <w:r w:rsidR="009F39B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m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easurement </w:t>
      </w:r>
      <w:r w:rsidR="009F39B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s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ystem</w:t>
      </w:r>
    </w:p>
    <w:p w14:paraId="1772210C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53D59ADE" w14:textId="64ABF056" w:rsidR="008E0A34" w:rsidRPr="00C60793" w:rsidRDefault="008E0A34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Turn</w:t>
      </w:r>
      <w:r w:rsidR="000D4C8A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on the current </w:t>
      </w:r>
      <w:r w:rsidR="00977FA8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m</w:t>
      </w:r>
      <w:r w:rsidR="000D4C8A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easurement </w:t>
      </w:r>
      <w:r w:rsidR="00BE2EB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</w:t>
      </w:r>
      <w:r w:rsidR="000D4C8A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ystem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containing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current amplifier (see </w:t>
      </w:r>
      <w:r w:rsidR="008D3E3E"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Table of Materials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 and low-noise data acquisition system</w:t>
      </w:r>
      <w:r w:rsidRPr="00C60793" w:rsidDel="000D4C8A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(see </w:t>
      </w:r>
      <w:r w:rsidR="008D3E3E"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Table of Materials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</w:p>
    <w:p w14:paraId="320C462E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44A30985" w14:textId="70ADB97F" w:rsidR="000D4C8A" w:rsidRPr="00C60793" w:rsidRDefault="008E0A34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Switch on the voltage-clamp mode</w:t>
      </w:r>
      <w:r w:rsidR="00BA7132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.</w:t>
      </w:r>
    </w:p>
    <w:p w14:paraId="6303402C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3DB1091C" w14:textId="52A78B12" w:rsidR="000D4C8A" w:rsidRPr="00C60793" w:rsidRDefault="000D4C8A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Set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filter bandwidth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to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10 kHz and sampling rate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to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100 kHz. </w:t>
      </w:r>
    </w:p>
    <w:p w14:paraId="7CFD04A0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4BB75030" w14:textId="07060175" w:rsidR="002D00D9" w:rsidRPr="00C60793" w:rsidRDefault="002D00D9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Assemble a self-designed specific homemade copper cage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to shield external noise for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experiment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al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cell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and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pre-amplifier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on the inverted microscope 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(see </w:t>
      </w:r>
      <w:r w:rsidR="008D3E3E"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Table of Materials</w:t>
      </w:r>
      <w:r w:rsidR="008E0A34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.</w:t>
      </w:r>
    </w:p>
    <w:p w14:paraId="09831555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528C132F" w14:textId="008F053D" w:rsidR="008E0A34" w:rsidRPr="00C60793" w:rsidRDefault="008E0A34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Ground the shell of the Faraday cage</w:t>
      </w:r>
      <w:r w:rsidR="004D3C7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shells of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amplifier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</w:t>
      </w:r>
      <w:r w:rsidR="004D3C7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and inverted microscope system</w:t>
      </w:r>
      <w:r w:rsidR="00BA7132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.</w:t>
      </w:r>
    </w:p>
    <w:p w14:paraId="68873CD3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4D3DB66E" w14:textId="3984DFD1" w:rsidR="00A22803" w:rsidRPr="00C60793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Setup of the </w:t>
      </w:r>
      <w:r w:rsidR="009F39B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d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ark-</w:t>
      </w:r>
      <w:r w:rsidR="009F39B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ield </w:t>
      </w:r>
      <w:r w:rsidR="009F39B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d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etection </w:t>
      </w:r>
      <w:r w:rsidR="009F39B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s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ystem </w:t>
      </w:r>
    </w:p>
    <w:p w14:paraId="78F4E545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538C6616" w14:textId="398B39B4" w:rsidR="004D3C73" w:rsidRPr="00C60793" w:rsidRDefault="009F39B2" w:rsidP="00610412">
      <w:pPr>
        <w:numPr>
          <w:ilvl w:val="2"/>
          <w:numId w:val="18"/>
        </w:num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lastRenderedPageBreak/>
        <w:t>G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eneration of the gold nanotip inside the nanopipette is monitored by the dark-field microscope. </w:t>
      </w:r>
    </w:p>
    <w:p w14:paraId="042E26C7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4C3548D0" w14:textId="76CDA4AA" w:rsidR="00A22803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</w:pPr>
      <w:r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NOTE:</w:t>
      </w:r>
      <w:r w:rsidR="004D3C7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n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inverted microscope system</w:t>
      </w:r>
      <w:r w:rsidR="00FC036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(see </w:t>
      </w: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Table of Materials</w:t>
      </w:r>
      <w:r w:rsidR="00FC036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is </w:t>
      </w:r>
      <w:r w:rsid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used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to take images and scatter spectra. A true-color digital CCD camera is employed to take images of </w:t>
      </w:r>
      <w:r w:rsidR="00722609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nanopipette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and nanopore electrode. A dark-field condenser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[</w:t>
      </w:r>
      <w:r w:rsid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numerical aperture (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NA</w:t>
      </w:r>
      <w:r w:rsid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= 0.8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–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0.95)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]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is utilized to form a dark-field illumination. </w:t>
      </w:r>
      <w:r w:rsidR="001F04A2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10</w:t>
      </w:r>
      <w:r w:rsidR="001F04A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X</w:t>
      </w:r>
      <w:r w:rsidR="001F04A2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(NA = 0.3), </w:t>
      </w:r>
      <w:r w:rsidR="001F04A2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20</w:t>
      </w:r>
      <w:r w:rsidR="001F04A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X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(NA = 0.45)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and</w:t>
      </w:r>
      <w:r w:rsidR="00722609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1F04A2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40</w:t>
      </w:r>
      <w:r w:rsidR="001F04A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X </w:t>
      </w:r>
      <w:r w:rsidR="009F39B2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(NA = 0.6)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objective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are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used to collect images of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closed-type WNE. Fluorescence detection is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used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to further verify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whether there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are gaps between the nanotip and inner wall of the nanopipette. This experiment is performed by another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>EMCCD</w:t>
      </w:r>
      <w:r w:rsidR="00FC036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 xml:space="preserve"> </w:t>
      </w:r>
      <w:r w:rsidR="00FC036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(see </w:t>
      </w: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Table of Materials</w:t>
      </w:r>
      <w:r w:rsidR="00FC036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 xml:space="preserve"> also integrated on the </w:t>
      </w:r>
      <w:r w:rsidR="00604608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inverted microscope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 xml:space="preserve"> and the excitation light is a buil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>t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 xml:space="preserve">-in mercury lamp with a band-pass filter 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>of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  <w:lang w:val="en-GB"/>
        </w:rPr>
        <w:t>450</w:t>
      </w:r>
      <w:r w:rsidR="009F39B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–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  <w:lang w:val="en-GB"/>
        </w:rPr>
        <w:t>490 nm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  <w:t>.</w:t>
      </w:r>
    </w:p>
    <w:bookmarkEnd w:id="4"/>
    <w:p w14:paraId="64CD517F" w14:textId="77777777" w:rsidR="008E0A34" w:rsidRPr="00C60793" w:rsidRDefault="008E0A34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5CA9E1E9" w14:textId="52BB83BD" w:rsidR="00A22803" w:rsidRPr="00C60793" w:rsidRDefault="00A22803" w:rsidP="00610412">
      <w:pPr>
        <w:pStyle w:val="ListParagraph"/>
        <w:numPr>
          <w:ilvl w:val="0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Fabrication of Closed-Type WNE</w:t>
      </w:r>
    </w:p>
    <w:p w14:paraId="7EB9C778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</w:pPr>
    </w:p>
    <w:p w14:paraId="7C4C8AFF" w14:textId="79585E15" w:rsidR="00A22803" w:rsidRPr="00C60793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 xml:space="preserve">Fabrication of </w:t>
      </w:r>
      <w:r w:rsidR="009F39B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n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anopipettes</w:t>
      </w:r>
    </w:p>
    <w:p w14:paraId="66716228" w14:textId="77777777" w:rsidR="00BA7132" w:rsidRPr="00C60793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1F7D534C" w14:textId="17DCF736" w:rsidR="00A22803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bookmarkStart w:id="5" w:name="_Hlk526121728"/>
      <w:r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Put the quartz capi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llaries</w:t>
      </w:r>
      <w:r w:rsidR="00EE65A6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(see </w:t>
      </w:r>
      <w:r w:rsidR="008D3E3E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Table of Materials</w:t>
      </w:r>
      <w:r w:rsidR="00EE65A6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)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in</w:t>
      </w:r>
      <w:r w:rsidRPr="00610412">
        <w:rPr>
          <w:rFonts w:ascii="Calibri" w:eastAsia="楷体" w:hAnsi="Calibri" w:cs="Calibri"/>
          <w:color w:val="000000" w:themeColor="text1"/>
          <w:spacing w:val="3"/>
          <w:sz w:val="24"/>
          <w:szCs w:val="24"/>
          <w:highlight w:val="yellow"/>
        </w:rPr>
        <w:t xml:space="preserve"> a 15</w:t>
      </w:r>
      <w:r w:rsidR="008D3E3E" w:rsidRPr="00610412">
        <w:rPr>
          <w:rFonts w:ascii="Calibri" w:eastAsia="楷体" w:hAnsi="Calibri" w:cs="Calibri"/>
          <w:color w:val="000000" w:themeColor="text1"/>
          <w:spacing w:val="3"/>
          <w:sz w:val="24"/>
          <w:szCs w:val="24"/>
          <w:highlight w:val="yellow"/>
        </w:rPr>
        <w:t xml:space="preserve"> mL</w:t>
      </w:r>
      <w:r w:rsidRPr="00610412">
        <w:rPr>
          <w:rFonts w:ascii="Calibri" w:eastAsia="楷体" w:hAnsi="Calibri" w:cs="Calibri"/>
          <w:color w:val="000000" w:themeColor="text1"/>
          <w:spacing w:val="3"/>
          <w:sz w:val="24"/>
          <w:szCs w:val="24"/>
          <w:highlight w:val="yellow"/>
        </w:rPr>
        <w:t xml:space="preserve"> centrifuge </w:t>
      </w:r>
      <w:r w:rsidRPr="00610412">
        <w:rPr>
          <w:rFonts w:ascii="Calibri" w:eastAsia="楷体" w:hAnsi="Calibri" w:cs="Calibri"/>
          <w:color w:val="000000" w:themeColor="text1"/>
          <w:spacing w:val="3"/>
          <w:sz w:val="24"/>
          <w:szCs w:val="24"/>
          <w:highlight w:val="yellow"/>
          <w:u w:color="FA5050"/>
        </w:rPr>
        <w:t>tube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filled with acetone </w:t>
      </w:r>
      <w:r w:rsidR="004D3C7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for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10 min 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of </w:t>
      </w:r>
      <w:r w:rsidR="004D3C7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ultrasonic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cleaning</w:t>
      </w:r>
      <w:bookmarkEnd w:id="5"/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.</w:t>
      </w:r>
    </w:p>
    <w:p w14:paraId="7D634FF2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25F14B6D" w14:textId="77777777" w:rsidR="00EE65A6" w:rsidRPr="00610412" w:rsidRDefault="00EE65A6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Pour off the acetone, then add ethanol into the same centrifuge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tube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.</w:t>
      </w:r>
    </w:p>
    <w:p w14:paraId="14A75136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34E74CA5" w14:textId="03C2F57A" w:rsidR="00EE65A6" w:rsidRPr="00610412" w:rsidRDefault="00EE65A6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Put the centrifuge 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tube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in an ultrasonic cleaner for 10 min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of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cleaning.</w:t>
      </w:r>
    </w:p>
    <w:p w14:paraId="00B56459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28742AB0" w14:textId="53C69466" w:rsidR="00977FA8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Put the capillaries into another 15</w:t>
      </w:r>
      <w:r w:rsidR="008D3E3E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mL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centrifuge tube with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deionized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water 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for remov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al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of the ethanol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,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with 10 min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of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ultrasonic cleaning.</w:t>
      </w:r>
    </w:p>
    <w:p w14:paraId="2FC9FA02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0B966620" w14:textId="2D8C06A6" w:rsidR="00977FA8" w:rsidRPr="00610412" w:rsidRDefault="00977FA8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Continually ultrasonic clean the capillaries 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three times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with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deionized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water to remov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e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the residual ethanol.</w:t>
      </w:r>
    </w:p>
    <w:p w14:paraId="3187A8BC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47591CB8" w14:textId="6FE7D748" w:rsidR="00A22803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Dry the capillaries using a nitrogen gas stream. </w:t>
      </w:r>
    </w:p>
    <w:p w14:paraId="3F48CA66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40AF93E3" w14:textId="3C139B1C" w:rsidR="00A22803" w:rsidRPr="00610412" w:rsidRDefault="00977FA8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Keep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the capillaries in a new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,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clean centrifuge tube. </w:t>
      </w:r>
    </w:p>
    <w:p w14:paraId="5DAAD265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68EB1139" w14:textId="26D6A792" w:rsidR="00610412" w:rsidRPr="00610412" w:rsidRDefault="00977FA8" w:rsidP="001F04A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Turn on </w:t>
      </w:r>
      <w:r w:rsidR="00A22803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the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CO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>2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laser puller</w:t>
      </w:r>
      <w:r w:rsidR="0060460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(see </w:t>
      </w:r>
      <w:r w:rsidR="008D3E3E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Table of Materials</w:t>
      </w:r>
      <w:r w:rsidR="0060460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)</w:t>
      </w:r>
    </w:p>
    <w:p w14:paraId="7D6B8248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07632847" w14:textId="5F810E92" w:rsidR="00A22803" w:rsidRPr="00610412" w:rsidRDefault="00977FA8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Preheat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the puller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for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15-20 min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to ensure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a steady laser power.</w:t>
      </w:r>
    </w:p>
    <w:p w14:paraId="77A7E955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020CE20C" w14:textId="489CE8AA" w:rsidR="00977FA8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Install the cleaned capillary in the puller</w:t>
      </w:r>
      <w:r w:rsidR="005D09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.</w:t>
      </w:r>
    </w:p>
    <w:p w14:paraId="1087D0FC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434886F4" w14:textId="551A8D83" w:rsidR="00A22803" w:rsidRPr="00610412" w:rsidRDefault="00977FA8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S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et the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pulling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parameters of heat, filament, velocity, delay, and pulling force on the panel of </w:t>
      </w:r>
      <w:r w:rsidR="00AC161A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the CO</w:t>
      </w:r>
      <w:r w:rsidR="00AC161A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>2</w:t>
      </w:r>
      <w:r w:rsidR="00FA7664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AC161A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laser puller</w:t>
      </w:r>
      <w:r w:rsidR="00AC161A" w:rsidRPr="00610412" w:rsidDel="00AC161A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for </w:t>
      </w:r>
      <w:r w:rsidR="00722609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a specific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diameter. The detailed parameter for a 30 nm diameter nanopipette in this protocol is show</w:t>
      </w:r>
      <w:r w:rsidR="00B96004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n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in </w:t>
      </w:r>
      <w:r w:rsidR="008D3E3E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Table 1</w:t>
      </w:r>
      <w:r w:rsidR="00A22803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 xml:space="preserve">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(</w:t>
      </w:r>
      <w:r w:rsidR="008D3E3E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Figure 1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)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.</w:t>
      </w:r>
    </w:p>
    <w:p w14:paraId="69AAC988" w14:textId="020596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506E1901" w14:textId="189B9745" w:rsidR="00A22803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lastRenderedPageBreak/>
        <w:t xml:space="preserve">Fix the prepared nanopipette on a 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P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etri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dish with the reusable adhesive 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(see </w:t>
      </w:r>
      <w:r w:rsidR="008D3E3E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Table of Materials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)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for further characterization.</w:t>
      </w:r>
    </w:p>
    <w:p w14:paraId="2AC22E74" w14:textId="77777777" w:rsidR="00A22803" w:rsidRPr="00610412" w:rsidRDefault="00A22803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767CF1FA" w14:textId="3B1ECEF3" w:rsidR="00A22803" w:rsidRPr="00610412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 xml:space="preserve">Fabrication of </w:t>
      </w:r>
      <w:r w:rsidR="00FD447C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c</w:t>
      </w:r>
      <w:r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losed-</w:t>
      </w:r>
      <w:r w:rsidR="00FD447C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t</w:t>
      </w:r>
      <w:r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ype</w:t>
      </w:r>
      <w:r w:rsidRPr="0061041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 xml:space="preserve"> WNE</w:t>
      </w:r>
    </w:p>
    <w:p w14:paraId="64AC2A5D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325BFBDB" w14:textId="42E0B3E5" w:rsidR="00A22803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Inject 10 </w:t>
      </w:r>
      <w:proofErr w:type="spellStart"/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μL</w:t>
      </w:r>
      <w:proofErr w:type="spellEnd"/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of the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prepared HAuCl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>4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solution into the nanopipette with a </w:t>
      </w:r>
      <w:proofErr w:type="spellStart"/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microloader</w:t>
      </w:r>
      <w:proofErr w:type="spellEnd"/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. </w:t>
      </w:r>
    </w:p>
    <w:p w14:paraId="0AE36A43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675F39B3" w14:textId="5C9645EF" w:rsidR="00F314F2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Centrifuge the nanopipette for 5 min at around </w:t>
      </w:r>
      <w:r w:rsidR="0050159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1878 </w:t>
      </w:r>
      <w:r w:rsidR="0050159C" w:rsidRPr="00610412">
        <w:rPr>
          <w:rFonts w:ascii="Calibri" w:eastAsia="SimSun" w:hAnsi="Calibri" w:cs="Calibri"/>
          <w:color w:val="000000" w:themeColor="text1"/>
          <w:kern w:val="0"/>
          <w:sz w:val="24"/>
          <w:szCs w:val="24"/>
          <w:highlight w:val="yellow"/>
          <w:shd w:val="clear" w:color="auto" w:fill="FFFFFF"/>
        </w:rPr>
        <w:t xml:space="preserve">x </w:t>
      </w:r>
      <w:r w:rsidR="0050159C" w:rsidRPr="00610412">
        <w:rPr>
          <w:rFonts w:ascii="Calibri" w:eastAsia="SimSun" w:hAnsi="Calibri" w:cs="Calibri"/>
          <w:i/>
          <w:color w:val="000000" w:themeColor="text1"/>
          <w:kern w:val="0"/>
          <w:sz w:val="24"/>
          <w:szCs w:val="24"/>
          <w:highlight w:val="yellow"/>
          <w:shd w:val="clear" w:color="auto" w:fill="FFFFFF"/>
        </w:rPr>
        <w:t>g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for the removal of air bubbles in the nanopipette. </w:t>
      </w:r>
    </w:p>
    <w:p w14:paraId="162948FD" w14:textId="77777777" w:rsidR="00F314F2" w:rsidRPr="00610412" w:rsidRDefault="00F314F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7C77534D" w14:textId="566CD2DB" w:rsidR="00BA7132" w:rsidRPr="00610412" w:rsidRDefault="008D3E3E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NOTE:</w:t>
      </w:r>
      <w:r w:rsidR="00C6079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For this step, we</w:t>
      </w:r>
      <w:r w:rsidR="004A341B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C6079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p</w:t>
      </w:r>
      <w:r w:rsidR="004A341B" w:rsidRPr="00610412">
        <w:rPr>
          <w:rFonts w:ascii="Calibri" w:eastAsia="SimSun" w:hAnsi="Calibri" w:cs="Calibri" w:hint="eastAsia"/>
          <w:color w:val="000000" w:themeColor="text1"/>
          <w:sz w:val="24"/>
          <w:szCs w:val="24"/>
          <w:highlight w:val="yellow"/>
        </w:rPr>
        <w:t>lace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d</w:t>
      </w:r>
      <w:r w:rsidR="004A341B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the nanopipette</w:t>
      </w:r>
      <w:r w:rsidR="00C6079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with the tip facing down</w:t>
      </w:r>
      <w:r w:rsidR="004A341B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into a homemade holder </w:t>
      </w:r>
      <w:r w:rsidR="00C019C7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with</w:t>
      </w:r>
      <w:r w:rsidR="004A341B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in a 2 mL centrifuge tube. </w:t>
      </w:r>
    </w:p>
    <w:p w14:paraId="3D6B59AD" w14:textId="77777777" w:rsidR="00F314F2" w:rsidRPr="00610412" w:rsidRDefault="00F314F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7990CD3E" w14:textId="233C93F8" w:rsidR="00977FA8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Fix the nanopipette on a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coverslip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with the prepared silicone rubber </w:t>
      </w:r>
      <w:r w:rsidR="004A341B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(see 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step</w:t>
      </w:r>
      <w:r w:rsidR="004A341B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1.4)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and define the area inside the nanopipette as 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the “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cis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”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side and outside as 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the “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trans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”</w:t>
      </w:r>
      <w:r w:rsidRPr="00610412">
        <w:rPr>
          <w:rFonts w:ascii="Calibri" w:eastAsia="SimSun" w:hAnsi="Calibri" w:cs="Calibri"/>
          <w:i/>
          <w:color w:val="000000" w:themeColor="text1"/>
          <w:sz w:val="24"/>
          <w:szCs w:val="24"/>
          <w:highlight w:val="yellow"/>
        </w:rPr>
        <w:t xml:space="preserve">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side. </w:t>
      </w:r>
    </w:p>
    <w:p w14:paraId="740B54C3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431EAD66" w14:textId="66055966" w:rsidR="00A22803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Wait 5 min until the rubber is cured.</w:t>
      </w:r>
    </w:p>
    <w:p w14:paraId="760E3C0F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0AEEEEDC" w14:textId="180AEC0C" w:rsidR="00977FA8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Put the integrated ensemble on the objective table of the inverted microscope. </w:t>
      </w:r>
    </w:p>
    <w:p w14:paraId="5EAEBE38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0B4E285F" w14:textId="446C5994" w:rsidR="00977FA8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Turn on and adjust the dark-field illumination to focus the nanopipette tip under a </w:t>
      </w:r>
      <w:r w:rsidR="001F04A2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10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X</w:t>
      </w:r>
      <w:r w:rsidR="001F04A2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 xml:space="preserve">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microscope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objective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. </w:t>
      </w:r>
    </w:p>
    <w:p w14:paraId="1E066FD0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506F6BB3" w14:textId="10180582" w:rsidR="00A22803" w:rsidRPr="00610412" w:rsidRDefault="00977FA8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C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hange to </w:t>
      </w:r>
      <w:r w:rsidR="001F04A2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20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X</w:t>
      </w:r>
      <w:r w:rsidR="001F04A2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 xml:space="preserve">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and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40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X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 xml:space="preserve"> objective</w:t>
      </w:r>
      <w:r w:rsidR="001F04A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s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for a higher spatial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resolution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.</w:t>
      </w:r>
    </w:p>
    <w:p w14:paraId="3DA65960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5D838BCA" w14:textId="5D59C727" w:rsidR="00977FA8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Place 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one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Ag/AgCl electrode inside the nanopipette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.</w:t>
      </w:r>
    </w:p>
    <w:p w14:paraId="60B1617C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1A96B574" w14:textId="11E03080" w:rsidR="00977FA8" w:rsidRPr="00610412" w:rsidRDefault="00977FA8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Place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the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other grounded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Ag/AgCl electrode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into the trans side.</w:t>
      </w:r>
    </w:p>
    <w:p w14:paraId="0267357C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22BBDA4A" w14:textId="5852FAAA" w:rsidR="00A22803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Connect a pair of 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Ag/AgCl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electrodes to the </w:t>
      </w:r>
      <w:r w:rsidR="00977FA8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pre-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amplifier.</w:t>
      </w:r>
    </w:p>
    <w:p w14:paraId="79EF535C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1BB216BC" w14:textId="29764729" w:rsidR="00977FA8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Turn on the</w:t>
      </w:r>
      <w:r w:rsidR="00977FA8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current measurement </w:t>
      </w:r>
      <w:r w:rsidR="008877BD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s</w:t>
      </w:r>
      <w:r w:rsidR="00977FA8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ystem</w:t>
      </w: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and the corresponding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software</w:t>
      </w:r>
      <w:r w:rsidR="00AC161A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AC161A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(see </w:t>
      </w:r>
      <w:r w:rsidR="008D3E3E" w:rsidRPr="00610412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Table of Materials</w:t>
      </w:r>
      <w:r w:rsidR="00AC161A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)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for ionic current recording.</w:t>
      </w:r>
    </w:p>
    <w:p w14:paraId="205A3FD3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1A1EF993" w14:textId="6926BA0C" w:rsidR="00A22803" w:rsidRPr="00610412" w:rsidRDefault="00977FA8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Set the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applied potential 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to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300 mV.</w:t>
      </w:r>
    </w:p>
    <w:p w14:paraId="46113E90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3159369F" w14:textId="708AB189" w:rsidR="00A22803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Slowly add 150 </w:t>
      </w:r>
      <w:proofErr w:type="spellStart"/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μL</w:t>
      </w:r>
      <w:proofErr w:type="spellEnd"/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of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NaBH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>4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solution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into the trans side to trigger the reaction between HAuCl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 xml:space="preserve">4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and NaBH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>4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(</w:t>
      </w:r>
      <w:r w:rsidR="008D3E3E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Figure 2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).</w:t>
      </w:r>
    </w:p>
    <w:p w14:paraId="62E8E635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469150C5" w14:textId="0DBC55A6" w:rsidR="00A22803" w:rsidRPr="00610412" w:rsidRDefault="008D3E3E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NOTE: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The reduction of NaBH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>4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in aqueous solution takes place at a violent reaction rate. Therefore, the generation of H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>2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from the reduction of NaBH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vertAlign w:val="subscript"/>
        </w:rPr>
        <w:t xml:space="preserve">4 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may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induce a defective structure of the nanotip by the generation of cavities during the gold nanotip growth.</w:t>
      </w:r>
    </w:p>
    <w:p w14:paraId="516476E2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4FD47BB1" w14:textId="11422A33" w:rsidR="00A22803" w:rsidRPr="00610412" w:rsidRDefault="008877BD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lastRenderedPageBreak/>
        <w:t>Simultaneous</w:t>
      </w:r>
      <w:r w:rsidR="001F04A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ly,</w:t>
      </w: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electrical</w:t>
      </w:r>
      <w:r w:rsidR="00FD447C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ly and </w:t>
      </w: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optical</w:t>
      </w:r>
      <w:r w:rsidR="00FD447C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>ly</w:t>
      </w: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r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ecord the current trace and the dark-field image/scattering spectra </w:t>
      </w:r>
      <w:r w:rsidR="00C76E3E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using the</w:t>
      </w: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current measurement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and dark-field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detection system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s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(</w:t>
      </w:r>
      <w:r w:rsidR="008D3E3E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Figure 3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).</w:t>
      </w:r>
    </w:p>
    <w:p w14:paraId="433DB581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259A253F" w14:textId="3A37F1EE" w:rsidR="00A22803" w:rsidRPr="00610412" w:rsidRDefault="008D3E3E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NOTE: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The ethanol solution is volatile under dark-field illumination. Pay attention to the volume of ethanol during the fabrication process.</w:t>
      </w:r>
    </w:p>
    <w:p w14:paraId="4A591617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2593A39A" w14:textId="0F48FD5F" w:rsidR="00A22803" w:rsidRPr="00610412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Turn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  <w:u w:color="FA5050"/>
        </w:rPr>
        <w:t>off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the applied potential after ionic current trac</w:t>
      </w:r>
      <w:r w:rsidR="00FD447C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ing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back to 0 </w:t>
      </w:r>
      <w:proofErr w:type="spellStart"/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pA.</w:t>
      </w:r>
      <w:proofErr w:type="spellEnd"/>
    </w:p>
    <w:p w14:paraId="06044775" w14:textId="77777777" w:rsidR="00BA7132" w:rsidRPr="00610412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65A0131E" w14:textId="75839139" w:rsidR="00BC2044" w:rsidRPr="00610412" w:rsidRDefault="00BC2044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Wash the prepared closed-type WNE with flowing </w:t>
      </w: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  <w:u w:color="FA5050"/>
        </w:rPr>
        <w:t>deionized</w:t>
      </w:r>
      <w:r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water</w:t>
      </w:r>
      <w:r w:rsidR="00281741" w:rsidRPr="0061041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highlight w:val="yellow"/>
        </w:rPr>
        <w:t xml:space="preserve"> from the bottom to the tip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. </w:t>
      </w:r>
    </w:p>
    <w:p w14:paraId="2C6982BC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z w:val="24"/>
          <w:szCs w:val="24"/>
        </w:rPr>
      </w:pPr>
    </w:p>
    <w:p w14:paraId="66C93053" w14:textId="1C41F46B" w:rsidR="00A22803" w:rsidRPr="00C60793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Characterization of </w:t>
      </w:r>
      <w:r w:rsidR="00FD447C">
        <w:rPr>
          <w:rFonts w:ascii="Calibri" w:eastAsia="SimSun" w:hAnsi="Calibri" w:cs="Calibri"/>
          <w:b/>
          <w:color w:val="000000" w:themeColor="text1"/>
          <w:sz w:val="24"/>
          <w:szCs w:val="24"/>
        </w:rPr>
        <w:t>c</w:t>
      </w: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losed-</w:t>
      </w:r>
      <w:r w:rsidR="00FD447C">
        <w:rPr>
          <w:rFonts w:ascii="Calibri" w:eastAsia="SimSun" w:hAnsi="Calibri" w:cs="Calibri"/>
          <w:b/>
          <w:color w:val="000000" w:themeColor="text1"/>
          <w:sz w:val="24"/>
          <w:szCs w:val="24"/>
        </w:rPr>
        <w:t>t</w:t>
      </w:r>
      <w:r w:rsidRPr="00C60793">
        <w:rPr>
          <w:rFonts w:ascii="Calibri" w:eastAsia="SimSun" w:hAnsi="Calibri" w:cs="Calibri"/>
          <w:b/>
          <w:color w:val="000000" w:themeColor="text1"/>
          <w:sz w:val="24"/>
          <w:szCs w:val="24"/>
        </w:rPr>
        <w:t>ype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WNE</w:t>
      </w:r>
    </w:p>
    <w:p w14:paraId="3460F8D9" w14:textId="77777777" w:rsidR="00BA7132" w:rsidRPr="00C60793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4345786D" w14:textId="3915183B" w:rsidR="00A22803" w:rsidRPr="00C60793" w:rsidRDefault="008877BD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Characteriz</w:t>
      </w:r>
      <w:r w:rsidR="00610412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e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closed-type WNE</w:t>
      </w:r>
      <w:r w:rsidRPr="00C60793" w:rsidDel="008877BD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with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610412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 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</w:rPr>
        <w:t>scanning electron microscope (SEM)</w:t>
      </w:r>
      <w:r w:rsidR="00FD447C">
        <w:rPr>
          <w:rFonts w:ascii="Calibri" w:eastAsia="SimSun" w:hAnsi="Calibri" w:cs="Calibri"/>
          <w:color w:val="000000" w:themeColor="text1"/>
          <w:sz w:val="24"/>
          <w:szCs w:val="24"/>
        </w:rPr>
        <w:t>,</w:t>
      </w:r>
      <w:r w:rsidR="00723518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which is a general method for characterization of nanopipette</w:t>
      </w:r>
      <w:r w:rsidR="00FD447C">
        <w:rPr>
          <w:rFonts w:ascii="Calibri" w:eastAsia="SimSun" w:hAnsi="Calibri" w:cs="Calibri"/>
          <w:color w:val="000000" w:themeColor="text1"/>
          <w:sz w:val="24"/>
          <w:szCs w:val="24"/>
        </w:rPr>
        <w:t>s</w:t>
      </w:r>
      <w:r w:rsidR="00ED5020"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perscript"/>
        </w:rPr>
        <w:t>22,31-34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</w:t>
      </w:r>
    </w:p>
    <w:p w14:paraId="785B8E4C" w14:textId="77777777" w:rsidR="00BA7132" w:rsidRPr="00C60793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5B29B980" w14:textId="49750DD0" w:rsidR="008877BD" w:rsidRPr="00C60793" w:rsidRDefault="008877BD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U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se a calcium ion fluorescent experiment to verify the 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sealing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condition of the gold </w:t>
      </w:r>
      <w:r w:rsidR="00BA7132" w:rsidRPr="00C60793">
        <w:rPr>
          <w:rFonts w:ascii="Calibri" w:eastAsia="SimSun" w:hAnsi="Calibri" w:cs="Calibri"/>
          <w:color w:val="000000" w:themeColor="text1"/>
          <w:sz w:val="24"/>
          <w:szCs w:val="24"/>
        </w:rPr>
        <w:t>nanotip inside the nanopipette.</w:t>
      </w:r>
    </w:p>
    <w:p w14:paraId="2A9FC226" w14:textId="77777777" w:rsidR="00BA7132" w:rsidRPr="00C60793" w:rsidRDefault="00BA7132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4C25CD16" w14:textId="1C008FFA" w:rsidR="007C4511" w:rsidRPr="00C60793" w:rsidRDefault="00A22803" w:rsidP="00610412">
      <w:pPr>
        <w:pStyle w:val="ListParagraph"/>
        <w:numPr>
          <w:ilvl w:val="3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Inject 10 </w:t>
      </w:r>
      <w:proofErr w:type="spellStart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μL</w:t>
      </w:r>
      <w:proofErr w:type="spellEnd"/>
      <w:r w:rsidR="00FD447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of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CaCl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vertAlign w:val="subscript"/>
        </w:rPr>
        <w:t>2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solution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in</w:t>
      </w:r>
      <w:r w:rsidR="00FD447C">
        <w:rPr>
          <w:rFonts w:ascii="Calibri" w:eastAsia="SimSun" w:hAnsi="Calibri" w:cs="Calibri"/>
          <w:color w:val="000000" w:themeColor="text1"/>
          <w:sz w:val="24"/>
          <w:szCs w:val="24"/>
        </w:rPr>
        <w:t>to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the</w:t>
      </w:r>
      <w:r w:rsidRPr="002178DC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="00722609" w:rsidRPr="005B26CA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cis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side of the closed-type WNE and Fluo-8 solution into the </w:t>
      </w:r>
      <w:r w:rsidRPr="005B26CA">
        <w:rPr>
          <w:rFonts w:ascii="Calibri" w:eastAsia="SimSun" w:hAnsi="Calibri" w:cs="Calibri"/>
          <w:color w:val="000000" w:themeColor="text1"/>
          <w:sz w:val="24"/>
          <w:szCs w:val="24"/>
        </w:rPr>
        <w:t>trans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side.</w:t>
      </w:r>
    </w:p>
    <w:p w14:paraId="6ABE3D69" w14:textId="135CE9CA" w:rsidR="008877BD" w:rsidRPr="00C60793" w:rsidRDefault="008877BD" w:rsidP="00610412">
      <w:pPr>
        <w:pStyle w:val="ListParagraph"/>
        <w:spacing w:line="0" w:lineRule="atLeast"/>
        <w:ind w:firstLineChars="0" w:firstLine="12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1F46E426" w14:textId="3C1EC1BD" w:rsidR="008877BD" w:rsidRPr="00C60793" w:rsidRDefault="00A22803" w:rsidP="00610412">
      <w:pPr>
        <w:pStyle w:val="ListParagraph"/>
        <w:numPr>
          <w:ilvl w:val="3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Connect the Ag/AgCl electrodes to the </w:t>
      </w:r>
      <w:proofErr w:type="spellStart"/>
      <w:r w:rsidRPr="00C60793">
        <w:rPr>
          <w:rFonts w:ascii="Calibri" w:eastAsia="SimSun" w:hAnsi="Calibri" w:cs="Calibri"/>
          <w:color w:val="000000" w:themeColor="text1"/>
          <w:sz w:val="24"/>
          <w:szCs w:val="24"/>
          <w:u w:color="FA5050"/>
        </w:rPr>
        <w:t>headstage</w:t>
      </w:r>
      <w:proofErr w:type="spell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. </w:t>
      </w:r>
    </w:p>
    <w:p w14:paraId="17CD9B46" w14:textId="77777777" w:rsidR="007C4511" w:rsidRPr="00C60793" w:rsidRDefault="007C4511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</w:p>
    <w:p w14:paraId="55533B2B" w14:textId="00C1EFE3" w:rsidR="00A22803" w:rsidRPr="00C60793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Apply a </w:t>
      </w:r>
      <w:proofErr w:type="gramStart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400 mV</w:t>
      </w:r>
      <w:proofErr w:type="gramEnd"/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bias potential and use the EMCCD</w:t>
      </w:r>
      <w:r w:rsidR="00FC036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(see </w:t>
      </w:r>
      <w:r w:rsidR="008D3E3E"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Table of Materials</w:t>
      </w:r>
      <w:r w:rsidR="00FC036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to monitor the fluorescence response at the tip area.</w:t>
      </w:r>
      <w:r w:rsidR="007C4511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>Use focus ions beam</w:t>
      </w:r>
      <w:r w:rsidR="00382C02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(FIB)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to sculpt the closed-type WNE from the tip to the bottom, then determine the length of the interior metal layer or nanotip with SEM characterization.</w:t>
      </w:r>
      <w:r w:rsidR="00C76E3E"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</w:p>
    <w:p w14:paraId="7511C552" w14:textId="77777777" w:rsidR="00A22803" w:rsidRPr="00C60793" w:rsidRDefault="00A22803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45CBDFC9" w14:textId="5F2DE7DB" w:rsidR="00A22803" w:rsidRPr="00C60793" w:rsidRDefault="00A22803" w:rsidP="00610412">
      <w:pPr>
        <w:pStyle w:val="ListParagraph"/>
        <w:numPr>
          <w:ilvl w:val="1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 xml:space="preserve">Single </w:t>
      </w:r>
      <w:r w:rsidR="00FD447C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n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 xml:space="preserve">anoparticle </w:t>
      </w:r>
      <w:r w:rsidR="00FD447C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c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 xml:space="preserve">ollision with </w:t>
      </w:r>
      <w:r w:rsidR="00FD447C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c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losed-</w:t>
      </w:r>
      <w:r w:rsidR="00FD447C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t</w:t>
      </w: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  <w:t>ype WNE</w:t>
      </w:r>
    </w:p>
    <w:p w14:paraId="6C6824D8" w14:textId="77777777" w:rsidR="007C4511" w:rsidRPr="00C60793" w:rsidRDefault="007C4511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highlight w:val="yellow"/>
        </w:rPr>
      </w:pPr>
    </w:p>
    <w:p w14:paraId="39550BBE" w14:textId="7F24AE7C" w:rsidR="00A22803" w:rsidRPr="00610412" w:rsidRDefault="008877BD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Change 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the solution </w:t>
      </w:r>
      <w:r w:rsidR="00FD447C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in the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A22803" w:rsidRPr="005B26CA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trans </w:t>
      </w:r>
      <w:r w:rsidR="00A22803" w:rsidRPr="002178DC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and </w:t>
      </w:r>
      <w:r w:rsidR="00A22803" w:rsidRPr="005B26CA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cis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side</w:t>
      </w:r>
      <w:r w:rsidR="00FD447C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s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to </w:t>
      </w:r>
      <w:r w:rsidR="00FD447C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a </w:t>
      </w:r>
      <w:proofErr w:type="spellStart"/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KCl</w:t>
      </w:r>
      <w:proofErr w:type="spellEnd"/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solution</w:t>
      </w:r>
      <w:r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after</w:t>
      </w:r>
      <w:r w:rsidR="00BA7132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fabrication of </w:t>
      </w:r>
      <w:r w:rsidR="00FD447C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the </w:t>
      </w:r>
      <w:r w:rsidR="00BA7132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closed-type WNE</w:t>
      </w:r>
      <w:r w:rsidR="00A22803"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.</w:t>
      </w:r>
    </w:p>
    <w:p w14:paraId="0B7C7F2A" w14:textId="77777777" w:rsidR="007C4511" w:rsidRPr="00610412" w:rsidRDefault="007C4511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0EB05D2E" w14:textId="3D46BF30" w:rsidR="00A22803" w:rsidRPr="00610412" w:rsidRDefault="002178DC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Transfer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50 </w:t>
      </w:r>
      <w:proofErr w:type="spellStart"/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μL</w:t>
      </w:r>
      <w:proofErr w:type="spellEnd"/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 of 30 nm gold nanoparticle solution into </w:t>
      </w:r>
      <w:r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 xml:space="preserve">the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trans</w:t>
      </w:r>
      <w:r w:rsidR="00A22803" w:rsidRPr="00610412">
        <w:rPr>
          <w:rFonts w:ascii="Calibri" w:eastAsia="SimSun" w:hAnsi="Calibri" w:cs="Calibri"/>
          <w:i/>
          <w:color w:val="000000" w:themeColor="text1"/>
          <w:sz w:val="24"/>
          <w:szCs w:val="24"/>
          <w:highlight w:val="yellow"/>
        </w:rPr>
        <w:t xml:space="preserve"> 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side. Record the current signal of single nanoparticle collision events at a potential of 300 mV (</w:t>
      </w:r>
      <w:r w:rsidR="008D3E3E" w:rsidRPr="00610412">
        <w:rPr>
          <w:rFonts w:ascii="Calibri" w:eastAsia="SimSun" w:hAnsi="Calibri" w:cs="Calibri"/>
          <w:b/>
          <w:color w:val="000000" w:themeColor="text1"/>
          <w:sz w:val="24"/>
          <w:szCs w:val="24"/>
          <w:highlight w:val="yellow"/>
        </w:rPr>
        <w:t>Figure 5</w:t>
      </w:r>
      <w:r w:rsidR="00A22803" w:rsidRPr="00610412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).</w:t>
      </w:r>
    </w:p>
    <w:p w14:paraId="287148B3" w14:textId="77777777" w:rsidR="007C4511" w:rsidRPr="00610412" w:rsidRDefault="007C4511" w:rsidP="00610412">
      <w:pPr>
        <w:pStyle w:val="ListParagraph"/>
        <w:spacing w:line="0" w:lineRule="atLeast"/>
        <w:ind w:firstLineChars="0" w:firstLine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</w:p>
    <w:p w14:paraId="1EF3696E" w14:textId="5E215CE4" w:rsidR="00A22803" w:rsidRPr="00C60793" w:rsidRDefault="00A22803" w:rsidP="00610412">
      <w:pPr>
        <w:pStyle w:val="ListParagraph"/>
        <w:numPr>
          <w:ilvl w:val="2"/>
          <w:numId w:val="18"/>
        </w:numPr>
        <w:spacing w:line="0" w:lineRule="atLeast"/>
        <w:ind w:firstLineChars="0"/>
        <w:jc w:val="both"/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  <w:highlight w:val="yellow"/>
        </w:rPr>
        <w:t>Change the applied voltage to monitor the frequency, amplitude, and shape change of the current signal.</w:t>
      </w:r>
    </w:p>
    <w:p w14:paraId="7B2071E1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z w:val="24"/>
          <w:szCs w:val="24"/>
        </w:rPr>
        <w:t xml:space="preserve"> </w:t>
      </w:r>
    </w:p>
    <w:p w14:paraId="26BDCB89" w14:textId="40F58978" w:rsidR="00A22803" w:rsidRPr="00C60793" w:rsidRDefault="002178DC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REPRESENTATIVE RESULTS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</w:p>
    <w:p w14:paraId="527195D8" w14:textId="77777777" w:rsidR="007C4511" w:rsidRPr="00C60793" w:rsidRDefault="007C4511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0384A7DA" w14:textId="0E2B79A3" w:rsidR="00A63AAE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lastRenderedPageBreak/>
        <w:t xml:space="preserve">We demonstrate a facile approach to fabricate a well-defined 30 nm wireless nanopore electrode based on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quartz conical nanopipette. The fabrication of a nanopipette is demonstrated in </w:t>
      </w:r>
      <w:r w:rsidR="008D3E3E"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1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which includes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three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main steps. A microcapillary with an inner diameter of 0.5 mm and outer diameter of 1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.0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mm is fixed in the puller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then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 laser is focused on the center of the capillary to melt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quartz. By applying forces to the terminals of the capillary, it finally separates and forms two parts with nanoscale conical tips. The pulling parameters are provided in </w:t>
      </w:r>
      <w:r w:rsidR="008D3E3E"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Table 1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for fabricating 30 nm nanopipettes in our lab. It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should be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noted that the parameters can vary from different laser pullers.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Experimenters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should adjust the parameters according to the laser power, temperature, </w:t>
      </w:r>
      <w:r w:rsidR="00EA76C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and 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humidity. After fabrication, SEM characterization is required to verify the true diameter of the nanopipette. </w:t>
      </w:r>
    </w:p>
    <w:p w14:paraId="52421238" w14:textId="77777777" w:rsidR="00A63AAE" w:rsidRDefault="00A63AAE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5A3617EA" w14:textId="68153DC1" w:rsidR="00A22803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2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shows the procedure of generating a gold nanotip inside the nanopipette tip after the pulling process. First, the AuCl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vertAlign w:val="subscript"/>
        </w:rPr>
        <w:t>4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vertAlign w:val="superscript"/>
        </w:rPr>
        <w:t>-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inside the nanopipette is consistently reduced by BH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vertAlign w:val="subscript"/>
        </w:rPr>
        <w:t>4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vertAlign w:val="superscript"/>
        </w:rPr>
        <w:t>-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to generate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a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gold nanotip until the opening of nanopipettes is fully blocked. Then, the bipolar electrochemistry promotes the further growth of the gold nanotip. We used an </w:t>
      </w:r>
      <w:proofErr w:type="gramStart"/>
      <w:r w:rsidR="00A22803" w:rsidRPr="00C60793">
        <w:rPr>
          <w:rFonts w:ascii="Calibri" w:eastAsia="SimSun" w:hAnsi="Calibri" w:cs="Calibri"/>
          <w:i/>
          <w:color w:val="000000" w:themeColor="text1"/>
          <w:spacing w:val="3"/>
          <w:kern w:val="0"/>
          <w:sz w:val="24"/>
          <w:szCs w:val="24"/>
        </w:rPr>
        <w:t>in</w:t>
      </w:r>
      <w:r w:rsidR="00A63AAE">
        <w:rPr>
          <w:rFonts w:ascii="Calibri" w:eastAsia="SimSun" w:hAnsi="Calibri" w:cs="Calibri"/>
          <w:i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i/>
          <w:color w:val="000000" w:themeColor="text1"/>
          <w:spacing w:val="3"/>
          <w:kern w:val="0"/>
          <w:sz w:val="24"/>
          <w:szCs w:val="24"/>
        </w:rPr>
        <w:t>situ</w:t>
      </w:r>
      <w:proofErr w:type="gramEnd"/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characterization system to monitor the fabrication process of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closed-type WNE by simultaneous recording of the current response and dark-field images (</w:t>
      </w: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3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). As for the SEM characterization, </w:t>
      </w: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4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shows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top view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SEM images of the bare nanopipette and closed-type WNE. After FIB splitting,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side view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SEM image provides the morphology of the gold nanotip inside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closed-type WNE. In the single-nanoparticle collision experiments, the gold nanoparticles are added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to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the </w:t>
      </w:r>
      <w:r w:rsidR="00A22803" w:rsidRPr="005B26CA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trans</w:t>
      </w:r>
      <w:r w:rsidR="00A22803" w:rsidRPr="00C60793">
        <w:rPr>
          <w:rFonts w:ascii="Calibri" w:eastAsia="SimSun" w:hAnsi="Calibri" w:cs="Calibri"/>
          <w:i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side of the WNE. The outstanding noise performance of this CNE uncovers the hidden signals with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a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high signal frequency (</w:t>
      </w: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5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). </w:t>
      </w:r>
    </w:p>
    <w:p w14:paraId="68406158" w14:textId="1DC8E3FC" w:rsidR="005F4D4D" w:rsidRDefault="005F4D4D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3EDEEBA0" w14:textId="16FB70AF" w:rsidR="00C60793" w:rsidRDefault="00A63AAE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AND TABLE LEGENDS</w:t>
      </w:r>
      <w:r w:rsidR="00C6079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</w:p>
    <w:p w14:paraId="633C9F1C" w14:textId="77777777" w:rsidR="00A63AAE" w:rsidRPr="00C60793" w:rsidRDefault="00A63AAE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08E3580C" w14:textId="5884C62E" w:rsidR="00A22803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1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Fabrication of 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u w:color="FA5050"/>
        </w:rPr>
        <w:t>nanopipettes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.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The procedure for fabrication is as follows: s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tep 1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i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nstall a microcapillary in a laser puller</w:t>
      </w:r>
      <w:r w:rsidR="001F04A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;</w:t>
      </w:r>
      <w:r w:rsidR="001F04A2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tep 2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heat the middle of the capillary with a CO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vertAlign w:val="subscript"/>
        </w:rPr>
        <w:t xml:space="preserve">2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laser and apply force at the ends of the capillary to pull it</w:t>
      </w:r>
      <w:r w:rsidR="001F04A2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;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and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tep 3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the capillary tapers down and separates into two symmetric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nanopipettes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in several seconds. </w:t>
      </w:r>
    </w:p>
    <w:p w14:paraId="14B56721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0E421B42" w14:textId="51204044" w:rsidR="00A22803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2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Fabrication of the closed-type WNE.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Step 1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>HAuCl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  <w:vertAlign w:val="subscript"/>
        </w:rPr>
        <w:t>4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and NaBH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  <w:vertAlign w:val="subscript"/>
        </w:rPr>
        <w:t xml:space="preserve">4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>solution</w:t>
      </w:r>
      <w:r w:rsidR="00A63AAE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are added to the </w:t>
      </w:r>
      <w:r w:rsidR="00A22803" w:rsidRPr="005B26CA">
        <w:rPr>
          <w:rFonts w:ascii="Calibri" w:hAnsi="Calibri" w:cs="Calibri"/>
          <w:color w:val="000000" w:themeColor="text1"/>
          <w:sz w:val="24"/>
          <w:szCs w:val="24"/>
          <w:u w:color="FA5050"/>
        </w:rPr>
        <w:t>cis</w:t>
      </w:r>
      <w:r w:rsidR="00A22803" w:rsidRPr="005B26C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22803" w:rsidRPr="000E4D1D">
        <w:rPr>
          <w:rFonts w:ascii="Calibri" w:hAnsi="Calibri" w:cs="Calibri"/>
          <w:color w:val="000000" w:themeColor="text1"/>
          <w:sz w:val="24"/>
          <w:szCs w:val="24"/>
        </w:rPr>
        <w:t xml:space="preserve">and </w:t>
      </w:r>
      <w:r w:rsidR="00A22803" w:rsidRPr="005B26CA">
        <w:rPr>
          <w:rFonts w:ascii="Calibri" w:hAnsi="Calibri" w:cs="Calibri"/>
          <w:color w:val="000000" w:themeColor="text1"/>
          <w:sz w:val="24"/>
          <w:szCs w:val="24"/>
        </w:rPr>
        <w:t>trans</w:t>
      </w:r>
      <w:r w:rsidR="00A22803" w:rsidRPr="00C60793"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>side</w:t>
      </w:r>
      <w:r w:rsidR="00A63AAE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of the nanopipette, respectively. AuCl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  <w:vertAlign w:val="subscript"/>
        </w:rPr>
        <w:t>4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-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is reduced by BH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  <w:vertAlign w:val="subscript"/>
        </w:rPr>
        <w:t>4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-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to generate gold at the nanopipette orifice. Step 2</w:t>
      </w:r>
      <w:r w:rsidR="00A63AAE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After the orifice is blocked by generated gold, the bipolar electrochemical reaction takes place with the applied potential for further growth of the gold nanotip. Step 3</w:t>
      </w:r>
      <w:r w:rsidR="00A63AAE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63AAE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closed-type WNE is finally fabricated with a micrometer-length gold nanotip. Th</w:t>
      </w:r>
      <w:r w:rsidR="00C019C7">
        <w:rPr>
          <w:rFonts w:ascii="Calibri" w:hAnsi="Calibri" w:cs="Calibri"/>
          <w:color w:val="000000" w:themeColor="text1"/>
          <w:sz w:val="24"/>
          <w:szCs w:val="24"/>
        </w:rPr>
        <w:t>is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f</w:t>
      </w:r>
      <w:r w:rsidRPr="008D3E3E">
        <w:rPr>
          <w:rFonts w:ascii="Calibri" w:hAnsi="Calibri" w:cs="Calibri"/>
          <w:color w:val="000000" w:themeColor="text1"/>
          <w:sz w:val="24"/>
          <w:szCs w:val="24"/>
        </w:rPr>
        <w:t>igure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42338" w:rsidRPr="00C60793">
        <w:rPr>
          <w:rFonts w:ascii="Calibri" w:hAnsi="Calibri" w:cs="Calibri"/>
          <w:color w:val="000000" w:themeColor="text1"/>
          <w:sz w:val="24"/>
          <w:szCs w:val="24"/>
        </w:rPr>
        <w:t>has been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3535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modified </w:t>
      </w:r>
      <w:r w:rsidR="00C019C7">
        <w:rPr>
          <w:rFonts w:ascii="Calibri" w:hAnsi="Calibri" w:cs="Calibri"/>
          <w:color w:val="000000" w:themeColor="text1"/>
          <w:sz w:val="24"/>
          <w:szCs w:val="24"/>
        </w:rPr>
        <w:t xml:space="preserve">with permission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from </w:t>
      </w:r>
      <w:r w:rsidR="00C019C7">
        <w:rPr>
          <w:rFonts w:ascii="Calibri" w:hAnsi="Calibri" w:cs="Calibri"/>
          <w:color w:val="000000" w:themeColor="text1"/>
          <w:sz w:val="24"/>
          <w:szCs w:val="24"/>
        </w:rPr>
        <w:t>previous work</w:t>
      </w:r>
      <w:r w:rsidR="00A22803" w:rsidRPr="00C019C7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2</w:t>
      </w:r>
      <w:r w:rsidR="00494A8E" w:rsidRPr="00C019C7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5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91C6448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713FE58F" w14:textId="78B3B517" w:rsidR="00A22803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3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Simultaneous electrical monitoring and scattering recording during closed-type WNE fabrication. (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A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)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After addition of NaBH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vertAlign w:val="subscript"/>
        </w:rPr>
        <w:t>4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in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="00A22803" w:rsidRPr="005B26CA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trans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side of the nanopipette, the current drops immediately from 0 </w:t>
      </w:r>
      <w:proofErr w:type="spellStart"/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pA.</w:t>
      </w:r>
      <w:proofErr w:type="spellEnd"/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Then, the current trace experiences a quick transition due to the generation of gold. After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~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150 s, the current returns to 0 </w:t>
      </w:r>
      <w:proofErr w:type="spellStart"/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pA</w:t>
      </w:r>
      <w:proofErr w:type="spellEnd"/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demonstrating complete blockage of the nanopipette. 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(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B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D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ark-field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images during WNE fabrication at corresponding timepoint</w:t>
      </w:r>
      <w:r w:rsidR="00A63AAE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of 0 s, 10 s, 100 s, and 150 s</w:t>
      </w:r>
      <w:r w:rsidR="00EA76C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.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C019C7" w:rsidRPr="008D3E3E">
        <w:rPr>
          <w:rFonts w:ascii="Calibri" w:hAnsi="Calibri" w:cs="Calibri"/>
          <w:color w:val="000000" w:themeColor="text1"/>
          <w:sz w:val="24"/>
          <w:szCs w:val="24"/>
        </w:rPr>
        <w:t xml:space="preserve">his </w:t>
      </w:r>
      <w:r>
        <w:rPr>
          <w:rFonts w:ascii="Calibri" w:hAnsi="Calibri" w:cs="Calibri"/>
          <w:color w:val="000000" w:themeColor="text1"/>
          <w:sz w:val="24"/>
          <w:szCs w:val="24"/>
        </w:rPr>
        <w:t>f</w:t>
      </w:r>
      <w:r w:rsidRPr="008D3E3E">
        <w:rPr>
          <w:rFonts w:ascii="Calibri" w:hAnsi="Calibri" w:cs="Calibri"/>
          <w:color w:val="000000" w:themeColor="text1"/>
          <w:sz w:val="24"/>
          <w:szCs w:val="24"/>
        </w:rPr>
        <w:t>igure</w:t>
      </w:r>
      <w:r w:rsidR="00C019C7" w:rsidRPr="008D3E3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has been modified </w:t>
      </w:r>
      <w:r w:rsidR="00C019C7">
        <w:rPr>
          <w:rFonts w:ascii="Calibri" w:hAnsi="Calibri" w:cs="Calibri"/>
          <w:color w:val="000000" w:themeColor="text1"/>
          <w:sz w:val="24"/>
          <w:szCs w:val="24"/>
        </w:rPr>
        <w:t xml:space="preserve">with permission 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from </w:t>
      </w:r>
      <w:r w:rsidR="00C019C7">
        <w:rPr>
          <w:rFonts w:ascii="Calibri" w:hAnsi="Calibri" w:cs="Calibri"/>
          <w:color w:val="000000" w:themeColor="text1"/>
          <w:sz w:val="24"/>
          <w:szCs w:val="24"/>
        </w:rPr>
        <w:t>previous work</w:t>
      </w:r>
      <w:r w:rsidR="00C019C7" w:rsidRPr="00C019C7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25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B56A320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05BCC5FD" w14:textId="7930D0E0" w:rsidR="00A22803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4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SEM 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u w:color="FA5050"/>
        </w:rPr>
        <w:t>characterizations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of the nanopipette and closed-type WNE. (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A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) </w:t>
      </w:r>
      <w:r w:rsidR="00F36446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op view SEM image of a pulled nanopipette with a diameter of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30 nm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. 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(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B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) </w:t>
      </w:r>
      <w:r w:rsidR="00F36446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op view SEM image of a closed-type WNE with a diameter of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30 nm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. 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(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C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) </w:t>
      </w:r>
      <w:r w:rsidR="00F36446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ide view SEM image of a closed-type WNE after FIB splitting from the tip to the back of the nanopipette.</w:t>
      </w:r>
    </w:p>
    <w:p w14:paraId="360439B3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14CA7F2C" w14:textId="7B67D934" w:rsidR="00A22803" w:rsidRPr="00C60793" w:rsidRDefault="008D3E3E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8D3E3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Figure 5</w:t>
      </w:r>
      <w:r w:rsidR="00A63AAE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 xml:space="preserve"> Single nanoparticle collision detection with a closed-type WNE. (</w:t>
      </w:r>
      <w:r w:rsidR="00F96854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u w:color="FA5050"/>
        </w:rPr>
        <w:t>A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  <w:u w:color="FA5050"/>
        </w:rPr>
        <w:t>)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30 nm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gold nanoparticles are added to the </w:t>
      </w:r>
      <w:r w:rsidR="00A22803" w:rsidRPr="005B26CA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trans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side solution. A pair of Ag/AgCl electrodes are employed to apply </w:t>
      </w:r>
      <w:r w:rsidR="00F36446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</w:t>
      </w:r>
      <w:r w:rsidR="00F36446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bias </w:t>
      </w:r>
      <w:r w:rsidR="008D38BE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potentia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l</w:t>
      </w:r>
      <w:r w:rsidR="008D38BE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of 300 mV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. Insert: </w:t>
      </w:r>
      <w:r w:rsidR="00F36446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</w:t>
      </w:r>
      <w:r w:rsidR="00F36446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typical spike signal of a 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30 nm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gold nanoparticle collision. </w:t>
      </w:r>
      <w:r w:rsidR="00A22803" w:rsidRPr="000E4D1D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(</w:t>
      </w:r>
      <w:r w:rsidR="00F96854" w:rsidRPr="000E4D1D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B</w:t>
      </w:r>
      <w:r w:rsidR="00A22803" w:rsidRPr="000E4D1D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)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F36446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A</w:t>
      </w:r>
      <w:r w:rsidR="00F36446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current trace without nanoparticles and after addition of 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u w:color="FA5050"/>
        </w:rPr>
        <w:t>30 nm</w:t>
      </w:r>
      <w:r w:rsidR="00A22803" w:rsidRPr="000E4D1D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gold nanoparticles in </w:t>
      </w:r>
      <w:r w:rsidR="00F96854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the </w:t>
      </w:r>
      <w:r w:rsidR="00A22803" w:rsidRPr="005B26CA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trans</w:t>
      </w:r>
      <w:r w:rsidR="00A22803" w:rsidRPr="00C60793">
        <w:rPr>
          <w:rFonts w:ascii="Calibri" w:eastAsia="SimSun" w:hAnsi="Calibri" w:cs="Calibri"/>
          <w:i/>
          <w:color w:val="000000" w:themeColor="text1"/>
          <w:spacing w:val="3"/>
          <w:kern w:val="0"/>
          <w:sz w:val="24"/>
          <w:szCs w:val="24"/>
        </w:rPr>
        <w:t xml:space="preserve"> </w:t>
      </w:r>
      <w:r w:rsidR="00A22803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side of the closed-type WNE.</w:t>
      </w:r>
      <w:r w:rsidR="00494A8E"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>Th</w:t>
      </w:r>
      <w:r w:rsidR="00C019C7">
        <w:rPr>
          <w:rFonts w:ascii="Calibri" w:hAnsi="Calibri" w:cs="Calibri"/>
          <w:color w:val="000000" w:themeColor="text1"/>
          <w:sz w:val="24"/>
          <w:szCs w:val="24"/>
        </w:rPr>
        <w:t>is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f</w:t>
      </w:r>
      <w:r w:rsidRPr="008D3E3E">
        <w:rPr>
          <w:rFonts w:ascii="Calibri" w:hAnsi="Calibri" w:cs="Calibri"/>
          <w:color w:val="000000" w:themeColor="text1"/>
          <w:sz w:val="24"/>
          <w:szCs w:val="24"/>
        </w:rPr>
        <w:t>igure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has been modified </w:t>
      </w:r>
      <w:r w:rsidR="00C019C7">
        <w:rPr>
          <w:rFonts w:ascii="Calibri" w:hAnsi="Calibri" w:cs="Calibri"/>
          <w:color w:val="000000" w:themeColor="text1"/>
          <w:sz w:val="24"/>
          <w:szCs w:val="24"/>
        </w:rPr>
        <w:t xml:space="preserve">with permission 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from </w:t>
      </w:r>
      <w:r w:rsidR="00C019C7">
        <w:rPr>
          <w:rFonts w:ascii="Calibri" w:hAnsi="Calibri" w:cs="Calibri"/>
          <w:color w:val="000000" w:themeColor="text1"/>
          <w:sz w:val="24"/>
          <w:szCs w:val="24"/>
        </w:rPr>
        <w:t>previous work</w:t>
      </w:r>
      <w:r w:rsidR="00C019C7" w:rsidRPr="00C019C7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25</w:t>
      </w:r>
      <w:r w:rsidR="00C019C7" w:rsidRPr="00C6079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4B1FBC9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377D670B" w14:textId="12812E6B" w:rsidR="00A22803" w:rsidRPr="00C60793" w:rsidRDefault="00A63AAE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DISCUSSION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</w:p>
    <w:p w14:paraId="6EA868E7" w14:textId="77777777" w:rsidR="00BA7132" w:rsidRPr="00C60793" w:rsidRDefault="00BA7132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</w:p>
    <w:p w14:paraId="6CDBD844" w14:textId="0383490D" w:rsidR="00F36446" w:rsidRDefault="00A22803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Fabrication of a well-defined nanopipette is the first step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in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the closed-type WNE fabrication process. By focusing a CO</w:t>
      </w:r>
      <w:r w:rsidRPr="00C60793">
        <w:rPr>
          <w:rFonts w:ascii="Calibri" w:hAnsi="Calibri" w:cs="Calibri"/>
          <w:color w:val="000000" w:themeColor="text1"/>
          <w:sz w:val="24"/>
          <w:szCs w:val="24"/>
          <w:vertAlign w:val="subscript"/>
        </w:rPr>
        <w:t>2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laser onto the center of the capillary, one capillary separate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36446">
        <w:rPr>
          <w:rFonts w:ascii="Calibri" w:hAnsi="Calibri" w:cs="Calibri"/>
          <w:color w:val="000000" w:themeColor="text1"/>
          <w:sz w:val="24"/>
          <w:szCs w:val="24"/>
        </w:rPr>
        <w:t xml:space="preserve">into 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>two symmetrical nanopipette</w:t>
      </w:r>
      <w:r w:rsidR="00F36446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with nanoscale conical tip</w:t>
      </w:r>
      <w:r w:rsidR="00F36446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>. The diameter is easily controlled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, ranging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from 30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–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>200 nm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by adjusting the parameters of the laser puller. It is noted that the </w:t>
      </w:r>
      <w:r w:rsidRPr="00C6079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parameters for pulling can vary for different pipette pullers. The environment</w:t>
      </w:r>
      <w:r w:rsidR="00F3644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al</w:t>
      </w:r>
      <w:r w:rsidRPr="00C6079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temperature and humidity </w:t>
      </w:r>
      <w:r w:rsidR="00F9685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can</w:t>
      </w:r>
      <w:r w:rsidRPr="00C6079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also influence the final diameter of the nanopipette. </w:t>
      </w:r>
    </w:p>
    <w:p w14:paraId="4B6D3B61" w14:textId="77777777" w:rsidR="00F36446" w:rsidRDefault="00F36446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70E6FD21" w14:textId="3B443A62" w:rsidR="00F36446" w:rsidRDefault="00A22803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color w:val="000000" w:themeColor="text1"/>
          <w:sz w:val="24"/>
          <w:szCs w:val="24"/>
          <w:lang w:val="en-GB"/>
        </w:rPr>
        <w:t>After fabrication of the nanopipette, a chemical reaction generate</w:t>
      </w:r>
      <w:r w:rsidR="00F96854">
        <w:rPr>
          <w:rFonts w:ascii="Calibri" w:hAnsi="Calibri" w:cs="Calibri"/>
          <w:color w:val="000000" w:themeColor="text1"/>
          <w:sz w:val="24"/>
          <w:szCs w:val="24"/>
          <w:lang w:val="en-GB"/>
        </w:rPr>
        <w:t>s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the solid nanotip inside the nanopipette.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In this protocol,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gold nanotip is formed by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>reduction of HAuCl</w:t>
      </w:r>
      <w:r w:rsidRPr="00C60793">
        <w:rPr>
          <w:rFonts w:ascii="Calibri" w:hAnsi="Calibri" w:cs="Calibri"/>
          <w:color w:val="000000" w:themeColor="text1"/>
          <w:sz w:val="24"/>
          <w:szCs w:val="24"/>
          <w:vertAlign w:val="subscript"/>
        </w:rPr>
        <w:t>4</w:t>
      </w:r>
      <w:r w:rsidR="00F36446">
        <w:rPr>
          <w:rFonts w:ascii="Calibri" w:hAnsi="Calibri" w:cs="Calibri"/>
          <w:color w:val="000000" w:themeColor="text1"/>
          <w:sz w:val="24"/>
          <w:szCs w:val="24"/>
        </w:rPr>
        <w:t>; other m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>etal nanotip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F36446">
        <w:rPr>
          <w:rFonts w:ascii="Calibri" w:hAnsi="Calibri" w:cs="Calibri"/>
          <w:color w:val="000000" w:themeColor="text1"/>
          <w:sz w:val="24"/>
          <w:szCs w:val="24"/>
        </w:rPr>
        <w:t xml:space="preserve"> can be fabricated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by designing corresponding reactions. After full </w:t>
      </w:r>
      <w:r w:rsidR="00F36446" w:rsidRPr="00C60793">
        <w:rPr>
          <w:rFonts w:ascii="Calibri" w:hAnsi="Calibri" w:cs="Calibri"/>
          <w:color w:val="000000" w:themeColor="text1"/>
          <w:sz w:val="24"/>
          <w:szCs w:val="24"/>
        </w:rPr>
        <w:t>block</w:t>
      </w:r>
      <w:r w:rsidR="00F36446">
        <w:rPr>
          <w:rFonts w:ascii="Calibri" w:hAnsi="Calibri" w:cs="Calibri"/>
          <w:color w:val="000000" w:themeColor="text1"/>
          <w:sz w:val="24"/>
          <w:szCs w:val="24"/>
        </w:rPr>
        <w:t>age of</w:t>
      </w:r>
      <w:r w:rsidR="00F36446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en-GB"/>
        </w:rPr>
        <w:t>nanopipette</w:t>
      </w:r>
      <w:r w:rsidR="00F36446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tip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>, the electrochemical polarization of the generated gold nanotip promote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36446">
        <w:rPr>
          <w:rFonts w:ascii="Calibri" w:hAnsi="Calibri" w:cs="Calibri"/>
          <w:color w:val="000000" w:themeColor="text1"/>
          <w:sz w:val="24"/>
          <w:szCs w:val="24"/>
        </w:rPr>
        <w:t>its further growth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according to bipolar electrochemistry. An </w:t>
      </w:r>
      <w:r w:rsidRPr="00C60793">
        <w:rPr>
          <w:rFonts w:ascii="Calibri" w:hAnsi="Calibri" w:cs="Calibri"/>
          <w:i/>
          <w:color w:val="000000" w:themeColor="text1"/>
          <w:sz w:val="24"/>
          <w:szCs w:val="24"/>
        </w:rPr>
        <w:t>in-situ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electro-optical characterization system is then constructed to achieve simultaneous recording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of the current traces and optical information during the growth process of the gold nanotip. </w:t>
      </w:r>
    </w:p>
    <w:p w14:paraId="45259278" w14:textId="77777777" w:rsidR="00F36446" w:rsidRDefault="00F36446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0E6E357" w14:textId="34EA6AD3" w:rsidR="00A22803" w:rsidRDefault="00F36446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For characterization,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>calcium ion fluorescence detection help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verify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whether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the gap is generated between the inner wall of the pipette and the gold nanotip.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  <w:u w:color="FA5050"/>
        </w:rPr>
        <w:t>For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a well-defined closed-type WNE, the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  <w:u w:color="FA5050"/>
        </w:rPr>
        <w:t>tip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area should be invariably dark in the fluorescence image.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Also,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>SEM</w:t>
      </w:r>
      <w:r w:rsidR="00A22803" w:rsidRPr="00C60793" w:rsidDel="00D1050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can be used to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>characteriz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both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nanopipette and closed-type WNE. FIB </w:t>
      </w:r>
      <w:r>
        <w:rPr>
          <w:rFonts w:ascii="Calibri" w:hAnsi="Calibri" w:cs="Calibri"/>
          <w:color w:val="000000" w:themeColor="text1"/>
          <w:sz w:val="24"/>
          <w:szCs w:val="24"/>
        </w:rPr>
        <w:t>may be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employed to sculpt along the sidewall of the closed-type WNE to expose inner metal for the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subsequent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SEM imaging. Therefore, the length and inside structure of close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-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>type WNE</w:t>
      </w:r>
      <w:r w:rsidR="00A22803" w:rsidRPr="00C60793" w:rsidDel="00D1050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can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be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determined. Following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its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characterization, the well-prepared closed-type WNE is capable </w:t>
      </w:r>
      <w:r>
        <w:rPr>
          <w:rFonts w:ascii="Calibri" w:hAnsi="Calibri" w:cs="Calibri"/>
          <w:color w:val="000000" w:themeColor="text1"/>
          <w:sz w:val="24"/>
          <w:szCs w:val="24"/>
        </w:rPr>
        <w:t>to be used for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further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applications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27C0216A" w14:textId="77777777" w:rsidR="00C60793" w:rsidRPr="00C60793" w:rsidRDefault="00C60793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4AC7259" w14:textId="2010F819" w:rsidR="00A22803" w:rsidRDefault="00A22803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This protocol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closed-type WNE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paves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a new path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electrochemical measurements of single nanoparticles with high reproducibility. However, there are still some challenges and limitations in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 xml:space="preserve">this 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fabrication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process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. The first limitation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involves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the diameter of the nanopipette tip. Theoretically, when the tip diameter decreas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es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to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>single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-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molecule size, the current resolution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lastRenderedPageBreak/>
        <w:t>can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be dramatically enhanced. </w:t>
      </w:r>
      <w:r w:rsidR="00E616B9">
        <w:rPr>
          <w:rFonts w:ascii="Calibri" w:hAnsi="Calibri" w:cs="Calibri"/>
          <w:color w:val="000000" w:themeColor="text1"/>
          <w:sz w:val="24"/>
          <w:szCs w:val="24"/>
        </w:rPr>
        <w:t>However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>, it is challeng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ing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to pull a nanopipette with a diameter under </w:t>
      </w:r>
      <w:r w:rsidRPr="00C60793">
        <w:rPr>
          <w:rFonts w:ascii="Calibri" w:hAnsi="Calibri" w:cs="Calibri"/>
          <w:color w:val="000000" w:themeColor="text1"/>
          <w:sz w:val="24"/>
          <w:szCs w:val="24"/>
          <w:u w:color="FA5050"/>
        </w:rPr>
        <w:t>30 nm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with the exist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ing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pulling strategy.</w:t>
      </w:r>
    </w:p>
    <w:p w14:paraId="325EC01A" w14:textId="77777777" w:rsidR="00C60793" w:rsidRPr="00C60793" w:rsidRDefault="00C60793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6AB8FD5" w14:textId="4F46B153" w:rsidR="00A22803" w:rsidRDefault="00A22803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r w:rsidRPr="00C60793">
        <w:rPr>
          <w:rFonts w:ascii="Calibri" w:hAnsi="Calibri" w:cs="Calibri"/>
          <w:color w:val="000000" w:themeColor="text1"/>
          <w:sz w:val="24"/>
          <w:szCs w:val="24"/>
        </w:rPr>
        <w:t>The potential of this closed-type WNE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 xml:space="preserve"> protocol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can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be expanded </w:t>
      </w:r>
      <w:r w:rsidR="00F96854">
        <w:rPr>
          <w:rFonts w:ascii="Calibri" w:hAnsi="Calibri" w:cs="Calibri"/>
          <w:color w:val="000000" w:themeColor="text1"/>
          <w:sz w:val="24"/>
          <w:szCs w:val="24"/>
        </w:rPr>
        <w:t>to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 practical applications in </w:t>
      </w:r>
      <w:proofErr w:type="spellStart"/>
      <w:r w:rsidRPr="00C60793">
        <w:rPr>
          <w:rFonts w:ascii="Calibri" w:hAnsi="Calibri" w:cs="Calibri"/>
          <w:color w:val="000000" w:themeColor="text1"/>
          <w:sz w:val="24"/>
          <w:szCs w:val="24"/>
          <w:u w:color="FA5050"/>
        </w:rPr>
        <w:t>nanosensing</w:t>
      </w:r>
      <w:proofErr w:type="spellEnd"/>
      <w:r w:rsidRPr="00C60793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By </w:t>
      </w:r>
      <w:r w:rsidRPr="00C60793">
        <w:rPr>
          <w:rFonts w:ascii="Calibri" w:hAnsi="Calibri" w:cs="Calibri"/>
          <w:color w:val="000000" w:themeColor="text1"/>
          <w:sz w:val="24"/>
          <w:szCs w:val="24"/>
          <w:u w:color="FA5050"/>
          <w:lang w:val="de-DE"/>
        </w:rPr>
        <w:t>inco</w:t>
      </w:r>
      <w:r w:rsidR="00F96854">
        <w:rPr>
          <w:rFonts w:ascii="Calibri" w:hAnsi="Calibri" w:cs="Calibri"/>
          <w:color w:val="000000" w:themeColor="text1"/>
          <w:sz w:val="24"/>
          <w:szCs w:val="24"/>
          <w:u w:color="FA5050"/>
          <w:lang w:val="de-DE"/>
        </w:rPr>
        <w:t>r</w:t>
      </w:r>
      <w:r w:rsidRPr="00C60793">
        <w:rPr>
          <w:rFonts w:ascii="Calibri" w:hAnsi="Calibri" w:cs="Calibri"/>
          <w:color w:val="000000" w:themeColor="text1"/>
          <w:sz w:val="24"/>
          <w:szCs w:val="24"/>
          <w:u w:color="FA5050"/>
          <w:lang w:val="de-DE"/>
        </w:rPr>
        <w:t>p</w:t>
      </w:r>
      <w:r w:rsidR="00F96854">
        <w:rPr>
          <w:rFonts w:ascii="Calibri" w:hAnsi="Calibri" w:cs="Calibri"/>
          <w:color w:val="000000" w:themeColor="text1"/>
          <w:sz w:val="24"/>
          <w:szCs w:val="24"/>
          <w:u w:color="FA5050"/>
          <w:lang w:val="de-DE"/>
        </w:rPr>
        <w:t>o</w:t>
      </w:r>
      <w:r w:rsidRPr="00C60793">
        <w:rPr>
          <w:rFonts w:ascii="Calibri" w:hAnsi="Calibri" w:cs="Calibri"/>
          <w:color w:val="000000" w:themeColor="text1"/>
          <w:sz w:val="24"/>
          <w:szCs w:val="24"/>
          <w:u w:color="FA5050"/>
          <w:lang w:val="de-DE"/>
        </w:rPr>
        <w:t>rating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</w:t>
      </w:r>
      <w:r w:rsidR="00722609" w:rsidRPr="00C60793">
        <w:rPr>
          <w:rFonts w:ascii="Calibri" w:hAnsi="Calibri" w:cs="Calibri"/>
          <w:color w:val="000000" w:themeColor="text1"/>
          <w:sz w:val="24"/>
          <w:szCs w:val="24"/>
          <w:u w:color="FA5050"/>
          <w:lang w:val="de-DE"/>
        </w:rPr>
        <w:t>traditional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nanoelectrode</w:t>
      </w:r>
      <w:r w:rsidR="00F96854">
        <w:rPr>
          <w:rFonts w:ascii="Calibri" w:hAnsi="Calibri" w:cs="Calibri"/>
          <w:color w:val="000000" w:themeColor="text1"/>
          <w:sz w:val="24"/>
          <w:szCs w:val="24"/>
          <w:lang w:val="de-DE"/>
        </w:rPr>
        <w:t>s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with </w:t>
      </w:r>
      <w:r w:rsidR="00722609" w:rsidRPr="00C60793">
        <w:rPr>
          <w:rFonts w:ascii="Calibri" w:hAnsi="Calibri" w:cs="Calibri"/>
          <w:color w:val="000000" w:themeColor="text1"/>
          <w:sz w:val="24"/>
          <w:szCs w:val="24"/>
          <w:u w:color="FA5050"/>
          <w:lang w:val="de-DE"/>
        </w:rPr>
        <w:t>a scanning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electrochemical microscope, the closed-type WNE </w:t>
      </w:r>
      <w:r w:rsidR="000E4D1D">
        <w:rPr>
          <w:rFonts w:ascii="Calibri" w:hAnsi="Calibri" w:cs="Calibri"/>
          <w:color w:val="000000" w:themeColor="text1"/>
          <w:sz w:val="24"/>
          <w:szCs w:val="24"/>
          <w:lang w:val="de-DE"/>
        </w:rPr>
        <w:t>can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</w:t>
      </w:r>
      <w:r w:rsidR="000E4D1D">
        <w:rPr>
          <w:rFonts w:ascii="Calibri" w:hAnsi="Calibri" w:cs="Calibri"/>
          <w:color w:val="000000" w:themeColor="text1"/>
          <w:sz w:val="24"/>
          <w:szCs w:val="24"/>
          <w:lang w:val="de-DE"/>
        </w:rPr>
        <w:t>reveal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dynamic electrochemical mapping for some special 2</w:t>
      </w:r>
      <w:r w:rsidR="000E4D1D">
        <w:rPr>
          <w:rFonts w:ascii="Calibri" w:hAnsi="Calibri" w:cs="Calibri"/>
          <w:color w:val="000000" w:themeColor="text1"/>
          <w:sz w:val="24"/>
          <w:szCs w:val="24"/>
          <w:lang w:val="de-DE"/>
        </w:rPr>
        <w:t>-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>D/3</w:t>
      </w:r>
      <w:r w:rsidR="000E4D1D">
        <w:rPr>
          <w:rFonts w:ascii="Calibri" w:hAnsi="Calibri" w:cs="Calibri"/>
          <w:color w:val="000000" w:themeColor="text1"/>
          <w:sz w:val="24"/>
          <w:szCs w:val="24"/>
          <w:lang w:val="de-DE"/>
        </w:rPr>
        <w:t>-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D nanomaterials. Moreover, the </w:t>
      </w:r>
      <w:r w:rsidRPr="00C60793">
        <w:rPr>
          <w:rFonts w:ascii="Calibri" w:hAnsi="Calibri" w:cs="Calibri"/>
          <w:color w:val="000000" w:themeColor="text1"/>
          <w:sz w:val="24"/>
          <w:szCs w:val="24"/>
          <w:u w:color="FA5050"/>
          <w:lang w:val="de-DE"/>
        </w:rPr>
        <w:t>plasmonic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resonance of the gold nanotip </w:t>
      </w:r>
      <w:r w:rsidR="000E4D1D">
        <w:rPr>
          <w:rFonts w:ascii="Calibri" w:hAnsi="Calibri" w:cs="Calibri"/>
          <w:color w:val="000000" w:themeColor="text1"/>
          <w:sz w:val="24"/>
          <w:szCs w:val="24"/>
          <w:lang w:val="de-DE"/>
        </w:rPr>
        <w:t>can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be used to simultaneously detect the electron transfer process by both electrical readout and optical recording. By virtue of </w:t>
      </w:r>
      <w:r w:rsidR="000E4D1D">
        <w:rPr>
          <w:rFonts w:ascii="Calibri" w:hAnsi="Calibri" w:cs="Calibri"/>
          <w:color w:val="000000" w:themeColor="text1"/>
          <w:sz w:val="24"/>
          <w:szCs w:val="24"/>
          <w:lang w:val="de-DE"/>
        </w:rPr>
        <w:t>its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geometr</w:t>
      </w:r>
      <w:r w:rsidR="000E4D1D">
        <w:rPr>
          <w:rFonts w:ascii="Calibri" w:hAnsi="Calibri" w:cs="Calibri"/>
          <w:color w:val="000000" w:themeColor="text1"/>
          <w:sz w:val="24"/>
          <w:szCs w:val="24"/>
          <w:lang w:val="de-DE"/>
        </w:rPr>
        <w:t>ical properties</w:t>
      </w:r>
      <w:r w:rsidRPr="00C60793">
        <w:rPr>
          <w:rFonts w:ascii="Calibri" w:hAnsi="Calibri" w:cs="Calibri"/>
          <w:color w:val="000000" w:themeColor="text1"/>
          <w:sz w:val="24"/>
          <w:szCs w:val="24"/>
          <w:lang w:val="de-DE"/>
        </w:rPr>
        <w:t>, the closed-type WNE with a conical nanotip is suited to cellular analysis with low mechanical damage.</w:t>
      </w:r>
    </w:p>
    <w:p w14:paraId="7C647479" w14:textId="77777777" w:rsidR="00C60793" w:rsidRPr="00C60793" w:rsidRDefault="00C60793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</w:p>
    <w:p w14:paraId="57BF0F6A" w14:textId="660DA2AE" w:rsidR="00BA7132" w:rsidRPr="00C60793" w:rsidRDefault="00F96854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A</w:t>
      </w:r>
      <w:r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CKNOWLEDGEMENTS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</w:p>
    <w:p w14:paraId="64420082" w14:textId="755FD312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This research is supported by the National Natural Science Foundation of China (21327807, 21421004</w:t>
      </w:r>
      <w:r w:rsidR="0099142B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,</w:t>
      </w: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 xml:space="preserve"> and 61871183), Innovation Program of Shanghai Municipal Education Commission (2017-01-07-00-02-E00023), and the Fundamental Research Funds for the Central Universities (222201718001, 222201717003, and 222201714012).</w:t>
      </w:r>
    </w:p>
    <w:p w14:paraId="531A628D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08BB627F" w14:textId="3426CBC6" w:rsidR="00BA7132" w:rsidRPr="00C60793" w:rsidRDefault="00F96854" w:rsidP="00610412">
      <w:pPr>
        <w:spacing w:line="0" w:lineRule="atLeast"/>
        <w:jc w:val="both"/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</w:pPr>
      <w:r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DISCLOSURE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</w:p>
    <w:p w14:paraId="5C80588A" w14:textId="4F64273F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  <w:lang w:val="en-GB"/>
        </w:rPr>
      </w:pPr>
      <w:r w:rsidRPr="00C60793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The authors declare no conflicts of interests</w:t>
      </w:r>
      <w:r w:rsidR="0099142B"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  <w:t>.</w:t>
      </w:r>
    </w:p>
    <w:p w14:paraId="42D1916E" w14:textId="77777777" w:rsidR="00A22803" w:rsidRPr="00C60793" w:rsidRDefault="00A22803" w:rsidP="00610412">
      <w:pPr>
        <w:spacing w:line="0" w:lineRule="atLeast"/>
        <w:jc w:val="both"/>
        <w:rPr>
          <w:rFonts w:ascii="Calibri" w:eastAsia="SimSun" w:hAnsi="Calibri" w:cs="Calibri"/>
          <w:color w:val="000000" w:themeColor="text1"/>
          <w:spacing w:val="3"/>
          <w:kern w:val="0"/>
          <w:sz w:val="24"/>
          <w:szCs w:val="24"/>
        </w:rPr>
      </w:pPr>
    </w:p>
    <w:p w14:paraId="3472A4A0" w14:textId="50427E31" w:rsidR="00BA7132" w:rsidRPr="00C60793" w:rsidRDefault="00F96854" w:rsidP="00610412">
      <w:pPr>
        <w:spacing w:line="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REFERENCES</w:t>
      </w:r>
      <w:r w:rsidR="00A22803" w:rsidRPr="00C60793">
        <w:rPr>
          <w:rFonts w:ascii="Calibri" w:eastAsia="SimSun" w:hAnsi="Calibri" w:cs="Calibri"/>
          <w:b/>
          <w:color w:val="000000" w:themeColor="text1"/>
          <w:spacing w:val="3"/>
          <w:kern w:val="0"/>
          <w:sz w:val="24"/>
          <w:szCs w:val="24"/>
        </w:rPr>
        <w:t>:</w:t>
      </w:r>
      <w:r w:rsidR="00A22803" w:rsidRPr="00C60793">
        <w:rPr>
          <w:rFonts w:ascii="Calibri" w:hAnsi="Calibri" w:cs="Calibri"/>
          <w:color w:val="000000" w:themeColor="text1"/>
          <w:sz w:val="24"/>
          <w:szCs w:val="24"/>
        </w:rPr>
        <w:t> </w:t>
      </w:r>
    </w:p>
    <w:p w14:paraId="2DAA3CE7" w14:textId="0FC80B90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Vajda, S.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8D3E3E" w:rsidRPr="008D3E3E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et al.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  <w:u w:color="FA5050"/>
        </w:rPr>
        <w:t>Subnanometre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platinum clusters as highly active and selective catalysts for the oxidative dehydrogenation of propane.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Nature Materials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8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(3), 213-216 (2009).</w:t>
      </w:r>
    </w:p>
    <w:p w14:paraId="76EF42DB" w14:textId="5533523F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Liu, G. L., Long, Y. T., Choi, Y., Kang, T.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Lee, L. P. Quantized plasmon quenching dips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  <w:u w:color="FA5050"/>
        </w:rPr>
        <w:t>nanospectroscopy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via plasmon resonance energy transfer.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Nat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ure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Methods.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4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(12), 1015-1017 (2007).</w:t>
      </w:r>
    </w:p>
    <w:p w14:paraId="53E4BCB3" w14:textId="37C278DD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3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Hu, J. S.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8D3E3E" w:rsidRPr="008D3E3E">
        <w:rPr>
          <w:rFonts w:ascii="Calibri" w:hAnsi="Calibri" w:cs="Calibri"/>
          <w:i/>
          <w:noProof w:val="0"/>
          <w:color w:val="000000" w:themeColor="text1"/>
          <w:sz w:val="24"/>
          <w:szCs w:val="24"/>
          <w:u w:color="FA5050"/>
        </w:rPr>
        <w:t>et al.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Mass production and high photocatalytic activity of ZnS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nanoporous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nanoparticles. </w:t>
      </w:r>
      <w:proofErr w:type="spellStart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Angew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andte</w:t>
      </w:r>
      <w:proofErr w:type="spellEnd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Chemie</w:t>
      </w:r>
      <w:proofErr w:type="spellEnd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International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Ed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tion</w:t>
      </w:r>
      <w:proofErr w:type="spellEnd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44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(8), 1269-1273 (2005).</w:t>
      </w:r>
    </w:p>
    <w:p w14:paraId="092803A9" w14:textId="2FD72D8F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4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 xml:space="preserve">Martinez, B.,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Obradors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, X.,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Balcells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, L.,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Rouanet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, A.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Monty, C. Low temperature 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  <w:u w:color="FA5050"/>
        </w:rPr>
        <w:t>surface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spin-glass transition in γ-Fe 2 O 3 nanoparticles.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Physical Review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Lett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ers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80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(1), 181 (1998).</w:t>
      </w:r>
    </w:p>
    <w:p w14:paraId="5F211BB2" w14:textId="07BF6BD3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5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Fang, Y.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8D3E3E" w:rsidRPr="008D3E3E">
        <w:rPr>
          <w:rFonts w:ascii="Calibri" w:hAnsi="Calibri" w:cs="Calibri"/>
          <w:i/>
          <w:noProof w:val="0"/>
          <w:color w:val="000000" w:themeColor="text1"/>
          <w:sz w:val="24"/>
          <w:szCs w:val="24"/>
          <w:u w:color="FA5050"/>
        </w:rPr>
        <w:t>et al.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Plasmonic Imaging of Electrochemical Reactions of Single Nanoparticles.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Acc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ounts of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Res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earch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49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(11), 2614-2624 (2016).</w:t>
      </w:r>
    </w:p>
    <w:p w14:paraId="14306970" w14:textId="49991C8F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6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Mirkin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, M. V., Sun, T., Yu, Y.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Zhou, M. Electrochemistry at One Nanoparticle.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Accounts of Chemical Research.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49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(10), 2328-2335 (2016).</w:t>
      </w:r>
    </w:p>
    <w:p w14:paraId="2049A523" w14:textId="11E96ED9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7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 xml:space="preserve">Murray, R. W.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Nanoelectrochemistry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: metal nanoparticles, nanoelectrodes, and nanopores.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Rev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iews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108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(7), 2688-2720 (2008).</w:t>
      </w:r>
    </w:p>
    <w:p w14:paraId="4450F313" w14:textId="282B4BB2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8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Anderson, T. J.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Zhang, B. Single-Nanoparticle Electrochemistry through Immobilization and Collision.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Accounts of Chemical Research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49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(11), 2625-2631 (2016).</w:t>
      </w:r>
    </w:p>
    <w:p w14:paraId="708A050E" w14:textId="464A9642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9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Fu, K.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Bohn, P. W. Nanopore Electrochemistry: A Nexus for Molecular Control of Electron Transfer Reactions.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ACS Cent</w:t>
      </w:r>
      <w:r w:rsidR="0099142B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ral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Sci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ence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4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(1), 20-29 (2018).</w:t>
      </w:r>
    </w:p>
    <w:p w14:paraId="79F0CC2A" w14:textId="7E4BECC6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10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Zaino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, L. P., Ma, C.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Bohn, P. W. Nanopore-enabled electrode arrays and ensembles. </w:t>
      </w:r>
      <w:proofErr w:type="spellStart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Microchimica</w:t>
      </w:r>
      <w:proofErr w:type="spellEnd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Acta.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183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(3), 1019-1032 (2016).</w:t>
      </w:r>
    </w:p>
    <w:p w14:paraId="25D55E9F" w14:textId="1AD5C7F6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11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Katemann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, B. B.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Schuhmann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, W. Fabrication and Characterization of Needle‐Type. </w:t>
      </w:r>
      <w:proofErr w:type="spellStart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Electroanalysis</w:t>
      </w:r>
      <w:proofErr w:type="spellEnd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14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(1), 22-28 (2002).</w:t>
      </w:r>
    </w:p>
    <w:p w14:paraId="059BBAE1" w14:textId="358C6811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lastRenderedPageBreak/>
        <w:t>12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 xml:space="preserve">Penner, R. M.,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Heben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, M. J.,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Longin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, T. L.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Lewis, N. S. Fabrication and use of nanometer-sized electrodes in electrochemistry.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Science.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250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(4984), 1118-1121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(1990).</w:t>
      </w:r>
    </w:p>
    <w:p w14:paraId="425CF74B" w14:textId="015CA8D5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13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Watkins, J. J.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8D3E3E" w:rsidRPr="008D3E3E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et al.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  <w:u w:color="FA5050"/>
        </w:rPr>
        <w:t>Zeptomole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  <w:u w:color="FA5050"/>
        </w:rPr>
        <w:t>voltammetric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detection and electron-transfer rate measurements using platinum electrodes of nanometer dimensions.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Analytical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istry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75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(16), 3962-3971 (2003).</w:t>
      </w:r>
    </w:p>
    <w:p w14:paraId="0387E2E0" w14:textId="6B6E136E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14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Liu, Y., Li, M., Zhang, F., Zhu, A.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Shi, G. Development of Au Disk Nanoelectrode Down to 3 nm in Radius for Detection of Dopamine Release from a Single Cell.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Anal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ytical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istry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87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(11), 5531-5538 (2015).</w:t>
      </w:r>
    </w:p>
    <w:p w14:paraId="0F174AB3" w14:textId="1A8C0EB9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15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Li, Y., Bergman, D.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Zhang, B. Preparation and electrochemical response of 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  <w:u w:color="FA5050"/>
        </w:rPr>
        <w:t>1-3 nm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Pt disk electrodes.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Anal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ytical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istry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81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(13), 5496-5502 (2009).</w:t>
      </w:r>
    </w:p>
    <w:p w14:paraId="0B9965A9" w14:textId="28D50921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16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Kasianowicz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, J. J.,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Brandin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, E.,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Branton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, D.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Deamer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, D. W. Characterization of individual polynucleotide molecules using a membrane channel.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Proceedings of the National Academy of Sciences of the United States of America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93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(24), 13770-13773 (1996).</w:t>
      </w:r>
    </w:p>
    <w:p w14:paraId="16DDB374" w14:textId="1E251AF0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17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Cao, C.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8D3E3E" w:rsidRPr="008D3E3E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et al.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Discrimination of oligonucleotides of different lengths with a wild-type aerolysin nanopore.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Nat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ure Nanotechnology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11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(8), 713-718 (2016).</w:t>
      </w:r>
    </w:p>
    <w:p w14:paraId="523A1F50" w14:textId="2C9C9DD3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18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Cao, C.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Long, Y.-T. Biological Nanopores: Confined Spaces for Electrochemical Single-Molecule Analysis.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Accounts of Chemical Research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51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(2), 331-341 (2018).</w:t>
      </w:r>
    </w:p>
    <w:p w14:paraId="1AD0266B" w14:textId="5C59A311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19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Sha, J. J., Si, W., Xu, W., Zou, Y. R.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Chen, Y. F. Glass capillary nanopore for single molecule detection.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Science China-Technological Sciences.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58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(5), 803-812 (2015).</w:t>
      </w:r>
    </w:p>
    <w:p w14:paraId="3E5E8EFE" w14:textId="082215DE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20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Ying, Y. L., Zhang, J., Gao, R.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Long, Y. T. Nanopore‐based sequencing and detection of nucleic acids. </w:t>
      </w:r>
      <w:proofErr w:type="spellStart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Angew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andte</w:t>
      </w:r>
      <w:proofErr w:type="spellEnd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ie</w:t>
      </w:r>
      <w:proofErr w:type="spellEnd"/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International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Ed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ition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52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(50), 13154-13161 (2013).</w:t>
      </w:r>
    </w:p>
    <w:p w14:paraId="4CA081FC" w14:textId="03FDBC21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21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Lan, W. J., Holden, D. A., Zhang, B.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White, H. S. Nanoparticle transport in conical-shaped nanopores.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Analytical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istry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83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(10), 3840-3847 (2011).</w:t>
      </w:r>
    </w:p>
    <w:p w14:paraId="44A786F9" w14:textId="49EA69D1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22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Karhanek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, M., Kemp, J. T.,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Pourmand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, N., Davis, R. W.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Webb, C. D. Single DNA molecule detection using nanopipettes and nanoparticles.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Nano Letters.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5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(2), 403-407 (2005).</w:t>
      </w:r>
    </w:p>
    <w:p w14:paraId="69F1E3E8" w14:textId="75EA5ABD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23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Morris, C. A., Friedman, A. K.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Baker, L. A. Applications of nanopipettes in the analytical sciences.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Analyst.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135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(9), 2190-2202 (2010).</w:t>
      </w:r>
    </w:p>
    <w:p w14:paraId="7FC1393B" w14:textId="57C746F3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24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Yu, R.-J., Ying, Y.-L., Gao, R.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Long, Y.-T. Confined Nanopipette Sensing: From Single Molecules, Single Nanoparticles 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  <w:u w:color="FA5050"/>
        </w:rPr>
        <w:t>to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Single Cells. </w:t>
      </w:r>
      <w:proofErr w:type="spellStart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Angewandte</w:t>
      </w:r>
      <w:proofErr w:type="spellEnd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Chemie</w:t>
      </w:r>
      <w:proofErr w:type="spellEnd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Interntaional</w:t>
      </w:r>
      <w:proofErr w:type="spellEnd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Edition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="0053128B"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doi</w:t>
      </w:r>
      <w:proofErr w:type="spellEnd"/>
      <w:r w:rsidR="0053128B"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 xml:space="preserve">: </w:t>
      </w:r>
      <w:r w:rsidR="0053128B"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10.1002/ange.201803229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="0053128B"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(2018)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.</w:t>
      </w:r>
    </w:p>
    <w:p w14:paraId="32BD999A" w14:textId="1132CF10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25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Gao, R.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8D3E3E" w:rsidRPr="008D3E3E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et al.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A 30 nm Nanopore Electrode: Facile Fabrication and Direct Insights into the Intrinsic Feature of Single Nanoparticle Collisions. </w:t>
      </w:r>
      <w:proofErr w:type="spellStart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Angewandte</w:t>
      </w:r>
      <w:proofErr w:type="spellEnd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Chemie</w:t>
      </w:r>
      <w:proofErr w:type="spellEnd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proofErr w:type="spellStart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Interntaional</w:t>
      </w:r>
      <w:proofErr w:type="spellEnd"/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Edition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57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(4), 1011-1015 (2018).</w:t>
      </w:r>
    </w:p>
    <w:p w14:paraId="2EBA6484" w14:textId="2477083C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26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Ying, Y. L.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8D3E3E" w:rsidRPr="008D3E3E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et al.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Asymmetric Nanopore Electrode-Based Amplification for Electron Transfer Imaging in Live Cells.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J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ournal of the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Am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erican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Soc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iety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140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(16), 5385-5392 (2018).</w:t>
      </w:r>
    </w:p>
    <w:p w14:paraId="3FAEDEF0" w14:textId="27452574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27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Gao, R., Ying, Y. L., Hu, Y. X., Li, Y. J.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Long, Y. T. Wireless Bipolar Nanopore Electrode for Single Small Molecule Detection.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Anal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ytical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Chem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istry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89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(14), 7382-7387 (2017).</w:t>
      </w:r>
    </w:p>
    <w:p w14:paraId="32AB85DD" w14:textId="6BD62A05" w:rsidR="00A22803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28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Gao, R.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</w:t>
      </w:r>
      <w:r w:rsidR="008D3E3E" w:rsidRPr="008D3E3E">
        <w:rPr>
          <w:rFonts w:ascii="Calibri" w:hAnsi="Calibri" w:cs="Calibri"/>
          <w:i/>
          <w:noProof w:val="0"/>
          <w:color w:val="000000" w:themeColor="text1"/>
          <w:sz w:val="24"/>
          <w:szCs w:val="24"/>
          <w:u w:color="FA5050"/>
        </w:rPr>
        <w:t>et al.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Dynamic Self-Assembly of Homogenous </w:t>
      </w:r>
      <w:proofErr w:type="spellStart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Microcyclic</w:t>
      </w:r>
      <w:proofErr w:type="spellEnd"/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Structures Controlled by a Silver-Coated Nanopore.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Small.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13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(25), 1700234-n/a (2017).</w:t>
      </w:r>
    </w:p>
    <w:p w14:paraId="1DEDE6E3" w14:textId="170033A3" w:rsidR="00D12C88" w:rsidRPr="00C60793" w:rsidRDefault="00A22803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29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>Kim, B. K., Kim, J.</w:t>
      </w:r>
      <w:r w:rsidR="0099142B">
        <w:rPr>
          <w:rFonts w:ascii="Calibri" w:hAnsi="Calibri" w:cs="Calibri"/>
          <w:noProof w:val="0"/>
          <w:color w:val="000000" w:themeColor="text1"/>
          <w:sz w:val="24"/>
          <w:szCs w:val="24"/>
        </w:rPr>
        <w:t>,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Bard, A. J. Electrochemistry of a single attoliter emulsion droplet in collisions. </w:t>
      </w:r>
      <w:r w:rsidR="0053128B"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Journal of the American Chemical Society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.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>137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 xml:space="preserve"> (6), 2343-2349 (2015).</w:t>
      </w:r>
    </w:p>
    <w:p w14:paraId="39523AE8" w14:textId="5562E866" w:rsidR="00CB513F" w:rsidRPr="00C60793" w:rsidRDefault="00D12C88" w:rsidP="00610412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 w:val="0"/>
          <w:color w:val="000000" w:themeColor="text1"/>
          <w:sz w:val="24"/>
          <w:szCs w:val="24"/>
        </w:rPr>
      </w:pP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30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ab/>
        <w:t xml:space="preserve">Lee, P. C., Meisel, D. Adsorption and surface-enhanced Raman of dyes on silver and gold sols. 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J</w:t>
      </w:r>
      <w:r w:rsidR="0099142B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ournal of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Phys</w:t>
      </w:r>
      <w:r w:rsidR="0099142B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ical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 Chem</w:t>
      </w:r>
      <w:r w:rsidR="0099142B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>istry</w:t>
      </w:r>
      <w:r w:rsidRPr="00C60793">
        <w:rPr>
          <w:rFonts w:ascii="Calibri" w:hAnsi="Calibri" w:cs="Calibri"/>
          <w:i/>
          <w:noProof w:val="0"/>
          <w:color w:val="000000" w:themeColor="text1"/>
          <w:sz w:val="24"/>
          <w:szCs w:val="24"/>
        </w:rPr>
        <w:t xml:space="preserve">. </w:t>
      </w:r>
      <w:r w:rsidRPr="00C60793">
        <w:rPr>
          <w:rFonts w:ascii="Calibri" w:hAnsi="Calibri" w:cs="Calibri"/>
          <w:b/>
          <w:noProof w:val="0"/>
          <w:color w:val="000000" w:themeColor="text1"/>
          <w:sz w:val="24"/>
          <w:szCs w:val="24"/>
        </w:rPr>
        <w:t xml:space="preserve">86 </w:t>
      </w:r>
      <w:r w:rsidRPr="00C60793">
        <w:rPr>
          <w:rFonts w:ascii="Calibri" w:hAnsi="Calibri" w:cs="Calibri"/>
          <w:noProof w:val="0"/>
          <w:color w:val="000000" w:themeColor="text1"/>
          <w:sz w:val="24"/>
          <w:szCs w:val="24"/>
        </w:rPr>
        <w:t>(17), 3391-3395 (1982).</w:t>
      </w:r>
    </w:p>
    <w:p w14:paraId="4B765D20" w14:textId="4963A4DD" w:rsidR="00CB513F" w:rsidRPr="00C60793" w:rsidRDefault="00CB513F" w:rsidP="00610412">
      <w:pPr>
        <w:autoSpaceDE w:val="0"/>
        <w:autoSpaceDN w:val="0"/>
        <w:adjustRightInd w:val="0"/>
        <w:spacing w:line="0" w:lineRule="atLeast"/>
        <w:ind w:left="720" w:hanging="720"/>
        <w:jc w:val="both"/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</w:pPr>
      <w:r w:rsidRPr="00C60793">
        <w:rPr>
          <w:rFonts w:ascii="Calibri" w:hAnsi="Calibri" w:cs="Calibri"/>
          <w:color w:val="000000" w:themeColor="text1"/>
          <w:sz w:val="24"/>
          <w:szCs w:val="24"/>
        </w:rPr>
        <w:lastRenderedPageBreak/>
        <w:t>31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ab/>
      </w:r>
      <w:proofErr w:type="spellStart"/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>Steinbock</w:t>
      </w:r>
      <w:proofErr w:type="spellEnd"/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, L. J., Otto, O., </w:t>
      </w:r>
      <w:proofErr w:type="spellStart"/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>Chimerel</w:t>
      </w:r>
      <w:proofErr w:type="spellEnd"/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>, C., Gornall, J.</w:t>
      </w:r>
      <w:r w:rsidR="0099142B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>,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Keyser, U. F. Detecting DNA folding with nanocapillaries. </w:t>
      </w:r>
      <w:r w:rsidR="00ED5020" w:rsidRPr="00C60793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>Nano Letters.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</w:t>
      </w:r>
      <w:r w:rsidR="00ED5020" w:rsidRPr="00C60793">
        <w:rPr>
          <w:rFonts w:ascii="Calibri" w:eastAsia="SimSun" w:hAnsi="Calibri" w:cs="Calibri"/>
          <w:b/>
          <w:bCs/>
          <w:color w:val="000000" w:themeColor="text1"/>
          <w:kern w:val="0"/>
          <w:sz w:val="24"/>
          <w:szCs w:val="24"/>
        </w:rPr>
        <w:t>10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(7), 2493-2497 (2010).</w:t>
      </w:r>
    </w:p>
    <w:p w14:paraId="3F39BC4C" w14:textId="58D33A12" w:rsidR="00377750" w:rsidRPr="00C60793" w:rsidRDefault="00CB513F" w:rsidP="00610412">
      <w:pPr>
        <w:autoSpaceDE w:val="0"/>
        <w:autoSpaceDN w:val="0"/>
        <w:adjustRightInd w:val="0"/>
        <w:spacing w:line="0" w:lineRule="atLeast"/>
        <w:ind w:left="720" w:hanging="720"/>
        <w:jc w:val="both"/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</w:pPr>
      <w:r w:rsidRPr="00C60793">
        <w:rPr>
          <w:rFonts w:ascii="Calibri" w:hAnsi="Calibri" w:cs="Calibri"/>
          <w:color w:val="000000" w:themeColor="text1"/>
          <w:sz w:val="24"/>
          <w:szCs w:val="24"/>
        </w:rPr>
        <w:t>32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ab/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>Gong, X.</w:t>
      </w:r>
      <w:r w:rsidR="00ED5020" w:rsidRPr="00C60793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 xml:space="preserve"> </w:t>
      </w:r>
      <w:r w:rsidR="008D3E3E" w:rsidRPr="008D3E3E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>et al.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Label-free in-flow detection of single DNA molecules using glass nanopipettes. </w:t>
      </w:r>
      <w:r w:rsidR="00ED5020" w:rsidRPr="00C60793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>Analytical Chemistry.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</w:t>
      </w:r>
      <w:r w:rsidR="00ED5020" w:rsidRPr="00C60793">
        <w:rPr>
          <w:rFonts w:ascii="Calibri" w:eastAsia="SimSun" w:hAnsi="Calibri" w:cs="Calibri"/>
          <w:b/>
          <w:bCs/>
          <w:color w:val="000000" w:themeColor="text1"/>
          <w:kern w:val="0"/>
          <w:sz w:val="24"/>
          <w:szCs w:val="24"/>
        </w:rPr>
        <w:t>86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(1), 835-841</w:t>
      </w:r>
      <w:r w:rsidR="0099142B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>(2013).</w:t>
      </w:r>
    </w:p>
    <w:p w14:paraId="79C5D09B" w14:textId="3A67B6A8" w:rsidR="00ED5020" w:rsidRPr="00C60793" w:rsidRDefault="00ED5020" w:rsidP="00610412">
      <w:pPr>
        <w:autoSpaceDE w:val="0"/>
        <w:autoSpaceDN w:val="0"/>
        <w:adjustRightInd w:val="0"/>
        <w:spacing w:line="0" w:lineRule="atLeast"/>
        <w:ind w:left="720" w:hanging="720"/>
        <w:jc w:val="both"/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</w:pPr>
      <w:r w:rsidRPr="00C60793">
        <w:rPr>
          <w:rFonts w:ascii="Calibri" w:hAnsi="Calibri" w:cs="Calibri"/>
          <w:color w:val="000000" w:themeColor="text1"/>
          <w:sz w:val="24"/>
          <w:szCs w:val="24"/>
        </w:rPr>
        <w:t>33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ab/>
      </w:r>
      <w:proofErr w:type="spellStart"/>
      <w:r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>Cadinu</w:t>
      </w:r>
      <w:proofErr w:type="spellEnd"/>
      <w:r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>, P.</w:t>
      </w:r>
      <w:r w:rsidRPr="00C60793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 xml:space="preserve"> </w:t>
      </w:r>
      <w:r w:rsidR="008D3E3E" w:rsidRPr="008D3E3E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>et al.</w:t>
      </w:r>
      <w:r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Double barrel nanopores as a new tool for controlling single-molecule</w:t>
      </w:r>
    </w:p>
    <w:p w14:paraId="38B8E05E" w14:textId="37D71702" w:rsidR="00ED5020" w:rsidRPr="00C60793" w:rsidRDefault="00CB513F" w:rsidP="00610412">
      <w:pPr>
        <w:autoSpaceDE w:val="0"/>
        <w:autoSpaceDN w:val="0"/>
        <w:adjustRightInd w:val="0"/>
        <w:spacing w:line="0" w:lineRule="atLeast"/>
        <w:ind w:left="720" w:hanging="720"/>
        <w:jc w:val="both"/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</w:pPr>
      <w:r w:rsidRPr="00C60793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ED5020" w:rsidRPr="00C60793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C60793">
        <w:rPr>
          <w:rFonts w:ascii="Calibri" w:hAnsi="Calibri" w:cs="Calibri"/>
          <w:color w:val="000000" w:themeColor="text1"/>
          <w:sz w:val="24"/>
          <w:szCs w:val="24"/>
        </w:rPr>
        <w:tab/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Bell, N. A. &amp; Keyser, U. F. Digitally encoded DNA nanostructures for multiplexed, single-molecule protein sensing with nanopores. </w:t>
      </w:r>
      <w:r w:rsidR="00ED5020" w:rsidRPr="00C60793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>Nat</w:t>
      </w:r>
      <w:r w:rsidR="0099142B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>ure</w:t>
      </w:r>
      <w:r w:rsidR="00ED5020" w:rsidRPr="00C60793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D5020" w:rsidRPr="00C60793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>Nanotechnol</w:t>
      </w:r>
      <w:proofErr w:type="spellEnd"/>
      <w:r w:rsidR="00ED5020" w:rsidRPr="00C60793">
        <w:rPr>
          <w:rFonts w:ascii="Calibri" w:eastAsia="SimSun" w:hAnsi="Calibri" w:cs="Calibri"/>
          <w:i/>
          <w:iCs/>
          <w:color w:val="000000" w:themeColor="text1"/>
          <w:kern w:val="0"/>
          <w:sz w:val="24"/>
          <w:szCs w:val="24"/>
        </w:rPr>
        <w:t>.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</w:t>
      </w:r>
      <w:r w:rsidR="00ED5020" w:rsidRPr="00C60793">
        <w:rPr>
          <w:rFonts w:ascii="Calibri" w:eastAsia="SimSun" w:hAnsi="Calibri" w:cs="Calibri"/>
          <w:b/>
          <w:bCs/>
          <w:color w:val="000000" w:themeColor="text1"/>
          <w:kern w:val="0"/>
          <w:sz w:val="24"/>
          <w:szCs w:val="24"/>
        </w:rPr>
        <w:t>11</w:t>
      </w:r>
      <w:r w:rsidR="00ED5020" w:rsidRPr="00C60793">
        <w:rPr>
          <w:rFonts w:ascii="Calibri" w:eastAsia="SimSun" w:hAnsi="Calibri" w:cs="Calibri"/>
          <w:color w:val="000000" w:themeColor="text1"/>
          <w:kern w:val="0"/>
          <w:sz w:val="24"/>
          <w:szCs w:val="24"/>
        </w:rPr>
        <w:t xml:space="preserve"> (7), 645-651 (2016).</w:t>
      </w:r>
    </w:p>
    <w:sectPr w:rsidR="00ED5020" w:rsidRPr="00C60793" w:rsidSect="008D3E3E">
      <w:pgSz w:w="12240" w:h="15840" w:code="1"/>
      <w:pgMar w:top="1440" w:right="1440" w:bottom="1440" w:left="1440" w:header="720" w:footer="605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3BA16" w14:textId="77777777" w:rsidR="00FF24C8" w:rsidRDefault="00FF24C8" w:rsidP="00494A8E">
      <w:r>
        <w:separator/>
      </w:r>
    </w:p>
  </w:endnote>
  <w:endnote w:type="continuationSeparator" w:id="0">
    <w:p w14:paraId="44585811" w14:textId="77777777" w:rsidR="00FF24C8" w:rsidRDefault="00FF24C8" w:rsidP="0049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PS_TTI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9DECA" w14:textId="77777777" w:rsidR="00FF24C8" w:rsidRDefault="00FF24C8" w:rsidP="00494A8E">
      <w:r>
        <w:separator/>
      </w:r>
    </w:p>
  </w:footnote>
  <w:footnote w:type="continuationSeparator" w:id="0">
    <w:p w14:paraId="3C5E457E" w14:textId="77777777" w:rsidR="00FF24C8" w:rsidRDefault="00FF24C8" w:rsidP="0049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FD5"/>
    <w:multiLevelType w:val="multilevel"/>
    <w:tmpl w:val="842AD42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2D3606A"/>
    <w:multiLevelType w:val="hybridMultilevel"/>
    <w:tmpl w:val="7488ED4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B443356"/>
    <w:multiLevelType w:val="hybridMultilevel"/>
    <w:tmpl w:val="4B6841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D07C47"/>
    <w:multiLevelType w:val="multilevel"/>
    <w:tmpl w:val="AAEEDF76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3.%2.%3)"/>
      <w:lvlJc w:val="left"/>
      <w:pPr>
        <w:ind w:left="720" w:hanging="720"/>
      </w:pPr>
      <w:rPr>
        <w:rFonts w:hint="eastAsia"/>
        <w:b w:val="0"/>
        <w:i w:val="0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1B4FB1"/>
    <w:multiLevelType w:val="hybridMultilevel"/>
    <w:tmpl w:val="155A8E98"/>
    <w:lvl w:ilvl="0" w:tplc="F6D27EAC">
      <w:start w:val="4"/>
      <w:numFmt w:val="decimal"/>
      <w:lvlText w:val="%1."/>
      <w:lvlJc w:val="left"/>
      <w:pPr>
        <w:ind w:left="219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F43A09"/>
    <w:multiLevelType w:val="hybridMultilevel"/>
    <w:tmpl w:val="D97AAFAA"/>
    <w:lvl w:ilvl="0" w:tplc="85080474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2B5062E1"/>
    <w:multiLevelType w:val="multilevel"/>
    <w:tmpl w:val="23E455D0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3.%2.%3)"/>
      <w:lvlJc w:val="left"/>
      <w:pPr>
        <w:ind w:left="720" w:hanging="720"/>
      </w:pPr>
      <w:rPr>
        <w:rFonts w:hint="eastAsia"/>
        <w:b w:val="0"/>
        <w:i w:val="0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DFA05F4"/>
    <w:multiLevelType w:val="multilevel"/>
    <w:tmpl w:val="88AE0D38"/>
    <w:lvl w:ilvl="0">
      <w:start w:val="1"/>
      <w:numFmt w:val="decimal"/>
      <w:suff w:val="space"/>
      <w:lvlText w:val="第%1章  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  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413771B"/>
    <w:multiLevelType w:val="multilevel"/>
    <w:tmpl w:val="A060F8F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384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3.%2.%3)"/>
      <w:lvlJc w:val="left"/>
      <w:pPr>
        <w:ind w:left="720" w:hanging="720"/>
      </w:pPr>
      <w:rPr>
        <w:rFonts w:hint="eastAsia"/>
        <w:b w:val="0"/>
        <w:i w:val="0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E271C77"/>
    <w:multiLevelType w:val="hybridMultilevel"/>
    <w:tmpl w:val="CA0E0B0C"/>
    <w:lvl w:ilvl="0" w:tplc="AD648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462AA9"/>
    <w:multiLevelType w:val="multilevel"/>
    <w:tmpl w:val="94760406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C7173E"/>
    <w:multiLevelType w:val="multilevel"/>
    <w:tmpl w:val="AAAC2B7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182453"/>
    <w:multiLevelType w:val="multilevel"/>
    <w:tmpl w:val="15AA810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5DFD08A3"/>
    <w:multiLevelType w:val="hybridMultilevel"/>
    <w:tmpl w:val="E7A8DB58"/>
    <w:lvl w:ilvl="0" w:tplc="41000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DC1FA0"/>
    <w:multiLevelType w:val="hybridMultilevel"/>
    <w:tmpl w:val="BE183FC0"/>
    <w:lvl w:ilvl="0" w:tplc="84DEB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C2A4718"/>
    <w:multiLevelType w:val="multilevel"/>
    <w:tmpl w:val="72F6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B6A2B"/>
    <w:multiLevelType w:val="hybridMultilevel"/>
    <w:tmpl w:val="84C292FC"/>
    <w:lvl w:ilvl="0" w:tplc="41000B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1E07A0"/>
    <w:multiLevelType w:val="hybridMultilevel"/>
    <w:tmpl w:val="8D52E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3"/>
  </w:num>
  <w:num w:numId="5">
    <w:abstractNumId w:val="16"/>
  </w:num>
  <w:num w:numId="6">
    <w:abstractNumId w:val="15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14"/>
  </w:num>
  <w:num w:numId="12">
    <w:abstractNumId w:val="0"/>
  </w:num>
  <w:num w:numId="13">
    <w:abstractNumId w:val="10"/>
  </w:num>
  <w:num w:numId="14">
    <w:abstractNumId w:val="8"/>
  </w:num>
  <w:num w:numId="15">
    <w:abstractNumId w:val="17"/>
  </w:num>
  <w:num w:numId="16">
    <w:abstractNumId w:val="3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22803"/>
    <w:rsid w:val="00042338"/>
    <w:rsid w:val="00062ACF"/>
    <w:rsid w:val="0007397B"/>
    <w:rsid w:val="00091ED5"/>
    <w:rsid w:val="000D4C8A"/>
    <w:rsid w:val="000E4D1D"/>
    <w:rsid w:val="00105D53"/>
    <w:rsid w:val="00105E56"/>
    <w:rsid w:val="001357F5"/>
    <w:rsid w:val="00142B9B"/>
    <w:rsid w:val="001571C0"/>
    <w:rsid w:val="001F04A2"/>
    <w:rsid w:val="00210E25"/>
    <w:rsid w:val="002178DC"/>
    <w:rsid w:val="0023161F"/>
    <w:rsid w:val="00234275"/>
    <w:rsid w:val="00274BD7"/>
    <w:rsid w:val="00281741"/>
    <w:rsid w:val="00286D58"/>
    <w:rsid w:val="002B7AA1"/>
    <w:rsid w:val="002D00D9"/>
    <w:rsid w:val="00324159"/>
    <w:rsid w:val="003671E1"/>
    <w:rsid w:val="00370784"/>
    <w:rsid w:val="00371BBF"/>
    <w:rsid w:val="00377750"/>
    <w:rsid w:val="00382C02"/>
    <w:rsid w:val="0039461F"/>
    <w:rsid w:val="003A21C7"/>
    <w:rsid w:val="003D61DC"/>
    <w:rsid w:val="003E1F55"/>
    <w:rsid w:val="004135C5"/>
    <w:rsid w:val="00423A17"/>
    <w:rsid w:val="00441C82"/>
    <w:rsid w:val="00494A8E"/>
    <w:rsid w:val="004A341B"/>
    <w:rsid w:val="004A74FF"/>
    <w:rsid w:val="004D3C73"/>
    <w:rsid w:val="004F1B2F"/>
    <w:rsid w:val="004F6CE6"/>
    <w:rsid w:val="0050159C"/>
    <w:rsid w:val="0051254D"/>
    <w:rsid w:val="0053128B"/>
    <w:rsid w:val="005B26CA"/>
    <w:rsid w:val="005D09A8"/>
    <w:rsid w:val="005F4D4D"/>
    <w:rsid w:val="00604608"/>
    <w:rsid w:val="00610412"/>
    <w:rsid w:val="00652738"/>
    <w:rsid w:val="00660BA2"/>
    <w:rsid w:val="006968CE"/>
    <w:rsid w:val="006B6D9B"/>
    <w:rsid w:val="006C1A0E"/>
    <w:rsid w:val="006C5BC8"/>
    <w:rsid w:val="0070085D"/>
    <w:rsid w:val="007219AA"/>
    <w:rsid w:val="00722609"/>
    <w:rsid w:val="00723518"/>
    <w:rsid w:val="00747C6D"/>
    <w:rsid w:val="0079406C"/>
    <w:rsid w:val="007C4511"/>
    <w:rsid w:val="007E5343"/>
    <w:rsid w:val="007F74DA"/>
    <w:rsid w:val="0081576F"/>
    <w:rsid w:val="008877BD"/>
    <w:rsid w:val="008A4CE9"/>
    <w:rsid w:val="008B66C9"/>
    <w:rsid w:val="008C3274"/>
    <w:rsid w:val="008D38BE"/>
    <w:rsid w:val="008D3E3E"/>
    <w:rsid w:val="008E0A34"/>
    <w:rsid w:val="00977FA8"/>
    <w:rsid w:val="0099142B"/>
    <w:rsid w:val="0099780F"/>
    <w:rsid w:val="009D01AC"/>
    <w:rsid w:val="009F39B2"/>
    <w:rsid w:val="00A166DD"/>
    <w:rsid w:val="00A22803"/>
    <w:rsid w:val="00A36B57"/>
    <w:rsid w:val="00A461F2"/>
    <w:rsid w:val="00A63AAE"/>
    <w:rsid w:val="00A6602A"/>
    <w:rsid w:val="00AC161A"/>
    <w:rsid w:val="00AD3F1C"/>
    <w:rsid w:val="00B672A7"/>
    <w:rsid w:val="00B96004"/>
    <w:rsid w:val="00BA7132"/>
    <w:rsid w:val="00BB1A71"/>
    <w:rsid w:val="00BC2044"/>
    <w:rsid w:val="00BE2EBE"/>
    <w:rsid w:val="00C019C7"/>
    <w:rsid w:val="00C03535"/>
    <w:rsid w:val="00C12011"/>
    <w:rsid w:val="00C20B6E"/>
    <w:rsid w:val="00C34B88"/>
    <w:rsid w:val="00C55A33"/>
    <w:rsid w:val="00C60793"/>
    <w:rsid w:val="00C76E3E"/>
    <w:rsid w:val="00CB513F"/>
    <w:rsid w:val="00CB6664"/>
    <w:rsid w:val="00CF3EB0"/>
    <w:rsid w:val="00CF51B9"/>
    <w:rsid w:val="00D0231F"/>
    <w:rsid w:val="00D12C88"/>
    <w:rsid w:val="00D44FD7"/>
    <w:rsid w:val="00D9768B"/>
    <w:rsid w:val="00DF4B34"/>
    <w:rsid w:val="00E554A9"/>
    <w:rsid w:val="00E616B9"/>
    <w:rsid w:val="00EA76CE"/>
    <w:rsid w:val="00ED5020"/>
    <w:rsid w:val="00ED7C61"/>
    <w:rsid w:val="00EE122B"/>
    <w:rsid w:val="00EE65A6"/>
    <w:rsid w:val="00F314F2"/>
    <w:rsid w:val="00F36446"/>
    <w:rsid w:val="00F47EAD"/>
    <w:rsid w:val="00F96854"/>
    <w:rsid w:val="00FA09D8"/>
    <w:rsid w:val="00FA49B3"/>
    <w:rsid w:val="00FA7664"/>
    <w:rsid w:val="00FC036E"/>
    <w:rsid w:val="00FC2008"/>
    <w:rsid w:val="00FD447C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1B9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803"/>
    <w:rPr>
      <w:rFonts w:asciiTheme="minorHAnsi" w:eastAsiaTheme="minorEastAsia" w:hAnsiTheme="minorHAnsi"/>
      <w:sz w:val="21"/>
    </w:rPr>
  </w:style>
  <w:style w:type="paragraph" w:styleId="Heading1">
    <w:name w:val="heading 1"/>
    <w:basedOn w:val="Normal"/>
    <w:next w:val="Normal"/>
    <w:link w:val="Heading1Char"/>
    <w:uiPriority w:val="1"/>
    <w:qFormat/>
    <w:rsid w:val="00A22803"/>
    <w:pPr>
      <w:spacing w:beforeLines="100" w:before="100" w:afterLines="100" w:after="100" w:line="300" w:lineRule="auto"/>
      <w:jc w:val="center"/>
      <w:outlineLvl w:val="0"/>
    </w:pPr>
    <w:rPr>
      <w:rFonts w:ascii="Times New Roman" w:eastAsia="SimHei" w:hAnsi="Times New Roman"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2803"/>
    <w:pPr>
      <w:spacing w:beforeLines="50" w:before="50" w:afterLines="50" w:after="50" w:line="300" w:lineRule="auto"/>
      <w:outlineLvl w:val="1"/>
    </w:pPr>
    <w:rPr>
      <w:rFonts w:ascii="Times New Roman" w:eastAsia="SimSun" w:hAnsi="Times New Roman" w:cstheme="majorBidi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22803"/>
    <w:pPr>
      <w:spacing w:line="300" w:lineRule="auto"/>
      <w:outlineLvl w:val="2"/>
    </w:pPr>
    <w:rPr>
      <w:rFonts w:ascii="Times New Roman" w:eastAsia="SimSun" w:hAnsi="Times New Roman"/>
      <w:bCs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803"/>
    <w:pPr>
      <w:keepNext/>
      <w:keepLines/>
      <w:spacing w:line="300" w:lineRule="auto"/>
      <w:outlineLvl w:val="3"/>
    </w:pPr>
    <w:rPr>
      <w:rFonts w:ascii="Times New Roman" w:eastAsia="SimSun" w:hAnsi="Times New Roman" w:cstheme="majorBidi"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2803"/>
    <w:rPr>
      <w:rFonts w:eastAsia="SimHei"/>
      <w:bCs/>
      <w:kern w:val="44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rsid w:val="00A22803"/>
    <w:rPr>
      <w:rFonts w:cstheme="majorBidi"/>
      <w:b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A22803"/>
    <w:rPr>
      <w:bCs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22803"/>
    <w:rPr>
      <w:rFonts w:cstheme="majorBidi"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A22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2803"/>
    <w:rPr>
      <w:rFonts w:asciiTheme="minorHAnsi" w:eastAsiaTheme="minorEastAsia" w:hAnsi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28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2803"/>
    <w:rPr>
      <w:rFonts w:asciiTheme="minorHAnsi" w:eastAsiaTheme="minorEastAsia" w:hAnsi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22803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2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803"/>
    <w:rPr>
      <w:rFonts w:ascii="SimSun" w:hAnsi="SimSun" w:cs="SimSu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280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8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803"/>
    <w:rPr>
      <w:rFonts w:asciiTheme="minorHAnsi" w:eastAsiaTheme="minorEastAsia" w:hAnsiTheme="minorHAnsi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803"/>
    <w:rPr>
      <w:rFonts w:asciiTheme="minorHAnsi" w:eastAsiaTheme="minorEastAsia" w:hAnsiTheme="minorHAnsi"/>
      <w:b/>
      <w:bCs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8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03"/>
    <w:rPr>
      <w:rFonts w:asciiTheme="minorHAnsi" w:eastAsiaTheme="minorEastAsia" w:hAnsiTheme="min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2803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228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2280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3">
    <w:name w:val="List Table 5 Dark Accent 3"/>
    <w:basedOn w:val="TableNormal"/>
    <w:uiPriority w:val="50"/>
    <w:rsid w:val="00A22803"/>
    <w:rPr>
      <w:rFonts w:asciiTheme="minorHAnsi" w:eastAsiaTheme="minorEastAsia" w:hAnsiTheme="minorHAnsi"/>
      <w:color w:val="FFFFFF" w:themeColor="background1"/>
      <w:sz w:val="2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22803"/>
  </w:style>
  <w:style w:type="paragraph" w:customStyle="1" w:styleId="EndNoteBibliographyTitle">
    <w:name w:val="EndNote Bibliography Title"/>
    <w:basedOn w:val="Normal"/>
    <w:link w:val="EndNoteBibliographyTitle0"/>
    <w:rsid w:val="00A22803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22803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A22803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22803"/>
    <w:rPr>
      <w:rFonts w:ascii="DengXian" w:eastAsia="DengXian" w:hAnsi="DengXian"/>
      <w:noProof/>
      <w:sz w:val="20"/>
    </w:rPr>
  </w:style>
  <w:style w:type="paragraph" w:styleId="Revision">
    <w:name w:val="Revision"/>
    <w:hidden/>
    <w:uiPriority w:val="99"/>
    <w:semiHidden/>
    <w:rsid w:val="007F74DA"/>
    <w:rPr>
      <w:rFonts w:asciiTheme="minorHAnsi" w:eastAsiaTheme="minorEastAsia" w:hAnsiTheme="minorHAnsi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D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anlinqi@mail.ecus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D9D7B-3E53-4704-AAED-3DBE55EF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4283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2018-10-22T13:53:00Z</dcterms:created>
  <dcterms:modified xsi:type="dcterms:W3CDTF">2018-10-22T14:18:00Z</dcterms:modified>
</cp:coreProperties>
</file>