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D1AEDA" w14:textId="77777777" w:rsidR="006305D7" w:rsidRPr="00051F63" w:rsidRDefault="006305D7" w:rsidP="001B1519">
      <w:pPr>
        <w:pStyle w:val="a4"/>
        <w:spacing w:before="0" w:beforeAutospacing="0" w:after="0" w:afterAutospacing="0"/>
        <w:rPr>
          <w:rFonts w:asciiTheme="minorHAnsi" w:hAnsiTheme="minorHAnsi" w:cstheme="minorHAnsi"/>
          <w:color w:val="auto"/>
        </w:rPr>
      </w:pPr>
      <w:r w:rsidRPr="00051F63">
        <w:rPr>
          <w:rFonts w:asciiTheme="minorHAnsi" w:hAnsiTheme="minorHAnsi" w:cstheme="minorHAnsi"/>
          <w:b/>
          <w:bCs/>
          <w:color w:val="auto"/>
        </w:rPr>
        <w:t>TITLE:</w:t>
      </w:r>
    </w:p>
    <w:p w14:paraId="6D2DB650" w14:textId="3FAAF0CB" w:rsidR="007A4DD6" w:rsidRPr="001C34DE" w:rsidRDefault="00763C0F" w:rsidP="007A4DD6">
      <w:pPr>
        <w:rPr>
          <w:rFonts w:asciiTheme="minorHAnsi" w:hAnsiTheme="minorHAnsi" w:cstheme="minorHAnsi"/>
          <w:color w:val="auto"/>
        </w:rPr>
      </w:pPr>
      <w:r w:rsidRPr="00051F63">
        <w:rPr>
          <w:rFonts w:asciiTheme="minorHAnsi" w:hAnsiTheme="minorHAnsi" w:cstheme="minorHAnsi"/>
          <w:color w:val="auto"/>
        </w:rPr>
        <w:t>S</w:t>
      </w:r>
      <w:r w:rsidR="00FD1EA8" w:rsidRPr="00051F63">
        <w:rPr>
          <w:rFonts w:asciiTheme="minorHAnsi" w:hAnsiTheme="minorHAnsi" w:cstheme="minorHAnsi"/>
          <w:color w:val="auto"/>
        </w:rPr>
        <w:t>ite-</w:t>
      </w:r>
      <w:r w:rsidR="001C34DE" w:rsidRPr="00051F63">
        <w:rPr>
          <w:rFonts w:asciiTheme="minorHAnsi" w:hAnsiTheme="minorHAnsi" w:cstheme="minorHAnsi"/>
          <w:color w:val="auto"/>
        </w:rPr>
        <w:t xml:space="preserve">Directed </w:t>
      </w:r>
      <w:r w:rsidR="001C34DE" w:rsidRPr="001C34DE">
        <w:rPr>
          <w:rFonts w:asciiTheme="minorHAnsi" w:hAnsiTheme="minorHAnsi" w:cstheme="minorHAnsi"/>
          <w:color w:val="auto"/>
        </w:rPr>
        <w:t xml:space="preserve">Mutagenesis </w:t>
      </w:r>
      <w:r w:rsidRPr="001C34DE">
        <w:rPr>
          <w:rFonts w:asciiTheme="minorHAnsi" w:hAnsiTheme="minorHAnsi" w:cstheme="minorHAnsi"/>
          <w:color w:val="auto"/>
        </w:rPr>
        <w:t>for</w:t>
      </w:r>
      <w:r w:rsidR="007A3DC6" w:rsidRPr="001C34DE">
        <w:rPr>
          <w:rFonts w:asciiTheme="minorHAnsi" w:hAnsiTheme="minorHAnsi" w:cstheme="minorHAnsi"/>
          <w:color w:val="auto"/>
        </w:rPr>
        <w:t xml:space="preserve"> </w:t>
      </w:r>
      <w:r w:rsidR="001C34DE" w:rsidRPr="00A27160">
        <w:rPr>
          <w:rFonts w:asciiTheme="minorHAnsi" w:hAnsiTheme="minorHAnsi" w:cstheme="minorHAnsi"/>
          <w:color w:val="auto"/>
        </w:rPr>
        <w:t xml:space="preserve">In Vitro </w:t>
      </w:r>
      <w:r w:rsidR="001C34DE" w:rsidRPr="001C34DE">
        <w:rPr>
          <w:rFonts w:asciiTheme="minorHAnsi" w:hAnsiTheme="minorHAnsi" w:cstheme="minorHAnsi"/>
          <w:color w:val="auto"/>
        </w:rPr>
        <w:t xml:space="preserve">and </w:t>
      </w:r>
      <w:r w:rsidR="001C34DE" w:rsidRPr="00A27160">
        <w:rPr>
          <w:rFonts w:asciiTheme="minorHAnsi" w:hAnsiTheme="minorHAnsi" w:cstheme="minorHAnsi"/>
          <w:color w:val="auto"/>
        </w:rPr>
        <w:t xml:space="preserve">In Vivo </w:t>
      </w:r>
      <w:r w:rsidR="001C34DE" w:rsidRPr="00E57857">
        <w:rPr>
          <w:rFonts w:asciiTheme="minorHAnsi" w:hAnsiTheme="minorHAnsi" w:cstheme="minorHAnsi"/>
          <w:color w:val="auto"/>
        </w:rPr>
        <w:t xml:space="preserve">Experiments Exemplified </w:t>
      </w:r>
      <w:r w:rsidR="001C34DE" w:rsidRPr="001C34DE">
        <w:rPr>
          <w:rFonts w:asciiTheme="minorHAnsi" w:hAnsiTheme="minorHAnsi" w:cstheme="minorHAnsi"/>
          <w:color w:val="auto"/>
        </w:rPr>
        <w:t xml:space="preserve">with </w:t>
      </w:r>
      <w:r w:rsidR="00FD1EA8" w:rsidRPr="001C34DE">
        <w:rPr>
          <w:rFonts w:asciiTheme="minorHAnsi" w:hAnsiTheme="minorHAnsi" w:cstheme="minorHAnsi"/>
          <w:color w:val="auto"/>
        </w:rPr>
        <w:t xml:space="preserve">RNA </w:t>
      </w:r>
      <w:r w:rsidR="001C34DE" w:rsidRPr="001C34DE">
        <w:rPr>
          <w:rFonts w:asciiTheme="minorHAnsi" w:hAnsiTheme="minorHAnsi" w:cstheme="minorHAnsi"/>
          <w:color w:val="auto"/>
        </w:rPr>
        <w:t xml:space="preserve">Interactions </w:t>
      </w:r>
      <w:r w:rsidR="001C34DE">
        <w:rPr>
          <w:rFonts w:asciiTheme="minorHAnsi" w:hAnsiTheme="minorHAnsi" w:cstheme="minorHAnsi"/>
          <w:color w:val="auto"/>
        </w:rPr>
        <w:t>in</w:t>
      </w:r>
      <w:r w:rsidR="001C34DE" w:rsidRPr="00E57857">
        <w:rPr>
          <w:rFonts w:asciiTheme="minorHAnsi" w:hAnsiTheme="minorHAnsi" w:cstheme="minorHAnsi"/>
          <w:color w:val="auto"/>
        </w:rPr>
        <w:t xml:space="preserve"> </w:t>
      </w:r>
      <w:r w:rsidR="00FD1EA8" w:rsidRPr="001C34DE">
        <w:rPr>
          <w:rFonts w:asciiTheme="minorHAnsi" w:hAnsiTheme="minorHAnsi" w:cstheme="minorHAnsi"/>
          <w:i/>
          <w:color w:val="auto"/>
        </w:rPr>
        <w:t xml:space="preserve">Escherichia </w:t>
      </w:r>
      <w:r w:rsidR="001C34DE" w:rsidRPr="001C34DE">
        <w:rPr>
          <w:rFonts w:asciiTheme="minorHAnsi" w:hAnsiTheme="minorHAnsi" w:cstheme="minorHAnsi"/>
          <w:i/>
          <w:color w:val="auto"/>
        </w:rPr>
        <w:t>Coli</w:t>
      </w:r>
    </w:p>
    <w:p w14:paraId="0DB80218" w14:textId="77777777" w:rsidR="007A4DD6" w:rsidRPr="00051F63" w:rsidRDefault="007A4DD6" w:rsidP="001B1519">
      <w:pPr>
        <w:rPr>
          <w:rFonts w:asciiTheme="minorHAnsi" w:hAnsiTheme="minorHAnsi" w:cstheme="minorHAnsi"/>
          <w:b/>
          <w:bCs/>
          <w:color w:val="auto"/>
        </w:rPr>
      </w:pPr>
    </w:p>
    <w:p w14:paraId="6734FCE7" w14:textId="77777777" w:rsidR="006305D7" w:rsidRPr="00051F63" w:rsidRDefault="006305D7" w:rsidP="001B1519">
      <w:pPr>
        <w:rPr>
          <w:rFonts w:asciiTheme="minorHAnsi" w:hAnsiTheme="minorHAnsi" w:cstheme="minorHAnsi"/>
          <w:color w:val="auto"/>
        </w:rPr>
      </w:pPr>
      <w:r w:rsidRPr="00051F63">
        <w:rPr>
          <w:rFonts w:asciiTheme="minorHAnsi" w:hAnsiTheme="minorHAnsi" w:cstheme="minorHAnsi"/>
          <w:b/>
          <w:bCs/>
          <w:color w:val="auto"/>
        </w:rPr>
        <w:t>AUTHORS</w:t>
      </w:r>
      <w:r w:rsidR="000B662E" w:rsidRPr="00051F63">
        <w:rPr>
          <w:rFonts w:asciiTheme="minorHAnsi" w:hAnsiTheme="minorHAnsi" w:cstheme="minorHAnsi"/>
          <w:b/>
          <w:bCs/>
          <w:color w:val="auto"/>
        </w:rPr>
        <w:t>&amp; AFFILIATIONS</w:t>
      </w:r>
      <w:r w:rsidR="008B7F4F" w:rsidRPr="00051F63">
        <w:rPr>
          <w:rFonts w:asciiTheme="minorHAnsi" w:hAnsiTheme="minorHAnsi" w:cstheme="minorHAnsi"/>
          <w:b/>
          <w:bCs/>
          <w:color w:val="auto"/>
        </w:rPr>
        <w:t>:</w:t>
      </w:r>
    </w:p>
    <w:p w14:paraId="333C09B1" w14:textId="4BFCE8F8" w:rsidR="00DD6B84" w:rsidRDefault="00DD6B84" w:rsidP="007A4DD6">
      <w:pPr>
        <w:rPr>
          <w:rFonts w:asciiTheme="minorHAnsi" w:hAnsiTheme="minorHAnsi" w:cstheme="minorHAnsi"/>
          <w:color w:val="auto"/>
          <w:vertAlign w:val="superscript"/>
        </w:rPr>
      </w:pPr>
      <w:r w:rsidRPr="00051F63">
        <w:rPr>
          <w:rFonts w:asciiTheme="minorHAnsi" w:hAnsiTheme="minorHAnsi" w:cstheme="minorHAnsi"/>
          <w:color w:val="auto"/>
        </w:rPr>
        <w:t>Patrick Rosendahl Andreassen</w:t>
      </w:r>
      <w:r w:rsidR="00051F63" w:rsidRPr="00051F63">
        <w:rPr>
          <w:rFonts w:asciiTheme="minorHAnsi" w:hAnsiTheme="minorHAnsi" w:cstheme="minorHAnsi"/>
          <w:color w:val="auto"/>
          <w:vertAlign w:val="superscript"/>
        </w:rPr>
        <w:t>1</w:t>
      </w:r>
      <w:r w:rsidRPr="00051F63">
        <w:rPr>
          <w:rFonts w:asciiTheme="minorHAnsi" w:hAnsiTheme="minorHAnsi" w:cstheme="minorHAnsi"/>
          <w:color w:val="auto"/>
        </w:rPr>
        <w:t xml:space="preserve">, </w:t>
      </w:r>
      <w:r w:rsidR="0064020D" w:rsidRPr="00051F63">
        <w:rPr>
          <w:rFonts w:asciiTheme="minorHAnsi" w:hAnsiTheme="minorHAnsi" w:cstheme="minorHAnsi"/>
          <w:color w:val="auto"/>
        </w:rPr>
        <w:t>Jens Sivkær Pettersen</w:t>
      </w:r>
      <w:r w:rsidR="00051F63" w:rsidRPr="00051F63">
        <w:rPr>
          <w:rFonts w:asciiTheme="minorHAnsi" w:hAnsiTheme="minorHAnsi" w:cstheme="minorHAnsi"/>
          <w:color w:val="auto"/>
          <w:vertAlign w:val="superscript"/>
        </w:rPr>
        <w:t>1</w:t>
      </w:r>
      <w:r w:rsidR="00F871E6" w:rsidRPr="00051F63">
        <w:rPr>
          <w:rFonts w:asciiTheme="minorHAnsi" w:hAnsiTheme="minorHAnsi" w:cstheme="minorHAnsi"/>
          <w:color w:val="auto"/>
        </w:rPr>
        <w:t xml:space="preserve">, </w:t>
      </w:r>
      <w:r w:rsidRPr="00051F63">
        <w:rPr>
          <w:rFonts w:asciiTheme="minorHAnsi" w:hAnsiTheme="minorHAnsi" w:cstheme="minorHAnsi"/>
          <w:color w:val="auto"/>
        </w:rPr>
        <w:t>Mikkel Girke Jørgensen</w:t>
      </w:r>
      <w:r w:rsidR="00051F63" w:rsidRPr="00051F63">
        <w:rPr>
          <w:rFonts w:asciiTheme="minorHAnsi" w:hAnsiTheme="minorHAnsi" w:cstheme="minorHAnsi"/>
          <w:color w:val="auto"/>
          <w:vertAlign w:val="superscript"/>
        </w:rPr>
        <w:t>1</w:t>
      </w:r>
    </w:p>
    <w:p w14:paraId="40824F3B" w14:textId="77777777" w:rsidR="001C34DE" w:rsidRPr="00051F63" w:rsidRDefault="001C34DE" w:rsidP="007A4DD6">
      <w:pPr>
        <w:rPr>
          <w:rFonts w:asciiTheme="minorHAnsi" w:hAnsiTheme="minorHAnsi" w:cstheme="minorHAnsi"/>
          <w:color w:val="auto"/>
        </w:rPr>
      </w:pPr>
    </w:p>
    <w:p w14:paraId="214C9183" w14:textId="27BCBE5F" w:rsidR="00DD6B84" w:rsidRPr="00051F63" w:rsidRDefault="00051F63" w:rsidP="007A4DD6">
      <w:pPr>
        <w:rPr>
          <w:rFonts w:asciiTheme="minorHAnsi" w:hAnsiTheme="minorHAnsi" w:cstheme="minorHAnsi"/>
          <w:color w:val="auto"/>
        </w:rPr>
      </w:pPr>
      <w:r w:rsidRPr="00051F63">
        <w:rPr>
          <w:rFonts w:asciiTheme="minorHAnsi" w:hAnsiTheme="minorHAnsi" w:cstheme="minorHAnsi"/>
          <w:color w:val="auto"/>
          <w:vertAlign w:val="superscript"/>
        </w:rPr>
        <w:t>1</w:t>
      </w:r>
      <w:r w:rsidR="00DD6B84" w:rsidRPr="00051F63">
        <w:rPr>
          <w:rFonts w:asciiTheme="minorHAnsi" w:hAnsiTheme="minorHAnsi" w:cstheme="minorHAnsi"/>
          <w:color w:val="auto"/>
        </w:rPr>
        <w:t xml:space="preserve">Department of </w:t>
      </w:r>
      <w:r w:rsidR="00A36737" w:rsidRPr="00051F63">
        <w:rPr>
          <w:rFonts w:asciiTheme="minorHAnsi" w:hAnsiTheme="minorHAnsi" w:cstheme="minorHAnsi"/>
          <w:color w:val="auto"/>
        </w:rPr>
        <w:t>B</w:t>
      </w:r>
      <w:r w:rsidR="00DD6B84" w:rsidRPr="00051F63">
        <w:rPr>
          <w:rFonts w:asciiTheme="minorHAnsi" w:hAnsiTheme="minorHAnsi" w:cstheme="minorHAnsi"/>
          <w:color w:val="auto"/>
        </w:rPr>
        <w:t xml:space="preserve">iochemistry and </w:t>
      </w:r>
      <w:r w:rsidR="00A36737" w:rsidRPr="00051F63">
        <w:rPr>
          <w:rFonts w:asciiTheme="minorHAnsi" w:hAnsiTheme="minorHAnsi" w:cstheme="minorHAnsi"/>
          <w:color w:val="auto"/>
        </w:rPr>
        <w:t>M</w:t>
      </w:r>
      <w:r w:rsidR="00BF4710" w:rsidRPr="00051F63">
        <w:rPr>
          <w:rFonts w:asciiTheme="minorHAnsi" w:hAnsiTheme="minorHAnsi" w:cstheme="minorHAnsi"/>
          <w:color w:val="auto"/>
        </w:rPr>
        <w:t xml:space="preserve">olecular </w:t>
      </w:r>
      <w:r w:rsidR="00A36737" w:rsidRPr="00051F63">
        <w:rPr>
          <w:rFonts w:asciiTheme="minorHAnsi" w:hAnsiTheme="minorHAnsi" w:cstheme="minorHAnsi"/>
          <w:color w:val="auto"/>
        </w:rPr>
        <w:t>B</w:t>
      </w:r>
      <w:r w:rsidR="00BF4710" w:rsidRPr="00051F63">
        <w:rPr>
          <w:rFonts w:asciiTheme="minorHAnsi" w:hAnsiTheme="minorHAnsi" w:cstheme="minorHAnsi"/>
          <w:color w:val="auto"/>
        </w:rPr>
        <w:t xml:space="preserve">iology, University of Southern Denmark, Odense, </w:t>
      </w:r>
      <w:r w:rsidRPr="00051F63">
        <w:rPr>
          <w:rFonts w:asciiTheme="minorHAnsi" w:hAnsiTheme="minorHAnsi" w:cstheme="minorHAnsi"/>
          <w:color w:val="auto"/>
        </w:rPr>
        <w:t>Denmark</w:t>
      </w:r>
    </w:p>
    <w:p w14:paraId="117709A3" w14:textId="77777777" w:rsidR="00F90527" w:rsidRPr="00051F63" w:rsidRDefault="00F90527" w:rsidP="007A4DD6">
      <w:pPr>
        <w:rPr>
          <w:rFonts w:asciiTheme="minorHAnsi" w:hAnsiTheme="minorHAnsi" w:cstheme="minorHAnsi"/>
          <w:color w:val="auto"/>
        </w:rPr>
      </w:pPr>
    </w:p>
    <w:p w14:paraId="1EB96ACA" w14:textId="1BE4687A" w:rsidR="00F90527" w:rsidRPr="00051F63" w:rsidRDefault="00F90527" w:rsidP="00F90527">
      <w:pPr>
        <w:rPr>
          <w:rFonts w:asciiTheme="minorHAnsi" w:hAnsiTheme="minorHAnsi" w:cstheme="minorHAnsi"/>
          <w:b/>
          <w:bCs/>
          <w:color w:val="auto"/>
        </w:rPr>
      </w:pPr>
      <w:r w:rsidRPr="00051F63">
        <w:rPr>
          <w:rFonts w:asciiTheme="minorHAnsi" w:hAnsiTheme="minorHAnsi" w:cstheme="minorHAnsi"/>
          <w:b/>
          <w:bCs/>
          <w:color w:val="auto"/>
        </w:rPr>
        <w:t>Corresponding Author:</w:t>
      </w:r>
      <w:r w:rsidR="001C34DE">
        <w:rPr>
          <w:rFonts w:asciiTheme="minorHAnsi" w:hAnsiTheme="minorHAnsi" w:cstheme="minorHAnsi"/>
          <w:b/>
          <w:bCs/>
          <w:color w:val="auto"/>
        </w:rPr>
        <w:t xml:space="preserve"> </w:t>
      </w:r>
    </w:p>
    <w:p w14:paraId="4A42802E" w14:textId="77777777" w:rsidR="00F90527" w:rsidRPr="00051F63" w:rsidRDefault="00F90527" w:rsidP="00F90527">
      <w:pPr>
        <w:rPr>
          <w:rFonts w:asciiTheme="minorHAnsi" w:hAnsiTheme="minorHAnsi" w:cstheme="minorHAnsi"/>
          <w:bCs/>
          <w:color w:val="auto"/>
        </w:rPr>
      </w:pPr>
      <w:r w:rsidRPr="00051F63">
        <w:rPr>
          <w:rFonts w:asciiTheme="minorHAnsi" w:hAnsiTheme="minorHAnsi" w:cstheme="minorHAnsi"/>
          <w:bCs/>
          <w:color w:val="auto"/>
        </w:rPr>
        <w:t>Mikkel Girke Jørgensen</w:t>
      </w:r>
    </w:p>
    <w:p w14:paraId="743C3269" w14:textId="2488C3CC" w:rsidR="00F90527" w:rsidRPr="00051F63" w:rsidRDefault="00F90527" w:rsidP="00F90527">
      <w:pPr>
        <w:rPr>
          <w:rFonts w:asciiTheme="minorHAnsi" w:hAnsiTheme="minorHAnsi" w:cstheme="minorHAnsi"/>
          <w:bCs/>
          <w:color w:val="auto"/>
        </w:rPr>
      </w:pPr>
      <w:r w:rsidRPr="00051F63">
        <w:rPr>
          <w:rFonts w:asciiTheme="minorHAnsi" w:hAnsiTheme="minorHAnsi" w:cstheme="minorHAnsi"/>
          <w:bCs/>
          <w:color w:val="auto"/>
        </w:rPr>
        <w:t>mikkelj@bmb.sdu.dk</w:t>
      </w:r>
    </w:p>
    <w:p w14:paraId="36F3C04B" w14:textId="77777777" w:rsidR="00F90527" w:rsidRPr="00051F63" w:rsidRDefault="00F90527" w:rsidP="00F90527">
      <w:pPr>
        <w:rPr>
          <w:rFonts w:asciiTheme="minorHAnsi" w:hAnsiTheme="minorHAnsi" w:cstheme="minorHAnsi"/>
          <w:b/>
          <w:bCs/>
          <w:color w:val="auto"/>
        </w:rPr>
      </w:pPr>
    </w:p>
    <w:p w14:paraId="4024DB82" w14:textId="77777777" w:rsidR="004546C5" w:rsidRPr="00051F63" w:rsidRDefault="004546C5" w:rsidP="004546C5">
      <w:pPr>
        <w:rPr>
          <w:rFonts w:asciiTheme="minorHAnsi" w:hAnsiTheme="minorHAnsi" w:cstheme="minorHAnsi"/>
          <w:b/>
          <w:bCs/>
          <w:color w:val="auto"/>
        </w:rPr>
      </w:pPr>
      <w:r w:rsidRPr="00051F63">
        <w:rPr>
          <w:rFonts w:asciiTheme="minorHAnsi" w:hAnsiTheme="minorHAnsi" w:cstheme="minorHAnsi"/>
          <w:b/>
          <w:bCs/>
          <w:color w:val="auto"/>
        </w:rPr>
        <w:t xml:space="preserve">Co-authors’ </w:t>
      </w:r>
      <w:r w:rsidR="00BE0A89" w:rsidRPr="00051F63">
        <w:rPr>
          <w:rFonts w:asciiTheme="minorHAnsi" w:hAnsiTheme="minorHAnsi" w:cstheme="minorHAnsi"/>
          <w:b/>
          <w:bCs/>
          <w:color w:val="auto"/>
        </w:rPr>
        <w:t>e-mail addresses</w:t>
      </w:r>
    </w:p>
    <w:p w14:paraId="6105D108" w14:textId="77777777" w:rsidR="004546C5" w:rsidRPr="00051F63" w:rsidRDefault="004546C5" w:rsidP="004546C5">
      <w:pPr>
        <w:rPr>
          <w:rFonts w:asciiTheme="minorHAnsi" w:hAnsiTheme="minorHAnsi" w:cstheme="minorHAnsi"/>
          <w:bCs/>
          <w:color w:val="auto"/>
        </w:rPr>
      </w:pPr>
      <w:r w:rsidRPr="00051F63">
        <w:rPr>
          <w:rFonts w:asciiTheme="minorHAnsi" w:hAnsiTheme="minorHAnsi" w:cstheme="minorHAnsi"/>
          <w:bCs/>
          <w:color w:val="auto"/>
        </w:rPr>
        <w:t>prandreassen@bmb.sdu.dk</w:t>
      </w:r>
    </w:p>
    <w:p w14:paraId="373112B2" w14:textId="77777777" w:rsidR="004546C5" w:rsidRPr="00051F63" w:rsidRDefault="004546C5" w:rsidP="004546C5">
      <w:pPr>
        <w:rPr>
          <w:rFonts w:asciiTheme="minorHAnsi" w:hAnsiTheme="minorHAnsi" w:cstheme="minorHAnsi"/>
          <w:bCs/>
          <w:color w:val="auto"/>
        </w:rPr>
      </w:pPr>
      <w:r w:rsidRPr="00051F63">
        <w:rPr>
          <w:rFonts w:asciiTheme="minorHAnsi" w:hAnsiTheme="minorHAnsi" w:cstheme="minorHAnsi"/>
          <w:bCs/>
          <w:color w:val="auto"/>
        </w:rPr>
        <w:t>jenspettersen94@gmail.com</w:t>
      </w:r>
    </w:p>
    <w:p w14:paraId="70A71AFE" w14:textId="77777777" w:rsidR="004546C5" w:rsidRPr="00051F63" w:rsidRDefault="004546C5" w:rsidP="00F90527">
      <w:pPr>
        <w:rPr>
          <w:rFonts w:asciiTheme="minorHAnsi" w:hAnsiTheme="minorHAnsi" w:cstheme="minorHAnsi"/>
          <w:bCs/>
          <w:color w:val="auto"/>
        </w:rPr>
      </w:pPr>
    </w:p>
    <w:p w14:paraId="55C3646E" w14:textId="77777777" w:rsidR="006305D7" w:rsidRPr="00051F63" w:rsidRDefault="006305D7" w:rsidP="001B1519">
      <w:pPr>
        <w:pStyle w:val="a4"/>
        <w:spacing w:before="0" w:beforeAutospacing="0" w:after="0" w:afterAutospacing="0"/>
        <w:rPr>
          <w:rFonts w:asciiTheme="minorHAnsi" w:hAnsiTheme="minorHAnsi" w:cstheme="minorHAnsi"/>
          <w:color w:val="auto"/>
        </w:rPr>
      </w:pPr>
      <w:r w:rsidRPr="00051F63">
        <w:rPr>
          <w:rFonts w:asciiTheme="minorHAnsi" w:hAnsiTheme="minorHAnsi" w:cstheme="minorHAnsi"/>
          <w:b/>
          <w:bCs/>
          <w:color w:val="auto"/>
        </w:rPr>
        <w:t>KEYWORDS:</w:t>
      </w:r>
    </w:p>
    <w:p w14:paraId="43F0A800" w14:textId="77777777" w:rsidR="007A4DD6" w:rsidRPr="00051F63" w:rsidRDefault="00907ACC" w:rsidP="007A4DD6">
      <w:pPr>
        <w:rPr>
          <w:rFonts w:asciiTheme="minorHAnsi" w:hAnsiTheme="minorHAnsi" w:cstheme="minorHAnsi"/>
          <w:color w:val="auto"/>
        </w:rPr>
      </w:pPr>
      <w:r w:rsidRPr="00051F63">
        <w:rPr>
          <w:rFonts w:asciiTheme="minorHAnsi" w:hAnsiTheme="minorHAnsi" w:cstheme="minorHAnsi"/>
          <w:color w:val="auto"/>
        </w:rPr>
        <w:t>Mutagenesis, Mutagenic analysis</w:t>
      </w:r>
      <w:r w:rsidR="00450FCC" w:rsidRPr="00051F63">
        <w:rPr>
          <w:rFonts w:asciiTheme="minorHAnsi" w:hAnsiTheme="minorHAnsi" w:cstheme="minorHAnsi"/>
          <w:color w:val="auto"/>
        </w:rPr>
        <w:t>, site-directed</w:t>
      </w:r>
      <w:r w:rsidRPr="00051F63">
        <w:rPr>
          <w:rFonts w:asciiTheme="minorHAnsi" w:hAnsiTheme="minorHAnsi" w:cstheme="minorHAnsi"/>
          <w:color w:val="auto"/>
        </w:rPr>
        <w:t xml:space="preserve">, EMSA, </w:t>
      </w:r>
      <w:r w:rsidR="00532C44" w:rsidRPr="00051F63">
        <w:rPr>
          <w:rFonts w:asciiTheme="minorHAnsi" w:hAnsiTheme="minorHAnsi" w:cstheme="minorHAnsi"/>
          <w:color w:val="auto"/>
        </w:rPr>
        <w:t>western</w:t>
      </w:r>
      <w:r w:rsidRPr="00051F63">
        <w:rPr>
          <w:rFonts w:asciiTheme="minorHAnsi" w:hAnsiTheme="minorHAnsi" w:cstheme="minorHAnsi"/>
          <w:color w:val="auto"/>
        </w:rPr>
        <w:t xml:space="preserve"> blot, RNA-RNA interactions, RNA-prote</w:t>
      </w:r>
      <w:r w:rsidR="00450FCC" w:rsidRPr="00051F63">
        <w:rPr>
          <w:rFonts w:asciiTheme="minorHAnsi" w:hAnsiTheme="minorHAnsi" w:cstheme="minorHAnsi"/>
          <w:color w:val="auto"/>
        </w:rPr>
        <w:t>in interactions</w:t>
      </w:r>
      <w:r w:rsidR="005833A4" w:rsidRPr="00051F63">
        <w:rPr>
          <w:rFonts w:asciiTheme="minorHAnsi" w:hAnsiTheme="minorHAnsi" w:cstheme="minorHAnsi"/>
          <w:color w:val="auto"/>
        </w:rPr>
        <w:t>, oligonucleotide-directed mutagenesis</w:t>
      </w:r>
      <w:r w:rsidR="00EE6D92" w:rsidRPr="00051F63">
        <w:rPr>
          <w:rFonts w:asciiTheme="minorHAnsi" w:hAnsiTheme="minorHAnsi" w:cstheme="minorHAnsi"/>
          <w:color w:val="auto"/>
        </w:rPr>
        <w:t>, dual plasmid</w:t>
      </w:r>
    </w:p>
    <w:p w14:paraId="0269F241" w14:textId="77777777" w:rsidR="006305D7" w:rsidRPr="00051F63" w:rsidRDefault="006305D7" w:rsidP="001B1519">
      <w:pPr>
        <w:pStyle w:val="a4"/>
        <w:spacing w:before="0" w:beforeAutospacing="0" w:after="0" w:afterAutospacing="0"/>
        <w:rPr>
          <w:rFonts w:asciiTheme="minorHAnsi" w:hAnsiTheme="minorHAnsi" w:cstheme="minorHAnsi"/>
          <w:color w:val="auto"/>
        </w:rPr>
      </w:pPr>
    </w:p>
    <w:p w14:paraId="357F4A75" w14:textId="0EF7E40D" w:rsidR="006305D7" w:rsidRPr="00051F63" w:rsidRDefault="001C34DE" w:rsidP="001B1519">
      <w:pPr>
        <w:rPr>
          <w:rFonts w:asciiTheme="minorHAnsi" w:hAnsiTheme="minorHAnsi" w:cstheme="minorHAnsi"/>
          <w:color w:val="auto"/>
        </w:rPr>
      </w:pPr>
      <w:r>
        <w:rPr>
          <w:rFonts w:asciiTheme="minorHAnsi" w:hAnsiTheme="minorHAnsi" w:cstheme="minorHAnsi"/>
          <w:b/>
          <w:bCs/>
          <w:color w:val="auto"/>
        </w:rPr>
        <w:t>SUMMARY</w:t>
      </w:r>
      <w:r w:rsidR="006305D7" w:rsidRPr="00051F63">
        <w:rPr>
          <w:rFonts w:asciiTheme="minorHAnsi" w:hAnsiTheme="minorHAnsi" w:cstheme="minorHAnsi"/>
          <w:b/>
          <w:bCs/>
          <w:color w:val="auto"/>
        </w:rPr>
        <w:t>:</w:t>
      </w:r>
    </w:p>
    <w:p w14:paraId="6F582FBD" w14:textId="77777777" w:rsidR="00302A45" w:rsidRPr="00051F63" w:rsidRDefault="004546C5" w:rsidP="001B1519">
      <w:pPr>
        <w:rPr>
          <w:rFonts w:asciiTheme="minorHAnsi" w:hAnsiTheme="minorHAnsi" w:cstheme="minorHAnsi"/>
          <w:color w:val="auto"/>
        </w:rPr>
      </w:pPr>
      <w:r w:rsidRPr="00051F63">
        <w:rPr>
          <w:rFonts w:asciiTheme="minorHAnsi" w:hAnsiTheme="minorHAnsi" w:cstheme="minorHAnsi"/>
          <w:color w:val="auto"/>
        </w:rPr>
        <w:t>Site-directed mutagenesis is a technique used to introduce specific mutations in</w:t>
      </w:r>
      <w:r w:rsidR="000D1CF3" w:rsidRPr="00051F63">
        <w:rPr>
          <w:rFonts w:asciiTheme="minorHAnsi" w:hAnsiTheme="minorHAnsi" w:cstheme="minorHAnsi"/>
          <w:color w:val="auto"/>
        </w:rPr>
        <w:t xml:space="preserve"> deoxyribonucleic acid</w:t>
      </w:r>
      <w:r w:rsidRPr="00051F63">
        <w:rPr>
          <w:rFonts w:asciiTheme="minorHAnsi" w:hAnsiTheme="minorHAnsi" w:cstheme="minorHAnsi"/>
          <w:color w:val="auto"/>
        </w:rPr>
        <w:t xml:space="preserve"> </w:t>
      </w:r>
      <w:r w:rsidR="000D1CF3" w:rsidRPr="00051F63">
        <w:rPr>
          <w:rFonts w:asciiTheme="minorHAnsi" w:hAnsiTheme="minorHAnsi" w:cstheme="minorHAnsi"/>
          <w:color w:val="auto"/>
        </w:rPr>
        <w:t>(</w:t>
      </w:r>
      <w:r w:rsidRPr="00051F63">
        <w:rPr>
          <w:rFonts w:asciiTheme="minorHAnsi" w:hAnsiTheme="minorHAnsi" w:cstheme="minorHAnsi"/>
          <w:color w:val="auto"/>
        </w:rPr>
        <w:t>DNA</w:t>
      </w:r>
      <w:r w:rsidR="000D1CF3" w:rsidRPr="00051F63">
        <w:rPr>
          <w:rFonts w:asciiTheme="minorHAnsi" w:hAnsiTheme="minorHAnsi" w:cstheme="minorHAnsi"/>
          <w:color w:val="auto"/>
        </w:rPr>
        <w:t>)</w:t>
      </w:r>
      <w:r w:rsidRPr="00051F63">
        <w:rPr>
          <w:rFonts w:asciiTheme="minorHAnsi" w:hAnsiTheme="minorHAnsi" w:cstheme="minorHAnsi"/>
          <w:color w:val="auto"/>
        </w:rPr>
        <w:t xml:space="preserve">. This protocol describes how to do site-directed mutagenesis with a 2-step and 3-step </w:t>
      </w:r>
      <w:r w:rsidR="000D1CF3" w:rsidRPr="00051F63">
        <w:rPr>
          <w:rFonts w:asciiTheme="minorHAnsi" w:hAnsiTheme="minorHAnsi" w:cstheme="minorHAnsi"/>
          <w:color w:val="auto"/>
        </w:rPr>
        <w:t>polymerase chain reaction (</w:t>
      </w:r>
      <w:r w:rsidRPr="00051F63">
        <w:rPr>
          <w:rFonts w:asciiTheme="minorHAnsi" w:hAnsiTheme="minorHAnsi" w:cstheme="minorHAnsi"/>
          <w:color w:val="auto"/>
        </w:rPr>
        <w:t>PCR</w:t>
      </w:r>
      <w:r w:rsidR="000D1CF3" w:rsidRPr="00051F63">
        <w:rPr>
          <w:rFonts w:asciiTheme="minorHAnsi" w:hAnsiTheme="minorHAnsi" w:cstheme="minorHAnsi"/>
          <w:color w:val="auto"/>
        </w:rPr>
        <w:t>)</w:t>
      </w:r>
      <w:r w:rsidRPr="00051F63">
        <w:rPr>
          <w:rFonts w:asciiTheme="minorHAnsi" w:hAnsiTheme="minorHAnsi" w:cstheme="minorHAnsi"/>
          <w:color w:val="auto"/>
        </w:rPr>
        <w:t xml:space="preserve"> based approach, which is applicable to any DNA fragment of interest.</w:t>
      </w:r>
      <w:r w:rsidR="007A3DC6" w:rsidRPr="00051F63">
        <w:rPr>
          <w:rFonts w:asciiTheme="minorHAnsi" w:hAnsiTheme="minorHAnsi" w:cstheme="minorHAnsi"/>
          <w:color w:val="auto"/>
        </w:rPr>
        <w:t xml:space="preserve"> </w:t>
      </w:r>
    </w:p>
    <w:p w14:paraId="252C5036" w14:textId="77777777" w:rsidR="004546C5" w:rsidRPr="00051F63" w:rsidRDefault="004546C5" w:rsidP="001B1519">
      <w:pPr>
        <w:rPr>
          <w:rFonts w:asciiTheme="minorHAnsi" w:hAnsiTheme="minorHAnsi" w:cstheme="minorHAnsi"/>
          <w:color w:val="auto"/>
        </w:rPr>
      </w:pPr>
    </w:p>
    <w:p w14:paraId="300DE67C" w14:textId="56F46E95" w:rsidR="006305D7" w:rsidRPr="00051F63" w:rsidRDefault="006305D7" w:rsidP="001B1519">
      <w:pPr>
        <w:rPr>
          <w:rFonts w:asciiTheme="minorHAnsi" w:hAnsiTheme="minorHAnsi" w:cstheme="minorHAnsi"/>
          <w:color w:val="auto"/>
        </w:rPr>
      </w:pPr>
      <w:r w:rsidRPr="00051F63">
        <w:rPr>
          <w:rFonts w:asciiTheme="minorHAnsi" w:hAnsiTheme="minorHAnsi" w:cstheme="minorHAnsi"/>
          <w:b/>
          <w:bCs/>
          <w:color w:val="auto"/>
        </w:rPr>
        <w:t>ABSTRACT:</w:t>
      </w:r>
    </w:p>
    <w:p w14:paraId="204FE5BC" w14:textId="6C306A80" w:rsidR="003975B8" w:rsidRPr="00051F63" w:rsidRDefault="003975B8" w:rsidP="003975B8">
      <w:pPr>
        <w:rPr>
          <w:rFonts w:asciiTheme="minorHAnsi" w:hAnsiTheme="minorHAnsi" w:cstheme="minorHAnsi"/>
          <w:color w:val="auto"/>
        </w:rPr>
      </w:pPr>
      <w:r w:rsidRPr="00051F63">
        <w:rPr>
          <w:rFonts w:asciiTheme="minorHAnsi" w:hAnsiTheme="minorHAnsi" w:cstheme="minorHAnsi"/>
          <w:color w:val="auto"/>
        </w:rPr>
        <w:t xml:space="preserve">Site-directed mutagenesis is a technique used to introduce specific mutations in DNA to investigate the interaction between small non-coding </w:t>
      </w:r>
      <w:r w:rsidR="000D1CF3" w:rsidRPr="00051F63">
        <w:rPr>
          <w:rFonts w:asciiTheme="minorHAnsi" w:hAnsiTheme="minorHAnsi" w:cstheme="minorHAnsi"/>
          <w:color w:val="auto"/>
        </w:rPr>
        <w:t>ribonucleic acid (</w:t>
      </w:r>
      <w:r w:rsidR="00791E6D" w:rsidRPr="00051F63">
        <w:rPr>
          <w:rFonts w:asciiTheme="minorHAnsi" w:hAnsiTheme="minorHAnsi" w:cstheme="minorHAnsi"/>
          <w:color w:val="auto"/>
        </w:rPr>
        <w:t>s</w:t>
      </w:r>
      <w:r w:rsidRPr="00051F63">
        <w:rPr>
          <w:rFonts w:asciiTheme="minorHAnsi" w:hAnsiTheme="minorHAnsi" w:cstheme="minorHAnsi"/>
          <w:color w:val="auto"/>
        </w:rPr>
        <w:t>RNA</w:t>
      </w:r>
      <w:r w:rsidR="000D1CF3" w:rsidRPr="00051F63">
        <w:rPr>
          <w:rFonts w:asciiTheme="minorHAnsi" w:hAnsiTheme="minorHAnsi" w:cstheme="minorHAnsi"/>
          <w:color w:val="auto"/>
        </w:rPr>
        <w:t>)</w:t>
      </w:r>
      <w:r w:rsidRPr="00051F63">
        <w:rPr>
          <w:rFonts w:asciiTheme="minorHAnsi" w:hAnsiTheme="minorHAnsi" w:cstheme="minorHAnsi"/>
          <w:color w:val="auto"/>
        </w:rPr>
        <w:t xml:space="preserve"> molecules and target m</w:t>
      </w:r>
      <w:r w:rsidR="000D1CF3" w:rsidRPr="00051F63">
        <w:rPr>
          <w:rFonts w:asciiTheme="minorHAnsi" w:hAnsiTheme="minorHAnsi" w:cstheme="minorHAnsi"/>
          <w:color w:val="auto"/>
        </w:rPr>
        <w:t xml:space="preserve">essenger </w:t>
      </w:r>
      <w:r w:rsidRPr="00051F63">
        <w:rPr>
          <w:rFonts w:asciiTheme="minorHAnsi" w:hAnsiTheme="minorHAnsi" w:cstheme="minorHAnsi"/>
          <w:color w:val="auto"/>
        </w:rPr>
        <w:t>RNAs</w:t>
      </w:r>
      <w:r w:rsidR="000D1CF3" w:rsidRPr="00051F63">
        <w:rPr>
          <w:rFonts w:asciiTheme="minorHAnsi" w:hAnsiTheme="minorHAnsi" w:cstheme="minorHAnsi"/>
          <w:color w:val="auto"/>
        </w:rPr>
        <w:t xml:space="preserve"> (mRNAs)</w:t>
      </w:r>
      <w:r w:rsidRPr="00051F63">
        <w:rPr>
          <w:rFonts w:asciiTheme="minorHAnsi" w:hAnsiTheme="minorHAnsi" w:cstheme="minorHAnsi"/>
          <w:color w:val="auto"/>
        </w:rPr>
        <w:t>. In addition, site-directed mutagenesis is used to map specific protein binding sites to RNA.</w:t>
      </w:r>
      <w:r w:rsidR="001E718E" w:rsidRPr="00051F63">
        <w:rPr>
          <w:rFonts w:asciiTheme="minorHAnsi" w:hAnsiTheme="minorHAnsi" w:cstheme="minorHAnsi"/>
          <w:color w:val="auto"/>
        </w:rPr>
        <w:t xml:space="preserve"> </w:t>
      </w:r>
      <w:r w:rsidRPr="00051F63">
        <w:rPr>
          <w:rFonts w:asciiTheme="minorHAnsi" w:hAnsiTheme="minorHAnsi" w:cstheme="minorHAnsi"/>
          <w:color w:val="auto"/>
        </w:rPr>
        <w:t>A 2-step and 3-step PCR based introduction of mutations is described. The approach is relevant to all protein-RNA and RNA-RNA interaction studies</w:t>
      </w:r>
      <w:r w:rsidR="00602F0E" w:rsidRPr="00051F63">
        <w:rPr>
          <w:rFonts w:asciiTheme="minorHAnsi" w:hAnsiTheme="minorHAnsi" w:cstheme="minorHAnsi"/>
          <w:color w:val="auto"/>
        </w:rPr>
        <w:t xml:space="preserve">. In short, the technique relies on designing primers with the desired mutation(s), and through 2 or 3 steps of PCR synthesizing a PCR product with the mutation. The PCR product is then used for cloning. Here, we describe how to perform site-directed mutagenesis with both the 2- and 3-step approach to introduce mutations to the sRNA, McaS, and the mRNA, </w:t>
      </w:r>
      <w:r w:rsidR="00602F0E" w:rsidRPr="00051F63">
        <w:rPr>
          <w:rFonts w:asciiTheme="minorHAnsi" w:hAnsiTheme="minorHAnsi" w:cstheme="minorHAnsi"/>
          <w:i/>
          <w:color w:val="auto"/>
        </w:rPr>
        <w:t xml:space="preserve">csgD, </w:t>
      </w:r>
      <w:r w:rsidR="00602F0E" w:rsidRPr="00051F63">
        <w:rPr>
          <w:rFonts w:asciiTheme="minorHAnsi" w:hAnsiTheme="minorHAnsi" w:cstheme="minorHAnsi"/>
          <w:color w:val="auto"/>
        </w:rPr>
        <w:t>to investigate RNA-RNA and RNA-protein interactions.</w:t>
      </w:r>
      <w:r w:rsidR="00174313" w:rsidRPr="00051F63">
        <w:rPr>
          <w:rFonts w:asciiTheme="minorHAnsi" w:hAnsiTheme="minorHAnsi" w:cstheme="minorHAnsi"/>
          <w:color w:val="auto"/>
        </w:rPr>
        <w:t xml:space="preserve"> </w:t>
      </w:r>
      <w:r w:rsidR="002E4FB2" w:rsidRPr="00051F63">
        <w:rPr>
          <w:rFonts w:asciiTheme="minorHAnsi" w:hAnsiTheme="minorHAnsi" w:cstheme="minorHAnsi"/>
          <w:color w:val="auto"/>
        </w:rPr>
        <w:t>W</w:t>
      </w:r>
      <w:r w:rsidR="000F6EB2" w:rsidRPr="00051F63">
        <w:rPr>
          <w:rFonts w:asciiTheme="minorHAnsi" w:hAnsiTheme="minorHAnsi" w:cstheme="minorHAnsi"/>
          <w:color w:val="auto"/>
        </w:rPr>
        <w:t>e apply th</w:t>
      </w:r>
      <w:r w:rsidR="002E4FB2" w:rsidRPr="00051F63">
        <w:rPr>
          <w:rFonts w:asciiTheme="minorHAnsi" w:hAnsiTheme="minorHAnsi" w:cstheme="minorHAnsi"/>
          <w:color w:val="auto"/>
        </w:rPr>
        <w:t>is</w:t>
      </w:r>
      <w:r w:rsidR="000F6EB2" w:rsidRPr="00051F63">
        <w:rPr>
          <w:rFonts w:asciiTheme="minorHAnsi" w:hAnsiTheme="minorHAnsi" w:cstheme="minorHAnsi"/>
          <w:color w:val="auto"/>
        </w:rPr>
        <w:t xml:space="preserve"> technique to investigate RNA interactions</w:t>
      </w:r>
      <w:r w:rsidR="0099611E">
        <w:rPr>
          <w:rFonts w:asciiTheme="minorHAnsi" w:hAnsiTheme="minorHAnsi" w:cstheme="minorHAnsi"/>
          <w:color w:val="auto"/>
        </w:rPr>
        <w:t>;</w:t>
      </w:r>
      <w:r w:rsidR="0099611E" w:rsidRPr="00051F63">
        <w:rPr>
          <w:rFonts w:asciiTheme="minorHAnsi" w:hAnsiTheme="minorHAnsi" w:cstheme="minorHAnsi"/>
          <w:color w:val="auto"/>
        </w:rPr>
        <w:t xml:space="preserve"> </w:t>
      </w:r>
      <w:r w:rsidR="002E4FB2" w:rsidRPr="00051F63">
        <w:rPr>
          <w:rFonts w:asciiTheme="minorHAnsi" w:hAnsiTheme="minorHAnsi" w:cstheme="minorHAnsi"/>
          <w:color w:val="auto"/>
        </w:rPr>
        <w:t>however</w:t>
      </w:r>
      <w:r w:rsidR="000F6EB2" w:rsidRPr="00051F63">
        <w:rPr>
          <w:rFonts w:asciiTheme="minorHAnsi" w:hAnsiTheme="minorHAnsi" w:cstheme="minorHAnsi"/>
          <w:color w:val="auto"/>
        </w:rPr>
        <w:t xml:space="preserve">, the technique is applicable to all </w:t>
      </w:r>
      <w:r w:rsidR="002E4FB2" w:rsidRPr="00051F63">
        <w:rPr>
          <w:rFonts w:asciiTheme="minorHAnsi" w:hAnsiTheme="minorHAnsi" w:cstheme="minorHAnsi"/>
          <w:color w:val="auto"/>
        </w:rPr>
        <w:t xml:space="preserve">mutagenesis </w:t>
      </w:r>
      <w:r w:rsidR="000F6EB2" w:rsidRPr="00051F63">
        <w:rPr>
          <w:rFonts w:asciiTheme="minorHAnsi" w:hAnsiTheme="minorHAnsi" w:cstheme="minorHAnsi"/>
          <w:color w:val="auto"/>
        </w:rPr>
        <w:t xml:space="preserve">studies </w:t>
      </w:r>
      <w:r w:rsidR="0099611E">
        <w:rPr>
          <w:rFonts w:asciiTheme="minorHAnsi" w:hAnsiTheme="minorHAnsi" w:cstheme="minorHAnsi"/>
          <w:color w:val="auto"/>
        </w:rPr>
        <w:t>(e.g.,</w:t>
      </w:r>
      <w:r w:rsidR="002E4FB2" w:rsidRPr="00051F63">
        <w:rPr>
          <w:rFonts w:asciiTheme="minorHAnsi" w:hAnsiTheme="minorHAnsi" w:cstheme="minorHAnsi"/>
          <w:color w:val="auto"/>
        </w:rPr>
        <w:t xml:space="preserve"> </w:t>
      </w:r>
      <w:r w:rsidR="000F6EB2" w:rsidRPr="00051F63">
        <w:rPr>
          <w:rFonts w:asciiTheme="minorHAnsi" w:hAnsiTheme="minorHAnsi" w:cstheme="minorHAnsi"/>
          <w:color w:val="auto"/>
        </w:rPr>
        <w:t>DNA-protein interactions</w:t>
      </w:r>
      <w:r w:rsidR="0099611E">
        <w:rPr>
          <w:rFonts w:asciiTheme="minorHAnsi" w:hAnsiTheme="minorHAnsi" w:cstheme="minorHAnsi"/>
          <w:color w:val="auto"/>
        </w:rPr>
        <w:t xml:space="preserve">, </w:t>
      </w:r>
      <w:r w:rsidR="000F6EB2" w:rsidRPr="00051F63">
        <w:rPr>
          <w:rFonts w:asciiTheme="minorHAnsi" w:hAnsiTheme="minorHAnsi" w:cstheme="minorHAnsi"/>
          <w:color w:val="auto"/>
        </w:rPr>
        <w:t>amino-acid substitution/deletion/addition</w:t>
      </w:r>
      <w:r w:rsidR="0099611E">
        <w:rPr>
          <w:rFonts w:asciiTheme="minorHAnsi" w:hAnsiTheme="minorHAnsi" w:cstheme="minorHAnsi"/>
          <w:color w:val="auto"/>
        </w:rPr>
        <w:t>)</w:t>
      </w:r>
      <w:r w:rsidR="000F6EB2" w:rsidRPr="00051F63">
        <w:rPr>
          <w:rFonts w:asciiTheme="minorHAnsi" w:hAnsiTheme="minorHAnsi" w:cstheme="minorHAnsi"/>
          <w:color w:val="auto"/>
        </w:rPr>
        <w:t xml:space="preserve">. </w:t>
      </w:r>
      <w:r w:rsidR="000B2408" w:rsidRPr="00051F63">
        <w:rPr>
          <w:rFonts w:asciiTheme="minorHAnsi" w:hAnsiTheme="minorHAnsi" w:cstheme="minorHAnsi"/>
          <w:color w:val="auto"/>
        </w:rPr>
        <w:t xml:space="preserve">It is possible to introduce any kind of mutation except for non-natural </w:t>
      </w:r>
      <w:r w:rsidR="00651434" w:rsidRPr="00051F63">
        <w:rPr>
          <w:rFonts w:asciiTheme="minorHAnsi" w:hAnsiTheme="minorHAnsi" w:cstheme="minorHAnsi"/>
          <w:color w:val="auto"/>
        </w:rPr>
        <w:t>bases</w:t>
      </w:r>
      <w:r w:rsidR="0099611E">
        <w:rPr>
          <w:rFonts w:asciiTheme="minorHAnsi" w:hAnsiTheme="minorHAnsi" w:cstheme="minorHAnsi"/>
          <w:color w:val="auto"/>
        </w:rPr>
        <w:t xml:space="preserve"> but</w:t>
      </w:r>
      <w:r w:rsidR="00651434" w:rsidRPr="00051F63">
        <w:rPr>
          <w:rFonts w:asciiTheme="minorHAnsi" w:hAnsiTheme="minorHAnsi" w:cstheme="minorHAnsi"/>
          <w:color w:val="auto"/>
        </w:rPr>
        <w:t xml:space="preserve"> the technique is only applicable if a PCR product can be used for downstream application</w:t>
      </w:r>
      <w:r w:rsidR="00AA6945" w:rsidRPr="00051F63">
        <w:rPr>
          <w:rFonts w:asciiTheme="minorHAnsi" w:hAnsiTheme="minorHAnsi" w:cstheme="minorHAnsi"/>
          <w:color w:val="auto"/>
        </w:rPr>
        <w:t xml:space="preserve"> (e.g.</w:t>
      </w:r>
      <w:r w:rsidR="0099611E">
        <w:rPr>
          <w:rFonts w:asciiTheme="minorHAnsi" w:hAnsiTheme="minorHAnsi" w:cstheme="minorHAnsi"/>
          <w:color w:val="auto"/>
        </w:rPr>
        <w:t>,</w:t>
      </w:r>
      <w:r w:rsidR="00AA6945" w:rsidRPr="00051F63">
        <w:rPr>
          <w:rFonts w:asciiTheme="minorHAnsi" w:hAnsiTheme="minorHAnsi" w:cstheme="minorHAnsi"/>
          <w:color w:val="auto"/>
        </w:rPr>
        <w:t xml:space="preserve"> cloning and template for further PCR)</w:t>
      </w:r>
      <w:r w:rsidR="00651434" w:rsidRPr="00051F63">
        <w:rPr>
          <w:rFonts w:asciiTheme="minorHAnsi" w:hAnsiTheme="minorHAnsi" w:cstheme="minorHAnsi"/>
          <w:color w:val="auto"/>
        </w:rPr>
        <w:t>.</w:t>
      </w:r>
      <w:r w:rsidR="001C34DE">
        <w:rPr>
          <w:rFonts w:asciiTheme="minorHAnsi" w:hAnsiTheme="minorHAnsi" w:cstheme="minorHAnsi"/>
          <w:color w:val="auto"/>
        </w:rPr>
        <w:t xml:space="preserve"> </w:t>
      </w:r>
    </w:p>
    <w:p w14:paraId="342D2A19" w14:textId="77777777" w:rsidR="006305D7" w:rsidRPr="00051F63" w:rsidRDefault="006305D7" w:rsidP="001B1519">
      <w:pPr>
        <w:rPr>
          <w:rFonts w:asciiTheme="minorHAnsi" w:hAnsiTheme="minorHAnsi" w:cstheme="minorHAnsi"/>
          <w:color w:val="auto"/>
        </w:rPr>
      </w:pPr>
    </w:p>
    <w:p w14:paraId="43B4E1E4" w14:textId="77777777" w:rsidR="006305D7" w:rsidRPr="00051F63" w:rsidRDefault="006305D7" w:rsidP="001B1519">
      <w:pPr>
        <w:rPr>
          <w:rFonts w:asciiTheme="minorHAnsi" w:hAnsiTheme="minorHAnsi" w:cstheme="minorHAnsi"/>
          <w:color w:val="auto"/>
        </w:rPr>
      </w:pPr>
      <w:r w:rsidRPr="00051F63">
        <w:rPr>
          <w:rFonts w:asciiTheme="minorHAnsi" w:hAnsiTheme="minorHAnsi" w:cstheme="minorHAnsi"/>
          <w:b/>
          <w:color w:val="auto"/>
        </w:rPr>
        <w:lastRenderedPageBreak/>
        <w:t>INTRODUCTION</w:t>
      </w:r>
      <w:r w:rsidRPr="00051F63">
        <w:rPr>
          <w:rFonts w:asciiTheme="minorHAnsi" w:hAnsiTheme="minorHAnsi" w:cstheme="minorHAnsi"/>
          <w:b/>
          <w:bCs/>
          <w:color w:val="auto"/>
        </w:rPr>
        <w:t>:</w:t>
      </w:r>
    </w:p>
    <w:p w14:paraId="0D4AB562" w14:textId="141B3D06" w:rsidR="00C92E58" w:rsidRPr="00051F63" w:rsidRDefault="000D1CF3" w:rsidP="007A4DD6">
      <w:pPr>
        <w:rPr>
          <w:rFonts w:asciiTheme="minorHAnsi" w:hAnsiTheme="minorHAnsi" w:cstheme="minorHAnsi"/>
          <w:color w:val="auto"/>
        </w:rPr>
      </w:pPr>
      <w:bookmarkStart w:id="0" w:name="_Hlk520292250"/>
      <w:r w:rsidRPr="00051F63">
        <w:rPr>
          <w:rFonts w:asciiTheme="minorHAnsi" w:hAnsiTheme="minorHAnsi" w:cstheme="minorHAnsi"/>
          <w:color w:val="auto"/>
        </w:rPr>
        <w:t>DNA</w:t>
      </w:r>
      <w:r w:rsidR="000705D8" w:rsidRPr="00051F63">
        <w:rPr>
          <w:rFonts w:asciiTheme="minorHAnsi" w:hAnsiTheme="minorHAnsi" w:cstheme="minorHAnsi"/>
          <w:color w:val="auto"/>
        </w:rPr>
        <w:t xml:space="preserve"> is often referred to as the blueprint of a living cell</w:t>
      </w:r>
      <w:r w:rsidR="003164C9" w:rsidRPr="00051F63">
        <w:rPr>
          <w:rFonts w:asciiTheme="minorHAnsi" w:hAnsiTheme="minorHAnsi" w:cstheme="minorHAnsi"/>
          <w:color w:val="auto"/>
        </w:rPr>
        <w:t xml:space="preserve"> since all stru</w:t>
      </w:r>
      <w:r w:rsidR="000640B3" w:rsidRPr="00051F63">
        <w:rPr>
          <w:rFonts w:asciiTheme="minorHAnsi" w:hAnsiTheme="minorHAnsi" w:cstheme="minorHAnsi"/>
          <w:color w:val="auto"/>
        </w:rPr>
        <w:t xml:space="preserve">ctures of the cell are encoded </w:t>
      </w:r>
      <w:r w:rsidR="003164C9" w:rsidRPr="00051F63">
        <w:rPr>
          <w:rFonts w:asciiTheme="minorHAnsi" w:hAnsiTheme="minorHAnsi" w:cstheme="minorHAnsi"/>
          <w:color w:val="auto"/>
        </w:rPr>
        <w:t xml:space="preserve">in the sequence of </w:t>
      </w:r>
      <w:r w:rsidR="00852DE9" w:rsidRPr="00051F63">
        <w:rPr>
          <w:rFonts w:asciiTheme="minorHAnsi" w:hAnsiTheme="minorHAnsi" w:cstheme="minorHAnsi"/>
          <w:color w:val="auto"/>
        </w:rPr>
        <w:t>its</w:t>
      </w:r>
      <w:r w:rsidR="003164C9" w:rsidRPr="00051F63">
        <w:rPr>
          <w:rFonts w:asciiTheme="minorHAnsi" w:hAnsiTheme="minorHAnsi" w:cstheme="minorHAnsi"/>
          <w:color w:val="auto"/>
        </w:rPr>
        <w:t xml:space="preserve"> DNA. </w:t>
      </w:r>
      <w:r w:rsidR="00852DE9" w:rsidRPr="00051F63">
        <w:rPr>
          <w:rFonts w:asciiTheme="minorHAnsi" w:hAnsiTheme="minorHAnsi" w:cstheme="minorHAnsi"/>
          <w:color w:val="auto"/>
        </w:rPr>
        <w:t>Accurate replication a</w:t>
      </w:r>
      <w:r w:rsidR="00DB649E" w:rsidRPr="00051F63">
        <w:rPr>
          <w:rFonts w:asciiTheme="minorHAnsi" w:hAnsiTheme="minorHAnsi" w:cstheme="minorHAnsi"/>
          <w:color w:val="auto"/>
        </w:rPr>
        <w:t>nd DNA</w:t>
      </w:r>
      <w:r w:rsidR="0099611E">
        <w:rPr>
          <w:rFonts w:asciiTheme="minorHAnsi" w:hAnsiTheme="minorHAnsi" w:cstheme="minorHAnsi"/>
          <w:color w:val="auto"/>
        </w:rPr>
        <w:t xml:space="preserve"> </w:t>
      </w:r>
      <w:r w:rsidR="00DB649E" w:rsidRPr="00051F63">
        <w:rPr>
          <w:rFonts w:asciiTheme="minorHAnsi" w:hAnsiTheme="minorHAnsi" w:cstheme="minorHAnsi"/>
          <w:color w:val="auto"/>
        </w:rPr>
        <w:t>repair mechanisms ensure</w:t>
      </w:r>
      <w:r w:rsidR="00852DE9" w:rsidRPr="00051F63">
        <w:rPr>
          <w:rFonts w:asciiTheme="minorHAnsi" w:hAnsiTheme="minorHAnsi" w:cstheme="minorHAnsi"/>
          <w:color w:val="auto"/>
        </w:rPr>
        <w:t xml:space="preserve"> that only very low rates of mutations occur, which is essential for sustaining </w:t>
      </w:r>
      <w:r w:rsidR="00A36737" w:rsidRPr="00051F63">
        <w:rPr>
          <w:rFonts w:asciiTheme="minorHAnsi" w:hAnsiTheme="minorHAnsi" w:cstheme="minorHAnsi"/>
          <w:color w:val="auto"/>
        </w:rPr>
        <w:t>correct</w:t>
      </w:r>
      <w:r w:rsidR="001E718E" w:rsidRPr="00051F63">
        <w:rPr>
          <w:rFonts w:asciiTheme="minorHAnsi" w:hAnsiTheme="minorHAnsi" w:cstheme="minorHAnsi"/>
          <w:color w:val="auto"/>
        </w:rPr>
        <w:t xml:space="preserve"> </w:t>
      </w:r>
      <w:r w:rsidR="00852DE9" w:rsidRPr="00051F63">
        <w:rPr>
          <w:rFonts w:asciiTheme="minorHAnsi" w:hAnsiTheme="minorHAnsi" w:cstheme="minorHAnsi"/>
          <w:color w:val="auto"/>
        </w:rPr>
        <w:t>function</w:t>
      </w:r>
      <w:r w:rsidR="00E73AFE" w:rsidRPr="00051F63">
        <w:rPr>
          <w:rFonts w:asciiTheme="minorHAnsi" w:hAnsiTheme="minorHAnsi" w:cstheme="minorHAnsi"/>
          <w:color w:val="auto"/>
        </w:rPr>
        <w:t>s</w:t>
      </w:r>
      <w:r w:rsidR="00852DE9" w:rsidRPr="00051F63">
        <w:rPr>
          <w:rFonts w:asciiTheme="minorHAnsi" w:hAnsiTheme="minorHAnsi" w:cstheme="minorHAnsi"/>
          <w:color w:val="auto"/>
        </w:rPr>
        <w:t xml:space="preserve"> of coded genes. </w:t>
      </w:r>
      <w:r w:rsidR="00A36737" w:rsidRPr="00051F63">
        <w:rPr>
          <w:rFonts w:asciiTheme="minorHAnsi" w:hAnsiTheme="minorHAnsi" w:cstheme="minorHAnsi"/>
          <w:color w:val="auto"/>
        </w:rPr>
        <w:t>C</w:t>
      </w:r>
      <w:r w:rsidR="00852DE9" w:rsidRPr="00051F63">
        <w:rPr>
          <w:rFonts w:asciiTheme="minorHAnsi" w:hAnsiTheme="minorHAnsi" w:cstheme="minorHAnsi"/>
          <w:color w:val="auto"/>
        </w:rPr>
        <w:t xml:space="preserve">hanges </w:t>
      </w:r>
      <w:r w:rsidR="00DB649E" w:rsidRPr="00051F63">
        <w:rPr>
          <w:rFonts w:asciiTheme="minorHAnsi" w:hAnsiTheme="minorHAnsi" w:cstheme="minorHAnsi"/>
          <w:color w:val="auto"/>
        </w:rPr>
        <w:t>of</w:t>
      </w:r>
      <w:r w:rsidR="00852DE9" w:rsidRPr="00051F63">
        <w:rPr>
          <w:rFonts w:asciiTheme="minorHAnsi" w:hAnsiTheme="minorHAnsi" w:cstheme="minorHAnsi"/>
          <w:color w:val="auto"/>
        </w:rPr>
        <w:t xml:space="preserve"> the </w:t>
      </w:r>
      <w:r w:rsidR="00932D2E" w:rsidRPr="00051F63">
        <w:rPr>
          <w:rFonts w:asciiTheme="minorHAnsi" w:hAnsiTheme="minorHAnsi" w:cstheme="minorHAnsi"/>
          <w:color w:val="auto"/>
        </w:rPr>
        <w:t xml:space="preserve">DNA </w:t>
      </w:r>
      <w:r w:rsidR="00852DE9" w:rsidRPr="00051F63">
        <w:rPr>
          <w:rFonts w:asciiTheme="minorHAnsi" w:hAnsiTheme="minorHAnsi" w:cstheme="minorHAnsi"/>
          <w:color w:val="auto"/>
        </w:rPr>
        <w:t xml:space="preserve">sequence can affect </w:t>
      </w:r>
      <w:r w:rsidR="00A36737" w:rsidRPr="00051F63">
        <w:rPr>
          <w:rFonts w:asciiTheme="minorHAnsi" w:hAnsiTheme="minorHAnsi" w:cstheme="minorHAnsi"/>
          <w:color w:val="auto"/>
        </w:rPr>
        <w:t xml:space="preserve">successive </w:t>
      </w:r>
      <w:r w:rsidR="00852DE9" w:rsidRPr="00051F63">
        <w:rPr>
          <w:rFonts w:asciiTheme="minorHAnsi" w:hAnsiTheme="minorHAnsi" w:cstheme="minorHAnsi"/>
          <w:color w:val="auto"/>
        </w:rPr>
        <w:t>function</w:t>
      </w:r>
      <w:r w:rsidR="00A36737" w:rsidRPr="00051F63">
        <w:rPr>
          <w:rFonts w:asciiTheme="minorHAnsi" w:hAnsiTheme="minorHAnsi" w:cstheme="minorHAnsi"/>
          <w:color w:val="auto"/>
        </w:rPr>
        <w:t>s</w:t>
      </w:r>
      <w:r w:rsidR="001E718E" w:rsidRPr="00051F63">
        <w:rPr>
          <w:rFonts w:asciiTheme="minorHAnsi" w:hAnsiTheme="minorHAnsi" w:cstheme="minorHAnsi"/>
          <w:color w:val="auto"/>
        </w:rPr>
        <w:t xml:space="preserve"> </w:t>
      </w:r>
      <w:r w:rsidR="00A36737" w:rsidRPr="00051F63">
        <w:rPr>
          <w:rFonts w:asciiTheme="minorHAnsi" w:hAnsiTheme="minorHAnsi" w:cstheme="minorHAnsi"/>
          <w:color w:val="auto"/>
        </w:rPr>
        <w:t>at different levels starting with</w:t>
      </w:r>
      <w:r w:rsidR="001E718E" w:rsidRPr="00051F63">
        <w:rPr>
          <w:rFonts w:asciiTheme="minorHAnsi" w:hAnsiTheme="minorHAnsi" w:cstheme="minorHAnsi"/>
          <w:color w:val="auto"/>
        </w:rPr>
        <w:t xml:space="preserve"> </w:t>
      </w:r>
      <w:r w:rsidR="00852DE9" w:rsidRPr="00051F63">
        <w:rPr>
          <w:rFonts w:asciiTheme="minorHAnsi" w:hAnsiTheme="minorHAnsi" w:cstheme="minorHAnsi"/>
          <w:color w:val="auto"/>
        </w:rPr>
        <w:t>DNA (</w:t>
      </w:r>
      <w:r w:rsidR="0048303C" w:rsidRPr="00051F63">
        <w:rPr>
          <w:rFonts w:asciiTheme="minorHAnsi" w:hAnsiTheme="minorHAnsi" w:cstheme="minorHAnsi"/>
          <w:color w:val="auto"/>
        </w:rPr>
        <w:t xml:space="preserve">recognition by </w:t>
      </w:r>
      <w:r w:rsidR="00852DE9" w:rsidRPr="00051F63">
        <w:rPr>
          <w:rFonts w:asciiTheme="minorHAnsi" w:hAnsiTheme="minorHAnsi" w:cstheme="minorHAnsi"/>
          <w:color w:val="auto"/>
        </w:rPr>
        <w:t xml:space="preserve">transcription factors and restriction enzymes), </w:t>
      </w:r>
      <w:r w:rsidR="00A36737" w:rsidRPr="00051F63">
        <w:rPr>
          <w:rFonts w:asciiTheme="minorHAnsi" w:hAnsiTheme="minorHAnsi" w:cstheme="minorHAnsi"/>
          <w:color w:val="auto"/>
        </w:rPr>
        <w:t xml:space="preserve">then </w:t>
      </w:r>
      <w:r w:rsidRPr="00051F63">
        <w:rPr>
          <w:rFonts w:asciiTheme="minorHAnsi" w:hAnsiTheme="minorHAnsi" w:cstheme="minorHAnsi"/>
          <w:color w:val="auto"/>
        </w:rPr>
        <w:t>RNA</w:t>
      </w:r>
      <w:r w:rsidR="00852DE9" w:rsidRPr="00051F63">
        <w:rPr>
          <w:rFonts w:asciiTheme="minorHAnsi" w:hAnsiTheme="minorHAnsi" w:cstheme="minorHAnsi"/>
          <w:color w:val="auto"/>
        </w:rPr>
        <w:t xml:space="preserve"> (base-pair complementarity </w:t>
      </w:r>
      <w:r w:rsidR="0048303C" w:rsidRPr="00051F63">
        <w:rPr>
          <w:rFonts w:asciiTheme="minorHAnsi" w:hAnsiTheme="minorHAnsi" w:cstheme="minorHAnsi"/>
          <w:color w:val="auto"/>
        </w:rPr>
        <w:t xml:space="preserve">and secondary structure alterations) </w:t>
      </w:r>
      <w:r w:rsidR="00EC2BA3" w:rsidRPr="00051F63">
        <w:rPr>
          <w:rFonts w:asciiTheme="minorHAnsi" w:hAnsiTheme="minorHAnsi" w:cstheme="minorHAnsi"/>
          <w:color w:val="auto"/>
        </w:rPr>
        <w:t>and/</w:t>
      </w:r>
      <w:r w:rsidR="00852DE9" w:rsidRPr="00051F63">
        <w:rPr>
          <w:rFonts w:asciiTheme="minorHAnsi" w:hAnsiTheme="minorHAnsi" w:cstheme="minorHAnsi"/>
          <w:color w:val="auto"/>
        </w:rPr>
        <w:t>or protein</w:t>
      </w:r>
      <w:r w:rsidR="0048303C" w:rsidRPr="00051F63">
        <w:rPr>
          <w:rFonts w:asciiTheme="minorHAnsi" w:hAnsiTheme="minorHAnsi" w:cstheme="minorHAnsi"/>
          <w:color w:val="auto"/>
        </w:rPr>
        <w:t xml:space="preserve"> (amino acid substitutions, deletions, additions or frame-shifts)</w:t>
      </w:r>
      <w:r w:rsidR="00852DE9" w:rsidRPr="00051F63">
        <w:rPr>
          <w:rFonts w:asciiTheme="minorHAnsi" w:hAnsiTheme="minorHAnsi" w:cstheme="minorHAnsi"/>
          <w:color w:val="auto"/>
        </w:rPr>
        <w:t xml:space="preserve">. </w:t>
      </w:r>
      <w:r w:rsidR="00017A77" w:rsidRPr="00051F63">
        <w:rPr>
          <w:rFonts w:asciiTheme="minorHAnsi" w:hAnsiTheme="minorHAnsi" w:cstheme="minorHAnsi"/>
          <w:color w:val="auto"/>
        </w:rPr>
        <w:t xml:space="preserve">While many mutations do not affect </w:t>
      </w:r>
      <w:r w:rsidR="00A36737" w:rsidRPr="00051F63">
        <w:rPr>
          <w:rFonts w:asciiTheme="minorHAnsi" w:hAnsiTheme="minorHAnsi" w:cstheme="minorHAnsi"/>
          <w:color w:val="auto"/>
        </w:rPr>
        <w:t xml:space="preserve">gene </w:t>
      </w:r>
      <w:r w:rsidR="00017A77" w:rsidRPr="00051F63">
        <w:rPr>
          <w:rFonts w:asciiTheme="minorHAnsi" w:hAnsiTheme="minorHAnsi" w:cstheme="minorHAnsi"/>
          <w:color w:val="auto"/>
        </w:rPr>
        <w:t xml:space="preserve">function significantly, some mutations </w:t>
      </w:r>
      <w:r w:rsidR="00102DDF" w:rsidRPr="00051F63">
        <w:rPr>
          <w:rFonts w:asciiTheme="minorHAnsi" w:hAnsiTheme="minorHAnsi" w:cstheme="minorHAnsi"/>
          <w:color w:val="auto"/>
        </w:rPr>
        <w:t>in</w:t>
      </w:r>
      <w:r w:rsidR="00017A77" w:rsidRPr="00051F63">
        <w:rPr>
          <w:rFonts w:asciiTheme="minorHAnsi" w:hAnsiTheme="minorHAnsi" w:cstheme="minorHAnsi"/>
          <w:color w:val="auto"/>
        </w:rPr>
        <w:t xml:space="preserve"> the DNA can have huge implications. Thus, site-directed mutagenesis is a valuable tool for studying the importance </w:t>
      </w:r>
      <w:r w:rsidR="007C3980" w:rsidRPr="00051F63">
        <w:rPr>
          <w:rFonts w:asciiTheme="minorHAnsi" w:hAnsiTheme="minorHAnsi" w:cstheme="minorHAnsi"/>
          <w:color w:val="auto"/>
        </w:rPr>
        <w:t xml:space="preserve">of specific </w:t>
      </w:r>
      <w:r w:rsidR="00A36737" w:rsidRPr="00051F63">
        <w:rPr>
          <w:rFonts w:asciiTheme="minorHAnsi" w:hAnsiTheme="minorHAnsi" w:cstheme="minorHAnsi"/>
          <w:color w:val="auto"/>
        </w:rPr>
        <w:t xml:space="preserve">DNA </w:t>
      </w:r>
      <w:r w:rsidR="007C3980" w:rsidRPr="00051F63">
        <w:rPr>
          <w:rFonts w:asciiTheme="minorHAnsi" w:hAnsiTheme="minorHAnsi" w:cstheme="minorHAnsi"/>
          <w:color w:val="auto"/>
        </w:rPr>
        <w:t xml:space="preserve">sites at </w:t>
      </w:r>
      <w:r w:rsidR="00A36737" w:rsidRPr="00051F63">
        <w:rPr>
          <w:rFonts w:asciiTheme="minorHAnsi" w:hAnsiTheme="minorHAnsi" w:cstheme="minorHAnsi"/>
          <w:color w:val="auto"/>
        </w:rPr>
        <w:t>all</w:t>
      </w:r>
      <w:r w:rsidR="001E718E" w:rsidRPr="00051F63">
        <w:rPr>
          <w:rFonts w:asciiTheme="minorHAnsi" w:hAnsiTheme="minorHAnsi" w:cstheme="minorHAnsi"/>
          <w:color w:val="auto"/>
        </w:rPr>
        <w:t xml:space="preserve"> </w:t>
      </w:r>
      <w:r w:rsidR="007C3980" w:rsidRPr="00051F63">
        <w:rPr>
          <w:rFonts w:asciiTheme="minorHAnsi" w:hAnsiTheme="minorHAnsi" w:cstheme="minorHAnsi"/>
          <w:color w:val="auto"/>
        </w:rPr>
        <w:t>level</w:t>
      </w:r>
      <w:r w:rsidR="00A36737" w:rsidRPr="00051F63">
        <w:rPr>
          <w:rFonts w:asciiTheme="minorHAnsi" w:hAnsiTheme="minorHAnsi" w:cstheme="minorHAnsi"/>
          <w:color w:val="auto"/>
        </w:rPr>
        <w:t>s</w:t>
      </w:r>
      <w:r w:rsidR="007C3980" w:rsidRPr="00051F63">
        <w:rPr>
          <w:rFonts w:asciiTheme="minorHAnsi" w:hAnsiTheme="minorHAnsi" w:cstheme="minorHAnsi"/>
          <w:color w:val="auto"/>
        </w:rPr>
        <w:t xml:space="preserve">. </w:t>
      </w:r>
    </w:p>
    <w:p w14:paraId="061D2402" w14:textId="77777777" w:rsidR="007A4DD6" w:rsidRPr="00051F63" w:rsidRDefault="007A4DD6" w:rsidP="007A4DD6">
      <w:pPr>
        <w:rPr>
          <w:rFonts w:asciiTheme="minorHAnsi" w:hAnsiTheme="minorHAnsi" w:cstheme="minorHAnsi"/>
          <w:color w:val="auto"/>
        </w:rPr>
      </w:pPr>
    </w:p>
    <w:p w14:paraId="26FB0512" w14:textId="63A4AE72" w:rsidR="001B031C" w:rsidRPr="00051F63" w:rsidRDefault="00F70B2F" w:rsidP="007A4DD6">
      <w:pPr>
        <w:rPr>
          <w:rFonts w:asciiTheme="minorHAnsi" w:hAnsiTheme="minorHAnsi" w:cstheme="minorHAnsi"/>
          <w:color w:val="auto"/>
        </w:rPr>
      </w:pPr>
      <w:r w:rsidRPr="00051F63">
        <w:rPr>
          <w:rFonts w:asciiTheme="minorHAnsi" w:hAnsiTheme="minorHAnsi" w:cstheme="minorHAnsi"/>
          <w:color w:val="auto"/>
        </w:rPr>
        <w:t xml:space="preserve">This </w:t>
      </w:r>
      <w:r w:rsidR="00EC2BA3" w:rsidRPr="00051F63">
        <w:rPr>
          <w:rFonts w:asciiTheme="minorHAnsi" w:hAnsiTheme="minorHAnsi" w:cstheme="minorHAnsi"/>
          <w:color w:val="auto"/>
        </w:rPr>
        <w:t>protocol</w:t>
      </w:r>
      <w:r w:rsidR="001E718E" w:rsidRPr="00051F63">
        <w:rPr>
          <w:rFonts w:asciiTheme="minorHAnsi" w:hAnsiTheme="minorHAnsi" w:cstheme="minorHAnsi"/>
          <w:color w:val="auto"/>
        </w:rPr>
        <w:t xml:space="preserve"> </w:t>
      </w:r>
      <w:r w:rsidR="00EC2BA3" w:rsidRPr="00051F63">
        <w:rPr>
          <w:rFonts w:asciiTheme="minorHAnsi" w:hAnsiTheme="minorHAnsi" w:cstheme="minorHAnsi"/>
          <w:color w:val="auto"/>
        </w:rPr>
        <w:t>describes</w:t>
      </w:r>
      <w:r w:rsidRPr="00051F63">
        <w:rPr>
          <w:rFonts w:asciiTheme="minorHAnsi" w:hAnsiTheme="minorHAnsi" w:cstheme="minorHAnsi"/>
          <w:color w:val="auto"/>
        </w:rPr>
        <w:t xml:space="preserve"> a targeted</w:t>
      </w:r>
      <w:r w:rsidR="0099611E">
        <w:rPr>
          <w:rFonts w:asciiTheme="minorHAnsi" w:hAnsiTheme="minorHAnsi" w:cstheme="minorHAnsi"/>
          <w:color w:val="auto"/>
        </w:rPr>
        <w:t xml:space="preserve"> </w:t>
      </w:r>
      <w:r w:rsidRPr="00051F63">
        <w:rPr>
          <w:rFonts w:asciiTheme="minorHAnsi" w:hAnsiTheme="minorHAnsi" w:cstheme="minorHAnsi"/>
          <w:color w:val="auto"/>
        </w:rPr>
        <w:t xml:space="preserve">mutagenesis approach </w:t>
      </w:r>
      <w:r w:rsidR="000705D8" w:rsidRPr="00051F63">
        <w:rPr>
          <w:rFonts w:asciiTheme="minorHAnsi" w:hAnsiTheme="minorHAnsi" w:cstheme="minorHAnsi"/>
          <w:color w:val="auto"/>
        </w:rPr>
        <w:t>used</w:t>
      </w:r>
      <w:r w:rsidR="001E718E" w:rsidRPr="00051F63">
        <w:rPr>
          <w:rFonts w:asciiTheme="minorHAnsi" w:hAnsiTheme="minorHAnsi" w:cstheme="minorHAnsi"/>
          <w:color w:val="auto"/>
        </w:rPr>
        <w:t xml:space="preserve"> </w:t>
      </w:r>
      <w:r w:rsidR="000705D8" w:rsidRPr="00051F63">
        <w:rPr>
          <w:rFonts w:asciiTheme="minorHAnsi" w:hAnsiTheme="minorHAnsi" w:cstheme="minorHAnsi"/>
          <w:color w:val="auto"/>
        </w:rPr>
        <w:t xml:space="preserve">to introduce specific </w:t>
      </w:r>
      <w:r w:rsidR="00102DDF" w:rsidRPr="00051F63">
        <w:rPr>
          <w:rFonts w:asciiTheme="minorHAnsi" w:hAnsiTheme="minorHAnsi" w:cstheme="minorHAnsi"/>
          <w:color w:val="auto"/>
        </w:rPr>
        <w:t>mutations</w:t>
      </w:r>
      <w:r w:rsidR="000705D8" w:rsidRPr="00051F63">
        <w:rPr>
          <w:rFonts w:asciiTheme="minorHAnsi" w:hAnsiTheme="minorHAnsi" w:cstheme="minorHAnsi"/>
          <w:color w:val="auto"/>
        </w:rPr>
        <w:t xml:space="preserve">. </w:t>
      </w:r>
      <w:r w:rsidR="00102DDF" w:rsidRPr="00051F63">
        <w:rPr>
          <w:rFonts w:asciiTheme="minorHAnsi" w:hAnsiTheme="minorHAnsi" w:cstheme="minorHAnsi"/>
          <w:color w:val="auto"/>
        </w:rPr>
        <w:t xml:space="preserve">The </w:t>
      </w:r>
      <w:r w:rsidR="00EC2BA3" w:rsidRPr="00051F63">
        <w:rPr>
          <w:rFonts w:asciiTheme="minorHAnsi" w:hAnsiTheme="minorHAnsi" w:cstheme="minorHAnsi"/>
          <w:color w:val="auto"/>
        </w:rPr>
        <w:t>protocol</w:t>
      </w:r>
      <w:r w:rsidR="00102DDF" w:rsidRPr="00051F63">
        <w:rPr>
          <w:rFonts w:asciiTheme="minorHAnsi" w:hAnsiTheme="minorHAnsi" w:cstheme="minorHAnsi"/>
          <w:color w:val="auto"/>
        </w:rPr>
        <w:t xml:space="preserve"> relies on </w:t>
      </w:r>
      <w:r w:rsidR="0032200A" w:rsidRPr="00051F63">
        <w:rPr>
          <w:rFonts w:asciiTheme="minorHAnsi" w:hAnsiTheme="minorHAnsi" w:cstheme="minorHAnsi"/>
          <w:color w:val="auto"/>
        </w:rPr>
        <w:t>two</w:t>
      </w:r>
      <w:r w:rsidR="00685728" w:rsidRPr="00051F63">
        <w:rPr>
          <w:rFonts w:asciiTheme="minorHAnsi" w:hAnsiTheme="minorHAnsi" w:cstheme="minorHAnsi"/>
          <w:color w:val="auto"/>
        </w:rPr>
        <w:t xml:space="preserve"> different</w:t>
      </w:r>
      <w:r w:rsidR="001E718E" w:rsidRPr="00051F63">
        <w:rPr>
          <w:rFonts w:asciiTheme="minorHAnsi" w:hAnsiTheme="minorHAnsi" w:cstheme="minorHAnsi"/>
          <w:color w:val="auto"/>
        </w:rPr>
        <w:t xml:space="preserve"> </w:t>
      </w:r>
      <w:r w:rsidR="000D1CF3" w:rsidRPr="00051F63">
        <w:rPr>
          <w:rFonts w:asciiTheme="minorHAnsi" w:hAnsiTheme="minorHAnsi" w:cstheme="minorHAnsi"/>
          <w:color w:val="auto"/>
        </w:rPr>
        <w:t>PCR</w:t>
      </w:r>
      <w:r w:rsidR="001B031C" w:rsidRPr="00051F63">
        <w:rPr>
          <w:rFonts w:asciiTheme="minorHAnsi" w:hAnsiTheme="minorHAnsi" w:cstheme="minorHAnsi"/>
          <w:color w:val="auto"/>
        </w:rPr>
        <w:t xml:space="preserve"> strategies</w:t>
      </w:r>
      <w:r w:rsidR="0099611E">
        <w:rPr>
          <w:rFonts w:asciiTheme="minorHAnsi" w:hAnsiTheme="minorHAnsi" w:cstheme="minorHAnsi"/>
          <w:color w:val="auto"/>
        </w:rPr>
        <w:t>:</w:t>
      </w:r>
      <w:r w:rsidR="0099611E" w:rsidRPr="00051F63">
        <w:rPr>
          <w:rFonts w:asciiTheme="minorHAnsi" w:hAnsiTheme="minorHAnsi" w:cstheme="minorHAnsi"/>
          <w:color w:val="auto"/>
        </w:rPr>
        <w:t xml:space="preserve"> </w:t>
      </w:r>
      <w:r w:rsidR="001B031C" w:rsidRPr="00051F63">
        <w:rPr>
          <w:rFonts w:asciiTheme="minorHAnsi" w:hAnsiTheme="minorHAnsi" w:cstheme="minorHAnsi"/>
          <w:color w:val="auto"/>
        </w:rPr>
        <w:t>a</w:t>
      </w:r>
      <w:r w:rsidR="00685728" w:rsidRPr="00051F63">
        <w:rPr>
          <w:rFonts w:asciiTheme="minorHAnsi" w:hAnsiTheme="minorHAnsi" w:cstheme="minorHAnsi"/>
          <w:color w:val="auto"/>
        </w:rPr>
        <w:t xml:space="preserve"> 2-</w:t>
      </w:r>
      <w:r w:rsidR="001B031C" w:rsidRPr="00051F63">
        <w:rPr>
          <w:rFonts w:asciiTheme="minorHAnsi" w:hAnsiTheme="minorHAnsi" w:cstheme="minorHAnsi"/>
          <w:color w:val="auto"/>
        </w:rPr>
        <w:t>step</w:t>
      </w:r>
      <w:r w:rsidR="00685728" w:rsidRPr="00051F63">
        <w:rPr>
          <w:rFonts w:asciiTheme="minorHAnsi" w:hAnsiTheme="minorHAnsi" w:cstheme="minorHAnsi"/>
          <w:color w:val="auto"/>
        </w:rPr>
        <w:t xml:space="preserve"> or </w:t>
      </w:r>
      <w:r w:rsidR="00A36737" w:rsidRPr="00051F63">
        <w:rPr>
          <w:rFonts w:asciiTheme="minorHAnsi" w:hAnsiTheme="minorHAnsi" w:cstheme="minorHAnsi"/>
          <w:color w:val="auto"/>
        </w:rPr>
        <w:t xml:space="preserve">a </w:t>
      </w:r>
      <w:r w:rsidR="00102DDF" w:rsidRPr="00051F63">
        <w:rPr>
          <w:rFonts w:asciiTheme="minorHAnsi" w:hAnsiTheme="minorHAnsi" w:cstheme="minorHAnsi"/>
          <w:color w:val="auto"/>
        </w:rPr>
        <w:t>3</w:t>
      </w:r>
      <w:r w:rsidR="00685728" w:rsidRPr="00051F63">
        <w:rPr>
          <w:rFonts w:asciiTheme="minorHAnsi" w:hAnsiTheme="minorHAnsi" w:cstheme="minorHAnsi"/>
          <w:color w:val="auto"/>
        </w:rPr>
        <w:t>-</w:t>
      </w:r>
      <w:r w:rsidR="001B031C" w:rsidRPr="00051F63">
        <w:rPr>
          <w:rFonts w:asciiTheme="minorHAnsi" w:hAnsiTheme="minorHAnsi" w:cstheme="minorHAnsi"/>
          <w:color w:val="auto"/>
        </w:rPr>
        <w:t>step</w:t>
      </w:r>
      <w:r w:rsidR="00685728" w:rsidRPr="00051F63">
        <w:rPr>
          <w:rFonts w:asciiTheme="minorHAnsi" w:hAnsiTheme="minorHAnsi" w:cstheme="minorHAnsi"/>
          <w:color w:val="auto"/>
        </w:rPr>
        <w:t xml:space="preserve"> PCR. The 2-</w:t>
      </w:r>
      <w:r w:rsidR="001B031C" w:rsidRPr="00051F63">
        <w:rPr>
          <w:rFonts w:asciiTheme="minorHAnsi" w:hAnsiTheme="minorHAnsi" w:cstheme="minorHAnsi"/>
          <w:color w:val="auto"/>
        </w:rPr>
        <w:t>step</w:t>
      </w:r>
      <w:r w:rsidR="00685728" w:rsidRPr="00051F63">
        <w:rPr>
          <w:rFonts w:asciiTheme="minorHAnsi" w:hAnsiTheme="minorHAnsi" w:cstheme="minorHAnsi"/>
          <w:color w:val="auto"/>
        </w:rPr>
        <w:t xml:space="preserve"> PCR is applicable if the desired mutation is close to either </w:t>
      </w:r>
      <w:r w:rsidR="00DB649E" w:rsidRPr="00051F63">
        <w:rPr>
          <w:rFonts w:asciiTheme="minorHAnsi" w:hAnsiTheme="minorHAnsi" w:cstheme="minorHAnsi"/>
          <w:color w:val="auto"/>
        </w:rPr>
        <w:t>the 5’</w:t>
      </w:r>
      <w:r w:rsidR="0099611E">
        <w:rPr>
          <w:rFonts w:asciiTheme="minorHAnsi" w:hAnsiTheme="minorHAnsi" w:cstheme="minorHAnsi"/>
          <w:color w:val="auto"/>
        </w:rPr>
        <w:t xml:space="preserve"> </w:t>
      </w:r>
      <w:r w:rsidR="00DB649E" w:rsidRPr="00051F63">
        <w:rPr>
          <w:rFonts w:asciiTheme="minorHAnsi" w:hAnsiTheme="minorHAnsi" w:cstheme="minorHAnsi"/>
          <w:color w:val="auto"/>
        </w:rPr>
        <w:t>end or the 3’</w:t>
      </w:r>
      <w:r w:rsidR="0099611E">
        <w:rPr>
          <w:rFonts w:asciiTheme="minorHAnsi" w:hAnsiTheme="minorHAnsi" w:cstheme="minorHAnsi"/>
          <w:color w:val="auto"/>
        </w:rPr>
        <w:t xml:space="preserve"> </w:t>
      </w:r>
      <w:r w:rsidR="00DB649E" w:rsidRPr="00051F63">
        <w:rPr>
          <w:rFonts w:asciiTheme="minorHAnsi" w:hAnsiTheme="minorHAnsi" w:cstheme="minorHAnsi"/>
          <w:color w:val="auto"/>
        </w:rPr>
        <w:t>end of the</w:t>
      </w:r>
      <w:r w:rsidR="004978FB" w:rsidRPr="00051F63">
        <w:rPr>
          <w:rFonts w:asciiTheme="minorHAnsi" w:hAnsiTheme="minorHAnsi" w:cstheme="minorHAnsi"/>
          <w:color w:val="auto"/>
        </w:rPr>
        <w:t xml:space="preserve"> DNA of interest (&lt;</w:t>
      </w:r>
      <w:r w:rsidR="00685728" w:rsidRPr="00051F63">
        <w:rPr>
          <w:rFonts w:asciiTheme="minorHAnsi" w:hAnsiTheme="minorHAnsi" w:cstheme="minorHAnsi"/>
          <w:color w:val="auto"/>
        </w:rPr>
        <w:t xml:space="preserve">200 </w:t>
      </w:r>
      <w:r w:rsidR="001E718E" w:rsidRPr="00051F63">
        <w:rPr>
          <w:rFonts w:asciiTheme="minorHAnsi" w:hAnsiTheme="minorHAnsi" w:cstheme="minorHAnsi"/>
          <w:color w:val="auto"/>
        </w:rPr>
        <w:t>base pairs (</w:t>
      </w:r>
      <w:r w:rsidR="00685728" w:rsidRPr="00051F63">
        <w:rPr>
          <w:rFonts w:asciiTheme="minorHAnsi" w:hAnsiTheme="minorHAnsi" w:cstheme="minorHAnsi"/>
          <w:color w:val="auto"/>
        </w:rPr>
        <w:t>bp</w:t>
      </w:r>
      <w:r w:rsidR="001E718E" w:rsidRPr="00051F63">
        <w:rPr>
          <w:rFonts w:asciiTheme="minorHAnsi" w:hAnsiTheme="minorHAnsi" w:cstheme="minorHAnsi"/>
          <w:color w:val="auto"/>
        </w:rPr>
        <w:t>)</w:t>
      </w:r>
      <w:r w:rsidR="00685728" w:rsidRPr="00051F63">
        <w:rPr>
          <w:rFonts w:asciiTheme="minorHAnsi" w:hAnsiTheme="minorHAnsi" w:cstheme="minorHAnsi"/>
          <w:color w:val="auto"/>
        </w:rPr>
        <w:t xml:space="preserve"> from the end) and the 3-</w:t>
      </w:r>
      <w:r w:rsidR="001B031C" w:rsidRPr="00051F63">
        <w:rPr>
          <w:rFonts w:asciiTheme="minorHAnsi" w:hAnsiTheme="minorHAnsi" w:cstheme="minorHAnsi"/>
          <w:color w:val="auto"/>
        </w:rPr>
        <w:t>step</w:t>
      </w:r>
      <w:r w:rsidR="00A36737" w:rsidRPr="00051F63">
        <w:rPr>
          <w:rFonts w:asciiTheme="minorHAnsi" w:hAnsiTheme="minorHAnsi" w:cstheme="minorHAnsi"/>
          <w:color w:val="auto"/>
        </w:rPr>
        <w:t xml:space="preserve"> PCR</w:t>
      </w:r>
      <w:r w:rsidR="001E718E" w:rsidRPr="00051F63">
        <w:rPr>
          <w:rFonts w:asciiTheme="minorHAnsi" w:hAnsiTheme="minorHAnsi" w:cstheme="minorHAnsi"/>
          <w:color w:val="auto"/>
        </w:rPr>
        <w:t xml:space="preserve"> </w:t>
      </w:r>
      <w:r w:rsidR="00826802" w:rsidRPr="00051F63">
        <w:rPr>
          <w:rFonts w:asciiTheme="minorHAnsi" w:hAnsiTheme="minorHAnsi" w:cstheme="minorHAnsi"/>
          <w:color w:val="auto"/>
        </w:rPr>
        <w:t>is applicable in all cases</w:t>
      </w:r>
      <w:r w:rsidR="00685728" w:rsidRPr="00051F63">
        <w:rPr>
          <w:rFonts w:asciiTheme="minorHAnsi" w:hAnsiTheme="minorHAnsi" w:cstheme="minorHAnsi"/>
          <w:color w:val="auto"/>
        </w:rPr>
        <w:t xml:space="preserve">. </w:t>
      </w:r>
    </w:p>
    <w:p w14:paraId="7D8E3F0B" w14:textId="77777777" w:rsidR="008B0049" w:rsidRPr="00051F63" w:rsidRDefault="008B0049" w:rsidP="007A4DD6">
      <w:pPr>
        <w:rPr>
          <w:rFonts w:asciiTheme="minorHAnsi" w:hAnsiTheme="minorHAnsi" w:cstheme="minorHAnsi"/>
          <w:color w:val="auto"/>
        </w:rPr>
      </w:pPr>
    </w:p>
    <w:p w14:paraId="06FE3AB1" w14:textId="6646F2FC" w:rsidR="005B141E" w:rsidRPr="00051F63" w:rsidRDefault="00685728" w:rsidP="007A4DD6">
      <w:pPr>
        <w:rPr>
          <w:rFonts w:asciiTheme="minorHAnsi" w:hAnsiTheme="minorHAnsi" w:cstheme="minorHAnsi"/>
          <w:color w:val="auto"/>
        </w:rPr>
      </w:pPr>
      <w:r w:rsidRPr="00051F63">
        <w:rPr>
          <w:rFonts w:asciiTheme="minorHAnsi" w:hAnsiTheme="minorHAnsi" w:cstheme="minorHAnsi"/>
          <w:color w:val="auto"/>
        </w:rPr>
        <w:t>In the 2-</w:t>
      </w:r>
      <w:r w:rsidR="001B031C" w:rsidRPr="00051F63">
        <w:rPr>
          <w:rFonts w:asciiTheme="minorHAnsi" w:hAnsiTheme="minorHAnsi" w:cstheme="minorHAnsi"/>
          <w:color w:val="auto"/>
        </w:rPr>
        <w:t>step</w:t>
      </w:r>
      <w:r w:rsidRPr="00051F63">
        <w:rPr>
          <w:rFonts w:asciiTheme="minorHAnsi" w:hAnsiTheme="minorHAnsi" w:cstheme="minorHAnsi"/>
          <w:color w:val="auto"/>
        </w:rPr>
        <w:t xml:space="preserve"> PCR approa</w:t>
      </w:r>
      <w:r w:rsidR="00826802" w:rsidRPr="00051F63">
        <w:rPr>
          <w:rFonts w:asciiTheme="minorHAnsi" w:hAnsiTheme="minorHAnsi" w:cstheme="minorHAnsi"/>
          <w:color w:val="auto"/>
        </w:rPr>
        <w:t>ch</w:t>
      </w:r>
      <w:r w:rsidR="00F774D9" w:rsidRPr="00051F63">
        <w:rPr>
          <w:rFonts w:asciiTheme="minorHAnsi" w:hAnsiTheme="minorHAnsi" w:cstheme="minorHAnsi"/>
          <w:color w:val="auto"/>
        </w:rPr>
        <w:t>,</w:t>
      </w:r>
      <w:r w:rsidRPr="00051F63">
        <w:rPr>
          <w:rFonts w:asciiTheme="minorHAnsi" w:hAnsiTheme="minorHAnsi" w:cstheme="minorHAnsi"/>
          <w:color w:val="auto"/>
        </w:rPr>
        <w:t xml:space="preserve"> 3 primers are designed</w:t>
      </w:r>
      <w:r w:rsidR="00F774D9" w:rsidRPr="00051F63">
        <w:rPr>
          <w:rFonts w:asciiTheme="minorHAnsi" w:hAnsiTheme="minorHAnsi" w:cstheme="minorHAnsi"/>
          <w:color w:val="auto"/>
        </w:rPr>
        <w:t>,</w:t>
      </w:r>
      <w:r w:rsidR="001B031C" w:rsidRPr="00051F63">
        <w:rPr>
          <w:rFonts w:asciiTheme="minorHAnsi" w:hAnsiTheme="minorHAnsi" w:cstheme="minorHAnsi"/>
          <w:color w:val="auto"/>
        </w:rPr>
        <w:t xml:space="preserve"> in which one</w:t>
      </w:r>
      <w:r w:rsidRPr="00051F63">
        <w:rPr>
          <w:rFonts w:asciiTheme="minorHAnsi" w:hAnsiTheme="minorHAnsi" w:cstheme="minorHAnsi"/>
          <w:color w:val="auto"/>
        </w:rPr>
        <w:t xml:space="preserve"> set of primers </w:t>
      </w:r>
      <w:r w:rsidR="001A4D74">
        <w:rPr>
          <w:rFonts w:asciiTheme="minorHAnsi" w:hAnsiTheme="minorHAnsi" w:cstheme="minorHAnsi"/>
          <w:color w:val="auto"/>
        </w:rPr>
        <w:t>is</w:t>
      </w:r>
      <w:r w:rsidR="001A4D74" w:rsidRPr="00051F63">
        <w:rPr>
          <w:rFonts w:asciiTheme="minorHAnsi" w:hAnsiTheme="minorHAnsi" w:cstheme="minorHAnsi"/>
          <w:color w:val="auto"/>
        </w:rPr>
        <w:t xml:space="preserve"> </w:t>
      </w:r>
      <w:r w:rsidRPr="00051F63">
        <w:rPr>
          <w:rFonts w:asciiTheme="minorHAnsi" w:hAnsiTheme="minorHAnsi" w:cstheme="minorHAnsi"/>
          <w:color w:val="auto"/>
        </w:rPr>
        <w:t>designed to amplify the DNA of interest (primers 1 and 3, forward and reverse, respectively)</w:t>
      </w:r>
      <w:r w:rsidR="00826802" w:rsidRPr="00051F63">
        <w:rPr>
          <w:rFonts w:asciiTheme="minorHAnsi" w:hAnsiTheme="minorHAnsi" w:cstheme="minorHAnsi"/>
          <w:color w:val="auto"/>
        </w:rPr>
        <w:t>,</w:t>
      </w:r>
      <w:r w:rsidRPr="00051F63">
        <w:rPr>
          <w:rFonts w:asciiTheme="minorHAnsi" w:hAnsiTheme="minorHAnsi" w:cstheme="minorHAnsi"/>
          <w:color w:val="auto"/>
        </w:rPr>
        <w:t xml:space="preserve"> and a single primer is designed to incorporate the mutation</w:t>
      </w:r>
      <w:r w:rsidR="00A36737" w:rsidRPr="00051F63">
        <w:rPr>
          <w:rFonts w:asciiTheme="minorHAnsi" w:hAnsiTheme="minorHAnsi" w:cstheme="minorHAnsi"/>
          <w:color w:val="auto"/>
        </w:rPr>
        <w:t>. The mutation</w:t>
      </w:r>
      <w:r w:rsidR="0099611E">
        <w:rPr>
          <w:rFonts w:asciiTheme="minorHAnsi" w:hAnsiTheme="minorHAnsi" w:cstheme="minorHAnsi"/>
          <w:color w:val="auto"/>
        </w:rPr>
        <w:t xml:space="preserve"> </w:t>
      </w:r>
      <w:r w:rsidR="00A36737" w:rsidRPr="00051F63">
        <w:rPr>
          <w:rFonts w:asciiTheme="minorHAnsi" w:hAnsiTheme="minorHAnsi" w:cstheme="minorHAnsi"/>
          <w:color w:val="auto"/>
        </w:rPr>
        <w:t>introducing primer</w:t>
      </w:r>
      <w:r w:rsidR="0099611E">
        <w:rPr>
          <w:rFonts w:asciiTheme="minorHAnsi" w:hAnsiTheme="minorHAnsi" w:cstheme="minorHAnsi"/>
          <w:color w:val="auto"/>
        </w:rPr>
        <w:t xml:space="preserve"> (</w:t>
      </w:r>
      <w:r w:rsidR="00826802" w:rsidRPr="00051F63">
        <w:rPr>
          <w:rFonts w:asciiTheme="minorHAnsi" w:hAnsiTheme="minorHAnsi" w:cstheme="minorHAnsi"/>
          <w:color w:val="auto"/>
        </w:rPr>
        <w:t>primer 2</w:t>
      </w:r>
      <w:r w:rsidR="0099611E">
        <w:rPr>
          <w:rFonts w:asciiTheme="minorHAnsi" w:hAnsiTheme="minorHAnsi" w:cstheme="minorHAnsi"/>
          <w:color w:val="auto"/>
        </w:rPr>
        <w:t>)</w:t>
      </w:r>
      <w:r w:rsidR="0099611E" w:rsidRPr="00051F63">
        <w:rPr>
          <w:rFonts w:asciiTheme="minorHAnsi" w:hAnsiTheme="minorHAnsi" w:cstheme="minorHAnsi"/>
          <w:color w:val="auto"/>
        </w:rPr>
        <w:t xml:space="preserve"> </w:t>
      </w:r>
      <w:r w:rsidR="00A36737" w:rsidRPr="00051F63">
        <w:rPr>
          <w:rFonts w:asciiTheme="minorHAnsi" w:hAnsiTheme="minorHAnsi" w:cstheme="minorHAnsi"/>
          <w:color w:val="auto"/>
        </w:rPr>
        <w:t xml:space="preserve">should have </w:t>
      </w:r>
      <w:r w:rsidR="001A4D74">
        <w:rPr>
          <w:rFonts w:asciiTheme="minorHAnsi" w:hAnsiTheme="minorHAnsi" w:cstheme="minorHAnsi"/>
          <w:color w:val="auto"/>
        </w:rPr>
        <w:t xml:space="preserve">a </w:t>
      </w:r>
      <w:r w:rsidRPr="00051F63">
        <w:rPr>
          <w:rFonts w:asciiTheme="minorHAnsi" w:hAnsiTheme="minorHAnsi" w:cstheme="minorHAnsi"/>
          <w:color w:val="auto"/>
        </w:rPr>
        <w:t xml:space="preserve">reverse </w:t>
      </w:r>
      <w:r w:rsidR="001B031C" w:rsidRPr="00051F63">
        <w:rPr>
          <w:rFonts w:asciiTheme="minorHAnsi" w:hAnsiTheme="minorHAnsi" w:cstheme="minorHAnsi"/>
          <w:color w:val="auto"/>
        </w:rPr>
        <w:t xml:space="preserve">orientation </w:t>
      </w:r>
      <w:r w:rsidRPr="00051F63">
        <w:rPr>
          <w:rFonts w:asciiTheme="minorHAnsi" w:hAnsiTheme="minorHAnsi" w:cstheme="minorHAnsi"/>
          <w:color w:val="auto"/>
        </w:rPr>
        <w:t>if</w:t>
      </w:r>
      <w:r w:rsidR="001B031C" w:rsidRPr="00051F63">
        <w:rPr>
          <w:rFonts w:asciiTheme="minorHAnsi" w:hAnsiTheme="minorHAnsi" w:cstheme="minorHAnsi"/>
          <w:color w:val="auto"/>
        </w:rPr>
        <w:t xml:space="preserve"> the mutation is</w:t>
      </w:r>
      <w:r w:rsidRPr="00051F63">
        <w:rPr>
          <w:rFonts w:asciiTheme="minorHAnsi" w:hAnsiTheme="minorHAnsi" w:cstheme="minorHAnsi"/>
          <w:color w:val="auto"/>
        </w:rPr>
        <w:t xml:space="preserve"> close to the 5’</w:t>
      </w:r>
      <w:r w:rsidR="0099611E">
        <w:rPr>
          <w:rFonts w:asciiTheme="minorHAnsi" w:hAnsiTheme="minorHAnsi" w:cstheme="minorHAnsi"/>
          <w:color w:val="auto"/>
        </w:rPr>
        <w:t xml:space="preserve"> </w:t>
      </w:r>
      <w:r w:rsidRPr="00051F63">
        <w:rPr>
          <w:rFonts w:asciiTheme="minorHAnsi" w:hAnsiTheme="minorHAnsi" w:cstheme="minorHAnsi"/>
          <w:color w:val="auto"/>
        </w:rPr>
        <w:t xml:space="preserve">end and </w:t>
      </w:r>
      <w:r w:rsidR="001A4D74">
        <w:rPr>
          <w:rFonts w:asciiTheme="minorHAnsi" w:hAnsiTheme="minorHAnsi" w:cstheme="minorHAnsi"/>
          <w:color w:val="auto"/>
        </w:rPr>
        <w:t xml:space="preserve">a </w:t>
      </w:r>
      <w:r w:rsidRPr="00051F63">
        <w:rPr>
          <w:rFonts w:asciiTheme="minorHAnsi" w:hAnsiTheme="minorHAnsi" w:cstheme="minorHAnsi"/>
          <w:color w:val="auto"/>
        </w:rPr>
        <w:t xml:space="preserve">forward </w:t>
      </w:r>
      <w:r w:rsidR="001B031C" w:rsidRPr="00051F63">
        <w:rPr>
          <w:rFonts w:asciiTheme="minorHAnsi" w:hAnsiTheme="minorHAnsi" w:cstheme="minorHAnsi"/>
          <w:color w:val="auto"/>
        </w:rPr>
        <w:t xml:space="preserve">orientation </w:t>
      </w:r>
      <w:r w:rsidRPr="00051F63">
        <w:rPr>
          <w:rFonts w:asciiTheme="minorHAnsi" w:hAnsiTheme="minorHAnsi" w:cstheme="minorHAnsi"/>
          <w:color w:val="auto"/>
        </w:rPr>
        <w:t>if</w:t>
      </w:r>
      <w:r w:rsidR="001B031C" w:rsidRPr="00051F63">
        <w:rPr>
          <w:rFonts w:asciiTheme="minorHAnsi" w:hAnsiTheme="minorHAnsi" w:cstheme="minorHAnsi"/>
          <w:color w:val="auto"/>
        </w:rPr>
        <w:t xml:space="preserve"> the mutation is</w:t>
      </w:r>
      <w:r w:rsidRPr="00051F63">
        <w:rPr>
          <w:rFonts w:asciiTheme="minorHAnsi" w:hAnsiTheme="minorHAnsi" w:cstheme="minorHAnsi"/>
          <w:color w:val="auto"/>
        </w:rPr>
        <w:t xml:space="preserve"> close to the </w:t>
      </w:r>
      <w:r w:rsidR="0099611E">
        <w:rPr>
          <w:rFonts w:asciiTheme="minorHAnsi" w:hAnsiTheme="minorHAnsi" w:cstheme="minorHAnsi"/>
          <w:color w:val="auto"/>
        </w:rPr>
        <w:t>3’ end</w:t>
      </w:r>
      <w:r w:rsidRPr="00051F63">
        <w:rPr>
          <w:rFonts w:asciiTheme="minorHAnsi" w:hAnsiTheme="minorHAnsi" w:cstheme="minorHAnsi"/>
          <w:color w:val="auto"/>
        </w:rPr>
        <w:t>.</w:t>
      </w:r>
      <w:r w:rsidR="001E718E" w:rsidRPr="00051F63">
        <w:rPr>
          <w:rFonts w:asciiTheme="minorHAnsi" w:hAnsiTheme="minorHAnsi" w:cstheme="minorHAnsi"/>
          <w:color w:val="auto"/>
        </w:rPr>
        <w:t xml:space="preserve"> </w:t>
      </w:r>
      <w:r w:rsidR="00826802" w:rsidRPr="00051F63">
        <w:rPr>
          <w:rFonts w:asciiTheme="minorHAnsi" w:hAnsiTheme="minorHAnsi" w:cstheme="minorHAnsi"/>
          <w:color w:val="auto"/>
        </w:rPr>
        <w:t>In</w:t>
      </w:r>
      <w:r w:rsidR="001B031C" w:rsidRPr="00051F63">
        <w:rPr>
          <w:rFonts w:asciiTheme="minorHAnsi" w:hAnsiTheme="minorHAnsi" w:cstheme="minorHAnsi"/>
          <w:color w:val="auto"/>
        </w:rPr>
        <w:t xml:space="preserve"> the first </w:t>
      </w:r>
      <w:r w:rsidR="001A4D74" w:rsidRPr="00051F63">
        <w:rPr>
          <w:rFonts w:asciiTheme="minorHAnsi" w:hAnsiTheme="minorHAnsi" w:cstheme="minorHAnsi"/>
          <w:color w:val="auto"/>
        </w:rPr>
        <w:t xml:space="preserve">PCR </w:t>
      </w:r>
      <w:r w:rsidR="004546C5" w:rsidRPr="00051F63">
        <w:rPr>
          <w:rFonts w:asciiTheme="minorHAnsi" w:hAnsiTheme="minorHAnsi" w:cstheme="minorHAnsi"/>
          <w:color w:val="auto"/>
        </w:rPr>
        <w:t>step</w:t>
      </w:r>
      <w:r w:rsidR="005D26F6" w:rsidRPr="00051F63">
        <w:rPr>
          <w:rFonts w:asciiTheme="minorHAnsi" w:hAnsiTheme="minorHAnsi" w:cstheme="minorHAnsi"/>
          <w:color w:val="auto"/>
        </w:rPr>
        <w:t>,</w:t>
      </w:r>
      <w:r w:rsidR="00826802" w:rsidRPr="00051F63">
        <w:rPr>
          <w:rFonts w:asciiTheme="minorHAnsi" w:hAnsiTheme="minorHAnsi" w:cstheme="minorHAnsi"/>
          <w:color w:val="auto"/>
        </w:rPr>
        <w:t xml:space="preserve"> primer 1+2 or 2+3 amplifies a small fragment close to the </w:t>
      </w:r>
      <w:r w:rsidR="0099611E">
        <w:rPr>
          <w:rFonts w:asciiTheme="minorHAnsi" w:hAnsiTheme="minorHAnsi" w:cstheme="minorHAnsi"/>
          <w:color w:val="auto"/>
        </w:rPr>
        <w:t>5’ end</w:t>
      </w:r>
      <w:r w:rsidR="00826802" w:rsidRPr="00051F63">
        <w:rPr>
          <w:rFonts w:asciiTheme="minorHAnsi" w:hAnsiTheme="minorHAnsi" w:cstheme="minorHAnsi"/>
          <w:color w:val="auto"/>
        </w:rPr>
        <w:t xml:space="preserve"> or </w:t>
      </w:r>
      <w:r w:rsidR="0099611E">
        <w:rPr>
          <w:rFonts w:asciiTheme="minorHAnsi" w:hAnsiTheme="minorHAnsi" w:cstheme="minorHAnsi"/>
          <w:color w:val="auto"/>
        </w:rPr>
        <w:t>3’ end</w:t>
      </w:r>
      <w:r w:rsidR="005B141E" w:rsidRPr="00051F63">
        <w:rPr>
          <w:rFonts w:asciiTheme="minorHAnsi" w:hAnsiTheme="minorHAnsi" w:cstheme="minorHAnsi"/>
          <w:color w:val="auto"/>
        </w:rPr>
        <w:t>, respectively. T</w:t>
      </w:r>
      <w:r w:rsidR="00826802" w:rsidRPr="00051F63">
        <w:rPr>
          <w:rFonts w:asciiTheme="minorHAnsi" w:hAnsiTheme="minorHAnsi" w:cstheme="minorHAnsi"/>
          <w:color w:val="auto"/>
        </w:rPr>
        <w:t xml:space="preserve">he resulting PCR product is </w:t>
      </w:r>
      <w:r w:rsidR="005B141E" w:rsidRPr="00051F63">
        <w:rPr>
          <w:rFonts w:asciiTheme="minorHAnsi" w:hAnsiTheme="minorHAnsi" w:cstheme="minorHAnsi"/>
          <w:color w:val="auto"/>
        </w:rPr>
        <w:t xml:space="preserve">then </w:t>
      </w:r>
      <w:r w:rsidR="00826802" w:rsidRPr="00051F63">
        <w:rPr>
          <w:rFonts w:asciiTheme="minorHAnsi" w:hAnsiTheme="minorHAnsi" w:cstheme="minorHAnsi"/>
          <w:color w:val="auto"/>
        </w:rPr>
        <w:t>used</w:t>
      </w:r>
      <w:r w:rsidR="001E718E" w:rsidRPr="00051F63">
        <w:rPr>
          <w:rFonts w:asciiTheme="minorHAnsi" w:hAnsiTheme="minorHAnsi" w:cstheme="minorHAnsi"/>
          <w:color w:val="auto"/>
        </w:rPr>
        <w:t xml:space="preserve"> </w:t>
      </w:r>
      <w:r w:rsidR="00826802" w:rsidRPr="00051F63">
        <w:rPr>
          <w:rFonts w:asciiTheme="minorHAnsi" w:hAnsiTheme="minorHAnsi" w:cstheme="minorHAnsi"/>
          <w:color w:val="auto"/>
        </w:rPr>
        <w:t xml:space="preserve">as a primer </w:t>
      </w:r>
      <w:r w:rsidR="005B141E" w:rsidRPr="00051F63">
        <w:rPr>
          <w:rFonts w:asciiTheme="minorHAnsi" w:hAnsiTheme="minorHAnsi" w:cstheme="minorHAnsi"/>
          <w:color w:val="auto"/>
        </w:rPr>
        <w:t xml:space="preserve">in </w:t>
      </w:r>
      <w:r w:rsidR="004546C5" w:rsidRPr="00051F63">
        <w:rPr>
          <w:rFonts w:asciiTheme="minorHAnsi" w:hAnsiTheme="minorHAnsi" w:cstheme="minorHAnsi"/>
          <w:color w:val="auto"/>
        </w:rPr>
        <w:t>step</w:t>
      </w:r>
      <w:r w:rsidR="005B141E" w:rsidRPr="00051F63">
        <w:rPr>
          <w:rFonts w:asciiTheme="minorHAnsi" w:hAnsiTheme="minorHAnsi" w:cstheme="minorHAnsi"/>
          <w:color w:val="auto"/>
        </w:rPr>
        <w:t xml:space="preserve"> two</w:t>
      </w:r>
      <w:r w:rsidR="001E718E" w:rsidRPr="00051F63">
        <w:rPr>
          <w:rFonts w:asciiTheme="minorHAnsi" w:hAnsiTheme="minorHAnsi" w:cstheme="minorHAnsi"/>
          <w:color w:val="auto"/>
        </w:rPr>
        <w:t xml:space="preserve"> </w:t>
      </w:r>
      <w:r w:rsidR="00826802" w:rsidRPr="00051F63">
        <w:rPr>
          <w:rFonts w:asciiTheme="minorHAnsi" w:hAnsiTheme="minorHAnsi" w:cstheme="minorHAnsi"/>
          <w:color w:val="auto"/>
        </w:rPr>
        <w:t xml:space="preserve">with primer 1 or 3, thus resulting in a PCR product with </w:t>
      </w:r>
      <w:r w:rsidR="001A4D74">
        <w:rPr>
          <w:rFonts w:asciiTheme="minorHAnsi" w:hAnsiTheme="minorHAnsi" w:cstheme="minorHAnsi"/>
          <w:color w:val="auto"/>
        </w:rPr>
        <w:t xml:space="preserve">a </w:t>
      </w:r>
      <w:r w:rsidR="00826802" w:rsidRPr="00051F63">
        <w:rPr>
          <w:rFonts w:asciiTheme="minorHAnsi" w:hAnsiTheme="minorHAnsi" w:cstheme="minorHAnsi"/>
          <w:color w:val="auto"/>
        </w:rPr>
        <w:t xml:space="preserve">mutation in the DNA of interest </w:t>
      </w:r>
      <w:r w:rsidR="005B141E" w:rsidRPr="00051F63">
        <w:rPr>
          <w:rFonts w:asciiTheme="minorHAnsi" w:hAnsiTheme="minorHAnsi" w:cstheme="minorHAnsi"/>
          <w:color w:val="auto"/>
        </w:rPr>
        <w:t>(</w:t>
      </w:r>
      <w:r w:rsidR="0099611E" w:rsidRPr="00A27160">
        <w:rPr>
          <w:rFonts w:asciiTheme="minorHAnsi" w:hAnsiTheme="minorHAnsi" w:cstheme="minorHAnsi"/>
          <w:b/>
          <w:color w:val="auto"/>
        </w:rPr>
        <w:t xml:space="preserve">Figure </w:t>
      </w:r>
      <w:r w:rsidR="005B141E" w:rsidRPr="00A27160">
        <w:rPr>
          <w:rFonts w:asciiTheme="minorHAnsi" w:hAnsiTheme="minorHAnsi" w:cstheme="minorHAnsi"/>
          <w:b/>
          <w:color w:val="auto"/>
        </w:rPr>
        <w:t>1A</w:t>
      </w:r>
      <w:r w:rsidR="005B141E" w:rsidRPr="00051F63">
        <w:rPr>
          <w:rFonts w:asciiTheme="minorHAnsi" w:hAnsiTheme="minorHAnsi" w:cstheme="minorHAnsi"/>
          <w:color w:val="auto"/>
        </w:rPr>
        <w:t xml:space="preserve">). </w:t>
      </w:r>
    </w:p>
    <w:p w14:paraId="5A510AC0" w14:textId="77777777" w:rsidR="008B0049" w:rsidRPr="00051F63" w:rsidRDefault="008B0049" w:rsidP="007A4DD6">
      <w:pPr>
        <w:rPr>
          <w:rFonts w:asciiTheme="minorHAnsi" w:hAnsiTheme="minorHAnsi" w:cstheme="minorHAnsi"/>
          <w:color w:val="auto"/>
        </w:rPr>
      </w:pPr>
    </w:p>
    <w:p w14:paraId="621E3FC9" w14:textId="45A8561C" w:rsidR="005410DD" w:rsidRPr="00051F63" w:rsidRDefault="005B141E" w:rsidP="007A4DD6">
      <w:pPr>
        <w:rPr>
          <w:rFonts w:asciiTheme="minorHAnsi" w:hAnsiTheme="minorHAnsi" w:cstheme="minorHAnsi"/>
          <w:color w:val="auto"/>
        </w:rPr>
      </w:pPr>
      <w:r w:rsidRPr="00051F63">
        <w:rPr>
          <w:rFonts w:asciiTheme="minorHAnsi" w:hAnsiTheme="minorHAnsi" w:cstheme="minorHAnsi"/>
          <w:color w:val="auto"/>
        </w:rPr>
        <w:t>In the 3-step</w:t>
      </w:r>
      <w:r w:rsidR="00826802" w:rsidRPr="00051F63">
        <w:rPr>
          <w:rFonts w:asciiTheme="minorHAnsi" w:hAnsiTheme="minorHAnsi" w:cstheme="minorHAnsi"/>
          <w:color w:val="auto"/>
        </w:rPr>
        <w:t xml:space="preserve"> PCR</w:t>
      </w:r>
      <w:r w:rsidR="00990D6E" w:rsidRPr="00051F63">
        <w:rPr>
          <w:rFonts w:asciiTheme="minorHAnsi" w:hAnsiTheme="minorHAnsi" w:cstheme="minorHAnsi"/>
          <w:color w:val="auto"/>
        </w:rPr>
        <w:t>,</w:t>
      </w:r>
      <w:r w:rsidR="00826802" w:rsidRPr="00051F63">
        <w:rPr>
          <w:rFonts w:asciiTheme="minorHAnsi" w:hAnsiTheme="minorHAnsi" w:cstheme="minorHAnsi"/>
          <w:color w:val="auto"/>
        </w:rPr>
        <w:t xml:space="preserve"> 4 primers are </w:t>
      </w:r>
      <w:r w:rsidR="00731286" w:rsidRPr="00051F63">
        <w:rPr>
          <w:rFonts w:asciiTheme="minorHAnsi" w:hAnsiTheme="minorHAnsi" w:cstheme="minorHAnsi"/>
          <w:color w:val="auto"/>
        </w:rPr>
        <w:t>designed</w:t>
      </w:r>
      <w:r w:rsidR="00826802" w:rsidRPr="00051F63">
        <w:rPr>
          <w:rFonts w:asciiTheme="minorHAnsi" w:hAnsiTheme="minorHAnsi" w:cstheme="minorHAnsi"/>
          <w:color w:val="auto"/>
        </w:rPr>
        <w:t xml:space="preserve">, </w:t>
      </w:r>
      <w:r w:rsidRPr="00051F63">
        <w:rPr>
          <w:rFonts w:asciiTheme="minorHAnsi" w:hAnsiTheme="minorHAnsi" w:cstheme="minorHAnsi"/>
          <w:color w:val="auto"/>
        </w:rPr>
        <w:t>in which one</w:t>
      </w:r>
      <w:r w:rsidR="00102DDF" w:rsidRPr="00051F63">
        <w:rPr>
          <w:rFonts w:asciiTheme="minorHAnsi" w:hAnsiTheme="minorHAnsi" w:cstheme="minorHAnsi"/>
          <w:color w:val="auto"/>
        </w:rPr>
        <w:t xml:space="preserve"> set of primers </w:t>
      </w:r>
      <w:r w:rsidR="001A4D74">
        <w:rPr>
          <w:rFonts w:asciiTheme="minorHAnsi" w:hAnsiTheme="minorHAnsi" w:cstheme="minorHAnsi"/>
          <w:color w:val="auto"/>
        </w:rPr>
        <w:t>is</w:t>
      </w:r>
      <w:r w:rsidR="001A4D74" w:rsidRPr="00051F63">
        <w:rPr>
          <w:rFonts w:asciiTheme="minorHAnsi" w:hAnsiTheme="minorHAnsi" w:cstheme="minorHAnsi"/>
          <w:color w:val="auto"/>
        </w:rPr>
        <w:t xml:space="preserve"> </w:t>
      </w:r>
      <w:r w:rsidR="00102DDF" w:rsidRPr="00051F63">
        <w:rPr>
          <w:rFonts w:asciiTheme="minorHAnsi" w:hAnsiTheme="minorHAnsi" w:cstheme="minorHAnsi"/>
          <w:color w:val="auto"/>
        </w:rPr>
        <w:t>designed to amplify the DNA of interest (primers 1 and 4</w:t>
      </w:r>
      <w:r w:rsidR="005410DD" w:rsidRPr="00051F63">
        <w:rPr>
          <w:rFonts w:asciiTheme="minorHAnsi" w:hAnsiTheme="minorHAnsi" w:cstheme="minorHAnsi"/>
          <w:color w:val="auto"/>
        </w:rPr>
        <w:t>, forward and reverse, respectively</w:t>
      </w:r>
      <w:r w:rsidRPr="00051F63">
        <w:rPr>
          <w:rFonts w:asciiTheme="minorHAnsi" w:hAnsiTheme="minorHAnsi" w:cstheme="minorHAnsi"/>
          <w:color w:val="auto"/>
        </w:rPr>
        <w:t>) and one</w:t>
      </w:r>
      <w:r w:rsidR="00102DDF" w:rsidRPr="00051F63">
        <w:rPr>
          <w:rFonts w:asciiTheme="minorHAnsi" w:hAnsiTheme="minorHAnsi" w:cstheme="minorHAnsi"/>
          <w:color w:val="auto"/>
        </w:rPr>
        <w:t xml:space="preserve"> set of primers </w:t>
      </w:r>
      <w:r w:rsidR="001A4D74">
        <w:rPr>
          <w:rFonts w:asciiTheme="minorHAnsi" w:hAnsiTheme="minorHAnsi" w:cstheme="minorHAnsi"/>
          <w:color w:val="auto"/>
        </w:rPr>
        <w:t>is</w:t>
      </w:r>
      <w:r w:rsidR="001A4D74" w:rsidRPr="00051F63">
        <w:rPr>
          <w:rFonts w:asciiTheme="minorHAnsi" w:hAnsiTheme="minorHAnsi" w:cstheme="minorHAnsi"/>
          <w:color w:val="auto"/>
        </w:rPr>
        <w:t xml:space="preserve"> </w:t>
      </w:r>
      <w:r w:rsidR="00102DDF" w:rsidRPr="00051F63">
        <w:rPr>
          <w:rFonts w:asciiTheme="minorHAnsi" w:hAnsiTheme="minorHAnsi" w:cstheme="minorHAnsi"/>
          <w:color w:val="auto"/>
        </w:rPr>
        <w:t xml:space="preserve">designed to </w:t>
      </w:r>
      <w:r w:rsidR="004F17E6" w:rsidRPr="00051F63">
        <w:rPr>
          <w:rFonts w:asciiTheme="minorHAnsi" w:hAnsiTheme="minorHAnsi" w:cstheme="minorHAnsi"/>
          <w:color w:val="auto"/>
        </w:rPr>
        <w:t>incorporate</w:t>
      </w:r>
      <w:r w:rsidR="00102DDF" w:rsidRPr="00051F63">
        <w:rPr>
          <w:rFonts w:asciiTheme="minorHAnsi" w:hAnsiTheme="minorHAnsi" w:cstheme="minorHAnsi"/>
          <w:color w:val="auto"/>
        </w:rPr>
        <w:t xml:space="preserve"> specific mutations </w:t>
      </w:r>
      <w:r w:rsidRPr="00051F63">
        <w:rPr>
          <w:rFonts w:asciiTheme="minorHAnsi" w:hAnsiTheme="minorHAnsi" w:cstheme="minorHAnsi"/>
          <w:color w:val="auto"/>
        </w:rPr>
        <w:t>with</w:t>
      </w:r>
      <w:r w:rsidR="005410DD" w:rsidRPr="00051F63">
        <w:rPr>
          <w:rFonts w:asciiTheme="minorHAnsi" w:hAnsiTheme="minorHAnsi" w:cstheme="minorHAnsi"/>
          <w:color w:val="auto"/>
        </w:rPr>
        <w:t xml:space="preserve"> overlapping complementarity </w:t>
      </w:r>
      <w:r w:rsidR="00102DDF" w:rsidRPr="00051F63">
        <w:rPr>
          <w:rFonts w:asciiTheme="minorHAnsi" w:hAnsiTheme="minorHAnsi" w:cstheme="minorHAnsi"/>
          <w:color w:val="auto"/>
        </w:rPr>
        <w:t>(primers 2 and 3</w:t>
      </w:r>
      <w:r w:rsidR="005410DD" w:rsidRPr="00051F63">
        <w:rPr>
          <w:rFonts w:asciiTheme="minorHAnsi" w:hAnsiTheme="minorHAnsi" w:cstheme="minorHAnsi"/>
          <w:color w:val="auto"/>
        </w:rPr>
        <w:t>, reverse and forward, respectively</w:t>
      </w:r>
      <w:r w:rsidR="00102DDF" w:rsidRPr="00051F63">
        <w:rPr>
          <w:rFonts w:asciiTheme="minorHAnsi" w:hAnsiTheme="minorHAnsi" w:cstheme="minorHAnsi"/>
          <w:color w:val="auto"/>
        </w:rPr>
        <w:t>).</w:t>
      </w:r>
      <w:r w:rsidRPr="00051F63">
        <w:rPr>
          <w:rFonts w:asciiTheme="minorHAnsi" w:hAnsiTheme="minorHAnsi" w:cstheme="minorHAnsi"/>
          <w:color w:val="auto"/>
        </w:rPr>
        <w:t xml:space="preserve"> In </w:t>
      </w:r>
      <w:r w:rsidR="003975B8" w:rsidRPr="00051F63">
        <w:rPr>
          <w:rFonts w:asciiTheme="minorHAnsi" w:hAnsiTheme="minorHAnsi" w:cstheme="minorHAnsi"/>
          <w:color w:val="auto"/>
        </w:rPr>
        <w:t>step</w:t>
      </w:r>
      <w:r w:rsidRPr="00051F63">
        <w:rPr>
          <w:rFonts w:asciiTheme="minorHAnsi" w:hAnsiTheme="minorHAnsi" w:cstheme="minorHAnsi"/>
          <w:color w:val="auto"/>
        </w:rPr>
        <w:t xml:space="preserve"> one</w:t>
      </w:r>
      <w:r w:rsidR="004F17E6" w:rsidRPr="00051F63">
        <w:rPr>
          <w:rFonts w:asciiTheme="minorHAnsi" w:hAnsiTheme="minorHAnsi" w:cstheme="minorHAnsi"/>
          <w:color w:val="auto"/>
        </w:rPr>
        <w:t xml:space="preserve"> and </w:t>
      </w:r>
      <w:r w:rsidRPr="00051F63">
        <w:rPr>
          <w:rFonts w:asciiTheme="minorHAnsi" w:hAnsiTheme="minorHAnsi" w:cstheme="minorHAnsi"/>
          <w:color w:val="auto"/>
        </w:rPr>
        <w:t>two</w:t>
      </w:r>
      <w:r w:rsidR="00826802" w:rsidRPr="00051F63">
        <w:rPr>
          <w:rFonts w:asciiTheme="minorHAnsi" w:hAnsiTheme="minorHAnsi" w:cstheme="minorHAnsi"/>
          <w:color w:val="auto"/>
        </w:rPr>
        <w:t>, primers 1+</w:t>
      </w:r>
      <w:r w:rsidR="004F17E6" w:rsidRPr="00051F63">
        <w:rPr>
          <w:rFonts w:asciiTheme="minorHAnsi" w:hAnsiTheme="minorHAnsi" w:cstheme="minorHAnsi"/>
          <w:color w:val="auto"/>
        </w:rPr>
        <w:t>2 and 3+4 amplif</w:t>
      </w:r>
      <w:r w:rsidR="001A4D74">
        <w:rPr>
          <w:rFonts w:asciiTheme="minorHAnsi" w:hAnsiTheme="minorHAnsi" w:cstheme="minorHAnsi"/>
          <w:color w:val="auto"/>
        </w:rPr>
        <w:t>y</w:t>
      </w:r>
      <w:r w:rsidR="004F17E6" w:rsidRPr="00051F63">
        <w:rPr>
          <w:rFonts w:asciiTheme="minorHAnsi" w:hAnsiTheme="minorHAnsi" w:cstheme="minorHAnsi"/>
          <w:color w:val="auto"/>
        </w:rPr>
        <w:t xml:space="preserve"> the 5’</w:t>
      </w:r>
      <w:r w:rsidR="001A4D74">
        <w:rPr>
          <w:rFonts w:asciiTheme="minorHAnsi" w:hAnsiTheme="minorHAnsi" w:cstheme="minorHAnsi"/>
          <w:color w:val="auto"/>
        </w:rPr>
        <w:t xml:space="preserve"> </w:t>
      </w:r>
      <w:r w:rsidR="004F17E6" w:rsidRPr="00051F63">
        <w:rPr>
          <w:rFonts w:asciiTheme="minorHAnsi" w:hAnsiTheme="minorHAnsi" w:cstheme="minorHAnsi"/>
          <w:color w:val="auto"/>
        </w:rPr>
        <w:t xml:space="preserve">and </w:t>
      </w:r>
      <w:r w:rsidR="0099611E">
        <w:rPr>
          <w:rFonts w:asciiTheme="minorHAnsi" w:hAnsiTheme="minorHAnsi" w:cstheme="minorHAnsi"/>
          <w:color w:val="auto"/>
        </w:rPr>
        <w:t>3’ end</w:t>
      </w:r>
      <w:r w:rsidRPr="00051F63">
        <w:rPr>
          <w:rFonts w:asciiTheme="minorHAnsi" w:hAnsiTheme="minorHAnsi" w:cstheme="minorHAnsi"/>
          <w:color w:val="auto"/>
        </w:rPr>
        <w:t xml:space="preserve">. In </w:t>
      </w:r>
      <w:r w:rsidR="003975B8" w:rsidRPr="00051F63">
        <w:rPr>
          <w:rFonts w:asciiTheme="minorHAnsi" w:hAnsiTheme="minorHAnsi" w:cstheme="minorHAnsi"/>
          <w:color w:val="auto"/>
        </w:rPr>
        <w:t>step</w:t>
      </w:r>
      <w:r w:rsidRPr="00051F63">
        <w:rPr>
          <w:rFonts w:asciiTheme="minorHAnsi" w:hAnsiTheme="minorHAnsi" w:cstheme="minorHAnsi"/>
          <w:color w:val="auto"/>
        </w:rPr>
        <w:t xml:space="preserve"> three</w:t>
      </w:r>
      <w:r w:rsidR="004F17E6" w:rsidRPr="00051F63">
        <w:rPr>
          <w:rFonts w:asciiTheme="minorHAnsi" w:hAnsiTheme="minorHAnsi" w:cstheme="minorHAnsi"/>
          <w:color w:val="auto"/>
        </w:rPr>
        <w:t>, the res</w:t>
      </w:r>
      <w:r w:rsidRPr="00051F63">
        <w:rPr>
          <w:rFonts w:asciiTheme="minorHAnsi" w:hAnsiTheme="minorHAnsi" w:cstheme="minorHAnsi"/>
          <w:color w:val="auto"/>
        </w:rPr>
        <w:t xml:space="preserve">ulting PCR products from </w:t>
      </w:r>
      <w:r w:rsidR="003975B8" w:rsidRPr="00051F63">
        <w:rPr>
          <w:rFonts w:asciiTheme="minorHAnsi" w:hAnsiTheme="minorHAnsi" w:cstheme="minorHAnsi"/>
          <w:color w:val="auto"/>
        </w:rPr>
        <w:t>step</w:t>
      </w:r>
      <w:r w:rsidRPr="00051F63">
        <w:rPr>
          <w:rFonts w:asciiTheme="minorHAnsi" w:hAnsiTheme="minorHAnsi" w:cstheme="minorHAnsi"/>
          <w:color w:val="auto"/>
        </w:rPr>
        <w:t xml:space="preserve"> one and two</w:t>
      </w:r>
      <w:r w:rsidR="004F17E6" w:rsidRPr="00051F63">
        <w:rPr>
          <w:rFonts w:asciiTheme="minorHAnsi" w:hAnsiTheme="minorHAnsi" w:cstheme="minorHAnsi"/>
          <w:color w:val="auto"/>
        </w:rPr>
        <w:t xml:space="preserve"> are used as template</w:t>
      </w:r>
      <w:r w:rsidR="001A4D74">
        <w:rPr>
          <w:rFonts w:asciiTheme="minorHAnsi" w:hAnsiTheme="minorHAnsi" w:cstheme="minorHAnsi"/>
          <w:color w:val="auto"/>
        </w:rPr>
        <w:t>s</w:t>
      </w:r>
      <w:r w:rsidR="004F17E6" w:rsidRPr="00051F63">
        <w:rPr>
          <w:rFonts w:asciiTheme="minorHAnsi" w:hAnsiTheme="minorHAnsi" w:cstheme="minorHAnsi"/>
          <w:color w:val="auto"/>
        </w:rPr>
        <w:t xml:space="preserve"> and amplified with primers 1+4. Thus, the resulting PCR product</w:t>
      </w:r>
      <w:r w:rsidR="001E718E" w:rsidRPr="00051F63">
        <w:rPr>
          <w:rFonts w:asciiTheme="minorHAnsi" w:hAnsiTheme="minorHAnsi" w:cstheme="minorHAnsi"/>
          <w:color w:val="auto"/>
        </w:rPr>
        <w:t xml:space="preserve"> </w:t>
      </w:r>
      <w:r w:rsidR="004F17E6" w:rsidRPr="00051F63">
        <w:rPr>
          <w:rFonts w:asciiTheme="minorHAnsi" w:hAnsiTheme="minorHAnsi" w:cstheme="minorHAnsi"/>
          <w:color w:val="auto"/>
        </w:rPr>
        <w:t>is the DNA of inter</w:t>
      </w:r>
      <w:r w:rsidRPr="00051F63">
        <w:rPr>
          <w:rFonts w:asciiTheme="minorHAnsi" w:hAnsiTheme="minorHAnsi" w:cstheme="minorHAnsi"/>
          <w:color w:val="auto"/>
        </w:rPr>
        <w:t>est with the desired mutation</w:t>
      </w:r>
      <w:r w:rsidR="00450FCC" w:rsidRPr="00051F63">
        <w:rPr>
          <w:rFonts w:asciiTheme="minorHAnsi" w:hAnsiTheme="minorHAnsi" w:cstheme="minorHAnsi"/>
          <w:color w:val="auto"/>
        </w:rPr>
        <w:t xml:space="preserve"> (</w:t>
      </w:r>
      <w:r w:rsidR="0099611E" w:rsidRPr="00A27160">
        <w:rPr>
          <w:rFonts w:asciiTheme="minorHAnsi" w:hAnsiTheme="minorHAnsi" w:cstheme="minorHAnsi"/>
          <w:b/>
          <w:color w:val="auto"/>
        </w:rPr>
        <w:t>Figure</w:t>
      </w:r>
      <w:r w:rsidR="00450FCC" w:rsidRPr="00A27160">
        <w:rPr>
          <w:rFonts w:asciiTheme="minorHAnsi" w:hAnsiTheme="minorHAnsi" w:cstheme="minorHAnsi"/>
          <w:b/>
          <w:color w:val="auto"/>
        </w:rPr>
        <w:t xml:space="preserve"> 1</w:t>
      </w:r>
      <w:r w:rsidR="00826802" w:rsidRPr="00A27160">
        <w:rPr>
          <w:rFonts w:asciiTheme="minorHAnsi" w:hAnsiTheme="minorHAnsi" w:cstheme="minorHAnsi"/>
          <w:b/>
          <w:color w:val="auto"/>
        </w:rPr>
        <w:t>B</w:t>
      </w:r>
      <w:r w:rsidR="00450FCC" w:rsidRPr="00051F63">
        <w:rPr>
          <w:rFonts w:asciiTheme="minorHAnsi" w:hAnsiTheme="minorHAnsi" w:cstheme="minorHAnsi"/>
          <w:color w:val="auto"/>
        </w:rPr>
        <w:t>)</w:t>
      </w:r>
      <w:r w:rsidR="004F17E6" w:rsidRPr="00051F63">
        <w:rPr>
          <w:rFonts w:asciiTheme="minorHAnsi" w:hAnsiTheme="minorHAnsi" w:cstheme="minorHAnsi"/>
          <w:color w:val="auto"/>
        </w:rPr>
        <w:t xml:space="preserve">. </w:t>
      </w:r>
    </w:p>
    <w:p w14:paraId="3D81F7A8" w14:textId="77777777" w:rsidR="005410DD" w:rsidRPr="00051F63" w:rsidRDefault="005410DD" w:rsidP="007A4DD6">
      <w:pPr>
        <w:rPr>
          <w:rFonts w:asciiTheme="minorHAnsi" w:hAnsiTheme="minorHAnsi" w:cstheme="minorHAnsi"/>
          <w:color w:val="auto"/>
        </w:rPr>
      </w:pPr>
    </w:p>
    <w:p w14:paraId="3E06C89D" w14:textId="19EF8F6E" w:rsidR="00EC2BA3" w:rsidRPr="00051F63" w:rsidRDefault="000D4834" w:rsidP="007A4DD6">
      <w:pPr>
        <w:rPr>
          <w:rFonts w:asciiTheme="minorHAnsi" w:hAnsiTheme="minorHAnsi" w:cstheme="minorHAnsi"/>
          <w:color w:val="auto"/>
        </w:rPr>
      </w:pPr>
      <w:r w:rsidRPr="00051F63">
        <w:rPr>
          <w:rFonts w:asciiTheme="minorHAnsi" w:hAnsiTheme="minorHAnsi" w:cstheme="minorHAnsi"/>
          <w:color w:val="auto"/>
        </w:rPr>
        <w:t xml:space="preserve">While the mutated DNA can be used for any downstream </w:t>
      </w:r>
      <w:r w:rsidR="00241C6A" w:rsidRPr="00051F63">
        <w:rPr>
          <w:rFonts w:asciiTheme="minorHAnsi" w:hAnsiTheme="minorHAnsi" w:cstheme="minorHAnsi"/>
          <w:color w:val="auto"/>
        </w:rPr>
        <w:t xml:space="preserve">application, this protocol describes how to re-combine the DNA into a </w:t>
      </w:r>
      <w:r w:rsidR="002E4FB2" w:rsidRPr="00051F63">
        <w:rPr>
          <w:rFonts w:asciiTheme="minorHAnsi" w:hAnsiTheme="minorHAnsi" w:cstheme="minorHAnsi"/>
          <w:color w:val="auto"/>
        </w:rPr>
        <w:t xml:space="preserve">cloning </w:t>
      </w:r>
      <w:r w:rsidR="00241C6A" w:rsidRPr="00051F63">
        <w:rPr>
          <w:rFonts w:asciiTheme="minorHAnsi" w:hAnsiTheme="minorHAnsi" w:cstheme="minorHAnsi"/>
          <w:color w:val="auto"/>
        </w:rPr>
        <w:t xml:space="preserve">vector. </w:t>
      </w:r>
      <w:r w:rsidR="00532C44" w:rsidRPr="00051F63">
        <w:rPr>
          <w:rFonts w:asciiTheme="minorHAnsi" w:hAnsiTheme="minorHAnsi" w:cstheme="minorHAnsi"/>
          <w:color w:val="auto"/>
        </w:rPr>
        <w:t xml:space="preserve">The use of cloning vectors has several advantages such as ease of cloning and specific experimental applications depending on features of the vector. </w:t>
      </w:r>
      <w:r w:rsidR="007D4E93" w:rsidRPr="00051F63">
        <w:rPr>
          <w:rFonts w:asciiTheme="minorHAnsi" w:hAnsiTheme="minorHAnsi" w:cstheme="minorHAnsi"/>
          <w:color w:val="auto"/>
        </w:rPr>
        <w:t>This feature is often used for RNA</w:t>
      </w:r>
      <w:r w:rsidR="001A4D74">
        <w:rPr>
          <w:rFonts w:asciiTheme="minorHAnsi" w:hAnsiTheme="minorHAnsi" w:cstheme="minorHAnsi"/>
          <w:color w:val="auto"/>
        </w:rPr>
        <w:t xml:space="preserve"> </w:t>
      </w:r>
      <w:r w:rsidR="007D4E93" w:rsidRPr="00051F63">
        <w:rPr>
          <w:rFonts w:asciiTheme="minorHAnsi" w:hAnsiTheme="minorHAnsi" w:cstheme="minorHAnsi"/>
          <w:color w:val="auto"/>
        </w:rPr>
        <w:t>interaction studies. Another technique for RNA</w:t>
      </w:r>
      <w:r w:rsidR="001A4D74">
        <w:rPr>
          <w:rFonts w:asciiTheme="minorHAnsi" w:hAnsiTheme="minorHAnsi" w:cstheme="minorHAnsi"/>
          <w:color w:val="auto"/>
        </w:rPr>
        <w:t xml:space="preserve"> </w:t>
      </w:r>
      <w:r w:rsidR="007D4E93" w:rsidRPr="00051F63">
        <w:rPr>
          <w:rFonts w:asciiTheme="minorHAnsi" w:hAnsiTheme="minorHAnsi" w:cstheme="minorHAnsi"/>
          <w:color w:val="auto"/>
        </w:rPr>
        <w:t>interaction studies is structural probing of the RNA in complex with another RNA</w:t>
      </w:r>
      <w:r w:rsidR="00034DB7" w:rsidRPr="00051F63">
        <w:rPr>
          <w:rFonts w:asciiTheme="minorHAnsi" w:hAnsiTheme="minorHAnsi" w:cstheme="minorHAnsi"/>
          <w:color w:val="auto"/>
          <w:vertAlign w:val="superscript"/>
        </w:rPr>
        <w:t>1</w:t>
      </w:r>
      <w:r w:rsidR="007646BB" w:rsidRPr="00051F63">
        <w:rPr>
          <w:rFonts w:asciiTheme="minorHAnsi" w:hAnsiTheme="minorHAnsi" w:cstheme="minorHAnsi"/>
          <w:color w:val="auto"/>
          <w:vertAlign w:val="superscript"/>
        </w:rPr>
        <w:t>,2</w:t>
      </w:r>
      <w:r w:rsidR="007D4E93" w:rsidRPr="00051F63">
        <w:rPr>
          <w:rFonts w:asciiTheme="minorHAnsi" w:hAnsiTheme="minorHAnsi" w:cstheme="minorHAnsi"/>
          <w:color w:val="auto"/>
        </w:rPr>
        <w:t xml:space="preserve"> or protein</w:t>
      </w:r>
      <w:r w:rsidR="007646BB" w:rsidRPr="00051F63">
        <w:rPr>
          <w:rFonts w:asciiTheme="minorHAnsi" w:hAnsiTheme="minorHAnsi" w:cstheme="minorHAnsi"/>
          <w:color w:val="auto"/>
          <w:vertAlign w:val="superscript"/>
        </w:rPr>
        <w:t>3,4</w:t>
      </w:r>
      <w:r w:rsidR="007D4E93" w:rsidRPr="00051F63">
        <w:rPr>
          <w:rFonts w:asciiTheme="minorHAnsi" w:hAnsiTheme="minorHAnsi" w:cstheme="minorHAnsi"/>
          <w:color w:val="auto"/>
        </w:rPr>
        <w:t xml:space="preserve">. </w:t>
      </w:r>
      <w:r w:rsidR="0036138C" w:rsidRPr="00051F63">
        <w:rPr>
          <w:rFonts w:asciiTheme="minorHAnsi" w:hAnsiTheme="minorHAnsi" w:cstheme="minorHAnsi"/>
          <w:color w:val="auto"/>
        </w:rPr>
        <w:t>However, structural probing is</w:t>
      </w:r>
      <w:r w:rsidR="002E4FB2" w:rsidRPr="00051F63">
        <w:rPr>
          <w:rFonts w:asciiTheme="minorHAnsi" w:hAnsiTheme="minorHAnsi" w:cstheme="minorHAnsi"/>
          <w:color w:val="auto"/>
        </w:rPr>
        <w:t xml:space="preserve"> only</w:t>
      </w:r>
      <w:r w:rsidR="0036138C" w:rsidRPr="00051F63">
        <w:rPr>
          <w:rFonts w:asciiTheme="minorHAnsi" w:hAnsiTheme="minorHAnsi" w:cstheme="minorHAnsi"/>
          <w:color w:val="auto"/>
        </w:rPr>
        <w:t xml:space="preserve"> performed </w:t>
      </w:r>
      <w:r w:rsidR="0036138C" w:rsidRPr="00A27160">
        <w:rPr>
          <w:rFonts w:asciiTheme="minorHAnsi" w:hAnsiTheme="minorHAnsi" w:cstheme="minorHAnsi"/>
          <w:color w:val="auto"/>
        </w:rPr>
        <w:t>in vitro</w:t>
      </w:r>
      <w:r w:rsidR="0036138C" w:rsidRPr="00E57857">
        <w:rPr>
          <w:rFonts w:asciiTheme="minorHAnsi" w:hAnsiTheme="minorHAnsi" w:cstheme="minorHAnsi"/>
          <w:color w:val="auto"/>
        </w:rPr>
        <w:t xml:space="preserve"> whereas site-directed mutagenesis and subsequent cloning allow for </w:t>
      </w:r>
      <w:r w:rsidR="002E4FB2" w:rsidRPr="00F95D02">
        <w:rPr>
          <w:rFonts w:asciiTheme="minorHAnsi" w:hAnsiTheme="minorHAnsi" w:cstheme="minorHAnsi"/>
          <w:color w:val="auto"/>
        </w:rPr>
        <w:t xml:space="preserve">interaction studies </w:t>
      </w:r>
      <w:r w:rsidR="0036138C" w:rsidRPr="00A27160">
        <w:rPr>
          <w:rFonts w:asciiTheme="minorHAnsi" w:hAnsiTheme="minorHAnsi" w:cstheme="minorHAnsi"/>
          <w:color w:val="auto"/>
        </w:rPr>
        <w:t>in vivo</w:t>
      </w:r>
      <w:r w:rsidR="0036138C" w:rsidRPr="00E57857">
        <w:rPr>
          <w:rFonts w:asciiTheme="minorHAnsi" w:hAnsiTheme="minorHAnsi" w:cstheme="minorHAnsi"/>
          <w:color w:val="auto"/>
        </w:rPr>
        <w:t>.</w:t>
      </w:r>
      <w:r w:rsidR="0036138C" w:rsidRPr="00051F63">
        <w:rPr>
          <w:rFonts w:asciiTheme="minorHAnsi" w:hAnsiTheme="minorHAnsi" w:cstheme="minorHAnsi"/>
          <w:color w:val="auto"/>
        </w:rPr>
        <w:t xml:space="preserve"> </w:t>
      </w:r>
    </w:p>
    <w:p w14:paraId="4AC2EFDD" w14:textId="77777777" w:rsidR="008B0049" w:rsidRPr="00051F63" w:rsidRDefault="008B0049" w:rsidP="007A4DD6">
      <w:pPr>
        <w:rPr>
          <w:rFonts w:asciiTheme="minorHAnsi" w:hAnsiTheme="minorHAnsi" w:cstheme="minorHAnsi"/>
          <w:color w:val="auto"/>
        </w:rPr>
      </w:pPr>
    </w:p>
    <w:p w14:paraId="1D4248B4" w14:textId="165E298F" w:rsidR="00BE16CD" w:rsidRPr="00051F63" w:rsidRDefault="00BE16CD" w:rsidP="007A4DD6">
      <w:pPr>
        <w:rPr>
          <w:rFonts w:asciiTheme="minorHAnsi" w:hAnsiTheme="minorHAnsi" w:cstheme="minorHAnsi"/>
          <w:color w:val="auto"/>
        </w:rPr>
      </w:pPr>
      <w:r w:rsidRPr="00051F63">
        <w:rPr>
          <w:rFonts w:asciiTheme="minorHAnsi" w:hAnsiTheme="minorHAnsi" w:cstheme="minorHAnsi"/>
          <w:color w:val="auto"/>
        </w:rPr>
        <w:t>Site-directed mutagenesis has been extensively used for RNA</w:t>
      </w:r>
      <w:r w:rsidR="001A4D74">
        <w:rPr>
          <w:rFonts w:asciiTheme="minorHAnsi" w:hAnsiTheme="minorHAnsi" w:cstheme="minorHAnsi"/>
          <w:color w:val="auto"/>
        </w:rPr>
        <w:t xml:space="preserve"> </w:t>
      </w:r>
      <w:r w:rsidRPr="00051F63">
        <w:rPr>
          <w:rFonts w:asciiTheme="minorHAnsi" w:hAnsiTheme="minorHAnsi" w:cstheme="minorHAnsi"/>
          <w:color w:val="auto"/>
        </w:rPr>
        <w:t>interaction studies as presented here. However, the key method regarding 2- or 3-step PCR is applicable to any piece of DNA, and thus not only limited to RNA-interaction studies.</w:t>
      </w:r>
    </w:p>
    <w:p w14:paraId="254B0E0C" w14:textId="77777777" w:rsidR="00EC2BA3" w:rsidRPr="00051F63" w:rsidRDefault="00EC2BA3" w:rsidP="007A4DD6">
      <w:pPr>
        <w:rPr>
          <w:rFonts w:asciiTheme="minorHAnsi" w:hAnsiTheme="minorHAnsi" w:cstheme="minorHAnsi"/>
          <w:color w:val="auto"/>
        </w:rPr>
      </w:pPr>
    </w:p>
    <w:p w14:paraId="4B66A21F" w14:textId="3EB96831" w:rsidR="00F70B2F" w:rsidRPr="00051F63" w:rsidRDefault="00DC5FB3" w:rsidP="007A4DD6">
      <w:pPr>
        <w:rPr>
          <w:rFonts w:asciiTheme="minorHAnsi" w:hAnsiTheme="minorHAnsi" w:cstheme="minorHAnsi"/>
          <w:color w:val="auto"/>
        </w:rPr>
      </w:pPr>
      <w:r w:rsidRPr="00051F63">
        <w:rPr>
          <w:rFonts w:asciiTheme="minorHAnsi" w:hAnsiTheme="minorHAnsi" w:cstheme="minorHAnsi"/>
          <w:color w:val="auto"/>
        </w:rPr>
        <w:t xml:space="preserve">To exemplify </w:t>
      </w:r>
      <w:r w:rsidR="005410DD" w:rsidRPr="00051F63">
        <w:rPr>
          <w:rFonts w:asciiTheme="minorHAnsi" w:hAnsiTheme="minorHAnsi" w:cstheme="minorHAnsi"/>
          <w:color w:val="auto"/>
        </w:rPr>
        <w:t xml:space="preserve">the technique and its </w:t>
      </w:r>
      <w:r w:rsidR="00914935" w:rsidRPr="00051F63">
        <w:rPr>
          <w:rFonts w:asciiTheme="minorHAnsi" w:hAnsiTheme="minorHAnsi" w:cstheme="minorHAnsi"/>
          <w:color w:val="auto"/>
        </w:rPr>
        <w:t xml:space="preserve">possible </w:t>
      </w:r>
      <w:r w:rsidR="005410DD" w:rsidRPr="00051F63">
        <w:rPr>
          <w:rFonts w:asciiTheme="minorHAnsi" w:hAnsiTheme="minorHAnsi" w:cstheme="minorHAnsi"/>
          <w:color w:val="auto"/>
        </w:rPr>
        <w:t>uses</w:t>
      </w:r>
      <w:r w:rsidR="00102DDF" w:rsidRPr="00051F63">
        <w:rPr>
          <w:rFonts w:asciiTheme="minorHAnsi" w:hAnsiTheme="minorHAnsi" w:cstheme="minorHAnsi"/>
          <w:color w:val="auto"/>
        </w:rPr>
        <w:t xml:space="preserve">, </w:t>
      </w:r>
      <w:r w:rsidR="00BB58AB" w:rsidRPr="00051F63">
        <w:rPr>
          <w:rFonts w:asciiTheme="minorHAnsi" w:hAnsiTheme="minorHAnsi" w:cstheme="minorHAnsi"/>
          <w:color w:val="auto"/>
        </w:rPr>
        <w:t>characterization of regions important for post-transcr</w:t>
      </w:r>
      <w:r w:rsidR="00DB649E" w:rsidRPr="00051F63">
        <w:rPr>
          <w:rFonts w:asciiTheme="minorHAnsi" w:hAnsiTheme="minorHAnsi" w:cstheme="minorHAnsi"/>
          <w:color w:val="auto"/>
        </w:rPr>
        <w:t xml:space="preserve">iptional regulation of the </w:t>
      </w:r>
      <w:r w:rsidR="000D1CF3" w:rsidRPr="00051F63">
        <w:rPr>
          <w:rFonts w:asciiTheme="minorHAnsi" w:hAnsiTheme="minorHAnsi" w:cstheme="minorHAnsi"/>
          <w:color w:val="auto"/>
        </w:rPr>
        <w:t>mRNA</w:t>
      </w:r>
      <w:r w:rsidR="005D26F6" w:rsidRPr="00051F63">
        <w:rPr>
          <w:rFonts w:asciiTheme="minorHAnsi" w:hAnsiTheme="minorHAnsi" w:cstheme="minorHAnsi"/>
          <w:color w:val="auto"/>
        </w:rPr>
        <w:t>,</w:t>
      </w:r>
      <w:r w:rsidR="001E718E" w:rsidRPr="00051F63">
        <w:rPr>
          <w:rFonts w:asciiTheme="minorHAnsi" w:hAnsiTheme="minorHAnsi" w:cstheme="minorHAnsi"/>
          <w:color w:val="auto"/>
        </w:rPr>
        <w:t xml:space="preserve"> </w:t>
      </w:r>
      <w:r w:rsidR="00BB58AB" w:rsidRPr="00051F63">
        <w:rPr>
          <w:rFonts w:asciiTheme="minorHAnsi" w:hAnsiTheme="minorHAnsi" w:cstheme="minorHAnsi"/>
          <w:i/>
          <w:color w:val="auto"/>
        </w:rPr>
        <w:t>csgD</w:t>
      </w:r>
      <w:r w:rsidR="005D26F6" w:rsidRPr="00051F63">
        <w:rPr>
          <w:rFonts w:asciiTheme="minorHAnsi" w:hAnsiTheme="minorHAnsi" w:cstheme="minorHAnsi"/>
          <w:i/>
          <w:color w:val="auto"/>
        </w:rPr>
        <w:t>,</w:t>
      </w:r>
      <w:r w:rsidR="00DB649E" w:rsidRPr="00051F63">
        <w:rPr>
          <w:rFonts w:asciiTheme="minorHAnsi" w:hAnsiTheme="minorHAnsi" w:cstheme="minorHAnsi"/>
          <w:color w:val="auto"/>
        </w:rPr>
        <w:t xml:space="preserve"> of </w:t>
      </w:r>
      <w:r w:rsidR="00BB58AB" w:rsidRPr="00051F63">
        <w:rPr>
          <w:rFonts w:asciiTheme="minorHAnsi" w:hAnsiTheme="minorHAnsi" w:cstheme="minorHAnsi"/>
          <w:i/>
          <w:color w:val="auto"/>
        </w:rPr>
        <w:t>Escherichia coli</w:t>
      </w:r>
      <w:r w:rsidR="001E718E" w:rsidRPr="00051F63">
        <w:rPr>
          <w:rFonts w:asciiTheme="minorHAnsi" w:hAnsiTheme="minorHAnsi" w:cstheme="minorHAnsi"/>
          <w:i/>
          <w:color w:val="auto"/>
        </w:rPr>
        <w:t xml:space="preserve"> </w:t>
      </w:r>
      <w:r w:rsidR="009C11F1" w:rsidRPr="00051F63">
        <w:rPr>
          <w:rFonts w:asciiTheme="minorHAnsi" w:hAnsiTheme="minorHAnsi" w:cstheme="minorHAnsi"/>
          <w:color w:val="auto"/>
        </w:rPr>
        <w:t>(</w:t>
      </w:r>
      <w:r w:rsidR="009C11F1" w:rsidRPr="00051F63">
        <w:rPr>
          <w:rFonts w:asciiTheme="minorHAnsi" w:hAnsiTheme="minorHAnsi" w:cstheme="minorHAnsi"/>
          <w:i/>
          <w:color w:val="auto"/>
        </w:rPr>
        <w:t>E. coli</w:t>
      </w:r>
      <w:r w:rsidR="009C11F1" w:rsidRPr="00051F63">
        <w:rPr>
          <w:rFonts w:asciiTheme="minorHAnsi" w:hAnsiTheme="minorHAnsi" w:cstheme="minorHAnsi"/>
          <w:color w:val="auto"/>
        </w:rPr>
        <w:t xml:space="preserve">) </w:t>
      </w:r>
      <w:r w:rsidR="00BB58AB" w:rsidRPr="00051F63">
        <w:rPr>
          <w:rFonts w:asciiTheme="minorHAnsi" w:hAnsiTheme="minorHAnsi" w:cstheme="minorHAnsi"/>
          <w:color w:val="auto"/>
        </w:rPr>
        <w:t>is used.</w:t>
      </w:r>
      <w:r w:rsidR="00C92E58" w:rsidRPr="00051F63">
        <w:rPr>
          <w:rFonts w:asciiTheme="minorHAnsi" w:hAnsiTheme="minorHAnsi" w:cstheme="minorHAnsi"/>
          <w:color w:val="auto"/>
        </w:rPr>
        <w:t xml:space="preserve"> In </w:t>
      </w:r>
      <w:r w:rsidR="00C92E58" w:rsidRPr="00051F63">
        <w:rPr>
          <w:rFonts w:asciiTheme="minorHAnsi" w:hAnsiTheme="minorHAnsi" w:cstheme="minorHAnsi"/>
          <w:i/>
          <w:color w:val="auto"/>
        </w:rPr>
        <w:t>E. coli,</w:t>
      </w:r>
      <w:r w:rsidR="001E718E" w:rsidRPr="00051F63">
        <w:rPr>
          <w:rFonts w:asciiTheme="minorHAnsi" w:hAnsiTheme="minorHAnsi" w:cstheme="minorHAnsi"/>
          <w:i/>
          <w:color w:val="auto"/>
        </w:rPr>
        <w:t xml:space="preserve"> </w:t>
      </w:r>
      <w:r w:rsidR="00C92E58" w:rsidRPr="00051F63">
        <w:rPr>
          <w:rFonts w:asciiTheme="minorHAnsi" w:hAnsiTheme="minorHAnsi" w:cstheme="minorHAnsi"/>
          <w:i/>
          <w:color w:val="auto"/>
        </w:rPr>
        <w:t xml:space="preserve">csgD </w:t>
      </w:r>
      <w:r w:rsidR="00C92E58" w:rsidRPr="00051F63">
        <w:rPr>
          <w:rFonts w:asciiTheme="minorHAnsi" w:hAnsiTheme="minorHAnsi" w:cstheme="minorHAnsi"/>
          <w:color w:val="auto"/>
        </w:rPr>
        <w:t xml:space="preserve">is targeted by the small non-coding RNA, McaS, in cooperation with a protein, Hfq, to repress </w:t>
      </w:r>
      <w:r w:rsidR="00102DDF" w:rsidRPr="00051F63">
        <w:rPr>
          <w:rFonts w:asciiTheme="minorHAnsi" w:hAnsiTheme="minorHAnsi" w:cstheme="minorHAnsi"/>
          <w:color w:val="auto"/>
        </w:rPr>
        <w:t>protein-</w:t>
      </w:r>
      <w:r w:rsidR="00C92E58" w:rsidRPr="00051F63">
        <w:rPr>
          <w:rFonts w:asciiTheme="minorHAnsi" w:hAnsiTheme="minorHAnsi" w:cstheme="minorHAnsi"/>
          <w:color w:val="auto"/>
        </w:rPr>
        <w:t>expression of CsgD</w:t>
      </w:r>
      <w:r w:rsidR="007646BB" w:rsidRPr="00051F63">
        <w:rPr>
          <w:rFonts w:asciiTheme="minorHAnsi" w:hAnsiTheme="minorHAnsi" w:cstheme="minorHAnsi"/>
          <w:color w:val="auto"/>
          <w:vertAlign w:val="superscript"/>
        </w:rPr>
        <w:t>2,4,5</w:t>
      </w:r>
      <w:r w:rsidR="00C92E58" w:rsidRPr="00051F63">
        <w:rPr>
          <w:rFonts w:asciiTheme="minorHAnsi" w:hAnsiTheme="minorHAnsi" w:cstheme="minorHAnsi"/>
          <w:color w:val="auto"/>
        </w:rPr>
        <w:t xml:space="preserve">. </w:t>
      </w:r>
      <w:r w:rsidR="00914935" w:rsidRPr="00051F63">
        <w:rPr>
          <w:rFonts w:asciiTheme="minorHAnsi" w:hAnsiTheme="minorHAnsi" w:cstheme="minorHAnsi"/>
          <w:color w:val="auto"/>
        </w:rPr>
        <w:t xml:space="preserve">The technique is used to introduce mutations to the base-pairing region between </w:t>
      </w:r>
      <w:r w:rsidR="00914935" w:rsidRPr="00051F63">
        <w:rPr>
          <w:rFonts w:asciiTheme="minorHAnsi" w:hAnsiTheme="minorHAnsi" w:cstheme="minorHAnsi"/>
          <w:i/>
          <w:color w:val="auto"/>
        </w:rPr>
        <w:t xml:space="preserve">csgD </w:t>
      </w:r>
      <w:r w:rsidR="00914935" w:rsidRPr="00051F63">
        <w:rPr>
          <w:rFonts w:asciiTheme="minorHAnsi" w:hAnsiTheme="minorHAnsi" w:cstheme="minorHAnsi"/>
          <w:color w:val="auto"/>
        </w:rPr>
        <w:t xml:space="preserve">and McaS, and </w:t>
      </w:r>
      <w:r w:rsidR="001A4D74">
        <w:rPr>
          <w:rFonts w:asciiTheme="minorHAnsi" w:hAnsiTheme="minorHAnsi" w:cstheme="minorHAnsi"/>
          <w:color w:val="auto"/>
        </w:rPr>
        <w:t>to</w:t>
      </w:r>
      <w:r w:rsidR="00914935" w:rsidRPr="00051F63">
        <w:rPr>
          <w:rFonts w:asciiTheme="minorHAnsi" w:hAnsiTheme="minorHAnsi" w:cstheme="minorHAnsi"/>
          <w:color w:val="auto"/>
        </w:rPr>
        <w:t xml:space="preserve"> the Hfq binding site of </w:t>
      </w:r>
      <w:r w:rsidR="00914935" w:rsidRPr="00051F63">
        <w:rPr>
          <w:rFonts w:asciiTheme="minorHAnsi" w:hAnsiTheme="minorHAnsi" w:cstheme="minorHAnsi"/>
          <w:i/>
          <w:color w:val="auto"/>
        </w:rPr>
        <w:t>csgD</w:t>
      </w:r>
      <w:r w:rsidR="00532C44" w:rsidRPr="00051F63">
        <w:rPr>
          <w:rFonts w:asciiTheme="minorHAnsi" w:hAnsiTheme="minorHAnsi" w:cstheme="minorHAnsi"/>
          <w:color w:val="auto"/>
        </w:rPr>
        <w:t>. The obtained DNA is</w:t>
      </w:r>
      <w:r w:rsidR="00E2498C" w:rsidRPr="00051F63">
        <w:rPr>
          <w:rFonts w:asciiTheme="minorHAnsi" w:hAnsiTheme="minorHAnsi" w:cstheme="minorHAnsi"/>
          <w:color w:val="auto"/>
        </w:rPr>
        <w:t xml:space="preserve"> then</w:t>
      </w:r>
      <w:r w:rsidR="00532C44" w:rsidRPr="00051F63">
        <w:rPr>
          <w:rFonts w:asciiTheme="minorHAnsi" w:hAnsiTheme="minorHAnsi" w:cstheme="minorHAnsi"/>
          <w:color w:val="auto"/>
        </w:rPr>
        <w:t xml:space="preserve"> cloned into a vector suitable for subsequent experiments</w:t>
      </w:r>
      <w:r w:rsidR="00914935" w:rsidRPr="00051F63">
        <w:rPr>
          <w:rFonts w:asciiTheme="minorHAnsi" w:hAnsiTheme="minorHAnsi" w:cstheme="minorHAnsi"/>
          <w:color w:val="auto"/>
        </w:rPr>
        <w:t xml:space="preserve">. Downstream applications of the technique include both </w:t>
      </w:r>
      <w:r w:rsidR="00914935" w:rsidRPr="00A27160">
        <w:rPr>
          <w:rFonts w:asciiTheme="minorHAnsi" w:hAnsiTheme="minorHAnsi" w:cstheme="minorHAnsi"/>
          <w:color w:val="auto"/>
        </w:rPr>
        <w:t xml:space="preserve">in vivo </w:t>
      </w:r>
      <w:r w:rsidR="00914935" w:rsidRPr="00E57857">
        <w:rPr>
          <w:rFonts w:asciiTheme="minorHAnsi" w:hAnsiTheme="minorHAnsi" w:cstheme="minorHAnsi"/>
          <w:color w:val="auto"/>
        </w:rPr>
        <w:t xml:space="preserve">and </w:t>
      </w:r>
      <w:r w:rsidR="00914935" w:rsidRPr="00A27160">
        <w:rPr>
          <w:rFonts w:asciiTheme="minorHAnsi" w:hAnsiTheme="minorHAnsi" w:cstheme="minorHAnsi"/>
          <w:color w:val="auto"/>
        </w:rPr>
        <w:t xml:space="preserve">in vitro </w:t>
      </w:r>
      <w:r w:rsidR="00914935" w:rsidRPr="00E57857">
        <w:rPr>
          <w:rFonts w:asciiTheme="minorHAnsi" w:hAnsiTheme="minorHAnsi" w:cstheme="minorHAnsi"/>
          <w:color w:val="auto"/>
        </w:rPr>
        <w:t xml:space="preserve">experiments. For illustration, example 1 is characterized </w:t>
      </w:r>
      <w:r w:rsidR="00914935" w:rsidRPr="00A27160">
        <w:rPr>
          <w:rFonts w:asciiTheme="minorHAnsi" w:hAnsiTheme="minorHAnsi" w:cstheme="minorHAnsi"/>
          <w:color w:val="auto"/>
        </w:rPr>
        <w:t xml:space="preserve">in vivo </w:t>
      </w:r>
      <w:r w:rsidR="00914935" w:rsidRPr="00E57857">
        <w:rPr>
          <w:rFonts w:asciiTheme="minorHAnsi" w:hAnsiTheme="minorHAnsi" w:cstheme="minorHAnsi"/>
          <w:color w:val="auto"/>
        </w:rPr>
        <w:t xml:space="preserve">using </w:t>
      </w:r>
      <w:r w:rsidR="001A4D74">
        <w:rPr>
          <w:rFonts w:asciiTheme="minorHAnsi" w:hAnsiTheme="minorHAnsi" w:cstheme="minorHAnsi"/>
          <w:color w:val="auto"/>
        </w:rPr>
        <w:t>a</w:t>
      </w:r>
      <w:r w:rsidR="001A4D74" w:rsidRPr="00E57857">
        <w:rPr>
          <w:rFonts w:asciiTheme="minorHAnsi" w:hAnsiTheme="minorHAnsi" w:cstheme="minorHAnsi"/>
          <w:color w:val="auto"/>
        </w:rPr>
        <w:t xml:space="preserve"> </w:t>
      </w:r>
      <w:r w:rsidR="00914935" w:rsidRPr="00E57857">
        <w:rPr>
          <w:rFonts w:asciiTheme="minorHAnsi" w:hAnsiTheme="minorHAnsi" w:cstheme="minorHAnsi"/>
          <w:color w:val="auto"/>
        </w:rPr>
        <w:t xml:space="preserve">western blot assay and example 2 is characterized </w:t>
      </w:r>
      <w:r w:rsidR="00914935" w:rsidRPr="00A27160">
        <w:rPr>
          <w:rFonts w:asciiTheme="minorHAnsi" w:hAnsiTheme="minorHAnsi" w:cstheme="minorHAnsi"/>
          <w:color w:val="auto"/>
        </w:rPr>
        <w:t xml:space="preserve">in vitro </w:t>
      </w:r>
      <w:r w:rsidR="00914935" w:rsidRPr="00E57857">
        <w:rPr>
          <w:rFonts w:asciiTheme="minorHAnsi" w:hAnsiTheme="minorHAnsi" w:cstheme="minorHAnsi"/>
          <w:color w:val="auto"/>
        </w:rPr>
        <w:t xml:space="preserve">using </w:t>
      </w:r>
      <w:r w:rsidR="001A4D74">
        <w:rPr>
          <w:rFonts w:asciiTheme="minorHAnsi" w:hAnsiTheme="minorHAnsi" w:cstheme="minorHAnsi"/>
          <w:color w:val="auto"/>
        </w:rPr>
        <w:t>an</w:t>
      </w:r>
      <w:r w:rsidR="001A4D74" w:rsidRPr="00E57857">
        <w:rPr>
          <w:rFonts w:asciiTheme="minorHAnsi" w:hAnsiTheme="minorHAnsi" w:cstheme="minorHAnsi"/>
          <w:color w:val="auto"/>
        </w:rPr>
        <w:t xml:space="preserve"> </w:t>
      </w:r>
      <w:r w:rsidR="00914935" w:rsidRPr="00E57857">
        <w:rPr>
          <w:rFonts w:asciiTheme="minorHAnsi" w:hAnsiTheme="minorHAnsi" w:cstheme="minorHAnsi"/>
          <w:color w:val="auto"/>
        </w:rPr>
        <w:t>electrophoretic mobility shift assay (E</w:t>
      </w:r>
      <w:r w:rsidR="00914935" w:rsidRPr="00F95D02">
        <w:rPr>
          <w:rFonts w:asciiTheme="minorHAnsi" w:hAnsiTheme="minorHAnsi" w:cstheme="minorHAnsi"/>
          <w:color w:val="auto"/>
        </w:rPr>
        <w:t xml:space="preserve">MSA). </w:t>
      </w:r>
      <w:r w:rsidR="00EC2BA3" w:rsidRPr="00F95D02">
        <w:rPr>
          <w:rFonts w:asciiTheme="minorHAnsi" w:hAnsiTheme="minorHAnsi" w:cstheme="minorHAnsi"/>
          <w:color w:val="auto"/>
        </w:rPr>
        <w:t>In both cases</w:t>
      </w:r>
      <w:r w:rsidR="001A4D74">
        <w:rPr>
          <w:rFonts w:asciiTheme="minorHAnsi" w:hAnsiTheme="minorHAnsi" w:cstheme="minorHAnsi"/>
          <w:color w:val="auto"/>
        </w:rPr>
        <w:t>,</w:t>
      </w:r>
      <w:r w:rsidR="00EC2BA3" w:rsidRPr="00E57857">
        <w:rPr>
          <w:rFonts w:asciiTheme="minorHAnsi" w:hAnsiTheme="minorHAnsi" w:cstheme="minorHAnsi"/>
          <w:color w:val="auto"/>
        </w:rPr>
        <w:t xml:space="preserve"> it is illustrated how site-directed mutagenesis can be used in combination</w:t>
      </w:r>
      <w:r w:rsidR="00EC2BA3" w:rsidRPr="00051F63">
        <w:rPr>
          <w:rFonts w:asciiTheme="minorHAnsi" w:hAnsiTheme="minorHAnsi" w:cstheme="minorHAnsi"/>
          <w:color w:val="auto"/>
        </w:rPr>
        <w:t xml:space="preserve"> with other techniques to make biological conclusions about a </w:t>
      </w:r>
      <w:r w:rsidR="00331471" w:rsidRPr="00051F63">
        <w:rPr>
          <w:rFonts w:asciiTheme="minorHAnsi" w:hAnsiTheme="minorHAnsi" w:cstheme="minorHAnsi"/>
          <w:color w:val="auto"/>
        </w:rPr>
        <w:t>gene</w:t>
      </w:r>
      <w:r w:rsidR="001E718E" w:rsidRPr="00051F63">
        <w:rPr>
          <w:rFonts w:asciiTheme="minorHAnsi" w:hAnsiTheme="minorHAnsi" w:cstheme="minorHAnsi"/>
          <w:color w:val="auto"/>
        </w:rPr>
        <w:t xml:space="preserve"> </w:t>
      </w:r>
      <w:r w:rsidR="00EC2BA3" w:rsidRPr="00051F63">
        <w:rPr>
          <w:rFonts w:asciiTheme="minorHAnsi" w:hAnsiTheme="minorHAnsi" w:cstheme="minorHAnsi"/>
          <w:color w:val="auto"/>
        </w:rPr>
        <w:t xml:space="preserve">of interest. </w:t>
      </w:r>
    </w:p>
    <w:bookmarkEnd w:id="0"/>
    <w:p w14:paraId="3B666F35" w14:textId="77777777" w:rsidR="00D15131" w:rsidRPr="00051F63" w:rsidRDefault="00D15131" w:rsidP="001B1519">
      <w:pPr>
        <w:rPr>
          <w:rFonts w:asciiTheme="minorHAnsi" w:hAnsiTheme="minorHAnsi" w:cstheme="minorHAnsi"/>
          <w:b/>
          <w:color w:val="auto"/>
        </w:rPr>
      </w:pPr>
    </w:p>
    <w:p w14:paraId="63C505F7" w14:textId="77777777" w:rsidR="006305D7" w:rsidRPr="00051F63" w:rsidRDefault="006305D7" w:rsidP="001B1519">
      <w:pPr>
        <w:rPr>
          <w:rFonts w:asciiTheme="minorHAnsi" w:hAnsiTheme="minorHAnsi" w:cstheme="minorHAnsi"/>
          <w:color w:val="auto"/>
        </w:rPr>
      </w:pPr>
      <w:r w:rsidRPr="00051F63">
        <w:rPr>
          <w:rFonts w:asciiTheme="minorHAnsi" w:hAnsiTheme="minorHAnsi" w:cstheme="minorHAnsi"/>
          <w:b/>
          <w:color w:val="auto"/>
        </w:rPr>
        <w:t>PROTOCOL:</w:t>
      </w:r>
    </w:p>
    <w:p w14:paraId="1882BA09" w14:textId="77777777" w:rsidR="0061541F" w:rsidRPr="00051F63" w:rsidRDefault="0061541F" w:rsidP="0061541F">
      <w:pPr>
        <w:rPr>
          <w:rFonts w:asciiTheme="minorHAnsi" w:hAnsiTheme="minorHAnsi" w:cstheme="minorHAnsi"/>
          <w:color w:val="auto"/>
        </w:rPr>
      </w:pPr>
    </w:p>
    <w:p w14:paraId="72770230" w14:textId="20B773DD" w:rsidR="001A4D74" w:rsidRPr="00A27160" w:rsidRDefault="001A4D74" w:rsidP="002B2A1E">
      <w:pPr>
        <w:pStyle w:val="afa"/>
        <w:numPr>
          <w:ilvl w:val="0"/>
          <w:numId w:val="28"/>
        </w:numPr>
        <w:rPr>
          <w:rFonts w:asciiTheme="minorHAnsi" w:hAnsiTheme="minorHAnsi" w:cstheme="minorHAnsi"/>
          <w:b/>
          <w:color w:val="auto"/>
        </w:rPr>
      </w:pPr>
      <w:bookmarkStart w:id="1" w:name="_Hlk523133354"/>
      <w:r w:rsidRPr="00A27160">
        <w:rPr>
          <w:rFonts w:asciiTheme="minorHAnsi" w:hAnsiTheme="minorHAnsi" w:cstheme="minorHAnsi"/>
          <w:b/>
          <w:color w:val="auto"/>
        </w:rPr>
        <w:t>Vector selection</w:t>
      </w:r>
    </w:p>
    <w:p w14:paraId="38E4A0C7" w14:textId="77777777" w:rsidR="001A4D74" w:rsidRDefault="001A4D74" w:rsidP="00A27160">
      <w:pPr>
        <w:pStyle w:val="afa"/>
        <w:rPr>
          <w:rFonts w:asciiTheme="minorHAnsi" w:hAnsiTheme="minorHAnsi" w:cstheme="minorHAnsi"/>
          <w:color w:val="auto"/>
        </w:rPr>
      </w:pPr>
    </w:p>
    <w:p w14:paraId="2423C82D" w14:textId="49445042" w:rsidR="00F16365" w:rsidRPr="00051F63" w:rsidRDefault="00E2498C" w:rsidP="00A27160">
      <w:pPr>
        <w:pStyle w:val="afa"/>
        <w:numPr>
          <w:ilvl w:val="1"/>
          <w:numId w:val="28"/>
        </w:numPr>
        <w:rPr>
          <w:rFonts w:asciiTheme="minorHAnsi" w:hAnsiTheme="minorHAnsi" w:cstheme="minorHAnsi"/>
          <w:color w:val="auto"/>
        </w:rPr>
      </w:pPr>
      <w:r w:rsidRPr="00051F63">
        <w:rPr>
          <w:rFonts w:asciiTheme="minorHAnsi" w:hAnsiTheme="minorHAnsi" w:cstheme="minorHAnsi"/>
          <w:color w:val="auto"/>
        </w:rPr>
        <w:t>Choose a</w:t>
      </w:r>
      <w:r w:rsidR="002B2A1E" w:rsidRPr="00051F63">
        <w:rPr>
          <w:rFonts w:asciiTheme="minorHAnsi" w:hAnsiTheme="minorHAnsi" w:cstheme="minorHAnsi"/>
          <w:color w:val="auto"/>
        </w:rPr>
        <w:t xml:space="preserve"> vector to perform downstream experiments with. Any vector is applicable for this 2- and 3-step PCR method.</w:t>
      </w:r>
    </w:p>
    <w:p w14:paraId="2971B204" w14:textId="77777777" w:rsidR="002B2A1E" w:rsidRPr="00051F63" w:rsidRDefault="002B2A1E" w:rsidP="002B2A1E">
      <w:pPr>
        <w:pStyle w:val="afa"/>
        <w:ind w:left="360"/>
        <w:rPr>
          <w:rFonts w:asciiTheme="minorHAnsi" w:hAnsiTheme="minorHAnsi" w:cstheme="minorHAnsi"/>
          <w:color w:val="auto"/>
        </w:rPr>
      </w:pPr>
    </w:p>
    <w:p w14:paraId="7252E184" w14:textId="601B360E" w:rsidR="002B2A1E" w:rsidRPr="00051F63" w:rsidRDefault="002B2A1E" w:rsidP="002B2A1E">
      <w:pPr>
        <w:pStyle w:val="afa"/>
        <w:numPr>
          <w:ilvl w:val="1"/>
          <w:numId w:val="28"/>
        </w:numPr>
        <w:rPr>
          <w:rFonts w:asciiTheme="minorHAnsi" w:hAnsiTheme="minorHAnsi" w:cstheme="minorHAnsi"/>
          <w:color w:val="auto"/>
        </w:rPr>
      </w:pPr>
      <w:r w:rsidRPr="00051F63">
        <w:rPr>
          <w:rFonts w:asciiTheme="minorHAnsi" w:hAnsiTheme="minorHAnsi" w:cstheme="minorHAnsi"/>
          <w:color w:val="auto"/>
        </w:rPr>
        <w:t>Based on choice of vector, choose appropriate restriction enzymes for cloning.</w:t>
      </w:r>
    </w:p>
    <w:p w14:paraId="5595CF74" w14:textId="77777777" w:rsidR="002B2A1E" w:rsidRPr="00051F63" w:rsidRDefault="002B2A1E" w:rsidP="002B2A1E">
      <w:pPr>
        <w:pStyle w:val="afa"/>
        <w:rPr>
          <w:rFonts w:asciiTheme="minorHAnsi" w:hAnsiTheme="minorHAnsi" w:cstheme="minorHAnsi"/>
          <w:color w:val="auto"/>
        </w:rPr>
      </w:pPr>
    </w:p>
    <w:p w14:paraId="0BC31A0D" w14:textId="727DC26E" w:rsidR="0061541F" w:rsidRPr="00A27160" w:rsidRDefault="001A4D74" w:rsidP="0061541F">
      <w:pPr>
        <w:pStyle w:val="afa"/>
        <w:numPr>
          <w:ilvl w:val="0"/>
          <w:numId w:val="28"/>
        </w:numPr>
        <w:rPr>
          <w:rFonts w:asciiTheme="minorHAnsi" w:hAnsiTheme="minorHAnsi" w:cstheme="minorHAnsi"/>
          <w:b/>
          <w:color w:val="auto"/>
        </w:rPr>
      </w:pPr>
      <w:r w:rsidRPr="00A27160">
        <w:rPr>
          <w:rFonts w:asciiTheme="minorHAnsi" w:hAnsiTheme="minorHAnsi" w:cstheme="minorHAnsi"/>
          <w:b/>
          <w:color w:val="auto"/>
        </w:rPr>
        <w:t>Primer</w:t>
      </w:r>
      <w:r>
        <w:rPr>
          <w:rFonts w:asciiTheme="minorHAnsi" w:hAnsiTheme="minorHAnsi" w:cstheme="minorHAnsi"/>
          <w:b/>
          <w:color w:val="auto"/>
        </w:rPr>
        <w:t xml:space="preserve"> d</w:t>
      </w:r>
      <w:r w:rsidRPr="00A27160">
        <w:rPr>
          <w:rFonts w:asciiTheme="minorHAnsi" w:hAnsiTheme="minorHAnsi" w:cstheme="minorHAnsi"/>
          <w:b/>
          <w:color w:val="auto"/>
        </w:rPr>
        <w:t xml:space="preserve">esign </w:t>
      </w:r>
      <w:r w:rsidR="0061541F" w:rsidRPr="00A27160">
        <w:rPr>
          <w:rFonts w:asciiTheme="minorHAnsi" w:hAnsiTheme="minorHAnsi" w:cstheme="minorHAnsi"/>
          <w:b/>
          <w:color w:val="auto"/>
        </w:rPr>
        <w:t>for site directed mutagenesis</w:t>
      </w:r>
    </w:p>
    <w:p w14:paraId="56CB24EF" w14:textId="77777777" w:rsidR="00990D6E" w:rsidRPr="00051F63" w:rsidRDefault="00990D6E" w:rsidP="00990D6E">
      <w:pPr>
        <w:pStyle w:val="afa"/>
        <w:rPr>
          <w:rFonts w:asciiTheme="minorHAnsi" w:hAnsiTheme="minorHAnsi" w:cstheme="minorHAnsi"/>
          <w:color w:val="auto"/>
        </w:rPr>
      </w:pPr>
    </w:p>
    <w:p w14:paraId="4A54D837" w14:textId="3ABA8058" w:rsidR="00990D6E" w:rsidRPr="00051F63" w:rsidRDefault="00990D6E" w:rsidP="00990D6E">
      <w:pPr>
        <w:pStyle w:val="afa"/>
        <w:numPr>
          <w:ilvl w:val="1"/>
          <w:numId w:val="28"/>
        </w:numPr>
        <w:rPr>
          <w:rFonts w:asciiTheme="minorHAnsi" w:hAnsiTheme="minorHAnsi" w:cstheme="minorHAnsi"/>
          <w:color w:val="auto"/>
        </w:rPr>
      </w:pPr>
      <w:r w:rsidRPr="00051F63">
        <w:rPr>
          <w:rFonts w:asciiTheme="minorHAnsi" w:hAnsiTheme="minorHAnsi" w:cstheme="minorHAnsi"/>
          <w:color w:val="auto"/>
        </w:rPr>
        <w:t>Decide between either the 2-</w:t>
      </w:r>
      <w:r w:rsidR="004546C5" w:rsidRPr="00051F63">
        <w:rPr>
          <w:rFonts w:asciiTheme="minorHAnsi" w:hAnsiTheme="minorHAnsi" w:cstheme="minorHAnsi"/>
          <w:color w:val="auto"/>
        </w:rPr>
        <w:t>step</w:t>
      </w:r>
      <w:r w:rsidRPr="00051F63">
        <w:rPr>
          <w:rFonts w:asciiTheme="minorHAnsi" w:hAnsiTheme="minorHAnsi" w:cstheme="minorHAnsi"/>
          <w:color w:val="auto"/>
        </w:rPr>
        <w:t xml:space="preserve"> or 3-</w:t>
      </w:r>
      <w:r w:rsidR="004546C5" w:rsidRPr="00051F63">
        <w:rPr>
          <w:rFonts w:asciiTheme="minorHAnsi" w:hAnsiTheme="minorHAnsi" w:cstheme="minorHAnsi"/>
          <w:color w:val="auto"/>
        </w:rPr>
        <w:t>step</w:t>
      </w:r>
      <w:r w:rsidRPr="00051F63">
        <w:rPr>
          <w:rFonts w:asciiTheme="minorHAnsi" w:hAnsiTheme="minorHAnsi" w:cstheme="minorHAnsi"/>
          <w:color w:val="auto"/>
        </w:rPr>
        <w:t xml:space="preserve"> PCR strategy (2-</w:t>
      </w:r>
      <w:r w:rsidR="004546C5" w:rsidRPr="00051F63">
        <w:rPr>
          <w:rFonts w:asciiTheme="minorHAnsi" w:hAnsiTheme="minorHAnsi" w:cstheme="minorHAnsi"/>
          <w:color w:val="auto"/>
        </w:rPr>
        <w:t>step</w:t>
      </w:r>
      <w:r w:rsidRPr="00051F63">
        <w:rPr>
          <w:rFonts w:asciiTheme="minorHAnsi" w:hAnsiTheme="minorHAnsi" w:cstheme="minorHAnsi"/>
          <w:color w:val="auto"/>
        </w:rPr>
        <w:t xml:space="preserve"> is only for mutations </w:t>
      </w:r>
      <w:r w:rsidR="008C717F" w:rsidRPr="00051F63">
        <w:rPr>
          <w:rFonts w:asciiTheme="minorHAnsi" w:hAnsiTheme="minorHAnsi" w:cstheme="minorHAnsi"/>
          <w:color w:val="auto"/>
        </w:rPr>
        <w:t>&lt;</w:t>
      </w:r>
      <w:r w:rsidRPr="00051F63">
        <w:rPr>
          <w:rFonts w:asciiTheme="minorHAnsi" w:hAnsiTheme="minorHAnsi" w:cstheme="minorHAnsi"/>
          <w:color w:val="auto"/>
        </w:rPr>
        <w:t>200 bp from either end of</w:t>
      </w:r>
      <w:r w:rsidR="00DE0254" w:rsidRPr="00051F63">
        <w:rPr>
          <w:rFonts w:asciiTheme="minorHAnsi" w:hAnsiTheme="minorHAnsi" w:cstheme="minorHAnsi"/>
          <w:color w:val="auto"/>
        </w:rPr>
        <w:t xml:space="preserve"> the</w:t>
      </w:r>
      <w:r w:rsidRPr="00051F63">
        <w:rPr>
          <w:rFonts w:asciiTheme="minorHAnsi" w:hAnsiTheme="minorHAnsi" w:cstheme="minorHAnsi"/>
          <w:color w:val="auto"/>
        </w:rPr>
        <w:t xml:space="preserve"> DNA of interest).</w:t>
      </w:r>
      <w:r w:rsidR="00C6243A" w:rsidRPr="00051F63">
        <w:rPr>
          <w:rFonts w:asciiTheme="minorHAnsi" w:hAnsiTheme="minorHAnsi" w:cstheme="minorHAnsi"/>
          <w:color w:val="auto"/>
        </w:rPr>
        <w:t xml:space="preserve"> For </w:t>
      </w:r>
      <w:r w:rsidR="00331471" w:rsidRPr="00051F63">
        <w:rPr>
          <w:rFonts w:asciiTheme="minorHAnsi" w:hAnsiTheme="minorHAnsi" w:cstheme="minorHAnsi"/>
          <w:color w:val="auto"/>
        </w:rPr>
        <w:t xml:space="preserve">the </w:t>
      </w:r>
      <w:r w:rsidR="00C6243A" w:rsidRPr="00051F63">
        <w:rPr>
          <w:rFonts w:asciiTheme="minorHAnsi" w:hAnsiTheme="minorHAnsi" w:cstheme="minorHAnsi"/>
          <w:color w:val="auto"/>
        </w:rPr>
        <w:t>2-</w:t>
      </w:r>
      <w:r w:rsidR="004546C5" w:rsidRPr="00051F63">
        <w:rPr>
          <w:rFonts w:asciiTheme="minorHAnsi" w:hAnsiTheme="minorHAnsi" w:cstheme="minorHAnsi"/>
          <w:color w:val="auto"/>
        </w:rPr>
        <w:t>step</w:t>
      </w:r>
      <w:r w:rsidR="00C6243A" w:rsidRPr="00051F63">
        <w:rPr>
          <w:rFonts w:asciiTheme="minorHAnsi" w:hAnsiTheme="minorHAnsi" w:cstheme="minorHAnsi"/>
          <w:color w:val="auto"/>
        </w:rPr>
        <w:t xml:space="preserve"> PCR</w:t>
      </w:r>
      <w:r w:rsidR="001A4D74">
        <w:rPr>
          <w:rFonts w:asciiTheme="minorHAnsi" w:hAnsiTheme="minorHAnsi" w:cstheme="minorHAnsi"/>
          <w:color w:val="auto"/>
        </w:rPr>
        <w:t>,</w:t>
      </w:r>
      <w:r w:rsidR="00C6243A" w:rsidRPr="00051F63">
        <w:rPr>
          <w:rFonts w:asciiTheme="minorHAnsi" w:hAnsiTheme="minorHAnsi" w:cstheme="minorHAnsi"/>
          <w:color w:val="auto"/>
        </w:rPr>
        <w:t xml:space="preserve"> go to step 2.2 and for </w:t>
      </w:r>
      <w:r w:rsidR="00331471" w:rsidRPr="00051F63">
        <w:rPr>
          <w:rFonts w:asciiTheme="minorHAnsi" w:hAnsiTheme="minorHAnsi" w:cstheme="minorHAnsi"/>
          <w:color w:val="auto"/>
        </w:rPr>
        <w:t xml:space="preserve">the </w:t>
      </w:r>
      <w:r w:rsidR="00C6243A" w:rsidRPr="00051F63">
        <w:rPr>
          <w:rFonts w:asciiTheme="minorHAnsi" w:hAnsiTheme="minorHAnsi" w:cstheme="minorHAnsi"/>
          <w:color w:val="auto"/>
        </w:rPr>
        <w:t>3-</w:t>
      </w:r>
      <w:r w:rsidR="004546C5" w:rsidRPr="00051F63">
        <w:rPr>
          <w:rFonts w:asciiTheme="minorHAnsi" w:hAnsiTheme="minorHAnsi" w:cstheme="minorHAnsi"/>
          <w:color w:val="auto"/>
        </w:rPr>
        <w:t>step</w:t>
      </w:r>
      <w:r w:rsidR="00C6243A" w:rsidRPr="00051F63">
        <w:rPr>
          <w:rFonts w:asciiTheme="minorHAnsi" w:hAnsiTheme="minorHAnsi" w:cstheme="minorHAnsi"/>
          <w:color w:val="auto"/>
        </w:rPr>
        <w:t xml:space="preserve"> PCR go to step 2.3.</w:t>
      </w:r>
    </w:p>
    <w:p w14:paraId="33F78555" w14:textId="77777777" w:rsidR="00990D6E" w:rsidRPr="00051F63" w:rsidRDefault="00990D6E" w:rsidP="00990D6E">
      <w:pPr>
        <w:pStyle w:val="afa"/>
        <w:rPr>
          <w:rFonts w:asciiTheme="minorHAnsi" w:hAnsiTheme="minorHAnsi" w:cstheme="minorHAnsi"/>
          <w:color w:val="auto"/>
        </w:rPr>
      </w:pPr>
    </w:p>
    <w:p w14:paraId="39C2CF11" w14:textId="77777777" w:rsidR="00990D6E" w:rsidRPr="00051F63" w:rsidRDefault="00702366" w:rsidP="00990D6E">
      <w:pPr>
        <w:pStyle w:val="afa"/>
        <w:numPr>
          <w:ilvl w:val="1"/>
          <w:numId w:val="28"/>
        </w:numPr>
        <w:rPr>
          <w:rFonts w:asciiTheme="minorHAnsi" w:hAnsiTheme="minorHAnsi" w:cstheme="minorHAnsi"/>
          <w:color w:val="auto"/>
        </w:rPr>
      </w:pPr>
      <w:r w:rsidRPr="00051F63">
        <w:rPr>
          <w:rFonts w:asciiTheme="minorHAnsi" w:hAnsiTheme="minorHAnsi" w:cstheme="minorHAnsi"/>
          <w:color w:val="auto"/>
        </w:rPr>
        <w:t>Design primers fo</w:t>
      </w:r>
      <w:r w:rsidRPr="00E57857">
        <w:rPr>
          <w:rFonts w:asciiTheme="minorHAnsi" w:hAnsiTheme="minorHAnsi" w:cstheme="minorHAnsi"/>
          <w:color w:val="auto"/>
        </w:rPr>
        <w:t xml:space="preserve">r </w:t>
      </w:r>
      <w:r w:rsidRPr="00A27160">
        <w:rPr>
          <w:rFonts w:asciiTheme="minorHAnsi" w:hAnsiTheme="minorHAnsi" w:cstheme="minorHAnsi"/>
          <w:color w:val="auto"/>
        </w:rPr>
        <w:t>2-</w:t>
      </w:r>
      <w:r w:rsidR="00B26021" w:rsidRPr="00A27160">
        <w:rPr>
          <w:rFonts w:asciiTheme="minorHAnsi" w:hAnsiTheme="minorHAnsi" w:cstheme="minorHAnsi"/>
          <w:color w:val="auto"/>
        </w:rPr>
        <w:t>step</w:t>
      </w:r>
      <w:r w:rsidRPr="00A27160">
        <w:rPr>
          <w:rFonts w:asciiTheme="minorHAnsi" w:hAnsiTheme="minorHAnsi" w:cstheme="minorHAnsi"/>
          <w:color w:val="auto"/>
        </w:rPr>
        <w:t xml:space="preserve"> PCR</w:t>
      </w:r>
      <w:r w:rsidR="00C6243A" w:rsidRPr="00E57857">
        <w:rPr>
          <w:rFonts w:asciiTheme="minorHAnsi" w:hAnsiTheme="minorHAnsi" w:cstheme="minorHAnsi"/>
          <w:color w:val="auto"/>
        </w:rPr>
        <w:t>.</w:t>
      </w:r>
    </w:p>
    <w:p w14:paraId="018E9A11" w14:textId="77777777" w:rsidR="00990D6E" w:rsidRPr="00051F63" w:rsidRDefault="00990D6E" w:rsidP="00990D6E">
      <w:pPr>
        <w:pStyle w:val="af4"/>
        <w:rPr>
          <w:rFonts w:asciiTheme="minorHAnsi" w:hAnsiTheme="minorHAnsi" w:cstheme="minorHAnsi"/>
          <w:color w:val="auto"/>
        </w:rPr>
      </w:pPr>
    </w:p>
    <w:p w14:paraId="56B93E50" w14:textId="4E6AEEF9" w:rsidR="00990D6E" w:rsidRPr="00051F63" w:rsidRDefault="001C34DE" w:rsidP="0010662A">
      <w:pPr>
        <w:pStyle w:val="indented"/>
        <w:rPr>
          <w:color w:val="auto"/>
          <w:lang w:val="en-US"/>
        </w:rPr>
      </w:pPr>
      <w:r>
        <w:rPr>
          <w:color w:val="auto"/>
          <w:lang w:val="en-US"/>
        </w:rPr>
        <w:t xml:space="preserve"> </w:t>
      </w:r>
      <w:r w:rsidR="009D721B" w:rsidRPr="00051F63">
        <w:rPr>
          <w:color w:val="auto"/>
          <w:lang w:val="en-US"/>
        </w:rPr>
        <w:t>Design primer 1 and 3</w:t>
      </w:r>
      <w:r w:rsidR="00990D6E" w:rsidRPr="00051F63">
        <w:rPr>
          <w:color w:val="auto"/>
          <w:lang w:val="en-US"/>
        </w:rPr>
        <w:t xml:space="preserve"> to amplify the DNA of interest and with a 5’</w:t>
      </w:r>
      <w:r w:rsidR="001A4D74">
        <w:rPr>
          <w:color w:val="auto"/>
          <w:lang w:val="en-US"/>
        </w:rPr>
        <w:t xml:space="preserve"> </w:t>
      </w:r>
      <w:r w:rsidR="00990D6E" w:rsidRPr="00051F63">
        <w:rPr>
          <w:color w:val="auto"/>
          <w:lang w:val="en-US"/>
        </w:rPr>
        <w:t>overhang that contains 4 nucleotides (e.g.</w:t>
      </w:r>
      <w:r w:rsidR="001A4D74">
        <w:rPr>
          <w:color w:val="auto"/>
          <w:lang w:val="en-US"/>
        </w:rPr>
        <w:t>,</w:t>
      </w:r>
      <w:r w:rsidR="00990D6E" w:rsidRPr="00051F63">
        <w:rPr>
          <w:color w:val="auto"/>
          <w:lang w:val="en-US"/>
        </w:rPr>
        <w:t xml:space="preserve"> ATAT</w:t>
      </w:r>
      <w:r w:rsidR="00C6243A" w:rsidRPr="00051F63">
        <w:rPr>
          <w:color w:val="auto"/>
          <w:lang w:val="en-US"/>
        </w:rPr>
        <w:t xml:space="preserve"> or AGCT</w:t>
      </w:r>
      <w:r w:rsidR="00990D6E" w:rsidRPr="00051F63">
        <w:rPr>
          <w:color w:val="auto"/>
          <w:lang w:val="en-US"/>
        </w:rPr>
        <w:t xml:space="preserve">) followed by </w:t>
      </w:r>
      <w:r w:rsidR="00331471" w:rsidRPr="00051F63">
        <w:rPr>
          <w:color w:val="auto"/>
          <w:lang w:val="en-US"/>
        </w:rPr>
        <w:t xml:space="preserve">the relevant </w:t>
      </w:r>
      <w:r w:rsidR="00990D6E" w:rsidRPr="00051F63">
        <w:rPr>
          <w:color w:val="auto"/>
          <w:lang w:val="en-US"/>
        </w:rPr>
        <w:t xml:space="preserve">restriction recognition site </w:t>
      </w:r>
      <w:r w:rsidR="00331471" w:rsidRPr="00051F63">
        <w:rPr>
          <w:color w:val="auto"/>
          <w:lang w:val="en-US"/>
        </w:rPr>
        <w:t>necessary to clone</w:t>
      </w:r>
      <w:r w:rsidR="00990D6E" w:rsidRPr="00051F63">
        <w:rPr>
          <w:color w:val="auto"/>
          <w:lang w:val="en-US"/>
        </w:rPr>
        <w:t xml:space="preserve"> into the chosen vector.</w:t>
      </w:r>
    </w:p>
    <w:p w14:paraId="1AEF7149" w14:textId="78750F90" w:rsidR="00647CEA" w:rsidRPr="00051F63" w:rsidRDefault="00647CEA" w:rsidP="00FF1799">
      <w:pPr>
        <w:pStyle w:val="a"/>
        <w:numPr>
          <w:ilvl w:val="0"/>
          <w:numId w:val="0"/>
        </w:numPr>
        <w:rPr>
          <w:rFonts w:asciiTheme="minorHAnsi" w:hAnsiTheme="minorHAnsi" w:cstheme="minorHAnsi"/>
          <w:color w:val="auto"/>
        </w:rPr>
      </w:pPr>
    </w:p>
    <w:p w14:paraId="5B3171EA" w14:textId="5C1DC6DE" w:rsidR="00990D6E" w:rsidRPr="00051F63" w:rsidRDefault="00C6243A" w:rsidP="00D636AD">
      <w:pPr>
        <w:pStyle w:val="afa"/>
        <w:numPr>
          <w:ilvl w:val="2"/>
          <w:numId w:val="28"/>
        </w:numPr>
        <w:rPr>
          <w:rFonts w:asciiTheme="minorHAnsi" w:hAnsiTheme="minorHAnsi" w:cstheme="minorHAnsi"/>
          <w:color w:val="auto"/>
        </w:rPr>
      </w:pPr>
      <w:r w:rsidRPr="00051F63">
        <w:rPr>
          <w:rFonts w:asciiTheme="minorHAnsi" w:hAnsiTheme="minorHAnsi" w:cstheme="minorHAnsi"/>
          <w:color w:val="auto"/>
        </w:rPr>
        <w:t xml:space="preserve">Design primer 2 to introduce mutation(s) at </w:t>
      </w:r>
      <w:r w:rsidR="001A4D74">
        <w:rPr>
          <w:rFonts w:asciiTheme="minorHAnsi" w:hAnsiTheme="minorHAnsi" w:cstheme="minorHAnsi"/>
          <w:color w:val="auto"/>
        </w:rPr>
        <w:t xml:space="preserve">the </w:t>
      </w:r>
      <w:r w:rsidRPr="00051F63">
        <w:rPr>
          <w:rFonts w:asciiTheme="minorHAnsi" w:hAnsiTheme="minorHAnsi" w:cstheme="minorHAnsi"/>
          <w:color w:val="auto"/>
        </w:rPr>
        <w:t>desired site</w:t>
      </w:r>
      <w:r w:rsidR="00DE0254" w:rsidRPr="00051F63">
        <w:rPr>
          <w:rFonts w:asciiTheme="minorHAnsi" w:hAnsiTheme="minorHAnsi" w:cstheme="minorHAnsi"/>
          <w:color w:val="auto"/>
        </w:rPr>
        <w:t>(</w:t>
      </w:r>
      <w:r w:rsidRPr="00051F63">
        <w:rPr>
          <w:rFonts w:asciiTheme="minorHAnsi" w:hAnsiTheme="minorHAnsi" w:cstheme="minorHAnsi"/>
          <w:color w:val="auto"/>
        </w:rPr>
        <w:t>s</w:t>
      </w:r>
      <w:r w:rsidR="00DE0254" w:rsidRPr="00051F63">
        <w:rPr>
          <w:rFonts w:asciiTheme="minorHAnsi" w:hAnsiTheme="minorHAnsi" w:cstheme="minorHAnsi"/>
          <w:color w:val="auto"/>
        </w:rPr>
        <w:t>)</w:t>
      </w:r>
      <w:r w:rsidRPr="00051F63">
        <w:rPr>
          <w:rFonts w:asciiTheme="minorHAnsi" w:hAnsiTheme="minorHAnsi" w:cstheme="minorHAnsi"/>
          <w:color w:val="auto"/>
        </w:rPr>
        <w:t xml:space="preserve"> and flank the mutation </w:t>
      </w:r>
      <w:r w:rsidR="001A4D74">
        <w:rPr>
          <w:rFonts w:asciiTheme="minorHAnsi" w:hAnsiTheme="minorHAnsi" w:cstheme="minorHAnsi"/>
          <w:color w:val="auto"/>
        </w:rPr>
        <w:t>with</w:t>
      </w:r>
      <w:r w:rsidR="001A4D74" w:rsidRPr="00051F63">
        <w:rPr>
          <w:rFonts w:asciiTheme="minorHAnsi" w:hAnsiTheme="minorHAnsi" w:cstheme="minorHAnsi"/>
          <w:color w:val="auto"/>
        </w:rPr>
        <w:t xml:space="preserve"> </w:t>
      </w:r>
      <w:r w:rsidR="00B26021" w:rsidRPr="00051F63">
        <w:rPr>
          <w:rFonts w:asciiTheme="minorHAnsi" w:hAnsiTheme="minorHAnsi" w:cstheme="minorHAnsi"/>
          <w:color w:val="auto"/>
        </w:rPr>
        <w:t>10-</w:t>
      </w:r>
      <w:r w:rsidRPr="00051F63">
        <w:rPr>
          <w:rFonts w:asciiTheme="minorHAnsi" w:hAnsiTheme="minorHAnsi" w:cstheme="minorHAnsi"/>
          <w:color w:val="auto"/>
        </w:rPr>
        <w:t>15 complementary nucleotides</w:t>
      </w:r>
      <w:r w:rsidR="009D721B" w:rsidRPr="00051F63">
        <w:rPr>
          <w:rFonts w:asciiTheme="minorHAnsi" w:hAnsiTheme="minorHAnsi" w:cstheme="minorHAnsi"/>
          <w:color w:val="auto"/>
        </w:rPr>
        <w:t xml:space="preserve"> on both sides</w:t>
      </w:r>
      <w:r w:rsidRPr="00051F63">
        <w:rPr>
          <w:rFonts w:asciiTheme="minorHAnsi" w:hAnsiTheme="minorHAnsi" w:cstheme="minorHAnsi"/>
          <w:color w:val="auto"/>
        </w:rPr>
        <w:t xml:space="preserve">. Make the primer reverse </w:t>
      </w:r>
      <w:r w:rsidR="00331471" w:rsidRPr="00051F63">
        <w:rPr>
          <w:rFonts w:asciiTheme="minorHAnsi" w:hAnsiTheme="minorHAnsi" w:cstheme="minorHAnsi"/>
          <w:color w:val="auto"/>
        </w:rPr>
        <w:t xml:space="preserve">if the mutation is introduced at the </w:t>
      </w:r>
      <w:r w:rsidR="0099611E">
        <w:rPr>
          <w:rFonts w:asciiTheme="minorHAnsi" w:hAnsiTheme="minorHAnsi" w:cstheme="minorHAnsi"/>
          <w:color w:val="auto"/>
        </w:rPr>
        <w:t>5’ end</w:t>
      </w:r>
      <w:r w:rsidR="00331471" w:rsidRPr="00051F63">
        <w:rPr>
          <w:rFonts w:asciiTheme="minorHAnsi" w:hAnsiTheme="minorHAnsi" w:cstheme="minorHAnsi"/>
          <w:color w:val="auto"/>
        </w:rPr>
        <w:t xml:space="preserve"> </w:t>
      </w:r>
      <w:r w:rsidRPr="00051F63">
        <w:rPr>
          <w:rFonts w:asciiTheme="minorHAnsi" w:hAnsiTheme="minorHAnsi" w:cstheme="minorHAnsi"/>
          <w:color w:val="auto"/>
        </w:rPr>
        <w:t xml:space="preserve">or forward </w:t>
      </w:r>
      <w:r w:rsidR="00331471" w:rsidRPr="00051F63">
        <w:rPr>
          <w:rFonts w:asciiTheme="minorHAnsi" w:hAnsiTheme="minorHAnsi" w:cstheme="minorHAnsi"/>
          <w:color w:val="auto"/>
        </w:rPr>
        <w:t>if the mutation is introduced at the</w:t>
      </w:r>
      <w:r w:rsidRPr="00051F63">
        <w:rPr>
          <w:rFonts w:asciiTheme="minorHAnsi" w:hAnsiTheme="minorHAnsi" w:cstheme="minorHAnsi"/>
          <w:color w:val="auto"/>
        </w:rPr>
        <w:t xml:space="preserve"> </w:t>
      </w:r>
      <w:r w:rsidR="0099611E">
        <w:rPr>
          <w:rFonts w:asciiTheme="minorHAnsi" w:hAnsiTheme="minorHAnsi" w:cstheme="minorHAnsi"/>
          <w:color w:val="auto"/>
        </w:rPr>
        <w:t>3’ end</w:t>
      </w:r>
      <w:r w:rsidR="00331471" w:rsidRPr="00051F63">
        <w:rPr>
          <w:rFonts w:asciiTheme="minorHAnsi" w:hAnsiTheme="minorHAnsi" w:cstheme="minorHAnsi"/>
          <w:color w:val="auto"/>
        </w:rPr>
        <w:t>.</w:t>
      </w:r>
    </w:p>
    <w:p w14:paraId="12EC10CE" w14:textId="77777777" w:rsidR="00990D6E" w:rsidRPr="00051F63" w:rsidRDefault="00990D6E" w:rsidP="00990D6E">
      <w:pPr>
        <w:pStyle w:val="af4"/>
        <w:rPr>
          <w:rFonts w:asciiTheme="minorHAnsi" w:hAnsiTheme="minorHAnsi" w:cstheme="minorHAnsi"/>
          <w:color w:val="auto"/>
        </w:rPr>
      </w:pPr>
    </w:p>
    <w:p w14:paraId="054D5D72" w14:textId="77D8AF62" w:rsidR="00990D6E" w:rsidRPr="00051F63" w:rsidRDefault="00D636AD" w:rsidP="00990D6E">
      <w:pPr>
        <w:pStyle w:val="afa"/>
        <w:numPr>
          <w:ilvl w:val="1"/>
          <w:numId w:val="28"/>
        </w:numPr>
        <w:rPr>
          <w:rFonts w:asciiTheme="minorHAnsi" w:hAnsiTheme="minorHAnsi" w:cstheme="minorHAnsi"/>
          <w:color w:val="auto"/>
        </w:rPr>
      </w:pPr>
      <w:r w:rsidRPr="00051F63">
        <w:rPr>
          <w:rFonts w:asciiTheme="minorHAnsi" w:hAnsiTheme="minorHAnsi" w:cstheme="minorHAnsi"/>
          <w:color w:val="auto"/>
        </w:rPr>
        <w:t>Design primers for</w:t>
      </w:r>
      <w:r w:rsidR="006B7101" w:rsidRPr="00051F63">
        <w:rPr>
          <w:rFonts w:asciiTheme="minorHAnsi" w:hAnsiTheme="minorHAnsi" w:cstheme="minorHAnsi"/>
          <w:color w:val="auto"/>
        </w:rPr>
        <w:t xml:space="preserve"> </w:t>
      </w:r>
      <w:r w:rsidR="00990D6E" w:rsidRPr="00A27160">
        <w:rPr>
          <w:rFonts w:asciiTheme="minorHAnsi" w:hAnsiTheme="minorHAnsi" w:cstheme="minorHAnsi"/>
          <w:color w:val="auto"/>
        </w:rPr>
        <w:t>3</w:t>
      </w:r>
      <w:r w:rsidR="00702366" w:rsidRPr="00A27160">
        <w:rPr>
          <w:rFonts w:asciiTheme="minorHAnsi" w:hAnsiTheme="minorHAnsi" w:cstheme="minorHAnsi"/>
          <w:color w:val="auto"/>
        </w:rPr>
        <w:t>-</w:t>
      </w:r>
      <w:r w:rsidR="00B26021" w:rsidRPr="00A27160">
        <w:rPr>
          <w:rFonts w:asciiTheme="minorHAnsi" w:hAnsiTheme="minorHAnsi" w:cstheme="minorHAnsi"/>
          <w:color w:val="auto"/>
        </w:rPr>
        <w:t>step</w:t>
      </w:r>
      <w:r w:rsidR="00884466" w:rsidRPr="00A27160">
        <w:rPr>
          <w:rFonts w:asciiTheme="minorHAnsi" w:hAnsiTheme="minorHAnsi" w:cstheme="minorHAnsi"/>
          <w:color w:val="auto"/>
        </w:rPr>
        <w:t xml:space="preserve"> </w:t>
      </w:r>
      <w:r w:rsidR="00990D6E" w:rsidRPr="00A27160">
        <w:rPr>
          <w:rFonts w:asciiTheme="minorHAnsi" w:hAnsiTheme="minorHAnsi" w:cstheme="minorHAnsi"/>
          <w:color w:val="auto"/>
        </w:rPr>
        <w:t>PCR</w:t>
      </w:r>
      <w:r w:rsidR="00C6243A" w:rsidRPr="00E57857">
        <w:rPr>
          <w:rFonts w:asciiTheme="minorHAnsi" w:hAnsiTheme="minorHAnsi" w:cstheme="minorHAnsi"/>
          <w:color w:val="auto"/>
        </w:rPr>
        <w:t>.</w:t>
      </w:r>
    </w:p>
    <w:p w14:paraId="04069125" w14:textId="77777777" w:rsidR="0094129E" w:rsidRPr="00051F63" w:rsidRDefault="0094129E" w:rsidP="0094129E">
      <w:pPr>
        <w:pStyle w:val="afa"/>
        <w:ind w:left="360"/>
        <w:rPr>
          <w:rFonts w:asciiTheme="minorHAnsi" w:hAnsiTheme="minorHAnsi" w:cstheme="minorHAnsi"/>
          <w:color w:val="auto"/>
        </w:rPr>
      </w:pPr>
    </w:p>
    <w:p w14:paraId="49BE5B13" w14:textId="7D630F42" w:rsidR="00647CEA" w:rsidRPr="00051F63" w:rsidRDefault="0061541F" w:rsidP="00FF1799">
      <w:pPr>
        <w:pStyle w:val="afa"/>
        <w:numPr>
          <w:ilvl w:val="2"/>
          <w:numId w:val="28"/>
        </w:numPr>
        <w:rPr>
          <w:rFonts w:asciiTheme="minorHAnsi" w:hAnsiTheme="minorHAnsi" w:cstheme="minorHAnsi"/>
          <w:color w:val="auto"/>
        </w:rPr>
      </w:pPr>
      <w:r w:rsidRPr="00051F63">
        <w:rPr>
          <w:rFonts w:asciiTheme="minorHAnsi" w:hAnsiTheme="minorHAnsi" w:cstheme="minorHAnsi"/>
          <w:color w:val="auto"/>
        </w:rPr>
        <w:t>Design primer 1 and 4 to amplify the DNA of interest and with a 5’</w:t>
      </w:r>
      <w:r w:rsidR="001A4D74">
        <w:rPr>
          <w:rFonts w:asciiTheme="minorHAnsi" w:hAnsiTheme="minorHAnsi" w:cstheme="minorHAnsi"/>
          <w:color w:val="auto"/>
        </w:rPr>
        <w:t xml:space="preserve"> </w:t>
      </w:r>
      <w:r w:rsidRPr="00051F63">
        <w:rPr>
          <w:rFonts w:asciiTheme="minorHAnsi" w:hAnsiTheme="minorHAnsi" w:cstheme="minorHAnsi"/>
          <w:color w:val="auto"/>
        </w:rPr>
        <w:t>overhang that contains 4 nucleotides (e.g.</w:t>
      </w:r>
      <w:r w:rsidR="001A4D74">
        <w:rPr>
          <w:rFonts w:asciiTheme="minorHAnsi" w:hAnsiTheme="minorHAnsi" w:cstheme="minorHAnsi"/>
          <w:color w:val="auto"/>
        </w:rPr>
        <w:t>,</w:t>
      </w:r>
      <w:r w:rsidRPr="00051F63">
        <w:rPr>
          <w:rFonts w:asciiTheme="minorHAnsi" w:hAnsiTheme="minorHAnsi" w:cstheme="minorHAnsi"/>
          <w:color w:val="auto"/>
        </w:rPr>
        <w:t xml:space="preserve"> ATAT</w:t>
      </w:r>
      <w:r w:rsidR="00C6243A" w:rsidRPr="00051F63">
        <w:rPr>
          <w:rFonts w:asciiTheme="minorHAnsi" w:hAnsiTheme="minorHAnsi" w:cstheme="minorHAnsi"/>
          <w:color w:val="auto"/>
        </w:rPr>
        <w:t xml:space="preserve"> or AGCT</w:t>
      </w:r>
      <w:r w:rsidRPr="00051F63">
        <w:rPr>
          <w:rFonts w:asciiTheme="minorHAnsi" w:hAnsiTheme="minorHAnsi" w:cstheme="minorHAnsi"/>
          <w:color w:val="auto"/>
        </w:rPr>
        <w:t xml:space="preserve">) followed by </w:t>
      </w:r>
      <w:r w:rsidR="00422A95" w:rsidRPr="00051F63">
        <w:rPr>
          <w:rFonts w:asciiTheme="minorHAnsi" w:hAnsiTheme="minorHAnsi" w:cstheme="minorHAnsi"/>
          <w:color w:val="auto"/>
        </w:rPr>
        <w:t xml:space="preserve">the relevant </w:t>
      </w:r>
      <w:r w:rsidRPr="00051F63">
        <w:rPr>
          <w:rFonts w:asciiTheme="minorHAnsi" w:hAnsiTheme="minorHAnsi" w:cstheme="minorHAnsi"/>
          <w:color w:val="auto"/>
        </w:rPr>
        <w:t xml:space="preserve">restriction recognition site </w:t>
      </w:r>
      <w:r w:rsidR="00422A95" w:rsidRPr="00051F63">
        <w:rPr>
          <w:rFonts w:asciiTheme="minorHAnsi" w:hAnsiTheme="minorHAnsi" w:cstheme="minorHAnsi"/>
          <w:color w:val="auto"/>
        </w:rPr>
        <w:t>necessary to clone into the chosen vector</w:t>
      </w:r>
      <w:r w:rsidRPr="00051F63">
        <w:rPr>
          <w:rFonts w:asciiTheme="minorHAnsi" w:hAnsiTheme="minorHAnsi" w:cstheme="minorHAnsi"/>
          <w:color w:val="auto"/>
        </w:rPr>
        <w:t>.</w:t>
      </w:r>
      <w:r w:rsidR="00647CEA" w:rsidRPr="00051F63">
        <w:rPr>
          <w:color w:val="auto"/>
        </w:rPr>
        <w:t xml:space="preserve"> </w:t>
      </w:r>
    </w:p>
    <w:p w14:paraId="61E7EAD6" w14:textId="77777777" w:rsidR="0094129E" w:rsidRPr="00051F63" w:rsidRDefault="0094129E" w:rsidP="0094129E">
      <w:pPr>
        <w:pStyle w:val="a"/>
        <w:numPr>
          <w:ilvl w:val="0"/>
          <w:numId w:val="0"/>
        </w:numPr>
        <w:ind w:left="360" w:hanging="360"/>
        <w:rPr>
          <w:rFonts w:asciiTheme="minorHAnsi" w:hAnsiTheme="minorHAnsi" w:cstheme="minorHAnsi"/>
          <w:color w:val="auto"/>
        </w:rPr>
      </w:pPr>
    </w:p>
    <w:p w14:paraId="1928F441" w14:textId="4F8DB53A" w:rsidR="00743527" w:rsidRPr="00051F63" w:rsidRDefault="00B7745C" w:rsidP="00990D6E">
      <w:pPr>
        <w:pStyle w:val="afa"/>
        <w:numPr>
          <w:ilvl w:val="2"/>
          <w:numId w:val="28"/>
        </w:numPr>
        <w:rPr>
          <w:rFonts w:asciiTheme="minorHAnsi" w:hAnsiTheme="minorHAnsi" w:cstheme="minorHAnsi"/>
          <w:color w:val="auto"/>
        </w:rPr>
      </w:pPr>
      <w:r w:rsidRPr="00051F63">
        <w:rPr>
          <w:rFonts w:asciiTheme="minorHAnsi" w:hAnsiTheme="minorHAnsi" w:cstheme="minorHAnsi"/>
          <w:color w:val="auto"/>
        </w:rPr>
        <w:t>Design primer 2 and 3 to introduce mutation(s) at desired site</w:t>
      </w:r>
      <w:r w:rsidR="00DE0254" w:rsidRPr="00051F63">
        <w:rPr>
          <w:rFonts w:asciiTheme="minorHAnsi" w:hAnsiTheme="minorHAnsi" w:cstheme="minorHAnsi"/>
          <w:color w:val="auto"/>
        </w:rPr>
        <w:t>(s)</w:t>
      </w:r>
      <w:r w:rsidRPr="00051F63">
        <w:rPr>
          <w:rFonts w:asciiTheme="minorHAnsi" w:hAnsiTheme="minorHAnsi" w:cstheme="minorHAnsi"/>
          <w:color w:val="auto"/>
        </w:rPr>
        <w:t xml:space="preserve"> </w:t>
      </w:r>
      <w:r w:rsidR="00DE0254" w:rsidRPr="00051F63">
        <w:rPr>
          <w:rFonts w:asciiTheme="minorHAnsi" w:hAnsiTheme="minorHAnsi" w:cstheme="minorHAnsi"/>
          <w:color w:val="auto"/>
        </w:rPr>
        <w:t>and</w:t>
      </w:r>
      <w:r w:rsidR="00422A95" w:rsidRPr="00051F63">
        <w:rPr>
          <w:rFonts w:asciiTheme="minorHAnsi" w:hAnsiTheme="minorHAnsi" w:cstheme="minorHAnsi"/>
          <w:color w:val="auto"/>
        </w:rPr>
        <w:t xml:space="preserve"> </w:t>
      </w:r>
      <w:r w:rsidRPr="00051F63">
        <w:rPr>
          <w:rFonts w:asciiTheme="minorHAnsi" w:hAnsiTheme="minorHAnsi" w:cstheme="minorHAnsi"/>
          <w:color w:val="auto"/>
        </w:rPr>
        <w:t xml:space="preserve">flank the mutation by </w:t>
      </w:r>
      <w:r w:rsidR="00B26021" w:rsidRPr="00051F63">
        <w:rPr>
          <w:rFonts w:asciiTheme="minorHAnsi" w:hAnsiTheme="minorHAnsi" w:cstheme="minorHAnsi"/>
          <w:color w:val="auto"/>
        </w:rPr>
        <w:t>10-</w:t>
      </w:r>
      <w:r w:rsidRPr="00051F63">
        <w:rPr>
          <w:rFonts w:asciiTheme="minorHAnsi" w:hAnsiTheme="minorHAnsi" w:cstheme="minorHAnsi"/>
          <w:color w:val="auto"/>
        </w:rPr>
        <w:t xml:space="preserve">15 </w:t>
      </w:r>
      <w:r w:rsidR="005E564E" w:rsidRPr="00051F63">
        <w:rPr>
          <w:rFonts w:asciiTheme="minorHAnsi" w:hAnsiTheme="minorHAnsi" w:cstheme="minorHAnsi"/>
          <w:color w:val="auto"/>
        </w:rPr>
        <w:t>complementary nucleotides</w:t>
      </w:r>
      <w:r w:rsidR="009D721B" w:rsidRPr="00051F63">
        <w:rPr>
          <w:rFonts w:asciiTheme="minorHAnsi" w:hAnsiTheme="minorHAnsi" w:cstheme="minorHAnsi"/>
          <w:color w:val="auto"/>
        </w:rPr>
        <w:t xml:space="preserve"> on both sides</w:t>
      </w:r>
      <w:r w:rsidR="005E564E" w:rsidRPr="00051F63">
        <w:rPr>
          <w:rFonts w:asciiTheme="minorHAnsi" w:hAnsiTheme="minorHAnsi" w:cstheme="minorHAnsi"/>
          <w:color w:val="auto"/>
        </w:rPr>
        <w:t>. Primer 2 and 3 are reverse complementary.</w:t>
      </w:r>
    </w:p>
    <w:p w14:paraId="532F134A" w14:textId="77777777" w:rsidR="00DA6002" w:rsidRPr="00051F63" w:rsidRDefault="00DA6002" w:rsidP="00DA6002">
      <w:pPr>
        <w:pStyle w:val="afa"/>
        <w:rPr>
          <w:rFonts w:asciiTheme="minorHAnsi" w:hAnsiTheme="minorHAnsi" w:cstheme="minorHAnsi"/>
          <w:color w:val="auto"/>
        </w:rPr>
      </w:pPr>
    </w:p>
    <w:p w14:paraId="0BB56811" w14:textId="77777777" w:rsidR="001A4D74" w:rsidRPr="00A27160" w:rsidRDefault="00743527" w:rsidP="00A65DDD">
      <w:pPr>
        <w:pStyle w:val="afa"/>
        <w:numPr>
          <w:ilvl w:val="0"/>
          <w:numId w:val="28"/>
        </w:numPr>
        <w:rPr>
          <w:rFonts w:asciiTheme="minorHAnsi" w:hAnsiTheme="minorHAnsi" w:cstheme="minorHAnsi"/>
          <w:b/>
          <w:color w:val="auto"/>
          <w:highlight w:val="yellow"/>
        </w:rPr>
      </w:pPr>
      <w:bookmarkStart w:id="2" w:name="_Hlk528674882"/>
      <w:r w:rsidRPr="00A27160">
        <w:rPr>
          <w:rFonts w:asciiTheme="minorHAnsi" w:hAnsiTheme="minorHAnsi" w:cstheme="minorHAnsi"/>
          <w:b/>
          <w:color w:val="auto"/>
          <w:highlight w:val="yellow"/>
        </w:rPr>
        <w:t>PCR amplifica</w:t>
      </w:r>
      <w:r w:rsidR="00271BB1" w:rsidRPr="00A27160">
        <w:rPr>
          <w:rFonts w:asciiTheme="minorHAnsi" w:hAnsiTheme="minorHAnsi" w:cstheme="minorHAnsi"/>
          <w:b/>
          <w:color w:val="auto"/>
          <w:highlight w:val="yellow"/>
        </w:rPr>
        <w:t>tion of wild</w:t>
      </w:r>
      <w:r w:rsidR="00F4441C" w:rsidRPr="00A27160">
        <w:rPr>
          <w:rFonts w:asciiTheme="minorHAnsi" w:hAnsiTheme="minorHAnsi" w:cstheme="minorHAnsi"/>
          <w:b/>
          <w:color w:val="auto"/>
          <w:highlight w:val="yellow"/>
        </w:rPr>
        <w:t xml:space="preserve"> </w:t>
      </w:r>
      <w:r w:rsidR="00271BB1" w:rsidRPr="00A27160">
        <w:rPr>
          <w:rFonts w:asciiTheme="minorHAnsi" w:hAnsiTheme="minorHAnsi" w:cstheme="minorHAnsi"/>
          <w:b/>
          <w:color w:val="auto"/>
          <w:highlight w:val="yellow"/>
        </w:rPr>
        <w:t>type DNA for cloning</w:t>
      </w:r>
      <w:r w:rsidR="0098695A" w:rsidRPr="00A27160">
        <w:rPr>
          <w:rFonts w:asciiTheme="minorHAnsi" w:hAnsiTheme="minorHAnsi" w:cstheme="minorHAnsi"/>
          <w:b/>
          <w:color w:val="auto"/>
          <w:highlight w:val="yellow"/>
        </w:rPr>
        <w:t xml:space="preserve"> </w:t>
      </w:r>
    </w:p>
    <w:p w14:paraId="6F7AFC70" w14:textId="77777777" w:rsidR="001A4D74" w:rsidRDefault="001A4D74" w:rsidP="00F95D02">
      <w:pPr>
        <w:pStyle w:val="afa"/>
        <w:rPr>
          <w:rFonts w:asciiTheme="minorHAnsi" w:hAnsiTheme="minorHAnsi" w:cstheme="minorHAnsi"/>
          <w:color w:val="auto"/>
          <w:highlight w:val="yellow"/>
        </w:rPr>
      </w:pPr>
    </w:p>
    <w:p w14:paraId="5003E821" w14:textId="1B41F20D" w:rsidR="0061541F" w:rsidRPr="00A27160" w:rsidRDefault="001A4D74" w:rsidP="00A27160">
      <w:pPr>
        <w:pStyle w:val="afa"/>
        <w:rPr>
          <w:rFonts w:asciiTheme="minorHAnsi" w:hAnsiTheme="minorHAnsi" w:cstheme="minorHAnsi"/>
          <w:color w:val="auto"/>
        </w:rPr>
      </w:pPr>
      <w:r w:rsidRPr="00A27160">
        <w:rPr>
          <w:rFonts w:asciiTheme="minorHAnsi" w:hAnsiTheme="minorHAnsi" w:cstheme="minorHAnsi"/>
          <w:color w:val="auto"/>
        </w:rPr>
        <w:t>NOTE: F</w:t>
      </w:r>
      <w:r w:rsidR="00271BB1" w:rsidRPr="00A27160">
        <w:rPr>
          <w:rFonts w:asciiTheme="minorHAnsi" w:hAnsiTheme="minorHAnsi" w:cstheme="minorHAnsi"/>
          <w:color w:val="auto"/>
        </w:rPr>
        <w:t xml:space="preserve">or details on </w:t>
      </w:r>
      <w:r w:rsidR="009D721B" w:rsidRPr="00A27160">
        <w:rPr>
          <w:rFonts w:asciiTheme="minorHAnsi" w:hAnsiTheme="minorHAnsi" w:cstheme="minorHAnsi"/>
          <w:color w:val="auto"/>
        </w:rPr>
        <w:t>PCR</w:t>
      </w:r>
      <w:r w:rsidR="00271BB1" w:rsidRPr="00A27160">
        <w:rPr>
          <w:rFonts w:asciiTheme="minorHAnsi" w:hAnsiTheme="minorHAnsi" w:cstheme="minorHAnsi"/>
          <w:color w:val="auto"/>
        </w:rPr>
        <w:t xml:space="preserve">, </w:t>
      </w:r>
      <w:r w:rsidR="00E26B46" w:rsidRPr="00A27160">
        <w:rPr>
          <w:rFonts w:asciiTheme="minorHAnsi" w:hAnsiTheme="minorHAnsi" w:cstheme="minorHAnsi"/>
          <w:color w:val="auto"/>
        </w:rPr>
        <w:t>see</w:t>
      </w:r>
      <w:r w:rsidR="00B1756E" w:rsidRPr="00A27160">
        <w:rPr>
          <w:rFonts w:asciiTheme="minorHAnsi" w:hAnsiTheme="minorHAnsi" w:cstheme="minorHAnsi"/>
          <w:noProof/>
          <w:color w:val="auto"/>
          <w:vertAlign w:val="superscript"/>
        </w:rPr>
        <w:t>6</w:t>
      </w:r>
      <w:r w:rsidR="003E4459" w:rsidRPr="00A27160">
        <w:rPr>
          <w:rFonts w:asciiTheme="minorHAnsi" w:hAnsiTheme="minorHAnsi" w:cstheme="minorHAnsi"/>
          <w:color w:val="auto"/>
        </w:rPr>
        <w:t>.</w:t>
      </w:r>
    </w:p>
    <w:p w14:paraId="40ED298F" w14:textId="77777777" w:rsidR="0094129E" w:rsidRPr="00051F63" w:rsidRDefault="0094129E" w:rsidP="0094129E">
      <w:pPr>
        <w:pStyle w:val="afa"/>
        <w:ind w:left="360"/>
        <w:rPr>
          <w:rFonts w:asciiTheme="minorHAnsi" w:hAnsiTheme="minorHAnsi" w:cstheme="minorHAnsi"/>
          <w:color w:val="auto"/>
          <w:highlight w:val="yellow"/>
        </w:rPr>
      </w:pPr>
    </w:p>
    <w:p w14:paraId="6560182E" w14:textId="56D60DB6" w:rsidR="005E564E" w:rsidRPr="00051F63" w:rsidRDefault="005E564E" w:rsidP="005E564E">
      <w:pPr>
        <w:pStyle w:val="afa"/>
        <w:numPr>
          <w:ilvl w:val="1"/>
          <w:numId w:val="28"/>
        </w:numPr>
        <w:rPr>
          <w:rFonts w:asciiTheme="minorHAnsi" w:hAnsiTheme="minorHAnsi" w:cstheme="minorHAnsi"/>
          <w:color w:val="auto"/>
          <w:highlight w:val="yellow"/>
        </w:rPr>
      </w:pPr>
      <w:r w:rsidRPr="00051F63">
        <w:rPr>
          <w:rFonts w:asciiTheme="minorHAnsi" w:hAnsiTheme="minorHAnsi" w:cstheme="minorHAnsi"/>
          <w:color w:val="auto"/>
          <w:highlight w:val="yellow"/>
        </w:rPr>
        <w:t>Perform PCR</w:t>
      </w:r>
      <w:r w:rsidR="00B1756E" w:rsidRPr="00051F63">
        <w:rPr>
          <w:rFonts w:asciiTheme="minorHAnsi" w:hAnsiTheme="minorHAnsi" w:cstheme="minorHAnsi"/>
          <w:noProof/>
          <w:color w:val="auto"/>
          <w:highlight w:val="yellow"/>
          <w:vertAlign w:val="superscript"/>
        </w:rPr>
        <w:t>6</w:t>
      </w:r>
      <w:r w:rsidRPr="00051F63">
        <w:rPr>
          <w:rFonts w:asciiTheme="minorHAnsi" w:hAnsiTheme="minorHAnsi" w:cstheme="minorHAnsi"/>
          <w:color w:val="auto"/>
          <w:highlight w:val="yellow"/>
        </w:rPr>
        <w:t xml:space="preserve"> using primers </w:t>
      </w:r>
      <w:r w:rsidR="00702366" w:rsidRPr="00051F63">
        <w:rPr>
          <w:rFonts w:asciiTheme="minorHAnsi" w:hAnsiTheme="minorHAnsi" w:cstheme="minorHAnsi"/>
          <w:color w:val="auto"/>
          <w:highlight w:val="yellow"/>
        </w:rPr>
        <w:t>1</w:t>
      </w:r>
      <w:r w:rsidR="009D721B" w:rsidRPr="00051F63">
        <w:rPr>
          <w:rFonts w:asciiTheme="minorHAnsi" w:hAnsiTheme="minorHAnsi" w:cstheme="minorHAnsi"/>
          <w:color w:val="auto"/>
          <w:highlight w:val="yellow"/>
        </w:rPr>
        <w:t>+2</w:t>
      </w:r>
      <w:r w:rsidR="00422A95" w:rsidRPr="00051F63">
        <w:rPr>
          <w:rFonts w:asciiTheme="minorHAnsi" w:hAnsiTheme="minorHAnsi" w:cstheme="minorHAnsi"/>
          <w:color w:val="auto"/>
          <w:highlight w:val="yellow"/>
        </w:rPr>
        <w:t xml:space="preserve"> (2-</w:t>
      </w:r>
      <w:r w:rsidR="00B26021" w:rsidRPr="00051F63">
        <w:rPr>
          <w:rFonts w:asciiTheme="minorHAnsi" w:hAnsiTheme="minorHAnsi" w:cstheme="minorHAnsi"/>
          <w:color w:val="auto"/>
          <w:highlight w:val="yellow"/>
        </w:rPr>
        <w:t>step</w:t>
      </w:r>
      <w:r w:rsidR="00422A95" w:rsidRPr="00051F63">
        <w:rPr>
          <w:rFonts w:asciiTheme="minorHAnsi" w:hAnsiTheme="minorHAnsi" w:cstheme="minorHAnsi"/>
          <w:color w:val="auto"/>
          <w:highlight w:val="yellow"/>
        </w:rPr>
        <w:t xml:space="preserve"> PCR)</w:t>
      </w:r>
      <w:r w:rsidR="0098695A" w:rsidRPr="00051F63">
        <w:rPr>
          <w:rFonts w:asciiTheme="minorHAnsi" w:hAnsiTheme="minorHAnsi" w:cstheme="minorHAnsi"/>
          <w:color w:val="auto"/>
          <w:highlight w:val="yellow"/>
        </w:rPr>
        <w:t xml:space="preserve"> </w:t>
      </w:r>
      <w:r w:rsidR="009D721B" w:rsidRPr="00051F63">
        <w:rPr>
          <w:rFonts w:asciiTheme="minorHAnsi" w:hAnsiTheme="minorHAnsi" w:cstheme="minorHAnsi"/>
          <w:color w:val="auto"/>
          <w:highlight w:val="yellow"/>
        </w:rPr>
        <w:t>or</w:t>
      </w:r>
      <w:r w:rsidR="0098695A" w:rsidRPr="00051F63">
        <w:rPr>
          <w:rFonts w:asciiTheme="minorHAnsi" w:hAnsiTheme="minorHAnsi" w:cstheme="minorHAnsi"/>
          <w:color w:val="auto"/>
          <w:highlight w:val="yellow"/>
        </w:rPr>
        <w:t xml:space="preserve"> </w:t>
      </w:r>
      <w:r w:rsidRPr="00051F63">
        <w:rPr>
          <w:rFonts w:asciiTheme="minorHAnsi" w:hAnsiTheme="minorHAnsi" w:cstheme="minorHAnsi"/>
          <w:color w:val="auto"/>
          <w:highlight w:val="yellow"/>
        </w:rPr>
        <w:t>1</w:t>
      </w:r>
      <w:r w:rsidR="009D721B" w:rsidRPr="00051F63">
        <w:rPr>
          <w:rFonts w:asciiTheme="minorHAnsi" w:hAnsiTheme="minorHAnsi" w:cstheme="minorHAnsi"/>
          <w:color w:val="auto"/>
          <w:highlight w:val="yellow"/>
        </w:rPr>
        <w:t>+</w:t>
      </w:r>
      <w:r w:rsidRPr="00051F63">
        <w:rPr>
          <w:rFonts w:asciiTheme="minorHAnsi" w:hAnsiTheme="minorHAnsi" w:cstheme="minorHAnsi"/>
          <w:color w:val="auto"/>
          <w:highlight w:val="yellow"/>
        </w:rPr>
        <w:t>4</w:t>
      </w:r>
      <w:r w:rsidR="00DE0254" w:rsidRPr="00051F63">
        <w:rPr>
          <w:rFonts w:asciiTheme="minorHAnsi" w:hAnsiTheme="minorHAnsi" w:cstheme="minorHAnsi"/>
          <w:color w:val="auto"/>
          <w:highlight w:val="yellow"/>
        </w:rPr>
        <w:t xml:space="preserve"> </w:t>
      </w:r>
      <w:r w:rsidR="00422A95" w:rsidRPr="00051F63">
        <w:rPr>
          <w:rFonts w:asciiTheme="minorHAnsi" w:hAnsiTheme="minorHAnsi" w:cstheme="minorHAnsi"/>
          <w:color w:val="auto"/>
          <w:highlight w:val="yellow"/>
        </w:rPr>
        <w:t>(3-</w:t>
      </w:r>
      <w:r w:rsidR="00B26021" w:rsidRPr="00051F63">
        <w:rPr>
          <w:rFonts w:asciiTheme="minorHAnsi" w:hAnsiTheme="minorHAnsi" w:cstheme="minorHAnsi"/>
          <w:color w:val="auto"/>
          <w:highlight w:val="yellow"/>
        </w:rPr>
        <w:t>step</w:t>
      </w:r>
      <w:r w:rsidR="00422A95" w:rsidRPr="00051F63">
        <w:rPr>
          <w:rFonts w:asciiTheme="minorHAnsi" w:hAnsiTheme="minorHAnsi" w:cstheme="minorHAnsi"/>
          <w:color w:val="auto"/>
          <w:highlight w:val="yellow"/>
        </w:rPr>
        <w:t xml:space="preserve"> PCR) </w:t>
      </w:r>
      <w:r w:rsidR="00271BB1" w:rsidRPr="00051F63">
        <w:rPr>
          <w:rFonts w:asciiTheme="minorHAnsi" w:hAnsiTheme="minorHAnsi" w:cstheme="minorHAnsi"/>
          <w:color w:val="auto"/>
          <w:highlight w:val="yellow"/>
        </w:rPr>
        <w:t>and use wild</w:t>
      </w:r>
      <w:r w:rsidR="00F4441C" w:rsidRPr="00051F63">
        <w:rPr>
          <w:rFonts w:asciiTheme="minorHAnsi" w:hAnsiTheme="minorHAnsi" w:cstheme="minorHAnsi"/>
          <w:color w:val="auto"/>
          <w:highlight w:val="yellow"/>
        </w:rPr>
        <w:t xml:space="preserve"> </w:t>
      </w:r>
      <w:r w:rsidR="00271BB1" w:rsidRPr="00051F63">
        <w:rPr>
          <w:rFonts w:asciiTheme="minorHAnsi" w:hAnsiTheme="minorHAnsi" w:cstheme="minorHAnsi"/>
          <w:color w:val="auto"/>
          <w:highlight w:val="yellow"/>
        </w:rPr>
        <w:t>type DNA as template</w:t>
      </w:r>
      <w:r w:rsidR="00DA6002" w:rsidRPr="00051F63">
        <w:rPr>
          <w:rFonts w:asciiTheme="minorHAnsi" w:hAnsiTheme="minorHAnsi" w:cstheme="minorHAnsi"/>
          <w:color w:val="auto"/>
          <w:highlight w:val="yellow"/>
        </w:rPr>
        <w:t xml:space="preserve"> to obtain PCR product I</w:t>
      </w:r>
      <w:r w:rsidR="003E4459" w:rsidRPr="00051F63">
        <w:rPr>
          <w:rFonts w:asciiTheme="minorHAnsi" w:hAnsiTheme="minorHAnsi" w:cstheme="minorHAnsi"/>
          <w:color w:val="auto"/>
          <w:highlight w:val="yellow"/>
        </w:rPr>
        <w:t>.</w:t>
      </w:r>
      <w:r w:rsidR="00D22F09" w:rsidRPr="00051F63">
        <w:rPr>
          <w:rFonts w:asciiTheme="minorHAnsi" w:hAnsiTheme="minorHAnsi" w:cstheme="minorHAnsi"/>
          <w:color w:val="auto"/>
          <w:highlight w:val="yellow"/>
        </w:rPr>
        <w:t xml:space="preserve"> Use </w:t>
      </w:r>
      <w:r w:rsidR="001A4D74">
        <w:rPr>
          <w:rFonts w:asciiTheme="minorHAnsi" w:hAnsiTheme="minorHAnsi" w:cstheme="minorHAnsi"/>
          <w:color w:val="auto"/>
          <w:highlight w:val="yellow"/>
        </w:rPr>
        <w:t xml:space="preserve">the </w:t>
      </w:r>
      <w:r w:rsidR="008969EE" w:rsidRPr="00051F63">
        <w:rPr>
          <w:rFonts w:asciiTheme="minorHAnsi" w:hAnsiTheme="minorHAnsi" w:cstheme="minorHAnsi"/>
          <w:color w:val="auto"/>
          <w:highlight w:val="yellow"/>
        </w:rPr>
        <w:t xml:space="preserve">PCR program in </w:t>
      </w:r>
      <w:r w:rsidR="001A4D74">
        <w:rPr>
          <w:rFonts w:asciiTheme="minorHAnsi" w:hAnsiTheme="minorHAnsi" w:cstheme="minorHAnsi"/>
          <w:b/>
          <w:color w:val="auto"/>
          <w:highlight w:val="yellow"/>
        </w:rPr>
        <w:t>T</w:t>
      </w:r>
      <w:r w:rsidR="001A4D74" w:rsidRPr="00A27160">
        <w:rPr>
          <w:rFonts w:asciiTheme="minorHAnsi" w:hAnsiTheme="minorHAnsi" w:cstheme="minorHAnsi"/>
          <w:b/>
          <w:color w:val="auto"/>
          <w:highlight w:val="yellow"/>
        </w:rPr>
        <w:t xml:space="preserve">able </w:t>
      </w:r>
      <w:r w:rsidR="003F4A1C" w:rsidRPr="00A27160">
        <w:rPr>
          <w:rFonts w:asciiTheme="minorHAnsi" w:hAnsiTheme="minorHAnsi" w:cstheme="minorHAnsi"/>
          <w:b/>
          <w:color w:val="auto"/>
          <w:highlight w:val="yellow"/>
        </w:rPr>
        <w:t>1</w:t>
      </w:r>
      <w:r w:rsidR="001A4D74">
        <w:rPr>
          <w:rFonts w:asciiTheme="minorHAnsi" w:hAnsiTheme="minorHAnsi" w:cstheme="minorHAnsi"/>
          <w:color w:val="auto"/>
          <w:highlight w:val="yellow"/>
        </w:rPr>
        <w:t>.</w:t>
      </w:r>
    </w:p>
    <w:p w14:paraId="328C969F" w14:textId="77777777" w:rsidR="00D22F09" w:rsidRPr="00051F63" w:rsidRDefault="00D22F09" w:rsidP="00626206">
      <w:pPr>
        <w:pStyle w:val="afa"/>
        <w:ind w:left="792"/>
        <w:rPr>
          <w:rFonts w:asciiTheme="minorHAnsi" w:hAnsiTheme="minorHAnsi" w:cstheme="minorHAnsi"/>
          <w:color w:val="auto"/>
          <w:highlight w:val="yellow"/>
        </w:rPr>
      </w:pPr>
    </w:p>
    <w:p w14:paraId="381C6619" w14:textId="6CD8E039" w:rsidR="00743527" w:rsidRPr="00051F63" w:rsidRDefault="00743527" w:rsidP="005E564E">
      <w:pPr>
        <w:pStyle w:val="afa"/>
        <w:numPr>
          <w:ilvl w:val="1"/>
          <w:numId w:val="28"/>
        </w:numPr>
        <w:rPr>
          <w:rFonts w:asciiTheme="minorHAnsi" w:hAnsiTheme="minorHAnsi" w:cstheme="minorHAnsi"/>
          <w:color w:val="auto"/>
          <w:highlight w:val="yellow"/>
        </w:rPr>
      </w:pPr>
      <w:r w:rsidRPr="00051F63">
        <w:rPr>
          <w:rFonts w:asciiTheme="minorHAnsi" w:hAnsiTheme="minorHAnsi" w:cstheme="minorHAnsi"/>
          <w:color w:val="auto"/>
          <w:highlight w:val="yellow"/>
        </w:rPr>
        <w:t>Validate PCR by agarose gel electrophoresis</w:t>
      </w:r>
      <w:r w:rsidR="00F95D02">
        <w:rPr>
          <w:rFonts w:asciiTheme="minorHAnsi" w:hAnsiTheme="minorHAnsi" w:cstheme="minorHAnsi"/>
          <w:color w:val="auto"/>
          <w:highlight w:val="yellow"/>
        </w:rPr>
        <w:t>.</w:t>
      </w:r>
    </w:p>
    <w:p w14:paraId="3485ADF7" w14:textId="77777777" w:rsidR="00471A6B" w:rsidRPr="00051F63" w:rsidRDefault="00471A6B" w:rsidP="00626206">
      <w:pPr>
        <w:pStyle w:val="af4"/>
        <w:rPr>
          <w:rFonts w:asciiTheme="minorHAnsi" w:hAnsiTheme="minorHAnsi" w:cstheme="minorHAnsi"/>
          <w:color w:val="auto"/>
          <w:highlight w:val="yellow"/>
        </w:rPr>
      </w:pPr>
    </w:p>
    <w:p w14:paraId="004D4497" w14:textId="7F026605" w:rsidR="008B0049" w:rsidRPr="00051F63" w:rsidRDefault="00190672" w:rsidP="00626206">
      <w:pPr>
        <w:pStyle w:val="afa"/>
        <w:numPr>
          <w:ilvl w:val="2"/>
          <w:numId w:val="28"/>
        </w:numPr>
        <w:rPr>
          <w:rFonts w:asciiTheme="minorHAnsi" w:hAnsiTheme="minorHAnsi" w:cstheme="minorHAnsi"/>
          <w:color w:val="auto"/>
          <w:highlight w:val="yellow"/>
        </w:rPr>
      </w:pPr>
      <w:r w:rsidRPr="00051F63">
        <w:rPr>
          <w:rFonts w:asciiTheme="minorHAnsi" w:hAnsiTheme="minorHAnsi" w:cstheme="minorHAnsi"/>
          <w:color w:val="auto"/>
          <w:highlight w:val="yellow"/>
        </w:rPr>
        <w:t>Make an agarose</w:t>
      </w:r>
      <w:r w:rsidR="00471A6B" w:rsidRPr="00051F63">
        <w:rPr>
          <w:rFonts w:asciiTheme="minorHAnsi" w:hAnsiTheme="minorHAnsi" w:cstheme="minorHAnsi"/>
          <w:color w:val="auto"/>
          <w:highlight w:val="yellow"/>
        </w:rPr>
        <w:t xml:space="preserve"> gel</w:t>
      </w:r>
      <w:r w:rsidRPr="00051F63">
        <w:rPr>
          <w:rFonts w:asciiTheme="minorHAnsi" w:hAnsiTheme="minorHAnsi" w:cstheme="minorHAnsi"/>
          <w:color w:val="auto"/>
          <w:highlight w:val="yellow"/>
        </w:rPr>
        <w:t xml:space="preserve"> solution</w:t>
      </w:r>
      <w:r w:rsidR="00471A6B" w:rsidRPr="00051F63">
        <w:rPr>
          <w:rFonts w:asciiTheme="minorHAnsi" w:hAnsiTheme="minorHAnsi" w:cstheme="minorHAnsi"/>
          <w:color w:val="auto"/>
          <w:highlight w:val="yellow"/>
        </w:rPr>
        <w:t xml:space="preserve"> (2</w:t>
      </w:r>
      <w:r w:rsidR="001A4D74">
        <w:rPr>
          <w:rFonts w:asciiTheme="minorHAnsi" w:hAnsiTheme="minorHAnsi" w:cstheme="minorHAnsi"/>
          <w:color w:val="auto"/>
          <w:highlight w:val="yellow"/>
        </w:rPr>
        <w:t>%</w:t>
      </w:r>
      <w:r w:rsidR="00471A6B" w:rsidRPr="00051F63">
        <w:rPr>
          <w:rFonts w:asciiTheme="minorHAnsi" w:hAnsiTheme="minorHAnsi" w:cstheme="minorHAnsi"/>
          <w:color w:val="auto"/>
          <w:highlight w:val="yellow"/>
        </w:rPr>
        <w:t xml:space="preserve">) by adding 2 g of </w:t>
      </w:r>
      <w:r w:rsidR="00F44235" w:rsidRPr="00051F63">
        <w:rPr>
          <w:rFonts w:asciiTheme="minorHAnsi" w:hAnsiTheme="minorHAnsi" w:cstheme="minorHAnsi"/>
          <w:color w:val="auto"/>
          <w:highlight w:val="yellow"/>
        </w:rPr>
        <w:t>agarose</w:t>
      </w:r>
      <w:r w:rsidR="00471A6B" w:rsidRPr="00051F63">
        <w:rPr>
          <w:rFonts w:asciiTheme="minorHAnsi" w:hAnsiTheme="minorHAnsi" w:cstheme="minorHAnsi"/>
          <w:color w:val="auto"/>
          <w:highlight w:val="yellow"/>
        </w:rPr>
        <w:t xml:space="preserve"> </w:t>
      </w:r>
      <w:r w:rsidR="001A4D74">
        <w:rPr>
          <w:rFonts w:asciiTheme="minorHAnsi" w:hAnsiTheme="minorHAnsi" w:cstheme="minorHAnsi"/>
          <w:color w:val="auto"/>
          <w:highlight w:val="yellow"/>
        </w:rPr>
        <w:t>per</w:t>
      </w:r>
      <w:r w:rsidR="00471A6B" w:rsidRPr="00051F63">
        <w:rPr>
          <w:rFonts w:asciiTheme="minorHAnsi" w:hAnsiTheme="minorHAnsi" w:cstheme="minorHAnsi"/>
          <w:color w:val="auto"/>
          <w:highlight w:val="yellow"/>
        </w:rPr>
        <w:t xml:space="preserve"> 100 mL </w:t>
      </w:r>
      <w:r w:rsidR="00C06574" w:rsidRPr="00051F63">
        <w:rPr>
          <w:rFonts w:asciiTheme="minorHAnsi" w:hAnsiTheme="minorHAnsi" w:cstheme="minorHAnsi"/>
          <w:color w:val="auto"/>
          <w:highlight w:val="yellow"/>
        </w:rPr>
        <w:t xml:space="preserve">of </w:t>
      </w:r>
      <w:r w:rsidR="001A4D74" w:rsidRPr="00051F63">
        <w:rPr>
          <w:rFonts w:asciiTheme="minorHAnsi" w:hAnsiTheme="minorHAnsi" w:cstheme="minorHAnsi"/>
          <w:color w:val="auto"/>
          <w:highlight w:val="yellow"/>
        </w:rPr>
        <w:t>1</w:t>
      </w:r>
      <w:r w:rsidR="001A4D74">
        <w:rPr>
          <w:rFonts w:asciiTheme="minorHAnsi" w:hAnsiTheme="minorHAnsi" w:cstheme="minorHAnsi"/>
          <w:color w:val="auto"/>
          <w:highlight w:val="yellow"/>
        </w:rPr>
        <w:t>x</w:t>
      </w:r>
      <w:r w:rsidR="001A4D74" w:rsidRPr="00051F63">
        <w:rPr>
          <w:rFonts w:asciiTheme="minorHAnsi" w:hAnsiTheme="minorHAnsi" w:cstheme="minorHAnsi"/>
          <w:color w:val="auto"/>
          <w:highlight w:val="yellow"/>
        </w:rPr>
        <w:t xml:space="preserve"> </w:t>
      </w:r>
      <w:r w:rsidR="00471A6B" w:rsidRPr="00051F63">
        <w:rPr>
          <w:rFonts w:asciiTheme="minorHAnsi" w:hAnsiTheme="minorHAnsi" w:cstheme="minorHAnsi"/>
          <w:color w:val="auto"/>
          <w:highlight w:val="yellow"/>
        </w:rPr>
        <w:t>Tris-acetate-</w:t>
      </w:r>
      <w:r w:rsidR="000560FD" w:rsidRPr="00051F63">
        <w:rPr>
          <w:rFonts w:asciiTheme="minorHAnsi" w:hAnsiTheme="minorHAnsi" w:cstheme="minorHAnsi"/>
          <w:color w:val="auto"/>
          <w:highlight w:val="yellow"/>
        </w:rPr>
        <w:t>ethylenediaminetetraacetic acid (</w:t>
      </w:r>
      <w:r w:rsidR="00471A6B" w:rsidRPr="00051F63">
        <w:rPr>
          <w:rFonts w:asciiTheme="minorHAnsi" w:hAnsiTheme="minorHAnsi" w:cstheme="minorHAnsi"/>
          <w:color w:val="auto"/>
          <w:highlight w:val="yellow"/>
        </w:rPr>
        <w:t>EDTA</w:t>
      </w:r>
      <w:r w:rsidR="000560FD" w:rsidRPr="00051F63">
        <w:rPr>
          <w:rFonts w:asciiTheme="minorHAnsi" w:hAnsiTheme="minorHAnsi" w:cstheme="minorHAnsi"/>
          <w:color w:val="auto"/>
          <w:highlight w:val="yellow"/>
        </w:rPr>
        <w:t>)</w:t>
      </w:r>
      <w:r w:rsidR="00471A6B" w:rsidRPr="00051F63">
        <w:rPr>
          <w:rFonts w:asciiTheme="minorHAnsi" w:hAnsiTheme="minorHAnsi" w:cstheme="minorHAnsi"/>
          <w:color w:val="auto"/>
          <w:highlight w:val="yellow"/>
        </w:rPr>
        <w:t xml:space="preserve"> (TAE) buffer</w:t>
      </w:r>
      <w:r w:rsidR="001A4D74">
        <w:rPr>
          <w:rFonts w:asciiTheme="minorHAnsi" w:hAnsiTheme="minorHAnsi" w:cstheme="minorHAnsi"/>
          <w:color w:val="auto"/>
          <w:highlight w:val="yellow"/>
        </w:rPr>
        <w:t>. D</w:t>
      </w:r>
      <w:r w:rsidR="00F44235" w:rsidRPr="00051F63">
        <w:rPr>
          <w:rFonts w:asciiTheme="minorHAnsi" w:hAnsiTheme="minorHAnsi" w:cstheme="minorHAnsi"/>
          <w:color w:val="auto"/>
          <w:highlight w:val="yellow"/>
        </w:rPr>
        <w:t xml:space="preserve">issolve </w:t>
      </w:r>
      <w:r w:rsidR="001A4D74">
        <w:rPr>
          <w:rFonts w:asciiTheme="minorHAnsi" w:hAnsiTheme="minorHAnsi" w:cstheme="minorHAnsi"/>
          <w:color w:val="auto"/>
          <w:highlight w:val="yellow"/>
        </w:rPr>
        <w:t xml:space="preserve">the </w:t>
      </w:r>
      <w:r w:rsidR="00F44235" w:rsidRPr="00051F63">
        <w:rPr>
          <w:rFonts w:asciiTheme="minorHAnsi" w:hAnsiTheme="minorHAnsi" w:cstheme="minorHAnsi"/>
          <w:color w:val="auto"/>
          <w:highlight w:val="yellow"/>
        </w:rPr>
        <w:t>agarose by boiling in a microwave oven</w:t>
      </w:r>
      <w:r w:rsidR="00471A6B" w:rsidRPr="00051F63">
        <w:rPr>
          <w:rFonts w:asciiTheme="minorHAnsi" w:hAnsiTheme="minorHAnsi" w:cstheme="minorHAnsi"/>
          <w:color w:val="auto"/>
          <w:highlight w:val="yellow"/>
        </w:rPr>
        <w:t>.</w:t>
      </w:r>
      <w:r w:rsidR="00D61C55" w:rsidRPr="00051F63">
        <w:rPr>
          <w:rFonts w:asciiTheme="minorHAnsi" w:hAnsiTheme="minorHAnsi" w:cstheme="minorHAnsi"/>
          <w:color w:val="auto"/>
          <w:highlight w:val="yellow"/>
        </w:rPr>
        <w:t xml:space="preserve"> Add the DNA-staining dye </w:t>
      </w:r>
      <w:r w:rsidR="00E73AFE" w:rsidRPr="00051F63">
        <w:rPr>
          <w:rFonts w:asciiTheme="minorHAnsi" w:hAnsiTheme="minorHAnsi" w:cstheme="minorHAnsi"/>
          <w:color w:val="auto"/>
          <w:highlight w:val="yellow"/>
        </w:rPr>
        <w:t>ethidium</w:t>
      </w:r>
      <w:r w:rsidR="00D61C55" w:rsidRPr="00051F63">
        <w:rPr>
          <w:rFonts w:asciiTheme="minorHAnsi" w:hAnsiTheme="minorHAnsi" w:cstheme="minorHAnsi"/>
          <w:color w:val="auto"/>
          <w:highlight w:val="yellow"/>
        </w:rPr>
        <w:t xml:space="preserve"> bromide (to a final concentration of ~ 0.5 µg/mL) to the agarose gel solution for visualization.</w:t>
      </w:r>
      <w:r w:rsidR="00471A6B" w:rsidRPr="00051F63">
        <w:rPr>
          <w:rFonts w:asciiTheme="minorHAnsi" w:hAnsiTheme="minorHAnsi" w:cstheme="minorHAnsi"/>
          <w:color w:val="auto"/>
          <w:highlight w:val="yellow"/>
        </w:rPr>
        <w:t xml:space="preserve"> </w:t>
      </w:r>
    </w:p>
    <w:p w14:paraId="08446372" w14:textId="77777777" w:rsidR="008B0049" w:rsidRPr="00051F63" w:rsidRDefault="008B0049" w:rsidP="008B0049">
      <w:pPr>
        <w:pStyle w:val="afa"/>
        <w:rPr>
          <w:rFonts w:asciiTheme="minorHAnsi" w:hAnsiTheme="minorHAnsi" w:cstheme="minorHAnsi"/>
          <w:color w:val="auto"/>
          <w:highlight w:val="yellow"/>
        </w:rPr>
      </w:pPr>
    </w:p>
    <w:p w14:paraId="076FB141" w14:textId="1A10CE65" w:rsidR="00471A6B" w:rsidRPr="00051F63" w:rsidRDefault="00190672" w:rsidP="00626206">
      <w:pPr>
        <w:pStyle w:val="afa"/>
        <w:numPr>
          <w:ilvl w:val="2"/>
          <w:numId w:val="28"/>
        </w:numPr>
        <w:rPr>
          <w:rFonts w:asciiTheme="minorHAnsi" w:hAnsiTheme="minorHAnsi" w:cstheme="minorHAnsi"/>
          <w:color w:val="auto"/>
          <w:highlight w:val="yellow"/>
        </w:rPr>
      </w:pPr>
      <w:r w:rsidRPr="00051F63">
        <w:rPr>
          <w:rFonts w:asciiTheme="minorHAnsi" w:hAnsiTheme="minorHAnsi" w:cstheme="minorHAnsi"/>
          <w:color w:val="auto"/>
          <w:highlight w:val="yellow"/>
        </w:rPr>
        <w:t>Cast agarose gel, p</w:t>
      </w:r>
      <w:r w:rsidR="00F44235" w:rsidRPr="00051F63">
        <w:rPr>
          <w:rFonts w:asciiTheme="minorHAnsi" w:hAnsiTheme="minorHAnsi" w:cstheme="minorHAnsi"/>
          <w:color w:val="auto"/>
          <w:highlight w:val="yellow"/>
        </w:rPr>
        <w:t xml:space="preserve">lace </w:t>
      </w:r>
      <w:r w:rsidRPr="00051F63">
        <w:rPr>
          <w:rFonts w:asciiTheme="minorHAnsi" w:hAnsiTheme="minorHAnsi" w:cstheme="minorHAnsi"/>
          <w:color w:val="auto"/>
          <w:highlight w:val="yellow"/>
        </w:rPr>
        <w:t xml:space="preserve">it in an electrophoresis unit, </w:t>
      </w:r>
      <w:r w:rsidR="00F44235" w:rsidRPr="00051F63">
        <w:rPr>
          <w:rFonts w:asciiTheme="minorHAnsi" w:hAnsiTheme="minorHAnsi" w:cstheme="minorHAnsi"/>
          <w:color w:val="auto"/>
          <w:highlight w:val="yellow"/>
        </w:rPr>
        <w:t xml:space="preserve">and load PCR samples (mixed with DNA loading dye) and </w:t>
      </w:r>
      <w:r w:rsidR="001A4D74">
        <w:rPr>
          <w:rFonts w:asciiTheme="minorHAnsi" w:hAnsiTheme="minorHAnsi" w:cstheme="minorHAnsi"/>
          <w:color w:val="auto"/>
          <w:highlight w:val="yellow"/>
        </w:rPr>
        <w:t xml:space="preserve">a </w:t>
      </w:r>
      <w:r w:rsidR="00F44235" w:rsidRPr="00051F63">
        <w:rPr>
          <w:rFonts w:asciiTheme="minorHAnsi" w:hAnsiTheme="minorHAnsi" w:cstheme="minorHAnsi"/>
          <w:color w:val="auto"/>
          <w:highlight w:val="yellow"/>
        </w:rPr>
        <w:t xml:space="preserve">DNA ladder of known size. Run </w:t>
      </w:r>
      <w:r w:rsidRPr="00051F63">
        <w:rPr>
          <w:rFonts w:asciiTheme="minorHAnsi" w:hAnsiTheme="minorHAnsi" w:cstheme="minorHAnsi"/>
          <w:color w:val="auto"/>
          <w:highlight w:val="yellow"/>
        </w:rPr>
        <w:t xml:space="preserve">samples at 75 W for 45 </w:t>
      </w:r>
      <w:r w:rsidR="001A4D74">
        <w:rPr>
          <w:rFonts w:asciiTheme="minorHAnsi" w:hAnsiTheme="minorHAnsi" w:cstheme="minorHAnsi"/>
          <w:color w:val="auto"/>
          <w:highlight w:val="yellow"/>
        </w:rPr>
        <w:t>min</w:t>
      </w:r>
      <w:r w:rsidRPr="00051F63">
        <w:rPr>
          <w:rFonts w:asciiTheme="minorHAnsi" w:hAnsiTheme="minorHAnsi" w:cstheme="minorHAnsi"/>
          <w:color w:val="auto"/>
          <w:highlight w:val="yellow"/>
        </w:rPr>
        <w:t xml:space="preserve">, or until bands are separated adequately, and visualize bands at </w:t>
      </w:r>
      <w:r w:rsidR="00E73AFE" w:rsidRPr="00051F63">
        <w:rPr>
          <w:rFonts w:asciiTheme="minorHAnsi" w:hAnsiTheme="minorHAnsi" w:cstheme="minorHAnsi"/>
          <w:color w:val="auto"/>
          <w:highlight w:val="yellow"/>
        </w:rPr>
        <w:t>an</w:t>
      </w:r>
      <w:r w:rsidRPr="00051F63">
        <w:rPr>
          <w:rFonts w:asciiTheme="minorHAnsi" w:hAnsiTheme="minorHAnsi" w:cstheme="minorHAnsi"/>
          <w:color w:val="auto"/>
          <w:highlight w:val="yellow"/>
        </w:rPr>
        <w:t xml:space="preserve"> ultra-violet (UV) table or with a gel imaging system.</w:t>
      </w:r>
    </w:p>
    <w:p w14:paraId="62EFB9E4" w14:textId="77777777" w:rsidR="0094129E" w:rsidRPr="00051F63" w:rsidRDefault="0094129E" w:rsidP="0094129E">
      <w:pPr>
        <w:pStyle w:val="afa"/>
        <w:rPr>
          <w:rFonts w:asciiTheme="minorHAnsi" w:hAnsiTheme="minorHAnsi" w:cstheme="minorHAnsi"/>
          <w:color w:val="auto"/>
          <w:highlight w:val="yellow"/>
        </w:rPr>
      </w:pPr>
    </w:p>
    <w:p w14:paraId="21BB5146" w14:textId="0C9BAA2B" w:rsidR="00C06574" w:rsidRPr="00051F63" w:rsidRDefault="00BB3EBD" w:rsidP="00665202">
      <w:pPr>
        <w:pStyle w:val="afa"/>
        <w:numPr>
          <w:ilvl w:val="1"/>
          <w:numId w:val="28"/>
        </w:numPr>
        <w:rPr>
          <w:rFonts w:asciiTheme="minorHAnsi" w:hAnsiTheme="minorHAnsi" w:cstheme="minorHAnsi"/>
          <w:color w:val="auto"/>
          <w:highlight w:val="yellow"/>
        </w:rPr>
      </w:pPr>
      <w:r w:rsidRPr="00051F63">
        <w:rPr>
          <w:rFonts w:asciiTheme="minorHAnsi" w:hAnsiTheme="minorHAnsi" w:cstheme="minorHAnsi"/>
          <w:color w:val="auto"/>
          <w:highlight w:val="yellow"/>
        </w:rPr>
        <w:t>P</w:t>
      </w:r>
      <w:r w:rsidR="00743527" w:rsidRPr="00051F63">
        <w:rPr>
          <w:rFonts w:asciiTheme="minorHAnsi" w:hAnsiTheme="minorHAnsi" w:cstheme="minorHAnsi"/>
          <w:color w:val="auto"/>
          <w:highlight w:val="yellow"/>
        </w:rPr>
        <w:t xml:space="preserve">urify </w:t>
      </w:r>
      <w:r w:rsidR="00422A95" w:rsidRPr="00051F63">
        <w:rPr>
          <w:rFonts w:asciiTheme="minorHAnsi" w:hAnsiTheme="minorHAnsi" w:cstheme="minorHAnsi"/>
          <w:color w:val="auto"/>
          <w:highlight w:val="yellow"/>
        </w:rPr>
        <w:t xml:space="preserve">the </w:t>
      </w:r>
      <w:r w:rsidR="00271BB1" w:rsidRPr="00051F63">
        <w:rPr>
          <w:rFonts w:asciiTheme="minorHAnsi" w:hAnsiTheme="minorHAnsi" w:cstheme="minorHAnsi"/>
          <w:color w:val="auto"/>
          <w:highlight w:val="yellow"/>
        </w:rPr>
        <w:t>PCR product</w:t>
      </w:r>
      <w:r w:rsidR="00665202" w:rsidRPr="00051F63">
        <w:rPr>
          <w:rFonts w:asciiTheme="minorHAnsi" w:hAnsiTheme="minorHAnsi" w:cstheme="minorHAnsi"/>
          <w:color w:val="auto"/>
          <w:highlight w:val="yellow"/>
        </w:rPr>
        <w:t xml:space="preserve"> with a gel extraction kit (</w:t>
      </w:r>
      <w:r w:rsidR="001A4D74" w:rsidRPr="00E57857">
        <w:rPr>
          <w:rFonts w:asciiTheme="minorHAnsi" w:hAnsiTheme="minorHAnsi" w:cstheme="minorHAnsi"/>
          <w:b/>
          <w:color w:val="auto"/>
          <w:highlight w:val="yellow"/>
        </w:rPr>
        <w:t xml:space="preserve">Table </w:t>
      </w:r>
      <w:r w:rsidR="001A4D74">
        <w:rPr>
          <w:rFonts w:asciiTheme="minorHAnsi" w:hAnsiTheme="minorHAnsi" w:cstheme="minorHAnsi"/>
          <w:b/>
          <w:color w:val="auto"/>
          <w:highlight w:val="yellow"/>
        </w:rPr>
        <w:t>o</w:t>
      </w:r>
      <w:r w:rsidR="001A4D74" w:rsidRPr="00E57857">
        <w:rPr>
          <w:rFonts w:asciiTheme="minorHAnsi" w:hAnsiTheme="minorHAnsi" w:cstheme="minorHAnsi"/>
          <w:b/>
          <w:color w:val="auto"/>
          <w:highlight w:val="yellow"/>
        </w:rPr>
        <w:t>f Materials</w:t>
      </w:r>
      <w:r w:rsidR="00665202" w:rsidRPr="00051F63">
        <w:rPr>
          <w:rFonts w:asciiTheme="minorHAnsi" w:hAnsiTheme="minorHAnsi" w:cstheme="minorHAnsi"/>
          <w:color w:val="auto"/>
          <w:highlight w:val="yellow"/>
        </w:rPr>
        <w:t>)</w:t>
      </w:r>
      <w:r w:rsidR="00271BB1" w:rsidRPr="00051F63">
        <w:rPr>
          <w:rFonts w:asciiTheme="minorHAnsi" w:hAnsiTheme="minorHAnsi" w:cstheme="minorHAnsi"/>
          <w:color w:val="auto"/>
          <w:highlight w:val="yellow"/>
        </w:rPr>
        <w:t xml:space="preserve"> and measure </w:t>
      </w:r>
      <w:r w:rsidR="00422A95" w:rsidRPr="00051F63">
        <w:rPr>
          <w:rFonts w:asciiTheme="minorHAnsi" w:hAnsiTheme="minorHAnsi" w:cstheme="minorHAnsi"/>
          <w:color w:val="auto"/>
          <w:highlight w:val="yellow"/>
        </w:rPr>
        <w:t xml:space="preserve">the </w:t>
      </w:r>
      <w:r w:rsidR="00271BB1" w:rsidRPr="00051F63">
        <w:rPr>
          <w:rFonts w:asciiTheme="minorHAnsi" w:hAnsiTheme="minorHAnsi" w:cstheme="minorHAnsi"/>
          <w:color w:val="auto"/>
          <w:highlight w:val="yellow"/>
        </w:rPr>
        <w:t>concentration of purified DNA</w:t>
      </w:r>
      <w:r w:rsidR="00665202" w:rsidRPr="00051F63">
        <w:rPr>
          <w:rFonts w:asciiTheme="minorHAnsi" w:hAnsiTheme="minorHAnsi" w:cstheme="minorHAnsi"/>
          <w:color w:val="auto"/>
          <w:highlight w:val="yellow"/>
        </w:rPr>
        <w:t xml:space="preserve"> with a spectrophotometer (</w:t>
      </w:r>
      <w:r w:rsidR="001A4D74" w:rsidRPr="0059063B">
        <w:rPr>
          <w:rFonts w:asciiTheme="minorHAnsi" w:hAnsiTheme="minorHAnsi" w:cstheme="minorHAnsi"/>
          <w:b/>
          <w:color w:val="auto"/>
          <w:highlight w:val="yellow"/>
        </w:rPr>
        <w:t xml:space="preserve">Table </w:t>
      </w:r>
      <w:r w:rsidR="001A4D74">
        <w:rPr>
          <w:rFonts w:asciiTheme="minorHAnsi" w:hAnsiTheme="minorHAnsi" w:cstheme="minorHAnsi"/>
          <w:b/>
          <w:color w:val="auto"/>
          <w:highlight w:val="yellow"/>
        </w:rPr>
        <w:t>o</w:t>
      </w:r>
      <w:r w:rsidR="001A4D74" w:rsidRPr="0059063B">
        <w:rPr>
          <w:rFonts w:asciiTheme="minorHAnsi" w:hAnsiTheme="minorHAnsi" w:cstheme="minorHAnsi"/>
          <w:b/>
          <w:color w:val="auto"/>
          <w:highlight w:val="yellow"/>
        </w:rPr>
        <w:t>f Materials</w:t>
      </w:r>
      <w:r w:rsidR="00665202" w:rsidRPr="00051F63">
        <w:rPr>
          <w:rFonts w:asciiTheme="minorHAnsi" w:hAnsiTheme="minorHAnsi" w:cstheme="minorHAnsi"/>
          <w:color w:val="auto"/>
          <w:highlight w:val="yellow"/>
        </w:rPr>
        <w:t>)</w:t>
      </w:r>
      <w:r w:rsidR="00271BB1" w:rsidRPr="00051F63">
        <w:rPr>
          <w:rFonts w:asciiTheme="minorHAnsi" w:hAnsiTheme="minorHAnsi" w:cstheme="minorHAnsi"/>
          <w:color w:val="auto"/>
          <w:highlight w:val="yellow"/>
        </w:rPr>
        <w:t>.</w:t>
      </w:r>
    </w:p>
    <w:p w14:paraId="19A15EB2" w14:textId="565DCB1C" w:rsidR="0094129E" w:rsidRPr="00051F63" w:rsidRDefault="0094129E" w:rsidP="0094129E">
      <w:pPr>
        <w:pStyle w:val="afa"/>
        <w:rPr>
          <w:rFonts w:asciiTheme="minorHAnsi" w:hAnsiTheme="minorHAnsi" w:cstheme="minorHAnsi"/>
          <w:color w:val="auto"/>
          <w:highlight w:val="yellow"/>
        </w:rPr>
      </w:pPr>
    </w:p>
    <w:p w14:paraId="5EBAA3CF" w14:textId="78B1C65E" w:rsidR="00271BB1" w:rsidRPr="00051F63" w:rsidRDefault="00271BB1" w:rsidP="005E564E">
      <w:pPr>
        <w:pStyle w:val="afa"/>
        <w:numPr>
          <w:ilvl w:val="1"/>
          <w:numId w:val="28"/>
        </w:numPr>
        <w:rPr>
          <w:rFonts w:asciiTheme="minorHAnsi" w:hAnsiTheme="minorHAnsi" w:cstheme="minorHAnsi"/>
          <w:color w:val="auto"/>
          <w:highlight w:val="yellow"/>
        </w:rPr>
      </w:pPr>
      <w:r w:rsidRPr="00051F63">
        <w:rPr>
          <w:rFonts w:asciiTheme="minorHAnsi" w:hAnsiTheme="minorHAnsi" w:cstheme="minorHAnsi"/>
          <w:color w:val="auto"/>
          <w:highlight w:val="yellow"/>
        </w:rPr>
        <w:t xml:space="preserve">Store </w:t>
      </w:r>
      <w:r w:rsidR="00422A95" w:rsidRPr="00051F63">
        <w:rPr>
          <w:rFonts w:asciiTheme="minorHAnsi" w:hAnsiTheme="minorHAnsi" w:cstheme="minorHAnsi"/>
          <w:color w:val="auto"/>
          <w:highlight w:val="yellow"/>
        </w:rPr>
        <w:t xml:space="preserve">the </w:t>
      </w:r>
      <w:r w:rsidRPr="00051F63">
        <w:rPr>
          <w:rFonts w:asciiTheme="minorHAnsi" w:hAnsiTheme="minorHAnsi" w:cstheme="minorHAnsi"/>
          <w:color w:val="auto"/>
          <w:highlight w:val="yellow"/>
        </w:rPr>
        <w:t>purified DNA at -20</w:t>
      </w:r>
      <w:r w:rsidR="001A4D74">
        <w:rPr>
          <w:rFonts w:asciiTheme="minorHAnsi" w:hAnsiTheme="minorHAnsi" w:cstheme="minorHAnsi"/>
          <w:color w:val="auto"/>
          <w:highlight w:val="yellow"/>
        </w:rPr>
        <w:t xml:space="preserve"> °C</w:t>
      </w:r>
      <w:r w:rsidR="00665202" w:rsidRPr="00051F63">
        <w:rPr>
          <w:rFonts w:asciiTheme="minorHAnsi" w:hAnsiTheme="minorHAnsi" w:cstheme="minorHAnsi"/>
          <w:color w:val="auto"/>
          <w:highlight w:val="yellow"/>
        </w:rPr>
        <w:t xml:space="preserve"> (in Tris-EDTA (TE) buffer</w:t>
      </w:r>
      <w:r w:rsidR="00092B43" w:rsidRPr="00051F63">
        <w:rPr>
          <w:rFonts w:asciiTheme="minorHAnsi" w:hAnsiTheme="minorHAnsi" w:cstheme="minorHAnsi"/>
          <w:color w:val="auto"/>
          <w:highlight w:val="yellow"/>
        </w:rPr>
        <w:t xml:space="preserve"> – long term storage</w:t>
      </w:r>
      <w:r w:rsidR="00665202" w:rsidRPr="00051F63">
        <w:rPr>
          <w:rFonts w:asciiTheme="minorHAnsi" w:hAnsiTheme="minorHAnsi" w:cstheme="minorHAnsi"/>
          <w:color w:val="auto"/>
          <w:highlight w:val="yellow"/>
        </w:rPr>
        <w:t>)</w:t>
      </w:r>
      <w:r w:rsidRPr="00051F63">
        <w:rPr>
          <w:rFonts w:asciiTheme="minorHAnsi" w:hAnsiTheme="minorHAnsi" w:cstheme="minorHAnsi"/>
          <w:color w:val="auto"/>
          <w:highlight w:val="yellow"/>
        </w:rPr>
        <w:t xml:space="preserve"> </w:t>
      </w:r>
      <w:r w:rsidR="00193084" w:rsidRPr="00051F63">
        <w:rPr>
          <w:rFonts w:asciiTheme="minorHAnsi" w:hAnsiTheme="minorHAnsi" w:cstheme="minorHAnsi"/>
          <w:color w:val="auto"/>
          <w:highlight w:val="yellow"/>
        </w:rPr>
        <w:t>or</w:t>
      </w:r>
      <w:r w:rsidRPr="00051F63">
        <w:rPr>
          <w:rFonts w:asciiTheme="minorHAnsi" w:hAnsiTheme="minorHAnsi" w:cstheme="minorHAnsi"/>
          <w:color w:val="auto"/>
          <w:highlight w:val="yellow"/>
        </w:rPr>
        <w:t xml:space="preserve"> 4 °C</w:t>
      </w:r>
      <w:r w:rsidR="00665202" w:rsidRPr="00051F63">
        <w:rPr>
          <w:rFonts w:asciiTheme="minorHAnsi" w:hAnsiTheme="minorHAnsi" w:cstheme="minorHAnsi"/>
          <w:color w:val="auto"/>
          <w:highlight w:val="yellow"/>
        </w:rPr>
        <w:t xml:space="preserve"> (in dH</w:t>
      </w:r>
      <w:r w:rsidR="00665202" w:rsidRPr="00051F63">
        <w:rPr>
          <w:rFonts w:asciiTheme="minorHAnsi" w:hAnsiTheme="minorHAnsi" w:cstheme="minorHAnsi"/>
          <w:color w:val="auto"/>
          <w:highlight w:val="yellow"/>
          <w:vertAlign w:val="subscript"/>
        </w:rPr>
        <w:t>2</w:t>
      </w:r>
      <w:r w:rsidR="00665202" w:rsidRPr="00051F63">
        <w:rPr>
          <w:rFonts w:asciiTheme="minorHAnsi" w:hAnsiTheme="minorHAnsi" w:cstheme="minorHAnsi"/>
          <w:color w:val="auto"/>
          <w:highlight w:val="yellow"/>
        </w:rPr>
        <w:t>O</w:t>
      </w:r>
      <w:r w:rsidR="00092B43" w:rsidRPr="00051F63">
        <w:rPr>
          <w:rFonts w:asciiTheme="minorHAnsi" w:hAnsiTheme="minorHAnsi" w:cstheme="minorHAnsi"/>
          <w:color w:val="auto"/>
          <w:highlight w:val="yellow"/>
        </w:rPr>
        <w:t xml:space="preserve"> – short term storage</w:t>
      </w:r>
      <w:r w:rsidR="00665202" w:rsidRPr="00051F63">
        <w:rPr>
          <w:rFonts w:asciiTheme="minorHAnsi" w:hAnsiTheme="minorHAnsi" w:cstheme="minorHAnsi"/>
          <w:color w:val="auto"/>
          <w:highlight w:val="yellow"/>
        </w:rPr>
        <w:t>)</w:t>
      </w:r>
      <w:r w:rsidR="00DC491D" w:rsidRPr="00051F63">
        <w:rPr>
          <w:rFonts w:asciiTheme="minorHAnsi" w:hAnsiTheme="minorHAnsi" w:cstheme="minorHAnsi"/>
          <w:color w:val="auto"/>
          <w:highlight w:val="yellow"/>
        </w:rPr>
        <w:t xml:space="preserve"> until used </w:t>
      </w:r>
      <w:r w:rsidR="00422A95" w:rsidRPr="00051F63">
        <w:rPr>
          <w:rFonts w:asciiTheme="minorHAnsi" w:hAnsiTheme="minorHAnsi" w:cstheme="minorHAnsi"/>
          <w:color w:val="auto"/>
          <w:highlight w:val="yellow"/>
        </w:rPr>
        <w:t xml:space="preserve">in </w:t>
      </w:r>
      <w:r w:rsidR="00DC491D" w:rsidRPr="00051F63">
        <w:rPr>
          <w:rFonts w:asciiTheme="minorHAnsi" w:hAnsiTheme="minorHAnsi" w:cstheme="minorHAnsi"/>
          <w:color w:val="auto"/>
          <w:highlight w:val="yellow"/>
        </w:rPr>
        <w:t xml:space="preserve">step </w:t>
      </w:r>
      <w:r w:rsidR="00450FCC" w:rsidRPr="00051F63">
        <w:rPr>
          <w:rFonts w:asciiTheme="minorHAnsi" w:hAnsiTheme="minorHAnsi" w:cstheme="minorHAnsi"/>
          <w:color w:val="auto"/>
          <w:highlight w:val="yellow"/>
        </w:rPr>
        <w:t>5</w:t>
      </w:r>
      <w:r w:rsidR="003E4459" w:rsidRPr="00051F63">
        <w:rPr>
          <w:rFonts w:asciiTheme="minorHAnsi" w:hAnsiTheme="minorHAnsi" w:cstheme="minorHAnsi"/>
          <w:color w:val="auto"/>
          <w:highlight w:val="yellow"/>
        </w:rPr>
        <w:t>.</w:t>
      </w:r>
    </w:p>
    <w:p w14:paraId="392B318A" w14:textId="77777777" w:rsidR="00D636AD" w:rsidRPr="00051F63" w:rsidRDefault="00D636AD" w:rsidP="009D721B">
      <w:pPr>
        <w:rPr>
          <w:rFonts w:asciiTheme="minorHAnsi" w:hAnsiTheme="minorHAnsi" w:cstheme="minorHAnsi"/>
          <w:color w:val="auto"/>
          <w:highlight w:val="yellow"/>
        </w:rPr>
      </w:pPr>
    </w:p>
    <w:p w14:paraId="49183FD8" w14:textId="73B2FF6E" w:rsidR="00D636AD" w:rsidRPr="00A27160" w:rsidRDefault="00D636AD" w:rsidP="00D636AD">
      <w:pPr>
        <w:pStyle w:val="afa"/>
        <w:numPr>
          <w:ilvl w:val="0"/>
          <w:numId w:val="28"/>
        </w:numPr>
        <w:rPr>
          <w:rFonts w:asciiTheme="minorHAnsi" w:hAnsiTheme="minorHAnsi" w:cstheme="minorHAnsi"/>
          <w:b/>
          <w:color w:val="auto"/>
          <w:highlight w:val="yellow"/>
        </w:rPr>
      </w:pPr>
      <w:r w:rsidRPr="00A27160">
        <w:rPr>
          <w:rFonts w:asciiTheme="minorHAnsi" w:hAnsiTheme="minorHAnsi" w:cstheme="minorHAnsi"/>
          <w:b/>
          <w:color w:val="auto"/>
          <w:highlight w:val="yellow"/>
        </w:rPr>
        <w:t xml:space="preserve">PCR to introduce site-directed mutations in </w:t>
      </w:r>
      <w:r w:rsidR="001A4D74">
        <w:rPr>
          <w:rFonts w:asciiTheme="minorHAnsi" w:hAnsiTheme="minorHAnsi" w:cstheme="minorHAnsi"/>
          <w:b/>
          <w:color w:val="auto"/>
          <w:highlight w:val="yellow"/>
        </w:rPr>
        <w:t xml:space="preserve">the </w:t>
      </w:r>
      <w:r w:rsidRPr="00A27160">
        <w:rPr>
          <w:rFonts w:asciiTheme="minorHAnsi" w:hAnsiTheme="minorHAnsi" w:cstheme="minorHAnsi"/>
          <w:b/>
          <w:color w:val="auto"/>
          <w:highlight w:val="yellow"/>
        </w:rPr>
        <w:t>DNA</w:t>
      </w:r>
    </w:p>
    <w:p w14:paraId="42560A99" w14:textId="77777777" w:rsidR="00D636AD" w:rsidRPr="00051F63" w:rsidRDefault="00D636AD" w:rsidP="00D636AD">
      <w:pPr>
        <w:pStyle w:val="afa"/>
        <w:rPr>
          <w:rFonts w:asciiTheme="minorHAnsi" w:hAnsiTheme="minorHAnsi" w:cstheme="minorHAnsi"/>
          <w:color w:val="auto"/>
          <w:highlight w:val="yellow"/>
        </w:rPr>
      </w:pPr>
    </w:p>
    <w:p w14:paraId="79E17435" w14:textId="34FE0A8F" w:rsidR="00D636AD" w:rsidRPr="00051F63" w:rsidRDefault="00D636AD" w:rsidP="00D636AD">
      <w:pPr>
        <w:pStyle w:val="afa"/>
        <w:numPr>
          <w:ilvl w:val="1"/>
          <w:numId w:val="28"/>
        </w:numPr>
        <w:rPr>
          <w:rFonts w:asciiTheme="minorHAnsi" w:hAnsiTheme="minorHAnsi" w:cstheme="minorHAnsi"/>
          <w:color w:val="auto"/>
          <w:highlight w:val="yellow"/>
        </w:rPr>
      </w:pPr>
      <w:r w:rsidRPr="00051F63">
        <w:rPr>
          <w:rFonts w:asciiTheme="minorHAnsi" w:hAnsiTheme="minorHAnsi" w:cstheme="minorHAnsi"/>
          <w:color w:val="auto"/>
          <w:highlight w:val="yellow"/>
        </w:rPr>
        <w:t xml:space="preserve">PCR for </w:t>
      </w:r>
      <w:r w:rsidRPr="00A27160">
        <w:rPr>
          <w:rFonts w:asciiTheme="minorHAnsi" w:hAnsiTheme="minorHAnsi" w:cstheme="minorHAnsi"/>
          <w:color w:val="auto"/>
          <w:highlight w:val="yellow"/>
        </w:rPr>
        <w:t>2-</w:t>
      </w:r>
      <w:r w:rsidR="00B26021" w:rsidRPr="00A27160">
        <w:rPr>
          <w:rFonts w:asciiTheme="minorHAnsi" w:hAnsiTheme="minorHAnsi" w:cstheme="minorHAnsi"/>
          <w:color w:val="auto"/>
          <w:highlight w:val="yellow"/>
        </w:rPr>
        <w:t>step</w:t>
      </w:r>
      <w:r w:rsidRPr="00A27160">
        <w:rPr>
          <w:rFonts w:asciiTheme="minorHAnsi" w:hAnsiTheme="minorHAnsi" w:cstheme="minorHAnsi"/>
          <w:color w:val="auto"/>
          <w:highlight w:val="yellow"/>
        </w:rPr>
        <w:t xml:space="preserve"> PCR</w:t>
      </w:r>
      <w:r w:rsidRPr="00051F63">
        <w:rPr>
          <w:rFonts w:asciiTheme="minorHAnsi" w:hAnsiTheme="minorHAnsi" w:cstheme="minorHAnsi"/>
          <w:color w:val="auto"/>
          <w:highlight w:val="yellow"/>
        </w:rPr>
        <w:t xml:space="preserve"> (see step </w:t>
      </w:r>
      <w:r w:rsidR="009D721B" w:rsidRPr="00051F63">
        <w:rPr>
          <w:rFonts w:asciiTheme="minorHAnsi" w:hAnsiTheme="minorHAnsi" w:cstheme="minorHAnsi"/>
          <w:color w:val="auto"/>
          <w:highlight w:val="yellow"/>
        </w:rPr>
        <w:t>4</w:t>
      </w:r>
      <w:r w:rsidRPr="00051F63">
        <w:rPr>
          <w:rFonts w:asciiTheme="minorHAnsi" w:hAnsiTheme="minorHAnsi" w:cstheme="minorHAnsi"/>
          <w:color w:val="auto"/>
          <w:highlight w:val="yellow"/>
        </w:rPr>
        <w:t>.2 for 3-</w:t>
      </w:r>
      <w:r w:rsidR="004546C5" w:rsidRPr="00051F63">
        <w:rPr>
          <w:rFonts w:asciiTheme="minorHAnsi" w:hAnsiTheme="minorHAnsi" w:cstheme="minorHAnsi"/>
          <w:color w:val="auto"/>
          <w:highlight w:val="yellow"/>
        </w:rPr>
        <w:t>step</w:t>
      </w:r>
      <w:r w:rsidRPr="00051F63">
        <w:rPr>
          <w:rFonts w:asciiTheme="minorHAnsi" w:hAnsiTheme="minorHAnsi" w:cstheme="minorHAnsi"/>
          <w:color w:val="auto"/>
          <w:highlight w:val="yellow"/>
        </w:rPr>
        <w:t xml:space="preserve"> PCR)</w:t>
      </w:r>
    </w:p>
    <w:p w14:paraId="59341348" w14:textId="77777777" w:rsidR="00D636AD" w:rsidRPr="00051F63" w:rsidRDefault="00D636AD" w:rsidP="00D636AD">
      <w:pPr>
        <w:pStyle w:val="afa"/>
        <w:rPr>
          <w:rFonts w:asciiTheme="minorHAnsi" w:hAnsiTheme="minorHAnsi" w:cstheme="minorHAnsi"/>
          <w:color w:val="auto"/>
          <w:highlight w:val="yellow"/>
        </w:rPr>
      </w:pPr>
    </w:p>
    <w:p w14:paraId="3DD49F14" w14:textId="4B92CFDE" w:rsidR="00D636AD" w:rsidRPr="00051F63" w:rsidRDefault="00D636AD" w:rsidP="00D636AD">
      <w:pPr>
        <w:pStyle w:val="afa"/>
        <w:numPr>
          <w:ilvl w:val="2"/>
          <w:numId w:val="28"/>
        </w:numPr>
        <w:rPr>
          <w:rFonts w:asciiTheme="minorHAnsi" w:hAnsiTheme="minorHAnsi" w:cstheme="minorHAnsi"/>
          <w:color w:val="auto"/>
          <w:highlight w:val="yellow"/>
        </w:rPr>
      </w:pPr>
      <w:r w:rsidRPr="00051F63">
        <w:rPr>
          <w:rFonts w:asciiTheme="minorHAnsi" w:hAnsiTheme="minorHAnsi" w:cstheme="minorHAnsi"/>
          <w:color w:val="auto"/>
          <w:highlight w:val="yellow"/>
        </w:rPr>
        <w:t>Perform PCR</w:t>
      </w:r>
      <w:r w:rsidR="00B1756E" w:rsidRPr="00051F63">
        <w:rPr>
          <w:rFonts w:asciiTheme="minorHAnsi" w:hAnsiTheme="minorHAnsi" w:cstheme="minorHAnsi"/>
          <w:noProof/>
          <w:color w:val="auto"/>
          <w:highlight w:val="yellow"/>
          <w:vertAlign w:val="superscript"/>
        </w:rPr>
        <w:t>6</w:t>
      </w:r>
      <w:r w:rsidRPr="00051F63">
        <w:rPr>
          <w:rFonts w:asciiTheme="minorHAnsi" w:hAnsiTheme="minorHAnsi" w:cstheme="minorHAnsi"/>
          <w:color w:val="auto"/>
          <w:highlight w:val="yellow"/>
        </w:rPr>
        <w:t xml:space="preserve"> using primers 1+2 if mutations are in the </w:t>
      </w:r>
      <w:r w:rsidR="0099611E">
        <w:rPr>
          <w:rFonts w:asciiTheme="minorHAnsi" w:hAnsiTheme="minorHAnsi" w:cstheme="minorHAnsi"/>
          <w:color w:val="auto"/>
          <w:highlight w:val="yellow"/>
        </w:rPr>
        <w:t>5’ end</w:t>
      </w:r>
      <w:r w:rsidRPr="00051F63">
        <w:rPr>
          <w:rFonts w:asciiTheme="minorHAnsi" w:hAnsiTheme="minorHAnsi" w:cstheme="minorHAnsi"/>
          <w:color w:val="auto"/>
          <w:highlight w:val="yellow"/>
        </w:rPr>
        <w:t xml:space="preserve"> or 2+3 if the mutations are in the </w:t>
      </w:r>
      <w:r w:rsidR="0099611E">
        <w:rPr>
          <w:rFonts w:asciiTheme="minorHAnsi" w:hAnsiTheme="minorHAnsi" w:cstheme="minorHAnsi"/>
          <w:color w:val="auto"/>
          <w:highlight w:val="yellow"/>
        </w:rPr>
        <w:t>3’ end</w:t>
      </w:r>
      <w:r w:rsidRPr="00051F63">
        <w:rPr>
          <w:rFonts w:asciiTheme="minorHAnsi" w:hAnsiTheme="minorHAnsi" w:cstheme="minorHAnsi"/>
          <w:color w:val="auto"/>
          <w:highlight w:val="yellow"/>
        </w:rPr>
        <w:t xml:space="preserve"> and use wild</w:t>
      </w:r>
      <w:r w:rsidR="00F4441C" w:rsidRPr="00051F63">
        <w:rPr>
          <w:rFonts w:asciiTheme="minorHAnsi" w:hAnsiTheme="minorHAnsi" w:cstheme="minorHAnsi"/>
          <w:color w:val="auto"/>
          <w:highlight w:val="yellow"/>
        </w:rPr>
        <w:t xml:space="preserve"> </w:t>
      </w:r>
      <w:r w:rsidRPr="00051F63">
        <w:rPr>
          <w:rFonts w:asciiTheme="minorHAnsi" w:hAnsiTheme="minorHAnsi" w:cstheme="minorHAnsi"/>
          <w:color w:val="auto"/>
          <w:highlight w:val="yellow"/>
        </w:rPr>
        <w:t xml:space="preserve">type DNA as </w:t>
      </w:r>
      <w:r w:rsidR="001A4D74">
        <w:rPr>
          <w:rFonts w:asciiTheme="minorHAnsi" w:hAnsiTheme="minorHAnsi" w:cstheme="minorHAnsi"/>
          <w:color w:val="auto"/>
          <w:highlight w:val="yellow"/>
        </w:rPr>
        <w:t xml:space="preserve">a </w:t>
      </w:r>
      <w:r w:rsidRPr="00051F63">
        <w:rPr>
          <w:rFonts w:asciiTheme="minorHAnsi" w:hAnsiTheme="minorHAnsi" w:cstheme="minorHAnsi"/>
          <w:color w:val="auto"/>
          <w:highlight w:val="yellow"/>
        </w:rPr>
        <w:t xml:space="preserve">template to obtain PCR product </w:t>
      </w:r>
      <w:r w:rsidR="00302A45" w:rsidRPr="00051F63">
        <w:rPr>
          <w:rFonts w:asciiTheme="minorHAnsi" w:hAnsiTheme="minorHAnsi" w:cstheme="minorHAnsi"/>
          <w:color w:val="auto"/>
          <w:highlight w:val="yellow"/>
        </w:rPr>
        <w:t>II</w:t>
      </w:r>
      <w:r w:rsidR="00D03277" w:rsidRPr="00051F63">
        <w:rPr>
          <w:rFonts w:asciiTheme="minorHAnsi" w:hAnsiTheme="minorHAnsi" w:cstheme="minorHAnsi"/>
          <w:color w:val="auto"/>
          <w:highlight w:val="yellow"/>
        </w:rPr>
        <w:t xml:space="preserve"> (see </w:t>
      </w:r>
      <w:r w:rsidR="001A4D74" w:rsidRPr="00A27160">
        <w:rPr>
          <w:rFonts w:asciiTheme="minorHAnsi" w:hAnsiTheme="minorHAnsi" w:cstheme="minorHAnsi"/>
          <w:b/>
          <w:color w:val="auto"/>
          <w:highlight w:val="yellow"/>
        </w:rPr>
        <w:t xml:space="preserve">Table </w:t>
      </w:r>
      <w:r w:rsidR="003F4A1C" w:rsidRPr="00A27160">
        <w:rPr>
          <w:rFonts w:asciiTheme="minorHAnsi" w:hAnsiTheme="minorHAnsi" w:cstheme="minorHAnsi"/>
          <w:b/>
          <w:color w:val="auto"/>
          <w:highlight w:val="yellow"/>
        </w:rPr>
        <w:t>1</w:t>
      </w:r>
      <w:r w:rsidR="008969EE" w:rsidRPr="00051F63">
        <w:rPr>
          <w:rFonts w:asciiTheme="minorHAnsi" w:hAnsiTheme="minorHAnsi" w:cstheme="minorHAnsi"/>
          <w:color w:val="auto"/>
          <w:highlight w:val="yellow"/>
        </w:rPr>
        <w:t xml:space="preserve"> </w:t>
      </w:r>
      <w:r w:rsidR="00D03277" w:rsidRPr="00051F63">
        <w:rPr>
          <w:rFonts w:asciiTheme="minorHAnsi" w:hAnsiTheme="minorHAnsi" w:cstheme="minorHAnsi"/>
          <w:color w:val="auto"/>
          <w:highlight w:val="yellow"/>
        </w:rPr>
        <w:t>for PCR program)</w:t>
      </w:r>
      <w:r w:rsidRPr="00051F63">
        <w:rPr>
          <w:rFonts w:asciiTheme="minorHAnsi" w:hAnsiTheme="minorHAnsi" w:cstheme="minorHAnsi"/>
          <w:color w:val="auto"/>
          <w:highlight w:val="yellow"/>
        </w:rPr>
        <w:t>.</w:t>
      </w:r>
    </w:p>
    <w:p w14:paraId="20E787A7" w14:textId="77777777" w:rsidR="00D636AD" w:rsidRPr="00051F63" w:rsidRDefault="00D636AD" w:rsidP="00D636AD">
      <w:pPr>
        <w:pStyle w:val="afa"/>
        <w:ind w:left="792"/>
        <w:rPr>
          <w:rFonts w:asciiTheme="minorHAnsi" w:hAnsiTheme="minorHAnsi" w:cstheme="minorHAnsi"/>
          <w:color w:val="auto"/>
          <w:highlight w:val="yellow"/>
        </w:rPr>
      </w:pPr>
    </w:p>
    <w:p w14:paraId="6D4BCCC9" w14:textId="10EEA563" w:rsidR="00D636AD" w:rsidRPr="00051F63" w:rsidRDefault="00D636AD" w:rsidP="00D636AD">
      <w:pPr>
        <w:pStyle w:val="afa"/>
        <w:numPr>
          <w:ilvl w:val="2"/>
          <w:numId w:val="28"/>
        </w:numPr>
        <w:rPr>
          <w:rFonts w:asciiTheme="minorHAnsi" w:hAnsiTheme="minorHAnsi" w:cstheme="minorHAnsi"/>
          <w:color w:val="auto"/>
          <w:highlight w:val="yellow"/>
        </w:rPr>
      </w:pPr>
      <w:r w:rsidRPr="00051F63">
        <w:rPr>
          <w:rFonts w:asciiTheme="minorHAnsi" w:hAnsiTheme="minorHAnsi" w:cstheme="minorHAnsi"/>
          <w:color w:val="auto"/>
          <w:highlight w:val="yellow"/>
        </w:rPr>
        <w:t xml:space="preserve">Validate PCR by agarose gel electrophoresis </w:t>
      </w:r>
      <w:r w:rsidR="00305A53" w:rsidRPr="00051F63">
        <w:rPr>
          <w:rFonts w:asciiTheme="minorHAnsi" w:hAnsiTheme="minorHAnsi" w:cstheme="minorHAnsi"/>
          <w:color w:val="auto"/>
          <w:highlight w:val="yellow"/>
        </w:rPr>
        <w:t>as in step 3.2.1 and 3.2.2.</w:t>
      </w:r>
    </w:p>
    <w:p w14:paraId="0FFC20ED" w14:textId="77777777" w:rsidR="00D636AD" w:rsidRPr="00051F63" w:rsidRDefault="00D636AD" w:rsidP="00D636AD">
      <w:pPr>
        <w:pStyle w:val="afa"/>
        <w:rPr>
          <w:rFonts w:asciiTheme="minorHAnsi" w:hAnsiTheme="minorHAnsi" w:cstheme="minorHAnsi"/>
          <w:color w:val="auto"/>
          <w:highlight w:val="yellow"/>
        </w:rPr>
      </w:pPr>
    </w:p>
    <w:p w14:paraId="5687D8C5" w14:textId="2D51E6D6" w:rsidR="00D636AD" w:rsidRPr="00051F63" w:rsidRDefault="00BB3EBD" w:rsidP="00D636AD">
      <w:pPr>
        <w:pStyle w:val="afa"/>
        <w:numPr>
          <w:ilvl w:val="2"/>
          <w:numId w:val="28"/>
        </w:numPr>
        <w:rPr>
          <w:rFonts w:asciiTheme="minorHAnsi" w:hAnsiTheme="minorHAnsi" w:cstheme="minorHAnsi"/>
          <w:color w:val="auto"/>
          <w:highlight w:val="yellow"/>
        </w:rPr>
      </w:pPr>
      <w:r w:rsidRPr="00051F63">
        <w:rPr>
          <w:rFonts w:asciiTheme="minorHAnsi" w:hAnsiTheme="minorHAnsi" w:cstheme="minorHAnsi"/>
          <w:color w:val="auto"/>
          <w:highlight w:val="yellow"/>
        </w:rPr>
        <w:t>P</w:t>
      </w:r>
      <w:r w:rsidR="00D636AD" w:rsidRPr="00051F63">
        <w:rPr>
          <w:rFonts w:asciiTheme="minorHAnsi" w:hAnsiTheme="minorHAnsi" w:cstheme="minorHAnsi"/>
          <w:color w:val="auto"/>
          <w:highlight w:val="yellow"/>
        </w:rPr>
        <w:t xml:space="preserve">urify </w:t>
      </w:r>
      <w:r w:rsidR="00422A95" w:rsidRPr="00051F63">
        <w:rPr>
          <w:rFonts w:asciiTheme="minorHAnsi" w:hAnsiTheme="minorHAnsi" w:cstheme="minorHAnsi"/>
          <w:color w:val="auto"/>
          <w:highlight w:val="yellow"/>
        </w:rPr>
        <w:t xml:space="preserve">the </w:t>
      </w:r>
      <w:r w:rsidR="00D636AD" w:rsidRPr="00051F63">
        <w:rPr>
          <w:rFonts w:asciiTheme="minorHAnsi" w:hAnsiTheme="minorHAnsi" w:cstheme="minorHAnsi"/>
          <w:color w:val="auto"/>
          <w:highlight w:val="yellow"/>
        </w:rPr>
        <w:t>PCR product</w:t>
      </w:r>
      <w:r w:rsidR="00CD7A24" w:rsidRPr="00051F63">
        <w:rPr>
          <w:rFonts w:asciiTheme="minorHAnsi" w:hAnsiTheme="minorHAnsi" w:cstheme="minorHAnsi"/>
          <w:color w:val="auto"/>
          <w:highlight w:val="yellow"/>
        </w:rPr>
        <w:t xml:space="preserve"> with a gel extraction kit (</w:t>
      </w:r>
      <w:r w:rsidR="001A4D74" w:rsidRPr="0059063B">
        <w:rPr>
          <w:rFonts w:asciiTheme="minorHAnsi" w:hAnsiTheme="minorHAnsi" w:cstheme="minorHAnsi"/>
          <w:b/>
          <w:color w:val="auto"/>
          <w:highlight w:val="yellow"/>
        </w:rPr>
        <w:t xml:space="preserve">Table </w:t>
      </w:r>
      <w:r w:rsidR="001A4D74">
        <w:rPr>
          <w:rFonts w:asciiTheme="minorHAnsi" w:hAnsiTheme="minorHAnsi" w:cstheme="minorHAnsi"/>
          <w:b/>
          <w:color w:val="auto"/>
          <w:highlight w:val="yellow"/>
        </w:rPr>
        <w:t>o</w:t>
      </w:r>
      <w:r w:rsidR="001A4D74" w:rsidRPr="0059063B">
        <w:rPr>
          <w:rFonts w:asciiTheme="minorHAnsi" w:hAnsiTheme="minorHAnsi" w:cstheme="minorHAnsi"/>
          <w:b/>
          <w:color w:val="auto"/>
          <w:highlight w:val="yellow"/>
        </w:rPr>
        <w:t>f Materials</w:t>
      </w:r>
      <w:r w:rsidR="00CD7A24" w:rsidRPr="00051F63">
        <w:rPr>
          <w:rFonts w:asciiTheme="minorHAnsi" w:hAnsiTheme="minorHAnsi" w:cstheme="minorHAnsi"/>
          <w:color w:val="auto"/>
          <w:highlight w:val="yellow"/>
        </w:rPr>
        <w:t>)</w:t>
      </w:r>
      <w:r w:rsidR="00D636AD" w:rsidRPr="00051F63">
        <w:rPr>
          <w:rFonts w:asciiTheme="minorHAnsi" w:hAnsiTheme="minorHAnsi" w:cstheme="minorHAnsi"/>
          <w:color w:val="auto"/>
          <w:highlight w:val="yellow"/>
        </w:rPr>
        <w:t xml:space="preserve"> and measure </w:t>
      </w:r>
      <w:r w:rsidR="001A4D74">
        <w:rPr>
          <w:rFonts w:asciiTheme="minorHAnsi" w:hAnsiTheme="minorHAnsi" w:cstheme="minorHAnsi"/>
          <w:color w:val="auto"/>
          <w:highlight w:val="yellow"/>
        </w:rPr>
        <w:t xml:space="preserve">the </w:t>
      </w:r>
      <w:r w:rsidR="00D636AD" w:rsidRPr="00051F63">
        <w:rPr>
          <w:rFonts w:asciiTheme="minorHAnsi" w:hAnsiTheme="minorHAnsi" w:cstheme="minorHAnsi"/>
          <w:color w:val="auto"/>
          <w:highlight w:val="yellow"/>
        </w:rPr>
        <w:t>concentration of purified DNA</w:t>
      </w:r>
      <w:r w:rsidR="00CD7A24" w:rsidRPr="00051F63">
        <w:rPr>
          <w:rFonts w:asciiTheme="minorHAnsi" w:hAnsiTheme="minorHAnsi" w:cstheme="minorHAnsi"/>
          <w:color w:val="auto"/>
          <w:highlight w:val="yellow"/>
        </w:rPr>
        <w:t xml:space="preserve"> with a spectrophotometer (</w:t>
      </w:r>
      <w:r w:rsidR="001A4D74" w:rsidRPr="0059063B">
        <w:rPr>
          <w:rFonts w:asciiTheme="minorHAnsi" w:hAnsiTheme="minorHAnsi" w:cstheme="minorHAnsi"/>
          <w:b/>
          <w:color w:val="auto"/>
          <w:highlight w:val="yellow"/>
        </w:rPr>
        <w:t xml:space="preserve">Table </w:t>
      </w:r>
      <w:r w:rsidR="001A4D74">
        <w:rPr>
          <w:rFonts w:asciiTheme="minorHAnsi" w:hAnsiTheme="minorHAnsi" w:cstheme="minorHAnsi"/>
          <w:b/>
          <w:color w:val="auto"/>
          <w:highlight w:val="yellow"/>
        </w:rPr>
        <w:t>o</w:t>
      </w:r>
      <w:r w:rsidR="001A4D74" w:rsidRPr="0059063B">
        <w:rPr>
          <w:rFonts w:asciiTheme="minorHAnsi" w:hAnsiTheme="minorHAnsi" w:cstheme="minorHAnsi"/>
          <w:b/>
          <w:color w:val="auto"/>
          <w:highlight w:val="yellow"/>
        </w:rPr>
        <w:t>f Materials</w:t>
      </w:r>
      <w:r w:rsidR="00CD7A24" w:rsidRPr="00051F63">
        <w:rPr>
          <w:rFonts w:asciiTheme="minorHAnsi" w:hAnsiTheme="minorHAnsi" w:cstheme="minorHAnsi"/>
          <w:color w:val="auto"/>
          <w:highlight w:val="yellow"/>
        </w:rPr>
        <w:t>)</w:t>
      </w:r>
      <w:r w:rsidR="00D636AD" w:rsidRPr="00051F63">
        <w:rPr>
          <w:rFonts w:asciiTheme="minorHAnsi" w:hAnsiTheme="minorHAnsi" w:cstheme="minorHAnsi"/>
          <w:color w:val="auto"/>
          <w:highlight w:val="yellow"/>
        </w:rPr>
        <w:t>.</w:t>
      </w:r>
    </w:p>
    <w:p w14:paraId="3493F202" w14:textId="77777777" w:rsidR="00D636AD" w:rsidRPr="00051F63" w:rsidRDefault="00D636AD" w:rsidP="00D636AD">
      <w:pPr>
        <w:pStyle w:val="afa"/>
        <w:rPr>
          <w:rFonts w:asciiTheme="minorHAnsi" w:hAnsiTheme="minorHAnsi" w:cstheme="minorHAnsi"/>
          <w:color w:val="auto"/>
          <w:highlight w:val="yellow"/>
        </w:rPr>
      </w:pPr>
    </w:p>
    <w:p w14:paraId="2AB7F48B" w14:textId="5D36AFBA" w:rsidR="00D636AD" w:rsidRPr="00051F63" w:rsidRDefault="00D636AD" w:rsidP="00D636AD">
      <w:pPr>
        <w:pStyle w:val="afa"/>
        <w:numPr>
          <w:ilvl w:val="2"/>
          <w:numId w:val="28"/>
        </w:numPr>
        <w:rPr>
          <w:rFonts w:asciiTheme="minorHAnsi" w:hAnsiTheme="minorHAnsi" w:cstheme="minorHAnsi"/>
          <w:color w:val="auto"/>
          <w:highlight w:val="yellow"/>
        </w:rPr>
      </w:pPr>
      <w:r w:rsidRPr="00051F63">
        <w:rPr>
          <w:rFonts w:asciiTheme="minorHAnsi" w:hAnsiTheme="minorHAnsi" w:cstheme="minorHAnsi"/>
          <w:color w:val="auto"/>
          <w:highlight w:val="yellow"/>
        </w:rPr>
        <w:t>Store purified DNA at -20</w:t>
      </w:r>
      <w:r w:rsidR="00665202" w:rsidRPr="00051F63">
        <w:rPr>
          <w:rFonts w:asciiTheme="minorHAnsi" w:hAnsiTheme="minorHAnsi" w:cstheme="minorHAnsi"/>
          <w:color w:val="auto"/>
          <w:highlight w:val="yellow"/>
        </w:rPr>
        <w:t xml:space="preserve"> </w:t>
      </w:r>
      <w:r w:rsidR="001A4D74" w:rsidRPr="00051F63">
        <w:rPr>
          <w:rFonts w:asciiTheme="minorHAnsi" w:hAnsiTheme="minorHAnsi" w:cstheme="minorHAnsi"/>
          <w:color w:val="auto"/>
          <w:highlight w:val="yellow"/>
        </w:rPr>
        <w:t xml:space="preserve">°C </w:t>
      </w:r>
      <w:r w:rsidR="00665202" w:rsidRPr="00051F63">
        <w:rPr>
          <w:rFonts w:asciiTheme="minorHAnsi" w:hAnsiTheme="minorHAnsi" w:cstheme="minorHAnsi"/>
          <w:color w:val="auto"/>
          <w:highlight w:val="yellow"/>
        </w:rPr>
        <w:t>(in TE buffer)</w:t>
      </w:r>
      <w:r w:rsidRPr="00051F63">
        <w:rPr>
          <w:rFonts w:asciiTheme="minorHAnsi" w:hAnsiTheme="minorHAnsi" w:cstheme="minorHAnsi"/>
          <w:color w:val="auto"/>
          <w:highlight w:val="yellow"/>
        </w:rPr>
        <w:t xml:space="preserve"> or 4 °C</w:t>
      </w:r>
      <w:r w:rsidR="00665202" w:rsidRPr="00051F63">
        <w:rPr>
          <w:rFonts w:asciiTheme="minorHAnsi" w:hAnsiTheme="minorHAnsi" w:cstheme="minorHAnsi"/>
          <w:color w:val="auto"/>
          <w:highlight w:val="yellow"/>
        </w:rPr>
        <w:t xml:space="preserve"> (in dH</w:t>
      </w:r>
      <w:r w:rsidR="00665202" w:rsidRPr="00051F63">
        <w:rPr>
          <w:rFonts w:asciiTheme="minorHAnsi" w:hAnsiTheme="minorHAnsi" w:cstheme="minorHAnsi"/>
          <w:color w:val="auto"/>
          <w:highlight w:val="yellow"/>
          <w:vertAlign w:val="subscript"/>
        </w:rPr>
        <w:t>2</w:t>
      </w:r>
      <w:r w:rsidR="00665202" w:rsidRPr="00051F63">
        <w:rPr>
          <w:rFonts w:asciiTheme="minorHAnsi" w:hAnsiTheme="minorHAnsi" w:cstheme="minorHAnsi"/>
          <w:color w:val="auto"/>
          <w:highlight w:val="yellow"/>
        </w:rPr>
        <w:t>O)</w:t>
      </w:r>
      <w:r w:rsidRPr="00051F63">
        <w:rPr>
          <w:rFonts w:asciiTheme="minorHAnsi" w:hAnsiTheme="minorHAnsi" w:cstheme="minorHAnsi"/>
          <w:color w:val="auto"/>
          <w:highlight w:val="yellow"/>
        </w:rPr>
        <w:t xml:space="preserve"> until used </w:t>
      </w:r>
      <w:r w:rsidR="00422A95" w:rsidRPr="00051F63">
        <w:rPr>
          <w:rFonts w:asciiTheme="minorHAnsi" w:hAnsiTheme="minorHAnsi" w:cstheme="minorHAnsi"/>
          <w:color w:val="auto"/>
          <w:highlight w:val="yellow"/>
        </w:rPr>
        <w:t>in</w:t>
      </w:r>
      <w:r w:rsidRPr="00051F63">
        <w:rPr>
          <w:rFonts w:asciiTheme="minorHAnsi" w:hAnsiTheme="minorHAnsi" w:cstheme="minorHAnsi"/>
          <w:color w:val="auto"/>
          <w:highlight w:val="yellow"/>
        </w:rPr>
        <w:t xml:space="preserve"> step 5</w:t>
      </w:r>
      <w:r w:rsidR="003E4459" w:rsidRPr="00051F63">
        <w:rPr>
          <w:rFonts w:asciiTheme="minorHAnsi" w:hAnsiTheme="minorHAnsi" w:cstheme="minorHAnsi"/>
          <w:color w:val="auto"/>
          <w:highlight w:val="yellow"/>
        </w:rPr>
        <w:t>.</w:t>
      </w:r>
    </w:p>
    <w:p w14:paraId="6E2D4CB7" w14:textId="77777777" w:rsidR="00D636AD" w:rsidRPr="00051F63" w:rsidRDefault="00D636AD" w:rsidP="00D636AD">
      <w:pPr>
        <w:pStyle w:val="afa"/>
        <w:rPr>
          <w:rFonts w:asciiTheme="minorHAnsi" w:hAnsiTheme="minorHAnsi" w:cstheme="minorHAnsi"/>
          <w:color w:val="auto"/>
          <w:highlight w:val="yellow"/>
        </w:rPr>
      </w:pPr>
    </w:p>
    <w:p w14:paraId="5AE4E89D" w14:textId="364D49FB" w:rsidR="00D636AD" w:rsidRPr="00051F63" w:rsidRDefault="00D636AD" w:rsidP="00D636AD">
      <w:pPr>
        <w:pStyle w:val="afa"/>
        <w:numPr>
          <w:ilvl w:val="2"/>
          <w:numId w:val="28"/>
        </w:numPr>
        <w:rPr>
          <w:rFonts w:asciiTheme="minorHAnsi" w:hAnsiTheme="minorHAnsi" w:cstheme="minorHAnsi"/>
          <w:color w:val="auto"/>
          <w:highlight w:val="yellow"/>
        </w:rPr>
      </w:pPr>
      <w:r w:rsidRPr="00051F63">
        <w:rPr>
          <w:rFonts w:asciiTheme="minorHAnsi" w:hAnsiTheme="minorHAnsi" w:cstheme="minorHAnsi"/>
          <w:color w:val="auto"/>
          <w:highlight w:val="yellow"/>
        </w:rPr>
        <w:t>Perform PCR</w:t>
      </w:r>
      <w:r w:rsidR="00B1756E" w:rsidRPr="00051F63">
        <w:rPr>
          <w:rFonts w:asciiTheme="minorHAnsi" w:hAnsiTheme="minorHAnsi" w:cstheme="minorHAnsi"/>
          <w:noProof/>
          <w:color w:val="auto"/>
          <w:highlight w:val="yellow"/>
          <w:vertAlign w:val="superscript"/>
        </w:rPr>
        <w:t>6</w:t>
      </w:r>
      <w:r w:rsidRPr="00051F63">
        <w:rPr>
          <w:rFonts w:asciiTheme="minorHAnsi" w:hAnsiTheme="minorHAnsi" w:cstheme="minorHAnsi"/>
          <w:color w:val="auto"/>
          <w:highlight w:val="yellow"/>
        </w:rPr>
        <w:t xml:space="preserve"> </w:t>
      </w:r>
      <w:r w:rsidR="00884466" w:rsidRPr="00051F63">
        <w:rPr>
          <w:rFonts w:asciiTheme="minorHAnsi" w:hAnsiTheme="minorHAnsi" w:cstheme="minorHAnsi"/>
          <w:color w:val="auto"/>
          <w:highlight w:val="yellow"/>
        </w:rPr>
        <w:t xml:space="preserve">using </w:t>
      </w:r>
      <w:r w:rsidRPr="00051F63">
        <w:rPr>
          <w:rFonts w:asciiTheme="minorHAnsi" w:hAnsiTheme="minorHAnsi" w:cstheme="minorHAnsi"/>
          <w:color w:val="auto"/>
          <w:highlight w:val="yellow"/>
        </w:rPr>
        <w:t xml:space="preserve">PCR product </w:t>
      </w:r>
      <w:r w:rsidR="00302A45" w:rsidRPr="00051F63">
        <w:rPr>
          <w:rFonts w:asciiTheme="minorHAnsi" w:hAnsiTheme="minorHAnsi" w:cstheme="minorHAnsi"/>
          <w:color w:val="auto"/>
          <w:highlight w:val="yellow"/>
        </w:rPr>
        <w:t>II</w:t>
      </w:r>
      <w:r w:rsidR="0098695A" w:rsidRPr="00051F63">
        <w:rPr>
          <w:rFonts w:asciiTheme="minorHAnsi" w:hAnsiTheme="minorHAnsi" w:cstheme="minorHAnsi"/>
          <w:color w:val="auto"/>
          <w:highlight w:val="yellow"/>
        </w:rPr>
        <w:t xml:space="preserve"> </w:t>
      </w:r>
      <w:r w:rsidR="00B26021" w:rsidRPr="00051F63">
        <w:rPr>
          <w:rFonts w:asciiTheme="minorHAnsi" w:hAnsiTheme="minorHAnsi" w:cstheme="minorHAnsi"/>
          <w:color w:val="auto"/>
          <w:highlight w:val="yellow"/>
        </w:rPr>
        <w:t xml:space="preserve">as </w:t>
      </w:r>
      <w:r w:rsidR="001A4D74">
        <w:rPr>
          <w:rFonts w:asciiTheme="minorHAnsi" w:hAnsiTheme="minorHAnsi" w:cstheme="minorHAnsi"/>
          <w:color w:val="auto"/>
          <w:highlight w:val="yellow"/>
        </w:rPr>
        <w:t xml:space="preserve">the </w:t>
      </w:r>
      <w:r w:rsidR="00B26021" w:rsidRPr="00051F63">
        <w:rPr>
          <w:rFonts w:asciiTheme="minorHAnsi" w:hAnsiTheme="minorHAnsi" w:cstheme="minorHAnsi"/>
          <w:color w:val="auto"/>
          <w:highlight w:val="yellow"/>
        </w:rPr>
        <w:t xml:space="preserve">primer together with </w:t>
      </w:r>
      <w:r w:rsidRPr="00051F63">
        <w:rPr>
          <w:rFonts w:asciiTheme="minorHAnsi" w:hAnsiTheme="minorHAnsi" w:cstheme="minorHAnsi"/>
          <w:color w:val="auto"/>
          <w:highlight w:val="yellow"/>
        </w:rPr>
        <w:t xml:space="preserve">primer 3 if mutations are in the </w:t>
      </w:r>
      <w:r w:rsidR="0099611E">
        <w:rPr>
          <w:rFonts w:asciiTheme="minorHAnsi" w:hAnsiTheme="minorHAnsi" w:cstheme="minorHAnsi"/>
          <w:color w:val="auto"/>
          <w:highlight w:val="yellow"/>
        </w:rPr>
        <w:t>5’ end</w:t>
      </w:r>
      <w:r w:rsidRPr="00051F63">
        <w:rPr>
          <w:rFonts w:asciiTheme="minorHAnsi" w:hAnsiTheme="minorHAnsi" w:cstheme="minorHAnsi"/>
          <w:color w:val="auto"/>
          <w:highlight w:val="yellow"/>
        </w:rPr>
        <w:t xml:space="preserve"> or primer 1 if the mutations are in the </w:t>
      </w:r>
      <w:r w:rsidR="0099611E">
        <w:rPr>
          <w:rFonts w:asciiTheme="minorHAnsi" w:hAnsiTheme="minorHAnsi" w:cstheme="minorHAnsi"/>
          <w:color w:val="auto"/>
          <w:highlight w:val="yellow"/>
        </w:rPr>
        <w:t>3’ end</w:t>
      </w:r>
      <w:r w:rsidRPr="00051F63">
        <w:rPr>
          <w:rFonts w:asciiTheme="minorHAnsi" w:hAnsiTheme="minorHAnsi" w:cstheme="minorHAnsi"/>
          <w:color w:val="auto"/>
          <w:highlight w:val="yellow"/>
        </w:rPr>
        <w:t xml:space="preserve"> and use wild</w:t>
      </w:r>
      <w:r w:rsidR="00F4441C" w:rsidRPr="00051F63">
        <w:rPr>
          <w:rFonts w:asciiTheme="minorHAnsi" w:hAnsiTheme="minorHAnsi" w:cstheme="minorHAnsi"/>
          <w:color w:val="auto"/>
          <w:highlight w:val="yellow"/>
        </w:rPr>
        <w:t xml:space="preserve"> </w:t>
      </w:r>
      <w:r w:rsidRPr="00051F63">
        <w:rPr>
          <w:rFonts w:asciiTheme="minorHAnsi" w:hAnsiTheme="minorHAnsi" w:cstheme="minorHAnsi"/>
          <w:color w:val="auto"/>
          <w:highlight w:val="yellow"/>
        </w:rPr>
        <w:t xml:space="preserve">type DNA as template to obtain PCR product </w:t>
      </w:r>
      <w:r w:rsidR="00302A45" w:rsidRPr="00051F63">
        <w:rPr>
          <w:rFonts w:asciiTheme="minorHAnsi" w:hAnsiTheme="minorHAnsi" w:cstheme="minorHAnsi"/>
          <w:color w:val="auto"/>
          <w:highlight w:val="yellow"/>
        </w:rPr>
        <w:t>III</w:t>
      </w:r>
      <w:r w:rsidR="00D03277" w:rsidRPr="00051F63">
        <w:rPr>
          <w:rFonts w:asciiTheme="minorHAnsi" w:hAnsiTheme="minorHAnsi" w:cstheme="minorHAnsi"/>
          <w:color w:val="auto"/>
          <w:highlight w:val="yellow"/>
        </w:rPr>
        <w:t xml:space="preserve"> (see</w:t>
      </w:r>
      <w:r w:rsidR="00F95D02">
        <w:rPr>
          <w:rFonts w:asciiTheme="minorHAnsi" w:hAnsiTheme="minorHAnsi" w:cstheme="minorHAnsi"/>
          <w:color w:val="auto"/>
          <w:highlight w:val="yellow"/>
        </w:rPr>
        <w:t xml:space="preserve"> </w:t>
      </w:r>
      <w:r w:rsidR="00F95D02" w:rsidRPr="00A27160">
        <w:rPr>
          <w:rFonts w:asciiTheme="minorHAnsi" w:hAnsiTheme="minorHAnsi" w:cstheme="minorHAnsi"/>
          <w:b/>
          <w:color w:val="auto"/>
          <w:highlight w:val="yellow"/>
        </w:rPr>
        <w:t>Table</w:t>
      </w:r>
      <w:r w:rsidR="003F4A1C" w:rsidRPr="00A27160">
        <w:rPr>
          <w:rFonts w:asciiTheme="minorHAnsi" w:hAnsiTheme="minorHAnsi" w:cstheme="minorHAnsi"/>
          <w:b/>
          <w:color w:val="auto"/>
          <w:highlight w:val="yellow"/>
        </w:rPr>
        <w:t xml:space="preserve"> 1</w:t>
      </w:r>
      <w:r w:rsidR="003F4A1C" w:rsidRPr="00051F63">
        <w:rPr>
          <w:rFonts w:asciiTheme="minorHAnsi" w:hAnsiTheme="minorHAnsi" w:cstheme="minorHAnsi"/>
          <w:color w:val="auto"/>
          <w:highlight w:val="yellow"/>
        </w:rPr>
        <w:t xml:space="preserve"> </w:t>
      </w:r>
      <w:r w:rsidR="00D03277" w:rsidRPr="00051F63">
        <w:rPr>
          <w:rFonts w:asciiTheme="minorHAnsi" w:hAnsiTheme="minorHAnsi" w:cstheme="minorHAnsi"/>
          <w:color w:val="auto"/>
          <w:highlight w:val="yellow"/>
        </w:rPr>
        <w:t>for PCR program)</w:t>
      </w:r>
      <w:r w:rsidRPr="00051F63">
        <w:rPr>
          <w:rFonts w:asciiTheme="minorHAnsi" w:hAnsiTheme="minorHAnsi" w:cstheme="minorHAnsi"/>
          <w:color w:val="auto"/>
          <w:highlight w:val="yellow"/>
        </w:rPr>
        <w:t xml:space="preserve">. </w:t>
      </w:r>
    </w:p>
    <w:p w14:paraId="1ABCAAAD" w14:textId="77777777" w:rsidR="00D636AD" w:rsidRPr="00051F63" w:rsidRDefault="00D636AD" w:rsidP="00D636AD">
      <w:pPr>
        <w:pStyle w:val="afa"/>
        <w:rPr>
          <w:rFonts w:asciiTheme="minorHAnsi" w:hAnsiTheme="minorHAnsi" w:cstheme="minorHAnsi"/>
          <w:color w:val="auto"/>
          <w:highlight w:val="yellow"/>
        </w:rPr>
      </w:pPr>
    </w:p>
    <w:p w14:paraId="52EC67F1" w14:textId="70F5D7F2" w:rsidR="00D636AD" w:rsidRPr="00051F63" w:rsidRDefault="00D636AD" w:rsidP="00D636AD">
      <w:pPr>
        <w:pStyle w:val="afa"/>
        <w:numPr>
          <w:ilvl w:val="2"/>
          <w:numId w:val="28"/>
        </w:numPr>
        <w:rPr>
          <w:rFonts w:asciiTheme="minorHAnsi" w:hAnsiTheme="minorHAnsi" w:cstheme="minorHAnsi"/>
          <w:color w:val="auto"/>
          <w:highlight w:val="yellow"/>
        </w:rPr>
      </w:pPr>
      <w:r w:rsidRPr="00051F63">
        <w:rPr>
          <w:rFonts w:asciiTheme="minorHAnsi" w:hAnsiTheme="minorHAnsi" w:cstheme="minorHAnsi"/>
          <w:color w:val="auto"/>
          <w:highlight w:val="yellow"/>
        </w:rPr>
        <w:t xml:space="preserve">Validate PCR by agarose gel electrophoresis </w:t>
      </w:r>
      <w:r w:rsidR="00305A53" w:rsidRPr="00051F63">
        <w:rPr>
          <w:rFonts w:asciiTheme="minorHAnsi" w:hAnsiTheme="minorHAnsi" w:cstheme="minorHAnsi"/>
          <w:color w:val="auto"/>
          <w:highlight w:val="yellow"/>
        </w:rPr>
        <w:t>as in step 3.2.1 and 3.2.2.</w:t>
      </w:r>
    </w:p>
    <w:p w14:paraId="525C7220" w14:textId="77777777" w:rsidR="00D636AD" w:rsidRPr="00051F63" w:rsidRDefault="00D636AD" w:rsidP="00D636AD">
      <w:pPr>
        <w:pStyle w:val="afa"/>
        <w:ind w:left="720"/>
        <w:rPr>
          <w:rFonts w:asciiTheme="minorHAnsi" w:hAnsiTheme="minorHAnsi" w:cstheme="minorHAnsi"/>
          <w:color w:val="auto"/>
          <w:highlight w:val="yellow"/>
        </w:rPr>
      </w:pPr>
    </w:p>
    <w:p w14:paraId="3F930CD8" w14:textId="69A3A015" w:rsidR="00D636AD" w:rsidRPr="00051F63" w:rsidRDefault="00BB3EBD" w:rsidP="00D636AD">
      <w:pPr>
        <w:pStyle w:val="afa"/>
        <w:numPr>
          <w:ilvl w:val="2"/>
          <w:numId w:val="28"/>
        </w:numPr>
        <w:rPr>
          <w:rFonts w:asciiTheme="minorHAnsi" w:hAnsiTheme="minorHAnsi" w:cstheme="minorHAnsi"/>
          <w:color w:val="auto"/>
          <w:highlight w:val="yellow"/>
        </w:rPr>
      </w:pPr>
      <w:r w:rsidRPr="00051F63">
        <w:rPr>
          <w:rFonts w:asciiTheme="minorHAnsi" w:hAnsiTheme="minorHAnsi" w:cstheme="minorHAnsi"/>
          <w:color w:val="auto"/>
          <w:highlight w:val="yellow"/>
        </w:rPr>
        <w:t>P</w:t>
      </w:r>
      <w:r w:rsidR="00D636AD" w:rsidRPr="00051F63">
        <w:rPr>
          <w:rFonts w:asciiTheme="minorHAnsi" w:hAnsiTheme="minorHAnsi" w:cstheme="minorHAnsi"/>
          <w:color w:val="auto"/>
          <w:highlight w:val="yellow"/>
        </w:rPr>
        <w:t>urify PCR product</w:t>
      </w:r>
      <w:r w:rsidR="00CD7A24" w:rsidRPr="00051F63">
        <w:rPr>
          <w:rFonts w:asciiTheme="minorHAnsi" w:hAnsiTheme="minorHAnsi" w:cstheme="minorHAnsi"/>
          <w:color w:val="auto"/>
          <w:highlight w:val="yellow"/>
        </w:rPr>
        <w:t xml:space="preserve"> with a gel extraction kit (</w:t>
      </w:r>
      <w:r w:rsidR="00F95D02" w:rsidRPr="0059063B">
        <w:rPr>
          <w:rFonts w:asciiTheme="minorHAnsi" w:hAnsiTheme="minorHAnsi" w:cstheme="minorHAnsi"/>
          <w:b/>
          <w:color w:val="auto"/>
          <w:highlight w:val="yellow"/>
        </w:rPr>
        <w:t xml:space="preserve">Table </w:t>
      </w:r>
      <w:r w:rsidR="00F95D02">
        <w:rPr>
          <w:rFonts w:asciiTheme="minorHAnsi" w:hAnsiTheme="minorHAnsi" w:cstheme="minorHAnsi"/>
          <w:b/>
          <w:color w:val="auto"/>
          <w:highlight w:val="yellow"/>
        </w:rPr>
        <w:t>o</w:t>
      </w:r>
      <w:r w:rsidR="00F95D02" w:rsidRPr="0059063B">
        <w:rPr>
          <w:rFonts w:asciiTheme="minorHAnsi" w:hAnsiTheme="minorHAnsi" w:cstheme="minorHAnsi"/>
          <w:b/>
          <w:color w:val="auto"/>
          <w:highlight w:val="yellow"/>
        </w:rPr>
        <w:t>f Materials</w:t>
      </w:r>
      <w:r w:rsidR="00CD7A24" w:rsidRPr="00051F63">
        <w:rPr>
          <w:rFonts w:asciiTheme="minorHAnsi" w:hAnsiTheme="minorHAnsi" w:cstheme="minorHAnsi"/>
          <w:color w:val="auto"/>
          <w:highlight w:val="yellow"/>
        </w:rPr>
        <w:t>)</w:t>
      </w:r>
      <w:r w:rsidR="00D636AD" w:rsidRPr="00051F63">
        <w:rPr>
          <w:rFonts w:asciiTheme="minorHAnsi" w:hAnsiTheme="minorHAnsi" w:cstheme="minorHAnsi"/>
          <w:color w:val="auto"/>
          <w:highlight w:val="yellow"/>
        </w:rPr>
        <w:t xml:space="preserve"> and measure concentration of purified DNA</w:t>
      </w:r>
      <w:r w:rsidR="00CD7A24" w:rsidRPr="00051F63">
        <w:rPr>
          <w:rFonts w:asciiTheme="minorHAnsi" w:hAnsiTheme="minorHAnsi" w:cstheme="minorHAnsi"/>
          <w:color w:val="auto"/>
          <w:highlight w:val="yellow"/>
        </w:rPr>
        <w:t xml:space="preserve"> with a spectrophotometer (</w:t>
      </w:r>
      <w:r w:rsidR="00F95D02" w:rsidRPr="0059063B">
        <w:rPr>
          <w:rFonts w:asciiTheme="minorHAnsi" w:hAnsiTheme="minorHAnsi" w:cstheme="minorHAnsi"/>
          <w:b/>
          <w:color w:val="auto"/>
          <w:highlight w:val="yellow"/>
        </w:rPr>
        <w:t xml:space="preserve">Table </w:t>
      </w:r>
      <w:r w:rsidR="00F95D02">
        <w:rPr>
          <w:rFonts w:asciiTheme="minorHAnsi" w:hAnsiTheme="minorHAnsi" w:cstheme="minorHAnsi"/>
          <w:b/>
          <w:color w:val="auto"/>
          <w:highlight w:val="yellow"/>
        </w:rPr>
        <w:t>o</w:t>
      </w:r>
      <w:r w:rsidR="00F95D02" w:rsidRPr="0059063B">
        <w:rPr>
          <w:rFonts w:asciiTheme="minorHAnsi" w:hAnsiTheme="minorHAnsi" w:cstheme="minorHAnsi"/>
          <w:b/>
          <w:color w:val="auto"/>
          <w:highlight w:val="yellow"/>
        </w:rPr>
        <w:t>f Materials</w:t>
      </w:r>
      <w:r w:rsidR="00CD7A24" w:rsidRPr="00051F63">
        <w:rPr>
          <w:rFonts w:asciiTheme="minorHAnsi" w:hAnsiTheme="minorHAnsi" w:cstheme="minorHAnsi"/>
          <w:color w:val="auto"/>
          <w:highlight w:val="yellow"/>
        </w:rPr>
        <w:t>)</w:t>
      </w:r>
      <w:r w:rsidR="00D636AD" w:rsidRPr="00051F63">
        <w:rPr>
          <w:rFonts w:asciiTheme="minorHAnsi" w:hAnsiTheme="minorHAnsi" w:cstheme="minorHAnsi"/>
          <w:color w:val="auto"/>
          <w:highlight w:val="yellow"/>
        </w:rPr>
        <w:t>.</w:t>
      </w:r>
    </w:p>
    <w:p w14:paraId="07607E6F" w14:textId="77777777" w:rsidR="00D636AD" w:rsidRPr="00051F63" w:rsidRDefault="00D636AD" w:rsidP="00D636AD">
      <w:pPr>
        <w:pStyle w:val="afa"/>
        <w:rPr>
          <w:rFonts w:asciiTheme="minorHAnsi" w:hAnsiTheme="minorHAnsi" w:cstheme="minorHAnsi"/>
          <w:color w:val="auto"/>
          <w:highlight w:val="yellow"/>
        </w:rPr>
      </w:pPr>
    </w:p>
    <w:p w14:paraId="1BDF1223" w14:textId="68BA0424" w:rsidR="00D636AD" w:rsidRPr="00051F63" w:rsidRDefault="00D636AD" w:rsidP="00D636AD">
      <w:pPr>
        <w:pStyle w:val="afa"/>
        <w:numPr>
          <w:ilvl w:val="2"/>
          <w:numId w:val="28"/>
        </w:numPr>
        <w:rPr>
          <w:rFonts w:asciiTheme="minorHAnsi" w:hAnsiTheme="minorHAnsi" w:cstheme="minorHAnsi"/>
          <w:color w:val="auto"/>
          <w:highlight w:val="yellow"/>
        </w:rPr>
      </w:pPr>
      <w:r w:rsidRPr="00051F63">
        <w:rPr>
          <w:rFonts w:asciiTheme="minorHAnsi" w:hAnsiTheme="minorHAnsi" w:cstheme="minorHAnsi"/>
          <w:color w:val="auto"/>
          <w:highlight w:val="yellow"/>
        </w:rPr>
        <w:t>Store purified DNA at -20</w:t>
      </w:r>
      <w:r w:rsidR="00665202" w:rsidRPr="00051F63">
        <w:rPr>
          <w:rFonts w:asciiTheme="minorHAnsi" w:hAnsiTheme="minorHAnsi" w:cstheme="minorHAnsi"/>
          <w:color w:val="auto"/>
          <w:highlight w:val="yellow"/>
        </w:rPr>
        <w:t xml:space="preserve"> </w:t>
      </w:r>
      <w:r w:rsidR="00F95D02" w:rsidRPr="00051F63">
        <w:rPr>
          <w:rFonts w:asciiTheme="minorHAnsi" w:hAnsiTheme="minorHAnsi" w:cstheme="minorHAnsi"/>
          <w:color w:val="auto"/>
          <w:highlight w:val="yellow"/>
        </w:rPr>
        <w:t xml:space="preserve">°C </w:t>
      </w:r>
      <w:r w:rsidR="00665202" w:rsidRPr="00051F63">
        <w:rPr>
          <w:rFonts w:asciiTheme="minorHAnsi" w:hAnsiTheme="minorHAnsi" w:cstheme="minorHAnsi"/>
          <w:color w:val="auto"/>
          <w:highlight w:val="yellow"/>
        </w:rPr>
        <w:t>(in TE buffer)</w:t>
      </w:r>
      <w:r w:rsidRPr="00051F63">
        <w:rPr>
          <w:rFonts w:asciiTheme="minorHAnsi" w:hAnsiTheme="minorHAnsi" w:cstheme="minorHAnsi"/>
          <w:color w:val="auto"/>
          <w:highlight w:val="yellow"/>
        </w:rPr>
        <w:t xml:space="preserve"> or 4 °C </w:t>
      </w:r>
      <w:r w:rsidR="00665202" w:rsidRPr="00051F63">
        <w:rPr>
          <w:rFonts w:asciiTheme="minorHAnsi" w:hAnsiTheme="minorHAnsi" w:cstheme="minorHAnsi"/>
          <w:color w:val="auto"/>
          <w:highlight w:val="yellow"/>
        </w:rPr>
        <w:t>(in dH</w:t>
      </w:r>
      <w:r w:rsidR="00665202" w:rsidRPr="00051F63">
        <w:rPr>
          <w:rFonts w:asciiTheme="minorHAnsi" w:hAnsiTheme="minorHAnsi" w:cstheme="minorHAnsi"/>
          <w:color w:val="auto"/>
          <w:highlight w:val="yellow"/>
          <w:vertAlign w:val="subscript"/>
        </w:rPr>
        <w:t>2</w:t>
      </w:r>
      <w:r w:rsidR="00665202" w:rsidRPr="00051F63">
        <w:rPr>
          <w:rFonts w:asciiTheme="minorHAnsi" w:hAnsiTheme="minorHAnsi" w:cstheme="minorHAnsi"/>
          <w:color w:val="auto"/>
          <w:highlight w:val="yellow"/>
        </w:rPr>
        <w:t xml:space="preserve">O) </w:t>
      </w:r>
      <w:r w:rsidRPr="00051F63">
        <w:rPr>
          <w:rFonts w:asciiTheme="minorHAnsi" w:hAnsiTheme="minorHAnsi" w:cstheme="minorHAnsi"/>
          <w:color w:val="auto"/>
          <w:highlight w:val="yellow"/>
        </w:rPr>
        <w:t xml:space="preserve">until step </w:t>
      </w:r>
      <w:r w:rsidR="009D721B" w:rsidRPr="00051F63">
        <w:rPr>
          <w:rFonts w:asciiTheme="minorHAnsi" w:hAnsiTheme="minorHAnsi" w:cstheme="minorHAnsi"/>
          <w:color w:val="auto"/>
          <w:highlight w:val="yellow"/>
        </w:rPr>
        <w:t>5</w:t>
      </w:r>
      <w:r w:rsidRPr="00051F63">
        <w:rPr>
          <w:rFonts w:asciiTheme="minorHAnsi" w:hAnsiTheme="minorHAnsi" w:cstheme="minorHAnsi"/>
          <w:color w:val="auto"/>
          <w:highlight w:val="yellow"/>
        </w:rPr>
        <w:t>.</w:t>
      </w:r>
    </w:p>
    <w:p w14:paraId="57C789D4" w14:textId="77777777" w:rsidR="00D636AD" w:rsidRPr="00051F63" w:rsidRDefault="00D636AD" w:rsidP="00D636AD">
      <w:pPr>
        <w:pStyle w:val="afa"/>
        <w:rPr>
          <w:rFonts w:asciiTheme="minorHAnsi" w:hAnsiTheme="minorHAnsi" w:cstheme="minorHAnsi"/>
          <w:color w:val="auto"/>
          <w:highlight w:val="yellow"/>
        </w:rPr>
      </w:pPr>
    </w:p>
    <w:p w14:paraId="1CFF5DF0" w14:textId="454140A9" w:rsidR="00D636AD" w:rsidRPr="00051F63" w:rsidRDefault="00D636AD" w:rsidP="00D636AD">
      <w:pPr>
        <w:pStyle w:val="afa"/>
        <w:numPr>
          <w:ilvl w:val="1"/>
          <w:numId w:val="28"/>
        </w:numPr>
        <w:rPr>
          <w:rFonts w:asciiTheme="minorHAnsi" w:hAnsiTheme="minorHAnsi" w:cstheme="minorHAnsi"/>
          <w:color w:val="auto"/>
          <w:highlight w:val="yellow"/>
        </w:rPr>
      </w:pPr>
      <w:r w:rsidRPr="00051F63">
        <w:rPr>
          <w:rFonts w:asciiTheme="minorHAnsi" w:hAnsiTheme="minorHAnsi" w:cstheme="minorHAnsi"/>
          <w:color w:val="auto"/>
          <w:highlight w:val="yellow"/>
        </w:rPr>
        <w:t xml:space="preserve">PCR for </w:t>
      </w:r>
      <w:r w:rsidRPr="00A27160">
        <w:rPr>
          <w:rFonts w:asciiTheme="minorHAnsi" w:hAnsiTheme="minorHAnsi" w:cstheme="minorHAnsi"/>
          <w:color w:val="auto"/>
          <w:highlight w:val="yellow"/>
        </w:rPr>
        <w:t>3-</w:t>
      </w:r>
      <w:r w:rsidR="00B26021" w:rsidRPr="00A27160">
        <w:rPr>
          <w:rFonts w:asciiTheme="minorHAnsi" w:hAnsiTheme="minorHAnsi" w:cstheme="minorHAnsi"/>
          <w:color w:val="auto"/>
          <w:highlight w:val="yellow"/>
        </w:rPr>
        <w:t>step</w:t>
      </w:r>
      <w:r w:rsidRPr="00A27160">
        <w:rPr>
          <w:rFonts w:asciiTheme="minorHAnsi" w:hAnsiTheme="minorHAnsi" w:cstheme="minorHAnsi"/>
          <w:color w:val="auto"/>
          <w:highlight w:val="yellow"/>
        </w:rPr>
        <w:t xml:space="preserve"> PCR</w:t>
      </w:r>
    </w:p>
    <w:p w14:paraId="0BC38473" w14:textId="77777777" w:rsidR="00D636AD" w:rsidRPr="00051F63" w:rsidRDefault="00D636AD" w:rsidP="00D636AD">
      <w:pPr>
        <w:pStyle w:val="afa"/>
        <w:rPr>
          <w:rFonts w:asciiTheme="minorHAnsi" w:hAnsiTheme="minorHAnsi" w:cstheme="minorHAnsi"/>
          <w:color w:val="auto"/>
          <w:highlight w:val="yellow"/>
        </w:rPr>
      </w:pPr>
    </w:p>
    <w:p w14:paraId="66BCF575" w14:textId="3D478948" w:rsidR="00D636AD" w:rsidRPr="00051F63" w:rsidRDefault="00D636AD" w:rsidP="00D636AD">
      <w:pPr>
        <w:pStyle w:val="afa"/>
        <w:numPr>
          <w:ilvl w:val="2"/>
          <w:numId w:val="28"/>
        </w:numPr>
        <w:rPr>
          <w:rFonts w:asciiTheme="minorHAnsi" w:hAnsiTheme="minorHAnsi" w:cstheme="minorHAnsi"/>
          <w:color w:val="auto"/>
          <w:highlight w:val="yellow"/>
        </w:rPr>
      </w:pPr>
      <w:r w:rsidRPr="00051F63">
        <w:rPr>
          <w:rFonts w:asciiTheme="minorHAnsi" w:hAnsiTheme="minorHAnsi" w:cstheme="minorHAnsi"/>
          <w:color w:val="auto"/>
          <w:highlight w:val="yellow"/>
        </w:rPr>
        <w:t>Perform PCR</w:t>
      </w:r>
      <w:r w:rsidR="00B1756E" w:rsidRPr="00051F63">
        <w:rPr>
          <w:rFonts w:asciiTheme="minorHAnsi" w:hAnsiTheme="minorHAnsi" w:cstheme="minorHAnsi"/>
          <w:noProof/>
          <w:color w:val="auto"/>
          <w:highlight w:val="yellow"/>
          <w:vertAlign w:val="superscript"/>
        </w:rPr>
        <w:t>6</w:t>
      </w:r>
      <w:r w:rsidRPr="00051F63">
        <w:rPr>
          <w:rFonts w:asciiTheme="minorHAnsi" w:hAnsiTheme="minorHAnsi" w:cstheme="minorHAnsi"/>
          <w:color w:val="auto"/>
          <w:highlight w:val="yellow"/>
        </w:rPr>
        <w:t xml:space="preserve"> using primers 1+2 and 3+4 in separate reactions and use wild</w:t>
      </w:r>
      <w:r w:rsidR="00F4441C" w:rsidRPr="00051F63">
        <w:rPr>
          <w:rFonts w:asciiTheme="minorHAnsi" w:hAnsiTheme="minorHAnsi" w:cstheme="minorHAnsi"/>
          <w:color w:val="auto"/>
          <w:highlight w:val="yellow"/>
        </w:rPr>
        <w:t xml:space="preserve"> </w:t>
      </w:r>
      <w:r w:rsidRPr="00051F63">
        <w:rPr>
          <w:rFonts w:asciiTheme="minorHAnsi" w:hAnsiTheme="minorHAnsi" w:cstheme="minorHAnsi"/>
          <w:color w:val="auto"/>
          <w:highlight w:val="yellow"/>
        </w:rPr>
        <w:t xml:space="preserve">type DNA as template to obtain PCR product </w:t>
      </w:r>
      <w:r w:rsidR="00302A45" w:rsidRPr="00051F63">
        <w:rPr>
          <w:rFonts w:asciiTheme="minorHAnsi" w:hAnsiTheme="minorHAnsi" w:cstheme="minorHAnsi"/>
          <w:color w:val="auto"/>
          <w:highlight w:val="yellow"/>
        </w:rPr>
        <w:t>II</w:t>
      </w:r>
      <w:r w:rsidRPr="00051F63">
        <w:rPr>
          <w:rFonts w:asciiTheme="minorHAnsi" w:hAnsiTheme="minorHAnsi" w:cstheme="minorHAnsi"/>
          <w:color w:val="auto"/>
          <w:highlight w:val="yellow"/>
        </w:rPr>
        <w:t xml:space="preserve"> and </w:t>
      </w:r>
      <w:r w:rsidR="00302A45" w:rsidRPr="00051F63">
        <w:rPr>
          <w:rFonts w:asciiTheme="minorHAnsi" w:hAnsiTheme="minorHAnsi" w:cstheme="minorHAnsi"/>
          <w:color w:val="auto"/>
          <w:highlight w:val="yellow"/>
        </w:rPr>
        <w:t>III</w:t>
      </w:r>
      <w:r w:rsidR="00D03277" w:rsidRPr="00051F63">
        <w:rPr>
          <w:rFonts w:asciiTheme="minorHAnsi" w:hAnsiTheme="minorHAnsi" w:cstheme="minorHAnsi"/>
          <w:color w:val="auto"/>
          <w:highlight w:val="yellow"/>
        </w:rPr>
        <w:t xml:space="preserve"> (see </w:t>
      </w:r>
      <w:r w:rsidR="00F95D02" w:rsidRPr="0059063B">
        <w:rPr>
          <w:rFonts w:asciiTheme="minorHAnsi" w:hAnsiTheme="minorHAnsi" w:cstheme="minorHAnsi"/>
          <w:b/>
          <w:color w:val="auto"/>
          <w:highlight w:val="yellow"/>
        </w:rPr>
        <w:t>Table 1</w:t>
      </w:r>
      <w:r w:rsidR="00D03277" w:rsidRPr="00051F63">
        <w:rPr>
          <w:rFonts w:asciiTheme="minorHAnsi" w:hAnsiTheme="minorHAnsi" w:cstheme="minorHAnsi"/>
          <w:color w:val="auto"/>
          <w:highlight w:val="yellow"/>
        </w:rPr>
        <w:t xml:space="preserve"> for PCR program)</w:t>
      </w:r>
      <w:r w:rsidR="003E4459" w:rsidRPr="00051F63">
        <w:rPr>
          <w:rFonts w:asciiTheme="minorHAnsi" w:hAnsiTheme="minorHAnsi" w:cstheme="minorHAnsi"/>
          <w:color w:val="auto"/>
          <w:highlight w:val="yellow"/>
        </w:rPr>
        <w:t>.</w:t>
      </w:r>
    </w:p>
    <w:p w14:paraId="7A2186DB" w14:textId="77777777" w:rsidR="00D636AD" w:rsidRPr="00051F63" w:rsidRDefault="00D636AD" w:rsidP="00D636AD">
      <w:pPr>
        <w:pStyle w:val="afa"/>
        <w:ind w:left="792"/>
        <w:rPr>
          <w:rFonts w:asciiTheme="minorHAnsi" w:hAnsiTheme="minorHAnsi" w:cstheme="minorHAnsi"/>
          <w:color w:val="auto"/>
          <w:highlight w:val="yellow"/>
        </w:rPr>
      </w:pPr>
    </w:p>
    <w:p w14:paraId="733F7B56" w14:textId="4A11AFCE" w:rsidR="00D636AD" w:rsidRPr="00051F63" w:rsidRDefault="00D636AD" w:rsidP="00D636AD">
      <w:pPr>
        <w:pStyle w:val="afa"/>
        <w:numPr>
          <w:ilvl w:val="2"/>
          <w:numId w:val="28"/>
        </w:numPr>
        <w:rPr>
          <w:rFonts w:asciiTheme="minorHAnsi" w:hAnsiTheme="minorHAnsi" w:cstheme="minorHAnsi"/>
          <w:color w:val="auto"/>
          <w:highlight w:val="yellow"/>
        </w:rPr>
      </w:pPr>
      <w:r w:rsidRPr="00051F63">
        <w:rPr>
          <w:rFonts w:asciiTheme="minorHAnsi" w:hAnsiTheme="minorHAnsi" w:cstheme="minorHAnsi"/>
          <w:color w:val="auto"/>
          <w:highlight w:val="yellow"/>
        </w:rPr>
        <w:t xml:space="preserve">Validate PCRs by agarose gel electrophoresis </w:t>
      </w:r>
      <w:r w:rsidR="00305A53" w:rsidRPr="00051F63">
        <w:rPr>
          <w:rFonts w:asciiTheme="minorHAnsi" w:hAnsiTheme="minorHAnsi" w:cstheme="minorHAnsi"/>
          <w:color w:val="auto"/>
          <w:highlight w:val="yellow"/>
        </w:rPr>
        <w:t>as in step 3.2.1 and 3.2.2.</w:t>
      </w:r>
    </w:p>
    <w:p w14:paraId="656B9524" w14:textId="77777777" w:rsidR="00D636AD" w:rsidRPr="00051F63" w:rsidRDefault="00D636AD" w:rsidP="00D636AD">
      <w:pPr>
        <w:pStyle w:val="afa"/>
        <w:rPr>
          <w:rFonts w:asciiTheme="minorHAnsi" w:hAnsiTheme="minorHAnsi" w:cstheme="minorHAnsi"/>
          <w:color w:val="auto"/>
          <w:highlight w:val="yellow"/>
        </w:rPr>
      </w:pPr>
    </w:p>
    <w:p w14:paraId="6B456C81" w14:textId="0709D502" w:rsidR="00D636AD" w:rsidRPr="00051F63" w:rsidRDefault="00BB3EBD" w:rsidP="00D636AD">
      <w:pPr>
        <w:pStyle w:val="afa"/>
        <w:numPr>
          <w:ilvl w:val="2"/>
          <w:numId w:val="28"/>
        </w:numPr>
        <w:rPr>
          <w:rFonts w:asciiTheme="minorHAnsi" w:hAnsiTheme="minorHAnsi" w:cstheme="minorHAnsi"/>
          <w:color w:val="auto"/>
          <w:highlight w:val="yellow"/>
        </w:rPr>
      </w:pPr>
      <w:r w:rsidRPr="00051F63">
        <w:rPr>
          <w:rFonts w:asciiTheme="minorHAnsi" w:hAnsiTheme="minorHAnsi" w:cstheme="minorHAnsi"/>
          <w:color w:val="auto"/>
          <w:highlight w:val="yellow"/>
        </w:rPr>
        <w:t>P</w:t>
      </w:r>
      <w:r w:rsidR="00D636AD" w:rsidRPr="00051F63">
        <w:rPr>
          <w:rFonts w:asciiTheme="minorHAnsi" w:hAnsiTheme="minorHAnsi" w:cstheme="minorHAnsi"/>
          <w:color w:val="auto"/>
          <w:highlight w:val="yellow"/>
        </w:rPr>
        <w:t>urify PCR products</w:t>
      </w:r>
      <w:r w:rsidR="00CD7A24" w:rsidRPr="00051F63">
        <w:rPr>
          <w:rFonts w:asciiTheme="minorHAnsi" w:hAnsiTheme="minorHAnsi" w:cstheme="minorHAnsi"/>
          <w:color w:val="auto"/>
          <w:highlight w:val="yellow"/>
        </w:rPr>
        <w:t xml:space="preserve"> with a gel extraction kit (</w:t>
      </w:r>
      <w:r w:rsidR="00F95D02" w:rsidRPr="0059063B">
        <w:rPr>
          <w:rFonts w:asciiTheme="minorHAnsi" w:hAnsiTheme="minorHAnsi" w:cstheme="minorHAnsi"/>
          <w:b/>
          <w:color w:val="auto"/>
          <w:highlight w:val="yellow"/>
        </w:rPr>
        <w:t xml:space="preserve">Table </w:t>
      </w:r>
      <w:r w:rsidR="00F95D02">
        <w:rPr>
          <w:rFonts w:asciiTheme="minorHAnsi" w:hAnsiTheme="minorHAnsi" w:cstheme="minorHAnsi"/>
          <w:b/>
          <w:color w:val="auto"/>
          <w:highlight w:val="yellow"/>
        </w:rPr>
        <w:t>o</w:t>
      </w:r>
      <w:r w:rsidR="00F95D02" w:rsidRPr="0059063B">
        <w:rPr>
          <w:rFonts w:asciiTheme="minorHAnsi" w:hAnsiTheme="minorHAnsi" w:cstheme="minorHAnsi"/>
          <w:b/>
          <w:color w:val="auto"/>
          <w:highlight w:val="yellow"/>
        </w:rPr>
        <w:t>f Materials</w:t>
      </w:r>
      <w:r w:rsidR="00CD7A24" w:rsidRPr="00051F63">
        <w:rPr>
          <w:rFonts w:asciiTheme="minorHAnsi" w:hAnsiTheme="minorHAnsi" w:cstheme="minorHAnsi"/>
          <w:color w:val="auto"/>
          <w:highlight w:val="yellow"/>
        </w:rPr>
        <w:t>)</w:t>
      </w:r>
      <w:r w:rsidR="00D636AD" w:rsidRPr="00051F63">
        <w:rPr>
          <w:rFonts w:asciiTheme="minorHAnsi" w:hAnsiTheme="minorHAnsi" w:cstheme="minorHAnsi"/>
          <w:color w:val="auto"/>
          <w:highlight w:val="yellow"/>
        </w:rPr>
        <w:t xml:space="preserve"> and measure </w:t>
      </w:r>
      <w:r w:rsidR="00F95D02">
        <w:rPr>
          <w:rFonts w:asciiTheme="minorHAnsi" w:hAnsiTheme="minorHAnsi" w:cstheme="minorHAnsi"/>
          <w:color w:val="auto"/>
          <w:highlight w:val="yellow"/>
        </w:rPr>
        <w:t xml:space="preserve">the </w:t>
      </w:r>
      <w:r w:rsidR="00D636AD" w:rsidRPr="00051F63">
        <w:rPr>
          <w:rFonts w:asciiTheme="minorHAnsi" w:hAnsiTheme="minorHAnsi" w:cstheme="minorHAnsi"/>
          <w:color w:val="auto"/>
          <w:highlight w:val="yellow"/>
        </w:rPr>
        <w:t>concentration of purified DNA</w:t>
      </w:r>
      <w:r w:rsidR="00CD7A24" w:rsidRPr="00051F63">
        <w:rPr>
          <w:rFonts w:asciiTheme="minorHAnsi" w:hAnsiTheme="minorHAnsi" w:cstheme="minorHAnsi"/>
          <w:color w:val="auto"/>
          <w:highlight w:val="yellow"/>
        </w:rPr>
        <w:t xml:space="preserve"> with a spectrophotometer (</w:t>
      </w:r>
      <w:r w:rsidR="00F95D02" w:rsidRPr="0059063B">
        <w:rPr>
          <w:rFonts w:asciiTheme="minorHAnsi" w:hAnsiTheme="minorHAnsi" w:cstheme="minorHAnsi"/>
          <w:b/>
          <w:color w:val="auto"/>
          <w:highlight w:val="yellow"/>
        </w:rPr>
        <w:t xml:space="preserve">Table </w:t>
      </w:r>
      <w:r w:rsidR="00F95D02">
        <w:rPr>
          <w:rFonts w:asciiTheme="minorHAnsi" w:hAnsiTheme="minorHAnsi" w:cstheme="minorHAnsi"/>
          <w:b/>
          <w:color w:val="auto"/>
          <w:highlight w:val="yellow"/>
        </w:rPr>
        <w:t>o</w:t>
      </w:r>
      <w:r w:rsidR="00F95D02" w:rsidRPr="0059063B">
        <w:rPr>
          <w:rFonts w:asciiTheme="minorHAnsi" w:hAnsiTheme="minorHAnsi" w:cstheme="minorHAnsi"/>
          <w:b/>
          <w:color w:val="auto"/>
          <w:highlight w:val="yellow"/>
        </w:rPr>
        <w:t>f Materials</w:t>
      </w:r>
      <w:r w:rsidR="00CD7A24" w:rsidRPr="00051F63">
        <w:rPr>
          <w:rFonts w:asciiTheme="minorHAnsi" w:hAnsiTheme="minorHAnsi" w:cstheme="minorHAnsi"/>
          <w:color w:val="auto"/>
          <w:highlight w:val="yellow"/>
        </w:rPr>
        <w:t>)</w:t>
      </w:r>
      <w:r w:rsidR="00D636AD" w:rsidRPr="00051F63">
        <w:rPr>
          <w:rFonts w:asciiTheme="minorHAnsi" w:hAnsiTheme="minorHAnsi" w:cstheme="minorHAnsi"/>
          <w:color w:val="auto"/>
          <w:highlight w:val="yellow"/>
        </w:rPr>
        <w:t>.</w:t>
      </w:r>
    </w:p>
    <w:p w14:paraId="61607651" w14:textId="77777777" w:rsidR="00D636AD" w:rsidRPr="00051F63" w:rsidRDefault="00D636AD" w:rsidP="00D636AD">
      <w:pPr>
        <w:pStyle w:val="afa"/>
        <w:rPr>
          <w:rFonts w:asciiTheme="minorHAnsi" w:hAnsiTheme="minorHAnsi" w:cstheme="minorHAnsi"/>
          <w:color w:val="auto"/>
          <w:highlight w:val="yellow"/>
        </w:rPr>
      </w:pPr>
    </w:p>
    <w:p w14:paraId="4CA7D92B" w14:textId="48049C5B" w:rsidR="00D636AD" w:rsidRPr="00051F63" w:rsidRDefault="00D636AD" w:rsidP="00D636AD">
      <w:pPr>
        <w:pStyle w:val="afa"/>
        <w:numPr>
          <w:ilvl w:val="2"/>
          <w:numId w:val="28"/>
        </w:numPr>
        <w:rPr>
          <w:rFonts w:asciiTheme="minorHAnsi" w:hAnsiTheme="minorHAnsi" w:cstheme="minorHAnsi"/>
          <w:color w:val="auto"/>
          <w:highlight w:val="yellow"/>
        </w:rPr>
      </w:pPr>
      <w:r w:rsidRPr="00051F63">
        <w:rPr>
          <w:rFonts w:asciiTheme="minorHAnsi" w:hAnsiTheme="minorHAnsi" w:cstheme="minorHAnsi"/>
          <w:color w:val="auto"/>
          <w:highlight w:val="yellow"/>
        </w:rPr>
        <w:t>Store purified DNA at -20</w:t>
      </w:r>
      <w:r w:rsidR="00665202" w:rsidRPr="00051F63">
        <w:rPr>
          <w:rFonts w:asciiTheme="minorHAnsi" w:hAnsiTheme="minorHAnsi" w:cstheme="minorHAnsi"/>
          <w:color w:val="auto"/>
          <w:highlight w:val="yellow"/>
        </w:rPr>
        <w:t xml:space="preserve"> </w:t>
      </w:r>
      <w:r w:rsidR="00F95D02" w:rsidRPr="00051F63">
        <w:rPr>
          <w:rFonts w:asciiTheme="minorHAnsi" w:hAnsiTheme="minorHAnsi" w:cstheme="minorHAnsi"/>
          <w:color w:val="auto"/>
          <w:highlight w:val="yellow"/>
        </w:rPr>
        <w:t xml:space="preserve">°C </w:t>
      </w:r>
      <w:r w:rsidR="00665202" w:rsidRPr="00051F63">
        <w:rPr>
          <w:rFonts w:asciiTheme="minorHAnsi" w:hAnsiTheme="minorHAnsi" w:cstheme="minorHAnsi"/>
          <w:color w:val="auto"/>
          <w:highlight w:val="yellow"/>
        </w:rPr>
        <w:t>(in TE buffer)</w:t>
      </w:r>
      <w:r w:rsidRPr="00051F63">
        <w:rPr>
          <w:rFonts w:asciiTheme="minorHAnsi" w:hAnsiTheme="minorHAnsi" w:cstheme="minorHAnsi"/>
          <w:color w:val="auto"/>
          <w:highlight w:val="yellow"/>
        </w:rPr>
        <w:t xml:space="preserve"> or 4 °C</w:t>
      </w:r>
      <w:r w:rsidR="00665202" w:rsidRPr="00051F63">
        <w:rPr>
          <w:rFonts w:asciiTheme="minorHAnsi" w:hAnsiTheme="minorHAnsi" w:cstheme="minorHAnsi"/>
          <w:color w:val="auto"/>
          <w:highlight w:val="yellow"/>
        </w:rPr>
        <w:t xml:space="preserve"> (in dH</w:t>
      </w:r>
      <w:r w:rsidR="00665202" w:rsidRPr="00051F63">
        <w:rPr>
          <w:rFonts w:asciiTheme="minorHAnsi" w:hAnsiTheme="minorHAnsi" w:cstheme="minorHAnsi"/>
          <w:color w:val="auto"/>
          <w:highlight w:val="yellow"/>
          <w:vertAlign w:val="subscript"/>
        </w:rPr>
        <w:t>2</w:t>
      </w:r>
      <w:r w:rsidR="00665202" w:rsidRPr="00051F63">
        <w:rPr>
          <w:rFonts w:asciiTheme="minorHAnsi" w:hAnsiTheme="minorHAnsi" w:cstheme="minorHAnsi"/>
          <w:color w:val="auto"/>
          <w:highlight w:val="yellow"/>
        </w:rPr>
        <w:t>O)</w:t>
      </w:r>
      <w:r w:rsidRPr="00051F63">
        <w:rPr>
          <w:rFonts w:asciiTheme="minorHAnsi" w:hAnsiTheme="minorHAnsi" w:cstheme="minorHAnsi"/>
          <w:color w:val="auto"/>
          <w:highlight w:val="yellow"/>
        </w:rPr>
        <w:t>.</w:t>
      </w:r>
    </w:p>
    <w:p w14:paraId="5E4314FF" w14:textId="77777777" w:rsidR="00D636AD" w:rsidRPr="00051F63" w:rsidRDefault="00D636AD" w:rsidP="00D636AD">
      <w:pPr>
        <w:pStyle w:val="afa"/>
        <w:rPr>
          <w:rFonts w:asciiTheme="minorHAnsi" w:hAnsiTheme="minorHAnsi" w:cstheme="minorHAnsi"/>
          <w:color w:val="auto"/>
          <w:highlight w:val="yellow"/>
        </w:rPr>
      </w:pPr>
    </w:p>
    <w:p w14:paraId="4E895453" w14:textId="5EB719F1" w:rsidR="00D636AD" w:rsidRPr="00051F63" w:rsidRDefault="00D636AD" w:rsidP="00D636AD">
      <w:pPr>
        <w:pStyle w:val="afa"/>
        <w:numPr>
          <w:ilvl w:val="2"/>
          <w:numId w:val="28"/>
        </w:numPr>
        <w:rPr>
          <w:rFonts w:asciiTheme="minorHAnsi" w:hAnsiTheme="minorHAnsi" w:cstheme="minorHAnsi"/>
          <w:color w:val="auto"/>
          <w:highlight w:val="yellow"/>
        </w:rPr>
      </w:pPr>
      <w:r w:rsidRPr="00051F63">
        <w:rPr>
          <w:rFonts w:asciiTheme="minorHAnsi" w:hAnsiTheme="minorHAnsi" w:cstheme="minorHAnsi"/>
          <w:color w:val="auto"/>
          <w:highlight w:val="yellow"/>
        </w:rPr>
        <w:t>Perform PCR</w:t>
      </w:r>
      <w:r w:rsidR="00B1756E" w:rsidRPr="00051F63">
        <w:rPr>
          <w:rFonts w:asciiTheme="minorHAnsi" w:hAnsiTheme="minorHAnsi" w:cstheme="minorHAnsi"/>
          <w:noProof/>
          <w:color w:val="auto"/>
          <w:highlight w:val="yellow"/>
          <w:vertAlign w:val="superscript"/>
        </w:rPr>
        <w:t>6</w:t>
      </w:r>
      <w:r w:rsidRPr="00051F63">
        <w:rPr>
          <w:rFonts w:asciiTheme="minorHAnsi" w:hAnsiTheme="minorHAnsi" w:cstheme="minorHAnsi"/>
          <w:color w:val="auto"/>
          <w:highlight w:val="yellow"/>
        </w:rPr>
        <w:t xml:space="preserve"> using primers 1+4 and use 2-5 ng of both PCR products </w:t>
      </w:r>
      <w:r w:rsidR="00302A45" w:rsidRPr="00051F63">
        <w:rPr>
          <w:rFonts w:asciiTheme="minorHAnsi" w:hAnsiTheme="minorHAnsi" w:cstheme="minorHAnsi"/>
          <w:color w:val="auto"/>
          <w:highlight w:val="yellow"/>
        </w:rPr>
        <w:t>II</w:t>
      </w:r>
      <w:r w:rsidRPr="00051F63">
        <w:rPr>
          <w:rFonts w:asciiTheme="minorHAnsi" w:hAnsiTheme="minorHAnsi" w:cstheme="minorHAnsi"/>
          <w:color w:val="auto"/>
          <w:highlight w:val="yellow"/>
        </w:rPr>
        <w:t xml:space="preserve"> and </w:t>
      </w:r>
      <w:r w:rsidR="00302A45" w:rsidRPr="00051F63">
        <w:rPr>
          <w:rFonts w:asciiTheme="minorHAnsi" w:hAnsiTheme="minorHAnsi" w:cstheme="minorHAnsi"/>
          <w:color w:val="auto"/>
          <w:highlight w:val="yellow"/>
        </w:rPr>
        <w:t>III</w:t>
      </w:r>
      <w:r w:rsidRPr="00051F63">
        <w:rPr>
          <w:rFonts w:asciiTheme="minorHAnsi" w:hAnsiTheme="minorHAnsi" w:cstheme="minorHAnsi"/>
          <w:color w:val="auto"/>
          <w:highlight w:val="yellow"/>
        </w:rPr>
        <w:t xml:space="preserve"> as </w:t>
      </w:r>
      <w:r w:rsidR="00F95D02">
        <w:rPr>
          <w:rFonts w:asciiTheme="minorHAnsi" w:hAnsiTheme="minorHAnsi" w:cstheme="minorHAnsi"/>
          <w:color w:val="auto"/>
          <w:highlight w:val="yellow"/>
        </w:rPr>
        <w:t xml:space="preserve">the </w:t>
      </w:r>
      <w:r w:rsidRPr="00051F63">
        <w:rPr>
          <w:rFonts w:asciiTheme="minorHAnsi" w:hAnsiTheme="minorHAnsi" w:cstheme="minorHAnsi"/>
          <w:color w:val="auto"/>
          <w:highlight w:val="yellow"/>
        </w:rPr>
        <w:t>template</w:t>
      </w:r>
      <w:r w:rsidR="00F95D02">
        <w:rPr>
          <w:rFonts w:asciiTheme="minorHAnsi" w:hAnsiTheme="minorHAnsi" w:cstheme="minorHAnsi"/>
          <w:color w:val="auto"/>
          <w:highlight w:val="yellow"/>
        </w:rPr>
        <w:t>s</w:t>
      </w:r>
      <w:r w:rsidRPr="00051F63">
        <w:rPr>
          <w:rFonts w:asciiTheme="minorHAnsi" w:hAnsiTheme="minorHAnsi" w:cstheme="minorHAnsi"/>
          <w:color w:val="auto"/>
          <w:highlight w:val="yellow"/>
        </w:rPr>
        <w:t xml:space="preserve"> (in the same reaction) to obtain PCR product IV</w:t>
      </w:r>
      <w:r w:rsidR="00D03277" w:rsidRPr="00051F63">
        <w:rPr>
          <w:rFonts w:asciiTheme="minorHAnsi" w:hAnsiTheme="minorHAnsi" w:cstheme="minorHAnsi"/>
          <w:color w:val="auto"/>
          <w:highlight w:val="yellow"/>
        </w:rPr>
        <w:t xml:space="preserve"> </w:t>
      </w:r>
      <w:r w:rsidR="003F4A1C" w:rsidRPr="00051F63">
        <w:rPr>
          <w:rFonts w:asciiTheme="minorHAnsi" w:hAnsiTheme="minorHAnsi" w:cstheme="minorHAnsi"/>
          <w:color w:val="auto"/>
          <w:highlight w:val="yellow"/>
        </w:rPr>
        <w:t xml:space="preserve">(see </w:t>
      </w:r>
      <w:r w:rsidR="00F95D02" w:rsidRPr="0059063B">
        <w:rPr>
          <w:rFonts w:asciiTheme="minorHAnsi" w:hAnsiTheme="minorHAnsi" w:cstheme="minorHAnsi"/>
          <w:b/>
          <w:color w:val="auto"/>
          <w:highlight w:val="yellow"/>
        </w:rPr>
        <w:t>Table 1</w:t>
      </w:r>
      <w:r w:rsidR="00D03277" w:rsidRPr="00051F63">
        <w:rPr>
          <w:rFonts w:asciiTheme="minorHAnsi" w:hAnsiTheme="minorHAnsi" w:cstheme="minorHAnsi"/>
          <w:color w:val="auto"/>
          <w:highlight w:val="yellow"/>
        </w:rPr>
        <w:t xml:space="preserve"> for PCR program)</w:t>
      </w:r>
      <w:r w:rsidRPr="00051F63">
        <w:rPr>
          <w:rFonts w:asciiTheme="minorHAnsi" w:hAnsiTheme="minorHAnsi" w:cstheme="minorHAnsi"/>
          <w:color w:val="auto"/>
          <w:highlight w:val="yellow"/>
        </w:rPr>
        <w:t xml:space="preserve">. </w:t>
      </w:r>
    </w:p>
    <w:p w14:paraId="0574DE41" w14:textId="77777777" w:rsidR="00D636AD" w:rsidRPr="00051F63" w:rsidRDefault="00D636AD" w:rsidP="00D636AD">
      <w:pPr>
        <w:pStyle w:val="afa"/>
        <w:rPr>
          <w:rFonts w:asciiTheme="minorHAnsi" w:hAnsiTheme="minorHAnsi" w:cstheme="minorHAnsi"/>
          <w:color w:val="auto"/>
          <w:highlight w:val="yellow"/>
        </w:rPr>
      </w:pPr>
    </w:p>
    <w:p w14:paraId="72CDF0F8" w14:textId="3F4BE186" w:rsidR="00BA17B1" w:rsidRPr="00051F63" w:rsidRDefault="00D636AD" w:rsidP="00D636AD">
      <w:pPr>
        <w:pStyle w:val="afa"/>
        <w:numPr>
          <w:ilvl w:val="2"/>
          <w:numId w:val="28"/>
        </w:numPr>
        <w:rPr>
          <w:rFonts w:asciiTheme="minorHAnsi" w:hAnsiTheme="minorHAnsi" w:cstheme="minorHAnsi"/>
          <w:color w:val="auto"/>
          <w:highlight w:val="yellow"/>
        </w:rPr>
      </w:pPr>
      <w:r w:rsidRPr="00051F63">
        <w:rPr>
          <w:rFonts w:asciiTheme="minorHAnsi" w:hAnsiTheme="minorHAnsi" w:cstheme="minorHAnsi"/>
          <w:color w:val="auto"/>
          <w:highlight w:val="yellow"/>
        </w:rPr>
        <w:t xml:space="preserve">Validate PCR by agarose gel electrophoresis </w:t>
      </w:r>
      <w:r w:rsidR="00305A53" w:rsidRPr="00051F63">
        <w:rPr>
          <w:rFonts w:asciiTheme="minorHAnsi" w:hAnsiTheme="minorHAnsi" w:cstheme="minorHAnsi"/>
          <w:color w:val="auto"/>
          <w:highlight w:val="yellow"/>
        </w:rPr>
        <w:t>as in step 3.2.1 and 3.2.2.</w:t>
      </w:r>
    </w:p>
    <w:p w14:paraId="21198929" w14:textId="77777777" w:rsidR="00BA17B1" w:rsidRPr="00051F63" w:rsidRDefault="00BA17B1" w:rsidP="00BA17B1">
      <w:pPr>
        <w:pStyle w:val="af4"/>
        <w:rPr>
          <w:rFonts w:asciiTheme="minorHAnsi" w:hAnsiTheme="minorHAnsi" w:cstheme="minorHAnsi"/>
          <w:color w:val="auto"/>
          <w:highlight w:val="yellow"/>
        </w:rPr>
      </w:pPr>
    </w:p>
    <w:p w14:paraId="6F7F1EE1" w14:textId="4FD66A84" w:rsidR="00D636AD" w:rsidRPr="00051F63" w:rsidRDefault="00F95D02" w:rsidP="00BA17B1">
      <w:pPr>
        <w:pStyle w:val="afa"/>
        <w:rPr>
          <w:rFonts w:asciiTheme="minorHAnsi" w:hAnsiTheme="minorHAnsi" w:cstheme="minorHAnsi"/>
          <w:color w:val="auto"/>
          <w:highlight w:val="yellow"/>
        </w:rPr>
      </w:pPr>
      <w:r>
        <w:rPr>
          <w:rFonts w:asciiTheme="minorHAnsi" w:hAnsiTheme="minorHAnsi" w:cstheme="minorHAnsi"/>
          <w:color w:val="auto"/>
          <w:highlight w:val="yellow"/>
        </w:rPr>
        <w:t>NOTE: I</w:t>
      </w:r>
      <w:r w:rsidR="00D636AD" w:rsidRPr="00051F63">
        <w:rPr>
          <w:rFonts w:asciiTheme="minorHAnsi" w:hAnsiTheme="minorHAnsi" w:cstheme="minorHAnsi"/>
          <w:color w:val="auto"/>
          <w:highlight w:val="yellow"/>
        </w:rPr>
        <w:t>t is not unusual to get several incorrect bands (can sometimes be reduced by using less template). However, the incorrect PCR products can be ignored if the correctly sized band is excised and gel-extracted.</w:t>
      </w:r>
      <w:r w:rsidR="001C34DE">
        <w:rPr>
          <w:rFonts w:asciiTheme="minorHAnsi" w:hAnsiTheme="minorHAnsi" w:cstheme="minorHAnsi"/>
          <w:color w:val="auto"/>
          <w:highlight w:val="yellow"/>
        </w:rPr>
        <w:t xml:space="preserve"> </w:t>
      </w:r>
    </w:p>
    <w:p w14:paraId="7AD09193" w14:textId="77777777" w:rsidR="00D636AD" w:rsidRPr="00051F63" w:rsidRDefault="00D636AD" w:rsidP="00D636AD">
      <w:pPr>
        <w:pStyle w:val="af4"/>
        <w:rPr>
          <w:rFonts w:asciiTheme="minorHAnsi" w:hAnsiTheme="minorHAnsi" w:cstheme="minorHAnsi"/>
          <w:color w:val="auto"/>
          <w:highlight w:val="yellow"/>
        </w:rPr>
      </w:pPr>
    </w:p>
    <w:p w14:paraId="2E6DADB6" w14:textId="4AE360AE" w:rsidR="00D636AD" w:rsidRPr="00051F63" w:rsidRDefault="00D636AD" w:rsidP="00D636AD">
      <w:pPr>
        <w:pStyle w:val="afa"/>
        <w:numPr>
          <w:ilvl w:val="2"/>
          <w:numId w:val="28"/>
        </w:numPr>
        <w:rPr>
          <w:rFonts w:asciiTheme="minorHAnsi" w:hAnsiTheme="minorHAnsi" w:cstheme="minorHAnsi"/>
          <w:color w:val="auto"/>
          <w:highlight w:val="yellow"/>
        </w:rPr>
      </w:pPr>
      <w:r w:rsidRPr="00051F63">
        <w:rPr>
          <w:rFonts w:asciiTheme="minorHAnsi" w:hAnsiTheme="minorHAnsi" w:cstheme="minorHAnsi"/>
          <w:color w:val="auto"/>
          <w:highlight w:val="yellow"/>
        </w:rPr>
        <w:t>If correct, purify PCR product</w:t>
      </w:r>
      <w:r w:rsidR="00CD7A24" w:rsidRPr="00051F63">
        <w:rPr>
          <w:rFonts w:asciiTheme="minorHAnsi" w:hAnsiTheme="minorHAnsi" w:cstheme="minorHAnsi"/>
          <w:color w:val="auto"/>
          <w:highlight w:val="yellow"/>
        </w:rPr>
        <w:t xml:space="preserve"> with a gel extraction kit (</w:t>
      </w:r>
      <w:r w:rsidR="00F95D02" w:rsidRPr="0059063B">
        <w:rPr>
          <w:rFonts w:asciiTheme="minorHAnsi" w:hAnsiTheme="minorHAnsi" w:cstheme="minorHAnsi"/>
          <w:b/>
          <w:color w:val="auto"/>
          <w:highlight w:val="yellow"/>
        </w:rPr>
        <w:t xml:space="preserve">Table </w:t>
      </w:r>
      <w:r w:rsidR="00F95D02">
        <w:rPr>
          <w:rFonts w:asciiTheme="minorHAnsi" w:hAnsiTheme="minorHAnsi" w:cstheme="minorHAnsi"/>
          <w:b/>
          <w:color w:val="auto"/>
          <w:highlight w:val="yellow"/>
        </w:rPr>
        <w:t>o</w:t>
      </w:r>
      <w:r w:rsidR="00F95D02" w:rsidRPr="0059063B">
        <w:rPr>
          <w:rFonts w:asciiTheme="minorHAnsi" w:hAnsiTheme="minorHAnsi" w:cstheme="minorHAnsi"/>
          <w:b/>
          <w:color w:val="auto"/>
          <w:highlight w:val="yellow"/>
        </w:rPr>
        <w:t>f Materials</w:t>
      </w:r>
      <w:r w:rsidR="00CD7A24" w:rsidRPr="00051F63">
        <w:rPr>
          <w:rFonts w:asciiTheme="minorHAnsi" w:hAnsiTheme="minorHAnsi" w:cstheme="minorHAnsi"/>
          <w:color w:val="auto"/>
          <w:highlight w:val="yellow"/>
        </w:rPr>
        <w:t>)</w:t>
      </w:r>
      <w:r w:rsidRPr="00051F63">
        <w:rPr>
          <w:rFonts w:asciiTheme="minorHAnsi" w:hAnsiTheme="minorHAnsi" w:cstheme="minorHAnsi"/>
          <w:color w:val="auto"/>
          <w:highlight w:val="yellow"/>
        </w:rPr>
        <w:t xml:space="preserve"> and measure concentration of purified DNA</w:t>
      </w:r>
      <w:r w:rsidR="00CD7A24" w:rsidRPr="00051F63">
        <w:rPr>
          <w:rFonts w:asciiTheme="minorHAnsi" w:hAnsiTheme="minorHAnsi" w:cstheme="minorHAnsi"/>
          <w:color w:val="auto"/>
          <w:highlight w:val="yellow"/>
        </w:rPr>
        <w:t xml:space="preserve"> with a spectrophotometer (</w:t>
      </w:r>
      <w:r w:rsidR="00F95D02" w:rsidRPr="0059063B">
        <w:rPr>
          <w:rFonts w:asciiTheme="minorHAnsi" w:hAnsiTheme="minorHAnsi" w:cstheme="minorHAnsi"/>
          <w:b/>
          <w:color w:val="auto"/>
          <w:highlight w:val="yellow"/>
        </w:rPr>
        <w:t xml:space="preserve">Table </w:t>
      </w:r>
      <w:r w:rsidR="00F95D02">
        <w:rPr>
          <w:rFonts w:asciiTheme="minorHAnsi" w:hAnsiTheme="minorHAnsi" w:cstheme="minorHAnsi"/>
          <w:b/>
          <w:color w:val="auto"/>
          <w:highlight w:val="yellow"/>
        </w:rPr>
        <w:t>o</w:t>
      </w:r>
      <w:r w:rsidR="00F95D02" w:rsidRPr="0059063B">
        <w:rPr>
          <w:rFonts w:asciiTheme="minorHAnsi" w:hAnsiTheme="minorHAnsi" w:cstheme="minorHAnsi"/>
          <w:b/>
          <w:color w:val="auto"/>
          <w:highlight w:val="yellow"/>
        </w:rPr>
        <w:t>f Materials</w:t>
      </w:r>
      <w:r w:rsidR="00CD7A24" w:rsidRPr="00051F63">
        <w:rPr>
          <w:rFonts w:asciiTheme="minorHAnsi" w:hAnsiTheme="minorHAnsi" w:cstheme="minorHAnsi"/>
          <w:color w:val="auto"/>
          <w:highlight w:val="yellow"/>
        </w:rPr>
        <w:t>)</w:t>
      </w:r>
      <w:r w:rsidRPr="00051F63">
        <w:rPr>
          <w:rFonts w:asciiTheme="minorHAnsi" w:hAnsiTheme="minorHAnsi" w:cstheme="minorHAnsi"/>
          <w:color w:val="auto"/>
          <w:highlight w:val="yellow"/>
        </w:rPr>
        <w:t>.</w:t>
      </w:r>
    </w:p>
    <w:p w14:paraId="40ADFBF4" w14:textId="77777777" w:rsidR="00D636AD" w:rsidRPr="00051F63" w:rsidRDefault="00D636AD" w:rsidP="00D636AD">
      <w:pPr>
        <w:pStyle w:val="afa"/>
        <w:rPr>
          <w:rFonts w:asciiTheme="minorHAnsi" w:hAnsiTheme="minorHAnsi" w:cstheme="minorHAnsi"/>
          <w:color w:val="auto"/>
          <w:highlight w:val="yellow"/>
        </w:rPr>
      </w:pPr>
    </w:p>
    <w:p w14:paraId="6DA79B80" w14:textId="1A9F2CFE" w:rsidR="00D636AD" w:rsidRPr="00051F63" w:rsidRDefault="00D636AD" w:rsidP="00D636AD">
      <w:pPr>
        <w:pStyle w:val="afa"/>
        <w:numPr>
          <w:ilvl w:val="2"/>
          <w:numId w:val="28"/>
        </w:numPr>
        <w:rPr>
          <w:rFonts w:asciiTheme="minorHAnsi" w:hAnsiTheme="minorHAnsi" w:cstheme="minorHAnsi"/>
          <w:color w:val="auto"/>
          <w:highlight w:val="yellow"/>
        </w:rPr>
      </w:pPr>
      <w:r w:rsidRPr="00051F63">
        <w:rPr>
          <w:rFonts w:asciiTheme="minorHAnsi" w:hAnsiTheme="minorHAnsi" w:cstheme="minorHAnsi"/>
          <w:color w:val="auto"/>
          <w:highlight w:val="yellow"/>
        </w:rPr>
        <w:t>Store purified DNA at -20</w:t>
      </w:r>
      <w:r w:rsidR="00665202" w:rsidRPr="00051F63">
        <w:rPr>
          <w:rFonts w:asciiTheme="minorHAnsi" w:hAnsiTheme="minorHAnsi" w:cstheme="minorHAnsi"/>
          <w:color w:val="auto"/>
          <w:highlight w:val="yellow"/>
        </w:rPr>
        <w:t xml:space="preserve"> </w:t>
      </w:r>
      <w:r w:rsidR="00F95D02" w:rsidRPr="00051F63">
        <w:rPr>
          <w:rFonts w:asciiTheme="minorHAnsi" w:hAnsiTheme="minorHAnsi" w:cstheme="minorHAnsi"/>
          <w:color w:val="auto"/>
          <w:highlight w:val="yellow"/>
        </w:rPr>
        <w:t xml:space="preserve">°C </w:t>
      </w:r>
      <w:r w:rsidR="00665202" w:rsidRPr="00051F63">
        <w:rPr>
          <w:rFonts w:asciiTheme="minorHAnsi" w:hAnsiTheme="minorHAnsi" w:cstheme="minorHAnsi"/>
          <w:color w:val="auto"/>
          <w:highlight w:val="yellow"/>
        </w:rPr>
        <w:t>(in TE buffer)</w:t>
      </w:r>
      <w:r w:rsidRPr="00051F63">
        <w:rPr>
          <w:rFonts w:asciiTheme="minorHAnsi" w:hAnsiTheme="minorHAnsi" w:cstheme="minorHAnsi"/>
          <w:color w:val="auto"/>
          <w:highlight w:val="yellow"/>
        </w:rPr>
        <w:t xml:space="preserve"> or 4 °C</w:t>
      </w:r>
      <w:r w:rsidR="00665202" w:rsidRPr="00051F63">
        <w:rPr>
          <w:rFonts w:asciiTheme="minorHAnsi" w:hAnsiTheme="minorHAnsi" w:cstheme="minorHAnsi"/>
          <w:color w:val="auto"/>
          <w:highlight w:val="yellow"/>
        </w:rPr>
        <w:t xml:space="preserve"> (in dH</w:t>
      </w:r>
      <w:r w:rsidR="00665202" w:rsidRPr="00051F63">
        <w:rPr>
          <w:rFonts w:asciiTheme="minorHAnsi" w:hAnsiTheme="minorHAnsi" w:cstheme="minorHAnsi"/>
          <w:color w:val="auto"/>
          <w:highlight w:val="yellow"/>
          <w:vertAlign w:val="subscript"/>
        </w:rPr>
        <w:t>2</w:t>
      </w:r>
      <w:r w:rsidR="00665202" w:rsidRPr="00051F63">
        <w:rPr>
          <w:rFonts w:asciiTheme="minorHAnsi" w:hAnsiTheme="minorHAnsi" w:cstheme="minorHAnsi"/>
          <w:color w:val="auto"/>
          <w:highlight w:val="yellow"/>
        </w:rPr>
        <w:t>O)</w:t>
      </w:r>
      <w:r w:rsidRPr="00051F63">
        <w:rPr>
          <w:rFonts w:asciiTheme="minorHAnsi" w:hAnsiTheme="minorHAnsi" w:cstheme="minorHAnsi"/>
          <w:color w:val="auto"/>
          <w:highlight w:val="yellow"/>
        </w:rPr>
        <w:t xml:space="preserve"> until step </w:t>
      </w:r>
      <w:r w:rsidR="009D721B" w:rsidRPr="00051F63">
        <w:rPr>
          <w:rFonts w:asciiTheme="minorHAnsi" w:hAnsiTheme="minorHAnsi" w:cstheme="minorHAnsi"/>
          <w:color w:val="auto"/>
          <w:highlight w:val="yellow"/>
        </w:rPr>
        <w:t>5</w:t>
      </w:r>
      <w:r w:rsidRPr="00051F63">
        <w:rPr>
          <w:rFonts w:asciiTheme="minorHAnsi" w:hAnsiTheme="minorHAnsi" w:cstheme="minorHAnsi"/>
          <w:color w:val="auto"/>
          <w:highlight w:val="yellow"/>
        </w:rPr>
        <w:t>.</w:t>
      </w:r>
    </w:p>
    <w:bookmarkEnd w:id="2"/>
    <w:p w14:paraId="520571DD" w14:textId="77777777" w:rsidR="009D721B" w:rsidRPr="00051F63" w:rsidRDefault="009D721B" w:rsidP="009D721B">
      <w:pPr>
        <w:pStyle w:val="af4"/>
        <w:rPr>
          <w:rFonts w:asciiTheme="minorHAnsi" w:hAnsiTheme="minorHAnsi" w:cstheme="minorHAnsi"/>
          <w:color w:val="auto"/>
        </w:rPr>
      </w:pPr>
    </w:p>
    <w:p w14:paraId="4BC56AEC" w14:textId="089F2AB8" w:rsidR="00F95D02" w:rsidRPr="00A27160" w:rsidRDefault="00F95D02" w:rsidP="009D721B">
      <w:pPr>
        <w:pStyle w:val="afa"/>
        <w:numPr>
          <w:ilvl w:val="0"/>
          <w:numId w:val="28"/>
        </w:numPr>
        <w:rPr>
          <w:rFonts w:asciiTheme="minorHAnsi" w:hAnsiTheme="minorHAnsi" w:cstheme="minorHAnsi"/>
          <w:b/>
          <w:color w:val="auto"/>
        </w:rPr>
      </w:pPr>
      <w:bookmarkStart w:id="3" w:name="_Hlk528674912"/>
      <w:r w:rsidRPr="00A27160">
        <w:rPr>
          <w:rFonts w:asciiTheme="minorHAnsi" w:hAnsiTheme="minorHAnsi" w:cstheme="minorHAnsi"/>
          <w:b/>
          <w:color w:val="auto"/>
        </w:rPr>
        <w:t>Recombin</w:t>
      </w:r>
      <w:r>
        <w:rPr>
          <w:rFonts w:asciiTheme="minorHAnsi" w:hAnsiTheme="minorHAnsi" w:cstheme="minorHAnsi"/>
          <w:b/>
          <w:color w:val="auto"/>
        </w:rPr>
        <w:t xml:space="preserve">ation of </w:t>
      </w:r>
      <w:r w:rsidR="009D721B" w:rsidRPr="00A27160">
        <w:rPr>
          <w:rFonts w:asciiTheme="minorHAnsi" w:hAnsiTheme="minorHAnsi" w:cstheme="minorHAnsi"/>
          <w:b/>
          <w:color w:val="auto"/>
        </w:rPr>
        <w:t>wild</w:t>
      </w:r>
      <w:r w:rsidR="00F4441C" w:rsidRPr="00A27160">
        <w:rPr>
          <w:rFonts w:asciiTheme="minorHAnsi" w:hAnsiTheme="minorHAnsi" w:cstheme="minorHAnsi"/>
          <w:b/>
          <w:color w:val="auto"/>
        </w:rPr>
        <w:t xml:space="preserve"> </w:t>
      </w:r>
      <w:r w:rsidR="009D721B" w:rsidRPr="00A27160">
        <w:rPr>
          <w:rFonts w:asciiTheme="minorHAnsi" w:hAnsiTheme="minorHAnsi" w:cstheme="minorHAnsi"/>
          <w:b/>
          <w:color w:val="auto"/>
        </w:rPr>
        <w:t xml:space="preserve">type and mutant version(s) of DNA into </w:t>
      </w:r>
      <w:r w:rsidR="00244D2D" w:rsidRPr="00A27160">
        <w:rPr>
          <w:rFonts w:asciiTheme="minorHAnsi" w:hAnsiTheme="minorHAnsi" w:cstheme="minorHAnsi"/>
          <w:b/>
          <w:color w:val="auto"/>
        </w:rPr>
        <w:t xml:space="preserve">the chosen </w:t>
      </w:r>
      <w:r w:rsidR="009D721B" w:rsidRPr="00A27160">
        <w:rPr>
          <w:rFonts w:asciiTheme="minorHAnsi" w:hAnsiTheme="minorHAnsi" w:cstheme="minorHAnsi"/>
          <w:b/>
          <w:color w:val="auto"/>
        </w:rPr>
        <w:t xml:space="preserve">vector </w:t>
      </w:r>
    </w:p>
    <w:p w14:paraId="65F79EDE" w14:textId="77777777" w:rsidR="00F95D02" w:rsidRDefault="00F95D02" w:rsidP="00F95D02">
      <w:pPr>
        <w:pStyle w:val="afa"/>
        <w:rPr>
          <w:rFonts w:asciiTheme="minorHAnsi" w:hAnsiTheme="minorHAnsi" w:cstheme="minorHAnsi"/>
          <w:color w:val="auto"/>
        </w:rPr>
      </w:pPr>
    </w:p>
    <w:p w14:paraId="35EE0892" w14:textId="10661FF9" w:rsidR="009D721B" w:rsidRPr="00051F63" w:rsidRDefault="00F95D02" w:rsidP="00A27160">
      <w:pPr>
        <w:pStyle w:val="afa"/>
        <w:rPr>
          <w:rFonts w:asciiTheme="minorHAnsi" w:hAnsiTheme="minorHAnsi" w:cstheme="minorHAnsi"/>
          <w:color w:val="auto"/>
        </w:rPr>
      </w:pPr>
      <w:r>
        <w:rPr>
          <w:rFonts w:asciiTheme="minorHAnsi" w:hAnsiTheme="minorHAnsi" w:cstheme="minorHAnsi"/>
          <w:color w:val="auto"/>
        </w:rPr>
        <w:t>NOTE: F</w:t>
      </w:r>
      <w:r w:rsidR="009D721B" w:rsidRPr="00051F63">
        <w:rPr>
          <w:rFonts w:asciiTheme="minorHAnsi" w:hAnsiTheme="minorHAnsi" w:cstheme="minorHAnsi"/>
          <w:color w:val="auto"/>
        </w:rPr>
        <w:t>or detail</w:t>
      </w:r>
      <w:r w:rsidR="00244D2D" w:rsidRPr="00051F63">
        <w:rPr>
          <w:rFonts w:asciiTheme="minorHAnsi" w:hAnsiTheme="minorHAnsi" w:cstheme="minorHAnsi"/>
          <w:color w:val="auto"/>
        </w:rPr>
        <w:t>s</w:t>
      </w:r>
      <w:r w:rsidR="009D721B" w:rsidRPr="00051F63">
        <w:rPr>
          <w:rFonts w:asciiTheme="minorHAnsi" w:hAnsiTheme="minorHAnsi" w:cstheme="minorHAnsi"/>
          <w:color w:val="auto"/>
        </w:rPr>
        <w:t xml:space="preserve"> on following steps, </w:t>
      </w:r>
      <w:r w:rsidR="005A0E73" w:rsidRPr="00051F63">
        <w:rPr>
          <w:rFonts w:asciiTheme="minorHAnsi" w:hAnsiTheme="minorHAnsi" w:cstheme="minorHAnsi"/>
          <w:color w:val="auto"/>
        </w:rPr>
        <w:t>see</w:t>
      </w:r>
      <w:r w:rsidR="00B1756E" w:rsidRPr="00051F63">
        <w:rPr>
          <w:rFonts w:asciiTheme="minorHAnsi" w:hAnsiTheme="minorHAnsi" w:cstheme="minorHAnsi"/>
          <w:noProof/>
          <w:color w:val="auto"/>
          <w:vertAlign w:val="superscript"/>
        </w:rPr>
        <w:t>7</w:t>
      </w:r>
      <w:r w:rsidR="005A0E73" w:rsidRPr="00051F63">
        <w:rPr>
          <w:rFonts w:asciiTheme="minorHAnsi" w:hAnsiTheme="minorHAnsi" w:cstheme="minorHAnsi"/>
          <w:color w:val="auto"/>
        </w:rPr>
        <w:t>.</w:t>
      </w:r>
    </w:p>
    <w:p w14:paraId="07CBA85A" w14:textId="77777777" w:rsidR="009D721B" w:rsidRPr="00051F63" w:rsidRDefault="009D721B" w:rsidP="009D721B">
      <w:pPr>
        <w:pStyle w:val="afa"/>
        <w:ind w:left="360"/>
        <w:rPr>
          <w:rFonts w:asciiTheme="minorHAnsi" w:hAnsiTheme="minorHAnsi" w:cstheme="minorHAnsi"/>
          <w:color w:val="auto"/>
        </w:rPr>
      </w:pPr>
    </w:p>
    <w:p w14:paraId="2B0639F9" w14:textId="5348DBEB" w:rsidR="009D721B" w:rsidRPr="00051F63" w:rsidRDefault="009D721B" w:rsidP="009D721B">
      <w:pPr>
        <w:pStyle w:val="afa"/>
        <w:numPr>
          <w:ilvl w:val="1"/>
          <w:numId w:val="28"/>
        </w:numPr>
        <w:rPr>
          <w:rFonts w:asciiTheme="minorHAnsi" w:hAnsiTheme="minorHAnsi" w:cstheme="minorHAnsi"/>
          <w:color w:val="auto"/>
        </w:rPr>
      </w:pPr>
      <w:r w:rsidRPr="00051F63">
        <w:rPr>
          <w:rFonts w:asciiTheme="minorHAnsi" w:hAnsiTheme="minorHAnsi" w:cstheme="minorHAnsi"/>
          <w:color w:val="auto"/>
        </w:rPr>
        <w:t xml:space="preserve">Digest purified PCR products I and </w:t>
      </w:r>
      <w:r w:rsidR="00302A45" w:rsidRPr="00051F63">
        <w:rPr>
          <w:rFonts w:asciiTheme="minorHAnsi" w:hAnsiTheme="minorHAnsi" w:cstheme="minorHAnsi"/>
          <w:color w:val="auto"/>
        </w:rPr>
        <w:t>III</w:t>
      </w:r>
      <w:r w:rsidR="00244D2D" w:rsidRPr="00051F63">
        <w:rPr>
          <w:rFonts w:asciiTheme="minorHAnsi" w:hAnsiTheme="minorHAnsi" w:cstheme="minorHAnsi"/>
          <w:color w:val="auto"/>
        </w:rPr>
        <w:t xml:space="preserve"> (from 2-</w:t>
      </w:r>
      <w:r w:rsidR="00B26021" w:rsidRPr="00051F63">
        <w:rPr>
          <w:rFonts w:asciiTheme="minorHAnsi" w:hAnsiTheme="minorHAnsi" w:cstheme="minorHAnsi"/>
          <w:color w:val="auto"/>
        </w:rPr>
        <w:t>step</w:t>
      </w:r>
      <w:r w:rsidR="00244D2D" w:rsidRPr="00051F63">
        <w:rPr>
          <w:rFonts w:asciiTheme="minorHAnsi" w:hAnsiTheme="minorHAnsi" w:cstheme="minorHAnsi"/>
          <w:color w:val="auto"/>
        </w:rPr>
        <w:t xml:space="preserve"> PCR)</w:t>
      </w:r>
      <w:r w:rsidR="00DC0142" w:rsidRPr="00051F63">
        <w:rPr>
          <w:rFonts w:asciiTheme="minorHAnsi" w:hAnsiTheme="minorHAnsi" w:cstheme="minorHAnsi"/>
          <w:color w:val="auto"/>
        </w:rPr>
        <w:t xml:space="preserve"> and/or </w:t>
      </w:r>
      <w:r w:rsidRPr="00051F63">
        <w:rPr>
          <w:rFonts w:asciiTheme="minorHAnsi" w:hAnsiTheme="minorHAnsi" w:cstheme="minorHAnsi"/>
          <w:color w:val="auto"/>
        </w:rPr>
        <w:t>IV</w:t>
      </w:r>
      <w:r w:rsidR="00244D2D" w:rsidRPr="00051F63">
        <w:rPr>
          <w:rFonts w:asciiTheme="minorHAnsi" w:hAnsiTheme="minorHAnsi" w:cstheme="minorHAnsi"/>
          <w:color w:val="auto"/>
        </w:rPr>
        <w:t xml:space="preserve"> (from 3-</w:t>
      </w:r>
      <w:r w:rsidR="00B26021" w:rsidRPr="00051F63">
        <w:rPr>
          <w:rFonts w:asciiTheme="minorHAnsi" w:hAnsiTheme="minorHAnsi" w:cstheme="minorHAnsi"/>
          <w:color w:val="auto"/>
        </w:rPr>
        <w:t>step</w:t>
      </w:r>
      <w:r w:rsidR="00244D2D" w:rsidRPr="00051F63">
        <w:rPr>
          <w:rFonts w:asciiTheme="minorHAnsi" w:hAnsiTheme="minorHAnsi" w:cstheme="minorHAnsi"/>
          <w:color w:val="auto"/>
        </w:rPr>
        <w:t xml:space="preserve"> PCR)</w:t>
      </w:r>
      <w:r w:rsidRPr="00051F63">
        <w:rPr>
          <w:rFonts w:asciiTheme="minorHAnsi" w:hAnsiTheme="minorHAnsi" w:cstheme="minorHAnsi"/>
          <w:color w:val="auto"/>
        </w:rPr>
        <w:t xml:space="preserve"> using </w:t>
      </w:r>
      <w:r w:rsidR="00244D2D" w:rsidRPr="00051F63">
        <w:rPr>
          <w:rFonts w:asciiTheme="minorHAnsi" w:hAnsiTheme="minorHAnsi" w:cstheme="minorHAnsi"/>
          <w:color w:val="auto"/>
        </w:rPr>
        <w:t xml:space="preserve">the relevant </w:t>
      </w:r>
      <w:r w:rsidRPr="00051F63">
        <w:rPr>
          <w:rFonts w:asciiTheme="minorHAnsi" w:hAnsiTheme="minorHAnsi" w:cstheme="minorHAnsi"/>
          <w:color w:val="auto"/>
        </w:rPr>
        <w:t>restriction enzymes</w:t>
      </w:r>
      <w:r w:rsidR="00D572DA" w:rsidRPr="00051F63">
        <w:rPr>
          <w:rFonts w:asciiTheme="minorHAnsi" w:hAnsiTheme="minorHAnsi" w:cstheme="minorHAnsi"/>
          <w:color w:val="auto"/>
        </w:rPr>
        <w:t xml:space="preserve">. </w:t>
      </w:r>
    </w:p>
    <w:p w14:paraId="2D29AD06" w14:textId="77777777" w:rsidR="00445366" w:rsidRPr="00051F63" w:rsidRDefault="00445366" w:rsidP="00445366">
      <w:pPr>
        <w:pStyle w:val="afa"/>
        <w:rPr>
          <w:rFonts w:asciiTheme="minorHAnsi" w:hAnsiTheme="minorHAnsi" w:cstheme="minorHAnsi"/>
          <w:color w:val="auto"/>
        </w:rPr>
      </w:pPr>
    </w:p>
    <w:p w14:paraId="14FD138A" w14:textId="4F606AAD" w:rsidR="00445366" w:rsidRPr="00051F63" w:rsidRDefault="001C34DE" w:rsidP="0010662A">
      <w:pPr>
        <w:pStyle w:val="indented"/>
        <w:rPr>
          <w:color w:val="auto"/>
          <w:lang w:val="en-US"/>
        </w:rPr>
      </w:pPr>
      <w:r>
        <w:rPr>
          <w:color w:val="auto"/>
          <w:lang w:val="en-US"/>
        </w:rPr>
        <w:t xml:space="preserve"> </w:t>
      </w:r>
      <w:r w:rsidR="00445366" w:rsidRPr="00051F63">
        <w:rPr>
          <w:color w:val="auto"/>
          <w:lang w:val="en-US"/>
        </w:rPr>
        <w:t xml:space="preserve">In 20 µL </w:t>
      </w:r>
      <w:r w:rsidR="00F95D02">
        <w:rPr>
          <w:color w:val="auto"/>
          <w:lang w:val="en-US"/>
        </w:rPr>
        <w:t xml:space="preserve">of </w:t>
      </w:r>
      <w:r w:rsidR="00445366" w:rsidRPr="00051F63">
        <w:rPr>
          <w:color w:val="auto"/>
          <w:lang w:val="en-US"/>
        </w:rPr>
        <w:t>1</w:t>
      </w:r>
      <w:r w:rsidR="00F95D02">
        <w:rPr>
          <w:color w:val="auto"/>
          <w:lang w:val="en-US"/>
        </w:rPr>
        <w:t>x</w:t>
      </w:r>
      <w:r w:rsidR="00445366" w:rsidRPr="00051F63">
        <w:rPr>
          <w:color w:val="auto"/>
          <w:lang w:val="en-US"/>
        </w:rPr>
        <w:t xml:space="preserve"> digestion buffer with 1 µL of each restriction enzyme, digest 200 ng of PCR product at 37 °C for 30-60 min.</w:t>
      </w:r>
    </w:p>
    <w:p w14:paraId="28EABE8E" w14:textId="77777777" w:rsidR="009D721B" w:rsidRPr="00051F63" w:rsidRDefault="009D721B" w:rsidP="009D721B">
      <w:pPr>
        <w:pStyle w:val="afa"/>
        <w:ind w:left="792"/>
        <w:rPr>
          <w:rFonts w:asciiTheme="minorHAnsi" w:hAnsiTheme="minorHAnsi" w:cstheme="minorHAnsi"/>
          <w:color w:val="auto"/>
        </w:rPr>
      </w:pPr>
    </w:p>
    <w:p w14:paraId="6D8E2C89" w14:textId="0921E70F" w:rsidR="00A04414" w:rsidRPr="00A27160" w:rsidRDefault="00A04414" w:rsidP="00A04414">
      <w:pPr>
        <w:pStyle w:val="afa"/>
        <w:numPr>
          <w:ilvl w:val="1"/>
          <w:numId w:val="28"/>
        </w:numPr>
        <w:rPr>
          <w:rFonts w:asciiTheme="minorHAnsi" w:hAnsiTheme="minorHAnsi" w:cstheme="minorHAnsi"/>
          <w:color w:val="auto"/>
        </w:rPr>
      </w:pPr>
      <w:bookmarkStart w:id="4" w:name="_GoBack"/>
      <w:bookmarkEnd w:id="4"/>
      <w:r w:rsidRPr="00A27160">
        <w:rPr>
          <w:rFonts w:asciiTheme="minorHAnsi" w:hAnsiTheme="minorHAnsi" w:cstheme="minorHAnsi"/>
          <w:color w:val="auto"/>
        </w:rPr>
        <w:t xml:space="preserve">Purify digested PCR </w:t>
      </w:r>
      <w:r w:rsidR="00445366" w:rsidRPr="00A27160">
        <w:rPr>
          <w:rFonts w:asciiTheme="minorHAnsi" w:hAnsiTheme="minorHAnsi" w:cstheme="minorHAnsi"/>
          <w:color w:val="auto"/>
        </w:rPr>
        <w:t xml:space="preserve">product </w:t>
      </w:r>
      <w:r w:rsidRPr="00A27160">
        <w:rPr>
          <w:rFonts w:asciiTheme="minorHAnsi" w:hAnsiTheme="minorHAnsi" w:cstheme="minorHAnsi"/>
          <w:color w:val="auto"/>
        </w:rPr>
        <w:t>by gel-extraction using a gel extraction kit (</w:t>
      </w:r>
      <w:r w:rsidR="00F95D02" w:rsidRPr="00A27160">
        <w:rPr>
          <w:rFonts w:asciiTheme="minorHAnsi" w:hAnsiTheme="minorHAnsi" w:cstheme="minorHAnsi"/>
          <w:b/>
          <w:color w:val="auto"/>
        </w:rPr>
        <w:t>Table of Materials</w:t>
      </w:r>
      <w:r w:rsidRPr="00A27160">
        <w:rPr>
          <w:rFonts w:asciiTheme="minorHAnsi" w:hAnsiTheme="minorHAnsi" w:cstheme="minorHAnsi"/>
          <w:color w:val="auto"/>
        </w:rPr>
        <w:t xml:space="preserve">), measure </w:t>
      </w:r>
      <w:r w:rsidR="00F95D02" w:rsidRPr="00A27160">
        <w:rPr>
          <w:rFonts w:asciiTheme="minorHAnsi" w:hAnsiTheme="minorHAnsi" w:cstheme="minorHAnsi"/>
          <w:color w:val="auto"/>
        </w:rPr>
        <w:t xml:space="preserve">the </w:t>
      </w:r>
      <w:r w:rsidRPr="00A27160">
        <w:rPr>
          <w:rFonts w:asciiTheme="minorHAnsi" w:hAnsiTheme="minorHAnsi" w:cstheme="minorHAnsi"/>
          <w:color w:val="auto"/>
        </w:rPr>
        <w:t>DNA concentration of purified DNA with a spectrophotometer (</w:t>
      </w:r>
      <w:r w:rsidR="00F95D02" w:rsidRPr="00A27160">
        <w:rPr>
          <w:rFonts w:asciiTheme="minorHAnsi" w:hAnsiTheme="minorHAnsi" w:cstheme="minorHAnsi"/>
          <w:b/>
          <w:color w:val="auto"/>
        </w:rPr>
        <w:t>Table of Materials</w:t>
      </w:r>
      <w:r w:rsidRPr="00A27160">
        <w:rPr>
          <w:rFonts w:asciiTheme="minorHAnsi" w:hAnsiTheme="minorHAnsi" w:cstheme="minorHAnsi"/>
          <w:color w:val="auto"/>
        </w:rPr>
        <w:t xml:space="preserve">), and store at -20 </w:t>
      </w:r>
      <w:r w:rsidR="00F95D02" w:rsidRPr="00A27160">
        <w:rPr>
          <w:rFonts w:asciiTheme="minorHAnsi" w:hAnsiTheme="minorHAnsi" w:cstheme="minorHAnsi"/>
          <w:color w:val="auto"/>
        </w:rPr>
        <w:t xml:space="preserve">°C </w:t>
      </w:r>
      <w:r w:rsidRPr="00A27160">
        <w:rPr>
          <w:rFonts w:asciiTheme="minorHAnsi" w:hAnsiTheme="minorHAnsi" w:cstheme="minorHAnsi"/>
          <w:color w:val="auto"/>
        </w:rPr>
        <w:t>(in TE buffer) or 4 °C (in dH</w:t>
      </w:r>
      <w:r w:rsidRPr="00A27160">
        <w:rPr>
          <w:rFonts w:asciiTheme="minorHAnsi" w:hAnsiTheme="minorHAnsi" w:cstheme="minorHAnsi"/>
          <w:color w:val="auto"/>
          <w:vertAlign w:val="subscript"/>
        </w:rPr>
        <w:t>2</w:t>
      </w:r>
      <w:r w:rsidRPr="00A27160">
        <w:rPr>
          <w:rFonts w:asciiTheme="minorHAnsi" w:hAnsiTheme="minorHAnsi" w:cstheme="minorHAnsi"/>
          <w:color w:val="auto"/>
        </w:rPr>
        <w:t>O) until used for step 5.6.</w:t>
      </w:r>
    </w:p>
    <w:p w14:paraId="349A3954" w14:textId="77777777" w:rsidR="009D721B" w:rsidRPr="00051F63" w:rsidRDefault="009D721B" w:rsidP="009D721B">
      <w:pPr>
        <w:pStyle w:val="afa"/>
        <w:rPr>
          <w:rFonts w:asciiTheme="minorHAnsi" w:hAnsiTheme="minorHAnsi" w:cstheme="minorHAnsi"/>
          <w:color w:val="auto"/>
        </w:rPr>
      </w:pPr>
    </w:p>
    <w:p w14:paraId="4F37842A" w14:textId="35E4258D" w:rsidR="00445366" w:rsidRPr="00051F63" w:rsidRDefault="009D721B" w:rsidP="009D721B">
      <w:pPr>
        <w:pStyle w:val="afa"/>
        <w:numPr>
          <w:ilvl w:val="1"/>
          <w:numId w:val="28"/>
        </w:numPr>
        <w:rPr>
          <w:rFonts w:asciiTheme="minorHAnsi" w:hAnsiTheme="minorHAnsi" w:cstheme="minorHAnsi"/>
          <w:color w:val="auto"/>
        </w:rPr>
      </w:pPr>
      <w:bookmarkStart w:id="5" w:name="_Hlk528700070"/>
      <w:r w:rsidRPr="00051F63">
        <w:rPr>
          <w:rFonts w:asciiTheme="minorHAnsi" w:hAnsiTheme="minorHAnsi" w:cstheme="minorHAnsi"/>
          <w:color w:val="auto"/>
        </w:rPr>
        <w:t>Digest purified vector</w:t>
      </w:r>
      <w:bookmarkEnd w:id="5"/>
      <w:r w:rsidRPr="00051F63">
        <w:rPr>
          <w:rFonts w:asciiTheme="minorHAnsi" w:hAnsiTheme="minorHAnsi" w:cstheme="minorHAnsi"/>
          <w:color w:val="auto"/>
        </w:rPr>
        <w:t xml:space="preserve"> with </w:t>
      </w:r>
      <w:r w:rsidR="00244D2D" w:rsidRPr="00051F63">
        <w:rPr>
          <w:rFonts w:asciiTheme="minorHAnsi" w:hAnsiTheme="minorHAnsi" w:cstheme="minorHAnsi"/>
          <w:color w:val="auto"/>
        </w:rPr>
        <w:t xml:space="preserve">relevant </w:t>
      </w:r>
      <w:r w:rsidRPr="00051F63">
        <w:rPr>
          <w:rFonts w:asciiTheme="minorHAnsi" w:hAnsiTheme="minorHAnsi" w:cstheme="minorHAnsi"/>
          <w:color w:val="auto"/>
        </w:rPr>
        <w:t>restriction enzymes and treat with alkaline phosphatase to decrease vector re-ligation events</w:t>
      </w:r>
      <w:r w:rsidR="00F95D02">
        <w:rPr>
          <w:rFonts w:asciiTheme="minorHAnsi" w:hAnsiTheme="minorHAnsi" w:cstheme="minorHAnsi"/>
          <w:color w:val="auto"/>
        </w:rPr>
        <w:t>. D</w:t>
      </w:r>
      <w:r w:rsidRPr="00051F63">
        <w:rPr>
          <w:rFonts w:asciiTheme="minorHAnsi" w:hAnsiTheme="minorHAnsi" w:cstheme="minorHAnsi"/>
          <w:color w:val="auto"/>
        </w:rPr>
        <w:t>o not treat PCR products with alkaline phosphatase.</w:t>
      </w:r>
    </w:p>
    <w:p w14:paraId="6800CFC1" w14:textId="77777777" w:rsidR="00445366" w:rsidRPr="00051F63" w:rsidRDefault="00445366" w:rsidP="00445366">
      <w:pPr>
        <w:pStyle w:val="af4"/>
        <w:rPr>
          <w:rFonts w:asciiTheme="minorHAnsi" w:hAnsiTheme="minorHAnsi" w:cstheme="minorHAnsi"/>
          <w:color w:val="auto"/>
        </w:rPr>
      </w:pPr>
    </w:p>
    <w:p w14:paraId="1B960F7A" w14:textId="4ADFBC60" w:rsidR="009D721B" w:rsidRPr="00051F63" w:rsidRDefault="001C34DE" w:rsidP="0010662A">
      <w:pPr>
        <w:pStyle w:val="indented"/>
        <w:rPr>
          <w:color w:val="auto"/>
          <w:lang w:val="en-US"/>
        </w:rPr>
      </w:pPr>
      <w:r>
        <w:rPr>
          <w:color w:val="auto"/>
          <w:lang w:val="en-US"/>
        </w:rPr>
        <w:t xml:space="preserve">  </w:t>
      </w:r>
      <w:r w:rsidR="00445366" w:rsidRPr="00051F63">
        <w:rPr>
          <w:color w:val="auto"/>
          <w:lang w:val="en-US"/>
        </w:rPr>
        <w:t xml:space="preserve">In 30 µL </w:t>
      </w:r>
      <w:r w:rsidR="00F95D02">
        <w:rPr>
          <w:color w:val="auto"/>
          <w:lang w:val="en-US"/>
        </w:rPr>
        <w:t xml:space="preserve">of </w:t>
      </w:r>
      <w:r w:rsidR="00445366" w:rsidRPr="00051F63">
        <w:rPr>
          <w:color w:val="auto"/>
          <w:lang w:val="en-US"/>
        </w:rPr>
        <w:t>1</w:t>
      </w:r>
      <w:r w:rsidR="00F95D02">
        <w:rPr>
          <w:color w:val="auto"/>
          <w:lang w:val="en-US"/>
        </w:rPr>
        <w:t>x</w:t>
      </w:r>
      <w:r w:rsidR="00445366" w:rsidRPr="00051F63">
        <w:rPr>
          <w:color w:val="auto"/>
          <w:lang w:val="en-US"/>
        </w:rPr>
        <w:t xml:space="preserve"> digestion buffer with 1 µL of each restriction enzyme and 1 µL </w:t>
      </w:r>
      <w:r w:rsidR="00F95D02">
        <w:rPr>
          <w:color w:val="auto"/>
          <w:lang w:val="en-US"/>
        </w:rPr>
        <w:t xml:space="preserve">of </w:t>
      </w:r>
      <w:r w:rsidR="00445366" w:rsidRPr="00051F63">
        <w:rPr>
          <w:color w:val="auto"/>
          <w:lang w:val="en-US"/>
        </w:rPr>
        <w:t>alkaline phosphatase, digest 1</w:t>
      </w:r>
      <w:r w:rsidR="00893667">
        <w:rPr>
          <w:color w:val="auto"/>
          <w:lang w:val="en-US"/>
        </w:rPr>
        <w:t>,</w:t>
      </w:r>
      <w:r w:rsidR="00445366" w:rsidRPr="00051F63">
        <w:rPr>
          <w:color w:val="auto"/>
          <w:lang w:val="en-US"/>
        </w:rPr>
        <w:t xml:space="preserve">000 ng </w:t>
      </w:r>
      <w:r w:rsidR="00F95D02">
        <w:rPr>
          <w:color w:val="auto"/>
          <w:lang w:val="en-US"/>
        </w:rPr>
        <w:t xml:space="preserve">of the </w:t>
      </w:r>
      <w:r w:rsidR="00445366" w:rsidRPr="00051F63">
        <w:rPr>
          <w:color w:val="auto"/>
          <w:lang w:val="en-US"/>
        </w:rPr>
        <w:t>vector at 37 °C for 30-60 min.</w:t>
      </w:r>
    </w:p>
    <w:p w14:paraId="66DC8B7E" w14:textId="77777777" w:rsidR="009D721B" w:rsidRPr="00051F63" w:rsidRDefault="009D721B" w:rsidP="009D721B">
      <w:pPr>
        <w:pStyle w:val="afa"/>
        <w:rPr>
          <w:rFonts w:asciiTheme="minorHAnsi" w:hAnsiTheme="minorHAnsi" w:cstheme="minorHAnsi"/>
          <w:color w:val="auto"/>
        </w:rPr>
      </w:pPr>
    </w:p>
    <w:p w14:paraId="35E04840" w14:textId="76CDE225" w:rsidR="009D721B" w:rsidRPr="00A27160" w:rsidRDefault="009D721B" w:rsidP="009D721B">
      <w:pPr>
        <w:pStyle w:val="afa"/>
        <w:numPr>
          <w:ilvl w:val="1"/>
          <w:numId w:val="28"/>
        </w:numPr>
        <w:rPr>
          <w:rFonts w:asciiTheme="minorHAnsi" w:hAnsiTheme="minorHAnsi" w:cstheme="minorHAnsi"/>
          <w:color w:val="auto"/>
        </w:rPr>
      </w:pPr>
      <w:r w:rsidRPr="00A27160">
        <w:rPr>
          <w:rFonts w:asciiTheme="minorHAnsi" w:hAnsiTheme="minorHAnsi" w:cstheme="minorHAnsi"/>
          <w:color w:val="auto"/>
        </w:rPr>
        <w:t>Separate digested vector from waste DNA (e.g.</w:t>
      </w:r>
      <w:r w:rsidR="00F95D02" w:rsidRPr="00A27160">
        <w:rPr>
          <w:rFonts w:asciiTheme="minorHAnsi" w:hAnsiTheme="minorHAnsi" w:cstheme="minorHAnsi"/>
          <w:color w:val="auto"/>
        </w:rPr>
        <w:t>,</w:t>
      </w:r>
      <w:r w:rsidRPr="00A27160">
        <w:rPr>
          <w:rFonts w:asciiTheme="minorHAnsi" w:hAnsiTheme="minorHAnsi" w:cstheme="minorHAnsi"/>
          <w:color w:val="auto"/>
        </w:rPr>
        <w:t xml:space="preserve"> uncut vector and cut-out DNA) using agarose gel electrophoresis</w:t>
      </w:r>
      <w:r w:rsidR="00A04414" w:rsidRPr="00A27160">
        <w:rPr>
          <w:rFonts w:asciiTheme="minorHAnsi" w:hAnsiTheme="minorHAnsi" w:cstheme="minorHAnsi"/>
          <w:color w:val="auto"/>
        </w:rPr>
        <w:t xml:space="preserve"> as in step 3.2.1 and 3.2.2.</w:t>
      </w:r>
    </w:p>
    <w:p w14:paraId="7840932B" w14:textId="77777777" w:rsidR="009D721B" w:rsidRPr="00A27160" w:rsidRDefault="009D721B" w:rsidP="009D721B">
      <w:pPr>
        <w:pStyle w:val="afa"/>
        <w:rPr>
          <w:rFonts w:asciiTheme="minorHAnsi" w:hAnsiTheme="minorHAnsi" w:cstheme="minorHAnsi"/>
          <w:color w:val="auto"/>
        </w:rPr>
      </w:pPr>
    </w:p>
    <w:p w14:paraId="605AC33E" w14:textId="1828FA0B" w:rsidR="009D721B" w:rsidRPr="00A27160" w:rsidRDefault="009D721B" w:rsidP="009D721B">
      <w:pPr>
        <w:pStyle w:val="afa"/>
        <w:numPr>
          <w:ilvl w:val="1"/>
          <w:numId w:val="28"/>
        </w:numPr>
        <w:rPr>
          <w:rFonts w:asciiTheme="minorHAnsi" w:hAnsiTheme="minorHAnsi" w:cstheme="minorHAnsi"/>
          <w:color w:val="auto"/>
        </w:rPr>
      </w:pPr>
      <w:r w:rsidRPr="00A27160">
        <w:rPr>
          <w:rFonts w:asciiTheme="minorHAnsi" w:hAnsiTheme="minorHAnsi" w:cstheme="minorHAnsi"/>
          <w:color w:val="auto"/>
        </w:rPr>
        <w:t>Purify digested vector by gel-extraction</w:t>
      </w:r>
      <w:r w:rsidR="00A04414" w:rsidRPr="00A27160">
        <w:rPr>
          <w:rFonts w:asciiTheme="minorHAnsi" w:hAnsiTheme="minorHAnsi" w:cstheme="minorHAnsi"/>
          <w:color w:val="auto"/>
        </w:rPr>
        <w:t xml:space="preserve"> using a gel extraction kit (</w:t>
      </w:r>
      <w:r w:rsidR="00F95D02" w:rsidRPr="00A27160">
        <w:rPr>
          <w:rFonts w:asciiTheme="minorHAnsi" w:hAnsiTheme="minorHAnsi" w:cstheme="minorHAnsi"/>
          <w:b/>
          <w:color w:val="auto"/>
        </w:rPr>
        <w:t>Table of Materials</w:t>
      </w:r>
      <w:r w:rsidR="00A04414" w:rsidRPr="00A27160">
        <w:rPr>
          <w:rFonts w:asciiTheme="minorHAnsi" w:hAnsiTheme="minorHAnsi" w:cstheme="minorHAnsi"/>
          <w:color w:val="auto"/>
        </w:rPr>
        <w:t>)</w:t>
      </w:r>
      <w:r w:rsidRPr="00A27160">
        <w:rPr>
          <w:rFonts w:asciiTheme="minorHAnsi" w:hAnsiTheme="minorHAnsi" w:cstheme="minorHAnsi"/>
          <w:color w:val="auto"/>
        </w:rPr>
        <w:t>, measure DNA concentration</w:t>
      </w:r>
      <w:r w:rsidR="00A04414" w:rsidRPr="00A27160">
        <w:rPr>
          <w:rFonts w:asciiTheme="minorHAnsi" w:hAnsiTheme="minorHAnsi" w:cstheme="minorHAnsi"/>
          <w:color w:val="auto"/>
        </w:rPr>
        <w:t xml:space="preserve"> of purified DNA with a spectrophotometer (</w:t>
      </w:r>
      <w:r w:rsidR="00F95D02" w:rsidRPr="00A27160">
        <w:rPr>
          <w:rFonts w:asciiTheme="minorHAnsi" w:hAnsiTheme="minorHAnsi" w:cstheme="minorHAnsi"/>
          <w:b/>
          <w:color w:val="auto"/>
        </w:rPr>
        <w:t>Table of Materials</w:t>
      </w:r>
      <w:r w:rsidR="00A04414" w:rsidRPr="00A27160">
        <w:rPr>
          <w:rFonts w:asciiTheme="minorHAnsi" w:hAnsiTheme="minorHAnsi" w:cstheme="minorHAnsi"/>
          <w:color w:val="auto"/>
        </w:rPr>
        <w:t xml:space="preserve">), and </w:t>
      </w:r>
      <w:r w:rsidRPr="00A27160">
        <w:rPr>
          <w:rFonts w:asciiTheme="minorHAnsi" w:hAnsiTheme="minorHAnsi" w:cstheme="minorHAnsi"/>
          <w:color w:val="auto"/>
        </w:rPr>
        <w:t>store at -20</w:t>
      </w:r>
      <w:r w:rsidR="00F95D02" w:rsidRPr="00A27160">
        <w:rPr>
          <w:rFonts w:asciiTheme="minorHAnsi" w:hAnsiTheme="minorHAnsi" w:cstheme="minorHAnsi"/>
          <w:color w:val="auto"/>
        </w:rPr>
        <w:t xml:space="preserve"> °C</w:t>
      </w:r>
      <w:r w:rsidR="00665202" w:rsidRPr="00A27160">
        <w:rPr>
          <w:rFonts w:asciiTheme="minorHAnsi" w:hAnsiTheme="minorHAnsi" w:cstheme="minorHAnsi"/>
          <w:color w:val="auto"/>
        </w:rPr>
        <w:t xml:space="preserve"> (in TE buffer)</w:t>
      </w:r>
      <w:r w:rsidRPr="00A27160">
        <w:rPr>
          <w:rFonts w:asciiTheme="minorHAnsi" w:hAnsiTheme="minorHAnsi" w:cstheme="minorHAnsi"/>
          <w:color w:val="auto"/>
        </w:rPr>
        <w:t xml:space="preserve"> or 4 °C</w:t>
      </w:r>
      <w:r w:rsidR="00665202" w:rsidRPr="00A27160">
        <w:rPr>
          <w:rFonts w:asciiTheme="minorHAnsi" w:hAnsiTheme="minorHAnsi" w:cstheme="minorHAnsi"/>
          <w:color w:val="auto"/>
        </w:rPr>
        <w:t xml:space="preserve"> (in dH</w:t>
      </w:r>
      <w:r w:rsidR="00665202" w:rsidRPr="00A27160">
        <w:rPr>
          <w:rFonts w:asciiTheme="minorHAnsi" w:hAnsiTheme="minorHAnsi" w:cstheme="minorHAnsi"/>
          <w:color w:val="auto"/>
          <w:vertAlign w:val="subscript"/>
        </w:rPr>
        <w:t>2</w:t>
      </w:r>
      <w:r w:rsidR="00665202" w:rsidRPr="00A27160">
        <w:rPr>
          <w:rFonts w:asciiTheme="minorHAnsi" w:hAnsiTheme="minorHAnsi" w:cstheme="minorHAnsi"/>
          <w:color w:val="auto"/>
        </w:rPr>
        <w:t>O)</w:t>
      </w:r>
      <w:r w:rsidRPr="00A27160">
        <w:rPr>
          <w:rFonts w:asciiTheme="minorHAnsi" w:hAnsiTheme="minorHAnsi" w:cstheme="minorHAnsi"/>
          <w:color w:val="auto"/>
        </w:rPr>
        <w:t xml:space="preserve"> until used for step 5.6</w:t>
      </w:r>
      <w:r w:rsidR="003E4459" w:rsidRPr="00A27160">
        <w:rPr>
          <w:rFonts w:asciiTheme="minorHAnsi" w:hAnsiTheme="minorHAnsi" w:cstheme="minorHAnsi"/>
          <w:color w:val="auto"/>
        </w:rPr>
        <w:t>.</w:t>
      </w:r>
    </w:p>
    <w:p w14:paraId="15010DA6" w14:textId="77777777" w:rsidR="009D721B" w:rsidRPr="00051F63" w:rsidRDefault="009D721B" w:rsidP="009D721B">
      <w:pPr>
        <w:pStyle w:val="afa"/>
        <w:rPr>
          <w:rFonts w:asciiTheme="minorHAnsi" w:hAnsiTheme="minorHAnsi" w:cstheme="minorHAnsi"/>
          <w:color w:val="auto"/>
        </w:rPr>
      </w:pPr>
    </w:p>
    <w:p w14:paraId="42EE2C3C" w14:textId="770D2AF2" w:rsidR="00012A89" w:rsidRPr="00051F63" w:rsidRDefault="009D721B" w:rsidP="00012A89">
      <w:pPr>
        <w:pStyle w:val="afa"/>
        <w:numPr>
          <w:ilvl w:val="1"/>
          <w:numId w:val="28"/>
        </w:numPr>
        <w:rPr>
          <w:rFonts w:asciiTheme="minorHAnsi" w:hAnsiTheme="minorHAnsi" w:cstheme="minorHAnsi"/>
          <w:color w:val="auto"/>
        </w:rPr>
      </w:pPr>
      <w:r w:rsidRPr="00051F63">
        <w:rPr>
          <w:rFonts w:asciiTheme="minorHAnsi" w:hAnsiTheme="minorHAnsi" w:cstheme="minorHAnsi"/>
          <w:color w:val="auto"/>
        </w:rPr>
        <w:t>Ligate digested PCR products into digested vector</w:t>
      </w:r>
      <w:r w:rsidR="00012A89" w:rsidRPr="00051F63">
        <w:rPr>
          <w:rFonts w:asciiTheme="minorHAnsi" w:hAnsiTheme="minorHAnsi" w:cstheme="minorHAnsi"/>
          <w:color w:val="auto"/>
        </w:rPr>
        <w:t xml:space="preserve"> with the reactions</w:t>
      </w:r>
      <w:r w:rsidR="003F4A1C" w:rsidRPr="00051F63">
        <w:rPr>
          <w:rFonts w:asciiTheme="minorHAnsi" w:hAnsiTheme="minorHAnsi" w:cstheme="minorHAnsi"/>
          <w:color w:val="auto"/>
        </w:rPr>
        <w:t xml:space="preserve"> specified in </w:t>
      </w:r>
      <w:r w:rsidR="00F95D02" w:rsidRPr="00A27160">
        <w:rPr>
          <w:rFonts w:asciiTheme="minorHAnsi" w:hAnsiTheme="minorHAnsi" w:cstheme="minorHAnsi"/>
          <w:b/>
          <w:color w:val="auto"/>
        </w:rPr>
        <w:t xml:space="preserve">Table </w:t>
      </w:r>
      <w:r w:rsidR="003F4A1C" w:rsidRPr="00A27160">
        <w:rPr>
          <w:rFonts w:asciiTheme="minorHAnsi" w:hAnsiTheme="minorHAnsi" w:cstheme="minorHAnsi"/>
          <w:b/>
          <w:color w:val="auto"/>
        </w:rPr>
        <w:t>2</w:t>
      </w:r>
      <w:r w:rsidR="003F4A1C" w:rsidRPr="00051F63">
        <w:rPr>
          <w:rFonts w:asciiTheme="minorHAnsi" w:hAnsiTheme="minorHAnsi" w:cstheme="minorHAnsi"/>
          <w:color w:val="auto"/>
        </w:rPr>
        <w:t>.</w:t>
      </w:r>
    </w:p>
    <w:p w14:paraId="03AD7F38" w14:textId="262C4E43" w:rsidR="009D721B" w:rsidRPr="00051F63" w:rsidRDefault="009D721B" w:rsidP="009D721B">
      <w:pPr>
        <w:pStyle w:val="afa"/>
        <w:rPr>
          <w:rFonts w:asciiTheme="minorHAnsi" w:hAnsiTheme="minorHAnsi" w:cstheme="minorHAnsi"/>
          <w:color w:val="auto"/>
        </w:rPr>
      </w:pPr>
    </w:p>
    <w:p w14:paraId="6A1C25F0" w14:textId="3B2813F3" w:rsidR="00012A89" w:rsidRPr="00051F63" w:rsidRDefault="00012A89" w:rsidP="009D721B">
      <w:pPr>
        <w:pStyle w:val="afa"/>
        <w:numPr>
          <w:ilvl w:val="1"/>
          <w:numId w:val="28"/>
        </w:numPr>
        <w:rPr>
          <w:rFonts w:asciiTheme="minorHAnsi" w:hAnsiTheme="minorHAnsi" w:cstheme="minorHAnsi"/>
          <w:color w:val="auto"/>
        </w:rPr>
      </w:pPr>
      <w:r w:rsidRPr="00051F63">
        <w:rPr>
          <w:rFonts w:asciiTheme="minorHAnsi" w:hAnsiTheme="minorHAnsi" w:cstheme="minorHAnsi"/>
          <w:color w:val="auto"/>
        </w:rPr>
        <w:t>Incubate at room temperature for 2 h or overnight at 16 °C.</w:t>
      </w:r>
    </w:p>
    <w:p w14:paraId="56DDCBC8" w14:textId="77777777" w:rsidR="00012A89" w:rsidRPr="00051F63" w:rsidRDefault="00012A89" w:rsidP="00012A89">
      <w:pPr>
        <w:pStyle w:val="afa"/>
        <w:rPr>
          <w:rFonts w:asciiTheme="minorHAnsi" w:hAnsiTheme="minorHAnsi" w:cstheme="minorHAnsi"/>
          <w:color w:val="auto"/>
        </w:rPr>
      </w:pPr>
    </w:p>
    <w:p w14:paraId="31F63DE5" w14:textId="12E9922D" w:rsidR="009D721B" w:rsidRPr="00051F63" w:rsidRDefault="009D721B" w:rsidP="009D721B">
      <w:pPr>
        <w:pStyle w:val="afa"/>
        <w:numPr>
          <w:ilvl w:val="1"/>
          <w:numId w:val="28"/>
        </w:numPr>
        <w:rPr>
          <w:rFonts w:asciiTheme="minorHAnsi" w:hAnsiTheme="minorHAnsi" w:cstheme="minorHAnsi"/>
          <w:color w:val="auto"/>
        </w:rPr>
      </w:pPr>
      <w:r w:rsidRPr="00051F63">
        <w:rPr>
          <w:rFonts w:asciiTheme="minorHAnsi" w:hAnsiTheme="minorHAnsi" w:cstheme="minorHAnsi"/>
          <w:color w:val="auto"/>
        </w:rPr>
        <w:t>Transform recipient strain</w:t>
      </w:r>
      <w:r w:rsidR="004443A8" w:rsidRPr="00051F63">
        <w:rPr>
          <w:rFonts w:asciiTheme="minorHAnsi" w:hAnsiTheme="minorHAnsi" w:cstheme="minorHAnsi"/>
          <w:color w:val="auto"/>
        </w:rPr>
        <w:t xml:space="preserve"> (e.g., </w:t>
      </w:r>
      <w:r w:rsidR="004443A8" w:rsidRPr="00051F63">
        <w:rPr>
          <w:rFonts w:asciiTheme="minorHAnsi" w:hAnsiTheme="minorHAnsi" w:cstheme="minorHAnsi"/>
          <w:i/>
          <w:color w:val="auto"/>
        </w:rPr>
        <w:t>E. coli</w:t>
      </w:r>
      <w:r w:rsidR="004443A8" w:rsidRPr="00051F63">
        <w:rPr>
          <w:rFonts w:asciiTheme="minorHAnsi" w:hAnsiTheme="minorHAnsi" w:cstheme="minorHAnsi"/>
          <w:color w:val="auto"/>
        </w:rPr>
        <w:t xml:space="preserve"> K12)</w:t>
      </w:r>
      <w:r w:rsidRPr="00051F63">
        <w:rPr>
          <w:rFonts w:asciiTheme="minorHAnsi" w:hAnsiTheme="minorHAnsi" w:cstheme="minorHAnsi"/>
          <w:color w:val="auto"/>
        </w:rPr>
        <w:t xml:space="preserve"> with ligation reaction</w:t>
      </w:r>
      <w:r w:rsidR="00012A89" w:rsidRPr="00051F63">
        <w:rPr>
          <w:rFonts w:asciiTheme="minorHAnsi" w:hAnsiTheme="minorHAnsi" w:cstheme="minorHAnsi"/>
          <w:color w:val="auto"/>
        </w:rPr>
        <w:t>s</w:t>
      </w:r>
      <w:r w:rsidRPr="00051F63">
        <w:rPr>
          <w:rFonts w:asciiTheme="minorHAnsi" w:hAnsiTheme="minorHAnsi" w:cstheme="minorHAnsi"/>
          <w:color w:val="auto"/>
        </w:rPr>
        <w:t>.</w:t>
      </w:r>
    </w:p>
    <w:p w14:paraId="53D85D70" w14:textId="77777777" w:rsidR="00F379CF" w:rsidRPr="00051F63" w:rsidRDefault="00F379CF" w:rsidP="00E73AFE">
      <w:pPr>
        <w:pStyle w:val="af4"/>
        <w:rPr>
          <w:rFonts w:asciiTheme="minorHAnsi" w:hAnsiTheme="minorHAnsi" w:cstheme="minorHAnsi"/>
          <w:color w:val="auto"/>
        </w:rPr>
      </w:pPr>
    </w:p>
    <w:p w14:paraId="7F71EA47" w14:textId="7A3344AC" w:rsidR="00F379CF" w:rsidRPr="00051F63" w:rsidRDefault="00F379CF" w:rsidP="00C314C6">
      <w:pPr>
        <w:pStyle w:val="afa"/>
        <w:numPr>
          <w:ilvl w:val="2"/>
          <w:numId w:val="28"/>
        </w:numPr>
        <w:jc w:val="left"/>
        <w:rPr>
          <w:rFonts w:asciiTheme="minorHAnsi" w:hAnsiTheme="minorHAnsi" w:cstheme="minorHAnsi"/>
          <w:color w:val="auto"/>
        </w:rPr>
      </w:pPr>
      <w:r w:rsidRPr="00051F63">
        <w:rPr>
          <w:rFonts w:asciiTheme="minorHAnsi" w:hAnsiTheme="minorHAnsi" w:cstheme="minorHAnsi"/>
          <w:color w:val="auto"/>
        </w:rPr>
        <w:t>Grow strain to OD</w:t>
      </w:r>
      <w:r w:rsidRPr="00051F63">
        <w:rPr>
          <w:rFonts w:asciiTheme="minorHAnsi" w:hAnsiTheme="minorHAnsi" w:cstheme="minorHAnsi"/>
          <w:color w:val="auto"/>
          <w:vertAlign w:val="subscript"/>
        </w:rPr>
        <w:t>600</w:t>
      </w:r>
      <w:r w:rsidR="00C314C6" w:rsidRPr="00051F63">
        <w:rPr>
          <w:rFonts w:asciiTheme="minorHAnsi" w:hAnsiTheme="minorHAnsi" w:cstheme="minorHAnsi"/>
          <w:color w:val="auto"/>
        </w:rPr>
        <w:t>=0.3-0.5 and t</w:t>
      </w:r>
      <w:r w:rsidRPr="00051F63">
        <w:rPr>
          <w:rFonts w:asciiTheme="minorHAnsi" w:hAnsiTheme="minorHAnsi" w:cstheme="minorHAnsi"/>
          <w:color w:val="auto"/>
        </w:rPr>
        <w:t xml:space="preserve">ransfer </w:t>
      </w:r>
      <w:r w:rsidR="00F95D02">
        <w:rPr>
          <w:rFonts w:asciiTheme="minorHAnsi" w:hAnsiTheme="minorHAnsi" w:cstheme="minorHAnsi"/>
          <w:color w:val="auto"/>
        </w:rPr>
        <w:t xml:space="preserve">a </w:t>
      </w:r>
      <w:r w:rsidRPr="00051F63">
        <w:rPr>
          <w:rFonts w:asciiTheme="minorHAnsi" w:hAnsiTheme="minorHAnsi" w:cstheme="minorHAnsi"/>
          <w:color w:val="auto"/>
        </w:rPr>
        <w:t>1 m</w:t>
      </w:r>
      <w:r w:rsidR="00DD3E89" w:rsidRPr="00051F63">
        <w:rPr>
          <w:rFonts w:asciiTheme="minorHAnsi" w:hAnsiTheme="minorHAnsi" w:cstheme="minorHAnsi"/>
          <w:color w:val="auto"/>
        </w:rPr>
        <w:t>L</w:t>
      </w:r>
      <w:r w:rsidRPr="00051F63">
        <w:rPr>
          <w:rFonts w:asciiTheme="minorHAnsi" w:hAnsiTheme="minorHAnsi" w:cstheme="minorHAnsi"/>
          <w:color w:val="auto"/>
        </w:rPr>
        <w:t xml:space="preserve"> culture </w:t>
      </w:r>
      <w:r w:rsidR="00C10498" w:rsidRPr="00051F63">
        <w:rPr>
          <w:rFonts w:asciiTheme="minorHAnsi" w:hAnsiTheme="minorHAnsi" w:cstheme="minorHAnsi"/>
          <w:color w:val="auto"/>
        </w:rPr>
        <w:t xml:space="preserve">to </w:t>
      </w:r>
      <w:r w:rsidR="000A1F56" w:rsidRPr="00051F63">
        <w:rPr>
          <w:rFonts w:asciiTheme="minorHAnsi" w:hAnsiTheme="minorHAnsi" w:cstheme="minorHAnsi"/>
          <w:color w:val="auto"/>
        </w:rPr>
        <w:t>as many</w:t>
      </w:r>
      <w:r w:rsidR="003F6851" w:rsidRPr="00051F63">
        <w:rPr>
          <w:rFonts w:asciiTheme="minorHAnsi" w:hAnsiTheme="minorHAnsi" w:cstheme="minorHAnsi"/>
          <w:color w:val="auto"/>
        </w:rPr>
        <w:t xml:space="preserve"> 1.5 mL</w:t>
      </w:r>
      <w:r w:rsidRPr="00051F63">
        <w:rPr>
          <w:rFonts w:asciiTheme="minorHAnsi" w:hAnsiTheme="minorHAnsi" w:cstheme="minorHAnsi"/>
          <w:color w:val="auto"/>
        </w:rPr>
        <w:t xml:space="preserve"> tube</w:t>
      </w:r>
      <w:r w:rsidR="00C10498" w:rsidRPr="00051F63">
        <w:rPr>
          <w:rFonts w:asciiTheme="minorHAnsi" w:hAnsiTheme="minorHAnsi" w:cstheme="minorHAnsi"/>
          <w:color w:val="auto"/>
        </w:rPr>
        <w:t>s</w:t>
      </w:r>
      <w:r w:rsidR="000A1F56" w:rsidRPr="00051F63">
        <w:rPr>
          <w:rFonts w:asciiTheme="minorHAnsi" w:hAnsiTheme="minorHAnsi" w:cstheme="minorHAnsi"/>
          <w:color w:val="auto"/>
        </w:rPr>
        <w:t xml:space="preserve"> as ligase reactions</w:t>
      </w:r>
      <w:r w:rsidR="00C10498" w:rsidRPr="00051F63">
        <w:rPr>
          <w:rFonts w:asciiTheme="minorHAnsi" w:hAnsiTheme="minorHAnsi" w:cstheme="minorHAnsi"/>
          <w:color w:val="auto"/>
        </w:rPr>
        <w:t>.</w:t>
      </w:r>
    </w:p>
    <w:p w14:paraId="6EF708B3" w14:textId="2DFD728F" w:rsidR="00F379CF" w:rsidRPr="00051F63" w:rsidRDefault="00F379CF" w:rsidP="0010662A">
      <w:pPr>
        <w:pStyle w:val="indented"/>
        <w:numPr>
          <w:ilvl w:val="0"/>
          <w:numId w:val="0"/>
        </w:numPr>
        <w:rPr>
          <w:color w:val="auto"/>
          <w:lang w:val="en-US"/>
        </w:rPr>
      </w:pPr>
    </w:p>
    <w:p w14:paraId="503597E8" w14:textId="4F357389" w:rsidR="00F379CF" w:rsidRPr="00051F63" w:rsidRDefault="001C34DE" w:rsidP="0010662A">
      <w:pPr>
        <w:pStyle w:val="indented"/>
        <w:rPr>
          <w:color w:val="auto"/>
          <w:lang w:val="en-US"/>
        </w:rPr>
      </w:pPr>
      <w:r>
        <w:rPr>
          <w:color w:val="auto"/>
          <w:lang w:val="en-US"/>
        </w:rPr>
        <w:t xml:space="preserve"> </w:t>
      </w:r>
      <w:r w:rsidR="00F379CF" w:rsidRPr="00051F63">
        <w:rPr>
          <w:color w:val="auto"/>
          <w:lang w:val="en-US"/>
        </w:rPr>
        <w:t>Spin at 3</w:t>
      </w:r>
      <w:r w:rsidR="00F95D02">
        <w:rPr>
          <w:color w:val="auto"/>
          <w:lang w:val="en-US"/>
        </w:rPr>
        <w:t>,</w:t>
      </w:r>
      <w:r w:rsidR="00F379CF" w:rsidRPr="00051F63">
        <w:rPr>
          <w:color w:val="auto"/>
          <w:lang w:val="en-US"/>
        </w:rPr>
        <w:t>500</w:t>
      </w:r>
      <w:r w:rsidR="00C10498" w:rsidRPr="00051F63">
        <w:rPr>
          <w:color w:val="auto"/>
          <w:lang w:val="en-US"/>
        </w:rPr>
        <w:t xml:space="preserve"> </w:t>
      </w:r>
      <w:r w:rsidR="00F379CF" w:rsidRPr="00051F63">
        <w:rPr>
          <w:color w:val="auto"/>
          <w:lang w:val="en-US"/>
        </w:rPr>
        <w:t>x</w:t>
      </w:r>
      <w:r w:rsidR="00C10498" w:rsidRPr="00051F63">
        <w:rPr>
          <w:color w:val="auto"/>
          <w:lang w:val="en-US"/>
        </w:rPr>
        <w:t xml:space="preserve"> </w:t>
      </w:r>
      <w:r w:rsidR="00F379CF" w:rsidRPr="00A27160">
        <w:rPr>
          <w:i/>
          <w:color w:val="auto"/>
          <w:lang w:val="en-US"/>
        </w:rPr>
        <w:t>g</w:t>
      </w:r>
      <w:r w:rsidR="00F379CF" w:rsidRPr="00051F63">
        <w:rPr>
          <w:color w:val="auto"/>
          <w:lang w:val="en-US"/>
        </w:rPr>
        <w:t xml:space="preserve"> for 5 min</w:t>
      </w:r>
      <w:r w:rsidR="000A1F56" w:rsidRPr="00051F63">
        <w:rPr>
          <w:color w:val="auto"/>
          <w:lang w:val="en-US"/>
        </w:rPr>
        <w:t xml:space="preserve"> and discard supernatant</w:t>
      </w:r>
      <w:r w:rsidR="00C10498" w:rsidRPr="00051F63">
        <w:rPr>
          <w:color w:val="auto"/>
          <w:lang w:val="en-US"/>
        </w:rPr>
        <w:t>.</w:t>
      </w:r>
    </w:p>
    <w:p w14:paraId="0AD50371" w14:textId="7ABA58E7" w:rsidR="00F379CF" w:rsidRPr="00051F63" w:rsidRDefault="00F379CF" w:rsidP="0010662A">
      <w:pPr>
        <w:pStyle w:val="indented"/>
        <w:numPr>
          <w:ilvl w:val="0"/>
          <w:numId w:val="0"/>
        </w:numPr>
        <w:rPr>
          <w:color w:val="auto"/>
          <w:lang w:val="en-US"/>
        </w:rPr>
      </w:pPr>
    </w:p>
    <w:p w14:paraId="331191B3" w14:textId="5D0D4B6A" w:rsidR="00F379CF" w:rsidRPr="00051F63" w:rsidRDefault="001C34DE" w:rsidP="0010662A">
      <w:pPr>
        <w:pStyle w:val="indented"/>
        <w:rPr>
          <w:color w:val="auto"/>
          <w:lang w:val="en-US"/>
        </w:rPr>
      </w:pPr>
      <w:r>
        <w:rPr>
          <w:color w:val="auto"/>
          <w:lang w:val="en-US"/>
        </w:rPr>
        <w:t xml:space="preserve"> </w:t>
      </w:r>
      <w:r w:rsidR="00F379CF" w:rsidRPr="00051F63">
        <w:rPr>
          <w:color w:val="auto"/>
          <w:lang w:val="en-US"/>
        </w:rPr>
        <w:t xml:space="preserve">Resuspend cells in 200 </w:t>
      </w:r>
      <w:r w:rsidR="00F379CF" w:rsidRPr="00051F63">
        <w:rPr>
          <w:color w:val="auto"/>
        </w:rPr>
        <w:t>μ</w:t>
      </w:r>
      <w:r w:rsidR="00F379CF" w:rsidRPr="00051F63">
        <w:rPr>
          <w:color w:val="auto"/>
          <w:lang w:val="en-US"/>
        </w:rPr>
        <w:t xml:space="preserve">L </w:t>
      </w:r>
      <w:r w:rsidR="00F95D02">
        <w:rPr>
          <w:color w:val="auto"/>
          <w:lang w:val="en-US"/>
        </w:rPr>
        <w:t xml:space="preserve">of </w:t>
      </w:r>
      <w:r w:rsidR="00A04414" w:rsidRPr="00051F63">
        <w:rPr>
          <w:color w:val="auto"/>
          <w:lang w:val="en-US"/>
        </w:rPr>
        <w:t>transformation</w:t>
      </w:r>
      <w:r w:rsidR="00C10498" w:rsidRPr="00051F63">
        <w:rPr>
          <w:color w:val="auto"/>
          <w:lang w:val="en-US"/>
        </w:rPr>
        <w:t xml:space="preserve"> buffer (</w:t>
      </w:r>
      <w:r w:rsidR="003F6851" w:rsidRPr="00051F63">
        <w:rPr>
          <w:color w:val="auto"/>
          <w:lang w:val="en-US"/>
        </w:rPr>
        <w:t>10 mL</w:t>
      </w:r>
      <w:r w:rsidR="00BB3EBD" w:rsidRPr="00051F63">
        <w:rPr>
          <w:color w:val="auto"/>
          <w:lang w:val="en-US"/>
        </w:rPr>
        <w:t xml:space="preserve"> </w:t>
      </w:r>
      <w:r w:rsidR="00F95D02">
        <w:rPr>
          <w:color w:val="auto"/>
          <w:lang w:val="en-US"/>
        </w:rPr>
        <w:t xml:space="preserve">of </w:t>
      </w:r>
      <w:r w:rsidR="00A04414" w:rsidRPr="00051F63">
        <w:rPr>
          <w:color w:val="auto"/>
          <w:lang w:val="en-US"/>
        </w:rPr>
        <w:t>lysogeny broth (LB)</w:t>
      </w:r>
      <w:r w:rsidR="00C10498" w:rsidRPr="00051F63">
        <w:rPr>
          <w:color w:val="auto"/>
          <w:lang w:val="en-US"/>
        </w:rPr>
        <w:t xml:space="preserve"> with </w:t>
      </w:r>
      <w:r w:rsidR="00884466" w:rsidRPr="00051F63">
        <w:rPr>
          <w:color w:val="auto"/>
          <w:lang w:val="en-US"/>
        </w:rPr>
        <w:t>0.</w:t>
      </w:r>
      <w:r w:rsidR="00C10498" w:rsidRPr="00051F63">
        <w:rPr>
          <w:color w:val="auto"/>
          <w:lang w:val="en-US"/>
        </w:rPr>
        <w:t xml:space="preserve">1 g/mL </w:t>
      </w:r>
      <w:r w:rsidR="00087E8F" w:rsidRPr="00051F63">
        <w:rPr>
          <w:color w:val="auto"/>
          <w:lang w:val="en-US"/>
        </w:rPr>
        <w:t>polyethylene glycol</w:t>
      </w:r>
      <w:r w:rsidR="00C10498" w:rsidRPr="00051F63">
        <w:rPr>
          <w:color w:val="auto"/>
          <w:lang w:val="en-US"/>
        </w:rPr>
        <w:t xml:space="preserve"> 3350, 5</w:t>
      </w:r>
      <w:r w:rsidR="001A4D74">
        <w:rPr>
          <w:color w:val="auto"/>
          <w:lang w:val="en-US"/>
        </w:rPr>
        <w:t>%</w:t>
      </w:r>
      <w:r w:rsidR="00C10498" w:rsidRPr="00051F63">
        <w:rPr>
          <w:color w:val="auto"/>
          <w:lang w:val="en-US"/>
        </w:rPr>
        <w:t xml:space="preserve"> </w:t>
      </w:r>
      <w:r w:rsidR="00087E8F" w:rsidRPr="00051F63">
        <w:rPr>
          <w:color w:val="auto"/>
          <w:lang w:val="en-US"/>
        </w:rPr>
        <w:t>dimethyl sulfate</w:t>
      </w:r>
      <w:r w:rsidR="00C10498" w:rsidRPr="00051F63">
        <w:rPr>
          <w:color w:val="auto"/>
          <w:lang w:val="en-US"/>
        </w:rPr>
        <w:t xml:space="preserve"> and 20 mM MgCl</w:t>
      </w:r>
      <w:r w:rsidR="00C10498" w:rsidRPr="00051F63">
        <w:rPr>
          <w:color w:val="auto"/>
          <w:vertAlign w:val="subscript"/>
          <w:lang w:val="en-US"/>
        </w:rPr>
        <w:t>2</w:t>
      </w:r>
      <w:r w:rsidR="00C10498" w:rsidRPr="00051F63">
        <w:rPr>
          <w:color w:val="auto"/>
          <w:lang w:val="en-US"/>
        </w:rPr>
        <w:t>).</w:t>
      </w:r>
    </w:p>
    <w:p w14:paraId="0DAF3CED" w14:textId="0AFFFC0A" w:rsidR="00F379CF" w:rsidRPr="00051F63" w:rsidRDefault="00F379CF" w:rsidP="0010662A">
      <w:pPr>
        <w:pStyle w:val="indented"/>
        <w:numPr>
          <w:ilvl w:val="0"/>
          <w:numId w:val="0"/>
        </w:numPr>
        <w:rPr>
          <w:color w:val="auto"/>
          <w:lang w:val="en-US"/>
        </w:rPr>
      </w:pPr>
    </w:p>
    <w:p w14:paraId="1851355B" w14:textId="621301CA" w:rsidR="00F379CF" w:rsidRPr="00051F63" w:rsidRDefault="001C34DE" w:rsidP="0010662A">
      <w:pPr>
        <w:pStyle w:val="indented"/>
        <w:rPr>
          <w:color w:val="auto"/>
          <w:lang w:val="en-US"/>
        </w:rPr>
      </w:pPr>
      <w:r>
        <w:rPr>
          <w:color w:val="auto"/>
          <w:lang w:val="en-US"/>
        </w:rPr>
        <w:t xml:space="preserve"> </w:t>
      </w:r>
      <w:r w:rsidR="00F379CF" w:rsidRPr="00051F63">
        <w:rPr>
          <w:color w:val="auto"/>
          <w:lang w:val="en-US"/>
        </w:rPr>
        <w:t xml:space="preserve">Add ligation </w:t>
      </w:r>
      <w:r w:rsidR="000A1F56" w:rsidRPr="00051F63">
        <w:rPr>
          <w:color w:val="auto"/>
          <w:lang w:val="en-US"/>
        </w:rPr>
        <w:t>reaction</w:t>
      </w:r>
      <w:r w:rsidR="00C314C6" w:rsidRPr="00051F63">
        <w:rPr>
          <w:color w:val="auto"/>
          <w:lang w:val="en-US"/>
        </w:rPr>
        <w:t>, and p</w:t>
      </w:r>
      <w:r w:rsidR="00F379CF" w:rsidRPr="00051F63">
        <w:rPr>
          <w:color w:val="auto"/>
          <w:lang w:val="en-US"/>
        </w:rPr>
        <w:t>lace the tube</w:t>
      </w:r>
      <w:r w:rsidR="00196560" w:rsidRPr="00051F63">
        <w:rPr>
          <w:color w:val="auto"/>
          <w:lang w:val="en-US"/>
        </w:rPr>
        <w:t>s</w:t>
      </w:r>
      <w:r w:rsidR="00F379CF" w:rsidRPr="00051F63">
        <w:rPr>
          <w:color w:val="auto"/>
          <w:lang w:val="en-US"/>
        </w:rPr>
        <w:t xml:space="preserve"> on ice for 30 min</w:t>
      </w:r>
      <w:r w:rsidR="00196560" w:rsidRPr="00051F63">
        <w:rPr>
          <w:color w:val="auto"/>
          <w:lang w:val="en-US"/>
        </w:rPr>
        <w:t>.</w:t>
      </w:r>
    </w:p>
    <w:p w14:paraId="079F4325" w14:textId="137B989C" w:rsidR="00F379CF" w:rsidRPr="00051F63" w:rsidRDefault="00F379CF" w:rsidP="0010662A">
      <w:pPr>
        <w:pStyle w:val="indented"/>
        <w:numPr>
          <w:ilvl w:val="0"/>
          <w:numId w:val="0"/>
        </w:numPr>
        <w:rPr>
          <w:color w:val="auto"/>
          <w:lang w:val="en-US"/>
        </w:rPr>
      </w:pPr>
    </w:p>
    <w:p w14:paraId="7E7893B6" w14:textId="0E388BE3" w:rsidR="00F379CF" w:rsidRPr="00051F63" w:rsidRDefault="001C34DE" w:rsidP="0010662A">
      <w:pPr>
        <w:pStyle w:val="indented"/>
        <w:rPr>
          <w:color w:val="auto"/>
        </w:rPr>
      </w:pPr>
      <w:r>
        <w:rPr>
          <w:color w:val="auto"/>
          <w:lang w:val="en-US"/>
        </w:rPr>
        <w:t xml:space="preserve"> </w:t>
      </w:r>
      <w:r w:rsidR="000A1F56" w:rsidRPr="00051F63">
        <w:rPr>
          <w:color w:val="auto"/>
        </w:rPr>
        <w:t>Heat-</w:t>
      </w:r>
      <w:r w:rsidR="00F379CF" w:rsidRPr="00051F63">
        <w:rPr>
          <w:color w:val="auto"/>
        </w:rPr>
        <w:t>shock for 2 min at 42 °C</w:t>
      </w:r>
      <w:r w:rsidR="00196560" w:rsidRPr="00051F63">
        <w:rPr>
          <w:color w:val="auto"/>
        </w:rPr>
        <w:t>.</w:t>
      </w:r>
    </w:p>
    <w:p w14:paraId="2F05DD4F" w14:textId="3E4ECCB3" w:rsidR="00F379CF" w:rsidRPr="00051F63" w:rsidRDefault="00F379CF" w:rsidP="0010662A">
      <w:pPr>
        <w:pStyle w:val="indented"/>
        <w:numPr>
          <w:ilvl w:val="0"/>
          <w:numId w:val="0"/>
        </w:numPr>
        <w:rPr>
          <w:color w:val="auto"/>
        </w:rPr>
      </w:pPr>
    </w:p>
    <w:p w14:paraId="6E939417" w14:textId="2A5B2D5A" w:rsidR="00F379CF" w:rsidRPr="00051F63" w:rsidRDefault="001C34DE" w:rsidP="0010662A">
      <w:pPr>
        <w:pStyle w:val="indented"/>
        <w:rPr>
          <w:color w:val="auto"/>
          <w:lang w:val="en-US"/>
        </w:rPr>
      </w:pPr>
      <w:r>
        <w:rPr>
          <w:color w:val="auto"/>
          <w:lang w:val="en-US"/>
        </w:rPr>
        <w:t xml:space="preserve"> </w:t>
      </w:r>
      <w:r w:rsidR="00F379CF" w:rsidRPr="00051F63">
        <w:rPr>
          <w:color w:val="auto"/>
          <w:lang w:val="en-US"/>
        </w:rPr>
        <w:t>Add 1 m</w:t>
      </w:r>
      <w:r w:rsidR="000A1F56" w:rsidRPr="00051F63">
        <w:rPr>
          <w:color w:val="auto"/>
          <w:lang w:val="en-US"/>
        </w:rPr>
        <w:t>L</w:t>
      </w:r>
      <w:r w:rsidR="00F379CF" w:rsidRPr="00051F63">
        <w:rPr>
          <w:color w:val="auto"/>
          <w:lang w:val="en-US"/>
        </w:rPr>
        <w:t xml:space="preserve"> </w:t>
      </w:r>
      <w:r w:rsidR="00F95D02">
        <w:rPr>
          <w:color w:val="auto"/>
          <w:lang w:val="en-US"/>
        </w:rPr>
        <w:t xml:space="preserve">of </w:t>
      </w:r>
      <w:r w:rsidR="00F379CF" w:rsidRPr="00051F63">
        <w:rPr>
          <w:color w:val="auto"/>
          <w:lang w:val="en-US"/>
        </w:rPr>
        <w:t xml:space="preserve">LB to the </w:t>
      </w:r>
      <w:r w:rsidR="003F6851" w:rsidRPr="00051F63">
        <w:rPr>
          <w:color w:val="auto"/>
          <w:lang w:val="en-US"/>
        </w:rPr>
        <w:t>1.5 mL</w:t>
      </w:r>
      <w:r w:rsidR="00F379CF" w:rsidRPr="00051F63">
        <w:rPr>
          <w:color w:val="auto"/>
          <w:lang w:val="en-US"/>
        </w:rPr>
        <w:t xml:space="preserve"> tube</w:t>
      </w:r>
      <w:r w:rsidR="00C314C6" w:rsidRPr="00051F63">
        <w:rPr>
          <w:color w:val="auto"/>
          <w:lang w:val="en-US"/>
        </w:rPr>
        <w:t>s, and a</w:t>
      </w:r>
      <w:r w:rsidR="00F379CF" w:rsidRPr="00051F63">
        <w:rPr>
          <w:color w:val="auto"/>
          <w:lang w:val="en-US"/>
        </w:rPr>
        <w:t>llow phenotypic expression of antibiotic resistance for at least 45 min at 37 °C.</w:t>
      </w:r>
    </w:p>
    <w:p w14:paraId="29D43516" w14:textId="7F546CEF" w:rsidR="00C10498" w:rsidRPr="00051F63" w:rsidRDefault="00C10498" w:rsidP="0010662A">
      <w:pPr>
        <w:pStyle w:val="indented"/>
        <w:numPr>
          <w:ilvl w:val="0"/>
          <w:numId w:val="0"/>
        </w:numPr>
        <w:rPr>
          <w:color w:val="auto"/>
          <w:lang w:val="en-US"/>
        </w:rPr>
      </w:pPr>
    </w:p>
    <w:p w14:paraId="4F9D2092" w14:textId="06E79DC8" w:rsidR="00F379CF" w:rsidRPr="00051F63" w:rsidRDefault="001C34DE" w:rsidP="0010662A">
      <w:pPr>
        <w:pStyle w:val="indented"/>
        <w:rPr>
          <w:color w:val="auto"/>
          <w:lang w:val="en-US"/>
        </w:rPr>
      </w:pPr>
      <w:r>
        <w:rPr>
          <w:color w:val="auto"/>
          <w:lang w:val="en-US"/>
        </w:rPr>
        <w:t xml:space="preserve"> </w:t>
      </w:r>
      <w:r w:rsidR="00F379CF" w:rsidRPr="00051F63">
        <w:rPr>
          <w:color w:val="auto"/>
          <w:lang w:val="en-US"/>
        </w:rPr>
        <w:t>Spin the cells at 3</w:t>
      </w:r>
      <w:r w:rsidR="00F95D02">
        <w:rPr>
          <w:color w:val="auto"/>
          <w:lang w:val="en-US"/>
        </w:rPr>
        <w:t>,</w:t>
      </w:r>
      <w:r w:rsidR="00F379CF" w:rsidRPr="00051F63">
        <w:rPr>
          <w:color w:val="auto"/>
          <w:lang w:val="en-US"/>
        </w:rPr>
        <w:t>500</w:t>
      </w:r>
      <w:r w:rsidR="003F6851" w:rsidRPr="00051F63">
        <w:rPr>
          <w:color w:val="auto"/>
          <w:lang w:val="en-US"/>
        </w:rPr>
        <w:t xml:space="preserve"> </w:t>
      </w:r>
      <w:r w:rsidR="00F379CF" w:rsidRPr="00051F63">
        <w:rPr>
          <w:color w:val="auto"/>
          <w:lang w:val="en-US"/>
        </w:rPr>
        <w:t>x</w:t>
      </w:r>
      <w:r w:rsidR="003F6851" w:rsidRPr="00051F63">
        <w:rPr>
          <w:color w:val="auto"/>
          <w:lang w:val="en-US"/>
        </w:rPr>
        <w:t xml:space="preserve"> </w:t>
      </w:r>
      <w:r w:rsidR="00F379CF" w:rsidRPr="00A27160">
        <w:rPr>
          <w:i/>
          <w:color w:val="auto"/>
          <w:lang w:val="en-US"/>
        </w:rPr>
        <w:t>g</w:t>
      </w:r>
      <w:r w:rsidR="00F379CF" w:rsidRPr="00051F63">
        <w:rPr>
          <w:color w:val="auto"/>
          <w:lang w:val="en-US"/>
        </w:rPr>
        <w:t xml:space="preserve"> for 5 min</w:t>
      </w:r>
      <w:r w:rsidR="00C314C6" w:rsidRPr="00051F63">
        <w:rPr>
          <w:color w:val="auto"/>
          <w:lang w:val="en-US"/>
        </w:rPr>
        <w:t>, d</w:t>
      </w:r>
      <w:r w:rsidR="00F379CF" w:rsidRPr="00051F63">
        <w:rPr>
          <w:color w:val="auto"/>
          <w:lang w:val="en-US"/>
        </w:rPr>
        <w:t xml:space="preserve">iscard </w:t>
      </w:r>
      <w:r w:rsidR="000A1F56" w:rsidRPr="00051F63">
        <w:rPr>
          <w:color w:val="auto"/>
          <w:lang w:val="en-US"/>
        </w:rPr>
        <w:t>1 mL</w:t>
      </w:r>
      <w:r w:rsidR="00F379CF" w:rsidRPr="00051F63">
        <w:rPr>
          <w:color w:val="auto"/>
          <w:lang w:val="en-US"/>
        </w:rPr>
        <w:t xml:space="preserve"> </w:t>
      </w:r>
      <w:r w:rsidR="00F95D02">
        <w:rPr>
          <w:color w:val="auto"/>
          <w:lang w:val="en-US"/>
        </w:rPr>
        <w:t xml:space="preserve">of </w:t>
      </w:r>
      <w:r w:rsidR="00F379CF" w:rsidRPr="00051F63">
        <w:rPr>
          <w:color w:val="auto"/>
          <w:lang w:val="en-US"/>
        </w:rPr>
        <w:t>supernatant</w:t>
      </w:r>
      <w:r w:rsidR="00C314C6" w:rsidRPr="00051F63">
        <w:rPr>
          <w:color w:val="auto"/>
          <w:lang w:val="en-US"/>
        </w:rPr>
        <w:t>, and r</w:t>
      </w:r>
      <w:r w:rsidR="00F379CF" w:rsidRPr="00051F63">
        <w:rPr>
          <w:color w:val="auto"/>
          <w:lang w:val="en-US"/>
        </w:rPr>
        <w:t>esuspend the cells in the remaining supernatant</w:t>
      </w:r>
      <w:r w:rsidR="00C10498" w:rsidRPr="00051F63">
        <w:rPr>
          <w:color w:val="auto"/>
          <w:lang w:val="en-US"/>
        </w:rPr>
        <w:t>.</w:t>
      </w:r>
    </w:p>
    <w:p w14:paraId="30F8ADC9" w14:textId="148BDF6B" w:rsidR="00C10498" w:rsidRPr="00051F63" w:rsidRDefault="00C10498" w:rsidP="0010662A">
      <w:pPr>
        <w:pStyle w:val="indented"/>
        <w:numPr>
          <w:ilvl w:val="0"/>
          <w:numId w:val="0"/>
        </w:numPr>
        <w:rPr>
          <w:color w:val="auto"/>
          <w:lang w:val="en-US"/>
        </w:rPr>
      </w:pPr>
    </w:p>
    <w:p w14:paraId="13A40602" w14:textId="7E9CAB17" w:rsidR="00F379CF" w:rsidRPr="00051F63" w:rsidRDefault="001C34DE" w:rsidP="0010662A">
      <w:pPr>
        <w:pStyle w:val="indented"/>
        <w:rPr>
          <w:color w:val="auto"/>
          <w:lang w:val="en-US"/>
        </w:rPr>
      </w:pPr>
      <w:r>
        <w:rPr>
          <w:color w:val="auto"/>
          <w:lang w:val="en-US"/>
        </w:rPr>
        <w:t xml:space="preserve"> </w:t>
      </w:r>
      <w:r w:rsidR="00C10498" w:rsidRPr="00051F63">
        <w:rPr>
          <w:color w:val="auto"/>
          <w:lang w:val="en-US"/>
        </w:rPr>
        <w:t>Plate the cells on</w:t>
      </w:r>
      <w:r w:rsidR="00F379CF" w:rsidRPr="00051F63">
        <w:rPr>
          <w:color w:val="auto"/>
          <w:lang w:val="en-US"/>
        </w:rPr>
        <w:t xml:space="preserve"> plates with appropriate antibiotics</w:t>
      </w:r>
      <w:r w:rsidR="00C314C6" w:rsidRPr="00051F63">
        <w:rPr>
          <w:color w:val="auto"/>
          <w:lang w:val="en-US"/>
        </w:rPr>
        <w:t xml:space="preserve"> and i</w:t>
      </w:r>
      <w:r w:rsidR="00C10498" w:rsidRPr="00051F63">
        <w:rPr>
          <w:color w:val="auto"/>
          <w:lang w:val="en-US"/>
        </w:rPr>
        <w:t>ncubate overnight at 37 °C.</w:t>
      </w:r>
    </w:p>
    <w:p w14:paraId="4EB136A8" w14:textId="77777777" w:rsidR="009D721B" w:rsidRPr="00051F63" w:rsidRDefault="009D721B" w:rsidP="009D721B">
      <w:pPr>
        <w:pStyle w:val="af4"/>
        <w:rPr>
          <w:rFonts w:asciiTheme="minorHAnsi" w:hAnsiTheme="minorHAnsi" w:cstheme="minorHAnsi"/>
          <w:color w:val="auto"/>
          <w:highlight w:val="yellow"/>
        </w:rPr>
      </w:pPr>
    </w:p>
    <w:p w14:paraId="7F8ABB45" w14:textId="0FE4B4A6" w:rsidR="009D721B" w:rsidRPr="00051F63" w:rsidRDefault="009D721B" w:rsidP="009D721B">
      <w:pPr>
        <w:pStyle w:val="afa"/>
        <w:numPr>
          <w:ilvl w:val="1"/>
          <w:numId w:val="28"/>
        </w:numPr>
        <w:rPr>
          <w:rFonts w:asciiTheme="minorHAnsi" w:hAnsiTheme="minorHAnsi" w:cstheme="minorHAnsi"/>
          <w:color w:val="auto"/>
        </w:rPr>
      </w:pPr>
      <w:r w:rsidRPr="00051F63">
        <w:rPr>
          <w:rFonts w:asciiTheme="minorHAnsi" w:hAnsiTheme="minorHAnsi" w:cstheme="minorHAnsi"/>
          <w:color w:val="auto"/>
        </w:rPr>
        <w:t>Identify transformants harboring vectors with successful integration of DNA insert</w:t>
      </w:r>
      <w:r w:rsidR="0081610A" w:rsidRPr="00051F63">
        <w:rPr>
          <w:rFonts w:asciiTheme="minorHAnsi" w:hAnsiTheme="minorHAnsi" w:cstheme="minorHAnsi"/>
          <w:color w:val="auto"/>
        </w:rPr>
        <w:t xml:space="preserve"> (e.g., by PCR using vector- and insert-specific primers).</w:t>
      </w:r>
    </w:p>
    <w:p w14:paraId="083F4A05" w14:textId="77777777" w:rsidR="009D721B" w:rsidRPr="00051F63" w:rsidRDefault="009D721B" w:rsidP="009D721B">
      <w:pPr>
        <w:pStyle w:val="afa"/>
        <w:rPr>
          <w:rFonts w:asciiTheme="minorHAnsi" w:hAnsiTheme="minorHAnsi" w:cstheme="minorHAnsi"/>
          <w:color w:val="auto"/>
          <w:highlight w:val="yellow"/>
        </w:rPr>
      </w:pPr>
    </w:p>
    <w:p w14:paraId="7C3E4174" w14:textId="77777777" w:rsidR="00A96AB7" w:rsidRPr="00051F63" w:rsidRDefault="009D721B" w:rsidP="009D721B">
      <w:pPr>
        <w:pStyle w:val="afa"/>
        <w:numPr>
          <w:ilvl w:val="1"/>
          <w:numId w:val="28"/>
        </w:numPr>
        <w:rPr>
          <w:rFonts w:asciiTheme="minorHAnsi" w:hAnsiTheme="minorHAnsi" w:cstheme="minorHAnsi"/>
          <w:color w:val="auto"/>
        </w:rPr>
      </w:pPr>
      <w:r w:rsidRPr="00051F63">
        <w:rPr>
          <w:rFonts w:asciiTheme="minorHAnsi" w:hAnsiTheme="minorHAnsi" w:cstheme="minorHAnsi"/>
          <w:color w:val="auto"/>
        </w:rPr>
        <w:t>Validate sequence of DNA by sanger sequencing.</w:t>
      </w:r>
      <w:r w:rsidR="006B2461" w:rsidRPr="00051F63">
        <w:rPr>
          <w:rFonts w:asciiTheme="minorHAnsi" w:hAnsiTheme="minorHAnsi" w:cstheme="minorHAnsi"/>
          <w:color w:val="auto"/>
        </w:rPr>
        <w:t xml:space="preserve"> </w:t>
      </w:r>
    </w:p>
    <w:p w14:paraId="1EA25739" w14:textId="77777777" w:rsidR="00A96AB7" w:rsidRPr="00051F63" w:rsidRDefault="00A96AB7" w:rsidP="00A96AB7">
      <w:pPr>
        <w:pStyle w:val="af4"/>
        <w:rPr>
          <w:rFonts w:asciiTheme="minorHAnsi" w:hAnsiTheme="minorHAnsi" w:cstheme="minorHAnsi"/>
          <w:color w:val="auto"/>
        </w:rPr>
      </w:pPr>
    </w:p>
    <w:p w14:paraId="7F075058" w14:textId="061B7139" w:rsidR="009D721B" w:rsidRPr="00051F63" w:rsidRDefault="00F95D02" w:rsidP="00A96AB7">
      <w:pPr>
        <w:pStyle w:val="afa"/>
        <w:rPr>
          <w:rFonts w:asciiTheme="minorHAnsi" w:hAnsiTheme="minorHAnsi" w:cstheme="minorHAnsi"/>
          <w:color w:val="auto"/>
        </w:rPr>
      </w:pPr>
      <w:r>
        <w:rPr>
          <w:rFonts w:asciiTheme="minorHAnsi" w:hAnsiTheme="minorHAnsi" w:cstheme="minorHAnsi"/>
          <w:color w:val="auto"/>
        </w:rPr>
        <w:t>CAUTION</w:t>
      </w:r>
      <w:r w:rsidR="006B2461" w:rsidRPr="00051F63">
        <w:rPr>
          <w:rFonts w:asciiTheme="minorHAnsi" w:hAnsiTheme="minorHAnsi" w:cstheme="minorHAnsi"/>
          <w:color w:val="auto"/>
        </w:rPr>
        <w:t xml:space="preserve">: </w:t>
      </w:r>
      <w:r>
        <w:rPr>
          <w:rFonts w:asciiTheme="minorHAnsi" w:hAnsiTheme="minorHAnsi" w:cstheme="minorHAnsi"/>
          <w:color w:val="auto"/>
        </w:rPr>
        <w:t>D</w:t>
      </w:r>
      <w:r w:rsidRPr="00051F63">
        <w:rPr>
          <w:rFonts w:asciiTheme="minorHAnsi" w:hAnsiTheme="minorHAnsi" w:cstheme="minorHAnsi"/>
          <w:color w:val="auto"/>
        </w:rPr>
        <w:t xml:space="preserve">o </w:t>
      </w:r>
      <w:r w:rsidR="006B2461" w:rsidRPr="00051F63">
        <w:rPr>
          <w:rFonts w:asciiTheme="minorHAnsi" w:hAnsiTheme="minorHAnsi" w:cstheme="minorHAnsi"/>
          <w:color w:val="auto"/>
        </w:rPr>
        <w:t xml:space="preserve">not use the same primers for </w:t>
      </w:r>
      <w:r w:rsidR="008969EE" w:rsidRPr="00051F63">
        <w:rPr>
          <w:rFonts w:asciiTheme="minorHAnsi" w:hAnsiTheme="minorHAnsi" w:cstheme="minorHAnsi"/>
          <w:color w:val="auto"/>
        </w:rPr>
        <w:t>sequencing as used for step 5.9.</w:t>
      </w:r>
    </w:p>
    <w:bookmarkEnd w:id="3"/>
    <w:p w14:paraId="56A23874" w14:textId="77777777" w:rsidR="00274D58" w:rsidRPr="00051F63" w:rsidRDefault="00274D58" w:rsidP="00274D58">
      <w:pPr>
        <w:pStyle w:val="afa"/>
        <w:rPr>
          <w:rFonts w:asciiTheme="minorHAnsi" w:hAnsiTheme="minorHAnsi" w:cstheme="minorHAnsi"/>
          <w:color w:val="auto"/>
        </w:rPr>
      </w:pPr>
    </w:p>
    <w:p w14:paraId="285C96FB" w14:textId="78342202" w:rsidR="00274D58" w:rsidRPr="00A27160" w:rsidRDefault="00F95D02" w:rsidP="00274D58">
      <w:pPr>
        <w:pStyle w:val="afa"/>
        <w:numPr>
          <w:ilvl w:val="0"/>
          <w:numId w:val="28"/>
        </w:numPr>
        <w:rPr>
          <w:rFonts w:asciiTheme="minorHAnsi" w:hAnsiTheme="minorHAnsi" w:cstheme="minorHAnsi"/>
          <w:b/>
          <w:color w:val="auto"/>
        </w:rPr>
      </w:pPr>
      <w:r w:rsidRPr="00A27160">
        <w:rPr>
          <w:rFonts w:asciiTheme="minorHAnsi" w:hAnsiTheme="minorHAnsi" w:cstheme="minorHAnsi"/>
          <w:b/>
          <w:color w:val="auto"/>
        </w:rPr>
        <w:t>Us</w:t>
      </w:r>
      <w:r>
        <w:rPr>
          <w:rFonts w:asciiTheme="minorHAnsi" w:hAnsiTheme="minorHAnsi" w:cstheme="minorHAnsi"/>
          <w:b/>
          <w:color w:val="auto"/>
        </w:rPr>
        <w:t>ing</w:t>
      </w:r>
      <w:r w:rsidRPr="00A27160">
        <w:rPr>
          <w:rFonts w:asciiTheme="minorHAnsi" w:hAnsiTheme="minorHAnsi" w:cstheme="minorHAnsi"/>
          <w:b/>
          <w:color w:val="auto"/>
        </w:rPr>
        <w:t xml:space="preserve"> </w:t>
      </w:r>
      <w:r w:rsidR="00137676" w:rsidRPr="00A27160">
        <w:rPr>
          <w:rFonts w:asciiTheme="minorHAnsi" w:hAnsiTheme="minorHAnsi" w:cstheme="minorHAnsi"/>
          <w:b/>
          <w:color w:val="auto"/>
        </w:rPr>
        <w:t xml:space="preserve">constructed vectors for </w:t>
      </w:r>
      <w:r w:rsidR="00FD1EA8" w:rsidRPr="00A27160">
        <w:rPr>
          <w:rFonts w:asciiTheme="minorHAnsi" w:hAnsiTheme="minorHAnsi" w:cstheme="minorHAnsi"/>
          <w:b/>
          <w:color w:val="auto"/>
        </w:rPr>
        <w:t>in vitro and/or in vivo experiments</w:t>
      </w:r>
    </w:p>
    <w:p w14:paraId="0318D0B0" w14:textId="77777777" w:rsidR="00FD1EA8" w:rsidRPr="00051F63" w:rsidRDefault="00FD1EA8" w:rsidP="00FD1EA8">
      <w:pPr>
        <w:pStyle w:val="afa"/>
        <w:rPr>
          <w:rFonts w:asciiTheme="minorHAnsi" w:hAnsiTheme="minorHAnsi" w:cstheme="minorHAnsi"/>
          <w:color w:val="auto"/>
        </w:rPr>
      </w:pPr>
    </w:p>
    <w:p w14:paraId="11D2637A" w14:textId="77777777" w:rsidR="00F95D02" w:rsidRPr="00A27160" w:rsidRDefault="00FD1EA8" w:rsidP="003A52EB">
      <w:pPr>
        <w:pStyle w:val="afa"/>
        <w:numPr>
          <w:ilvl w:val="1"/>
          <w:numId w:val="28"/>
        </w:numPr>
        <w:rPr>
          <w:rFonts w:asciiTheme="minorHAnsi" w:hAnsiTheme="minorHAnsi" w:cstheme="minorHAnsi"/>
          <w:color w:val="auto"/>
        </w:rPr>
      </w:pPr>
      <w:r w:rsidRPr="00A27160">
        <w:rPr>
          <w:rFonts w:asciiTheme="minorHAnsi" w:hAnsiTheme="minorHAnsi" w:cstheme="minorHAnsi"/>
          <w:color w:val="auto"/>
        </w:rPr>
        <w:t>In vivo</w:t>
      </w:r>
      <w:r w:rsidRPr="00A27160">
        <w:rPr>
          <w:rFonts w:asciiTheme="minorHAnsi" w:hAnsiTheme="minorHAnsi" w:cstheme="minorHAnsi"/>
          <w:i/>
          <w:color w:val="auto"/>
        </w:rPr>
        <w:t xml:space="preserve"> </w:t>
      </w:r>
      <w:r w:rsidRPr="00A27160">
        <w:rPr>
          <w:rFonts w:asciiTheme="minorHAnsi" w:hAnsiTheme="minorHAnsi" w:cstheme="minorHAnsi"/>
          <w:color w:val="auto"/>
        </w:rPr>
        <w:t>experiment</w:t>
      </w:r>
    </w:p>
    <w:p w14:paraId="1B6D999E" w14:textId="77777777" w:rsidR="00F95D02" w:rsidRPr="00A27160" w:rsidRDefault="00F95D02" w:rsidP="00F95D02">
      <w:pPr>
        <w:pStyle w:val="afa"/>
        <w:rPr>
          <w:rFonts w:asciiTheme="minorHAnsi" w:hAnsiTheme="minorHAnsi" w:cstheme="minorHAnsi"/>
          <w:color w:val="auto"/>
        </w:rPr>
      </w:pPr>
    </w:p>
    <w:p w14:paraId="6A0A9793" w14:textId="517C0380" w:rsidR="00FD1EA8" w:rsidRPr="00A27160" w:rsidRDefault="00F95D02" w:rsidP="00A27160">
      <w:pPr>
        <w:pStyle w:val="afa"/>
        <w:rPr>
          <w:rFonts w:asciiTheme="minorHAnsi" w:hAnsiTheme="minorHAnsi" w:cstheme="minorHAnsi"/>
          <w:color w:val="auto"/>
        </w:rPr>
      </w:pPr>
      <w:r w:rsidRPr="00A27160">
        <w:rPr>
          <w:rFonts w:asciiTheme="minorHAnsi" w:hAnsiTheme="minorHAnsi" w:cstheme="minorHAnsi"/>
          <w:color w:val="auto"/>
        </w:rPr>
        <w:t xml:space="preserve">NOTE: This is an </w:t>
      </w:r>
      <w:r w:rsidR="00FD1EA8" w:rsidRPr="00A27160">
        <w:rPr>
          <w:rFonts w:asciiTheme="minorHAnsi" w:hAnsiTheme="minorHAnsi" w:cstheme="minorHAnsi"/>
          <w:color w:val="auto"/>
        </w:rPr>
        <w:t xml:space="preserve">example </w:t>
      </w:r>
      <w:r w:rsidRPr="00A27160">
        <w:rPr>
          <w:rFonts w:asciiTheme="minorHAnsi" w:hAnsiTheme="minorHAnsi" w:cstheme="minorHAnsi"/>
          <w:color w:val="auto"/>
        </w:rPr>
        <w:t xml:space="preserve">of </w:t>
      </w:r>
      <w:r w:rsidR="00FD1EA8" w:rsidRPr="00A27160">
        <w:rPr>
          <w:rFonts w:asciiTheme="minorHAnsi" w:hAnsiTheme="minorHAnsi" w:cstheme="minorHAnsi"/>
          <w:color w:val="auto"/>
        </w:rPr>
        <w:t xml:space="preserve">using </w:t>
      </w:r>
      <w:r w:rsidRPr="00A27160">
        <w:rPr>
          <w:rFonts w:asciiTheme="minorHAnsi" w:hAnsiTheme="minorHAnsi" w:cstheme="minorHAnsi"/>
          <w:color w:val="auto"/>
        </w:rPr>
        <w:t xml:space="preserve">a </w:t>
      </w:r>
      <w:r w:rsidR="00FD1EA8" w:rsidRPr="00A27160">
        <w:rPr>
          <w:rFonts w:asciiTheme="minorHAnsi" w:hAnsiTheme="minorHAnsi" w:cstheme="minorHAnsi"/>
          <w:color w:val="auto"/>
        </w:rPr>
        <w:t>vector to express wild</w:t>
      </w:r>
      <w:r w:rsidR="00F4441C" w:rsidRPr="00A27160">
        <w:rPr>
          <w:rFonts w:asciiTheme="minorHAnsi" w:hAnsiTheme="minorHAnsi" w:cstheme="minorHAnsi"/>
          <w:color w:val="auto"/>
        </w:rPr>
        <w:t xml:space="preserve"> </w:t>
      </w:r>
      <w:r w:rsidR="00FD1EA8" w:rsidRPr="00A27160">
        <w:rPr>
          <w:rFonts w:asciiTheme="minorHAnsi" w:hAnsiTheme="minorHAnsi" w:cstheme="minorHAnsi"/>
          <w:color w:val="auto"/>
        </w:rPr>
        <w:t>type/mutated RNA to charac</w:t>
      </w:r>
      <w:r w:rsidR="003A52EB" w:rsidRPr="00A27160">
        <w:rPr>
          <w:rFonts w:asciiTheme="minorHAnsi" w:hAnsiTheme="minorHAnsi" w:cstheme="minorHAnsi"/>
          <w:color w:val="auto"/>
        </w:rPr>
        <w:t xml:space="preserve">terize post-transcriptional </w:t>
      </w:r>
      <w:r w:rsidR="00FD1EA8" w:rsidRPr="00A27160">
        <w:rPr>
          <w:rFonts w:asciiTheme="minorHAnsi" w:hAnsiTheme="minorHAnsi" w:cstheme="minorHAnsi"/>
          <w:color w:val="auto"/>
        </w:rPr>
        <w:t>regulation</w:t>
      </w:r>
      <w:r w:rsidRPr="00A27160">
        <w:rPr>
          <w:rFonts w:asciiTheme="minorHAnsi" w:hAnsiTheme="minorHAnsi" w:cstheme="minorHAnsi"/>
          <w:color w:val="auto"/>
        </w:rPr>
        <w:t>. F</w:t>
      </w:r>
      <w:r w:rsidR="003A52EB" w:rsidRPr="00A27160">
        <w:rPr>
          <w:rFonts w:asciiTheme="minorHAnsi" w:hAnsiTheme="minorHAnsi" w:cstheme="minorHAnsi"/>
          <w:color w:val="auto"/>
        </w:rPr>
        <w:t>or</w:t>
      </w:r>
      <w:r w:rsidR="00BB63D7" w:rsidRPr="00A27160">
        <w:rPr>
          <w:rFonts w:asciiTheme="minorHAnsi" w:hAnsiTheme="minorHAnsi" w:cstheme="minorHAnsi"/>
          <w:color w:val="auto"/>
        </w:rPr>
        <w:t xml:space="preserve"> further</w:t>
      </w:r>
      <w:r w:rsidR="003A52EB" w:rsidRPr="00A27160">
        <w:rPr>
          <w:rFonts w:asciiTheme="minorHAnsi" w:hAnsiTheme="minorHAnsi" w:cstheme="minorHAnsi"/>
          <w:color w:val="auto"/>
        </w:rPr>
        <w:t xml:space="preserve"> details on </w:t>
      </w:r>
      <w:r w:rsidRPr="00A27160">
        <w:rPr>
          <w:rFonts w:asciiTheme="minorHAnsi" w:hAnsiTheme="minorHAnsi" w:cstheme="minorHAnsi"/>
          <w:color w:val="auto"/>
        </w:rPr>
        <w:t>western b</w:t>
      </w:r>
      <w:r w:rsidR="00BB63D7" w:rsidRPr="00A27160">
        <w:rPr>
          <w:rFonts w:asciiTheme="minorHAnsi" w:hAnsiTheme="minorHAnsi" w:cstheme="minorHAnsi"/>
          <w:color w:val="auto"/>
        </w:rPr>
        <w:t>lotting</w:t>
      </w:r>
      <w:r w:rsidRPr="00A27160">
        <w:rPr>
          <w:rFonts w:asciiTheme="minorHAnsi" w:hAnsiTheme="minorHAnsi" w:cstheme="minorHAnsi"/>
          <w:color w:val="auto"/>
        </w:rPr>
        <w:t>,</w:t>
      </w:r>
      <w:r w:rsidR="00BB63D7" w:rsidRPr="00A27160">
        <w:rPr>
          <w:rFonts w:asciiTheme="minorHAnsi" w:hAnsiTheme="minorHAnsi" w:cstheme="minorHAnsi"/>
          <w:color w:val="auto"/>
        </w:rPr>
        <w:t xml:space="preserve"> see</w:t>
      </w:r>
      <w:r w:rsidR="00BB63D7" w:rsidRPr="00A27160">
        <w:rPr>
          <w:rFonts w:asciiTheme="minorHAnsi" w:hAnsiTheme="minorHAnsi" w:cstheme="minorHAnsi"/>
          <w:noProof/>
          <w:color w:val="auto"/>
          <w:vertAlign w:val="superscript"/>
        </w:rPr>
        <w:t>8</w:t>
      </w:r>
      <w:r w:rsidR="003A52EB" w:rsidRPr="00A27160">
        <w:rPr>
          <w:rFonts w:asciiTheme="minorHAnsi" w:hAnsiTheme="minorHAnsi" w:cstheme="minorHAnsi"/>
          <w:color w:val="auto"/>
        </w:rPr>
        <w:t>.</w:t>
      </w:r>
    </w:p>
    <w:p w14:paraId="3365BF9E" w14:textId="77777777" w:rsidR="0043112C" w:rsidRPr="00A27160" w:rsidRDefault="0043112C" w:rsidP="0043112C">
      <w:pPr>
        <w:pStyle w:val="afa"/>
        <w:rPr>
          <w:rFonts w:asciiTheme="minorHAnsi" w:hAnsiTheme="minorHAnsi" w:cstheme="minorHAnsi"/>
          <w:color w:val="auto"/>
        </w:rPr>
      </w:pPr>
    </w:p>
    <w:p w14:paraId="6174D960" w14:textId="77777777" w:rsidR="0043112C" w:rsidRPr="00A27160" w:rsidRDefault="00C902DD" w:rsidP="0043112C">
      <w:pPr>
        <w:pStyle w:val="afa"/>
        <w:numPr>
          <w:ilvl w:val="2"/>
          <w:numId w:val="28"/>
        </w:numPr>
        <w:rPr>
          <w:rFonts w:asciiTheme="minorHAnsi" w:hAnsiTheme="minorHAnsi" w:cstheme="minorHAnsi"/>
          <w:color w:val="auto"/>
        </w:rPr>
      </w:pPr>
      <w:r w:rsidRPr="00A27160">
        <w:rPr>
          <w:rFonts w:asciiTheme="minorHAnsi" w:hAnsiTheme="minorHAnsi" w:cstheme="minorHAnsi"/>
          <w:color w:val="auto"/>
        </w:rPr>
        <w:t>Grow</w:t>
      </w:r>
      <w:r w:rsidR="0078551A" w:rsidRPr="00A27160">
        <w:rPr>
          <w:rFonts w:asciiTheme="minorHAnsi" w:hAnsiTheme="minorHAnsi" w:cstheme="minorHAnsi"/>
          <w:color w:val="auto"/>
        </w:rPr>
        <w:t xml:space="preserve"> </w:t>
      </w:r>
      <w:r w:rsidR="0078551A" w:rsidRPr="00A27160">
        <w:rPr>
          <w:rFonts w:asciiTheme="minorHAnsi" w:hAnsiTheme="minorHAnsi" w:cstheme="minorHAnsi"/>
          <w:i/>
          <w:color w:val="auto"/>
        </w:rPr>
        <w:t>E. coli</w:t>
      </w:r>
      <w:r w:rsidR="0078551A" w:rsidRPr="00A27160">
        <w:rPr>
          <w:rFonts w:asciiTheme="minorHAnsi" w:hAnsiTheme="minorHAnsi" w:cstheme="minorHAnsi"/>
          <w:color w:val="auto"/>
        </w:rPr>
        <w:t xml:space="preserve"> K12</w:t>
      </w:r>
      <w:r w:rsidRPr="00A27160">
        <w:rPr>
          <w:rFonts w:asciiTheme="minorHAnsi" w:hAnsiTheme="minorHAnsi" w:cstheme="minorHAnsi"/>
          <w:color w:val="auto"/>
        </w:rPr>
        <w:t xml:space="preserve"> strains with constructed vectors in appropriate medium and </w:t>
      </w:r>
      <w:r w:rsidR="00E733FB" w:rsidRPr="00A27160">
        <w:rPr>
          <w:rFonts w:asciiTheme="minorHAnsi" w:hAnsiTheme="minorHAnsi" w:cstheme="minorHAnsi"/>
          <w:color w:val="auto"/>
        </w:rPr>
        <w:t>induce expression if required. Harvest samples by centrifugation</w:t>
      </w:r>
      <w:r w:rsidR="00564AAF" w:rsidRPr="00A27160">
        <w:rPr>
          <w:rFonts w:asciiTheme="minorHAnsi" w:hAnsiTheme="minorHAnsi" w:cstheme="minorHAnsi"/>
          <w:color w:val="auto"/>
        </w:rPr>
        <w:t>.</w:t>
      </w:r>
    </w:p>
    <w:p w14:paraId="5AC434EE" w14:textId="77777777" w:rsidR="00E733FB" w:rsidRPr="00A27160" w:rsidRDefault="00E733FB" w:rsidP="00E733FB">
      <w:pPr>
        <w:pStyle w:val="afa"/>
        <w:rPr>
          <w:rFonts w:asciiTheme="minorHAnsi" w:hAnsiTheme="minorHAnsi" w:cstheme="minorHAnsi"/>
          <w:color w:val="auto"/>
        </w:rPr>
      </w:pPr>
    </w:p>
    <w:p w14:paraId="73006EE3" w14:textId="42F6EB41" w:rsidR="00242F4C" w:rsidRPr="00A27160" w:rsidRDefault="00E733FB" w:rsidP="0043112C">
      <w:pPr>
        <w:pStyle w:val="afa"/>
        <w:numPr>
          <w:ilvl w:val="2"/>
          <w:numId w:val="28"/>
        </w:numPr>
        <w:rPr>
          <w:rFonts w:asciiTheme="minorHAnsi" w:hAnsiTheme="minorHAnsi" w:cstheme="minorHAnsi"/>
          <w:color w:val="auto"/>
        </w:rPr>
      </w:pPr>
      <w:r w:rsidRPr="00A27160">
        <w:rPr>
          <w:rFonts w:asciiTheme="minorHAnsi" w:hAnsiTheme="minorHAnsi" w:cstheme="minorHAnsi"/>
          <w:color w:val="auto"/>
        </w:rPr>
        <w:t>Prep</w:t>
      </w:r>
      <w:r w:rsidR="00244D2D" w:rsidRPr="00A27160">
        <w:rPr>
          <w:rFonts w:asciiTheme="minorHAnsi" w:hAnsiTheme="minorHAnsi" w:cstheme="minorHAnsi"/>
          <w:color w:val="auto"/>
        </w:rPr>
        <w:t>are</w:t>
      </w:r>
      <w:r w:rsidRPr="00A27160">
        <w:rPr>
          <w:rFonts w:asciiTheme="minorHAnsi" w:hAnsiTheme="minorHAnsi" w:cstheme="minorHAnsi"/>
          <w:color w:val="auto"/>
        </w:rPr>
        <w:t xml:space="preserve"> samples for </w:t>
      </w:r>
      <w:r w:rsidR="001E718E" w:rsidRPr="00A27160">
        <w:rPr>
          <w:rFonts w:asciiTheme="minorHAnsi" w:hAnsiTheme="minorHAnsi" w:cstheme="minorHAnsi"/>
          <w:color w:val="auto"/>
        </w:rPr>
        <w:t>sodium dodecyl sulfate–polyacrylamide gel electrophoresis (</w:t>
      </w:r>
      <w:r w:rsidRPr="00A27160">
        <w:rPr>
          <w:rFonts w:asciiTheme="minorHAnsi" w:hAnsiTheme="minorHAnsi" w:cstheme="minorHAnsi"/>
          <w:color w:val="auto"/>
        </w:rPr>
        <w:t>SDS-PAGE</w:t>
      </w:r>
      <w:r w:rsidR="001E718E" w:rsidRPr="00A27160">
        <w:rPr>
          <w:rFonts w:asciiTheme="minorHAnsi" w:hAnsiTheme="minorHAnsi" w:cstheme="minorHAnsi"/>
          <w:color w:val="auto"/>
        </w:rPr>
        <w:t>)</w:t>
      </w:r>
      <w:r w:rsidR="0054157B" w:rsidRPr="00A27160">
        <w:rPr>
          <w:rFonts w:asciiTheme="minorHAnsi" w:hAnsiTheme="minorHAnsi" w:cstheme="minorHAnsi"/>
          <w:color w:val="auto"/>
        </w:rPr>
        <w:t xml:space="preserve"> by dissolving cell pellet</w:t>
      </w:r>
      <w:r w:rsidR="00A37782" w:rsidRPr="00A27160">
        <w:rPr>
          <w:rFonts w:asciiTheme="minorHAnsi" w:hAnsiTheme="minorHAnsi" w:cstheme="minorHAnsi"/>
          <w:color w:val="auto"/>
        </w:rPr>
        <w:t>s</w:t>
      </w:r>
      <w:r w:rsidR="0054157B" w:rsidRPr="00A27160">
        <w:rPr>
          <w:rFonts w:asciiTheme="minorHAnsi" w:hAnsiTheme="minorHAnsi" w:cstheme="minorHAnsi"/>
          <w:color w:val="auto"/>
        </w:rPr>
        <w:t xml:space="preserve"> in </w:t>
      </w:r>
      <w:r w:rsidR="00F95D02" w:rsidRPr="00A27160">
        <w:rPr>
          <w:rFonts w:asciiTheme="minorHAnsi" w:hAnsiTheme="minorHAnsi" w:cstheme="minorHAnsi"/>
          <w:color w:val="auto"/>
        </w:rPr>
        <w:t xml:space="preserve">1x </w:t>
      </w:r>
      <w:r w:rsidR="0054157B" w:rsidRPr="00A27160">
        <w:rPr>
          <w:rFonts w:asciiTheme="minorHAnsi" w:hAnsiTheme="minorHAnsi" w:cstheme="minorHAnsi"/>
          <w:color w:val="auto"/>
        </w:rPr>
        <w:t>SDS sample buffer</w:t>
      </w:r>
      <w:r w:rsidR="006752A3" w:rsidRPr="00A27160">
        <w:rPr>
          <w:rFonts w:asciiTheme="minorHAnsi" w:hAnsiTheme="minorHAnsi" w:cstheme="minorHAnsi"/>
          <w:color w:val="auto"/>
        </w:rPr>
        <w:t xml:space="preserve"> (62.5 mM Tris-HCl pH 6.8, 2.5</w:t>
      </w:r>
      <w:r w:rsidR="001A4D74" w:rsidRPr="00A27160">
        <w:rPr>
          <w:rFonts w:asciiTheme="minorHAnsi" w:hAnsiTheme="minorHAnsi" w:cstheme="minorHAnsi"/>
          <w:color w:val="auto"/>
        </w:rPr>
        <w:t>%</w:t>
      </w:r>
      <w:r w:rsidR="006752A3" w:rsidRPr="00A27160">
        <w:rPr>
          <w:rFonts w:asciiTheme="minorHAnsi" w:hAnsiTheme="minorHAnsi" w:cstheme="minorHAnsi"/>
          <w:color w:val="auto"/>
        </w:rPr>
        <w:t xml:space="preserve"> SDS, 0.002</w:t>
      </w:r>
      <w:r w:rsidR="001A4D74" w:rsidRPr="00A27160">
        <w:rPr>
          <w:rFonts w:asciiTheme="minorHAnsi" w:hAnsiTheme="minorHAnsi" w:cstheme="minorHAnsi"/>
          <w:color w:val="auto"/>
        </w:rPr>
        <w:t>%</w:t>
      </w:r>
      <w:r w:rsidR="006752A3" w:rsidRPr="00A27160">
        <w:rPr>
          <w:rFonts w:asciiTheme="minorHAnsi" w:hAnsiTheme="minorHAnsi" w:cstheme="minorHAnsi"/>
          <w:color w:val="auto"/>
        </w:rPr>
        <w:t xml:space="preserve"> bromophenol blue, 5</w:t>
      </w:r>
      <w:r w:rsidR="001A4D74" w:rsidRPr="00A27160">
        <w:rPr>
          <w:rFonts w:asciiTheme="minorHAnsi" w:hAnsiTheme="minorHAnsi" w:cstheme="minorHAnsi"/>
          <w:color w:val="auto"/>
        </w:rPr>
        <w:t>%</w:t>
      </w:r>
      <w:r w:rsidR="006752A3" w:rsidRPr="00A27160">
        <w:rPr>
          <w:rFonts w:asciiTheme="minorHAnsi" w:hAnsiTheme="minorHAnsi" w:cstheme="minorHAnsi"/>
          <w:color w:val="auto"/>
        </w:rPr>
        <w:t xml:space="preserve"> β-mercaptoethanol, 10</w:t>
      </w:r>
      <w:r w:rsidR="001A4D74" w:rsidRPr="00A27160">
        <w:rPr>
          <w:rFonts w:asciiTheme="minorHAnsi" w:hAnsiTheme="minorHAnsi" w:cstheme="minorHAnsi"/>
          <w:color w:val="auto"/>
        </w:rPr>
        <w:t>%</w:t>
      </w:r>
      <w:r w:rsidR="006752A3" w:rsidRPr="00A27160">
        <w:rPr>
          <w:rFonts w:asciiTheme="minorHAnsi" w:hAnsiTheme="minorHAnsi" w:cstheme="minorHAnsi"/>
          <w:color w:val="auto"/>
        </w:rPr>
        <w:t xml:space="preserve"> glycerol)</w:t>
      </w:r>
      <w:r w:rsidR="0054157B" w:rsidRPr="00A27160">
        <w:rPr>
          <w:rFonts w:asciiTheme="minorHAnsi" w:hAnsiTheme="minorHAnsi" w:cstheme="minorHAnsi"/>
          <w:color w:val="auto"/>
        </w:rPr>
        <w:t xml:space="preserve"> and </w:t>
      </w:r>
      <w:r w:rsidR="00A37782" w:rsidRPr="00A27160">
        <w:rPr>
          <w:rFonts w:asciiTheme="minorHAnsi" w:hAnsiTheme="minorHAnsi" w:cstheme="minorHAnsi"/>
          <w:color w:val="auto"/>
        </w:rPr>
        <w:t>boil at 95</w:t>
      </w:r>
      <w:r w:rsidR="00884466" w:rsidRPr="00A27160">
        <w:rPr>
          <w:rFonts w:asciiTheme="minorHAnsi" w:hAnsiTheme="minorHAnsi" w:cstheme="minorHAnsi"/>
          <w:color w:val="auto"/>
        </w:rPr>
        <w:t xml:space="preserve"> </w:t>
      </w:r>
      <w:r w:rsidR="00A37782" w:rsidRPr="00A27160">
        <w:rPr>
          <w:rFonts w:asciiTheme="minorHAnsi" w:hAnsiTheme="minorHAnsi" w:cstheme="minorHAnsi"/>
          <w:color w:val="auto"/>
        </w:rPr>
        <w:t>°C for 5 min</w:t>
      </w:r>
      <w:r w:rsidRPr="00A27160">
        <w:rPr>
          <w:rFonts w:asciiTheme="minorHAnsi" w:hAnsiTheme="minorHAnsi" w:cstheme="minorHAnsi"/>
          <w:color w:val="auto"/>
        </w:rPr>
        <w:t>.</w:t>
      </w:r>
      <w:r w:rsidR="007C6676" w:rsidRPr="00A27160">
        <w:rPr>
          <w:rFonts w:asciiTheme="minorHAnsi" w:hAnsiTheme="minorHAnsi" w:cstheme="minorHAnsi"/>
          <w:color w:val="auto"/>
        </w:rPr>
        <w:t xml:space="preserve"> </w:t>
      </w:r>
    </w:p>
    <w:p w14:paraId="2FAB53A0" w14:textId="77777777" w:rsidR="00242F4C" w:rsidRPr="00A27160" w:rsidRDefault="00242F4C" w:rsidP="00242F4C">
      <w:pPr>
        <w:pStyle w:val="af4"/>
        <w:rPr>
          <w:rFonts w:asciiTheme="minorHAnsi" w:hAnsiTheme="minorHAnsi" w:cstheme="minorHAnsi"/>
          <w:color w:val="auto"/>
        </w:rPr>
      </w:pPr>
    </w:p>
    <w:p w14:paraId="342F6E5F" w14:textId="10E181C5" w:rsidR="00E733FB" w:rsidRPr="00A27160" w:rsidRDefault="00F95D02" w:rsidP="00242F4C">
      <w:pPr>
        <w:pStyle w:val="afa"/>
        <w:rPr>
          <w:rFonts w:asciiTheme="minorHAnsi" w:hAnsiTheme="minorHAnsi" w:cstheme="minorHAnsi"/>
          <w:color w:val="auto"/>
        </w:rPr>
      </w:pPr>
      <w:r w:rsidRPr="00A27160">
        <w:rPr>
          <w:rFonts w:asciiTheme="minorHAnsi" w:hAnsiTheme="minorHAnsi" w:cstheme="minorHAnsi"/>
          <w:color w:val="auto"/>
        </w:rPr>
        <w:t>NOTE</w:t>
      </w:r>
      <w:r w:rsidR="007C6676" w:rsidRPr="00A27160">
        <w:rPr>
          <w:rFonts w:asciiTheme="minorHAnsi" w:hAnsiTheme="minorHAnsi" w:cstheme="minorHAnsi"/>
          <w:color w:val="auto"/>
        </w:rPr>
        <w:t xml:space="preserve">: </w:t>
      </w:r>
      <w:r w:rsidR="00DD3E89" w:rsidRPr="00A27160">
        <w:rPr>
          <w:rFonts w:asciiTheme="minorHAnsi" w:hAnsiTheme="minorHAnsi" w:cstheme="minorHAnsi"/>
          <w:color w:val="auto"/>
        </w:rPr>
        <w:t>It is possible to</w:t>
      </w:r>
      <w:r w:rsidR="007C6676" w:rsidRPr="00A27160">
        <w:rPr>
          <w:rFonts w:asciiTheme="minorHAnsi" w:hAnsiTheme="minorHAnsi" w:cstheme="minorHAnsi"/>
          <w:color w:val="auto"/>
        </w:rPr>
        <w:t xml:space="preserve"> cast </w:t>
      </w:r>
      <w:r w:rsidR="00DD3E89" w:rsidRPr="00A27160">
        <w:rPr>
          <w:rFonts w:asciiTheme="minorHAnsi" w:hAnsiTheme="minorHAnsi" w:cstheme="minorHAnsi"/>
          <w:color w:val="auto"/>
        </w:rPr>
        <w:t xml:space="preserve">a gel </w:t>
      </w:r>
      <w:r w:rsidR="007C6676" w:rsidRPr="00A27160">
        <w:rPr>
          <w:rFonts w:asciiTheme="minorHAnsi" w:hAnsiTheme="minorHAnsi" w:cstheme="minorHAnsi"/>
          <w:color w:val="auto"/>
        </w:rPr>
        <w:t>or use a commercial</w:t>
      </w:r>
      <w:r w:rsidR="00FB0495" w:rsidRPr="00A27160">
        <w:rPr>
          <w:rFonts w:asciiTheme="minorHAnsi" w:hAnsiTheme="minorHAnsi" w:cstheme="minorHAnsi"/>
          <w:color w:val="auto"/>
        </w:rPr>
        <w:t>ly</w:t>
      </w:r>
      <w:r w:rsidR="007C6676" w:rsidRPr="00A27160">
        <w:rPr>
          <w:rFonts w:asciiTheme="minorHAnsi" w:hAnsiTheme="minorHAnsi" w:cstheme="minorHAnsi"/>
          <w:color w:val="auto"/>
        </w:rPr>
        <w:t xml:space="preserve"> available precast gel</w:t>
      </w:r>
      <w:r w:rsidR="006752A3" w:rsidRPr="00A27160">
        <w:rPr>
          <w:rFonts w:asciiTheme="minorHAnsi" w:hAnsiTheme="minorHAnsi" w:cstheme="minorHAnsi"/>
          <w:color w:val="auto"/>
        </w:rPr>
        <w:t xml:space="preserve">. The latter was used in the results presented in </w:t>
      </w:r>
      <w:r w:rsidR="0099611E" w:rsidRPr="00A27160">
        <w:rPr>
          <w:rFonts w:asciiTheme="minorHAnsi" w:hAnsiTheme="minorHAnsi" w:cstheme="minorHAnsi"/>
          <w:b/>
          <w:color w:val="auto"/>
        </w:rPr>
        <w:t>Figure</w:t>
      </w:r>
      <w:r w:rsidR="006752A3" w:rsidRPr="00A27160">
        <w:rPr>
          <w:rFonts w:asciiTheme="minorHAnsi" w:hAnsiTheme="minorHAnsi" w:cstheme="minorHAnsi"/>
          <w:b/>
          <w:color w:val="auto"/>
        </w:rPr>
        <w:t xml:space="preserve"> 3</w:t>
      </w:r>
      <w:r w:rsidR="006752A3" w:rsidRPr="00A27160">
        <w:rPr>
          <w:rFonts w:asciiTheme="minorHAnsi" w:hAnsiTheme="minorHAnsi" w:cstheme="minorHAnsi"/>
          <w:color w:val="auto"/>
        </w:rPr>
        <w:t xml:space="preserve"> (</w:t>
      </w:r>
      <w:r w:rsidRPr="00A27160">
        <w:rPr>
          <w:rFonts w:asciiTheme="minorHAnsi" w:hAnsiTheme="minorHAnsi" w:cstheme="minorHAnsi"/>
          <w:b/>
          <w:color w:val="auto"/>
        </w:rPr>
        <w:t>Table of Materials</w:t>
      </w:r>
      <w:r w:rsidR="006752A3" w:rsidRPr="00A27160">
        <w:rPr>
          <w:rFonts w:asciiTheme="minorHAnsi" w:hAnsiTheme="minorHAnsi" w:cstheme="minorHAnsi"/>
          <w:color w:val="auto"/>
        </w:rPr>
        <w:t>).</w:t>
      </w:r>
    </w:p>
    <w:p w14:paraId="1AA9F92C" w14:textId="77777777" w:rsidR="00E733FB" w:rsidRPr="00A27160" w:rsidRDefault="00E733FB" w:rsidP="00E733FB">
      <w:pPr>
        <w:pStyle w:val="af4"/>
        <w:rPr>
          <w:rFonts w:asciiTheme="minorHAnsi" w:hAnsiTheme="minorHAnsi" w:cstheme="minorHAnsi"/>
          <w:color w:val="auto"/>
        </w:rPr>
      </w:pPr>
    </w:p>
    <w:p w14:paraId="05C8CB7A" w14:textId="63B6D36E" w:rsidR="00E733FB" w:rsidRPr="00A27160" w:rsidRDefault="00E733FB" w:rsidP="0043112C">
      <w:pPr>
        <w:pStyle w:val="afa"/>
        <w:numPr>
          <w:ilvl w:val="2"/>
          <w:numId w:val="28"/>
        </w:numPr>
        <w:rPr>
          <w:rFonts w:asciiTheme="minorHAnsi" w:hAnsiTheme="minorHAnsi" w:cstheme="minorHAnsi"/>
          <w:color w:val="auto"/>
        </w:rPr>
      </w:pPr>
      <w:r w:rsidRPr="00A27160">
        <w:rPr>
          <w:rFonts w:asciiTheme="minorHAnsi" w:hAnsiTheme="minorHAnsi" w:cstheme="minorHAnsi"/>
          <w:color w:val="auto"/>
        </w:rPr>
        <w:t>Load 10</w:t>
      </w:r>
      <w:r w:rsidRPr="00A27160">
        <w:rPr>
          <w:rFonts w:asciiTheme="minorHAnsi" w:hAnsiTheme="minorHAnsi" w:cstheme="minorHAnsi"/>
          <w:color w:val="auto"/>
          <w:vertAlign w:val="superscript"/>
        </w:rPr>
        <w:t xml:space="preserve">7 </w:t>
      </w:r>
      <w:r w:rsidRPr="00A27160">
        <w:rPr>
          <w:rFonts w:asciiTheme="minorHAnsi" w:hAnsiTheme="minorHAnsi" w:cstheme="minorHAnsi"/>
          <w:color w:val="auto"/>
        </w:rPr>
        <w:t>cells of each sample</w:t>
      </w:r>
      <w:r w:rsidR="00EA6FB3" w:rsidRPr="00A27160">
        <w:rPr>
          <w:rFonts w:asciiTheme="minorHAnsi" w:hAnsiTheme="minorHAnsi" w:cstheme="minorHAnsi"/>
          <w:color w:val="auto"/>
        </w:rPr>
        <w:t xml:space="preserve"> </w:t>
      </w:r>
      <w:r w:rsidRPr="00A27160">
        <w:rPr>
          <w:rFonts w:asciiTheme="minorHAnsi" w:hAnsiTheme="minorHAnsi" w:cstheme="minorHAnsi"/>
          <w:color w:val="auto"/>
        </w:rPr>
        <w:t>in separate well</w:t>
      </w:r>
      <w:r w:rsidR="00564AAF" w:rsidRPr="00A27160">
        <w:rPr>
          <w:rFonts w:asciiTheme="minorHAnsi" w:hAnsiTheme="minorHAnsi" w:cstheme="minorHAnsi"/>
          <w:color w:val="auto"/>
        </w:rPr>
        <w:t>s</w:t>
      </w:r>
      <w:r w:rsidRPr="00A27160">
        <w:rPr>
          <w:rFonts w:asciiTheme="minorHAnsi" w:hAnsiTheme="minorHAnsi" w:cstheme="minorHAnsi"/>
          <w:color w:val="auto"/>
        </w:rPr>
        <w:t xml:space="preserve"> (include a protein ladder), and run gel </w:t>
      </w:r>
      <w:r w:rsidR="00B4523E" w:rsidRPr="00A27160">
        <w:rPr>
          <w:rFonts w:asciiTheme="minorHAnsi" w:hAnsiTheme="minorHAnsi" w:cstheme="minorHAnsi"/>
          <w:color w:val="auto"/>
        </w:rPr>
        <w:t xml:space="preserve">at 200 V </w:t>
      </w:r>
      <w:r w:rsidRPr="00A27160">
        <w:rPr>
          <w:rFonts w:asciiTheme="minorHAnsi" w:hAnsiTheme="minorHAnsi" w:cstheme="minorHAnsi"/>
          <w:color w:val="auto"/>
        </w:rPr>
        <w:t>until proteins are separated</w:t>
      </w:r>
      <w:r w:rsidR="00EA6FB3" w:rsidRPr="00A27160">
        <w:rPr>
          <w:rFonts w:asciiTheme="minorHAnsi" w:hAnsiTheme="minorHAnsi" w:cstheme="minorHAnsi"/>
          <w:color w:val="auto"/>
        </w:rPr>
        <w:t xml:space="preserve"> (approximately 45 min)</w:t>
      </w:r>
      <w:r w:rsidRPr="00A27160">
        <w:rPr>
          <w:rFonts w:asciiTheme="minorHAnsi" w:hAnsiTheme="minorHAnsi" w:cstheme="minorHAnsi"/>
          <w:color w:val="auto"/>
        </w:rPr>
        <w:t xml:space="preserve">. </w:t>
      </w:r>
    </w:p>
    <w:p w14:paraId="0332CD88" w14:textId="77777777" w:rsidR="00E733FB" w:rsidRPr="00A27160" w:rsidRDefault="00E733FB" w:rsidP="00E733FB">
      <w:pPr>
        <w:pStyle w:val="af4"/>
        <w:rPr>
          <w:rFonts w:asciiTheme="minorHAnsi" w:hAnsiTheme="minorHAnsi" w:cstheme="minorHAnsi"/>
          <w:color w:val="auto"/>
        </w:rPr>
      </w:pPr>
    </w:p>
    <w:p w14:paraId="4F039573" w14:textId="4E1A0909" w:rsidR="00E733FB" w:rsidRPr="00A27160" w:rsidRDefault="00564AAF" w:rsidP="0043112C">
      <w:pPr>
        <w:pStyle w:val="afa"/>
        <w:numPr>
          <w:ilvl w:val="2"/>
          <w:numId w:val="28"/>
        </w:numPr>
        <w:rPr>
          <w:rFonts w:asciiTheme="minorHAnsi" w:hAnsiTheme="minorHAnsi" w:cstheme="minorHAnsi"/>
          <w:color w:val="auto"/>
        </w:rPr>
      </w:pPr>
      <w:r w:rsidRPr="00A27160">
        <w:rPr>
          <w:rFonts w:asciiTheme="minorHAnsi" w:hAnsiTheme="minorHAnsi" w:cstheme="minorHAnsi"/>
          <w:color w:val="auto"/>
        </w:rPr>
        <w:t>Blot the proteins onto a cellulose-membrane</w:t>
      </w:r>
      <w:r w:rsidR="00B4523E" w:rsidRPr="00A27160">
        <w:rPr>
          <w:rFonts w:asciiTheme="minorHAnsi" w:hAnsiTheme="minorHAnsi" w:cstheme="minorHAnsi"/>
          <w:color w:val="auto"/>
        </w:rPr>
        <w:t xml:space="preserve"> </w:t>
      </w:r>
      <w:r w:rsidR="003F6851" w:rsidRPr="00A27160">
        <w:rPr>
          <w:rFonts w:asciiTheme="minorHAnsi" w:hAnsiTheme="minorHAnsi" w:cstheme="minorHAnsi"/>
          <w:color w:val="auto"/>
        </w:rPr>
        <w:t xml:space="preserve">by </w:t>
      </w:r>
      <w:r w:rsidR="00B4523E" w:rsidRPr="00A27160">
        <w:rPr>
          <w:rFonts w:asciiTheme="minorHAnsi" w:hAnsiTheme="minorHAnsi" w:cstheme="minorHAnsi"/>
          <w:color w:val="auto"/>
        </w:rPr>
        <w:t>semi-dry transfer</w:t>
      </w:r>
      <w:r w:rsidR="00EA6FB3" w:rsidRPr="00A27160">
        <w:rPr>
          <w:rFonts w:asciiTheme="minorHAnsi" w:hAnsiTheme="minorHAnsi" w:cstheme="minorHAnsi"/>
          <w:color w:val="auto"/>
        </w:rPr>
        <w:t xml:space="preserve"> at 80 mA for 1 h</w:t>
      </w:r>
      <w:r w:rsidRPr="00A27160">
        <w:rPr>
          <w:rFonts w:asciiTheme="minorHAnsi" w:hAnsiTheme="minorHAnsi" w:cstheme="minorHAnsi"/>
          <w:color w:val="auto"/>
        </w:rPr>
        <w:t>.</w:t>
      </w:r>
    </w:p>
    <w:p w14:paraId="57893BB6" w14:textId="77777777" w:rsidR="00564AAF" w:rsidRPr="00A27160" w:rsidRDefault="00564AAF" w:rsidP="00564AAF">
      <w:pPr>
        <w:pStyle w:val="af4"/>
        <w:rPr>
          <w:rFonts w:asciiTheme="minorHAnsi" w:hAnsiTheme="minorHAnsi" w:cstheme="minorHAnsi"/>
          <w:color w:val="auto"/>
        </w:rPr>
      </w:pPr>
    </w:p>
    <w:p w14:paraId="46C4AB47" w14:textId="3BFDE076" w:rsidR="00564AAF" w:rsidRPr="00A27160" w:rsidRDefault="00EF72EE" w:rsidP="0043112C">
      <w:pPr>
        <w:pStyle w:val="afa"/>
        <w:numPr>
          <w:ilvl w:val="2"/>
          <w:numId w:val="28"/>
        </w:numPr>
        <w:rPr>
          <w:rFonts w:asciiTheme="minorHAnsi" w:hAnsiTheme="minorHAnsi" w:cstheme="minorHAnsi"/>
          <w:color w:val="auto"/>
        </w:rPr>
      </w:pPr>
      <w:r w:rsidRPr="00A27160">
        <w:rPr>
          <w:rFonts w:asciiTheme="minorHAnsi" w:hAnsiTheme="minorHAnsi" w:cstheme="minorHAnsi"/>
          <w:color w:val="auto"/>
        </w:rPr>
        <w:t>Block the membrane with a mixture of proteins (e.g.</w:t>
      </w:r>
      <w:r w:rsidR="00F95D02" w:rsidRPr="00A27160">
        <w:rPr>
          <w:rFonts w:asciiTheme="minorHAnsi" w:hAnsiTheme="minorHAnsi" w:cstheme="minorHAnsi"/>
          <w:color w:val="auto"/>
        </w:rPr>
        <w:t>,</w:t>
      </w:r>
      <w:r w:rsidRPr="00A27160">
        <w:rPr>
          <w:rFonts w:asciiTheme="minorHAnsi" w:hAnsiTheme="minorHAnsi" w:cstheme="minorHAnsi"/>
          <w:color w:val="auto"/>
        </w:rPr>
        <w:t xml:space="preserve"> </w:t>
      </w:r>
      <w:r w:rsidR="00EA6FB3" w:rsidRPr="00A27160">
        <w:rPr>
          <w:rFonts w:asciiTheme="minorHAnsi" w:hAnsiTheme="minorHAnsi" w:cstheme="minorHAnsi"/>
          <w:color w:val="auto"/>
        </w:rPr>
        <w:t>5</w:t>
      </w:r>
      <w:r w:rsidR="001A4D74" w:rsidRPr="00A27160">
        <w:rPr>
          <w:rFonts w:asciiTheme="minorHAnsi" w:hAnsiTheme="minorHAnsi" w:cstheme="minorHAnsi"/>
          <w:color w:val="auto"/>
        </w:rPr>
        <w:t>%</w:t>
      </w:r>
      <w:r w:rsidR="00EA6FB3" w:rsidRPr="00A27160">
        <w:rPr>
          <w:rFonts w:asciiTheme="minorHAnsi" w:hAnsiTheme="minorHAnsi" w:cstheme="minorHAnsi"/>
          <w:color w:val="auto"/>
        </w:rPr>
        <w:t xml:space="preserve"> </w:t>
      </w:r>
      <w:r w:rsidRPr="00A27160">
        <w:rPr>
          <w:rFonts w:asciiTheme="minorHAnsi" w:hAnsiTheme="minorHAnsi" w:cstheme="minorHAnsi"/>
          <w:color w:val="auto"/>
        </w:rPr>
        <w:t>milk-powder</w:t>
      </w:r>
      <w:r w:rsidR="00EA6FB3" w:rsidRPr="00A27160">
        <w:rPr>
          <w:rFonts w:asciiTheme="minorHAnsi" w:hAnsiTheme="minorHAnsi" w:cstheme="minorHAnsi"/>
          <w:color w:val="auto"/>
        </w:rPr>
        <w:t xml:space="preserve"> dissolved in </w:t>
      </w:r>
      <w:r w:rsidR="00F95D02" w:rsidRPr="00A27160">
        <w:rPr>
          <w:rFonts w:asciiTheme="minorHAnsi" w:hAnsiTheme="minorHAnsi" w:cstheme="minorHAnsi"/>
          <w:color w:val="auto"/>
        </w:rPr>
        <w:t xml:space="preserve">1x </w:t>
      </w:r>
      <w:r w:rsidR="00EA6FB3" w:rsidRPr="00A27160">
        <w:rPr>
          <w:rFonts w:asciiTheme="minorHAnsi" w:hAnsiTheme="minorHAnsi" w:cstheme="minorHAnsi"/>
          <w:color w:val="auto"/>
        </w:rPr>
        <w:t>Tween 20-Tris-buffered saline (TTBS) buffer</w:t>
      </w:r>
      <w:r w:rsidRPr="00A27160">
        <w:rPr>
          <w:rFonts w:asciiTheme="minorHAnsi" w:hAnsiTheme="minorHAnsi" w:cstheme="minorHAnsi"/>
          <w:color w:val="auto"/>
        </w:rPr>
        <w:t>).</w:t>
      </w:r>
    </w:p>
    <w:p w14:paraId="01EBADCB" w14:textId="77777777" w:rsidR="00EF72EE" w:rsidRPr="00A27160" w:rsidRDefault="00EF72EE" w:rsidP="00EF72EE">
      <w:pPr>
        <w:pStyle w:val="af4"/>
        <w:rPr>
          <w:rFonts w:asciiTheme="minorHAnsi" w:hAnsiTheme="minorHAnsi" w:cstheme="minorHAnsi"/>
          <w:color w:val="auto"/>
        </w:rPr>
      </w:pPr>
    </w:p>
    <w:p w14:paraId="497706E8" w14:textId="1598D095" w:rsidR="00EF72EE" w:rsidRPr="00A27160" w:rsidRDefault="00EF72EE" w:rsidP="0043112C">
      <w:pPr>
        <w:pStyle w:val="afa"/>
        <w:numPr>
          <w:ilvl w:val="2"/>
          <w:numId w:val="28"/>
        </w:numPr>
        <w:rPr>
          <w:rFonts w:asciiTheme="minorHAnsi" w:hAnsiTheme="minorHAnsi" w:cstheme="minorHAnsi"/>
          <w:color w:val="auto"/>
        </w:rPr>
      </w:pPr>
      <w:r w:rsidRPr="00A27160">
        <w:rPr>
          <w:rFonts w:asciiTheme="minorHAnsi" w:hAnsiTheme="minorHAnsi" w:cstheme="minorHAnsi"/>
          <w:color w:val="auto"/>
        </w:rPr>
        <w:t xml:space="preserve">Add primary </w:t>
      </w:r>
      <w:r w:rsidR="00884466" w:rsidRPr="00A27160">
        <w:rPr>
          <w:rFonts w:asciiTheme="minorHAnsi" w:hAnsiTheme="minorHAnsi" w:cstheme="minorHAnsi"/>
          <w:color w:val="auto"/>
        </w:rPr>
        <w:t>antibody</w:t>
      </w:r>
      <w:r w:rsidRPr="00A27160">
        <w:rPr>
          <w:rFonts w:asciiTheme="minorHAnsi" w:hAnsiTheme="minorHAnsi" w:cstheme="minorHAnsi"/>
          <w:color w:val="auto"/>
        </w:rPr>
        <w:t xml:space="preserve"> </w:t>
      </w:r>
      <w:r w:rsidR="00B4523E" w:rsidRPr="00A27160">
        <w:rPr>
          <w:rFonts w:asciiTheme="minorHAnsi" w:hAnsiTheme="minorHAnsi" w:cstheme="minorHAnsi"/>
          <w:color w:val="auto"/>
        </w:rPr>
        <w:t xml:space="preserve">(dissolved in </w:t>
      </w:r>
      <w:r w:rsidR="00F95D02" w:rsidRPr="00A27160">
        <w:rPr>
          <w:rFonts w:asciiTheme="minorHAnsi" w:hAnsiTheme="minorHAnsi" w:cstheme="minorHAnsi"/>
          <w:color w:val="auto"/>
        </w:rPr>
        <w:t xml:space="preserve">1x </w:t>
      </w:r>
      <w:r w:rsidR="00B4523E" w:rsidRPr="00A27160">
        <w:rPr>
          <w:rFonts w:asciiTheme="minorHAnsi" w:hAnsiTheme="minorHAnsi" w:cstheme="minorHAnsi"/>
          <w:color w:val="auto"/>
        </w:rPr>
        <w:t xml:space="preserve">TTBS buffer) </w:t>
      </w:r>
      <w:r w:rsidRPr="00A27160">
        <w:rPr>
          <w:rFonts w:asciiTheme="minorHAnsi" w:hAnsiTheme="minorHAnsi" w:cstheme="minorHAnsi"/>
          <w:color w:val="auto"/>
        </w:rPr>
        <w:t xml:space="preserve">that target </w:t>
      </w:r>
      <w:r w:rsidR="00EA6FB3" w:rsidRPr="00A27160">
        <w:rPr>
          <w:rFonts w:asciiTheme="minorHAnsi" w:hAnsiTheme="minorHAnsi" w:cstheme="minorHAnsi"/>
          <w:color w:val="auto"/>
        </w:rPr>
        <w:t>the</w:t>
      </w:r>
      <w:r w:rsidR="00C46276" w:rsidRPr="00A27160">
        <w:rPr>
          <w:rFonts w:asciiTheme="minorHAnsi" w:hAnsiTheme="minorHAnsi" w:cstheme="minorHAnsi"/>
          <w:color w:val="auto"/>
        </w:rPr>
        <w:t xml:space="preserve"> </w:t>
      </w:r>
      <w:r w:rsidRPr="00A27160">
        <w:rPr>
          <w:rFonts w:asciiTheme="minorHAnsi" w:hAnsiTheme="minorHAnsi" w:cstheme="minorHAnsi"/>
          <w:color w:val="auto"/>
        </w:rPr>
        <w:t>protein of interest (e.g.</w:t>
      </w:r>
      <w:r w:rsidR="00F95D02" w:rsidRPr="00A27160">
        <w:rPr>
          <w:rFonts w:asciiTheme="minorHAnsi" w:hAnsiTheme="minorHAnsi" w:cstheme="minorHAnsi"/>
          <w:color w:val="auto"/>
        </w:rPr>
        <w:t>,</w:t>
      </w:r>
      <w:r w:rsidRPr="00A27160">
        <w:rPr>
          <w:rFonts w:asciiTheme="minorHAnsi" w:hAnsiTheme="minorHAnsi" w:cstheme="minorHAnsi"/>
          <w:color w:val="auto"/>
        </w:rPr>
        <w:t xml:space="preserve"> GFP-, FLAG-, or HIS-tagged protein)</w:t>
      </w:r>
      <w:r w:rsidR="00EA6FB3" w:rsidRPr="00A27160">
        <w:rPr>
          <w:rFonts w:asciiTheme="minorHAnsi" w:hAnsiTheme="minorHAnsi" w:cstheme="minorHAnsi"/>
          <w:color w:val="auto"/>
        </w:rPr>
        <w:t xml:space="preserve"> and incubate for 1 h with</w:t>
      </w:r>
      <w:r w:rsidR="003F6851" w:rsidRPr="00A27160">
        <w:rPr>
          <w:rFonts w:asciiTheme="minorHAnsi" w:hAnsiTheme="minorHAnsi" w:cstheme="minorHAnsi"/>
          <w:color w:val="auto"/>
        </w:rPr>
        <w:t xml:space="preserve"> gentle</w:t>
      </w:r>
      <w:r w:rsidR="00EA6FB3" w:rsidRPr="00A27160">
        <w:rPr>
          <w:rFonts w:asciiTheme="minorHAnsi" w:hAnsiTheme="minorHAnsi" w:cstheme="minorHAnsi"/>
          <w:color w:val="auto"/>
        </w:rPr>
        <w:t xml:space="preserve"> agitation</w:t>
      </w:r>
      <w:r w:rsidRPr="00A27160">
        <w:rPr>
          <w:rFonts w:asciiTheme="minorHAnsi" w:hAnsiTheme="minorHAnsi" w:cstheme="minorHAnsi"/>
          <w:color w:val="auto"/>
        </w:rPr>
        <w:t>.</w:t>
      </w:r>
    </w:p>
    <w:p w14:paraId="7650DB08" w14:textId="77777777" w:rsidR="00EF72EE" w:rsidRPr="00A27160" w:rsidRDefault="00EF72EE" w:rsidP="00EF72EE">
      <w:pPr>
        <w:pStyle w:val="af4"/>
        <w:rPr>
          <w:rFonts w:asciiTheme="minorHAnsi" w:hAnsiTheme="minorHAnsi" w:cstheme="minorHAnsi"/>
          <w:color w:val="auto"/>
        </w:rPr>
      </w:pPr>
    </w:p>
    <w:p w14:paraId="16EFB034" w14:textId="222AB332" w:rsidR="00EF72EE" w:rsidRPr="00A27160" w:rsidRDefault="00EF72EE" w:rsidP="0043112C">
      <w:pPr>
        <w:pStyle w:val="afa"/>
        <w:numPr>
          <w:ilvl w:val="2"/>
          <w:numId w:val="28"/>
        </w:numPr>
        <w:rPr>
          <w:rFonts w:asciiTheme="minorHAnsi" w:hAnsiTheme="minorHAnsi" w:cstheme="minorHAnsi"/>
          <w:color w:val="auto"/>
        </w:rPr>
      </w:pPr>
      <w:r w:rsidRPr="00A27160">
        <w:rPr>
          <w:rFonts w:asciiTheme="minorHAnsi" w:hAnsiTheme="minorHAnsi" w:cstheme="minorHAnsi"/>
          <w:color w:val="auto"/>
        </w:rPr>
        <w:t>Wash membrane</w:t>
      </w:r>
      <w:r w:rsidR="006752A3" w:rsidRPr="00A27160">
        <w:rPr>
          <w:rFonts w:asciiTheme="minorHAnsi" w:hAnsiTheme="minorHAnsi" w:cstheme="minorHAnsi"/>
          <w:color w:val="auto"/>
        </w:rPr>
        <w:t xml:space="preserve"> in </w:t>
      </w:r>
      <w:r w:rsidR="00F95D02" w:rsidRPr="00A27160">
        <w:rPr>
          <w:rFonts w:asciiTheme="minorHAnsi" w:hAnsiTheme="minorHAnsi" w:cstheme="minorHAnsi"/>
          <w:color w:val="auto"/>
        </w:rPr>
        <w:t xml:space="preserve">1x </w:t>
      </w:r>
      <w:r w:rsidR="006752A3" w:rsidRPr="00A27160">
        <w:rPr>
          <w:rFonts w:asciiTheme="minorHAnsi" w:hAnsiTheme="minorHAnsi" w:cstheme="minorHAnsi"/>
          <w:color w:val="auto"/>
        </w:rPr>
        <w:t xml:space="preserve">TTBS for 10 min </w:t>
      </w:r>
      <w:r w:rsidRPr="00A27160">
        <w:rPr>
          <w:rFonts w:asciiTheme="minorHAnsi" w:hAnsiTheme="minorHAnsi" w:cstheme="minorHAnsi"/>
          <w:color w:val="auto"/>
        </w:rPr>
        <w:t xml:space="preserve">to remove unbound antibodies. </w:t>
      </w:r>
      <w:r w:rsidR="00F95D02" w:rsidRPr="00A27160">
        <w:rPr>
          <w:rFonts w:asciiTheme="minorHAnsi" w:hAnsiTheme="minorHAnsi" w:cstheme="minorHAnsi"/>
          <w:color w:val="auto"/>
        </w:rPr>
        <w:t>Repeat twice more.</w:t>
      </w:r>
    </w:p>
    <w:p w14:paraId="04477CC2" w14:textId="77777777" w:rsidR="00EF72EE" w:rsidRPr="00A27160" w:rsidRDefault="00EF72EE" w:rsidP="00EF72EE">
      <w:pPr>
        <w:pStyle w:val="af4"/>
        <w:rPr>
          <w:rFonts w:asciiTheme="minorHAnsi" w:hAnsiTheme="minorHAnsi" w:cstheme="minorHAnsi"/>
          <w:color w:val="auto"/>
        </w:rPr>
      </w:pPr>
    </w:p>
    <w:p w14:paraId="4589C4FD" w14:textId="5B294DD8" w:rsidR="00EF72EE" w:rsidRPr="00A27160" w:rsidRDefault="00884466" w:rsidP="0043112C">
      <w:pPr>
        <w:pStyle w:val="afa"/>
        <w:numPr>
          <w:ilvl w:val="2"/>
          <w:numId w:val="28"/>
        </w:numPr>
        <w:rPr>
          <w:rFonts w:asciiTheme="minorHAnsi" w:hAnsiTheme="minorHAnsi" w:cstheme="minorHAnsi"/>
          <w:color w:val="auto"/>
        </w:rPr>
      </w:pPr>
      <w:r w:rsidRPr="00A27160">
        <w:rPr>
          <w:rFonts w:asciiTheme="minorHAnsi" w:hAnsiTheme="minorHAnsi" w:cstheme="minorHAnsi"/>
          <w:color w:val="auto"/>
        </w:rPr>
        <w:t>Add secondary antibody</w:t>
      </w:r>
      <w:r w:rsidR="00EF72EE" w:rsidRPr="00A27160">
        <w:rPr>
          <w:rFonts w:asciiTheme="minorHAnsi" w:hAnsiTheme="minorHAnsi" w:cstheme="minorHAnsi"/>
          <w:color w:val="auto"/>
        </w:rPr>
        <w:t xml:space="preserve"> </w:t>
      </w:r>
      <w:r w:rsidR="00C46276" w:rsidRPr="00A27160">
        <w:rPr>
          <w:rFonts w:asciiTheme="minorHAnsi" w:hAnsiTheme="minorHAnsi" w:cstheme="minorHAnsi"/>
          <w:color w:val="auto"/>
        </w:rPr>
        <w:t xml:space="preserve">(dissolved in </w:t>
      </w:r>
      <w:r w:rsidR="00F95D02" w:rsidRPr="00A27160">
        <w:rPr>
          <w:rFonts w:asciiTheme="minorHAnsi" w:hAnsiTheme="minorHAnsi" w:cstheme="minorHAnsi"/>
          <w:color w:val="auto"/>
        </w:rPr>
        <w:t xml:space="preserve">1x </w:t>
      </w:r>
      <w:r w:rsidR="00C46276" w:rsidRPr="00A27160">
        <w:rPr>
          <w:rFonts w:asciiTheme="minorHAnsi" w:hAnsiTheme="minorHAnsi" w:cstheme="minorHAnsi"/>
          <w:color w:val="auto"/>
        </w:rPr>
        <w:t xml:space="preserve">TTBS buffer) </w:t>
      </w:r>
      <w:r w:rsidR="00EF72EE" w:rsidRPr="00A27160">
        <w:rPr>
          <w:rFonts w:asciiTheme="minorHAnsi" w:hAnsiTheme="minorHAnsi" w:cstheme="minorHAnsi"/>
          <w:color w:val="auto"/>
        </w:rPr>
        <w:t>that target</w:t>
      </w:r>
      <w:r w:rsidR="00F95D02" w:rsidRPr="00A27160">
        <w:rPr>
          <w:rFonts w:asciiTheme="minorHAnsi" w:hAnsiTheme="minorHAnsi" w:cstheme="minorHAnsi"/>
          <w:color w:val="auto"/>
        </w:rPr>
        <w:t>s</w:t>
      </w:r>
      <w:r w:rsidR="00EF72EE" w:rsidRPr="00A27160">
        <w:rPr>
          <w:rFonts w:asciiTheme="minorHAnsi" w:hAnsiTheme="minorHAnsi" w:cstheme="minorHAnsi"/>
          <w:color w:val="auto"/>
        </w:rPr>
        <w:t xml:space="preserve"> the primary antibodies</w:t>
      </w:r>
      <w:r w:rsidR="00C46276" w:rsidRPr="00A27160">
        <w:rPr>
          <w:rFonts w:asciiTheme="minorHAnsi" w:hAnsiTheme="minorHAnsi" w:cstheme="minorHAnsi"/>
          <w:color w:val="auto"/>
        </w:rPr>
        <w:t xml:space="preserve"> and allow </w:t>
      </w:r>
      <w:r w:rsidR="00C377AA" w:rsidRPr="00A27160">
        <w:rPr>
          <w:rFonts w:asciiTheme="minorHAnsi" w:hAnsiTheme="minorHAnsi" w:cstheme="minorHAnsi"/>
          <w:color w:val="auto"/>
        </w:rPr>
        <w:t xml:space="preserve">for </w:t>
      </w:r>
      <w:r w:rsidR="00C46276" w:rsidRPr="00A27160">
        <w:rPr>
          <w:rFonts w:asciiTheme="minorHAnsi" w:hAnsiTheme="minorHAnsi" w:cstheme="minorHAnsi"/>
          <w:color w:val="auto"/>
        </w:rPr>
        <w:t xml:space="preserve">detection (e.g., </w:t>
      </w:r>
      <w:r w:rsidR="00C377AA" w:rsidRPr="00A27160">
        <w:rPr>
          <w:rFonts w:asciiTheme="minorHAnsi" w:hAnsiTheme="minorHAnsi" w:cstheme="minorHAnsi"/>
          <w:color w:val="auto"/>
        </w:rPr>
        <w:t>horseradish peroxidase (HRP)-</w:t>
      </w:r>
      <w:r w:rsidR="00C46276" w:rsidRPr="00A27160">
        <w:rPr>
          <w:rFonts w:asciiTheme="minorHAnsi" w:hAnsiTheme="minorHAnsi" w:cstheme="minorHAnsi"/>
          <w:color w:val="auto"/>
        </w:rPr>
        <w:t>conjugated secondary antibodies</w:t>
      </w:r>
      <w:r w:rsidR="00EF72EE" w:rsidRPr="00A27160">
        <w:rPr>
          <w:rFonts w:asciiTheme="minorHAnsi" w:hAnsiTheme="minorHAnsi" w:cstheme="minorHAnsi"/>
          <w:color w:val="auto"/>
        </w:rPr>
        <w:t>.</w:t>
      </w:r>
      <w:r w:rsidR="00EA6FB3" w:rsidRPr="00A27160">
        <w:rPr>
          <w:rFonts w:asciiTheme="minorHAnsi" w:hAnsiTheme="minorHAnsi" w:cstheme="minorHAnsi"/>
          <w:color w:val="auto"/>
        </w:rPr>
        <w:t xml:space="preserve"> Incubate for 1 h with </w:t>
      </w:r>
      <w:r w:rsidR="003F6851" w:rsidRPr="00A27160">
        <w:rPr>
          <w:rFonts w:asciiTheme="minorHAnsi" w:hAnsiTheme="minorHAnsi" w:cstheme="minorHAnsi"/>
          <w:color w:val="auto"/>
        </w:rPr>
        <w:t xml:space="preserve">gentle </w:t>
      </w:r>
      <w:r w:rsidR="00EA6FB3" w:rsidRPr="00A27160">
        <w:rPr>
          <w:rFonts w:asciiTheme="minorHAnsi" w:hAnsiTheme="minorHAnsi" w:cstheme="minorHAnsi"/>
          <w:color w:val="auto"/>
        </w:rPr>
        <w:t>agitation.</w:t>
      </w:r>
    </w:p>
    <w:p w14:paraId="515705AF" w14:textId="77777777" w:rsidR="00EF72EE" w:rsidRPr="00A27160" w:rsidRDefault="00EF72EE" w:rsidP="00EF72EE">
      <w:pPr>
        <w:pStyle w:val="af4"/>
        <w:rPr>
          <w:rFonts w:asciiTheme="minorHAnsi" w:hAnsiTheme="minorHAnsi" w:cstheme="minorHAnsi"/>
          <w:color w:val="auto"/>
        </w:rPr>
      </w:pPr>
    </w:p>
    <w:p w14:paraId="1281FA5F" w14:textId="363628B3" w:rsidR="00EF72EE" w:rsidRPr="00A27160" w:rsidRDefault="00EF72EE" w:rsidP="0043112C">
      <w:pPr>
        <w:pStyle w:val="afa"/>
        <w:numPr>
          <w:ilvl w:val="2"/>
          <w:numId w:val="28"/>
        </w:numPr>
        <w:rPr>
          <w:rFonts w:asciiTheme="minorHAnsi" w:hAnsiTheme="minorHAnsi" w:cstheme="minorHAnsi"/>
          <w:color w:val="auto"/>
        </w:rPr>
      </w:pPr>
      <w:r w:rsidRPr="00A27160">
        <w:rPr>
          <w:rFonts w:asciiTheme="minorHAnsi" w:hAnsiTheme="minorHAnsi" w:cstheme="minorHAnsi"/>
          <w:color w:val="auto"/>
        </w:rPr>
        <w:t xml:space="preserve">Wash </w:t>
      </w:r>
      <w:r w:rsidR="00F95D02" w:rsidRPr="00A27160">
        <w:rPr>
          <w:rFonts w:asciiTheme="minorHAnsi" w:hAnsiTheme="minorHAnsi" w:cstheme="minorHAnsi"/>
          <w:color w:val="auto"/>
        </w:rPr>
        <w:t xml:space="preserve">the </w:t>
      </w:r>
      <w:r w:rsidRPr="00A27160">
        <w:rPr>
          <w:rFonts w:asciiTheme="minorHAnsi" w:hAnsiTheme="minorHAnsi" w:cstheme="minorHAnsi"/>
          <w:color w:val="auto"/>
        </w:rPr>
        <w:t>membrane</w:t>
      </w:r>
      <w:r w:rsidR="006752A3" w:rsidRPr="00A27160">
        <w:rPr>
          <w:rFonts w:asciiTheme="minorHAnsi" w:hAnsiTheme="minorHAnsi" w:cstheme="minorHAnsi"/>
          <w:color w:val="auto"/>
        </w:rPr>
        <w:t xml:space="preserve"> in </w:t>
      </w:r>
      <w:r w:rsidR="00F95D02" w:rsidRPr="00A27160">
        <w:rPr>
          <w:rFonts w:asciiTheme="minorHAnsi" w:hAnsiTheme="minorHAnsi" w:cstheme="minorHAnsi"/>
          <w:color w:val="auto"/>
        </w:rPr>
        <w:t xml:space="preserve">1x </w:t>
      </w:r>
      <w:r w:rsidR="006752A3" w:rsidRPr="00A27160">
        <w:rPr>
          <w:rFonts w:asciiTheme="minorHAnsi" w:hAnsiTheme="minorHAnsi" w:cstheme="minorHAnsi"/>
          <w:color w:val="auto"/>
        </w:rPr>
        <w:t xml:space="preserve">TTBS for 10 min </w:t>
      </w:r>
      <w:r w:rsidRPr="00A27160">
        <w:rPr>
          <w:rFonts w:asciiTheme="minorHAnsi" w:hAnsiTheme="minorHAnsi" w:cstheme="minorHAnsi"/>
          <w:color w:val="auto"/>
        </w:rPr>
        <w:t xml:space="preserve">to remove unbound antibodies. </w:t>
      </w:r>
      <w:r w:rsidR="00F95D02" w:rsidRPr="00A27160">
        <w:rPr>
          <w:rFonts w:asciiTheme="minorHAnsi" w:hAnsiTheme="minorHAnsi" w:cstheme="minorHAnsi"/>
          <w:color w:val="auto"/>
        </w:rPr>
        <w:t>Repeat twice more.</w:t>
      </w:r>
    </w:p>
    <w:p w14:paraId="1F6EC24A" w14:textId="77777777" w:rsidR="00EF72EE" w:rsidRPr="00A27160" w:rsidRDefault="00EF72EE" w:rsidP="00EF72EE">
      <w:pPr>
        <w:pStyle w:val="af4"/>
        <w:rPr>
          <w:rFonts w:asciiTheme="minorHAnsi" w:hAnsiTheme="minorHAnsi" w:cstheme="minorHAnsi"/>
          <w:color w:val="auto"/>
        </w:rPr>
      </w:pPr>
    </w:p>
    <w:p w14:paraId="77205810" w14:textId="6A08F413" w:rsidR="00EF72EE" w:rsidRPr="00A27160" w:rsidRDefault="006A53C4" w:rsidP="0043112C">
      <w:pPr>
        <w:pStyle w:val="afa"/>
        <w:numPr>
          <w:ilvl w:val="2"/>
          <w:numId w:val="28"/>
        </w:numPr>
        <w:rPr>
          <w:rFonts w:asciiTheme="minorHAnsi" w:hAnsiTheme="minorHAnsi" w:cstheme="minorHAnsi"/>
          <w:color w:val="auto"/>
        </w:rPr>
      </w:pPr>
      <w:r w:rsidRPr="00A27160">
        <w:rPr>
          <w:rFonts w:asciiTheme="minorHAnsi" w:hAnsiTheme="minorHAnsi" w:cstheme="minorHAnsi"/>
          <w:color w:val="auto"/>
        </w:rPr>
        <w:t xml:space="preserve">Visualize </w:t>
      </w:r>
      <w:r w:rsidR="00F95D02" w:rsidRPr="00A27160">
        <w:rPr>
          <w:rFonts w:asciiTheme="minorHAnsi" w:hAnsiTheme="minorHAnsi" w:cstheme="minorHAnsi"/>
          <w:color w:val="auto"/>
        </w:rPr>
        <w:t xml:space="preserve">the </w:t>
      </w:r>
      <w:r w:rsidRPr="00A27160">
        <w:rPr>
          <w:rFonts w:asciiTheme="minorHAnsi" w:hAnsiTheme="minorHAnsi" w:cstheme="minorHAnsi"/>
          <w:color w:val="auto"/>
        </w:rPr>
        <w:t>membrane with a technique compatible with the secondary antibodies</w:t>
      </w:r>
      <w:r w:rsidR="00C377AA" w:rsidRPr="00A27160">
        <w:rPr>
          <w:rFonts w:asciiTheme="minorHAnsi" w:hAnsiTheme="minorHAnsi" w:cstheme="minorHAnsi"/>
          <w:color w:val="auto"/>
        </w:rPr>
        <w:t xml:space="preserve"> (e.g.</w:t>
      </w:r>
      <w:r w:rsidR="0054157B" w:rsidRPr="00A27160">
        <w:rPr>
          <w:rFonts w:asciiTheme="minorHAnsi" w:hAnsiTheme="minorHAnsi" w:cstheme="minorHAnsi"/>
          <w:color w:val="auto"/>
        </w:rPr>
        <w:t>,</w:t>
      </w:r>
      <w:r w:rsidR="00C377AA" w:rsidRPr="00A27160">
        <w:rPr>
          <w:rFonts w:asciiTheme="minorHAnsi" w:hAnsiTheme="minorHAnsi" w:cstheme="minorHAnsi"/>
          <w:color w:val="auto"/>
        </w:rPr>
        <w:t xml:space="preserve"> </w:t>
      </w:r>
      <w:r w:rsidR="004443A8" w:rsidRPr="00A27160">
        <w:rPr>
          <w:rFonts w:asciiTheme="minorHAnsi" w:hAnsiTheme="minorHAnsi" w:cstheme="minorHAnsi"/>
          <w:color w:val="auto"/>
        </w:rPr>
        <w:t xml:space="preserve">by imaging after </w:t>
      </w:r>
      <w:r w:rsidR="00C377AA" w:rsidRPr="00A27160">
        <w:rPr>
          <w:rFonts w:asciiTheme="minorHAnsi" w:hAnsiTheme="minorHAnsi" w:cstheme="minorHAnsi"/>
          <w:color w:val="auto"/>
        </w:rPr>
        <w:t>incubation with a luminol-derived chemiluminescence</w:t>
      </w:r>
      <w:r w:rsidR="004443A8" w:rsidRPr="00A27160">
        <w:rPr>
          <w:rFonts w:asciiTheme="minorHAnsi" w:hAnsiTheme="minorHAnsi" w:cstheme="minorHAnsi"/>
          <w:color w:val="auto"/>
        </w:rPr>
        <w:t>,</w:t>
      </w:r>
      <w:r w:rsidR="00C377AA" w:rsidRPr="00A27160">
        <w:rPr>
          <w:rFonts w:asciiTheme="minorHAnsi" w:hAnsiTheme="minorHAnsi" w:cstheme="minorHAnsi"/>
          <w:color w:val="auto"/>
        </w:rPr>
        <w:t xml:space="preserve"> </w:t>
      </w:r>
      <w:r w:rsidR="004443A8" w:rsidRPr="00A27160">
        <w:rPr>
          <w:rFonts w:asciiTheme="minorHAnsi" w:hAnsiTheme="minorHAnsi" w:cstheme="minorHAnsi"/>
          <w:color w:val="auto"/>
        </w:rPr>
        <w:t>if a</w:t>
      </w:r>
      <w:r w:rsidR="0054157B" w:rsidRPr="00A27160">
        <w:rPr>
          <w:rFonts w:asciiTheme="minorHAnsi" w:hAnsiTheme="minorHAnsi" w:cstheme="minorHAnsi"/>
          <w:color w:val="auto"/>
        </w:rPr>
        <w:t xml:space="preserve"> HRP-conjugated secondary antibody</w:t>
      </w:r>
      <w:r w:rsidR="004443A8" w:rsidRPr="00A27160">
        <w:rPr>
          <w:rFonts w:asciiTheme="minorHAnsi" w:hAnsiTheme="minorHAnsi" w:cstheme="minorHAnsi"/>
          <w:color w:val="auto"/>
        </w:rPr>
        <w:t xml:space="preserve"> was used</w:t>
      </w:r>
      <w:r w:rsidR="0054157B" w:rsidRPr="00A27160">
        <w:rPr>
          <w:rFonts w:asciiTheme="minorHAnsi" w:hAnsiTheme="minorHAnsi" w:cstheme="minorHAnsi"/>
          <w:color w:val="auto"/>
        </w:rPr>
        <w:t>).</w:t>
      </w:r>
      <w:r w:rsidRPr="00A27160">
        <w:rPr>
          <w:rFonts w:asciiTheme="minorHAnsi" w:hAnsiTheme="minorHAnsi" w:cstheme="minorHAnsi"/>
          <w:color w:val="auto"/>
        </w:rPr>
        <w:t xml:space="preserve"> </w:t>
      </w:r>
    </w:p>
    <w:p w14:paraId="2EDF4D15" w14:textId="77777777" w:rsidR="00970F2C" w:rsidRPr="00A27160" w:rsidRDefault="00970F2C" w:rsidP="00970F2C">
      <w:pPr>
        <w:pStyle w:val="af4"/>
        <w:ind w:left="1224"/>
        <w:rPr>
          <w:rFonts w:asciiTheme="minorHAnsi" w:hAnsiTheme="minorHAnsi" w:cstheme="minorHAnsi"/>
          <w:color w:val="auto"/>
        </w:rPr>
      </w:pPr>
    </w:p>
    <w:p w14:paraId="6A5319F9" w14:textId="77777777" w:rsidR="00F95D02" w:rsidRPr="00A27160" w:rsidRDefault="00450FCC" w:rsidP="00450FCC">
      <w:pPr>
        <w:pStyle w:val="afa"/>
        <w:numPr>
          <w:ilvl w:val="1"/>
          <w:numId w:val="28"/>
        </w:numPr>
        <w:rPr>
          <w:rFonts w:asciiTheme="minorHAnsi" w:hAnsiTheme="minorHAnsi" w:cstheme="minorHAnsi"/>
          <w:color w:val="auto"/>
        </w:rPr>
      </w:pPr>
      <w:r w:rsidRPr="00A27160">
        <w:rPr>
          <w:rFonts w:asciiTheme="minorHAnsi" w:hAnsiTheme="minorHAnsi" w:cstheme="minorHAnsi"/>
          <w:color w:val="auto"/>
        </w:rPr>
        <w:t>In vitro experiment</w:t>
      </w:r>
    </w:p>
    <w:p w14:paraId="4858C65B" w14:textId="77777777" w:rsidR="00F95D02" w:rsidRPr="00A27160" w:rsidRDefault="00F95D02" w:rsidP="00F95D02">
      <w:pPr>
        <w:pStyle w:val="afa"/>
        <w:rPr>
          <w:rFonts w:asciiTheme="minorHAnsi" w:hAnsiTheme="minorHAnsi" w:cstheme="minorHAnsi"/>
          <w:i/>
          <w:color w:val="auto"/>
        </w:rPr>
      </w:pPr>
    </w:p>
    <w:p w14:paraId="479CEE6D" w14:textId="34A1CB5B" w:rsidR="00450FCC" w:rsidRPr="00A27160" w:rsidRDefault="00F95D02" w:rsidP="00A27160">
      <w:pPr>
        <w:pStyle w:val="afa"/>
        <w:rPr>
          <w:rFonts w:asciiTheme="minorHAnsi" w:hAnsiTheme="minorHAnsi" w:cstheme="minorHAnsi"/>
          <w:color w:val="auto"/>
        </w:rPr>
      </w:pPr>
      <w:r w:rsidRPr="00A27160">
        <w:rPr>
          <w:rFonts w:asciiTheme="minorHAnsi" w:hAnsiTheme="minorHAnsi" w:cstheme="minorHAnsi"/>
          <w:color w:val="auto"/>
        </w:rPr>
        <w:t xml:space="preserve">NOTE: This is an </w:t>
      </w:r>
      <w:r w:rsidR="00450FCC" w:rsidRPr="00A27160">
        <w:rPr>
          <w:rFonts w:asciiTheme="minorHAnsi" w:hAnsiTheme="minorHAnsi" w:cstheme="minorHAnsi"/>
          <w:color w:val="auto"/>
        </w:rPr>
        <w:t xml:space="preserve">example </w:t>
      </w:r>
      <w:r w:rsidRPr="00A27160">
        <w:rPr>
          <w:rFonts w:asciiTheme="minorHAnsi" w:hAnsiTheme="minorHAnsi" w:cstheme="minorHAnsi"/>
          <w:color w:val="auto"/>
        </w:rPr>
        <w:t xml:space="preserve">of </w:t>
      </w:r>
      <w:r w:rsidR="00450FCC" w:rsidRPr="00A27160">
        <w:rPr>
          <w:rFonts w:asciiTheme="minorHAnsi" w:hAnsiTheme="minorHAnsi" w:cstheme="minorHAnsi"/>
          <w:color w:val="auto"/>
        </w:rPr>
        <w:t xml:space="preserve">using </w:t>
      </w:r>
      <w:r w:rsidRPr="00A27160">
        <w:rPr>
          <w:rFonts w:asciiTheme="minorHAnsi" w:hAnsiTheme="minorHAnsi" w:cstheme="minorHAnsi"/>
          <w:color w:val="auto"/>
        </w:rPr>
        <w:t xml:space="preserve">the </w:t>
      </w:r>
      <w:r w:rsidR="00450FCC" w:rsidRPr="00A27160">
        <w:rPr>
          <w:rFonts w:asciiTheme="minorHAnsi" w:hAnsiTheme="minorHAnsi" w:cstheme="minorHAnsi"/>
          <w:color w:val="auto"/>
        </w:rPr>
        <w:t xml:space="preserve">vector as </w:t>
      </w:r>
      <w:r w:rsidRPr="00A27160">
        <w:rPr>
          <w:rFonts w:asciiTheme="minorHAnsi" w:hAnsiTheme="minorHAnsi" w:cstheme="minorHAnsi"/>
          <w:color w:val="auto"/>
        </w:rPr>
        <w:t xml:space="preserve">a </w:t>
      </w:r>
      <w:r w:rsidR="00450FCC" w:rsidRPr="00A27160">
        <w:rPr>
          <w:rFonts w:asciiTheme="minorHAnsi" w:hAnsiTheme="minorHAnsi" w:cstheme="minorHAnsi"/>
          <w:color w:val="auto"/>
        </w:rPr>
        <w:t>template for in</w:t>
      </w:r>
      <w:r w:rsidR="00450FCC" w:rsidRPr="00A27160">
        <w:rPr>
          <w:rFonts w:asciiTheme="minorHAnsi" w:hAnsiTheme="minorHAnsi" w:cstheme="minorHAnsi"/>
          <w:i/>
          <w:color w:val="auto"/>
        </w:rPr>
        <w:t xml:space="preserve"> </w:t>
      </w:r>
      <w:r w:rsidR="00450FCC" w:rsidRPr="00A27160">
        <w:rPr>
          <w:rFonts w:asciiTheme="minorHAnsi" w:hAnsiTheme="minorHAnsi" w:cstheme="minorHAnsi"/>
          <w:color w:val="auto"/>
        </w:rPr>
        <w:t>vitro transcription of RNA to characterize RNA-protein interactions</w:t>
      </w:r>
      <w:r w:rsidRPr="00A27160">
        <w:rPr>
          <w:rFonts w:asciiTheme="minorHAnsi" w:hAnsiTheme="minorHAnsi" w:cstheme="minorHAnsi"/>
          <w:color w:val="auto"/>
        </w:rPr>
        <w:t>. F</w:t>
      </w:r>
      <w:r w:rsidR="00450FCC" w:rsidRPr="00A27160">
        <w:rPr>
          <w:rFonts w:asciiTheme="minorHAnsi" w:hAnsiTheme="minorHAnsi" w:cstheme="minorHAnsi"/>
          <w:color w:val="auto"/>
        </w:rPr>
        <w:t xml:space="preserve">or </w:t>
      </w:r>
      <w:r w:rsidR="00BB63D7" w:rsidRPr="00A27160">
        <w:rPr>
          <w:rFonts w:asciiTheme="minorHAnsi" w:hAnsiTheme="minorHAnsi" w:cstheme="minorHAnsi"/>
          <w:color w:val="auto"/>
        </w:rPr>
        <w:t xml:space="preserve">further </w:t>
      </w:r>
      <w:r w:rsidR="00450FCC" w:rsidRPr="00A27160">
        <w:rPr>
          <w:rFonts w:asciiTheme="minorHAnsi" w:hAnsiTheme="minorHAnsi" w:cstheme="minorHAnsi"/>
          <w:color w:val="auto"/>
        </w:rPr>
        <w:t xml:space="preserve">details on </w:t>
      </w:r>
      <w:r w:rsidR="00BB63D7" w:rsidRPr="00A27160">
        <w:rPr>
          <w:rFonts w:asciiTheme="minorHAnsi" w:hAnsiTheme="minorHAnsi" w:cstheme="minorHAnsi"/>
          <w:color w:val="auto"/>
        </w:rPr>
        <w:t>EMSA</w:t>
      </w:r>
      <w:r w:rsidRPr="00A27160">
        <w:rPr>
          <w:rFonts w:asciiTheme="minorHAnsi" w:hAnsiTheme="minorHAnsi" w:cstheme="minorHAnsi"/>
          <w:color w:val="auto"/>
        </w:rPr>
        <w:t>,</w:t>
      </w:r>
      <w:r w:rsidR="00450FCC" w:rsidRPr="00A27160">
        <w:rPr>
          <w:rFonts w:asciiTheme="minorHAnsi" w:hAnsiTheme="minorHAnsi" w:cstheme="minorHAnsi"/>
          <w:color w:val="auto"/>
        </w:rPr>
        <w:t xml:space="preserve"> see</w:t>
      </w:r>
      <w:r w:rsidR="00BB63D7" w:rsidRPr="00A27160">
        <w:rPr>
          <w:rFonts w:asciiTheme="minorHAnsi" w:hAnsiTheme="minorHAnsi" w:cstheme="minorHAnsi"/>
          <w:noProof/>
          <w:color w:val="auto"/>
          <w:vertAlign w:val="superscript"/>
        </w:rPr>
        <w:t>9</w:t>
      </w:r>
      <w:r w:rsidR="00450FCC" w:rsidRPr="00A27160">
        <w:rPr>
          <w:rFonts w:asciiTheme="minorHAnsi" w:hAnsiTheme="minorHAnsi" w:cstheme="minorHAnsi"/>
          <w:color w:val="auto"/>
        </w:rPr>
        <w:t>.</w:t>
      </w:r>
    </w:p>
    <w:p w14:paraId="6A73B698" w14:textId="77777777" w:rsidR="00450FCC" w:rsidRPr="00A27160" w:rsidRDefault="00450FCC" w:rsidP="00450FCC">
      <w:pPr>
        <w:pStyle w:val="afa"/>
        <w:rPr>
          <w:rFonts w:asciiTheme="minorHAnsi" w:hAnsiTheme="minorHAnsi" w:cstheme="minorHAnsi"/>
          <w:color w:val="auto"/>
        </w:rPr>
      </w:pPr>
    </w:p>
    <w:p w14:paraId="7430CDBE" w14:textId="1D20981A" w:rsidR="00450FCC" w:rsidRPr="00A27160" w:rsidRDefault="00450FCC" w:rsidP="00450FCC">
      <w:pPr>
        <w:pStyle w:val="afa"/>
        <w:numPr>
          <w:ilvl w:val="2"/>
          <w:numId w:val="28"/>
        </w:numPr>
        <w:rPr>
          <w:rFonts w:asciiTheme="minorHAnsi" w:hAnsiTheme="minorHAnsi" w:cstheme="minorHAnsi"/>
          <w:color w:val="auto"/>
        </w:rPr>
      </w:pPr>
      <w:r w:rsidRPr="00A27160">
        <w:rPr>
          <w:rFonts w:asciiTheme="minorHAnsi" w:hAnsiTheme="minorHAnsi" w:cstheme="minorHAnsi"/>
          <w:color w:val="auto"/>
        </w:rPr>
        <w:t>Make in vitro transcripts using</w:t>
      </w:r>
      <w:r w:rsidR="0081610A" w:rsidRPr="00A27160">
        <w:rPr>
          <w:rFonts w:asciiTheme="minorHAnsi" w:hAnsiTheme="minorHAnsi" w:cstheme="minorHAnsi"/>
          <w:color w:val="auto"/>
        </w:rPr>
        <w:t xml:space="preserve"> a T7 in vitro transcription kit (</w:t>
      </w:r>
      <w:r w:rsidR="00F95D02" w:rsidRPr="00A27160">
        <w:rPr>
          <w:rFonts w:asciiTheme="minorHAnsi" w:hAnsiTheme="minorHAnsi" w:cstheme="minorHAnsi"/>
          <w:b/>
          <w:color w:val="auto"/>
        </w:rPr>
        <w:t>Table of Materials</w:t>
      </w:r>
      <w:r w:rsidR="0081610A" w:rsidRPr="00A27160">
        <w:rPr>
          <w:rFonts w:asciiTheme="minorHAnsi" w:hAnsiTheme="minorHAnsi" w:cstheme="minorHAnsi"/>
          <w:color w:val="auto"/>
        </w:rPr>
        <w:t>) and</w:t>
      </w:r>
      <w:r w:rsidRPr="00A27160">
        <w:rPr>
          <w:rFonts w:asciiTheme="minorHAnsi" w:hAnsiTheme="minorHAnsi" w:cstheme="minorHAnsi"/>
          <w:color w:val="auto"/>
        </w:rPr>
        <w:t xml:space="preserve"> vectors from step 5 as template</w:t>
      </w:r>
      <w:r w:rsidR="0081610A" w:rsidRPr="00A27160">
        <w:rPr>
          <w:rFonts w:asciiTheme="minorHAnsi" w:hAnsiTheme="minorHAnsi" w:cstheme="minorHAnsi"/>
          <w:color w:val="auto"/>
        </w:rPr>
        <w:t>s</w:t>
      </w:r>
      <w:r w:rsidRPr="00A27160">
        <w:rPr>
          <w:rFonts w:asciiTheme="minorHAnsi" w:hAnsiTheme="minorHAnsi" w:cstheme="minorHAnsi"/>
          <w:color w:val="auto"/>
        </w:rPr>
        <w:t>.</w:t>
      </w:r>
      <w:r w:rsidR="00E16019" w:rsidRPr="00A27160">
        <w:rPr>
          <w:rFonts w:asciiTheme="minorHAnsi" w:hAnsiTheme="minorHAnsi" w:cstheme="minorHAnsi"/>
          <w:color w:val="auto"/>
        </w:rPr>
        <w:t xml:space="preserve"> </w:t>
      </w:r>
    </w:p>
    <w:p w14:paraId="0F51DAC7" w14:textId="77777777" w:rsidR="00450FCC" w:rsidRPr="00A27160" w:rsidRDefault="00450FCC" w:rsidP="00450FCC">
      <w:pPr>
        <w:pStyle w:val="afa"/>
        <w:rPr>
          <w:rFonts w:asciiTheme="minorHAnsi" w:hAnsiTheme="minorHAnsi" w:cstheme="minorHAnsi"/>
          <w:color w:val="auto"/>
        </w:rPr>
      </w:pPr>
    </w:p>
    <w:p w14:paraId="5242B55F" w14:textId="3C6181DD" w:rsidR="00450FCC" w:rsidRPr="00A27160" w:rsidRDefault="00645370" w:rsidP="00450FCC">
      <w:pPr>
        <w:pStyle w:val="afa"/>
        <w:numPr>
          <w:ilvl w:val="2"/>
          <w:numId w:val="28"/>
        </w:numPr>
        <w:rPr>
          <w:rFonts w:asciiTheme="minorHAnsi" w:hAnsiTheme="minorHAnsi" w:cstheme="minorHAnsi"/>
          <w:color w:val="auto"/>
        </w:rPr>
      </w:pPr>
      <w:r w:rsidRPr="00A27160">
        <w:rPr>
          <w:rFonts w:asciiTheme="minorHAnsi" w:hAnsiTheme="minorHAnsi" w:cstheme="minorHAnsi"/>
          <w:color w:val="auto"/>
        </w:rPr>
        <w:t>Separate RNA transcripts by PAGE on a 4.5</w:t>
      </w:r>
      <w:r w:rsidR="001A4D74" w:rsidRPr="00A27160">
        <w:rPr>
          <w:rFonts w:asciiTheme="minorHAnsi" w:hAnsiTheme="minorHAnsi" w:cstheme="minorHAnsi"/>
          <w:color w:val="auto"/>
        </w:rPr>
        <w:t>%</w:t>
      </w:r>
      <w:r w:rsidRPr="00A27160">
        <w:rPr>
          <w:rFonts w:asciiTheme="minorHAnsi" w:hAnsiTheme="minorHAnsi" w:cstheme="minorHAnsi"/>
          <w:color w:val="auto"/>
        </w:rPr>
        <w:t xml:space="preserve"> 7 M urea denaturing gel, and extract RNA directly from the gel by electro elution</w:t>
      </w:r>
      <w:r w:rsidR="009E6246" w:rsidRPr="00A27160">
        <w:rPr>
          <w:rFonts w:asciiTheme="minorHAnsi" w:hAnsiTheme="minorHAnsi" w:cstheme="minorHAnsi"/>
          <w:color w:val="auto"/>
        </w:rPr>
        <w:t xml:space="preserve"> with dialysis tubes</w:t>
      </w:r>
      <w:r w:rsidRPr="00A27160">
        <w:rPr>
          <w:rFonts w:asciiTheme="minorHAnsi" w:hAnsiTheme="minorHAnsi" w:cstheme="minorHAnsi"/>
          <w:color w:val="auto"/>
        </w:rPr>
        <w:t xml:space="preserve"> (</w:t>
      </w:r>
      <w:r w:rsidR="00F95D02" w:rsidRPr="00A27160">
        <w:rPr>
          <w:rFonts w:asciiTheme="minorHAnsi" w:hAnsiTheme="minorHAnsi" w:cstheme="minorHAnsi"/>
          <w:b/>
          <w:color w:val="auto"/>
        </w:rPr>
        <w:t>Table of Materials</w:t>
      </w:r>
      <w:r w:rsidRPr="00A27160">
        <w:rPr>
          <w:rFonts w:asciiTheme="minorHAnsi" w:hAnsiTheme="minorHAnsi" w:cstheme="minorHAnsi"/>
          <w:color w:val="auto"/>
        </w:rPr>
        <w:t xml:space="preserve">). </w:t>
      </w:r>
    </w:p>
    <w:p w14:paraId="6434D660" w14:textId="77777777" w:rsidR="00450FCC" w:rsidRPr="00A27160" w:rsidRDefault="00450FCC" w:rsidP="00450FCC">
      <w:pPr>
        <w:pStyle w:val="afa"/>
        <w:rPr>
          <w:rFonts w:asciiTheme="minorHAnsi" w:hAnsiTheme="minorHAnsi" w:cstheme="minorHAnsi"/>
          <w:color w:val="auto"/>
        </w:rPr>
      </w:pPr>
    </w:p>
    <w:p w14:paraId="13CF17E3" w14:textId="7F958740" w:rsidR="00242F4C" w:rsidRPr="00A27160" w:rsidRDefault="00450FCC" w:rsidP="00672640">
      <w:pPr>
        <w:pStyle w:val="afa"/>
        <w:numPr>
          <w:ilvl w:val="2"/>
          <w:numId w:val="28"/>
        </w:numPr>
        <w:rPr>
          <w:rFonts w:asciiTheme="minorHAnsi" w:hAnsiTheme="minorHAnsi" w:cstheme="minorHAnsi"/>
          <w:color w:val="auto"/>
        </w:rPr>
      </w:pPr>
      <w:r w:rsidRPr="00A27160">
        <w:rPr>
          <w:rFonts w:asciiTheme="minorHAnsi" w:hAnsiTheme="minorHAnsi" w:cstheme="minorHAnsi"/>
          <w:color w:val="auto"/>
        </w:rPr>
        <w:t>Label RNA (e.g.</w:t>
      </w:r>
      <w:r w:rsidR="00F95D02" w:rsidRPr="00A27160">
        <w:rPr>
          <w:rFonts w:asciiTheme="minorHAnsi" w:hAnsiTheme="minorHAnsi" w:cstheme="minorHAnsi"/>
          <w:color w:val="auto"/>
        </w:rPr>
        <w:t>,</w:t>
      </w:r>
      <w:r w:rsidRPr="00A27160">
        <w:rPr>
          <w:rFonts w:asciiTheme="minorHAnsi" w:hAnsiTheme="minorHAnsi" w:cstheme="minorHAnsi"/>
          <w:color w:val="auto"/>
        </w:rPr>
        <w:t xml:space="preserve"> radiolabeling</w:t>
      </w:r>
      <w:r w:rsidR="006F5A00" w:rsidRPr="00A27160">
        <w:rPr>
          <w:rFonts w:asciiTheme="minorHAnsi" w:hAnsiTheme="minorHAnsi" w:cstheme="minorHAnsi"/>
          <w:color w:val="auto"/>
        </w:rPr>
        <w:t xml:space="preserve"> with</w:t>
      </w:r>
      <w:r w:rsidR="00672640" w:rsidRPr="00A27160">
        <w:rPr>
          <w:rFonts w:asciiTheme="minorHAnsi" w:hAnsiTheme="minorHAnsi" w:cstheme="minorHAnsi"/>
          <w:color w:val="auto"/>
        </w:rPr>
        <w:t xml:space="preserve"> γ-</w:t>
      </w:r>
      <w:r w:rsidR="006F5A00" w:rsidRPr="00A27160">
        <w:rPr>
          <w:rFonts w:asciiTheme="minorHAnsi" w:hAnsiTheme="minorHAnsi" w:cstheme="minorHAnsi"/>
          <w:color w:val="auto"/>
          <w:vertAlign w:val="superscript"/>
        </w:rPr>
        <w:t>32</w:t>
      </w:r>
      <w:r w:rsidR="006F5A00" w:rsidRPr="00A27160">
        <w:rPr>
          <w:rFonts w:asciiTheme="minorHAnsi" w:hAnsiTheme="minorHAnsi" w:cstheme="minorHAnsi"/>
          <w:color w:val="auto"/>
        </w:rPr>
        <w:t>P-ATP using T4-polynucleotide kinase (</w:t>
      </w:r>
      <w:r w:rsidR="00F95D02" w:rsidRPr="00A27160">
        <w:rPr>
          <w:rFonts w:asciiTheme="minorHAnsi" w:hAnsiTheme="minorHAnsi" w:cstheme="minorHAnsi"/>
          <w:b/>
          <w:color w:val="auto"/>
        </w:rPr>
        <w:t>Table of Materials</w:t>
      </w:r>
      <w:r w:rsidRPr="00A27160">
        <w:rPr>
          <w:rFonts w:asciiTheme="minorHAnsi" w:hAnsiTheme="minorHAnsi" w:cstheme="minorHAnsi"/>
          <w:color w:val="auto"/>
        </w:rPr>
        <w:t>) and purify again</w:t>
      </w:r>
      <w:r w:rsidR="00E73AFE" w:rsidRPr="00A27160">
        <w:rPr>
          <w:rFonts w:asciiTheme="minorHAnsi" w:hAnsiTheme="minorHAnsi" w:cstheme="minorHAnsi"/>
          <w:color w:val="auto"/>
        </w:rPr>
        <w:t xml:space="preserve"> with columns (</w:t>
      </w:r>
      <w:r w:rsidR="00F95D02" w:rsidRPr="00A27160">
        <w:rPr>
          <w:rFonts w:asciiTheme="minorHAnsi" w:hAnsiTheme="minorHAnsi" w:cstheme="minorHAnsi"/>
          <w:b/>
          <w:color w:val="auto"/>
        </w:rPr>
        <w:t>Table of Materials</w:t>
      </w:r>
      <w:r w:rsidR="00E73AFE" w:rsidRPr="00A27160">
        <w:rPr>
          <w:rFonts w:asciiTheme="minorHAnsi" w:hAnsiTheme="minorHAnsi" w:cstheme="minorHAnsi"/>
          <w:color w:val="auto"/>
        </w:rPr>
        <w:t>)</w:t>
      </w:r>
      <w:r w:rsidR="003E4459" w:rsidRPr="00A27160">
        <w:rPr>
          <w:rFonts w:asciiTheme="minorHAnsi" w:hAnsiTheme="minorHAnsi" w:cstheme="minorHAnsi"/>
          <w:color w:val="auto"/>
        </w:rPr>
        <w:t>.</w:t>
      </w:r>
      <w:r w:rsidR="000A1F56" w:rsidRPr="00A27160">
        <w:rPr>
          <w:rFonts w:asciiTheme="minorHAnsi" w:hAnsiTheme="minorHAnsi" w:cstheme="minorHAnsi"/>
          <w:color w:val="auto"/>
        </w:rPr>
        <w:t xml:space="preserve"> </w:t>
      </w:r>
    </w:p>
    <w:p w14:paraId="5AA3A796" w14:textId="77777777" w:rsidR="00242F4C" w:rsidRPr="00A27160" w:rsidRDefault="00242F4C" w:rsidP="00242F4C">
      <w:pPr>
        <w:pStyle w:val="af4"/>
        <w:rPr>
          <w:rFonts w:asciiTheme="minorHAnsi" w:hAnsiTheme="minorHAnsi" w:cstheme="minorHAnsi"/>
          <w:b/>
          <w:color w:val="auto"/>
        </w:rPr>
      </w:pPr>
    </w:p>
    <w:p w14:paraId="5A110B0C" w14:textId="26729EC8" w:rsidR="006F5A00" w:rsidRPr="00A27160" w:rsidRDefault="00242F4C" w:rsidP="00242F4C">
      <w:pPr>
        <w:pStyle w:val="afa"/>
        <w:rPr>
          <w:rFonts w:asciiTheme="minorHAnsi" w:hAnsiTheme="minorHAnsi" w:cstheme="minorHAnsi"/>
          <w:color w:val="auto"/>
        </w:rPr>
      </w:pPr>
      <w:r w:rsidRPr="00A27160">
        <w:rPr>
          <w:rFonts w:asciiTheme="minorHAnsi" w:hAnsiTheme="minorHAnsi" w:cstheme="minorHAnsi"/>
          <w:color w:val="auto"/>
        </w:rPr>
        <w:t xml:space="preserve">CAUTION: </w:t>
      </w:r>
      <w:r w:rsidR="00F95D02" w:rsidRPr="00A27160">
        <w:rPr>
          <w:rFonts w:asciiTheme="minorHAnsi" w:hAnsiTheme="minorHAnsi" w:cstheme="minorHAnsi"/>
          <w:color w:val="auto"/>
        </w:rPr>
        <w:t xml:space="preserve">Before </w:t>
      </w:r>
      <w:r w:rsidR="000A1F56" w:rsidRPr="00A27160">
        <w:rPr>
          <w:rFonts w:asciiTheme="minorHAnsi" w:hAnsiTheme="minorHAnsi" w:cstheme="minorHAnsi"/>
          <w:color w:val="auto"/>
        </w:rPr>
        <w:t xml:space="preserve">working with radioactive material, consult with </w:t>
      </w:r>
      <w:r w:rsidR="00DD3E89" w:rsidRPr="00A27160">
        <w:rPr>
          <w:rFonts w:asciiTheme="minorHAnsi" w:hAnsiTheme="minorHAnsi" w:cstheme="minorHAnsi"/>
          <w:color w:val="auto"/>
        </w:rPr>
        <w:t>th</w:t>
      </w:r>
      <w:r w:rsidR="00F95D02" w:rsidRPr="00A27160">
        <w:rPr>
          <w:rFonts w:asciiTheme="minorHAnsi" w:hAnsiTheme="minorHAnsi" w:cstheme="minorHAnsi"/>
          <w:color w:val="auto"/>
        </w:rPr>
        <w:t xml:space="preserve">e local radiation safety officer. </w:t>
      </w:r>
    </w:p>
    <w:p w14:paraId="1FC1ADB9" w14:textId="2F83F345" w:rsidR="006F5A00" w:rsidRPr="00A27160" w:rsidRDefault="006F5A00" w:rsidP="000A1F56">
      <w:pPr>
        <w:rPr>
          <w:rFonts w:asciiTheme="minorHAnsi" w:hAnsiTheme="minorHAnsi" w:cstheme="minorHAnsi"/>
          <w:color w:val="auto"/>
        </w:rPr>
      </w:pPr>
    </w:p>
    <w:p w14:paraId="13E73298" w14:textId="1642344D" w:rsidR="00F95D02" w:rsidRPr="00A27160" w:rsidRDefault="00450FCC" w:rsidP="00450FCC">
      <w:pPr>
        <w:pStyle w:val="afa"/>
        <w:numPr>
          <w:ilvl w:val="2"/>
          <w:numId w:val="28"/>
        </w:numPr>
        <w:rPr>
          <w:rFonts w:asciiTheme="minorHAnsi" w:hAnsiTheme="minorHAnsi" w:cstheme="minorHAnsi"/>
          <w:color w:val="auto"/>
        </w:rPr>
      </w:pPr>
      <w:r w:rsidRPr="00A27160">
        <w:rPr>
          <w:rFonts w:asciiTheme="minorHAnsi" w:hAnsiTheme="minorHAnsi" w:cstheme="minorHAnsi"/>
          <w:color w:val="auto"/>
        </w:rPr>
        <w:t>Mix labelled-RNA with increasing concentrations of protein in separate reactions in</w:t>
      </w:r>
      <w:r w:rsidR="009B34B0" w:rsidRPr="00A27160">
        <w:rPr>
          <w:rFonts w:asciiTheme="minorHAnsi" w:hAnsiTheme="minorHAnsi" w:cstheme="minorHAnsi"/>
          <w:color w:val="auto"/>
        </w:rPr>
        <w:t xml:space="preserve"> a</w:t>
      </w:r>
      <w:r w:rsidRPr="00A27160">
        <w:rPr>
          <w:rFonts w:asciiTheme="minorHAnsi" w:hAnsiTheme="minorHAnsi" w:cstheme="minorHAnsi"/>
          <w:color w:val="auto"/>
        </w:rPr>
        <w:t xml:space="preserve"> </w:t>
      </w:r>
      <w:r w:rsidR="00F95D02" w:rsidRPr="00A27160">
        <w:rPr>
          <w:rFonts w:asciiTheme="minorHAnsi" w:hAnsiTheme="minorHAnsi" w:cstheme="minorHAnsi"/>
          <w:color w:val="auto"/>
        </w:rPr>
        <w:t xml:space="preserve">1x </w:t>
      </w:r>
      <w:r w:rsidR="00680150" w:rsidRPr="00A27160">
        <w:rPr>
          <w:rFonts w:asciiTheme="minorHAnsi" w:hAnsiTheme="minorHAnsi" w:cstheme="minorHAnsi"/>
          <w:color w:val="auto"/>
        </w:rPr>
        <w:t>binding buffer</w:t>
      </w:r>
      <w:r w:rsidR="009B34B0" w:rsidRPr="00A27160">
        <w:rPr>
          <w:rFonts w:asciiTheme="minorHAnsi" w:hAnsiTheme="minorHAnsi" w:cstheme="minorHAnsi"/>
          <w:color w:val="auto"/>
        </w:rPr>
        <w:t xml:space="preserve"> (20 mM Tris, pH 8, 100 mM KCl, 1 mM MgCl</w:t>
      </w:r>
      <w:r w:rsidR="009B34B0" w:rsidRPr="00A27160">
        <w:rPr>
          <w:rFonts w:asciiTheme="minorHAnsi" w:hAnsiTheme="minorHAnsi" w:cstheme="minorHAnsi"/>
          <w:color w:val="auto"/>
          <w:vertAlign w:val="subscript"/>
        </w:rPr>
        <w:t>2</w:t>
      </w:r>
      <w:r w:rsidR="009B34B0" w:rsidRPr="00A27160">
        <w:rPr>
          <w:rFonts w:asciiTheme="minorHAnsi" w:hAnsiTheme="minorHAnsi" w:cstheme="minorHAnsi"/>
          <w:color w:val="auto"/>
        </w:rPr>
        <w:t xml:space="preserve">, 1 mM </w:t>
      </w:r>
      <w:r w:rsidR="00087E8F" w:rsidRPr="00A27160">
        <w:rPr>
          <w:rFonts w:asciiTheme="minorHAnsi" w:hAnsiTheme="minorHAnsi" w:cstheme="minorHAnsi"/>
          <w:color w:val="auto"/>
        </w:rPr>
        <w:t>dithiothreitol</w:t>
      </w:r>
      <w:r w:rsidR="00884466" w:rsidRPr="00A27160">
        <w:rPr>
          <w:rFonts w:asciiTheme="minorHAnsi" w:hAnsiTheme="minorHAnsi" w:cstheme="minorHAnsi"/>
          <w:color w:val="auto"/>
        </w:rPr>
        <w:t xml:space="preserve"> (DTT)</w:t>
      </w:r>
      <w:r w:rsidR="009B34B0" w:rsidRPr="00A27160">
        <w:rPr>
          <w:rFonts w:asciiTheme="minorHAnsi" w:hAnsiTheme="minorHAnsi" w:cstheme="minorHAnsi"/>
          <w:color w:val="auto"/>
        </w:rPr>
        <w:t>)</w:t>
      </w:r>
      <w:r w:rsidR="00F95D02" w:rsidRPr="00A27160">
        <w:rPr>
          <w:rFonts w:asciiTheme="minorHAnsi" w:hAnsiTheme="minorHAnsi" w:cstheme="minorHAnsi"/>
          <w:color w:val="auto"/>
        </w:rPr>
        <w:t>.</w:t>
      </w:r>
    </w:p>
    <w:p w14:paraId="64EE1C52" w14:textId="77777777" w:rsidR="00F95D02" w:rsidRPr="00A27160" w:rsidRDefault="00F95D02" w:rsidP="00F95D02">
      <w:pPr>
        <w:pStyle w:val="afa"/>
        <w:rPr>
          <w:rFonts w:asciiTheme="minorHAnsi" w:hAnsiTheme="minorHAnsi" w:cstheme="minorHAnsi"/>
          <w:color w:val="auto"/>
        </w:rPr>
      </w:pPr>
    </w:p>
    <w:p w14:paraId="64326560" w14:textId="35E281B6" w:rsidR="00450FCC" w:rsidRPr="00A27160" w:rsidRDefault="00F95D02" w:rsidP="00A27160">
      <w:pPr>
        <w:pStyle w:val="afa"/>
        <w:rPr>
          <w:rFonts w:asciiTheme="minorHAnsi" w:hAnsiTheme="minorHAnsi" w:cstheme="minorHAnsi"/>
          <w:color w:val="auto"/>
        </w:rPr>
      </w:pPr>
      <w:r w:rsidRPr="00A27160">
        <w:rPr>
          <w:rFonts w:asciiTheme="minorHAnsi" w:hAnsiTheme="minorHAnsi" w:cstheme="minorHAnsi"/>
          <w:color w:val="auto"/>
        </w:rPr>
        <w:t>NOTE: I</w:t>
      </w:r>
      <w:r w:rsidR="00680150" w:rsidRPr="00A27160">
        <w:rPr>
          <w:rFonts w:asciiTheme="minorHAnsi" w:hAnsiTheme="minorHAnsi" w:cstheme="minorHAnsi"/>
          <w:color w:val="auto"/>
        </w:rPr>
        <w:t>n the presented results</w:t>
      </w:r>
      <w:r w:rsidR="00AE1E6C" w:rsidRPr="00A27160">
        <w:rPr>
          <w:rFonts w:asciiTheme="minorHAnsi" w:hAnsiTheme="minorHAnsi" w:cstheme="minorHAnsi"/>
          <w:color w:val="auto"/>
        </w:rPr>
        <w:t xml:space="preserve"> (</w:t>
      </w:r>
      <w:r w:rsidR="0099611E" w:rsidRPr="00A27160">
        <w:rPr>
          <w:rFonts w:asciiTheme="minorHAnsi" w:hAnsiTheme="minorHAnsi" w:cstheme="minorHAnsi"/>
          <w:b/>
          <w:color w:val="auto"/>
        </w:rPr>
        <w:t>Figure</w:t>
      </w:r>
      <w:r w:rsidR="00AE1E6C" w:rsidRPr="00A27160">
        <w:rPr>
          <w:rFonts w:asciiTheme="minorHAnsi" w:hAnsiTheme="minorHAnsi" w:cstheme="minorHAnsi"/>
          <w:b/>
          <w:color w:val="auto"/>
        </w:rPr>
        <w:t xml:space="preserve"> 4</w:t>
      </w:r>
      <w:r w:rsidR="00AE1E6C" w:rsidRPr="00A27160">
        <w:rPr>
          <w:rFonts w:asciiTheme="minorHAnsi" w:hAnsiTheme="minorHAnsi" w:cstheme="minorHAnsi"/>
          <w:color w:val="auto"/>
        </w:rPr>
        <w:t>)</w:t>
      </w:r>
      <w:r w:rsidRPr="00A27160">
        <w:rPr>
          <w:rFonts w:asciiTheme="minorHAnsi" w:hAnsiTheme="minorHAnsi" w:cstheme="minorHAnsi"/>
          <w:color w:val="auto"/>
        </w:rPr>
        <w:t>,</w:t>
      </w:r>
      <w:r w:rsidR="00680150" w:rsidRPr="00A27160">
        <w:rPr>
          <w:rFonts w:asciiTheme="minorHAnsi" w:hAnsiTheme="minorHAnsi" w:cstheme="minorHAnsi"/>
          <w:color w:val="auto"/>
        </w:rPr>
        <w:t xml:space="preserve"> 2 nM of </w:t>
      </w:r>
      <w:r w:rsidR="00E73AFE" w:rsidRPr="00A27160">
        <w:rPr>
          <w:rFonts w:asciiTheme="minorHAnsi" w:hAnsiTheme="minorHAnsi" w:cstheme="minorHAnsi"/>
          <w:color w:val="auto"/>
        </w:rPr>
        <w:t>radiolabeled</w:t>
      </w:r>
      <w:r w:rsidR="00680150" w:rsidRPr="00A27160">
        <w:rPr>
          <w:rFonts w:asciiTheme="minorHAnsi" w:hAnsiTheme="minorHAnsi" w:cstheme="minorHAnsi"/>
          <w:color w:val="auto"/>
        </w:rPr>
        <w:t xml:space="preserve"> csgD mRNA was mixed with a gradient of 0 to 2 µM Hfq protein (monomer concentration).</w:t>
      </w:r>
    </w:p>
    <w:p w14:paraId="7C68058A" w14:textId="77777777" w:rsidR="00450FCC" w:rsidRPr="00A27160" w:rsidRDefault="00450FCC" w:rsidP="00450FCC">
      <w:pPr>
        <w:pStyle w:val="af4"/>
        <w:rPr>
          <w:rFonts w:asciiTheme="minorHAnsi" w:hAnsiTheme="minorHAnsi" w:cstheme="minorHAnsi"/>
          <w:color w:val="auto"/>
        </w:rPr>
      </w:pPr>
    </w:p>
    <w:p w14:paraId="3DA96E07" w14:textId="4C5F9974" w:rsidR="00450FCC" w:rsidRPr="00A27160" w:rsidRDefault="00450FCC" w:rsidP="00450FCC">
      <w:pPr>
        <w:pStyle w:val="afa"/>
        <w:numPr>
          <w:ilvl w:val="2"/>
          <w:numId w:val="28"/>
        </w:numPr>
        <w:rPr>
          <w:rFonts w:asciiTheme="minorHAnsi" w:hAnsiTheme="minorHAnsi" w:cstheme="minorHAnsi"/>
          <w:color w:val="auto"/>
        </w:rPr>
      </w:pPr>
      <w:r w:rsidRPr="00A27160">
        <w:rPr>
          <w:rFonts w:asciiTheme="minorHAnsi" w:hAnsiTheme="minorHAnsi" w:cstheme="minorHAnsi"/>
          <w:color w:val="auto"/>
        </w:rPr>
        <w:t>Allow protein and RNA to hybridize before loading hybridization mix on a non-denaturing polyacrylamide gel and run the gel</w:t>
      </w:r>
      <w:r w:rsidR="00744C0E" w:rsidRPr="00A27160">
        <w:rPr>
          <w:rFonts w:asciiTheme="minorHAnsi" w:hAnsiTheme="minorHAnsi" w:cstheme="minorHAnsi"/>
          <w:color w:val="auto"/>
        </w:rPr>
        <w:t xml:space="preserve"> for </w:t>
      </w:r>
      <w:r w:rsidR="00EE3A94" w:rsidRPr="00A27160">
        <w:rPr>
          <w:rFonts w:asciiTheme="minorHAnsi" w:hAnsiTheme="minorHAnsi" w:cstheme="minorHAnsi"/>
          <w:color w:val="auto"/>
        </w:rPr>
        <w:t>1.5</w:t>
      </w:r>
      <w:r w:rsidR="00744C0E" w:rsidRPr="00A27160">
        <w:rPr>
          <w:rFonts w:asciiTheme="minorHAnsi" w:hAnsiTheme="minorHAnsi" w:cstheme="minorHAnsi"/>
          <w:color w:val="auto"/>
        </w:rPr>
        <w:t xml:space="preserve"> h at </w:t>
      </w:r>
      <w:r w:rsidR="00EE3A94" w:rsidRPr="00A27160">
        <w:rPr>
          <w:rFonts w:asciiTheme="minorHAnsi" w:hAnsiTheme="minorHAnsi" w:cstheme="minorHAnsi"/>
          <w:color w:val="auto"/>
        </w:rPr>
        <w:t>200</w:t>
      </w:r>
      <w:r w:rsidR="00744C0E" w:rsidRPr="00A27160">
        <w:rPr>
          <w:rFonts w:asciiTheme="minorHAnsi" w:hAnsiTheme="minorHAnsi" w:cstheme="minorHAnsi"/>
          <w:color w:val="auto"/>
        </w:rPr>
        <w:t xml:space="preserve"> V</w:t>
      </w:r>
      <w:r w:rsidRPr="00A27160">
        <w:rPr>
          <w:rFonts w:asciiTheme="minorHAnsi" w:hAnsiTheme="minorHAnsi" w:cstheme="minorHAnsi"/>
          <w:color w:val="auto"/>
        </w:rPr>
        <w:t>.</w:t>
      </w:r>
    </w:p>
    <w:p w14:paraId="27EED5CA" w14:textId="77777777" w:rsidR="00450FCC" w:rsidRPr="00A27160" w:rsidRDefault="00450FCC" w:rsidP="00450FCC">
      <w:pPr>
        <w:pStyle w:val="af4"/>
        <w:rPr>
          <w:rFonts w:asciiTheme="minorHAnsi" w:hAnsiTheme="minorHAnsi" w:cstheme="minorHAnsi"/>
          <w:color w:val="auto"/>
        </w:rPr>
      </w:pPr>
    </w:p>
    <w:p w14:paraId="108C78A8" w14:textId="35506AB8" w:rsidR="00450FCC" w:rsidRPr="00A27160" w:rsidRDefault="00450FCC" w:rsidP="00450FCC">
      <w:pPr>
        <w:pStyle w:val="afa"/>
        <w:numPr>
          <w:ilvl w:val="2"/>
          <w:numId w:val="28"/>
        </w:numPr>
        <w:rPr>
          <w:rFonts w:asciiTheme="minorHAnsi" w:hAnsiTheme="minorHAnsi" w:cstheme="minorHAnsi"/>
          <w:color w:val="auto"/>
        </w:rPr>
      </w:pPr>
      <w:r w:rsidRPr="00A27160">
        <w:rPr>
          <w:rFonts w:asciiTheme="minorHAnsi" w:hAnsiTheme="minorHAnsi" w:cstheme="minorHAnsi"/>
          <w:color w:val="auto"/>
        </w:rPr>
        <w:t>Visualize the gel with a technique compatible with the labeling from step 6.1.3.</w:t>
      </w:r>
      <w:r w:rsidR="00680150" w:rsidRPr="00A27160">
        <w:rPr>
          <w:rFonts w:asciiTheme="minorHAnsi" w:hAnsiTheme="minorHAnsi" w:cstheme="minorHAnsi"/>
          <w:color w:val="auto"/>
        </w:rPr>
        <w:t xml:space="preserve"> (e.g., by phosphoimaging</w:t>
      </w:r>
      <w:r w:rsidR="00AE1E6C" w:rsidRPr="00A27160">
        <w:rPr>
          <w:rFonts w:asciiTheme="minorHAnsi" w:hAnsiTheme="minorHAnsi" w:cstheme="minorHAnsi"/>
          <w:color w:val="auto"/>
        </w:rPr>
        <w:t xml:space="preserve"> if radiolabeling was applied).</w:t>
      </w:r>
      <w:r w:rsidR="001C34DE" w:rsidRPr="00A27160">
        <w:rPr>
          <w:rFonts w:asciiTheme="minorHAnsi" w:hAnsiTheme="minorHAnsi" w:cstheme="minorHAnsi"/>
          <w:color w:val="auto"/>
        </w:rPr>
        <w:t xml:space="preserve"> </w:t>
      </w:r>
    </w:p>
    <w:p w14:paraId="77FD8970" w14:textId="77777777" w:rsidR="00EC07BC" w:rsidRPr="00A27160" w:rsidRDefault="00EC07BC" w:rsidP="00E73AFE">
      <w:pPr>
        <w:pStyle w:val="af4"/>
        <w:rPr>
          <w:rFonts w:asciiTheme="minorHAnsi" w:hAnsiTheme="minorHAnsi" w:cstheme="minorHAnsi"/>
          <w:color w:val="auto"/>
        </w:rPr>
      </w:pPr>
    </w:p>
    <w:p w14:paraId="548E87AB" w14:textId="691AE3D1" w:rsidR="00EC07BC" w:rsidRPr="00A27160" w:rsidRDefault="00EC07BC" w:rsidP="00EC07BC">
      <w:pPr>
        <w:pStyle w:val="afa"/>
        <w:numPr>
          <w:ilvl w:val="2"/>
          <w:numId w:val="28"/>
        </w:numPr>
        <w:rPr>
          <w:rFonts w:asciiTheme="minorHAnsi" w:hAnsiTheme="minorHAnsi" w:cstheme="minorHAnsi"/>
          <w:color w:val="auto"/>
        </w:rPr>
      </w:pPr>
      <w:r w:rsidRPr="00A27160">
        <w:rPr>
          <w:rFonts w:asciiTheme="minorHAnsi" w:hAnsiTheme="minorHAnsi" w:cstheme="minorHAnsi"/>
          <w:color w:val="auto"/>
        </w:rPr>
        <w:t>Quantify the relative intensity of the shifted bands with a</w:t>
      </w:r>
      <w:r w:rsidR="00E26B46" w:rsidRPr="00A27160">
        <w:rPr>
          <w:rFonts w:asciiTheme="minorHAnsi" w:hAnsiTheme="minorHAnsi" w:cstheme="minorHAnsi"/>
          <w:color w:val="auto"/>
        </w:rPr>
        <w:t>n</w:t>
      </w:r>
      <w:r w:rsidRPr="00A27160">
        <w:rPr>
          <w:rFonts w:asciiTheme="minorHAnsi" w:hAnsiTheme="minorHAnsi" w:cstheme="minorHAnsi"/>
          <w:color w:val="auto"/>
        </w:rPr>
        <w:t xml:space="preserve"> imaging processing program and fit a curve</w:t>
      </w:r>
      <w:r w:rsidR="00381BD1" w:rsidRPr="00A27160">
        <w:rPr>
          <w:rFonts w:asciiTheme="minorHAnsi" w:hAnsiTheme="minorHAnsi" w:cstheme="minorHAnsi"/>
          <w:color w:val="auto"/>
        </w:rPr>
        <w:t xml:space="preserve"> (sigmoidal)</w:t>
      </w:r>
      <w:r w:rsidRPr="00A27160">
        <w:rPr>
          <w:rFonts w:asciiTheme="minorHAnsi" w:hAnsiTheme="minorHAnsi" w:cstheme="minorHAnsi"/>
          <w:color w:val="auto"/>
        </w:rPr>
        <w:t xml:space="preserve"> </w:t>
      </w:r>
      <w:r w:rsidR="00381BD1" w:rsidRPr="00A27160">
        <w:rPr>
          <w:rFonts w:asciiTheme="minorHAnsi" w:hAnsiTheme="minorHAnsi" w:cstheme="minorHAnsi"/>
          <w:color w:val="auto"/>
        </w:rPr>
        <w:t>to the data by using a graph and data analysis software (</w:t>
      </w:r>
      <w:r w:rsidR="00F95D02" w:rsidRPr="00A27160">
        <w:rPr>
          <w:rFonts w:asciiTheme="minorHAnsi" w:hAnsiTheme="minorHAnsi" w:cstheme="minorHAnsi"/>
          <w:b/>
          <w:color w:val="auto"/>
        </w:rPr>
        <w:t>Table of Materials</w:t>
      </w:r>
      <w:r w:rsidR="00381BD1" w:rsidRPr="00A27160">
        <w:rPr>
          <w:rFonts w:asciiTheme="minorHAnsi" w:hAnsiTheme="minorHAnsi" w:cstheme="minorHAnsi"/>
          <w:color w:val="auto"/>
        </w:rPr>
        <w:t>). Based on the fitted curve, dissociation constant (K</w:t>
      </w:r>
      <w:r w:rsidR="00381BD1" w:rsidRPr="00A27160">
        <w:rPr>
          <w:rFonts w:asciiTheme="minorHAnsi" w:hAnsiTheme="minorHAnsi" w:cstheme="minorHAnsi"/>
          <w:color w:val="auto"/>
          <w:vertAlign w:val="subscript"/>
        </w:rPr>
        <w:t>d</w:t>
      </w:r>
      <w:r w:rsidR="00381BD1" w:rsidRPr="00A27160">
        <w:rPr>
          <w:rFonts w:asciiTheme="minorHAnsi" w:hAnsiTheme="minorHAnsi" w:cstheme="minorHAnsi"/>
          <w:color w:val="auto"/>
        </w:rPr>
        <w:t>) values can be determined</w:t>
      </w:r>
      <w:r w:rsidR="00EE3A94" w:rsidRPr="00A27160">
        <w:rPr>
          <w:rFonts w:asciiTheme="minorHAnsi" w:hAnsiTheme="minorHAnsi" w:cstheme="minorHAnsi"/>
          <w:color w:val="auto"/>
        </w:rPr>
        <w:t xml:space="preserve"> automatically</w:t>
      </w:r>
      <w:r w:rsidR="00381BD1" w:rsidRPr="00A27160">
        <w:rPr>
          <w:rFonts w:asciiTheme="minorHAnsi" w:hAnsiTheme="minorHAnsi" w:cstheme="minorHAnsi"/>
          <w:color w:val="auto"/>
        </w:rPr>
        <w:t xml:space="preserve"> with the software. </w:t>
      </w:r>
    </w:p>
    <w:bookmarkEnd w:id="1"/>
    <w:p w14:paraId="7AF7A03B" w14:textId="77777777" w:rsidR="001C1E49" w:rsidRPr="00051F63" w:rsidRDefault="001C1E49" w:rsidP="001B1519">
      <w:pPr>
        <w:pStyle w:val="a4"/>
        <w:spacing w:before="0" w:beforeAutospacing="0" w:after="0" w:afterAutospacing="0"/>
        <w:rPr>
          <w:rFonts w:asciiTheme="minorHAnsi" w:hAnsiTheme="minorHAnsi" w:cstheme="minorHAnsi"/>
          <w:b/>
          <w:color w:val="auto"/>
        </w:rPr>
      </w:pPr>
    </w:p>
    <w:p w14:paraId="08CAF3F8" w14:textId="77777777" w:rsidR="006305D7" w:rsidRPr="00051F63" w:rsidRDefault="006305D7" w:rsidP="001B1519">
      <w:pPr>
        <w:pStyle w:val="a4"/>
        <w:spacing w:before="0" w:beforeAutospacing="0" w:after="0" w:afterAutospacing="0"/>
        <w:rPr>
          <w:rFonts w:asciiTheme="minorHAnsi" w:hAnsiTheme="minorHAnsi" w:cstheme="minorHAnsi"/>
          <w:color w:val="auto"/>
        </w:rPr>
      </w:pPr>
      <w:r w:rsidRPr="00051F63">
        <w:rPr>
          <w:rFonts w:asciiTheme="minorHAnsi" w:hAnsiTheme="minorHAnsi" w:cstheme="minorHAnsi"/>
          <w:b/>
          <w:color w:val="auto"/>
        </w:rPr>
        <w:t>REPRESENTATIVE RESULTS</w:t>
      </w:r>
      <w:r w:rsidR="00EF1462" w:rsidRPr="00051F63">
        <w:rPr>
          <w:rFonts w:asciiTheme="minorHAnsi" w:hAnsiTheme="minorHAnsi" w:cstheme="minorHAnsi"/>
          <w:b/>
          <w:color w:val="auto"/>
        </w:rPr>
        <w:t>:</w:t>
      </w:r>
    </w:p>
    <w:p w14:paraId="6CFE205F" w14:textId="7784A5ED" w:rsidR="00FF2080" w:rsidRPr="00051F63" w:rsidRDefault="0029419C" w:rsidP="007A4DD6">
      <w:pPr>
        <w:rPr>
          <w:rFonts w:asciiTheme="minorHAnsi" w:hAnsiTheme="minorHAnsi" w:cstheme="minorHAnsi"/>
          <w:color w:val="auto"/>
          <w:highlight w:val="cyan"/>
        </w:rPr>
      </w:pPr>
      <w:r w:rsidRPr="00051F63">
        <w:rPr>
          <w:rFonts w:asciiTheme="minorHAnsi" w:hAnsiTheme="minorHAnsi" w:cstheme="minorHAnsi"/>
          <w:color w:val="auto"/>
        </w:rPr>
        <w:t>To</w:t>
      </w:r>
      <w:r w:rsidR="000C0775" w:rsidRPr="00051F63">
        <w:rPr>
          <w:rFonts w:asciiTheme="minorHAnsi" w:hAnsiTheme="minorHAnsi" w:cstheme="minorHAnsi"/>
          <w:color w:val="auto"/>
        </w:rPr>
        <w:t xml:space="preserve"> investigate RNA interactions</w:t>
      </w:r>
      <w:r w:rsidR="001E718E" w:rsidRPr="00051F63">
        <w:rPr>
          <w:rFonts w:asciiTheme="minorHAnsi" w:hAnsiTheme="minorHAnsi" w:cstheme="minorHAnsi"/>
          <w:color w:val="auto"/>
        </w:rPr>
        <w:t xml:space="preserve"> </w:t>
      </w:r>
      <w:r w:rsidRPr="00051F63">
        <w:rPr>
          <w:rFonts w:asciiTheme="minorHAnsi" w:hAnsiTheme="minorHAnsi" w:cstheme="minorHAnsi"/>
          <w:color w:val="auto"/>
        </w:rPr>
        <w:t>regarding</w:t>
      </w:r>
      <w:r w:rsidR="000C0775" w:rsidRPr="00051F63">
        <w:rPr>
          <w:rFonts w:asciiTheme="minorHAnsi" w:hAnsiTheme="minorHAnsi" w:cstheme="minorHAnsi"/>
          <w:color w:val="auto"/>
        </w:rPr>
        <w:t xml:space="preserve"> post-transcriptional </w:t>
      </w:r>
      <w:r w:rsidR="008974D0" w:rsidRPr="00051F63">
        <w:rPr>
          <w:rFonts w:asciiTheme="minorHAnsi" w:hAnsiTheme="minorHAnsi" w:cstheme="minorHAnsi"/>
          <w:color w:val="auto"/>
        </w:rPr>
        <w:t xml:space="preserve">regulation </w:t>
      </w:r>
      <w:r w:rsidR="0093105F" w:rsidRPr="00051F63">
        <w:rPr>
          <w:rFonts w:asciiTheme="minorHAnsi" w:hAnsiTheme="minorHAnsi" w:cstheme="minorHAnsi"/>
          <w:color w:val="auto"/>
        </w:rPr>
        <w:t xml:space="preserve">of </w:t>
      </w:r>
      <w:r w:rsidR="0093105F" w:rsidRPr="00051F63">
        <w:rPr>
          <w:rFonts w:asciiTheme="minorHAnsi" w:hAnsiTheme="minorHAnsi" w:cstheme="minorHAnsi"/>
          <w:i/>
          <w:color w:val="auto"/>
        </w:rPr>
        <w:t xml:space="preserve">csgD, </w:t>
      </w:r>
      <w:r w:rsidR="0093105F" w:rsidRPr="00051F63">
        <w:rPr>
          <w:rFonts w:asciiTheme="minorHAnsi" w:hAnsiTheme="minorHAnsi" w:cstheme="minorHAnsi"/>
          <w:color w:val="auto"/>
        </w:rPr>
        <w:t xml:space="preserve">a double </w:t>
      </w:r>
      <w:r w:rsidR="003E4459" w:rsidRPr="00051F63">
        <w:rPr>
          <w:rFonts w:asciiTheme="minorHAnsi" w:hAnsiTheme="minorHAnsi" w:cstheme="minorHAnsi"/>
          <w:color w:val="auto"/>
        </w:rPr>
        <w:t>vector</w:t>
      </w:r>
      <w:r w:rsidR="0093105F" w:rsidRPr="00051F63">
        <w:rPr>
          <w:rFonts w:asciiTheme="minorHAnsi" w:hAnsiTheme="minorHAnsi" w:cstheme="minorHAnsi"/>
          <w:color w:val="auto"/>
        </w:rPr>
        <w:t xml:space="preserve"> setup was chosen: one to express the </w:t>
      </w:r>
      <w:r w:rsidR="0093105F" w:rsidRPr="00051F63">
        <w:rPr>
          <w:rFonts w:asciiTheme="minorHAnsi" w:hAnsiTheme="minorHAnsi" w:cstheme="minorHAnsi"/>
          <w:i/>
          <w:color w:val="auto"/>
        </w:rPr>
        <w:t xml:space="preserve">csgD </w:t>
      </w:r>
      <w:r w:rsidR="0093105F" w:rsidRPr="00051F63">
        <w:rPr>
          <w:rFonts w:asciiTheme="minorHAnsi" w:hAnsiTheme="minorHAnsi" w:cstheme="minorHAnsi"/>
          <w:color w:val="auto"/>
        </w:rPr>
        <w:t xml:space="preserve">mRNA and </w:t>
      </w:r>
      <w:r w:rsidRPr="00051F63">
        <w:rPr>
          <w:rFonts w:asciiTheme="minorHAnsi" w:hAnsiTheme="minorHAnsi" w:cstheme="minorHAnsi"/>
          <w:color w:val="auto"/>
        </w:rPr>
        <w:t>another</w:t>
      </w:r>
      <w:r w:rsidR="0093105F" w:rsidRPr="00051F63">
        <w:rPr>
          <w:rFonts w:asciiTheme="minorHAnsi" w:hAnsiTheme="minorHAnsi" w:cstheme="minorHAnsi"/>
          <w:color w:val="auto"/>
        </w:rPr>
        <w:t xml:space="preserve"> to express the small non-coding RNA, McaS.</w:t>
      </w:r>
      <w:r w:rsidR="00F4441C" w:rsidRPr="00051F63">
        <w:rPr>
          <w:rFonts w:asciiTheme="minorHAnsi" w:hAnsiTheme="minorHAnsi" w:cstheme="minorHAnsi"/>
          <w:color w:val="auto"/>
        </w:rPr>
        <w:t xml:space="preserve"> </w:t>
      </w:r>
      <w:r w:rsidRPr="00051F63">
        <w:rPr>
          <w:rFonts w:asciiTheme="minorHAnsi" w:hAnsiTheme="minorHAnsi" w:cstheme="minorHAnsi"/>
          <w:i/>
          <w:color w:val="auto"/>
        </w:rPr>
        <w:t>csgD</w:t>
      </w:r>
      <w:r w:rsidRPr="00051F63">
        <w:rPr>
          <w:rFonts w:asciiTheme="minorHAnsi" w:hAnsiTheme="minorHAnsi" w:cstheme="minorHAnsi"/>
          <w:color w:val="auto"/>
        </w:rPr>
        <w:t xml:space="preserve"> was cloned into pBAD33, which is an arabinose inducible medium-copy plasmid with chloramphenicol resistance and McaS was cloned into </w:t>
      </w:r>
      <w:r w:rsidR="00E50AD6" w:rsidRPr="00051F63">
        <w:rPr>
          <w:rFonts w:asciiTheme="minorHAnsi" w:hAnsiTheme="minorHAnsi" w:cstheme="minorHAnsi"/>
          <w:color w:val="auto"/>
        </w:rPr>
        <w:t xml:space="preserve">mini R1 </w:t>
      </w:r>
      <w:r w:rsidRPr="00051F63">
        <w:rPr>
          <w:rFonts w:asciiTheme="minorHAnsi" w:hAnsiTheme="minorHAnsi" w:cstheme="minorHAnsi"/>
          <w:color w:val="auto"/>
        </w:rPr>
        <w:t>pNDM220, which is an</w:t>
      </w:r>
      <w:r w:rsidR="00F4441C" w:rsidRPr="00051F63">
        <w:rPr>
          <w:rFonts w:asciiTheme="minorHAnsi" w:hAnsiTheme="minorHAnsi" w:cstheme="minorHAnsi"/>
          <w:color w:val="auto"/>
        </w:rPr>
        <w:t xml:space="preserve"> </w:t>
      </w:r>
      <w:r w:rsidR="00672640" w:rsidRPr="00051F63">
        <w:rPr>
          <w:rFonts w:asciiTheme="minorHAnsi" w:hAnsiTheme="minorHAnsi" w:cstheme="minorHAnsi"/>
          <w:color w:val="auto"/>
        </w:rPr>
        <w:t>i</w:t>
      </w:r>
      <w:r w:rsidR="00F4441C" w:rsidRPr="00051F63">
        <w:rPr>
          <w:rFonts w:asciiTheme="minorHAnsi" w:hAnsiTheme="minorHAnsi" w:cstheme="minorHAnsi"/>
          <w:color w:val="auto"/>
        </w:rPr>
        <w:t>sopropyl β-D-1-thiogalactopyranoside</w:t>
      </w:r>
      <w:r w:rsidRPr="00051F63">
        <w:rPr>
          <w:rFonts w:asciiTheme="minorHAnsi" w:hAnsiTheme="minorHAnsi" w:cstheme="minorHAnsi"/>
          <w:color w:val="auto"/>
        </w:rPr>
        <w:t xml:space="preserve"> </w:t>
      </w:r>
      <w:r w:rsidR="00F4441C" w:rsidRPr="00051F63">
        <w:rPr>
          <w:rFonts w:asciiTheme="minorHAnsi" w:hAnsiTheme="minorHAnsi" w:cstheme="minorHAnsi"/>
          <w:color w:val="auto"/>
        </w:rPr>
        <w:t>(</w:t>
      </w:r>
      <w:r w:rsidRPr="00051F63">
        <w:rPr>
          <w:rFonts w:asciiTheme="minorHAnsi" w:hAnsiTheme="minorHAnsi" w:cstheme="minorHAnsi"/>
          <w:color w:val="auto"/>
        </w:rPr>
        <w:t>IPTG</w:t>
      </w:r>
      <w:r w:rsidR="00F4441C" w:rsidRPr="00051F63">
        <w:rPr>
          <w:rFonts w:asciiTheme="minorHAnsi" w:hAnsiTheme="minorHAnsi" w:cstheme="minorHAnsi"/>
          <w:color w:val="auto"/>
        </w:rPr>
        <w:t>)</w:t>
      </w:r>
      <w:r w:rsidRPr="00051F63">
        <w:rPr>
          <w:rFonts w:asciiTheme="minorHAnsi" w:hAnsiTheme="minorHAnsi" w:cstheme="minorHAnsi"/>
          <w:color w:val="auto"/>
        </w:rPr>
        <w:t xml:space="preserve"> inducible low copy plasmid with ampicillin resistance.</w:t>
      </w:r>
      <w:r w:rsidR="00F4441C" w:rsidRPr="00051F63">
        <w:rPr>
          <w:rFonts w:asciiTheme="minorHAnsi" w:hAnsiTheme="minorHAnsi" w:cstheme="minorHAnsi"/>
          <w:color w:val="auto"/>
        </w:rPr>
        <w:t xml:space="preserve"> </w:t>
      </w:r>
      <w:r w:rsidRPr="00051F63">
        <w:rPr>
          <w:rFonts w:asciiTheme="minorHAnsi" w:hAnsiTheme="minorHAnsi" w:cstheme="minorHAnsi"/>
          <w:color w:val="auto"/>
        </w:rPr>
        <w:t>Wild</w:t>
      </w:r>
      <w:r w:rsidR="00F4441C" w:rsidRPr="00051F63">
        <w:rPr>
          <w:rFonts w:asciiTheme="minorHAnsi" w:hAnsiTheme="minorHAnsi" w:cstheme="minorHAnsi"/>
          <w:color w:val="auto"/>
        </w:rPr>
        <w:t xml:space="preserve"> </w:t>
      </w:r>
      <w:r w:rsidRPr="00051F63">
        <w:rPr>
          <w:rFonts w:asciiTheme="minorHAnsi" w:hAnsiTheme="minorHAnsi" w:cstheme="minorHAnsi"/>
          <w:color w:val="auto"/>
        </w:rPr>
        <w:t xml:space="preserve">type </w:t>
      </w:r>
      <w:r w:rsidRPr="00051F63">
        <w:rPr>
          <w:rFonts w:asciiTheme="minorHAnsi" w:hAnsiTheme="minorHAnsi" w:cstheme="minorHAnsi"/>
          <w:i/>
          <w:color w:val="auto"/>
        </w:rPr>
        <w:t>csgD</w:t>
      </w:r>
      <w:r w:rsidRPr="00051F63">
        <w:rPr>
          <w:rFonts w:asciiTheme="minorHAnsi" w:hAnsiTheme="minorHAnsi" w:cstheme="minorHAnsi"/>
          <w:color w:val="auto"/>
        </w:rPr>
        <w:t xml:space="preserve"> was</w:t>
      </w:r>
      <w:r w:rsidR="00CD58DD" w:rsidRPr="00051F63">
        <w:rPr>
          <w:rFonts w:asciiTheme="minorHAnsi" w:hAnsiTheme="minorHAnsi" w:cstheme="minorHAnsi"/>
          <w:color w:val="auto"/>
        </w:rPr>
        <w:t xml:space="preserve"> PCR amplified using primers 1A and </w:t>
      </w:r>
      <w:r w:rsidRPr="00051F63">
        <w:rPr>
          <w:rFonts w:asciiTheme="minorHAnsi" w:hAnsiTheme="minorHAnsi" w:cstheme="minorHAnsi"/>
          <w:color w:val="auto"/>
        </w:rPr>
        <w:t>4A</w:t>
      </w:r>
      <w:r w:rsidR="00A818E8" w:rsidRPr="00051F63">
        <w:rPr>
          <w:rFonts w:asciiTheme="minorHAnsi" w:hAnsiTheme="minorHAnsi" w:cstheme="minorHAnsi"/>
          <w:color w:val="auto"/>
        </w:rPr>
        <w:t xml:space="preserve"> </w:t>
      </w:r>
      <w:r w:rsidR="002E62DB" w:rsidRPr="00051F63">
        <w:rPr>
          <w:rFonts w:asciiTheme="minorHAnsi" w:hAnsiTheme="minorHAnsi" w:cstheme="minorHAnsi"/>
          <w:color w:val="auto"/>
        </w:rPr>
        <w:t xml:space="preserve">(4A includes a FLAG-sequence) </w:t>
      </w:r>
      <w:r w:rsidR="00C356AA" w:rsidRPr="00051F63">
        <w:rPr>
          <w:rFonts w:asciiTheme="minorHAnsi" w:hAnsiTheme="minorHAnsi" w:cstheme="minorHAnsi"/>
          <w:color w:val="auto"/>
        </w:rPr>
        <w:t>to yield PCR product IA, while wild</w:t>
      </w:r>
      <w:r w:rsidR="00F4441C" w:rsidRPr="00051F63">
        <w:rPr>
          <w:rFonts w:asciiTheme="minorHAnsi" w:hAnsiTheme="minorHAnsi" w:cstheme="minorHAnsi"/>
          <w:color w:val="auto"/>
        </w:rPr>
        <w:t xml:space="preserve"> </w:t>
      </w:r>
      <w:r w:rsidR="00C356AA" w:rsidRPr="00051F63">
        <w:rPr>
          <w:rFonts w:asciiTheme="minorHAnsi" w:hAnsiTheme="minorHAnsi" w:cstheme="minorHAnsi"/>
          <w:color w:val="auto"/>
        </w:rPr>
        <w:t>type McaS was PCR amplified using primers 1B and 4B to yield PCR product IB.</w:t>
      </w:r>
      <w:r w:rsidR="00790C53" w:rsidRPr="00051F63">
        <w:rPr>
          <w:rFonts w:asciiTheme="minorHAnsi" w:hAnsiTheme="minorHAnsi" w:cstheme="minorHAnsi"/>
          <w:color w:val="auto"/>
        </w:rPr>
        <w:t xml:space="preserve"> The 3-</w:t>
      </w:r>
      <w:r w:rsidR="003E4459" w:rsidRPr="00051F63">
        <w:rPr>
          <w:rFonts w:asciiTheme="minorHAnsi" w:hAnsiTheme="minorHAnsi" w:cstheme="minorHAnsi"/>
          <w:color w:val="auto"/>
        </w:rPr>
        <w:t>step</w:t>
      </w:r>
      <w:r w:rsidR="00790C53" w:rsidRPr="00051F63">
        <w:rPr>
          <w:rFonts w:asciiTheme="minorHAnsi" w:hAnsiTheme="minorHAnsi" w:cstheme="minorHAnsi"/>
          <w:color w:val="auto"/>
        </w:rPr>
        <w:t xml:space="preserve"> PCR strategy was used to introduce substitutions in the predicted base-pairing region of </w:t>
      </w:r>
      <w:r w:rsidR="00790C53" w:rsidRPr="00051F63">
        <w:rPr>
          <w:rFonts w:asciiTheme="minorHAnsi" w:hAnsiTheme="minorHAnsi" w:cstheme="minorHAnsi"/>
          <w:i/>
          <w:color w:val="auto"/>
        </w:rPr>
        <w:t xml:space="preserve">csgD </w:t>
      </w:r>
      <w:r w:rsidR="00790C53" w:rsidRPr="00051F63">
        <w:rPr>
          <w:rFonts w:asciiTheme="minorHAnsi" w:hAnsiTheme="minorHAnsi" w:cstheme="minorHAnsi"/>
          <w:color w:val="auto"/>
        </w:rPr>
        <w:t>and McaS</w:t>
      </w:r>
      <w:r w:rsidR="00790C53" w:rsidRPr="00051F63">
        <w:rPr>
          <w:rFonts w:asciiTheme="minorHAnsi" w:hAnsiTheme="minorHAnsi" w:cstheme="minorHAnsi"/>
          <w:i/>
          <w:color w:val="auto"/>
        </w:rPr>
        <w:t>.</w:t>
      </w:r>
      <w:r w:rsidR="001C34DE">
        <w:rPr>
          <w:rFonts w:asciiTheme="minorHAnsi" w:hAnsiTheme="minorHAnsi" w:cstheme="minorHAnsi"/>
          <w:color w:val="auto"/>
        </w:rPr>
        <w:t xml:space="preserve"> </w:t>
      </w:r>
      <w:r w:rsidR="00884466" w:rsidRPr="00051F63">
        <w:rPr>
          <w:rFonts w:asciiTheme="minorHAnsi" w:hAnsiTheme="minorHAnsi" w:cstheme="minorHAnsi"/>
          <w:color w:val="auto"/>
        </w:rPr>
        <w:t>In the two first steps,</w:t>
      </w:r>
      <w:r w:rsidR="00790C53" w:rsidRPr="00051F63">
        <w:rPr>
          <w:rFonts w:asciiTheme="minorHAnsi" w:hAnsiTheme="minorHAnsi" w:cstheme="minorHAnsi"/>
          <w:color w:val="auto"/>
        </w:rPr>
        <w:t xml:space="preserve"> </w:t>
      </w:r>
      <w:r w:rsidR="00CD58DD" w:rsidRPr="00051F63">
        <w:rPr>
          <w:rFonts w:asciiTheme="minorHAnsi" w:hAnsiTheme="minorHAnsi" w:cstheme="minorHAnsi"/>
          <w:color w:val="auto"/>
        </w:rPr>
        <w:t xml:space="preserve">PCR products </w:t>
      </w:r>
      <w:r w:rsidR="00302A45" w:rsidRPr="00051F63">
        <w:rPr>
          <w:rFonts w:asciiTheme="minorHAnsi" w:hAnsiTheme="minorHAnsi" w:cstheme="minorHAnsi"/>
          <w:color w:val="auto"/>
        </w:rPr>
        <w:t>II</w:t>
      </w:r>
      <w:r w:rsidR="00CD58DD" w:rsidRPr="00051F63">
        <w:rPr>
          <w:rFonts w:asciiTheme="minorHAnsi" w:hAnsiTheme="minorHAnsi" w:cstheme="minorHAnsi"/>
          <w:color w:val="auto"/>
        </w:rPr>
        <w:t xml:space="preserve">A and </w:t>
      </w:r>
      <w:r w:rsidR="00302A45" w:rsidRPr="00051F63">
        <w:rPr>
          <w:rFonts w:asciiTheme="minorHAnsi" w:hAnsiTheme="minorHAnsi" w:cstheme="minorHAnsi"/>
          <w:color w:val="auto"/>
        </w:rPr>
        <w:t>III</w:t>
      </w:r>
      <w:r w:rsidR="00CD58DD" w:rsidRPr="00051F63">
        <w:rPr>
          <w:rFonts w:asciiTheme="minorHAnsi" w:hAnsiTheme="minorHAnsi" w:cstheme="minorHAnsi"/>
          <w:color w:val="auto"/>
        </w:rPr>
        <w:t xml:space="preserve">A were </w:t>
      </w:r>
      <w:r w:rsidR="003F42B6" w:rsidRPr="00051F63">
        <w:rPr>
          <w:rFonts w:asciiTheme="minorHAnsi" w:hAnsiTheme="minorHAnsi" w:cstheme="minorHAnsi"/>
          <w:color w:val="auto"/>
        </w:rPr>
        <w:t>synthesized</w:t>
      </w:r>
      <w:r w:rsidR="00CD58DD" w:rsidRPr="00051F63">
        <w:rPr>
          <w:rFonts w:asciiTheme="minorHAnsi" w:hAnsiTheme="minorHAnsi" w:cstheme="minorHAnsi"/>
          <w:color w:val="auto"/>
        </w:rPr>
        <w:t xml:space="preserve"> using primers 1A</w:t>
      </w:r>
      <w:r w:rsidR="00DC0142" w:rsidRPr="00051F63">
        <w:rPr>
          <w:rFonts w:asciiTheme="minorHAnsi" w:hAnsiTheme="minorHAnsi" w:cstheme="minorHAnsi"/>
          <w:color w:val="auto"/>
        </w:rPr>
        <w:t>+</w:t>
      </w:r>
      <w:r w:rsidR="00CD58DD" w:rsidRPr="00051F63">
        <w:rPr>
          <w:rFonts w:asciiTheme="minorHAnsi" w:hAnsiTheme="minorHAnsi" w:cstheme="minorHAnsi"/>
          <w:color w:val="auto"/>
        </w:rPr>
        <w:t>2A, and 3A</w:t>
      </w:r>
      <w:r w:rsidR="00DC0142" w:rsidRPr="00051F63">
        <w:rPr>
          <w:rFonts w:asciiTheme="minorHAnsi" w:hAnsiTheme="minorHAnsi" w:cstheme="minorHAnsi"/>
          <w:color w:val="auto"/>
        </w:rPr>
        <w:t>+</w:t>
      </w:r>
      <w:r w:rsidR="00884466" w:rsidRPr="00051F63">
        <w:rPr>
          <w:rFonts w:asciiTheme="minorHAnsi" w:hAnsiTheme="minorHAnsi" w:cstheme="minorHAnsi"/>
          <w:color w:val="auto"/>
        </w:rPr>
        <w:t>4A, respectively.</w:t>
      </w:r>
      <w:r w:rsidR="00CD58DD" w:rsidRPr="00051F63">
        <w:rPr>
          <w:rFonts w:asciiTheme="minorHAnsi" w:hAnsiTheme="minorHAnsi" w:cstheme="minorHAnsi"/>
          <w:color w:val="auto"/>
        </w:rPr>
        <w:t xml:space="preserve"> </w:t>
      </w:r>
      <w:r w:rsidR="00884466" w:rsidRPr="00051F63">
        <w:rPr>
          <w:rFonts w:asciiTheme="minorHAnsi" w:hAnsiTheme="minorHAnsi" w:cstheme="minorHAnsi"/>
          <w:color w:val="auto"/>
        </w:rPr>
        <w:t xml:space="preserve">In the </w:t>
      </w:r>
      <w:r w:rsidR="00CD58DD" w:rsidRPr="00051F63">
        <w:rPr>
          <w:rFonts w:asciiTheme="minorHAnsi" w:hAnsiTheme="minorHAnsi" w:cstheme="minorHAnsi"/>
          <w:color w:val="auto"/>
        </w:rPr>
        <w:t xml:space="preserve">third </w:t>
      </w:r>
      <w:r w:rsidR="003E4459" w:rsidRPr="00051F63">
        <w:rPr>
          <w:rFonts w:asciiTheme="minorHAnsi" w:hAnsiTheme="minorHAnsi" w:cstheme="minorHAnsi"/>
          <w:color w:val="auto"/>
        </w:rPr>
        <w:t>step</w:t>
      </w:r>
      <w:r w:rsidR="00884466" w:rsidRPr="00051F63">
        <w:rPr>
          <w:rFonts w:asciiTheme="minorHAnsi" w:hAnsiTheme="minorHAnsi" w:cstheme="minorHAnsi"/>
          <w:color w:val="auto"/>
        </w:rPr>
        <w:t>,</w:t>
      </w:r>
      <w:r w:rsidR="00CD58DD" w:rsidRPr="00051F63">
        <w:rPr>
          <w:rFonts w:asciiTheme="minorHAnsi" w:hAnsiTheme="minorHAnsi" w:cstheme="minorHAnsi"/>
          <w:color w:val="auto"/>
        </w:rPr>
        <w:t xml:space="preserve"> PCR product IVA was </w:t>
      </w:r>
      <w:r w:rsidR="003F42B6" w:rsidRPr="00051F63">
        <w:rPr>
          <w:rFonts w:asciiTheme="minorHAnsi" w:hAnsiTheme="minorHAnsi" w:cstheme="minorHAnsi"/>
          <w:color w:val="auto"/>
        </w:rPr>
        <w:t>synthesized</w:t>
      </w:r>
      <w:r w:rsidR="00CD58DD" w:rsidRPr="00051F63">
        <w:rPr>
          <w:rFonts w:asciiTheme="minorHAnsi" w:hAnsiTheme="minorHAnsi" w:cstheme="minorHAnsi"/>
          <w:color w:val="auto"/>
        </w:rPr>
        <w:t xml:space="preserve"> using PCR products </w:t>
      </w:r>
      <w:r w:rsidR="00302A45" w:rsidRPr="00051F63">
        <w:rPr>
          <w:rFonts w:asciiTheme="minorHAnsi" w:hAnsiTheme="minorHAnsi" w:cstheme="minorHAnsi"/>
          <w:color w:val="auto"/>
        </w:rPr>
        <w:t>II</w:t>
      </w:r>
      <w:r w:rsidR="00CD58DD" w:rsidRPr="00051F63">
        <w:rPr>
          <w:rFonts w:asciiTheme="minorHAnsi" w:hAnsiTheme="minorHAnsi" w:cstheme="minorHAnsi"/>
          <w:color w:val="auto"/>
        </w:rPr>
        <w:t xml:space="preserve">A and </w:t>
      </w:r>
      <w:r w:rsidR="00302A45" w:rsidRPr="00051F63">
        <w:rPr>
          <w:rFonts w:asciiTheme="minorHAnsi" w:hAnsiTheme="minorHAnsi" w:cstheme="minorHAnsi"/>
          <w:color w:val="auto"/>
        </w:rPr>
        <w:t>III</w:t>
      </w:r>
      <w:r w:rsidR="00CD58DD" w:rsidRPr="00051F63">
        <w:rPr>
          <w:rFonts w:asciiTheme="minorHAnsi" w:hAnsiTheme="minorHAnsi" w:cstheme="minorHAnsi"/>
          <w:color w:val="auto"/>
        </w:rPr>
        <w:t>A as template and 1A and 4A as primers</w:t>
      </w:r>
      <w:r w:rsidR="001F3B53" w:rsidRPr="00051F63">
        <w:rPr>
          <w:rFonts w:asciiTheme="minorHAnsi" w:hAnsiTheme="minorHAnsi" w:cstheme="minorHAnsi"/>
          <w:color w:val="auto"/>
        </w:rPr>
        <w:t xml:space="preserve"> (</w:t>
      </w:r>
      <w:r w:rsidR="0099611E" w:rsidRPr="00A27160">
        <w:rPr>
          <w:rFonts w:asciiTheme="minorHAnsi" w:hAnsiTheme="minorHAnsi" w:cstheme="minorHAnsi"/>
          <w:b/>
          <w:color w:val="auto"/>
        </w:rPr>
        <w:t>Figure</w:t>
      </w:r>
      <w:r w:rsidR="001F3B53" w:rsidRPr="00A27160">
        <w:rPr>
          <w:rFonts w:asciiTheme="minorHAnsi" w:hAnsiTheme="minorHAnsi" w:cstheme="minorHAnsi"/>
          <w:b/>
          <w:color w:val="auto"/>
        </w:rPr>
        <w:t xml:space="preserve"> </w:t>
      </w:r>
      <w:r w:rsidR="00450FCC" w:rsidRPr="00A27160">
        <w:rPr>
          <w:rFonts w:asciiTheme="minorHAnsi" w:hAnsiTheme="minorHAnsi" w:cstheme="minorHAnsi"/>
          <w:b/>
          <w:color w:val="auto"/>
        </w:rPr>
        <w:t>2A</w:t>
      </w:r>
      <w:r w:rsidR="001F3B53" w:rsidRPr="00051F63">
        <w:rPr>
          <w:rFonts w:asciiTheme="minorHAnsi" w:hAnsiTheme="minorHAnsi" w:cstheme="minorHAnsi"/>
          <w:color w:val="auto"/>
        </w:rPr>
        <w:t>)</w:t>
      </w:r>
      <w:r w:rsidR="00CD58DD" w:rsidRPr="00051F63">
        <w:rPr>
          <w:rFonts w:asciiTheme="minorHAnsi" w:hAnsiTheme="minorHAnsi" w:cstheme="minorHAnsi"/>
          <w:color w:val="auto"/>
        </w:rPr>
        <w:t xml:space="preserve">. Similarly, complementary site-directed mutations were introduced </w:t>
      </w:r>
      <w:r w:rsidR="003F42B6" w:rsidRPr="00051F63">
        <w:rPr>
          <w:rFonts w:asciiTheme="minorHAnsi" w:hAnsiTheme="minorHAnsi" w:cstheme="minorHAnsi"/>
          <w:color w:val="auto"/>
        </w:rPr>
        <w:t>in</w:t>
      </w:r>
      <w:r w:rsidR="00CD58DD" w:rsidRPr="00051F63">
        <w:rPr>
          <w:rFonts w:asciiTheme="minorHAnsi" w:hAnsiTheme="minorHAnsi" w:cstheme="minorHAnsi"/>
          <w:color w:val="auto"/>
        </w:rPr>
        <w:t xml:space="preserve"> McaS, using primers 1B, 2B, 3B and 4B to yield PCR products </w:t>
      </w:r>
      <w:r w:rsidR="00302A45" w:rsidRPr="00051F63">
        <w:rPr>
          <w:rFonts w:asciiTheme="minorHAnsi" w:hAnsiTheme="minorHAnsi" w:cstheme="minorHAnsi"/>
          <w:color w:val="auto"/>
        </w:rPr>
        <w:t>II</w:t>
      </w:r>
      <w:r w:rsidR="00CD58DD" w:rsidRPr="00051F63">
        <w:rPr>
          <w:rFonts w:asciiTheme="minorHAnsi" w:hAnsiTheme="minorHAnsi" w:cstheme="minorHAnsi"/>
          <w:color w:val="auto"/>
        </w:rPr>
        <w:t xml:space="preserve">B, </w:t>
      </w:r>
      <w:r w:rsidR="00302A45" w:rsidRPr="00051F63">
        <w:rPr>
          <w:rFonts w:asciiTheme="minorHAnsi" w:hAnsiTheme="minorHAnsi" w:cstheme="minorHAnsi"/>
          <w:color w:val="auto"/>
        </w:rPr>
        <w:t>III</w:t>
      </w:r>
      <w:r w:rsidR="00CD58DD" w:rsidRPr="00051F63">
        <w:rPr>
          <w:rFonts w:asciiTheme="minorHAnsi" w:hAnsiTheme="minorHAnsi" w:cstheme="minorHAnsi"/>
          <w:color w:val="auto"/>
        </w:rPr>
        <w:t>B in</w:t>
      </w:r>
      <w:r w:rsidR="008B14AB" w:rsidRPr="00051F63">
        <w:rPr>
          <w:rFonts w:asciiTheme="minorHAnsi" w:hAnsiTheme="minorHAnsi" w:cstheme="minorHAnsi"/>
          <w:color w:val="auto"/>
        </w:rPr>
        <w:t xml:space="preserve"> the</w:t>
      </w:r>
      <w:r w:rsidR="00CD58DD" w:rsidRPr="00051F63">
        <w:rPr>
          <w:rFonts w:asciiTheme="minorHAnsi" w:hAnsiTheme="minorHAnsi" w:cstheme="minorHAnsi"/>
          <w:color w:val="auto"/>
        </w:rPr>
        <w:t xml:space="preserve"> first two </w:t>
      </w:r>
      <w:r w:rsidR="003E4459" w:rsidRPr="00051F63">
        <w:rPr>
          <w:rFonts w:asciiTheme="minorHAnsi" w:hAnsiTheme="minorHAnsi" w:cstheme="minorHAnsi"/>
          <w:color w:val="auto"/>
        </w:rPr>
        <w:t>steps</w:t>
      </w:r>
      <w:r w:rsidR="00CD58DD" w:rsidRPr="00051F63">
        <w:rPr>
          <w:rFonts w:asciiTheme="minorHAnsi" w:hAnsiTheme="minorHAnsi" w:cstheme="minorHAnsi"/>
          <w:color w:val="auto"/>
        </w:rPr>
        <w:t xml:space="preserve"> and IVB in the third </w:t>
      </w:r>
      <w:r w:rsidR="003E4459" w:rsidRPr="00051F63">
        <w:rPr>
          <w:rFonts w:asciiTheme="minorHAnsi" w:hAnsiTheme="minorHAnsi" w:cstheme="minorHAnsi"/>
          <w:color w:val="auto"/>
        </w:rPr>
        <w:t>step</w:t>
      </w:r>
      <w:r w:rsidR="001F3B53" w:rsidRPr="00051F63">
        <w:rPr>
          <w:rFonts w:asciiTheme="minorHAnsi" w:hAnsiTheme="minorHAnsi" w:cstheme="minorHAnsi"/>
          <w:color w:val="auto"/>
        </w:rPr>
        <w:t xml:space="preserve"> (</w:t>
      </w:r>
      <w:r w:rsidR="0099611E" w:rsidRPr="00A27160">
        <w:rPr>
          <w:rFonts w:asciiTheme="minorHAnsi" w:hAnsiTheme="minorHAnsi" w:cstheme="minorHAnsi"/>
          <w:b/>
          <w:color w:val="auto"/>
        </w:rPr>
        <w:t>Figure</w:t>
      </w:r>
      <w:r w:rsidR="001F3B53" w:rsidRPr="00A27160">
        <w:rPr>
          <w:rFonts w:asciiTheme="minorHAnsi" w:hAnsiTheme="minorHAnsi" w:cstheme="minorHAnsi"/>
          <w:b/>
          <w:color w:val="auto"/>
        </w:rPr>
        <w:t xml:space="preserve"> </w:t>
      </w:r>
      <w:r w:rsidR="002E491C" w:rsidRPr="00A27160">
        <w:rPr>
          <w:rFonts w:asciiTheme="minorHAnsi" w:hAnsiTheme="minorHAnsi" w:cstheme="minorHAnsi"/>
          <w:b/>
          <w:color w:val="auto"/>
        </w:rPr>
        <w:t>2A</w:t>
      </w:r>
      <w:r w:rsidR="001F3B53" w:rsidRPr="00051F63">
        <w:rPr>
          <w:rFonts w:asciiTheme="minorHAnsi" w:hAnsiTheme="minorHAnsi" w:cstheme="minorHAnsi"/>
          <w:color w:val="auto"/>
        </w:rPr>
        <w:t>)</w:t>
      </w:r>
      <w:r w:rsidR="00CD58DD" w:rsidRPr="00051F63">
        <w:rPr>
          <w:rFonts w:asciiTheme="minorHAnsi" w:hAnsiTheme="minorHAnsi" w:cstheme="minorHAnsi"/>
          <w:color w:val="auto"/>
        </w:rPr>
        <w:t xml:space="preserve">. </w:t>
      </w:r>
      <w:r w:rsidR="002E62DB" w:rsidRPr="00051F63">
        <w:rPr>
          <w:rFonts w:asciiTheme="minorHAnsi" w:hAnsiTheme="minorHAnsi" w:cstheme="minorHAnsi"/>
          <w:color w:val="auto"/>
        </w:rPr>
        <w:t xml:space="preserve">pBAD33 and PCR products IA and IVA were digested with both BamHI and </w:t>
      </w:r>
      <w:r w:rsidR="003F42B6" w:rsidRPr="00051F63">
        <w:rPr>
          <w:rFonts w:asciiTheme="minorHAnsi" w:hAnsiTheme="minorHAnsi" w:cstheme="minorHAnsi"/>
          <w:color w:val="auto"/>
        </w:rPr>
        <w:t>PstI</w:t>
      </w:r>
      <w:r w:rsidR="002E62DB" w:rsidRPr="00051F63">
        <w:rPr>
          <w:rFonts w:asciiTheme="minorHAnsi" w:hAnsiTheme="minorHAnsi" w:cstheme="minorHAnsi"/>
          <w:color w:val="auto"/>
        </w:rPr>
        <w:t xml:space="preserve"> and the </w:t>
      </w:r>
      <w:r w:rsidR="003F42B6" w:rsidRPr="00051F63">
        <w:rPr>
          <w:rFonts w:asciiTheme="minorHAnsi" w:hAnsiTheme="minorHAnsi" w:cstheme="minorHAnsi"/>
          <w:color w:val="auto"/>
        </w:rPr>
        <w:t xml:space="preserve">digested </w:t>
      </w:r>
      <w:r w:rsidR="002E62DB" w:rsidRPr="00051F63">
        <w:rPr>
          <w:rFonts w:asciiTheme="minorHAnsi" w:hAnsiTheme="minorHAnsi" w:cstheme="minorHAnsi"/>
          <w:color w:val="auto"/>
        </w:rPr>
        <w:t xml:space="preserve">IA and IVA were ligated into </w:t>
      </w:r>
      <w:r w:rsidR="003F42B6" w:rsidRPr="00051F63">
        <w:rPr>
          <w:rFonts w:asciiTheme="minorHAnsi" w:hAnsiTheme="minorHAnsi" w:cstheme="minorHAnsi"/>
          <w:color w:val="auto"/>
        </w:rPr>
        <w:t xml:space="preserve">digested </w:t>
      </w:r>
      <w:r w:rsidR="002E62DB" w:rsidRPr="00051F63">
        <w:rPr>
          <w:rFonts w:asciiTheme="minorHAnsi" w:hAnsiTheme="minorHAnsi" w:cstheme="minorHAnsi"/>
          <w:color w:val="auto"/>
        </w:rPr>
        <w:t>pBAD33. Resulting constructs were named pBAD-csgD</w:t>
      </w:r>
      <w:r w:rsidR="002E62DB" w:rsidRPr="00051F63">
        <w:rPr>
          <w:rFonts w:asciiTheme="minorHAnsi" w:hAnsiTheme="minorHAnsi" w:cstheme="minorHAnsi"/>
          <w:color w:val="auto"/>
          <w:vertAlign w:val="superscript"/>
        </w:rPr>
        <w:t>FLAG</w:t>
      </w:r>
      <w:r w:rsidR="002E62DB" w:rsidRPr="00051F63">
        <w:rPr>
          <w:rFonts w:asciiTheme="minorHAnsi" w:hAnsiTheme="minorHAnsi" w:cstheme="minorHAnsi"/>
          <w:color w:val="auto"/>
        </w:rPr>
        <w:t xml:space="preserve"> and pBAD-csgD</w:t>
      </w:r>
      <w:r w:rsidR="002E62DB" w:rsidRPr="00051F63">
        <w:rPr>
          <w:rFonts w:asciiTheme="minorHAnsi" w:hAnsiTheme="minorHAnsi" w:cstheme="minorHAnsi"/>
          <w:color w:val="auto"/>
          <w:vertAlign w:val="superscript"/>
        </w:rPr>
        <w:t xml:space="preserve">63-66FLAG </w:t>
      </w:r>
      <w:r w:rsidR="002E62DB" w:rsidRPr="00051F63">
        <w:rPr>
          <w:rFonts w:asciiTheme="minorHAnsi" w:hAnsiTheme="minorHAnsi" w:cstheme="minorHAnsi"/>
          <w:color w:val="auto"/>
        </w:rPr>
        <w:t xml:space="preserve">(mutated at position 63-66 relative to </w:t>
      </w:r>
      <w:r w:rsidR="008B14AB" w:rsidRPr="00051F63">
        <w:rPr>
          <w:rFonts w:asciiTheme="minorHAnsi" w:hAnsiTheme="minorHAnsi" w:cstheme="minorHAnsi"/>
          <w:color w:val="auto"/>
        </w:rPr>
        <w:t xml:space="preserve">the </w:t>
      </w:r>
      <w:r w:rsidR="002E62DB" w:rsidRPr="00051F63">
        <w:rPr>
          <w:rFonts w:asciiTheme="minorHAnsi" w:hAnsiTheme="minorHAnsi" w:cstheme="minorHAnsi"/>
          <w:color w:val="auto"/>
        </w:rPr>
        <w:t xml:space="preserve">transcriptional start site). </w:t>
      </w:r>
      <w:r w:rsidR="003F42B6" w:rsidRPr="00051F63">
        <w:rPr>
          <w:rFonts w:asciiTheme="minorHAnsi" w:hAnsiTheme="minorHAnsi" w:cstheme="minorHAnsi"/>
          <w:color w:val="auto"/>
        </w:rPr>
        <w:t>pNDM220 and PCR products IB and IVB were digested with Aat</w:t>
      </w:r>
      <w:r w:rsidR="00302A45" w:rsidRPr="00051F63">
        <w:rPr>
          <w:rFonts w:asciiTheme="minorHAnsi" w:hAnsiTheme="minorHAnsi" w:cstheme="minorHAnsi"/>
          <w:color w:val="auto"/>
        </w:rPr>
        <w:t>II</w:t>
      </w:r>
      <w:r w:rsidR="003F42B6" w:rsidRPr="00051F63">
        <w:rPr>
          <w:rFonts w:asciiTheme="minorHAnsi" w:hAnsiTheme="minorHAnsi" w:cstheme="minorHAnsi"/>
          <w:color w:val="auto"/>
        </w:rPr>
        <w:t xml:space="preserve"> and BamHI and digested IB and IVB were ligated into digested pNDM220. Resulting constructs were named pNDM-mcaS and pNDM-mcaS</w:t>
      </w:r>
      <w:r w:rsidR="003F42B6" w:rsidRPr="00051F63">
        <w:rPr>
          <w:rFonts w:asciiTheme="minorHAnsi" w:hAnsiTheme="minorHAnsi" w:cstheme="minorHAnsi"/>
          <w:color w:val="auto"/>
          <w:vertAlign w:val="superscript"/>
        </w:rPr>
        <w:t>42-45</w:t>
      </w:r>
      <w:r w:rsidR="003F42B6" w:rsidRPr="00051F63">
        <w:rPr>
          <w:rFonts w:asciiTheme="minorHAnsi" w:hAnsiTheme="minorHAnsi" w:cstheme="minorHAnsi"/>
          <w:color w:val="auto"/>
        </w:rPr>
        <w:t xml:space="preserve"> (mutated at position 42-45 relative to transcriptional start site).</w:t>
      </w:r>
    </w:p>
    <w:p w14:paraId="6C2CCDF3" w14:textId="77777777" w:rsidR="00FF2080" w:rsidRPr="00051F63" w:rsidRDefault="00FF2080" w:rsidP="007A4DD6">
      <w:pPr>
        <w:rPr>
          <w:rFonts w:asciiTheme="minorHAnsi" w:hAnsiTheme="minorHAnsi" w:cstheme="minorHAnsi"/>
          <w:color w:val="auto"/>
        </w:rPr>
      </w:pPr>
    </w:p>
    <w:p w14:paraId="0DE5E3C8" w14:textId="0D83911A" w:rsidR="00DA150D" w:rsidRPr="00051F63" w:rsidRDefault="00C25A0B" w:rsidP="007A4DD6">
      <w:pPr>
        <w:rPr>
          <w:rFonts w:asciiTheme="minorHAnsi" w:hAnsiTheme="minorHAnsi" w:cstheme="minorHAnsi"/>
          <w:color w:val="auto"/>
        </w:rPr>
      </w:pPr>
      <w:r w:rsidRPr="00051F63">
        <w:rPr>
          <w:rFonts w:asciiTheme="minorHAnsi" w:hAnsiTheme="minorHAnsi" w:cstheme="minorHAnsi"/>
          <w:color w:val="auto"/>
        </w:rPr>
        <w:t xml:space="preserve">To </w:t>
      </w:r>
      <w:r w:rsidR="00657A3B" w:rsidRPr="00051F63">
        <w:rPr>
          <w:rFonts w:asciiTheme="minorHAnsi" w:hAnsiTheme="minorHAnsi" w:cstheme="minorHAnsi"/>
          <w:color w:val="auto"/>
        </w:rPr>
        <w:t xml:space="preserve">assay the effect of the mutations, </w:t>
      </w:r>
      <w:r w:rsidR="00657A3B" w:rsidRPr="00051F63">
        <w:rPr>
          <w:rFonts w:asciiTheme="minorHAnsi" w:hAnsiTheme="minorHAnsi" w:cstheme="minorHAnsi"/>
          <w:i/>
          <w:color w:val="auto"/>
        </w:rPr>
        <w:t>E. coli</w:t>
      </w:r>
      <w:r w:rsidR="00657A3B" w:rsidRPr="00051F63">
        <w:rPr>
          <w:rFonts w:asciiTheme="minorHAnsi" w:hAnsiTheme="minorHAnsi" w:cstheme="minorHAnsi"/>
          <w:color w:val="auto"/>
        </w:rPr>
        <w:t xml:space="preserve"> strains harboring the pBAD-csgD</w:t>
      </w:r>
      <w:r w:rsidR="00657A3B" w:rsidRPr="00051F63">
        <w:rPr>
          <w:rFonts w:asciiTheme="minorHAnsi" w:hAnsiTheme="minorHAnsi" w:cstheme="minorHAnsi"/>
          <w:color w:val="auto"/>
          <w:vertAlign w:val="superscript"/>
        </w:rPr>
        <w:t>FLAG</w:t>
      </w:r>
      <w:r w:rsidR="00657A3B" w:rsidRPr="00051F63">
        <w:rPr>
          <w:rFonts w:asciiTheme="minorHAnsi" w:hAnsiTheme="minorHAnsi" w:cstheme="minorHAnsi"/>
          <w:color w:val="auto"/>
        </w:rPr>
        <w:t xml:space="preserve"> or pBAD-csgD</w:t>
      </w:r>
      <w:r w:rsidR="00657A3B" w:rsidRPr="00051F63">
        <w:rPr>
          <w:rFonts w:asciiTheme="minorHAnsi" w:hAnsiTheme="minorHAnsi" w:cstheme="minorHAnsi"/>
          <w:color w:val="auto"/>
          <w:vertAlign w:val="superscript"/>
        </w:rPr>
        <w:t>63-66FLAG</w:t>
      </w:r>
      <w:r w:rsidR="00657A3B" w:rsidRPr="00051F63">
        <w:rPr>
          <w:rFonts w:asciiTheme="minorHAnsi" w:hAnsiTheme="minorHAnsi" w:cstheme="minorHAnsi"/>
          <w:color w:val="auto"/>
        </w:rPr>
        <w:t xml:space="preserve"> and pNDM220, pNDM-mcaS or pNDM-McaS</w:t>
      </w:r>
      <w:r w:rsidR="00657A3B" w:rsidRPr="00051F63">
        <w:rPr>
          <w:rFonts w:asciiTheme="minorHAnsi" w:hAnsiTheme="minorHAnsi" w:cstheme="minorHAnsi"/>
          <w:color w:val="auto"/>
          <w:vertAlign w:val="superscript"/>
        </w:rPr>
        <w:t>42-45</w:t>
      </w:r>
      <w:r w:rsidR="00657A3B" w:rsidRPr="00051F63">
        <w:rPr>
          <w:rFonts w:asciiTheme="minorHAnsi" w:hAnsiTheme="minorHAnsi" w:cstheme="minorHAnsi"/>
          <w:color w:val="auto"/>
        </w:rPr>
        <w:t xml:space="preserve"> were grown in M9 minimal medium supplemented with 0.2</w:t>
      </w:r>
      <w:r w:rsidR="001A4D74">
        <w:rPr>
          <w:rFonts w:asciiTheme="minorHAnsi" w:hAnsiTheme="minorHAnsi" w:cstheme="minorHAnsi"/>
          <w:color w:val="auto"/>
        </w:rPr>
        <w:t>%</w:t>
      </w:r>
      <w:r w:rsidR="00657A3B" w:rsidRPr="00051F63">
        <w:rPr>
          <w:rFonts w:asciiTheme="minorHAnsi" w:hAnsiTheme="minorHAnsi" w:cstheme="minorHAnsi"/>
          <w:color w:val="auto"/>
        </w:rPr>
        <w:t xml:space="preserve"> glycerol to OD</w:t>
      </w:r>
      <w:r w:rsidR="00657A3B" w:rsidRPr="00051F63">
        <w:rPr>
          <w:rFonts w:asciiTheme="minorHAnsi" w:hAnsiTheme="minorHAnsi" w:cstheme="minorHAnsi"/>
          <w:color w:val="auto"/>
          <w:vertAlign w:val="subscript"/>
        </w:rPr>
        <w:t>450</w:t>
      </w:r>
      <w:r w:rsidR="00E50AD6" w:rsidRPr="00051F63">
        <w:rPr>
          <w:rFonts w:asciiTheme="minorHAnsi" w:hAnsiTheme="minorHAnsi" w:cstheme="minorHAnsi"/>
          <w:color w:val="auto"/>
        </w:rPr>
        <w:t xml:space="preserve"> of </w:t>
      </w:r>
      <w:r w:rsidR="00657A3B" w:rsidRPr="00051F63">
        <w:rPr>
          <w:rFonts w:asciiTheme="minorHAnsi" w:hAnsiTheme="minorHAnsi" w:cstheme="minorHAnsi"/>
          <w:color w:val="auto"/>
        </w:rPr>
        <w:t xml:space="preserve">0.4. </w:t>
      </w:r>
      <w:r w:rsidR="00DA150D" w:rsidRPr="00051F63">
        <w:rPr>
          <w:rFonts w:asciiTheme="minorHAnsi" w:hAnsiTheme="minorHAnsi" w:cstheme="minorHAnsi"/>
          <w:color w:val="auto"/>
        </w:rPr>
        <w:t>E</w:t>
      </w:r>
      <w:r w:rsidR="00657A3B" w:rsidRPr="00051F63">
        <w:rPr>
          <w:rFonts w:asciiTheme="minorHAnsi" w:hAnsiTheme="minorHAnsi" w:cstheme="minorHAnsi"/>
          <w:color w:val="auto"/>
        </w:rPr>
        <w:t>xpression from the pNDM-vectors was</w:t>
      </w:r>
      <w:r w:rsidR="00DA150D" w:rsidRPr="00051F63">
        <w:rPr>
          <w:rFonts w:asciiTheme="minorHAnsi" w:hAnsiTheme="minorHAnsi" w:cstheme="minorHAnsi"/>
          <w:color w:val="auto"/>
        </w:rPr>
        <w:t xml:space="preserve"> then</w:t>
      </w:r>
      <w:r w:rsidR="00657A3B" w:rsidRPr="00051F63">
        <w:rPr>
          <w:rFonts w:asciiTheme="minorHAnsi" w:hAnsiTheme="minorHAnsi" w:cstheme="minorHAnsi"/>
          <w:color w:val="auto"/>
        </w:rPr>
        <w:t xml:space="preserve"> induced for 10 min by addition of 1</w:t>
      </w:r>
      <w:r w:rsidR="00F4441C" w:rsidRPr="00051F63">
        <w:rPr>
          <w:rFonts w:asciiTheme="minorHAnsi" w:hAnsiTheme="minorHAnsi" w:cstheme="minorHAnsi"/>
          <w:color w:val="auto"/>
        </w:rPr>
        <w:t xml:space="preserve"> </w:t>
      </w:r>
      <w:r w:rsidR="00657A3B" w:rsidRPr="00051F63">
        <w:rPr>
          <w:rFonts w:asciiTheme="minorHAnsi" w:hAnsiTheme="minorHAnsi" w:cstheme="minorHAnsi"/>
          <w:color w:val="auto"/>
        </w:rPr>
        <w:t>mM IPTG followed by 5 min induction of the pBAD-vectors by addition of 1</w:t>
      </w:r>
      <w:r w:rsidR="00F4441C" w:rsidRPr="00051F63">
        <w:rPr>
          <w:rFonts w:asciiTheme="minorHAnsi" w:hAnsiTheme="minorHAnsi" w:cstheme="minorHAnsi"/>
          <w:color w:val="auto"/>
        </w:rPr>
        <w:t xml:space="preserve"> </w:t>
      </w:r>
      <w:r w:rsidR="00657A3B" w:rsidRPr="00051F63">
        <w:rPr>
          <w:rFonts w:asciiTheme="minorHAnsi" w:hAnsiTheme="minorHAnsi" w:cstheme="minorHAnsi"/>
          <w:color w:val="auto"/>
        </w:rPr>
        <w:t xml:space="preserve">mM arabinose. </w:t>
      </w:r>
      <w:r w:rsidR="00DA150D" w:rsidRPr="00051F63">
        <w:rPr>
          <w:rFonts w:asciiTheme="minorHAnsi" w:hAnsiTheme="minorHAnsi" w:cstheme="minorHAnsi"/>
          <w:color w:val="auto"/>
        </w:rPr>
        <w:t>At this point</w:t>
      </w:r>
      <w:r w:rsidR="00E57857">
        <w:rPr>
          <w:rFonts w:asciiTheme="minorHAnsi" w:hAnsiTheme="minorHAnsi" w:cstheme="minorHAnsi"/>
          <w:color w:val="auto"/>
        </w:rPr>
        <w:t>,</w:t>
      </w:r>
      <w:r w:rsidR="00DA150D" w:rsidRPr="00051F63">
        <w:rPr>
          <w:rFonts w:asciiTheme="minorHAnsi" w:hAnsiTheme="minorHAnsi" w:cstheme="minorHAnsi"/>
          <w:color w:val="auto"/>
        </w:rPr>
        <w:t xml:space="preserve"> samples were harvested and western blot analysis was performed with the harvested samples. While expression of wild</w:t>
      </w:r>
      <w:r w:rsidR="00F4441C" w:rsidRPr="00051F63">
        <w:rPr>
          <w:rFonts w:asciiTheme="minorHAnsi" w:hAnsiTheme="minorHAnsi" w:cstheme="minorHAnsi"/>
          <w:color w:val="auto"/>
        </w:rPr>
        <w:t xml:space="preserve"> </w:t>
      </w:r>
      <w:r w:rsidR="00DA150D" w:rsidRPr="00051F63">
        <w:rPr>
          <w:rFonts w:asciiTheme="minorHAnsi" w:hAnsiTheme="minorHAnsi" w:cstheme="minorHAnsi"/>
          <w:color w:val="auto"/>
        </w:rPr>
        <w:t>type McaS prevents translation of wild</w:t>
      </w:r>
      <w:r w:rsidR="00F4441C" w:rsidRPr="00051F63">
        <w:rPr>
          <w:rFonts w:asciiTheme="minorHAnsi" w:hAnsiTheme="minorHAnsi" w:cstheme="minorHAnsi"/>
          <w:color w:val="auto"/>
        </w:rPr>
        <w:t xml:space="preserve"> </w:t>
      </w:r>
      <w:r w:rsidR="00DA150D" w:rsidRPr="00051F63">
        <w:rPr>
          <w:rFonts w:asciiTheme="minorHAnsi" w:hAnsiTheme="minorHAnsi" w:cstheme="minorHAnsi"/>
          <w:color w:val="auto"/>
        </w:rPr>
        <w:t xml:space="preserve">type CsgD, introduction of mutations in either CsgD or McaS alleviates </w:t>
      </w:r>
      <w:r w:rsidR="00FF2080" w:rsidRPr="00051F63">
        <w:rPr>
          <w:rFonts w:asciiTheme="minorHAnsi" w:hAnsiTheme="minorHAnsi" w:cstheme="minorHAnsi"/>
          <w:color w:val="auto"/>
        </w:rPr>
        <w:t>the observed repression. However, when the mutations are complemented in both CsgD and McaS translational repression of CsgD is restored</w:t>
      </w:r>
      <w:r w:rsidR="00E47F82" w:rsidRPr="00051F63">
        <w:rPr>
          <w:rFonts w:asciiTheme="minorHAnsi" w:hAnsiTheme="minorHAnsi" w:cstheme="minorHAnsi"/>
          <w:color w:val="auto"/>
        </w:rPr>
        <w:t xml:space="preserve"> (</w:t>
      </w:r>
      <w:r w:rsidR="0099611E" w:rsidRPr="00A27160">
        <w:rPr>
          <w:rFonts w:asciiTheme="minorHAnsi" w:hAnsiTheme="minorHAnsi" w:cstheme="minorHAnsi"/>
          <w:b/>
          <w:color w:val="auto"/>
        </w:rPr>
        <w:t>Figure</w:t>
      </w:r>
      <w:r w:rsidR="00E47F82" w:rsidRPr="00A27160">
        <w:rPr>
          <w:rFonts w:asciiTheme="minorHAnsi" w:hAnsiTheme="minorHAnsi" w:cstheme="minorHAnsi"/>
          <w:b/>
          <w:color w:val="auto"/>
        </w:rPr>
        <w:t xml:space="preserve"> </w:t>
      </w:r>
      <w:r w:rsidR="00450FCC" w:rsidRPr="00A27160">
        <w:rPr>
          <w:rFonts w:asciiTheme="minorHAnsi" w:hAnsiTheme="minorHAnsi" w:cstheme="minorHAnsi"/>
          <w:b/>
          <w:color w:val="auto"/>
        </w:rPr>
        <w:t>3</w:t>
      </w:r>
      <w:r w:rsidR="004978FB" w:rsidRPr="00051F63">
        <w:rPr>
          <w:rFonts w:asciiTheme="minorHAnsi" w:hAnsiTheme="minorHAnsi" w:cstheme="minorHAnsi"/>
          <w:color w:val="auto"/>
        </w:rPr>
        <w:t>; modified from</w:t>
      </w:r>
      <w:r w:rsidR="00BB63D7" w:rsidRPr="00051F63">
        <w:rPr>
          <w:rFonts w:asciiTheme="minorHAnsi" w:hAnsiTheme="minorHAnsi" w:cstheme="minorHAnsi"/>
          <w:noProof/>
          <w:color w:val="auto"/>
          <w:vertAlign w:val="superscript"/>
        </w:rPr>
        <w:t>2</w:t>
      </w:r>
      <w:r w:rsidR="004978FB" w:rsidRPr="00051F63">
        <w:rPr>
          <w:rFonts w:asciiTheme="minorHAnsi" w:hAnsiTheme="minorHAnsi" w:cstheme="minorHAnsi"/>
          <w:color w:val="auto"/>
        </w:rPr>
        <w:t>).</w:t>
      </w:r>
      <w:r w:rsidR="00FF2080" w:rsidRPr="00051F63">
        <w:rPr>
          <w:rFonts w:asciiTheme="minorHAnsi" w:hAnsiTheme="minorHAnsi" w:cstheme="minorHAnsi"/>
          <w:color w:val="auto"/>
        </w:rPr>
        <w:t xml:space="preserve"> Thus, the site-directed mutational approach supports the hypothesis that McaS and </w:t>
      </w:r>
      <w:r w:rsidR="00FF2080" w:rsidRPr="00051F63">
        <w:rPr>
          <w:rFonts w:asciiTheme="minorHAnsi" w:hAnsiTheme="minorHAnsi" w:cstheme="minorHAnsi"/>
          <w:i/>
          <w:color w:val="auto"/>
        </w:rPr>
        <w:t xml:space="preserve">csgD </w:t>
      </w:r>
      <w:r w:rsidR="001F3B53" w:rsidRPr="00051F63">
        <w:rPr>
          <w:rFonts w:asciiTheme="minorHAnsi" w:hAnsiTheme="minorHAnsi" w:cstheme="minorHAnsi"/>
          <w:color w:val="auto"/>
        </w:rPr>
        <w:t>base-pairs at</w:t>
      </w:r>
      <w:r w:rsidR="00FF2080" w:rsidRPr="00051F63">
        <w:rPr>
          <w:rFonts w:asciiTheme="minorHAnsi" w:hAnsiTheme="minorHAnsi" w:cstheme="minorHAnsi"/>
          <w:color w:val="auto"/>
        </w:rPr>
        <w:t xml:space="preserve"> this region. </w:t>
      </w:r>
    </w:p>
    <w:p w14:paraId="476036EA" w14:textId="77777777" w:rsidR="001F3B53" w:rsidRPr="00051F63" w:rsidRDefault="001F3B53" w:rsidP="007A4DD6">
      <w:pPr>
        <w:rPr>
          <w:rFonts w:asciiTheme="minorHAnsi" w:hAnsiTheme="minorHAnsi" w:cstheme="minorHAnsi"/>
          <w:color w:val="auto"/>
        </w:rPr>
      </w:pPr>
    </w:p>
    <w:p w14:paraId="51277EE1" w14:textId="7F18A8F9" w:rsidR="00DA150D" w:rsidRPr="00051F63" w:rsidRDefault="001F3B53" w:rsidP="007A4DD6">
      <w:pPr>
        <w:rPr>
          <w:rFonts w:asciiTheme="minorHAnsi" w:hAnsiTheme="minorHAnsi" w:cstheme="minorHAnsi"/>
          <w:color w:val="auto"/>
        </w:rPr>
      </w:pPr>
      <w:r w:rsidRPr="00051F63">
        <w:rPr>
          <w:rFonts w:asciiTheme="minorHAnsi" w:hAnsiTheme="minorHAnsi" w:cstheme="minorHAnsi"/>
          <w:color w:val="auto"/>
        </w:rPr>
        <w:t xml:space="preserve">The pBAD33 vector was chosen for the </w:t>
      </w:r>
      <w:r w:rsidRPr="00A27160">
        <w:rPr>
          <w:rFonts w:asciiTheme="minorHAnsi" w:hAnsiTheme="minorHAnsi" w:cstheme="minorHAnsi"/>
          <w:color w:val="auto"/>
        </w:rPr>
        <w:t xml:space="preserve">in vivo </w:t>
      </w:r>
      <w:r w:rsidRPr="00E57857">
        <w:rPr>
          <w:rFonts w:asciiTheme="minorHAnsi" w:hAnsiTheme="minorHAnsi" w:cstheme="minorHAnsi"/>
          <w:color w:val="auto"/>
        </w:rPr>
        <w:t xml:space="preserve">experiment, </w:t>
      </w:r>
      <w:r w:rsidR="00790C53" w:rsidRPr="00893667">
        <w:rPr>
          <w:rFonts w:asciiTheme="minorHAnsi" w:hAnsiTheme="minorHAnsi" w:cstheme="minorHAnsi"/>
          <w:color w:val="auto"/>
        </w:rPr>
        <w:t>and</w:t>
      </w:r>
      <w:r w:rsidRPr="00893667">
        <w:rPr>
          <w:rFonts w:asciiTheme="minorHAnsi" w:hAnsiTheme="minorHAnsi" w:cstheme="minorHAnsi"/>
          <w:color w:val="auto"/>
        </w:rPr>
        <w:t xml:space="preserve"> was also used for introducing site-directed mutation to investigate Hfq</w:t>
      </w:r>
      <w:r w:rsidR="00D43E0D" w:rsidRPr="00893667">
        <w:rPr>
          <w:rFonts w:asciiTheme="minorHAnsi" w:hAnsiTheme="minorHAnsi" w:cstheme="minorHAnsi"/>
          <w:color w:val="auto"/>
        </w:rPr>
        <w:t>-</w:t>
      </w:r>
      <w:r w:rsidRPr="00893667">
        <w:rPr>
          <w:rFonts w:asciiTheme="minorHAnsi" w:hAnsiTheme="minorHAnsi" w:cstheme="minorHAnsi"/>
          <w:color w:val="auto"/>
        </w:rPr>
        <w:t>binding</w:t>
      </w:r>
      <w:r w:rsidR="00D43E0D" w:rsidRPr="00893667">
        <w:rPr>
          <w:rFonts w:asciiTheme="minorHAnsi" w:hAnsiTheme="minorHAnsi" w:cstheme="minorHAnsi"/>
          <w:color w:val="auto"/>
        </w:rPr>
        <w:t xml:space="preserve"> to the </w:t>
      </w:r>
      <w:r w:rsidR="00D43E0D" w:rsidRPr="00A27160">
        <w:rPr>
          <w:rFonts w:asciiTheme="minorHAnsi" w:hAnsiTheme="minorHAnsi" w:cstheme="minorHAnsi"/>
          <w:color w:val="auto"/>
        </w:rPr>
        <w:t xml:space="preserve">csgD </w:t>
      </w:r>
      <w:r w:rsidR="00D43E0D" w:rsidRPr="00E57857">
        <w:rPr>
          <w:rFonts w:asciiTheme="minorHAnsi" w:hAnsiTheme="minorHAnsi" w:cstheme="minorHAnsi"/>
          <w:color w:val="auto"/>
        </w:rPr>
        <w:t>mRNA</w:t>
      </w:r>
      <w:r w:rsidR="00F4441C" w:rsidRPr="00893667">
        <w:rPr>
          <w:rFonts w:asciiTheme="minorHAnsi" w:hAnsiTheme="minorHAnsi" w:cstheme="minorHAnsi"/>
          <w:color w:val="auto"/>
        </w:rPr>
        <w:t xml:space="preserve"> </w:t>
      </w:r>
      <w:r w:rsidRPr="00A27160">
        <w:rPr>
          <w:rFonts w:asciiTheme="minorHAnsi" w:hAnsiTheme="minorHAnsi" w:cstheme="minorHAnsi"/>
          <w:color w:val="auto"/>
        </w:rPr>
        <w:t>in vitro</w:t>
      </w:r>
      <w:r w:rsidRPr="00051F63">
        <w:rPr>
          <w:rFonts w:asciiTheme="minorHAnsi" w:hAnsiTheme="minorHAnsi" w:cstheme="minorHAnsi"/>
          <w:color w:val="auto"/>
        </w:rPr>
        <w:t xml:space="preserve">. Site-directed mutations were introduced </w:t>
      </w:r>
      <w:r w:rsidR="002132B5" w:rsidRPr="00051F63">
        <w:rPr>
          <w:rFonts w:asciiTheme="minorHAnsi" w:hAnsiTheme="minorHAnsi" w:cstheme="minorHAnsi"/>
          <w:color w:val="auto"/>
        </w:rPr>
        <w:t>with the 2-</w:t>
      </w:r>
      <w:r w:rsidR="00B1606C" w:rsidRPr="00051F63">
        <w:rPr>
          <w:rFonts w:asciiTheme="minorHAnsi" w:hAnsiTheme="minorHAnsi" w:cstheme="minorHAnsi"/>
          <w:color w:val="auto"/>
        </w:rPr>
        <w:t>step</w:t>
      </w:r>
      <w:r w:rsidR="002132B5" w:rsidRPr="00051F63">
        <w:rPr>
          <w:rFonts w:asciiTheme="minorHAnsi" w:hAnsiTheme="minorHAnsi" w:cstheme="minorHAnsi"/>
          <w:color w:val="auto"/>
        </w:rPr>
        <w:t xml:space="preserve"> PCR strategy</w:t>
      </w:r>
      <w:r w:rsidR="00D43E0D" w:rsidRPr="00051F63">
        <w:rPr>
          <w:rFonts w:asciiTheme="minorHAnsi" w:hAnsiTheme="minorHAnsi" w:cstheme="minorHAnsi"/>
          <w:color w:val="auto"/>
        </w:rPr>
        <w:t xml:space="preserve"> to generate </w:t>
      </w:r>
      <w:r w:rsidR="00D43E0D" w:rsidRPr="00051F63">
        <w:rPr>
          <w:rFonts w:asciiTheme="minorHAnsi" w:hAnsiTheme="minorHAnsi" w:cstheme="minorHAnsi"/>
          <w:i/>
          <w:color w:val="auto"/>
        </w:rPr>
        <w:t xml:space="preserve">csgD </w:t>
      </w:r>
      <w:r w:rsidR="00D43E0D" w:rsidRPr="00051F63">
        <w:rPr>
          <w:rFonts w:asciiTheme="minorHAnsi" w:hAnsiTheme="minorHAnsi" w:cstheme="minorHAnsi"/>
          <w:color w:val="auto"/>
        </w:rPr>
        <w:t>mutant RNAs with a</w:t>
      </w:r>
      <w:r w:rsidR="002132B5" w:rsidRPr="00051F63">
        <w:rPr>
          <w:rFonts w:asciiTheme="minorHAnsi" w:hAnsiTheme="minorHAnsi" w:cstheme="minorHAnsi"/>
          <w:color w:val="auto"/>
        </w:rPr>
        <w:t xml:space="preserve">ltered primary and/or secondary </w:t>
      </w:r>
      <w:r w:rsidR="00D43E0D" w:rsidRPr="00051F63">
        <w:rPr>
          <w:rFonts w:asciiTheme="minorHAnsi" w:hAnsiTheme="minorHAnsi" w:cstheme="minorHAnsi"/>
          <w:color w:val="auto"/>
        </w:rPr>
        <w:t>structures when transcribed.</w:t>
      </w:r>
      <w:r w:rsidR="002132B5" w:rsidRPr="00051F63">
        <w:rPr>
          <w:rFonts w:asciiTheme="minorHAnsi" w:hAnsiTheme="minorHAnsi" w:cstheme="minorHAnsi"/>
          <w:color w:val="auto"/>
        </w:rPr>
        <w:t xml:space="preserve"> Primers 1</w:t>
      </w:r>
      <w:r w:rsidR="00E57857">
        <w:rPr>
          <w:rFonts w:asciiTheme="minorHAnsi" w:hAnsiTheme="minorHAnsi" w:cstheme="minorHAnsi"/>
          <w:color w:val="auto"/>
        </w:rPr>
        <w:t xml:space="preserve"> </w:t>
      </w:r>
      <w:r w:rsidR="002132B5" w:rsidRPr="00051F63">
        <w:rPr>
          <w:rFonts w:asciiTheme="minorHAnsi" w:hAnsiTheme="minorHAnsi" w:cstheme="minorHAnsi"/>
          <w:color w:val="auto"/>
        </w:rPr>
        <w:t>+</w:t>
      </w:r>
      <w:r w:rsidR="00E57857">
        <w:rPr>
          <w:rFonts w:asciiTheme="minorHAnsi" w:hAnsiTheme="minorHAnsi" w:cstheme="minorHAnsi"/>
          <w:color w:val="auto"/>
        </w:rPr>
        <w:t xml:space="preserve"> </w:t>
      </w:r>
      <w:r w:rsidR="002132B5" w:rsidRPr="00051F63">
        <w:rPr>
          <w:rFonts w:asciiTheme="minorHAnsi" w:hAnsiTheme="minorHAnsi" w:cstheme="minorHAnsi"/>
          <w:color w:val="auto"/>
        </w:rPr>
        <w:t xml:space="preserve">2C, 2D, 2E, 2F or 2G were used to amplify and introduce mutations to the </w:t>
      </w:r>
      <w:r w:rsidR="0099611E">
        <w:rPr>
          <w:rFonts w:asciiTheme="minorHAnsi" w:hAnsiTheme="minorHAnsi" w:cstheme="minorHAnsi"/>
          <w:color w:val="auto"/>
        </w:rPr>
        <w:t>5’ end</w:t>
      </w:r>
      <w:r w:rsidR="002132B5" w:rsidRPr="00051F63">
        <w:rPr>
          <w:rFonts w:asciiTheme="minorHAnsi" w:hAnsiTheme="minorHAnsi" w:cstheme="minorHAnsi"/>
          <w:color w:val="auto"/>
        </w:rPr>
        <w:t xml:space="preserve"> of </w:t>
      </w:r>
      <w:r w:rsidR="002132B5" w:rsidRPr="00051F63">
        <w:rPr>
          <w:rFonts w:asciiTheme="minorHAnsi" w:hAnsiTheme="minorHAnsi" w:cstheme="minorHAnsi"/>
          <w:i/>
          <w:color w:val="auto"/>
        </w:rPr>
        <w:t xml:space="preserve">csgD. </w:t>
      </w:r>
      <w:r w:rsidR="002132B5" w:rsidRPr="00051F63">
        <w:rPr>
          <w:rFonts w:asciiTheme="minorHAnsi" w:hAnsiTheme="minorHAnsi" w:cstheme="minorHAnsi"/>
          <w:color w:val="auto"/>
        </w:rPr>
        <w:t>The resulting PCR products</w:t>
      </w:r>
      <w:r w:rsidR="002E491C" w:rsidRPr="00051F63">
        <w:rPr>
          <w:rFonts w:asciiTheme="minorHAnsi" w:hAnsiTheme="minorHAnsi" w:cstheme="minorHAnsi"/>
          <w:color w:val="auto"/>
        </w:rPr>
        <w:t xml:space="preserve"> (</w:t>
      </w:r>
      <w:r w:rsidR="00302A45" w:rsidRPr="00051F63">
        <w:rPr>
          <w:rFonts w:asciiTheme="minorHAnsi" w:hAnsiTheme="minorHAnsi" w:cstheme="minorHAnsi"/>
          <w:color w:val="auto"/>
        </w:rPr>
        <w:t>II</w:t>
      </w:r>
      <w:r w:rsidR="002E491C" w:rsidRPr="00051F63">
        <w:rPr>
          <w:rFonts w:asciiTheme="minorHAnsi" w:hAnsiTheme="minorHAnsi" w:cstheme="minorHAnsi"/>
          <w:color w:val="auto"/>
        </w:rPr>
        <w:t xml:space="preserve">C, </w:t>
      </w:r>
      <w:r w:rsidR="00302A45" w:rsidRPr="00051F63">
        <w:rPr>
          <w:rFonts w:asciiTheme="minorHAnsi" w:hAnsiTheme="minorHAnsi" w:cstheme="minorHAnsi"/>
          <w:color w:val="auto"/>
        </w:rPr>
        <w:t>II</w:t>
      </w:r>
      <w:r w:rsidR="002E491C" w:rsidRPr="00051F63">
        <w:rPr>
          <w:rFonts w:asciiTheme="minorHAnsi" w:hAnsiTheme="minorHAnsi" w:cstheme="minorHAnsi"/>
          <w:color w:val="auto"/>
        </w:rPr>
        <w:t xml:space="preserve">D, </w:t>
      </w:r>
      <w:r w:rsidR="00302A45" w:rsidRPr="00051F63">
        <w:rPr>
          <w:rFonts w:asciiTheme="minorHAnsi" w:hAnsiTheme="minorHAnsi" w:cstheme="minorHAnsi"/>
          <w:color w:val="auto"/>
        </w:rPr>
        <w:t>II</w:t>
      </w:r>
      <w:r w:rsidR="002E491C" w:rsidRPr="00051F63">
        <w:rPr>
          <w:rFonts w:asciiTheme="minorHAnsi" w:hAnsiTheme="minorHAnsi" w:cstheme="minorHAnsi"/>
          <w:color w:val="auto"/>
        </w:rPr>
        <w:t xml:space="preserve">E, </w:t>
      </w:r>
      <w:r w:rsidR="00302A45" w:rsidRPr="00051F63">
        <w:rPr>
          <w:rFonts w:asciiTheme="minorHAnsi" w:hAnsiTheme="minorHAnsi" w:cstheme="minorHAnsi"/>
          <w:color w:val="auto"/>
        </w:rPr>
        <w:t>II</w:t>
      </w:r>
      <w:r w:rsidR="002E491C" w:rsidRPr="00051F63">
        <w:rPr>
          <w:rFonts w:asciiTheme="minorHAnsi" w:hAnsiTheme="minorHAnsi" w:cstheme="minorHAnsi"/>
          <w:color w:val="auto"/>
        </w:rPr>
        <w:t xml:space="preserve">F and </w:t>
      </w:r>
      <w:r w:rsidR="00302A45" w:rsidRPr="00051F63">
        <w:rPr>
          <w:rFonts w:asciiTheme="minorHAnsi" w:hAnsiTheme="minorHAnsi" w:cstheme="minorHAnsi"/>
          <w:color w:val="auto"/>
        </w:rPr>
        <w:t>II</w:t>
      </w:r>
      <w:r w:rsidR="002E491C" w:rsidRPr="00051F63">
        <w:rPr>
          <w:rFonts w:asciiTheme="minorHAnsi" w:hAnsiTheme="minorHAnsi" w:cstheme="minorHAnsi"/>
          <w:color w:val="auto"/>
        </w:rPr>
        <w:t xml:space="preserve">G) </w:t>
      </w:r>
      <w:r w:rsidR="002132B5" w:rsidRPr="00051F63">
        <w:rPr>
          <w:rFonts w:asciiTheme="minorHAnsi" w:hAnsiTheme="minorHAnsi" w:cstheme="minorHAnsi"/>
          <w:color w:val="auto"/>
        </w:rPr>
        <w:t xml:space="preserve">were used as </w:t>
      </w:r>
      <w:r w:rsidR="008B14AB" w:rsidRPr="00051F63">
        <w:rPr>
          <w:rFonts w:asciiTheme="minorHAnsi" w:hAnsiTheme="minorHAnsi" w:cstheme="minorHAnsi"/>
          <w:color w:val="auto"/>
        </w:rPr>
        <w:t>templates</w:t>
      </w:r>
      <w:r w:rsidR="00F4441C" w:rsidRPr="00051F63">
        <w:rPr>
          <w:rFonts w:asciiTheme="minorHAnsi" w:hAnsiTheme="minorHAnsi" w:cstheme="minorHAnsi"/>
          <w:color w:val="auto"/>
        </w:rPr>
        <w:t xml:space="preserve"> </w:t>
      </w:r>
      <w:r w:rsidR="002132B5" w:rsidRPr="00051F63">
        <w:rPr>
          <w:rFonts w:asciiTheme="minorHAnsi" w:hAnsiTheme="minorHAnsi" w:cstheme="minorHAnsi"/>
          <w:color w:val="auto"/>
        </w:rPr>
        <w:t xml:space="preserve">with </w:t>
      </w:r>
      <w:r w:rsidR="002E491C" w:rsidRPr="00051F63">
        <w:rPr>
          <w:rFonts w:asciiTheme="minorHAnsi" w:hAnsiTheme="minorHAnsi" w:cstheme="minorHAnsi"/>
          <w:color w:val="auto"/>
        </w:rPr>
        <w:t xml:space="preserve">primer </w:t>
      </w:r>
      <w:r w:rsidR="002132B5" w:rsidRPr="00051F63">
        <w:rPr>
          <w:rFonts w:asciiTheme="minorHAnsi" w:hAnsiTheme="minorHAnsi" w:cstheme="minorHAnsi"/>
          <w:color w:val="auto"/>
        </w:rPr>
        <w:t xml:space="preserve">3 to amplify and introduce mutations to the entire </w:t>
      </w:r>
      <w:r w:rsidR="002132B5" w:rsidRPr="00051F63">
        <w:rPr>
          <w:rFonts w:asciiTheme="minorHAnsi" w:hAnsiTheme="minorHAnsi" w:cstheme="minorHAnsi"/>
          <w:i/>
          <w:color w:val="auto"/>
        </w:rPr>
        <w:t xml:space="preserve">csgD </w:t>
      </w:r>
      <w:r w:rsidR="002132B5" w:rsidRPr="00051F63">
        <w:rPr>
          <w:rFonts w:asciiTheme="minorHAnsi" w:hAnsiTheme="minorHAnsi" w:cstheme="minorHAnsi"/>
          <w:color w:val="auto"/>
        </w:rPr>
        <w:t>DNA</w:t>
      </w:r>
      <w:r w:rsidR="002E491C" w:rsidRPr="00051F63">
        <w:rPr>
          <w:rFonts w:asciiTheme="minorHAnsi" w:hAnsiTheme="minorHAnsi" w:cstheme="minorHAnsi"/>
          <w:color w:val="auto"/>
        </w:rPr>
        <w:t xml:space="preserve"> (</w:t>
      </w:r>
      <w:r w:rsidR="0099611E" w:rsidRPr="00A27160">
        <w:rPr>
          <w:rFonts w:asciiTheme="minorHAnsi" w:hAnsiTheme="minorHAnsi" w:cstheme="minorHAnsi"/>
          <w:b/>
          <w:color w:val="auto"/>
        </w:rPr>
        <w:t>Figure</w:t>
      </w:r>
      <w:r w:rsidR="002E491C" w:rsidRPr="00A27160">
        <w:rPr>
          <w:rFonts w:asciiTheme="minorHAnsi" w:hAnsiTheme="minorHAnsi" w:cstheme="minorHAnsi"/>
          <w:b/>
          <w:color w:val="auto"/>
        </w:rPr>
        <w:t xml:space="preserve"> 2B</w:t>
      </w:r>
      <w:r w:rsidR="002E491C" w:rsidRPr="00051F63">
        <w:rPr>
          <w:rFonts w:asciiTheme="minorHAnsi" w:hAnsiTheme="minorHAnsi" w:cstheme="minorHAnsi"/>
          <w:color w:val="auto"/>
        </w:rPr>
        <w:t>)</w:t>
      </w:r>
      <w:r w:rsidR="002132B5" w:rsidRPr="00051F63">
        <w:rPr>
          <w:rFonts w:asciiTheme="minorHAnsi" w:hAnsiTheme="minorHAnsi" w:cstheme="minorHAnsi"/>
          <w:color w:val="auto"/>
        </w:rPr>
        <w:t xml:space="preserve">. </w:t>
      </w:r>
      <w:r w:rsidR="00716592" w:rsidRPr="00051F63">
        <w:rPr>
          <w:rFonts w:asciiTheme="minorHAnsi" w:hAnsiTheme="minorHAnsi" w:cstheme="minorHAnsi"/>
          <w:color w:val="auto"/>
        </w:rPr>
        <w:t>The re</w:t>
      </w:r>
      <w:r w:rsidR="002E491C" w:rsidRPr="00051F63">
        <w:rPr>
          <w:rFonts w:asciiTheme="minorHAnsi" w:hAnsiTheme="minorHAnsi" w:cstheme="minorHAnsi"/>
          <w:color w:val="auto"/>
        </w:rPr>
        <w:t>sulting PCR products (</w:t>
      </w:r>
      <w:r w:rsidR="00302A45" w:rsidRPr="00051F63">
        <w:rPr>
          <w:rFonts w:asciiTheme="minorHAnsi" w:hAnsiTheme="minorHAnsi" w:cstheme="minorHAnsi"/>
          <w:color w:val="auto"/>
        </w:rPr>
        <w:t>III</w:t>
      </w:r>
      <w:r w:rsidR="002E491C" w:rsidRPr="00051F63">
        <w:rPr>
          <w:rFonts w:asciiTheme="minorHAnsi" w:hAnsiTheme="minorHAnsi" w:cstheme="minorHAnsi"/>
          <w:color w:val="auto"/>
        </w:rPr>
        <w:t xml:space="preserve">C, </w:t>
      </w:r>
      <w:r w:rsidR="00302A45" w:rsidRPr="00051F63">
        <w:rPr>
          <w:rFonts w:asciiTheme="minorHAnsi" w:hAnsiTheme="minorHAnsi" w:cstheme="minorHAnsi"/>
          <w:color w:val="auto"/>
        </w:rPr>
        <w:t>III</w:t>
      </w:r>
      <w:r w:rsidR="002E491C" w:rsidRPr="00051F63">
        <w:rPr>
          <w:rFonts w:asciiTheme="minorHAnsi" w:hAnsiTheme="minorHAnsi" w:cstheme="minorHAnsi"/>
          <w:color w:val="auto"/>
        </w:rPr>
        <w:t xml:space="preserve">D, </w:t>
      </w:r>
      <w:r w:rsidR="00302A45" w:rsidRPr="00051F63">
        <w:rPr>
          <w:rFonts w:asciiTheme="minorHAnsi" w:hAnsiTheme="minorHAnsi" w:cstheme="minorHAnsi"/>
          <w:color w:val="auto"/>
        </w:rPr>
        <w:t>III</w:t>
      </w:r>
      <w:r w:rsidR="002E491C" w:rsidRPr="00051F63">
        <w:rPr>
          <w:rFonts w:asciiTheme="minorHAnsi" w:hAnsiTheme="minorHAnsi" w:cstheme="minorHAnsi"/>
          <w:color w:val="auto"/>
        </w:rPr>
        <w:t xml:space="preserve">E, </w:t>
      </w:r>
      <w:r w:rsidR="00302A45" w:rsidRPr="00051F63">
        <w:rPr>
          <w:rFonts w:asciiTheme="minorHAnsi" w:hAnsiTheme="minorHAnsi" w:cstheme="minorHAnsi"/>
          <w:color w:val="auto"/>
        </w:rPr>
        <w:t>III</w:t>
      </w:r>
      <w:r w:rsidR="002E491C" w:rsidRPr="00051F63">
        <w:rPr>
          <w:rFonts w:asciiTheme="minorHAnsi" w:hAnsiTheme="minorHAnsi" w:cstheme="minorHAnsi"/>
          <w:color w:val="auto"/>
        </w:rPr>
        <w:t xml:space="preserve">F and </w:t>
      </w:r>
      <w:r w:rsidR="00302A45" w:rsidRPr="00051F63">
        <w:rPr>
          <w:rFonts w:asciiTheme="minorHAnsi" w:hAnsiTheme="minorHAnsi" w:cstheme="minorHAnsi"/>
          <w:color w:val="auto"/>
        </w:rPr>
        <w:t>III</w:t>
      </w:r>
      <w:r w:rsidR="002E491C" w:rsidRPr="00051F63">
        <w:rPr>
          <w:rFonts w:asciiTheme="minorHAnsi" w:hAnsiTheme="minorHAnsi" w:cstheme="minorHAnsi"/>
          <w:color w:val="auto"/>
        </w:rPr>
        <w:t>G) were cloned into pBAD33 as described above.</w:t>
      </w:r>
      <w:r w:rsidR="001C34DE">
        <w:rPr>
          <w:rFonts w:asciiTheme="minorHAnsi" w:hAnsiTheme="minorHAnsi" w:cstheme="minorHAnsi"/>
          <w:color w:val="auto"/>
        </w:rPr>
        <w:t xml:space="preserve"> </w:t>
      </w:r>
      <w:r w:rsidR="00FB1347" w:rsidRPr="00A27160">
        <w:rPr>
          <w:rFonts w:asciiTheme="minorHAnsi" w:hAnsiTheme="minorHAnsi" w:cstheme="minorHAnsi"/>
          <w:color w:val="auto"/>
        </w:rPr>
        <w:t xml:space="preserve">In vitro </w:t>
      </w:r>
      <w:r w:rsidR="00FB1347" w:rsidRPr="00E57857">
        <w:rPr>
          <w:rFonts w:asciiTheme="minorHAnsi" w:hAnsiTheme="minorHAnsi" w:cstheme="minorHAnsi"/>
          <w:color w:val="auto"/>
        </w:rPr>
        <w:t xml:space="preserve">transcripts were </w:t>
      </w:r>
      <w:r w:rsidR="00790C53" w:rsidRPr="00893667">
        <w:rPr>
          <w:rFonts w:asciiTheme="minorHAnsi" w:hAnsiTheme="minorHAnsi" w:cstheme="minorHAnsi"/>
          <w:color w:val="auto"/>
        </w:rPr>
        <w:t>transcribed</w:t>
      </w:r>
      <w:r w:rsidR="00FB1347" w:rsidRPr="00893667">
        <w:rPr>
          <w:rFonts w:asciiTheme="minorHAnsi" w:hAnsiTheme="minorHAnsi" w:cstheme="minorHAnsi"/>
          <w:color w:val="auto"/>
        </w:rPr>
        <w:t xml:space="preserve"> with the T7 RNA-polymerase: first</w:t>
      </w:r>
      <w:r w:rsidR="00884466" w:rsidRPr="00893667">
        <w:rPr>
          <w:rFonts w:asciiTheme="minorHAnsi" w:hAnsiTheme="minorHAnsi" w:cstheme="minorHAnsi"/>
          <w:color w:val="auto"/>
        </w:rPr>
        <w:t>,</w:t>
      </w:r>
      <w:r w:rsidR="00FB1347" w:rsidRPr="00893667">
        <w:rPr>
          <w:rFonts w:asciiTheme="minorHAnsi" w:hAnsiTheme="minorHAnsi" w:cstheme="minorHAnsi"/>
          <w:color w:val="auto"/>
        </w:rPr>
        <w:t xml:space="preserve"> PCR products wer</w:t>
      </w:r>
      <w:r w:rsidR="002E491C" w:rsidRPr="00893667">
        <w:rPr>
          <w:rFonts w:asciiTheme="minorHAnsi" w:hAnsiTheme="minorHAnsi" w:cstheme="minorHAnsi"/>
          <w:color w:val="auto"/>
        </w:rPr>
        <w:t>e synthesized with primers 5A, 5C, 5D, 5E, 5F or 5G</w:t>
      </w:r>
      <w:r w:rsidR="00E57857">
        <w:rPr>
          <w:rFonts w:asciiTheme="minorHAnsi" w:hAnsiTheme="minorHAnsi" w:cstheme="minorHAnsi"/>
          <w:color w:val="auto"/>
        </w:rPr>
        <w:t xml:space="preserve"> </w:t>
      </w:r>
      <w:r w:rsidR="002E491C" w:rsidRPr="00893667">
        <w:rPr>
          <w:rFonts w:asciiTheme="minorHAnsi" w:hAnsiTheme="minorHAnsi" w:cstheme="minorHAnsi"/>
          <w:color w:val="auto"/>
        </w:rPr>
        <w:t>+</w:t>
      </w:r>
      <w:r w:rsidR="00E57857">
        <w:rPr>
          <w:rFonts w:asciiTheme="minorHAnsi" w:hAnsiTheme="minorHAnsi" w:cstheme="minorHAnsi"/>
          <w:color w:val="auto"/>
        </w:rPr>
        <w:t xml:space="preserve"> </w:t>
      </w:r>
      <w:r w:rsidR="00FB1347" w:rsidRPr="00893667">
        <w:rPr>
          <w:rFonts w:asciiTheme="minorHAnsi" w:hAnsiTheme="minorHAnsi" w:cstheme="minorHAnsi"/>
          <w:color w:val="auto"/>
        </w:rPr>
        <w:t xml:space="preserve">6 </w:t>
      </w:r>
      <w:r w:rsidR="00790C53" w:rsidRPr="00893667">
        <w:rPr>
          <w:rFonts w:asciiTheme="minorHAnsi" w:hAnsiTheme="minorHAnsi" w:cstheme="minorHAnsi"/>
          <w:color w:val="auto"/>
        </w:rPr>
        <w:t>using the</w:t>
      </w:r>
      <w:r w:rsidR="00FB1347" w:rsidRPr="00893667">
        <w:rPr>
          <w:rFonts w:asciiTheme="minorHAnsi" w:hAnsiTheme="minorHAnsi" w:cstheme="minorHAnsi"/>
          <w:color w:val="auto"/>
        </w:rPr>
        <w:t xml:space="preserve"> constructed vectors as template</w:t>
      </w:r>
      <w:r w:rsidR="00790C53" w:rsidRPr="00893667">
        <w:rPr>
          <w:rFonts w:asciiTheme="minorHAnsi" w:hAnsiTheme="minorHAnsi" w:cstheme="minorHAnsi"/>
          <w:color w:val="auto"/>
        </w:rPr>
        <w:t>.</w:t>
      </w:r>
      <w:r w:rsidR="00F4441C" w:rsidRPr="00893667">
        <w:rPr>
          <w:rFonts w:asciiTheme="minorHAnsi" w:hAnsiTheme="minorHAnsi" w:cstheme="minorHAnsi"/>
          <w:color w:val="auto"/>
        </w:rPr>
        <w:t xml:space="preserve"> </w:t>
      </w:r>
      <w:r w:rsidR="00790C53" w:rsidRPr="00893667">
        <w:rPr>
          <w:rFonts w:asciiTheme="minorHAnsi" w:hAnsiTheme="minorHAnsi" w:cstheme="minorHAnsi"/>
          <w:color w:val="auto"/>
        </w:rPr>
        <w:t>T</w:t>
      </w:r>
      <w:r w:rsidR="00FB1347" w:rsidRPr="00893667">
        <w:rPr>
          <w:rFonts w:asciiTheme="minorHAnsi" w:hAnsiTheme="minorHAnsi" w:cstheme="minorHAnsi"/>
          <w:color w:val="auto"/>
        </w:rPr>
        <w:t xml:space="preserve">he resulting PCR products were used as templates for the T7 RNA-polymerase. </w:t>
      </w:r>
      <w:r w:rsidR="0033262F" w:rsidRPr="00A27160">
        <w:rPr>
          <w:rFonts w:asciiTheme="minorHAnsi" w:hAnsiTheme="minorHAnsi" w:cstheme="minorHAnsi"/>
          <w:color w:val="auto"/>
        </w:rPr>
        <w:t xml:space="preserve">In vitro </w:t>
      </w:r>
      <w:r w:rsidR="0033262F" w:rsidRPr="00E57857">
        <w:rPr>
          <w:rFonts w:asciiTheme="minorHAnsi" w:hAnsiTheme="minorHAnsi" w:cstheme="minorHAnsi"/>
          <w:color w:val="auto"/>
        </w:rPr>
        <w:t>transcrib</w:t>
      </w:r>
      <w:r w:rsidR="0033262F" w:rsidRPr="00051F63">
        <w:rPr>
          <w:rFonts w:asciiTheme="minorHAnsi" w:hAnsiTheme="minorHAnsi" w:cstheme="minorHAnsi"/>
          <w:color w:val="auto"/>
        </w:rPr>
        <w:t xml:space="preserve">ed </w:t>
      </w:r>
      <w:r w:rsidR="0033262F" w:rsidRPr="00051F63">
        <w:rPr>
          <w:rFonts w:asciiTheme="minorHAnsi" w:hAnsiTheme="minorHAnsi" w:cstheme="minorHAnsi"/>
          <w:i/>
          <w:color w:val="auto"/>
        </w:rPr>
        <w:t xml:space="preserve">csgD </w:t>
      </w:r>
      <w:r w:rsidR="0033262F" w:rsidRPr="00051F63">
        <w:rPr>
          <w:rFonts w:asciiTheme="minorHAnsi" w:hAnsiTheme="minorHAnsi" w:cstheme="minorHAnsi"/>
          <w:color w:val="auto"/>
        </w:rPr>
        <w:t>wild</w:t>
      </w:r>
      <w:r w:rsidR="00F4441C" w:rsidRPr="00051F63">
        <w:rPr>
          <w:rFonts w:asciiTheme="minorHAnsi" w:hAnsiTheme="minorHAnsi" w:cstheme="minorHAnsi"/>
          <w:color w:val="auto"/>
        </w:rPr>
        <w:t xml:space="preserve"> </w:t>
      </w:r>
      <w:r w:rsidR="0033262F" w:rsidRPr="00051F63">
        <w:rPr>
          <w:rFonts w:asciiTheme="minorHAnsi" w:hAnsiTheme="minorHAnsi" w:cstheme="minorHAnsi"/>
          <w:color w:val="auto"/>
        </w:rPr>
        <w:t>type and mutant RNAs were purified, radiolabeled and mixed with increasing concentrations of purified Hfq. The hybridization reactions were run on non-denaturing gels and visualized. The increased K</w:t>
      </w:r>
      <w:r w:rsidR="0033262F" w:rsidRPr="00051F63">
        <w:rPr>
          <w:rFonts w:asciiTheme="minorHAnsi" w:hAnsiTheme="minorHAnsi" w:cstheme="minorHAnsi"/>
          <w:color w:val="auto"/>
          <w:vertAlign w:val="subscript"/>
        </w:rPr>
        <w:t>d</w:t>
      </w:r>
      <w:r w:rsidR="0033262F" w:rsidRPr="00051F63">
        <w:rPr>
          <w:rFonts w:asciiTheme="minorHAnsi" w:hAnsiTheme="minorHAnsi" w:cstheme="minorHAnsi"/>
          <w:color w:val="auto"/>
        </w:rPr>
        <w:t xml:space="preserve">-values </w:t>
      </w:r>
      <w:r w:rsidR="00B16A0E" w:rsidRPr="00051F63">
        <w:rPr>
          <w:rFonts w:asciiTheme="minorHAnsi" w:hAnsiTheme="minorHAnsi" w:cstheme="minorHAnsi"/>
          <w:color w:val="auto"/>
        </w:rPr>
        <w:t xml:space="preserve">of the mutant alleles proves that Hfq binds less efficiently to the mutants. Furthermore, Hfq has several binding sites on </w:t>
      </w:r>
      <w:r w:rsidR="00B16A0E" w:rsidRPr="00051F63">
        <w:rPr>
          <w:rFonts w:asciiTheme="minorHAnsi" w:hAnsiTheme="minorHAnsi" w:cstheme="minorHAnsi"/>
          <w:i/>
          <w:color w:val="auto"/>
        </w:rPr>
        <w:t>csgD</w:t>
      </w:r>
      <w:r w:rsidR="00F4441C" w:rsidRPr="00051F63">
        <w:rPr>
          <w:rFonts w:asciiTheme="minorHAnsi" w:hAnsiTheme="minorHAnsi" w:cstheme="minorHAnsi"/>
          <w:i/>
          <w:color w:val="auto"/>
        </w:rPr>
        <w:t xml:space="preserve"> </w:t>
      </w:r>
      <w:r w:rsidR="002E491C" w:rsidRPr="00051F63">
        <w:rPr>
          <w:rFonts w:asciiTheme="minorHAnsi" w:hAnsiTheme="minorHAnsi" w:cstheme="minorHAnsi"/>
          <w:color w:val="auto"/>
        </w:rPr>
        <w:t>which is shown</w:t>
      </w:r>
      <w:r w:rsidR="00B16A0E" w:rsidRPr="00051F63">
        <w:rPr>
          <w:rFonts w:asciiTheme="minorHAnsi" w:hAnsiTheme="minorHAnsi" w:cstheme="minorHAnsi"/>
          <w:color w:val="auto"/>
        </w:rPr>
        <w:t xml:space="preserve"> by the 3 shift</w:t>
      </w:r>
      <w:r w:rsidR="002E491C" w:rsidRPr="00051F63">
        <w:rPr>
          <w:rFonts w:asciiTheme="minorHAnsi" w:hAnsiTheme="minorHAnsi" w:cstheme="minorHAnsi"/>
          <w:color w:val="auto"/>
        </w:rPr>
        <w:t>s observed for the wild</w:t>
      </w:r>
      <w:r w:rsidR="00F4441C" w:rsidRPr="00051F63">
        <w:rPr>
          <w:rFonts w:asciiTheme="minorHAnsi" w:hAnsiTheme="minorHAnsi" w:cstheme="minorHAnsi"/>
          <w:color w:val="auto"/>
        </w:rPr>
        <w:t xml:space="preserve"> </w:t>
      </w:r>
      <w:r w:rsidR="002E491C" w:rsidRPr="00051F63">
        <w:rPr>
          <w:rFonts w:asciiTheme="minorHAnsi" w:hAnsiTheme="minorHAnsi" w:cstheme="minorHAnsi"/>
          <w:color w:val="auto"/>
        </w:rPr>
        <w:t>type RNA.</w:t>
      </w:r>
      <w:r w:rsidR="00F4441C" w:rsidRPr="00051F63">
        <w:rPr>
          <w:rFonts w:asciiTheme="minorHAnsi" w:hAnsiTheme="minorHAnsi" w:cstheme="minorHAnsi"/>
          <w:color w:val="auto"/>
        </w:rPr>
        <w:t xml:space="preserve"> </w:t>
      </w:r>
      <w:r w:rsidR="002E491C" w:rsidRPr="00051F63">
        <w:rPr>
          <w:rFonts w:asciiTheme="minorHAnsi" w:hAnsiTheme="minorHAnsi" w:cstheme="minorHAnsi"/>
          <w:color w:val="auto"/>
        </w:rPr>
        <w:t>However,</w:t>
      </w:r>
      <w:r w:rsidR="00B16A0E" w:rsidRPr="00051F63">
        <w:rPr>
          <w:rFonts w:asciiTheme="minorHAnsi" w:hAnsiTheme="minorHAnsi" w:cstheme="minorHAnsi"/>
          <w:color w:val="auto"/>
        </w:rPr>
        <w:t xml:space="preserve"> only 2 binding sites are observed for the different mutant RNAs</w:t>
      </w:r>
      <w:r w:rsidR="00E47F82" w:rsidRPr="00051F63">
        <w:rPr>
          <w:rFonts w:asciiTheme="minorHAnsi" w:hAnsiTheme="minorHAnsi" w:cstheme="minorHAnsi"/>
          <w:color w:val="auto"/>
        </w:rPr>
        <w:t xml:space="preserve"> (</w:t>
      </w:r>
      <w:r w:rsidR="0099611E" w:rsidRPr="00A27160">
        <w:rPr>
          <w:rFonts w:asciiTheme="minorHAnsi" w:hAnsiTheme="minorHAnsi" w:cstheme="minorHAnsi"/>
          <w:b/>
          <w:color w:val="auto"/>
        </w:rPr>
        <w:t>Figure</w:t>
      </w:r>
      <w:r w:rsidR="00E57857" w:rsidRPr="00A27160">
        <w:rPr>
          <w:rFonts w:asciiTheme="minorHAnsi" w:hAnsiTheme="minorHAnsi" w:cstheme="minorHAnsi"/>
          <w:b/>
          <w:color w:val="auto"/>
        </w:rPr>
        <w:t xml:space="preserve"> </w:t>
      </w:r>
      <w:r w:rsidR="00E172BA" w:rsidRPr="00A27160">
        <w:rPr>
          <w:rFonts w:asciiTheme="minorHAnsi" w:hAnsiTheme="minorHAnsi" w:cstheme="minorHAnsi"/>
          <w:b/>
          <w:color w:val="auto"/>
        </w:rPr>
        <w:t>4</w:t>
      </w:r>
      <w:r w:rsidR="004978FB" w:rsidRPr="00051F63">
        <w:rPr>
          <w:rFonts w:asciiTheme="minorHAnsi" w:hAnsiTheme="minorHAnsi" w:cstheme="minorHAnsi"/>
          <w:color w:val="auto"/>
        </w:rPr>
        <w:t>; modified from</w:t>
      </w:r>
      <w:r w:rsidR="00BB63D7" w:rsidRPr="00051F63">
        <w:rPr>
          <w:rFonts w:asciiTheme="minorHAnsi" w:hAnsiTheme="minorHAnsi" w:cstheme="minorHAnsi"/>
          <w:noProof/>
          <w:color w:val="auto"/>
          <w:vertAlign w:val="superscript"/>
        </w:rPr>
        <w:t>4</w:t>
      </w:r>
      <w:r w:rsidR="004978FB" w:rsidRPr="00051F63">
        <w:rPr>
          <w:rFonts w:asciiTheme="minorHAnsi" w:hAnsiTheme="minorHAnsi" w:cstheme="minorHAnsi"/>
          <w:noProof/>
          <w:color w:val="auto"/>
        </w:rPr>
        <w:t>)</w:t>
      </w:r>
      <w:r w:rsidR="005A0E73" w:rsidRPr="00051F63">
        <w:rPr>
          <w:rFonts w:asciiTheme="minorHAnsi" w:hAnsiTheme="minorHAnsi" w:cstheme="minorHAnsi"/>
          <w:color w:val="auto"/>
        </w:rPr>
        <w:t xml:space="preserve">. </w:t>
      </w:r>
      <w:r w:rsidR="00B16A0E" w:rsidRPr="00051F63">
        <w:rPr>
          <w:rFonts w:asciiTheme="minorHAnsi" w:hAnsiTheme="minorHAnsi" w:cstheme="minorHAnsi"/>
          <w:color w:val="auto"/>
        </w:rPr>
        <w:t xml:space="preserve">Thus, the site-directed mutational approach identifies primary and/or secondary structures of the </w:t>
      </w:r>
      <w:r w:rsidR="00B16A0E" w:rsidRPr="00051F63">
        <w:rPr>
          <w:rFonts w:asciiTheme="minorHAnsi" w:hAnsiTheme="minorHAnsi" w:cstheme="minorHAnsi"/>
          <w:i/>
          <w:color w:val="auto"/>
        </w:rPr>
        <w:t xml:space="preserve">csgD </w:t>
      </w:r>
      <w:r w:rsidR="00B16A0E" w:rsidRPr="00051F63">
        <w:rPr>
          <w:rFonts w:asciiTheme="minorHAnsi" w:hAnsiTheme="minorHAnsi" w:cstheme="minorHAnsi"/>
          <w:color w:val="auto"/>
        </w:rPr>
        <w:t>mRNA that are important for complete binding of Hfq.</w:t>
      </w:r>
    </w:p>
    <w:p w14:paraId="733B6FB4" w14:textId="77777777" w:rsidR="002572FA" w:rsidRPr="00051F63" w:rsidRDefault="002572FA" w:rsidP="007A4DD6">
      <w:pPr>
        <w:rPr>
          <w:rFonts w:asciiTheme="minorHAnsi" w:hAnsiTheme="minorHAnsi" w:cstheme="minorHAnsi"/>
          <w:color w:val="auto"/>
        </w:rPr>
      </w:pPr>
    </w:p>
    <w:p w14:paraId="4A3930CB" w14:textId="5C76B026" w:rsidR="002572FA" w:rsidRPr="00051F63" w:rsidRDefault="002572FA" w:rsidP="007A4DD6">
      <w:pPr>
        <w:rPr>
          <w:rFonts w:asciiTheme="minorHAnsi" w:hAnsiTheme="minorHAnsi" w:cstheme="minorHAnsi"/>
          <w:color w:val="auto"/>
        </w:rPr>
      </w:pPr>
      <w:r w:rsidRPr="00051F63">
        <w:rPr>
          <w:rFonts w:asciiTheme="minorHAnsi" w:hAnsiTheme="minorHAnsi" w:cstheme="minorHAnsi"/>
          <w:color w:val="auto"/>
        </w:rPr>
        <w:t>Taken together, it is possible to perform site-directed mutagenesis with a 2- or 3-</w:t>
      </w:r>
      <w:r w:rsidR="00B1606C" w:rsidRPr="00051F63">
        <w:rPr>
          <w:rFonts w:asciiTheme="minorHAnsi" w:hAnsiTheme="minorHAnsi" w:cstheme="minorHAnsi"/>
          <w:color w:val="auto"/>
        </w:rPr>
        <w:t>step</w:t>
      </w:r>
      <w:r w:rsidRPr="00051F63">
        <w:rPr>
          <w:rFonts w:asciiTheme="minorHAnsi" w:hAnsiTheme="minorHAnsi" w:cstheme="minorHAnsi"/>
          <w:color w:val="auto"/>
        </w:rPr>
        <w:t xml:space="preserve"> PCR approach </w:t>
      </w:r>
      <w:r w:rsidR="00455B87" w:rsidRPr="00051F63">
        <w:rPr>
          <w:rFonts w:asciiTheme="minorHAnsi" w:hAnsiTheme="minorHAnsi" w:cstheme="minorHAnsi"/>
          <w:color w:val="auto"/>
        </w:rPr>
        <w:t xml:space="preserve">in combination with downstream assays </w:t>
      </w:r>
      <w:r w:rsidR="00FA40B8" w:rsidRPr="00051F63">
        <w:rPr>
          <w:rFonts w:asciiTheme="minorHAnsi" w:hAnsiTheme="minorHAnsi" w:cstheme="minorHAnsi"/>
          <w:color w:val="auto"/>
        </w:rPr>
        <w:t>to</w:t>
      </w:r>
      <w:r w:rsidRPr="00051F63">
        <w:rPr>
          <w:rFonts w:asciiTheme="minorHAnsi" w:hAnsiTheme="minorHAnsi" w:cstheme="minorHAnsi"/>
          <w:color w:val="auto"/>
        </w:rPr>
        <w:t xml:space="preserve"> make biological conclusions about </w:t>
      </w:r>
      <w:r w:rsidR="00E50AD6" w:rsidRPr="00051F63">
        <w:rPr>
          <w:rFonts w:asciiTheme="minorHAnsi" w:hAnsiTheme="minorHAnsi" w:cstheme="minorHAnsi"/>
          <w:color w:val="auto"/>
        </w:rPr>
        <w:t>gene regulation at the post-transcriptional level as well as protein-RNA interactions</w:t>
      </w:r>
      <w:r w:rsidRPr="00051F63">
        <w:rPr>
          <w:rFonts w:asciiTheme="minorHAnsi" w:hAnsiTheme="minorHAnsi" w:cstheme="minorHAnsi"/>
          <w:color w:val="auto"/>
        </w:rPr>
        <w:t xml:space="preserve">. </w:t>
      </w:r>
    </w:p>
    <w:p w14:paraId="0F11C4E0" w14:textId="77777777" w:rsidR="004A71E4" w:rsidRPr="00051F63" w:rsidRDefault="004A71E4" w:rsidP="001B1519">
      <w:pPr>
        <w:rPr>
          <w:rFonts w:asciiTheme="minorHAnsi" w:hAnsiTheme="minorHAnsi" w:cstheme="minorHAnsi"/>
          <w:color w:val="auto"/>
        </w:rPr>
      </w:pPr>
    </w:p>
    <w:p w14:paraId="058C89CA" w14:textId="0B4FBB91" w:rsidR="002132B5" w:rsidRPr="00051F63" w:rsidRDefault="00B32616" w:rsidP="00E47F82">
      <w:pPr>
        <w:rPr>
          <w:rFonts w:asciiTheme="minorHAnsi" w:hAnsiTheme="minorHAnsi" w:cstheme="minorHAnsi"/>
          <w:color w:val="auto"/>
        </w:rPr>
      </w:pPr>
      <w:r w:rsidRPr="00051F63">
        <w:rPr>
          <w:rFonts w:asciiTheme="minorHAnsi" w:hAnsiTheme="minorHAnsi" w:cstheme="minorHAnsi"/>
          <w:b/>
          <w:color w:val="auto"/>
        </w:rPr>
        <w:t xml:space="preserve">FIGURE </w:t>
      </w:r>
      <w:r w:rsidR="0013621E" w:rsidRPr="00051F63">
        <w:rPr>
          <w:rFonts w:asciiTheme="minorHAnsi" w:hAnsiTheme="minorHAnsi" w:cstheme="minorHAnsi"/>
          <w:b/>
          <w:color w:val="auto"/>
        </w:rPr>
        <w:t xml:space="preserve">AND TABLE </w:t>
      </w:r>
      <w:r w:rsidRPr="00051F63">
        <w:rPr>
          <w:rFonts w:asciiTheme="minorHAnsi" w:hAnsiTheme="minorHAnsi" w:cstheme="minorHAnsi"/>
          <w:b/>
          <w:color w:val="auto"/>
        </w:rPr>
        <w:t>LEGENDS:</w:t>
      </w:r>
    </w:p>
    <w:p w14:paraId="1ADEF343" w14:textId="77777777" w:rsidR="003F4A1C" w:rsidRPr="00051F63" w:rsidRDefault="003F4A1C" w:rsidP="003F4A1C">
      <w:pPr>
        <w:rPr>
          <w:rFonts w:asciiTheme="minorHAnsi" w:hAnsiTheme="minorHAnsi" w:cstheme="minorHAnsi"/>
          <w:b/>
          <w:color w:val="auto"/>
        </w:rPr>
      </w:pPr>
      <w:r w:rsidRPr="00051F63">
        <w:rPr>
          <w:rFonts w:asciiTheme="minorHAnsi" w:hAnsiTheme="minorHAnsi" w:cstheme="minorHAnsi"/>
          <w:b/>
          <w:bCs/>
          <w:color w:val="auto"/>
        </w:rPr>
        <w:t>Table 1: PCR program</w:t>
      </w:r>
      <w:r w:rsidRPr="00051F63">
        <w:rPr>
          <w:rFonts w:asciiTheme="minorHAnsi" w:hAnsiTheme="minorHAnsi" w:cstheme="minorHAnsi"/>
          <w:b/>
          <w:color w:val="auto"/>
        </w:rPr>
        <w:t xml:space="preserve"> </w:t>
      </w:r>
    </w:p>
    <w:p w14:paraId="1161ED1E" w14:textId="73DF49C3" w:rsidR="003F4A1C" w:rsidRPr="00051F63" w:rsidRDefault="003F4A1C" w:rsidP="003F4A1C">
      <w:pPr>
        <w:rPr>
          <w:rFonts w:asciiTheme="minorHAnsi" w:hAnsiTheme="minorHAnsi" w:cstheme="minorHAnsi"/>
          <w:b/>
          <w:color w:val="auto"/>
        </w:rPr>
      </w:pPr>
    </w:p>
    <w:p w14:paraId="581DB4FA" w14:textId="1DA52DAF" w:rsidR="003F4A1C" w:rsidRPr="00051F63" w:rsidRDefault="003F4A1C" w:rsidP="003F4A1C">
      <w:pPr>
        <w:rPr>
          <w:rFonts w:asciiTheme="minorHAnsi" w:hAnsiTheme="minorHAnsi" w:cstheme="minorHAnsi"/>
          <w:b/>
          <w:color w:val="auto"/>
        </w:rPr>
      </w:pPr>
      <w:r w:rsidRPr="00051F63">
        <w:rPr>
          <w:rFonts w:asciiTheme="minorHAnsi" w:hAnsiTheme="minorHAnsi" w:cstheme="minorHAnsi"/>
          <w:b/>
          <w:color w:val="auto"/>
        </w:rPr>
        <w:t>Table 2: Ligation reactions</w:t>
      </w:r>
    </w:p>
    <w:p w14:paraId="5D68DFC3" w14:textId="77777777" w:rsidR="003F4A1C" w:rsidRPr="00051F63" w:rsidRDefault="003F4A1C" w:rsidP="003F4A1C">
      <w:pPr>
        <w:rPr>
          <w:rFonts w:asciiTheme="minorHAnsi" w:hAnsiTheme="minorHAnsi" w:cstheme="minorHAnsi"/>
          <w:b/>
          <w:color w:val="auto"/>
        </w:rPr>
      </w:pPr>
    </w:p>
    <w:p w14:paraId="6774C771" w14:textId="4AE6C009" w:rsidR="003F4A1C" w:rsidRPr="00051F63" w:rsidRDefault="003F4A1C" w:rsidP="003F4A1C">
      <w:pPr>
        <w:rPr>
          <w:rFonts w:asciiTheme="minorHAnsi" w:hAnsiTheme="minorHAnsi" w:cstheme="minorHAnsi"/>
          <w:b/>
          <w:color w:val="auto"/>
        </w:rPr>
      </w:pPr>
      <w:r w:rsidRPr="00051F63">
        <w:rPr>
          <w:rFonts w:asciiTheme="minorHAnsi" w:hAnsiTheme="minorHAnsi" w:cstheme="minorHAnsi"/>
          <w:b/>
          <w:color w:val="auto"/>
        </w:rPr>
        <w:t>Table 3: Primers used for site-directed mutagenesis and T7 template synthesis</w:t>
      </w:r>
    </w:p>
    <w:p w14:paraId="0614158B" w14:textId="77777777" w:rsidR="003F4A1C" w:rsidRPr="00051F63" w:rsidRDefault="003F4A1C" w:rsidP="003F4A1C">
      <w:pPr>
        <w:rPr>
          <w:rFonts w:asciiTheme="minorHAnsi" w:hAnsiTheme="minorHAnsi" w:cstheme="minorHAnsi"/>
          <w:color w:val="auto"/>
        </w:rPr>
      </w:pPr>
      <w:r w:rsidRPr="00051F63">
        <w:rPr>
          <w:rFonts w:asciiTheme="minorHAnsi" w:hAnsiTheme="minorHAnsi" w:cstheme="minorHAnsi"/>
          <w:color w:val="auto"/>
        </w:rPr>
        <w:t>Bold: restriction enzyme recognition sites (BamHI, PstI and AatII)</w:t>
      </w:r>
    </w:p>
    <w:p w14:paraId="4B8B20A8" w14:textId="77777777" w:rsidR="003F4A1C" w:rsidRPr="00051F63" w:rsidRDefault="003F4A1C" w:rsidP="003F4A1C">
      <w:pPr>
        <w:rPr>
          <w:rFonts w:asciiTheme="minorHAnsi" w:hAnsiTheme="minorHAnsi" w:cstheme="minorHAnsi"/>
          <w:color w:val="auto"/>
        </w:rPr>
      </w:pPr>
      <w:r w:rsidRPr="00051F63">
        <w:rPr>
          <w:rFonts w:asciiTheme="minorHAnsi" w:hAnsiTheme="minorHAnsi" w:cstheme="minorHAnsi"/>
          <w:color w:val="auto"/>
        </w:rPr>
        <w:t>Underlined: nucleotide mutations</w:t>
      </w:r>
    </w:p>
    <w:p w14:paraId="46B32A7B" w14:textId="77777777" w:rsidR="003F4A1C" w:rsidRPr="00051F63" w:rsidRDefault="003F4A1C" w:rsidP="00E47F82">
      <w:pPr>
        <w:rPr>
          <w:rFonts w:asciiTheme="minorHAnsi" w:hAnsiTheme="minorHAnsi" w:cstheme="minorHAnsi"/>
          <w:b/>
          <w:bCs/>
          <w:color w:val="auto"/>
        </w:rPr>
      </w:pPr>
    </w:p>
    <w:p w14:paraId="2EEB2906" w14:textId="70175BF4" w:rsidR="00CA1329" w:rsidRPr="00A27160" w:rsidRDefault="00CA1329" w:rsidP="00E47F82">
      <w:pPr>
        <w:rPr>
          <w:rFonts w:asciiTheme="minorHAnsi" w:hAnsiTheme="minorHAnsi" w:cstheme="minorHAnsi"/>
          <w:b/>
          <w:bCs/>
          <w:color w:val="auto"/>
        </w:rPr>
      </w:pPr>
      <w:r w:rsidRPr="00051F63">
        <w:rPr>
          <w:rFonts w:asciiTheme="minorHAnsi" w:hAnsiTheme="minorHAnsi" w:cstheme="minorHAnsi"/>
          <w:b/>
          <w:bCs/>
          <w:color w:val="auto"/>
        </w:rPr>
        <w:t>Figure 1: PCR strategy for site-directed mutagenesis</w:t>
      </w:r>
      <w:r w:rsidR="008B0049" w:rsidRPr="00051F63">
        <w:rPr>
          <w:rFonts w:asciiTheme="minorHAnsi" w:hAnsiTheme="minorHAnsi" w:cstheme="minorHAnsi"/>
          <w:b/>
          <w:bCs/>
          <w:color w:val="auto"/>
        </w:rPr>
        <w:t xml:space="preserve">. </w:t>
      </w:r>
      <w:r w:rsidR="000E3374" w:rsidRPr="00051F63">
        <w:rPr>
          <w:rFonts w:asciiTheme="minorHAnsi" w:hAnsiTheme="minorHAnsi" w:cstheme="minorHAnsi"/>
          <w:bCs/>
          <w:color w:val="auto"/>
        </w:rPr>
        <w:t xml:space="preserve">A) Three primers are used in the 2-step PCR </w:t>
      </w:r>
      <w:r w:rsidR="000E3374" w:rsidRPr="00A27160">
        <w:rPr>
          <w:rFonts w:asciiTheme="minorHAnsi" w:hAnsiTheme="minorHAnsi" w:cstheme="minorHAnsi"/>
          <w:bCs/>
          <w:color w:val="auto"/>
        </w:rPr>
        <w:t xml:space="preserve">approach to introduce site-directed mutations to a gene of interest. Primers 1 and 3 amplifies the gene (PCR product I), while primer 2 introduces specific mutations (*). Primer pairs 1 + 2 amplifies a small fragment at either end of the DNA of interest to synthesize PCR product </w:t>
      </w:r>
      <w:r w:rsidR="00302A45" w:rsidRPr="00A27160">
        <w:rPr>
          <w:rFonts w:asciiTheme="minorHAnsi" w:hAnsiTheme="minorHAnsi" w:cstheme="minorHAnsi"/>
          <w:bCs/>
          <w:color w:val="auto"/>
        </w:rPr>
        <w:t>II</w:t>
      </w:r>
      <w:r w:rsidR="000E3374" w:rsidRPr="00A27160">
        <w:rPr>
          <w:rFonts w:asciiTheme="minorHAnsi" w:hAnsiTheme="minorHAnsi" w:cstheme="minorHAnsi"/>
          <w:bCs/>
          <w:color w:val="auto"/>
        </w:rPr>
        <w:t xml:space="preserve"> (step 1). The resulting PCR product is then used as a primer together with primer 3 to synthesize PCR product </w:t>
      </w:r>
      <w:r w:rsidR="00302A45" w:rsidRPr="00A27160">
        <w:rPr>
          <w:rFonts w:asciiTheme="minorHAnsi" w:hAnsiTheme="minorHAnsi" w:cstheme="minorHAnsi"/>
          <w:bCs/>
          <w:color w:val="auto"/>
        </w:rPr>
        <w:t>III</w:t>
      </w:r>
      <w:r w:rsidR="000E3374" w:rsidRPr="00A27160">
        <w:rPr>
          <w:rFonts w:asciiTheme="minorHAnsi" w:hAnsiTheme="minorHAnsi" w:cstheme="minorHAnsi"/>
          <w:bCs/>
          <w:color w:val="auto"/>
        </w:rPr>
        <w:t xml:space="preserve"> with the site directed mutation incorporated (step 2). B) </w:t>
      </w:r>
      <w:r w:rsidRPr="00A27160">
        <w:rPr>
          <w:rFonts w:asciiTheme="minorHAnsi" w:hAnsiTheme="minorHAnsi" w:cstheme="minorHAnsi"/>
          <w:bCs/>
          <w:color w:val="auto"/>
        </w:rPr>
        <w:t xml:space="preserve">Four primers are used in </w:t>
      </w:r>
      <w:r w:rsidR="00DF0498" w:rsidRPr="00A27160">
        <w:rPr>
          <w:rFonts w:asciiTheme="minorHAnsi" w:hAnsiTheme="minorHAnsi" w:cstheme="minorHAnsi"/>
          <w:bCs/>
          <w:color w:val="auto"/>
        </w:rPr>
        <w:t>the</w:t>
      </w:r>
      <w:r w:rsidRPr="00A27160">
        <w:rPr>
          <w:rFonts w:asciiTheme="minorHAnsi" w:hAnsiTheme="minorHAnsi" w:cstheme="minorHAnsi"/>
          <w:bCs/>
          <w:color w:val="auto"/>
        </w:rPr>
        <w:t xml:space="preserve"> 3-</w:t>
      </w:r>
      <w:r w:rsidR="00DF0498" w:rsidRPr="00A27160">
        <w:rPr>
          <w:rFonts w:asciiTheme="minorHAnsi" w:hAnsiTheme="minorHAnsi" w:cstheme="minorHAnsi"/>
          <w:bCs/>
          <w:color w:val="auto"/>
        </w:rPr>
        <w:t>step</w:t>
      </w:r>
      <w:r w:rsidRPr="00A27160">
        <w:rPr>
          <w:rFonts w:asciiTheme="minorHAnsi" w:hAnsiTheme="minorHAnsi" w:cstheme="minorHAnsi"/>
          <w:bCs/>
          <w:color w:val="auto"/>
        </w:rPr>
        <w:t xml:space="preserve"> PCR approach to introduce site-directed mutations to a gene of interest. </w:t>
      </w:r>
      <w:r w:rsidR="0097266C" w:rsidRPr="00A27160">
        <w:rPr>
          <w:rFonts w:asciiTheme="minorHAnsi" w:hAnsiTheme="minorHAnsi" w:cstheme="minorHAnsi"/>
          <w:bCs/>
          <w:color w:val="auto"/>
        </w:rPr>
        <w:t xml:space="preserve">Primers 1 and 4 amplifies the </w:t>
      </w:r>
      <w:r w:rsidR="0055682D" w:rsidRPr="00A27160">
        <w:rPr>
          <w:rFonts w:asciiTheme="minorHAnsi" w:hAnsiTheme="minorHAnsi" w:cstheme="minorHAnsi"/>
          <w:bCs/>
          <w:color w:val="auto"/>
        </w:rPr>
        <w:t xml:space="preserve">gene (PCR product I), while primers 2 and 3 introduces specific mutations (*). Primer pairs 1+2 and 3+4 are used in the two first </w:t>
      </w:r>
      <w:r w:rsidR="000E3374" w:rsidRPr="00A27160">
        <w:rPr>
          <w:rFonts w:asciiTheme="minorHAnsi" w:hAnsiTheme="minorHAnsi" w:cstheme="minorHAnsi"/>
          <w:bCs/>
          <w:color w:val="auto"/>
        </w:rPr>
        <w:t>steps</w:t>
      </w:r>
      <w:r w:rsidR="0055682D" w:rsidRPr="00A27160">
        <w:rPr>
          <w:rFonts w:asciiTheme="minorHAnsi" w:hAnsiTheme="minorHAnsi" w:cstheme="minorHAnsi"/>
          <w:bCs/>
          <w:color w:val="auto"/>
        </w:rPr>
        <w:t xml:space="preserve"> of PCR to synthesize PCR product </w:t>
      </w:r>
      <w:r w:rsidR="00302A45" w:rsidRPr="00A27160">
        <w:rPr>
          <w:rFonts w:asciiTheme="minorHAnsi" w:hAnsiTheme="minorHAnsi" w:cstheme="minorHAnsi"/>
          <w:bCs/>
          <w:color w:val="auto"/>
        </w:rPr>
        <w:t>II</w:t>
      </w:r>
      <w:r w:rsidR="0055682D" w:rsidRPr="00A27160">
        <w:rPr>
          <w:rFonts w:asciiTheme="minorHAnsi" w:hAnsiTheme="minorHAnsi" w:cstheme="minorHAnsi"/>
          <w:bCs/>
          <w:color w:val="auto"/>
        </w:rPr>
        <w:t xml:space="preserve"> and </w:t>
      </w:r>
      <w:r w:rsidR="00302A45" w:rsidRPr="00A27160">
        <w:rPr>
          <w:rFonts w:asciiTheme="minorHAnsi" w:hAnsiTheme="minorHAnsi" w:cstheme="minorHAnsi"/>
          <w:bCs/>
          <w:color w:val="auto"/>
        </w:rPr>
        <w:t>III</w:t>
      </w:r>
      <w:r w:rsidR="000E3374" w:rsidRPr="00A27160">
        <w:rPr>
          <w:rFonts w:asciiTheme="minorHAnsi" w:hAnsiTheme="minorHAnsi" w:cstheme="minorHAnsi"/>
          <w:bCs/>
          <w:color w:val="auto"/>
        </w:rPr>
        <w:t xml:space="preserve"> (step 1 &amp; 2)</w:t>
      </w:r>
      <w:r w:rsidR="0055682D" w:rsidRPr="00A27160">
        <w:rPr>
          <w:rFonts w:asciiTheme="minorHAnsi" w:hAnsiTheme="minorHAnsi" w:cstheme="minorHAnsi"/>
          <w:bCs/>
          <w:color w:val="auto"/>
        </w:rPr>
        <w:t xml:space="preserve">. In the third </w:t>
      </w:r>
      <w:r w:rsidR="000E3374" w:rsidRPr="00A27160">
        <w:rPr>
          <w:rFonts w:asciiTheme="minorHAnsi" w:hAnsiTheme="minorHAnsi" w:cstheme="minorHAnsi"/>
          <w:bCs/>
          <w:color w:val="auto"/>
        </w:rPr>
        <w:t>step</w:t>
      </w:r>
      <w:r w:rsidR="0055682D" w:rsidRPr="00A27160">
        <w:rPr>
          <w:rFonts w:asciiTheme="minorHAnsi" w:hAnsiTheme="minorHAnsi" w:cstheme="minorHAnsi"/>
          <w:bCs/>
          <w:color w:val="auto"/>
        </w:rPr>
        <w:t xml:space="preserve">, PCR products </w:t>
      </w:r>
      <w:r w:rsidR="00302A45" w:rsidRPr="00A27160">
        <w:rPr>
          <w:rFonts w:asciiTheme="minorHAnsi" w:hAnsiTheme="minorHAnsi" w:cstheme="minorHAnsi"/>
          <w:bCs/>
          <w:color w:val="auto"/>
        </w:rPr>
        <w:t>II</w:t>
      </w:r>
      <w:r w:rsidR="0055682D" w:rsidRPr="00A27160">
        <w:rPr>
          <w:rFonts w:asciiTheme="minorHAnsi" w:hAnsiTheme="minorHAnsi" w:cstheme="minorHAnsi"/>
          <w:bCs/>
          <w:color w:val="auto"/>
        </w:rPr>
        <w:t xml:space="preserve"> and </w:t>
      </w:r>
      <w:r w:rsidR="00302A45" w:rsidRPr="00A27160">
        <w:rPr>
          <w:rFonts w:asciiTheme="minorHAnsi" w:hAnsiTheme="minorHAnsi" w:cstheme="minorHAnsi"/>
          <w:bCs/>
          <w:color w:val="auto"/>
        </w:rPr>
        <w:t>III</w:t>
      </w:r>
      <w:r w:rsidR="0055682D" w:rsidRPr="00A27160">
        <w:rPr>
          <w:rFonts w:asciiTheme="minorHAnsi" w:hAnsiTheme="minorHAnsi" w:cstheme="minorHAnsi"/>
          <w:bCs/>
          <w:color w:val="auto"/>
        </w:rPr>
        <w:t xml:space="preserve"> are used as template with primer pair 1+4 to synthesize PCR product IV with the site-directed mutation incorporated</w:t>
      </w:r>
      <w:r w:rsidR="000E3374" w:rsidRPr="00A27160">
        <w:rPr>
          <w:rFonts w:asciiTheme="minorHAnsi" w:hAnsiTheme="minorHAnsi" w:cstheme="minorHAnsi"/>
          <w:bCs/>
          <w:color w:val="auto"/>
        </w:rPr>
        <w:t xml:space="preserve"> (step 3)</w:t>
      </w:r>
      <w:r w:rsidR="0055682D" w:rsidRPr="00A27160">
        <w:rPr>
          <w:rFonts w:asciiTheme="minorHAnsi" w:hAnsiTheme="minorHAnsi" w:cstheme="minorHAnsi"/>
          <w:bCs/>
          <w:color w:val="auto"/>
        </w:rPr>
        <w:t>.</w:t>
      </w:r>
      <w:r w:rsidR="001C34DE" w:rsidRPr="00A27160">
        <w:rPr>
          <w:rFonts w:asciiTheme="minorHAnsi" w:hAnsiTheme="minorHAnsi" w:cstheme="minorHAnsi"/>
          <w:bCs/>
          <w:color w:val="auto"/>
        </w:rPr>
        <w:t xml:space="preserve"> </w:t>
      </w:r>
    </w:p>
    <w:p w14:paraId="0E91A685" w14:textId="77777777" w:rsidR="007D40A8" w:rsidRPr="00A27160" w:rsidRDefault="007D40A8" w:rsidP="00E47F82">
      <w:pPr>
        <w:rPr>
          <w:rFonts w:asciiTheme="minorHAnsi" w:hAnsiTheme="minorHAnsi" w:cstheme="minorHAnsi"/>
          <w:bCs/>
          <w:color w:val="auto"/>
        </w:rPr>
      </w:pPr>
    </w:p>
    <w:p w14:paraId="6906A0C0" w14:textId="5EE76E26" w:rsidR="00197F02" w:rsidRPr="00051F63" w:rsidRDefault="007D40A8" w:rsidP="00E47F82">
      <w:pPr>
        <w:rPr>
          <w:rFonts w:asciiTheme="minorHAnsi" w:hAnsiTheme="minorHAnsi" w:cstheme="minorHAnsi"/>
          <w:b/>
          <w:bCs/>
          <w:color w:val="auto"/>
        </w:rPr>
      </w:pPr>
      <w:r w:rsidRPr="00A27160">
        <w:rPr>
          <w:rFonts w:asciiTheme="minorHAnsi" w:hAnsiTheme="minorHAnsi" w:cstheme="minorHAnsi"/>
          <w:b/>
          <w:bCs/>
          <w:color w:val="auto"/>
        </w:rPr>
        <w:t xml:space="preserve">Figure 2: </w:t>
      </w:r>
      <w:r w:rsidR="00197F02" w:rsidRPr="00A27160">
        <w:rPr>
          <w:rFonts w:asciiTheme="minorHAnsi" w:hAnsiTheme="minorHAnsi" w:cstheme="minorHAnsi"/>
          <w:b/>
          <w:bCs/>
          <w:color w:val="auto"/>
        </w:rPr>
        <w:t>PCR products from site-directed mutagenesis</w:t>
      </w:r>
      <w:r w:rsidR="008B0049" w:rsidRPr="00A27160">
        <w:rPr>
          <w:rFonts w:asciiTheme="minorHAnsi" w:hAnsiTheme="minorHAnsi" w:cstheme="minorHAnsi"/>
          <w:b/>
          <w:bCs/>
          <w:color w:val="auto"/>
        </w:rPr>
        <w:t xml:space="preserve">. </w:t>
      </w:r>
      <w:r w:rsidR="00197F02" w:rsidRPr="00A27160">
        <w:rPr>
          <w:rFonts w:asciiTheme="minorHAnsi" w:hAnsiTheme="minorHAnsi" w:cstheme="minorHAnsi"/>
          <w:bCs/>
          <w:color w:val="auto"/>
        </w:rPr>
        <w:t xml:space="preserve">PCRs were performed with primers and templates as described in the text. </w:t>
      </w:r>
      <w:r w:rsidR="00F27DDA" w:rsidRPr="00A27160">
        <w:rPr>
          <w:rFonts w:asciiTheme="minorHAnsi" w:hAnsiTheme="minorHAnsi" w:cstheme="minorHAnsi"/>
          <w:bCs/>
          <w:color w:val="auto"/>
        </w:rPr>
        <w:t>PCR product</w:t>
      </w:r>
      <w:r w:rsidR="00FA4CF2" w:rsidRPr="00A27160">
        <w:rPr>
          <w:rFonts w:asciiTheme="minorHAnsi" w:hAnsiTheme="minorHAnsi" w:cstheme="minorHAnsi"/>
          <w:bCs/>
          <w:color w:val="auto"/>
        </w:rPr>
        <w:t>s</w:t>
      </w:r>
      <w:r w:rsidR="00F27DDA" w:rsidRPr="00A27160">
        <w:rPr>
          <w:rFonts w:asciiTheme="minorHAnsi" w:hAnsiTheme="minorHAnsi" w:cstheme="minorHAnsi"/>
          <w:bCs/>
          <w:color w:val="auto"/>
        </w:rPr>
        <w:t xml:space="preserve"> were run on </w:t>
      </w:r>
      <w:r w:rsidR="00B80440" w:rsidRPr="00A27160">
        <w:rPr>
          <w:rFonts w:asciiTheme="minorHAnsi" w:hAnsiTheme="minorHAnsi" w:cstheme="minorHAnsi"/>
          <w:bCs/>
          <w:color w:val="auto"/>
        </w:rPr>
        <w:t xml:space="preserve">a </w:t>
      </w:r>
      <w:r w:rsidR="00F27DDA" w:rsidRPr="00A27160">
        <w:rPr>
          <w:rFonts w:asciiTheme="minorHAnsi" w:hAnsiTheme="minorHAnsi" w:cstheme="minorHAnsi"/>
          <w:bCs/>
          <w:color w:val="auto"/>
        </w:rPr>
        <w:t>2</w:t>
      </w:r>
      <w:r w:rsidR="001A4D74" w:rsidRPr="00A27160">
        <w:rPr>
          <w:rFonts w:asciiTheme="minorHAnsi" w:hAnsiTheme="minorHAnsi" w:cstheme="minorHAnsi"/>
          <w:bCs/>
          <w:color w:val="auto"/>
        </w:rPr>
        <w:t>%</w:t>
      </w:r>
      <w:r w:rsidR="00F27DDA" w:rsidRPr="00A27160">
        <w:rPr>
          <w:rFonts w:asciiTheme="minorHAnsi" w:hAnsiTheme="minorHAnsi" w:cstheme="minorHAnsi"/>
          <w:bCs/>
          <w:color w:val="auto"/>
        </w:rPr>
        <w:t xml:space="preserve"> agarose gel with ethidium bromide</w:t>
      </w:r>
      <w:r w:rsidR="00672640" w:rsidRPr="00A27160">
        <w:rPr>
          <w:rFonts w:asciiTheme="minorHAnsi" w:hAnsiTheme="minorHAnsi" w:cstheme="minorHAnsi"/>
          <w:bCs/>
          <w:color w:val="auto"/>
        </w:rPr>
        <w:t xml:space="preserve"> (~ 0.5 µg/mL)</w:t>
      </w:r>
      <w:r w:rsidR="002245CA" w:rsidRPr="00A27160">
        <w:rPr>
          <w:rFonts w:asciiTheme="minorHAnsi" w:hAnsiTheme="minorHAnsi" w:cstheme="minorHAnsi"/>
          <w:bCs/>
          <w:color w:val="auto"/>
        </w:rPr>
        <w:t xml:space="preserve"> with </w:t>
      </w:r>
      <w:r w:rsidR="00E31707" w:rsidRPr="00A27160">
        <w:rPr>
          <w:rFonts w:asciiTheme="minorHAnsi" w:hAnsiTheme="minorHAnsi" w:cstheme="minorHAnsi"/>
          <w:bCs/>
          <w:color w:val="auto"/>
        </w:rPr>
        <w:t>1 µg</w:t>
      </w:r>
      <w:r w:rsidR="002245CA" w:rsidRPr="00A27160">
        <w:rPr>
          <w:rFonts w:asciiTheme="minorHAnsi" w:hAnsiTheme="minorHAnsi" w:cstheme="minorHAnsi"/>
          <w:bCs/>
          <w:color w:val="auto"/>
        </w:rPr>
        <w:t xml:space="preserve"> of </w:t>
      </w:r>
      <w:r w:rsidR="00964E2C" w:rsidRPr="00A27160">
        <w:rPr>
          <w:rFonts w:asciiTheme="minorHAnsi" w:hAnsiTheme="minorHAnsi" w:cstheme="minorHAnsi"/>
          <w:bCs/>
          <w:color w:val="auto"/>
        </w:rPr>
        <w:t xml:space="preserve">DNA </w:t>
      </w:r>
      <w:r w:rsidR="00E73AFE" w:rsidRPr="00A27160">
        <w:rPr>
          <w:rFonts w:asciiTheme="minorHAnsi" w:hAnsiTheme="minorHAnsi" w:cstheme="minorHAnsi"/>
          <w:bCs/>
          <w:color w:val="auto"/>
        </w:rPr>
        <w:t>ladder</w:t>
      </w:r>
      <w:r w:rsidR="00964E2C" w:rsidRPr="00A27160">
        <w:rPr>
          <w:rFonts w:asciiTheme="minorHAnsi" w:hAnsiTheme="minorHAnsi" w:cstheme="minorHAnsi"/>
          <w:bCs/>
          <w:color w:val="auto"/>
        </w:rPr>
        <w:t xml:space="preserve"> mix </w:t>
      </w:r>
      <w:r w:rsidR="00E73AFE" w:rsidRPr="00A27160">
        <w:rPr>
          <w:rFonts w:asciiTheme="minorHAnsi" w:hAnsiTheme="minorHAnsi" w:cstheme="minorHAnsi"/>
          <w:bCs/>
          <w:color w:val="auto"/>
        </w:rPr>
        <w:t>(</w:t>
      </w:r>
      <w:r w:rsidR="00F95D02" w:rsidRPr="00A27160">
        <w:rPr>
          <w:rFonts w:asciiTheme="minorHAnsi" w:hAnsiTheme="minorHAnsi" w:cstheme="minorHAnsi"/>
          <w:b/>
          <w:color w:val="auto"/>
        </w:rPr>
        <w:t>Table of Materials</w:t>
      </w:r>
      <w:r w:rsidR="00964E2C" w:rsidRPr="00A27160">
        <w:rPr>
          <w:rFonts w:asciiTheme="minorHAnsi" w:hAnsiTheme="minorHAnsi" w:cstheme="minorHAnsi"/>
          <w:bCs/>
          <w:color w:val="auto"/>
        </w:rPr>
        <w:t>).</w:t>
      </w:r>
      <w:r w:rsidR="006D7283" w:rsidRPr="00A27160">
        <w:rPr>
          <w:rFonts w:asciiTheme="minorHAnsi" w:hAnsiTheme="minorHAnsi" w:cstheme="minorHAnsi"/>
          <w:bCs/>
          <w:color w:val="auto"/>
        </w:rPr>
        <w:t xml:space="preserve"> Correct size bands are marked with a red square.</w:t>
      </w:r>
      <w:r w:rsidR="00964E2C" w:rsidRPr="00A27160">
        <w:rPr>
          <w:rFonts w:asciiTheme="minorHAnsi" w:hAnsiTheme="minorHAnsi" w:cstheme="minorHAnsi"/>
          <w:bCs/>
          <w:color w:val="auto"/>
        </w:rPr>
        <w:t xml:space="preserve"> </w:t>
      </w:r>
      <w:r w:rsidR="009C4CC4" w:rsidRPr="00A27160">
        <w:rPr>
          <w:rFonts w:asciiTheme="minorHAnsi" w:hAnsiTheme="minorHAnsi" w:cstheme="minorHAnsi"/>
          <w:bCs/>
          <w:color w:val="auto"/>
        </w:rPr>
        <w:t xml:space="preserve">A) </w:t>
      </w:r>
      <w:r w:rsidR="00964E2C" w:rsidRPr="00A27160">
        <w:rPr>
          <w:rFonts w:asciiTheme="minorHAnsi" w:hAnsiTheme="minorHAnsi" w:cstheme="minorHAnsi"/>
          <w:bCs/>
          <w:color w:val="auto"/>
        </w:rPr>
        <w:t xml:space="preserve">In </w:t>
      </w:r>
      <w:r w:rsidR="009C4CC4" w:rsidRPr="00A27160">
        <w:rPr>
          <w:rFonts w:asciiTheme="minorHAnsi" w:hAnsiTheme="minorHAnsi" w:cstheme="minorHAnsi"/>
          <w:bCs/>
          <w:color w:val="auto"/>
        </w:rPr>
        <w:t>most PCR reactions</w:t>
      </w:r>
      <w:r w:rsidR="00964E2C" w:rsidRPr="00A27160">
        <w:rPr>
          <w:rFonts w:asciiTheme="minorHAnsi" w:hAnsiTheme="minorHAnsi" w:cstheme="minorHAnsi"/>
          <w:bCs/>
          <w:color w:val="auto"/>
        </w:rPr>
        <w:t xml:space="preserve"> only one band of the correct size is visible. However, PCR reaction IVB </w:t>
      </w:r>
      <w:r w:rsidR="009C4CC4" w:rsidRPr="00A27160">
        <w:rPr>
          <w:rFonts w:asciiTheme="minorHAnsi" w:hAnsiTheme="minorHAnsi" w:cstheme="minorHAnsi"/>
          <w:bCs/>
          <w:color w:val="auto"/>
        </w:rPr>
        <w:t xml:space="preserve">has two visible bands of which the top band (just above 300 bp) has the correct length. As expected, the sum of the length of PCR products </w:t>
      </w:r>
      <w:r w:rsidR="00302A45" w:rsidRPr="00A27160">
        <w:rPr>
          <w:rFonts w:asciiTheme="minorHAnsi" w:hAnsiTheme="minorHAnsi" w:cstheme="minorHAnsi"/>
          <w:bCs/>
          <w:color w:val="auto"/>
        </w:rPr>
        <w:t>II</w:t>
      </w:r>
      <w:r w:rsidR="009C4CC4" w:rsidRPr="00A27160">
        <w:rPr>
          <w:rFonts w:asciiTheme="minorHAnsi" w:hAnsiTheme="minorHAnsi" w:cstheme="minorHAnsi"/>
          <w:bCs/>
          <w:color w:val="auto"/>
        </w:rPr>
        <w:t xml:space="preserve"> and </w:t>
      </w:r>
      <w:r w:rsidR="00E73AFE" w:rsidRPr="00A27160">
        <w:rPr>
          <w:rFonts w:asciiTheme="minorHAnsi" w:hAnsiTheme="minorHAnsi" w:cstheme="minorHAnsi"/>
          <w:bCs/>
          <w:color w:val="auto"/>
        </w:rPr>
        <w:t>III</w:t>
      </w:r>
      <w:r w:rsidR="000560FD" w:rsidRPr="00A27160">
        <w:rPr>
          <w:rFonts w:asciiTheme="minorHAnsi" w:hAnsiTheme="minorHAnsi" w:cstheme="minorHAnsi"/>
          <w:bCs/>
          <w:color w:val="auto"/>
        </w:rPr>
        <w:t>C</w:t>
      </w:r>
      <w:r w:rsidR="009C4CC4" w:rsidRPr="00A27160">
        <w:rPr>
          <w:rFonts w:asciiTheme="minorHAnsi" w:hAnsiTheme="minorHAnsi" w:cstheme="minorHAnsi"/>
          <w:bCs/>
          <w:color w:val="auto"/>
        </w:rPr>
        <w:t xml:space="preserve"> equal to </w:t>
      </w:r>
      <w:r w:rsidR="00D75C98" w:rsidRPr="00A27160">
        <w:rPr>
          <w:rFonts w:asciiTheme="minorHAnsi" w:hAnsiTheme="minorHAnsi" w:cstheme="minorHAnsi"/>
          <w:bCs/>
          <w:color w:val="auto"/>
        </w:rPr>
        <w:t xml:space="preserve">the length of </w:t>
      </w:r>
      <w:r w:rsidR="009C4CC4" w:rsidRPr="00A27160">
        <w:rPr>
          <w:rFonts w:asciiTheme="minorHAnsi" w:hAnsiTheme="minorHAnsi" w:cstheme="minorHAnsi"/>
          <w:bCs/>
          <w:color w:val="auto"/>
        </w:rPr>
        <w:t>PCR products I and IV</w:t>
      </w:r>
      <w:r w:rsidR="004670A0" w:rsidRPr="00A27160">
        <w:rPr>
          <w:rFonts w:asciiTheme="minorHAnsi" w:hAnsiTheme="minorHAnsi" w:cstheme="minorHAnsi"/>
          <w:bCs/>
          <w:color w:val="auto"/>
        </w:rPr>
        <w:t xml:space="preserve"> </w:t>
      </w:r>
      <w:r w:rsidR="004670A0" w:rsidRPr="00A27160">
        <w:rPr>
          <w:rFonts w:asciiTheme="minorHAnsi" w:hAnsiTheme="minorHAnsi" w:cstheme="minorHAnsi"/>
          <w:color w:val="auto"/>
        </w:rPr>
        <w:t xml:space="preserve">(A: </w:t>
      </w:r>
      <w:r w:rsidR="004670A0" w:rsidRPr="00A27160">
        <w:rPr>
          <w:rFonts w:asciiTheme="minorHAnsi" w:hAnsiTheme="minorHAnsi" w:cstheme="minorHAnsi"/>
          <w:i/>
          <w:color w:val="auto"/>
        </w:rPr>
        <w:t>csgD</w:t>
      </w:r>
      <w:r w:rsidR="004670A0" w:rsidRPr="00A27160">
        <w:rPr>
          <w:rFonts w:asciiTheme="minorHAnsi" w:hAnsiTheme="minorHAnsi" w:cstheme="minorHAnsi"/>
          <w:color w:val="auto"/>
        </w:rPr>
        <w:t xml:space="preserve"> PCR products, B: McaS PCR products, I: wild type </w:t>
      </w:r>
      <w:r w:rsidR="004670A0" w:rsidRPr="00A27160">
        <w:rPr>
          <w:rFonts w:asciiTheme="minorHAnsi" w:hAnsiTheme="minorHAnsi" w:cstheme="minorHAnsi"/>
          <w:i/>
          <w:color w:val="auto"/>
        </w:rPr>
        <w:t>csgD</w:t>
      </w:r>
      <w:r w:rsidR="004670A0" w:rsidRPr="00A27160">
        <w:rPr>
          <w:rFonts w:asciiTheme="minorHAnsi" w:hAnsiTheme="minorHAnsi" w:cstheme="minorHAnsi"/>
          <w:color w:val="auto"/>
        </w:rPr>
        <w:t>/McaS a</w:t>
      </w:r>
      <w:r w:rsidR="00E31707" w:rsidRPr="00A27160">
        <w:rPr>
          <w:rFonts w:asciiTheme="minorHAnsi" w:hAnsiTheme="minorHAnsi" w:cstheme="minorHAnsi"/>
          <w:color w:val="auto"/>
        </w:rPr>
        <w:t>mplified using primers 1A/B+</w:t>
      </w:r>
      <w:r w:rsidR="004670A0" w:rsidRPr="00A27160">
        <w:rPr>
          <w:rFonts w:asciiTheme="minorHAnsi" w:hAnsiTheme="minorHAnsi" w:cstheme="minorHAnsi"/>
          <w:color w:val="auto"/>
        </w:rPr>
        <w:t>4A/B, II+III: intermediate PCR products amplified using primers 1A/B+2A/B and 3A/B+4A/B, respectively, IV: mutated PCR product a</w:t>
      </w:r>
      <w:r w:rsidR="00E31707" w:rsidRPr="00A27160">
        <w:rPr>
          <w:rFonts w:asciiTheme="minorHAnsi" w:hAnsiTheme="minorHAnsi" w:cstheme="minorHAnsi"/>
          <w:color w:val="auto"/>
        </w:rPr>
        <w:t>mplified using primers 1A/B+</w:t>
      </w:r>
      <w:r w:rsidR="004670A0" w:rsidRPr="00A27160">
        <w:rPr>
          <w:rFonts w:asciiTheme="minorHAnsi" w:hAnsiTheme="minorHAnsi" w:cstheme="minorHAnsi"/>
          <w:color w:val="auto"/>
        </w:rPr>
        <w:t xml:space="preserve">4A/B with the intermediate PCR products II and III as </w:t>
      </w:r>
      <w:r w:rsidR="00E73AFE" w:rsidRPr="00A27160">
        <w:rPr>
          <w:rFonts w:asciiTheme="minorHAnsi" w:hAnsiTheme="minorHAnsi" w:cstheme="minorHAnsi"/>
          <w:color w:val="auto"/>
        </w:rPr>
        <w:t>templates</w:t>
      </w:r>
      <w:r w:rsidR="00D75C98" w:rsidRPr="00A27160">
        <w:rPr>
          <w:rFonts w:asciiTheme="minorHAnsi" w:hAnsiTheme="minorHAnsi" w:cstheme="minorHAnsi"/>
          <w:bCs/>
          <w:color w:val="auto"/>
        </w:rPr>
        <w:t>)</w:t>
      </w:r>
      <w:r w:rsidR="00210194" w:rsidRPr="00A27160">
        <w:rPr>
          <w:rFonts w:asciiTheme="minorHAnsi" w:hAnsiTheme="minorHAnsi" w:cstheme="minorHAnsi"/>
          <w:bCs/>
          <w:color w:val="auto"/>
        </w:rPr>
        <w:t>.</w:t>
      </w:r>
      <w:r w:rsidR="00D75C98" w:rsidRPr="00A27160">
        <w:rPr>
          <w:rFonts w:asciiTheme="minorHAnsi" w:hAnsiTheme="minorHAnsi" w:cstheme="minorHAnsi"/>
          <w:bCs/>
          <w:color w:val="auto"/>
        </w:rPr>
        <w:t xml:space="preserve"> In all PCR reactions only one band of the correct size is visible. In this case, almost all molecules of PCR products </w:t>
      </w:r>
      <w:r w:rsidR="00302A45" w:rsidRPr="00A27160">
        <w:rPr>
          <w:rFonts w:asciiTheme="minorHAnsi" w:hAnsiTheme="minorHAnsi" w:cstheme="minorHAnsi"/>
          <w:bCs/>
          <w:color w:val="auto"/>
        </w:rPr>
        <w:t>II</w:t>
      </w:r>
      <w:r w:rsidR="00D75C98" w:rsidRPr="00A27160">
        <w:rPr>
          <w:rFonts w:asciiTheme="minorHAnsi" w:hAnsiTheme="minorHAnsi" w:cstheme="minorHAnsi"/>
          <w:bCs/>
          <w:color w:val="auto"/>
        </w:rPr>
        <w:t xml:space="preserve"> added to PCR reactions </w:t>
      </w:r>
      <w:r w:rsidR="00302A45" w:rsidRPr="00A27160">
        <w:rPr>
          <w:rFonts w:asciiTheme="minorHAnsi" w:hAnsiTheme="minorHAnsi" w:cstheme="minorHAnsi"/>
          <w:bCs/>
          <w:color w:val="auto"/>
        </w:rPr>
        <w:t>III</w:t>
      </w:r>
      <w:r w:rsidR="00D75C98" w:rsidRPr="00A27160">
        <w:rPr>
          <w:rFonts w:asciiTheme="minorHAnsi" w:hAnsiTheme="minorHAnsi" w:cstheme="minorHAnsi"/>
          <w:bCs/>
          <w:color w:val="auto"/>
        </w:rPr>
        <w:t xml:space="preserve"> were used to synthesize PCR products </w:t>
      </w:r>
      <w:r w:rsidR="00302A45" w:rsidRPr="00A27160">
        <w:rPr>
          <w:rFonts w:asciiTheme="minorHAnsi" w:hAnsiTheme="minorHAnsi" w:cstheme="minorHAnsi"/>
          <w:bCs/>
          <w:color w:val="auto"/>
        </w:rPr>
        <w:t>III</w:t>
      </w:r>
      <w:r w:rsidR="00D75C98" w:rsidRPr="00A27160">
        <w:rPr>
          <w:rFonts w:asciiTheme="minorHAnsi" w:hAnsiTheme="minorHAnsi" w:cstheme="minorHAnsi"/>
          <w:bCs/>
          <w:color w:val="auto"/>
        </w:rPr>
        <w:t xml:space="preserve">. Only </w:t>
      </w:r>
      <w:r w:rsidR="00981B37" w:rsidRPr="00A27160">
        <w:rPr>
          <w:rFonts w:asciiTheme="minorHAnsi" w:hAnsiTheme="minorHAnsi" w:cstheme="minorHAnsi"/>
          <w:bCs/>
          <w:color w:val="auto"/>
        </w:rPr>
        <w:t xml:space="preserve">for </w:t>
      </w:r>
      <w:r w:rsidR="00D75C98" w:rsidRPr="00A27160">
        <w:rPr>
          <w:rFonts w:asciiTheme="minorHAnsi" w:hAnsiTheme="minorHAnsi" w:cstheme="minorHAnsi"/>
          <w:bCs/>
          <w:color w:val="auto"/>
        </w:rPr>
        <w:t xml:space="preserve">PCR </w:t>
      </w:r>
      <w:r w:rsidR="00302A45" w:rsidRPr="00A27160">
        <w:rPr>
          <w:rFonts w:asciiTheme="minorHAnsi" w:hAnsiTheme="minorHAnsi" w:cstheme="minorHAnsi"/>
          <w:bCs/>
          <w:color w:val="auto"/>
        </w:rPr>
        <w:t>III</w:t>
      </w:r>
      <w:r w:rsidR="00D75C98" w:rsidRPr="00A27160">
        <w:rPr>
          <w:rFonts w:asciiTheme="minorHAnsi" w:hAnsiTheme="minorHAnsi" w:cstheme="minorHAnsi"/>
          <w:bCs/>
          <w:color w:val="auto"/>
        </w:rPr>
        <w:t xml:space="preserve">E is PCR product </w:t>
      </w:r>
      <w:r w:rsidR="00302A45" w:rsidRPr="00A27160">
        <w:rPr>
          <w:rFonts w:asciiTheme="minorHAnsi" w:hAnsiTheme="minorHAnsi" w:cstheme="minorHAnsi"/>
          <w:bCs/>
          <w:color w:val="auto"/>
        </w:rPr>
        <w:t>II</w:t>
      </w:r>
      <w:r w:rsidR="00D75C98" w:rsidRPr="00A27160">
        <w:rPr>
          <w:rFonts w:asciiTheme="minorHAnsi" w:hAnsiTheme="minorHAnsi" w:cstheme="minorHAnsi"/>
          <w:bCs/>
          <w:color w:val="auto"/>
        </w:rPr>
        <w:t xml:space="preserve">E </w:t>
      </w:r>
      <w:r w:rsidR="00981B37" w:rsidRPr="00A27160">
        <w:rPr>
          <w:rFonts w:asciiTheme="minorHAnsi" w:hAnsiTheme="minorHAnsi" w:cstheme="minorHAnsi"/>
          <w:bCs/>
          <w:color w:val="auto"/>
        </w:rPr>
        <w:t>still</w:t>
      </w:r>
      <w:r w:rsidR="00D75C98" w:rsidRPr="00A27160">
        <w:rPr>
          <w:rFonts w:asciiTheme="minorHAnsi" w:hAnsiTheme="minorHAnsi" w:cstheme="minorHAnsi"/>
          <w:bCs/>
          <w:color w:val="auto"/>
        </w:rPr>
        <w:t xml:space="preserve"> visible</w:t>
      </w:r>
      <w:r w:rsidR="00E31707" w:rsidRPr="00A27160">
        <w:rPr>
          <w:rFonts w:asciiTheme="minorHAnsi" w:hAnsiTheme="minorHAnsi" w:cstheme="minorHAnsi"/>
          <w:bCs/>
          <w:color w:val="auto"/>
        </w:rPr>
        <w:t xml:space="preserve"> </w:t>
      </w:r>
      <w:r w:rsidR="00E31707" w:rsidRPr="00A27160">
        <w:rPr>
          <w:rFonts w:asciiTheme="minorHAnsi" w:hAnsiTheme="minorHAnsi" w:cstheme="minorHAnsi"/>
          <w:color w:val="auto"/>
        </w:rPr>
        <w:t xml:space="preserve">(IA: wild type </w:t>
      </w:r>
      <w:r w:rsidR="00E31707" w:rsidRPr="00A27160">
        <w:rPr>
          <w:rFonts w:asciiTheme="minorHAnsi" w:hAnsiTheme="minorHAnsi" w:cstheme="minorHAnsi"/>
          <w:i/>
          <w:color w:val="auto"/>
        </w:rPr>
        <w:t>csgD</w:t>
      </w:r>
      <w:r w:rsidR="00E31707" w:rsidRPr="00A27160">
        <w:rPr>
          <w:rFonts w:asciiTheme="minorHAnsi" w:hAnsiTheme="minorHAnsi" w:cstheme="minorHAnsi"/>
          <w:color w:val="auto"/>
        </w:rPr>
        <w:t xml:space="preserve"> PCR product amplified using primer 1A+3A, IIC-</w:t>
      </w:r>
      <w:r w:rsidR="00E31707" w:rsidRPr="00051F63">
        <w:rPr>
          <w:rFonts w:asciiTheme="minorHAnsi" w:hAnsiTheme="minorHAnsi" w:cstheme="minorHAnsi"/>
          <w:color w:val="auto"/>
        </w:rPr>
        <w:t>G: intermediate PCR products amplified using primer 1A+2C-G, IIIC-G: mutated PCR products amplified using primer 3A with PCR products IA and IIC-G as templates)</w:t>
      </w:r>
      <w:r w:rsidR="00D75C98" w:rsidRPr="00051F63">
        <w:rPr>
          <w:rFonts w:asciiTheme="minorHAnsi" w:hAnsiTheme="minorHAnsi" w:cstheme="minorHAnsi"/>
          <w:bCs/>
          <w:color w:val="auto"/>
        </w:rPr>
        <w:t>.</w:t>
      </w:r>
    </w:p>
    <w:p w14:paraId="3E51DE29" w14:textId="77777777" w:rsidR="00E47F82" w:rsidRPr="00051F63" w:rsidRDefault="00E47F82" w:rsidP="00E47F82">
      <w:pPr>
        <w:rPr>
          <w:rFonts w:asciiTheme="minorHAnsi" w:hAnsiTheme="minorHAnsi" w:cstheme="minorHAnsi"/>
          <w:color w:val="auto"/>
        </w:rPr>
      </w:pPr>
    </w:p>
    <w:p w14:paraId="435838D3" w14:textId="41729E8A" w:rsidR="00E47F82" w:rsidRPr="00E57857" w:rsidRDefault="00E47F82" w:rsidP="00E47F82">
      <w:pPr>
        <w:rPr>
          <w:rFonts w:asciiTheme="minorHAnsi" w:hAnsiTheme="minorHAnsi" w:cstheme="minorHAnsi"/>
          <w:b/>
          <w:color w:val="auto"/>
        </w:rPr>
      </w:pPr>
      <w:r w:rsidRPr="00051F63">
        <w:rPr>
          <w:rFonts w:asciiTheme="minorHAnsi" w:hAnsiTheme="minorHAnsi" w:cstheme="minorHAnsi"/>
          <w:b/>
          <w:color w:val="auto"/>
        </w:rPr>
        <w:t xml:space="preserve">Figure </w:t>
      </w:r>
      <w:r w:rsidR="008B14AB" w:rsidRPr="00E57857">
        <w:rPr>
          <w:rFonts w:asciiTheme="minorHAnsi" w:hAnsiTheme="minorHAnsi" w:cstheme="minorHAnsi"/>
          <w:b/>
          <w:color w:val="auto"/>
        </w:rPr>
        <w:t>3</w:t>
      </w:r>
      <w:r w:rsidRPr="00893667">
        <w:rPr>
          <w:rFonts w:asciiTheme="minorHAnsi" w:hAnsiTheme="minorHAnsi" w:cstheme="minorHAnsi"/>
          <w:b/>
          <w:color w:val="auto"/>
        </w:rPr>
        <w:t>:</w:t>
      </w:r>
      <w:r w:rsidRPr="00A27160">
        <w:rPr>
          <w:rFonts w:asciiTheme="minorHAnsi" w:hAnsiTheme="minorHAnsi" w:cstheme="minorHAnsi"/>
          <w:b/>
          <w:color w:val="auto"/>
        </w:rPr>
        <w:t xml:space="preserve"> In vivo </w:t>
      </w:r>
      <w:r w:rsidRPr="00E57857">
        <w:rPr>
          <w:rFonts w:asciiTheme="minorHAnsi" w:hAnsiTheme="minorHAnsi" w:cstheme="minorHAnsi"/>
          <w:b/>
          <w:color w:val="auto"/>
        </w:rPr>
        <w:t xml:space="preserve">experiment with site-directed </w:t>
      </w:r>
      <w:r w:rsidRPr="00A27160">
        <w:rPr>
          <w:rFonts w:asciiTheme="minorHAnsi" w:hAnsiTheme="minorHAnsi" w:cstheme="minorHAnsi"/>
          <w:b/>
          <w:color w:val="auto"/>
        </w:rPr>
        <w:t xml:space="preserve">csgD </w:t>
      </w:r>
      <w:r w:rsidRPr="00E57857">
        <w:rPr>
          <w:rFonts w:asciiTheme="minorHAnsi" w:hAnsiTheme="minorHAnsi" w:cstheme="minorHAnsi"/>
          <w:b/>
          <w:color w:val="auto"/>
        </w:rPr>
        <w:t>and McaS mutants</w:t>
      </w:r>
      <w:r w:rsidRPr="00893667">
        <w:rPr>
          <w:rFonts w:asciiTheme="minorHAnsi" w:hAnsiTheme="minorHAnsi" w:cstheme="minorHAnsi"/>
          <w:b/>
          <w:color w:val="auto"/>
        </w:rPr>
        <w:t>.</w:t>
      </w:r>
      <w:r w:rsidR="008B0049" w:rsidRPr="00893667">
        <w:rPr>
          <w:rFonts w:asciiTheme="minorHAnsi" w:hAnsiTheme="minorHAnsi" w:cstheme="minorHAnsi"/>
          <w:b/>
          <w:color w:val="auto"/>
        </w:rPr>
        <w:t xml:space="preserve"> </w:t>
      </w:r>
      <w:r w:rsidRPr="00893667">
        <w:rPr>
          <w:rFonts w:asciiTheme="minorHAnsi" w:hAnsiTheme="minorHAnsi" w:cstheme="minorHAnsi"/>
          <w:color w:val="auto"/>
        </w:rPr>
        <w:t>Western blot analysis of strains harboring indicated vectors. Strains were grown to exponential phase and induced for 10 min with 1</w:t>
      </w:r>
      <w:r w:rsidR="00E57857">
        <w:rPr>
          <w:rFonts w:asciiTheme="minorHAnsi" w:hAnsiTheme="minorHAnsi" w:cstheme="minorHAnsi"/>
          <w:color w:val="auto"/>
        </w:rPr>
        <w:t xml:space="preserve"> </w:t>
      </w:r>
      <w:r w:rsidRPr="00E57857">
        <w:rPr>
          <w:rFonts w:asciiTheme="minorHAnsi" w:hAnsiTheme="minorHAnsi" w:cstheme="minorHAnsi"/>
          <w:color w:val="auto"/>
        </w:rPr>
        <w:t>mM IPTG</w:t>
      </w:r>
      <w:r w:rsidRPr="00051F63">
        <w:rPr>
          <w:rFonts w:asciiTheme="minorHAnsi" w:hAnsiTheme="minorHAnsi" w:cstheme="minorHAnsi"/>
          <w:color w:val="auto"/>
        </w:rPr>
        <w:t xml:space="preserve"> (McaS) followed by 5 min induction with 1</w:t>
      </w:r>
      <w:r w:rsidR="00E57857">
        <w:rPr>
          <w:rFonts w:asciiTheme="minorHAnsi" w:hAnsiTheme="minorHAnsi" w:cstheme="minorHAnsi"/>
          <w:color w:val="auto"/>
        </w:rPr>
        <w:t xml:space="preserve"> </w:t>
      </w:r>
      <w:r w:rsidRPr="00051F63">
        <w:rPr>
          <w:rFonts w:asciiTheme="minorHAnsi" w:hAnsiTheme="minorHAnsi" w:cstheme="minorHAnsi"/>
          <w:color w:val="auto"/>
        </w:rPr>
        <w:t xml:space="preserve">mM arabinose (csgD). α-FLAG antibodies were used to target the FLAG-tagged CsgD and α-GroEL antibodies were used to target the housekeeping protein GroEL (diluted </w:t>
      </w:r>
      <w:r w:rsidR="00CA1329" w:rsidRPr="00051F63">
        <w:rPr>
          <w:rFonts w:asciiTheme="minorHAnsi" w:hAnsiTheme="minorHAnsi" w:cstheme="minorHAnsi"/>
          <w:color w:val="auto"/>
        </w:rPr>
        <w:t>1</w:t>
      </w:r>
      <w:r w:rsidRPr="00051F63">
        <w:rPr>
          <w:rFonts w:asciiTheme="minorHAnsi" w:hAnsiTheme="minorHAnsi" w:cstheme="minorHAnsi"/>
          <w:color w:val="auto"/>
        </w:rPr>
        <w:t>0</w:t>
      </w:r>
      <w:r w:rsidR="00672640" w:rsidRPr="00051F63">
        <w:rPr>
          <w:rFonts w:asciiTheme="minorHAnsi" w:hAnsiTheme="minorHAnsi" w:cstheme="minorHAnsi"/>
          <w:color w:val="auto"/>
        </w:rPr>
        <w:t>,</w:t>
      </w:r>
      <w:r w:rsidRPr="00051F63">
        <w:rPr>
          <w:rFonts w:asciiTheme="minorHAnsi" w:hAnsiTheme="minorHAnsi" w:cstheme="minorHAnsi"/>
          <w:color w:val="auto"/>
        </w:rPr>
        <w:t>000 and 50</w:t>
      </w:r>
      <w:r w:rsidR="00672640" w:rsidRPr="00051F63">
        <w:rPr>
          <w:rFonts w:asciiTheme="minorHAnsi" w:hAnsiTheme="minorHAnsi" w:cstheme="minorHAnsi"/>
          <w:color w:val="auto"/>
        </w:rPr>
        <w:t>,</w:t>
      </w:r>
      <w:r w:rsidRPr="00051F63">
        <w:rPr>
          <w:rFonts w:asciiTheme="minorHAnsi" w:hAnsiTheme="minorHAnsi" w:cstheme="minorHAnsi"/>
          <w:color w:val="auto"/>
        </w:rPr>
        <w:t xml:space="preserve">000 times, respectively). Mouse and rabbit </w:t>
      </w:r>
      <w:r w:rsidR="00884466" w:rsidRPr="00051F63">
        <w:rPr>
          <w:rFonts w:asciiTheme="minorHAnsi" w:hAnsiTheme="minorHAnsi" w:cstheme="minorHAnsi"/>
          <w:color w:val="auto"/>
        </w:rPr>
        <w:t>HRP</w:t>
      </w:r>
      <w:r w:rsidRPr="00051F63">
        <w:rPr>
          <w:rFonts w:asciiTheme="minorHAnsi" w:hAnsiTheme="minorHAnsi" w:cstheme="minorHAnsi"/>
          <w:color w:val="auto"/>
        </w:rPr>
        <w:t>-conjugated antibodies were used as secondary antibodies</w:t>
      </w:r>
      <w:r w:rsidR="00CA1329" w:rsidRPr="00051F63">
        <w:rPr>
          <w:rFonts w:asciiTheme="minorHAnsi" w:hAnsiTheme="minorHAnsi" w:cstheme="minorHAnsi"/>
          <w:color w:val="auto"/>
        </w:rPr>
        <w:t xml:space="preserve"> (diluted 2</w:t>
      </w:r>
      <w:r w:rsidR="00672640" w:rsidRPr="00051F63">
        <w:rPr>
          <w:rFonts w:asciiTheme="minorHAnsi" w:hAnsiTheme="minorHAnsi" w:cstheme="minorHAnsi"/>
          <w:color w:val="auto"/>
        </w:rPr>
        <w:t>,</w:t>
      </w:r>
      <w:r w:rsidR="00CA1329" w:rsidRPr="00051F63">
        <w:rPr>
          <w:rFonts w:asciiTheme="minorHAnsi" w:hAnsiTheme="minorHAnsi" w:cstheme="minorHAnsi"/>
          <w:color w:val="auto"/>
        </w:rPr>
        <w:t>000 times)</w:t>
      </w:r>
      <w:r w:rsidRPr="00051F63">
        <w:rPr>
          <w:rFonts w:asciiTheme="minorHAnsi" w:hAnsiTheme="minorHAnsi" w:cstheme="minorHAnsi"/>
          <w:color w:val="auto"/>
        </w:rPr>
        <w:t>.</w:t>
      </w:r>
      <w:r w:rsidR="00E57857" w:rsidRPr="00E57857">
        <w:rPr>
          <w:rFonts w:asciiTheme="minorHAnsi" w:hAnsiTheme="minorHAnsi" w:cstheme="minorHAnsi"/>
          <w:b/>
          <w:color w:val="auto"/>
        </w:rPr>
        <w:t xml:space="preserve"> </w:t>
      </w:r>
      <w:r w:rsidR="00E57857" w:rsidRPr="00A27160">
        <w:rPr>
          <w:rFonts w:asciiTheme="minorHAnsi" w:hAnsiTheme="minorHAnsi" w:cstheme="minorHAnsi"/>
          <w:color w:val="auto"/>
        </w:rPr>
        <w:t>This figure has been modified from</w:t>
      </w:r>
      <w:r w:rsidR="00E57857" w:rsidRPr="00A27160">
        <w:rPr>
          <w:rFonts w:asciiTheme="minorHAnsi" w:hAnsiTheme="minorHAnsi" w:cstheme="minorHAnsi"/>
          <w:noProof/>
          <w:color w:val="auto"/>
          <w:vertAlign w:val="superscript"/>
        </w:rPr>
        <w:t>2</w:t>
      </w:r>
      <w:r w:rsidR="00E57857" w:rsidRPr="00A27160">
        <w:rPr>
          <w:rFonts w:asciiTheme="minorHAnsi" w:hAnsiTheme="minorHAnsi" w:cstheme="minorHAnsi"/>
          <w:noProof/>
          <w:color w:val="auto"/>
        </w:rPr>
        <w:t>.</w:t>
      </w:r>
    </w:p>
    <w:p w14:paraId="2A88C448" w14:textId="77777777" w:rsidR="002A0147" w:rsidRPr="00051F63" w:rsidRDefault="002A0147" w:rsidP="00E47F82">
      <w:pPr>
        <w:rPr>
          <w:rFonts w:asciiTheme="minorHAnsi" w:hAnsiTheme="minorHAnsi" w:cstheme="minorHAnsi"/>
          <w:b/>
          <w:color w:val="auto"/>
        </w:rPr>
      </w:pPr>
    </w:p>
    <w:p w14:paraId="0A59D9A1" w14:textId="352A886C" w:rsidR="00F67BAC" w:rsidRPr="00051F63" w:rsidRDefault="00F67BAC" w:rsidP="00E47F82">
      <w:pPr>
        <w:rPr>
          <w:rFonts w:asciiTheme="minorHAnsi" w:hAnsiTheme="minorHAnsi" w:cstheme="minorHAnsi"/>
          <w:b/>
          <w:color w:val="auto"/>
        </w:rPr>
      </w:pPr>
      <w:r w:rsidRPr="00051F63">
        <w:rPr>
          <w:rFonts w:asciiTheme="minorHAnsi" w:hAnsiTheme="minorHAnsi" w:cstheme="minorHAnsi"/>
          <w:b/>
          <w:color w:val="auto"/>
        </w:rPr>
        <w:t xml:space="preserve">Figure 4: </w:t>
      </w:r>
      <w:r w:rsidRPr="00051F63">
        <w:rPr>
          <w:rFonts w:asciiTheme="minorHAnsi" w:hAnsiTheme="minorHAnsi" w:cstheme="minorHAnsi"/>
          <w:b/>
          <w:i/>
          <w:color w:val="auto"/>
        </w:rPr>
        <w:t xml:space="preserve">In vitro </w:t>
      </w:r>
      <w:r w:rsidRPr="00051F63">
        <w:rPr>
          <w:rFonts w:asciiTheme="minorHAnsi" w:hAnsiTheme="minorHAnsi" w:cstheme="minorHAnsi"/>
          <w:b/>
          <w:color w:val="auto"/>
        </w:rPr>
        <w:t xml:space="preserve">experiment with site-directed </w:t>
      </w:r>
      <w:r w:rsidRPr="00051F63">
        <w:rPr>
          <w:rFonts w:asciiTheme="minorHAnsi" w:hAnsiTheme="minorHAnsi" w:cstheme="minorHAnsi"/>
          <w:b/>
          <w:i/>
          <w:color w:val="auto"/>
        </w:rPr>
        <w:t>csgD</w:t>
      </w:r>
      <w:r w:rsidRPr="00051F63">
        <w:rPr>
          <w:rFonts w:asciiTheme="minorHAnsi" w:hAnsiTheme="minorHAnsi" w:cstheme="minorHAnsi"/>
          <w:b/>
          <w:color w:val="auto"/>
        </w:rPr>
        <w:t xml:space="preserve"> mutants</w:t>
      </w:r>
      <w:r w:rsidR="004978FB" w:rsidRPr="00051F63">
        <w:rPr>
          <w:rFonts w:asciiTheme="minorHAnsi" w:hAnsiTheme="minorHAnsi" w:cstheme="minorHAnsi"/>
          <w:b/>
          <w:color w:val="auto"/>
        </w:rPr>
        <w:t>.</w:t>
      </w:r>
      <w:r w:rsidR="008B0049" w:rsidRPr="00051F63">
        <w:rPr>
          <w:rFonts w:asciiTheme="minorHAnsi" w:hAnsiTheme="minorHAnsi" w:cstheme="minorHAnsi"/>
          <w:b/>
          <w:color w:val="auto"/>
        </w:rPr>
        <w:t xml:space="preserve"> </w:t>
      </w:r>
      <w:r w:rsidRPr="00051F63">
        <w:rPr>
          <w:rFonts w:asciiTheme="minorHAnsi" w:hAnsiTheme="minorHAnsi" w:cstheme="minorHAnsi"/>
          <w:color w:val="auto"/>
        </w:rPr>
        <w:t xml:space="preserve">EMSA of </w:t>
      </w:r>
      <w:r w:rsidRPr="00A27160">
        <w:rPr>
          <w:rFonts w:asciiTheme="minorHAnsi" w:hAnsiTheme="minorHAnsi" w:cstheme="minorHAnsi"/>
          <w:color w:val="auto"/>
        </w:rPr>
        <w:t xml:space="preserve">in vitro </w:t>
      </w:r>
      <w:r w:rsidRPr="00E57857">
        <w:rPr>
          <w:rFonts w:asciiTheme="minorHAnsi" w:hAnsiTheme="minorHAnsi" w:cstheme="minorHAnsi"/>
          <w:color w:val="auto"/>
        </w:rPr>
        <w:t xml:space="preserve">transcribed </w:t>
      </w:r>
      <w:r w:rsidRPr="00A27160">
        <w:rPr>
          <w:rFonts w:asciiTheme="minorHAnsi" w:hAnsiTheme="minorHAnsi" w:cstheme="minorHAnsi"/>
          <w:color w:val="auto"/>
        </w:rPr>
        <w:t xml:space="preserve">csgD </w:t>
      </w:r>
      <w:r w:rsidRPr="00E57857">
        <w:rPr>
          <w:rFonts w:asciiTheme="minorHAnsi" w:hAnsiTheme="minorHAnsi" w:cstheme="minorHAnsi"/>
          <w:color w:val="auto"/>
        </w:rPr>
        <w:t>wild</w:t>
      </w:r>
      <w:r w:rsidR="00F4441C" w:rsidRPr="00893667">
        <w:rPr>
          <w:rFonts w:asciiTheme="minorHAnsi" w:hAnsiTheme="minorHAnsi" w:cstheme="minorHAnsi"/>
          <w:color w:val="auto"/>
        </w:rPr>
        <w:t xml:space="preserve"> </w:t>
      </w:r>
      <w:r w:rsidRPr="00893667">
        <w:rPr>
          <w:rFonts w:asciiTheme="minorHAnsi" w:hAnsiTheme="minorHAnsi" w:cstheme="minorHAnsi"/>
          <w:color w:val="auto"/>
        </w:rPr>
        <w:t>type</w:t>
      </w:r>
      <w:r w:rsidR="003B25FE" w:rsidRPr="00893667">
        <w:rPr>
          <w:rFonts w:asciiTheme="minorHAnsi" w:hAnsiTheme="minorHAnsi" w:cstheme="minorHAnsi"/>
          <w:color w:val="auto"/>
        </w:rPr>
        <w:t xml:space="preserve"> (WT)</w:t>
      </w:r>
      <w:r w:rsidRPr="00893667">
        <w:rPr>
          <w:rFonts w:asciiTheme="minorHAnsi" w:hAnsiTheme="minorHAnsi" w:cstheme="minorHAnsi"/>
          <w:color w:val="auto"/>
        </w:rPr>
        <w:t xml:space="preserve"> and mutant</w:t>
      </w:r>
      <w:r w:rsidR="003B25FE" w:rsidRPr="00893667">
        <w:rPr>
          <w:rFonts w:asciiTheme="minorHAnsi" w:hAnsiTheme="minorHAnsi" w:cstheme="minorHAnsi"/>
          <w:color w:val="auto"/>
        </w:rPr>
        <w:t xml:space="preserve"> (Panel C-G)</w:t>
      </w:r>
      <w:r w:rsidRPr="00893667">
        <w:rPr>
          <w:rFonts w:asciiTheme="minorHAnsi" w:hAnsiTheme="minorHAnsi" w:cstheme="minorHAnsi"/>
          <w:color w:val="auto"/>
        </w:rPr>
        <w:t xml:space="preserve"> RNAs</w:t>
      </w:r>
      <w:r w:rsidR="002A0147" w:rsidRPr="00893667">
        <w:rPr>
          <w:rFonts w:asciiTheme="minorHAnsi" w:hAnsiTheme="minorHAnsi" w:cstheme="minorHAnsi"/>
          <w:color w:val="auto"/>
        </w:rPr>
        <w:t xml:space="preserve"> with respect to Hfq binding. The </w:t>
      </w:r>
      <w:r w:rsidR="002A0147" w:rsidRPr="00893667">
        <w:rPr>
          <w:rFonts w:asciiTheme="minorHAnsi" w:hAnsiTheme="minorHAnsi" w:cstheme="minorHAnsi"/>
          <w:i/>
          <w:color w:val="auto"/>
        </w:rPr>
        <w:t>csgD</w:t>
      </w:r>
      <w:r w:rsidR="002A0147" w:rsidRPr="00A27160">
        <w:rPr>
          <w:rFonts w:asciiTheme="minorHAnsi" w:hAnsiTheme="minorHAnsi" w:cstheme="minorHAnsi"/>
          <w:color w:val="auto"/>
        </w:rPr>
        <w:t xml:space="preserve"> </w:t>
      </w:r>
      <w:r w:rsidR="002A0147" w:rsidRPr="00E57857">
        <w:rPr>
          <w:rFonts w:asciiTheme="minorHAnsi" w:hAnsiTheme="minorHAnsi" w:cstheme="minorHAnsi"/>
          <w:color w:val="auto"/>
        </w:rPr>
        <w:t>alleles</w:t>
      </w:r>
      <w:r w:rsidR="00F4441C" w:rsidRPr="00893667">
        <w:rPr>
          <w:rFonts w:asciiTheme="minorHAnsi" w:hAnsiTheme="minorHAnsi" w:cstheme="minorHAnsi"/>
          <w:color w:val="auto"/>
        </w:rPr>
        <w:t xml:space="preserve"> </w:t>
      </w:r>
      <w:r w:rsidR="00DA0688" w:rsidRPr="00893667">
        <w:rPr>
          <w:rFonts w:asciiTheme="minorHAnsi" w:hAnsiTheme="minorHAnsi" w:cstheme="minorHAnsi"/>
          <w:color w:val="auto"/>
        </w:rPr>
        <w:t>(WT and mutant C-G)</w:t>
      </w:r>
      <w:r w:rsidR="002A0147" w:rsidRPr="00893667">
        <w:rPr>
          <w:rFonts w:asciiTheme="minorHAnsi" w:hAnsiTheme="minorHAnsi" w:cstheme="minorHAnsi"/>
          <w:color w:val="auto"/>
        </w:rPr>
        <w:t xml:space="preserve"> were radiolabeled and mixed with 0, 0.25, 0.5, 1 or 2</w:t>
      </w:r>
      <w:r w:rsidR="00210194" w:rsidRPr="00893667">
        <w:rPr>
          <w:rFonts w:asciiTheme="minorHAnsi" w:hAnsiTheme="minorHAnsi" w:cstheme="minorHAnsi"/>
          <w:color w:val="auto"/>
        </w:rPr>
        <w:t xml:space="preserve"> </w:t>
      </w:r>
      <w:r w:rsidR="002A0147" w:rsidRPr="00893667">
        <w:rPr>
          <w:rFonts w:asciiTheme="minorHAnsi" w:hAnsiTheme="minorHAnsi" w:cstheme="minorHAnsi"/>
          <w:color w:val="auto"/>
        </w:rPr>
        <w:t>µM</w:t>
      </w:r>
      <w:r w:rsidR="00ED250F" w:rsidRPr="00893667">
        <w:rPr>
          <w:rFonts w:asciiTheme="minorHAnsi" w:hAnsiTheme="minorHAnsi" w:cstheme="minorHAnsi"/>
          <w:color w:val="auto"/>
        </w:rPr>
        <w:t xml:space="preserve"> </w:t>
      </w:r>
      <w:r w:rsidR="002A0147" w:rsidRPr="00893667">
        <w:rPr>
          <w:rFonts w:asciiTheme="minorHAnsi" w:hAnsiTheme="minorHAnsi" w:cstheme="minorHAnsi"/>
          <w:color w:val="auto"/>
        </w:rPr>
        <w:t>monomeric Hfq. Hybridization reactions were run on non-denaturing polyacrylamide gels.</w:t>
      </w:r>
      <w:r w:rsidR="003B25FE" w:rsidRPr="00893667">
        <w:rPr>
          <w:rFonts w:asciiTheme="minorHAnsi" w:hAnsiTheme="minorHAnsi" w:cstheme="minorHAnsi"/>
          <w:color w:val="auto"/>
        </w:rPr>
        <w:t xml:space="preserve"> Th</w:t>
      </w:r>
      <w:r w:rsidR="003B25FE" w:rsidRPr="00051F63">
        <w:rPr>
          <w:rFonts w:asciiTheme="minorHAnsi" w:hAnsiTheme="minorHAnsi" w:cstheme="minorHAnsi"/>
          <w:color w:val="auto"/>
        </w:rPr>
        <w:t>e relative intensity of the shifted bands was quantified and a sigmoid curve was fitted to the data. Dissociation constant (Kd) values were determined</w:t>
      </w:r>
      <w:r w:rsidR="001E718E" w:rsidRPr="00051F63">
        <w:rPr>
          <w:rFonts w:asciiTheme="minorHAnsi" w:hAnsiTheme="minorHAnsi" w:cstheme="minorHAnsi"/>
          <w:color w:val="auto"/>
        </w:rPr>
        <w:t xml:space="preserve"> using SigmaPlot</w:t>
      </w:r>
      <w:r w:rsidR="003B25FE" w:rsidRPr="00051F63">
        <w:rPr>
          <w:rFonts w:asciiTheme="minorHAnsi" w:hAnsiTheme="minorHAnsi" w:cstheme="minorHAnsi"/>
          <w:color w:val="auto"/>
        </w:rPr>
        <w:t>.</w:t>
      </w:r>
      <w:r w:rsidR="00E57857" w:rsidRPr="00E57857">
        <w:rPr>
          <w:rFonts w:asciiTheme="minorHAnsi" w:hAnsiTheme="minorHAnsi" w:cstheme="minorHAnsi"/>
          <w:color w:val="auto"/>
        </w:rPr>
        <w:t xml:space="preserve"> </w:t>
      </w:r>
      <w:r w:rsidR="00E57857" w:rsidRPr="0059063B">
        <w:rPr>
          <w:rFonts w:asciiTheme="minorHAnsi" w:hAnsiTheme="minorHAnsi" w:cstheme="minorHAnsi"/>
          <w:color w:val="auto"/>
        </w:rPr>
        <w:t>This figure has been modified from</w:t>
      </w:r>
      <w:r w:rsidR="00E57857">
        <w:rPr>
          <w:rFonts w:asciiTheme="minorHAnsi" w:hAnsiTheme="minorHAnsi" w:cstheme="minorHAnsi"/>
          <w:noProof/>
          <w:color w:val="auto"/>
          <w:vertAlign w:val="superscript"/>
        </w:rPr>
        <w:t>4</w:t>
      </w:r>
      <w:r w:rsidR="00E57857" w:rsidRPr="0059063B">
        <w:rPr>
          <w:rFonts w:asciiTheme="minorHAnsi" w:hAnsiTheme="minorHAnsi" w:cstheme="minorHAnsi"/>
          <w:noProof/>
          <w:color w:val="auto"/>
        </w:rPr>
        <w:t>.</w:t>
      </w:r>
    </w:p>
    <w:p w14:paraId="33FEAD03" w14:textId="77777777" w:rsidR="00B32616" w:rsidRPr="00051F63" w:rsidRDefault="00B32616" w:rsidP="001B1519">
      <w:pPr>
        <w:rPr>
          <w:rFonts w:asciiTheme="minorHAnsi" w:hAnsiTheme="minorHAnsi" w:cstheme="minorHAnsi"/>
          <w:color w:val="auto"/>
        </w:rPr>
      </w:pPr>
    </w:p>
    <w:p w14:paraId="4C40166B" w14:textId="77777777" w:rsidR="006305D7" w:rsidRPr="00051F63" w:rsidRDefault="006305D7" w:rsidP="001B1519">
      <w:pPr>
        <w:rPr>
          <w:rFonts w:asciiTheme="minorHAnsi" w:hAnsiTheme="minorHAnsi" w:cstheme="minorHAnsi"/>
          <w:bCs/>
          <w:color w:val="auto"/>
        </w:rPr>
      </w:pPr>
      <w:r w:rsidRPr="00051F63">
        <w:rPr>
          <w:rFonts w:asciiTheme="minorHAnsi" w:hAnsiTheme="minorHAnsi" w:cstheme="minorHAnsi"/>
          <w:b/>
          <w:color w:val="auto"/>
        </w:rPr>
        <w:t>DISCUSSION</w:t>
      </w:r>
      <w:r w:rsidRPr="00051F63">
        <w:rPr>
          <w:rFonts w:asciiTheme="minorHAnsi" w:hAnsiTheme="minorHAnsi" w:cstheme="minorHAnsi"/>
          <w:b/>
          <w:bCs/>
          <w:color w:val="auto"/>
        </w:rPr>
        <w:t>:</w:t>
      </w:r>
    </w:p>
    <w:p w14:paraId="51A8E7E7" w14:textId="3BC05B1F" w:rsidR="003C2E5F" w:rsidRPr="00051F63" w:rsidRDefault="001624FE" w:rsidP="001B1519">
      <w:pPr>
        <w:rPr>
          <w:rFonts w:asciiTheme="minorHAnsi" w:hAnsiTheme="minorHAnsi" w:cstheme="minorHAnsi"/>
          <w:color w:val="auto"/>
        </w:rPr>
      </w:pPr>
      <w:r w:rsidRPr="00051F63">
        <w:rPr>
          <w:rFonts w:asciiTheme="minorHAnsi" w:hAnsiTheme="minorHAnsi" w:cstheme="minorHAnsi"/>
          <w:color w:val="auto"/>
        </w:rPr>
        <w:t>Site-directed mutagenesis has a broad array of different application</w:t>
      </w:r>
      <w:r w:rsidR="00E50AD6" w:rsidRPr="00051F63">
        <w:rPr>
          <w:rFonts w:asciiTheme="minorHAnsi" w:hAnsiTheme="minorHAnsi" w:cstheme="minorHAnsi"/>
          <w:color w:val="auto"/>
        </w:rPr>
        <w:t>s</w:t>
      </w:r>
      <w:r w:rsidRPr="00051F63">
        <w:rPr>
          <w:rFonts w:asciiTheme="minorHAnsi" w:hAnsiTheme="minorHAnsi" w:cstheme="minorHAnsi"/>
          <w:color w:val="auto"/>
        </w:rPr>
        <w:t xml:space="preserve">, and </w:t>
      </w:r>
      <w:r w:rsidR="003C2E5F" w:rsidRPr="00051F63">
        <w:rPr>
          <w:rFonts w:asciiTheme="minorHAnsi" w:hAnsiTheme="minorHAnsi" w:cstheme="minorHAnsi"/>
          <w:color w:val="auto"/>
        </w:rPr>
        <w:t xml:space="preserve">here, </w:t>
      </w:r>
      <w:r w:rsidRPr="00051F63">
        <w:rPr>
          <w:rFonts w:asciiTheme="minorHAnsi" w:hAnsiTheme="minorHAnsi" w:cstheme="minorHAnsi"/>
          <w:color w:val="auto"/>
        </w:rPr>
        <w:t xml:space="preserve">representative results from </w:t>
      </w:r>
      <w:r w:rsidRPr="00E57857">
        <w:rPr>
          <w:rFonts w:asciiTheme="minorHAnsi" w:hAnsiTheme="minorHAnsi" w:cstheme="minorHAnsi"/>
          <w:color w:val="auto"/>
        </w:rPr>
        <w:t xml:space="preserve">an </w:t>
      </w:r>
      <w:r w:rsidRPr="00A27160">
        <w:rPr>
          <w:rFonts w:asciiTheme="minorHAnsi" w:hAnsiTheme="minorHAnsi" w:cstheme="minorHAnsi"/>
          <w:color w:val="auto"/>
        </w:rPr>
        <w:t xml:space="preserve">in </w:t>
      </w:r>
      <w:r w:rsidRPr="00E57857">
        <w:rPr>
          <w:rFonts w:asciiTheme="minorHAnsi" w:hAnsiTheme="minorHAnsi" w:cstheme="minorHAnsi"/>
          <w:color w:val="auto"/>
        </w:rPr>
        <w:t xml:space="preserve">vivo and an </w:t>
      </w:r>
      <w:r w:rsidRPr="00A27160">
        <w:rPr>
          <w:rFonts w:asciiTheme="minorHAnsi" w:hAnsiTheme="minorHAnsi" w:cstheme="minorHAnsi"/>
          <w:color w:val="auto"/>
        </w:rPr>
        <w:t xml:space="preserve">in vitro </w:t>
      </w:r>
      <w:r w:rsidRPr="00E57857">
        <w:rPr>
          <w:rFonts w:asciiTheme="minorHAnsi" w:hAnsiTheme="minorHAnsi" w:cstheme="minorHAnsi"/>
          <w:color w:val="auto"/>
        </w:rPr>
        <w:t>experiment were included as examples of how to make biological conclusions using the technique.</w:t>
      </w:r>
      <w:r w:rsidR="005C2D64" w:rsidRPr="00893667">
        <w:rPr>
          <w:rFonts w:asciiTheme="minorHAnsi" w:hAnsiTheme="minorHAnsi" w:cstheme="minorHAnsi"/>
          <w:color w:val="auto"/>
        </w:rPr>
        <w:t xml:space="preserve"> S</w:t>
      </w:r>
      <w:r w:rsidR="00196560" w:rsidRPr="00893667">
        <w:rPr>
          <w:rFonts w:asciiTheme="minorHAnsi" w:hAnsiTheme="minorHAnsi" w:cstheme="minorHAnsi"/>
          <w:color w:val="auto"/>
        </w:rPr>
        <w:t xml:space="preserve">ite-directed mutagenesis has for long been the golden standard for RNA interaction studies. </w:t>
      </w:r>
      <w:r w:rsidR="00D13D04" w:rsidRPr="00893667">
        <w:rPr>
          <w:rFonts w:asciiTheme="minorHAnsi" w:hAnsiTheme="minorHAnsi" w:cstheme="minorHAnsi"/>
          <w:color w:val="auto"/>
        </w:rPr>
        <w:t>The</w:t>
      </w:r>
      <w:r w:rsidR="003C2E5F" w:rsidRPr="00893667">
        <w:rPr>
          <w:rFonts w:asciiTheme="minorHAnsi" w:hAnsiTheme="minorHAnsi" w:cstheme="minorHAnsi"/>
          <w:color w:val="auto"/>
        </w:rPr>
        <w:t xml:space="preserve"> strength of the technique </w:t>
      </w:r>
      <w:r w:rsidR="00D13D04" w:rsidRPr="00893667">
        <w:rPr>
          <w:rFonts w:asciiTheme="minorHAnsi" w:hAnsiTheme="minorHAnsi" w:cstheme="minorHAnsi"/>
          <w:color w:val="auto"/>
        </w:rPr>
        <w:t>lies in</w:t>
      </w:r>
      <w:r w:rsidR="003C2E5F" w:rsidRPr="00893667">
        <w:rPr>
          <w:rFonts w:asciiTheme="minorHAnsi" w:hAnsiTheme="minorHAnsi" w:cstheme="minorHAnsi"/>
          <w:color w:val="auto"/>
        </w:rPr>
        <w:t xml:space="preserve"> the combination of </w:t>
      </w:r>
      <w:r w:rsidR="00D13D04" w:rsidRPr="00893667">
        <w:rPr>
          <w:rFonts w:asciiTheme="minorHAnsi" w:hAnsiTheme="minorHAnsi" w:cstheme="minorHAnsi"/>
          <w:color w:val="auto"/>
        </w:rPr>
        <w:t xml:space="preserve">introducing relevant mutations with </w:t>
      </w:r>
      <w:r w:rsidR="003C2E5F" w:rsidRPr="00893667">
        <w:rPr>
          <w:rFonts w:asciiTheme="minorHAnsi" w:hAnsiTheme="minorHAnsi" w:cstheme="minorHAnsi"/>
          <w:color w:val="auto"/>
        </w:rPr>
        <w:t>downstream assays and experiments (e.g.</w:t>
      </w:r>
      <w:r w:rsidR="00E57857">
        <w:rPr>
          <w:rFonts w:asciiTheme="minorHAnsi" w:hAnsiTheme="minorHAnsi" w:cstheme="minorHAnsi"/>
          <w:color w:val="auto"/>
        </w:rPr>
        <w:t>,</w:t>
      </w:r>
      <w:r w:rsidR="003C2E5F" w:rsidRPr="00E57857">
        <w:rPr>
          <w:rFonts w:asciiTheme="minorHAnsi" w:hAnsiTheme="minorHAnsi" w:cstheme="minorHAnsi"/>
          <w:color w:val="auto"/>
        </w:rPr>
        <w:t xml:space="preserve"> western blot or EMSA)</w:t>
      </w:r>
      <w:r w:rsidR="00D13D04" w:rsidRPr="00893667">
        <w:rPr>
          <w:rFonts w:asciiTheme="minorHAnsi" w:hAnsiTheme="minorHAnsi" w:cstheme="minorHAnsi"/>
          <w:color w:val="auto"/>
        </w:rPr>
        <w:t xml:space="preserve"> to draw conclusions about specific DNA sites and their importance in functions of the gene-products in questi</w:t>
      </w:r>
      <w:r w:rsidR="00D13D04" w:rsidRPr="00051F63">
        <w:rPr>
          <w:rFonts w:asciiTheme="minorHAnsi" w:hAnsiTheme="minorHAnsi" w:cstheme="minorHAnsi"/>
          <w:color w:val="auto"/>
        </w:rPr>
        <w:t>on. W</w:t>
      </w:r>
      <w:r w:rsidR="003C2E5F" w:rsidRPr="00051F63">
        <w:rPr>
          <w:rFonts w:asciiTheme="minorHAnsi" w:hAnsiTheme="minorHAnsi" w:cstheme="minorHAnsi"/>
          <w:color w:val="auto"/>
        </w:rPr>
        <w:t>hen deciding to do site-directed mutagenesis</w:t>
      </w:r>
      <w:r w:rsidR="00E57857">
        <w:rPr>
          <w:rFonts w:asciiTheme="minorHAnsi" w:hAnsiTheme="minorHAnsi" w:cstheme="minorHAnsi"/>
          <w:color w:val="auto"/>
        </w:rPr>
        <w:t>,</w:t>
      </w:r>
      <w:r w:rsidR="00D13D04" w:rsidRPr="00051F63">
        <w:rPr>
          <w:rFonts w:asciiTheme="minorHAnsi" w:hAnsiTheme="minorHAnsi" w:cstheme="minorHAnsi"/>
          <w:color w:val="auto"/>
        </w:rPr>
        <w:t xml:space="preserve"> the design</w:t>
      </w:r>
      <w:r w:rsidR="003C2E5F" w:rsidRPr="00051F63">
        <w:rPr>
          <w:rFonts w:asciiTheme="minorHAnsi" w:hAnsiTheme="minorHAnsi" w:cstheme="minorHAnsi"/>
          <w:color w:val="auto"/>
        </w:rPr>
        <w:t xml:space="preserve"> of primers should </w:t>
      </w:r>
      <w:r w:rsidR="00D13D04" w:rsidRPr="00051F63">
        <w:rPr>
          <w:rFonts w:asciiTheme="minorHAnsi" w:hAnsiTheme="minorHAnsi" w:cstheme="minorHAnsi"/>
          <w:color w:val="auto"/>
        </w:rPr>
        <w:t>be carefully planned</w:t>
      </w:r>
      <w:r w:rsidR="00CD3FF8" w:rsidRPr="00051F63">
        <w:rPr>
          <w:rFonts w:asciiTheme="minorHAnsi" w:hAnsiTheme="minorHAnsi" w:cstheme="minorHAnsi"/>
          <w:color w:val="auto"/>
        </w:rPr>
        <w:t xml:space="preserve"> to gain </w:t>
      </w:r>
      <w:r w:rsidR="00E57857">
        <w:rPr>
          <w:rFonts w:asciiTheme="minorHAnsi" w:hAnsiTheme="minorHAnsi" w:cstheme="minorHAnsi"/>
          <w:color w:val="auto"/>
        </w:rPr>
        <w:t xml:space="preserve">the </w:t>
      </w:r>
      <w:r w:rsidR="00E20031" w:rsidRPr="00051F63">
        <w:rPr>
          <w:rFonts w:asciiTheme="minorHAnsi" w:hAnsiTheme="minorHAnsi" w:cstheme="minorHAnsi"/>
          <w:color w:val="auto"/>
        </w:rPr>
        <w:t>most</w:t>
      </w:r>
      <w:r w:rsidR="00CD3FF8" w:rsidRPr="00051F63">
        <w:rPr>
          <w:rFonts w:asciiTheme="minorHAnsi" w:hAnsiTheme="minorHAnsi" w:cstheme="minorHAnsi"/>
          <w:color w:val="auto"/>
        </w:rPr>
        <w:t xml:space="preserve"> from the technique</w:t>
      </w:r>
      <w:r w:rsidR="00D13D04" w:rsidRPr="00051F63">
        <w:rPr>
          <w:rFonts w:asciiTheme="minorHAnsi" w:hAnsiTheme="minorHAnsi" w:cstheme="minorHAnsi"/>
          <w:color w:val="auto"/>
        </w:rPr>
        <w:t xml:space="preserve"> </w:t>
      </w:r>
      <w:r w:rsidR="00E57857">
        <w:rPr>
          <w:rFonts w:asciiTheme="minorHAnsi" w:hAnsiTheme="minorHAnsi" w:cstheme="minorHAnsi"/>
          <w:color w:val="auto"/>
        </w:rPr>
        <w:t>(</w:t>
      </w:r>
      <w:r w:rsidR="00884466" w:rsidRPr="00051F63">
        <w:rPr>
          <w:rFonts w:asciiTheme="minorHAnsi" w:hAnsiTheme="minorHAnsi" w:cstheme="minorHAnsi"/>
          <w:color w:val="auto"/>
        </w:rPr>
        <w:t>e.g.</w:t>
      </w:r>
      <w:r w:rsidR="00D13D04" w:rsidRPr="00051F63">
        <w:rPr>
          <w:rFonts w:asciiTheme="minorHAnsi" w:hAnsiTheme="minorHAnsi" w:cstheme="minorHAnsi"/>
          <w:color w:val="auto"/>
        </w:rPr>
        <w:t xml:space="preserve"> which sites to mutate</w:t>
      </w:r>
      <w:r w:rsidR="00E57857">
        <w:rPr>
          <w:rFonts w:asciiTheme="minorHAnsi" w:hAnsiTheme="minorHAnsi" w:cstheme="minorHAnsi"/>
          <w:color w:val="auto"/>
        </w:rPr>
        <w:t xml:space="preserve">); </w:t>
      </w:r>
      <w:r w:rsidR="00D13D04" w:rsidRPr="00051F63">
        <w:rPr>
          <w:rFonts w:asciiTheme="minorHAnsi" w:hAnsiTheme="minorHAnsi" w:cstheme="minorHAnsi"/>
          <w:color w:val="auto"/>
        </w:rPr>
        <w:t xml:space="preserve">be sure to include the correct overhangs and restriction sites and pay attention the </w:t>
      </w:r>
      <w:r w:rsidR="00884466" w:rsidRPr="00051F63">
        <w:rPr>
          <w:rFonts w:asciiTheme="minorHAnsi" w:hAnsiTheme="minorHAnsi" w:cstheme="minorHAnsi"/>
          <w:color w:val="auto"/>
        </w:rPr>
        <w:t>primer/template characteristics</w:t>
      </w:r>
      <w:r w:rsidR="00CD3FF8" w:rsidRPr="00051F63">
        <w:rPr>
          <w:rFonts w:asciiTheme="minorHAnsi" w:hAnsiTheme="minorHAnsi" w:cstheme="minorHAnsi"/>
          <w:color w:val="auto"/>
        </w:rPr>
        <w:t xml:space="preserve">. </w:t>
      </w:r>
    </w:p>
    <w:p w14:paraId="57D56B5F" w14:textId="77777777" w:rsidR="003C2E5F" w:rsidRPr="00051F63" w:rsidRDefault="003C2E5F" w:rsidP="001B1519">
      <w:pPr>
        <w:rPr>
          <w:rFonts w:asciiTheme="minorHAnsi" w:hAnsiTheme="minorHAnsi" w:cstheme="minorHAnsi"/>
          <w:color w:val="auto"/>
        </w:rPr>
      </w:pPr>
    </w:p>
    <w:p w14:paraId="31850F47" w14:textId="20268CC4" w:rsidR="00E20031" w:rsidRPr="00051F63" w:rsidRDefault="001624FE" w:rsidP="001B1519">
      <w:pPr>
        <w:rPr>
          <w:rStyle w:val="a5"/>
          <w:rFonts w:asciiTheme="minorHAnsi" w:hAnsiTheme="minorHAnsi" w:cstheme="minorHAnsi"/>
          <w:color w:val="auto"/>
          <w:u w:val="none"/>
        </w:rPr>
      </w:pPr>
      <w:r w:rsidRPr="00051F63">
        <w:rPr>
          <w:rFonts w:asciiTheme="minorHAnsi" w:hAnsiTheme="minorHAnsi" w:cstheme="minorHAnsi"/>
          <w:color w:val="auto"/>
        </w:rPr>
        <w:t>The actual mutagenesis described in this protocol</w:t>
      </w:r>
      <w:r w:rsidR="00717208" w:rsidRPr="00051F63">
        <w:rPr>
          <w:rFonts w:asciiTheme="minorHAnsi" w:hAnsiTheme="minorHAnsi" w:cstheme="minorHAnsi"/>
          <w:color w:val="auto"/>
        </w:rPr>
        <w:t xml:space="preserve"> relies on </w:t>
      </w:r>
      <w:r w:rsidR="00E20031" w:rsidRPr="00051F63">
        <w:rPr>
          <w:rFonts w:asciiTheme="minorHAnsi" w:hAnsiTheme="minorHAnsi" w:cstheme="minorHAnsi"/>
          <w:color w:val="auto"/>
        </w:rPr>
        <w:t xml:space="preserve">PCR. The most crucial part of the protocol is therefore the conditions for this. </w:t>
      </w:r>
      <w:r w:rsidR="00161AE8" w:rsidRPr="00051F63">
        <w:rPr>
          <w:rFonts w:asciiTheme="minorHAnsi" w:hAnsiTheme="minorHAnsi" w:cstheme="minorHAnsi"/>
          <w:color w:val="auto"/>
        </w:rPr>
        <w:t>There are several ways of optimizing PCR, including gradients of Mg</w:t>
      </w:r>
      <w:r w:rsidR="00161AE8" w:rsidRPr="00051F63">
        <w:rPr>
          <w:rFonts w:asciiTheme="minorHAnsi" w:hAnsiTheme="minorHAnsi" w:cstheme="minorHAnsi"/>
          <w:color w:val="auto"/>
          <w:vertAlign w:val="superscript"/>
        </w:rPr>
        <w:t>2+</w:t>
      </w:r>
      <w:r w:rsidR="00161AE8" w:rsidRPr="00051F63">
        <w:rPr>
          <w:rFonts w:asciiTheme="minorHAnsi" w:hAnsiTheme="minorHAnsi" w:cstheme="minorHAnsi"/>
          <w:color w:val="auto"/>
        </w:rPr>
        <w:t xml:space="preserve"> concentrations, DMSO concentration and temperatures of the annealing step. For further details</w:t>
      </w:r>
      <w:r w:rsidR="00E57857">
        <w:rPr>
          <w:rFonts w:asciiTheme="minorHAnsi" w:hAnsiTheme="minorHAnsi" w:cstheme="minorHAnsi"/>
          <w:color w:val="auto"/>
        </w:rPr>
        <w:t>,</w:t>
      </w:r>
      <w:r w:rsidR="00161AE8" w:rsidRPr="00051F63">
        <w:rPr>
          <w:rFonts w:asciiTheme="minorHAnsi" w:hAnsiTheme="minorHAnsi" w:cstheme="minorHAnsi"/>
          <w:color w:val="auto"/>
        </w:rPr>
        <w:t xml:space="preserve"> see</w:t>
      </w:r>
      <w:r w:rsidR="00D64A9D" w:rsidRPr="00051F63">
        <w:rPr>
          <w:rFonts w:asciiTheme="minorHAnsi" w:hAnsiTheme="minorHAnsi" w:cstheme="minorHAnsi"/>
          <w:noProof/>
          <w:color w:val="auto"/>
          <w:vertAlign w:val="superscript"/>
        </w:rPr>
        <w:t>3</w:t>
      </w:r>
      <w:r w:rsidR="00161AE8" w:rsidRPr="00051F63">
        <w:rPr>
          <w:rFonts w:asciiTheme="minorHAnsi" w:hAnsiTheme="minorHAnsi" w:cstheme="minorHAnsi"/>
          <w:noProof/>
          <w:color w:val="auto"/>
        </w:rPr>
        <w:t>.</w:t>
      </w:r>
      <w:r w:rsidR="00161AE8" w:rsidRPr="00051F63">
        <w:rPr>
          <w:rFonts w:asciiTheme="minorHAnsi" w:hAnsiTheme="minorHAnsi" w:cstheme="minorHAnsi"/>
          <w:color w:val="auto"/>
        </w:rPr>
        <w:t xml:space="preserve"> </w:t>
      </w:r>
      <w:r w:rsidR="00E20031" w:rsidRPr="00051F63">
        <w:rPr>
          <w:rFonts w:asciiTheme="minorHAnsi" w:hAnsiTheme="minorHAnsi" w:cstheme="minorHAnsi"/>
          <w:color w:val="auto"/>
        </w:rPr>
        <w:t>Besides optimization of the PCR reaction itself</w:t>
      </w:r>
      <w:r w:rsidR="00E20031" w:rsidRPr="00051F63">
        <w:rPr>
          <w:rStyle w:val="a5"/>
          <w:rFonts w:asciiTheme="minorHAnsi" w:hAnsiTheme="minorHAnsi" w:cstheme="minorHAnsi"/>
          <w:color w:val="auto"/>
          <w:u w:val="none"/>
        </w:rPr>
        <w:t xml:space="preserve">, two things are worth making sure when doing site-directed mutagenesis: high-quality templates and carefully designed primers. </w:t>
      </w:r>
    </w:p>
    <w:p w14:paraId="58A7E29F" w14:textId="77777777" w:rsidR="00E20031" w:rsidRPr="00051F63" w:rsidRDefault="00E20031" w:rsidP="001B1519">
      <w:pPr>
        <w:rPr>
          <w:rStyle w:val="a5"/>
          <w:rFonts w:asciiTheme="minorHAnsi" w:hAnsiTheme="minorHAnsi" w:cstheme="minorHAnsi"/>
          <w:color w:val="auto"/>
          <w:u w:val="none"/>
        </w:rPr>
      </w:pPr>
    </w:p>
    <w:p w14:paraId="3BADC0B5" w14:textId="5D747D77" w:rsidR="00E20031" w:rsidRPr="00051F63" w:rsidRDefault="00E20031" w:rsidP="001B1519">
      <w:pPr>
        <w:rPr>
          <w:rStyle w:val="a5"/>
          <w:rFonts w:asciiTheme="minorHAnsi" w:hAnsiTheme="minorHAnsi" w:cstheme="minorHAnsi"/>
          <w:color w:val="auto"/>
          <w:u w:val="none"/>
        </w:rPr>
      </w:pPr>
      <w:r w:rsidRPr="00051F63">
        <w:rPr>
          <w:rStyle w:val="a5"/>
          <w:rFonts w:asciiTheme="minorHAnsi" w:hAnsiTheme="minorHAnsi" w:cstheme="minorHAnsi"/>
          <w:color w:val="auto"/>
          <w:u w:val="none"/>
        </w:rPr>
        <w:t xml:space="preserve">Having a high-quality template for PCR often makes the difference between a failed and successful PCR. While it is possible to use a cell lysate to provide the DNA template, purified DNA (genomic-, vector- or PCR-DNA) is always preferable. Furthermore, when it comes to the amount of template, often less is more; especially in the last </w:t>
      </w:r>
      <w:r w:rsidR="004546C5" w:rsidRPr="00051F63">
        <w:rPr>
          <w:rStyle w:val="a5"/>
          <w:rFonts w:asciiTheme="minorHAnsi" w:hAnsiTheme="minorHAnsi" w:cstheme="minorHAnsi"/>
          <w:color w:val="auto"/>
          <w:u w:val="none"/>
        </w:rPr>
        <w:t>step</w:t>
      </w:r>
      <w:r w:rsidRPr="00051F63">
        <w:rPr>
          <w:rStyle w:val="a5"/>
          <w:rFonts w:asciiTheme="minorHAnsi" w:hAnsiTheme="minorHAnsi" w:cstheme="minorHAnsi"/>
          <w:color w:val="auto"/>
          <w:u w:val="none"/>
        </w:rPr>
        <w:t xml:space="preserve"> of the 3-</w:t>
      </w:r>
      <w:r w:rsidR="004546C5" w:rsidRPr="00051F63">
        <w:rPr>
          <w:rStyle w:val="a5"/>
          <w:rFonts w:asciiTheme="minorHAnsi" w:hAnsiTheme="minorHAnsi" w:cstheme="minorHAnsi"/>
          <w:color w:val="auto"/>
          <w:u w:val="none"/>
        </w:rPr>
        <w:t>step</w:t>
      </w:r>
      <w:r w:rsidRPr="00051F63">
        <w:rPr>
          <w:rStyle w:val="a5"/>
          <w:rFonts w:asciiTheme="minorHAnsi" w:hAnsiTheme="minorHAnsi" w:cstheme="minorHAnsi"/>
          <w:color w:val="auto"/>
          <w:u w:val="none"/>
        </w:rPr>
        <w:t xml:space="preserve"> PCR (step 4.2.5). For instance, try a 10x dilution series of template to find the optimum if </w:t>
      </w:r>
      <w:r w:rsidR="00D13D04" w:rsidRPr="00051F63">
        <w:rPr>
          <w:rStyle w:val="a5"/>
          <w:rFonts w:asciiTheme="minorHAnsi" w:hAnsiTheme="minorHAnsi" w:cstheme="minorHAnsi"/>
          <w:color w:val="auto"/>
          <w:u w:val="none"/>
        </w:rPr>
        <w:t>necessary</w:t>
      </w:r>
      <w:r w:rsidRPr="00051F63">
        <w:rPr>
          <w:rStyle w:val="a5"/>
          <w:rFonts w:asciiTheme="minorHAnsi" w:hAnsiTheme="minorHAnsi" w:cstheme="minorHAnsi"/>
          <w:color w:val="auto"/>
          <w:u w:val="none"/>
        </w:rPr>
        <w:t xml:space="preserve">. </w:t>
      </w:r>
    </w:p>
    <w:p w14:paraId="13C6BC85" w14:textId="77777777" w:rsidR="00E20031" w:rsidRPr="00051F63" w:rsidRDefault="00E20031" w:rsidP="001B1519">
      <w:pPr>
        <w:rPr>
          <w:rStyle w:val="a5"/>
          <w:rFonts w:asciiTheme="minorHAnsi" w:hAnsiTheme="minorHAnsi" w:cstheme="minorHAnsi"/>
          <w:color w:val="auto"/>
          <w:u w:val="none"/>
        </w:rPr>
      </w:pPr>
    </w:p>
    <w:p w14:paraId="4A3AE8D9" w14:textId="1BFF3D2F" w:rsidR="00A51B3C" w:rsidRPr="00051F63" w:rsidRDefault="00B404EB" w:rsidP="001B1519">
      <w:pPr>
        <w:rPr>
          <w:rStyle w:val="a5"/>
          <w:rFonts w:asciiTheme="minorHAnsi" w:hAnsiTheme="minorHAnsi" w:cstheme="minorHAnsi"/>
          <w:color w:val="auto"/>
          <w:u w:val="none"/>
        </w:rPr>
      </w:pPr>
      <w:r w:rsidRPr="00051F63">
        <w:rPr>
          <w:rStyle w:val="a5"/>
          <w:rFonts w:asciiTheme="minorHAnsi" w:hAnsiTheme="minorHAnsi" w:cstheme="minorHAnsi"/>
          <w:color w:val="auto"/>
          <w:u w:val="none"/>
        </w:rPr>
        <w:t xml:space="preserve">Optimal primer design depends on characteristics of the DNA of interest and polymerase. Whenever possible, always try to design primers accordingly. However, in many cases primers must be designed at a specific site and might therefore not be designed according to specific criteria. </w:t>
      </w:r>
      <w:r w:rsidR="00E20031" w:rsidRPr="00051F63">
        <w:rPr>
          <w:rStyle w:val="a5"/>
          <w:rFonts w:asciiTheme="minorHAnsi" w:hAnsiTheme="minorHAnsi" w:cstheme="minorHAnsi"/>
          <w:color w:val="auto"/>
          <w:u w:val="none"/>
        </w:rPr>
        <w:t>In those cases, it might be nece</w:t>
      </w:r>
      <w:r w:rsidR="00E50AD6" w:rsidRPr="00051F63">
        <w:rPr>
          <w:rStyle w:val="a5"/>
          <w:rFonts w:asciiTheme="minorHAnsi" w:hAnsiTheme="minorHAnsi" w:cstheme="minorHAnsi"/>
          <w:color w:val="auto"/>
          <w:u w:val="none"/>
        </w:rPr>
        <w:t>ssary to do more optimization of</w:t>
      </w:r>
      <w:r w:rsidR="00E20031" w:rsidRPr="00051F63">
        <w:rPr>
          <w:rStyle w:val="a5"/>
          <w:rFonts w:asciiTheme="minorHAnsi" w:hAnsiTheme="minorHAnsi" w:cstheme="minorHAnsi"/>
          <w:color w:val="auto"/>
          <w:u w:val="none"/>
        </w:rPr>
        <w:t xml:space="preserve"> the PCR conditions </w:t>
      </w:r>
      <w:r w:rsidR="00885214" w:rsidRPr="00051F63">
        <w:rPr>
          <w:rStyle w:val="a5"/>
          <w:rFonts w:asciiTheme="minorHAnsi" w:hAnsiTheme="minorHAnsi" w:cstheme="minorHAnsi"/>
          <w:color w:val="auto"/>
          <w:u w:val="none"/>
        </w:rPr>
        <w:t>instead</w:t>
      </w:r>
      <w:r w:rsidR="00210194" w:rsidRPr="00051F63">
        <w:rPr>
          <w:rStyle w:val="a5"/>
          <w:rFonts w:asciiTheme="minorHAnsi" w:hAnsiTheme="minorHAnsi" w:cstheme="minorHAnsi"/>
          <w:color w:val="auto"/>
          <w:u w:val="none"/>
        </w:rPr>
        <w:t xml:space="preserve"> (see above and </w:t>
      </w:r>
      <w:r w:rsidRPr="00051F63">
        <w:rPr>
          <w:rStyle w:val="a5"/>
          <w:rFonts w:asciiTheme="minorHAnsi" w:hAnsiTheme="minorHAnsi" w:cstheme="minorHAnsi"/>
          <w:color w:val="auto"/>
          <w:u w:val="none"/>
        </w:rPr>
        <w:t>protocol on PCR</w:t>
      </w:r>
      <w:r w:rsidRPr="00051F63">
        <w:rPr>
          <w:rStyle w:val="a5"/>
          <w:rFonts w:asciiTheme="minorHAnsi" w:hAnsiTheme="minorHAnsi" w:cstheme="minorHAnsi"/>
          <w:noProof/>
          <w:color w:val="auto"/>
          <w:u w:val="none"/>
          <w:vertAlign w:val="superscript"/>
        </w:rPr>
        <w:t>6</w:t>
      </w:r>
      <w:r w:rsidR="00210194" w:rsidRPr="00051F63">
        <w:rPr>
          <w:rStyle w:val="a5"/>
          <w:rFonts w:asciiTheme="minorHAnsi" w:hAnsiTheme="minorHAnsi" w:cstheme="minorHAnsi"/>
          <w:noProof/>
          <w:color w:val="auto"/>
          <w:u w:val="none"/>
        </w:rPr>
        <w:t>)</w:t>
      </w:r>
      <w:r w:rsidR="00E20031" w:rsidRPr="00051F63">
        <w:rPr>
          <w:rStyle w:val="a5"/>
          <w:rFonts w:asciiTheme="minorHAnsi" w:hAnsiTheme="minorHAnsi" w:cstheme="minorHAnsi"/>
          <w:color w:val="auto"/>
          <w:u w:val="none"/>
        </w:rPr>
        <w:t>, but with the right conditions even difficult PCRs are usually successful.</w:t>
      </w:r>
    </w:p>
    <w:p w14:paraId="51039EF4" w14:textId="77777777" w:rsidR="00C536E2" w:rsidRPr="00051F63" w:rsidRDefault="00C536E2" w:rsidP="001B1519">
      <w:pPr>
        <w:rPr>
          <w:rStyle w:val="a5"/>
          <w:rFonts w:asciiTheme="minorHAnsi" w:hAnsiTheme="minorHAnsi" w:cstheme="minorHAnsi"/>
          <w:color w:val="auto"/>
          <w:u w:val="none"/>
        </w:rPr>
      </w:pPr>
    </w:p>
    <w:p w14:paraId="4D9959EE" w14:textId="58FE29D4" w:rsidR="00161AE8" w:rsidRPr="00051F63" w:rsidRDefault="00885214" w:rsidP="001B1519">
      <w:pPr>
        <w:rPr>
          <w:rStyle w:val="a5"/>
          <w:rFonts w:asciiTheme="minorHAnsi" w:hAnsiTheme="minorHAnsi" w:cstheme="minorHAnsi"/>
          <w:color w:val="auto"/>
          <w:u w:val="none"/>
        </w:rPr>
      </w:pPr>
      <w:r w:rsidRPr="00051F63">
        <w:rPr>
          <w:rStyle w:val="a5"/>
          <w:rFonts w:asciiTheme="minorHAnsi" w:hAnsiTheme="minorHAnsi" w:cstheme="minorHAnsi"/>
          <w:color w:val="auto"/>
          <w:u w:val="none"/>
        </w:rPr>
        <w:t>Several alternative methods for site-directed mutagenesis are available</w:t>
      </w:r>
      <w:r w:rsidR="00627926" w:rsidRPr="00051F63">
        <w:rPr>
          <w:rStyle w:val="a5"/>
          <w:rFonts w:asciiTheme="minorHAnsi" w:hAnsiTheme="minorHAnsi" w:cstheme="minorHAnsi"/>
          <w:color w:val="auto"/>
          <w:u w:val="none"/>
        </w:rPr>
        <w:t>, such as Kunkel’s method</w:t>
      </w:r>
      <w:r w:rsidR="00B404EB" w:rsidRPr="00051F63">
        <w:rPr>
          <w:rStyle w:val="a5"/>
          <w:rFonts w:asciiTheme="minorHAnsi" w:hAnsiTheme="minorHAnsi" w:cstheme="minorHAnsi"/>
          <w:noProof/>
          <w:color w:val="auto"/>
          <w:u w:val="none"/>
          <w:vertAlign w:val="superscript"/>
        </w:rPr>
        <w:t>10</w:t>
      </w:r>
      <w:r w:rsidR="00627926" w:rsidRPr="00051F63">
        <w:rPr>
          <w:rStyle w:val="a5"/>
          <w:rFonts w:asciiTheme="minorHAnsi" w:hAnsiTheme="minorHAnsi" w:cstheme="minorHAnsi"/>
          <w:color w:val="auto"/>
          <w:u w:val="none"/>
        </w:rPr>
        <w:t>, whole plasmid mutagenesis</w:t>
      </w:r>
      <w:r w:rsidR="00B404EB" w:rsidRPr="00051F63">
        <w:rPr>
          <w:rStyle w:val="a5"/>
          <w:rFonts w:asciiTheme="minorHAnsi" w:hAnsiTheme="minorHAnsi" w:cstheme="minorHAnsi"/>
          <w:noProof/>
          <w:color w:val="auto"/>
          <w:u w:val="none"/>
          <w:vertAlign w:val="superscript"/>
        </w:rPr>
        <w:t>11</w:t>
      </w:r>
      <w:r w:rsidR="008B7F4F" w:rsidRPr="00051F63">
        <w:rPr>
          <w:rStyle w:val="a5"/>
          <w:rFonts w:asciiTheme="minorHAnsi" w:hAnsiTheme="minorHAnsi" w:cstheme="minorHAnsi"/>
          <w:color w:val="auto"/>
          <w:u w:val="none"/>
        </w:rPr>
        <w:t>,</w:t>
      </w:r>
      <w:r w:rsidR="00627926" w:rsidRPr="00051F63">
        <w:rPr>
          <w:rStyle w:val="a5"/>
          <w:rFonts w:asciiTheme="minorHAnsi" w:hAnsiTheme="minorHAnsi" w:cstheme="minorHAnsi"/>
          <w:color w:val="auto"/>
          <w:u w:val="none"/>
        </w:rPr>
        <w:t xml:space="preserve"> cassette mutagenesis</w:t>
      </w:r>
      <w:r w:rsidR="00B404EB" w:rsidRPr="00051F63">
        <w:rPr>
          <w:rStyle w:val="a5"/>
          <w:rFonts w:asciiTheme="minorHAnsi" w:hAnsiTheme="minorHAnsi" w:cstheme="minorHAnsi"/>
          <w:noProof/>
          <w:color w:val="auto"/>
          <w:u w:val="none"/>
          <w:vertAlign w:val="superscript"/>
        </w:rPr>
        <w:t>12</w:t>
      </w:r>
      <w:r w:rsidR="00627926" w:rsidRPr="00051F63">
        <w:rPr>
          <w:rStyle w:val="a5"/>
          <w:rFonts w:asciiTheme="minorHAnsi" w:hAnsiTheme="minorHAnsi" w:cstheme="minorHAnsi"/>
          <w:color w:val="auto"/>
          <w:u w:val="none"/>
        </w:rPr>
        <w:t xml:space="preserve">, </w:t>
      </w:r>
      <w:r w:rsidR="00493843" w:rsidRPr="00A27160">
        <w:rPr>
          <w:rStyle w:val="a5"/>
          <w:rFonts w:asciiTheme="minorHAnsi" w:hAnsiTheme="minorHAnsi" w:cstheme="minorHAnsi"/>
          <w:color w:val="auto"/>
          <w:u w:val="none"/>
        </w:rPr>
        <w:t>de novo</w:t>
      </w:r>
      <w:r w:rsidR="00493843" w:rsidRPr="00051F63">
        <w:rPr>
          <w:rStyle w:val="a5"/>
          <w:rFonts w:asciiTheme="minorHAnsi" w:hAnsiTheme="minorHAnsi" w:cstheme="minorHAnsi"/>
          <w:i/>
          <w:color w:val="auto"/>
          <w:u w:val="none"/>
        </w:rPr>
        <w:t xml:space="preserve"> </w:t>
      </w:r>
      <w:r w:rsidR="00493843" w:rsidRPr="00051F63">
        <w:rPr>
          <w:rStyle w:val="a5"/>
          <w:rFonts w:asciiTheme="minorHAnsi" w:hAnsiTheme="minorHAnsi" w:cstheme="minorHAnsi"/>
          <w:color w:val="auto"/>
          <w:u w:val="none"/>
        </w:rPr>
        <w:t xml:space="preserve">gene </w:t>
      </w:r>
      <w:r w:rsidR="00627926" w:rsidRPr="00051F63">
        <w:rPr>
          <w:rStyle w:val="a5"/>
          <w:rFonts w:asciiTheme="minorHAnsi" w:hAnsiTheme="minorHAnsi" w:cstheme="minorHAnsi"/>
          <w:color w:val="auto"/>
          <w:u w:val="none"/>
        </w:rPr>
        <w:t>synthesis and CRISPR</w:t>
      </w:r>
      <w:r w:rsidR="00B404EB" w:rsidRPr="00051F63">
        <w:rPr>
          <w:rStyle w:val="a5"/>
          <w:rFonts w:asciiTheme="minorHAnsi" w:hAnsiTheme="minorHAnsi" w:cstheme="minorHAnsi"/>
          <w:noProof/>
          <w:color w:val="auto"/>
          <w:u w:val="none"/>
          <w:vertAlign w:val="superscript"/>
        </w:rPr>
        <w:t>13,14</w:t>
      </w:r>
      <w:r w:rsidR="00627926" w:rsidRPr="00051F63">
        <w:rPr>
          <w:rStyle w:val="a5"/>
          <w:rFonts w:asciiTheme="minorHAnsi" w:hAnsiTheme="minorHAnsi" w:cstheme="minorHAnsi"/>
          <w:color w:val="auto"/>
          <w:u w:val="none"/>
        </w:rPr>
        <w:t>.</w:t>
      </w:r>
      <w:r w:rsidR="001C34DE">
        <w:rPr>
          <w:rStyle w:val="a5"/>
          <w:rFonts w:asciiTheme="minorHAnsi" w:hAnsiTheme="minorHAnsi" w:cstheme="minorHAnsi"/>
          <w:color w:val="auto"/>
          <w:u w:val="none"/>
        </w:rPr>
        <w:t xml:space="preserve"> </w:t>
      </w:r>
    </w:p>
    <w:p w14:paraId="026C3EA0" w14:textId="77777777" w:rsidR="00161AE8" w:rsidRPr="00051F63" w:rsidRDefault="00161AE8" w:rsidP="001B1519">
      <w:pPr>
        <w:rPr>
          <w:rStyle w:val="a5"/>
          <w:rFonts w:asciiTheme="minorHAnsi" w:hAnsiTheme="minorHAnsi" w:cstheme="minorHAnsi"/>
          <w:color w:val="auto"/>
          <w:u w:val="none"/>
        </w:rPr>
      </w:pPr>
    </w:p>
    <w:p w14:paraId="049B4C3E" w14:textId="77824B0D" w:rsidR="00161AE8" w:rsidRPr="00051F63" w:rsidRDefault="000C6EC6" w:rsidP="001B1519">
      <w:pPr>
        <w:rPr>
          <w:rStyle w:val="a5"/>
          <w:rFonts w:asciiTheme="minorHAnsi" w:hAnsiTheme="minorHAnsi" w:cstheme="minorHAnsi"/>
          <w:color w:val="auto"/>
          <w:u w:val="none"/>
        </w:rPr>
      </w:pPr>
      <w:r w:rsidRPr="00051F63">
        <w:rPr>
          <w:rStyle w:val="a5"/>
          <w:rFonts w:asciiTheme="minorHAnsi" w:hAnsiTheme="minorHAnsi" w:cstheme="minorHAnsi"/>
          <w:color w:val="auto"/>
          <w:u w:val="none"/>
        </w:rPr>
        <w:t xml:space="preserve">Kunkel’s method and whole plasmid mutagenesis relies on the DNA of interest already being in a plasmid (vector) and </w:t>
      </w:r>
      <w:r w:rsidR="00493843" w:rsidRPr="00051F63">
        <w:rPr>
          <w:rStyle w:val="a5"/>
          <w:rFonts w:asciiTheme="minorHAnsi" w:hAnsiTheme="minorHAnsi" w:cstheme="minorHAnsi"/>
          <w:color w:val="auto"/>
          <w:u w:val="none"/>
        </w:rPr>
        <w:t>use</w:t>
      </w:r>
      <w:r w:rsidR="00E57857">
        <w:rPr>
          <w:rStyle w:val="a5"/>
          <w:rFonts w:asciiTheme="minorHAnsi" w:hAnsiTheme="minorHAnsi" w:cstheme="minorHAnsi"/>
          <w:color w:val="auto"/>
          <w:u w:val="none"/>
        </w:rPr>
        <w:t>s</w:t>
      </w:r>
      <w:r w:rsidRPr="00051F63">
        <w:rPr>
          <w:rStyle w:val="a5"/>
          <w:rFonts w:asciiTheme="minorHAnsi" w:hAnsiTheme="minorHAnsi" w:cstheme="minorHAnsi"/>
          <w:color w:val="auto"/>
          <w:u w:val="none"/>
        </w:rPr>
        <w:t xml:space="preserve"> primers to synthesize a single strand or double strand of mutated DNA, respectively. </w:t>
      </w:r>
      <w:r w:rsidR="00493843" w:rsidRPr="00051F63">
        <w:rPr>
          <w:rStyle w:val="a5"/>
          <w:rFonts w:asciiTheme="minorHAnsi" w:hAnsiTheme="minorHAnsi" w:cstheme="minorHAnsi"/>
          <w:color w:val="auto"/>
          <w:u w:val="none"/>
        </w:rPr>
        <w:t>In both techniques,</w:t>
      </w:r>
      <w:r w:rsidRPr="00051F63">
        <w:rPr>
          <w:rStyle w:val="a5"/>
          <w:rFonts w:asciiTheme="minorHAnsi" w:hAnsiTheme="minorHAnsi" w:cstheme="minorHAnsi"/>
          <w:color w:val="auto"/>
          <w:u w:val="none"/>
        </w:rPr>
        <w:t xml:space="preserve"> the entire plasmid is being synthesized and used for transformation, whereas 2- or 3-</w:t>
      </w:r>
      <w:r w:rsidR="00302A45" w:rsidRPr="00051F63">
        <w:rPr>
          <w:rStyle w:val="a5"/>
          <w:rFonts w:asciiTheme="minorHAnsi" w:hAnsiTheme="minorHAnsi" w:cstheme="minorHAnsi"/>
          <w:color w:val="auto"/>
          <w:u w:val="none"/>
        </w:rPr>
        <w:t>step</w:t>
      </w:r>
      <w:r w:rsidRPr="00051F63">
        <w:rPr>
          <w:rStyle w:val="a5"/>
          <w:rFonts w:asciiTheme="minorHAnsi" w:hAnsiTheme="minorHAnsi" w:cstheme="minorHAnsi"/>
          <w:color w:val="auto"/>
          <w:u w:val="none"/>
        </w:rPr>
        <w:t xml:space="preserve"> PCR only </w:t>
      </w:r>
      <w:r w:rsidR="00EC2E3C" w:rsidRPr="00051F63">
        <w:rPr>
          <w:rStyle w:val="a5"/>
          <w:rFonts w:asciiTheme="minorHAnsi" w:hAnsiTheme="minorHAnsi" w:cstheme="minorHAnsi"/>
          <w:color w:val="auto"/>
          <w:u w:val="none"/>
        </w:rPr>
        <w:t xml:space="preserve">synthesizes </w:t>
      </w:r>
      <w:r w:rsidRPr="00051F63">
        <w:rPr>
          <w:rStyle w:val="a5"/>
          <w:rFonts w:asciiTheme="minorHAnsi" w:hAnsiTheme="minorHAnsi" w:cstheme="minorHAnsi"/>
          <w:color w:val="auto"/>
          <w:u w:val="none"/>
        </w:rPr>
        <w:t>the DNA</w:t>
      </w:r>
      <w:r w:rsidR="00D13D04" w:rsidRPr="00051F63">
        <w:rPr>
          <w:rStyle w:val="a5"/>
          <w:rFonts w:asciiTheme="minorHAnsi" w:hAnsiTheme="minorHAnsi" w:cstheme="minorHAnsi"/>
          <w:color w:val="auto"/>
          <w:u w:val="none"/>
        </w:rPr>
        <w:t xml:space="preserve"> piece</w:t>
      </w:r>
      <w:r w:rsidRPr="00051F63">
        <w:rPr>
          <w:rStyle w:val="a5"/>
          <w:rFonts w:asciiTheme="minorHAnsi" w:hAnsiTheme="minorHAnsi" w:cstheme="minorHAnsi"/>
          <w:color w:val="auto"/>
          <w:u w:val="none"/>
        </w:rPr>
        <w:t xml:space="preserve"> of interest.</w:t>
      </w:r>
      <w:r w:rsidR="00161AE8" w:rsidRPr="00051F63">
        <w:rPr>
          <w:rStyle w:val="a5"/>
          <w:rFonts w:asciiTheme="minorHAnsi" w:hAnsiTheme="minorHAnsi" w:cstheme="minorHAnsi"/>
          <w:color w:val="auto"/>
          <w:u w:val="none"/>
        </w:rPr>
        <w:t xml:space="preserve"> A disadvantage of the 2- or 3-step PCR, is that the DNA of interest must be synthesized twice, increasing the risk of mutations therein. On the other hand, the plasmid does not have to be synthesized, thus lowering the risk of mutations here instead. Furthermore, using the 2- or 3-step PCR, a wild</w:t>
      </w:r>
      <w:r w:rsidR="00884466" w:rsidRPr="00051F63">
        <w:rPr>
          <w:rStyle w:val="a5"/>
          <w:rFonts w:asciiTheme="minorHAnsi" w:hAnsiTheme="minorHAnsi" w:cstheme="minorHAnsi"/>
          <w:color w:val="auto"/>
          <w:u w:val="none"/>
        </w:rPr>
        <w:t xml:space="preserve"> </w:t>
      </w:r>
      <w:r w:rsidR="00161AE8" w:rsidRPr="00051F63">
        <w:rPr>
          <w:rStyle w:val="a5"/>
          <w:rFonts w:asciiTheme="minorHAnsi" w:hAnsiTheme="minorHAnsi" w:cstheme="minorHAnsi"/>
          <w:color w:val="auto"/>
          <w:u w:val="none"/>
        </w:rPr>
        <w:t>type variant does not need to be cloned into a vector beforehand, thus lowering the cloning time by several days.</w:t>
      </w:r>
      <w:r w:rsidRPr="00051F63">
        <w:rPr>
          <w:rStyle w:val="a5"/>
          <w:rFonts w:asciiTheme="minorHAnsi" w:hAnsiTheme="minorHAnsi" w:cstheme="minorHAnsi"/>
          <w:color w:val="auto"/>
          <w:u w:val="none"/>
        </w:rPr>
        <w:t xml:space="preserve"> </w:t>
      </w:r>
    </w:p>
    <w:p w14:paraId="6B707175" w14:textId="77777777" w:rsidR="00161AE8" w:rsidRPr="00051F63" w:rsidRDefault="00161AE8" w:rsidP="001B1519">
      <w:pPr>
        <w:rPr>
          <w:rStyle w:val="a5"/>
          <w:rFonts w:asciiTheme="minorHAnsi" w:hAnsiTheme="minorHAnsi" w:cstheme="minorHAnsi"/>
          <w:color w:val="auto"/>
          <w:u w:val="none"/>
        </w:rPr>
      </w:pPr>
    </w:p>
    <w:p w14:paraId="6D27642F" w14:textId="05F630F4" w:rsidR="00161AE8" w:rsidRPr="00051F63" w:rsidRDefault="00493843" w:rsidP="001B1519">
      <w:pPr>
        <w:rPr>
          <w:rStyle w:val="a5"/>
          <w:rFonts w:asciiTheme="minorHAnsi" w:hAnsiTheme="minorHAnsi" w:cstheme="minorHAnsi"/>
          <w:color w:val="auto"/>
          <w:u w:val="none"/>
        </w:rPr>
      </w:pPr>
      <w:r w:rsidRPr="00051F63">
        <w:rPr>
          <w:rStyle w:val="a5"/>
          <w:rFonts w:asciiTheme="minorHAnsi" w:hAnsiTheme="minorHAnsi" w:cstheme="minorHAnsi"/>
          <w:color w:val="auto"/>
          <w:u w:val="none"/>
        </w:rPr>
        <w:t xml:space="preserve">Cassette mutagenesis does not rely on the use of primers or polymerases. Instead, a small DNA fragment is </w:t>
      </w:r>
      <w:r w:rsidR="00175869" w:rsidRPr="00A27160">
        <w:rPr>
          <w:rStyle w:val="a5"/>
          <w:rFonts w:asciiTheme="minorHAnsi" w:hAnsiTheme="minorHAnsi" w:cstheme="minorHAnsi"/>
          <w:color w:val="auto"/>
          <w:u w:val="none"/>
        </w:rPr>
        <w:t>de novo</w:t>
      </w:r>
      <w:r w:rsidR="00175869" w:rsidRPr="00051F63">
        <w:rPr>
          <w:rStyle w:val="a5"/>
          <w:rFonts w:asciiTheme="minorHAnsi" w:hAnsiTheme="minorHAnsi" w:cstheme="minorHAnsi"/>
          <w:i/>
          <w:color w:val="auto"/>
          <w:u w:val="none"/>
        </w:rPr>
        <w:t xml:space="preserve"> </w:t>
      </w:r>
      <w:r w:rsidRPr="00051F63">
        <w:rPr>
          <w:rStyle w:val="a5"/>
          <w:rFonts w:asciiTheme="minorHAnsi" w:hAnsiTheme="minorHAnsi" w:cstheme="minorHAnsi"/>
          <w:color w:val="auto"/>
          <w:u w:val="none"/>
        </w:rPr>
        <w:t xml:space="preserve">synthesized and incorporated into </w:t>
      </w:r>
      <w:r w:rsidR="00175869" w:rsidRPr="00051F63">
        <w:rPr>
          <w:rStyle w:val="a5"/>
          <w:rFonts w:asciiTheme="minorHAnsi" w:hAnsiTheme="minorHAnsi" w:cstheme="minorHAnsi"/>
          <w:color w:val="auto"/>
          <w:u w:val="none"/>
        </w:rPr>
        <w:t xml:space="preserve">the </w:t>
      </w:r>
      <w:r w:rsidRPr="00051F63">
        <w:rPr>
          <w:rStyle w:val="a5"/>
          <w:rFonts w:asciiTheme="minorHAnsi" w:hAnsiTheme="minorHAnsi" w:cstheme="minorHAnsi"/>
          <w:color w:val="auto"/>
          <w:u w:val="none"/>
        </w:rPr>
        <w:t xml:space="preserve">DNA of interest with the use of restriction enzymes. This method, however, relies on the presence of suitable restriction sites near the targeted </w:t>
      </w:r>
      <w:r w:rsidR="00175869" w:rsidRPr="00051F63">
        <w:rPr>
          <w:rStyle w:val="a5"/>
          <w:rFonts w:asciiTheme="minorHAnsi" w:hAnsiTheme="minorHAnsi" w:cstheme="minorHAnsi"/>
          <w:color w:val="auto"/>
          <w:u w:val="none"/>
        </w:rPr>
        <w:t>site</w:t>
      </w:r>
      <w:r w:rsidR="00161AE8" w:rsidRPr="00051F63">
        <w:rPr>
          <w:rStyle w:val="a5"/>
          <w:rFonts w:asciiTheme="minorHAnsi" w:hAnsiTheme="minorHAnsi" w:cstheme="minorHAnsi"/>
          <w:color w:val="auto"/>
          <w:u w:val="none"/>
        </w:rPr>
        <w:t xml:space="preserve">, which is not always present. </w:t>
      </w:r>
      <w:r w:rsidR="005C2D64" w:rsidRPr="00051F63">
        <w:rPr>
          <w:rStyle w:val="a5"/>
          <w:rFonts w:asciiTheme="minorHAnsi" w:hAnsiTheme="minorHAnsi" w:cstheme="minorHAnsi"/>
          <w:color w:val="auto"/>
          <w:u w:val="none"/>
        </w:rPr>
        <w:t>T</w:t>
      </w:r>
      <w:r w:rsidR="00161AE8" w:rsidRPr="00051F63">
        <w:rPr>
          <w:rStyle w:val="a5"/>
          <w:rFonts w:asciiTheme="minorHAnsi" w:hAnsiTheme="minorHAnsi" w:cstheme="minorHAnsi"/>
          <w:color w:val="auto"/>
          <w:u w:val="none"/>
        </w:rPr>
        <w:t>his approach also requires the wild</w:t>
      </w:r>
      <w:r w:rsidR="00884466" w:rsidRPr="00051F63">
        <w:rPr>
          <w:rStyle w:val="a5"/>
          <w:rFonts w:asciiTheme="minorHAnsi" w:hAnsiTheme="minorHAnsi" w:cstheme="minorHAnsi"/>
          <w:color w:val="auto"/>
          <w:u w:val="none"/>
        </w:rPr>
        <w:t xml:space="preserve"> </w:t>
      </w:r>
      <w:r w:rsidR="00161AE8" w:rsidRPr="00051F63">
        <w:rPr>
          <w:rStyle w:val="a5"/>
          <w:rFonts w:asciiTheme="minorHAnsi" w:hAnsiTheme="minorHAnsi" w:cstheme="minorHAnsi"/>
          <w:color w:val="auto"/>
          <w:u w:val="none"/>
        </w:rPr>
        <w:t>type variant to be cloned into the vector beforehand, increasing cloning time compared to the 2- or 3-step PCR method.</w:t>
      </w:r>
      <w:r w:rsidR="009B67BF" w:rsidRPr="00051F63">
        <w:rPr>
          <w:rStyle w:val="a5"/>
          <w:rFonts w:asciiTheme="minorHAnsi" w:hAnsiTheme="minorHAnsi" w:cstheme="minorHAnsi"/>
          <w:color w:val="auto"/>
          <w:u w:val="none"/>
        </w:rPr>
        <w:t xml:space="preserve"> </w:t>
      </w:r>
    </w:p>
    <w:p w14:paraId="5D53B3C7" w14:textId="77777777" w:rsidR="00161AE8" w:rsidRPr="00051F63" w:rsidRDefault="00161AE8" w:rsidP="001B1519">
      <w:pPr>
        <w:rPr>
          <w:rStyle w:val="a5"/>
          <w:rFonts w:asciiTheme="minorHAnsi" w:hAnsiTheme="minorHAnsi" w:cstheme="minorHAnsi"/>
          <w:color w:val="auto"/>
          <w:u w:val="none"/>
        </w:rPr>
      </w:pPr>
    </w:p>
    <w:p w14:paraId="4F858C2B" w14:textId="0DAA46F6" w:rsidR="00161AE8" w:rsidRPr="00051F63" w:rsidRDefault="009B67BF" w:rsidP="001B1519">
      <w:pPr>
        <w:rPr>
          <w:rStyle w:val="a5"/>
          <w:rFonts w:asciiTheme="minorHAnsi" w:hAnsiTheme="minorHAnsi" w:cstheme="minorHAnsi"/>
          <w:color w:val="auto"/>
          <w:u w:val="none"/>
        </w:rPr>
      </w:pPr>
      <w:r w:rsidRPr="00051F63">
        <w:rPr>
          <w:rStyle w:val="a5"/>
          <w:rFonts w:asciiTheme="minorHAnsi" w:hAnsiTheme="minorHAnsi" w:cstheme="minorHAnsi"/>
          <w:color w:val="auto"/>
          <w:u w:val="none"/>
        </w:rPr>
        <w:t xml:space="preserve">With the decreasing cost of </w:t>
      </w:r>
      <w:r w:rsidRPr="00A27160">
        <w:rPr>
          <w:rStyle w:val="a5"/>
          <w:rFonts w:asciiTheme="minorHAnsi" w:hAnsiTheme="minorHAnsi" w:cstheme="minorHAnsi"/>
          <w:color w:val="auto"/>
          <w:u w:val="none"/>
        </w:rPr>
        <w:t>de novo</w:t>
      </w:r>
      <w:r w:rsidRPr="00051F63">
        <w:rPr>
          <w:rStyle w:val="a5"/>
          <w:rFonts w:asciiTheme="minorHAnsi" w:hAnsiTheme="minorHAnsi" w:cstheme="minorHAnsi"/>
          <w:i/>
          <w:color w:val="auto"/>
          <w:u w:val="none"/>
        </w:rPr>
        <w:t xml:space="preserve"> </w:t>
      </w:r>
      <w:r w:rsidRPr="00051F63">
        <w:rPr>
          <w:rStyle w:val="a5"/>
          <w:rFonts w:asciiTheme="minorHAnsi" w:hAnsiTheme="minorHAnsi" w:cstheme="minorHAnsi"/>
          <w:color w:val="auto"/>
          <w:u w:val="none"/>
        </w:rPr>
        <w:t>gene synthesis</w:t>
      </w:r>
      <w:r w:rsidR="00EC2E3C" w:rsidRPr="00051F63">
        <w:rPr>
          <w:rStyle w:val="a5"/>
          <w:rFonts w:asciiTheme="minorHAnsi" w:hAnsiTheme="minorHAnsi" w:cstheme="minorHAnsi"/>
          <w:color w:val="auto"/>
          <w:u w:val="none"/>
        </w:rPr>
        <w:t xml:space="preserve"> (large DNA fragments)</w:t>
      </w:r>
      <w:r w:rsidRPr="00051F63">
        <w:rPr>
          <w:rStyle w:val="a5"/>
          <w:rFonts w:asciiTheme="minorHAnsi" w:hAnsiTheme="minorHAnsi" w:cstheme="minorHAnsi"/>
          <w:color w:val="auto"/>
          <w:u w:val="none"/>
        </w:rPr>
        <w:t xml:space="preserve">, it is becoming increasingly affordable to introduce mutations by ordering the desired sequence commercially. </w:t>
      </w:r>
      <w:r w:rsidRPr="00E57857">
        <w:rPr>
          <w:rStyle w:val="a5"/>
          <w:rFonts w:asciiTheme="minorHAnsi" w:hAnsiTheme="minorHAnsi" w:cstheme="minorHAnsi"/>
          <w:color w:val="auto"/>
          <w:u w:val="none"/>
        </w:rPr>
        <w:t>T</w:t>
      </w:r>
      <w:r w:rsidR="00302A45" w:rsidRPr="00893667">
        <w:rPr>
          <w:rStyle w:val="a5"/>
          <w:rFonts w:asciiTheme="minorHAnsi" w:hAnsiTheme="minorHAnsi" w:cstheme="minorHAnsi"/>
          <w:color w:val="auto"/>
          <w:u w:val="none"/>
        </w:rPr>
        <w:t>his method</w:t>
      </w:r>
      <w:r w:rsidR="00D13D04" w:rsidRPr="00893667">
        <w:rPr>
          <w:rStyle w:val="a5"/>
          <w:rFonts w:asciiTheme="minorHAnsi" w:hAnsiTheme="minorHAnsi" w:cstheme="minorHAnsi"/>
          <w:color w:val="auto"/>
          <w:u w:val="none"/>
        </w:rPr>
        <w:t xml:space="preserve"> is</w:t>
      </w:r>
      <w:r w:rsidR="00302A45" w:rsidRPr="00893667">
        <w:rPr>
          <w:rStyle w:val="a5"/>
          <w:rFonts w:asciiTheme="minorHAnsi" w:hAnsiTheme="minorHAnsi" w:cstheme="minorHAnsi"/>
          <w:color w:val="auto"/>
          <w:u w:val="none"/>
        </w:rPr>
        <w:t>,</w:t>
      </w:r>
      <w:r w:rsidR="00D13D04" w:rsidRPr="00893667">
        <w:rPr>
          <w:rStyle w:val="a5"/>
          <w:rFonts w:asciiTheme="minorHAnsi" w:hAnsiTheme="minorHAnsi" w:cstheme="minorHAnsi"/>
          <w:color w:val="auto"/>
          <w:u w:val="none"/>
        </w:rPr>
        <w:t xml:space="preserve"> however, still costly compared the</w:t>
      </w:r>
      <w:r w:rsidRPr="00893667">
        <w:rPr>
          <w:rStyle w:val="a5"/>
          <w:rFonts w:asciiTheme="minorHAnsi" w:hAnsiTheme="minorHAnsi" w:cstheme="minorHAnsi"/>
          <w:color w:val="auto"/>
          <w:u w:val="none"/>
        </w:rPr>
        <w:t xml:space="preserve"> other methods </w:t>
      </w:r>
      <w:r w:rsidR="00D13D04" w:rsidRPr="00893667">
        <w:rPr>
          <w:rStyle w:val="a5"/>
          <w:rFonts w:asciiTheme="minorHAnsi" w:hAnsiTheme="minorHAnsi" w:cstheme="minorHAnsi"/>
          <w:color w:val="auto"/>
          <w:u w:val="none"/>
        </w:rPr>
        <w:t>mentioned</w:t>
      </w:r>
      <w:r w:rsidRPr="00893667">
        <w:rPr>
          <w:rStyle w:val="a5"/>
          <w:rFonts w:asciiTheme="minorHAnsi" w:hAnsiTheme="minorHAnsi" w:cstheme="minorHAnsi"/>
          <w:color w:val="auto"/>
          <w:u w:val="none"/>
        </w:rPr>
        <w:t>.</w:t>
      </w:r>
      <w:r w:rsidR="00EC2E3C" w:rsidRPr="00893667">
        <w:rPr>
          <w:rStyle w:val="a5"/>
          <w:rFonts w:asciiTheme="minorHAnsi" w:hAnsiTheme="minorHAnsi" w:cstheme="minorHAnsi"/>
          <w:color w:val="auto"/>
          <w:u w:val="none"/>
        </w:rPr>
        <w:t xml:space="preserve"> </w:t>
      </w:r>
      <w:r w:rsidR="00161AE8" w:rsidRPr="00893667">
        <w:rPr>
          <w:rStyle w:val="a5"/>
          <w:rFonts w:asciiTheme="minorHAnsi" w:hAnsiTheme="minorHAnsi" w:cstheme="minorHAnsi"/>
          <w:color w:val="auto"/>
          <w:u w:val="none"/>
        </w:rPr>
        <w:t xml:space="preserve">At time of writing </w:t>
      </w:r>
      <w:r w:rsidR="00F422E8" w:rsidRPr="00A27160">
        <w:rPr>
          <w:rStyle w:val="a5"/>
          <w:rFonts w:asciiTheme="minorHAnsi" w:hAnsiTheme="minorHAnsi" w:cstheme="minorHAnsi"/>
          <w:color w:val="auto"/>
          <w:u w:val="none"/>
        </w:rPr>
        <w:t xml:space="preserve">de novo </w:t>
      </w:r>
      <w:r w:rsidR="00F422E8" w:rsidRPr="00E57857">
        <w:rPr>
          <w:rStyle w:val="a5"/>
          <w:rFonts w:asciiTheme="minorHAnsi" w:hAnsiTheme="minorHAnsi" w:cstheme="minorHAnsi"/>
          <w:color w:val="auto"/>
          <w:u w:val="none"/>
        </w:rPr>
        <w:t>synthesis is approximately</w:t>
      </w:r>
      <w:r w:rsidR="00F422E8" w:rsidRPr="00051F63">
        <w:rPr>
          <w:rStyle w:val="a5"/>
          <w:rFonts w:asciiTheme="minorHAnsi" w:hAnsiTheme="minorHAnsi" w:cstheme="minorHAnsi"/>
          <w:color w:val="auto"/>
          <w:u w:val="none"/>
        </w:rPr>
        <w:t xml:space="preserve"> 3 times more expensive </w:t>
      </w:r>
      <w:r w:rsidR="00D64A9D" w:rsidRPr="00051F63">
        <w:rPr>
          <w:rStyle w:val="a5"/>
          <w:rFonts w:asciiTheme="minorHAnsi" w:hAnsiTheme="minorHAnsi" w:cstheme="minorHAnsi"/>
          <w:color w:val="auto"/>
          <w:u w:val="none"/>
        </w:rPr>
        <w:t>than</w:t>
      </w:r>
      <w:r w:rsidR="00F422E8" w:rsidRPr="00051F63">
        <w:rPr>
          <w:rStyle w:val="a5"/>
          <w:rFonts w:asciiTheme="minorHAnsi" w:hAnsiTheme="minorHAnsi" w:cstheme="minorHAnsi"/>
          <w:color w:val="auto"/>
          <w:u w:val="none"/>
        </w:rPr>
        <w:t xml:space="preserve"> the method presented here. </w:t>
      </w:r>
    </w:p>
    <w:p w14:paraId="4C5A0FC2" w14:textId="77777777" w:rsidR="00161AE8" w:rsidRPr="00051F63" w:rsidRDefault="00161AE8" w:rsidP="001B1519">
      <w:pPr>
        <w:rPr>
          <w:rStyle w:val="a5"/>
          <w:rFonts w:asciiTheme="minorHAnsi" w:hAnsiTheme="minorHAnsi" w:cstheme="minorHAnsi"/>
          <w:color w:val="auto"/>
          <w:u w:val="none"/>
        </w:rPr>
      </w:pPr>
    </w:p>
    <w:p w14:paraId="12F5D37B" w14:textId="0D6F6096" w:rsidR="00175869" w:rsidRPr="00051F63" w:rsidRDefault="00EC2E3C" w:rsidP="001B1519">
      <w:pPr>
        <w:rPr>
          <w:rStyle w:val="a5"/>
          <w:rFonts w:asciiTheme="minorHAnsi" w:hAnsiTheme="minorHAnsi" w:cstheme="minorHAnsi"/>
          <w:color w:val="auto"/>
          <w:u w:val="none"/>
        </w:rPr>
      </w:pPr>
      <w:r w:rsidRPr="00051F63">
        <w:rPr>
          <w:rStyle w:val="a5"/>
          <w:rFonts w:asciiTheme="minorHAnsi" w:hAnsiTheme="minorHAnsi" w:cstheme="minorHAnsi"/>
          <w:color w:val="auto"/>
          <w:u w:val="none"/>
        </w:rPr>
        <w:t xml:space="preserve">Another </w:t>
      </w:r>
      <w:r w:rsidR="00D13D04" w:rsidRPr="00051F63">
        <w:rPr>
          <w:rStyle w:val="a5"/>
          <w:rFonts w:asciiTheme="minorHAnsi" w:hAnsiTheme="minorHAnsi" w:cstheme="minorHAnsi"/>
          <w:color w:val="auto"/>
          <w:u w:val="none"/>
        </w:rPr>
        <w:t xml:space="preserve">emerging </w:t>
      </w:r>
      <w:r w:rsidR="00302A45" w:rsidRPr="00051F63">
        <w:rPr>
          <w:rStyle w:val="a5"/>
          <w:rFonts w:asciiTheme="minorHAnsi" w:hAnsiTheme="minorHAnsi" w:cstheme="minorHAnsi"/>
          <w:color w:val="auto"/>
          <w:u w:val="none"/>
        </w:rPr>
        <w:t>option</w:t>
      </w:r>
      <w:r w:rsidR="00D13D04" w:rsidRPr="00051F63">
        <w:rPr>
          <w:rStyle w:val="a5"/>
          <w:rFonts w:asciiTheme="minorHAnsi" w:hAnsiTheme="minorHAnsi" w:cstheme="minorHAnsi"/>
          <w:color w:val="auto"/>
          <w:u w:val="none"/>
        </w:rPr>
        <w:t xml:space="preserve"> is</w:t>
      </w:r>
      <w:r w:rsidRPr="00051F63">
        <w:rPr>
          <w:rStyle w:val="a5"/>
          <w:rFonts w:asciiTheme="minorHAnsi" w:hAnsiTheme="minorHAnsi" w:cstheme="minorHAnsi"/>
          <w:color w:val="auto"/>
          <w:u w:val="none"/>
        </w:rPr>
        <w:t xml:space="preserve"> the highly anticipated</w:t>
      </w:r>
      <w:r w:rsidR="00DA0688" w:rsidRPr="00051F63">
        <w:rPr>
          <w:rStyle w:val="a5"/>
          <w:rFonts w:asciiTheme="minorHAnsi" w:hAnsiTheme="minorHAnsi" w:cstheme="minorHAnsi"/>
          <w:color w:val="auto"/>
          <w:u w:val="none"/>
        </w:rPr>
        <w:t xml:space="preserve"> </w:t>
      </w:r>
      <w:r w:rsidR="00175869" w:rsidRPr="00051F63">
        <w:rPr>
          <w:rStyle w:val="a5"/>
          <w:rFonts w:asciiTheme="minorHAnsi" w:hAnsiTheme="minorHAnsi" w:cstheme="minorHAnsi"/>
          <w:color w:val="auto"/>
          <w:u w:val="none"/>
        </w:rPr>
        <w:t>CRISPR method for genome</w:t>
      </w:r>
      <w:r w:rsidR="00D13D04" w:rsidRPr="00051F63">
        <w:rPr>
          <w:rStyle w:val="a5"/>
          <w:rFonts w:asciiTheme="minorHAnsi" w:hAnsiTheme="minorHAnsi" w:cstheme="minorHAnsi"/>
          <w:color w:val="auto"/>
          <w:u w:val="none"/>
        </w:rPr>
        <w:t xml:space="preserve"> alterations</w:t>
      </w:r>
      <w:r w:rsidRPr="00051F63">
        <w:rPr>
          <w:rStyle w:val="a5"/>
          <w:rFonts w:asciiTheme="minorHAnsi" w:hAnsiTheme="minorHAnsi" w:cstheme="minorHAnsi"/>
          <w:color w:val="auto"/>
          <w:u w:val="none"/>
        </w:rPr>
        <w:t>.</w:t>
      </w:r>
      <w:r w:rsidR="00DA0688" w:rsidRPr="00051F63">
        <w:rPr>
          <w:rStyle w:val="a5"/>
          <w:rFonts w:asciiTheme="minorHAnsi" w:hAnsiTheme="minorHAnsi" w:cstheme="minorHAnsi"/>
          <w:color w:val="auto"/>
          <w:u w:val="none"/>
        </w:rPr>
        <w:t xml:space="preserve"> </w:t>
      </w:r>
      <w:r w:rsidR="00D13D04" w:rsidRPr="00051F63">
        <w:rPr>
          <w:rStyle w:val="a5"/>
          <w:rFonts w:asciiTheme="minorHAnsi" w:hAnsiTheme="minorHAnsi" w:cstheme="minorHAnsi"/>
          <w:color w:val="auto"/>
          <w:u w:val="none"/>
        </w:rPr>
        <w:t>This method is</w:t>
      </w:r>
      <w:r w:rsidR="00175869" w:rsidRPr="00051F63">
        <w:rPr>
          <w:rStyle w:val="a5"/>
          <w:rFonts w:asciiTheme="minorHAnsi" w:hAnsiTheme="minorHAnsi" w:cstheme="minorHAnsi"/>
          <w:color w:val="auto"/>
          <w:u w:val="none"/>
        </w:rPr>
        <w:t xml:space="preserve"> high</w:t>
      </w:r>
      <w:r w:rsidR="00D13D04" w:rsidRPr="00051F63">
        <w:rPr>
          <w:rStyle w:val="a5"/>
          <w:rFonts w:asciiTheme="minorHAnsi" w:hAnsiTheme="minorHAnsi" w:cstheme="minorHAnsi"/>
          <w:color w:val="auto"/>
          <w:u w:val="none"/>
        </w:rPr>
        <w:t>ly</w:t>
      </w:r>
      <w:r w:rsidR="00175869" w:rsidRPr="00051F63">
        <w:rPr>
          <w:rStyle w:val="a5"/>
          <w:rFonts w:asciiTheme="minorHAnsi" w:hAnsiTheme="minorHAnsi" w:cstheme="minorHAnsi"/>
          <w:color w:val="auto"/>
          <w:u w:val="none"/>
        </w:rPr>
        <w:t xml:space="preserve"> efficien</w:t>
      </w:r>
      <w:r w:rsidR="00D13D04" w:rsidRPr="00051F63">
        <w:rPr>
          <w:rStyle w:val="a5"/>
          <w:rFonts w:asciiTheme="minorHAnsi" w:hAnsiTheme="minorHAnsi" w:cstheme="minorHAnsi"/>
          <w:color w:val="auto"/>
          <w:u w:val="none"/>
        </w:rPr>
        <w:t>t</w:t>
      </w:r>
      <w:r w:rsidR="00175869" w:rsidRPr="00051F63">
        <w:rPr>
          <w:rStyle w:val="a5"/>
          <w:rFonts w:asciiTheme="minorHAnsi" w:hAnsiTheme="minorHAnsi" w:cstheme="minorHAnsi"/>
          <w:color w:val="auto"/>
          <w:u w:val="none"/>
        </w:rPr>
        <w:t xml:space="preserve"> and adapt</w:t>
      </w:r>
      <w:r w:rsidR="00D13D04" w:rsidRPr="00051F63">
        <w:rPr>
          <w:rStyle w:val="a5"/>
          <w:rFonts w:asciiTheme="minorHAnsi" w:hAnsiTheme="minorHAnsi" w:cstheme="minorHAnsi"/>
          <w:color w:val="auto"/>
          <w:u w:val="none"/>
        </w:rPr>
        <w:t>able</w:t>
      </w:r>
      <w:r w:rsidR="00175869" w:rsidRPr="00051F63">
        <w:rPr>
          <w:rStyle w:val="a5"/>
          <w:rFonts w:asciiTheme="minorHAnsi" w:hAnsiTheme="minorHAnsi" w:cstheme="minorHAnsi"/>
          <w:color w:val="auto"/>
          <w:u w:val="none"/>
        </w:rPr>
        <w:t xml:space="preserve"> compared to other techniques used for eukaryotic cells. However, with the relative ease and</w:t>
      </w:r>
      <w:r w:rsidR="00DA0688" w:rsidRPr="00051F63">
        <w:rPr>
          <w:rStyle w:val="a5"/>
          <w:rFonts w:asciiTheme="minorHAnsi" w:hAnsiTheme="minorHAnsi" w:cstheme="minorHAnsi"/>
          <w:color w:val="auto"/>
          <w:u w:val="none"/>
        </w:rPr>
        <w:t xml:space="preserve"> </w:t>
      </w:r>
      <w:r w:rsidR="00175869" w:rsidRPr="00051F63">
        <w:rPr>
          <w:rStyle w:val="a5"/>
          <w:rFonts w:asciiTheme="minorHAnsi" w:hAnsiTheme="minorHAnsi" w:cstheme="minorHAnsi"/>
          <w:color w:val="auto"/>
          <w:u w:val="none"/>
        </w:rPr>
        <w:t xml:space="preserve">many </w:t>
      </w:r>
      <w:r w:rsidRPr="00051F63">
        <w:rPr>
          <w:rStyle w:val="a5"/>
          <w:rFonts w:asciiTheme="minorHAnsi" w:hAnsiTheme="minorHAnsi" w:cstheme="minorHAnsi"/>
          <w:color w:val="auto"/>
          <w:u w:val="none"/>
        </w:rPr>
        <w:t xml:space="preserve">available </w:t>
      </w:r>
      <w:r w:rsidR="00175869" w:rsidRPr="00051F63">
        <w:rPr>
          <w:rStyle w:val="a5"/>
          <w:rFonts w:asciiTheme="minorHAnsi" w:hAnsiTheme="minorHAnsi" w:cstheme="minorHAnsi"/>
          <w:color w:val="auto"/>
          <w:u w:val="none"/>
        </w:rPr>
        <w:t xml:space="preserve">techniques for cloning in </w:t>
      </w:r>
      <w:r w:rsidR="00D13D04" w:rsidRPr="00051F63">
        <w:rPr>
          <w:rStyle w:val="a5"/>
          <w:rFonts w:asciiTheme="minorHAnsi" w:hAnsiTheme="minorHAnsi" w:cstheme="minorHAnsi"/>
          <w:color w:val="auto"/>
          <w:u w:val="none"/>
        </w:rPr>
        <w:t xml:space="preserve">the </w:t>
      </w:r>
      <w:r w:rsidR="00302A45" w:rsidRPr="00051F63">
        <w:rPr>
          <w:rStyle w:val="a5"/>
          <w:rFonts w:asciiTheme="minorHAnsi" w:hAnsiTheme="minorHAnsi" w:cstheme="minorHAnsi"/>
          <w:color w:val="auto"/>
          <w:u w:val="none"/>
        </w:rPr>
        <w:t>simpler</w:t>
      </w:r>
      <w:r w:rsidR="00175869" w:rsidRPr="00051F63">
        <w:rPr>
          <w:rStyle w:val="a5"/>
          <w:rFonts w:asciiTheme="minorHAnsi" w:hAnsiTheme="minorHAnsi" w:cstheme="minorHAnsi"/>
          <w:color w:val="auto"/>
          <w:u w:val="none"/>
        </w:rPr>
        <w:t xml:space="preserve"> organism</w:t>
      </w:r>
      <w:r w:rsidR="00D13D04" w:rsidRPr="00051F63">
        <w:rPr>
          <w:rStyle w:val="a5"/>
          <w:rFonts w:asciiTheme="minorHAnsi" w:hAnsiTheme="minorHAnsi" w:cstheme="minorHAnsi"/>
          <w:color w:val="auto"/>
          <w:u w:val="none"/>
        </w:rPr>
        <w:t xml:space="preserve"> as bacteria</w:t>
      </w:r>
      <w:r w:rsidR="00175869" w:rsidRPr="00051F63">
        <w:rPr>
          <w:rStyle w:val="a5"/>
          <w:rFonts w:asciiTheme="minorHAnsi" w:hAnsiTheme="minorHAnsi" w:cstheme="minorHAnsi"/>
          <w:color w:val="auto"/>
          <w:u w:val="none"/>
        </w:rPr>
        <w:t>, CRISPR is rarely more suitable than conventional cloning. Thus, the usefulness of CRISPR mostly depends on the organism</w:t>
      </w:r>
      <w:r w:rsidRPr="00051F63">
        <w:rPr>
          <w:rStyle w:val="a5"/>
          <w:rFonts w:asciiTheme="minorHAnsi" w:hAnsiTheme="minorHAnsi" w:cstheme="minorHAnsi"/>
          <w:color w:val="auto"/>
          <w:u w:val="none"/>
        </w:rPr>
        <w:t xml:space="preserve"> being studied</w:t>
      </w:r>
      <w:r w:rsidR="00175869" w:rsidRPr="00051F63">
        <w:rPr>
          <w:rStyle w:val="a5"/>
          <w:rFonts w:asciiTheme="minorHAnsi" w:hAnsiTheme="minorHAnsi" w:cstheme="minorHAnsi"/>
          <w:color w:val="auto"/>
          <w:u w:val="none"/>
        </w:rPr>
        <w:t>.</w:t>
      </w:r>
    </w:p>
    <w:p w14:paraId="7BBECB2E" w14:textId="77777777" w:rsidR="00C536E2" w:rsidRPr="00051F63" w:rsidRDefault="00C536E2" w:rsidP="001B1519">
      <w:pPr>
        <w:rPr>
          <w:rStyle w:val="a5"/>
          <w:rFonts w:asciiTheme="minorHAnsi" w:hAnsiTheme="minorHAnsi" w:cstheme="minorHAnsi"/>
          <w:color w:val="auto"/>
          <w:u w:val="none"/>
        </w:rPr>
      </w:pPr>
    </w:p>
    <w:p w14:paraId="61859813" w14:textId="77777777" w:rsidR="00EC2E3C" w:rsidRPr="00051F63" w:rsidRDefault="006A4932" w:rsidP="001B1519">
      <w:pPr>
        <w:rPr>
          <w:rStyle w:val="a5"/>
          <w:rFonts w:asciiTheme="minorHAnsi" w:hAnsiTheme="minorHAnsi" w:cstheme="minorHAnsi"/>
          <w:color w:val="auto"/>
          <w:u w:val="none"/>
        </w:rPr>
      </w:pPr>
      <w:r w:rsidRPr="00051F63">
        <w:rPr>
          <w:rStyle w:val="a5"/>
          <w:rFonts w:asciiTheme="minorHAnsi" w:hAnsiTheme="minorHAnsi" w:cstheme="minorHAnsi"/>
          <w:color w:val="auto"/>
          <w:u w:val="none"/>
        </w:rPr>
        <w:t xml:space="preserve">When choosing to do site-directed mutagenesis, it is important to </w:t>
      </w:r>
      <w:r w:rsidR="008E3C3F" w:rsidRPr="00051F63">
        <w:rPr>
          <w:rStyle w:val="a5"/>
          <w:rFonts w:asciiTheme="minorHAnsi" w:hAnsiTheme="minorHAnsi" w:cstheme="minorHAnsi"/>
          <w:color w:val="auto"/>
          <w:u w:val="none"/>
        </w:rPr>
        <w:t>design it carefully; both with regards to downstream applications as well the actual technique used. The 2- and 3-</w:t>
      </w:r>
      <w:r w:rsidR="00302A45" w:rsidRPr="00051F63">
        <w:rPr>
          <w:rStyle w:val="a5"/>
          <w:rFonts w:asciiTheme="minorHAnsi" w:hAnsiTheme="minorHAnsi" w:cstheme="minorHAnsi"/>
          <w:color w:val="auto"/>
          <w:u w:val="none"/>
        </w:rPr>
        <w:t>step</w:t>
      </w:r>
      <w:r w:rsidR="008E3C3F" w:rsidRPr="00051F63">
        <w:rPr>
          <w:rStyle w:val="a5"/>
          <w:rFonts w:asciiTheme="minorHAnsi" w:hAnsiTheme="minorHAnsi" w:cstheme="minorHAnsi"/>
          <w:color w:val="auto"/>
          <w:u w:val="none"/>
        </w:rPr>
        <w:t xml:space="preserve"> PCR method described here is applicable to almost any mutation study and with its low cost it is suitable to any laboratory budget. </w:t>
      </w:r>
    </w:p>
    <w:p w14:paraId="5D27EE30" w14:textId="77777777" w:rsidR="00014314" w:rsidRPr="00051F63" w:rsidRDefault="00014314" w:rsidP="001B1519">
      <w:pPr>
        <w:rPr>
          <w:rFonts w:asciiTheme="minorHAnsi" w:hAnsiTheme="minorHAnsi" w:cstheme="minorHAnsi"/>
          <w:color w:val="auto"/>
        </w:rPr>
      </w:pPr>
    </w:p>
    <w:p w14:paraId="5FE986BF" w14:textId="77777777" w:rsidR="00AA03DF" w:rsidRPr="00051F63" w:rsidRDefault="00AA03DF" w:rsidP="001B1519">
      <w:pPr>
        <w:pStyle w:val="a4"/>
        <w:spacing w:before="0" w:beforeAutospacing="0" w:after="0" w:afterAutospacing="0"/>
        <w:rPr>
          <w:rFonts w:asciiTheme="minorHAnsi" w:hAnsiTheme="minorHAnsi" w:cstheme="minorHAnsi"/>
          <w:color w:val="auto"/>
        </w:rPr>
      </w:pPr>
      <w:r w:rsidRPr="00051F63">
        <w:rPr>
          <w:rFonts w:asciiTheme="minorHAnsi" w:hAnsiTheme="minorHAnsi" w:cstheme="minorHAnsi"/>
          <w:b/>
          <w:bCs/>
          <w:color w:val="auto"/>
        </w:rPr>
        <w:t xml:space="preserve">ACKNOWLEDGMENTS: </w:t>
      </w:r>
    </w:p>
    <w:p w14:paraId="1CE32907" w14:textId="77777777" w:rsidR="00AA03DF" w:rsidRPr="00051F63" w:rsidRDefault="00B80440" w:rsidP="001B1519">
      <w:pPr>
        <w:rPr>
          <w:rFonts w:asciiTheme="minorHAnsi" w:hAnsiTheme="minorHAnsi" w:cstheme="minorHAnsi"/>
          <w:b/>
          <w:bCs/>
          <w:color w:val="auto"/>
        </w:rPr>
      </w:pPr>
      <w:r w:rsidRPr="00051F63">
        <w:rPr>
          <w:rFonts w:asciiTheme="minorHAnsi" w:hAnsiTheme="minorHAnsi" w:cstheme="minorHAnsi"/>
          <w:color w:val="auto"/>
        </w:rPr>
        <w:t xml:space="preserve">The authors would like to </w:t>
      </w:r>
      <w:r w:rsidR="00E50AD6" w:rsidRPr="00051F63">
        <w:rPr>
          <w:rFonts w:asciiTheme="minorHAnsi" w:hAnsiTheme="minorHAnsi" w:cstheme="minorHAnsi"/>
          <w:color w:val="auto"/>
        </w:rPr>
        <w:t>thank</w:t>
      </w:r>
      <w:r w:rsidR="0068302F" w:rsidRPr="00051F63">
        <w:rPr>
          <w:rFonts w:asciiTheme="minorHAnsi" w:hAnsiTheme="minorHAnsi" w:cstheme="minorHAnsi"/>
          <w:color w:val="auto"/>
        </w:rPr>
        <w:t xml:space="preserve"> University of Southern Denmark open access policy grants.</w:t>
      </w:r>
    </w:p>
    <w:p w14:paraId="51A9AAA3" w14:textId="77777777" w:rsidR="008B14AB" w:rsidRPr="00051F63" w:rsidRDefault="008B14AB" w:rsidP="001B1519">
      <w:pPr>
        <w:rPr>
          <w:rFonts w:asciiTheme="minorHAnsi" w:hAnsiTheme="minorHAnsi" w:cstheme="minorHAnsi"/>
          <w:b/>
          <w:bCs/>
          <w:color w:val="auto"/>
        </w:rPr>
      </w:pPr>
    </w:p>
    <w:p w14:paraId="750418C9" w14:textId="77777777" w:rsidR="00AA03DF" w:rsidRPr="00051F63" w:rsidRDefault="00AA03DF" w:rsidP="001B1519">
      <w:pPr>
        <w:pStyle w:val="a4"/>
        <w:spacing w:before="0" w:beforeAutospacing="0" w:after="0" w:afterAutospacing="0"/>
        <w:rPr>
          <w:rFonts w:asciiTheme="minorHAnsi" w:hAnsiTheme="minorHAnsi" w:cstheme="minorHAnsi"/>
          <w:color w:val="auto"/>
        </w:rPr>
      </w:pPr>
      <w:r w:rsidRPr="00051F63">
        <w:rPr>
          <w:rFonts w:asciiTheme="minorHAnsi" w:hAnsiTheme="minorHAnsi" w:cstheme="minorHAnsi"/>
          <w:b/>
          <w:color w:val="auto"/>
        </w:rPr>
        <w:t>DISCLOSURES</w:t>
      </w:r>
      <w:r w:rsidRPr="00051F63">
        <w:rPr>
          <w:rFonts w:asciiTheme="minorHAnsi" w:hAnsiTheme="minorHAnsi" w:cstheme="minorHAnsi"/>
          <w:b/>
          <w:bCs/>
          <w:color w:val="auto"/>
        </w:rPr>
        <w:t>:</w:t>
      </w:r>
    </w:p>
    <w:p w14:paraId="3937D49A" w14:textId="77777777" w:rsidR="00AA03DF" w:rsidRPr="00051F63" w:rsidRDefault="00B80440" w:rsidP="001B1519">
      <w:pPr>
        <w:rPr>
          <w:rFonts w:asciiTheme="minorHAnsi" w:hAnsiTheme="minorHAnsi" w:cstheme="minorHAnsi"/>
          <w:color w:val="auto"/>
        </w:rPr>
      </w:pPr>
      <w:r w:rsidRPr="00051F63">
        <w:rPr>
          <w:rFonts w:asciiTheme="minorHAnsi" w:hAnsiTheme="minorHAnsi" w:cstheme="minorHAnsi"/>
          <w:color w:val="auto"/>
        </w:rPr>
        <w:t xml:space="preserve">The authors </w:t>
      </w:r>
      <w:r w:rsidR="00035D75" w:rsidRPr="00051F63">
        <w:rPr>
          <w:rFonts w:asciiTheme="minorHAnsi" w:hAnsiTheme="minorHAnsi" w:cstheme="minorHAnsi"/>
          <w:color w:val="auto"/>
        </w:rPr>
        <w:t>declare no competing interests.</w:t>
      </w:r>
    </w:p>
    <w:p w14:paraId="2DE3DBE8" w14:textId="77777777" w:rsidR="00B80440" w:rsidRPr="00051F63" w:rsidRDefault="00B80440" w:rsidP="001B1519">
      <w:pPr>
        <w:rPr>
          <w:rFonts w:asciiTheme="minorHAnsi" w:hAnsiTheme="minorHAnsi" w:cstheme="minorHAnsi"/>
          <w:color w:val="auto"/>
        </w:rPr>
      </w:pPr>
    </w:p>
    <w:p w14:paraId="19782375" w14:textId="77777777" w:rsidR="00B32616" w:rsidRPr="00051F63" w:rsidRDefault="009726EE" w:rsidP="001B1519">
      <w:pPr>
        <w:rPr>
          <w:rFonts w:asciiTheme="minorHAnsi" w:hAnsiTheme="minorHAnsi" w:cstheme="minorHAnsi"/>
          <w:b/>
          <w:color w:val="auto"/>
          <w:lang w:val="da-DK"/>
        </w:rPr>
      </w:pPr>
      <w:r w:rsidRPr="00051F63">
        <w:rPr>
          <w:rFonts w:asciiTheme="minorHAnsi" w:hAnsiTheme="minorHAnsi" w:cstheme="minorHAnsi"/>
          <w:b/>
          <w:bCs/>
          <w:color w:val="auto"/>
          <w:lang w:val="da-DK"/>
        </w:rPr>
        <w:t>REFERENCES</w:t>
      </w:r>
      <w:r w:rsidR="00D04760" w:rsidRPr="00051F63">
        <w:rPr>
          <w:rFonts w:asciiTheme="minorHAnsi" w:hAnsiTheme="minorHAnsi" w:cstheme="minorHAnsi"/>
          <w:b/>
          <w:bCs/>
          <w:color w:val="auto"/>
          <w:lang w:val="da-DK"/>
        </w:rPr>
        <w:t>:</w:t>
      </w:r>
    </w:p>
    <w:p w14:paraId="265B6A2A" w14:textId="1BC1E69D" w:rsidR="00A1766A" w:rsidRPr="00051F63" w:rsidRDefault="008B7F4F" w:rsidP="008B7F4F">
      <w:pPr>
        <w:pStyle w:val="EndNoteBibliography"/>
        <w:ind w:left="720" w:hanging="720"/>
        <w:rPr>
          <w:rFonts w:asciiTheme="minorHAnsi" w:hAnsiTheme="minorHAnsi" w:cstheme="minorHAnsi"/>
          <w:color w:val="auto"/>
        </w:rPr>
      </w:pPr>
      <w:r w:rsidRPr="00051F63">
        <w:rPr>
          <w:rFonts w:asciiTheme="minorHAnsi" w:hAnsiTheme="minorHAnsi" w:cstheme="minorHAnsi"/>
          <w:color w:val="auto"/>
          <w:lang w:val="da-DK"/>
        </w:rPr>
        <w:t>1</w:t>
      </w:r>
      <w:r w:rsidRPr="00051F63">
        <w:rPr>
          <w:rFonts w:asciiTheme="minorHAnsi" w:hAnsiTheme="minorHAnsi" w:cstheme="minorHAnsi"/>
          <w:color w:val="auto"/>
          <w:lang w:val="da-DK"/>
        </w:rPr>
        <w:tab/>
      </w:r>
      <w:r w:rsidR="00034DB7" w:rsidRPr="00051F63">
        <w:rPr>
          <w:rFonts w:asciiTheme="minorHAnsi" w:hAnsiTheme="minorHAnsi" w:cstheme="minorHAnsi"/>
          <w:color w:val="auto"/>
          <w:lang w:val="da-DK"/>
        </w:rPr>
        <w:t>Bouvier</w:t>
      </w:r>
      <w:r w:rsidR="00A1766A" w:rsidRPr="00051F63">
        <w:rPr>
          <w:rFonts w:asciiTheme="minorHAnsi" w:hAnsiTheme="minorHAnsi" w:cstheme="minorHAnsi"/>
          <w:color w:val="auto"/>
          <w:lang w:val="da-DK"/>
        </w:rPr>
        <w:t xml:space="preserve">, M. </w:t>
      </w:r>
      <w:r w:rsidR="00E57857" w:rsidRPr="00E57857">
        <w:rPr>
          <w:rFonts w:asciiTheme="minorHAnsi" w:hAnsiTheme="minorHAnsi" w:cstheme="minorHAnsi"/>
          <w:color w:val="auto"/>
          <w:lang w:val="da-DK"/>
        </w:rPr>
        <w:t xml:space="preserve">et al. </w:t>
      </w:r>
      <w:r w:rsidR="00034DB7" w:rsidRPr="00051F63">
        <w:rPr>
          <w:rFonts w:asciiTheme="minorHAnsi" w:hAnsiTheme="minorHAnsi" w:cstheme="minorHAnsi"/>
          <w:color w:val="auto"/>
        </w:rPr>
        <w:t>Small RNA binding to 5' mRNA coding region inhibits translational initiation.</w:t>
      </w:r>
      <w:r w:rsidR="00A1766A" w:rsidRPr="00051F63">
        <w:rPr>
          <w:rFonts w:asciiTheme="minorHAnsi" w:hAnsiTheme="minorHAnsi" w:cstheme="minorHAnsi"/>
          <w:color w:val="auto"/>
        </w:rPr>
        <w:t xml:space="preserve"> </w:t>
      </w:r>
      <w:r w:rsidR="00A1766A" w:rsidRPr="00051F63">
        <w:rPr>
          <w:rFonts w:asciiTheme="minorHAnsi" w:hAnsiTheme="minorHAnsi" w:cstheme="minorHAnsi"/>
          <w:i/>
          <w:color w:val="auto"/>
        </w:rPr>
        <w:t xml:space="preserve">Molecular </w:t>
      </w:r>
      <w:r w:rsidR="00E57857">
        <w:rPr>
          <w:rFonts w:asciiTheme="minorHAnsi" w:hAnsiTheme="minorHAnsi" w:cstheme="minorHAnsi"/>
          <w:i/>
          <w:color w:val="auto"/>
        </w:rPr>
        <w:t>C</w:t>
      </w:r>
      <w:r w:rsidR="00E57857" w:rsidRPr="00051F63">
        <w:rPr>
          <w:rFonts w:asciiTheme="minorHAnsi" w:hAnsiTheme="minorHAnsi" w:cstheme="minorHAnsi"/>
          <w:i/>
          <w:color w:val="auto"/>
        </w:rPr>
        <w:t>ell</w:t>
      </w:r>
      <w:r w:rsidR="00A1766A" w:rsidRPr="00051F63">
        <w:rPr>
          <w:rFonts w:asciiTheme="minorHAnsi" w:hAnsiTheme="minorHAnsi" w:cstheme="minorHAnsi"/>
          <w:i/>
          <w:color w:val="auto"/>
        </w:rPr>
        <w:t xml:space="preserve">. </w:t>
      </w:r>
      <w:r w:rsidR="00034DB7" w:rsidRPr="00051F63">
        <w:rPr>
          <w:rFonts w:asciiTheme="minorHAnsi" w:hAnsiTheme="minorHAnsi" w:cstheme="minorHAnsi"/>
          <w:b/>
          <w:color w:val="auto"/>
        </w:rPr>
        <w:t>32</w:t>
      </w:r>
      <w:r w:rsidR="00A1766A" w:rsidRPr="00051F63">
        <w:rPr>
          <w:rFonts w:asciiTheme="minorHAnsi" w:hAnsiTheme="minorHAnsi" w:cstheme="minorHAnsi"/>
          <w:color w:val="auto"/>
        </w:rPr>
        <w:t xml:space="preserve"> (6), </w:t>
      </w:r>
      <w:r w:rsidR="00034DB7" w:rsidRPr="00051F63">
        <w:rPr>
          <w:rFonts w:asciiTheme="minorHAnsi" w:hAnsiTheme="minorHAnsi" w:cstheme="minorHAnsi"/>
          <w:color w:val="auto"/>
        </w:rPr>
        <w:t>827-837</w:t>
      </w:r>
      <w:r w:rsidR="00E57857">
        <w:rPr>
          <w:rFonts w:asciiTheme="minorHAnsi" w:hAnsiTheme="minorHAnsi" w:cstheme="minorHAnsi"/>
          <w:color w:val="auto"/>
        </w:rPr>
        <w:t xml:space="preserve"> (</w:t>
      </w:r>
      <w:r w:rsidR="00A1766A" w:rsidRPr="00051F63">
        <w:rPr>
          <w:rFonts w:asciiTheme="minorHAnsi" w:hAnsiTheme="minorHAnsi" w:cstheme="minorHAnsi"/>
          <w:color w:val="auto"/>
        </w:rPr>
        <w:t>20</w:t>
      </w:r>
      <w:r w:rsidR="00034DB7" w:rsidRPr="00051F63">
        <w:rPr>
          <w:rFonts w:asciiTheme="minorHAnsi" w:hAnsiTheme="minorHAnsi" w:cstheme="minorHAnsi"/>
          <w:color w:val="auto"/>
        </w:rPr>
        <w:t>08</w:t>
      </w:r>
      <w:r w:rsidR="00A1766A" w:rsidRPr="00051F63">
        <w:rPr>
          <w:rFonts w:asciiTheme="minorHAnsi" w:hAnsiTheme="minorHAnsi" w:cstheme="minorHAnsi"/>
          <w:color w:val="auto"/>
        </w:rPr>
        <w:t xml:space="preserve">). </w:t>
      </w:r>
    </w:p>
    <w:p w14:paraId="33E32279" w14:textId="00EDA6AE" w:rsidR="00B1756E" w:rsidRPr="00051F63" w:rsidRDefault="00B1756E" w:rsidP="00B1756E">
      <w:pPr>
        <w:pStyle w:val="EndNoteBibliography"/>
        <w:ind w:left="720" w:hanging="720"/>
        <w:rPr>
          <w:rFonts w:asciiTheme="minorHAnsi" w:hAnsiTheme="minorHAnsi" w:cstheme="minorHAnsi"/>
          <w:color w:val="auto"/>
        </w:rPr>
      </w:pPr>
      <w:r w:rsidRPr="00051F63">
        <w:rPr>
          <w:rFonts w:asciiTheme="minorHAnsi" w:hAnsiTheme="minorHAnsi" w:cstheme="minorHAnsi"/>
          <w:color w:val="auto"/>
        </w:rPr>
        <w:t>2</w:t>
      </w:r>
      <w:r w:rsidRPr="00051F63">
        <w:rPr>
          <w:rFonts w:asciiTheme="minorHAnsi" w:hAnsiTheme="minorHAnsi" w:cstheme="minorHAnsi"/>
          <w:color w:val="auto"/>
        </w:rPr>
        <w:tab/>
        <w:t>Jorgensen, M. G.</w:t>
      </w:r>
      <w:r w:rsidRPr="00051F63">
        <w:rPr>
          <w:rFonts w:asciiTheme="minorHAnsi" w:hAnsiTheme="minorHAnsi" w:cstheme="minorHAnsi"/>
          <w:i/>
          <w:color w:val="auto"/>
        </w:rPr>
        <w:t xml:space="preserve"> </w:t>
      </w:r>
      <w:r w:rsidR="00E57857" w:rsidRPr="00E57857">
        <w:rPr>
          <w:rFonts w:asciiTheme="minorHAnsi" w:hAnsiTheme="minorHAnsi" w:cstheme="minorHAnsi"/>
          <w:color w:val="auto"/>
        </w:rPr>
        <w:t xml:space="preserve">et al. </w:t>
      </w:r>
      <w:r w:rsidRPr="00051F63">
        <w:rPr>
          <w:rFonts w:asciiTheme="minorHAnsi" w:hAnsiTheme="minorHAnsi" w:cstheme="minorHAnsi"/>
          <w:color w:val="auto"/>
        </w:rPr>
        <w:t xml:space="preserve">Small regulatory RNAs control the multi-cellular adhesive lifestyle of Escherichia coli. </w:t>
      </w:r>
      <w:r w:rsidRPr="00051F63">
        <w:rPr>
          <w:rFonts w:asciiTheme="minorHAnsi" w:hAnsiTheme="minorHAnsi" w:cstheme="minorHAnsi"/>
          <w:i/>
          <w:color w:val="auto"/>
        </w:rPr>
        <w:t>Molecular Microbioly.</w:t>
      </w:r>
      <w:r w:rsidR="00E57857">
        <w:rPr>
          <w:rFonts w:asciiTheme="minorHAnsi" w:hAnsiTheme="minorHAnsi" w:cstheme="minorHAnsi"/>
          <w:i/>
          <w:color w:val="auto"/>
        </w:rPr>
        <w:t xml:space="preserve"> </w:t>
      </w:r>
      <w:r w:rsidRPr="00051F63">
        <w:rPr>
          <w:rFonts w:asciiTheme="minorHAnsi" w:hAnsiTheme="minorHAnsi" w:cstheme="minorHAnsi"/>
          <w:b/>
          <w:color w:val="auto"/>
        </w:rPr>
        <w:t>84</w:t>
      </w:r>
      <w:r w:rsidRPr="00051F63">
        <w:rPr>
          <w:rFonts w:asciiTheme="minorHAnsi" w:hAnsiTheme="minorHAnsi" w:cstheme="minorHAnsi"/>
          <w:color w:val="auto"/>
        </w:rPr>
        <w:t xml:space="preserve"> (1), 36-50</w:t>
      </w:r>
      <w:r w:rsidR="00E57857">
        <w:rPr>
          <w:rFonts w:asciiTheme="minorHAnsi" w:hAnsiTheme="minorHAnsi" w:cstheme="minorHAnsi"/>
          <w:color w:val="auto"/>
        </w:rPr>
        <w:t xml:space="preserve"> (</w:t>
      </w:r>
      <w:r w:rsidRPr="00051F63">
        <w:rPr>
          <w:rFonts w:asciiTheme="minorHAnsi" w:hAnsiTheme="minorHAnsi" w:cstheme="minorHAnsi"/>
          <w:color w:val="auto"/>
        </w:rPr>
        <w:t>2012).</w:t>
      </w:r>
    </w:p>
    <w:p w14:paraId="4B5DA9FE" w14:textId="55C33822" w:rsidR="00034DB7" w:rsidRPr="00051F63" w:rsidRDefault="00B1756E" w:rsidP="008B7F4F">
      <w:pPr>
        <w:pStyle w:val="EndNoteBibliography"/>
        <w:ind w:left="720" w:hanging="720"/>
        <w:rPr>
          <w:rFonts w:asciiTheme="minorHAnsi" w:hAnsiTheme="minorHAnsi" w:cstheme="minorHAnsi"/>
          <w:color w:val="auto"/>
        </w:rPr>
      </w:pPr>
      <w:r w:rsidRPr="00051F63">
        <w:rPr>
          <w:rFonts w:asciiTheme="minorHAnsi" w:hAnsiTheme="minorHAnsi" w:cstheme="minorHAnsi"/>
          <w:color w:val="auto"/>
        </w:rPr>
        <w:t>3</w:t>
      </w:r>
      <w:r w:rsidR="00E26B46" w:rsidRPr="00051F63">
        <w:rPr>
          <w:rFonts w:asciiTheme="minorHAnsi" w:hAnsiTheme="minorHAnsi" w:cstheme="minorHAnsi"/>
          <w:color w:val="auto"/>
        </w:rPr>
        <w:tab/>
        <w:t xml:space="preserve">Antal, M. </w:t>
      </w:r>
      <w:r w:rsidR="00E57857" w:rsidRPr="00E57857">
        <w:rPr>
          <w:rFonts w:asciiTheme="minorHAnsi" w:hAnsiTheme="minorHAnsi" w:cstheme="minorHAnsi"/>
          <w:color w:val="auto"/>
        </w:rPr>
        <w:t xml:space="preserve">et al. </w:t>
      </w:r>
      <w:r w:rsidR="00E26B46" w:rsidRPr="00051F63">
        <w:rPr>
          <w:rFonts w:asciiTheme="minorHAnsi" w:hAnsiTheme="minorHAnsi" w:cstheme="minorHAnsi"/>
          <w:color w:val="auto"/>
        </w:rPr>
        <w:t xml:space="preserve">A small bacterial RNA regulates a putative ABC transporter. </w:t>
      </w:r>
      <w:r w:rsidR="00E26B46" w:rsidRPr="00051F63">
        <w:rPr>
          <w:rFonts w:asciiTheme="minorHAnsi" w:hAnsiTheme="minorHAnsi" w:cstheme="minorHAnsi"/>
          <w:i/>
          <w:color w:val="auto"/>
        </w:rPr>
        <w:t xml:space="preserve">The </w:t>
      </w:r>
      <w:r w:rsidR="00E57857">
        <w:rPr>
          <w:rFonts w:asciiTheme="minorHAnsi" w:hAnsiTheme="minorHAnsi" w:cstheme="minorHAnsi"/>
          <w:i/>
          <w:color w:val="auto"/>
        </w:rPr>
        <w:t>Jou</w:t>
      </w:r>
      <w:r w:rsidR="00E26B46" w:rsidRPr="00051F63">
        <w:rPr>
          <w:rFonts w:asciiTheme="minorHAnsi" w:hAnsiTheme="minorHAnsi" w:cstheme="minorHAnsi"/>
          <w:i/>
          <w:color w:val="auto"/>
        </w:rPr>
        <w:t xml:space="preserve">rnal of </w:t>
      </w:r>
      <w:r w:rsidR="00E57857">
        <w:rPr>
          <w:rFonts w:asciiTheme="minorHAnsi" w:hAnsiTheme="minorHAnsi" w:cstheme="minorHAnsi"/>
          <w:i/>
          <w:color w:val="auto"/>
        </w:rPr>
        <w:t>B</w:t>
      </w:r>
      <w:r w:rsidR="00E57857" w:rsidRPr="00051F63">
        <w:rPr>
          <w:rFonts w:asciiTheme="minorHAnsi" w:hAnsiTheme="minorHAnsi" w:cstheme="minorHAnsi"/>
          <w:i/>
          <w:color w:val="auto"/>
        </w:rPr>
        <w:t xml:space="preserve">iological </w:t>
      </w:r>
      <w:r w:rsidR="00E26B46" w:rsidRPr="00051F63">
        <w:rPr>
          <w:rFonts w:asciiTheme="minorHAnsi" w:hAnsiTheme="minorHAnsi" w:cstheme="minorHAnsi"/>
          <w:i/>
          <w:color w:val="auto"/>
        </w:rPr>
        <w:t>Chemistry.</w:t>
      </w:r>
      <w:r w:rsidR="00E26B46" w:rsidRPr="00051F63">
        <w:rPr>
          <w:rFonts w:asciiTheme="minorHAnsi" w:hAnsiTheme="minorHAnsi" w:cstheme="minorHAnsi"/>
          <w:color w:val="auto"/>
        </w:rPr>
        <w:t xml:space="preserve"> </w:t>
      </w:r>
      <w:r w:rsidR="00E26B46" w:rsidRPr="00051F63">
        <w:rPr>
          <w:rFonts w:asciiTheme="minorHAnsi" w:hAnsiTheme="minorHAnsi" w:cstheme="minorHAnsi"/>
          <w:b/>
          <w:color w:val="auto"/>
        </w:rPr>
        <w:t>280</w:t>
      </w:r>
      <w:r w:rsidR="00E26B46" w:rsidRPr="00051F63">
        <w:rPr>
          <w:rFonts w:asciiTheme="minorHAnsi" w:hAnsiTheme="minorHAnsi" w:cstheme="minorHAnsi"/>
          <w:color w:val="auto"/>
        </w:rPr>
        <w:t xml:space="preserve"> (9), 7901-7908</w:t>
      </w:r>
      <w:r w:rsidR="00E57857">
        <w:rPr>
          <w:rFonts w:asciiTheme="minorHAnsi" w:hAnsiTheme="minorHAnsi" w:cstheme="minorHAnsi"/>
          <w:color w:val="auto"/>
        </w:rPr>
        <w:t xml:space="preserve"> (</w:t>
      </w:r>
      <w:r w:rsidR="00E26B46" w:rsidRPr="00051F63">
        <w:rPr>
          <w:rFonts w:asciiTheme="minorHAnsi" w:hAnsiTheme="minorHAnsi" w:cstheme="minorHAnsi"/>
          <w:color w:val="auto"/>
        </w:rPr>
        <w:t>2005).</w:t>
      </w:r>
    </w:p>
    <w:p w14:paraId="58F5FE59" w14:textId="5E173348" w:rsidR="00B1756E" w:rsidRPr="00051F63" w:rsidRDefault="00B1756E" w:rsidP="00B1756E">
      <w:pPr>
        <w:pStyle w:val="EndNoteBibliography"/>
        <w:ind w:left="720" w:hanging="720"/>
        <w:rPr>
          <w:rFonts w:asciiTheme="minorHAnsi" w:hAnsiTheme="minorHAnsi" w:cstheme="minorHAnsi"/>
          <w:color w:val="auto"/>
        </w:rPr>
      </w:pPr>
      <w:r w:rsidRPr="00051F63">
        <w:rPr>
          <w:rFonts w:asciiTheme="minorHAnsi" w:hAnsiTheme="minorHAnsi" w:cstheme="minorHAnsi"/>
          <w:color w:val="auto"/>
        </w:rPr>
        <w:t>4</w:t>
      </w:r>
      <w:r w:rsidRPr="00051F63">
        <w:rPr>
          <w:rFonts w:asciiTheme="minorHAnsi" w:hAnsiTheme="minorHAnsi" w:cstheme="minorHAnsi"/>
          <w:color w:val="auto"/>
        </w:rPr>
        <w:tab/>
        <w:t>Andreassen, P. R.</w:t>
      </w:r>
      <w:r w:rsidRPr="00051F63">
        <w:rPr>
          <w:rFonts w:asciiTheme="minorHAnsi" w:hAnsiTheme="minorHAnsi" w:cstheme="minorHAnsi"/>
          <w:i/>
          <w:color w:val="auto"/>
        </w:rPr>
        <w:t xml:space="preserve"> </w:t>
      </w:r>
      <w:r w:rsidR="00E57857" w:rsidRPr="00E57857">
        <w:rPr>
          <w:rFonts w:asciiTheme="minorHAnsi" w:hAnsiTheme="minorHAnsi" w:cstheme="minorHAnsi"/>
          <w:color w:val="auto"/>
        </w:rPr>
        <w:t xml:space="preserve">et al. </w:t>
      </w:r>
      <w:r w:rsidRPr="00051F63">
        <w:rPr>
          <w:rFonts w:asciiTheme="minorHAnsi" w:hAnsiTheme="minorHAnsi" w:cstheme="minorHAnsi"/>
          <w:color w:val="auto"/>
        </w:rPr>
        <w:t xml:space="preserve">sRNA-dependent control of curli biosynthesis in Escherichia coli: McaS directs endonucleolytic cleavage of csgD mRNA. </w:t>
      </w:r>
      <w:r w:rsidRPr="00051F63">
        <w:rPr>
          <w:rFonts w:asciiTheme="minorHAnsi" w:hAnsiTheme="minorHAnsi" w:cstheme="minorHAnsi"/>
          <w:i/>
          <w:color w:val="auto"/>
        </w:rPr>
        <w:t>Nucleic Acids Research.</w:t>
      </w:r>
      <w:r w:rsidRPr="00051F63">
        <w:rPr>
          <w:rFonts w:asciiTheme="minorHAnsi" w:hAnsiTheme="minorHAnsi" w:cstheme="minorHAnsi"/>
          <w:color w:val="auto"/>
        </w:rPr>
        <w:t xml:space="preserve"> 10.1093/nar/gky479</w:t>
      </w:r>
      <w:r w:rsidR="00E57857">
        <w:rPr>
          <w:rFonts w:asciiTheme="minorHAnsi" w:hAnsiTheme="minorHAnsi" w:cstheme="minorHAnsi"/>
          <w:color w:val="auto"/>
        </w:rPr>
        <w:t xml:space="preserve"> (</w:t>
      </w:r>
      <w:r w:rsidRPr="00051F63">
        <w:rPr>
          <w:rFonts w:asciiTheme="minorHAnsi" w:hAnsiTheme="minorHAnsi" w:cstheme="minorHAnsi"/>
          <w:color w:val="auto"/>
        </w:rPr>
        <w:t>2018).</w:t>
      </w:r>
      <w:r w:rsidRPr="00051F63">
        <w:rPr>
          <w:rFonts w:asciiTheme="minorHAnsi" w:hAnsiTheme="minorHAnsi" w:cstheme="minorHAnsi"/>
          <w:i/>
          <w:color w:val="auto"/>
        </w:rPr>
        <w:t xml:space="preserve"> </w:t>
      </w:r>
    </w:p>
    <w:p w14:paraId="274EE734" w14:textId="1E1E39A7" w:rsidR="00B1756E" w:rsidRPr="00051F63" w:rsidRDefault="00B1756E" w:rsidP="00B1756E">
      <w:pPr>
        <w:pStyle w:val="EndNoteBibliography"/>
        <w:ind w:left="720" w:hanging="720"/>
        <w:rPr>
          <w:rFonts w:asciiTheme="minorHAnsi" w:hAnsiTheme="minorHAnsi" w:cstheme="minorHAnsi"/>
          <w:color w:val="auto"/>
        </w:rPr>
      </w:pPr>
      <w:r w:rsidRPr="00051F63">
        <w:rPr>
          <w:rFonts w:asciiTheme="minorHAnsi" w:hAnsiTheme="minorHAnsi" w:cstheme="minorHAnsi"/>
          <w:color w:val="auto"/>
        </w:rPr>
        <w:t>5</w:t>
      </w:r>
      <w:r w:rsidRPr="00051F63">
        <w:rPr>
          <w:rFonts w:asciiTheme="minorHAnsi" w:hAnsiTheme="minorHAnsi" w:cstheme="minorHAnsi"/>
          <w:color w:val="auto"/>
        </w:rPr>
        <w:tab/>
        <w:t xml:space="preserve">Thomason, M. K. </w:t>
      </w:r>
      <w:r w:rsidR="00E57857" w:rsidRPr="00E57857">
        <w:rPr>
          <w:rFonts w:asciiTheme="minorHAnsi" w:hAnsiTheme="minorHAnsi" w:cstheme="minorHAnsi"/>
          <w:color w:val="auto"/>
        </w:rPr>
        <w:t xml:space="preserve">et al. </w:t>
      </w:r>
      <w:r w:rsidRPr="00051F63">
        <w:rPr>
          <w:rFonts w:asciiTheme="minorHAnsi" w:hAnsiTheme="minorHAnsi" w:cstheme="minorHAnsi"/>
          <w:color w:val="auto"/>
        </w:rPr>
        <w:t xml:space="preserve">A small RNA that regulates motility and biofilm formation in response to changes in nutrient availability in Escherichia coli. </w:t>
      </w:r>
      <w:r w:rsidRPr="00051F63">
        <w:rPr>
          <w:rFonts w:asciiTheme="minorHAnsi" w:hAnsiTheme="minorHAnsi" w:cstheme="minorHAnsi"/>
          <w:i/>
          <w:color w:val="auto"/>
        </w:rPr>
        <w:t>Molecular Microbioly.</w:t>
      </w:r>
      <w:r w:rsidR="00E57857">
        <w:rPr>
          <w:rFonts w:asciiTheme="minorHAnsi" w:hAnsiTheme="minorHAnsi" w:cstheme="minorHAnsi"/>
          <w:i/>
          <w:color w:val="auto"/>
        </w:rPr>
        <w:t xml:space="preserve"> </w:t>
      </w:r>
      <w:r w:rsidRPr="00051F63">
        <w:rPr>
          <w:rFonts w:asciiTheme="minorHAnsi" w:hAnsiTheme="minorHAnsi" w:cstheme="minorHAnsi"/>
          <w:b/>
          <w:color w:val="auto"/>
        </w:rPr>
        <w:t>84</w:t>
      </w:r>
      <w:r w:rsidRPr="00051F63">
        <w:rPr>
          <w:rFonts w:asciiTheme="minorHAnsi" w:hAnsiTheme="minorHAnsi" w:cstheme="minorHAnsi"/>
          <w:color w:val="auto"/>
        </w:rPr>
        <w:t xml:space="preserve"> (1), 36-50</w:t>
      </w:r>
      <w:r w:rsidR="00E57857">
        <w:rPr>
          <w:rFonts w:asciiTheme="minorHAnsi" w:hAnsiTheme="minorHAnsi" w:cstheme="minorHAnsi"/>
          <w:color w:val="auto"/>
        </w:rPr>
        <w:t xml:space="preserve"> (</w:t>
      </w:r>
      <w:r w:rsidRPr="00051F63">
        <w:rPr>
          <w:rFonts w:asciiTheme="minorHAnsi" w:hAnsiTheme="minorHAnsi" w:cstheme="minorHAnsi"/>
          <w:color w:val="auto"/>
        </w:rPr>
        <w:t>2012).</w:t>
      </w:r>
    </w:p>
    <w:p w14:paraId="30F5009E" w14:textId="126E765D" w:rsidR="008B7F4F" w:rsidRPr="00051F63" w:rsidRDefault="00B1756E" w:rsidP="00A1766A">
      <w:pPr>
        <w:pStyle w:val="EndNoteBibliography"/>
        <w:ind w:left="720" w:hanging="720"/>
        <w:rPr>
          <w:rFonts w:asciiTheme="minorHAnsi" w:hAnsiTheme="minorHAnsi" w:cstheme="minorHAnsi"/>
          <w:color w:val="auto"/>
        </w:rPr>
      </w:pPr>
      <w:r w:rsidRPr="00051F63">
        <w:rPr>
          <w:rFonts w:asciiTheme="minorHAnsi" w:hAnsiTheme="minorHAnsi" w:cstheme="minorHAnsi"/>
          <w:color w:val="auto"/>
        </w:rPr>
        <w:t>6</w:t>
      </w:r>
      <w:r w:rsidR="00A1766A" w:rsidRPr="00051F63">
        <w:rPr>
          <w:rFonts w:asciiTheme="minorHAnsi" w:hAnsiTheme="minorHAnsi" w:cstheme="minorHAnsi"/>
          <w:color w:val="auto"/>
        </w:rPr>
        <w:tab/>
      </w:r>
      <w:r w:rsidR="008B7F4F" w:rsidRPr="00051F63">
        <w:rPr>
          <w:rFonts w:asciiTheme="minorHAnsi" w:hAnsiTheme="minorHAnsi" w:cstheme="minorHAnsi"/>
          <w:color w:val="auto"/>
        </w:rPr>
        <w:t xml:space="preserve">Lorenz, T. C. Polymerase chain reaction: basic protocol plus troubleshooting and optimization strategies. </w:t>
      </w:r>
      <w:r w:rsidR="006853C3" w:rsidRPr="00051F63">
        <w:rPr>
          <w:rFonts w:asciiTheme="minorHAnsi" w:hAnsiTheme="minorHAnsi" w:cstheme="minorHAnsi"/>
          <w:i/>
          <w:color w:val="auto"/>
        </w:rPr>
        <w:t>Journal of Visualized Experiments</w:t>
      </w:r>
      <w:r w:rsidR="008B7F4F" w:rsidRPr="00051F63">
        <w:rPr>
          <w:rFonts w:asciiTheme="minorHAnsi" w:hAnsiTheme="minorHAnsi" w:cstheme="minorHAnsi"/>
          <w:i/>
          <w:color w:val="auto"/>
        </w:rPr>
        <w:t>.</w:t>
      </w:r>
      <w:r w:rsidR="008B7F4F" w:rsidRPr="00051F63">
        <w:rPr>
          <w:rFonts w:asciiTheme="minorHAnsi" w:hAnsiTheme="minorHAnsi" w:cstheme="minorHAnsi"/>
          <w:color w:val="auto"/>
        </w:rPr>
        <w:t xml:space="preserve"> (63), e3998</w:t>
      </w:r>
      <w:r w:rsidR="00E57857">
        <w:rPr>
          <w:rFonts w:asciiTheme="minorHAnsi" w:hAnsiTheme="minorHAnsi" w:cstheme="minorHAnsi"/>
          <w:color w:val="auto"/>
        </w:rPr>
        <w:t xml:space="preserve"> (</w:t>
      </w:r>
      <w:r w:rsidR="008B7F4F" w:rsidRPr="00051F63">
        <w:rPr>
          <w:rFonts w:asciiTheme="minorHAnsi" w:hAnsiTheme="minorHAnsi" w:cstheme="minorHAnsi"/>
          <w:color w:val="auto"/>
        </w:rPr>
        <w:t>2012).</w:t>
      </w:r>
    </w:p>
    <w:p w14:paraId="42258151" w14:textId="32BF8B01" w:rsidR="008B7F4F" w:rsidRPr="00051F63" w:rsidRDefault="00B1756E" w:rsidP="008B7F4F">
      <w:pPr>
        <w:pStyle w:val="EndNoteBibliography"/>
        <w:ind w:left="720" w:hanging="720"/>
        <w:rPr>
          <w:rFonts w:asciiTheme="minorHAnsi" w:hAnsiTheme="minorHAnsi" w:cstheme="minorHAnsi"/>
          <w:color w:val="auto"/>
        </w:rPr>
      </w:pPr>
      <w:r w:rsidRPr="00051F63">
        <w:rPr>
          <w:rFonts w:asciiTheme="minorHAnsi" w:hAnsiTheme="minorHAnsi" w:cstheme="minorHAnsi"/>
          <w:color w:val="auto"/>
        </w:rPr>
        <w:t>7</w:t>
      </w:r>
      <w:r w:rsidR="008B7F4F" w:rsidRPr="00051F63">
        <w:rPr>
          <w:rFonts w:asciiTheme="minorHAnsi" w:hAnsiTheme="minorHAnsi" w:cstheme="minorHAnsi"/>
          <w:color w:val="auto"/>
        </w:rPr>
        <w:tab/>
      </w:r>
      <w:r w:rsidR="006853C3" w:rsidRPr="00051F63">
        <w:rPr>
          <w:rFonts w:asciiTheme="minorHAnsi" w:hAnsiTheme="minorHAnsi" w:cstheme="minorHAnsi"/>
          <w:i/>
          <w:color w:val="auto"/>
        </w:rPr>
        <w:t>Journal of Visualized Experiments</w:t>
      </w:r>
      <w:r w:rsidR="006853C3" w:rsidRPr="00051F63" w:rsidDel="006853C3">
        <w:rPr>
          <w:rFonts w:asciiTheme="minorHAnsi" w:hAnsiTheme="minorHAnsi" w:cstheme="minorHAnsi"/>
          <w:color w:val="auto"/>
        </w:rPr>
        <w:t xml:space="preserve"> </w:t>
      </w:r>
      <w:r w:rsidR="008B7F4F" w:rsidRPr="00051F63">
        <w:rPr>
          <w:rFonts w:asciiTheme="minorHAnsi" w:hAnsiTheme="minorHAnsi" w:cstheme="minorHAnsi"/>
          <w:color w:val="auto"/>
        </w:rPr>
        <w:t>Science Education Database. Basic Methods in Cellular and Molecular Biology. Molecular Cloning. JoVE, Cambridge, MA</w:t>
      </w:r>
      <w:r w:rsidR="00E57857">
        <w:rPr>
          <w:rFonts w:asciiTheme="minorHAnsi" w:hAnsiTheme="minorHAnsi" w:cstheme="minorHAnsi"/>
          <w:color w:val="auto"/>
        </w:rPr>
        <w:t xml:space="preserve"> (</w:t>
      </w:r>
      <w:r w:rsidR="008B7F4F" w:rsidRPr="00051F63">
        <w:rPr>
          <w:rFonts w:asciiTheme="minorHAnsi" w:hAnsiTheme="minorHAnsi" w:cstheme="minorHAnsi"/>
          <w:color w:val="auto"/>
        </w:rPr>
        <w:t>2018).</w:t>
      </w:r>
    </w:p>
    <w:p w14:paraId="33DEEB0D" w14:textId="79446832" w:rsidR="008B7F4F" w:rsidRPr="00051F63" w:rsidRDefault="00B1756E" w:rsidP="008B7F4F">
      <w:pPr>
        <w:pStyle w:val="EndNoteBibliography"/>
        <w:ind w:left="720" w:hanging="720"/>
        <w:rPr>
          <w:rFonts w:asciiTheme="minorHAnsi" w:hAnsiTheme="minorHAnsi" w:cstheme="minorHAnsi"/>
          <w:color w:val="auto"/>
        </w:rPr>
      </w:pPr>
      <w:r w:rsidRPr="00051F63">
        <w:rPr>
          <w:rFonts w:asciiTheme="minorHAnsi" w:hAnsiTheme="minorHAnsi" w:cstheme="minorHAnsi"/>
          <w:color w:val="auto"/>
        </w:rPr>
        <w:t>8</w:t>
      </w:r>
      <w:r w:rsidR="008B7F4F" w:rsidRPr="00051F63">
        <w:rPr>
          <w:rFonts w:asciiTheme="minorHAnsi" w:hAnsiTheme="minorHAnsi" w:cstheme="minorHAnsi"/>
          <w:color w:val="auto"/>
        </w:rPr>
        <w:tab/>
        <w:t xml:space="preserve">JoVE Science Education Database. Basic Methods in Cellular and Molecular Biology. The Western Blot. </w:t>
      </w:r>
      <w:r w:rsidR="006853C3" w:rsidRPr="00051F63">
        <w:rPr>
          <w:rFonts w:asciiTheme="minorHAnsi" w:hAnsiTheme="minorHAnsi" w:cstheme="minorHAnsi"/>
          <w:i/>
          <w:color w:val="auto"/>
        </w:rPr>
        <w:t>Journal of Visualized Experiments</w:t>
      </w:r>
      <w:r w:rsidR="008B7F4F" w:rsidRPr="00051F63">
        <w:rPr>
          <w:rFonts w:asciiTheme="minorHAnsi" w:hAnsiTheme="minorHAnsi" w:cstheme="minorHAnsi"/>
          <w:color w:val="auto"/>
        </w:rPr>
        <w:t>, Cambridge, MA</w:t>
      </w:r>
      <w:r w:rsidR="00E57857">
        <w:rPr>
          <w:rFonts w:asciiTheme="minorHAnsi" w:hAnsiTheme="minorHAnsi" w:cstheme="minorHAnsi"/>
          <w:color w:val="auto"/>
        </w:rPr>
        <w:t xml:space="preserve"> (</w:t>
      </w:r>
      <w:r w:rsidR="008B7F4F" w:rsidRPr="00051F63">
        <w:rPr>
          <w:rFonts w:asciiTheme="minorHAnsi" w:hAnsiTheme="minorHAnsi" w:cstheme="minorHAnsi"/>
          <w:color w:val="auto"/>
        </w:rPr>
        <w:t>2018).</w:t>
      </w:r>
    </w:p>
    <w:p w14:paraId="09EC1769" w14:textId="505E4744" w:rsidR="008B7F4F" w:rsidRPr="00051F63" w:rsidRDefault="00B1756E" w:rsidP="008B7F4F">
      <w:pPr>
        <w:pStyle w:val="EndNoteBibliography"/>
        <w:ind w:left="720" w:hanging="720"/>
        <w:rPr>
          <w:rFonts w:asciiTheme="minorHAnsi" w:hAnsiTheme="minorHAnsi" w:cstheme="minorHAnsi"/>
          <w:color w:val="auto"/>
        </w:rPr>
      </w:pPr>
      <w:r w:rsidRPr="00051F63">
        <w:rPr>
          <w:rFonts w:asciiTheme="minorHAnsi" w:hAnsiTheme="minorHAnsi" w:cstheme="minorHAnsi"/>
          <w:color w:val="auto"/>
        </w:rPr>
        <w:t>9</w:t>
      </w:r>
      <w:r w:rsidR="008B7F4F" w:rsidRPr="00051F63">
        <w:rPr>
          <w:rFonts w:asciiTheme="minorHAnsi" w:hAnsiTheme="minorHAnsi" w:cstheme="minorHAnsi"/>
          <w:color w:val="auto"/>
        </w:rPr>
        <w:tab/>
        <w:t xml:space="preserve">JoVE Science Education Database. Biochemistry. Electrophoretic Mobility Shift Assay (EMSA). </w:t>
      </w:r>
      <w:r w:rsidR="006853C3" w:rsidRPr="00051F63">
        <w:rPr>
          <w:rFonts w:asciiTheme="minorHAnsi" w:hAnsiTheme="minorHAnsi" w:cstheme="minorHAnsi"/>
          <w:i/>
          <w:color w:val="auto"/>
        </w:rPr>
        <w:t>Journal of Visualized Experiments</w:t>
      </w:r>
      <w:r w:rsidR="008B7F4F" w:rsidRPr="00051F63">
        <w:rPr>
          <w:rFonts w:asciiTheme="minorHAnsi" w:hAnsiTheme="minorHAnsi" w:cstheme="minorHAnsi"/>
          <w:color w:val="auto"/>
        </w:rPr>
        <w:t>, Cambridge, MA</w:t>
      </w:r>
      <w:r w:rsidR="00E57857">
        <w:rPr>
          <w:rFonts w:asciiTheme="minorHAnsi" w:hAnsiTheme="minorHAnsi" w:cstheme="minorHAnsi"/>
          <w:color w:val="auto"/>
        </w:rPr>
        <w:t xml:space="preserve"> (</w:t>
      </w:r>
      <w:r w:rsidR="008B7F4F" w:rsidRPr="00051F63">
        <w:rPr>
          <w:rFonts w:asciiTheme="minorHAnsi" w:hAnsiTheme="minorHAnsi" w:cstheme="minorHAnsi"/>
          <w:color w:val="auto"/>
        </w:rPr>
        <w:t>2018).</w:t>
      </w:r>
    </w:p>
    <w:p w14:paraId="3A524EDF" w14:textId="4BE0D458" w:rsidR="008B7F4F" w:rsidRPr="00051F63" w:rsidRDefault="00B1756E" w:rsidP="008B7F4F">
      <w:pPr>
        <w:pStyle w:val="EndNoteBibliography"/>
        <w:ind w:left="720" w:hanging="720"/>
        <w:rPr>
          <w:rFonts w:asciiTheme="minorHAnsi" w:hAnsiTheme="minorHAnsi" w:cstheme="minorHAnsi"/>
          <w:color w:val="auto"/>
        </w:rPr>
      </w:pPr>
      <w:r w:rsidRPr="00051F63">
        <w:rPr>
          <w:rFonts w:asciiTheme="minorHAnsi" w:hAnsiTheme="minorHAnsi" w:cstheme="minorHAnsi"/>
          <w:color w:val="auto"/>
        </w:rPr>
        <w:t>10</w:t>
      </w:r>
      <w:r w:rsidR="008B7F4F" w:rsidRPr="00051F63">
        <w:rPr>
          <w:rFonts w:asciiTheme="minorHAnsi" w:hAnsiTheme="minorHAnsi" w:cstheme="minorHAnsi"/>
          <w:color w:val="auto"/>
        </w:rPr>
        <w:tab/>
        <w:t xml:space="preserve">Kunkel, T. A. Rapid and efficient site-specific mutagenesis without phenotypic selection. </w:t>
      </w:r>
      <w:r w:rsidR="006853C3" w:rsidRPr="00051F63">
        <w:rPr>
          <w:rFonts w:asciiTheme="minorHAnsi" w:hAnsiTheme="minorHAnsi" w:cstheme="minorHAnsi"/>
          <w:i/>
          <w:color w:val="auto"/>
        </w:rPr>
        <w:t>Proceedings of the National Academy of Sciences of the United States of America</w:t>
      </w:r>
      <w:r w:rsidR="008B7F4F" w:rsidRPr="00051F63">
        <w:rPr>
          <w:rFonts w:asciiTheme="minorHAnsi" w:hAnsiTheme="minorHAnsi" w:cstheme="minorHAnsi"/>
          <w:i/>
          <w:color w:val="auto"/>
        </w:rPr>
        <w:t>.</w:t>
      </w:r>
      <w:r w:rsidR="00E57857">
        <w:rPr>
          <w:rFonts w:asciiTheme="minorHAnsi" w:hAnsiTheme="minorHAnsi" w:cstheme="minorHAnsi"/>
          <w:i/>
          <w:color w:val="auto"/>
        </w:rPr>
        <w:t xml:space="preserve"> </w:t>
      </w:r>
      <w:r w:rsidR="008B7F4F" w:rsidRPr="00051F63">
        <w:rPr>
          <w:rFonts w:asciiTheme="minorHAnsi" w:hAnsiTheme="minorHAnsi" w:cstheme="minorHAnsi"/>
          <w:b/>
          <w:color w:val="auto"/>
        </w:rPr>
        <w:t>82</w:t>
      </w:r>
      <w:r w:rsidR="008B7F4F" w:rsidRPr="00051F63">
        <w:rPr>
          <w:rFonts w:asciiTheme="minorHAnsi" w:hAnsiTheme="minorHAnsi" w:cstheme="minorHAnsi"/>
          <w:color w:val="auto"/>
        </w:rPr>
        <w:t xml:space="preserve"> (2), 488-492</w:t>
      </w:r>
      <w:r w:rsidR="00E57857">
        <w:rPr>
          <w:rFonts w:asciiTheme="minorHAnsi" w:hAnsiTheme="minorHAnsi" w:cstheme="minorHAnsi"/>
          <w:color w:val="auto"/>
        </w:rPr>
        <w:t xml:space="preserve"> (</w:t>
      </w:r>
      <w:r w:rsidR="008B7F4F" w:rsidRPr="00051F63">
        <w:rPr>
          <w:rFonts w:asciiTheme="minorHAnsi" w:hAnsiTheme="minorHAnsi" w:cstheme="minorHAnsi"/>
          <w:color w:val="auto"/>
        </w:rPr>
        <w:t>1985).</w:t>
      </w:r>
    </w:p>
    <w:p w14:paraId="02A88114" w14:textId="4931FC12" w:rsidR="008B7F4F" w:rsidRPr="00051F63" w:rsidRDefault="00B1756E" w:rsidP="008B7F4F">
      <w:pPr>
        <w:pStyle w:val="EndNoteBibliography"/>
        <w:ind w:left="720" w:hanging="720"/>
        <w:rPr>
          <w:rFonts w:asciiTheme="minorHAnsi" w:hAnsiTheme="minorHAnsi" w:cstheme="minorHAnsi"/>
          <w:color w:val="auto"/>
        </w:rPr>
      </w:pPr>
      <w:r w:rsidRPr="00051F63">
        <w:rPr>
          <w:rFonts w:asciiTheme="minorHAnsi" w:hAnsiTheme="minorHAnsi" w:cstheme="minorHAnsi"/>
          <w:color w:val="auto"/>
        </w:rPr>
        <w:t>11</w:t>
      </w:r>
      <w:r w:rsidR="008B7F4F" w:rsidRPr="00051F63">
        <w:rPr>
          <w:rFonts w:asciiTheme="minorHAnsi" w:hAnsiTheme="minorHAnsi" w:cstheme="minorHAnsi"/>
          <w:color w:val="auto"/>
        </w:rPr>
        <w:tab/>
        <w:t>Laible, M.</w:t>
      </w:r>
      <w:r w:rsidR="00E57857">
        <w:rPr>
          <w:rFonts w:asciiTheme="minorHAnsi" w:hAnsiTheme="minorHAnsi" w:cstheme="minorHAnsi"/>
          <w:color w:val="auto"/>
        </w:rPr>
        <w:t xml:space="preserve">, </w:t>
      </w:r>
      <w:r w:rsidR="008B7F4F" w:rsidRPr="00051F63">
        <w:rPr>
          <w:rFonts w:asciiTheme="minorHAnsi" w:hAnsiTheme="minorHAnsi" w:cstheme="minorHAnsi"/>
          <w:color w:val="auto"/>
        </w:rPr>
        <w:t xml:space="preserve">Boonrod, K. Homemade site directed mutagenesis of whole plasmids. </w:t>
      </w:r>
      <w:r w:rsidR="008B7F4F" w:rsidRPr="00051F63">
        <w:rPr>
          <w:rFonts w:asciiTheme="minorHAnsi" w:hAnsiTheme="minorHAnsi" w:cstheme="minorHAnsi"/>
          <w:i/>
          <w:color w:val="auto"/>
        </w:rPr>
        <w:t>J</w:t>
      </w:r>
      <w:r w:rsidR="006853C3" w:rsidRPr="00051F63">
        <w:rPr>
          <w:rFonts w:asciiTheme="minorHAnsi" w:hAnsiTheme="minorHAnsi" w:cstheme="minorHAnsi"/>
          <w:i/>
          <w:color w:val="auto"/>
        </w:rPr>
        <w:t>ournal of</w:t>
      </w:r>
      <w:r w:rsidR="008B7F4F" w:rsidRPr="00051F63">
        <w:rPr>
          <w:rFonts w:asciiTheme="minorHAnsi" w:hAnsiTheme="minorHAnsi" w:cstheme="minorHAnsi"/>
          <w:i/>
          <w:color w:val="auto"/>
        </w:rPr>
        <w:t xml:space="preserve"> Vis</w:t>
      </w:r>
      <w:r w:rsidR="006853C3" w:rsidRPr="00051F63">
        <w:rPr>
          <w:rFonts w:asciiTheme="minorHAnsi" w:hAnsiTheme="minorHAnsi" w:cstheme="minorHAnsi"/>
          <w:i/>
          <w:color w:val="auto"/>
        </w:rPr>
        <w:t>ualized</w:t>
      </w:r>
      <w:r w:rsidR="008B7F4F" w:rsidRPr="00051F63">
        <w:rPr>
          <w:rFonts w:asciiTheme="minorHAnsi" w:hAnsiTheme="minorHAnsi" w:cstheme="minorHAnsi"/>
          <w:i/>
          <w:color w:val="auto"/>
        </w:rPr>
        <w:t xml:space="preserve"> Exp</w:t>
      </w:r>
      <w:r w:rsidR="006853C3" w:rsidRPr="00051F63">
        <w:rPr>
          <w:rFonts w:asciiTheme="minorHAnsi" w:hAnsiTheme="minorHAnsi" w:cstheme="minorHAnsi"/>
          <w:i/>
          <w:color w:val="auto"/>
        </w:rPr>
        <w:t>eriments</w:t>
      </w:r>
      <w:r w:rsidR="008B7F4F" w:rsidRPr="00051F63">
        <w:rPr>
          <w:rFonts w:asciiTheme="minorHAnsi" w:hAnsiTheme="minorHAnsi" w:cstheme="minorHAnsi"/>
          <w:i/>
          <w:color w:val="auto"/>
        </w:rPr>
        <w:t>.</w:t>
      </w:r>
      <w:r w:rsidR="008B7F4F" w:rsidRPr="00051F63">
        <w:rPr>
          <w:rFonts w:asciiTheme="minorHAnsi" w:hAnsiTheme="minorHAnsi" w:cstheme="minorHAnsi"/>
          <w:color w:val="auto"/>
        </w:rPr>
        <w:t xml:space="preserve"> (27)</w:t>
      </w:r>
      <w:r w:rsidR="00E57857">
        <w:rPr>
          <w:rFonts w:asciiTheme="minorHAnsi" w:hAnsiTheme="minorHAnsi" w:cstheme="minorHAnsi"/>
          <w:color w:val="auto"/>
        </w:rPr>
        <w:t xml:space="preserve"> (</w:t>
      </w:r>
      <w:r w:rsidR="008B7F4F" w:rsidRPr="00051F63">
        <w:rPr>
          <w:rFonts w:asciiTheme="minorHAnsi" w:hAnsiTheme="minorHAnsi" w:cstheme="minorHAnsi"/>
          <w:color w:val="auto"/>
        </w:rPr>
        <w:t>2009).</w:t>
      </w:r>
    </w:p>
    <w:p w14:paraId="156C9B5C" w14:textId="22698C30" w:rsidR="008B7F4F" w:rsidRPr="00051F63" w:rsidRDefault="00B1756E" w:rsidP="008B7F4F">
      <w:pPr>
        <w:pStyle w:val="EndNoteBibliography"/>
        <w:ind w:left="720" w:hanging="720"/>
        <w:rPr>
          <w:rFonts w:asciiTheme="minorHAnsi" w:hAnsiTheme="minorHAnsi" w:cstheme="minorHAnsi"/>
          <w:color w:val="auto"/>
        </w:rPr>
      </w:pPr>
      <w:r w:rsidRPr="00051F63">
        <w:rPr>
          <w:rFonts w:asciiTheme="minorHAnsi" w:hAnsiTheme="minorHAnsi" w:cstheme="minorHAnsi"/>
          <w:color w:val="auto"/>
        </w:rPr>
        <w:t>12</w:t>
      </w:r>
      <w:r w:rsidR="008B7F4F" w:rsidRPr="00051F63">
        <w:rPr>
          <w:rFonts w:asciiTheme="minorHAnsi" w:hAnsiTheme="minorHAnsi" w:cstheme="minorHAnsi"/>
          <w:color w:val="auto"/>
        </w:rPr>
        <w:tab/>
        <w:t>Wells, J. A., Vasser, M.</w:t>
      </w:r>
      <w:r w:rsidR="00E57857">
        <w:rPr>
          <w:rFonts w:asciiTheme="minorHAnsi" w:hAnsiTheme="minorHAnsi" w:cstheme="minorHAnsi"/>
          <w:color w:val="auto"/>
        </w:rPr>
        <w:t xml:space="preserve">, </w:t>
      </w:r>
      <w:r w:rsidR="008B7F4F" w:rsidRPr="00051F63">
        <w:rPr>
          <w:rFonts w:asciiTheme="minorHAnsi" w:hAnsiTheme="minorHAnsi" w:cstheme="minorHAnsi"/>
          <w:color w:val="auto"/>
        </w:rPr>
        <w:t xml:space="preserve">Powers, D. B. Cassette mutagenesis: an efficient method for generation of multiple mutations at defined sites. </w:t>
      </w:r>
      <w:r w:rsidR="008B7F4F" w:rsidRPr="00051F63">
        <w:rPr>
          <w:rFonts w:asciiTheme="minorHAnsi" w:hAnsiTheme="minorHAnsi" w:cstheme="minorHAnsi"/>
          <w:i/>
          <w:color w:val="auto"/>
        </w:rPr>
        <w:t>Gene.</w:t>
      </w:r>
      <w:r w:rsidR="00E57857">
        <w:rPr>
          <w:rFonts w:asciiTheme="minorHAnsi" w:hAnsiTheme="minorHAnsi" w:cstheme="minorHAnsi"/>
          <w:i/>
          <w:color w:val="auto"/>
        </w:rPr>
        <w:t xml:space="preserve"> </w:t>
      </w:r>
      <w:r w:rsidR="008B7F4F" w:rsidRPr="00051F63">
        <w:rPr>
          <w:rFonts w:asciiTheme="minorHAnsi" w:hAnsiTheme="minorHAnsi" w:cstheme="minorHAnsi"/>
          <w:b/>
          <w:color w:val="auto"/>
        </w:rPr>
        <w:t>34</w:t>
      </w:r>
      <w:r w:rsidR="008B7F4F" w:rsidRPr="00051F63">
        <w:rPr>
          <w:rFonts w:asciiTheme="minorHAnsi" w:hAnsiTheme="minorHAnsi" w:cstheme="minorHAnsi"/>
          <w:color w:val="auto"/>
        </w:rPr>
        <w:t xml:space="preserve"> (2-3), 315-323</w:t>
      </w:r>
      <w:r w:rsidR="00E57857">
        <w:rPr>
          <w:rFonts w:asciiTheme="minorHAnsi" w:hAnsiTheme="minorHAnsi" w:cstheme="minorHAnsi"/>
          <w:color w:val="auto"/>
        </w:rPr>
        <w:t xml:space="preserve"> (</w:t>
      </w:r>
      <w:r w:rsidR="008B7F4F" w:rsidRPr="00051F63">
        <w:rPr>
          <w:rFonts w:asciiTheme="minorHAnsi" w:hAnsiTheme="minorHAnsi" w:cstheme="minorHAnsi"/>
          <w:color w:val="auto"/>
        </w:rPr>
        <w:t>1985).</w:t>
      </w:r>
    </w:p>
    <w:p w14:paraId="0290C9A8" w14:textId="6722FC13" w:rsidR="008B7F4F" w:rsidRPr="00051F63" w:rsidRDefault="00A1766A" w:rsidP="008B7F4F">
      <w:pPr>
        <w:pStyle w:val="EndNoteBibliography"/>
        <w:ind w:left="720" w:hanging="720"/>
        <w:rPr>
          <w:rFonts w:asciiTheme="minorHAnsi" w:hAnsiTheme="minorHAnsi" w:cstheme="minorHAnsi"/>
          <w:color w:val="auto"/>
        </w:rPr>
      </w:pPr>
      <w:r w:rsidRPr="00051F63">
        <w:rPr>
          <w:rFonts w:asciiTheme="minorHAnsi" w:hAnsiTheme="minorHAnsi" w:cstheme="minorHAnsi"/>
          <w:color w:val="auto"/>
        </w:rPr>
        <w:t>1</w:t>
      </w:r>
      <w:r w:rsidR="00B1756E" w:rsidRPr="00051F63">
        <w:rPr>
          <w:rFonts w:asciiTheme="minorHAnsi" w:hAnsiTheme="minorHAnsi" w:cstheme="minorHAnsi"/>
          <w:color w:val="auto"/>
        </w:rPr>
        <w:t>3</w:t>
      </w:r>
      <w:r w:rsidR="008B7F4F" w:rsidRPr="00051F63">
        <w:rPr>
          <w:rFonts w:asciiTheme="minorHAnsi" w:hAnsiTheme="minorHAnsi" w:cstheme="minorHAnsi"/>
          <w:color w:val="auto"/>
        </w:rPr>
        <w:tab/>
        <w:t>Cong, L.</w:t>
      </w:r>
      <w:r w:rsidR="008B7F4F" w:rsidRPr="00051F63">
        <w:rPr>
          <w:rFonts w:asciiTheme="minorHAnsi" w:hAnsiTheme="minorHAnsi" w:cstheme="minorHAnsi"/>
          <w:i/>
          <w:color w:val="auto"/>
        </w:rPr>
        <w:t xml:space="preserve"> </w:t>
      </w:r>
      <w:r w:rsidR="00E57857" w:rsidRPr="00E57857">
        <w:rPr>
          <w:rFonts w:asciiTheme="minorHAnsi" w:hAnsiTheme="minorHAnsi" w:cstheme="minorHAnsi"/>
          <w:color w:val="auto"/>
        </w:rPr>
        <w:t xml:space="preserve">et al. </w:t>
      </w:r>
      <w:r w:rsidR="008B7F4F" w:rsidRPr="00051F63">
        <w:rPr>
          <w:rFonts w:asciiTheme="minorHAnsi" w:hAnsiTheme="minorHAnsi" w:cstheme="minorHAnsi"/>
          <w:color w:val="auto"/>
        </w:rPr>
        <w:t xml:space="preserve">Multiplex genome engineering using CRISPR/Cas systems. </w:t>
      </w:r>
      <w:r w:rsidR="008B7F4F" w:rsidRPr="00051F63">
        <w:rPr>
          <w:rFonts w:asciiTheme="minorHAnsi" w:hAnsiTheme="minorHAnsi" w:cstheme="minorHAnsi"/>
          <w:i/>
          <w:color w:val="auto"/>
        </w:rPr>
        <w:t>Science.</w:t>
      </w:r>
      <w:r w:rsidR="00E57857">
        <w:rPr>
          <w:rFonts w:asciiTheme="minorHAnsi" w:hAnsiTheme="minorHAnsi" w:cstheme="minorHAnsi"/>
          <w:i/>
          <w:color w:val="auto"/>
        </w:rPr>
        <w:t xml:space="preserve"> </w:t>
      </w:r>
      <w:r w:rsidR="008B7F4F" w:rsidRPr="00051F63">
        <w:rPr>
          <w:rFonts w:asciiTheme="minorHAnsi" w:hAnsiTheme="minorHAnsi" w:cstheme="minorHAnsi"/>
          <w:b/>
          <w:color w:val="auto"/>
        </w:rPr>
        <w:t>339</w:t>
      </w:r>
      <w:r w:rsidR="008B7F4F" w:rsidRPr="00051F63">
        <w:rPr>
          <w:rFonts w:asciiTheme="minorHAnsi" w:hAnsiTheme="minorHAnsi" w:cstheme="minorHAnsi"/>
          <w:color w:val="auto"/>
        </w:rPr>
        <w:t xml:space="preserve"> (6121), 819-823</w:t>
      </w:r>
      <w:r w:rsidR="00E57857">
        <w:rPr>
          <w:rFonts w:asciiTheme="minorHAnsi" w:hAnsiTheme="minorHAnsi" w:cstheme="minorHAnsi"/>
          <w:color w:val="auto"/>
        </w:rPr>
        <w:t xml:space="preserve"> (</w:t>
      </w:r>
      <w:r w:rsidR="008B7F4F" w:rsidRPr="00051F63">
        <w:rPr>
          <w:rFonts w:asciiTheme="minorHAnsi" w:hAnsiTheme="minorHAnsi" w:cstheme="minorHAnsi"/>
          <w:color w:val="auto"/>
        </w:rPr>
        <w:t>2013).</w:t>
      </w:r>
    </w:p>
    <w:p w14:paraId="0794E31D" w14:textId="28473C5E" w:rsidR="009F659A" w:rsidRPr="00051F63" w:rsidRDefault="00A1766A" w:rsidP="004978FB">
      <w:pPr>
        <w:pStyle w:val="EndNoteBibliography"/>
        <w:ind w:left="720" w:hanging="720"/>
        <w:rPr>
          <w:rFonts w:asciiTheme="minorHAnsi" w:hAnsiTheme="minorHAnsi" w:cstheme="minorHAnsi"/>
          <w:color w:val="auto"/>
        </w:rPr>
      </w:pPr>
      <w:r w:rsidRPr="00051F63">
        <w:rPr>
          <w:rFonts w:asciiTheme="minorHAnsi" w:hAnsiTheme="minorHAnsi" w:cstheme="minorHAnsi"/>
          <w:color w:val="auto"/>
        </w:rPr>
        <w:t>1</w:t>
      </w:r>
      <w:r w:rsidR="00B1756E" w:rsidRPr="00051F63">
        <w:rPr>
          <w:rFonts w:asciiTheme="minorHAnsi" w:hAnsiTheme="minorHAnsi" w:cstheme="minorHAnsi"/>
          <w:color w:val="auto"/>
        </w:rPr>
        <w:t>4</w:t>
      </w:r>
      <w:r w:rsidR="008B7F4F" w:rsidRPr="00051F63">
        <w:rPr>
          <w:rFonts w:asciiTheme="minorHAnsi" w:hAnsiTheme="minorHAnsi" w:cstheme="minorHAnsi"/>
          <w:color w:val="auto"/>
        </w:rPr>
        <w:tab/>
        <w:t>Mali, P.</w:t>
      </w:r>
      <w:r w:rsidR="008B7F4F" w:rsidRPr="00051F63">
        <w:rPr>
          <w:rFonts w:asciiTheme="minorHAnsi" w:hAnsiTheme="minorHAnsi" w:cstheme="minorHAnsi"/>
          <w:i/>
          <w:color w:val="auto"/>
        </w:rPr>
        <w:t xml:space="preserve"> </w:t>
      </w:r>
      <w:r w:rsidR="00E57857" w:rsidRPr="00E57857">
        <w:rPr>
          <w:rFonts w:asciiTheme="minorHAnsi" w:hAnsiTheme="minorHAnsi" w:cstheme="minorHAnsi"/>
          <w:color w:val="auto"/>
        </w:rPr>
        <w:t xml:space="preserve">et al. </w:t>
      </w:r>
      <w:r w:rsidR="008B7F4F" w:rsidRPr="00051F63">
        <w:rPr>
          <w:rFonts w:asciiTheme="minorHAnsi" w:hAnsiTheme="minorHAnsi" w:cstheme="minorHAnsi"/>
          <w:color w:val="auto"/>
        </w:rPr>
        <w:t xml:space="preserve">RNA-guided human genome engineering via Cas9. </w:t>
      </w:r>
      <w:r w:rsidR="008B7F4F" w:rsidRPr="00051F63">
        <w:rPr>
          <w:rFonts w:asciiTheme="minorHAnsi" w:hAnsiTheme="minorHAnsi" w:cstheme="minorHAnsi"/>
          <w:i/>
          <w:color w:val="auto"/>
        </w:rPr>
        <w:t>Science.</w:t>
      </w:r>
      <w:r w:rsidR="00E57857">
        <w:rPr>
          <w:rFonts w:asciiTheme="minorHAnsi" w:hAnsiTheme="minorHAnsi" w:cstheme="minorHAnsi"/>
          <w:i/>
          <w:color w:val="auto"/>
        </w:rPr>
        <w:t xml:space="preserve"> </w:t>
      </w:r>
      <w:r w:rsidR="008B7F4F" w:rsidRPr="00051F63">
        <w:rPr>
          <w:rFonts w:asciiTheme="minorHAnsi" w:hAnsiTheme="minorHAnsi" w:cstheme="minorHAnsi"/>
          <w:b/>
          <w:color w:val="auto"/>
        </w:rPr>
        <w:t>339</w:t>
      </w:r>
      <w:r w:rsidR="008B7F4F" w:rsidRPr="00051F63">
        <w:rPr>
          <w:rFonts w:asciiTheme="minorHAnsi" w:hAnsiTheme="minorHAnsi" w:cstheme="minorHAnsi"/>
          <w:color w:val="auto"/>
        </w:rPr>
        <w:t xml:space="preserve"> (6121), 823-826</w:t>
      </w:r>
      <w:r w:rsidR="00E57857">
        <w:rPr>
          <w:rFonts w:asciiTheme="minorHAnsi" w:hAnsiTheme="minorHAnsi" w:cstheme="minorHAnsi"/>
          <w:color w:val="auto"/>
        </w:rPr>
        <w:t xml:space="preserve"> (</w:t>
      </w:r>
      <w:r w:rsidR="008B7F4F" w:rsidRPr="00051F63">
        <w:rPr>
          <w:rFonts w:asciiTheme="minorHAnsi" w:hAnsiTheme="minorHAnsi" w:cstheme="minorHAnsi"/>
          <w:color w:val="auto"/>
        </w:rPr>
        <w:t>2013).</w:t>
      </w:r>
    </w:p>
    <w:sectPr w:rsidR="009F659A" w:rsidRPr="00051F63" w:rsidSect="00D65D5A">
      <w:headerReference w:type="default" r:id="rId8"/>
      <w:headerReference w:type="firs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BF0388" w14:textId="77777777" w:rsidR="00E84D7F" w:rsidRDefault="00E84D7F" w:rsidP="00621C4E">
      <w:r>
        <w:separator/>
      </w:r>
    </w:p>
  </w:endnote>
  <w:endnote w:type="continuationSeparator" w:id="0">
    <w:p w14:paraId="65C4797E" w14:textId="77777777" w:rsidR="00E84D7F" w:rsidRDefault="00E84D7F"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4C1344" w14:textId="77777777" w:rsidR="00E57857" w:rsidRDefault="00E57857"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4AA6C2" w14:textId="77777777" w:rsidR="00E84D7F" w:rsidRDefault="00E84D7F" w:rsidP="00621C4E">
      <w:r>
        <w:separator/>
      </w:r>
    </w:p>
  </w:footnote>
  <w:footnote w:type="continuationSeparator" w:id="0">
    <w:p w14:paraId="3752496D" w14:textId="77777777" w:rsidR="00E84D7F" w:rsidRDefault="00E84D7F"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475C2" w14:textId="77777777" w:rsidR="00E57857" w:rsidRPr="006F06E4" w:rsidRDefault="00E57857" w:rsidP="00621C4E">
    <w:pPr>
      <w:pStyle w:val="a6"/>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F68A4" w14:textId="3666894A" w:rsidR="00E57857" w:rsidRPr="006F06E4" w:rsidRDefault="00E57857" w:rsidP="006F06E4">
    <w:pPr>
      <w:pStyle w:val="a6"/>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B8869164"/>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D17C13D8"/>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20E7CFB"/>
    <w:multiLevelType w:val="hybridMultilevel"/>
    <w:tmpl w:val="2E92239A"/>
    <w:lvl w:ilvl="0" w:tplc="5C06A6E4">
      <w:start w:val="1"/>
      <w:numFmt w:val="bullet"/>
      <w:lvlText w:val=""/>
      <w:lvlJc w:val="left"/>
      <w:pPr>
        <w:ind w:left="720" w:hanging="360"/>
      </w:pPr>
      <w:rPr>
        <w:rFonts w:ascii="Symbol" w:hAnsi="Symbol" w:hint="default"/>
      </w:rPr>
    </w:lvl>
    <w:lvl w:ilvl="1" w:tplc="EC60A410">
      <w:start w:val="1"/>
      <w:numFmt w:val="bullet"/>
      <w:lvlText w:val="o"/>
      <w:lvlJc w:val="left"/>
      <w:pPr>
        <w:ind w:left="1440" w:hanging="360"/>
      </w:pPr>
      <w:rPr>
        <w:rFonts w:ascii="Courier New" w:hAnsi="Courier New" w:cs="Courier New" w:hint="default"/>
      </w:rPr>
    </w:lvl>
    <w:lvl w:ilvl="2" w:tplc="69E03DB0">
      <w:start w:val="1"/>
      <w:numFmt w:val="bullet"/>
      <w:lvlText w:val=""/>
      <w:lvlJc w:val="left"/>
      <w:pPr>
        <w:ind w:left="2160" w:hanging="360"/>
      </w:pPr>
      <w:rPr>
        <w:rFonts w:ascii="Wingdings" w:hAnsi="Wingdings" w:hint="default"/>
      </w:rPr>
    </w:lvl>
    <w:lvl w:ilvl="3" w:tplc="157824F4" w:tentative="1">
      <w:start w:val="1"/>
      <w:numFmt w:val="bullet"/>
      <w:lvlText w:val=""/>
      <w:lvlJc w:val="left"/>
      <w:pPr>
        <w:ind w:left="2880" w:hanging="360"/>
      </w:pPr>
      <w:rPr>
        <w:rFonts w:ascii="Symbol" w:hAnsi="Symbol" w:hint="default"/>
      </w:rPr>
    </w:lvl>
    <w:lvl w:ilvl="4" w:tplc="F3C222E6" w:tentative="1">
      <w:start w:val="1"/>
      <w:numFmt w:val="bullet"/>
      <w:lvlText w:val="o"/>
      <w:lvlJc w:val="left"/>
      <w:pPr>
        <w:ind w:left="3600" w:hanging="360"/>
      </w:pPr>
      <w:rPr>
        <w:rFonts w:ascii="Courier New" w:hAnsi="Courier New" w:cs="Courier New" w:hint="default"/>
      </w:rPr>
    </w:lvl>
    <w:lvl w:ilvl="5" w:tplc="3A6CC442" w:tentative="1">
      <w:start w:val="1"/>
      <w:numFmt w:val="bullet"/>
      <w:lvlText w:val=""/>
      <w:lvlJc w:val="left"/>
      <w:pPr>
        <w:ind w:left="4320" w:hanging="360"/>
      </w:pPr>
      <w:rPr>
        <w:rFonts w:ascii="Wingdings" w:hAnsi="Wingdings" w:hint="default"/>
      </w:rPr>
    </w:lvl>
    <w:lvl w:ilvl="6" w:tplc="906C0960" w:tentative="1">
      <w:start w:val="1"/>
      <w:numFmt w:val="bullet"/>
      <w:lvlText w:val=""/>
      <w:lvlJc w:val="left"/>
      <w:pPr>
        <w:ind w:left="5040" w:hanging="360"/>
      </w:pPr>
      <w:rPr>
        <w:rFonts w:ascii="Symbol" w:hAnsi="Symbol" w:hint="default"/>
      </w:rPr>
    </w:lvl>
    <w:lvl w:ilvl="7" w:tplc="1CE4B66C" w:tentative="1">
      <w:start w:val="1"/>
      <w:numFmt w:val="bullet"/>
      <w:lvlText w:val="o"/>
      <w:lvlJc w:val="left"/>
      <w:pPr>
        <w:ind w:left="5760" w:hanging="360"/>
      </w:pPr>
      <w:rPr>
        <w:rFonts w:ascii="Courier New" w:hAnsi="Courier New" w:cs="Courier New" w:hint="default"/>
      </w:rPr>
    </w:lvl>
    <w:lvl w:ilvl="8" w:tplc="E264B31A" w:tentative="1">
      <w:start w:val="1"/>
      <w:numFmt w:val="bullet"/>
      <w:lvlText w:val=""/>
      <w:lvlJc w:val="left"/>
      <w:pPr>
        <w:ind w:left="6480" w:hanging="360"/>
      </w:pPr>
      <w:rPr>
        <w:rFonts w:ascii="Wingdings" w:hAnsi="Wingdings" w:hint="default"/>
      </w:r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3">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432AA8"/>
    <w:multiLevelType w:val="hybridMultilevel"/>
    <w:tmpl w:val="AAB096E0"/>
    <w:lvl w:ilvl="0" w:tplc="04090001">
      <w:start w:val="1"/>
      <w:numFmt w:val="upperLetter"/>
      <w:lvlText w:val="%1)"/>
      <w:lvlJc w:val="left"/>
      <w:pPr>
        <w:ind w:left="720" w:hanging="360"/>
      </w:pPr>
      <w:rPr>
        <w:rFonts w:hint="default"/>
      </w:rPr>
    </w:lvl>
    <w:lvl w:ilvl="1" w:tplc="04090001"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5" w15:restartNumberingAfterBreak="0">
    <w:nsid w:val="176A02B9"/>
    <w:multiLevelType w:val="hybridMultilevel"/>
    <w:tmpl w:val="39000450"/>
    <w:lvl w:ilvl="0" w:tplc="2760E2C2">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170B9E"/>
    <w:multiLevelType w:val="multilevel"/>
    <w:tmpl w:val="9CF018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 w15:restartNumberingAfterBreak="0">
    <w:nsid w:val="37E75B33"/>
    <w:multiLevelType w:val="hybridMultilevel"/>
    <w:tmpl w:val="06763EEC"/>
    <w:lvl w:ilvl="0" w:tplc="10805F1C">
      <w:start w:val="1"/>
      <w:numFmt w:val="bullet"/>
      <w:lvlText w:val=""/>
      <w:lvlJc w:val="left"/>
      <w:pPr>
        <w:ind w:left="720" w:hanging="360"/>
      </w:pPr>
      <w:rPr>
        <w:rFonts w:ascii="Symbol" w:hAnsi="Symbol" w:hint="default"/>
      </w:rPr>
    </w:lvl>
    <w:lvl w:ilvl="1" w:tplc="2E54B960" w:tentative="1">
      <w:start w:val="1"/>
      <w:numFmt w:val="bullet"/>
      <w:lvlText w:val="o"/>
      <w:lvlJc w:val="left"/>
      <w:pPr>
        <w:ind w:left="1440" w:hanging="360"/>
      </w:pPr>
      <w:rPr>
        <w:rFonts w:ascii="Courier New" w:hAnsi="Courier New" w:cs="Courier New" w:hint="default"/>
      </w:rPr>
    </w:lvl>
    <w:lvl w:ilvl="2" w:tplc="43FA4D5A" w:tentative="1">
      <w:start w:val="1"/>
      <w:numFmt w:val="bullet"/>
      <w:lvlText w:val=""/>
      <w:lvlJc w:val="left"/>
      <w:pPr>
        <w:ind w:left="2160" w:hanging="360"/>
      </w:pPr>
      <w:rPr>
        <w:rFonts w:ascii="Wingdings" w:hAnsi="Wingdings" w:hint="default"/>
      </w:rPr>
    </w:lvl>
    <w:lvl w:ilvl="3" w:tplc="DDDE18A2" w:tentative="1">
      <w:start w:val="1"/>
      <w:numFmt w:val="bullet"/>
      <w:lvlText w:val=""/>
      <w:lvlJc w:val="left"/>
      <w:pPr>
        <w:ind w:left="2880" w:hanging="360"/>
      </w:pPr>
      <w:rPr>
        <w:rFonts w:ascii="Symbol" w:hAnsi="Symbol" w:hint="default"/>
      </w:rPr>
    </w:lvl>
    <w:lvl w:ilvl="4" w:tplc="68B0852E" w:tentative="1">
      <w:start w:val="1"/>
      <w:numFmt w:val="bullet"/>
      <w:lvlText w:val="o"/>
      <w:lvlJc w:val="left"/>
      <w:pPr>
        <w:ind w:left="3600" w:hanging="360"/>
      </w:pPr>
      <w:rPr>
        <w:rFonts w:ascii="Courier New" w:hAnsi="Courier New" w:cs="Courier New" w:hint="default"/>
      </w:rPr>
    </w:lvl>
    <w:lvl w:ilvl="5" w:tplc="A0D818F0" w:tentative="1">
      <w:start w:val="1"/>
      <w:numFmt w:val="bullet"/>
      <w:lvlText w:val=""/>
      <w:lvlJc w:val="left"/>
      <w:pPr>
        <w:ind w:left="4320" w:hanging="360"/>
      </w:pPr>
      <w:rPr>
        <w:rFonts w:ascii="Wingdings" w:hAnsi="Wingdings" w:hint="default"/>
      </w:rPr>
    </w:lvl>
    <w:lvl w:ilvl="6" w:tplc="0F64D982" w:tentative="1">
      <w:start w:val="1"/>
      <w:numFmt w:val="bullet"/>
      <w:lvlText w:val=""/>
      <w:lvlJc w:val="left"/>
      <w:pPr>
        <w:ind w:left="5040" w:hanging="360"/>
      </w:pPr>
      <w:rPr>
        <w:rFonts w:ascii="Symbol" w:hAnsi="Symbol" w:hint="default"/>
      </w:rPr>
    </w:lvl>
    <w:lvl w:ilvl="7" w:tplc="D7124B80" w:tentative="1">
      <w:start w:val="1"/>
      <w:numFmt w:val="bullet"/>
      <w:lvlText w:val="o"/>
      <w:lvlJc w:val="left"/>
      <w:pPr>
        <w:ind w:left="5760" w:hanging="360"/>
      </w:pPr>
      <w:rPr>
        <w:rFonts w:ascii="Courier New" w:hAnsi="Courier New" w:cs="Courier New" w:hint="default"/>
      </w:rPr>
    </w:lvl>
    <w:lvl w:ilvl="8" w:tplc="D07A668A" w:tentative="1">
      <w:start w:val="1"/>
      <w:numFmt w:val="bullet"/>
      <w:lvlText w:val=""/>
      <w:lvlJc w:val="left"/>
      <w:pPr>
        <w:ind w:left="6480" w:hanging="360"/>
      </w:pPr>
      <w:rPr>
        <w:rFonts w:ascii="Wingdings" w:hAnsi="Wingdings" w:hint="default"/>
      </w:r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B473D1"/>
    <w:multiLevelType w:val="hybridMultilevel"/>
    <w:tmpl w:val="BF363264"/>
    <w:lvl w:ilvl="0" w:tplc="04090001">
      <w:start w:val="1"/>
      <w:numFmt w:val="bullet"/>
      <w:lvlText w:val=""/>
      <w:lvlJc w:val="left"/>
      <w:pPr>
        <w:ind w:left="900" w:hanging="360"/>
      </w:pPr>
      <w:rPr>
        <w:rFonts w:ascii="Symbol" w:eastAsia="Symbol" w:hAnsi="Symbol" w:cs="Symbol" w:hint="default"/>
        <w:w w:val="100"/>
        <w:sz w:val="24"/>
        <w:szCs w:val="24"/>
      </w:rPr>
    </w:lvl>
    <w:lvl w:ilvl="1" w:tplc="04090003">
      <w:start w:val="1"/>
      <w:numFmt w:val="bullet"/>
      <w:lvlText w:val="o"/>
      <w:lvlJc w:val="left"/>
      <w:pPr>
        <w:ind w:left="1620" w:hanging="360"/>
      </w:pPr>
      <w:rPr>
        <w:rFonts w:ascii="Courier New" w:eastAsia="Courier New" w:hAnsi="Courier New" w:cs="Courier New" w:hint="default"/>
        <w:w w:val="99"/>
      </w:rPr>
    </w:lvl>
    <w:lvl w:ilvl="2" w:tplc="04090005">
      <w:start w:val="1"/>
      <w:numFmt w:val="bullet"/>
      <w:lvlText w:val="•"/>
      <w:lvlJc w:val="left"/>
      <w:pPr>
        <w:ind w:left="2520" w:hanging="360"/>
      </w:pPr>
      <w:rPr>
        <w:rFonts w:hint="default"/>
      </w:rPr>
    </w:lvl>
    <w:lvl w:ilvl="3" w:tplc="04090001">
      <w:start w:val="1"/>
      <w:numFmt w:val="bullet"/>
      <w:lvlText w:val="•"/>
      <w:lvlJc w:val="left"/>
      <w:pPr>
        <w:ind w:left="3420" w:hanging="360"/>
      </w:pPr>
      <w:rPr>
        <w:rFonts w:hint="default"/>
      </w:rPr>
    </w:lvl>
    <w:lvl w:ilvl="4" w:tplc="04090003">
      <w:start w:val="1"/>
      <w:numFmt w:val="bullet"/>
      <w:lvlText w:val="•"/>
      <w:lvlJc w:val="left"/>
      <w:pPr>
        <w:ind w:left="4320" w:hanging="360"/>
      </w:pPr>
      <w:rPr>
        <w:rFonts w:hint="default"/>
      </w:rPr>
    </w:lvl>
    <w:lvl w:ilvl="5" w:tplc="04090005">
      <w:start w:val="1"/>
      <w:numFmt w:val="bullet"/>
      <w:lvlText w:val="•"/>
      <w:lvlJc w:val="left"/>
      <w:pPr>
        <w:ind w:left="5220" w:hanging="360"/>
      </w:pPr>
      <w:rPr>
        <w:rFonts w:hint="default"/>
      </w:rPr>
    </w:lvl>
    <w:lvl w:ilvl="6" w:tplc="04090001">
      <w:start w:val="1"/>
      <w:numFmt w:val="bullet"/>
      <w:lvlText w:val="•"/>
      <w:lvlJc w:val="left"/>
      <w:pPr>
        <w:ind w:left="6120" w:hanging="360"/>
      </w:pPr>
      <w:rPr>
        <w:rFonts w:hint="default"/>
      </w:rPr>
    </w:lvl>
    <w:lvl w:ilvl="7" w:tplc="04090003">
      <w:start w:val="1"/>
      <w:numFmt w:val="bullet"/>
      <w:lvlText w:val="•"/>
      <w:lvlJc w:val="left"/>
      <w:pPr>
        <w:ind w:left="7020" w:hanging="360"/>
      </w:pPr>
      <w:rPr>
        <w:rFonts w:hint="default"/>
      </w:rPr>
    </w:lvl>
    <w:lvl w:ilvl="8" w:tplc="04090005">
      <w:start w:val="1"/>
      <w:numFmt w:val="bullet"/>
      <w:lvlText w:val="•"/>
      <w:lvlJc w:val="left"/>
      <w:pPr>
        <w:ind w:left="7920" w:hanging="360"/>
      </w:pPr>
      <w:rPr>
        <w:rFonts w:hint="default"/>
      </w:rPr>
    </w:lvl>
  </w:abstractNum>
  <w:abstractNum w:abstractNumId="14" w15:restartNumberingAfterBreak="0">
    <w:nsid w:val="48D84D5A"/>
    <w:multiLevelType w:val="hybridMultilevel"/>
    <w:tmpl w:val="FEB05226"/>
    <w:lvl w:ilvl="0" w:tplc="EE409588">
      <w:start w:val="1"/>
      <w:numFmt w:val="decimal"/>
      <w:lvlText w:val="8.%1"/>
      <w:lvlJc w:val="left"/>
      <w:pPr>
        <w:ind w:left="2424" w:hanging="360"/>
      </w:pPr>
      <w:rPr>
        <w:rFonts w:hint="default"/>
      </w:rPr>
    </w:lvl>
    <w:lvl w:ilvl="1" w:tplc="04060019">
      <w:start w:val="1"/>
      <w:numFmt w:val="lowerLetter"/>
      <w:lvlText w:val="%2."/>
      <w:lvlJc w:val="left"/>
      <w:pPr>
        <w:ind w:left="3144" w:hanging="360"/>
      </w:pPr>
    </w:lvl>
    <w:lvl w:ilvl="2" w:tplc="0406001B" w:tentative="1">
      <w:start w:val="1"/>
      <w:numFmt w:val="lowerRoman"/>
      <w:lvlText w:val="%3."/>
      <w:lvlJc w:val="right"/>
      <w:pPr>
        <w:ind w:left="3864" w:hanging="180"/>
      </w:pPr>
    </w:lvl>
    <w:lvl w:ilvl="3" w:tplc="0406000F" w:tentative="1">
      <w:start w:val="1"/>
      <w:numFmt w:val="decimal"/>
      <w:lvlText w:val="%4."/>
      <w:lvlJc w:val="left"/>
      <w:pPr>
        <w:ind w:left="4584" w:hanging="360"/>
      </w:pPr>
    </w:lvl>
    <w:lvl w:ilvl="4" w:tplc="04060019" w:tentative="1">
      <w:start w:val="1"/>
      <w:numFmt w:val="lowerLetter"/>
      <w:lvlText w:val="%5."/>
      <w:lvlJc w:val="left"/>
      <w:pPr>
        <w:ind w:left="5304" w:hanging="360"/>
      </w:pPr>
    </w:lvl>
    <w:lvl w:ilvl="5" w:tplc="0406001B" w:tentative="1">
      <w:start w:val="1"/>
      <w:numFmt w:val="lowerRoman"/>
      <w:lvlText w:val="%6."/>
      <w:lvlJc w:val="right"/>
      <w:pPr>
        <w:ind w:left="6024" w:hanging="180"/>
      </w:pPr>
    </w:lvl>
    <w:lvl w:ilvl="6" w:tplc="0406000F" w:tentative="1">
      <w:start w:val="1"/>
      <w:numFmt w:val="decimal"/>
      <w:lvlText w:val="%7."/>
      <w:lvlJc w:val="left"/>
      <w:pPr>
        <w:ind w:left="6744" w:hanging="360"/>
      </w:pPr>
    </w:lvl>
    <w:lvl w:ilvl="7" w:tplc="04060019" w:tentative="1">
      <w:start w:val="1"/>
      <w:numFmt w:val="lowerLetter"/>
      <w:lvlText w:val="%8."/>
      <w:lvlJc w:val="left"/>
      <w:pPr>
        <w:ind w:left="7464" w:hanging="360"/>
      </w:pPr>
    </w:lvl>
    <w:lvl w:ilvl="8" w:tplc="0406001B" w:tentative="1">
      <w:start w:val="1"/>
      <w:numFmt w:val="lowerRoman"/>
      <w:lvlText w:val="%9."/>
      <w:lvlJc w:val="right"/>
      <w:pPr>
        <w:ind w:left="8184" w:hanging="180"/>
      </w:pPr>
    </w:lvl>
  </w:abstractNum>
  <w:abstractNum w:abstractNumId="15"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6" w15:restartNumberingAfterBreak="0">
    <w:nsid w:val="4B7B054D"/>
    <w:multiLevelType w:val="multilevel"/>
    <w:tmpl w:val="3D38ED9E"/>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pStyle w:val="indented"/>
      <w:lvlText w:val="%1.%2.%3."/>
      <w:lvlJc w:val="left"/>
      <w:pPr>
        <w:ind w:left="0" w:firstLine="0"/>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15:restartNumberingAfterBreak="0">
    <w:nsid w:val="54C6716F"/>
    <w:multiLevelType w:val="hybridMultilevel"/>
    <w:tmpl w:val="D9FE8D16"/>
    <w:lvl w:ilvl="0" w:tplc="B456CF64">
      <w:start w:val="1"/>
      <w:numFmt w:val="bullet"/>
      <w:lvlText w:val=""/>
      <w:lvlJc w:val="left"/>
      <w:pPr>
        <w:ind w:left="720" w:hanging="360"/>
      </w:pPr>
      <w:rPr>
        <w:rFonts w:ascii="Symbol" w:hAnsi="Symbol" w:hint="default"/>
      </w:rPr>
    </w:lvl>
    <w:lvl w:ilvl="1" w:tplc="D02CE8D6" w:tentative="1">
      <w:start w:val="1"/>
      <w:numFmt w:val="bullet"/>
      <w:lvlText w:val="o"/>
      <w:lvlJc w:val="left"/>
      <w:pPr>
        <w:ind w:left="1440" w:hanging="360"/>
      </w:pPr>
      <w:rPr>
        <w:rFonts w:ascii="Courier New" w:hAnsi="Courier New" w:cs="Courier New" w:hint="default"/>
      </w:rPr>
    </w:lvl>
    <w:lvl w:ilvl="2" w:tplc="1D32641A" w:tentative="1">
      <w:start w:val="1"/>
      <w:numFmt w:val="bullet"/>
      <w:lvlText w:val=""/>
      <w:lvlJc w:val="left"/>
      <w:pPr>
        <w:ind w:left="2160" w:hanging="360"/>
      </w:pPr>
      <w:rPr>
        <w:rFonts w:ascii="Wingdings" w:hAnsi="Wingdings" w:hint="default"/>
      </w:rPr>
    </w:lvl>
    <w:lvl w:ilvl="3" w:tplc="A3C8B3A0" w:tentative="1">
      <w:start w:val="1"/>
      <w:numFmt w:val="bullet"/>
      <w:lvlText w:val=""/>
      <w:lvlJc w:val="left"/>
      <w:pPr>
        <w:ind w:left="2880" w:hanging="360"/>
      </w:pPr>
      <w:rPr>
        <w:rFonts w:ascii="Symbol" w:hAnsi="Symbol" w:hint="default"/>
      </w:rPr>
    </w:lvl>
    <w:lvl w:ilvl="4" w:tplc="8284921A" w:tentative="1">
      <w:start w:val="1"/>
      <w:numFmt w:val="bullet"/>
      <w:lvlText w:val="o"/>
      <w:lvlJc w:val="left"/>
      <w:pPr>
        <w:ind w:left="3600" w:hanging="360"/>
      </w:pPr>
      <w:rPr>
        <w:rFonts w:ascii="Courier New" w:hAnsi="Courier New" w:cs="Courier New" w:hint="default"/>
      </w:rPr>
    </w:lvl>
    <w:lvl w:ilvl="5" w:tplc="75BC2F1C" w:tentative="1">
      <w:start w:val="1"/>
      <w:numFmt w:val="bullet"/>
      <w:lvlText w:val=""/>
      <w:lvlJc w:val="left"/>
      <w:pPr>
        <w:ind w:left="4320" w:hanging="360"/>
      </w:pPr>
      <w:rPr>
        <w:rFonts w:ascii="Wingdings" w:hAnsi="Wingdings" w:hint="default"/>
      </w:rPr>
    </w:lvl>
    <w:lvl w:ilvl="6" w:tplc="C1C07198" w:tentative="1">
      <w:start w:val="1"/>
      <w:numFmt w:val="bullet"/>
      <w:lvlText w:val=""/>
      <w:lvlJc w:val="left"/>
      <w:pPr>
        <w:ind w:left="5040" w:hanging="360"/>
      </w:pPr>
      <w:rPr>
        <w:rFonts w:ascii="Symbol" w:hAnsi="Symbol" w:hint="default"/>
      </w:rPr>
    </w:lvl>
    <w:lvl w:ilvl="7" w:tplc="46C0C3CE" w:tentative="1">
      <w:start w:val="1"/>
      <w:numFmt w:val="bullet"/>
      <w:lvlText w:val="o"/>
      <w:lvlJc w:val="left"/>
      <w:pPr>
        <w:ind w:left="5760" w:hanging="360"/>
      </w:pPr>
      <w:rPr>
        <w:rFonts w:ascii="Courier New" w:hAnsi="Courier New" w:cs="Courier New" w:hint="default"/>
      </w:rPr>
    </w:lvl>
    <w:lvl w:ilvl="8" w:tplc="436E4540" w:tentative="1">
      <w:start w:val="1"/>
      <w:numFmt w:val="bullet"/>
      <w:lvlText w:val=""/>
      <w:lvlJc w:val="left"/>
      <w:pPr>
        <w:ind w:left="6480" w:hanging="360"/>
      </w:pPr>
      <w:rPr>
        <w:rFonts w:ascii="Wingdings" w:hAnsi="Wingdings" w:hint="default"/>
      </w:rPr>
    </w:lvl>
  </w:abstractNum>
  <w:abstractNum w:abstractNumId="19"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6A34714"/>
    <w:multiLevelType w:val="hybridMultilevel"/>
    <w:tmpl w:val="27CC1800"/>
    <w:lvl w:ilvl="0" w:tplc="826248AE">
      <w:start w:val="1"/>
      <w:numFmt w:val="bullet"/>
      <w:lvlText w:val=""/>
      <w:lvlJc w:val="left"/>
      <w:pPr>
        <w:ind w:left="1800" w:hanging="360"/>
      </w:pPr>
      <w:rPr>
        <w:rFonts w:ascii="Symbol" w:hAnsi="Symbol" w:hint="default"/>
      </w:rPr>
    </w:lvl>
    <w:lvl w:ilvl="1" w:tplc="B54CCCDC">
      <w:start w:val="1"/>
      <w:numFmt w:val="bullet"/>
      <w:lvlText w:val="o"/>
      <w:lvlJc w:val="left"/>
      <w:pPr>
        <w:ind w:left="2520" w:hanging="360"/>
      </w:pPr>
      <w:rPr>
        <w:rFonts w:ascii="Courier New" w:hAnsi="Courier New" w:cs="Courier New" w:hint="default"/>
      </w:rPr>
    </w:lvl>
    <w:lvl w:ilvl="2" w:tplc="AE6CDB86" w:tentative="1">
      <w:start w:val="1"/>
      <w:numFmt w:val="bullet"/>
      <w:lvlText w:val=""/>
      <w:lvlJc w:val="left"/>
      <w:pPr>
        <w:ind w:left="3240" w:hanging="360"/>
      </w:pPr>
      <w:rPr>
        <w:rFonts w:ascii="Wingdings" w:hAnsi="Wingdings" w:hint="default"/>
      </w:rPr>
    </w:lvl>
    <w:lvl w:ilvl="3" w:tplc="28A6DCA0" w:tentative="1">
      <w:start w:val="1"/>
      <w:numFmt w:val="bullet"/>
      <w:lvlText w:val=""/>
      <w:lvlJc w:val="left"/>
      <w:pPr>
        <w:ind w:left="3960" w:hanging="360"/>
      </w:pPr>
      <w:rPr>
        <w:rFonts w:ascii="Symbol" w:hAnsi="Symbol" w:hint="default"/>
      </w:rPr>
    </w:lvl>
    <w:lvl w:ilvl="4" w:tplc="9BFCB4FA" w:tentative="1">
      <w:start w:val="1"/>
      <w:numFmt w:val="bullet"/>
      <w:lvlText w:val="o"/>
      <w:lvlJc w:val="left"/>
      <w:pPr>
        <w:ind w:left="4680" w:hanging="360"/>
      </w:pPr>
      <w:rPr>
        <w:rFonts w:ascii="Courier New" w:hAnsi="Courier New" w:cs="Courier New" w:hint="default"/>
      </w:rPr>
    </w:lvl>
    <w:lvl w:ilvl="5" w:tplc="655035BC" w:tentative="1">
      <w:start w:val="1"/>
      <w:numFmt w:val="bullet"/>
      <w:lvlText w:val=""/>
      <w:lvlJc w:val="left"/>
      <w:pPr>
        <w:ind w:left="5400" w:hanging="360"/>
      </w:pPr>
      <w:rPr>
        <w:rFonts w:ascii="Wingdings" w:hAnsi="Wingdings" w:hint="default"/>
      </w:rPr>
    </w:lvl>
    <w:lvl w:ilvl="6" w:tplc="FF90C75A" w:tentative="1">
      <w:start w:val="1"/>
      <w:numFmt w:val="bullet"/>
      <w:lvlText w:val=""/>
      <w:lvlJc w:val="left"/>
      <w:pPr>
        <w:ind w:left="6120" w:hanging="360"/>
      </w:pPr>
      <w:rPr>
        <w:rFonts w:ascii="Symbol" w:hAnsi="Symbol" w:hint="default"/>
      </w:rPr>
    </w:lvl>
    <w:lvl w:ilvl="7" w:tplc="6908DDFE" w:tentative="1">
      <w:start w:val="1"/>
      <w:numFmt w:val="bullet"/>
      <w:lvlText w:val="o"/>
      <w:lvlJc w:val="left"/>
      <w:pPr>
        <w:ind w:left="6840" w:hanging="360"/>
      </w:pPr>
      <w:rPr>
        <w:rFonts w:ascii="Courier New" w:hAnsi="Courier New" w:cs="Courier New" w:hint="default"/>
      </w:rPr>
    </w:lvl>
    <w:lvl w:ilvl="8" w:tplc="199A7CD6" w:tentative="1">
      <w:start w:val="1"/>
      <w:numFmt w:val="bullet"/>
      <w:lvlText w:val=""/>
      <w:lvlJc w:val="left"/>
      <w:pPr>
        <w:ind w:left="7560" w:hanging="360"/>
      </w:pPr>
      <w:rPr>
        <w:rFonts w:ascii="Wingdings" w:hAnsi="Wingdings" w:hint="default"/>
      </w:rPr>
    </w:lvl>
  </w:abstractNum>
  <w:abstractNum w:abstractNumId="25" w15:restartNumberingAfterBreak="0">
    <w:nsid w:val="67FA2A6E"/>
    <w:multiLevelType w:val="hybridMultilevel"/>
    <w:tmpl w:val="D72C6EDA"/>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6" w15:restartNumberingAfterBreak="0">
    <w:nsid w:val="689F66C5"/>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9B93EBD"/>
    <w:multiLevelType w:val="hybridMultilevel"/>
    <w:tmpl w:val="26C00FA0"/>
    <w:lvl w:ilvl="0" w:tplc="0409000F">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cs="Courier New" w:hint="default"/>
      </w:rPr>
    </w:lvl>
    <w:lvl w:ilvl="2" w:tplc="0409001B">
      <w:start w:val="1"/>
      <w:numFmt w:val="bullet"/>
      <w:lvlText w:val="o"/>
      <w:lvlJc w:val="left"/>
      <w:pPr>
        <w:ind w:left="2160" w:hanging="360"/>
      </w:pPr>
      <w:rPr>
        <w:rFonts w:ascii="Courier New" w:hAnsi="Courier New" w:cs="Courier New"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8" w15:restartNumberingAfterBreak="0">
    <w:nsid w:val="6CFD62B1"/>
    <w:multiLevelType w:val="hybridMultilevel"/>
    <w:tmpl w:val="FD56749E"/>
    <w:lvl w:ilvl="0" w:tplc="04090001">
      <w:start w:val="1"/>
      <w:numFmt w:val="decimal"/>
      <w:lvlText w:val="%1."/>
      <w:lvlJc w:val="left"/>
      <w:pPr>
        <w:ind w:left="360" w:hanging="360"/>
      </w:pPr>
    </w:lvl>
    <w:lvl w:ilvl="1" w:tplc="04090003">
      <w:start w:val="1"/>
      <w:numFmt w:val="lowerLetter"/>
      <w:lvlText w:val="%2."/>
      <w:lvlJc w:val="left"/>
      <w:pPr>
        <w:ind w:left="1080" w:hanging="360"/>
      </w:pPr>
    </w:lvl>
    <w:lvl w:ilvl="2" w:tplc="04090003"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29" w15:restartNumberingAfterBreak="0">
    <w:nsid w:val="723945AB"/>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74604F3"/>
    <w:multiLevelType w:val="hybridMultilevel"/>
    <w:tmpl w:val="5540D8A4"/>
    <w:lvl w:ilvl="0" w:tplc="AF12EC70">
      <w:start w:val="1"/>
      <w:numFmt w:val="decimal"/>
      <w:lvlText w:val="%1."/>
      <w:lvlJc w:val="left"/>
      <w:pPr>
        <w:ind w:left="720" w:hanging="360"/>
      </w:pPr>
      <w:rPr>
        <w:rFonts w:hint="default"/>
      </w:rPr>
    </w:lvl>
    <w:lvl w:ilvl="1" w:tplc="345C3694" w:tentative="1">
      <w:start w:val="1"/>
      <w:numFmt w:val="lowerLetter"/>
      <w:lvlText w:val="%2."/>
      <w:lvlJc w:val="left"/>
      <w:pPr>
        <w:ind w:left="1440" w:hanging="360"/>
      </w:pPr>
    </w:lvl>
    <w:lvl w:ilvl="2" w:tplc="3DD46D96" w:tentative="1">
      <w:start w:val="1"/>
      <w:numFmt w:val="lowerRoman"/>
      <w:lvlText w:val="%3."/>
      <w:lvlJc w:val="right"/>
      <w:pPr>
        <w:ind w:left="2160" w:hanging="180"/>
      </w:pPr>
    </w:lvl>
    <w:lvl w:ilvl="3" w:tplc="AEEE8F40" w:tentative="1">
      <w:start w:val="1"/>
      <w:numFmt w:val="decimal"/>
      <w:lvlText w:val="%4."/>
      <w:lvlJc w:val="left"/>
      <w:pPr>
        <w:ind w:left="2880" w:hanging="360"/>
      </w:pPr>
    </w:lvl>
    <w:lvl w:ilvl="4" w:tplc="17A0C2C2" w:tentative="1">
      <w:start w:val="1"/>
      <w:numFmt w:val="lowerLetter"/>
      <w:lvlText w:val="%5."/>
      <w:lvlJc w:val="left"/>
      <w:pPr>
        <w:ind w:left="3600" w:hanging="360"/>
      </w:pPr>
    </w:lvl>
    <w:lvl w:ilvl="5" w:tplc="1A6A9EB8" w:tentative="1">
      <w:start w:val="1"/>
      <w:numFmt w:val="lowerRoman"/>
      <w:lvlText w:val="%6."/>
      <w:lvlJc w:val="right"/>
      <w:pPr>
        <w:ind w:left="4320" w:hanging="180"/>
      </w:pPr>
    </w:lvl>
    <w:lvl w:ilvl="6" w:tplc="9BE2BF46" w:tentative="1">
      <w:start w:val="1"/>
      <w:numFmt w:val="decimal"/>
      <w:lvlText w:val="%7."/>
      <w:lvlJc w:val="left"/>
      <w:pPr>
        <w:ind w:left="5040" w:hanging="360"/>
      </w:pPr>
    </w:lvl>
    <w:lvl w:ilvl="7" w:tplc="942E4CA0" w:tentative="1">
      <w:start w:val="1"/>
      <w:numFmt w:val="lowerLetter"/>
      <w:lvlText w:val="%8."/>
      <w:lvlJc w:val="left"/>
      <w:pPr>
        <w:ind w:left="5760" w:hanging="360"/>
      </w:pPr>
    </w:lvl>
    <w:lvl w:ilvl="8" w:tplc="1F74F9F4" w:tentative="1">
      <w:start w:val="1"/>
      <w:numFmt w:val="lowerRoman"/>
      <w:lvlText w:val="%9."/>
      <w:lvlJc w:val="right"/>
      <w:pPr>
        <w:ind w:left="6480" w:hanging="180"/>
      </w:pPr>
    </w:lvl>
  </w:abstractNum>
  <w:abstractNum w:abstractNumId="31" w15:restartNumberingAfterBreak="0">
    <w:nsid w:val="7A590C45"/>
    <w:multiLevelType w:val="multilevel"/>
    <w:tmpl w:val="CE46E688"/>
    <w:lvl w:ilvl="0">
      <w:start w:val="1"/>
      <w:numFmt w:val="decimal"/>
      <w:lvlText w:val="%1."/>
      <w:lvlJc w:val="left"/>
      <w:pPr>
        <w:ind w:left="720" w:hanging="360"/>
      </w:pPr>
    </w:lvl>
    <w:lvl w:ilvl="1">
      <w:start w:val="1"/>
      <w:numFmt w:val="decimal"/>
      <w:isLgl/>
      <w:lvlText w:val="%1.%2"/>
      <w:lvlJc w:val="left"/>
      <w:pPr>
        <w:ind w:left="930" w:hanging="360"/>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32"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3" w15:restartNumberingAfterBreak="0">
    <w:nsid w:val="7F2B6BC0"/>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21"/>
  </w:num>
  <w:num w:numId="3">
    <w:abstractNumId w:val="5"/>
  </w:num>
  <w:num w:numId="4">
    <w:abstractNumId w:val="19"/>
  </w:num>
  <w:num w:numId="5">
    <w:abstractNumId w:val="10"/>
  </w:num>
  <w:num w:numId="6">
    <w:abstractNumId w:val="18"/>
  </w:num>
  <w:num w:numId="7">
    <w:abstractNumId w:val="2"/>
  </w:num>
  <w:num w:numId="8">
    <w:abstractNumId w:val="11"/>
  </w:num>
  <w:num w:numId="9">
    <w:abstractNumId w:val="12"/>
  </w:num>
  <w:num w:numId="10">
    <w:abstractNumId w:val="20"/>
  </w:num>
  <w:num w:numId="11">
    <w:abstractNumId w:val="24"/>
  </w:num>
  <w:num w:numId="12">
    <w:abstractNumId w:val="3"/>
  </w:num>
  <w:num w:numId="13">
    <w:abstractNumId w:val="22"/>
  </w:num>
  <w:num w:numId="14">
    <w:abstractNumId w:val="30"/>
  </w:num>
  <w:num w:numId="15">
    <w:abstractNumId w:val="13"/>
  </w:num>
  <w:num w:numId="16">
    <w:abstractNumId w:val="9"/>
  </w:num>
  <w:num w:numId="17">
    <w:abstractNumId w:val="23"/>
  </w:num>
  <w:num w:numId="18">
    <w:abstractNumId w:val="15"/>
  </w:num>
  <w:num w:numId="19">
    <w:abstractNumId w:val="27"/>
  </w:num>
  <w:num w:numId="20">
    <w:abstractNumId w:val="4"/>
  </w:num>
  <w:num w:numId="21">
    <w:abstractNumId w:val="28"/>
  </w:num>
  <w:num w:numId="22">
    <w:abstractNumId w:val="25"/>
  </w:num>
  <w:num w:numId="23">
    <w:abstractNumId w:val="17"/>
  </w:num>
  <w:num w:numId="24">
    <w:abstractNumId w:val="32"/>
  </w:num>
  <w:num w:numId="25">
    <w:abstractNumId w:val="8"/>
  </w:num>
  <w:num w:numId="26">
    <w:abstractNumId w:val="29"/>
  </w:num>
  <w:num w:numId="27">
    <w:abstractNumId w:val="33"/>
  </w:num>
  <w:num w:numId="28">
    <w:abstractNumId w:val="16"/>
  </w:num>
  <w:num w:numId="29">
    <w:abstractNumId w:val="1"/>
  </w:num>
  <w:num w:numId="30">
    <w:abstractNumId w:val="26"/>
  </w:num>
  <w:num w:numId="31">
    <w:abstractNumId w:val="0"/>
  </w:num>
  <w:num w:numId="32">
    <w:abstractNumId w:val="31"/>
  </w:num>
  <w:num w:numId="33">
    <w:abstractNumId w:val="14"/>
  </w:num>
  <w:num w:numId="34">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0afsewayr9swbepe9ep5ds1wvsdzzw0estd&quot;&gt;My EndNote Library&lt;record-ids&gt;&lt;item&gt;1&lt;/item&gt;&lt;/record-ids&gt;&lt;/item&gt;&lt;item db-id=&quot;tptzdpwtt55zfeev25qv9vw2aprzv9aesfxz&quot;&gt;refs&lt;record-ids&gt;&lt;item&gt;2&lt;/item&gt;&lt;item&gt;7&lt;/item&gt;&lt;item&gt;8&lt;/item&gt;&lt;item&gt;9&lt;/item&gt;&lt;item&gt;10&lt;/item&gt;&lt;item&gt;17&lt;/item&gt;&lt;item&gt;47&lt;/item&gt;&lt;item&gt;53&lt;/item&gt;&lt;item&gt;54&lt;/item&gt;&lt;item&gt;55&lt;/item&gt;&lt;/record-ids&gt;&lt;/item&gt;&lt;/Libraries&gt;"/>
  </w:docVars>
  <w:rsids>
    <w:rsidRoot w:val="00EE705F"/>
    <w:rsid w:val="00001169"/>
    <w:rsid w:val="00001806"/>
    <w:rsid w:val="00005815"/>
    <w:rsid w:val="00007DBC"/>
    <w:rsid w:val="00007EA1"/>
    <w:rsid w:val="000100F0"/>
    <w:rsid w:val="000129B2"/>
    <w:rsid w:val="00012A89"/>
    <w:rsid w:val="00012FF9"/>
    <w:rsid w:val="0001389C"/>
    <w:rsid w:val="00014314"/>
    <w:rsid w:val="00017A77"/>
    <w:rsid w:val="00021434"/>
    <w:rsid w:val="00021774"/>
    <w:rsid w:val="00021DF3"/>
    <w:rsid w:val="00023869"/>
    <w:rsid w:val="00024598"/>
    <w:rsid w:val="00032769"/>
    <w:rsid w:val="0003311E"/>
    <w:rsid w:val="000340B2"/>
    <w:rsid w:val="00034C11"/>
    <w:rsid w:val="00034DB7"/>
    <w:rsid w:val="00035D75"/>
    <w:rsid w:val="00037B58"/>
    <w:rsid w:val="00045F07"/>
    <w:rsid w:val="00051B73"/>
    <w:rsid w:val="00051F63"/>
    <w:rsid w:val="000560FD"/>
    <w:rsid w:val="00060ABE"/>
    <w:rsid w:val="00061A50"/>
    <w:rsid w:val="0006361B"/>
    <w:rsid w:val="000640B3"/>
    <w:rsid w:val="00064104"/>
    <w:rsid w:val="000652E3"/>
    <w:rsid w:val="00066025"/>
    <w:rsid w:val="000701D1"/>
    <w:rsid w:val="000705D8"/>
    <w:rsid w:val="00070811"/>
    <w:rsid w:val="0007202B"/>
    <w:rsid w:val="00080A20"/>
    <w:rsid w:val="00082796"/>
    <w:rsid w:val="000829CF"/>
    <w:rsid w:val="00082DF4"/>
    <w:rsid w:val="0008474E"/>
    <w:rsid w:val="00086C99"/>
    <w:rsid w:val="00087C0A"/>
    <w:rsid w:val="00087E8F"/>
    <w:rsid w:val="00092B43"/>
    <w:rsid w:val="00093BC4"/>
    <w:rsid w:val="00095318"/>
    <w:rsid w:val="00097929"/>
    <w:rsid w:val="000A1E80"/>
    <w:rsid w:val="000A1F56"/>
    <w:rsid w:val="000A3B70"/>
    <w:rsid w:val="000A5153"/>
    <w:rsid w:val="000B10AE"/>
    <w:rsid w:val="000B2408"/>
    <w:rsid w:val="000B30BF"/>
    <w:rsid w:val="000B520C"/>
    <w:rsid w:val="000B566B"/>
    <w:rsid w:val="000B662E"/>
    <w:rsid w:val="000B7294"/>
    <w:rsid w:val="000B75D0"/>
    <w:rsid w:val="000C0775"/>
    <w:rsid w:val="000C1CF8"/>
    <w:rsid w:val="000C49CF"/>
    <w:rsid w:val="000C52E9"/>
    <w:rsid w:val="000C5958"/>
    <w:rsid w:val="000C5CDC"/>
    <w:rsid w:val="000C65DC"/>
    <w:rsid w:val="000C66F3"/>
    <w:rsid w:val="000C6900"/>
    <w:rsid w:val="000C6EC6"/>
    <w:rsid w:val="000D1CF3"/>
    <w:rsid w:val="000D31E8"/>
    <w:rsid w:val="000D4834"/>
    <w:rsid w:val="000D76E4"/>
    <w:rsid w:val="000E3374"/>
    <w:rsid w:val="000E3816"/>
    <w:rsid w:val="000E4F77"/>
    <w:rsid w:val="000F265C"/>
    <w:rsid w:val="000F3AFA"/>
    <w:rsid w:val="000F5712"/>
    <w:rsid w:val="000F5E2F"/>
    <w:rsid w:val="000F6611"/>
    <w:rsid w:val="000F6EB2"/>
    <w:rsid w:val="000F7755"/>
    <w:rsid w:val="000F7E22"/>
    <w:rsid w:val="00102DDF"/>
    <w:rsid w:val="0010662A"/>
    <w:rsid w:val="001104F3"/>
    <w:rsid w:val="001125A7"/>
    <w:rsid w:val="00112EEB"/>
    <w:rsid w:val="001173FF"/>
    <w:rsid w:val="00120883"/>
    <w:rsid w:val="0012529F"/>
    <w:rsid w:val="0012563A"/>
    <w:rsid w:val="001264DE"/>
    <w:rsid w:val="001313A7"/>
    <w:rsid w:val="0013276F"/>
    <w:rsid w:val="0013621E"/>
    <w:rsid w:val="0013642E"/>
    <w:rsid w:val="00137676"/>
    <w:rsid w:val="00152A23"/>
    <w:rsid w:val="00156DD5"/>
    <w:rsid w:val="00161AE8"/>
    <w:rsid w:val="001624FE"/>
    <w:rsid w:val="00162CB7"/>
    <w:rsid w:val="00171E5B"/>
    <w:rsid w:val="00171F94"/>
    <w:rsid w:val="00174313"/>
    <w:rsid w:val="00175869"/>
    <w:rsid w:val="00175D4E"/>
    <w:rsid w:val="0017668A"/>
    <w:rsid w:val="001766FE"/>
    <w:rsid w:val="001771E7"/>
    <w:rsid w:val="00182C83"/>
    <w:rsid w:val="00190672"/>
    <w:rsid w:val="001911FF"/>
    <w:rsid w:val="00192006"/>
    <w:rsid w:val="00193084"/>
    <w:rsid w:val="00193180"/>
    <w:rsid w:val="00196560"/>
    <w:rsid w:val="00196792"/>
    <w:rsid w:val="00197F02"/>
    <w:rsid w:val="001A27C4"/>
    <w:rsid w:val="001A4D74"/>
    <w:rsid w:val="001B031C"/>
    <w:rsid w:val="001B1519"/>
    <w:rsid w:val="001B2E2D"/>
    <w:rsid w:val="001B5CD2"/>
    <w:rsid w:val="001C0BEE"/>
    <w:rsid w:val="001C1E49"/>
    <w:rsid w:val="001C2A98"/>
    <w:rsid w:val="001C34DE"/>
    <w:rsid w:val="001D3D7D"/>
    <w:rsid w:val="001D3FFF"/>
    <w:rsid w:val="001D625F"/>
    <w:rsid w:val="001D68A4"/>
    <w:rsid w:val="001D7576"/>
    <w:rsid w:val="001E0E3F"/>
    <w:rsid w:val="001E14A0"/>
    <w:rsid w:val="001E718E"/>
    <w:rsid w:val="001E7376"/>
    <w:rsid w:val="001F225C"/>
    <w:rsid w:val="001F3B53"/>
    <w:rsid w:val="00201CFA"/>
    <w:rsid w:val="0020220D"/>
    <w:rsid w:val="00202448"/>
    <w:rsid w:val="00202D15"/>
    <w:rsid w:val="00210194"/>
    <w:rsid w:val="00212EAE"/>
    <w:rsid w:val="002132B5"/>
    <w:rsid w:val="00214BEE"/>
    <w:rsid w:val="002205B8"/>
    <w:rsid w:val="002245CA"/>
    <w:rsid w:val="00225720"/>
    <w:rsid w:val="002259E5"/>
    <w:rsid w:val="00226140"/>
    <w:rsid w:val="00226B29"/>
    <w:rsid w:val="002274F3"/>
    <w:rsid w:val="0023094C"/>
    <w:rsid w:val="002321DE"/>
    <w:rsid w:val="00234BE3"/>
    <w:rsid w:val="00235A90"/>
    <w:rsid w:val="00241C6A"/>
    <w:rsid w:val="00241E48"/>
    <w:rsid w:val="0024214E"/>
    <w:rsid w:val="00242623"/>
    <w:rsid w:val="00242F4C"/>
    <w:rsid w:val="00244D2D"/>
    <w:rsid w:val="00250558"/>
    <w:rsid w:val="002572FA"/>
    <w:rsid w:val="00260652"/>
    <w:rsid w:val="00261F25"/>
    <w:rsid w:val="00263983"/>
    <w:rsid w:val="002648A9"/>
    <w:rsid w:val="0026536F"/>
    <w:rsid w:val="0026553C"/>
    <w:rsid w:val="00265C09"/>
    <w:rsid w:val="00267DD5"/>
    <w:rsid w:val="00271BB1"/>
    <w:rsid w:val="00274A0A"/>
    <w:rsid w:val="00274D58"/>
    <w:rsid w:val="00277593"/>
    <w:rsid w:val="00280909"/>
    <w:rsid w:val="00280918"/>
    <w:rsid w:val="00282AF6"/>
    <w:rsid w:val="0028596A"/>
    <w:rsid w:val="00287085"/>
    <w:rsid w:val="00290AF9"/>
    <w:rsid w:val="0029419C"/>
    <w:rsid w:val="002967CF"/>
    <w:rsid w:val="00297788"/>
    <w:rsid w:val="002A0147"/>
    <w:rsid w:val="002A484B"/>
    <w:rsid w:val="002A64A6"/>
    <w:rsid w:val="002A7D00"/>
    <w:rsid w:val="002B013A"/>
    <w:rsid w:val="002B2A1E"/>
    <w:rsid w:val="002B3301"/>
    <w:rsid w:val="002B3A87"/>
    <w:rsid w:val="002C47D4"/>
    <w:rsid w:val="002D0F38"/>
    <w:rsid w:val="002D77E3"/>
    <w:rsid w:val="002E19D2"/>
    <w:rsid w:val="002E491C"/>
    <w:rsid w:val="002E4FB2"/>
    <w:rsid w:val="002E62DB"/>
    <w:rsid w:val="002E7B8A"/>
    <w:rsid w:val="002F2859"/>
    <w:rsid w:val="002F6E3C"/>
    <w:rsid w:val="0030117D"/>
    <w:rsid w:val="00301F30"/>
    <w:rsid w:val="00302A45"/>
    <w:rsid w:val="003038FD"/>
    <w:rsid w:val="00303C87"/>
    <w:rsid w:val="00305A53"/>
    <w:rsid w:val="003108E5"/>
    <w:rsid w:val="003120CB"/>
    <w:rsid w:val="003164C9"/>
    <w:rsid w:val="00320153"/>
    <w:rsid w:val="00320367"/>
    <w:rsid w:val="0032200A"/>
    <w:rsid w:val="00322871"/>
    <w:rsid w:val="00326FB3"/>
    <w:rsid w:val="00331471"/>
    <w:rsid w:val="003316D4"/>
    <w:rsid w:val="0033262F"/>
    <w:rsid w:val="00333822"/>
    <w:rsid w:val="00333BA8"/>
    <w:rsid w:val="00336715"/>
    <w:rsid w:val="00340DFD"/>
    <w:rsid w:val="00344954"/>
    <w:rsid w:val="00350CD7"/>
    <w:rsid w:val="00360C17"/>
    <w:rsid w:val="0036138C"/>
    <w:rsid w:val="003621C6"/>
    <w:rsid w:val="003622B8"/>
    <w:rsid w:val="00366B76"/>
    <w:rsid w:val="00373051"/>
    <w:rsid w:val="00373B8F"/>
    <w:rsid w:val="00376D95"/>
    <w:rsid w:val="00377FBB"/>
    <w:rsid w:val="00381BD1"/>
    <w:rsid w:val="00385140"/>
    <w:rsid w:val="003939F2"/>
    <w:rsid w:val="003975B8"/>
    <w:rsid w:val="003A16FC"/>
    <w:rsid w:val="003A4FCD"/>
    <w:rsid w:val="003A52EB"/>
    <w:rsid w:val="003B0944"/>
    <w:rsid w:val="003B1593"/>
    <w:rsid w:val="003B25FE"/>
    <w:rsid w:val="003B4381"/>
    <w:rsid w:val="003C1043"/>
    <w:rsid w:val="003C1A30"/>
    <w:rsid w:val="003C2E5F"/>
    <w:rsid w:val="003C6779"/>
    <w:rsid w:val="003D2998"/>
    <w:rsid w:val="003D2F0A"/>
    <w:rsid w:val="003D3891"/>
    <w:rsid w:val="003D5D84"/>
    <w:rsid w:val="003E0F4F"/>
    <w:rsid w:val="003E18AC"/>
    <w:rsid w:val="003E210B"/>
    <w:rsid w:val="003E2A12"/>
    <w:rsid w:val="003E3384"/>
    <w:rsid w:val="003E3CA4"/>
    <w:rsid w:val="003E4459"/>
    <w:rsid w:val="003E548E"/>
    <w:rsid w:val="003F42B6"/>
    <w:rsid w:val="003F4A1C"/>
    <w:rsid w:val="003F4DD2"/>
    <w:rsid w:val="003F6790"/>
    <w:rsid w:val="003F6851"/>
    <w:rsid w:val="00404379"/>
    <w:rsid w:val="00407EC8"/>
    <w:rsid w:val="0041110A"/>
    <w:rsid w:val="00411624"/>
    <w:rsid w:val="004148E1"/>
    <w:rsid w:val="00414CFA"/>
    <w:rsid w:val="00415EC0"/>
    <w:rsid w:val="004176E8"/>
    <w:rsid w:val="00420BE9"/>
    <w:rsid w:val="00422A95"/>
    <w:rsid w:val="00423AD8"/>
    <w:rsid w:val="00423B7A"/>
    <w:rsid w:val="00423FDD"/>
    <w:rsid w:val="00424C85"/>
    <w:rsid w:val="004260BD"/>
    <w:rsid w:val="00427C8B"/>
    <w:rsid w:val="0043012F"/>
    <w:rsid w:val="00430F1F"/>
    <w:rsid w:val="0043112C"/>
    <w:rsid w:val="004326EA"/>
    <w:rsid w:val="0044434C"/>
    <w:rsid w:val="004443A8"/>
    <w:rsid w:val="0044456B"/>
    <w:rsid w:val="00444F76"/>
    <w:rsid w:val="00445366"/>
    <w:rsid w:val="00445D55"/>
    <w:rsid w:val="00447BD1"/>
    <w:rsid w:val="004507F3"/>
    <w:rsid w:val="00450AF4"/>
    <w:rsid w:val="00450FCC"/>
    <w:rsid w:val="004546C5"/>
    <w:rsid w:val="00455B87"/>
    <w:rsid w:val="00456A57"/>
    <w:rsid w:val="004607DE"/>
    <w:rsid w:val="004670A0"/>
    <w:rsid w:val="004671C7"/>
    <w:rsid w:val="00471A6B"/>
    <w:rsid w:val="00472F4D"/>
    <w:rsid w:val="004730BF"/>
    <w:rsid w:val="00474407"/>
    <w:rsid w:val="00474DCB"/>
    <w:rsid w:val="0047535C"/>
    <w:rsid w:val="004762F6"/>
    <w:rsid w:val="0048303C"/>
    <w:rsid w:val="00485870"/>
    <w:rsid w:val="00485FE8"/>
    <w:rsid w:val="00492EB5"/>
    <w:rsid w:val="00493843"/>
    <w:rsid w:val="00494F77"/>
    <w:rsid w:val="00497721"/>
    <w:rsid w:val="004978FB"/>
    <w:rsid w:val="004A0229"/>
    <w:rsid w:val="004A35D2"/>
    <w:rsid w:val="004A71E4"/>
    <w:rsid w:val="004B2F00"/>
    <w:rsid w:val="004B2F7E"/>
    <w:rsid w:val="004B6E31"/>
    <w:rsid w:val="004C0410"/>
    <w:rsid w:val="004C0BD9"/>
    <w:rsid w:val="004C1D66"/>
    <w:rsid w:val="004C31D7"/>
    <w:rsid w:val="004C4AD2"/>
    <w:rsid w:val="004C6981"/>
    <w:rsid w:val="004C6B26"/>
    <w:rsid w:val="004D1F21"/>
    <w:rsid w:val="004D268C"/>
    <w:rsid w:val="004D59D8"/>
    <w:rsid w:val="004D5DA1"/>
    <w:rsid w:val="004E150F"/>
    <w:rsid w:val="004E1DCA"/>
    <w:rsid w:val="004E23A1"/>
    <w:rsid w:val="004E3489"/>
    <w:rsid w:val="004E358A"/>
    <w:rsid w:val="004E3AFA"/>
    <w:rsid w:val="004E6588"/>
    <w:rsid w:val="004F17E6"/>
    <w:rsid w:val="004F672A"/>
    <w:rsid w:val="00502A0A"/>
    <w:rsid w:val="00507C50"/>
    <w:rsid w:val="00517399"/>
    <w:rsid w:val="00517C3A"/>
    <w:rsid w:val="00527BF4"/>
    <w:rsid w:val="00527D84"/>
    <w:rsid w:val="005302E5"/>
    <w:rsid w:val="00530CEC"/>
    <w:rsid w:val="005324BE"/>
    <w:rsid w:val="00532C44"/>
    <w:rsid w:val="0053482C"/>
    <w:rsid w:val="00534F6C"/>
    <w:rsid w:val="00535994"/>
    <w:rsid w:val="0053646D"/>
    <w:rsid w:val="00540AAD"/>
    <w:rsid w:val="005410DD"/>
    <w:rsid w:val="0054157B"/>
    <w:rsid w:val="00543EC1"/>
    <w:rsid w:val="00546458"/>
    <w:rsid w:val="0055087C"/>
    <w:rsid w:val="00553413"/>
    <w:rsid w:val="00555983"/>
    <w:rsid w:val="0055682D"/>
    <w:rsid w:val="00560E31"/>
    <w:rsid w:val="00564AAF"/>
    <w:rsid w:val="00567FFC"/>
    <w:rsid w:val="00581B23"/>
    <w:rsid w:val="0058219C"/>
    <w:rsid w:val="005833A4"/>
    <w:rsid w:val="0058707F"/>
    <w:rsid w:val="00592841"/>
    <w:rsid w:val="005931FE"/>
    <w:rsid w:val="005A0E73"/>
    <w:rsid w:val="005B0072"/>
    <w:rsid w:val="005B0732"/>
    <w:rsid w:val="005B141E"/>
    <w:rsid w:val="005B38A0"/>
    <w:rsid w:val="005B491C"/>
    <w:rsid w:val="005B4DBF"/>
    <w:rsid w:val="005B5DE2"/>
    <w:rsid w:val="005B674C"/>
    <w:rsid w:val="005C24F2"/>
    <w:rsid w:val="005C2D64"/>
    <w:rsid w:val="005C7561"/>
    <w:rsid w:val="005D1E57"/>
    <w:rsid w:val="005D26F6"/>
    <w:rsid w:val="005D2F57"/>
    <w:rsid w:val="005D34F6"/>
    <w:rsid w:val="005D4F1A"/>
    <w:rsid w:val="005D67C8"/>
    <w:rsid w:val="005E1884"/>
    <w:rsid w:val="005E564E"/>
    <w:rsid w:val="005F373A"/>
    <w:rsid w:val="005F4F87"/>
    <w:rsid w:val="005F6B0E"/>
    <w:rsid w:val="005F760E"/>
    <w:rsid w:val="005F7B1D"/>
    <w:rsid w:val="0060222A"/>
    <w:rsid w:val="00602F0E"/>
    <w:rsid w:val="006052E5"/>
    <w:rsid w:val="00610C21"/>
    <w:rsid w:val="00611907"/>
    <w:rsid w:val="00613116"/>
    <w:rsid w:val="0061541F"/>
    <w:rsid w:val="006202A6"/>
    <w:rsid w:val="0062054B"/>
    <w:rsid w:val="00621C4E"/>
    <w:rsid w:val="00624EAE"/>
    <w:rsid w:val="00626206"/>
    <w:rsid w:val="00627926"/>
    <w:rsid w:val="006305D7"/>
    <w:rsid w:val="00633A01"/>
    <w:rsid w:val="00633B97"/>
    <w:rsid w:val="006341F7"/>
    <w:rsid w:val="00635014"/>
    <w:rsid w:val="006369CE"/>
    <w:rsid w:val="0064020D"/>
    <w:rsid w:val="0064087A"/>
    <w:rsid w:val="006411CA"/>
    <w:rsid w:val="006446A0"/>
    <w:rsid w:val="00645370"/>
    <w:rsid w:val="0064605E"/>
    <w:rsid w:val="00647543"/>
    <w:rsid w:val="00647CEA"/>
    <w:rsid w:val="00651434"/>
    <w:rsid w:val="00657A3B"/>
    <w:rsid w:val="006619C8"/>
    <w:rsid w:val="00665202"/>
    <w:rsid w:val="00671710"/>
    <w:rsid w:val="00672640"/>
    <w:rsid w:val="00673414"/>
    <w:rsid w:val="006752A3"/>
    <w:rsid w:val="00676079"/>
    <w:rsid w:val="00676ECD"/>
    <w:rsid w:val="00677D0A"/>
    <w:rsid w:val="00680150"/>
    <w:rsid w:val="0068185F"/>
    <w:rsid w:val="0068302F"/>
    <w:rsid w:val="006853C3"/>
    <w:rsid w:val="00685728"/>
    <w:rsid w:val="006A01CF"/>
    <w:rsid w:val="006A312A"/>
    <w:rsid w:val="006A4932"/>
    <w:rsid w:val="006A53C4"/>
    <w:rsid w:val="006A60DD"/>
    <w:rsid w:val="006B0679"/>
    <w:rsid w:val="006B074C"/>
    <w:rsid w:val="006B2461"/>
    <w:rsid w:val="006B3B84"/>
    <w:rsid w:val="006B4E7C"/>
    <w:rsid w:val="006B5D8C"/>
    <w:rsid w:val="006B7101"/>
    <w:rsid w:val="006B72D4"/>
    <w:rsid w:val="006C11CC"/>
    <w:rsid w:val="006C1AEB"/>
    <w:rsid w:val="006C57FE"/>
    <w:rsid w:val="006C58A7"/>
    <w:rsid w:val="006D7283"/>
    <w:rsid w:val="006E4B63"/>
    <w:rsid w:val="006F06E4"/>
    <w:rsid w:val="006F5A00"/>
    <w:rsid w:val="006F7B41"/>
    <w:rsid w:val="00702366"/>
    <w:rsid w:val="00702B5D"/>
    <w:rsid w:val="00703ED2"/>
    <w:rsid w:val="0070777B"/>
    <w:rsid w:val="00707B8D"/>
    <w:rsid w:val="00713636"/>
    <w:rsid w:val="00714B8C"/>
    <w:rsid w:val="00716592"/>
    <w:rsid w:val="0071675D"/>
    <w:rsid w:val="00717208"/>
    <w:rsid w:val="00717736"/>
    <w:rsid w:val="00731286"/>
    <w:rsid w:val="00735CF5"/>
    <w:rsid w:val="0074063A"/>
    <w:rsid w:val="00742AA4"/>
    <w:rsid w:val="00743527"/>
    <w:rsid w:val="00743BA1"/>
    <w:rsid w:val="00744C0E"/>
    <w:rsid w:val="00745F1E"/>
    <w:rsid w:val="007515FE"/>
    <w:rsid w:val="007555AC"/>
    <w:rsid w:val="007601D0"/>
    <w:rsid w:val="007603BB"/>
    <w:rsid w:val="0076109D"/>
    <w:rsid w:val="00762670"/>
    <w:rsid w:val="00763C0F"/>
    <w:rsid w:val="007646BB"/>
    <w:rsid w:val="00767107"/>
    <w:rsid w:val="00773617"/>
    <w:rsid w:val="00773BFD"/>
    <w:rsid w:val="007743B3"/>
    <w:rsid w:val="00774490"/>
    <w:rsid w:val="00775FC4"/>
    <w:rsid w:val="007819FF"/>
    <w:rsid w:val="0078360C"/>
    <w:rsid w:val="00784A4C"/>
    <w:rsid w:val="00784BC6"/>
    <w:rsid w:val="0078523D"/>
    <w:rsid w:val="0078551A"/>
    <w:rsid w:val="00790C53"/>
    <w:rsid w:val="00791E6D"/>
    <w:rsid w:val="007931DF"/>
    <w:rsid w:val="007A0172"/>
    <w:rsid w:val="007A1804"/>
    <w:rsid w:val="007A2511"/>
    <w:rsid w:val="007A260E"/>
    <w:rsid w:val="007A3DC6"/>
    <w:rsid w:val="007A4D4C"/>
    <w:rsid w:val="007A4DD6"/>
    <w:rsid w:val="007A5CB9"/>
    <w:rsid w:val="007B0276"/>
    <w:rsid w:val="007B20AE"/>
    <w:rsid w:val="007B6B07"/>
    <w:rsid w:val="007B6D43"/>
    <w:rsid w:val="007B749A"/>
    <w:rsid w:val="007B757E"/>
    <w:rsid w:val="007B7C6E"/>
    <w:rsid w:val="007C3980"/>
    <w:rsid w:val="007C6676"/>
    <w:rsid w:val="007D40A8"/>
    <w:rsid w:val="007D44D7"/>
    <w:rsid w:val="007D4E93"/>
    <w:rsid w:val="007D5402"/>
    <w:rsid w:val="007D621A"/>
    <w:rsid w:val="007E058A"/>
    <w:rsid w:val="007E09E1"/>
    <w:rsid w:val="007E2887"/>
    <w:rsid w:val="007E5278"/>
    <w:rsid w:val="007E749C"/>
    <w:rsid w:val="007F1B5C"/>
    <w:rsid w:val="00801257"/>
    <w:rsid w:val="00803B0A"/>
    <w:rsid w:val="00804DED"/>
    <w:rsid w:val="00805B96"/>
    <w:rsid w:val="008105BE"/>
    <w:rsid w:val="008115A5"/>
    <w:rsid w:val="00811733"/>
    <w:rsid w:val="00811D46"/>
    <w:rsid w:val="0081415D"/>
    <w:rsid w:val="0081610A"/>
    <w:rsid w:val="00820229"/>
    <w:rsid w:val="00822448"/>
    <w:rsid w:val="00822ABE"/>
    <w:rsid w:val="008244D1"/>
    <w:rsid w:val="00826802"/>
    <w:rsid w:val="00827F51"/>
    <w:rsid w:val="0083104E"/>
    <w:rsid w:val="008343BE"/>
    <w:rsid w:val="00836535"/>
    <w:rsid w:val="00840FB4"/>
    <w:rsid w:val="008410B2"/>
    <w:rsid w:val="008500A0"/>
    <w:rsid w:val="00851A2A"/>
    <w:rsid w:val="008524E5"/>
    <w:rsid w:val="00852DE9"/>
    <w:rsid w:val="0085351C"/>
    <w:rsid w:val="008549CA"/>
    <w:rsid w:val="008556C3"/>
    <w:rsid w:val="0085687C"/>
    <w:rsid w:val="008706C5"/>
    <w:rsid w:val="00873707"/>
    <w:rsid w:val="00874B20"/>
    <w:rsid w:val="008757C6"/>
    <w:rsid w:val="008763E1"/>
    <w:rsid w:val="0087775C"/>
    <w:rsid w:val="00877EC8"/>
    <w:rsid w:val="00880F36"/>
    <w:rsid w:val="00884466"/>
    <w:rsid w:val="00885214"/>
    <w:rsid w:val="00885530"/>
    <w:rsid w:val="008910D1"/>
    <w:rsid w:val="0089296C"/>
    <w:rsid w:val="00893667"/>
    <w:rsid w:val="008969EE"/>
    <w:rsid w:val="00896ABD"/>
    <w:rsid w:val="008974D0"/>
    <w:rsid w:val="00897AB6"/>
    <w:rsid w:val="00897F42"/>
    <w:rsid w:val="008A3380"/>
    <w:rsid w:val="008A7A9C"/>
    <w:rsid w:val="008B0049"/>
    <w:rsid w:val="008B14AB"/>
    <w:rsid w:val="008B3F0E"/>
    <w:rsid w:val="008B5218"/>
    <w:rsid w:val="008B7102"/>
    <w:rsid w:val="008B7F4F"/>
    <w:rsid w:val="008C3B7D"/>
    <w:rsid w:val="008C5411"/>
    <w:rsid w:val="008C717F"/>
    <w:rsid w:val="008D0F90"/>
    <w:rsid w:val="008D3715"/>
    <w:rsid w:val="008D5465"/>
    <w:rsid w:val="008D7EB7"/>
    <w:rsid w:val="008E3684"/>
    <w:rsid w:val="008E3C3F"/>
    <w:rsid w:val="008E57F5"/>
    <w:rsid w:val="008E7606"/>
    <w:rsid w:val="008F1DAA"/>
    <w:rsid w:val="008F3EBD"/>
    <w:rsid w:val="008F4DC9"/>
    <w:rsid w:val="008F60B2"/>
    <w:rsid w:val="008F7C41"/>
    <w:rsid w:val="009031E2"/>
    <w:rsid w:val="00907ACC"/>
    <w:rsid w:val="0091276C"/>
    <w:rsid w:val="00914935"/>
    <w:rsid w:val="009165AC"/>
    <w:rsid w:val="00916FFC"/>
    <w:rsid w:val="0092053F"/>
    <w:rsid w:val="0092340A"/>
    <w:rsid w:val="0093105F"/>
    <w:rsid w:val="009313D9"/>
    <w:rsid w:val="00932D2E"/>
    <w:rsid w:val="00935B7F"/>
    <w:rsid w:val="00941293"/>
    <w:rsid w:val="0094129E"/>
    <w:rsid w:val="00946372"/>
    <w:rsid w:val="00950C17"/>
    <w:rsid w:val="00951B78"/>
    <w:rsid w:val="00951FAF"/>
    <w:rsid w:val="00954740"/>
    <w:rsid w:val="00962E71"/>
    <w:rsid w:val="00963ABC"/>
    <w:rsid w:val="00964E2C"/>
    <w:rsid w:val="00965D21"/>
    <w:rsid w:val="00967764"/>
    <w:rsid w:val="00970B0E"/>
    <w:rsid w:val="00970BB9"/>
    <w:rsid w:val="00970F2C"/>
    <w:rsid w:val="00970F30"/>
    <w:rsid w:val="0097266C"/>
    <w:rsid w:val="009726EE"/>
    <w:rsid w:val="009733DD"/>
    <w:rsid w:val="00975573"/>
    <w:rsid w:val="00975703"/>
    <w:rsid w:val="00976D03"/>
    <w:rsid w:val="00977B30"/>
    <w:rsid w:val="00981B37"/>
    <w:rsid w:val="00982F41"/>
    <w:rsid w:val="00985090"/>
    <w:rsid w:val="0098695A"/>
    <w:rsid w:val="00987710"/>
    <w:rsid w:val="009904AB"/>
    <w:rsid w:val="00990D6E"/>
    <w:rsid w:val="00992B17"/>
    <w:rsid w:val="00995688"/>
    <w:rsid w:val="009958A6"/>
    <w:rsid w:val="0099611E"/>
    <w:rsid w:val="00996456"/>
    <w:rsid w:val="009A04F5"/>
    <w:rsid w:val="009A15EF"/>
    <w:rsid w:val="009A38A5"/>
    <w:rsid w:val="009A5B73"/>
    <w:rsid w:val="009B118B"/>
    <w:rsid w:val="009B1737"/>
    <w:rsid w:val="009B34B0"/>
    <w:rsid w:val="009B3D4B"/>
    <w:rsid w:val="009B5B99"/>
    <w:rsid w:val="009B67BF"/>
    <w:rsid w:val="009B6EFC"/>
    <w:rsid w:val="009C11F1"/>
    <w:rsid w:val="009C2DF8"/>
    <w:rsid w:val="009C31BF"/>
    <w:rsid w:val="009C4CC4"/>
    <w:rsid w:val="009C68B7"/>
    <w:rsid w:val="009D0834"/>
    <w:rsid w:val="009D0A1E"/>
    <w:rsid w:val="009D2AE3"/>
    <w:rsid w:val="009D52BC"/>
    <w:rsid w:val="009D721B"/>
    <w:rsid w:val="009D7D0A"/>
    <w:rsid w:val="009E09D9"/>
    <w:rsid w:val="009E6246"/>
    <w:rsid w:val="009F01B1"/>
    <w:rsid w:val="009F0DBB"/>
    <w:rsid w:val="009F3887"/>
    <w:rsid w:val="009F45EF"/>
    <w:rsid w:val="009F659A"/>
    <w:rsid w:val="009F6A34"/>
    <w:rsid w:val="009F732B"/>
    <w:rsid w:val="00A01FE0"/>
    <w:rsid w:val="00A04414"/>
    <w:rsid w:val="00A06945"/>
    <w:rsid w:val="00A10656"/>
    <w:rsid w:val="00A113C0"/>
    <w:rsid w:val="00A12FA6"/>
    <w:rsid w:val="00A1339B"/>
    <w:rsid w:val="00A14ABA"/>
    <w:rsid w:val="00A1766A"/>
    <w:rsid w:val="00A23AAB"/>
    <w:rsid w:val="00A24CB6"/>
    <w:rsid w:val="00A25DE4"/>
    <w:rsid w:val="00A26CD2"/>
    <w:rsid w:val="00A27160"/>
    <w:rsid w:val="00A27667"/>
    <w:rsid w:val="00A32979"/>
    <w:rsid w:val="00A346A0"/>
    <w:rsid w:val="00A34A67"/>
    <w:rsid w:val="00A36737"/>
    <w:rsid w:val="00A37462"/>
    <w:rsid w:val="00A37782"/>
    <w:rsid w:val="00A459E1"/>
    <w:rsid w:val="00A46AC4"/>
    <w:rsid w:val="00A51B3C"/>
    <w:rsid w:val="00A52296"/>
    <w:rsid w:val="00A55661"/>
    <w:rsid w:val="00A61B70"/>
    <w:rsid w:val="00A61FA8"/>
    <w:rsid w:val="00A637F4"/>
    <w:rsid w:val="00A64DF2"/>
    <w:rsid w:val="00A65485"/>
    <w:rsid w:val="00A65DDD"/>
    <w:rsid w:val="00A66E05"/>
    <w:rsid w:val="00A70753"/>
    <w:rsid w:val="00A712D2"/>
    <w:rsid w:val="00A818E8"/>
    <w:rsid w:val="00A82C8A"/>
    <w:rsid w:val="00A8346B"/>
    <w:rsid w:val="00A852FF"/>
    <w:rsid w:val="00A87337"/>
    <w:rsid w:val="00A90BC2"/>
    <w:rsid w:val="00A90C97"/>
    <w:rsid w:val="00A92DDC"/>
    <w:rsid w:val="00A960C8"/>
    <w:rsid w:val="00A96604"/>
    <w:rsid w:val="00A96AB7"/>
    <w:rsid w:val="00A9752A"/>
    <w:rsid w:val="00AA03DF"/>
    <w:rsid w:val="00AA1B4F"/>
    <w:rsid w:val="00AA21D8"/>
    <w:rsid w:val="00AA271A"/>
    <w:rsid w:val="00AA3270"/>
    <w:rsid w:val="00AA54F3"/>
    <w:rsid w:val="00AA6945"/>
    <w:rsid w:val="00AA6B43"/>
    <w:rsid w:val="00AA720D"/>
    <w:rsid w:val="00AB2682"/>
    <w:rsid w:val="00AB34AF"/>
    <w:rsid w:val="00AB367A"/>
    <w:rsid w:val="00AC01D1"/>
    <w:rsid w:val="00AC0E9F"/>
    <w:rsid w:val="00AC41C4"/>
    <w:rsid w:val="00AC52A5"/>
    <w:rsid w:val="00AC6EFD"/>
    <w:rsid w:val="00AC7151"/>
    <w:rsid w:val="00AD460A"/>
    <w:rsid w:val="00AD464E"/>
    <w:rsid w:val="00AD6A05"/>
    <w:rsid w:val="00AE1E6C"/>
    <w:rsid w:val="00AE272B"/>
    <w:rsid w:val="00AE3E3A"/>
    <w:rsid w:val="00AE64F6"/>
    <w:rsid w:val="00AE77B4"/>
    <w:rsid w:val="00AE7C1A"/>
    <w:rsid w:val="00AE7DF8"/>
    <w:rsid w:val="00AF0D9C"/>
    <w:rsid w:val="00AF13AB"/>
    <w:rsid w:val="00AF13E1"/>
    <w:rsid w:val="00AF1D36"/>
    <w:rsid w:val="00AF280B"/>
    <w:rsid w:val="00AF5F75"/>
    <w:rsid w:val="00AF6001"/>
    <w:rsid w:val="00B01129"/>
    <w:rsid w:val="00B01A16"/>
    <w:rsid w:val="00B05D67"/>
    <w:rsid w:val="00B07F45"/>
    <w:rsid w:val="00B1021A"/>
    <w:rsid w:val="00B11118"/>
    <w:rsid w:val="00B1481A"/>
    <w:rsid w:val="00B15A1F"/>
    <w:rsid w:val="00B15FE9"/>
    <w:rsid w:val="00B1606C"/>
    <w:rsid w:val="00B16A0E"/>
    <w:rsid w:val="00B1756E"/>
    <w:rsid w:val="00B2148A"/>
    <w:rsid w:val="00B220C2"/>
    <w:rsid w:val="00B25A8A"/>
    <w:rsid w:val="00B25B32"/>
    <w:rsid w:val="00B26021"/>
    <w:rsid w:val="00B312B1"/>
    <w:rsid w:val="00B32616"/>
    <w:rsid w:val="00B36C42"/>
    <w:rsid w:val="00B404EB"/>
    <w:rsid w:val="00B42EA7"/>
    <w:rsid w:val="00B437A7"/>
    <w:rsid w:val="00B4523E"/>
    <w:rsid w:val="00B51845"/>
    <w:rsid w:val="00B51923"/>
    <w:rsid w:val="00B5337C"/>
    <w:rsid w:val="00B53FDE"/>
    <w:rsid w:val="00B56397"/>
    <w:rsid w:val="00B571DA"/>
    <w:rsid w:val="00B6027B"/>
    <w:rsid w:val="00B636C8"/>
    <w:rsid w:val="00B65EDB"/>
    <w:rsid w:val="00B67AFF"/>
    <w:rsid w:val="00B70B59"/>
    <w:rsid w:val="00B73657"/>
    <w:rsid w:val="00B739B3"/>
    <w:rsid w:val="00B7745C"/>
    <w:rsid w:val="00B77886"/>
    <w:rsid w:val="00B80440"/>
    <w:rsid w:val="00B907A0"/>
    <w:rsid w:val="00B915AE"/>
    <w:rsid w:val="00B91E53"/>
    <w:rsid w:val="00BA1735"/>
    <w:rsid w:val="00BA17B1"/>
    <w:rsid w:val="00BA19FA"/>
    <w:rsid w:val="00BA4288"/>
    <w:rsid w:val="00BB0902"/>
    <w:rsid w:val="00BB3EBD"/>
    <w:rsid w:val="00BB48E5"/>
    <w:rsid w:val="00BB5607"/>
    <w:rsid w:val="00BB58AB"/>
    <w:rsid w:val="00BB5ACA"/>
    <w:rsid w:val="00BB627F"/>
    <w:rsid w:val="00BB63D7"/>
    <w:rsid w:val="00BC0C17"/>
    <w:rsid w:val="00BC3823"/>
    <w:rsid w:val="00BC5841"/>
    <w:rsid w:val="00BC6FEA"/>
    <w:rsid w:val="00BD2EF0"/>
    <w:rsid w:val="00BD3315"/>
    <w:rsid w:val="00BD60B4"/>
    <w:rsid w:val="00BD796B"/>
    <w:rsid w:val="00BE0A89"/>
    <w:rsid w:val="00BE16CD"/>
    <w:rsid w:val="00BE40C0"/>
    <w:rsid w:val="00BE5F4A"/>
    <w:rsid w:val="00BE7AEF"/>
    <w:rsid w:val="00BE7C7A"/>
    <w:rsid w:val="00BF09B0"/>
    <w:rsid w:val="00BF1544"/>
    <w:rsid w:val="00BF1B53"/>
    <w:rsid w:val="00BF246D"/>
    <w:rsid w:val="00BF2682"/>
    <w:rsid w:val="00BF4710"/>
    <w:rsid w:val="00C06574"/>
    <w:rsid w:val="00C06F06"/>
    <w:rsid w:val="00C10498"/>
    <w:rsid w:val="00C20FAD"/>
    <w:rsid w:val="00C2375F"/>
    <w:rsid w:val="00C247CB"/>
    <w:rsid w:val="00C25A0B"/>
    <w:rsid w:val="00C314C6"/>
    <w:rsid w:val="00C32E66"/>
    <w:rsid w:val="00C3355F"/>
    <w:rsid w:val="00C33A04"/>
    <w:rsid w:val="00C3569A"/>
    <w:rsid w:val="00C356AA"/>
    <w:rsid w:val="00C377AA"/>
    <w:rsid w:val="00C42DB4"/>
    <w:rsid w:val="00C43F48"/>
    <w:rsid w:val="00C448FF"/>
    <w:rsid w:val="00C45E57"/>
    <w:rsid w:val="00C46276"/>
    <w:rsid w:val="00C52F29"/>
    <w:rsid w:val="00C536E2"/>
    <w:rsid w:val="00C56CE6"/>
    <w:rsid w:val="00C5745F"/>
    <w:rsid w:val="00C60005"/>
    <w:rsid w:val="00C61A98"/>
    <w:rsid w:val="00C6243A"/>
    <w:rsid w:val="00C63201"/>
    <w:rsid w:val="00C64E62"/>
    <w:rsid w:val="00C651D5"/>
    <w:rsid w:val="00C65CCC"/>
    <w:rsid w:val="00C73675"/>
    <w:rsid w:val="00C7503A"/>
    <w:rsid w:val="00C7618F"/>
    <w:rsid w:val="00C765A9"/>
    <w:rsid w:val="00C76799"/>
    <w:rsid w:val="00C8162D"/>
    <w:rsid w:val="00C830BB"/>
    <w:rsid w:val="00C83A0B"/>
    <w:rsid w:val="00C842D0"/>
    <w:rsid w:val="00C84ED1"/>
    <w:rsid w:val="00C863CC"/>
    <w:rsid w:val="00C902DD"/>
    <w:rsid w:val="00C9038F"/>
    <w:rsid w:val="00C92AAB"/>
    <w:rsid w:val="00C92E58"/>
    <w:rsid w:val="00CA1329"/>
    <w:rsid w:val="00CA1690"/>
    <w:rsid w:val="00CA2435"/>
    <w:rsid w:val="00CA316F"/>
    <w:rsid w:val="00CA4068"/>
    <w:rsid w:val="00CB01A3"/>
    <w:rsid w:val="00CB37F8"/>
    <w:rsid w:val="00CB7DC3"/>
    <w:rsid w:val="00CC75A2"/>
    <w:rsid w:val="00CD0E2F"/>
    <w:rsid w:val="00CD1D49"/>
    <w:rsid w:val="00CD2F20"/>
    <w:rsid w:val="00CD3FF8"/>
    <w:rsid w:val="00CD58DD"/>
    <w:rsid w:val="00CD6B20"/>
    <w:rsid w:val="00CD7A24"/>
    <w:rsid w:val="00CE1339"/>
    <w:rsid w:val="00CE292F"/>
    <w:rsid w:val="00CE61CC"/>
    <w:rsid w:val="00CE6E42"/>
    <w:rsid w:val="00CF20B7"/>
    <w:rsid w:val="00CF6692"/>
    <w:rsid w:val="00CF7441"/>
    <w:rsid w:val="00D00A32"/>
    <w:rsid w:val="00D00D16"/>
    <w:rsid w:val="00D03277"/>
    <w:rsid w:val="00D03C6C"/>
    <w:rsid w:val="00D04760"/>
    <w:rsid w:val="00D04A95"/>
    <w:rsid w:val="00D06288"/>
    <w:rsid w:val="00D068C7"/>
    <w:rsid w:val="00D128A4"/>
    <w:rsid w:val="00D13D04"/>
    <w:rsid w:val="00D13D22"/>
    <w:rsid w:val="00D147C8"/>
    <w:rsid w:val="00D15131"/>
    <w:rsid w:val="00D16FA2"/>
    <w:rsid w:val="00D20954"/>
    <w:rsid w:val="00D21C39"/>
    <w:rsid w:val="00D21FC6"/>
    <w:rsid w:val="00D2243A"/>
    <w:rsid w:val="00D22F09"/>
    <w:rsid w:val="00D33393"/>
    <w:rsid w:val="00D33D36"/>
    <w:rsid w:val="00D34D94"/>
    <w:rsid w:val="00D409E2"/>
    <w:rsid w:val="00D427D7"/>
    <w:rsid w:val="00D43E0D"/>
    <w:rsid w:val="00D44E62"/>
    <w:rsid w:val="00D51570"/>
    <w:rsid w:val="00D556AD"/>
    <w:rsid w:val="00D572DA"/>
    <w:rsid w:val="00D60381"/>
    <w:rsid w:val="00D616DE"/>
    <w:rsid w:val="00D61C55"/>
    <w:rsid w:val="00D62201"/>
    <w:rsid w:val="00D636AD"/>
    <w:rsid w:val="00D64166"/>
    <w:rsid w:val="00D64A9D"/>
    <w:rsid w:val="00D651D1"/>
    <w:rsid w:val="00D65D5A"/>
    <w:rsid w:val="00D717BB"/>
    <w:rsid w:val="00D7226B"/>
    <w:rsid w:val="00D72707"/>
    <w:rsid w:val="00D73CBA"/>
    <w:rsid w:val="00D75A9C"/>
    <w:rsid w:val="00D75C98"/>
    <w:rsid w:val="00D829C8"/>
    <w:rsid w:val="00D90871"/>
    <w:rsid w:val="00D9155F"/>
    <w:rsid w:val="00D9403F"/>
    <w:rsid w:val="00D94C5B"/>
    <w:rsid w:val="00D959B4"/>
    <w:rsid w:val="00DA0688"/>
    <w:rsid w:val="00DA150D"/>
    <w:rsid w:val="00DA1F87"/>
    <w:rsid w:val="00DA44DE"/>
    <w:rsid w:val="00DA6002"/>
    <w:rsid w:val="00DB620A"/>
    <w:rsid w:val="00DB649E"/>
    <w:rsid w:val="00DC0142"/>
    <w:rsid w:val="00DC3832"/>
    <w:rsid w:val="00DC491D"/>
    <w:rsid w:val="00DC5FB3"/>
    <w:rsid w:val="00DC73C9"/>
    <w:rsid w:val="00DC7A51"/>
    <w:rsid w:val="00DD3B1E"/>
    <w:rsid w:val="00DD3E89"/>
    <w:rsid w:val="00DD6B84"/>
    <w:rsid w:val="00DE0254"/>
    <w:rsid w:val="00DE5B5F"/>
    <w:rsid w:val="00DE66FE"/>
    <w:rsid w:val="00DF0498"/>
    <w:rsid w:val="00DF4B96"/>
    <w:rsid w:val="00DF614E"/>
    <w:rsid w:val="00DF64C8"/>
    <w:rsid w:val="00E00696"/>
    <w:rsid w:val="00E03651"/>
    <w:rsid w:val="00E03808"/>
    <w:rsid w:val="00E060C2"/>
    <w:rsid w:val="00E06324"/>
    <w:rsid w:val="00E07B81"/>
    <w:rsid w:val="00E10AFD"/>
    <w:rsid w:val="00E12B11"/>
    <w:rsid w:val="00E12FB0"/>
    <w:rsid w:val="00E14814"/>
    <w:rsid w:val="00E1591B"/>
    <w:rsid w:val="00E16019"/>
    <w:rsid w:val="00E16A50"/>
    <w:rsid w:val="00E172BA"/>
    <w:rsid w:val="00E20031"/>
    <w:rsid w:val="00E2498C"/>
    <w:rsid w:val="00E249D5"/>
    <w:rsid w:val="00E25017"/>
    <w:rsid w:val="00E26B46"/>
    <w:rsid w:val="00E26F73"/>
    <w:rsid w:val="00E30A34"/>
    <w:rsid w:val="00E31707"/>
    <w:rsid w:val="00E330B4"/>
    <w:rsid w:val="00E33C68"/>
    <w:rsid w:val="00E34EEB"/>
    <w:rsid w:val="00E3687C"/>
    <w:rsid w:val="00E44EB9"/>
    <w:rsid w:val="00E45BDC"/>
    <w:rsid w:val="00E46358"/>
    <w:rsid w:val="00E471DC"/>
    <w:rsid w:val="00E47F82"/>
    <w:rsid w:val="00E50AD6"/>
    <w:rsid w:val="00E50EB4"/>
    <w:rsid w:val="00E513C4"/>
    <w:rsid w:val="00E532FC"/>
    <w:rsid w:val="00E559B4"/>
    <w:rsid w:val="00E55BB0"/>
    <w:rsid w:val="00E57857"/>
    <w:rsid w:val="00E609E5"/>
    <w:rsid w:val="00E60F27"/>
    <w:rsid w:val="00E64010"/>
    <w:rsid w:val="00E64D93"/>
    <w:rsid w:val="00E65EDB"/>
    <w:rsid w:val="00E66927"/>
    <w:rsid w:val="00E677B8"/>
    <w:rsid w:val="00E67FA1"/>
    <w:rsid w:val="00E733FB"/>
    <w:rsid w:val="00E7387D"/>
    <w:rsid w:val="00E73AFE"/>
    <w:rsid w:val="00E73D53"/>
    <w:rsid w:val="00E75111"/>
    <w:rsid w:val="00E77296"/>
    <w:rsid w:val="00E84D7F"/>
    <w:rsid w:val="00E87EF7"/>
    <w:rsid w:val="00E93763"/>
    <w:rsid w:val="00E94B4E"/>
    <w:rsid w:val="00E95BA7"/>
    <w:rsid w:val="00E96C4C"/>
    <w:rsid w:val="00EA2AAE"/>
    <w:rsid w:val="00EA2EC0"/>
    <w:rsid w:val="00EA427A"/>
    <w:rsid w:val="00EA6FB3"/>
    <w:rsid w:val="00EA723B"/>
    <w:rsid w:val="00EB6350"/>
    <w:rsid w:val="00EB6545"/>
    <w:rsid w:val="00EB687A"/>
    <w:rsid w:val="00EC07BC"/>
    <w:rsid w:val="00EC2BA3"/>
    <w:rsid w:val="00EC2E3C"/>
    <w:rsid w:val="00EC2F62"/>
    <w:rsid w:val="00EC4880"/>
    <w:rsid w:val="00EC62EB"/>
    <w:rsid w:val="00EC6E9F"/>
    <w:rsid w:val="00ED12CA"/>
    <w:rsid w:val="00ED250F"/>
    <w:rsid w:val="00ED44F0"/>
    <w:rsid w:val="00ED4B33"/>
    <w:rsid w:val="00ED5993"/>
    <w:rsid w:val="00ED7DD6"/>
    <w:rsid w:val="00EE060B"/>
    <w:rsid w:val="00EE15A1"/>
    <w:rsid w:val="00EE2A7C"/>
    <w:rsid w:val="00EE2C42"/>
    <w:rsid w:val="00EE341B"/>
    <w:rsid w:val="00EE3A94"/>
    <w:rsid w:val="00EE4453"/>
    <w:rsid w:val="00EE5FCE"/>
    <w:rsid w:val="00EE6BBD"/>
    <w:rsid w:val="00EE6D92"/>
    <w:rsid w:val="00EE6E1E"/>
    <w:rsid w:val="00EE705F"/>
    <w:rsid w:val="00EF1462"/>
    <w:rsid w:val="00EF42EE"/>
    <w:rsid w:val="00EF54FD"/>
    <w:rsid w:val="00EF72EE"/>
    <w:rsid w:val="00F04DB8"/>
    <w:rsid w:val="00F13112"/>
    <w:rsid w:val="00F16365"/>
    <w:rsid w:val="00F16FE6"/>
    <w:rsid w:val="00F238BD"/>
    <w:rsid w:val="00F24992"/>
    <w:rsid w:val="00F2626D"/>
    <w:rsid w:val="00F27DDA"/>
    <w:rsid w:val="00F32F2F"/>
    <w:rsid w:val="00F33145"/>
    <w:rsid w:val="00F33F3F"/>
    <w:rsid w:val="00F35BDD"/>
    <w:rsid w:val="00F35EF0"/>
    <w:rsid w:val="00F379CF"/>
    <w:rsid w:val="00F403FD"/>
    <w:rsid w:val="00F41E72"/>
    <w:rsid w:val="00F422E8"/>
    <w:rsid w:val="00F44235"/>
    <w:rsid w:val="00F4441C"/>
    <w:rsid w:val="00F45BDF"/>
    <w:rsid w:val="00F45DA9"/>
    <w:rsid w:val="00F47973"/>
    <w:rsid w:val="00F50300"/>
    <w:rsid w:val="00F517D1"/>
    <w:rsid w:val="00F56E39"/>
    <w:rsid w:val="00F623E9"/>
    <w:rsid w:val="00F63951"/>
    <w:rsid w:val="00F63C86"/>
    <w:rsid w:val="00F679CE"/>
    <w:rsid w:val="00F67BAC"/>
    <w:rsid w:val="00F70B2F"/>
    <w:rsid w:val="00F766BE"/>
    <w:rsid w:val="00F76DE6"/>
    <w:rsid w:val="00F774D9"/>
    <w:rsid w:val="00F77EB9"/>
    <w:rsid w:val="00F80635"/>
    <w:rsid w:val="00F8115F"/>
    <w:rsid w:val="00F815D1"/>
    <w:rsid w:val="00F81E7E"/>
    <w:rsid w:val="00F81F0F"/>
    <w:rsid w:val="00F825F4"/>
    <w:rsid w:val="00F871E6"/>
    <w:rsid w:val="00F90527"/>
    <w:rsid w:val="00F92AA1"/>
    <w:rsid w:val="00F932DE"/>
    <w:rsid w:val="00F9358A"/>
    <w:rsid w:val="00F95D02"/>
    <w:rsid w:val="00F963DD"/>
    <w:rsid w:val="00F9641A"/>
    <w:rsid w:val="00F97004"/>
    <w:rsid w:val="00FA1FF4"/>
    <w:rsid w:val="00FA2045"/>
    <w:rsid w:val="00FA40B8"/>
    <w:rsid w:val="00FA4CF2"/>
    <w:rsid w:val="00FA7A66"/>
    <w:rsid w:val="00FB0495"/>
    <w:rsid w:val="00FB1347"/>
    <w:rsid w:val="00FB1AA9"/>
    <w:rsid w:val="00FB4B5A"/>
    <w:rsid w:val="00FB5963"/>
    <w:rsid w:val="00FB5DAA"/>
    <w:rsid w:val="00FC04B9"/>
    <w:rsid w:val="00FC161A"/>
    <w:rsid w:val="00FC23D5"/>
    <w:rsid w:val="00FC4337"/>
    <w:rsid w:val="00FC4C1A"/>
    <w:rsid w:val="00FC6241"/>
    <w:rsid w:val="00FC6468"/>
    <w:rsid w:val="00FC6D49"/>
    <w:rsid w:val="00FC737E"/>
    <w:rsid w:val="00FD1EA8"/>
    <w:rsid w:val="00FD30A7"/>
    <w:rsid w:val="00FD4922"/>
    <w:rsid w:val="00FD6461"/>
    <w:rsid w:val="00FE0281"/>
    <w:rsid w:val="00FE7083"/>
    <w:rsid w:val="00FF019F"/>
    <w:rsid w:val="00FF1799"/>
    <w:rsid w:val="00FF1B2A"/>
    <w:rsid w:val="00FF2080"/>
    <w:rsid w:val="00FF2160"/>
    <w:rsid w:val="00FF28C9"/>
    <w:rsid w:val="00FF30DE"/>
    <w:rsid w:val="00FF41C3"/>
    <w:rsid w:val="00FF644B"/>
  </w:rsids>
  <m:mathPr>
    <m:mathFont m:val="Cambria Math"/>
    <m:brkBin m:val="before"/>
    <m:brkBinSub m:val="--"/>
    <m:smallFrac/>
    <m:dispDef/>
    <m:lMargin m:val="0"/>
    <m:rMargin m:val="0"/>
    <m:defJc m:val="centerGroup"/>
    <m:wrapIndent m:val="1440"/>
    <m:intLim m:val="subSup"/>
    <m:naryLim m:val="undOvr"/>
  </m:mathPr>
  <w:themeFontLang w:val="da-DK"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9A2E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0"/>
    <w:next w:val="a0"/>
    <w:link w:val="10"/>
    <w:qFormat/>
    <w:rsid w:val="008D3715"/>
    <w:pPr>
      <w:keepNext/>
      <w:spacing w:before="240" w:after="60"/>
      <w:outlineLvl w:val="0"/>
    </w:pPr>
    <w:rPr>
      <w:rFonts w:cs="Times New Roman"/>
      <w:b/>
      <w:bCs/>
      <w:kern w:val="32"/>
      <w:sz w:val="28"/>
      <w:szCs w:val="32"/>
    </w:rPr>
  </w:style>
  <w:style w:type="paragraph" w:styleId="2">
    <w:name w:val="heading 2"/>
    <w:basedOn w:val="a0"/>
    <w:next w:val="a0"/>
    <w:link w:val="20"/>
    <w:qFormat/>
    <w:rsid w:val="007A4D4C"/>
    <w:pPr>
      <w:keepNext/>
      <w:outlineLvl w:val="1"/>
    </w:pPr>
    <w:rPr>
      <w:rFonts w:cs="Times New Roman"/>
      <w:b/>
      <w:bCs/>
      <w:iCs/>
      <w:szCs w:val="28"/>
    </w:rPr>
  </w:style>
  <w:style w:type="paragraph" w:styleId="3">
    <w:name w:val="heading 3"/>
    <w:basedOn w:val="a0"/>
    <w:next w:val="a0"/>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rsid w:val="00EE705F"/>
    <w:pPr>
      <w:spacing w:before="100" w:beforeAutospacing="1" w:after="100" w:afterAutospacing="1"/>
    </w:pPr>
  </w:style>
  <w:style w:type="character" w:styleId="a5">
    <w:name w:val="Hyperlink"/>
    <w:uiPriority w:val="99"/>
    <w:rsid w:val="00EE705F"/>
    <w:rPr>
      <w:color w:val="0000FF"/>
      <w:u w:val="single"/>
    </w:rPr>
  </w:style>
  <w:style w:type="paragraph" w:styleId="a6">
    <w:name w:val="header"/>
    <w:basedOn w:val="a0"/>
    <w:link w:val="a7"/>
    <w:rsid w:val="00157BE6"/>
    <w:pPr>
      <w:tabs>
        <w:tab w:val="center" w:pos="4680"/>
        <w:tab w:val="right" w:pos="9360"/>
      </w:tabs>
    </w:pPr>
  </w:style>
  <w:style w:type="character" w:customStyle="1" w:styleId="a7">
    <w:name w:val="页眉 字符"/>
    <w:link w:val="a6"/>
    <w:rsid w:val="00157BE6"/>
    <w:rPr>
      <w:sz w:val="24"/>
      <w:szCs w:val="24"/>
    </w:rPr>
  </w:style>
  <w:style w:type="paragraph" w:styleId="a8">
    <w:name w:val="footer"/>
    <w:basedOn w:val="a0"/>
    <w:link w:val="a9"/>
    <w:uiPriority w:val="99"/>
    <w:rsid w:val="00157BE6"/>
    <w:pPr>
      <w:tabs>
        <w:tab w:val="center" w:pos="4680"/>
        <w:tab w:val="right" w:pos="9360"/>
      </w:tabs>
    </w:pPr>
  </w:style>
  <w:style w:type="character" w:customStyle="1" w:styleId="a9">
    <w:name w:val="页脚 字符"/>
    <w:link w:val="a8"/>
    <w:uiPriority w:val="99"/>
    <w:rsid w:val="00157BE6"/>
    <w:rPr>
      <w:sz w:val="24"/>
      <w:szCs w:val="24"/>
    </w:rPr>
  </w:style>
  <w:style w:type="character" w:styleId="aa">
    <w:name w:val="annotation reference"/>
    <w:rsid w:val="0084610C"/>
    <w:rPr>
      <w:sz w:val="18"/>
      <w:szCs w:val="18"/>
    </w:rPr>
  </w:style>
  <w:style w:type="paragraph" w:styleId="ab">
    <w:name w:val="annotation text"/>
    <w:basedOn w:val="a0"/>
    <w:link w:val="ac"/>
    <w:rsid w:val="0084610C"/>
  </w:style>
  <w:style w:type="character" w:customStyle="1" w:styleId="ac">
    <w:name w:val="批注文字 字符"/>
    <w:link w:val="ab"/>
    <w:rsid w:val="0084610C"/>
    <w:rPr>
      <w:sz w:val="24"/>
      <w:szCs w:val="24"/>
      <w:lang w:val="en-US"/>
    </w:rPr>
  </w:style>
  <w:style w:type="paragraph" w:styleId="ad">
    <w:name w:val="annotation subject"/>
    <w:basedOn w:val="ab"/>
    <w:next w:val="ab"/>
    <w:link w:val="ae"/>
    <w:rsid w:val="0084610C"/>
    <w:rPr>
      <w:b/>
      <w:bCs/>
      <w:sz w:val="20"/>
      <w:szCs w:val="20"/>
    </w:rPr>
  </w:style>
  <w:style w:type="character" w:customStyle="1" w:styleId="ae">
    <w:name w:val="批注主题 字符"/>
    <w:link w:val="ad"/>
    <w:rsid w:val="0084610C"/>
    <w:rPr>
      <w:b/>
      <w:bCs/>
      <w:sz w:val="24"/>
      <w:szCs w:val="24"/>
      <w:lang w:val="en-US"/>
    </w:rPr>
  </w:style>
  <w:style w:type="paragraph" w:styleId="af">
    <w:name w:val="Balloon Text"/>
    <w:basedOn w:val="a0"/>
    <w:link w:val="af0"/>
    <w:rsid w:val="0084610C"/>
    <w:rPr>
      <w:rFonts w:ascii="Lucida Grande" w:hAnsi="Lucida Grande"/>
      <w:sz w:val="18"/>
      <w:szCs w:val="18"/>
    </w:rPr>
  </w:style>
  <w:style w:type="character" w:customStyle="1" w:styleId="af0">
    <w:name w:val="批注框文本 字符"/>
    <w:link w:val="af"/>
    <w:rsid w:val="0084610C"/>
    <w:rPr>
      <w:rFonts w:ascii="Lucida Grande" w:hAnsi="Lucida Grande"/>
      <w:sz w:val="18"/>
      <w:szCs w:val="18"/>
      <w:lang w:val="en-US"/>
    </w:rPr>
  </w:style>
  <w:style w:type="character" w:styleId="af1">
    <w:name w:val="page number"/>
    <w:basedOn w:val="a1"/>
    <w:rsid w:val="00C83836"/>
  </w:style>
  <w:style w:type="character" w:styleId="af2">
    <w:name w:val="FollowedHyperlink"/>
    <w:rsid w:val="00D9403F"/>
    <w:rPr>
      <w:color w:val="800080"/>
      <w:u w:val="single"/>
    </w:rPr>
  </w:style>
  <w:style w:type="character" w:customStyle="1" w:styleId="apple-converted-space">
    <w:name w:val="apple-converted-space"/>
    <w:basedOn w:val="a1"/>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3">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0"/>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4">
    <w:name w:val="List Paragraph"/>
    <w:basedOn w:val="a0"/>
    <w:uiPriority w:val="34"/>
    <w:qFormat/>
    <w:rsid w:val="00A34A67"/>
    <w:pPr>
      <w:ind w:left="720"/>
      <w:contextualSpacing/>
    </w:pPr>
  </w:style>
  <w:style w:type="character" w:customStyle="1" w:styleId="30">
    <w:name w:val="标题 3 字符"/>
    <w:basedOn w:val="a1"/>
    <w:link w:val="3"/>
    <w:uiPriority w:val="9"/>
    <w:rsid w:val="00366B76"/>
    <w:rPr>
      <w:rFonts w:asciiTheme="majorHAnsi" w:eastAsiaTheme="majorEastAsia" w:hAnsiTheme="majorHAnsi" w:cstheme="majorBidi"/>
      <w:b/>
      <w:bCs/>
      <w:color w:val="4F81BD" w:themeColor="accent1"/>
      <w:sz w:val="24"/>
      <w:szCs w:val="24"/>
    </w:rPr>
  </w:style>
  <w:style w:type="paragraph" w:styleId="af5">
    <w:name w:val="Revision"/>
    <w:hidden/>
    <w:uiPriority w:val="99"/>
    <w:semiHidden/>
    <w:rsid w:val="0091276C"/>
    <w:rPr>
      <w:rFonts w:ascii="Calibri" w:hAnsi="Calibri" w:cs="Calibri"/>
      <w:color w:val="000000"/>
      <w:sz w:val="24"/>
      <w:szCs w:val="24"/>
    </w:rPr>
  </w:style>
  <w:style w:type="paragraph" w:styleId="af6">
    <w:name w:val="Body Text"/>
    <w:basedOn w:val="a0"/>
    <w:link w:val="af7"/>
    <w:uiPriority w:val="1"/>
    <w:qFormat/>
    <w:rsid w:val="00AF280B"/>
    <w:pPr>
      <w:autoSpaceDE/>
      <w:autoSpaceDN/>
      <w:adjustRightInd/>
      <w:jc w:val="left"/>
    </w:pPr>
    <w:rPr>
      <w:rFonts w:eastAsia="Calibri"/>
      <w:color w:val="auto"/>
    </w:rPr>
  </w:style>
  <w:style w:type="character" w:customStyle="1" w:styleId="af7">
    <w:name w:val="正文文本 字符"/>
    <w:basedOn w:val="a1"/>
    <w:link w:val="af6"/>
    <w:uiPriority w:val="1"/>
    <w:rsid w:val="00AF280B"/>
    <w:rPr>
      <w:rFonts w:ascii="Calibri" w:eastAsia="Calibri" w:hAnsi="Calibri" w:cs="Calibri"/>
      <w:sz w:val="24"/>
      <w:szCs w:val="24"/>
    </w:rPr>
  </w:style>
  <w:style w:type="character" w:styleId="af8">
    <w:name w:val="Strong"/>
    <w:basedOn w:val="a1"/>
    <w:uiPriority w:val="22"/>
    <w:qFormat/>
    <w:rsid w:val="007E058A"/>
    <w:rPr>
      <w:b/>
      <w:bCs/>
    </w:rPr>
  </w:style>
  <w:style w:type="character" w:styleId="af9">
    <w:name w:val="Emphasis"/>
    <w:basedOn w:val="a1"/>
    <w:uiPriority w:val="20"/>
    <w:qFormat/>
    <w:rsid w:val="00225720"/>
    <w:rPr>
      <w:i/>
      <w:iCs/>
    </w:rPr>
  </w:style>
  <w:style w:type="character" w:customStyle="1" w:styleId="Ulstomtale1">
    <w:name w:val="Uløst omtale1"/>
    <w:basedOn w:val="a1"/>
    <w:uiPriority w:val="99"/>
    <w:semiHidden/>
    <w:unhideWhenUsed/>
    <w:rsid w:val="00F871E6"/>
    <w:rPr>
      <w:color w:val="808080"/>
      <w:shd w:val="clear" w:color="auto" w:fill="E6E6E6"/>
    </w:rPr>
  </w:style>
  <w:style w:type="paragraph" w:styleId="afa">
    <w:name w:val="List Number"/>
    <w:basedOn w:val="a0"/>
    <w:link w:val="afb"/>
    <w:uiPriority w:val="99"/>
    <w:unhideWhenUsed/>
    <w:rsid w:val="00B05D67"/>
    <w:pPr>
      <w:contextualSpacing/>
    </w:pPr>
  </w:style>
  <w:style w:type="paragraph" w:styleId="a">
    <w:name w:val="List Bullet"/>
    <w:basedOn w:val="a0"/>
    <w:uiPriority w:val="99"/>
    <w:unhideWhenUsed/>
    <w:rsid w:val="0061541F"/>
    <w:pPr>
      <w:numPr>
        <w:numId w:val="29"/>
      </w:numPr>
      <w:contextualSpacing/>
    </w:pPr>
  </w:style>
  <w:style w:type="table" w:customStyle="1" w:styleId="Lysskygge12">
    <w:name w:val="Lys skygge12"/>
    <w:basedOn w:val="a2"/>
    <w:uiPriority w:val="60"/>
    <w:rsid w:val="000829CF"/>
    <w:rPr>
      <w:rFonts w:ascii="Cambria" w:hAnsi="Cambria"/>
      <w:color w:val="000000"/>
      <w:sz w:val="22"/>
      <w:szCs w:val="22"/>
      <w:lang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EndNoteBibliographyTitle">
    <w:name w:val="EndNote Bibliography Title"/>
    <w:basedOn w:val="a0"/>
    <w:link w:val="EndNoteBibliographyTitleChar"/>
    <w:rsid w:val="004F672A"/>
    <w:pPr>
      <w:jc w:val="center"/>
    </w:pPr>
    <w:rPr>
      <w:noProof/>
    </w:rPr>
  </w:style>
  <w:style w:type="character" w:customStyle="1" w:styleId="afb">
    <w:name w:val="列表编号 字符"/>
    <w:basedOn w:val="a1"/>
    <w:link w:val="afa"/>
    <w:uiPriority w:val="99"/>
    <w:rsid w:val="004F672A"/>
    <w:rPr>
      <w:rFonts w:ascii="Calibri" w:hAnsi="Calibri" w:cs="Calibri"/>
      <w:color w:val="000000"/>
      <w:sz w:val="24"/>
      <w:szCs w:val="24"/>
    </w:rPr>
  </w:style>
  <w:style w:type="character" w:customStyle="1" w:styleId="EndNoteBibliographyTitleChar">
    <w:name w:val="EndNote Bibliography Title Char"/>
    <w:basedOn w:val="afb"/>
    <w:link w:val="EndNoteBibliographyTitle"/>
    <w:rsid w:val="004F672A"/>
    <w:rPr>
      <w:rFonts w:ascii="Calibri" w:hAnsi="Calibri" w:cs="Calibri"/>
      <w:noProof/>
      <w:color w:val="000000"/>
      <w:sz w:val="24"/>
      <w:szCs w:val="24"/>
    </w:rPr>
  </w:style>
  <w:style w:type="paragraph" w:customStyle="1" w:styleId="EndNoteBibliography">
    <w:name w:val="EndNote Bibliography"/>
    <w:basedOn w:val="a0"/>
    <w:link w:val="EndNoteBibliographyChar"/>
    <w:rsid w:val="004F672A"/>
    <w:rPr>
      <w:noProof/>
    </w:rPr>
  </w:style>
  <w:style w:type="character" w:customStyle="1" w:styleId="EndNoteBibliographyChar">
    <w:name w:val="EndNote Bibliography Char"/>
    <w:basedOn w:val="afb"/>
    <w:link w:val="EndNoteBibliography"/>
    <w:rsid w:val="004F672A"/>
    <w:rPr>
      <w:rFonts w:ascii="Calibri" w:hAnsi="Calibri" w:cs="Calibri"/>
      <w:noProof/>
      <w:color w:val="000000"/>
      <w:sz w:val="24"/>
      <w:szCs w:val="24"/>
    </w:rPr>
  </w:style>
  <w:style w:type="character" w:styleId="afc">
    <w:name w:val="line number"/>
    <w:basedOn w:val="a1"/>
    <w:uiPriority w:val="99"/>
    <w:semiHidden/>
    <w:unhideWhenUsed/>
    <w:rsid w:val="00D65D5A"/>
  </w:style>
  <w:style w:type="character" w:styleId="afd">
    <w:name w:val="Placeholder Text"/>
    <w:basedOn w:val="a1"/>
    <w:uiPriority w:val="99"/>
    <w:semiHidden/>
    <w:rsid w:val="00D61C55"/>
    <w:rPr>
      <w:color w:val="808080"/>
    </w:rPr>
  </w:style>
  <w:style w:type="table" w:styleId="afe">
    <w:name w:val="Table Grid"/>
    <w:basedOn w:val="a2"/>
    <w:uiPriority w:val="59"/>
    <w:rsid w:val="00D22F0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indented">
    <w:name w:val="indented"/>
    <w:autoRedefine/>
    <w:rsid w:val="0010662A"/>
    <w:pPr>
      <w:numPr>
        <w:ilvl w:val="2"/>
        <w:numId w:val="28"/>
      </w:numPr>
      <w:tabs>
        <w:tab w:val="left" w:pos="567"/>
      </w:tabs>
      <w:jc w:val="both"/>
    </w:pPr>
    <w:rPr>
      <w:rFonts w:asciiTheme="minorHAnsi" w:hAnsiTheme="minorHAnsi" w:cstheme="minorHAnsi"/>
      <w:snapToGrid w:val="0"/>
      <w:color w:val="FF0000"/>
      <w:sz w:val="24"/>
      <w:lang w:val="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960414">
      <w:bodyDiv w:val="1"/>
      <w:marLeft w:val="0"/>
      <w:marRight w:val="0"/>
      <w:marTop w:val="0"/>
      <w:marBottom w:val="0"/>
      <w:divBdr>
        <w:top w:val="none" w:sz="0" w:space="0" w:color="auto"/>
        <w:left w:val="none" w:sz="0" w:space="0" w:color="auto"/>
        <w:bottom w:val="none" w:sz="0" w:space="0" w:color="auto"/>
        <w:right w:val="none" w:sz="0" w:space="0" w:color="auto"/>
      </w:divBdr>
      <w:divsChild>
        <w:div w:id="942227874">
          <w:marLeft w:val="3249"/>
          <w:marRight w:val="0"/>
          <w:marTop w:val="0"/>
          <w:marBottom w:val="0"/>
          <w:divBdr>
            <w:top w:val="none" w:sz="0" w:space="0" w:color="auto"/>
            <w:left w:val="none" w:sz="0" w:space="0" w:color="auto"/>
            <w:bottom w:val="none" w:sz="0" w:space="0" w:color="auto"/>
            <w:right w:val="none" w:sz="0" w:space="0" w:color="auto"/>
          </w:divBdr>
          <w:divsChild>
            <w:div w:id="208537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91300">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45012625">
      <w:bodyDiv w:val="1"/>
      <w:marLeft w:val="0"/>
      <w:marRight w:val="0"/>
      <w:marTop w:val="0"/>
      <w:marBottom w:val="0"/>
      <w:divBdr>
        <w:top w:val="none" w:sz="0" w:space="0" w:color="auto"/>
        <w:left w:val="none" w:sz="0" w:space="0" w:color="auto"/>
        <w:bottom w:val="none" w:sz="0" w:space="0" w:color="auto"/>
        <w:right w:val="none" w:sz="0" w:space="0" w:color="auto"/>
      </w:divBdr>
      <w:divsChild>
        <w:div w:id="1017119430">
          <w:marLeft w:val="0"/>
          <w:marRight w:val="0"/>
          <w:marTop w:val="0"/>
          <w:marBottom w:val="0"/>
          <w:divBdr>
            <w:top w:val="none" w:sz="0" w:space="0" w:color="auto"/>
            <w:left w:val="none" w:sz="0" w:space="0" w:color="auto"/>
            <w:bottom w:val="none" w:sz="0" w:space="0" w:color="auto"/>
            <w:right w:val="none" w:sz="0" w:space="0" w:color="auto"/>
          </w:divBdr>
          <w:divsChild>
            <w:div w:id="442920539">
              <w:marLeft w:val="0"/>
              <w:marRight w:val="0"/>
              <w:marTop w:val="0"/>
              <w:marBottom w:val="0"/>
              <w:divBdr>
                <w:top w:val="none" w:sz="0" w:space="0" w:color="auto"/>
                <w:left w:val="none" w:sz="0" w:space="0" w:color="auto"/>
                <w:bottom w:val="none" w:sz="0" w:space="0" w:color="auto"/>
                <w:right w:val="none" w:sz="0" w:space="0" w:color="auto"/>
              </w:divBdr>
            </w:div>
          </w:divsChild>
        </w:div>
        <w:div w:id="1980063769">
          <w:marLeft w:val="0"/>
          <w:marRight w:val="0"/>
          <w:marTop w:val="0"/>
          <w:marBottom w:val="0"/>
          <w:divBdr>
            <w:top w:val="none" w:sz="0" w:space="0" w:color="auto"/>
            <w:left w:val="none" w:sz="0" w:space="0" w:color="auto"/>
            <w:bottom w:val="none" w:sz="0" w:space="0" w:color="auto"/>
            <w:right w:val="none" w:sz="0" w:space="0" w:color="auto"/>
          </w:divBdr>
          <w:divsChild>
            <w:div w:id="84618500">
              <w:marLeft w:val="0"/>
              <w:marRight w:val="0"/>
              <w:marTop w:val="0"/>
              <w:marBottom w:val="0"/>
              <w:divBdr>
                <w:top w:val="none" w:sz="0" w:space="0" w:color="auto"/>
                <w:left w:val="none" w:sz="0" w:space="0" w:color="auto"/>
                <w:bottom w:val="none" w:sz="0" w:space="0" w:color="auto"/>
                <w:right w:val="none" w:sz="0" w:space="0" w:color="auto"/>
              </w:divBdr>
            </w:div>
          </w:divsChild>
        </w:div>
        <w:div w:id="1156535021">
          <w:marLeft w:val="0"/>
          <w:marRight w:val="0"/>
          <w:marTop w:val="0"/>
          <w:marBottom w:val="0"/>
          <w:divBdr>
            <w:top w:val="none" w:sz="0" w:space="0" w:color="auto"/>
            <w:left w:val="none" w:sz="0" w:space="0" w:color="auto"/>
            <w:bottom w:val="none" w:sz="0" w:space="0" w:color="auto"/>
            <w:right w:val="none" w:sz="0" w:space="0" w:color="auto"/>
          </w:divBdr>
        </w:div>
        <w:div w:id="443769642">
          <w:marLeft w:val="0"/>
          <w:marRight w:val="0"/>
          <w:marTop w:val="0"/>
          <w:marBottom w:val="0"/>
          <w:divBdr>
            <w:top w:val="none" w:sz="0" w:space="0" w:color="auto"/>
            <w:left w:val="none" w:sz="0" w:space="0" w:color="auto"/>
            <w:bottom w:val="none" w:sz="0" w:space="0" w:color="auto"/>
            <w:right w:val="none" w:sz="0" w:space="0" w:color="auto"/>
          </w:divBdr>
        </w:div>
        <w:div w:id="1753971292">
          <w:marLeft w:val="0"/>
          <w:marRight w:val="0"/>
          <w:marTop w:val="0"/>
          <w:marBottom w:val="0"/>
          <w:divBdr>
            <w:top w:val="none" w:sz="0" w:space="0" w:color="auto"/>
            <w:left w:val="none" w:sz="0" w:space="0" w:color="auto"/>
            <w:bottom w:val="none" w:sz="0" w:space="0" w:color="auto"/>
            <w:right w:val="none" w:sz="0" w:space="0" w:color="auto"/>
          </w:divBdr>
        </w:div>
        <w:div w:id="1048794892">
          <w:marLeft w:val="0"/>
          <w:marRight w:val="0"/>
          <w:marTop w:val="0"/>
          <w:marBottom w:val="0"/>
          <w:divBdr>
            <w:top w:val="none" w:sz="0" w:space="0" w:color="auto"/>
            <w:left w:val="none" w:sz="0" w:space="0" w:color="auto"/>
            <w:bottom w:val="none" w:sz="0" w:space="0" w:color="auto"/>
            <w:right w:val="none" w:sz="0" w:space="0" w:color="auto"/>
          </w:divBdr>
        </w:div>
        <w:div w:id="217590836">
          <w:marLeft w:val="0"/>
          <w:marRight w:val="0"/>
          <w:marTop w:val="0"/>
          <w:marBottom w:val="0"/>
          <w:divBdr>
            <w:top w:val="none" w:sz="0" w:space="0" w:color="auto"/>
            <w:left w:val="none" w:sz="0" w:space="0" w:color="auto"/>
            <w:bottom w:val="none" w:sz="0" w:space="0" w:color="auto"/>
            <w:right w:val="none" w:sz="0" w:space="0" w:color="auto"/>
          </w:divBdr>
        </w:div>
        <w:div w:id="23753169">
          <w:marLeft w:val="0"/>
          <w:marRight w:val="0"/>
          <w:marTop w:val="0"/>
          <w:marBottom w:val="0"/>
          <w:divBdr>
            <w:top w:val="none" w:sz="0" w:space="0" w:color="auto"/>
            <w:left w:val="none" w:sz="0" w:space="0" w:color="auto"/>
            <w:bottom w:val="none" w:sz="0" w:space="0" w:color="auto"/>
            <w:right w:val="none" w:sz="0" w:space="0" w:color="auto"/>
          </w:divBdr>
        </w:div>
        <w:div w:id="624241754">
          <w:marLeft w:val="0"/>
          <w:marRight w:val="0"/>
          <w:marTop w:val="0"/>
          <w:marBottom w:val="0"/>
          <w:divBdr>
            <w:top w:val="none" w:sz="0" w:space="0" w:color="auto"/>
            <w:left w:val="none" w:sz="0" w:space="0" w:color="auto"/>
            <w:bottom w:val="none" w:sz="0" w:space="0" w:color="auto"/>
            <w:right w:val="none" w:sz="0" w:space="0" w:color="auto"/>
          </w:divBdr>
        </w:div>
        <w:div w:id="1471291659">
          <w:marLeft w:val="0"/>
          <w:marRight w:val="0"/>
          <w:marTop w:val="0"/>
          <w:marBottom w:val="0"/>
          <w:divBdr>
            <w:top w:val="none" w:sz="0" w:space="0" w:color="auto"/>
            <w:left w:val="none" w:sz="0" w:space="0" w:color="auto"/>
            <w:bottom w:val="none" w:sz="0" w:space="0" w:color="auto"/>
            <w:right w:val="none" w:sz="0" w:space="0" w:color="auto"/>
          </w:divBdr>
        </w:div>
        <w:div w:id="45376070">
          <w:marLeft w:val="0"/>
          <w:marRight w:val="0"/>
          <w:marTop w:val="0"/>
          <w:marBottom w:val="0"/>
          <w:divBdr>
            <w:top w:val="none" w:sz="0" w:space="0" w:color="auto"/>
            <w:left w:val="none" w:sz="0" w:space="0" w:color="auto"/>
            <w:bottom w:val="none" w:sz="0" w:space="0" w:color="auto"/>
            <w:right w:val="none" w:sz="0" w:space="0" w:color="auto"/>
          </w:divBdr>
        </w:div>
        <w:div w:id="1162352717">
          <w:marLeft w:val="0"/>
          <w:marRight w:val="0"/>
          <w:marTop w:val="0"/>
          <w:marBottom w:val="0"/>
          <w:divBdr>
            <w:top w:val="none" w:sz="0" w:space="0" w:color="auto"/>
            <w:left w:val="none" w:sz="0" w:space="0" w:color="auto"/>
            <w:bottom w:val="none" w:sz="0" w:space="0" w:color="auto"/>
            <w:right w:val="none" w:sz="0" w:space="0" w:color="auto"/>
          </w:divBdr>
        </w:div>
        <w:div w:id="75254447">
          <w:marLeft w:val="0"/>
          <w:marRight w:val="0"/>
          <w:marTop w:val="0"/>
          <w:marBottom w:val="0"/>
          <w:divBdr>
            <w:top w:val="none" w:sz="0" w:space="0" w:color="auto"/>
            <w:left w:val="none" w:sz="0" w:space="0" w:color="auto"/>
            <w:bottom w:val="none" w:sz="0" w:space="0" w:color="auto"/>
            <w:right w:val="none" w:sz="0" w:space="0" w:color="auto"/>
          </w:divBdr>
        </w:div>
        <w:div w:id="1229222652">
          <w:marLeft w:val="0"/>
          <w:marRight w:val="0"/>
          <w:marTop w:val="0"/>
          <w:marBottom w:val="0"/>
          <w:divBdr>
            <w:top w:val="none" w:sz="0" w:space="0" w:color="auto"/>
            <w:left w:val="none" w:sz="0" w:space="0" w:color="auto"/>
            <w:bottom w:val="none" w:sz="0" w:space="0" w:color="auto"/>
            <w:right w:val="none" w:sz="0" w:space="0" w:color="auto"/>
          </w:divBdr>
        </w:div>
        <w:div w:id="66418654">
          <w:marLeft w:val="0"/>
          <w:marRight w:val="0"/>
          <w:marTop w:val="0"/>
          <w:marBottom w:val="0"/>
          <w:divBdr>
            <w:top w:val="none" w:sz="0" w:space="0" w:color="auto"/>
            <w:left w:val="none" w:sz="0" w:space="0" w:color="auto"/>
            <w:bottom w:val="none" w:sz="0" w:space="0" w:color="auto"/>
            <w:right w:val="none" w:sz="0" w:space="0" w:color="auto"/>
          </w:divBdr>
        </w:div>
        <w:div w:id="550507114">
          <w:marLeft w:val="0"/>
          <w:marRight w:val="0"/>
          <w:marTop w:val="0"/>
          <w:marBottom w:val="0"/>
          <w:divBdr>
            <w:top w:val="none" w:sz="0" w:space="0" w:color="auto"/>
            <w:left w:val="none" w:sz="0" w:space="0" w:color="auto"/>
            <w:bottom w:val="none" w:sz="0" w:space="0" w:color="auto"/>
            <w:right w:val="none" w:sz="0" w:space="0" w:color="auto"/>
          </w:divBdr>
        </w:div>
        <w:div w:id="169372267">
          <w:marLeft w:val="0"/>
          <w:marRight w:val="0"/>
          <w:marTop w:val="0"/>
          <w:marBottom w:val="0"/>
          <w:divBdr>
            <w:top w:val="none" w:sz="0" w:space="0" w:color="auto"/>
            <w:left w:val="none" w:sz="0" w:space="0" w:color="auto"/>
            <w:bottom w:val="none" w:sz="0" w:space="0" w:color="auto"/>
            <w:right w:val="none" w:sz="0" w:space="0" w:color="auto"/>
          </w:divBdr>
        </w:div>
        <w:div w:id="805393618">
          <w:marLeft w:val="0"/>
          <w:marRight w:val="0"/>
          <w:marTop w:val="0"/>
          <w:marBottom w:val="0"/>
          <w:divBdr>
            <w:top w:val="none" w:sz="0" w:space="0" w:color="auto"/>
            <w:left w:val="none" w:sz="0" w:space="0" w:color="auto"/>
            <w:bottom w:val="none" w:sz="0" w:space="0" w:color="auto"/>
            <w:right w:val="none" w:sz="0" w:space="0" w:color="auto"/>
          </w:divBdr>
        </w:div>
        <w:div w:id="215243351">
          <w:marLeft w:val="0"/>
          <w:marRight w:val="0"/>
          <w:marTop w:val="0"/>
          <w:marBottom w:val="0"/>
          <w:divBdr>
            <w:top w:val="none" w:sz="0" w:space="0" w:color="auto"/>
            <w:left w:val="none" w:sz="0" w:space="0" w:color="auto"/>
            <w:bottom w:val="none" w:sz="0" w:space="0" w:color="auto"/>
            <w:right w:val="none" w:sz="0" w:space="0" w:color="auto"/>
          </w:divBdr>
        </w:div>
        <w:div w:id="1553073452">
          <w:marLeft w:val="0"/>
          <w:marRight w:val="0"/>
          <w:marTop w:val="0"/>
          <w:marBottom w:val="0"/>
          <w:divBdr>
            <w:top w:val="none" w:sz="0" w:space="0" w:color="auto"/>
            <w:left w:val="none" w:sz="0" w:space="0" w:color="auto"/>
            <w:bottom w:val="none" w:sz="0" w:space="0" w:color="auto"/>
            <w:right w:val="none" w:sz="0" w:space="0" w:color="auto"/>
          </w:divBdr>
        </w:div>
        <w:div w:id="1666518821">
          <w:marLeft w:val="0"/>
          <w:marRight w:val="0"/>
          <w:marTop w:val="0"/>
          <w:marBottom w:val="0"/>
          <w:divBdr>
            <w:top w:val="none" w:sz="0" w:space="0" w:color="auto"/>
            <w:left w:val="none" w:sz="0" w:space="0" w:color="auto"/>
            <w:bottom w:val="none" w:sz="0" w:space="0" w:color="auto"/>
            <w:right w:val="none" w:sz="0" w:space="0" w:color="auto"/>
          </w:divBdr>
        </w:div>
        <w:div w:id="1468011336">
          <w:marLeft w:val="0"/>
          <w:marRight w:val="0"/>
          <w:marTop w:val="0"/>
          <w:marBottom w:val="0"/>
          <w:divBdr>
            <w:top w:val="none" w:sz="0" w:space="0" w:color="auto"/>
            <w:left w:val="none" w:sz="0" w:space="0" w:color="auto"/>
            <w:bottom w:val="none" w:sz="0" w:space="0" w:color="auto"/>
            <w:right w:val="none" w:sz="0" w:space="0" w:color="auto"/>
          </w:divBdr>
        </w:div>
        <w:div w:id="874543671">
          <w:marLeft w:val="0"/>
          <w:marRight w:val="0"/>
          <w:marTop w:val="0"/>
          <w:marBottom w:val="0"/>
          <w:divBdr>
            <w:top w:val="none" w:sz="0" w:space="0" w:color="auto"/>
            <w:left w:val="none" w:sz="0" w:space="0" w:color="auto"/>
            <w:bottom w:val="none" w:sz="0" w:space="0" w:color="auto"/>
            <w:right w:val="none" w:sz="0" w:space="0" w:color="auto"/>
          </w:divBdr>
        </w:div>
        <w:div w:id="712385759">
          <w:marLeft w:val="0"/>
          <w:marRight w:val="0"/>
          <w:marTop w:val="0"/>
          <w:marBottom w:val="0"/>
          <w:divBdr>
            <w:top w:val="none" w:sz="0" w:space="0" w:color="auto"/>
            <w:left w:val="none" w:sz="0" w:space="0" w:color="auto"/>
            <w:bottom w:val="none" w:sz="0" w:space="0" w:color="auto"/>
            <w:right w:val="none" w:sz="0" w:space="0" w:color="auto"/>
          </w:divBdr>
        </w:div>
        <w:div w:id="1459759133">
          <w:marLeft w:val="0"/>
          <w:marRight w:val="0"/>
          <w:marTop w:val="0"/>
          <w:marBottom w:val="0"/>
          <w:divBdr>
            <w:top w:val="none" w:sz="0" w:space="0" w:color="auto"/>
            <w:left w:val="none" w:sz="0" w:space="0" w:color="auto"/>
            <w:bottom w:val="none" w:sz="0" w:space="0" w:color="auto"/>
            <w:right w:val="none" w:sz="0" w:space="0" w:color="auto"/>
          </w:divBdr>
          <w:divsChild>
            <w:div w:id="1106118275">
              <w:marLeft w:val="0"/>
              <w:marRight w:val="0"/>
              <w:marTop w:val="0"/>
              <w:marBottom w:val="0"/>
              <w:divBdr>
                <w:top w:val="none" w:sz="0" w:space="0" w:color="auto"/>
                <w:left w:val="none" w:sz="0" w:space="0" w:color="auto"/>
                <w:bottom w:val="none" w:sz="0" w:space="0" w:color="auto"/>
                <w:right w:val="none" w:sz="0" w:space="0" w:color="auto"/>
              </w:divBdr>
              <w:divsChild>
                <w:div w:id="205794622">
                  <w:marLeft w:val="0"/>
                  <w:marRight w:val="0"/>
                  <w:marTop w:val="0"/>
                  <w:marBottom w:val="0"/>
                  <w:divBdr>
                    <w:top w:val="none" w:sz="0" w:space="0" w:color="auto"/>
                    <w:left w:val="none" w:sz="0" w:space="0" w:color="auto"/>
                    <w:bottom w:val="none" w:sz="0" w:space="0" w:color="auto"/>
                    <w:right w:val="none" w:sz="0" w:space="0" w:color="auto"/>
                  </w:divBdr>
                  <w:divsChild>
                    <w:div w:id="42808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951660">
          <w:marLeft w:val="0"/>
          <w:marRight w:val="0"/>
          <w:marTop w:val="0"/>
          <w:marBottom w:val="0"/>
          <w:divBdr>
            <w:top w:val="none" w:sz="0" w:space="0" w:color="auto"/>
            <w:left w:val="none" w:sz="0" w:space="0" w:color="auto"/>
            <w:bottom w:val="none" w:sz="0" w:space="0" w:color="auto"/>
            <w:right w:val="none" w:sz="0" w:space="0" w:color="auto"/>
          </w:divBdr>
        </w:div>
        <w:div w:id="2131700881">
          <w:marLeft w:val="0"/>
          <w:marRight w:val="0"/>
          <w:marTop w:val="0"/>
          <w:marBottom w:val="0"/>
          <w:divBdr>
            <w:top w:val="none" w:sz="0" w:space="0" w:color="auto"/>
            <w:left w:val="none" w:sz="0" w:space="0" w:color="auto"/>
            <w:bottom w:val="none" w:sz="0" w:space="0" w:color="auto"/>
            <w:right w:val="none" w:sz="0" w:space="0" w:color="auto"/>
          </w:divBdr>
        </w:div>
        <w:div w:id="482544686">
          <w:marLeft w:val="0"/>
          <w:marRight w:val="0"/>
          <w:marTop w:val="0"/>
          <w:marBottom w:val="0"/>
          <w:divBdr>
            <w:top w:val="none" w:sz="0" w:space="0" w:color="auto"/>
            <w:left w:val="none" w:sz="0" w:space="0" w:color="auto"/>
            <w:bottom w:val="none" w:sz="0" w:space="0" w:color="auto"/>
            <w:right w:val="none" w:sz="0" w:space="0" w:color="auto"/>
          </w:divBdr>
        </w:div>
        <w:div w:id="1009333338">
          <w:marLeft w:val="0"/>
          <w:marRight w:val="0"/>
          <w:marTop w:val="0"/>
          <w:marBottom w:val="0"/>
          <w:divBdr>
            <w:top w:val="none" w:sz="0" w:space="0" w:color="auto"/>
            <w:left w:val="none" w:sz="0" w:space="0" w:color="auto"/>
            <w:bottom w:val="none" w:sz="0" w:space="0" w:color="auto"/>
            <w:right w:val="none" w:sz="0" w:space="0" w:color="auto"/>
          </w:divBdr>
        </w:div>
        <w:div w:id="1191725696">
          <w:marLeft w:val="0"/>
          <w:marRight w:val="0"/>
          <w:marTop w:val="0"/>
          <w:marBottom w:val="0"/>
          <w:divBdr>
            <w:top w:val="none" w:sz="0" w:space="0" w:color="auto"/>
            <w:left w:val="none" w:sz="0" w:space="0" w:color="auto"/>
            <w:bottom w:val="none" w:sz="0" w:space="0" w:color="auto"/>
            <w:right w:val="none" w:sz="0" w:space="0" w:color="auto"/>
          </w:divBdr>
        </w:div>
        <w:div w:id="773285849">
          <w:marLeft w:val="0"/>
          <w:marRight w:val="0"/>
          <w:marTop w:val="0"/>
          <w:marBottom w:val="0"/>
          <w:divBdr>
            <w:top w:val="none" w:sz="0" w:space="0" w:color="auto"/>
            <w:left w:val="none" w:sz="0" w:space="0" w:color="auto"/>
            <w:bottom w:val="none" w:sz="0" w:space="0" w:color="auto"/>
            <w:right w:val="none" w:sz="0" w:space="0" w:color="auto"/>
          </w:divBdr>
        </w:div>
      </w:divsChild>
    </w:div>
    <w:div w:id="347365792">
      <w:bodyDiv w:val="1"/>
      <w:marLeft w:val="0"/>
      <w:marRight w:val="0"/>
      <w:marTop w:val="0"/>
      <w:marBottom w:val="0"/>
      <w:divBdr>
        <w:top w:val="none" w:sz="0" w:space="0" w:color="auto"/>
        <w:left w:val="none" w:sz="0" w:space="0" w:color="auto"/>
        <w:bottom w:val="none" w:sz="0" w:space="0" w:color="auto"/>
        <w:right w:val="none" w:sz="0" w:space="0" w:color="auto"/>
      </w:divBdr>
    </w:div>
    <w:div w:id="402679827">
      <w:bodyDiv w:val="1"/>
      <w:marLeft w:val="0"/>
      <w:marRight w:val="0"/>
      <w:marTop w:val="0"/>
      <w:marBottom w:val="0"/>
      <w:divBdr>
        <w:top w:val="none" w:sz="0" w:space="0" w:color="auto"/>
        <w:left w:val="none" w:sz="0" w:space="0" w:color="auto"/>
        <w:bottom w:val="none" w:sz="0" w:space="0" w:color="auto"/>
        <w:right w:val="none" w:sz="0" w:space="0" w:color="auto"/>
      </w:divBdr>
    </w:div>
    <w:div w:id="582298065">
      <w:bodyDiv w:val="1"/>
      <w:marLeft w:val="0"/>
      <w:marRight w:val="0"/>
      <w:marTop w:val="0"/>
      <w:marBottom w:val="0"/>
      <w:divBdr>
        <w:top w:val="none" w:sz="0" w:space="0" w:color="auto"/>
        <w:left w:val="none" w:sz="0" w:space="0" w:color="auto"/>
        <w:bottom w:val="none" w:sz="0" w:space="0" w:color="auto"/>
        <w:right w:val="none" w:sz="0" w:space="0" w:color="auto"/>
      </w:divBdr>
    </w:div>
    <w:div w:id="748379860">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199345">
      <w:bodyDiv w:val="1"/>
      <w:marLeft w:val="0"/>
      <w:marRight w:val="0"/>
      <w:marTop w:val="0"/>
      <w:marBottom w:val="0"/>
      <w:divBdr>
        <w:top w:val="none" w:sz="0" w:space="0" w:color="auto"/>
        <w:left w:val="none" w:sz="0" w:space="0" w:color="auto"/>
        <w:bottom w:val="none" w:sz="0" w:space="0" w:color="auto"/>
        <w:right w:val="none" w:sz="0" w:space="0" w:color="auto"/>
      </w:divBdr>
    </w:div>
    <w:div w:id="829708795">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79676706">
      <w:bodyDiv w:val="1"/>
      <w:marLeft w:val="0"/>
      <w:marRight w:val="0"/>
      <w:marTop w:val="0"/>
      <w:marBottom w:val="0"/>
      <w:divBdr>
        <w:top w:val="none" w:sz="0" w:space="0" w:color="auto"/>
        <w:left w:val="none" w:sz="0" w:space="0" w:color="auto"/>
        <w:bottom w:val="none" w:sz="0" w:space="0" w:color="auto"/>
        <w:right w:val="none" w:sz="0" w:space="0" w:color="auto"/>
      </w:divBdr>
    </w:div>
    <w:div w:id="1448429450">
      <w:bodyDiv w:val="1"/>
      <w:marLeft w:val="0"/>
      <w:marRight w:val="0"/>
      <w:marTop w:val="0"/>
      <w:marBottom w:val="0"/>
      <w:divBdr>
        <w:top w:val="none" w:sz="0" w:space="0" w:color="auto"/>
        <w:left w:val="none" w:sz="0" w:space="0" w:color="auto"/>
        <w:bottom w:val="none" w:sz="0" w:space="0" w:color="auto"/>
        <w:right w:val="none" w:sz="0" w:space="0" w:color="auto"/>
      </w:divBdr>
    </w:div>
    <w:div w:id="160596085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86299381">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269402-72CC-4667-9663-FE2AF9B81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5025</Words>
  <Characters>28649</Characters>
  <Application>Microsoft Office Word</Application>
  <DocSecurity>0</DocSecurity>
  <Lines>238</Lines>
  <Paragraphs>67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33607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2018-08-27T08:32:00Z</cp:lastPrinted>
  <dcterms:created xsi:type="dcterms:W3CDTF">2018-11-09T12:41:00Z</dcterms:created>
  <dcterms:modified xsi:type="dcterms:W3CDTF">2018-11-14T03:05:00Z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