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Applications of Spatio-temporal Mapping and Particle Analysis Techniques to Quantify Intracellular Ca</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 Signaling </w:t>
      </w:r>
      <w:r>
        <w:rPr>
          <w:rFonts w:ascii="Calibri" w:hAnsi="Calibri" w:cs="Calibri" w:eastAsia="Calibri"/>
          <w:b/>
          <w:i/>
          <w:color w:val="000000"/>
          <w:spacing w:val="0"/>
          <w:position w:val="0"/>
          <w:sz w:val="24"/>
          <w:shd w:fill="auto" w:val="clear"/>
        </w:rPr>
        <w:t xml:space="preserve">In situ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Bernard T. Drumm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Grant W. Hennig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Salah A. Baker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&amp;amp; Kenton M. Sanders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Physiology and Cell Biology, University of Nevada Reno School of Medicine,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Reno, NV 89557,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Pharmacology, The Robert Larner, M.D. College of Medicine, University of Vermont, Burlington, VT, United States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Bernard T. Drumm (</w:t>
      </w:r>
      <w:r>
        <w:rPr>
          <w:rFonts w:ascii="Calibri" w:hAnsi="Calibri" w:cs="Calibri" w:eastAsia="Calibri"/>
          <w:color w:val="000000"/>
          <w:spacing w:val="0"/>
          <w:position w:val="0"/>
          <w:sz w:val="24"/>
          <w:u w:val="single"/>
          <w:shd w:fill="auto" w:val="clear"/>
        </w:rPr>
        <w:t xml:space="preserve">bdrumm@med.unr.edu)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(775) 685-0975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Grant W. Hennig (</w:t>
      </w:r>
      <w:r>
        <w:rPr>
          <w:rFonts w:ascii="Calibri" w:hAnsi="Calibri" w:cs="Calibri" w:eastAsia="Calibri"/>
          <w:color w:val="000000"/>
          <w:spacing w:val="0"/>
          <w:position w:val="0"/>
          <w:sz w:val="24"/>
          <w:u w:val="single"/>
          <w:shd w:fill="auto" w:val="clear"/>
        </w:rPr>
        <w:t xml:space="preserve">grant.hennig@med.uvm.edu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Salah A. Baker (</w:t>
      </w:r>
      <w:r>
        <w:rPr>
          <w:rFonts w:ascii="Calibri" w:hAnsi="Calibri" w:cs="Calibri" w:eastAsia="Calibri"/>
          <w:color w:val="000000"/>
          <w:spacing w:val="0"/>
          <w:position w:val="0"/>
          <w:sz w:val="24"/>
          <w:u w:val="single"/>
          <w:shd w:fill="auto" w:val="clear"/>
        </w:rPr>
        <w:t xml:space="preserve">sabubaker@med.unr.edu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Kenton M. Sanders (ksanders@med.unr.edu)</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ImageJ, interstitial cell of Cajal, confocal microscopy, Ano1, gastrointestinal motility, small intestine, GCaMP,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wave,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release, spatio-temporal map, particle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Genetically encoded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indicators (GECIs) have radically changed how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is performed. To maximize data recovery from such recordings, appropriate analysis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is required. The protocols in this paper facilitate the quantification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recorded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using spatiotemporal mapping and particle-based analysis.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of isolated cells or specific types of cells within intact tissues often reveals complex patterns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signaling. This activity requires careful and in-depth analyses and quantification to capture as much information about the underlying events as possible. Spatial, temporal and intensity parameters intrinsic to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such as frequency, duration, propagation, velocity and amplitude may provide some biological information required for intracellular signalling. High-resolution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typically results in the acquisition of large data files that are time consuming to process in terms of translating the imaging information into quantifiable data, and this process can be susceptible to human error and bias. Analysis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from cells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typically relies on simple intensity measurements from arbitrarily selected regions of interest (ROI) within a field of view (FOV). This approach ignores much of the important signaling information contained in the FOV. Thus, in order to maximize recovery of information from such high-resolution recordings obtained with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dyes or optogenetic Ca</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imaging, appropriate spatial and temporal analysis of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is required. The protocols outlined in this paper will describe how a high volume of data can be obtained from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recordings to facilitate more complete analysis and quantification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recorded from cells using a combination of spatiotemporal map (STM)-based analysis and particle-based analysis. The protocols also describe how different patterns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signaling observed in different cell populations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can be analyzed appropriately. For illustration, the method will examine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signaling in a specialized population of cells in the small intestine, interstitial cells of Cajal (ICC), using GECIs.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is a ubiquitous intracellular messenger which controls a wide range of cellular processes, such as muscle contraction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metabolism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cell proliferation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stimulation of neurotransmitter release at nerve terminals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and activation of transcription factors in the nucleus.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Intracellular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often take the form of transient elevations in cytosolic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these can be spontaneous or arise from agonist stimulation depending on the cell type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Spatial, temporal and intensity parameters intrinsic to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such as frequency, duration, propagation, velocity, and amplitude can provide the biological information required for intracellular signalling</w:t>
      </w:r>
      <w:r>
        <w:rPr>
          <w:rFonts w:ascii="Calibri" w:hAnsi="Calibri" w:cs="Calibri" w:eastAsia="Calibri"/>
          <w:color w:val="000000"/>
          <w:spacing w:val="0"/>
          <w:position w:val="0"/>
          <w:sz w:val="24"/>
          <w:shd w:fill="auto" w:val="clear"/>
          <w:vertAlign w:val="superscript"/>
        </w:rPr>
        <w:t xml:space="preserve">5,7,9</w:t>
      </w:r>
      <w:r>
        <w:rPr>
          <w:rFonts w:ascii="Calibri" w:hAnsi="Calibri" w:cs="Calibri" w:eastAsia="Calibri"/>
          <w:color w:val="000000"/>
          <w:spacing w:val="0"/>
          <w:position w:val="0"/>
          <w:sz w:val="24"/>
          <w:shd w:fill="auto" w:val="clear"/>
        </w:rPr>
        <w:t xml:space="preserve">. Cytoplasmic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can result from the influx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from the extracellular space or via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release from the endoplasmic reticulum (ER) via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release channels such as ryanodine receptors (RyRs) and inositol-tri-phosphate receptors (IP</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Rs)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RyRs and IP</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Rs may both contribute to the generation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and the concerted opening of these channels, which combined with various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influx mechanisms can result in a myriad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signalling patterns that are shaped by the numbers and open probability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influx channels, the expression profile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release channels, the proximity between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influx and release channels, and expression and distribution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reuptake and extrusion proteins.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may take the form of uniform, long lasting, high intensity global oscillations that may last for several seconds or even minutes, propagating intracellular and intercellular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waves that may cross intracellular distances over 100 &amp;#181;m</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or more brief, spatially localized events such as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sparks and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puffs that occur on tens of millisecond timescales and spread less than 5 &amp;#181;m</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36"/>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Fluorescent microscopy has been used widely to monitor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signalling in isolated and cultured cells and in intact tissues. Traditionally, these experiments involved the use of fluorescent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indicators, ratiometric and non-ratiometric dyes such as Fura2, Fluo3/4 or Rhod2, among others </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These indicators were designed to be permeable to cell membranes and then become trapped in cells by the cleavage of an ester group via endogenous esterases. Binding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to the high affinity indicators caused changes in fluorescence when the cells and tissues were illuminated by appropriate wavelengths of light. The use of cell permeable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indicators greatly enhanced our understanding of Ca</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signaling in living cells and permitted spatial resolution and quantification of these signals that was not possible by assaying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through other means, such as electrophysiology. However, traditional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indicators have several limitations, such as photobleaching that occurs over extended recording periods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While newer Ca</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indicator dyes such as Cal520/590 have greatly improved signal to noise ratios and the ability to detect local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issues with photobleaching can still remain a concern for some investigators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Precipitous photobleaching also restricts the magnification, rate of image acquisition, and resolution that can be used for recordings, as increased objective power and higher rates of image acquisition require increased excitation light intensity that increases photobleaching.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limitations of traditional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indicator dyes are exacerbated when recording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for example when recording intracellular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from intact tissues. Due to the problems above, visualization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using cell permeable Ca</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indicators has been limited to low power magnification and reduced rates of image capture, constraining the ability of investigators to record and quantify temporally or spatially restricted subcellular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Thus, it has been difficult to capture, analyze, and appreciate the spatial and temporal complexity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which can be important in the generation of desired biological responses, as outlined above. Analysis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from cells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typically relies on simple intensity measurements from selected regions of interest (ROI) within a field of view (FOV). The arbitrary choice of the number, size and position of ROIs, dependent on the whim of the researcher, can severely bias the results obtained. As well as inherent bias with ROI analysis, this approach ignores much of the important signaling information contained in the FOV, as dynamic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events within an arbitrarily chosen ROI are selected for analysis. Furthermore, analysis of ROIs fails to provide information about the spatial characteristics of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observed. For example, it may not be possible to distinguish between a rise in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resulting from a propagating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wave and a highly localized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release event from tabulations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within an ROI.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advent of genetically encoded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indicators (GECIs) has radically changed how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can be performed</w:t>
      </w:r>
      <w:r>
        <w:rPr>
          <w:rFonts w:ascii="Calibri" w:hAnsi="Calibri" w:cs="Calibri" w:eastAsia="Calibri"/>
          <w:i/>
          <w:color w:val="000000"/>
          <w:spacing w:val="0"/>
          <w:position w:val="0"/>
          <w:sz w:val="24"/>
          <w:shd w:fill="auto" w:val="clear"/>
        </w:rPr>
        <w:t xml:space="preserve"> in situ</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There are several advantages to using GECIs over dyes. The most important perhaps is that expression of GECI can be performed in a cell specific manner, which reduces unwanted background contamination from cells not of interest. Another advantage of GECIs over traditional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indicators is that photobleaching is reduced (as fluorescence and consequentially photobleaching only occurs when cells are active), as compared to dye-loaded specimens, particularly at high magnification and high rates of image capture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Thus, imaging with GECIs, such as the GCaMP series of optogenetic sensors, affords investigators the ability to record brief, localized sub-cellular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and investigate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signaling in cells within their native environments that have not been possible previously. To maximize recovery of information from such high-resolution recordings, appropriate spatial and temporal analysis of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is required. It should be noted that while GECIs can offer some clear advantages, recent studies have revealed that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can be successfully performed from large populations of different neurochemical classes of neurons simultaneously using conventional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indicators that are not genetically encoded into the animal</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This approach used </w:t>
      </w:r>
      <w:r>
        <w:rPr>
          <w:rFonts w:ascii="Calibri" w:hAnsi="Calibri" w:cs="Calibri" w:eastAsia="Calibri"/>
          <w:i/>
          <w:color w:val="000000"/>
          <w:spacing w:val="0"/>
          <w:position w:val="0"/>
          <w:sz w:val="24"/>
          <w:shd w:fill="auto" w:val="clear"/>
        </w:rPr>
        <w:t xml:space="preserve">post hoc</w:t>
      </w:r>
      <w:r>
        <w:rPr>
          <w:rFonts w:ascii="Calibri" w:hAnsi="Calibri" w:cs="Calibri" w:eastAsia="Calibri"/>
          <w:color w:val="000000"/>
          <w:spacing w:val="0"/>
          <w:position w:val="0"/>
          <w:sz w:val="24"/>
          <w:shd w:fill="auto" w:val="clear"/>
        </w:rPr>
        <w:t xml:space="preserve"> immunohistochemistry to reveal multiple different classes of neurons firing at high frequency in synchronized bursts, and avoided the potential that genetic modifications to the animal may have interfered with the physiological behavior the investigator seeks to understand</w:t>
      </w:r>
      <w:r>
        <w:rPr>
          <w:rFonts w:ascii="Calibri" w:hAnsi="Calibri" w:cs="Calibri" w:eastAsia="Calibri"/>
          <w:color w:val="000000"/>
          <w:spacing w:val="0"/>
          <w:position w:val="0"/>
          <w:sz w:val="24"/>
          <w:shd w:fill="auto" w:val="clear"/>
          <w:vertAlign w:val="superscript"/>
        </w:rPr>
        <w:t xml:space="preserve">35,36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protocols outlined in this paper facilitate more complete analysis and quantification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recorded from cells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using a combination of spatiotemporal map (STM)-based analysis and particle-based analysis. The protocols also describe how different patterns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signaling observed in different cell populations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can be analyzed appropriately. For illustration, the method will examine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signalling in a specialized population of cells in the small intestine, interstitial cells of Cajal (ICC). ICC are specialized cells in the gastrointestinal (GI) tract that exhibit dynamic intracellular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signaling, as visualized using mice expressing GCaMPs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transients in ICC are linked to activation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-activated Cl</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channels (encoded by </w:t>
      </w:r>
      <w:r>
        <w:rPr>
          <w:rFonts w:ascii="Calibri" w:hAnsi="Calibri" w:cs="Calibri" w:eastAsia="Calibri"/>
          <w:i/>
          <w:color w:val="000000"/>
          <w:spacing w:val="0"/>
          <w:position w:val="0"/>
          <w:sz w:val="24"/>
          <w:shd w:fill="auto" w:val="clear"/>
        </w:rPr>
        <w:t xml:space="preserve">Ano1</w:t>
      </w:r>
      <w:r>
        <w:rPr>
          <w:rFonts w:ascii="Calibri" w:hAnsi="Calibri" w:cs="Calibri" w:eastAsia="Calibri"/>
          <w:color w:val="000000"/>
          <w:spacing w:val="0"/>
          <w:position w:val="0"/>
          <w:sz w:val="24"/>
          <w:shd w:fill="auto" w:val="clear"/>
        </w:rPr>
        <w:t xml:space="preserve">) that are important in regulating the excitability of intestinal smooth muscle cells (SMCs)</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Thus, the study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signaling in ICC is fundamental to understanding intestinal motility. The murine small intestine offers an excellent example for this demonstration, as there are two classes of ICC that are anatomically separated and can be visualized independently: i) ICC are located in the area between the circular and longitudinal smooth muscle layers, surrounding the myenteric plexus (ICC-MY). These cells serve as pacemaker cells and generate the electrical activity known as slow waves</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ii) ICC are also located amongst a plexus rich in the terminals of motor neurons (deep muscular plexus, thus ICC-DMP). These cells serve as mediators of responses to enteric motor neurotransmission</w:t>
      </w:r>
      <w:r>
        <w:rPr>
          <w:rFonts w:ascii="Calibri" w:hAnsi="Calibri" w:cs="Calibri" w:eastAsia="Calibri"/>
          <w:color w:val="000000"/>
          <w:spacing w:val="0"/>
          <w:position w:val="0"/>
          <w:sz w:val="24"/>
          <w:shd w:fill="auto" w:val="clear"/>
          <w:vertAlign w:val="superscript"/>
        </w:rPr>
        <w:t xml:space="preserve">37,39,40,50</w:t>
      </w:r>
      <w:r>
        <w:rPr>
          <w:rFonts w:ascii="Calibri" w:hAnsi="Calibri" w:cs="Calibri" w:eastAsia="Calibri"/>
          <w:color w:val="000000"/>
          <w:spacing w:val="0"/>
          <w:position w:val="0"/>
          <w:sz w:val="24"/>
          <w:shd w:fill="auto" w:val="clear"/>
        </w:rPr>
        <w:t xml:space="preserve">. ICC-MY and ICC-DMP are morphologically distinct, and their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signaling behaviors differ radically to accomplish their specific tasks. ICC-MY are stellate in shape and form a network of interconnected cells via gap junctions</w:t>
      </w:r>
      <w:r>
        <w:rPr>
          <w:rFonts w:ascii="Calibri" w:hAnsi="Calibri" w:cs="Calibri" w:eastAsia="Calibri"/>
          <w:color w:val="000000"/>
          <w:spacing w:val="0"/>
          <w:position w:val="0"/>
          <w:sz w:val="24"/>
          <w:shd w:fill="auto" w:val="clear"/>
          <w:vertAlign w:val="superscript"/>
        </w:rPr>
        <w:t xml:space="preserve">51,52</w:t>
      </w:r>
      <w:r>
        <w:rPr>
          <w:rFonts w:ascii="Calibri" w:hAnsi="Calibri" w:cs="Calibri" w:eastAsia="Calibri"/>
          <w:color w:val="000000"/>
          <w:spacing w:val="0"/>
          <w:position w:val="0"/>
          <w:sz w:val="24"/>
          <w:shd w:fill="auto" w:val="clear"/>
        </w:rPr>
        <w:t xml:space="preserv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in ICC-MY manifest as brief and spatially localized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release events occurring at multiple sites asynchronously through the ICC-MY network as visualized within a FOV (imaged with a 60X objective)</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These asynchronous signals are organized temporally into 1 second clusters that, when tabulated together, amount to a net 1 s cellular rise in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These signals propagate cell-to-cell within the ICC network and therefore organize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signaling, generated from sub-cellular sites, into a tissue wide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wave. Temporal clustering and summation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in ICC-MY has been termed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 clusters (CTCs)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CTCs occur rhythmically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quite similar durations and similar periods between CTCs) 30 times per minute in the mouse. Conversely, ICC-DMP are spindle shaped cells, some with secondary processes, that distribute between SMCs and varicose nerve processes and do not independently form a network</w:t>
      </w:r>
      <w:r>
        <w:rPr>
          <w:rFonts w:ascii="Calibri" w:hAnsi="Calibri" w:cs="Calibri" w:eastAsia="Calibri"/>
          <w:color w:val="000000"/>
          <w:spacing w:val="0"/>
          <w:position w:val="0"/>
          <w:sz w:val="24"/>
          <w:shd w:fill="auto" w:val="clear"/>
          <w:vertAlign w:val="superscript"/>
        </w:rPr>
        <w:t xml:space="preserve">51,52</w:t>
      </w:r>
      <w:r>
        <w:rPr>
          <w:rFonts w:ascii="Calibri" w:hAnsi="Calibri" w:cs="Calibri" w:eastAsia="Calibri"/>
          <w:color w:val="000000"/>
          <w:spacing w:val="0"/>
          <w:position w:val="0"/>
          <w:sz w:val="24"/>
          <w:shd w:fill="auto" w:val="clear"/>
        </w:rPr>
        <w:t xml:space="preserve">. ICC-DMP form gap junctions with SMCs, however, and function within this greater syncytium, known as the SIP syncytium</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occur at multiple sites along the lengths of cells, but these transients are not entrained or temporally clustered, as observed in ICC-MY</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in ICC-DMP occur in a stochastic manner, with variable intensities, durations and spatial characteristics. The protocols below, using the example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signaling in ICC-MY and ICC-DMP, describe techniques to analyze complex signaling in specific types of cells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We utilized the inducible Cre-Lox p</w:t>
      </w:r>
      <w:r>
        <w:rPr>
          <w:rFonts w:ascii="Calibri" w:hAnsi="Calibri" w:cs="Calibri" w:eastAsia="Calibri"/>
          <w:b/>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system to express GCaMP6f exclusively in ICC, after inducing activation of Cre-Recombinase (Cre) driven by an ICC specific promoter (</w:t>
      </w:r>
      <w:r>
        <w:rPr>
          <w:rFonts w:ascii="Calibri" w:hAnsi="Calibri" w:cs="Calibri" w:eastAsia="Calibri"/>
          <w:i/>
          <w:color w:val="000000"/>
          <w:spacing w:val="0"/>
          <w:position w:val="0"/>
          <w:sz w:val="24"/>
          <w:shd w:fill="auto" w:val="clear"/>
        </w:rPr>
        <w:t xml:space="preserve">Kit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animals used and the protocols carried out in this study were in accordance with the National Institutes of Health Guide for the Care and Use of Laboratory Animals. All procedures were approved by the Institutional Animal Use and Care Committee at the University of Nevada, Reno.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Generation of KitGCaMP6f Mice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Cross Ai95 (RCL-GCaMP6f)-D (GCaMP6f mice) and c-Kit</w:t>
      </w:r>
      <w:r>
        <w:rPr>
          <w:rFonts w:ascii="Calibri" w:hAnsi="Calibri" w:cs="Calibri" w:eastAsia="Calibri"/>
          <w:color w:val="000000"/>
          <w:spacing w:val="0"/>
          <w:position w:val="0"/>
          <w:sz w:val="24"/>
          <w:shd w:fill="auto" w:val="clear"/>
          <w:vertAlign w:val="superscript"/>
        </w:rPr>
        <w:t xml:space="preserve">+/Cre-ERT2</w:t>
      </w:r>
      <w:r>
        <w:rPr>
          <w:rFonts w:ascii="Calibri" w:hAnsi="Calibri" w:cs="Calibri" w:eastAsia="Calibri"/>
          <w:color w:val="000000"/>
          <w:spacing w:val="0"/>
          <w:position w:val="0"/>
          <w:sz w:val="24"/>
          <w:shd w:fill="auto" w:val="clear"/>
        </w:rPr>
        <w:t xml:space="preserve"> (Kit-Cre mice) to generate ICC specific GCaMP6f expressing animals (Kit-Cre-GCaMP6f mice).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GCaMP6f was used due to its reported efficiency in reporting localized, brief intracellular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in vivo</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Inject Kit-Cre-GCaMP6f mice  with tamoxifen at ages of 6-8 weeks to induce Cre Recombinase activation and subsequent GCaMP6f expression in ICC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To create the tamoxifen solution, dissolve 80 mg of Tamoxifen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 800 &amp;#181;L of ethanol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 a cuvette and vortex for 20 minutes.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Add 3.2 mL of safflower oil (generic) to create solutions of 20 mg/mL and then sonicate for 30 minutes prior to injection.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4"/>
          <w:shd w:fill="auto" w:val="clear"/>
        </w:rPr>
        <w:t xml:space="preserve">1.2.3. Inject mice (intraperitoneal injection; IP) with 0.1 mL of tamoxifen solution (2 mg tamoxifen) for three consecutive days. Confirm GCaMP6f expression by genotyping and use mice 10 days after the first injection.</w:t>
      </w:r>
      <w:r>
        <w:rPr>
          <w:rFonts w:ascii="Calibri" w:hAnsi="Calibri" w:cs="Calibri" w:eastAsia="Calibri"/>
          <w:color w:val="000000"/>
          <w:spacing w:val="0"/>
          <w:position w:val="0"/>
          <w:sz w:val="20"/>
          <w:shd w:fill="auto" w:val="clear"/>
        </w:rPr>
        <w:t xml:space="preserve">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4"/>
          <w:shd w:fill="auto" w:val="clear"/>
        </w:rPr>
        <w:t xml:space="preserve">1.2.3.1. Genotype mice by clipping a small piece of ear from each animal. Then, use the HotSHOT method</w:t>
      </w:r>
      <w:r>
        <w:rPr>
          <w:rFonts w:ascii="Calibri" w:hAnsi="Calibri" w:cs="Calibri" w:eastAsia="Calibri"/>
          <w:color w:val="000000"/>
          <w:spacing w:val="0"/>
          <w:position w:val="0"/>
          <w:sz w:val="24"/>
          <w:shd w:fill="auto" w:val="clear"/>
          <w:vertAlign w:val="superscript"/>
        </w:rPr>
        <w:t xml:space="preserve">55</w:t>
      </w:r>
      <w:r>
        <w:rPr>
          <w:rFonts w:ascii="Calibri" w:hAnsi="Calibri" w:cs="Calibri" w:eastAsia="Calibri"/>
          <w:color w:val="000000"/>
          <w:spacing w:val="0"/>
          <w:position w:val="0"/>
          <w:sz w:val="24"/>
          <w:shd w:fill="auto" w:val="clear"/>
        </w:rPr>
        <w:t xml:space="preserve"> for genomic DNA isolation by incubating ear clips at 95 &amp;#176;C for 60 minutes in 75mL of NaOH and then neutralizing by 75 mL of Tris buffer. Use standard PCR to determine genotype of each animal, 2 mL of DNA in a 20 mL reaction with GCaMP6f specific primers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Run 10 mL of PCR product on a 2% agarose gel to determine wild type (297 bp) and mutant (~450 bp) bands.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Preparation of Tissues for Ca</w:t>
      </w:r>
      <w:r>
        <w:rPr>
          <w:rFonts w:ascii="Calibri" w:hAnsi="Calibri" w:cs="Calibri" w:eastAsia="Calibri"/>
          <w:b/>
          <w:color w:val="000000"/>
          <w:spacing w:val="0"/>
          <w:position w:val="0"/>
          <w:sz w:val="24"/>
          <w:shd w:fill="FFFF00" w:val="clear"/>
          <w:vertAlign w:val="superscript"/>
        </w:rPr>
        <w:t xml:space="preserve">2+</w:t>
      </w:r>
      <w:r>
        <w:rPr>
          <w:rFonts w:ascii="Calibri" w:hAnsi="Calibri" w:cs="Calibri" w:eastAsia="Calibri"/>
          <w:b/>
          <w:color w:val="000000"/>
          <w:spacing w:val="0"/>
          <w:position w:val="0"/>
          <w:sz w:val="24"/>
          <w:shd w:fill="FFFF00" w:val="clear"/>
        </w:rPr>
        <w:t xml:space="preserve">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Anaesthetize mice by inhalation with isoflurane (4%,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 a ventilated hood and then sacrifice by cervical dislocation.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Using sharp scissors open the abdomen of mice, remove the small intestine and place in Krebs-Ringer bicarbonate solution (KRB). Open the small intestine along the mesenteric border and wash away any intraluminal contents with KRB. Using sharp dissections, remove the mucosa and sub-mucosa layers.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KRB solution has the following composition (in mM): NaCl 118.5, KCl 4.7,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2.5,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1.2,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23.8,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1.2, dextrose 11.0. This solution has a pH of 7.4 at 37 &amp;#176;C when bubbled to equilibrium with 95%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Using small pins, pin the small intestine tissue to</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the base of a 5 mL volume, 60 mm diameter Sylgard-coated dish with the circular smooth muscle layer facing up. Perfuse the preparation with warmed KRB solution at 37&amp;#176;C for an equilibration period of 1 hour before experimentation.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Following this equilibration period, perform </w:t>
      </w:r>
      <w:r>
        <w:rPr>
          <w:rFonts w:ascii="Calibri" w:hAnsi="Calibri" w:cs="Calibri" w:eastAsia="Calibri"/>
          <w:i/>
          <w:color w:val="000000"/>
          <w:spacing w:val="0"/>
          <w:position w:val="0"/>
          <w:sz w:val="24"/>
          <w:shd w:fill="FFFF00" w:val="clear"/>
        </w:rPr>
        <w:t xml:space="preserve">in situ</w:t>
      </w:r>
      <w:r>
        <w:rPr>
          <w:rFonts w:ascii="Calibri" w:hAnsi="Calibri" w:cs="Calibri" w:eastAsia="Calibri"/>
          <w:color w:val="000000"/>
          <w:spacing w:val="0"/>
          <w:position w:val="0"/>
          <w:sz w:val="24"/>
          <w:shd w:fill="FFFF00" w:val="clear"/>
        </w:rPr>
        <w:t xml:space="preserve">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imaging of small intestinal ICC-MY and ICC-DMP using confocal microscopy (the images in this protocol were acquired with a confocal microscope fitted with a spinning-disc). Due to the benefits of GECIs described above, use high-resolution time-lapse images (&amp;gt;30 frames per second, FPS) combined with high power objectives (60-100X) to acquire movies of dynamic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signals in ICC. </w:t>
      </w:r>
    </w:p>
    <w:p>
      <w:pPr>
        <w:spacing w:before="0" w:after="0" w:line="240"/>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To reduce tissue movement, apply nicardipine (0.1-1 &amp;#181;M) during recordings as described previously</w:t>
      </w:r>
      <w:r>
        <w:rPr>
          <w:rFonts w:ascii="Calibri" w:hAnsi="Calibri" w:cs="Calibri" w:eastAsia="Calibri"/>
          <w:color w:val="000000"/>
          <w:spacing w:val="0"/>
          <w:position w:val="0"/>
          <w:sz w:val="24"/>
          <w:shd w:fill="FFFF00" w:val="clear"/>
          <w:vertAlign w:val="superscript"/>
        </w:rPr>
        <w:t xml:space="preserve">37</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vertAlign w:val="superscript"/>
        </w:rPr>
        <w:t xml:space="preserve">41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Distinguish ICC-MY and ICC-DMP in the small intestine using their differing anatomical location, morphology and basal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activity patterns.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 Locate ICC-MY at the level of the myenteric plexus, between the circular and longitudinal smooth muscle layers of the small intestine. They are stellate shaped, forming a connected network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 CTCs (described above) propagate through the network of ICC-MY with a regular occurrence of ~ 30 cycles per minute.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2.5.2. </w:t>
      </w:r>
      <w:r>
        <w:rPr>
          <w:rFonts w:ascii="Calibri" w:hAnsi="Calibri" w:cs="Calibri" w:eastAsia="Calibri"/>
          <w:color w:val="000000"/>
          <w:spacing w:val="0"/>
          <w:position w:val="0"/>
          <w:sz w:val="24"/>
          <w:shd w:fill="FFFF00" w:val="clear"/>
        </w:rPr>
        <w:t xml:space="preserve">Conversely, locate ICC-DMP in a single plane at the level of the deep muscular plexus, in between the circular smooth muscle layer and the submucosal plexus. ICC-DMP do not form a network and are spindle shaped cells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that exhibit no regular propagating events and instead fire stochastic, localized intracellular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transients. </w:t>
      </w:r>
    </w:p>
    <w:p>
      <w:pPr>
        <w:spacing w:before="0" w:after="0" w:line="240"/>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w:t>
      </w:r>
      <w:r>
        <w:rPr>
          <w:rFonts w:ascii="Calibri" w:hAnsi="Calibri" w:cs="Calibri" w:eastAsia="Calibri"/>
          <w:color w:val="000000"/>
          <w:spacing w:val="0"/>
          <w:position w:val="0"/>
          <w:sz w:val="24"/>
          <w:shd w:fill="FFFF00" w:val="clear"/>
        </w:rPr>
        <w:t xml:space="preserve">Regardless of the acquisition software utilized, save movies as a stack of TIFF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Analysis of Stochastic Ca</w:t>
      </w:r>
      <w:r>
        <w:rPr>
          <w:rFonts w:ascii="Calibri" w:hAnsi="Calibri" w:cs="Calibri" w:eastAsia="Calibri"/>
          <w:b/>
          <w:color w:val="000000"/>
          <w:spacing w:val="0"/>
          <w:position w:val="0"/>
          <w:sz w:val="24"/>
          <w:shd w:fill="FFFF00" w:val="clear"/>
          <w:vertAlign w:val="superscript"/>
        </w:rPr>
        <w:t xml:space="preserve">2+</w:t>
      </w:r>
      <w:r>
        <w:rPr>
          <w:rFonts w:ascii="Calibri" w:hAnsi="Calibri" w:cs="Calibri" w:eastAsia="Calibri"/>
          <w:b/>
          <w:color w:val="000000"/>
          <w:spacing w:val="0"/>
          <w:position w:val="0"/>
          <w:sz w:val="24"/>
          <w:shd w:fill="FFFF00" w:val="clear"/>
        </w:rPr>
        <w:t xml:space="preserve"> Signals in ICC-DMP using Spatio-Temporal Mapping (STM)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Analyze ICC-DMP using spatio-temporal mapping with a combination of ImageJ software (NIH, USA, free to download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http://imagej.nih.jov/ij</w:t>
        </w:r>
      </w:hyperlink>
      <w:r>
        <w:rPr>
          <w:rFonts w:ascii="Calibri" w:hAnsi="Calibri" w:cs="Calibri" w:eastAsia="Calibri"/>
          <w:color w:val="000000"/>
          <w:spacing w:val="0"/>
          <w:position w:val="0"/>
          <w:sz w:val="24"/>
          <w:shd w:fill="auto" w:val="clear"/>
        </w:rPr>
        <w:t xml:space="preserve">) and custom made software (Volumetry, version G8d, GWH, operable on Mac OS, contact Grant Hennig </w:t>
      </w:r>
      <w:r>
        <w:rPr>
          <w:rFonts w:ascii="Calibri" w:hAnsi="Calibri" w:cs="Calibri" w:eastAsia="Calibri"/>
          <w:color w:val="000000"/>
          <w:spacing w:val="0"/>
          <w:position w:val="0"/>
          <w:sz w:val="24"/>
          <w:u w:val="single"/>
          <w:shd w:fill="auto" w:val="clear"/>
        </w:rPr>
        <w:t xml:space="preserve">grant.hennig@med.uvm.edu</w:t>
      </w:r>
      <w:r>
        <w:rPr>
          <w:rFonts w:ascii="Calibri" w:hAnsi="Calibri" w:cs="Calibri" w:eastAsia="Calibri"/>
          <w:color w:val="000000"/>
          <w:spacing w:val="0"/>
          <w:position w:val="0"/>
          <w:sz w:val="24"/>
          <w:shd w:fill="auto" w:val="clear"/>
        </w:rPr>
        <w:t xml:space="preserve"> regarding inquires for Volumetry access and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alternative approach to fully analyze these spatio-temporal maps with ImageJ alone is also provided in later sections (beginning at step 3.9).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Open Volumetry and use right mouse clicks to open folders containing movie files. Left click on the movie file to be analyzed to open it in Volumetry (must be in uncompressed TIFF format). Once opened, the movie will be contained within a blue-bordered window (Movie Window) that will encompass a large area of the right-hand screen. The left-hand side of the screen will contain the Plot Window (upper 4/5ths) and the Traces Window (lower 1/5</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Adjust the dimensions of the movie by holding down SHIFT and simultaneously scrolling up with the middle mouse button (MMB, reduces size) or scrolling down with the MMB (increases size). Initiate or stop playback by pressing ‘A’; the speed of playback can be adjusted by pressing the up and down arrow keys.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To create a STM using Volumetry, draw an ROI over an entire cell by holding down SHIFT while clicking and dragging the left mouse button. Adjust the orientation of the ROI by scrolling with the MMB at the corners of the ROI. When the ROI is in place over the cell to be analyzed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use right clicks in the Movie Window to access ‘ROI STMs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STMyAvg&amp;gt;xRow’ and left click to create an STM of the cell activity in the Plot Window (there is also an option to select ‘STMxAvg&amp;gt;yRow’, which one is selected will depend on whether the orientation of the cell is more aligned with the x or y axis, for example the cell highlighted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is more orientated on the y axis’).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Left click on the STM in the Plot Window and press ‘P’ to subtract average background noise and press ‘H’ to increase the contrast of the STM. Save the STM by right clicking on it to access ‘STM Load Save- Save STM as .tif’ and then left clicking to save as a TIFF.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The remainder of the analysis of ICC-DMP will be carried out in ImageJ. ImageJ consists of two main components, a toolbar with a fixed position on the top of the monitor and a mobile user interface. Using ImageJ, open the STM TIFF file of ICC-DMP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activity (File-Open on the Image J toolbar).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Open the Volumetry created STM, which will have time vertically orientated. ImageJ will automatically open TIFF files as either RGB or 16-bit images. To improve image quality, left click ‘Image’ in the ImageJ toolbar. Scroll on the first option ‘Type’ to reveal a drop down menu of various image formats, scroll over ’32-bit’, and left click to change.</w:t>
        <w:tab/>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To make the STM readable against time from left to right, left click on the ImageJ toolbar on the following path: ‘Image-Transform-Rotate 90 Degrees Left’. It is also possible to create STMs of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activity using linescans with ImageJ alone without Volumetry and this is detailed below.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Once the STMs are created, they are analyzed in the same way regardless of which software was used to generate them. To skip this alternative method for creating STMs in ImageJ, skip to step 3.19.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w:t>
      </w:r>
      <w:r>
        <w:rPr>
          <w:rFonts w:ascii="Calibri" w:hAnsi="Calibri" w:cs="Calibri" w:eastAsia="Calibri"/>
          <w:color w:val="000000"/>
          <w:spacing w:val="0"/>
          <w:position w:val="0"/>
          <w:sz w:val="24"/>
          <w:shd w:fill="FFFF00" w:val="clear"/>
        </w:rPr>
        <w:t xml:space="preserve">To create STMs with ImageJ, open the stack of TIFF files that make up the recording of ICC-DMP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activity (File-Open on the Image J toolbar). ImageJ will automatically open TIFF files as either RGB or 16-bit images. To improve image quality, left click ‘Image’ in the ImageJ toolbar. Scroll on the first option ‘Type’ to reveal a drop down menu of various image formats, scroll over ’32-bit’, and left click to change.</w:t>
      </w: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 Background noise (resulting from auto fluorescence or camera noise) should now be subtracted from the movie. Left click the ‘Rectangular Selection’ function in the ImageJ interface and draw an ROI (by left clicking and dragging to desired size and shape) over the background fluorescence of the movie.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After selecting the ROI, left click on ‘Analyze’ in the ImageJ toolbar, and then left click ‘Histogram’ from the resulting dropdown menu. A pop-up box will then appear inquiring about pixel range values to calculate; ImageJ has the values of the ROI preselected so left click ‘OK’.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w:t>
      </w:r>
      <w:r>
        <w:rPr>
          <w:rFonts w:ascii="Calibri" w:hAnsi="Calibri" w:cs="Calibri" w:eastAsia="Calibri"/>
          <w:color w:val="000000"/>
          <w:spacing w:val="0"/>
          <w:position w:val="0"/>
          <w:sz w:val="24"/>
          <w:shd w:fill="FFFF00" w:val="clear"/>
        </w:rPr>
        <w:t xml:space="preserve">After clicking ‘OK’, a new pop-up box containing a histogram will appear showing the distribution of values for the pixel noise of the background within the ROI. Take note of the mean value listed below the histogram and then close the pop-up box.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Click back to the 32-bit movie and select the entire FOV by left clicking ‘Edit’ on the ImageJ toolbar, scrolling to ‘Selection’, and left clicking on ‘Select All’ from the revealed dropdown menu.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Left click ‘Process’ on the ImageJ toolbar, scroll to ‘Math’ and left click ‘Subtract’ from the revealed dropdown menu.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 A popup box will appear where a value to be subtracted from the FOV can be inserted. Enter the mean value acquired from the histogram in step 3.12 above and click ‘OK’. ImageJ will then ask to process all the frames in the TIFF stack (and not just the single frame the movie is currently on). Click ‘Yes’.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 After clicking ‘Yes’, the movie will turn black. To correct this, left click ‘Image’ in the ImageJ toolbar and scroll over ‘Adjust’. Left click on the revealed first option for ‘Brightness/Contrast’ (B&amp;amp;C). This will bring up a pop up box where various aspects of brightness and contrast may be modified. Left click on the ‘Auto’ option once to reveal the increased quality in the movie. Leave this B&amp;amp;C pop up box open for future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3.17. To create a linescan, first right click on the line selection tool in the ImageJ interface to reveal options for different lines; left click on ‘Segmented Line’ to choose it from the list. With the ‘Segmented Line’ tool selected, use single left clicks to draw a line along the mid axis of an individual ICC-DMP. Each single left click will fix the line at that particular point and the line can then be freely moved further at any desired angle. When the line is completed, double left click to fix the line in place.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3.18. </w:t>
      </w:r>
      <w:r>
        <w:rPr>
          <w:rFonts w:ascii="Calibri" w:hAnsi="Calibri" w:cs="Calibri" w:eastAsia="Calibri"/>
          <w:color w:val="000000"/>
          <w:spacing w:val="0"/>
          <w:position w:val="0"/>
          <w:sz w:val="24"/>
          <w:shd w:fill="FFFF00" w:val="clear"/>
        </w:rPr>
        <w:t xml:space="preserve">Left click ‘Image’ on the ImageJ toolbar and scroll over ‘Stacks’ and left click on the ‘Reslice’ option. A popup box will appear; left click on the option to ‘Rotate 90 Degrees’, this will orientate the linescan from left to right so that it can be calibrated and read against time on the x-axis, with space on the y-axis. Click ‘OK’ to create the STM.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3.19. The intensity of the STM will be created on a greyscale with high intensity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shown as varying degrees of white, off white or light gray depending on their intensity. Normally, the contrast of the created linescan will need to be improved. Do this by clicking ‘Auto’ on the B&amp;amp;C pop up box.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3.20. </w:t>
      </w:r>
      <w:r>
        <w:rPr>
          <w:rFonts w:ascii="Calibri" w:hAnsi="Calibri" w:cs="Calibri" w:eastAsia="Calibri"/>
          <w:color w:val="000000"/>
          <w:spacing w:val="0"/>
          <w:position w:val="0"/>
          <w:sz w:val="24"/>
          <w:shd w:fill="FFFF00" w:val="clear"/>
        </w:rPr>
        <w:t xml:space="preserve">The intensity of the fluorescence of the linescan is presented on the STM in arbitrary pixel values. In order to accurately measure the amplitude of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signals from the STM, the fluorescence values of the STM (F) now need to be normalized. Using the ‘Rectangular Selection’ function in the ImageJ interface, draw an ROI on an area of the STM that displays the most uniform and least intense area of fluorescence (F</w:t>
      </w:r>
      <w:r>
        <w:rPr>
          <w:rFonts w:ascii="Calibri" w:hAnsi="Calibri" w:cs="Calibri" w:eastAsia="Calibri"/>
          <w:color w:val="000000"/>
          <w:spacing w:val="0"/>
          <w:position w:val="0"/>
          <w:sz w:val="24"/>
          <w:shd w:fill="FFFF00" w:val="clear"/>
          <w:vertAlign w:val="subscript"/>
        </w:rPr>
        <w:t xml:space="preserve">0</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w:t>
      </w:r>
      <w:r>
        <w:rPr>
          <w:rFonts w:ascii="Calibri" w:hAnsi="Calibri" w:cs="Calibri" w:eastAsia="Calibri"/>
          <w:color w:val="000000"/>
          <w:spacing w:val="0"/>
          <w:position w:val="0"/>
          <w:sz w:val="24"/>
          <w:shd w:fill="FFFF00" w:val="clear"/>
        </w:rPr>
        <w:t xml:space="preserve">Repeat the steps taken in 3.11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3.12 to obtain a mean value (F</w:t>
      </w:r>
      <w:r>
        <w:rPr>
          <w:rFonts w:ascii="Calibri" w:hAnsi="Calibri" w:cs="Calibri" w:eastAsia="Calibri"/>
          <w:color w:val="000000"/>
          <w:spacing w:val="0"/>
          <w:position w:val="0"/>
          <w:sz w:val="24"/>
          <w:shd w:fill="FFFF00" w:val="clear"/>
          <w:vertAlign w:val="subscript"/>
        </w:rPr>
        <w:t xml:space="preserve">0</w:t>
      </w:r>
      <w:r>
        <w:rPr>
          <w:rFonts w:ascii="Calibri" w:hAnsi="Calibri" w:cs="Calibri" w:eastAsia="Calibri"/>
          <w:color w:val="000000"/>
          <w:spacing w:val="0"/>
          <w:position w:val="0"/>
          <w:sz w:val="24"/>
          <w:shd w:fill="FFFF00" w:val="clear"/>
        </w:rPr>
        <w:t xml:space="preserve">) of the intensity within the selected ROI and then select the entire STM by left clicking on ‘Edit-Selection-Select All’ from the ImageJ toolbar.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w:t>
      </w:r>
      <w:r>
        <w:rPr>
          <w:rFonts w:ascii="Calibri" w:hAnsi="Calibri" w:cs="Calibri" w:eastAsia="Calibri"/>
          <w:color w:val="000000"/>
          <w:spacing w:val="0"/>
          <w:position w:val="0"/>
          <w:sz w:val="24"/>
          <w:shd w:fill="FFFF00" w:val="clear"/>
        </w:rPr>
        <w:t xml:space="preserve">Left click ‘Process’ on the ImageJ toolbar and scroll to ‘Math’; left click ‘Divide’ from the revealed options. In the subsequent popup box, enter the mean value (F</w:t>
      </w:r>
      <w:r>
        <w:rPr>
          <w:rFonts w:ascii="Calibri" w:hAnsi="Calibri" w:cs="Calibri" w:eastAsia="Calibri"/>
          <w:color w:val="000000"/>
          <w:spacing w:val="0"/>
          <w:position w:val="0"/>
          <w:sz w:val="24"/>
          <w:shd w:fill="FFFF00" w:val="clear"/>
          <w:vertAlign w:val="subscript"/>
        </w:rPr>
        <w:t xml:space="preserve">0</w:t>
      </w:r>
      <w:r>
        <w:rPr>
          <w:rFonts w:ascii="Calibri" w:hAnsi="Calibri" w:cs="Calibri" w:eastAsia="Calibri"/>
          <w:color w:val="000000"/>
          <w:spacing w:val="0"/>
          <w:position w:val="0"/>
          <w:sz w:val="24"/>
          <w:shd w:fill="FFFF00" w:val="clear"/>
        </w:rPr>
        <w:t xml:space="preserve">) obtained from step 3.21. Upon dividing the entire STM by (F</w:t>
      </w:r>
      <w:r>
        <w:rPr>
          <w:rFonts w:ascii="Calibri" w:hAnsi="Calibri" w:cs="Calibri" w:eastAsia="Calibri"/>
          <w:color w:val="000000"/>
          <w:spacing w:val="0"/>
          <w:position w:val="0"/>
          <w:sz w:val="24"/>
          <w:shd w:fill="FFFF00" w:val="clear"/>
          <w:vertAlign w:val="subscript"/>
        </w:rPr>
        <w:t xml:space="preserve">0</w:t>
      </w:r>
      <w:r>
        <w:rPr>
          <w:rFonts w:ascii="Calibri" w:hAnsi="Calibri" w:cs="Calibri" w:eastAsia="Calibri"/>
          <w:color w:val="000000"/>
          <w:spacing w:val="0"/>
          <w:position w:val="0"/>
          <w:sz w:val="24"/>
          <w:shd w:fill="FFFF00" w:val="clear"/>
        </w:rPr>
        <w:t xml:space="preserve">) the STM will turn black; correct this by clicking ‘Auto’ on the B&amp;amp;C pop up box. The linescan is now calibrated for amplitude, with intensity of fluorescence expressed as F/F</w:t>
      </w:r>
      <w:r>
        <w:rPr>
          <w:rFonts w:ascii="Calibri" w:hAnsi="Calibri" w:cs="Calibri" w:eastAsia="Calibri"/>
          <w:color w:val="000000"/>
          <w:spacing w:val="0"/>
          <w:position w:val="0"/>
          <w:sz w:val="24"/>
          <w:shd w:fill="FFFF00" w:val="clear"/>
          <w:vertAlign w:val="subscript"/>
        </w:rPr>
        <w:t xml:space="preserve">0</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w:t>
      </w:r>
      <w:r>
        <w:rPr>
          <w:rFonts w:ascii="Calibri" w:hAnsi="Calibri" w:cs="Calibri" w:eastAsia="Calibri"/>
          <w:color w:val="000000"/>
          <w:spacing w:val="0"/>
          <w:position w:val="0"/>
          <w:sz w:val="24"/>
          <w:shd w:fill="FFFF00" w:val="clear"/>
        </w:rPr>
        <w:t xml:space="preserve">The STM will currently display the number of frames in the TIFF stack on the x-axis and the number of pixels representing the length of the cell on the y-axis. In order to quantify temporal and spatial information from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signals, calibrate the STM for space and time. Left click ‘Image’ in the ImageJ toolbar and left click ‘Properties’. A popup box will appear. Within this window, enter the appropriate values to fully calibrate the STM.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 For ‘Pixel Width’, enter the length of time it takes to capture a single frame in seconds. For examples, at 5 FPS, enter a value of 0.2, for 50 FPS enter a value of 0.02, for 33 FPS enter a value of 0.033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For ‘Pixel Height’, enter how many microns each pixel represents (will depend on the objective used and camera used for acquisition). ‘Voxel Depth’ is left at 1 before clicking ‘OK’. No other parameters need to be adjusted within the window.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clicking ‘OK’, the STM will be fully calibrated for amplitude, space and time. Amplitude on the STM will be expressed as F/F</w:t>
      </w:r>
      <w:r>
        <w:rPr>
          <w:rFonts w:ascii="Calibri" w:hAnsi="Calibri" w:cs="Calibri" w:eastAsia="Calibri"/>
          <w:color w:val="000000"/>
          <w:spacing w:val="0"/>
          <w:position w:val="0"/>
          <w:sz w:val="24"/>
          <w:shd w:fill="auto" w:val="clear"/>
          <w:vertAlign w:val="subscript"/>
        </w:rPr>
        <w:t xml:space="preserve">0, </w:t>
      </w:r>
      <w:r>
        <w:rPr>
          <w:rFonts w:ascii="Calibri" w:hAnsi="Calibri" w:cs="Calibri" w:eastAsia="Calibri"/>
          <w:color w:val="000000"/>
          <w:spacing w:val="0"/>
          <w:position w:val="0"/>
          <w:sz w:val="24"/>
          <w:shd w:fill="auto" w:val="clear"/>
        </w:rPr>
        <w:t xml:space="preserve">time on the x-axis will be expressed in seconds and space on the y-axis will be expressed in &amp;#181;m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events on the STM are now ready to be measured, the calibrated STM can also be saved as a single TIFF image to analyze at a later date.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 ImageJ has a number of built in color coded lookup table (LUTs) that may be used to color code the STM. Apply a built in LUT by left clicking on the ImageJ toolbar on the path ‘Image-Lookup Tables’ and choose an LUT to apply. Custom made LUTs can also be imported to the STM by left clicking on the ImageJ toolbar on the path ‘File-Import-LUT’ and then selecting the LUT to import. For example the STM shown in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has had the custom LUT ‘QUBPallete’ (Queens University Belfast, UK) applied to it, to code warm colors (red, orange) as areas of intense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fluorescence and cold colors (black, blue) as areas of low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fluorescence.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3.26. To insert an amplitude calibration bar to indicate the range of amplitudes represented by the various colors, left click ‘Analyze’ from the ImageJ toolbar, scroll to ‘Tools’, and select ‘Calibration Bar’ from the revealed menu. Options are given for the size, zoom, range and position on the STM for the calibration bar; adjust these settings as desired and click ‘OK’. Note that when the calibration bar is inserted, ImageJ creates a new STM containing it, leaving the original version without the calibration bar intact and separate.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‘Overlay’ box is ticked when inserting the calibration bar, a new STM will not be generated.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3.27. </w:t>
      </w:r>
      <w:r>
        <w:rPr>
          <w:rFonts w:ascii="Calibri" w:hAnsi="Calibri" w:cs="Calibri" w:eastAsia="Calibri"/>
          <w:color w:val="000000"/>
          <w:spacing w:val="0"/>
          <w:position w:val="0"/>
          <w:sz w:val="24"/>
          <w:shd w:fill="FFFF00" w:val="clear"/>
        </w:rPr>
        <w:t xml:space="preserve">To begin analyzing individual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events, left click on the ‘Straight Line’ selector on the ImageJ interface. By initially left clicking on the STM, draw a straight horizontal line through the center of a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event parallel to the x-axis (against time). Complete the line by left clicking a second time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3.28. </w:t>
      </w:r>
      <w:r>
        <w:rPr>
          <w:rFonts w:ascii="Calibri" w:hAnsi="Calibri" w:cs="Calibri" w:eastAsia="Calibri"/>
          <w:color w:val="000000"/>
          <w:spacing w:val="0"/>
          <w:position w:val="0"/>
          <w:sz w:val="24"/>
          <w:shd w:fill="FFFF00" w:val="clear"/>
        </w:rPr>
        <w:t xml:space="preserve">Click ‘Analyze’ on the ImageJ toolbar and left click on ‘Plot Profile’. A new box will appear with the plot profile of the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event (</w:t>
      </w:r>
      <w:r>
        <w:rPr>
          <w:rFonts w:ascii="Calibri" w:hAnsi="Calibri" w:cs="Calibri" w:eastAsia="Calibri"/>
          <w:b/>
          <w:color w:val="000000"/>
          <w:spacing w:val="0"/>
          <w:position w:val="0"/>
          <w:sz w:val="24"/>
          <w:shd w:fill="FFFF00" w:val="clear"/>
        </w:rPr>
        <w:t xml:space="preserve">Figure 2E</w:t>
      </w:r>
      <w:r>
        <w:rPr>
          <w:rFonts w:ascii="Calibri" w:hAnsi="Calibri" w:cs="Calibri" w:eastAsia="Calibri"/>
          <w:color w:val="000000"/>
          <w:spacing w:val="0"/>
          <w:position w:val="0"/>
          <w:sz w:val="24"/>
          <w:shd w:fill="FFFF00" w:val="clear"/>
        </w:rPr>
        <w:t xml:space="preserve">). </w:t>
      </w:r>
    </w:p>
    <w:p>
      <w:pPr>
        <w:spacing w:before="0" w:after="0" w:line="240"/>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 ‘List’ option within this box will generate a list of XY values of the generated plot, which can be copied into a spreadsheet program to create traces if so desired.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3.29. To measure the amplitude of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event represented in the plot profile, left click on the ‘Straight Line’ selector on the ImageJ interface. Then, draw a vertical line from the baseline of the plot profile to the peak of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event; the length of the line (shown on the ImageJ interface) will represent the amplitude of the event expressed as </w:t>
      </w:r>
      <w:r>
        <w:rPr>
          <w:rFonts w:ascii="Calibri" w:hAnsi="Calibri" w:cs="Calibri" w:eastAsia="Calibri"/>
          <w:color w:val="000000"/>
          <w:spacing w:val="0"/>
          <w:position w:val="0"/>
          <w:sz w:val="24"/>
          <w:shd w:fill="auto" w:val="clear"/>
        </w:rPr>
        <w:t xml:space="preserve">ΔF/F</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3.30. Using the acquired amplitude value, the duration of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event can be measured by drawing a straight line across the width of the event at the point of 50% maximum amplitude (full duration at half maximum amplitude, FDHM) or the full duration of the event may be measured if desired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Experimenters will need to design specific criterion for thresholding valid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events in these recordings. In our experiments,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events were designated as being valid for analysis if its amplitude was &amp;gt;15% of the maximum amplitude event in the control section of recording. However, these thresholds will depend on the specific tissues and cells under study and are only arbitrary guidelines that require specific optimization for every type of tissue and cell.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By drawing a line along the upstroke or downstroke of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event plot profile, the rate of rise or fall may be calculated accordingly. After the line is drawn, the mouse cursor can be moved to the point where the line begins and where it ends. When the cursor is stationary over these points, x,y coordinates for this location will be displayed in the lower left side of the ImageJ interface. Thus, by acquiring x,y values for where the line begins (x</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,y</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and ends (x</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y</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the rate of rise or fall (</w:t>
      </w:r>
      <w:r>
        <w:rPr>
          <w:rFonts w:ascii="Calibri" w:hAnsi="Calibri" w:cs="Calibri" w:eastAsia="Calibri"/>
          <w:color w:val="000000"/>
          <w:spacing w:val="0"/>
          <w:position w:val="0"/>
          <w:sz w:val="24"/>
          <w:shd w:fill="auto" w:val="clear"/>
        </w:rPr>
        <w:t xml:space="preserve">ΔF/s) can be calculated as the slope of the line, y</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 y</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 x</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 x</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In order to calculate the propagation or spatial spread of a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event, left click on the ‘Straight Line’ selector on the ImageJ interface. Then, draw a straight vertical line along the length of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event along the y-axis. The length of the line (shown on the ImageJ interface) will represent the spatial spread of the event expressed as &amp;#181;m (</w:t>
      </w:r>
      <w:r>
        <w:rPr>
          <w:rFonts w:ascii="Calibri" w:hAnsi="Calibri" w:cs="Calibri" w:eastAsia="Calibri"/>
          <w:b/>
          <w:color w:val="000000"/>
          <w:spacing w:val="0"/>
          <w:position w:val="0"/>
          <w:sz w:val="24"/>
          <w:shd w:fill="auto" w:val="clear"/>
        </w:rPr>
        <w:t xml:space="preserve">Figure 2G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Determine the velocity of a propagating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event by drawing a line along the propagating front of the event and calculating the slope of the line. This may be performed manually in a similar manner described in step 3.32, by determining x,y values for where the line begins (x</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,y</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and ends (x</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y</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these values will be displayed in the lower left side of the ImageJ interface when the mouse cursor is situated on the STM.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 Upon the collection of the desired parameters for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event quantification, pool these values average to generate mean values for each parameter on a per cell basis; alternatively, place all of the raw values in a distribution histogram to show their range (</w:t>
      </w:r>
      <w:r>
        <w:rPr>
          <w:rFonts w:ascii="Calibri" w:hAnsi="Calibri" w:cs="Calibri" w:eastAsia="Calibri"/>
          <w:b/>
          <w:color w:val="000000"/>
          <w:spacing w:val="0"/>
          <w:position w:val="0"/>
          <w:sz w:val="24"/>
          <w:shd w:fill="auto" w:val="clear"/>
        </w:rPr>
        <w:t xml:space="preserve">Figure 2H</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Quantification of CTCs in ICC-MY using Particle Based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Before analyzing movies in Volumetry with PTCLs, the spatial and temporal calibration of the movie will need to be inserted into the file name. Edit all files to be analyzed in Volumetry to contain within the title the number of seconds that each frame equals and also the number of microns that each pixel equals separated by a single dash, with the values encased in square brackets. For example, a movie acquired at 33 FPS with a 60X objective (512 x 512) should have [0.22-0.033] inserted into its file name.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Open Volumetry and use right mouse clicks to open folders containing movie files. Left click on the movie file to be analyzed to open it in Volumetry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 must be in uncompressed TIFF format).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In order to accurately calculate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from the entire FOV, the movie will first undergo differentiation and smoothing to remove background interference (camera noise, auto fluorescence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and increase the signal to noise ratio. </w:t>
      </w:r>
      <w:r>
        <w:rPr>
          <w:rFonts w:ascii="Calibri" w:hAnsi="Calibri" w:cs="Calibri" w:eastAsia="Calibri"/>
          <w:color w:val="000000"/>
          <w:spacing w:val="0"/>
          <w:position w:val="0"/>
          <w:sz w:val="24"/>
          <w:shd w:fill="FFFF00" w:val="clear"/>
        </w:rPr>
        <w:t xml:space="preserve">In the Movie Window, right click to bring up a menu and using right clicks access ‘STK Filter-Differentiate’, right click again to input a value to differentiate, press ENTER, and left click to apply</w:t>
      </w:r>
      <w:r>
        <w:rPr>
          <w:rFonts w:ascii="Calibri" w:hAnsi="Calibri" w:cs="Calibri" w:eastAsia="Calibri"/>
          <w:color w:val="000000"/>
          <w:spacing w:val="0"/>
          <w:position w:val="0"/>
          <w:sz w:val="24"/>
          <w:shd w:fill="auto" w:val="clear"/>
        </w:rPr>
        <w:t xml:space="preserve"> (for movies acquired at 33 FPS a value of 2 (&amp;#916;t = &amp;plusmn; 66-70 msec) works well, the value is increased as the rate of image capture increases).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Differentiation in this context will reduce the intensity of areas of recording (pixels) that show no dynamic activity over the number of frames specified. Thus, if a value of ‘2’ is inserted, each pixel in every frame of the recording is analyzed and if within that frame there is no dynamic change in pixel fluorescence 1 frame before and 1 frame after, the intensity within those pixels will be subtracted from the recording. Thus, non-dynamic background noise is removed and signal to noise is increased.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Smooth the differentiated movie by applying a Gaussian filter. Right click in the Movie Window to bring up a menu and using right clicks access ‘STK Filter-Gauss KRNL’, right click again to insert a value (always use an odd number, for movies acquired at 33 FPS, a value of 5 works well</w:t>
      </w:r>
      <w:r>
        <w:rPr>
          <w:rFonts w:ascii="Calibri" w:hAnsi="Calibri" w:cs="Calibri" w:eastAsia="Calibri"/>
          <w:color w:val="000000"/>
          <w:spacing w:val="0"/>
          <w:position w:val="0"/>
          <w:sz w:val="20"/>
          <w:shd w:fill="auto" w:val="clear"/>
        </w:rPr>
        <w:t xml:space="preserve">,</w:t>
      </w:r>
      <w:r>
        <w:rPr>
          <w:rFonts w:ascii="Calibri" w:hAnsi="Calibri" w:cs="Calibri" w:eastAsia="Calibri"/>
          <w:color w:val="000000"/>
          <w:spacing w:val="0"/>
          <w:position w:val="0"/>
          <w:sz w:val="24"/>
          <w:shd w:fill="auto" w:val="clear"/>
        </w:rPr>
        <w:t xml:space="preserve"> 1.5 x 1.5 &amp;#181;m, StdDev 1.0) input a value, press ENTER, and left click to apply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Start to create PTCLs by first selecting a period of the movie that includes a quiescent period (20-40 frames) followed by the occurrence of a CTC and also 20-40 frames after the CTC. To do this, scroll through the movie by using the MMB to scroll left to right on the yellow bar.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With the selection made, use right clicks in the Movie Window to access ‘STK Ops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Ramp DS PTCLinfo’ and left click to apply. This function runs a PTCL analysis routine that progressively ramps the threshold from maximum intensity to minimum intensity.</w:t>
      </w:r>
      <w:r>
        <w:rPr>
          <w:rFonts w:ascii="Calibri" w:hAnsi="Calibri" w:cs="Calibri" w:eastAsia="Calibri"/>
          <w:color w:val="000000"/>
          <w:spacing w:val="0"/>
          <w:position w:val="0"/>
          <w:sz w:val="22"/>
          <w:shd w:fill="FFFF00" w:val="clear"/>
        </w:rPr>
        <w:t xml:space="preserve"> </w:t>
      </w:r>
      <w:r>
        <w:rPr>
          <w:rFonts w:ascii="Calibri" w:hAnsi="Calibri" w:cs="Calibri" w:eastAsia="Calibri"/>
          <w:color w:val="000000"/>
          <w:spacing w:val="0"/>
          <w:position w:val="0"/>
          <w:sz w:val="24"/>
          <w:shd w:fill="FFFF00" w:val="clear"/>
        </w:rPr>
        <w:t xml:space="preserve">This will be displayed graphically in the Plot Window as a plot of noise and also in the Traces Window as three colored traces, with the green trace showing the number of PTCLs, the red trace showing average PTCL size, and the blue trace showing the absolute intensity threshold.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number and average size of PTCLs at each threshold is automatically calculated and then a semi-manual threshold is applied using the intensity at which at which the average size of PTCLs begins to drop, which occurs at the inflection point of the red trace in the Trace Window (</w:t>
      </w:r>
      <w:r>
        <w:rPr>
          <w:rFonts w:ascii="Calibri" w:hAnsi="Calibri" w:cs="Calibri" w:eastAsia="Calibri"/>
          <w:b/>
          <w:color w:val="000000"/>
          <w:spacing w:val="0"/>
          <w:position w:val="0"/>
          <w:sz w:val="24"/>
          <w:shd w:fill="FFFF00" w:val="clear"/>
        </w:rPr>
        <w:t xml:space="preserve">Figure 3D</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 i.e.</w:t>
      </w:r>
      <w:r>
        <w:rPr>
          <w:rFonts w:ascii="Calibri" w:hAnsi="Calibri" w:cs="Calibri" w:eastAsia="Calibri"/>
          <w:color w:val="000000"/>
          <w:spacing w:val="0"/>
          <w:position w:val="0"/>
          <w:sz w:val="24"/>
          <w:shd w:fill="FFFF00" w:val="clear"/>
        </w:rPr>
        <w:t xml:space="preserve"> due to large numbers of spatially limited noise PTCLs reducing the average size of PTCLs).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Within the Plot Window, press ‘H’ to histogram balance the plot shown of PTCL noise. Cycle through color schemes by pressing ‘[‘ until the background is colored white with colored traces on top.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 Press ‘F’ to bring up a measuring tool and left click on the plot at the intersection where the colored plots shift to the right hand side. This will mark a single vertical line in the scroll bar of the Traces Window below.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 Within the Trace Window, scroll the MMB left to right from the inflection point of the red trace until the marked white vertical line created in step 4.10 and making sure that the blue trace is selected by right clicking on it, read off the ‘yAVG’ that will be displayed in the lower left hand side of the Traces Window. Deselect the selection by pressing the MMB once inside the Traces Window.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 Within the Movie Window, press ‘C’ to bring up a color wheel, then press ‘D’ to adjust threshold. Valid PTCLs will now be shown as red in the Movie Window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 and those that saturate will be white. Remove the white areas by scrolling up with the left mouse button.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w:t>
      </w:r>
      <w:r>
        <w:rPr>
          <w:rFonts w:ascii="Calibri" w:hAnsi="Calibri" w:cs="Calibri" w:eastAsia="Calibri"/>
          <w:color w:val="000000"/>
          <w:spacing w:val="0"/>
          <w:position w:val="0"/>
          <w:sz w:val="24"/>
          <w:shd w:fill="FFFF00" w:val="clear"/>
        </w:rPr>
        <w:t xml:space="preserve">Scroll up or down with the MMB to adjust the yellow numerical value in the color wheel, adjust this value to the yAVG value taken from step 4.11. This will assign everything in red as an active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transient PTCL at the determined threshold point. To save this as a coordinate based particle file, use right clicks to access ‘STK 3D-Save PTCLS 0’ and then left click to save the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Quit Volumetry and reopen. Open the PTCL file (.gpf file) created in step 4.13. In this file type, all active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transients are saved as a uniform blue PTCL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 As each PTCL is an individual entity with its own ID, area and perimeter coordinates, state flags (see below) and result arrays, the analysis of spatio-temporal characteristics of PTCLs, or between PTCLs is streamlined.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To begin PTCLs analysis, remove any remaining PTCL noise (small invalid PTCLs created when the .gpf file is generated) by using right clicks in the Movie Window to access ‘PTCL STKOPS-Flag ptcls &amp;gt;Min=70’ and left click to apply. This action will flag PTCLs greater than 6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(~diameter &amp;gt; 2&amp;#181;m) and Volumetry will assign them to ‘FLAG 1’ selection. When this is complete, PTCLs that are above this threshold (FLAG 1) will appear as a light purple color in the Movie Window, whereas any PTCLs below threshold will remain their base blue color (</w:t>
      </w:r>
      <w:r>
        <w:rPr>
          <w:rFonts w:ascii="Calibri" w:hAnsi="Calibri" w:cs="Calibri" w:eastAsia="Calibri"/>
          <w:b/>
          <w:color w:val="000000"/>
          <w:spacing w:val="0"/>
          <w:position w:val="0"/>
          <w:sz w:val="24"/>
          <w:shd w:fill="auto" w:val="clear"/>
        </w:rPr>
        <w:t xml:space="preserve">Figure 3F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 </w:t>
      </w:r>
      <w:r>
        <w:rPr>
          <w:rFonts w:ascii="Calibri" w:hAnsi="Calibri" w:cs="Calibri" w:eastAsia="Calibri"/>
          <w:color w:val="000000"/>
          <w:spacing w:val="0"/>
          <w:position w:val="0"/>
          <w:sz w:val="24"/>
          <w:shd w:fill="FFFF00" w:val="clear"/>
        </w:rPr>
        <w:t xml:space="preserve">Create heat map representations of PTCL activity by using right clicks in the Movie Window to access ‘PTCL STKops-StatMap Flag=’. By right clicking on this final path, a flag assignment to analyze can be entered. Thus, if wishing to quantify the PTCLs assigned to FLAG1, simply enter ‘1’, press ENTER and then left click to apply. This will generate a heat map showing the total PTCLs for the entire length of recording, with different colors representing occurrence (%) throughout the recording (</w:t>
      </w:r>
      <w:r>
        <w:rPr>
          <w:rFonts w:ascii="Calibri" w:hAnsi="Calibri" w:cs="Calibri" w:eastAsia="Calibri"/>
          <w:b/>
          <w:color w:val="000000"/>
          <w:spacing w:val="0"/>
          <w:position w:val="0"/>
          <w:sz w:val="24"/>
          <w:shd w:fill="FFFF00" w:val="clear"/>
        </w:rPr>
        <w:t xml:space="preserve">Figure 3G</w:t>
      </w:r>
      <w:r>
        <w:rPr>
          <w:rFonts w:ascii="Calibri" w:hAnsi="Calibri" w:cs="Calibri" w:eastAsia="Calibri"/>
          <w:color w:val="000000"/>
          <w:spacing w:val="0"/>
          <w:position w:val="0"/>
          <w:sz w:val="24"/>
          <w:shd w:fill="FFFF00" w:val="clear"/>
        </w:rPr>
        <w:t xml:space="preserve">, warm colors indicate increased occurrence at that location). </w:t>
      </w:r>
    </w:p>
    <w:p>
      <w:pPr>
        <w:spacing w:before="0" w:after="0" w:line="240"/>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 </w:t>
      </w:r>
      <w:r>
        <w:rPr>
          <w:rFonts w:ascii="Calibri" w:hAnsi="Calibri" w:cs="Calibri" w:eastAsia="Calibri"/>
          <w:color w:val="000000"/>
          <w:spacing w:val="0"/>
          <w:position w:val="0"/>
          <w:sz w:val="24"/>
          <w:shd w:fill="FFFF00" w:val="clear"/>
        </w:rPr>
        <w:t xml:space="preserve">Save heat maps by right clicking on them to access ‘STM Load Save- Save STM as .tif’ and then left clicking to save as a TIFF.</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 </w:t>
      </w:r>
      <w:r>
        <w:rPr>
          <w:rFonts w:ascii="Calibri" w:hAnsi="Calibri" w:cs="Calibri" w:eastAsia="Calibri"/>
          <w:color w:val="000000"/>
          <w:spacing w:val="0"/>
          <w:position w:val="0"/>
          <w:sz w:val="24"/>
          <w:shd w:fill="FFFF00" w:val="clear"/>
        </w:rPr>
        <w:t xml:space="preserve">Quantify PTCL activity by using right clicks in the Movie Window to access ‘PTCL Measure-PTCLStats STK =’, by right clicking on this final path, a flag assignment to analyze can be entered. Thus, if wishing to quantify the PTCLs assigned to FLAG1, simply enter ‘1’, press ENTER and then left click to apply. This will generate a series of traces in the Trace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4.17. Volumetry will by default superimpose the PTCL traces generated in step 4.17 on top of each other. Separate them using right clicks in the Trace Window to access ‘Align-Separate Trace’ and left click to apply. This will reveal the four different PTCL traces that quantify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PTCL activity in the movie showing PTCL area (green), PTCL count (red), PTCL size (cyan), and PTCL size standard deviation (blue) plotted against time (</w:t>
      </w:r>
      <w:r>
        <w:rPr>
          <w:rFonts w:ascii="Calibri" w:hAnsi="Calibri" w:cs="Calibri" w:eastAsia="Calibri"/>
          <w:b/>
          <w:color w:val="000000"/>
          <w:spacing w:val="0"/>
          <w:position w:val="0"/>
          <w:sz w:val="24"/>
          <w:shd w:fill="auto" w:val="clear"/>
        </w:rPr>
        <w:t xml:space="preserve">Figure 3H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4.18. These traces may be saved as a text file that can be imported into a spreadsheet program for further analysis. To save traces, hold down SHIFT and use right clicks in the Trace Window to access ‘Assorted-Dump ROI as Text’ and left click to save the file. This information is then collected and illustrated in histograms or other appropriate graphical representations (</w:t>
      </w:r>
      <w:r>
        <w:rPr>
          <w:rFonts w:ascii="Calibri" w:hAnsi="Calibri" w:cs="Calibri" w:eastAsia="Calibri"/>
          <w:b/>
          <w:color w:val="000000"/>
          <w:spacing w:val="0"/>
          <w:position w:val="0"/>
          <w:sz w:val="24"/>
          <w:shd w:fill="auto" w:val="clear"/>
        </w:rPr>
        <w:t xml:space="preserve">Figure 3H</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4.19. In order to look at the initial occurrence of PTCLs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to look at firing sites), these initial PTCLs are given a different flag assignment. To better isolate firing sites occurring within the network, only those PTCLs that did not overlap with any particles in the previous frame but overlap with particles in the next 70 ms are considered firing sites.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4.20. To apply this threshold, use right clicks in the Movie Window to access ‘PTCL Behaviour-F1 InitSites&amp;gt;F=3’ and left click to apply. This will assign initiating PTCLs as ‘FLAG 3’, and PTCLs that meet this criteria will now appear as a lime green color in the movie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Volumetry also affords the ability to quantify and plot the number of PTCL firing sites in a given FOV as well as plotting their probability of firing during a CTC. To analyze these parameters, create a heat map of initiating PTCLs (FLAG 3) as described in step 4.16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Left click in the Plot Window and then press ‘C’ to bring up a color wheel and press ‘D’ to threshold. The heat map of initiating PTCLs will then turn grey and white. Remove all white by scrolling up with the left mouse button and threshold the PTCLs in the heat map so that only valid PTCLs are covered in grey (adjust threshold by scrolling up and down with the MMB).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Use right clicks over the heat map in the Plot Window to access ‘STM PTCLs-Find PTCLs 70’ and left click to apply. This will assign all grey PTCLs in the map that are greater than 70 pixels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size to be allocated as a separate color coded initiation PTCL or PTCL firing site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 Plot the activity of each of these firing sites against time by right clicking on the PTCL firing map and accessing ‘STM PTCLs-Create PTCL rois’ and left clicking to apply. This will generate a new image in the Movie Window with all the separate colored PTCL firing sites displayed with an ROI around them.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 Use right clicks in the Movie Window to access ‘PTCL Measure-PTCLpixROIBM&amp;gt;=1’ and left click to apply. This will identify all ROIs in the Movie Window that contain at least one PTCL and will plot all of the activity within these ROIs in the Traces Window. By default, these traces will be superimposed on one another. To separate them, use right clicks in the Trace Window to access ‘Align-Separate Trace’ and left click to apply. To save traces, hold down SHIFT and use right clicks in the Trace Window to access ‘Assorted-Dump ROI as Text’ and left click to save the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 The activity of each firing site can also be plotted as an occurrence map. To do this, use right clicks in the Movie Window to access ‘PTCL Measure-ROI Pianola=10’ and left click to apply. This will generate a plot of all the firing sites against time in the Plot Window. Each firing site will be displayed as a separately colored entity, each in its own ‘lane’ and these plots correspond to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PTCLs initiating during CTCs (</w:t>
      </w:r>
      <w:r>
        <w:rPr>
          <w:rFonts w:ascii="Calibri" w:hAnsi="Calibri" w:cs="Calibri" w:eastAsia="Calibri"/>
          <w:b/>
          <w:color w:val="000000"/>
          <w:spacing w:val="0"/>
          <w:position w:val="0"/>
          <w:sz w:val="24"/>
          <w:shd w:fill="auto" w:val="clear"/>
        </w:rPr>
        <w:t xml:space="preserve">Figure 4D,E</w:t>
      </w:r>
      <w:r>
        <w:rPr>
          <w:rFonts w:ascii="Calibri" w:hAnsi="Calibri" w:cs="Calibri" w:eastAsia="Calibri"/>
          <w:color w:val="000000"/>
          <w:spacing w:val="0"/>
          <w:position w:val="0"/>
          <w:sz w:val="24"/>
          <w:shd w:fill="auto" w:val="clear"/>
        </w:rPr>
        <w:t xml:space="preserve">) Save these occurrence maps by right clicking on them to access ‘STM Load Save- Save STM as .tif’ and then left clicking to save as a TIFF.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4.27. To quantify the probability of firing at each firing site during a CTC, use right clicks in the Movie Window to access ‘PTCL Behaviour-Mark IS =1’ and left click to apply. This will identify all frames in the movie that contain PTCLs above threshold and these will be marked in the bottom of the Movie Window as vertical blue lines.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4.28. CTCs manifest as rapid clustering of asynchronous firing from multiple firing sites within the FOV with ~1 s gaps in between each CTC cycle. This regularity and long gap of no active PTCLs between CTCs is used to further define a CTC for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4.29. Use right clicks in the Movie Window to access ‘PTCL Behaviour-Block IS Gap&amp;lt;=’, and use a right click on the final point to enter a number. This command will group the active PTCL frames identified in step 4.28 into blocks and blocks are based on the number of frames that separate active PTCLs. For recordings of 33 FPS for example, a value of 10 works well. If active PTCLS are less than 10 frames apart (330 ms) they are grouped into a single block for analysis (the blocks are then shown as pink rectangles over the vertical blue lines at the bottom of the Movie Window, with each pink rectangle now indicating a CTC).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4.30. Use right clicks in the Movie Window to access ‘PTCL Measure-PTCL Event Prob’. This will generate a text file that can be imported into a spreadsheet program. This text file will provide a vast quantity of data on the nature of the initiation sites that were defined from steps 4.16-4.23 and their contribution to CTCs.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text file will show the number of initiation sites (referred to as ‘domains’), the size of the site in pixels and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probability of each initiation site firing either once or multiple times during each CTC (given as a%), the average duration and size of PTCLs occurring at that initiation site, the number of CTC cycles (as defined in step 4.23)  and the percentage of firing sites that fired during each CTC cycle. This information is collected and illustrated in histograms or other appropriate graphical representations (</w:t>
      </w:r>
      <w:r>
        <w:rPr>
          <w:rFonts w:ascii="Calibri" w:hAnsi="Calibri" w:cs="Calibri" w:eastAsia="Calibri"/>
          <w:b/>
          <w:color w:val="000000"/>
          <w:spacing w:val="0"/>
          <w:position w:val="0"/>
          <w:sz w:val="24"/>
          <w:shd w:fill="auto" w:val="clear"/>
        </w:rPr>
        <w:t xml:space="preserve">Figure 4F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Kit-Cre-GCaMP6F mice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dynamic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signaling behaviors of ICC in the gastrointestinal tract can be imaged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With confocal microscopy, high-resolution images of specific populations of ICC can be acquired without contaminating signals from other populations of ICC within the same tissue but in anatomically distinct planes of focus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37, 39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It is possible to record brief (&amp;lt;100 ms), localized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events that were not possible with membrane permeable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indicators. Spatio-temporal mapping with Volumetry or ImageJ software can be used to generate STMs of all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events within cells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Using this approach,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events in an entire FOV can be visualized and mapped (</w:t>
      </w:r>
      <w:r>
        <w:rPr>
          <w:rFonts w:ascii="Calibri" w:hAnsi="Calibri" w:cs="Calibri" w:eastAsia="Calibri"/>
          <w:b/>
          <w:color w:val="000000"/>
          <w:spacing w:val="0"/>
          <w:position w:val="0"/>
          <w:sz w:val="24"/>
          <w:shd w:fill="auto" w:val="clear"/>
        </w:rPr>
        <w:t xml:space="preserve">Figure 2B,C</w:t>
      </w:r>
      <w:r>
        <w:rPr>
          <w:rFonts w:ascii="Calibri" w:hAnsi="Calibri" w:cs="Calibri" w:eastAsia="Calibri"/>
          <w:color w:val="000000"/>
          <w:spacing w:val="0"/>
          <w:position w:val="0"/>
          <w:sz w:val="24"/>
          <w:shd w:fill="auto" w:val="clear"/>
        </w:rPr>
        <w:t xml:space="preserve">), rather than just recording the limited activity of a single ROI. These methods can be extended to each cell within a given FOV, ensuring representative data collection from all cells and providing quantitative information about relative amplitudes, transient durations, rate of rise and fall of transients,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2E,F</w:t>
      </w:r>
      <w:r>
        <w:rPr>
          <w:rFonts w:ascii="Calibri" w:hAnsi="Calibri" w:cs="Calibri" w:eastAsia="Calibri"/>
          <w:color w:val="000000"/>
          <w:spacing w:val="0"/>
          <w:position w:val="0"/>
          <w:sz w:val="24"/>
          <w:shd w:fill="auto" w:val="clear"/>
        </w:rPr>
        <w:t xml:space="preserve">). STM analysis, as opposed to ROI-based intensity plots, also provide the ability to monitor and record spatial characteristics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signaling, such as spatial spread and propagation velocity, as shown in </w:t>
      </w:r>
      <w:r>
        <w:rPr>
          <w:rFonts w:ascii="Calibri" w:hAnsi="Calibri" w:cs="Calibri" w:eastAsia="Calibri"/>
          <w:b/>
          <w:color w:val="000000"/>
          <w:spacing w:val="0"/>
          <w:position w:val="0"/>
          <w:sz w:val="24"/>
          <w:shd w:fill="auto" w:val="clear"/>
        </w:rPr>
        <w:t xml:space="preserve">Figure 2G</w:t>
      </w:r>
      <w:r>
        <w:rPr>
          <w:rFonts w:ascii="Calibri" w:hAnsi="Calibri" w:cs="Calibri" w:eastAsia="Calibri"/>
          <w:color w:val="000000"/>
          <w:spacing w:val="0"/>
          <w:position w:val="0"/>
          <w:sz w:val="24"/>
          <w:shd w:fill="auto" w:val="clear"/>
        </w:rPr>
        <w:t xml:space="preserve">. This information can be amassed to provide a rather complete view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signaling behaviors in cells in their native environments (</w:t>
      </w:r>
      <w:r>
        <w:rPr>
          <w:rFonts w:ascii="Calibri" w:hAnsi="Calibri" w:cs="Calibri" w:eastAsia="Calibri"/>
          <w:b/>
          <w:color w:val="000000"/>
          <w:spacing w:val="0"/>
          <w:position w:val="0"/>
          <w:sz w:val="24"/>
          <w:shd w:fill="auto" w:val="clear"/>
        </w:rPr>
        <w:t xml:space="preserve">Figure 2H</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PTCL analysis can be used to quantify more complex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signaling behaviors, such as those occurring within interconnected cellular networks. An example of this application is provided by the analysis performed on ICC-MY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Usually in such complex preparations, background noise and signal to noise can be an issue. However, using Volumetry software to apply differential and smoothing filters on movies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activity and then applying noise threshold protocols to filter out noise (</w:t>
      </w:r>
      <w:r>
        <w:rPr>
          <w:rFonts w:ascii="Calibri" w:hAnsi="Calibri" w:cs="Calibri" w:eastAsia="Calibri"/>
          <w:b/>
          <w:color w:val="000000"/>
          <w:spacing w:val="0"/>
          <w:position w:val="0"/>
          <w:sz w:val="24"/>
          <w:shd w:fill="auto" w:val="clear"/>
        </w:rPr>
        <w:t xml:space="preserve">Figure 3B-D</w:t>
      </w:r>
      <w:r>
        <w:rPr>
          <w:rFonts w:ascii="Calibri" w:hAnsi="Calibri" w:cs="Calibri" w:eastAsia="Calibri"/>
          <w:color w:val="000000"/>
          <w:spacing w:val="0"/>
          <w:position w:val="0"/>
          <w:sz w:val="24"/>
          <w:shd w:fill="auto" w:val="clear"/>
        </w:rPr>
        <w:t xml:space="preserve">) background noise can be removed from complex recordings of dynamic activity. Using PTCL analysis such as those shown in </w:t>
      </w:r>
      <w:r>
        <w:rPr>
          <w:rFonts w:ascii="Calibri" w:hAnsi="Calibri" w:cs="Calibri" w:eastAsia="Calibri"/>
          <w:b/>
          <w:color w:val="000000"/>
          <w:spacing w:val="0"/>
          <w:position w:val="0"/>
          <w:sz w:val="24"/>
          <w:shd w:fill="auto" w:val="clear"/>
        </w:rPr>
        <w:t xml:space="preserve">Figure 3E-G</w:t>
      </w:r>
      <w:r>
        <w:rPr>
          <w:rFonts w:ascii="Calibri" w:hAnsi="Calibri" w:cs="Calibri" w:eastAsia="Calibri"/>
          <w:color w:val="000000"/>
          <w:spacing w:val="0"/>
          <w:position w:val="0"/>
          <w:sz w:val="24"/>
          <w:shd w:fill="auto" w:val="clear"/>
        </w:rPr>
        <w:t xml:space="preserve">, quantitative information about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signaling can be calculated by measuring the PTCL area, PTCL count and PTCL size which indicate spatial ranges of activation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in a FOV. These data can be compiled as shown in </w:t>
      </w:r>
      <w:r>
        <w:rPr>
          <w:rFonts w:ascii="Calibri" w:hAnsi="Calibri" w:cs="Calibri" w:eastAsia="Calibri"/>
          <w:b/>
          <w:color w:val="000000"/>
          <w:spacing w:val="0"/>
          <w:position w:val="0"/>
          <w:sz w:val="24"/>
          <w:shd w:fill="auto" w:val="clear"/>
        </w:rPr>
        <w:t xml:space="preserve">Figure 3H</w:t>
      </w:r>
      <w:r>
        <w:rPr>
          <w:rFonts w:ascii="Calibri" w:hAnsi="Calibri" w:cs="Calibri" w:eastAsia="Calibri"/>
          <w:color w:val="000000"/>
          <w:spacing w:val="0"/>
          <w:position w:val="0"/>
          <w:sz w:val="24"/>
          <w:shd w:fill="auto" w:val="clear"/>
        </w:rPr>
        <w:t xml:space="preserve"> and analyzed statistically, as appropriate.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illustrates how PTCL analysis allows in depth quantification of sub-cellular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signaling by examining the location and firing probabilities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firing sites. By allocating PTCLs into different FLAGs based on their temporal characteristics, initiating PTCLs can be accurately mapped as shown in </w:t>
      </w:r>
      <w:r>
        <w:rPr>
          <w:rFonts w:ascii="Calibri" w:hAnsi="Calibri" w:cs="Calibri" w:eastAsia="Calibri"/>
          <w:b/>
          <w:color w:val="000000"/>
          <w:spacing w:val="0"/>
          <w:position w:val="0"/>
          <w:sz w:val="24"/>
          <w:shd w:fill="auto" w:val="clear"/>
        </w:rPr>
        <w:t xml:space="preserve">Figure 4C-E</w:t>
      </w:r>
      <w:r>
        <w:rPr>
          <w:rFonts w:ascii="Calibri" w:hAnsi="Calibri" w:cs="Calibri" w:eastAsia="Calibri"/>
          <w:color w:val="000000"/>
          <w:spacing w:val="0"/>
          <w:position w:val="0"/>
          <w:sz w:val="24"/>
          <w:shd w:fill="auto" w:val="clear"/>
        </w:rPr>
        <w:t xml:space="preserve"> and a wealth of hard data acquired on the number of initiation sites (referred to as ‘domains’), the size of the site in pixels and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probability of each initiation site firing either once or multiple times during each CTC (given as a%), the average duration and size of PTCLs occurring at the initiation site, the number of CTC cycles (as defined in step 4.23) and the% of firing sites that fired during each CTC cycle. These techniques allow a high level of data mining and quantification of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occurring within an intact cellular network that are not possible with ROI-based analyses.</w:t>
      </w:r>
    </w:p>
    <w:p>
      <w:pPr>
        <w:spacing w:before="0" w:after="0" w:line="240"/>
        <w:ind w:right="0" w:left="640" w:hanging="64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Generation of KitGCaMP6f mice. </w:t>
      </w:r>
      <w:r>
        <w:rPr>
          <w:rFonts w:ascii="Calibri" w:hAnsi="Calibri" w:cs="Calibri" w:eastAsia="Calibri"/>
          <w:color w:val="000000"/>
          <w:spacing w:val="0"/>
          <w:position w:val="0"/>
          <w:sz w:val="24"/>
          <w:shd w:fill="auto" w:val="clear"/>
        </w:rPr>
        <w:t xml:space="preserve">Schematic diagram of how Ai95 (RCL-GCaMP6f)-D (GCaMP6f mice) were crossed with c-Kit</w:t>
      </w:r>
      <w:r>
        <w:rPr>
          <w:rFonts w:ascii="Calibri" w:hAnsi="Calibri" w:cs="Calibri" w:eastAsia="Calibri"/>
          <w:color w:val="000000"/>
          <w:spacing w:val="0"/>
          <w:position w:val="0"/>
          <w:sz w:val="24"/>
          <w:shd w:fill="auto" w:val="clear"/>
          <w:vertAlign w:val="superscript"/>
        </w:rPr>
        <w:t xml:space="preserve">+/Cre-ERT2</w:t>
      </w:r>
      <w:r>
        <w:rPr>
          <w:rFonts w:ascii="Calibri" w:hAnsi="Calibri" w:cs="Calibri" w:eastAsia="Calibri"/>
          <w:color w:val="000000"/>
          <w:spacing w:val="0"/>
          <w:position w:val="0"/>
          <w:sz w:val="24"/>
          <w:shd w:fill="auto" w:val="clear"/>
        </w:rPr>
        <w:t xml:space="preserve"> (Kit-Cre mice) to generate Kit-Cre-GCaMP6f mice. These mice are injected with tamoxifen at ages of 6-8 weeks to induce Cre Recombinase and subsequent GCaMP6f expression exclusively in ICC.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Analysis of stochastic Ca</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 signals in ICC-DMP using spatio-temporal mapping (STM). (A) </w:t>
      </w:r>
      <w:r>
        <w:rPr>
          <w:rFonts w:ascii="Calibri" w:hAnsi="Calibri" w:cs="Calibri" w:eastAsia="Calibri"/>
          <w:color w:val="000000"/>
          <w:spacing w:val="0"/>
          <w:position w:val="0"/>
          <w:sz w:val="24"/>
          <w:shd w:fill="auto" w:val="clear"/>
        </w:rPr>
        <w:t xml:space="preserve">Representative image of several ICC-DMP from the small intestine of a Kit-Cre-GCaMP6F mouse </w:t>
      </w:r>
      <w:r>
        <w:rPr>
          <w:rFonts w:ascii="Calibri" w:hAnsi="Calibri" w:cs="Calibri" w:eastAsia="Calibri"/>
          <w:i/>
          <w:color w:val="000000"/>
          <w:spacing w:val="0"/>
          <w:position w:val="0"/>
          <w:sz w:val="24"/>
          <w:shd w:fill="auto" w:val="clear"/>
        </w:rPr>
        <w:t xml:space="preserve">in situ. </w:t>
      </w:r>
      <w:r>
        <w:rPr>
          <w:rFonts w:ascii="Calibri" w:hAnsi="Calibri" w:cs="Calibri" w:eastAsia="Calibri"/>
          <w:color w:val="000000"/>
          <w:spacing w:val="0"/>
          <w:position w:val="0"/>
          <w:sz w:val="24"/>
          <w:shd w:fill="auto" w:val="clear"/>
        </w:rPr>
        <w:t xml:space="preserve">A green ROI indicates the size and orientation of ROI to draw around a single ICC-DMP within the FOV to create an STM in Volumetry.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STM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activity in the ICC-DMP highlighted in panel A after it has been properly calibrated for amplitude, space and time.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same STM shown in panel B after it has been color coded with a lookup table (QUBPallete).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Expanded image of ICC-DMP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transients displayed on a color coded STM, indicating where to draw a line through a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event across its time (x) axis to create a plot profile of its activity in ImageJ.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Plot profile of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event highlighted in panel D, indicating where lines shown be drawn to accurately measure the amplitude and duration of the event.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Plot profile of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event highlighted in panel D, indicating where lines shown be drawn to accurately measure the rate of rise and rate of fall of the event.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Expanded image of ICC-DMP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transients displayed on a color coded STM, indicating where to draw a line through a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event across its space (y) axis to accurately measure its spatial spread.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Representative histograms of pooled data from ICC-DMP illustrating how to graphically display the amplitude, duration, and spatial spread values acquired from following the above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Quantification of CTCs in ICC-MY using particle based analysis. (A) </w:t>
      </w:r>
      <w:r>
        <w:rPr>
          <w:rFonts w:ascii="Calibri" w:hAnsi="Calibri" w:cs="Calibri" w:eastAsia="Calibri"/>
          <w:color w:val="000000"/>
          <w:spacing w:val="0"/>
          <w:position w:val="0"/>
          <w:sz w:val="24"/>
          <w:shd w:fill="auto" w:val="clear"/>
        </w:rPr>
        <w:t xml:space="preserve">Representative image of an ICC-MY network from the small intestine of a Kit-Cre-GCaMP6F mouse </w:t>
      </w:r>
      <w:r>
        <w:rPr>
          <w:rFonts w:ascii="Calibri" w:hAnsi="Calibri" w:cs="Calibri" w:eastAsia="Calibri"/>
          <w:i/>
          <w:color w:val="000000"/>
          <w:spacing w:val="0"/>
          <w:position w:val="0"/>
          <w:sz w:val="24"/>
          <w:shd w:fill="auto" w:val="clear"/>
        </w:rPr>
        <w:t xml:space="preserve">in situ.</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Image taken from the recording shown in panel A after it has undergone a differential filter of </w:t>
      </w:r>
      <w:r>
        <w:rPr>
          <w:rFonts w:ascii="Calibri" w:hAnsi="Calibri" w:cs="Calibri" w:eastAsia="Calibri"/>
          <w:color w:val="000000"/>
          <w:spacing w:val="0"/>
          <w:position w:val="0"/>
          <w:sz w:val="24"/>
          <w:shd w:fill="auto" w:val="clear"/>
        </w:rPr>
        <w:t xml:space="preserve">Δt = &amp;plusmn;66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 ms and a Gaussian filter of 1.5 &amp;#215; 1.5 &amp;#181;m, StdDev 1.0.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Image taken from the video in B after thresholding was completed with PTCLs above threshold shown in red.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Traces of PTCL count and mean PTCL size in a thresholding protocol to eliminate noise in the movie shown in panel B. PTCLs were created using a flood-fill algorithm that marked the structure of all adjoining pixels that had intensities above threshold,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 PTCLs were larger than noise PTCLs. The threshold at which large numbers of small sized noise PTCLs emerged and began to reduce the mean size of PTCLs can be used as a common threshold for all recordings.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Representative image from the coordinate-based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PTCL file created from the thresholded recording in C.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Representative image taken from the PTCL file of E after a screening criteria of &amp;gt;6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(diameter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&amp;#181;m or smaller) was applied; PTCLs above this limit are flagged (FLAG 1) as light purple particles and considered valid PTCLs.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Heat map showing the total PTCLs (FLAG 1) for the entire recording of the video shown in panel F, with total PTCLs summated with colors representing occurrence throughout the recording (warm colors indicate increased occurrence at that location). </w:t>
      </w:r>
      <w:r>
        <w:rPr>
          <w:rFonts w:ascii="Calibri" w:hAnsi="Calibri" w:cs="Calibri" w:eastAsia="Calibri"/>
          <w:b/>
          <w:color w:val="000000"/>
          <w:spacing w:val="0"/>
          <w:position w:val="0"/>
          <w:sz w:val="24"/>
          <w:shd w:fill="auto" w:val="clear"/>
        </w:rPr>
        <w:t xml:space="preserve">(H) </w:t>
      </w:r>
      <w:r>
        <w:rPr>
          <w:rFonts w:ascii="Calibri" w:hAnsi="Calibri" w:cs="Calibri" w:eastAsia="Calibri"/>
          <w:color w:val="000000"/>
          <w:spacing w:val="0"/>
          <w:position w:val="0"/>
          <w:sz w:val="24"/>
          <w:shd w:fill="auto" w:val="clear"/>
        </w:rPr>
        <w:t xml:space="preserve">Representative traces of PTCL area (blue) and PTCL count (red) derived from the PTCL file created in panel A-G. Representative histograms of pooled data from several experiments are shown below the traces.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Analysis of Ca</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 firing sites in ICC-MY using particle based analysis. (A)</w:t>
      </w:r>
      <w:r>
        <w:rPr>
          <w:rFonts w:ascii="Calibri" w:hAnsi="Calibri" w:cs="Calibri" w:eastAsia="Calibri"/>
          <w:color w:val="000000"/>
          <w:spacing w:val="0"/>
          <w:position w:val="0"/>
          <w:sz w:val="24"/>
          <w:shd w:fill="auto" w:val="clear"/>
        </w:rPr>
        <w:t xml:space="preserve"> Representative image taken from the PTCL file of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 after FLAG 1 PTCLS are further refined into FLAG 3, the flag status for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firing sites. FLAG 3 PTCLs are displayed as lime green (only those PTCLs that did not overlap with any particles in the previous frame but overlap with particles in the next 70 ms were considered firing sites).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Heat map showing the total PTCLs (FLAG 3) for the entire recording of the video shown in panel A, with total PTCLs summed with colors representing occurrence throughout the recording (warm colors indicate increased occurrence at that location).</w:t>
      </w:r>
      <w:r>
        <w:rPr>
          <w:rFonts w:ascii="Calibri" w:hAnsi="Calibri" w:cs="Calibri" w:eastAsia="Calibri"/>
          <w:b/>
          <w:color w:val="000000"/>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 Representative map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firing sites shown in panel B, with each different firing site allocated a different identifying color. </w:t>
      </w:r>
      <w:r>
        <w:rPr>
          <w:rFonts w:ascii="Calibri" w:hAnsi="Calibri" w:cs="Calibri" w:eastAsia="Calibri"/>
          <w:b/>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Representative traces of PTCL area (blue) and PTCL count (red) derived from the PTCL file created in </w:t>
      </w:r>
      <w:r>
        <w:rPr>
          <w:rFonts w:ascii="Calibri" w:hAnsi="Calibri" w:cs="Calibri" w:eastAsia="Calibri"/>
          <w:b/>
          <w:color w:val="000000"/>
          <w:spacing w:val="0"/>
          <w:position w:val="0"/>
          <w:sz w:val="24"/>
          <w:shd w:fill="auto" w:val="clear"/>
        </w:rPr>
        <w:t xml:space="preserve">Figure 3A-G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An occurrence map of the activity of individual firing sites. Each firing site within the FOV is displayed as a colored block in its own ‘lane’ against time.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Representative histograms of pooled data from several experiments are shown illustrating values accumulating for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firing site firing probability / CTC and the number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firing sites in a FOV.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jiberbijerbijerbjerbj</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of specific types of cells within intact tissues or within networks of cells often reveals complex patterns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transients. This activity requires careful and in-depth analyses and quantification to capture as much information about the underlying events and kinetics of these events as possible. STM and PTCL analysis provide an opportunity to maximize the amount of quantitative data yielded from recordings of this type.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narrow, spindle shaped morphology of ICC-DMP make them well suited to STM analysis derived from the STMs outlined above. However, this analysis is not well suited to ICC-MY that are stellate shaped and connected in a network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Furthermore,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signaling patterns in ICC-MY are more complex, manifesting as propagating CTCs from multiple sites of origin throughout the ICC-MY network. Thus, in order to quantify the activity occurring in the entire ICC-MY network within a FOV, particle (PTCL) analysis was implemented using custom made software (Volumetry, version G8d, GWH, operable on Mac OS, contact Grant Hennig </w:t>
      </w:r>
      <w:r>
        <w:rPr>
          <w:rFonts w:ascii="Calibri" w:hAnsi="Calibri" w:cs="Calibri" w:eastAsia="Calibri"/>
          <w:color w:val="000000"/>
          <w:spacing w:val="0"/>
          <w:position w:val="0"/>
          <w:sz w:val="24"/>
          <w:u w:val="single"/>
          <w:shd w:fill="auto" w:val="clear"/>
        </w:rPr>
        <w:t xml:space="preserve">grant.hennig@med.uvm.edu</w:t>
      </w:r>
      <w:r>
        <w:rPr>
          <w:rFonts w:ascii="Calibri" w:hAnsi="Calibri" w:cs="Calibri" w:eastAsia="Calibri"/>
          <w:color w:val="000000"/>
          <w:spacing w:val="0"/>
          <w:position w:val="0"/>
          <w:sz w:val="24"/>
          <w:shd w:fill="auto" w:val="clear"/>
        </w:rPr>
        <w:t xml:space="preserve"> regarding inquires for Volumetry access and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STM analysis allows all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events within single cells and within all of the cells in a FOV to be analyzed critically across a range of spatial and temporal parameters. The protocol described illustrates how these techniques can be applied to ICC-DMP of the mouse small intestine. By fully quantifying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signaling in ICC-DMP, as shown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-G,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signaling patterns have been characterized in detail</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These analyses have been applied to recordings where ICC-DMP undergo interventions to finely quantify the effects of blocking or stimulating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release /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influx / neurotransmission pathways</w:t>
      </w:r>
      <w:r>
        <w:rPr>
          <w:rFonts w:ascii="Calibri" w:hAnsi="Calibri" w:cs="Calibri" w:eastAsia="Calibri"/>
          <w:color w:val="000000"/>
          <w:spacing w:val="0"/>
          <w:position w:val="0"/>
          <w:sz w:val="24"/>
          <w:shd w:fill="auto" w:val="clear"/>
          <w:vertAlign w:val="superscript"/>
        </w:rPr>
        <w:t xml:space="preserve">37,39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These techniques can be easily applied to other intact tissue preparations. For example, STM analysis as described here has been utilized to identify new mechanistic pathways involved in the generation of intracellular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waves recorded in urethral smooth muscle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preparation of STMs in Volumetry requires some caution, as the function in Volumetry that creates the STM from the drawn ROI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is an average value of intensity. Thus, the amplitude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could potentially be diluted if the ROI is drawn wider or longer than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event or cell of interest. Thus, users should be careful to draw ROIs that are as tightly fitting as possible to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or particular cell that they are analyzing in order to alleviate this issue. Similarly, creating STMS using single pixel linescans in ImageJ means that accurate mapping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events is subject to the proximity of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 to the drawn line. Such concerns are minor in thin spindle shaped cells such as ICC-DMP, however other cell types with a more stellate or round morphology may make this type of analysis inappropriate to map all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accurately. When preparing STMs for analysis, regardless of whether they were made in Volumetry or with ImageJ linescans, there are a few areas to be highlighted for troubleshooting purposes. It is important to change the image quality to 32-bit before performing any calibration on the STMs. Failure to do so, or doing so after calibrating for F/F</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can lead to inconsistent measurements across experiments. Always check the image quality of the STM, which is stated in the top area of the white border of the STM itself when opened with ImageJ. Another potential area of inconsistency is selecting the F</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value when calibrating for amplitude. It is vital that for selecting the region for F</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that it covers an area of the cell that is uniform and in focus. For this reason, areas of the cell that have an unstable basal fluorescence or that change due to movement or other artefacts are not ideal and rigorous motion stabilization protocols should be employed in these cases.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Within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or cultured preparations containing interconnected cellular networks, such as ICC-MY in the small intestine, PTCL analysis provides a streamlined technique to quantify complex, subcellular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events occurring in the network. Moreover, it also allows all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events in the network within a given FOV to be analyzed, rather than using arbitrary ROIs, which only provide information on frequency and intensity within the ROI. An advantage of the PTCL analysis described here is that by applying differential and Gaussian smoothing filters to recordings, a large amount of noise can be removed from movies that may contain contaminating light from cells not of interest or due to non-dynamic bright spots or inclusions. It is important to note that the amount of differentiation applied to recordings will depend largely on the acquisition rate used by the experimenter. Differentiating movies as described in the protocol provides a means of applying a filter to the movie to remove high frequency noise from recordings. Applying a differentiation value of ‘2’ when acquiring at 33FPS works well to remove background noise while maintaining good signal to noise (if the value is too low, noise will be picked up but signal to noise will be compromised if the value is too high). The differentiation value applied should be increased with faster acquisition rates, for example at 100 FPS, a differentiation value of ‘7’ gives approximately the same signal to noise ratio as a value of ‘2’ to a 33FPS recording. Experimenters will need to optimize these settings accordingly for their preparations and recording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thresholding protocol described in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allows a consistent thresholding procedure to be applied to different recordings made on different systems with different acquisition software. This flexibility allows data from multiple investigators working on different systems to compile their recordings into the same datasets. By using the FLAG system in Volumetry, PTCL analysis allows the visualization and quantification of individual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firing sites within a network in detail. Information can be gathered on the number of initiation sites, the size of the site in pixels and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the average duration of PTCLs occurring at that site. This PTCL analysis allowed the first characterization of CTC activity in the small intestine at a sub-cellular level, and, using the different FLAGs in Volumetry software, PTCLs at both the network and individual firing site level were quantified in intact tissue preparations from Kit-Cre-GCaMP3 mice</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From these initial observations, this analysis has been further utilized to study novel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influx pathways in GI ICC-MY such as store-operated-Ca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-entry</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and the role of mitochondrial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signalling on GI pacemaking</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Much like STM analysis described above, PTCL analysis can be easily adapted to different intact preparations other than that described in this protocol. For example, a recent study used PTCL analysis to study novel rhythmic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events occurring in the intact cellular networks of the lamina propria of the rat urinary bladder</w:t>
      </w:r>
      <w:r>
        <w:rPr>
          <w:rFonts w:ascii="Calibri" w:hAnsi="Calibri" w:cs="Calibri" w:eastAsia="Calibri"/>
          <w:color w:val="000000"/>
          <w:spacing w:val="0"/>
          <w:position w:val="0"/>
          <w:sz w:val="24"/>
          <w:shd w:fill="auto" w:val="clear"/>
          <w:vertAlign w:val="superscript"/>
        </w:rPr>
        <w:t xml:space="preserve">58,59</w:t>
      </w:r>
      <w:r>
        <w:rPr>
          <w:rFonts w:ascii="Calibri" w:hAnsi="Calibri" w:cs="Calibri" w:eastAsia="Calibri"/>
          <w:color w:val="000000"/>
          <w:spacing w:val="0"/>
          <w:position w:val="0"/>
          <w:sz w:val="24"/>
          <w:shd w:fill="auto" w:val="clear"/>
        </w:rPr>
        <w:t xml:space="preserve"> and thus could be easily applied to other complex, intact cellular systems such as neuronal systems. While this paper focused on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in intact tissues with GECIs, these analysis techniques can also be run on isolated cells and tissues loaded with traditional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indicator dyes. The STM based analysis has been used to successfully quantify localized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and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waves from spindle shaped interstitial cells and smooth muscle cells from a variety of preparations</w:t>
      </w:r>
      <w:r>
        <w:rPr>
          <w:rFonts w:ascii="Calibri" w:hAnsi="Calibri" w:cs="Calibri" w:eastAsia="Calibri"/>
          <w:color w:val="000000"/>
          <w:spacing w:val="0"/>
          <w:position w:val="0"/>
          <w:sz w:val="24"/>
          <w:shd w:fill="auto" w:val="clear"/>
          <w:vertAlign w:val="superscript"/>
        </w:rPr>
        <w:t xml:space="preserve">11,60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63</w:t>
      </w:r>
      <w:r>
        <w:rPr>
          <w:rFonts w:ascii="Calibri" w:hAnsi="Calibri" w:cs="Calibri" w:eastAsia="Calibri"/>
          <w:color w:val="000000"/>
          <w:spacing w:val="0"/>
          <w:position w:val="0"/>
          <w:sz w:val="24"/>
          <w:shd w:fill="auto" w:val="clear"/>
        </w:rPr>
        <w:t xml:space="preserve">. Furthermore, the PTCL analysis routines described here have also been applied to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network preparations visualized with Cal 520</w:t>
      </w:r>
      <w:r>
        <w:rPr>
          <w:rFonts w:ascii="Calibri" w:hAnsi="Calibri" w:cs="Calibri" w:eastAsia="Calibri"/>
          <w:color w:val="000000"/>
          <w:spacing w:val="0"/>
          <w:position w:val="0"/>
          <w:sz w:val="24"/>
          <w:shd w:fill="auto" w:val="clear"/>
          <w:vertAlign w:val="superscript"/>
        </w:rPr>
        <w:t xml:space="preserve">58,59</w:t>
      </w:r>
      <w:r>
        <w:rPr>
          <w:rFonts w:ascii="Calibri" w:hAnsi="Calibri" w:cs="Calibri" w:eastAsia="Calibri"/>
          <w:color w:val="000000"/>
          <w:spacing w:val="0"/>
          <w:position w:val="0"/>
          <w:sz w:val="24"/>
          <w:shd w:fill="auto" w:val="clear"/>
        </w:rPr>
        <w:t xml:space="preserve">. However, these studies also retain the disadvantages of such dye loading protocols such as ambiguous cell identification and problems with signal to noise.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examples illustrated above demonstrate that both STM and PTCL analysis are highly malleable techniques that can be used to quantify complex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signaling in a diverse range of intact tissue preparations. The approaches offer many benefits over traditional ROI based intensity plots that have been routinely used previously and should provide investigators with more valuable quantitative information on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signaling than could be previously achieved.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Funding was provided by the NIDDK, via P01 DK41315.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Wellman, G.C., Nelson, M.T. Signaling between SR and plasmalemma in smooth muscle: Sparks and the activation of Ca2+-sensitive ion channels. </w:t>
      </w:r>
      <w:r>
        <w:rPr>
          <w:rFonts w:ascii="Calibri" w:hAnsi="Calibri" w:cs="Calibri" w:eastAsia="Calibri"/>
          <w:i/>
          <w:color w:val="000000"/>
          <w:spacing w:val="0"/>
          <w:position w:val="0"/>
          <w:sz w:val="24"/>
          <w:shd w:fill="auto" w:val="clear"/>
        </w:rPr>
        <w:t xml:space="preserve">Cell Calcium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(3), 211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229, doi: 10.1016/S0143-4160(03)00124-6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Mironneau, J., Arnaudeau, S., Macrez-Lepretre, N., Boittin, F.X. Ca2+sparks and Ca2+waves activate different Ca2+-dependent ion channels in single myocytes from rat portal vein. </w:t>
      </w:r>
      <w:r>
        <w:rPr>
          <w:rFonts w:ascii="Calibri" w:hAnsi="Calibri" w:cs="Calibri" w:eastAsia="Calibri"/>
          <w:i/>
          <w:color w:val="000000"/>
          <w:spacing w:val="0"/>
          <w:position w:val="0"/>
          <w:sz w:val="24"/>
          <w:shd w:fill="auto" w:val="clear"/>
        </w:rPr>
        <w:t xml:space="preserve">Cell Calcium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 153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160, doi: 10.1016/S0143-4160(96)90104-9 (1996).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Berridge, M.J. Inositol trisphosphate and calcium signalling mechanisms. </w:t>
      </w:r>
      <w:r>
        <w:rPr>
          <w:rFonts w:ascii="Calibri" w:hAnsi="Calibri" w:cs="Calibri" w:eastAsia="Calibri"/>
          <w:i/>
          <w:color w:val="000000"/>
          <w:spacing w:val="0"/>
          <w:position w:val="0"/>
          <w:sz w:val="24"/>
          <w:shd w:fill="auto" w:val="clear"/>
        </w:rPr>
        <w:t xml:space="preserve">Biochimica et Biophysica Acta - Molecular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1793</w:t>
      </w:r>
      <w:r>
        <w:rPr>
          <w:rFonts w:ascii="Calibri" w:hAnsi="Calibri" w:cs="Calibri" w:eastAsia="Calibri"/>
          <w:color w:val="000000"/>
          <w:spacing w:val="0"/>
          <w:position w:val="0"/>
          <w:sz w:val="24"/>
          <w:shd w:fill="auto" w:val="clear"/>
        </w:rPr>
        <w:t xml:space="preserve"> (6), 933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940, doi: 10.1016/j.bbamcr.2008.10.005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Berridge, M.J., Lipp, P., Bootman, M. Calcium signalling.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(5), R157-R159, doi: 10.1038/nrm1155 (1999).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Bootman, M.D.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Calcium signalling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an overview. </w:t>
      </w:r>
      <w:r>
        <w:rPr>
          <w:rFonts w:ascii="Calibri" w:hAnsi="Calibri" w:cs="Calibri" w:eastAsia="Calibri"/>
          <w:i/>
          <w:color w:val="000000"/>
          <w:spacing w:val="0"/>
          <w:position w:val="0"/>
          <w:sz w:val="24"/>
          <w:shd w:fill="auto" w:val="clear"/>
        </w:rPr>
        <w:t xml:space="preserve">Seminars in Cell &amp;amp;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doi: 10.1006/scdb.2000.0211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Brain, K.L., Bennett, M.R. Calcium in sympathetic varicosities of mouse vas deferens during facilitation, augmentation and autoinhibition.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502</w:t>
      </w:r>
      <w:r>
        <w:rPr>
          <w:rFonts w:ascii="Calibri" w:hAnsi="Calibri" w:cs="Calibri" w:eastAsia="Calibri"/>
          <w:color w:val="000000"/>
          <w:spacing w:val="0"/>
          <w:position w:val="0"/>
          <w:sz w:val="24"/>
          <w:shd w:fill="auto" w:val="clear"/>
        </w:rPr>
        <w:t xml:space="preserve"> (3), 521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536, doi: 10.1111/j.1469-7793.1997.521bj.x (1997).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Berridge, M.J., Lipp, P., Bootman, M.D. The versatility and universality of calcium signalling.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 doi: 10.1038/35036035 (2000).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Dupont, G., Goldbeter, A. Problems and paradigms: Oscillations and waves of cytosolic calcium: Insights from theoretical models. </w:t>
      </w:r>
      <w:r>
        <w:rPr>
          <w:rFonts w:ascii="Calibri" w:hAnsi="Calibri" w:cs="Calibri" w:eastAsia="Calibri"/>
          <w:i/>
          <w:color w:val="000000"/>
          <w:spacing w:val="0"/>
          <w:position w:val="0"/>
          <w:sz w:val="24"/>
          <w:shd w:fill="auto" w:val="clear"/>
        </w:rPr>
        <w:t xml:space="preserve">BioEssays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(7), 485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493, doi: 10.1002/bies.950140711 (1992).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Bootman, M.D., Berridge, M.J. The elemental principles of calcium signaling.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(5), 675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678, doi: 10.1016/0092-8674(95)90179-5 (1995).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Berridge, M.J., Dupont, G. Spatial and temporal signalling by calcium. </w:t>
      </w:r>
      <w:r>
        <w:rPr>
          <w:rFonts w:ascii="Calibri" w:hAnsi="Calibri" w:cs="Calibri" w:eastAsia="Calibri"/>
          <w:i/>
          <w:color w:val="000000"/>
          <w:spacing w:val="0"/>
          <w:position w:val="0"/>
          <w:sz w:val="24"/>
          <w:shd w:fill="auto" w:val="clear"/>
        </w:rPr>
        <w:t xml:space="preserve">Current Opinion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 267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274, doi: 10.1016/0955-0674(94)90146-5 (1994).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Drumm, B.T.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role of Ca 2+ influx in spontaneous Ca 2+ wave propagation in interstitial cells of Cajal from the rabbit urethra.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593</w:t>
      </w:r>
      <w:r>
        <w:rPr>
          <w:rFonts w:ascii="Calibri" w:hAnsi="Calibri" w:cs="Calibri" w:eastAsia="Calibri"/>
          <w:color w:val="000000"/>
          <w:spacing w:val="0"/>
          <w:position w:val="0"/>
          <w:sz w:val="24"/>
          <w:shd w:fill="auto" w:val="clear"/>
        </w:rPr>
        <w:t xml:space="preserve"> (15), 3333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3350, doi: 10.1113/JP270883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Bayguinov, P.O., Hennig, G.W., Smith, T.K. Ca </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of activity in ICC-MY during local mucosal reflexes and the colonic migrating motor complex in the murine large intestine.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588</w:t>
      </w:r>
      <w:r>
        <w:rPr>
          <w:rFonts w:ascii="Calibri" w:hAnsi="Calibri" w:cs="Calibri" w:eastAsia="Calibri"/>
          <w:color w:val="000000"/>
          <w:spacing w:val="0"/>
          <w:position w:val="0"/>
          <w:sz w:val="24"/>
          <w:shd w:fill="auto" w:val="clear"/>
        </w:rPr>
        <w:t xml:space="preserve"> (22), 4453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4474, doi: 10.1113/jphysiol.2010.196824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Drumm, B.T., Sergeant, G.P., Hollywood, M.A., Thornbury, K.D., McHale, N.G., Harvey, B.J. The role of cAMP dependent protein kinase in modulating spontaneous intracellular Ca2+ waves in interstitial cells of Cajal from the rabbit urethra. </w:t>
      </w:r>
      <w:r>
        <w:rPr>
          <w:rFonts w:ascii="Calibri" w:hAnsi="Calibri" w:cs="Calibri" w:eastAsia="Calibri"/>
          <w:i/>
          <w:color w:val="000000"/>
          <w:spacing w:val="0"/>
          <w:position w:val="0"/>
          <w:sz w:val="24"/>
          <w:shd w:fill="auto" w:val="clear"/>
        </w:rPr>
        <w:t xml:space="preserve">Cell Calcium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(3), 181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187, doi: 10.1016/j.ceca.2014.07.002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Nathanson, M.H., Padfield, P.J., O’Sullivan, A.J., Burgstahler, A.D., Jamieson, J.D. Mechanism of Ca2+ wave propagation in pancreatic acinar cells.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267</w:t>
      </w:r>
      <w:r>
        <w:rPr>
          <w:rFonts w:ascii="Calibri" w:hAnsi="Calibri" w:cs="Calibri" w:eastAsia="Calibri"/>
          <w:color w:val="000000"/>
          <w:spacing w:val="0"/>
          <w:position w:val="0"/>
          <w:sz w:val="24"/>
          <w:shd w:fill="auto" w:val="clear"/>
        </w:rPr>
        <w:t xml:space="preserve"> (25), 18118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18121 (1992).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Straub, S. V, Giovannucci, D.R., Yule, D.I. Calcium wave propagation in pancreatic acinar cells: functional interaction of inositol 1,4,5-trisphosphate receptors, ryanodine receptors, and mitochondria. </w:t>
      </w:r>
      <w:r>
        <w:rPr>
          <w:rFonts w:ascii="Calibri" w:hAnsi="Calibri" w:cs="Calibri" w:eastAsia="Calibri"/>
          <w:i/>
          <w:color w:val="000000"/>
          <w:spacing w:val="0"/>
          <w:position w:val="0"/>
          <w:sz w:val="24"/>
          <w:shd w:fill="auto" w:val="clear"/>
        </w:rPr>
        <w:t xml:space="preserve">The Journal of General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(4), 547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560, doi: 10.1085/jgp.116.4.547 (2000).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Sneyd, J., Tsaneva-Atanasova, K., Bruce, J.</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Straub, S. V., Giovannucci, D.R., Yule, D.I. A model of calcium waves in pancreatic and parotid acinar cells.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(3), 1392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1405, doi: 10.1016/S0006-3495(03)74572-X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Jaggar, J.H., Porter, V.A., Lederer, W.J., Nelson, M.T. Calcium sparks in smooth muscle. </w:t>
      </w:r>
      <w:r>
        <w:rPr>
          <w:rFonts w:ascii="Calibri" w:hAnsi="Calibri" w:cs="Calibri" w:eastAsia="Calibri"/>
          <w:i/>
          <w:color w:val="000000"/>
          <w:spacing w:val="0"/>
          <w:position w:val="0"/>
          <w:sz w:val="24"/>
          <w:shd w:fill="auto" w:val="clear"/>
        </w:rPr>
        <w:t xml:space="preserve">American Journal of Physiology. Cell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278</w:t>
      </w:r>
      <w:r>
        <w:rPr>
          <w:rFonts w:ascii="Calibri" w:hAnsi="Calibri" w:cs="Calibri" w:eastAsia="Calibri"/>
          <w:color w:val="000000"/>
          <w:spacing w:val="0"/>
          <w:position w:val="0"/>
          <w:sz w:val="24"/>
          <w:shd w:fill="auto" w:val="clear"/>
        </w:rPr>
        <w:t xml:space="preserve"> (2), C235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C256, doi: 10.1152/ajpcell.2000.278.2.C235 (2000).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Nelson, M.T.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Relaxation of arterial smooth muscle by calcium sparks.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270</w:t>
      </w:r>
      <w:r>
        <w:rPr>
          <w:rFonts w:ascii="Calibri" w:hAnsi="Calibri" w:cs="Calibri" w:eastAsia="Calibri"/>
          <w:color w:val="000000"/>
          <w:spacing w:val="0"/>
          <w:position w:val="0"/>
          <w:sz w:val="24"/>
          <w:shd w:fill="auto" w:val="clear"/>
        </w:rPr>
        <w:t xml:space="preserve"> (5236), 633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637, doi: 10.1126/science.270.5236.633 (1995).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Cheng, H., Lederer, W.J., Cannell, M.B. Calcium sparks: Elementary events underlying excitation-contraction coupling in heart muscle.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262</w:t>
      </w:r>
      <w:r>
        <w:rPr>
          <w:rFonts w:ascii="Calibri" w:hAnsi="Calibri" w:cs="Calibri" w:eastAsia="Calibri"/>
          <w:color w:val="000000"/>
          <w:spacing w:val="0"/>
          <w:position w:val="0"/>
          <w:sz w:val="24"/>
          <w:shd w:fill="auto" w:val="clear"/>
        </w:rPr>
        <w:t xml:space="preserve"> (5134), 740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744, doi: 10.1126/science.8235594 (1993).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Parker, I., Choi, J., Yao, Y. Elementary events of InsP3-induced Ca2+ liberation in Xenopus oocytes: Hot spots, puffs and blips. </w:t>
      </w:r>
      <w:r>
        <w:rPr>
          <w:rFonts w:ascii="Calibri" w:hAnsi="Calibri" w:cs="Calibri" w:eastAsia="Calibri"/>
          <w:i/>
          <w:color w:val="000000"/>
          <w:spacing w:val="0"/>
          <w:position w:val="0"/>
          <w:sz w:val="24"/>
          <w:shd w:fill="auto" w:val="clear"/>
        </w:rPr>
        <w:t xml:space="preserve">Cell Calcium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 105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121, doi: 10.1016/S0143-4160(96)90100-1 (1996).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Diliberto, P. a, Wang, X.F., Herman, B. Confocal imaging of Ca2+ in cells.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243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262, doi: 10.1016/S0091-679X(08)61117-6 (1994).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Mart&amp;#237;nez-Zaguil&amp;#225;n, R., Parnami, G., Lynch, R.M. Selection of fluorescent ion indicators for simultaneous measurements of pH and Ca2+. </w:t>
      </w:r>
      <w:r>
        <w:rPr>
          <w:rFonts w:ascii="Calibri" w:hAnsi="Calibri" w:cs="Calibri" w:eastAsia="Calibri"/>
          <w:i/>
          <w:color w:val="000000"/>
          <w:spacing w:val="0"/>
          <w:position w:val="0"/>
          <w:sz w:val="24"/>
          <w:shd w:fill="auto" w:val="clear"/>
        </w:rPr>
        <w:t xml:space="preserve">Cell Calcium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(4), 337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349, doi: 10.1016/S0143-4160(96)90074-3 (1996).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Hayashi, H., Miyata, H. Fluorescence imaging of intracellular Ca2+. </w:t>
      </w:r>
      <w:r>
        <w:rPr>
          <w:rFonts w:ascii="Calibri" w:hAnsi="Calibri" w:cs="Calibri" w:eastAsia="Calibri"/>
          <w:i/>
          <w:color w:val="000000"/>
          <w:spacing w:val="0"/>
          <w:position w:val="0"/>
          <w:sz w:val="24"/>
          <w:shd w:fill="auto" w:val="clear"/>
        </w:rPr>
        <w:t xml:space="preserve">The Journal of Pharmacology &amp;amp; Toxicology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(1994).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Thomas, D., Tovey, S.C., Collins, T.J., Bootman, M.D., Berridge, M.J., Lipp, P. A comparison of fluorescent Ca2+indicator properties and their use in measuring elementary and global Ca2+signals. </w:t>
      </w:r>
      <w:r>
        <w:rPr>
          <w:rFonts w:ascii="Calibri" w:hAnsi="Calibri" w:cs="Calibri" w:eastAsia="Calibri"/>
          <w:i/>
          <w:color w:val="000000"/>
          <w:spacing w:val="0"/>
          <w:position w:val="0"/>
          <w:sz w:val="24"/>
          <w:shd w:fill="auto" w:val="clear"/>
        </w:rPr>
        <w:t xml:space="preserve">Cell Calcium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(4), 213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223, doi: 10.1054/ceca.2000.0152 (2000).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Lock, J.T., Parker, I., Smith, I.F. A comparison of fluorescent Ca2+indicators for imaging local Ca2+signals in cultured cells. </w:t>
      </w:r>
      <w:r>
        <w:rPr>
          <w:rFonts w:ascii="Calibri" w:hAnsi="Calibri" w:cs="Calibri" w:eastAsia="Calibri"/>
          <w:i/>
          <w:color w:val="000000"/>
          <w:spacing w:val="0"/>
          <w:position w:val="0"/>
          <w:sz w:val="24"/>
          <w:shd w:fill="auto" w:val="clear"/>
        </w:rPr>
        <w:t xml:space="preserve">Cell Calcium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(6), 638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648, doi: 10.1016/j.ceca.2015.10.003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Flagmeier,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Ultrasensitive Measurement of Ca 2+ Influx into Lipid Vesicles Induced by Protein Aggregates.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(27), 7750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7754, doi: 10.1002/anie.201700966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Tsutsumi,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Structure-Function Relationships between Aldolase C/Zebrin II Expression and Complex Spike Synchrony in the Cerebellum.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(2), 843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852, doi: 10.1523/JNEUROSCI.2170-14.2015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Rietdorf, K., Chehab, T., Allman, S., Bootman, M.D. Novel improved Ca indicator dyes on the market - a comparative study of novel Ca indicators with Fluo-4. </w:t>
      </w:r>
      <w:r>
        <w:rPr>
          <w:rFonts w:ascii="Calibri" w:hAnsi="Calibri" w:cs="Calibri" w:eastAsia="Calibri"/>
          <w:i/>
          <w:color w:val="000000"/>
          <w:spacing w:val="0"/>
          <w:position w:val="0"/>
          <w:sz w:val="24"/>
          <w:shd w:fill="auto" w:val="clear"/>
        </w:rPr>
        <w:t xml:space="preserve">Calcium Signalling: The Next Generation</w:t>
      </w:r>
      <w:r>
        <w:rPr>
          <w:rFonts w:ascii="Calibri" w:hAnsi="Calibri" w:cs="Calibri" w:eastAsia="Calibri"/>
          <w:color w:val="000000"/>
          <w:spacing w:val="0"/>
          <w:position w:val="0"/>
          <w:sz w:val="24"/>
          <w:shd w:fill="auto" w:val="clear"/>
        </w:rPr>
        <w:t xml:space="preserve">. 590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Akerboom,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Optimization of a GCaMP Calcium Indicator for Neural Activity Imaging.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(40), 13819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13840, doi: 10.1523/JNEUROSCI.2601-12.2012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Seidemann,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Calcium imaging with genetically encoded indicators in behaving primates.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(2016JULY), doi: 10.7554/eLife.16178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Su,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Genetically encoded calcium indicator illuminates calcium dynamics in primary cilia.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(11), 1105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1109, doi: 10.1038/nmeth.2647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Kaestner,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Genetically encoded Ca2+ indicators in cardiac myocytes.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(10), 1623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1639, doi: 10.1161/CIRCRESAHA.114.303475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Tang, S., Reddish, F., Zhuo, Y., Yang, J.J. Fast kinetics of calcium signaling and sensor design. </w:t>
      </w:r>
      <w:r>
        <w:rPr>
          <w:rFonts w:ascii="Calibri" w:hAnsi="Calibri" w:cs="Calibri" w:eastAsia="Calibri"/>
          <w:i/>
          <w:color w:val="000000"/>
          <w:spacing w:val="0"/>
          <w:position w:val="0"/>
          <w:sz w:val="24"/>
          <w:shd w:fill="auto" w:val="clear"/>
        </w:rPr>
        <w:t xml:space="preserve">Current Opinion in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 doi: 10.1016/j.cbpa.2015.06.014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Barnett, L.M., Hughes, T.E., Drobizhev, M. Deciphering the molecular mechanism responsible for GCaMP6m’s Ca2+-dependent change in fluorescence.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doi: 10.1371/journal.pone.0170934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Spencer, N.J.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Identification of a rhythmic firing pattern in the enteric nervous system that generates rhythmic electrical activity in smooth muscle.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3489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doi: 10.1523/JNEUROSCI.3489-17.2018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Hibberd, T.J.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Synaptic Activation of Putative Sensory Neurons By Hexamethonium-Sensitive Nerve Pathways in Mouse Colon. </w:t>
      </w:r>
      <w:r>
        <w:rPr>
          <w:rFonts w:ascii="Calibri" w:hAnsi="Calibri" w:cs="Calibri" w:eastAsia="Calibri"/>
          <w:i/>
          <w:color w:val="000000"/>
          <w:spacing w:val="0"/>
          <w:position w:val="0"/>
          <w:sz w:val="24"/>
          <w:shd w:fill="auto" w:val="clear"/>
        </w:rPr>
        <w:t xml:space="preserve">American Journal of Physiology - Gastrointestinal and Liver Physiology</w:t>
      </w:r>
      <w:r>
        <w:rPr>
          <w:rFonts w:ascii="Calibri" w:hAnsi="Calibri" w:cs="Calibri" w:eastAsia="Calibri"/>
          <w:color w:val="000000"/>
          <w:spacing w:val="0"/>
          <w:position w:val="0"/>
          <w:sz w:val="24"/>
          <w:shd w:fill="auto" w:val="clear"/>
        </w:rPr>
        <w:t xml:space="preserve">. (861), ajpgi.00234.2017, doi: 10.1152/ajpgi.00234.2017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Baker, S.A., Drumm, B.T., Saur, D., Hennig, G.W., Ward, S.M., Sanders, K.M. Spontaneous Ca(2+) transients in interstitial cells of Cajal located within the deep muscular plexus of the murine small intestine.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594</w:t>
      </w:r>
      <w:r>
        <w:rPr>
          <w:rFonts w:ascii="Calibri" w:hAnsi="Calibri" w:cs="Calibri" w:eastAsia="Calibri"/>
          <w:color w:val="000000"/>
          <w:spacing w:val="0"/>
          <w:position w:val="0"/>
          <w:sz w:val="24"/>
          <w:shd w:fill="auto" w:val="clear"/>
        </w:rPr>
        <w:t xml:space="preserve"> (12), 3317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 doi: 10.1113/JP271699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Drumm, B.T.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Clustering of Ca2+ transients in interstitial cells of Cajal defines slow wave duration. </w:t>
      </w:r>
      <w:r>
        <w:rPr>
          <w:rFonts w:ascii="Calibri" w:hAnsi="Calibri" w:cs="Calibri" w:eastAsia="Calibri"/>
          <w:i/>
          <w:color w:val="000000"/>
          <w:spacing w:val="0"/>
          <w:position w:val="0"/>
          <w:sz w:val="24"/>
          <w:shd w:fill="auto" w:val="clear"/>
        </w:rPr>
        <w:t xml:space="preserve">The Journal of General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149</w:t>
      </w:r>
      <w:r>
        <w:rPr>
          <w:rFonts w:ascii="Calibri" w:hAnsi="Calibri" w:cs="Calibri" w:eastAsia="Calibri"/>
          <w:color w:val="000000"/>
          <w:spacing w:val="0"/>
          <w:position w:val="0"/>
          <w:sz w:val="24"/>
          <w:shd w:fill="auto" w:val="clear"/>
        </w:rPr>
        <w:t xml:space="preserve"> (7), 703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725, doi: 10.1085/jgp.201711771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Baker, S.A., Drumm, B.T., Cobine, C.A., Keef, K.D., Sanders, K.M. Inhibitory Neural Regulation of the Ca2+ Transients in Intramuscular Interstitial Cells of Cajal in the Small Intestine. </w:t>
      </w:r>
      <w:r>
        <w:rPr>
          <w:rFonts w:ascii="Calibri" w:hAnsi="Calibri" w:cs="Calibri" w:eastAsia="Calibri"/>
          <w:i/>
          <w:color w:val="000000"/>
          <w:spacing w:val="0"/>
          <w:position w:val="0"/>
          <w:sz w:val="24"/>
          <w:shd w:fill="auto" w:val="clear"/>
        </w:rPr>
        <w:t xml:space="preserve">Frontiers in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(April),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doi: 10.3389/fphys.2018.00328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Baker, S.A.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Excitatory Neuronal Responses of Ca 2+ Transients in Interstitial Cells of Cajal in the Small Intestine. </w:t>
      </w:r>
      <w:r>
        <w:rPr>
          <w:rFonts w:ascii="Calibri" w:hAnsi="Calibri" w:cs="Calibri" w:eastAsia="Calibri"/>
          <w:i/>
          <w:color w:val="000000"/>
          <w:spacing w:val="0"/>
          <w:position w:val="0"/>
          <w:sz w:val="24"/>
          <w:shd w:fill="auto" w:val="clear"/>
        </w:rPr>
        <w:t xml:space="preserve">eNeuro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ENEURO.0080-18.2018, doi: 10.1523/ENEURO.0080-18.2018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Drumm, B.T., Sung, T.S., Zheng, H., Baker, S.A., Koh, S.D., Sanders, K.M. The effects of mitochondrial inhibitors on Ca2+signalling and electrical conductances required for pacemaking in interstitial cells of Cajal in the mouse small intestine. </w:t>
      </w:r>
      <w:r>
        <w:rPr>
          <w:rFonts w:ascii="Calibri" w:hAnsi="Calibri" w:cs="Calibri" w:eastAsia="Calibri"/>
          <w:i/>
          <w:color w:val="000000"/>
          <w:spacing w:val="0"/>
          <w:position w:val="0"/>
          <w:sz w:val="24"/>
          <w:shd w:fill="auto" w:val="clear"/>
        </w:rPr>
        <w:t xml:space="preserve">Cell Calcium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doi: 10.1016/j.ceca.2018.01.003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Zheng, H., Drumm, B.T., Earley, S., Sung, T.S., Koh, S.D., Sanders, K.M. SOCE mediated by STIM and Orai is essential for pacemaker activity in the interstitial cells of Cajal in the gastrointestinal tract. </w:t>
      </w:r>
      <w:r>
        <w:rPr>
          <w:rFonts w:ascii="Calibri" w:hAnsi="Calibri" w:cs="Calibri" w:eastAsia="Calibri"/>
          <w:i/>
          <w:color w:val="000000"/>
          <w:spacing w:val="0"/>
          <w:position w:val="0"/>
          <w:sz w:val="24"/>
          <w:shd w:fill="auto" w:val="clear"/>
        </w:rPr>
        <w:t xml:space="preserve">Science Signaling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(June), doi: 10.1126/scisignal.aaq0918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Zhu, M.H.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Ca(2+)-activated Cl(-) conductance in interstitial cells of Cajal linked to slow wave currents and pacemaker activity.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587</w:t>
      </w:r>
      <w:r>
        <w:rPr>
          <w:rFonts w:ascii="Calibri" w:hAnsi="Calibri" w:cs="Calibri" w:eastAsia="Calibri"/>
          <w:color w:val="000000"/>
          <w:spacing w:val="0"/>
          <w:position w:val="0"/>
          <w:sz w:val="24"/>
          <w:shd w:fill="auto" w:val="clear"/>
        </w:rPr>
        <w:t xml:space="preserve"> (20), 4905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4918, doi: 10.1113/jphysiol.2009.176206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Zhu, M.H., Sung, T.S., O’Driscoll, K., Koh, S.D., Sanders, K.M. Intracellular Ca(2+) release from endoplasmic reticulum regulates slow wave currents and pacemaker activity of interstitial cells of Cajal. </w:t>
      </w:r>
      <w:r>
        <w:rPr>
          <w:rFonts w:ascii="Calibri" w:hAnsi="Calibri" w:cs="Calibri" w:eastAsia="Calibri"/>
          <w:i/>
          <w:color w:val="000000"/>
          <w:spacing w:val="0"/>
          <w:position w:val="0"/>
          <w:sz w:val="24"/>
          <w:shd w:fill="auto" w:val="clear"/>
        </w:rPr>
        <w:t xml:space="preserve">American Journal of Physiology. Cell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308</w:t>
      </w:r>
      <w:r>
        <w:rPr>
          <w:rFonts w:ascii="Calibri" w:hAnsi="Calibri" w:cs="Calibri" w:eastAsia="Calibri"/>
          <w:color w:val="000000"/>
          <w:spacing w:val="0"/>
          <w:position w:val="0"/>
          <w:sz w:val="24"/>
          <w:shd w:fill="auto" w:val="clear"/>
        </w:rPr>
        <w:t xml:space="preserve"> (8), C608-20, doi: 10.1152/ajpcell.00360.2014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Zhu, M.H.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Muscarinic activation of Ca2+-activated Cl- current in interstitial cells of Cajal.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589</w:t>
      </w:r>
      <w:r>
        <w:rPr>
          <w:rFonts w:ascii="Calibri" w:hAnsi="Calibri" w:cs="Calibri" w:eastAsia="Calibri"/>
          <w:color w:val="000000"/>
          <w:spacing w:val="0"/>
          <w:position w:val="0"/>
          <w:sz w:val="24"/>
          <w:shd w:fill="auto" w:val="clear"/>
        </w:rPr>
        <w:t xml:space="preserve"> (Pt 18), 4565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4582, doi: 10.1113/jphysiol.2011.211094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Ward, S.M., Burns, A.J., Torihashi, S., Sanders, K.M. Mutation of the proto-oncogene c-kit blocks development of interstitial cells and electrical rhythmicity in murine intestine.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480 </w:t>
      </w:r>
      <w:r>
        <w:rPr>
          <w:rFonts w:ascii="Calibri" w:hAnsi="Calibri" w:cs="Calibri" w:eastAsia="Calibri"/>
          <w:color w:val="000000"/>
          <w:spacing w:val="0"/>
          <w:position w:val="0"/>
          <w:sz w:val="24"/>
          <w:shd w:fill="auto" w:val="clear"/>
        </w:rPr>
        <w:t xml:space="preserve">(Pt 1), 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 doi: 10.1113/jphysiol.1994.sp020343 (1994).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Huizinga, J.D., Thuneberg, L., Kl&amp;#252;ppel, M., Malysz, J., Mikkelsen, H.B., Bernstein, A. W/kit gene required for interstitial cells of cajal and for intestinal pacemaker activity.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373</w:t>
      </w:r>
      <w:r>
        <w:rPr>
          <w:rFonts w:ascii="Calibri" w:hAnsi="Calibri" w:cs="Calibri" w:eastAsia="Calibri"/>
          <w:color w:val="000000"/>
          <w:spacing w:val="0"/>
          <w:position w:val="0"/>
          <w:sz w:val="24"/>
          <w:shd w:fill="auto" w:val="clear"/>
        </w:rPr>
        <w:t xml:space="preserve"> (6512), 347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349, doi: 10.1038/373347a0 (1995).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Ordog, T., Ward, S.M., Sanders, K.M. Interstitial cells of Cajal generate electricial slow waves in the murine stomach.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518</w:t>
      </w:r>
      <w:r>
        <w:rPr>
          <w:rFonts w:ascii="Calibri" w:hAnsi="Calibri" w:cs="Calibri" w:eastAsia="Calibri"/>
          <w:color w:val="000000"/>
          <w:spacing w:val="0"/>
          <w:position w:val="0"/>
          <w:sz w:val="24"/>
          <w:shd w:fill="auto" w:val="clear"/>
        </w:rPr>
        <w:t xml:space="preserve"> (1), 257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269 (1999).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Sanders, K.M., Ward, S.M., Koh, S.D. Interstitial cells: regulators of smooth muscle function. </w:t>
      </w:r>
      <w:r>
        <w:rPr>
          <w:rFonts w:ascii="Calibri" w:hAnsi="Calibri" w:cs="Calibri" w:eastAsia="Calibri"/>
          <w:i/>
          <w:color w:val="000000"/>
          <w:spacing w:val="0"/>
          <w:position w:val="0"/>
          <w:sz w:val="24"/>
          <w:shd w:fill="auto" w:val="clear"/>
        </w:rPr>
        <w:t xml:space="preserve">Physiological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(3), 859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907, doi: 10.1152/physrev.00037.2013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Ward, S.M., McLaren, G.J., Sanders, K.M. Interstitial cells of Cajal in the deep muscular plexus mediate enteric motor neurotransmission in the mouse small intestine.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573</w:t>
      </w:r>
      <w:r>
        <w:rPr>
          <w:rFonts w:ascii="Calibri" w:hAnsi="Calibri" w:cs="Calibri" w:eastAsia="Calibri"/>
          <w:color w:val="000000"/>
          <w:spacing w:val="0"/>
          <w:position w:val="0"/>
          <w:sz w:val="24"/>
          <w:shd w:fill="auto" w:val="clear"/>
        </w:rPr>
        <w:t xml:space="preserve"> (1), 147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 doi: 10.1113/jphysiol.2006.105189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Komuro, T. Structure and organization of interstitial cells of Cajal in the gastrointestinal tract.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576</w:t>
      </w:r>
      <w:r>
        <w:rPr>
          <w:rFonts w:ascii="Calibri" w:hAnsi="Calibri" w:cs="Calibri" w:eastAsia="Calibri"/>
          <w:color w:val="000000"/>
          <w:spacing w:val="0"/>
          <w:position w:val="0"/>
          <w:sz w:val="24"/>
          <w:shd w:fill="auto" w:val="clear"/>
        </w:rPr>
        <w:t xml:space="preserve"> (3), 653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658, doi: 10.1113/jphysiol.2006.116624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Komuro, T. Comparative morphology of interstitial cells of Cajal: ultrastructural characterization. </w:t>
      </w:r>
      <w:r>
        <w:rPr>
          <w:rFonts w:ascii="Calibri" w:hAnsi="Calibri" w:cs="Calibri" w:eastAsia="Calibri"/>
          <w:i/>
          <w:color w:val="000000"/>
          <w:spacing w:val="0"/>
          <w:position w:val="0"/>
          <w:sz w:val="24"/>
          <w:shd w:fill="auto" w:val="clear"/>
        </w:rPr>
        <w:t xml:space="preserve">Microscopy Research and Technique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(4), 267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285, doi: 10.1002/(SICI)1097-0029(19991115)47:4&amp;lt;267::AID-JEMT5&amp;gt;3.0.CO;2-O (1999).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Sanders, K.M., Ward, S.M., Koh, S.D. Interstitial Cells: Regulators of Smooth Muscle Function. </w:t>
      </w:r>
      <w:r>
        <w:rPr>
          <w:rFonts w:ascii="Calibri" w:hAnsi="Calibri" w:cs="Calibri" w:eastAsia="Calibri"/>
          <w:i/>
          <w:color w:val="000000"/>
          <w:spacing w:val="0"/>
          <w:position w:val="0"/>
          <w:sz w:val="24"/>
          <w:shd w:fill="auto" w:val="clear"/>
        </w:rPr>
        <w:t xml:space="preserve">Physiological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(3), 859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907, doi: 10.1152/physrev.00037.2013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Ye, L., Haroon, M.A., Salinas, A., Paukert, M. Comparison of GCaMP3 and GCaMP6f for studying astrocyte Ca2+dynamics in the awake mouse brain.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(7), e0181113, doi: 10.1371/journal.pone.0181113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Truett, G.E., Heeger, P., Mynatt, R., Truett, A.A., Walker, J.A., Warman, M.L. Preparation of PCR quality mouse genomic DNA with hot sodium hydroxide and Tris (HotSHOT). </w:t>
      </w:r>
      <w:r>
        <w:rPr>
          <w:rFonts w:ascii="Calibri" w:hAnsi="Calibri" w:cs="Calibri" w:eastAsia="Calibri"/>
          <w:i/>
          <w:color w:val="000000"/>
          <w:spacing w:val="0"/>
          <w:position w:val="0"/>
          <w:sz w:val="24"/>
          <w:shd w:fill="auto" w:val="clear"/>
        </w:rPr>
        <w:t xml:space="preserve">BioTechniques.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(52), 54, doi: 10.2144/00291bm09 (2000).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The Jackson Laboratory. &amp;lt;https://www2.jax.org/protocolsdb/f?p=116:5:0::NO:5:P5_MASTER_PROTOCOL_ID,P5_JRS_CODE:27076,028865&amp;gt;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Drumm, B.T.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 2+ signalling in mouse urethral smooth muscle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 role of Ca 2+ stores and Ca 2+ influx mechanisms.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596</w:t>
      </w:r>
      <w:r>
        <w:rPr>
          <w:rFonts w:ascii="Calibri" w:hAnsi="Calibri" w:cs="Calibri" w:eastAsia="Calibri"/>
          <w:color w:val="000000"/>
          <w:spacing w:val="0"/>
          <w:position w:val="0"/>
          <w:sz w:val="24"/>
          <w:shd w:fill="auto" w:val="clear"/>
        </w:rPr>
        <w:t xml:space="preserve"> (8), 1433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1466, doi: 10.1113/JP275719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Heppner, T.J., Hennig, G.W., Nelson, M.T., Vizzard, M.A. Rhythmic Calcium Events in the Lamina Propria Network of the Urinary Bladder of Rat Pups. </w:t>
      </w:r>
      <w:r>
        <w:rPr>
          <w:rFonts w:ascii="Calibri" w:hAnsi="Calibri" w:cs="Calibri" w:eastAsia="Calibri"/>
          <w:i/>
          <w:color w:val="000000"/>
          <w:spacing w:val="0"/>
          <w:position w:val="0"/>
          <w:sz w:val="24"/>
          <w:shd w:fill="auto" w:val="clear"/>
        </w:rPr>
        <w:t xml:space="preserve">Frontiers in Systems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(December),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doi: 10.3389/fnsys.2017.00087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Heppner, T.J., Hennig, G.W., Nelson, M.T., May, V., Vizzard, M.A. PACAP38-Mediated Bladder Afferent Nerve Activity Hyperexcitability and Ca 2 + Activity in Urothelial Cells from Mice. </w:t>
      </w:r>
      <w:r>
        <w:rPr>
          <w:rFonts w:ascii="Calibri" w:hAnsi="Calibri" w:cs="Calibri" w:eastAsia="Calibri"/>
          <w:i/>
          <w:color w:val="000000"/>
          <w:spacing w:val="0"/>
          <w:position w:val="0"/>
          <w:sz w:val="24"/>
          <w:shd w:fill="auto" w:val="clear"/>
        </w:rPr>
        <w:t xml:space="preserve">Journal of Molecular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Griffin, C.S.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Muscarinic Receptor Induced Contractions of the Detrusor are Mediated by Activation of TRPC4 Channels. </w:t>
      </w:r>
      <w:r>
        <w:rPr>
          <w:rFonts w:ascii="Calibri" w:hAnsi="Calibri" w:cs="Calibri" w:eastAsia="Calibri"/>
          <w:i/>
          <w:color w:val="000000"/>
          <w:spacing w:val="0"/>
          <w:position w:val="0"/>
          <w:sz w:val="24"/>
          <w:shd w:fill="auto" w:val="clear"/>
        </w:rPr>
        <w:t xml:space="preserve">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196</w:t>
      </w:r>
      <w:r>
        <w:rPr>
          <w:rFonts w:ascii="Calibri" w:hAnsi="Calibri" w:cs="Calibri" w:eastAsia="Calibri"/>
          <w:color w:val="000000"/>
          <w:spacing w:val="0"/>
          <w:position w:val="0"/>
          <w:sz w:val="24"/>
          <w:shd w:fill="auto" w:val="clear"/>
        </w:rPr>
        <w:t xml:space="preserve"> (6), 1796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1808, doi: 10.1016/j.juro.2016.05.108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Sergeant, G.P., Craven, M., Hollywood, M.A., Mchale, N.G., Thornbury, K.D. Spontaneous Ca2+waves in rabbit corpus cavernosum: Modulation by nitric oxide and cGMP. </w:t>
      </w:r>
      <w:r>
        <w:rPr>
          <w:rFonts w:ascii="Calibri" w:hAnsi="Calibri" w:cs="Calibri" w:eastAsia="Calibri"/>
          <w:i/>
          <w:color w:val="000000"/>
          <w:spacing w:val="0"/>
          <w:position w:val="0"/>
          <w:sz w:val="24"/>
          <w:shd w:fill="auto" w:val="clear"/>
        </w:rPr>
        <w:t xml:space="preserve">Journal of Sexual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 958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966, doi: 10.1111/j.1743-6109.2008.01090.x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Bradley,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Novel Excitatory Effects of Adenosine Triphosphate on Contractile and Pacemaker Activity in Rabbit Urethral Smooth Muscle. </w:t>
      </w:r>
      <w:r>
        <w:rPr>
          <w:rFonts w:ascii="Calibri" w:hAnsi="Calibri" w:cs="Calibri" w:eastAsia="Calibri"/>
          <w:i/>
          <w:color w:val="000000"/>
          <w:spacing w:val="0"/>
          <w:position w:val="0"/>
          <w:sz w:val="24"/>
          <w:shd w:fill="auto" w:val="clear"/>
        </w:rPr>
        <w:t xml:space="preserve">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183</w:t>
      </w:r>
      <w:r>
        <w:rPr>
          <w:rFonts w:ascii="Calibri" w:hAnsi="Calibri" w:cs="Calibri" w:eastAsia="Calibri"/>
          <w:color w:val="000000"/>
          <w:spacing w:val="0"/>
          <w:position w:val="0"/>
          <w:sz w:val="24"/>
          <w:shd w:fill="auto" w:val="clear"/>
        </w:rPr>
        <w:t xml:space="preserve"> (2), 801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811, doi: 10.1016/j.juro.2009.09.075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Drumm, B.T.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effect of high [K + ] o on spontaneous Ca 2+ waves in freshly isolated interstitial cells of Cajal from the rabbit urethra. </w:t>
      </w:r>
      <w:r>
        <w:rPr>
          <w:rFonts w:ascii="Calibri" w:hAnsi="Calibri" w:cs="Calibri" w:eastAsia="Calibri"/>
          <w:i/>
          <w:color w:val="000000"/>
          <w:spacing w:val="0"/>
          <w:position w:val="0"/>
          <w:sz w:val="24"/>
          <w:shd w:fill="auto" w:val="clear"/>
        </w:rPr>
        <w:t xml:space="preserve">Physiological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e00203, doi: 10.1002/phy2.203 (2014).</w:t>
      </w:r>
    </w:p>
    <w:p>
      <w:pPr>
        <w:spacing w:before="0" w:after="0" w:line="240"/>
        <w:ind w:right="0" w:left="640" w:hanging="64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imagej.nih.jov/ij"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